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0988" w14:textId="77777777" w:rsidR="00B45D36" w:rsidRDefault="00B45D36" w:rsidP="00B45D36">
      <w:pPr>
        <w:pStyle w:val="Heading1"/>
      </w:pPr>
      <w:r>
        <w:t>1NC</w:t>
      </w:r>
    </w:p>
    <w:p w14:paraId="27F64B33" w14:textId="77777777" w:rsidR="00B45D36" w:rsidRDefault="00B45D36" w:rsidP="00B45D36">
      <w:pPr>
        <w:pStyle w:val="Heading2"/>
      </w:pPr>
      <w:r>
        <w:t>OFF</w:t>
      </w:r>
    </w:p>
    <w:p w14:paraId="2EAF9E1F" w14:textId="77777777" w:rsidR="00B45D36" w:rsidRPr="00F4024A" w:rsidRDefault="00B45D36" w:rsidP="00B45D36">
      <w:pPr>
        <w:pStyle w:val="Heading3"/>
      </w:pPr>
      <w:r>
        <w:t>1NC</w:t>
      </w:r>
    </w:p>
    <w:p w14:paraId="2251E6C0" w14:textId="77777777" w:rsidR="00B45D36" w:rsidRDefault="00B45D36" w:rsidP="00B45D36">
      <w:pPr>
        <w:pStyle w:val="Heading4"/>
      </w:pPr>
      <w:r>
        <w:t>A.     Interpretation: – If affirmatives do not defend the hypothetical passage of legislation through the United States federal government, the affirmative must defend an exportable tactic to challenge settler colonialism</w:t>
      </w:r>
    </w:p>
    <w:p w14:paraId="3B0E2546" w14:textId="77777777" w:rsidR="00B45D36" w:rsidRDefault="00B45D36" w:rsidP="00B45D36">
      <w:pPr>
        <w:pStyle w:val="Heading4"/>
      </w:pPr>
      <w:r>
        <w:t xml:space="preserve">‘Should’ is </w:t>
      </w:r>
      <w:r>
        <w:rPr>
          <w:u w:val="single"/>
        </w:rPr>
        <w:t>mandatory</w:t>
      </w:r>
      <w:r>
        <w:t xml:space="preserve"> AND requires </w:t>
      </w:r>
      <w:r>
        <w:rPr>
          <w:u w:val="single"/>
        </w:rPr>
        <w:t>immediacy</w:t>
      </w:r>
    </w:p>
    <w:p w14:paraId="28B8B9E2" w14:textId="77777777" w:rsidR="00B45D36" w:rsidRDefault="00B45D36" w:rsidP="00B45D36">
      <w:r>
        <w:t xml:space="preserve">David H. </w:t>
      </w:r>
      <w:r w:rsidRPr="001E11E8">
        <w:rPr>
          <w:rStyle w:val="Style13ptBold"/>
        </w:rPr>
        <w:t>Sawyer 17</w:t>
      </w:r>
      <w:r>
        <w:t>, Judge on the Michigan Court of Appeals, J.D. from Valparaiso School of Law, “Spartan Specialties, Ltd. v. Senior Servs.”, Court of Appeals of Michigan, 2017 Mich. App. LEXIS 1178, 7/20/2017, Lexis</w:t>
      </w:r>
    </w:p>
    <w:p w14:paraId="51BFE991" w14:textId="77777777" w:rsidR="00B45D36" w:rsidRDefault="00B45D36" w:rsidP="00B45D36">
      <w:pPr>
        <w:rPr>
          <w:sz w:val="16"/>
        </w:rPr>
      </w:pPr>
      <w:r w:rsidRPr="001E11E8">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2E282A">
        <w:rPr>
          <w:rStyle w:val="StyleUnderline"/>
          <w:highlight w:val="yellow"/>
        </w:rPr>
        <w:t xml:space="preserve">An </w:t>
      </w:r>
      <w:r w:rsidRPr="002E282A">
        <w:rPr>
          <w:rStyle w:val="Emphasis"/>
          <w:highlight w:val="yellow"/>
        </w:rPr>
        <w:t>ordinary</w:t>
      </w:r>
      <w:r w:rsidRPr="001E11E8">
        <w:rPr>
          <w:rStyle w:val="StyleUnderline"/>
        </w:rPr>
        <w:t xml:space="preserve"> and </w:t>
      </w:r>
      <w:r w:rsidRPr="002E282A">
        <w:rPr>
          <w:rStyle w:val="Emphasis"/>
          <w:highlight w:val="yellow"/>
        </w:rPr>
        <w:t>common</w:t>
      </w:r>
      <w:r w:rsidRPr="002E282A">
        <w:rPr>
          <w:rStyle w:val="StyleUnderline"/>
          <w:highlight w:val="yellow"/>
        </w:rPr>
        <w:t xml:space="preserve"> meaning of</w:t>
      </w:r>
      <w:r w:rsidRPr="001E11E8">
        <w:rPr>
          <w:rStyle w:val="StyleUnderline"/>
        </w:rPr>
        <w:t xml:space="preserve"> the word </w:t>
      </w:r>
      <w:r w:rsidRPr="002E282A">
        <w:rPr>
          <w:rStyle w:val="StyleUnderline"/>
          <w:highlight w:val="yellow"/>
        </w:rPr>
        <w:t>"should" is</w:t>
      </w:r>
      <w:r w:rsidRPr="001E11E8">
        <w:rPr>
          <w:rStyle w:val="StyleUnderline"/>
        </w:rPr>
        <w:t xml:space="preserve"> that it denotes </w:t>
      </w:r>
      <w:r w:rsidRPr="002E282A">
        <w:rPr>
          <w:rStyle w:val="StyleUnderline"/>
          <w:highlight w:val="yellow"/>
        </w:rPr>
        <w:t xml:space="preserve">a </w:t>
      </w:r>
      <w:r w:rsidRPr="002E282A">
        <w:rPr>
          <w:rStyle w:val="Emphasis"/>
          <w:highlight w:val="yellow"/>
        </w:rPr>
        <w:t>mandatory obligation</w:t>
      </w:r>
      <w:r w:rsidRPr="001E11E8">
        <w:rPr>
          <w:sz w:val="16"/>
        </w:rPr>
        <w:t xml:space="preserve">. [*9]  </w:t>
      </w:r>
      <w:r w:rsidRPr="001E11E8">
        <w:rPr>
          <w:rStyle w:val="StyleUnderline"/>
        </w:rPr>
        <w:t>See People v Fosnaugh</w:t>
      </w:r>
      <w:r w:rsidRPr="001E11E8">
        <w:rPr>
          <w:sz w:val="16"/>
        </w:rPr>
        <w:t>, 248 Mich App 444, 455; 639 NW2d 587 (2001) (</w:t>
      </w:r>
      <w:r w:rsidRPr="001E11E8">
        <w:rPr>
          <w:rStyle w:val="StyleUnderline"/>
        </w:rPr>
        <w:t xml:space="preserve">stating that "the word 'should' can, in certain contexts, connote an </w:t>
      </w:r>
      <w:r w:rsidRPr="008F677B">
        <w:rPr>
          <w:rStyle w:val="Emphasis"/>
        </w:rPr>
        <w:t>obligatory effect</w:t>
      </w:r>
      <w:r w:rsidRPr="001E11E8">
        <w:rPr>
          <w:rStyle w:val="StyleUnderline"/>
        </w:rPr>
        <w:t>"</w:t>
      </w:r>
      <w:r w:rsidRPr="001E11E8">
        <w:rPr>
          <w:sz w:val="16"/>
        </w:rPr>
        <w:t>); Merriam-</w:t>
      </w:r>
      <w:r w:rsidRPr="001E11E8">
        <w:rPr>
          <w:rStyle w:val="StyleUnderline"/>
        </w:rPr>
        <w:t>Webster's</w:t>
      </w:r>
      <w:r w:rsidRPr="001E11E8">
        <w:rPr>
          <w:sz w:val="16"/>
        </w:rPr>
        <w:t xml:space="preserve"> College Dictionary (11th ed) (</w:t>
      </w:r>
      <w:r w:rsidRPr="001E11E8">
        <w:rPr>
          <w:rStyle w:val="StyleUnderline"/>
        </w:rPr>
        <w:t>defining "should," in pertinent part, as "</w:t>
      </w:r>
      <w:r w:rsidRPr="002E282A">
        <w:rPr>
          <w:rStyle w:val="StyleUnderline"/>
          <w:highlight w:val="yellow"/>
        </w:rPr>
        <w:t>used</w:t>
      </w:r>
      <w:r w:rsidRPr="001E11E8">
        <w:rPr>
          <w:rStyle w:val="StyleUnderline"/>
        </w:rPr>
        <w:t xml:space="preserve"> in auxiliary function </w:t>
      </w:r>
      <w:r w:rsidRPr="002E282A">
        <w:rPr>
          <w:rStyle w:val="StyleUnderline"/>
          <w:highlight w:val="yellow"/>
        </w:rPr>
        <w:t>to express</w:t>
      </w:r>
      <w:r w:rsidRPr="001E11E8">
        <w:rPr>
          <w:rStyle w:val="StyleUnderline"/>
        </w:rPr>
        <w:t xml:space="preserve"> obligation, propriety, or </w:t>
      </w:r>
      <w:r w:rsidRPr="002E282A">
        <w:rPr>
          <w:rStyle w:val="Emphasis"/>
          <w:highlight w:val="yellow"/>
        </w:rPr>
        <w:t>expediency</w:t>
      </w:r>
      <w:r w:rsidRPr="001E11E8">
        <w:rPr>
          <w:rStyle w:val="StyleUnderline"/>
        </w:rPr>
        <w:t>"</w:t>
      </w:r>
      <w:r w:rsidRPr="001E11E8">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A70510B" w14:textId="77777777" w:rsidR="00B45D36" w:rsidRDefault="00B45D36" w:rsidP="00B45D36">
      <w:pPr>
        <w:pStyle w:val="Heading4"/>
      </w:pPr>
      <w:r>
        <w:t xml:space="preserve">Strengthening CBR is moving towards explicit duty to bargain </w:t>
      </w:r>
    </w:p>
    <w:p w14:paraId="51E1E604" w14:textId="77777777" w:rsidR="00B45D36" w:rsidRDefault="00B45D36" w:rsidP="00B45D36">
      <w:r>
        <w:t xml:space="preserve">Noel D. </w:t>
      </w:r>
      <w:r w:rsidRPr="004563BB">
        <w:rPr>
          <w:rStyle w:val="Style13ptBold"/>
        </w:rPr>
        <w:t>Johnson 11</w:t>
      </w:r>
      <w:r>
        <w:t xml:space="preserve">, Assistant Professor of Economics, George Mason University, </w:t>
      </w:r>
      <w:r w:rsidRPr="004563BB">
        <w:rPr>
          <w:b/>
          <w:bCs/>
        </w:rPr>
        <w:t>et al.</w:t>
      </w:r>
      <w:r>
        <w:t>, June 2011, “Pick Your Poison: Do Politicians Regulate When They Can’t Spend?,” https://www.mercatus.org/media/54351/download</w:t>
      </w:r>
    </w:p>
    <w:p w14:paraId="62420B2E" w14:textId="77777777" w:rsidR="00B45D36" w:rsidRDefault="00B45D36" w:rsidP="00B45D36">
      <w:r w:rsidRPr="00EA70AE">
        <w:rPr>
          <w:rStyle w:val="StyleUnderline"/>
        </w:rPr>
        <w:t>We</w:t>
      </w:r>
      <w:r>
        <w:t xml:space="preserve"> use two approaches to </w:t>
      </w:r>
      <w:r w:rsidRPr="00EA70AE">
        <w:rPr>
          <w:rStyle w:val="StyleUnderline"/>
        </w:rPr>
        <w:t>examine the impact of fiscal restrictions on regulatory policies</w:t>
      </w:r>
      <w:r>
        <w:t xml:space="preserve">. Under the first, </w:t>
      </w:r>
      <w:r w:rsidRPr="002E282A">
        <w:rPr>
          <w:rStyle w:val="StyleUnderline"/>
          <w:highlight w:val="yellow"/>
        </w:rPr>
        <w:t>we use</w:t>
      </w:r>
      <w:r w:rsidRPr="00EA70AE">
        <w:rPr>
          <w:rStyle w:val="StyleUnderline"/>
        </w:rPr>
        <w:t xml:space="preserve"> panel </w:t>
      </w:r>
      <w:r w:rsidRPr="002E282A">
        <w:rPr>
          <w:rStyle w:val="StyleUnderline"/>
          <w:highlight w:val="yellow"/>
        </w:rPr>
        <w:t>data on</w:t>
      </w:r>
      <w:r>
        <w:t xml:space="preserve"> four </w:t>
      </w:r>
      <w:r w:rsidRPr="002E282A">
        <w:rPr>
          <w:rStyle w:val="Emphasis"/>
          <w:highlight w:val="yellow"/>
        </w:rPr>
        <w:t>specific regulatory measures</w:t>
      </w:r>
      <w:r>
        <w:t>: “Workersʼ Compensation,” “Minimum Wage,” “Right-to-work,” and “</w:t>
      </w:r>
      <w:r w:rsidRPr="008F677B">
        <w:rPr>
          <w:rStyle w:val="Emphasis"/>
        </w:rPr>
        <w:t>Collective Bargaining</w:t>
      </w:r>
      <w:r>
        <w:t xml:space="preserve">.”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2E282A">
        <w:rPr>
          <w:rStyle w:val="Emphasis"/>
          <w:highlight w:val="yellow"/>
        </w:rPr>
        <w:t>Collective bargaining</w:t>
      </w:r>
      <w:r w:rsidRPr="002E282A">
        <w:rPr>
          <w:rStyle w:val="StyleUnderline"/>
          <w:highlight w:val="yellow"/>
        </w:rPr>
        <w:t xml:space="preserve"> is a </w:t>
      </w:r>
      <w:r w:rsidRPr="002E282A">
        <w:rPr>
          <w:rStyle w:val="Emphasis"/>
          <w:highlight w:val="yellow"/>
        </w:rPr>
        <w:t>seven-category classification</w:t>
      </w:r>
      <w:r>
        <w:t xml:space="preserve"> of state laws </w:t>
      </w:r>
      <w:r w:rsidRPr="002E282A">
        <w:rPr>
          <w:rStyle w:val="StyleUnderline"/>
          <w:highlight w:val="yellow"/>
        </w:rPr>
        <w:t>measuring</w:t>
      </w:r>
      <w:r w:rsidRPr="00EA70AE">
        <w:rPr>
          <w:rStyle w:val="StyleUnderline"/>
        </w:rPr>
        <w:t xml:space="preserve"> the </w:t>
      </w:r>
      <w:r w:rsidRPr="002E282A">
        <w:rPr>
          <w:rStyle w:val="Emphasis"/>
          <w:highlight w:val="yellow"/>
        </w:rPr>
        <w:t>strength of c</w:t>
      </w:r>
      <w:r w:rsidRPr="00357CE7">
        <w:rPr>
          <w:rStyle w:val="StyleUnderline"/>
        </w:rPr>
        <w:t xml:space="preserve">ollective </w:t>
      </w:r>
      <w:r w:rsidRPr="002E282A">
        <w:rPr>
          <w:rStyle w:val="Emphasis"/>
          <w:highlight w:val="yellow"/>
        </w:rPr>
        <w:t>b</w:t>
      </w:r>
      <w:r w:rsidRPr="00357CE7">
        <w:rPr>
          <w:rStyle w:val="StyleUnderline"/>
        </w:rPr>
        <w:t xml:space="preserve">argaining </w:t>
      </w:r>
      <w:r w:rsidRPr="002E282A">
        <w:rPr>
          <w:rStyle w:val="Emphasis"/>
          <w:highlight w:val="yellow"/>
        </w:rPr>
        <w:t>rights</w:t>
      </w:r>
      <w:r>
        <w:t xml:space="preserve"> for public sector workers developed by Freeman and Valletta (1988) and extended by Kim Rueben to 1996. The </w:t>
      </w:r>
      <w:r w:rsidRPr="002E282A">
        <w:rPr>
          <w:rStyle w:val="StyleUnderline"/>
          <w:highlight w:val="yellow"/>
        </w:rPr>
        <w:t>categories</w:t>
      </w:r>
      <w:r w:rsidRPr="00EA70AE">
        <w:rPr>
          <w:rStyle w:val="StyleUnderline"/>
        </w:rPr>
        <w:t xml:space="preserve"> from lowest to highest </w:t>
      </w:r>
      <w:r w:rsidRPr="002E282A">
        <w:rPr>
          <w:rStyle w:val="StyleUnderline"/>
          <w:highlight w:val="yellow"/>
        </w:rPr>
        <w:t xml:space="preserve">are: </w:t>
      </w:r>
      <w:r w:rsidRPr="002E282A">
        <w:rPr>
          <w:rStyle w:val="Emphasis"/>
          <w:highlight w:val="yellow"/>
        </w:rPr>
        <w:t>0</w:t>
      </w:r>
      <w:r>
        <w:t xml:space="preserve">. “Collective Bargaining </w:t>
      </w:r>
      <w:r w:rsidRPr="002E282A">
        <w:rPr>
          <w:rStyle w:val="Emphasis"/>
          <w:highlight w:val="yellow"/>
        </w:rPr>
        <w:t>Prohibited</w:t>
      </w:r>
      <w:r w:rsidRPr="002E282A">
        <w:rPr>
          <w:rStyle w:val="StyleUnderline"/>
          <w:highlight w:val="yellow"/>
        </w:rPr>
        <w:t xml:space="preserve">” </w:t>
      </w:r>
      <w:r w:rsidRPr="002E282A">
        <w:rPr>
          <w:rStyle w:val="Emphasis"/>
          <w:highlight w:val="yellow"/>
        </w:rPr>
        <w:t>1</w:t>
      </w:r>
      <w:r w:rsidRPr="002E282A">
        <w:rPr>
          <w:rStyle w:val="StyleUnderline"/>
          <w:highlight w:val="yellow"/>
        </w:rPr>
        <w:t xml:space="preserve">. “No Provision” </w:t>
      </w:r>
      <w:r w:rsidRPr="002E282A">
        <w:rPr>
          <w:rStyle w:val="Emphasis"/>
          <w:highlight w:val="yellow"/>
        </w:rPr>
        <w:t>2</w:t>
      </w:r>
      <w:r w:rsidRPr="002E282A">
        <w:rPr>
          <w:rStyle w:val="StyleUnderline"/>
          <w:highlight w:val="yellow"/>
        </w:rPr>
        <w:t>. “Employer</w:t>
      </w:r>
      <w:r w:rsidRPr="00EA70AE">
        <w:rPr>
          <w:rStyle w:val="StyleUnderline"/>
        </w:rPr>
        <w:t xml:space="preserve"> Authorized but </w:t>
      </w:r>
      <w:r w:rsidRPr="002E282A">
        <w:rPr>
          <w:rStyle w:val="StyleUnderline"/>
          <w:highlight w:val="yellow"/>
        </w:rPr>
        <w:t>Not Required</w:t>
      </w:r>
      <w:r w:rsidRPr="00EA70AE">
        <w:rPr>
          <w:rStyle w:val="StyleUnderline"/>
        </w:rPr>
        <w:t xml:space="preserve"> to Bargain” 3. “Right to Present Proposals” 4. “Right to Meet</w:t>
      </w:r>
      <w:r>
        <w:t xml:space="preserve"> and Confer” </w:t>
      </w:r>
      <w:r w:rsidRPr="00EA70AE">
        <w:rPr>
          <w:rStyle w:val="StyleUnderline"/>
        </w:rPr>
        <w:t xml:space="preserve">5. “Duty to Bargain Implied” </w:t>
      </w:r>
      <w:r w:rsidRPr="002E282A">
        <w:rPr>
          <w:rStyle w:val="Emphasis"/>
          <w:highlight w:val="yellow"/>
        </w:rPr>
        <w:t>6</w:t>
      </w:r>
      <w:r w:rsidRPr="002E282A">
        <w:rPr>
          <w:rStyle w:val="StyleUnderline"/>
          <w:highlight w:val="yellow"/>
        </w:rPr>
        <w:t>. “</w:t>
      </w:r>
      <w:r w:rsidRPr="002E282A">
        <w:rPr>
          <w:rStyle w:val="Emphasis"/>
          <w:highlight w:val="yellow"/>
        </w:rPr>
        <w:t>Duty to Bargain Explicit</w:t>
      </w:r>
      <w:r>
        <w:t>.”</w:t>
      </w:r>
    </w:p>
    <w:p w14:paraId="1AB3DAD9" w14:textId="77777777" w:rsidR="00B45D36" w:rsidRDefault="00B45D36" w:rsidP="00B45D36"/>
    <w:p w14:paraId="00DF8955" w14:textId="77777777" w:rsidR="00B45D36" w:rsidRPr="00F4024A" w:rsidRDefault="00B45D36" w:rsidP="00B45D36">
      <w:pPr>
        <w:rPr>
          <w:sz w:val="16"/>
        </w:rPr>
      </w:pPr>
    </w:p>
    <w:p w14:paraId="1AA434D5" w14:textId="77777777" w:rsidR="00B45D36" w:rsidRDefault="00B45D36" w:rsidP="00B45D36">
      <w:pPr>
        <w:pStyle w:val="Heading4"/>
      </w:pPr>
      <w:r>
        <w:t>B.     Violation – their advocacy statement doesn't defend an exportable action to reform collective bargaining [and they don’t provide a strategy that we can use post-round to achieve complete decol and achieve native sovereignty]</w:t>
      </w:r>
    </w:p>
    <w:p w14:paraId="288B96A3" w14:textId="77777777" w:rsidR="00B45D36" w:rsidRDefault="00B45D36" w:rsidP="00B45D36"/>
    <w:p w14:paraId="0E1EC698" w14:textId="77777777" w:rsidR="00B45D36" w:rsidRDefault="00B45D36" w:rsidP="00B45D36">
      <w:pPr>
        <w:pStyle w:val="Heading4"/>
      </w:pPr>
      <w:r>
        <w:t>C.     Standards</w:t>
      </w:r>
    </w:p>
    <w:p w14:paraId="4DB5691B" w14:textId="77777777" w:rsidR="00B45D36" w:rsidRDefault="00B45D36" w:rsidP="00B45D36"/>
    <w:p w14:paraId="438E15A0" w14:textId="77777777" w:rsidR="00B45D36" w:rsidRDefault="00B45D36" w:rsidP="00B45D36">
      <w:pPr>
        <w:pStyle w:val="Heading4"/>
      </w:pPr>
      <w:r>
        <w:t xml:space="preserve">1) Decision making – Debates over exportable praxes are key to decision making and action when faced with social conflict – the aff </w:t>
      </w:r>
    </w:p>
    <w:p w14:paraId="3CE070FE" w14:textId="77777777" w:rsidR="00B45D36" w:rsidRDefault="00B45D36" w:rsidP="00B45D36">
      <w:pPr>
        <w:pStyle w:val="Heading4"/>
      </w:pPr>
      <w:r>
        <w:t xml:space="preserve">2) Clash –we can’t contest the aff without clear statement of advocacy. This decks education as we can’t contest the implementation of the aff. </w:t>
      </w:r>
    </w:p>
    <w:p w14:paraId="095BA043" w14:textId="77777777" w:rsidR="00B45D36" w:rsidRDefault="00B45D36" w:rsidP="00B45D36">
      <w:pPr>
        <w:pStyle w:val="Heading4"/>
      </w:pPr>
      <w:r>
        <w:t>3) Burden shifting – omitting should allows for affs to advocate the status quo or make undeniable truth claims like racism bad, which explodes limits and shifts debate away from any core controversy.</w:t>
      </w:r>
    </w:p>
    <w:p w14:paraId="1B1FD19B" w14:textId="77777777" w:rsidR="00B45D36" w:rsidRDefault="00B45D36" w:rsidP="00B45D36">
      <w:pPr>
        <w:pStyle w:val="Heading4"/>
      </w:pPr>
      <w:r>
        <w:t>4) Consequentialism – allows the negative to engage with the affirmative by positing potential negative outcomes of their methods which is key to strategy refinement</w:t>
      </w:r>
    </w:p>
    <w:p w14:paraId="2EB8E1AE" w14:textId="77777777" w:rsidR="00B45D36" w:rsidRDefault="00B45D36" w:rsidP="00B45D36">
      <w:pPr>
        <w:pStyle w:val="Heading4"/>
      </w:pPr>
      <w:r>
        <w:t>5) Key to switch side – Affs defending a positive praxis is key to good-faith testing methods of decol</w:t>
      </w:r>
    </w:p>
    <w:p w14:paraId="05B696CC" w14:textId="77777777" w:rsidR="00B45D36" w:rsidRPr="002E282A" w:rsidRDefault="00B45D36" w:rsidP="00B45D36"/>
    <w:p w14:paraId="48C3C7A2" w14:textId="77777777" w:rsidR="00B45D36" w:rsidRDefault="00B45D36" w:rsidP="00B45D36">
      <w:pPr>
        <w:pStyle w:val="Heading3"/>
      </w:pPr>
      <w:r>
        <w:t>1NC</w:t>
      </w:r>
    </w:p>
    <w:p w14:paraId="19CE5C2F" w14:textId="77777777" w:rsidR="00B45D36" w:rsidRDefault="00B45D36" w:rsidP="00B45D36">
      <w:pPr>
        <w:pStyle w:val="Heading4"/>
        <w:rPr>
          <w:rFonts w:cs="Calibri"/>
        </w:rPr>
      </w:pPr>
      <w:r>
        <w:rPr>
          <w:rFonts w:cs="Calibri"/>
        </w:rPr>
        <w:t>The aff is</w:t>
      </w:r>
      <w:r w:rsidRPr="00F701E0">
        <w:rPr>
          <w:rFonts w:cs="Calibri"/>
        </w:rPr>
        <w:t xml:space="preserve"> situated within a libidinal economy of antiblackness. Violence against the Black other is located within the collective unconscious of civil society structured to preserve White life. </w:t>
      </w:r>
    </w:p>
    <w:p w14:paraId="1CB331BF" w14:textId="77777777" w:rsidR="00B45D36" w:rsidRPr="002E282A" w:rsidRDefault="00B45D36" w:rsidP="00B45D36">
      <w:r w:rsidRPr="002E282A">
        <w:t xml:space="preserve">Shadee </w:t>
      </w:r>
      <w:r w:rsidRPr="002E282A">
        <w:rPr>
          <w:rStyle w:val="Style13ptBold"/>
        </w:rPr>
        <w:t>Malaklou 18</w:t>
      </w:r>
      <w:r>
        <w:t xml:space="preserve">, critical race and gender and sexuality studies scholar with expertise in Frantz Fanon's Black Skin, White Masks, </w:t>
      </w:r>
      <w:r w:rsidRPr="002E282A">
        <w:t>2018</w:t>
      </w:r>
      <w:r>
        <w:t>, “</w:t>
      </w:r>
      <w:r w:rsidRPr="002E282A">
        <w:t>'Dilemmas' of Coalition and the Chronopolitics of Man: Towards an Insurgent Black Feminine Otherwise</w:t>
      </w:r>
      <w:r>
        <w:t xml:space="preserve">,” </w:t>
      </w:r>
      <w:r w:rsidRPr="002E282A">
        <w:t xml:space="preserve">doi:10.1353/tae.2018.0009. </w:t>
      </w:r>
    </w:p>
    <w:p w14:paraId="2188287B" w14:textId="77777777" w:rsidR="00B45D36" w:rsidRPr="00F701E0" w:rsidRDefault="00B45D36" w:rsidP="00B45D36">
      <w:pPr>
        <w:rPr>
          <w:rStyle w:val="Emphasis"/>
        </w:rPr>
      </w:pPr>
      <w:r w:rsidRPr="00F701E0">
        <w:rPr>
          <w:rStyle w:val="StyleUnderline"/>
        </w:rPr>
        <w:t xml:space="preserve">To argue that </w:t>
      </w:r>
      <w:r w:rsidRPr="002E282A">
        <w:rPr>
          <w:rStyle w:val="Emphasis"/>
          <w:highlight w:val="yellow"/>
        </w:rPr>
        <w:t>antiblack violence is paradigmatic</w:t>
      </w:r>
      <w:r w:rsidRPr="002E282A">
        <w:rPr>
          <w:rStyle w:val="StyleUnderline"/>
          <w:highlight w:val="yellow"/>
        </w:rPr>
        <w:t>—</w:t>
      </w:r>
      <w:r w:rsidRPr="00F701E0">
        <w:rPr>
          <w:rStyle w:val="StyleUnderline"/>
        </w:rPr>
        <w:t xml:space="preserve">a structure and a constant—is to suggest that </w:t>
      </w:r>
      <w:r w:rsidRPr="002E282A">
        <w:rPr>
          <w:rStyle w:val="StyleUnderline"/>
          <w:highlight w:val="yellow"/>
        </w:rPr>
        <w:t>reforms to civil society will not abate</w:t>
      </w:r>
      <w:r w:rsidRPr="002E282A">
        <w:rPr>
          <w:rStyle w:val="StyleUnderline"/>
        </w:rPr>
        <w:t xml:space="preserve"> the </w:t>
      </w:r>
      <w:r w:rsidRPr="002E282A">
        <w:rPr>
          <w:rStyle w:val="StyleUnderline"/>
          <w:highlight w:val="yellow"/>
        </w:rPr>
        <w:t xml:space="preserve">violence black Others </w:t>
      </w:r>
      <w:r w:rsidRPr="002E282A">
        <w:rPr>
          <w:rStyle w:val="StyleUnderline"/>
        </w:rPr>
        <w:t xml:space="preserve">necessarily must </w:t>
      </w:r>
      <w:r w:rsidRPr="002E282A">
        <w:rPr>
          <w:rStyle w:val="StyleUnderline"/>
          <w:highlight w:val="yellow"/>
        </w:rPr>
        <w:t>endure</w:t>
      </w:r>
      <w:r w:rsidRPr="002E282A">
        <w:rPr>
          <w:rStyle w:val="StyleUnderline"/>
        </w:rPr>
        <w:t xml:space="preserve"> to make civil society</w:t>
      </w:r>
      <w:r w:rsidRPr="00F701E0">
        <w:rPr>
          <w:rStyle w:val="StyleUnderline"/>
        </w:rPr>
        <w:t>,</w:t>
      </w:r>
      <w:r w:rsidRPr="00F701E0">
        <w:rPr>
          <w:sz w:val="16"/>
        </w:rPr>
        <w:t xml:space="preserve"> more to the point, to make or conceive of a social polity—an “us”—in the first place. Wilderson’s intervention, abridged by Barchiesi to clarify our present moment as altogether typical, insists that </w:t>
      </w:r>
      <w:r w:rsidRPr="00F701E0">
        <w:rPr>
          <w:rStyle w:val="StyleUnderline"/>
        </w:rPr>
        <w:t xml:space="preserve">the </w:t>
      </w:r>
      <w:r w:rsidRPr="002E282A">
        <w:rPr>
          <w:rStyle w:val="StyleUnderline"/>
          <w:highlight w:val="yellow"/>
        </w:rPr>
        <w:t>reorganization of civil society</w:t>
      </w:r>
      <w:r w:rsidRPr="00F701E0">
        <w:rPr>
          <w:rStyle w:val="StyleUnderline"/>
        </w:rPr>
        <w:t xml:space="preserve">’s parts </w:t>
      </w:r>
      <w:r w:rsidRPr="002E282A">
        <w:rPr>
          <w:rStyle w:val="StyleUnderline"/>
          <w:highlight w:val="yellow"/>
        </w:rPr>
        <w:t xml:space="preserve">will not de-escalate </w:t>
      </w:r>
      <w:r w:rsidRPr="002E282A">
        <w:rPr>
          <w:rStyle w:val="StyleUnderline"/>
        </w:rPr>
        <w:t xml:space="preserve">the </w:t>
      </w:r>
      <w:r w:rsidRPr="002E282A">
        <w:rPr>
          <w:rStyle w:val="StyleUnderline"/>
          <w:highlight w:val="yellow"/>
        </w:rPr>
        <w:t>rates at which black persons</w:t>
      </w:r>
      <w:r w:rsidRPr="00F701E0">
        <w:rPr>
          <w:rStyle w:val="StyleUnderline"/>
        </w:rPr>
        <w:t xml:space="preserve"> </w:t>
      </w:r>
      <w:r w:rsidRPr="002E282A">
        <w:rPr>
          <w:rStyle w:val="StyleUnderline"/>
          <w:highlight w:val="yellow"/>
        </w:rPr>
        <w:t>are indiscriminately</w:t>
      </w:r>
      <w:r w:rsidRPr="00F701E0">
        <w:rPr>
          <w:rStyle w:val="StyleUnderline"/>
        </w:rPr>
        <w:t xml:space="preserve"> maimed and </w:t>
      </w:r>
      <w:r w:rsidRPr="002E282A">
        <w:rPr>
          <w:rStyle w:val="StyleUnderline"/>
          <w:highlight w:val="yellow"/>
        </w:rPr>
        <w:t>murdered</w:t>
      </w:r>
      <w:r w:rsidRPr="00F701E0">
        <w:rPr>
          <w:rStyle w:val="StyleUnderline"/>
        </w:rPr>
        <w:t xml:space="preserve">, because black life is not contingently fungible but essentially so, and because </w:t>
      </w:r>
      <w:r w:rsidRPr="002E282A">
        <w:rPr>
          <w:rStyle w:val="StyleUnderline"/>
          <w:highlight w:val="yellow"/>
        </w:rPr>
        <w:t>the metaphysics</w:t>
      </w:r>
      <w:r w:rsidRPr="00F701E0">
        <w:rPr>
          <w:rStyle w:val="StyleUnderline"/>
        </w:rPr>
        <w:t xml:space="preserve"> and/as metapolitics </w:t>
      </w:r>
      <w:r w:rsidRPr="002E282A">
        <w:rPr>
          <w:rStyle w:val="StyleUnderline"/>
        </w:rPr>
        <w:t xml:space="preserve">of black </w:t>
      </w:r>
      <w:r w:rsidRPr="002E282A">
        <w:rPr>
          <w:rStyle w:val="StyleUnderline"/>
          <w:highlight w:val="yellow"/>
        </w:rPr>
        <w:t>fungibility are</w:t>
      </w:r>
      <w:r w:rsidRPr="00F701E0">
        <w:rPr>
          <w:rStyle w:val="StyleUnderline"/>
        </w:rPr>
        <w:t xml:space="preserve"> not just essential for the making of a socially dead black Other. They are principally and foremost </w:t>
      </w:r>
      <w:r w:rsidRPr="002E282A">
        <w:rPr>
          <w:rStyle w:val="StyleUnderline"/>
          <w:highlight w:val="yellow"/>
        </w:rPr>
        <w:t>essential for the making of a non-fungible</w:t>
      </w:r>
      <w:r w:rsidRPr="00F701E0">
        <w:rPr>
          <w:rStyle w:val="StyleUnderline"/>
        </w:rPr>
        <w:t xml:space="preserve"> or white-passing “</w:t>
      </w:r>
      <w:r w:rsidRPr="002E282A">
        <w:rPr>
          <w:rStyle w:val="StyleUnderline"/>
          <w:highlight w:val="yellow"/>
        </w:rPr>
        <w:t>us</w:t>
      </w:r>
      <w:r w:rsidRPr="00F701E0">
        <w:rPr>
          <w:rStyle w:val="StyleUnderline"/>
        </w:rPr>
        <w:t>”.</w:t>
      </w:r>
      <w:r w:rsidRPr="00F701E0">
        <w:rPr>
          <w:sz w:val="16"/>
        </w:rPr>
        <w:t xml:space="preserve">68 The story of that </w:t>
      </w:r>
      <w:r w:rsidRPr="002E282A">
        <w:rPr>
          <w:rStyle w:val="Emphasis"/>
          <w:highlight w:val="yellow"/>
        </w:rPr>
        <w:t>be(com)ing, of a human subject that is</w:t>
      </w:r>
      <w:r w:rsidRPr="00F701E0">
        <w:rPr>
          <w:rStyle w:val="Emphasis"/>
        </w:rPr>
        <w:t xml:space="preserve"> “semantically-neurochemically” </w:t>
      </w:r>
      <w:r w:rsidRPr="002E282A">
        <w:rPr>
          <w:rStyle w:val="Emphasis"/>
          <w:highlight w:val="yellow"/>
        </w:rPr>
        <w:t>programmed to enact antiblack</w:t>
      </w:r>
      <w:r w:rsidRPr="00F701E0">
        <w:rPr>
          <w:rStyle w:val="Emphasis"/>
        </w:rPr>
        <w:t xml:space="preserve"> “individual and collective </w:t>
      </w:r>
      <w:r w:rsidRPr="002E282A">
        <w:rPr>
          <w:rStyle w:val="Emphasis"/>
          <w:highlight w:val="yellow"/>
        </w:rPr>
        <w:t>behaviors</w:t>
      </w:r>
      <w:r w:rsidRPr="00F701E0">
        <w:rPr>
          <w:rStyle w:val="Emphasis"/>
        </w:rPr>
        <w:t xml:space="preserve">,”69 </w:t>
      </w:r>
      <w:r w:rsidRPr="002E282A">
        <w:rPr>
          <w:rStyle w:val="Emphasis"/>
        </w:rPr>
        <w:t xml:space="preserve">is </w:t>
      </w:r>
      <w:r w:rsidRPr="002E282A">
        <w:rPr>
          <w:rStyle w:val="Emphasis"/>
          <w:highlight w:val="yellow"/>
        </w:rPr>
        <w:t>located in the hearts and minds of those eligible for human recognition, as a libidinal economy.</w:t>
      </w:r>
    </w:p>
    <w:p w14:paraId="7F85C415" w14:textId="77777777" w:rsidR="00B45D36" w:rsidRPr="00F701E0" w:rsidRDefault="00B45D36" w:rsidP="00B45D36">
      <w:pPr>
        <w:rPr>
          <w:sz w:val="16"/>
        </w:rPr>
      </w:pPr>
      <w:r w:rsidRPr="00F701E0">
        <w:rPr>
          <w:sz w:val="16"/>
        </w:rPr>
        <w:t xml:space="preserve">Insofar as Trump and his henchmen (i.e., Spencer) use liberalism’s seemingly capacious parachute to trap the rights of nonblack minority populations, they mobilize not an American nightmare but one instance in the “ongoing disaster”70 of “the social” that is mobilized by the American Dream. </w:t>
      </w:r>
      <w:r w:rsidRPr="00F701E0">
        <w:rPr>
          <w:rStyle w:val="StyleUnderline"/>
        </w:rPr>
        <w:t>Trump’s hate-mongering is our price of admission not just for a model of the social organized by/as civil society, but for the making of human community (i.e., the “social”), that is to say, for epistemology and ontology itself.</w:t>
      </w:r>
      <w:r w:rsidRPr="00F701E0">
        <w:rPr>
          <w:sz w:val="16"/>
        </w:rPr>
        <w:t xml:space="preserve"> Recall Hartman’s argument that “the very effort to pry apart the Negro question and the social question exposes their enduring entanglements”71 as a private relation. </w:t>
      </w:r>
      <w:r w:rsidRPr="002E282A">
        <w:rPr>
          <w:rStyle w:val="Emphasis"/>
          <w:highlight w:val="yellow"/>
        </w:rPr>
        <w:t>Libidinal interests</w:t>
      </w:r>
      <w:r w:rsidRPr="008348C1">
        <w:rPr>
          <w:rStyle w:val="Emphasis"/>
        </w:rPr>
        <w:t xml:space="preserve">, untouchable by the law but which </w:t>
      </w:r>
      <w:r w:rsidRPr="002E282A">
        <w:rPr>
          <w:rStyle w:val="Emphasis"/>
          <w:highlight w:val="yellow"/>
        </w:rPr>
        <w:t xml:space="preserve">determine the law, </w:t>
      </w:r>
      <w:r w:rsidRPr="008348C1">
        <w:rPr>
          <w:rStyle w:val="Emphasis"/>
        </w:rPr>
        <w:t xml:space="preserve">“[shape] the emergence of </w:t>
      </w:r>
      <w:r w:rsidRPr="002E282A">
        <w:rPr>
          <w:rStyle w:val="Emphasis"/>
          <w:highlight w:val="yellow"/>
        </w:rPr>
        <w:t>the social in the United States</w:t>
      </w:r>
      <w:r w:rsidRPr="00F701E0">
        <w:rPr>
          <w:sz w:val="16"/>
        </w:rPr>
        <w:t xml:space="preserve">”73 as a racially unified site in which the immigrant and savage find the civil rights that correspond with human recognition. While nonblack minorities in Trump’s America are being made to experience, albeit irregularly and provisionally, what Michael Harriot describes as </w:t>
      </w:r>
      <w:r w:rsidRPr="00F701E0">
        <w:rPr>
          <w:rStyle w:val="StyleUnderline"/>
        </w:rPr>
        <w:t xml:space="preserve">“the </w:t>
      </w:r>
      <w:r w:rsidRPr="002E282A">
        <w:rPr>
          <w:rStyle w:val="StyleUnderline"/>
          <w:highlight w:val="yellow"/>
        </w:rPr>
        <w:t>America</w:t>
      </w:r>
      <w:r w:rsidRPr="00F701E0">
        <w:rPr>
          <w:rStyle w:val="StyleUnderline"/>
        </w:rPr>
        <w:t xml:space="preserve"> black people have always lived in,”74 which </w:t>
      </w:r>
      <w:r w:rsidRPr="002E282A">
        <w:rPr>
          <w:rStyle w:val="StyleUnderline"/>
          <w:highlight w:val="yellow"/>
        </w:rPr>
        <w:t>denies human recognition to revoke civil rights, for the black</w:t>
      </w:r>
      <w:r w:rsidRPr="00F701E0">
        <w:rPr>
          <w:rStyle w:val="StyleUnderline"/>
        </w:rPr>
        <w:t xml:space="preserve"> </w:t>
      </w:r>
      <w:r w:rsidRPr="002E282A">
        <w:rPr>
          <w:rStyle w:val="StyleUnderline"/>
          <w:highlight w:val="yellow"/>
        </w:rPr>
        <w:t>Other</w:t>
      </w:r>
      <w:r w:rsidRPr="00F701E0">
        <w:rPr>
          <w:rStyle w:val="StyleUnderline"/>
        </w:rPr>
        <w:t xml:space="preserve"> who lives in this nowhere or “sunken place,”75 </w:t>
      </w:r>
      <w:r w:rsidRPr="008348C1">
        <w:rPr>
          <w:rStyle w:val="StyleUnderline"/>
        </w:rPr>
        <w:t>it matters not who steers the American ship</w:t>
      </w:r>
      <w:r w:rsidRPr="00F701E0">
        <w:rPr>
          <w:rStyle w:val="StyleUnderline"/>
        </w:rPr>
        <w:t>.</w:t>
      </w:r>
      <w:r w:rsidRPr="00F701E0">
        <w:rPr>
          <w:sz w:val="16"/>
        </w:rPr>
        <w:t xml:space="preserve"> Hillary Clinton’s presidency like Barack Obama’s before hers would have (at best) activated the elasticity whereby nonblack differences (in Obama’s America, gay and trans rights especially) are accommodated by entrenching the constitutive antagonism of racial blackness (such that the hour of the first black presidency testified to the fact that black lives don’t or can’t matter).76</w:t>
      </w:r>
    </w:p>
    <w:p w14:paraId="49C04BD2" w14:textId="77777777" w:rsidR="00B45D36" w:rsidRPr="00F701E0" w:rsidRDefault="00B45D36" w:rsidP="00B45D36">
      <w:pPr>
        <w:rPr>
          <w:sz w:val="16"/>
          <w:szCs w:val="16"/>
        </w:rPr>
      </w:pPr>
      <w:r w:rsidRPr="00F701E0">
        <w:rPr>
          <w:sz w:val="16"/>
          <w:szCs w:val="16"/>
        </w:rPr>
        <w:t>The violent removal of Vietnamese-American doctor and ‘model minority’77 David Dao from United Flight 3411 on April 9, 2017 serves to illustrate what Damon Young of Very Smart Brothas describes as the contingent blackification of nonblack minority populations in Trump’s America. Young resolves that Dao “wasn’t quite [black] for a day,” but that he “was definitely treated like [he was].”78 The wanton and senseless nature of Dao’s physical beating rendered his body (of color) fungible as an event, because this violence defied his treatment otherwise, for example, in Obama’s multiculturalist, ‘post-racial’ America. More specifically, Dao’s psychological suffering in the video seen ‘round the globe evokes the psychosomatic terror (pace Fanon) typical of humanism’s flesh-making project, that is to say, its anti/blackness. The absolute wretchedness whereby Dao cannot articulate his suffering, his demonstration of a “pain [he] can’t live inside of and can’t live without,”79 indeed, of a pain which he cannot signify, contain, or cathect with recourse to “the brush of discourse, or the reflexes of iconography”80 is expressed by the hopelessness with which Dao pleads with his captors to “just kill [him].”</w:t>
      </w:r>
    </w:p>
    <w:p w14:paraId="71298A3B" w14:textId="77777777" w:rsidR="00B45D36" w:rsidRPr="00F701E0" w:rsidRDefault="00B45D36" w:rsidP="00B45D36">
      <w:pPr>
        <w:rPr>
          <w:rStyle w:val="StyleUnderline"/>
        </w:rPr>
      </w:pPr>
      <w:r w:rsidRPr="00F701E0">
        <w:rPr>
          <w:sz w:val="16"/>
        </w:rPr>
        <w:t>We might pause to ask why the video of Dao’s suffering captivated audiences as it did. Certainly, had Dao been black, the violation of his person would not have registered as a scandal</w:t>
      </w:r>
      <w:r w:rsidRPr="00F701E0">
        <w:rPr>
          <w:rStyle w:val="StyleUnderline"/>
        </w:rPr>
        <w:t xml:space="preserve">. </w:t>
      </w:r>
      <w:r w:rsidRPr="002E282A">
        <w:rPr>
          <w:rStyle w:val="StyleUnderline"/>
          <w:highlight w:val="yellow"/>
        </w:rPr>
        <w:t>Videos of black suffering</w:t>
      </w:r>
      <w:r w:rsidRPr="00F701E0">
        <w:rPr>
          <w:rStyle w:val="StyleUnderline"/>
        </w:rPr>
        <w:t xml:space="preserve"> have the opposite effect, </w:t>
      </w:r>
      <w:r w:rsidRPr="002E282A">
        <w:rPr>
          <w:rStyle w:val="StyleUnderline"/>
          <w:highlight w:val="yellow"/>
        </w:rPr>
        <w:t>prompt</w:t>
      </w:r>
      <w:r w:rsidRPr="00F701E0">
        <w:rPr>
          <w:rStyle w:val="StyleUnderline"/>
        </w:rPr>
        <w:t xml:space="preserve">ing </w:t>
      </w:r>
      <w:r w:rsidRPr="002E282A">
        <w:rPr>
          <w:rStyle w:val="StyleUnderline"/>
          <w:highlight w:val="yellow"/>
        </w:rPr>
        <w:t>us to stand</w:t>
      </w:r>
      <w:r w:rsidRPr="00F701E0">
        <w:rPr>
          <w:rStyle w:val="StyleUnderline"/>
        </w:rPr>
        <w:t xml:space="preserve"> not appalled and aghast but </w:t>
      </w:r>
      <w:r w:rsidRPr="002E282A">
        <w:rPr>
          <w:rStyle w:val="StyleUnderline"/>
          <w:highlight w:val="yellow"/>
        </w:rPr>
        <w:t xml:space="preserve">agape and mesmerized, </w:t>
      </w:r>
      <w:r w:rsidRPr="008348C1">
        <w:rPr>
          <w:rStyle w:val="StyleUnderline"/>
        </w:rPr>
        <w:t>chomping at the bit for (pace Hartman)</w:t>
      </w:r>
      <w:r w:rsidRPr="00F701E0">
        <w:rPr>
          <w:rStyle w:val="StyleUnderline"/>
        </w:rPr>
        <w:t xml:space="preserve"> </w:t>
      </w:r>
      <w:r w:rsidRPr="002E282A">
        <w:rPr>
          <w:rStyle w:val="StyleUnderline"/>
          <w:highlight w:val="yellow"/>
        </w:rPr>
        <w:t xml:space="preserve">more “scenes of subjection” that </w:t>
      </w:r>
      <w:r w:rsidRPr="008348C1">
        <w:rPr>
          <w:rStyle w:val="StyleUnderline"/>
        </w:rPr>
        <w:t xml:space="preserve">might (impossibly) </w:t>
      </w:r>
      <w:r w:rsidRPr="002E282A">
        <w:rPr>
          <w:rStyle w:val="StyleUnderline"/>
          <w:highlight w:val="yellow"/>
        </w:rPr>
        <w:t>satisfy</w:t>
      </w:r>
      <w:r w:rsidRPr="008348C1">
        <w:rPr>
          <w:rStyle w:val="StyleUnderline"/>
        </w:rPr>
        <w:t xml:space="preserve"> our</w:t>
      </w:r>
      <w:r w:rsidRPr="00F701E0">
        <w:rPr>
          <w:rStyle w:val="StyleUnderline"/>
        </w:rPr>
        <w:t xml:space="preserve"> unabating human </w:t>
      </w:r>
      <w:r w:rsidRPr="002E282A">
        <w:rPr>
          <w:rStyle w:val="StyleUnderline"/>
          <w:highlight w:val="yellow"/>
        </w:rPr>
        <w:t>appetite for the flesh of the Other</w:t>
      </w:r>
      <w:r w:rsidRPr="00F701E0">
        <w:rPr>
          <w:rStyle w:val="StyleUnderline"/>
        </w:rPr>
        <w:t>. In addition</w:t>
      </w:r>
      <w:r w:rsidRPr="008348C1">
        <w:rPr>
          <w:rStyle w:val="StyleUnderline"/>
        </w:rPr>
        <w:t>, scenes of black subjection function to</w:t>
      </w:r>
      <w:r w:rsidRPr="00F701E0">
        <w:rPr>
          <w:rStyle w:val="StyleUnderline"/>
        </w:rPr>
        <w:t xml:space="preserve"> </w:t>
      </w:r>
      <w:r w:rsidRPr="002E282A">
        <w:rPr>
          <w:rStyle w:val="StyleUnderline"/>
          <w:highlight w:val="yellow"/>
        </w:rPr>
        <w:t xml:space="preserve">reassure us that </w:t>
      </w:r>
      <w:r w:rsidRPr="008348C1">
        <w:rPr>
          <w:rStyle w:val="Emphasis"/>
        </w:rPr>
        <w:t xml:space="preserve">the </w:t>
      </w:r>
      <w:r w:rsidRPr="002E282A">
        <w:rPr>
          <w:rStyle w:val="Emphasis"/>
          <w:highlight w:val="yellow"/>
        </w:rPr>
        <w:t>human world will continue to make room for nonblack</w:t>
      </w:r>
      <w:r w:rsidRPr="00F701E0">
        <w:rPr>
          <w:rStyle w:val="Emphasis"/>
        </w:rPr>
        <w:t xml:space="preserve"> minority </w:t>
      </w:r>
      <w:r w:rsidRPr="002E282A">
        <w:rPr>
          <w:rStyle w:val="Emphasis"/>
          <w:highlight w:val="yellow"/>
        </w:rPr>
        <w:t>populations by discarding</w:t>
      </w:r>
      <w:r w:rsidRPr="00F701E0">
        <w:rPr>
          <w:rStyle w:val="Emphasis"/>
        </w:rPr>
        <w:t xml:space="preserve"> with the being of </w:t>
      </w:r>
      <w:r w:rsidRPr="008348C1">
        <w:rPr>
          <w:rStyle w:val="Emphasis"/>
        </w:rPr>
        <w:t>the black</w:t>
      </w:r>
      <w:r w:rsidRPr="008348C1">
        <w:rPr>
          <w:rStyle w:val="StyleUnderline"/>
        </w:rPr>
        <w:t>.</w:t>
      </w:r>
      <w:r w:rsidRPr="00F701E0">
        <w:rPr>
          <w:rStyle w:val="StyleUnderline"/>
        </w:rPr>
        <w:t xml:space="preserve"> Our absence from fugitive demands for black life—our sheer disregard of black fungibility, such that some of us can claim in the hour of Trump that “this is the first time [we’ve] protested anything”81—further suggests that black and nonblack minority populations do not wade through the muck and mire of racism together.</w:t>
      </w:r>
      <w:r w:rsidRPr="00F701E0">
        <w:rPr>
          <w:sz w:val="16"/>
        </w:rPr>
        <w:t xml:space="preserve"> </w:t>
      </w:r>
      <w:r w:rsidRPr="00F701E0">
        <w:rPr>
          <w:rStyle w:val="StyleUnderline"/>
        </w:rPr>
        <w:t xml:space="preserve">Even as </w:t>
      </w:r>
      <w:r w:rsidRPr="008348C1">
        <w:rPr>
          <w:rStyle w:val="StyleUnderline"/>
        </w:rPr>
        <w:t>black persons show up to do our work, “[taking] up so many causes not immediately recognized as black,”</w:t>
      </w:r>
      <w:r w:rsidRPr="008348C1">
        <w:rPr>
          <w:sz w:val="16"/>
        </w:rPr>
        <w:t xml:space="preserve"> for</w:t>
      </w:r>
      <w:r w:rsidRPr="00F701E0">
        <w:rPr>
          <w:sz w:val="16"/>
        </w:rPr>
        <w:t xml:space="preserve"> example, “the rights of Palestinians and Indigenous water protectors,”82 and even as nonblack minorities like Dao are violated in ways that testify to the interminability of antiblack political and (as) libidinal violence and to the consequences of that violence for nonblack persons of color, </w:t>
      </w:r>
      <w:r w:rsidRPr="008348C1">
        <w:rPr>
          <w:rStyle w:val="Emphasis"/>
        </w:rPr>
        <w:t>it is the black who has had to do the wading—the sinking and the dying—so that we who are not fungible can do the living</w:t>
      </w:r>
      <w:r w:rsidRPr="008348C1">
        <w:rPr>
          <w:rStyle w:val="StyleUnderline"/>
        </w:rPr>
        <w:t>.83</w:t>
      </w:r>
      <w:r w:rsidRPr="00F701E0">
        <w:rPr>
          <w:rStyle w:val="StyleUnderline"/>
        </w:rPr>
        <w:t xml:space="preserve"> What is specific about and underwrites the antiblackness of this moment, if anything, is that audiences view Trump’s violence as exceptional, and in lamenting nonblack suffering in Trump’s America valorize the protections of the liberal state, obscuring its structural antiblackness.</w:t>
      </w:r>
    </w:p>
    <w:p w14:paraId="61A8FC8E" w14:textId="77777777" w:rsidR="00B45D36" w:rsidRDefault="00B45D36" w:rsidP="00B45D36">
      <w:pPr>
        <w:rPr>
          <w:rStyle w:val="StyleUnderline"/>
        </w:rPr>
      </w:pPr>
      <w:r w:rsidRPr="00F701E0">
        <w:rPr>
          <w:sz w:val="16"/>
        </w:rPr>
        <w:t xml:space="preserve">Let there be no mistake: Dao’s suffering—periodized, documented, and mourned—differs from black suffering in significant ways. Do not confuse my argument with the making-similar of black and nonblack positionalities; I aim to clarify </w:t>
      </w:r>
      <w:r w:rsidRPr="002E282A">
        <w:rPr>
          <w:rStyle w:val="StyleUnderline"/>
          <w:highlight w:val="yellow"/>
        </w:rPr>
        <w:t>the hierarchy of</w:t>
      </w:r>
      <w:r w:rsidRPr="00F701E0">
        <w:rPr>
          <w:rStyle w:val="StyleUnderline"/>
        </w:rPr>
        <w:t xml:space="preserve"> </w:t>
      </w:r>
      <w:r w:rsidRPr="002E282A">
        <w:rPr>
          <w:rStyle w:val="StyleUnderline"/>
          <w:highlight w:val="yellow"/>
        </w:rPr>
        <w:t>suffering where</w:t>
      </w:r>
      <w:r w:rsidRPr="00F701E0">
        <w:rPr>
          <w:rStyle w:val="StyleUnderline"/>
        </w:rPr>
        <w:t xml:space="preserve">by </w:t>
      </w:r>
      <w:r w:rsidRPr="002E282A">
        <w:rPr>
          <w:rStyle w:val="Emphasis"/>
          <w:highlight w:val="yellow"/>
        </w:rPr>
        <w:t>black suffering prefigures nonblack suffering</w:t>
      </w:r>
      <w:r w:rsidRPr="008348C1">
        <w:rPr>
          <w:rStyle w:val="StyleUnderline"/>
        </w:rPr>
        <w:t xml:space="preserve">, so that </w:t>
      </w:r>
      <w:r w:rsidRPr="002E282A">
        <w:rPr>
          <w:rStyle w:val="StyleUnderline"/>
          <w:highlight w:val="yellow"/>
        </w:rPr>
        <w:t>nonblack</w:t>
      </w:r>
      <w:r w:rsidRPr="00F701E0">
        <w:rPr>
          <w:rStyle w:val="StyleUnderline"/>
        </w:rPr>
        <w:t xml:space="preserve"> persons of color might begin to understand that their own </w:t>
      </w:r>
      <w:r w:rsidRPr="002E282A">
        <w:rPr>
          <w:rStyle w:val="StyleUnderline"/>
          <w:highlight w:val="yellow"/>
        </w:rPr>
        <w:t>freedom requires black fugitivity</w:t>
      </w:r>
      <w:r w:rsidRPr="00F701E0">
        <w:rPr>
          <w:rStyle w:val="StyleUnderline"/>
        </w:rPr>
        <w:t xml:space="preserve"> first. </w:t>
      </w:r>
      <w:r w:rsidRPr="002E282A">
        <w:rPr>
          <w:rStyle w:val="StyleUnderline"/>
          <w:highlight w:val="yellow"/>
        </w:rPr>
        <w:t>The</w:t>
      </w:r>
      <w:r w:rsidRPr="00F701E0">
        <w:rPr>
          <w:rStyle w:val="StyleUnderline"/>
        </w:rPr>
        <w:t xml:space="preserve"> </w:t>
      </w:r>
      <w:r w:rsidRPr="002E282A">
        <w:rPr>
          <w:rStyle w:val="StyleUnderline"/>
          <w:highlight w:val="yellow"/>
        </w:rPr>
        <w:t>pretext of a common struggle</w:t>
      </w:r>
      <w:r w:rsidRPr="00F701E0">
        <w:rPr>
          <w:rStyle w:val="StyleUnderline"/>
        </w:rPr>
        <w:t>, indeed, of commensurate differences, such that the violence of chattel slavery as an articulation of humanism’s violence—a primary cut to the fabric of the flesh—is made analogous to colonial violence and/ or dislocation</w:t>
      </w:r>
      <w:r w:rsidRPr="00F701E0">
        <w:rPr>
          <w:sz w:val="16"/>
        </w:rPr>
        <w:t xml:space="preserve"> (and further, to sexism, homophobia, transphobia, and even to ableism, which qualify as secondary cuts) </w:t>
      </w:r>
      <w:r w:rsidRPr="002E282A">
        <w:rPr>
          <w:rStyle w:val="StyleUnderline"/>
          <w:highlight w:val="yellow"/>
        </w:rPr>
        <w:t>is dangerous. Such</w:t>
      </w:r>
      <w:r w:rsidRPr="008348C1">
        <w:rPr>
          <w:rStyle w:val="StyleUnderline"/>
        </w:rPr>
        <w:t xml:space="preserve"> a </w:t>
      </w:r>
      <w:r w:rsidRPr="002E282A">
        <w:rPr>
          <w:rStyle w:val="StyleUnderline"/>
          <w:highlight w:val="yellow"/>
        </w:rPr>
        <w:t xml:space="preserve">pretext </w:t>
      </w:r>
      <w:r w:rsidRPr="008348C1">
        <w:rPr>
          <w:rStyle w:val="StyleUnderline"/>
        </w:rPr>
        <w:t>goads the black as a subject-that-is-not-one to exercise a will</w:t>
      </w:r>
      <w:r w:rsidRPr="00F701E0">
        <w:rPr>
          <w:rStyle w:val="StyleUnderline"/>
        </w:rPr>
        <w:t xml:space="preserve">—a vote—that can only ever materialize as a performance of the coffle84 </w:t>
      </w:r>
      <w:r w:rsidRPr="008348C1">
        <w:rPr>
          <w:rStyle w:val="StyleUnderline"/>
        </w:rPr>
        <w:t xml:space="preserve">and </w:t>
      </w:r>
      <w:r w:rsidRPr="002E282A">
        <w:rPr>
          <w:rStyle w:val="StyleUnderline"/>
          <w:highlight w:val="yellow"/>
        </w:rPr>
        <w:t>consent to the violation of her own black</w:t>
      </w:r>
      <w:r w:rsidRPr="00F701E0">
        <w:rPr>
          <w:rStyle w:val="StyleUnderline"/>
        </w:rPr>
        <w:t xml:space="preserve"> </w:t>
      </w:r>
      <w:r w:rsidRPr="002E282A">
        <w:rPr>
          <w:rStyle w:val="StyleUnderline"/>
          <w:highlight w:val="yellow"/>
        </w:rPr>
        <w:t>person</w:t>
      </w:r>
      <w:r w:rsidRPr="00F701E0">
        <w:rPr>
          <w:rStyle w:val="StyleUnderline"/>
        </w:rPr>
        <w:t>.</w:t>
      </w:r>
      <w:r w:rsidRPr="00F701E0">
        <w:rPr>
          <w:sz w:val="16"/>
        </w:rPr>
        <w:t xml:space="preserve">85 It is precisely this ruse that Colin Kaepernick resists in his public decision not to participate in the democratic process—in his own words, to “show support for [a] system” that “isn’t going to allow [him] to vote [his] way out of [his] oppression.”86 </w:t>
      </w:r>
      <w:r w:rsidRPr="00F701E0">
        <w:rPr>
          <w:rStyle w:val="StyleUnderline"/>
        </w:rPr>
        <w:t>Black Others have been living in the trenches of Trump’s America when it was still liberal or, better yet, ‘post-racial’ America, surviving in/as the muck and the mire of an unexceptional dereliction. And, they would be living in these same trenches had even Bernie Sanders won the American presidency87, hence Kaepernick’s refusal to participate in a system which is not going to let him “vote his way out.”</w:t>
      </w:r>
    </w:p>
    <w:p w14:paraId="2AEDCEFF" w14:textId="77777777" w:rsidR="00B45D36" w:rsidRDefault="00B45D36" w:rsidP="00B45D36"/>
    <w:p w14:paraId="002AC656" w14:textId="77777777" w:rsidR="00B45D36" w:rsidRPr="00F701E0" w:rsidRDefault="00B45D36" w:rsidP="00B45D36">
      <w:pPr>
        <w:pStyle w:val="Heading4"/>
        <w:rPr>
          <w:rFonts w:cs="Calibri"/>
        </w:rPr>
      </w:pPr>
      <w:r w:rsidRPr="00F701E0">
        <w:rPr>
          <w:rFonts w:cs="Calibri"/>
        </w:rPr>
        <w:t xml:space="preserve">The aff represents a </w:t>
      </w:r>
      <w:r w:rsidRPr="00333C1A">
        <w:rPr>
          <w:rFonts w:cs="Calibri"/>
          <w:u w:val="single"/>
        </w:rPr>
        <w:t>ruse of analogy</w:t>
      </w:r>
      <w:r w:rsidRPr="00F701E0">
        <w:rPr>
          <w:rFonts w:cs="Calibri"/>
        </w:rPr>
        <w:t xml:space="preserve"> to the </w:t>
      </w:r>
      <w:r w:rsidRPr="00333C1A">
        <w:rPr>
          <w:rFonts w:cs="Calibri"/>
          <w:u w:val="single"/>
        </w:rPr>
        <w:t>production of ontological antiblackness</w:t>
      </w:r>
      <w:r w:rsidRPr="00F701E0">
        <w:rPr>
          <w:rFonts w:cs="Calibri"/>
        </w:rPr>
        <w:t xml:space="preserve">. – this </w:t>
      </w:r>
      <w:r w:rsidRPr="00333C1A">
        <w:rPr>
          <w:rFonts w:cs="Calibri"/>
          <w:u w:val="single"/>
        </w:rPr>
        <w:t>erases blackness’s grammar of suffering</w:t>
      </w:r>
      <w:r w:rsidRPr="00F701E0">
        <w:rPr>
          <w:rFonts w:cs="Calibri"/>
        </w:rPr>
        <w:t xml:space="preserve"> to allow for violent recognition mechanisms</w:t>
      </w:r>
    </w:p>
    <w:p w14:paraId="04077F7A" w14:textId="77777777" w:rsidR="00B45D36" w:rsidRPr="00F701E0" w:rsidRDefault="00B45D36" w:rsidP="00B45D36">
      <w:r w:rsidRPr="00F701E0">
        <w:t xml:space="preserve">Frank B. </w:t>
      </w:r>
      <w:r w:rsidRPr="00F701E0">
        <w:rPr>
          <w:rStyle w:val="Style13ptBold"/>
        </w:rPr>
        <w:t>Wilderson</w:t>
      </w:r>
      <w:r>
        <w:rPr>
          <w:rStyle w:val="Style13ptBold"/>
        </w:rPr>
        <w:t xml:space="preserve"> 10</w:t>
      </w:r>
      <w:r>
        <w:t>, American writer, dramatist, filmmaker and critic. He is Chancellor's Professor of African American studies at the University of California, Irvine, 2010,</w:t>
      </w:r>
      <w:r w:rsidRPr="00F701E0">
        <w:t>"Red, White &amp; Black Cinema and the Structure of U.S. Antagonisms," p</w:t>
      </w:r>
      <w:r>
        <w:t xml:space="preserve">. </w:t>
      </w:r>
      <w:r w:rsidRPr="00F701E0">
        <w:t>50-52</w:t>
      </w:r>
      <w:r>
        <w:t>,</w:t>
      </w:r>
      <w:r w:rsidRPr="00F701E0">
        <w:t xml:space="preserve"> Duke University Press, </w:t>
      </w:r>
      <w:r w:rsidRPr="00A20605">
        <w:t>https://www.dukeupress.edu/red-white-and-black //</w:t>
      </w:r>
      <w:r>
        <w:t>cia</w:t>
      </w:r>
    </w:p>
    <w:p w14:paraId="2EB22192" w14:textId="77777777" w:rsidR="00B45D36" w:rsidRPr="00F701E0" w:rsidRDefault="00B45D36" w:rsidP="00B45D36">
      <w:pPr>
        <w:rPr>
          <w:sz w:val="16"/>
        </w:rPr>
      </w:pPr>
      <w:r w:rsidRPr="00F701E0">
        <w:rPr>
          <w:sz w:val="16"/>
        </w:rPr>
        <w:t xml:space="preserve">This is one of several moments in Black Skin, White Masks when </w:t>
      </w:r>
      <w:r w:rsidRPr="00F701E0">
        <w:rPr>
          <w:rStyle w:val="StyleUnderline"/>
        </w:rPr>
        <w:t>Fanon splits the hair between social oppression and structural suffering, making it possible to theorize the impossibility of a Black ontology (thus allowing us to meditate on how the Black suffers) without being chained to the philosophical and rhetorical demands of analogy</w:t>
      </w:r>
      <w:r w:rsidRPr="00F701E0">
        <w:rPr>
          <w:sz w:val="16"/>
        </w:rPr>
        <w:t xml:space="preserve">, demands which the evidentiary register of social oppression (i.e., how many Jews died in the ovens, how many Blacks were lost in the Middle Passage) normally imposes upon such meditations. </w:t>
      </w:r>
      <w:r w:rsidRPr="002E282A">
        <w:rPr>
          <w:rStyle w:val="Emphasis"/>
          <w:highlight w:val="yellow"/>
        </w:rPr>
        <w:t>The ruse of analogy</w:t>
      </w:r>
      <w:r w:rsidRPr="00F701E0">
        <w:rPr>
          <w:rStyle w:val="Emphasis"/>
        </w:rPr>
        <w:t xml:space="preserve"> erroneously </w:t>
      </w:r>
      <w:r w:rsidRPr="002E282A">
        <w:rPr>
          <w:rStyle w:val="Emphasis"/>
          <w:highlight w:val="yellow"/>
        </w:rPr>
        <w:t xml:space="preserve">locates </w:t>
      </w:r>
      <w:r w:rsidRPr="008348C1">
        <w:rPr>
          <w:rStyle w:val="Emphasis"/>
        </w:rPr>
        <w:t xml:space="preserve">the Black in the world—a place where s/he has not been since the dawning of Blackness. This attempt to position </w:t>
      </w:r>
      <w:r w:rsidRPr="002E282A">
        <w:rPr>
          <w:rStyle w:val="Emphasis"/>
          <w:highlight w:val="yellow"/>
        </w:rPr>
        <w:t>the Black in the world by</w:t>
      </w:r>
      <w:r w:rsidRPr="00F701E0">
        <w:rPr>
          <w:rStyle w:val="Emphasis"/>
        </w:rPr>
        <w:t xml:space="preserve"> way of </w:t>
      </w:r>
      <w:r w:rsidRPr="002E282A">
        <w:rPr>
          <w:rStyle w:val="Emphasis"/>
          <w:highlight w:val="yellow"/>
        </w:rPr>
        <w:t>analogy is</w:t>
      </w:r>
      <w:r w:rsidRPr="00F701E0">
        <w:rPr>
          <w:rStyle w:val="Emphasis"/>
        </w:rPr>
        <w:t xml:space="preserve"> not only </w:t>
      </w:r>
      <w:r w:rsidRPr="002E282A">
        <w:rPr>
          <w:rStyle w:val="Emphasis"/>
          <w:highlight w:val="yellow"/>
        </w:rPr>
        <w:t>a mystification, and</w:t>
      </w:r>
      <w:r w:rsidRPr="00F701E0">
        <w:rPr>
          <w:rStyle w:val="Emphasis"/>
        </w:rPr>
        <w:t xml:space="preserve"> often </w:t>
      </w:r>
      <w:r w:rsidRPr="002E282A">
        <w:rPr>
          <w:rStyle w:val="Emphasis"/>
          <w:highlight w:val="yellow"/>
        </w:rPr>
        <w:t>erasure, of Blackness’s grammar of suffering</w:t>
      </w:r>
      <w:r w:rsidRPr="00F701E0">
        <w:rPr>
          <w:rStyle w:val="Emphasis"/>
        </w:rPr>
        <w:t xml:space="preserve"> (accumulation and fungibility or the status of being non-Human) but </w:t>
      </w:r>
      <w:r w:rsidRPr="008348C1">
        <w:rPr>
          <w:rStyle w:val="Emphasis"/>
        </w:rPr>
        <w:t xml:space="preserve">simultaneously also </w:t>
      </w:r>
      <w:r w:rsidRPr="002E282A">
        <w:rPr>
          <w:rStyle w:val="Emphasis"/>
          <w:highlight w:val="yellow"/>
        </w:rPr>
        <w:t>a provision for civil society,</w:t>
      </w:r>
      <w:r w:rsidRPr="00F701E0">
        <w:rPr>
          <w:rStyle w:val="Emphasis"/>
        </w:rPr>
        <w:t xml:space="preserve"> promising an </w:t>
      </w:r>
      <w:r w:rsidRPr="002E282A">
        <w:rPr>
          <w:rStyle w:val="Emphasis"/>
          <w:highlight w:val="yellow"/>
        </w:rPr>
        <w:t>enabling</w:t>
      </w:r>
      <w:r w:rsidRPr="008348C1">
        <w:rPr>
          <w:rStyle w:val="Emphasis"/>
        </w:rPr>
        <w:t xml:space="preserve"> modality for </w:t>
      </w:r>
      <w:r w:rsidRPr="002E282A">
        <w:rPr>
          <w:rStyle w:val="Emphasis"/>
          <w:highlight w:val="yellow"/>
        </w:rPr>
        <w:t>Human ethical dilemmas</w:t>
      </w:r>
      <w:r w:rsidRPr="002E282A">
        <w:rPr>
          <w:rStyle w:val="StyleUnderline"/>
          <w:highlight w:val="yellow"/>
        </w:rPr>
        <w:t>.</w:t>
      </w:r>
      <w:r w:rsidRPr="00F701E0">
        <w:rPr>
          <w:rStyle w:val="StyleUnderline"/>
        </w:rPr>
        <w:t xml:space="preserve"> It is a mystification and an erasure because, whereas </w:t>
      </w:r>
      <w:r w:rsidRPr="002E282A">
        <w:rPr>
          <w:rStyle w:val="StyleUnderline"/>
          <w:highlight w:val="yellow"/>
        </w:rPr>
        <w:t>Masters</w:t>
      </w:r>
      <w:r w:rsidRPr="00F701E0">
        <w:rPr>
          <w:rStyle w:val="StyleUnderline"/>
        </w:rPr>
        <w:t xml:space="preserve"> may share the same fantasies as Slaves, </w:t>
      </w:r>
      <w:r w:rsidRPr="002E282A">
        <w:rPr>
          <w:rStyle w:val="StyleUnderline"/>
          <w:highlight w:val="yellow"/>
        </w:rPr>
        <w:t>and Slaves</w:t>
      </w:r>
      <w:r w:rsidRPr="00F701E0">
        <w:rPr>
          <w:rStyle w:val="StyleUnderline"/>
        </w:rPr>
        <w:t xml:space="preserve"> can speak as though they have the same interests as Masters, their </w:t>
      </w:r>
      <w:r w:rsidRPr="002E282A">
        <w:rPr>
          <w:rStyle w:val="StyleUnderline"/>
          <w:highlight w:val="yellow"/>
        </w:rPr>
        <w:t>respective grammars of suffering are irreconcilable</w:t>
      </w:r>
      <w:r w:rsidRPr="00F701E0">
        <w:rPr>
          <w:sz w:val="16"/>
        </w:rPr>
        <w:t>.</w:t>
      </w:r>
    </w:p>
    <w:p w14:paraId="02BEB35F" w14:textId="77777777" w:rsidR="00B45D36" w:rsidRPr="00F701E0" w:rsidRDefault="00B45D36" w:rsidP="00B45D36">
      <w:pPr>
        <w:rPr>
          <w:sz w:val="16"/>
          <w:szCs w:val="16"/>
        </w:rPr>
      </w:pPr>
      <w:r w:rsidRPr="00F701E0">
        <w:rPr>
          <w:sz w:val="16"/>
          <w:szCs w:val="16"/>
        </w:rPr>
        <w:t>In dragging his interlocutors kicking and screaming through “Fact of Blackness,” or what Ronald Judy has translated more pointedly as “The Lived Experience of the Black,” Fanon is not attempting to play “oppression Olympics” and thus draw conclusions that Blacks are at the top of every empirical hierarchy of social discrimination, though that case has also been made.xv Having established that, yes, the Jew is oppressed (and, yes, the Black is oppressed) Fanon refuses to let the lived experience of oppression dictate the terms of his meditations on suffering. He writes:</w:t>
      </w:r>
    </w:p>
    <w:p w14:paraId="68F40230" w14:textId="77777777" w:rsidR="00B45D36" w:rsidRPr="00F701E0" w:rsidRDefault="00B45D36" w:rsidP="00B45D36">
      <w:pPr>
        <w:rPr>
          <w:sz w:val="16"/>
          <w:szCs w:val="16"/>
        </w:rPr>
      </w:pPr>
      <w:r w:rsidRPr="00F701E0">
        <w:rPr>
          <w:sz w:val="16"/>
          <w:szCs w:val="16"/>
        </w:rPr>
        <w:t>[The Jew] belongs to the race of those [who] since the beginning of time have never known cannibalism. What an idea, to eat one’s father! Simple enough one has only not to be a nigger [emphasis mine]…[I]n my case everything takes on a new guise. I am the slave not of an idea others have of me but of my own appearance. (Black Skin, White Masks 115-16)</w:t>
      </w:r>
    </w:p>
    <w:p w14:paraId="7404D63F" w14:textId="77777777" w:rsidR="00B45D36" w:rsidRPr="00F701E0" w:rsidRDefault="00B45D36" w:rsidP="00B45D36">
      <w:pPr>
        <w:rPr>
          <w:rStyle w:val="StyleUnderline"/>
        </w:rPr>
      </w:pPr>
      <w:r w:rsidRPr="00F701E0">
        <w:rPr>
          <w:sz w:val="16"/>
        </w:rPr>
        <w:t xml:space="preserve">Two tensions are at work here. One operates under </w:t>
      </w:r>
      <w:r w:rsidRPr="002E282A">
        <w:rPr>
          <w:rStyle w:val="StyleUnderline"/>
          <w:highlight w:val="yellow"/>
        </w:rPr>
        <w:t>the labor of ethical dilemmas</w:t>
      </w:r>
      <w:r w:rsidRPr="00F701E0">
        <w:rPr>
          <w:sz w:val="16"/>
        </w:rPr>
        <w:t xml:space="preserve">-- “simple enough one has only not to be a nigger.”xvi This, I submit, </w:t>
      </w:r>
      <w:r w:rsidRPr="002E282A">
        <w:rPr>
          <w:rStyle w:val="StyleUnderline"/>
          <w:highlight w:val="yellow"/>
        </w:rPr>
        <w:t>is the essence of being for the</w:t>
      </w:r>
      <w:r w:rsidRPr="00F701E0">
        <w:rPr>
          <w:rStyle w:val="StyleUnderline"/>
        </w:rPr>
        <w:t xml:space="preserve"> White and </w:t>
      </w:r>
      <w:r w:rsidRPr="002E282A">
        <w:rPr>
          <w:rStyle w:val="StyleUnderline"/>
          <w:highlight w:val="yellow"/>
        </w:rPr>
        <w:t>non-Black position: ontology scaled down to a global common denominator</w:t>
      </w:r>
      <w:r w:rsidRPr="00F701E0">
        <w:rPr>
          <w:rStyle w:val="StyleUnderline"/>
        </w:rPr>
        <w:t xml:space="preserve">. The other tension is found in the impossibility of ethical dilemmas for the Black: “I am,” Fanon writes, “a slave not of an idea others have of me but of my own appearance.” Being can thus be thought of, in the first ontological instance, as nonniggerness; and slavery then as niggerness. </w:t>
      </w:r>
      <w:r w:rsidRPr="008348C1">
        <w:rPr>
          <w:rStyle w:val="StyleUnderline"/>
        </w:rPr>
        <w:t>The visual field, “my own appearance,” is the cut, the mechanism that elaborates the division between the non-niggerness and slavery, the difference between the living and the dead.</w:t>
      </w:r>
    </w:p>
    <w:p w14:paraId="789C3023" w14:textId="77777777" w:rsidR="00B45D36" w:rsidRPr="00985DDA" w:rsidRDefault="00B45D36" w:rsidP="00B45D36">
      <w:pPr>
        <w:rPr>
          <w:sz w:val="16"/>
        </w:rPr>
      </w:pPr>
      <w:r w:rsidRPr="00F701E0">
        <w:rPr>
          <w:rStyle w:val="StyleUnderline"/>
        </w:rPr>
        <w:t xml:space="preserve">Whereas </w:t>
      </w:r>
      <w:r w:rsidRPr="002E282A">
        <w:rPr>
          <w:rStyle w:val="StyleUnderline"/>
          <w:highlight w:val="yellow"/>
        </w:rPr>
        <w:t>Humans exist on</w:t>
      </w:r>
      <w:r w:rsidRPr="008348C1">
        <w:rPr>
          <w:rStyle w:val="StyleUnderline"/>
        </w:rPr>
        <w:t xml:space="preserve"> some </w:t>
      </w:r>
      <w:r w:rsidRPr="002E282A">
        <w:rPr>
          <w:rStyle w:val="StyleUnderline"/>
          <w:highlight w:val="yellow"/>
        </w:rPr>
        <w:t>plane of being and</w:t>
      </w:r>
      <w:r w:rsidRPr="008348C1">
        <w:rPr>
          <w:rStyle w:val="StyleUnderline"/>
        </w:rPr>
        <w:t xml:space="preserve"> thus can </w:t>
      </w:r>
      <w:r w:rsidRPr="002E282A">
        <w:rPr>
          <w:rStyle w:val="StyleUnderline"/>
          <w:highlight w:val="yellow"/>
        </w:rPr>
        <w:t>become</w:t>
      </w:r>
      <w:r w:rsidRPr="00F701E0">
        <w:rPr>
          <w:rStyle w:val="StyleUnderline"/>
        </w:rPr>
        <w:t xml:space="preserve"> existentially </w:t>
      </w:r>
      <w:r w:rsidRPr="002E282A">
        <w:rPr>
          <w:rStyle w:val="StyleUnderline"/>
          <w:highlight w:val="yellow"/>
        </w:rPr>
        <w:t>present</w:t>
      </w:r>
      <w:r w:rsidRPr="00F701E0">
        <w:rPr>
          <w:rStyle w:val="StyleUnderline"/>
        </w:rPr>
        <w:t xml:space="preserve"> </w:t>
      </w:r>
      <w:r w:rsidRPr="002E282A">
        <w:rPr>
          <w:rStyle w:val="StyleUnderline"/>
          <w:highlight w:val="yellow"/>
        </w:rPr>
        <w:t>through</w:t>
      </w:r>
      <w:r w:rsidRPr="00F701E0">
        <w:rPr>
          <w:rStyle w:val="StyleUnderline"/>
        </w:rPr>
        <w:t xml:space="preserve"> some </w:t>
      </w:r>
      <w:r w:rsidRPr="002E282A">
        <w:rPr>
          <w:rStyle w:val="StyleUnderline"/>
          <w:highlight w:val="yellow"/>
        </w:rPr>
        <w:t>struggle for</w:t>
      </w:r>
      <w:r w:rsidRPr="00F701E0">
        <w:rPr>
          <w:rStyle w:val="StyleUnderline"/>
        </w:rPr>
        <w:t xml:space="preserve">/of/through </w:t>
      </w:r>
      <w:r w:rsidRPr="002E282A">
        <w:rPr>
          <w:rStyle w:val="StyleUnderline"/>
          <w:highlight w:val="yellow"/>
        </w:rPr>
        <w:t>recognition</w:t>
      </w:r>
      <w:r w:rsidRPr="002E282A">
        <w:rPr>
          <w:rStyle w:val="Emphasis"/>
          <w:highlight w:val="yellow"/>
        </w:rPr>
        <w:t>, Blacks cannot attain</w:t>
      </w:r>
      <w:r w:rsidRPr="008348C1">
        <w:rPr>
          <w:rStyle w:val="Emphasis"/>
        </w:rPr>
        <w:t xml:space="preserve"> the </w:t>
      </w:r>
      <w:r w:rsidRPr="002E282A">
        <w:rPr>
          <w:rStyle w:val="Emphasis"/>
          <w:highlight w:val="yellow"/>
        </w:rPr>
        <w:t>plane of recognition</w:t>
      </w:r>
      <w:r w:rsidRPr="00F701E0">
        <w:rPr>
          <w:rStyle w:val="StyleUnderline"/>
        </w:rPr>
        <w:t xml:space="preserve"> </w:t>
      </w:r>
      <w:r w:rsidRPr="00F701E0">
        <w:rPr>
          <w:sz w:val="16"/>
        </w:rPr>
        <w:t xml:space="preserve">(West 82). Spillers, Fanon, and Hartman maintain that </w:t>
      </w:r>
      <w:r w:rsidRPr="00F701E0">
        <w:rPr>
          <w:rStyle w:val="StyleUnderline"/>
        </w:rPr>
        <w:t xml:space="preserve">the violence that has positioned and repetitively re-positions the </w:t>
      </w:r>
      <w:r w:rsidRPr="002E282A">
        <w:rPr>
          <w:rStyle w:val="StyleUnderline"/>
          <w:highlight w:val="yellow"/>
        </w:rPr>
        <w:t>Black as a void</w:t>
      </w:r>
      <w:r w:rsidRPr="00F701E0">
        <w:rPr>
          <w:rStyle w:val="StyleUnderline"/>
        </w:rPr>
        <w:t xml:space="preserve"> of historical movement </w:t>
      </w:r>
      <w:r w:rsidRPr="002E282A">
        <w:rPr>
          <w:rStyle w:val="StyleUnderline"/>
          <w:highlight w:val="yellow"/>
        </w:rPr>
        <w:t>is without analog</w:t>
      </w:r>
      <w:r w:rsidRPr="008348C1">
        <w:rPr>
          <w:rStyle w:val="StyleUnderline"/>
        </w:rPr>
        <w:t xml:space="preserve"> in the suffering dynamics of the ontologically alive. </w:t>
      </w:r>
      <w:r w:rsidRPr="008348C1">
        <w:rPr>
          <w:rStyle w:val="Emphasis"/>
        </w:rPr>
        <w:t xml:space="preserve">The </w:t>
      </w:r>
      <w:r w:rsidRPr="002E282A">
        <w:rPr>
          <w:rStyle w:val="Emphasis"/>
          <w:highlight w:val="yellow"/>
        </w:rPr>
        <w:t xml:space="preserve">violence that turns the African into a thing is without analog </w:t>
      </w:r>
      <w:r w:rsidRPr="008348C1">
        <w:rPr>
          <w:rStyle w:val="Emphasis"/>
        </w:rPr>
        <w:t>because it does not simply oppress the Black through tactile and empirical technologies of oppression</w:t>
      </w:r>
      <w:r w:rsidRPr="008348C1">
        <w:rPr>
          <w:rStyle w:val="StyleUnderline"/>
        </w:rPr>
        <w:t>,</w:t>
      </w:r>
      <w:r w:rsidRPr="008348C1">
        <w:rPr>
          <w:sz w:val="16"/>
        </w:rPr>
        <w:t xml:space="preserve"> like</w:t>
      </w:r>
      <w:r w:rsidRPr="00F701E0">
        <w:rPr>
          <w:sz w:val="16"/>
        </w:rPr>
        <w:t xml:space="preserve"> the “little family quarrels” which for Fanon exemplify the Jewish Holocaust. Rather, </w:t>
      </w:r>
      <w:r w:rsidRPr="00F701E0">
        <w:rPr>
          <w:rStyle w:val="StyleUnderline"/>
        </w:rPr>
        <w:t xml:space="preserve">the gratuitous violence of </w:t>
      </w:r>
      <w:r w:rsidRPr="002E282A">
        <w:rPr>
          <w:rStyle w:val="StyleUnderline"/>
          <w:highlight w:val="yellow"/>
        </w:rPr>
        <w:t>the Black’s</w:t>
      </w:r>
      <w:r w:rsidRPr="00F701E0">
        <w:rPr>
          <w:rStyle w:val="StyleUnderline"/>
        </w:rPr>
        <w:t xml:space="preserve"> first </w:t>
      </w:r>
      <w:r w:rsidRPr="002E282A">
        <w:rPr>
          <w:rStyle w:val="StyleUnderline"/>
          <w:highlight w:val="yellow"/>
        </w:rPr>
        <w:t>ontological instance</w:t>
      </w:r>
      <w:r w:rsidRPr="00F701E0">
        <w:rPr>
          <w:rStyle w:val="StyleUnderline"/>
        </w:rPr>
        <w:t>, the Middle Passage, “wiped out [his/her] metaphysics…his [her] customs and sources on which they are based”</w:t>
      </w:r>
      <w:r w:rsidRPr="00F701E0">
        <w:rPr>
          <w:sz w:val="16"/>
        </w:rPr>
        <w:t xml:space="preserve"> (BSWM 110). Jews went into Auschwitz and came out as Jews. Africans went into the ships and came out as Blacks. The former is a Human holocaust; the latter is a Human and a metaphysical holocaust. </w:t>
      </w:r>
      <w:r w:rsidRPr="00F701E0">
        <w:rPr>
          <w:rStyle w:val="StyleUnderline"/>
        </w:rPr>
        <w:t xml:space="preserve">That </w:t>
      </w:r>
      <w:r w:rsidRPr="002E282A">
        <w:rPr>
          <w:rStyle w:val="StyleUnderline"/>
          <w:highlight w:val="yellow"/>
        </w:rPr>
        <w:t>is why it makes little sense to attempt analogy</w:t>
      </w:r>
      <w:r w:rsidRPr="00F701E0">
        <w:rPr>
          <w:sz w:val="16"/>
        </w:rPr>
        <w:t>: the Jews have the Dead (the Muselmenn) among them; the Dead have the Blacks among them.</w:t>
      </w:r>
    </w:p>
    <w:p w14:paraId="1AEF954B" w14:textId="77777777" w:rsidR="00B45D36" w:rsidRDefault="00B45D36" w:rsidP="00B45D36">
      <w:pPr>
        <w:pStyle w:val="Heading4"/>
        <w:rPr>
          <w:rFonts w:cs="Times New Roman"/>
        </w:rPr>
      </w:pPr>
      <w:r>
        <w:rPr>
          <w:rFonts w:cs="Times New Roman"/>
        </w:rPr>
        <w:t xml:space="preserve">Natal alienation through the middle passage robbed black subjects from any connection to generational kin, land, and cultural reference points outside of whiteness -- Means the aff </w:t>
      </w:r>
      <w:r>
        <w:t xml:space="preserve">is a drive toward humanism that locks out Black populations who were alienated from indigeneity. </w:t>
      </w:r>
    </w:p>
    <w:p w14:paraId="743F2B58" w14:textId="77777777" w:rsidR="00B45D36" w:rsidRPr="002E282A" w:rsidRDefault="00B45D36" w:rsidP="00B45D36">
      <w:r w:rsidRPr="002E282A">
        <w:t xml:space="preserve">Jared </w:t>
      </w:r>
      <w:r w:rsidRPr="002E282A">
        <w:rPr>
          <w:rStyle w:val="Style13ptBold"/>
        </w:rPr>
        <w:t>Sexton 10</w:t>
      </w:r>
      <w:r>
        <w:t xml:space="preserve">, </w:t>
      </w:r>
      <w:r w:rsidRPr="002E282A">
        <w:t>Professor, African American Studies School of Humanities. Ph.D</w:t>
      </w:r>
      <w:r>
        <w:t xml:space="preserve">, 2010, </w:t>
      </w:r>
      <w:r w:rsidRPr="002E282A">
        <w:t>The Curtain of the Sky’: An Introduction</w:t>
      </w:r>
      <w:r>
        <w:t xml:space="preserve">,” </w:t>
      </w:r>
      <w:r w:rsidRPr="002E282A">
        <w:t>https://doi.org/10.1177/0896920509347136</w:t>
      </w:r>
    </w:p>
    <w:p w14:paraId="366ECBA6" w14:textId="77777777" w:rsidR="00B45D36" w:rsidRPr="00AD6B46" w:rsidRDefault="00B45D36" w:rsidP="00B45D36">
      <w:pPr>
        <w:rPr>
          <w:sz w:val="14"/>
        </w:rPr>
      </w:pPr>
      <w:r w:rsidRPr="000157C3">
        <w:rPr>
          <w:rStyle w:val="StyleUnderline"/>
        </w:rPr>
        <w:t>To suffer the loss of political sovereignty, the exploitation of labor, the dispossession of land and resources is deplorable; yet,</w:t>
      </w:r>
      <w:r w:rsidRPr="00B34021">
        <w:rPr>
          <w:rStyle w:val="StyleUnderline"/>
        </w:rPr>
        <w:t xml:space="preserve"> we might say in this light that </w:t>
      </w:r>
      <w:r w:rsidRPr="002E282A">
        <w:rPr>
          <w:rStyle w:val="Emphasis"/>
          <w:highlight w:val="yellow"/>
        </w:rPr>
        <w:t>to suffer colonization is unenviable unless one is enslaved</w:t>
      </w:r>
      <w:r w:rsidRPr="002E282A">
        <w:rPr>
          <w:rStyle w:val="StyleUnderline"/>
          <w:highlight w:val="yellow"/>
        </w:rPr>
        <w:t xml:space="preserve">. </w:t>
      </w:r>
      <w:r w:rsidRPr="008348C1">
        <w:rPr>
          <w:rStyle w:val="StyleUnderline"/>
        </w:rPr>
        <w:t>One may not be free, but one is at least not enslaved.</w:t>
      </w:r>
      <w:r w:rsidRPr="00AD6B46">
        <w:rPr>
          <w:sz w:val="14"/>
        </w:rPr>
        <w:t xml:space="preserve"> More simply, </w:t>
      </w:r>
      <w:r w:rsidRPr="00B34021">
        <w:rPr>
          <w:u w:val="single"/>
        </w:rPr>
        <w:t xml:space="preserve">we might say of the colonized: </w:t>
      </w:r>
      <w:r w:rsidRPr="002E282A">
        <w:rPr>
          <w:rStyle w:val="Emphasis"/>
          <w:highlight w:val="yellow"/>
        </w:rPr>
        <w:t>you may lose your motherland, but you will not ‘lose your mother’</w:t>
      </w:r>
      <w:r w:rsidRPr="00AD6B46">
        <w:rPr>
          <w:sz w:val="14"/>
        </w:rPr>
        <w:t xml:space="preserve"> (Hartman 2007). </w:t>
      </w:r>
      <w:r w:rsidRPr="00B34021">
        <w:rPr>
          <w:rStyle w:val="StyleUnderline"/>
        </w:rPr>
        <w:t>The latter condition</w:t>
      </w:r>
      <w:r w:rsidRPr="008348C1">
        <w:rPr>
          <w:rStyle w:val="StyleUnderline"/>
          <w:highlight w:val="yellow"/>
        </w:rPr>
        <w:t xml:space="preserve">, the </w:t>
      </w:r>
      <w:r w:rsidRPr="002E282A">
        <w:rPr>
          <w:rStyle w:val="StyleUnderline"/>
          <w:highlight w:val="yellow"/>
        </w:rPr>
        <w:t xml:space="preserve">‘social death’ under which </w:t>
      </w:r>
      <w:r w:rsidRPr="002E282A">
        <w:rPr>
          <w:rStyle w:val="Emphasis"/>
          <w:highlight w:val="yellow"/>
        </w:rPr>
        <w:t>kinship is denied</w:t>
      </w:r>
      <w:r w:rsidRPr="002E282A">
        <w:rPr>
          <w:rStyle w:val="StyleUnderline"/>
          <w:highlight w:val="yellow"/>
        </w:rPr>
        <w:t xml:space="preserve"> </w:t>
      </w:r>
      <w:r w:rsidRPr="008348C1">
        <w:rPr>
          <w:rStyle w:val="StyleUnderline"/>
        </w:rPr>
        <w:t xml:space="preserve">entirely by the force of law, </w:t>
      </w:r>
      <w:r w:rsidRPr="002E282A">
        <w:rPr>
          <w:rStyle w:val="StyleUnderline"/>
          <w:highlight w:val="yellow"/>
        </w:rPr>
        <w:t>is reserved for</w:t>
      </w:r>
      <w:r w:rsidRPr="008348C1">
        <w:rPr>
          <w:rStyle w:val="StyleUnderline"/>
        </w:rPr>
        <w:t xml:space="preserve"> the </w:t>
      </w:r>
      <w:r w:rsidRPr="002E282A">
        <w:rPr>
          <w:rStyle w:val="StyleUnderline"/>
          <w:highlight w:val="yellow"/>
        </w:rPr>
        <w:t>‘</w:t>
      </w:r>
      <w:r w:rsidRPr="002E282A">
        <w:rPr>
          <w:rStyle w:val="Emphasis"/>
          <w:highlight w:val="yellow"/>
        </w:rPr>
        <w:t>natal alienation</w:t>
      </w:r>
      <w:r w:rsidRPr="002E282A">
        <w:rPr>
          <w:rStyle w:val="StyleUnderline"/>
          <w:highlight w:val="yellow"/>
        </w:rPr>
        <w:t>’</w:t>
      </w:r>
      <w:r w:rsidRPr="008348C1">
        <w:rPr>
          <w:rStyle w:val="StyleUnderline"/>
        </w:rPr>
        <w:t xml:space="preserve"> and ‘genealogical isolation’ </w:t>
      </w:r>
      <w:r w:rsidRPr="002E282A">
        <w:rPr>
          <w:rStyle w:val="StyleUnderline"/>
          <w:highlight w:val="yellow"/>
        </w:rPr>
        <w:t>characterizing slavery.</w:t>
      </w:r>
      <w:r w:rsidRPr="00AD6B46">
        <w:rPr>
          <w:sz w:val="14"/>
        </w:rPr>
        <w:t xml:space="preserve"> Here is Orlando Patterson, from his encyclopedic 1982 Slavery and Social Death:</w:t>
      </w:r>
    </w:p>
    <w:p w14:paraId="538782BC" w14:textId="77777777" w:rsidR="00B45D36" w:rsidRPr="00AD6B46" w:rsidRDefault="00B45D36" w:rsidP="00B45D36">
      <w:pPr>
        <w:rPr>
          <w:sz w:val="14"/>
        </w:rPr>
      </w:pPr>
      <w:r w:rsidRPr="00B34021">
        <w:rPr>
          <w:rStyle w:val="StyleUnderline"/>
        </w:rPr>
        <w:t xml:space="preserve"> I prefer the term </w:t>
      </w:r>
      <w:r w:rsidRPr="002E282A">
        <w:rPr>
          <w:rStyle w:val="StyleUnderline"/>
          <w:highlight w:val="yellow"/>
        </w:rPr>
        <w:t>‘natal alienation’</w:t>
      </w:r>
      <w:r w:rsidRPr="00B34021">
        <w:rPr>
          <w:rStyle w:val="StyleUnderline"/>
        </w:rPr>
        <w:t xml:space="preserve"> because it </w:t>
      </w:r>
      <w:r w:rsidRPr="008348C1">
        <w:rPr>
          <w:rStyle w:val="StyleUnderline"/>
        </w:rPr>
        <w:t xml:space="preserve">goes directly to the heart of what is critical in the slave’s forced alienation, </w:t>
      </w:r>
      <w:r w:rsidRPr="002E282A">
        <w:rPr>
          <w:rStyle w:val="StyleUnderline"/>
          <w:highlight w:val="yellow"/>
        </w:rPr>
        <w:t xml:space="preserve">the </w:t>
      </w:r>
      <w:r w:rsidRPr="002E282A">
        <w:rPr>
          <w:rStyle w:val="Emphasis"/>
          <w:highlight w:val="yellow"/>
        </w:rPr>
        <w:t>loss of ties of birth</w:t>
      </w:r>
      <w:r w:rsidRPr="002E282A">
        <w:rPr>
          <w:rStyle w:val="StyleUnderline"/>
          <w:highlight w:val="yellow"/>
        </w:rPr>
        <w:t xml:space="preserve"> in</w:t>
      </w:r>
      <w:r w:rsidRPr="008348C1">
        <w:rPr>
          <w:rStyle w:val="StyleUnderline"/>
        </w:rPr>
        <w:t xml:space="preserve"> both </w:t>
      </w:r>
      <w:r w:rsidRPr="002E282A">
        <w:rPr>
          <w:rStyle w:val="StyleUnderline"/>
          <w:highlight w:val="yellow"/>
        </w:rPr>
        <w:t xml:space="preserve">ascending and descending generations. </w:t>
      </w:r>
      <w:r w:rsidRPr="008348C1">
        <w:rPr>
          <w:rStyle w:val="StyleUnderline"/>
        </w:rPr>
        <w:t xml:space="preserve">It also </w:t>
      </w:r>
      <w:r w:rsidRPr="002E282A">
        <w:rPr>
          <w:rStyle w:val="StyleUnderline"/>
          <w:highlight w:val="yellow"/>
        </w:rPr>
        <w:t xml:space="preserve">has the important nuance of a </w:t>
      </w:r>
      <w:r w:rsidRPr="002E282A">
        <w:rPr>
          <w:rStyle w:val="Emphasis"/>
          <w:highlight w:val="yellow"/>
        </w:rPr>
        <w:t>loss of native status</w:t>
      </w:r>
      <w:r w:rsidRPr="00B34021">
        <w:rPr>
          <w:rStyle w:val="StyleUnderline"/>
        </w:rPr>
        <w:t>, of deracination</w:t>
      </w:r>
      <w:r w:rsidRPr="006958A8">
        <w:rPr>
          <w:rStyle w:val="StyleUnderline"/>
        </w:rPr>
        <w:t xml:space="preserve">. It was </w:t>
      </w:r>
      <w:r w:rsidRPr="002E282A">
        <w:rPr>
          <w:rStyle w:val="StyleUnderline"/>
          <w:highlight w:val="yellow"/>
        </w:rPr>
        <w:t>this alienation</w:t>
      </w:r>
      <w:r w:rsidRPr="006958A8">
        <w:rPr>
          <w:rStyle w:val="StyleUnderline"/>
        </w:rPr>
        <w:t xml:space="preserve"> of the slave </w:t>
      </w:r>
      <w:r w:rsidRPr="002E282A">
        <w:rPr>
          <w:rStyle w:val="StyleUnderline"/>
          <w:highlight w:val="yellow"/>
        </w:rPr>
        <w:t>from all</w:t>
      </w:r>
      <w:r w:rsidRPr="006958A8">
        <w:rPr>
          <w:rStyle w:val="StyleUnderline"/>
        </w:rPr>
        <w:t xml:space="preserve"> formal, legally enforceable </w:t>
      </w:r>
      <w:r w:rsidRPr="002E282A">
        <w:rPr>
          <w:rStyle w:val="StyleUnderline"/>
          <w:highlight w:val="yellow"/>
        </w:rPr>
        <w:t>ties of ‘blood,’ and</w:t>
      </w:r>
      <w:r w:rsidRPr="006958A8">
        <w:rPr>
          <w:rStyle w:val="StyleUnderline"/>
        </w:rPr>
        <w:t xml:space="preserve"> from </w:t>
      </w:r>
      <w:r w:rsidRPr="002E282A">
        <w:rPr>
          <w:rStyle w:val="StyleUnderline"/>
          <w:highlight w:val="yellow"/>
        </w:rPr>
        <w:t>any attachment to groups</w:t>
      </w:r>
      <w:r w:rsidRPr="006958A8">
        <w:rPr>
          <w:rStyle w:val="StyleUnderline"/>
        </w:rPr>
        <w:t xml:space="preserve"> or localities other than those chosen for him [sic] by the master, that </w:t>
      </w:r>
      <w:r w:rsidRPr="002E282A">
        <w:rPr>
          <w:rStyle w:val="StyleUnderline"/>
          <w:highlight w:val="yellow"/>
        </w:rPr>
        <w:t>gave</w:t>
      </w:r>
      <w:r w:rsidRPr="006958A8">
        <w:rPr>
          <w:rStyle w:val="StyleUnderline"/>
        </w:rPr>
        <w:t xml:space="preserve"> the relation of </w:t>
      </w:r>
      <w:r w:rsidRPr="002E282A">
        <w:rPr>
          <w:rStyle w:val="StyleUnderline"/>
          <w:highlight w:val="yellow"/>
        </w:rPr>
        <w:t>slavery its</w:t>
      </w:r>
      <w:r w:rsidRPr="006958A8">
        <w:rPr>
          <w:rStyle w:val="StyleUnderline"/>
        </w:rPr>
        <w:t xml:space="preserve"> peculiar </w:t>
      </w:r>
      <w:r w:rsidRPr="002E282A">
        <w:rPr>
          <w:rStyle w:val="StyleUnderline"/>
          <w:highlight w:val="yellow"/>
        </w:rPr>
        <w:t>value</w:t>
      </w:r>
      <w:r w:rsidRPr="006958A8">
        <w:rPr>
          <w:rStyle w:val="StyleUnderline"/>
        </w:rPr>
        <w:t xml:space="preserve"> to the master. </w:t>
      </w:r>
      <w:r w:rsidRPr="002E282A">
        <w:rPr>
          <w:rStyle w:val="StyleUnderline"/>
          <w:highlight w:val="yellow"/>
        </w:rPr>
        <w:t>The slave was the ultimate</w:t>
      </w:r>
      <w:r w:rsidRPr="008348C1">
        <w:rPr>
          <w:rStyle w:val="StyleUnderline"/>
        </w:rPr>
        <w:t xml:space="preserve"> human </w:t>
      </w:r>
      <w:r w:rsidRPr="002E282A">
        <w:rPr>
          <w:rStyle w:val="StyleUnderline"/>
          <w:highlight w:val="yellow"/>
        </w:rPr>
        <w:t>tool</w:t>
      </w:r>
      <w:r w:rsidRPr="008348C1">
        <w:rPr>
          <w:rStyle w:val="StyleUnderline"/>
        </w:rPr>
        <w:t xml:space="preserve">, as </w:t>
      </w:r>
      <w:r w:rsidRPr="008348C1">
        <w:rPr>
          <w:rStyle w:val="Emphasis"/>
        </w:rPr>
        <w:t>imprintable</w:t>
      </w:r>
      <w:r w:rsidRPr="008348C1">
        <w:rPr>
          <w:rStyle w:val="StyleUnderline"/>
        </w:rPr>
        <w:t xml:space="preserve"> and as disposable as the master wished.</w:t>
      </w:r>
      <w:r w:rsidRPr="00AD6B46">
        <w:rPr>
          <w:sz w:val="14"/>
        </w:rPr>
        <w:t xml:space="preserve"> And this was true, at least in theory, of all slaves, no matter how elevated. (Patterson 1982: 7–8) </w:t>
      </w:r>
    </w:p>
    <w:p w14:paraId="10AF4190" w14:textId="77777777" w:rsidR="00B45D36" w:rsidRPr="00B34021" w:rsidRDefault="00B45D36" w:rsidP="00B45D36">
      <w:pPr>
        <w:rPr>
          <w:rStyle w:val="StyleUnderline"/>
        </w:rPr>
      </w:pPr>
      <w:r w:rsidRPr="00AD6B46">
        <w:rPr>
          <w:sz w:val="14"/>
        </w:rPr>
        <w:t xml:space="preserve">True even if elevated by the income and formal education of the mythic American middle class, the celebrity of a Hollywood icon, or the political position of the so-called Leader of the Free World. 4 </w:t>
      </w:r>
      <w:r w:rsidRPr="008348C1">
        <w:rPr>
          <w:rStyle w:val="StyleUnderline"/>
        </w:rPr>
        <w:t xml:space="preserve">The </w:t>
      </w:r>
      <w:r w:rsidRPr="002E282A">
        <w:rPr>
          <w:rStyle w:val="Emphasis"/>
          <w:highlight w:val="yellow"/>
        </w:rPr>
        <w:t xml:space="preserve">alienation </w:t>
      </w:r>
      <w:r w:rsidRPr="008348C1">
        <w:rPr>
          <w:rStyle w:val="Emphasis"/>
        </w:rPr>
        <w:t xml:space="preserve">and isolation </w:t>
      </w:r>
      <w:r w:rsidRPr="002E282A">
        <w:rPr>
          <w:rStyle w:val="Emphasis"/>
          <w:highlight w:val="yellow"/>
        </w:rPr>
        <w:t xml:space="preserve">of </w:t>
      </w:r>
      <w:r w:rsidRPr="008348C1">
        <w:rPr>
          <w:rStyle w:val="Emphasis"/>
          <w:highlight w:val="yellow"/>
        </w:rPr>
        <w:t>the</w:t>
      </w:r>
      <w:r w:rsidRPr="008348C1">
        <w:rPr>
          <w:rStyle w:val="Emphasis"/>
        </w:rPr>
        <w:t xml:space="preserve"> </w:t>
      </w:r>
      <w:r w:rsidRPr="002E282A">
        <w:rPr>
          <w:rStyle w:val="Emphasis"/>
          <w:highlight w:val="yellow"/>
        </w:rPr>
        <w:t>slave</w:t>
      </w:r>
      <w:r w:rsidRPr="008348C1">
        <w:rPr>
          <w:rStyle w:val="StyleUnderline"/>
        </w:rPr>
        <w:t xml:space="preserve"> is not only vertical, </w:t>
      </w:r>
      <w:r w:rsidRPr="002E282A">
        <w:rPr>
          <w:rStyle w:val="StyleUnderline"/>
          <w:highlight w:val="yellow"/>
        </w:rPr>
        <w:t>canceling ties to past and future gen</w:t>
      </w:r>
      <w:r w:rsidRPr="008348C1">
        <w:rPr>
          <w:rStyle w:val="StyleUnderline"/>
        </w:rPr>
        <w:t>eration</w:t>
      </w:r>
      <w:r w:rsidRPr="002E282A">
        <w:rPr>
          <w:rStyle w:val="StyleUnderline"/>
          <w:highlight w:val="yellow"/>
        </w:rPr>
        <w:t xml:space="preserve">s </w:t>
      </w:r>
      <w:r w:rsidRPr="008348C1">
        <w:rPr>
          <w:rStyle w:val="StyleUnderline"/>
        </w:rPr>
        <w:t xml:space="preserve">and </w:t>
      </w:r>
      <w:r w:rsidRPr="002E282A">
        <w:rPr>
          <w:rStyle w:val="StyleUnderline"/>
          <w:highlight w:val="yellow"/>
        </w:rPr>
        <w:t xml:space="preserve">rendering </w:t>
      </w:r>
      <w:r w:rsidRPr="008348C1">
        <w:rPr>
          <w:rStyle w:val="StyleUnderline"/>
        </w:rPr>
        <w:t xml:space="preserve">thereby </w:t>
      </w:r>
      <w:r w:rsidRPr="002E282A">
        <w:rPr>
          <w:rStyle w:val="StyleUnderline"/>
          <w:highlight w:val="yellow"/>
        </w:rPr>
        <w:t xml:space="preserve">the notion of </w:t>
      </w:r>
      <w:r w:rsidRPr="002E282A">
        <w:rPr>
          <w:rStyle w:val="Emphasis"/>
          <w:highlight w:val="yellow"/>
        </w:rPr>
        <w:t>‘descendants of slaves’</w:t>
      </w:r>
      <w:r w:rsidRPr="008348C1">
        <w:rPr>
          <w:rStyle w:val="Emphasis"/>
        </w:rPr>
        <w:t xml:space="preserve"> as </w:t>
      </w:r>
      <w:r w:rsidRPr="002E282A">
        <w:rPr>
          <w:rStyle w:val="Emphasis"/>
          <w:highlight w:val="yellow"/>
        </w:rPr>
        <w:t>a strict oxymoron.</w:t>
      </w:r>
      <w:r w:rsidRPr="00B34021">
        <w:rPr>
          <w:rStyle w:val="StyleUnderline"/>
        </w:rPr>
        <w:t xml:space="preserve"> </w:t>
      </w:r>
      <w:r w:rsidRPr="008348C1">
        <w:rPr>
          <w:rStyle w:val="StyleUnderline"/>
        </w:rPr>
        <w:t xml:space="preserve">It is also a horizontal prohibition, </w:t>
      </w:r>
      <w:r w:rsidRPr="002E282A">
        <w:rPr>
          <w:rStyle w:val="Emphasis"/>
          <w:highlight w:val="yellow"/>
        </w:rPr>
        <w:t>canceling ties to the slave’s contemporaries</w:t>
      </w:r>
      <w:r w:rsidRPr="002E282A">
        <w:rPr>
          <w:rStyle w:val="StyleUnderline"/>
          <w:highlight w:val="yellow"/>
        </w:rPr>
        <w:t xml:space="preserve"> as well</w:t>
      </w:r>
      <w:r w:rsidRPr="00B34021">
        <w:rPr>
          <w:rStyle w:val="StyleUnderline"/>
        </w:rPr>
        <w:t>.</w:t>
      </w:r>
      <w:r w:rsidRPr="00AD6B46">
        <w:rPr>
          <w:sz w:val="14"/>
        </w:rPr>
        <w:t xml:space="preserve"> Reduced to a tool, the deracination of the slave, as Mannoni and Fanon each note in their turn, is total, more fundamental even than the displacement of the colonized, whose status obtains in a network of persecuted human relations rather than in a collection or dispersal of a class of things. Crucially, this total deracination is strictly correlative to the ‘absolute submission mandated by [slave] law’ discussed rigorously in Saidiya Hartman’s 1997 Scenes of Subjection: the slave estate is the most perfect example of the space of purely formal obedience defining the jurisdictional field of sovereignty (Agamben 2000). Because the forced submission of the slave is absolute, any signs whatsoever of ‘reasoning … intent and rationality’ are recognized ‘solely in the context of criminal liability’. That is, ‘the slave’s will [is] acknowledged only as it [is] prohibited or punished’ (Hartman 1997: 82, emphasis added). </w:t>
      </w:r>
      <w:r w:rsidRPr="00B34021">
        <w:rPr>
          <w:rStyle w:val="StyleUnderline"/>
        </w:rPr>
        <w:t xml:space="preserve">A criminal will, a criminal reasoning, a criminal intent, a criminal rationality: with these erstwhile human capacities construed as indices of culpability before the law, even the potentiality of slave resistance is rendered illegitimate and illegible a priori. </w:t>
      </w:r>
    </w:p>
    <w:p w14:paraId="2E72EDEE" w14:textId="77777777" w:rsidR="00B45D36" w:rsidRPr="00AD6B46" w:rsidRDefault="00B45D36" w:rsidP="00B45D36">
      <w:pPr>
        <w:rPr>
          <w:sz w:val="14"/>
        </w:rPr>
      </w:pPr>
      <w:r w:rsidRPr="00AD6B46">
        <w:rPr>
          <w:sz w:val="14"/>
        </w:rPr>
        <w:t xml:space="preserve">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actually existing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transformation) or, later still, the broad anti-colonial movements in Africa, Asia, and Latin America of the mid-20th century (with their themes of indigenous reclamation and renaissance). 5 </w:t>
      </w:r>
      <w:r w:rsidRPr="00B34021">
        <w:rPr>
          <w:rStyle w:val="StyleUnderline"/>
        </w:rPr>
        <w:t xml:space="preserve">One of the defining features of </w:t>
      </w:r>
      <w:r w:rsidRPr="002E282A">
        <w:rPr>
          <w:rStyle w:val="StyleUnderline"/>
          <w:highlight w:val="yellow"/>
        </w:rPr>
        <w:t>contemporary</w:t>
      </w:r>
      <w:r w:rsidRPr="00B34021">
        <w:rPr>
          <w:rStyle w:val="StyleUnderline"/>
        </w:rPr>
        <w:t xml:space="preserve"> political and </w:t>
      </w:r>
      <w:r w:rsidRPr="002E282A">
        <w:rPr>
          <w:rStyle w:val="StyleUnderline"/>
          <w:highlight w:val="yellow"/>
        </w:rPr>
        <w:t>intellectual culture</w:t>
      </w:r>
      <w:r w:rsidRPr="00B34021">
        <w:rPr>
          <w:rStyle w:val="StyleUnderline"/>
        </w:rPr>
        <w:t xml:space="preserve"> remains this metaphoric transfer </w:t>
      </w:r>
      <w:r w:rsidRPr="008348C1">
        <w:rPr>
          <w:rStyle w:val="StyleUnderline"/>
        </w:rPr>
        <w:t xml:space="preserve">that appropriates black suffering as the template for non-black grievances, while it </w:t>
      </w:r>
      <w:r w:rsidRPr="002E282A">
        <w:rPr>
          <w:rStyle w:val="StyleUnderline"/>
          <w:highlight w:val="yellow"/>
        </w:rPr>
        <w:t xml:space="preserve">misrecognizes the </w:t>
      </w:r>
      <w:r w:rsidRPr="002E282A">
        <w:rPr>
          <w:rStyle w:val="Emphasis"/>
          <w:highlight w:val="yellow"/>
        </w:rPr>
        <w:t>singularity of black struggles</w:t>
      </w:r>
      <w:r w:rsidRPr="002E282A">
        <w:rPr>
          <w:rStyle w:val="StyleUnderline"/>
          <w:highlight w:val="yellow"/>
        </w:rPr>
        <w:t xml:space="preserve"> against racial slavery</w:t>
      </w:r>
      <w:r w:rsidRPr="00B34021">
        <w:rPr>
          <w:rStyle w:val="StyleUnderline"/>
        </w:rPr>
        <w:t xml:space="preserve"> and</w:t>
      </w:r>
      <w:r w:rsidRPr="00AD6B46">
        <w:rPr>
          <w:sz w:val="14"/>
        </w:rPr>
        <w:t xml:space="preserve"> what Loïc Wacquant calls </w:t>
      </w:r>
      <w:r w:rsidRPr="00B34021">
        <w:rPr>
          <w:rStyle w:val="StyleUnderline"/>
        </w:rPr>
        <w:t xml:space="preserve">its ‘functional surrogates’ or what Hartman terms its ‘afterlife’. Put differently, ‘the occult presence of racial </w:t>
      </w:r>
      <w:r w:rsidRPr="002E282A">
        <w:rPr>
          <w:rStyle w:val="StyleUnderline"/>
          <w:highlight w:val="yellow"/>
        </w:rPr>
        <w:t>slavery’ continues to haunt our political imagination</w:t>
      </w:r>
      <w:r w:rsidRPr="00B34021">
        <w:rPr>
          <w:rStyle w:val="StyleUnderline"/>
        </w:rPr>
        <w:t>: ‘nowhere, but nevertheless everywhere, a dead time which never arrives and does not stop arriving’</w:t>
      </w:r>
      <w:r w:rsidRPr="00AD6B46">
        <w:rPr>
          <w:sz w:val="14"/>
        </w:rPr>
        <w:t xml:space="preserve"> (Marriott 2007: xxi). </w:t>
      </w:r>
      <w:r w:rsidRPr="00B34021">
        <w:rPr>
          <w:rStyle w:val="StyleUnderline"/>
        </w:rPr>
        <w:t xml:space="preserve">Hartman’s notion of </w:t>
      </w:r>
      <w:r w:rsidRPr="002E282A">
        <w:rPr>
          <w:rStyle w:val="StyleUnderline"/>
          <w:highlight w:val="yellow"/>
        </w:rPr>
        <w:t>slavery’s afterlife</w:t>
      </w:r>
      <w:r w:rsidRPr="00AD6B46">
        <w:rPr>
          <w:sz w:val="14"/>
        </w:rPr>
        <w:t xml:space="preserve"> and Wacquant’s theorization of slavery’s functional surrogates are two productive recent attempts to name the interminable terror of slavery, </w:t>
      </w:r>
      <w:r w:rsidRPr="008348C1">
        <w:rPr>
          <w:sz w:val="14"/>
        </w:rPr>
        <w:t xml:space="preserve">but we </w:t>
      </w:r>
      <w:r w:rsidRPr="008348C1">
        <w:rPr>
          <w:rStyle w:val="StyleUnderline"/>
        </w:rPr>
        <w:t xml:space="preserve">are still very much </w:t>
      </w:r>
      <w:r w:rsidRPr="002E282A">
        <w:rPr>
          <w:rStyle w:val="StyleUnderline"/>
          <w:highlight w:val="yellow"/>
        </w:rPr>
        <w:t xml:space="preserve">within the crisis of language </w:t>
      </w:r>
      <w:r w:rsidRPr="008348C1">
        <w:rPr>
          <w:rStyle w:val="StyleUnderline"/>
        </w:rPr>
        <w:t>– of thinking and feeling, seeing and hearing – that slavery provokes.</w:t>
      </w:r>
      <w:r w:rsidRPr="008348C1">
        <w:rPr>
          <w:sz w:val="14"/>
        </w:rPr>
        <w:t xml:space="preserve"> Both scholars challenge</w:t>
      </w:r>
      <w:r w:rsidRPr="00AD6B46">
        <w:rPr>
          <w:sz w:val="14"/>
        </w:rPr>
        <w:t xml:space="preserv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The functions of the chattel system are largely maintained, Wacquant might say, despite the efforts of Reconstruction, preserved in surrogate institutional form under Jim Crow, the ghetto, and the prison. </w:t>
      </w:r>
      <w:r w:rsidRPr="002E282A">
        <w:rPr>
          <w:rStyle w:val="StyleUnderline"/>
          <w:highlight w:val="yellow"/>
        </w:rPr>
        <w:t>Slavery lives on, it survives, despite</w:t>
      </w:r>
      <w:r w:rsidRPr="00B34021">
        <w:rPr>
          <w:rStyle w:val="StyleUnderline"/>
        </w:rPr>
        <w:t xml:space="preserve"> the grand </w:t>
      </w:r>
      <w:r w:rsidRPr="002E282A">
        <w:rPr>
          <w:rStyle w:val="StyleUnderline"/>
          <w:highlight w:val="yellow"/>
        </w:rPr>
        <w:t>attempts</w:t>
      </w:r>
      <w:r w:rsidRPr="00B34021">
        <w:rPr>
          <w:rStyle w:val="StyleUnderline"/>
        </w:rPr>
        <w:t xml:space="preserve"> on its institutional life </w:t>
      </w:r>
      <w:r w:rsidRPr="002E282A">
        <w:rPr>
          <w:rStyle w:val="StyleUnderline"/>
          <w:highlight w:val="yellow"/>
        </w:rPr>
        <w:t>forged by</w:t>
      </w:r>
      <w:r w:rsidRPr="00B34021">
        <w:rPr>
          <w:rStyle w:val="StyleUnderline"/>
        </w:rPr>
        <w:t xml:space="preserve"> the international </w:t>
      </w:r>
      <w:r w:rsidRPr="002E282A">
        <w:rPr>
          <w:rStyle w:val="StyleUnderline"/>
          <w:highlight w:val="yellow"/>
        </w:rPr>
        <w:t>movements against slavery</w:t>
      </w:r>
      <w:r w:rsidRPr="00B34021">
        <w:rPr>
          <w:rStyle w:val="StyleUnderline"/>
        </w:rPr>
        <w:t>, segregation and mass imprisonment</w:t>
      </w:r>
      <w:r w:rsidRPr="00AD6B46">
        <w:rPr>
          <w:sz w:val="14"/>
        </w:rPr>
        <w:t xml:space="preserve"> (Davis 2003). </w:t>
      </w:r>
    </w:p>
    <w:p w14:paraId="0A1E9B48" w14:textId="77777777" w:rsidR="00B45D36" w:rsidRPr="00CD1864" w:rsidRDefault="00B45D36" w:rsidP="00B45D36">
      <w:pPr>
        <w:rPr>
          <w:b/>
          <w:iCs/>
          <w:u w:val="single"/>
        </w:rPr>
      </w:pPr>
      <w:r w:rsidRPr="00B34021">
        <w:rPr>
          <w:rStyle w:val="StyleUnderline"/>
        </w:rPr>
        <w:t>But what if slavery does not die, as it were, because it is immortal, but rather because it is non-mortal, because it has never lived, at least not in the psychic life of power?</w:t>
      </w:r>
      <w:r w:rsidRPr="00AD6B46">
        <w:rPr>
          <w:sz w:val="14"/>
        </w:rPr>
        <w:t xml:space="preserve"> What if the source of slavery’s longevity is not its resilience in the face of opposition, but the obscurity of its existence? Not the accumulation of its political capital, but the illegibility of its grammar? On this account, </w:t>
      </w:r>
      <w:r w:rsidRPr="002E282A">
        <w:rPr>
          <w:rStyle w:val="StyleUnderline"/>
          <w:highlight w:val="yellow"/>
        </w:rPr>
        <w:t>for those that bear the mark of slavery</w:t>
      </w:r>
      <w:r w:rsidRPr="00B34021">
        <w:rPr>
          <w:rStyle w:val="StyleUnderline"/>
        </w:rPr>
        <w:t xml:space="preserve"> – the trace of blackness – </w:t>
      </w:r>
      <w:r w:rsidRPr="002E282A">
        <w:rPr>
          <w:rStyle w:val="StyleUnderline"/>
          <w:highlight w:val="yellow"/>
        </w:rPr>
        <w:t xml:space="preserve">to speak is to sound off </w:t>
      </w:r>
      <w:r w:rsidRPr="002E282A">
        <w:rPr>
          <w:rStyle w:val="Emphasis"/>
          <w:highlight w:val="yellow"/>
        </w:rPr>
        <w:t>without foundation</w:t>
      </w:r>
      <w:r w:rsidRPr="00B34021">
        <w:rPr>
          <w:rStyle w:val="StyleUnderline"/>
        </w:rPr>
        <w:t xml:space="preserve">, to appear as a ghost on the threshold of the visible world, a spook </w:t>
      </w:r>
      <w:r w:rsidRPr="008348C1">
        <w:rPr>
          <w:rStyle w:val="StyleUnderline"/>
        </w:rPr>
        <w:t>retaining (only) the negative capacity to absent the presence, or negate the will to presence, of every claim to human being</w:t>
      </w:r>
      <w:r w:rsidRPr="00AD6B46">
        <w:rPr>
          <w:rStyle w:val="StyleUnderline"/>
        </w:rPr>
        <w:t>, even perhaps the fugitive movement of stolen life explored masterfully by Fred Moten</w:t>
      </w:r>
      <w:r w:rsidRPr="00AD6B46">
        <w:rPr>
          <w:sz w:val="14"/>
        </w:rPr>
        <w:t xml:space="preserve"> (2008). </w:t>
      </w:r>
      <w:r w:rsidRPr="00AD6B46">
        <w:rPr>
          <w:rStyle w:val="StyleUnderline"/>
        </w:rPr>
        <w:t>We might rethink</w:t>
      </w:r>
      <w:r w:rsidRPr="00AD6B46">
        <w:rPr>
          <w:sz w:val="14"/>
        </w:rPr>
        <w:t xml:space="preserve"> as well </w:t>
      </w:r>
      <w:r w:rsidRPr="00AD6B46">
        <w:rPr>
          <w:rStyle w:val="StyleUnderline"/>
        </w:rPr>
        <w:t>the very fruitful notion of ‘fugitive justice</w:t>
      </w:r>
      <w:r w:rsidRPr="00AD6B46">
        <w:rPr>
          <w:sz w:val="14"/>
        </w:rPr>
        <w:t>’ that shapes the prize-winning 2005 special issue of Representations on ‘Redress’. Co-editors Saidiya Hartman and Stephen Best are posing the right question: ‘</w:t>
      </w:r>
      <w:r w:rsidRPr="002E282A">
        <w:rPr>
          <w:rStyle w:val="StyleUnderline"/>
          <w:highlight w:val="yellow"/>
        </w:rPr>
        <w:t xml:space="preserve">How does one compensate for centuries of violence that have as their consequence the </w:t>
      </w:r>
      <w:r w:rsidRPr="002E282A">
        <w:rPr>
          <w:rStyle w:val="Emphasis"/>
          <w:highlight w:val="yellow"/>
        </w:rPr>
        <w:t>impossibility of restoring a prior existence</w:t>
      </w:r>
      <w:r w:rsidRPr="001A2E44">
        <w:rPr>
          <w:rStyle w:val="StyleUnderline"/>
        </w:rPr>
        <w:t>, of giving back what was taken, of repairing what was broken?</w:t>
      </w:r>
      <w:r w:rsidRPr="00AD6B46">
        <w:rPr>
          <w:sz w:val="14"/>
        </w:rPr>
        <w:t xml:space="preserve">’ (Hartman and Best 2005: 2) That is to say, they are thinking about ‘the question of slavery in terms of the incomplete nature of abolition’, </w:t>
      </w:r>
      <w:r w:rsidRPr="00B34021">
        <w:rPr>
          <w:rStyle w:val="StyleUnderline"/>
        </w:rPr>
        <w:t>‘the contemporary predicament of freedom’</w:t>
      </w:r>
      <w:r w:rsidRPr="00AD6B46">
        <w:rPr>
          <w:sz w:val="14"/>
        </w:rPr>
        <w:t xml:space="preserve"> (2005: 5, emphasis added). Yet, </w:t>
      </w:r>
      <w:r w:rsidRPr="002E282A">
        <w:rPr>
          <w:rStyle w:val="StyleUnderline"/>
          <w:highlight w:val="yellow"/>
        </w:rPr>
        <w:t>the notion</w:t>
      </w:r>
      <w:r w:rsidRPr="00B34021">
        <w:rPr>
          <w:rStyle w:val="StyleUnderline"/>
        </w:rPr>
        <w:t xml:space="preserve"> subsequently developed </w:t>
      </w:r>
      <w:r w:rsidRPr="002E282A">
        <w:rPr>
          <w:rStyle w:val="StyleUnderline"/>
          <w:highlight w:val="yellow"/>
        </w:rPr>
        <w:t xml:space="preserve">of </w:t>
      </w:r>
      <w:r w:rsidRPr="00AD6B46">
        <w:rPr>
          <w:rStyle w:val="StyleUnderline"/>
        </w:rPr>
        <w:t>a fugitive life ‘lived</w:t>
      </w:r>
      <w:r w:rsidRPr="00B34021">
        <w:rPr>
          <w:rStyle w:val="StyleUnderline"/>
        </w:rPr>
        <w:t xml:space="preserve"> in loss’ – spanning the split difference between grievance and grief, </w:t>
      </w:r>
      <w:r w:rsidRPr="002E282A">
        <w:rPr>
          <w:rStyle w:val="StyleUnderline"/>
          <w:highlight w:val="yellow"/>
        </w:rPr>
        <w:t>remedy and redress, law and justice</w:t>
      </w:r>
      <w:r w:rsidRPr="00B34021">
        <w:rPr>
          <w:rStyle w:val="StyleUnderline"/>
        </w:rPr>
        <w:t xml:space="preserve">, hope and resignation – </w:t>
      </w:r>
      <w:r w:rsidRPr="002E282A">
        <w:rPr>
          <w:rStyle w:val="Emphasis"/>
          <w:highlight w:val="yellow"/>
        </w:rPr>
        <w:t>relies</w:t>
      </w:r>
      <w:r w:rsidRPr="00B34021">
        <w:rPr>
          <w:rStyle w:val="Emphasis"/>
        </w:rPr>
        <w:t xml:space="preserve"> nonetheless </w:t>
      </w:r>
      <w:r w:rsidRPr="002E282A">
        <w:rPr>
          <w:rStyle w:val="Emphasis"/>
          <w:highlight w:val="yellow"/>
        </w:rPr>
        <w:t>on an outside</w:t>
      </w:r>
      <w:r w:rsidRPr="00B34021">
        <w:rPr>
          <w:rStyle w:val="StyleUnderline"/>
        </w:rPr>
        <w:t xml:space="preserve">, however improbable or impossible, </w:t>
      </w:r>
      <w:r w:rsidRPr="002E282A">
        <w:rPr>
          <w:rStyle w:val="StyleUnderline"/>
          <w:highlight w:val="yellow"/>
        </w:rPr>
        <w:t>as the space of possibility, of movement, of life.</w:t>
      </w:r>
      <w:r w:rsidRPr="00B34021">
        <w:rPr>
          <w:rStyle w:val="StyleUnderline"/>
        </w:rPr>
        <w:t xml:space="preserve"> </w:t>
      </w:r>
      <w:r w:rsidRPr="00AD6B46">
        <w:rPr>
          <w:sz w:val="14"/>
        </w:rPr>
        <w:t xml:space="preserve">Returning to our schematization of Fanon, we can say that </w:t>
      </w:r>
      <w:r w:rsidRPr="002E282A">
        <w:rPr>
          <w:rStyle w:val="StyleUnderline"/>
          <w:highlight w:val="yellow"/>
        </w:rPr>
        <w:t>the outside is a concept embedded in</w:t>
      </w:r>
      <w:r w:rsidRPr="00B34021">
        <w:rPr>
          <w:rStyle w:val="StyleUnderline"/>
        </w:rPr>
        <w:t xml:space="preserve"> the problématique of </w:t>
      </w:r>
      <w:r w:rsidRPr="002E282A">
        <w:rPr>
          <w:rStyle w:val="Emphasis"/>
          <w:highlight w:val="yellow"/>
        </w:rPr>
        <w:t>colonization and its imaginary topography</w:t>
      </w:r>
      <w:r w:rsidRPr="00B34021">
        <w:rPr>
          <w:rStyle w:val="StyleUnderline"/>
        </w:rPr>
        <w:t>, indeed, the fact that it can imagine topographically at all.</w:t>
      </w:r>
      <w:r w:rsidRPr="00AD6B46">
        <w:rPr>
          <w:sz w:val="14"/>
        </w:rPr>
        <w:t xml:space="preserve"> But, even if the freedom dreams of the black radical imagination do conjure images of place (and to do here does not imply that one can in either sense of the </w:t>
      </w:r>
      <w:r w:rsidRPr="001A2E44">
        <w:rPr>
          <w:sz w:val="14"/>
        </w:rPr>
        <w:t xml:space="preserve">latter word: able or permitted); </w:t>
      </w:r>
      <w:r w:rsidRPr="001A2E44">
        <w:rPr>
          <w:rStyle w:val="StyleUnderline"/>
        </w:rPr>
        <w:t xml:space="preserve">what both the fact of blackness and the lived experience of the black name for us, in their discrepant registers, is an anti-black world for which </w:t>
      </w:r>
      <w:r w:rsidRPr="001A2E44">
        <w:rPr>
          <w:rStyle w:val="Emphasis"/>
        </w:rPr>
        <w:t>there is no outside</w:t>
      </w:r>
      <w:r w:rsidRPr="001A2E44">
        <w:rPr>
          <w:sz w:val="14"/>
        </w:rPr>
        <w:t>.</w:t>
      </w:r>
      <w:r w:rsidRPr="00AD6B46">
        <w:rPr>
          <w:sz w:val="14"/>
        </w:rPr>
        <w:t xml:space="preserve"> 6 ‘The language of race developed in the modern period and in the context of the slave trade’ (Hartman 2007: 5). And if that context is our context and that context is the </w:t>
      </w:r>
      <w:r w:rsidRPr="00AB3383">
        <w:rPr>
          <w:sz w:val="14"/>
        </w:rPr>
        <w:t xml:space="preserve">world, </w:t>
      </w:r>
      <w:r w:rsidRPr="00AB3383">
        <w:rPr>
          <w:rStyle w:val="StyleUnderline"/>
        </w:rPr>
        <w:t xml:space="preserve">then this is the principal insight revealed by the contemporary predicament of freedom: </w:t>
      </w:r>
      <w:r w:rsidRPr="00AB3383">
        <w:rPr>
          <w:rStyle w:val="Emphasis"/>
        </w:rPr>
        <w:t>there is no such thing as a fugitive slave.</w:t>
      </w:r>
    </w:p>
    <w:p w14:paraId="5337C823" w14:textId="77777777" w:rsidR="00B45D36" w:rsidRPr="00E73F09" w:rsidRDefault="00B45D36" w:rsidP="00B45D36">
      <w:pPr>
        <w:pStyle w:val="Heading4"/>
      </w:pPr>
      <w:r>
        <w:t xml:space="preserve">Settler colonialism displaces analysis of </w:t>
      </w:r>
      <w:r w:rsidRPr="00B608B4">
        <w:rPr>
          <w:u w:val="single"/>
        </w:rPr>
        <w:t>conquest</w:t>
      </w:r>
      <w:r>
        <w:t xml:space="preserve"> — only </w:t>
      </w:r>
      <w:r w:rsidRPr="00B608B4">
        <w:rPr>
          <w:u w:val="single"/>
        </w:rPr>
        <w:t>decentering</w:t>
      </w:r>
      <w:r>
        <w:t xml:space="preserve"> analysis of land towards analysis of </w:t>
      </w:r>
      <w:r w:rsidRPr="00B608B4">
        <w:rPr>
          <w:u w:val="single"/>
        </w:rPr>
        <w:t>conquest</w:t>
      </w:r>
      <w:r w:rsidRPr="00B608B4">
        <w:t xml:space="preserve"> </w:t>
      </w:r>
      <w:r>
        <w:t xml:space="preserve">solves the root causes of both Native genocide and Black dehumanization — attempting to enact </w:t>
      </w:r>
      <w:r>
        <w:rPr>
          <w:u w:val="single"/>
        </w:rPr>
        <w:t>decolonization</w:t>
      </w:r>
      <w:r>
        <w:t xml:space="preserve"> only displaces these conversations</w:t>
      </w:r>
    </w:p>
    <w:p w14:paraId="1E05BC49" w14:textId="77777777" w:rsidR="00B45D36" w:rsidRPr="00E73F09" w:rsidRDefault="00B45D36" w:rsidP="00B45D36">
      <w:r w:rsidRPr="00E73F09">
        <w:t xml:space="preserve">Tiffany Lethabo </w:t>
      </w:r>
      <w:r>
        <w:rPr>
          <w:rStyle w:val="Style13ptBold"/>
        </w:rPr>
        <w:t>King 16</w:t>
      </w:r>
      <w:r w:rsidRPr="00E73F09">
        <w:t xml:space="preserve">, Assistant Professor in the Institute for WGS Studies at Georgia State University, </w:t>
      </w:r>
      <w:r w:rsidRPr="002E282A">
        <w:t>Phd</w:t>
      </w:r>
      <w:r>
        <w:rPr>
          <w:rStyle w:val="Style13ptBold"/>
        </w:rPr>
        <w:t xml:space="preserve"> </w:t>
      </w:r>
      <w:r>
        <w:t>at Maryland, 2016</w:t>
      </w:r>
      <w:r w:rsidRPr="00E73F09">
        <w:t xml:space="preserve"> “New World Grammars: The ‘Unthought’ Black Discourses of Conquest,” </w:t>
      </w:r>
      <w:r w:rsidRPr="00E73F09">
        <w:rPr>
          <w:i/>
        </w:rPr>
        <w:t>Theory &amp; Event</w:t>
      </w:r>
      <w:r w:rsidRPr="00E73F09">
        <w:t xml:space="preserve">, Vol. 19, No. 4 </w:t>
      </w:r>
    </w:p>
    <w:p w14:paraId="5D1500A1" w14:textId="77777777" w:rsidR="00B45D36" w:rsidRPr="00E73F09" w:rsidRDefault="00B45D36" w:rsidP="00B45D36">
      <w:pPr>
        <w:rPr>
          <w:sz w:val="16"/>
        </w:rPr>
      </w:pPr>
      <w:r w:rsidRPr="00E73F09">
        <w:rPr>
          <w:sz w:val="16"/>
        </w:rPr>
        <w:t xml:space="preserve">According to the origin story that </w:t>
      </w:r>
      <w:r w:rsidRPr="00E73F09">
        <w:rPr>
          <w:rStyle w:val="StyleUnderline"/>
        </w:rPr>
        <w:t>settler colonial studies</w:t>
      </w:r>
      <w:r w:rsidRPr="00E73F09">
        <w:rPr>
          <w:sz w:val="16"/>
        </w:rPr>
        <w:t xml:space="preserve"> tells about itself; its body of knowledge that marks it as distinct area of studies emerges in the 1990s primarily out of Australian settler scholarship. As an area of studies it </w:t>
      </w:r>
      <w:r w:rsidRPr="00E73F09">
        <w:rPr>
          <w:rStyle w:val="StyleUnderline"/>
        </w:rPr>
        <w:t>regards settler colonialism as a “distinct social, cultural and historical formation with ongoing political effects.”</w:t>
      </w:r>
      <w:r w:rsidRPr="00E73F09">
        <w:rPr>
          <w:sz w:val="16"/>
        </w:rPr>
        <w:t xml:space="preserve">9 Its genesis is indebted to the intellectual labor of Australian scholars like the late Patrick Wolfe, Lorenzo Veracini and Ed Cavanaugh. In 2010-2011, the open access journal called settler colonial studies launches its inaugural issue. </w:t>
      </w:r>
      <w:r w:rsidRPr="00E73F09">
        <w:rPr>
          <w:rStyle w:val="StyleUnderline"/>
        </w:rPr>
        <w:t>With an open access journal, the field has the infrastructure and capacity to travel transnationally and gain appeal</w:t>
      </w:r>
      <w:r w:rsidRPr="00E73F09">
        <w:rPr>
          <w:sz w:val="16"/>
        </w:rPr>
        <w:t>. As a transnational theoretical movement it travels from Australia and New Zealand to Canada, South Africa, the US other imperial European sites.</w:t>
      </w:r>
    </w:p>
    <w:p w14:paraId="09C5FE9A" w14:textId="77777777" w:rsidR="00B45D36" w:rsidRPr="00E73F09" w:rsidRDefault="00B45D36" w:rsidP="00B45D36">
      <w:pPr>
        <w:rPr>
          <w:sz w:val="16"/>
        </w:rPr>
      </w:pPr>
      <w:r w:rsidRPr="00E73F09">
        <w:rPr>
          <w:sz w:val="16"/>
        </w:rPr>
        <w:t xml:space="preserve">To date, the late Patrick Wolfe remains a seminal figure in the field and his body of work continues to influence the burgeoning North American field of settler colonial studies. In 2006, </w:t>
      </w:r>
      <w:r w:rsidRPr="00E73F09">
        <w:rPr>
          <w:rStyle w:val="StyleUnderline"/>
        </w:rPr>
        <w:t>Wolfe compellingly made the case that settler colonialism was a more apt theoretical frame and structure from which to think through and “beyond” genocide as a way of conceptualizing the elimination of the Native in settler societies</w:t>
      </w:r>
      <w:r w:rsidRPr="00E73F09">
        <w:rPr>
          <w:sz w:val="16"/>
        </w:rPr>
        <w:t xml:space="preserve">. Patrick </w:t>
      </w:r>
      <w:r w:rsidRPr="00E73F09">
        <w:rPr>
          <w:rStyle w:val="StyleUnderline"/>
        </w:rPr>
        <w:t>Wolfe theorizes settler colonialism is a “structure” rather than an “event.”</w:t>
      </w:r>
      <w:r w:rsidRPr="00E73F09">
        <w:rPr>
          <w:sz w:val="16"/>
        </w:rPr>
        <w:t xml:space="preserve">10 </w:t>
      </w:r>
      <w:r w:rsidRPr="00E73F09">
        <w:rPr>
          <w:rStyle w:val="StyleUnderline"/>
        </w:rPr>
        <w:t>As a structure, settler colonialism is an ongoing process that can contain other formations. Wolfe’s work acts as an intervention due to the way it extends the field of analysis for tracking settler colonial relations</w:t>
      </w:r>
      <w:r w:rsidRPr="00E73F09">
        <w:rPr>
          <w:sz w:val="16"/>
        </w:rPr>
        <w:t xml:space="preserve">. In the article Settler Colonialism and the elimination of the native, </w:t>
      </w:r>
      <w:r w:rsidRPr="00E73F09">
        <w:rPr>
          <w:rStyle w:val="StyleUnderline"/>
        </w:rPr>
        <w:t>Wolfe theorizes settler colonial relations in a way that gives the structure a kind of elasticity</w:t>
      </w:r>
      <w:r w:rsidRPr="00E73F09">
        <w:rPr>
          <w:sz w:val="16"/>
        </w:rPr>
        <w:t>—Foucault’s influence is evident—</w:t>
      </w:r>
      <w:r w:rsidRPr="00E73F09">
        <w:rPr>
          <w:rStyle w:val="StyleUnderline"/>
        </w:rPr>
        <w:t xml:space="preserve">that allows it to intersect or work through formations other than the nation-state. </w:t>
      </w:r>
      <w:r w:rsidRPr="003C3520">
        <w:rPr>
          <w:rStyle w:val="StyleUnderline"/>
        </w:rPr>
        <w:t>According to Wolfe, as a structure, settler colonialism—and its logic of elimination—looms much larger than genocide</w:t>
      </w:r>
      <w:r w:rsidRPr="003C3520">
        <w:rPr>
          <w:sz w:val="16"/>
        </w:rPr>
        <w:t xml:space="preserve">. Wolfe proclaims that, “To this extent, it is a larger category than genocide.”11 </w:t>
      </w:r>
      <w:r w:rsidRPr="003C3520">
        <w:rPr>
          <w:rStyle w:val="StyleUnderline"/>
        </w:rPr>
        <w:t>Using a similar logic</w:t>
      </w:r>
      <w:r w:rsidRPr="00E73F09">
        <w:rPr>
          <w:sz w:val="16"/>
        </w:rPr>
        <w:t xml:space="preserve"> and refrain, this essay argues that </w:t>
      </w:r>
      <w:r w:rsidRPr="002E282A">
        <w:rPr>
          <w:rStyle w:val="Emphasis"/>
          <w:highlight w:val="yellow"/>
        </w:rPr>
        <w:t>conquest</w:t>
      </w:r>
      <w:r w:rsidRPr="002E282A">
        <w:rPr>
          <w:rStyle w:val="StyleUnderline"/>
          <w:highlight w:val="yellow"/>
        </w:rPr>
        <w:t xml:space="preserve"> is a larger conceptual and material terrain than settler colonialism</w:t>
      </w:r>
      <w:r w:rsidRPr="003C3520">
        <w:rPr>
          <w:rStyle w:val="StyleUnderline"/>
        </w:rPr>
        <w:t xml:space="preserve"> and </w:t>
      </w:r>
      <w:r w:rsidRPr="002E282A">
        <w:rPr>
          <w:rStyle w:val="Emphasis"/>
          <w:highlight w:val="yellow"/>
        </w:rPr>
        <w:t>far more suited</w:t>
      </w:r>
      <w:r w:rsidRPr="002E282A">
        <w:rPr>
          <w:rStyle w:val="StyleUnderline"/>
          <w:highlight w:val="yellow"/>
        </w:rPr>
        <w:t xml:space="preserve"> for the</w:t>
      </w:r>
      <w:r w:rsidRPr="003C3520">
        <w:rPr>
          <w:rStyle w:val="StyleUnderline"/>
        </w:rPr>
        <w:t xml:space="preserve"> regional/hemispheric </w:t>
      </w:r>
      <w:r w:rsidRPr="002E282A">
        <w:rPr>
          <w:rStyle w:val="Emphasis"/>
          <w:highlight w:val="yellow"/>
        </w:rPr>
        <w:t>particularities of coloniality</w:t>
      </w:r>
      <w:r w:rsidRPr="003C3520">
        <w:rPr>
          <w:rStyle w:val="StyleUnderline"/>
        </w:rPr>
        <w:t xml:space="preserve"> in the Americas </w:t>
      </w:r>
      <w:r w:rsidRPr="002E282A">
        <w:rPr>
          <w:rStyle w:val="StyleUnderline"/>
          <w:highlight w:val="yellow"/>
        </w:rPr>
        <w:t>and the specific ways diasporic Blackness gives conquest, genocide and settlement its form and feel</w:t>
      </w:r>
      <w:r w:rsidRPr="00E73F09">
        <w:rPr>
          <w:sz w:val="16"/>
        </w:rPr>
        <w:t>.</w:t>
      </w:r>
    </w:p>
    <w:p w14:paraId="0BC512D2" w14:textId="77777777" w:rsidR="00B45D36" w:rsidRPr="00E73F09" w:rsidRDefault="00B45D36" w:rsidP="00B45D36">
      <w:pPr>
        <w:rPr>
          <w:sz w:val="16"/>
        </w:rPr>
      </w:pPr>
      <w:r w:rsidRPr="002E282A">
        <w:rPr>
          <w:rStyle w:val="StyleUnderline"/>
          <w:highlight w:val="yellow"/>
        </w:rPr>
        <w:t>As the</w:t>
      </w:r>
      <w:r w:rsidRPr="003C3520">
        <w:rPr>
          <w:rStyle w:val="StyleUnderline"/>
        </w:rPr>
        <w:t xml:space="preserve"> unique</w:t>
      </w:r>
      <w:r w:rsidRPr="00E73F09">
        <w:rPr>
          <w:sz w:val="16"/>
        </w:rPr>
        <w:t xml:space="preserve"> (and productive) </w:t>
      </w:r>
      <w:r w:rsidRPr="003C3520">
        <w:rPr>
          <w:rStyle w:val="StyleUnderline"/>
        </w:rPr>
        <w:t xml:space="preserve">social and </w:t>
      </w:r>
      <w:r w:rsidRPr="002E282A">
        <w:rPr>
          <w:rStyle w:val="StyleUnderline"/>
          <w:highlight w:val="yellow"/>
        </w:rPr>
        <w:t>theoretical</w:t>
      </w:r>
      <w:r w:rsidRPr="00B608B4">
        <w:rPr>
          <w:rStyle w:val="StyleUnderline"/>
        </w:rPr>
        <w:t xml:space="preserve"> concerns of </w:t>
      </w:r>
      <w:r w:rsidRPr="002E282A">
        <w:rPr>
          <w:rStyle w:val="StyleUnderline"/>
          <w:highlight w:val="yellow"/>
        </w:rPr>
        <w:t>Oceanic settler-indigenous relations</w:t>
      </w:r>
      <w:r w:rsidRPr="003C3520">
        <w:rPr>
          <w:rStyle w:val="StyleUnderline"/>
        </w:rPr>
        <w:t xml:space="preserve"> travelled transnationally and </w:t>
      </w:r>
      <w:r w:rsidRPr="002E282A">
        <w:rPr>
          <w:rStyle w:val="StyleUnderline"/>
          <w:highlight w:val="yellow"/>
        </w:rPr>
        <w:t>landed in North America</w:t>
      </w:r>
      <w:r w:rsidRPr="00E73F09">
        <w:rPr>
          <w:rStyle w:val="StyleUnderline"/>
        </w:rPr>
        <w:t xml:space="preserve">, some of the </w:t>
      </w:r>
      <w:r w:rsidRPr="002E282A">
        <w:rPr>
          <w:rStyle w:val="StyleUnderline"/>
          <w:highlight w:val="yellow"/>
        </w:rPr>
        <w:t>particular historical legacies</w:t>
      </w:r>
      <w:r w:rsidRPr="003C3520">
        <w:rPr>
          <w:rStyle w:val="StyleUnderline"/>
        </w:rPr>
        <w:t xml:space="preserve"> and contemporary machinations </w:t>
      </w:r>
      <w:r w:rsidRPr="002E282A">
        <w:rPr>
          <w:rStyle w:val="StyleUnderline"/>
          <w:highlight w:val="yellow"/>
        </w:rPr>
        <w:t>of</w:t>
      </w:r>
      <w:r w:rsidRPr="003C3520">
        <w:rPr>
          <w:rStyle w:val="StyleUnderline"/>
        </w:rPr>
        <w:t xml:space="preserve"> relations of </w:t>
      </w:r>
      <w:r w:rsidRPr="002E282A">
        <w:rPr>
          <w:rStyle w:val="StyleUnderline"/>
          <w:highlight w:val="yellow"/>
        </w:rPr>
        <w:t>conquest</w:t>
      </w:r>
      <w:r w:rsidRPr="00E73F09">
        <w:rPr>
          <w:rStyle w:val="StyleUnderline"/>
        </w:rPr>
        <w:t xml:space="preserve"> in the Americas and the Atlantic </w:t>
      </w:r>
      <w:r w:rsidRPr="002E282A">
        <w:rPr>
          <w:rStyle w:val="StyleUnderline"/>
          <w:highlight w:val="yellow"/>
        </w:rPr>
        <w:t xml:space="preserve">were </w:t>
      </w:r>
      <w:r w:rsidRPr="002E282A">
        <w:rPr>
          <w:rStyle w:val="Emphasis"/>
          <w:highlight w:val="yellow"/>
        </w:rPr>
        <w:t>effaced and disappeared</w:t>
      </w:r>
      <w:r w:rsidRPr="00E73F09">
        <w:rPr>
          <w:sz w:val="16"/>
        </w:rPr>
        <w:t xml:space="preserve">. Writing this critique of settler colonial studies in the wake of Patrick Wolfe’s death makes me reflect on the possibilities and limits of his work in a new way, one less motivated by a form of “gotcha criticism” than one urged by ethics. </w:t>
      </w:r>
      <w:r w:rsidRPr="002E282A">
        <w:rPr>
          <w:rStyle w:val="StyleUnderline"/>
          <w:highlight w:val="yellow"/>
        </w:rPr>
        <w:t>An ethical</w:t>
      </w:r>
      <w:r w:rsidRPr="003C3520">
        <w:rPr>
          <w:rStyle w:val="StyleUnderline"/>
        </w:rPr>
        <w:t xml:space="preserve"> engagement and </w:t>
      </w:r>
      <w:r w:rsidRPr="002E282A">
        <w:rPr>
          <w:rStyle w:val="StyleUnderline"/>
          <w:highlight w:val="yellow"/>
        </w:rPr>
        <w:t>critique of</w:t>
      </w:r>
      <w:r w:rsidRPr="00E73F09">
        <w:rPr>
          <w:sz w:val="16"/>
        </w:rPr>
        <w:t xml:space="preserve"> Wolfe’s and other </w:t>
      </w:r>
      <w:r w:rsidRPr="002E282A">
        <w:rPr>
          <w:rStyle w:val="StyleUnderline"/>
          <w:highlight w:val="yellow"/>
        </w:rPr>
        <w:t>white settlers</w:t>
      </w:r>
      <w:r w:rsidRPr="00E73F09">
        <w:rPr>
          <w:rStyle w:val="StyleUnderline"/>
        </w:rPr>
        <w:t xml:space="preserve"> work </w:t>
      </w:r>
      <w:r w:rsidRPr="002E282A">
        <w:rPr>
          <w:rStyle w:val="StyleUnderline"/>
          <w:highlight w:val="yellow"/>
        </w:rPr>
        <w:t>forces us to grapple with</w:t>
      </w:r>
      <w:r w:rsidRPr="00B608B4">
        <w:rPr>
          <w:rStyle w:val="StyleUnderline"/>
        </w:rPr>
        <w:t xml:space="preserve"> white human(ist)</w:t>
      </w:r>
      <w:r w:rsidRPr="00B608B4">
        <w:rPr>
          <w:sz w:val="16"/>
        </w:rPr>
        <w:t xml:space="preserve"> and earnest </w:t>
      </w:r>
      <w:r w:rsidRPr="00B608B4">
        <w:rPr>
          <w:rStyle w:val="StyleUnderline"/>
        </w:rPr>
        <w:t xml:space="preserve">intentions and </w:t>
      </w:r>
      <w:r w:rsidRPr="002E282A">
        <w:rPr>
          <w:rStyle w:val="Emphasis"/>
          <w:highlight w:val="yellow"/>
        </w:rPr>
        <w:t>attempts to enact decolonization</w:t>
      </w:r>
      <w:r w:rsidRPr="00B608B4">
        <w:rPr>
          <w:rStyle w:val="StyleUnderline"/>
        </w:rPr>
        <w:t xml:space="preserve"> in everyday thought and practice</w:t>
      </w:r>
      <w:r w:rsidRPr="00E73F09">
        <w:rPr>
          <w:rStyle w:val="StyleUnderline"/>
        </w:rPr>
        <w:t xml:space="preserve">. However, </w:t>
      </w:r>
      <w:r w:rsidRPr="002E282A">
        <w:rPr>
          <w:rStyle w:val="StyleUnderline"/>
          <w:highlight w:val="yellow"/>
        </w:rPr>
        <w:t>the</w:t>
      </w:r>
      <w:r w:rsidRPr="00B608B4">
        <w:rPr>
          <w:rStyle w:val="StyleUnderline"/>
        </w:rPr>
        <w:t xml:space="preserve"> </w:t>
      </w:r>
      <w:r w:rsidRPr="00E73F09">
        <w:rPr>
          <w:rStyle w:val="StyleUnderline"/>
        </w:rPr>
        <w:t xml:space="preserve">intended and </w:t>
      </w:r>
      <w:r w:rsidRPr="002E282A">
        <w:rPr>
          <w:rStyle w:val="Emphasis"/>
          <w:highlight w:val="yellow"/>
        </w:rPr>
        <w:t>unintended consequences</w:t>
      </w:r>
      <w:r w:rsidRPr="002E282A">
        <w:rPr>
          <w:rStyle w:val="StyleUnderline"/>
          <w:highlight w:val="yellow"/>
        </w:rPr>
        <w:t xml:space="preserve"> of white annunciations of decolonial theory and praxis</w:t>
      </w:r>
      <w:r w:rsidRPr="00E73F09">
        <w:rPr>
          <w:rStyle w:val="StyleUnderline"/>
        </w:rPr>
        <w:t xml:space="preserve"> still </w:t>
      </w:r>
      <w:r w:rsidRPr="002E282A">
        <w:rPr>
          <w:rStyle w:val="Emphasis"/>
          <w:highlight w:val="yellow"/>
        </w:rPr>
        <w:t>require rigorous</w:t>
      </w:r>
      <w:r w:rsidRPr="00B608B4">
        <w:rPr>
          <w:rStyle w:val="Emphasis"/>
        </w:rPr>
        <w:t xml:space="preserve"> engagement</w:t>
      </w:r>
      <w:r w:rsidRPr="00B608B4">
        <w:rPr>
          <w:rStyle w:val="StyleUnderline"/>
        </w:rPr>
        <w:t xml:space="preserve"> and </w:t>
      </w:r>
      <w:r w:rsidRPr="002E282A">
        <w:rPr>
          <w:rStyle w:val="StyleUnderline"/>
          <w:highlight w:val="yellow"/>
        </w:rPr>
        <w:t>scrutiny</w:t>
      </w:r>
      <w:r w:rsidRPr="00E73F09">
        <w:rPr>
          <w:sz w:val="16"/>
        </w:rPr>
        <w:t>. Wolfe’s work provides the substance from which to do this ethical work.</w:t>
      </w:r>
    </w:p>
    <w:p w14:paraId="226FB099" w14:textId="77777777" w:rsidR="00B45D36" w:rsidRPr="00E73F09" w:rsidRDefault="00B45D36" w:rsidP="00B45D36">
      <w:pPr>
        <w:rPr>
          <w:sz w:val="16"/>
        </w:rPr>
      </w:pPr>
      <w:r w:rsidRPr="00E73F09">
        <w:rPr>
          <w:sz w:val="16"/>
        </w:rPr>
        <w:t xml:space="preserve">Wolfe’s work as well as the work of white male Oceanic scholars caused a marked shift in the way North American discourses of genocide, coloniality, and settlement resonated in the academy. There was an excitement, particularly among white male scholars who were not engaged in or connected to the kind of scholarship and activism that Women of Color, specifically the formation INCITE, introduced in the early 2000s.12 </w:t>
      </w:r>
      <w:r w:rsidRPr="002E282A">
        <w:rPr>
          <w:rStyle w:val="StyleUnderline"/>
          <w:highlight w:val="yellow"/>
        </w:rPr>
        <w:t>The</w:t>
      </w:r>
      <w:r w:rsidRPr="00E73F09">
        <w:rPr>
          <w:rStyle w:val="StyleUnderline"/>
        </w:rPr>
        <w:t xml:space="preserve"> overwhelming</w:t>
      </w:r>
      <w:r w:rsidRPr="00E73F09">
        <w:rPr>
          <w:sz w:val="16"/>
        </w:rPr>
        <w:t xml:space="preserve"> (and at times) </w:t>
      </w:r>
      <w:r w:rsidRPr="002E282A">
        <w:rPr>
          <w:rStyle w:val="StyleUnderline"/>
          <w:highlight w:val="yellow"/>
        </w:rPr>
        <w:t>uncritical adoption</w:t>
      </w:r>
      <w:r w:rsidRPr="00B608B4">
        <w:rPr>
          <w:rStyle w:val="StyleUnderline"/>
        </w:rPr>
        <w:t xml:space="preserve"> of settler colonial discourses</w:t>
      </w:r>
      <w:r w:rsidRPr="003C3520">
        <w:rPr>
          <w:rStyle w:val="StyleUnderline"/>
        </w:rPr>
        <w:t xml:space="preserve"> from an Oceanic context </w:t>
      </w:r>
      <w:r w:rsidRPr="002E282A">
        <w:rPr>
          <w:rStyle w:val="StyleUnderline"/>
          <w:highlight w:val="yellow"/>
        </w:rPr>
        <w:t>enacted a discursive shift that</w:t>
      </w:r>
      <w:r w:rsidRPr="00E73F09">
        <w:rPr>
          <w:rStyle w:val="StyleUnderline"/>
        </w:rPr>
        <w:t xml:space="preserve"> fields like Ethnic Studies, American Studies, Native Studies and Black Studies is still contending with. The discursive shift </w:t>
      </w:r>
      <w:r w:rsidRPr="002E282A">
        <w:rPr>
          <w:rStyle w:val="StyleUnderline"/>
          <w:highlight w:val="yellow"/>
        </w:rPr>
        <w:t>privileges</w:t>
      </w:r>
      <w:r w:rsidRPr="003C3520">
        <w:rPr>
          <w:rStyle w:val="StyleUnderline"/>
        </w:rPr>
        <w:t xml:space="preserve"> a theoretical and ethical </w:t>
      </w:r>
      <w:r w:rsidRPr="002E282A">
        <w:rPr>
          <w:rStyle w:val="StyleUnderline"/>
          <w:highlight w:val="yellow"/>
        </w:rPr>
        <w:t>engagement with</w:t>
      </w:r>
      <w:r w:rsidRPr="003C3520">
        <w:rPr>
          <w:rStyle w:val="StyleUnderline"/>
        </w:rPr>
        <w:t xml:space="preserve"> settlers, settlement and </w:t>
      </w:r>
      <w:r w:rsidRPr="002E282A">
        <w:rPr>
          <w:rStyle w:val="StyleUnderline"/>
          <w:highlight w:val="yellow"/>
        </w:rPr>
        <w:t xml:space="preserve">settler colonial relations that </w:t>
      </w:r>
      <w:r w:rsidRPr="002E282A">
        <w:rPr>
          <w:rStyle w:val="Emphasis"/>
          <w:highlight w:val="yellow"/>
        </w:rPr>
        <w:t>displaces conversations</w:t>
      </w:r>
      <w:r w:rsidRPr="002E282A">
        <w:rPr>
          <w:rStyle w:val="StyleUnderline"/>
          <w:highlight w:val="yellow"/>
        </w:rPr>
        <w:t xml:space="preserve"> of genocide, slavery and</w:t>
      </w:r>
      <w:r w:rsidRPr="003C3520">
        <w:rPr>
          <w:rStyle w:val="StyleUnderline"/>
        </w:rPr>
        <w:t xml:space="preserve"> the violent project of</w:t>
      </w:r>
      <w:r w:rsidRPr="00E73F09">
        <w:rPr>
          <w:rStyle w:val="StyleUnderline"/>
        </w:rPr>
        <w:t xml:space="preserve"> making the human (</w:t>
      </w:r>
      <w:r w:rsidRPr="002E282A">
        <w:rPr>
          <w:rStyle w:val="StyleUnderline"/>
          <w:highlight w:val="yellow"/>
        </w:rPr>
        <w:t>humanism</w:t>
      </w:r>
      <w:r w:rsidRPr="00E73F09">
        <w:rPr>
          <w:rStyle w:val="StyleUnderline"/>
        </w:rPr>
        <w:t>)</w:t>
      </w:r>
      <w:r w:rsidRPr="00E73F09">
        <w:rPr>
          <w:sz w:val="16"/>
        </w:rPr>
        <w:t xml:space="preserve">. In 2007, Carole Pateman examines the ascendancy of the discursive regime of settlement and the settler contract within British legal discourse. </w:t>
      </w:r>
      <w:r w:rsidRPr="00E73F09">
        <w:rPr>
          <w:rStyle w:val="StyleUnderline"/>
        </w:rPr>
        <w:t xml:space="preserve">Pateman argues that </w:t>
      </w:r>
      <w:r w:rsidRPr="002E282A">
        <w:rPr>
          <w:rStyle w:val="StyleUnderline"/>
          <w:highlight w:val="yellow"/>
        </w:rPr>
        <w:t xml:space="preserve">the </w:t>
      </w:r>
      <w:r w:rsidRPr="002E282A">
        <w:rPr>
          <w:rStyle w:val="Emphasis"/>
          <w:highlight w:val="yellow"/>
        </w:rPr>
        <w:t>discourse of settlement</w:t>
      </w:r>
      <w:r w:rsidRPr="003C3520">
        <w:rPr>
          <w:rStyle w:val="StyleUnderline"/>
        </w:rPr>
        <w:t xml:space="preserve"> has been a way of </w:t>
      </w:r>
      <w:r w:rsidRPr="002E282A">
        <w:rPr>
          <w:rStyle w:val="Emphasis"/>
          <w:highlight w:val="yellow"/>
        </w:rPr>
        <w:t>concealing the violence of Conquest</w:t>
      </w:r>
      <w:r w:rsidRPr="00E73F09">
        <w:rPr>
          <w:rStyle w:val="StyleUnderline"/>
        </w:rPr>
        <w:t xml:space="preserve"> for centuries</w:t>
      </w:r>
      <w:r w:rsidRPr="00E73F09">
        <w:rPr>
          <w:sz w:val="16"/>
        </w:rPr>
        <w:t xml:space="preserve">.13 I am curious about the redeployment of the discourse of settler colonialism in the emerging field of North American settler colonial studies. </w:t>
      </w:r>
      <w:r w:rsidRPr="00E73F09">
        <w:rPr>
          <w:rStyle w:val="StyleUnderline"/>
        </w:rPr>
        <w:t xml:space="preserve">I wonder if it is functioning as a ruse and way of </w:t>
      </w:r>
      <w:r w:rsidRPr="003C3520">
        <w:rPr>
          <w:rStyle w:val="StyleUnderline"/>
        </w:rPr>
        <w:t>distracting critical theory from grappling with the relations of conquest as well as urgent political and theoretical concerns of Native Studies and Black Studies and movements concerned with Missing and Murdered Indigenous Women and Black Lives Matter</w:t>
      </w:r>
      <w:r w:rsidRPr="003C3520">
        <w:rPr>
          <w:sz w:val="16"/>
        </w:rPr>
        <w:t>.</w:t>
      </w:r>
    </w:p>
    <w:p w14:paraId="31D69ACD" w14:textId="77777777" w:rsidR="00B45D36" w:rsidRPr="00E73F09" w:rsidRDefault="00B45D36" w:rsidP="00B45D36">
      <w:pPr>
        <w:rPr>
          <w:sz w:val="16"/>
        </w:rPr>
      </w:pPr>
      <w:r w:rsidRPr="00E73F09">
        <w:rPr>
          <w:sz w:val="16"/>
        </w:rPr>
        <w:t xml:space="preserve">[FOOTNOTE 13 BEGINS] 13. In Charles Mills and Carole Pateman’s (2007) text, Contact and Domination, Polity Press, 2007, </w:t>
      </w:r>
      <w:r w:rsidRPr="00E73F09">
        <w:rPr>
          <w:rStyle w:val="StyleUnderline"/>
        </w:rPr>
        <w:t xml:space="preserve">Pateman’s examination of </w:t>
      </w:r>
      <w:r w:rsidRPr="008F473C">
        <w:rPr>
          <w:rStyle w:val="StyleUnderline"/>
        </w:rPr>
        <w:t xml:space="preserve">the emergence of </w:t>
      </w:r>
      <w:r w:rsidRPr="002E282A">
        <w:rPr>
          <w:rStyle w:val="StyleUnderline"/>
          <w:highlight w:val="yellow"/>
        </w:rPr>
        <w:t>the settler contract</w:t>
      </w:r>
      <w:r w:rsidRPr="008F473C">
        <w:rPr>
          <w:rStyle w:val="StyleUnderline"/>
        </w:rPr>
        <w:t xml:space="preserve"> within the legal discourse of the British Crowne </w:t>
      </w:r>
      <w:r w:rsidRPr="002E282A">
        <w:rPr>
          <w:rStyle w:val="StyleUnderline"/>
          <w:highlight w:val="yellow"/>
        </w:rPr>
        <w:t xml:space="preserve">reveals an attempt at </w:t>
      </w:r>
      <w:r w:rsidRPr="002E282A">
        <w:rPr>
          <w:rStyle w:val="Emphasis"/>
          <w:highlight w:val="yellow"/>
        </w:rPr>
        <w:t>discursive distancing</w:t>
      </w:r>
      <w:r w:rsidRPr="008F473C">
        <w:rPr>
          <w:sz w:val="16"/>
        </w:rPr>
        <w:t>. Pateman’s essay marks as significant the</w:t>
      </w:r>
      <w:r w:rsidRPr="00E73F09">
        <w:rPr>
          <w:sz w:val="16"/>
        </w:rPr>
        <w:t xml:space="preserve"> ways that </w:t>
      </w:r>
      <w:r w:rsidRPr="00D712A3">
        <w:rPr>
          <w:rStyle w:val="StyleUnderline"/>
        </w:rPr>
        <w:t>Western legal thought makes a shift from the discourse of conquest</w:t>
      </w:r>
      <w:r w:rsidRPr="00D712A3">
        <w:rPr>
          <w:sz w:val="16"/>
        </w:rPr>
        <w:t xml:space="preserve"> (subduing) </w:t>
      </w:r>
      <w:r w:rsidRPr="00D712A3">
        <w:rPr>
          <w:rStyle w:val="StyleUnderline"/>
        </w:rPr>
        <w:t>to a discourse of settlement</w:t>
      </w:r>
      <w:r w:rsidRPr="00D712A3">
        <w:rPr>
          <w:sz w:val="16"/>
        </w:rPr>
        <w:t xml:space="preserve"> (which is supposed to index contracts and consent). Pateman reviews literature that illumines the ways that </w:t>
      </w:r>
      <w:r w:rsidRPr="00D712A3">
        <w:rPr>
          <w:rStyle w:val="StyleUnderline"/>
        </w:rPr>
        <w:t>the British Empire attempted to put discursive or theoretical gulf between themselves from the “atrocities that accompanied Spanish conquest</w:t>
      </w:r>
      <w:r w:rsidRPr="008F473C">
        <w:rPr>
          <w:rStyle w:val="StyleUnderline"/>
        </w:rPr>
        <w:t>.”</w:t>
      </w:r>
      <w:r w:rsidRPr="00E73F09">
        <w:rPr>
          <w:rStyle w:val="StyleUnderline"/>
        </w:rPr>
        <w:t xml:space="preserve"> </w:t>
      </w:r>
      <w:r w:rsidRPr="002E282A">
        <w:rPr>
          <w:rStyle w:val="StyleUnderline"/>
          <w:highlight w:val="yellow"/>
        </w:rPr>
        <w:t>This</w:t>
      </w:r>
      <w:r w:rsidRPr="00E73F09">
        <w:rPr>
          <w:rStyle w:val="StyleUnderline"/>
        </w:rPr>
        <w:t xml:space="preserve"> discursive </w:t>
      </w:r>
      <w:r w:rsidRPr="002E282A">
        <w:rPr>
          <w:rStyle w:val="StyleUnderline"/>
          <w:highlight w:val="yellow"/>
        </w:rPr>
        <w:t>shift from</w:t>
      </w:r>
      <w:r w:rsidRPr="00E73F09">
        <w:rPr>
          <w:rStyle w:val="StyleUnderline"/>
        </w:rPr>
        <w:t xml:space="preserve"> one of </w:t>
      </w:r>
      <w:r w:rsidRPr="002E282A">
        <w:rPr>
          <w:rStyle w:val="StyleUnderline"/>
          <w:highlight w:val="yellow"/>
        </w:rPr>
        <w:t>Conquest</w:t>
      </w:r>
      <w:r w:rsidRPr="00E73F09">
        <w:rPr>
          <w:rStyle w:val="StyleUnderline"/>
        </w:rPr>
        <w:t xml:space="preserve"> (violence) </w:t>
      </w:r>
      <w:r w:rsidRPr="002E282A">
        <w:rPr>
          <w:rStyle w:val="StyleUnderline"/>
          <w:highlight w:val="yellow"/>
        </w:rPr>
        <w:t>to</w:t>
      </w:r>
      <w:r w:rsidRPr="00E73F09">
        <w:rPr>
          <w:rStyle w:val="StyleUnderline"/>
        </w:rPr>
        <w:t xml:space="preserve"> one of planting </w:t>
      </w:r>
      <w:r w:rsidRPr="002E282A">
        <w:rPr>
          <w:rStyle w:val="StyleUnderline"/>
          <w:highlight w:val="yellow"/>
        </w:rPr>
        <w:t>settlements</w:t>
      </w:r>
      <w:r w:rsidRPr="008F473C">
        <w:rPr>
          <w:rStyle w:val="StyleUnderline"/>
        </w:rPr>
        <w:t xml:space="preserve">, establishing contracts and consent </w:t>
      </w:r>
      <w:r w:rsidRPr="002E282A">
        <w:rPr>
          <w:rStyle w:val="StyleUnderline"/>
          <w:highlight w:val="yellow"/>
        </w:rPr>
        <w:t>was</w:t>
      </w:r>
      <w:r w:rsidRPr="008F473C">
        <w:rPr>
          <w:rStyle w:val="StyleUnderline"/>
        </w:rPr>
        <w:t xml:space="preserve"> not</w:t>
      </w:r>
      <w:r w:rsidRPr="00E73F09">
        <w:rPr>
          <w:rStyle w:val="StyleUnderline"/>
        </w:rPr>
        <w:t xml:space="preserve"> an indication of the British’s rejection or </w:t>
      </w:r>
      <w:r w:rsidRPr="008F473C">
        <w:rPr>
          <w:rStyle w:val="StyleUnderline"/>
        </w:rPr>
        <w:t xml:space="preserve">disavowal of gratuitous violence, but </w:t>
      </w:r>
      <w:r w:rsidRPr="002E282A">
        <w:rPr>
          <w:rStyle w:val="StyleUnderline"/>
          <w:highlight w:val="yellow"/>
        </w:rPr>
        <w:t xml:space="preserve">a means of </w:t>
      </w:r>
      <w:r w:rsidRPr="002E282A">
        <w:rPr>
          <w:rStyle w:val="Emphasis"/>
          <w:highlight w:val="yellow"/>
        </w:rPr>
        <w:t>concealing the violence of conquest</w:t>
      </w:r>
      <w:r w:rsidRPr="00D712A3">
        <w:rPr>
          <w:rStyle w:val="StyleUnderline"/>
        </w:rPr>
        <w:t xml:space="preserve"> by invoking the discourse of settlement</w:t>
      </w:r>
      <w:r w:rsidRPr="00E73F09">
        <w:rPr>
          <w:rStyle w:val="StyleUnderline"/>
        </w:rPr>
        <w:t xml:space="preserve">. </w:t>
      </w:r>
      <w:r w:rsidRPr="002E282A">
        <w:rPr>
          <w:rStyle w:val="StyleUnderline"/>
          <w:highlight w:val="yellow"/>
        </w:rPr>
        <w:t>Settlement becomes a euphemism</w:t>
      </w:r>
      <w:r w:rsidRPr="0046124F">
        <w:rPr>
          <w:rStyle w:val="StyleUnderline"/>
        </w:rPr>
        <w:t xml:space="preserve"> that invokes a relationship to terra nullius as land or wilderness</w:t>
      </w:r>
      <w:r w:rsidRPr="0046124F">
        <w:rPr>
          <w:sz w:val="16"/>
        </w:rPr>
        <w:t xml:space="preserve"> (including beasts not people) </w:t>
      </w:r>
      <w:r w:rsidRPr="0046124F">
        <w:rPr>
          <w:rStyle w:val="StyleUnderline"/>
        </w:rPr>
        <w:t>that need to subsumed under the “law of nature.”</w:t>
      </w:r>
      <w:r w:rsidRPr="0046124F">
        <w:rPr>
          <w:sz w:val="16"/>
        </w:rPr>
        <w:t xml:space="preserve"> The discourse of settlement also confers the power</w:t>
      </w:r>
      <w:r w:rsidRPr="00E73F09">
        <w:rPr>
          <w:sz w:val="16"/>
        </w:rPr>
        <w:t xml:space="preserve"> to engage in private war (or private-individual genocide) to the settler from its introduction in the 16th century through the early 19th century. [FOOTNOTE 13 ENDS]</w:t>
      </w:r>
    </w:p>
    <w:p w14:paraId="10FD6D50" w14:textId="77777777" w:rsidR="00B45D36" w:rsidRPr="00E73F09" w:rsidRDefault="00B45D36" w:rsidP="00B45D36">
      <w:pPr>
        <w:rPr>
          <w:sz w:val="16"/>
        </w:rPr>
      </w:pPr>
      <w:r w:rsidRPr="00E73F09">
        <w:rPr>
          <w:sz w:val="16"/>
        </w:rPr>
        <w:t xml:space="preserve">On one level, </w:t>
      </w:r>
      <w:r w:rsidRPr="00CB71CA">
        <w:rPr>
          <w:rStyle w:val="StyleUnderline"/>
        </w:rPr>
        <w:t>as</w:t>
      </w:r>
      <w:r w:rsidRPr="00E73F09">
        <w:rPr>
          <w:rStyle w:val="StyleUnderline"/>
        </w:rPr>
        <w:t xml:space="preserve"> the fervor over </w:t>
      </w:r>
      <w:r w:rsidRPr="00CB71CA">
        <w:rPr>
          <w:rStyle w:val="StyleUnderline"/>
        </w:rPr>
        <w:t xml:space="preserve">white settler colonial studies grows, </w:t>
      </w:r>
      <w:r w:rsidRPr="00B608B4">
        <w:rPr>
          <w:rStyle w:val="StyleUnderline"/>
        </w:rPr>
        <w:t xml:space="preserve">a form of </w:t>
      </w:r>
      <w:r w:rsidRPr="002E282A">
        <w:rPr>
          <w:rStyle w:val="Emphasis"/>
          <w:highlight w:val="yellow"/>
        </w:rPr>
        <w:t>discursive genocide</w:t>
      </w:r>
      <w:r w:rsidRPr="002E282A">
        <w:rPr>
          <w:rStyle w:val="StyleUnderline"/>
          <w:highlight w:val="yellow"/>
        </w:rPr>
        <w:t xml:space="preserve"> is performed as Native scholars, texts and analytics disappear from the conversation</w:t>
      </w:r>
      <w:r w:rsidRPr="00E73F09">
        <w:rPr>
          <w:sz w:val="16"/>
        </w:rPr>
        <w:t xml:space="preserve">. Further </w:t>
      </w:r>
      <w:r w:rsidRPr="00E73F09">
        <w:rPr>
          <w:rStyle w:val="StyleUnderline"/>
        </w:rPr>
        <w:t xml:space="preserve">an </w:t>
      </w:r>
      <w:r w:rsidRPr="00CB71CA">
        <w:rPr>
          <w:rStyle w:val="StyleUnderline"/>
        </w:rPr>
        <w:t xml:space="preserve">actual discussion of Native genocide is </w:t>
      </w:r>
      <w:r w:rsidRPr="002E282A">
        <w:rPr>
          <w:rStyle w:val="Emphasis"/>
          <w:highlight w:val="yellow"/>
        </w:rPr>
        <w:t>displaced</w:t>
      </w:r>
      <w:r w:rsidRPr="002E282A">
        <w:rPr>
          <w:rStyle w:val="StyleUnderline"/>
          <w:highlight w:val="yellow"/>
        </w:rPr>
        <w:t xml:space="preserve"> by a focus on the </w:t>
      </w:r>
      <w:r w:rsidRPr="002E282A">
        <w:rPr>
          <w:rStyle w:val="Emphasis"/>
          <w:highlight w:val="yellow"/>
        </w:rPr>
        <w:t>white settler’s relationship to land</w:t>
      </w:r>
      <w:r w:rsidRPr="002E282A">
        <w:rPr>
          <w:rStyle w:val="StyleUnderline"/>
          <w:highlight w:val="yellow"/>
        </w:rPr>
        <w:t xml:space="preserve"> rather than their</w:t>
      </w:r>
      <w:r w:rsidRPr="00EA1D12">
        <w:rPr>
          <w:rStyle w:val="StyleUnderline"/>
        </w:rPr>
        <w:t xml:space="preserve"> parasitic and </w:t>
      </w:r>
      <w:r w:rsidRPr="002E282A">
        <w:rPr>
          <w:rStyle w:val="StyleUnderline"/>
          <w:highlight w:val="yellow"/>
        </w:rPr>
        <w:t>genocidal relationship to</w:t>
      </w:r>
      <w:r w:rsidRPr="00B608B4">
        <w:rPr>
          <w:rStyle w:val="StyleUnderline"/>
        </w:rPr>
        <w:t xml:space="preserve"> Indigenous </w:t>
      </w:r>
      <w:r w:rsidRPr="002E282A">
        <w:rPr>
          <w:rStyle w:val="Emphasis"/>
          <w:highlight w:val="yellow"/>
        </w:rPr>
        <w:t>peoples</w:t>
      </w:r>
      <w:r w:rsidRPr="00E73F09">
        <w:rPr>
          <w:rStyle w:val="StyleUnderline"/>
        </w:rPr>
        <w:t xml:space="preserve">. </w:t>
      </w:r>
      <w:r w:rsidRPr="002E282A">
        <w:rPr>
          <w:rStyle w:val="StyleUnderline"/>
          <w:highlight w:val="yellow"/>
        </w:rPr>
        <w:t>Settler colonialism</w:t>
      </w:r>
      <w:r w:rsidRPr="00E73F09">
        <w:rPr>
          <w:sz w:val="16"/>
        </w:rPr>
        <w:t xml:space="preserve"> also </w:t>
      </w:r>
      <w:r w:rsidRPr="002E282A">
        <w:rPr>
          <w:rStyle w:val="StyleUnderline"/>
          <w:highlight w:val="yellow"/>
        </w:rPr>
        <w:t>suffers from</w:t>
      </w:r>
      <w:r w:rsidRPr="00B608B4">
        <w:rPr>
          <w:rStyle w:val="StyleUnderline"/>
        </w:rPr>
        <w:t xml:space="preserve"> an </w:t>
      </w:r>
      <w:r w:rsidRPr="002E282A">
        <w:rPr>
          <w:rStyle w:val="StyleUnderline"/>
          <w:highlight w:val="yellow"/>
        </w:rPr>
        <w:t>acute</w:t>
      </w:r>
      <w:r w:rsidRPr="00E73F09">
        <w:rPr>
          <w:rStyle w:val="StyleUnderline"/>
        </w:rPr>
        <w:t xml:space="preserve"> form of </w:t>
      </w:r>
      <w:r w:rsidRPr="002E282A">
        <w:rPr>
          <w:rStyle w:val="StyleUnderline"/>
          <w:highlight w:val="yellow"/>
        </w:rPr>
        <w:t xml:space="preserve">aphasia in </w:t>
      </w:r>
      <w:r w:rsidRPr="002E282A">
        <w:rPr>
          <w:rStyle w:val="Emphasis"/>
          <w:highlight w:val="yellow"/>
        </w:rPr>
        <w:t>relation to Blackness and slavery</w:t>
      </w:r>
      <w:r w:rsidRPr="00E73F09">
        <w:rPr>
          <w:rStyle w:val="StyleUnderline"/>
        </w:rPr>
        <w:t xml:space="preserve">. </w:t>
      </w:r>
      <w:r w:rsidRPr="002E282A">
        <w:rPr>
          <w:rStyle w:val="StyleUnderline"/>
          <w:highlight w:val="yellow"/>
        </w:rPr>
        <w:t>Land</w:t>
      </w:r>
      <w:r w:rsidRPr="00EA1D12">
        <w:rPr>
          <w:rStyle w:val="StyleUnderline"/>
        </w:rPr>
        <w:t xml:space="preserve">, space </w:t>
      </w:r>
      <w:r w:rsidRPr="002E282A">
        <w:rPr>
          <w:rStyle w:val="StyleUnderline"/>
          <w:highlight w:val="yellow"/>
        </w:rPr>
        <w:t>and (white settler) subjectivity become rubrics of analysis</w:t>
      </w:r>
      <w:r w:rsidRPr="00CB71CA">
        <w:rPr>
          <w:rStyle w:val="StyleUnderline"/>
        </w:rPr>
        <w:t xml:space="preserve"> that are</w:t>
      </w:r>
      <w:r w:rsidRPr="00E73F09">
        <w:rPr>
          <w:rStyle w:val="StyleUnderline"/>
        </w:rPr>
        <w:t xml:space="preserve"> elaborated upon and </w:t>
      </w:r>
      <w:r w:rsidRPr="002E282A">
        <w:rPr>
          <w:rStyle w:val="StyleUnderline"/>
          <w:highlight w:val="yellow"/>
        </w:rPr>
        <w:t>theorized through</w:t>
      </w:r>
      <w:r w:rsidRPr="00CB71CA">
        <w:rPr>
          <w:rStyle w:val="StyleUnderline"/>
        </w:rPr>
        <w:t xml:space="preserve"> a resuscitation of </w:t>
      </w:r>
      <w:r w:rsidRPr="002E282A">
        <w:rPr>
          <w:rStyle w:val="StyleUnderline"/>
          <w:highlight w:val="yellow"/>
        </w:rPr>
        <w:t>humanist</w:t>
      </w:r>
      <w:r w:rsidRPr="00CB71CA">
        <w:rPr>
          <w:rStyle w:val="StyleUnderline"/>
        </w:rPr>
        <w:t xml:space="preserve"> continental </w:t>
      </w:r>
      <w:r w:rsidRPr="002E282A">
        <w:rPr>
          <w:rStyle w:val="StyleUnderline"/>
          <w:highlight w:val="yellow"/>
        </w:rPr>
        <w:t>theory</w:t>
      </w:r>
      <w:r w:rsidRPr="00E73F09">
        <w:rPr>
          <w:sz w:val="16"/>
        </w:rPr>
        <w:t xml:space="preserve">.14 </w:t>
      </w:r>
      <w:r w:rsidRPr="002E282A">
        <w:rPr>
          <w:rStyle w:val="StyleUnderline"/>
          <w:highlight w:val="yellow"/>
        </w:rPr>
        <w:t>Humanist modes of legibility reassert themselves through</w:t>
      </w:r>
      <w:r w:rsidRPr="00E73F09">
        <w:rPr>
          <w:rStyle w:val="StyleUnderline"/>
        </w:rPr>
        <w:t xml:space="preserve"> Marx’s worker, capitalist, property and Foucault’s analysis of disciplinary power at </w:t>
      </w:r>
      <w:r w:rsidRPr="002E282A">
        <w:rPr>
          <w:rStyle w:val="StyleUnderline"/>
          <w:highlight w:val="yellow"/>
        </w:rPr>
        <w:t>the</w:t>
      </w:r>
      <w:r w:rsidRPr="00EA1D12">
        <w:rPr>
          <w:rStyle w:val="StyleUnderline"/>
        </w:rPr>
        <w:t xml:space="preserve"> level of the </w:t>
      </w:r>
      <w:r w:rsidRPr="002E282A">
        <w:rPr>
          <w:rStyle w:val="StyleUnderline"/>
          <w:highlight w:val="yellow"/>
        </w:rPr>
        <w:t>individual and governmentality and</w:t>
      </w:r>
      <w:r w:rsidRPr="00EA1D12">
        <w:rPr>
          <w:rStyle w:val="StyleUnderline"/>
        </w:rPr>
        <w:t xml:space="preserve"> biopolitics at the scale of population</w:t>
      </w:r>
      <w:r w:rsidRPr="00E73F09">
        <w:rPr>
          <w:rStyle w:val="StyleUnderline"/>
        </w:rPr>
        <w:t xml:space="preserve">. </w:t>
      </w:r>
      <w:r w:rsidRPr="00B608B4">
        <w:rPr>
          <w:rStyle w:val="StyleUnderline"/>
        </w:rPr>
        <w:t xml:space="preserve">Settler colonialism </w:t>
      </w:r>
      <w:r w:rsidRPr="002E282A">
        <w:rPr>
          <w:rStyle w:val="StyleUnderline"/>
          <w:highlight w:val="yellow"/>
        </w:rPr>
        <w:t>forces</w:t>
      </w:r>
      <w:r w:rsidRPr="00EA1D12">
        <w:rPr>
          <w:rStyle w:val="StyleUnderline"/>
        </w:rPr>
        <w:t xml:space="preserve"> its interlocutors into </w:t>
      </w:r>
      <w:r w:rsidRPr="002E282A">
        <w:rPr>
          <w:rStyle w:val="StyleUnderline"/>
          <w:highlight w:val="yellow"/>
        </w:rPr>
        <w:t>conversations rife with humanist analogies</w:t>
      </w:r>
      <w:r w:rsidRPr="00CB71CA">
        <w:rPr>
          <w:rStyle w:val="StyleUnderline"/>
        </w:rPr>
        <w:t xml:space="preserve"> and discussion of resolutions </w:t>
      </w:r>
      <w:r w:rsidRPr="002E282A">
        <w:rPr>
          <w:rStyle w:val="StyleUnderline"/>
          <w:highlight w:val="yellow"/>
        </w:rPr>
        <w:t xml:space="preserve">that </w:t>
      </w:r>
      <w:r w:rsidRPr="00CB71CA">
        <w:rPr>
          <w:rStyle w:val="StyleUnderline"/>
        </w:rPr>
        <w:t>Native Studies and Black Studies</w:t>
      </w:r>
      <w:r w:rsidRPr="00E73F09">
        <w:rPr>
          <w:sz w:val="16"/>
        </w:rPr>
        <w:t xml:space="preserve"> (</w:t>
      </w:r>
      <w:r w:rsidRPr="00E73F09">
        <w:rPr>
          <w:rStyle w:val="StyleUnderline"/>
        </w:rPr>
        <w:t xml:space="preserve">specifically </w:t>
      </w:r>
      <w:r w:rsidRPr="002E282A">
        <w:rPr>
          <w:rStyle w:val="StyleUnderline"/>
          <w:highlight w:val="yellow"/>
        </w:rPr>
        <w:t>Afropessimists</w:t>
      </w:r>
      <w:r w:rsidRPr="00E73F09">
        <w:rPr>
          <w:sz w:val="16"/>
        </w:rPr>
        <w:t xml:space="preserve">)15 </w:t>
      </w:r>
      <w:r w:rsidRPr="002E282A">
        <w:rPr>
          <w:rStyle w:val="StyleUnderline"/>
          <w:highlight w:val="yellow"/>
        </w:rPr>
        <w:t>with a</w:t>
      </w:r>
      <w:r w:rsidRPr="00EA1D12">
        <w:rPr>
          <w:rStyle w:val="StyleUnderline"/>
        </w:rPr>
        <w:t xml:space="preserve"> steadfast </w:t>
      </w:r>
      <w:r w:rsidRPr="002E282A">
        <w:rPr>
          <w:rStyle w:val="StyleUnderline"/>
          <w:highlight w:val="yellow"/>
        </w:rPr>
        <w:t xml:space="preserve">commitment to </w:t>
      </w:r>
      <w:r w:rsidRPr="002E282A">
        <w:rPr>
          <w:rStyle w:val="Emphasis"/>
          <w:highlight w:val="yellow"/>
        </w:rPr>
        <w:t>abolishing</w:t>
      </w:r>
      <w:r w:rsidRPr="00EA1D12">
        <w:rPr>
          <w:rStyle w:val="Emphasis"/>
        </w:rPr>
        <w:t xml:space="preserve"> genocide and </w:t>
      </w:r>
      <w:r w:rsidRPr="002E282A">
        <w:rPr>
          <w:rStyle w:val="Emphasis"/>
          <w:highlight w:val="yellow"/>
        </w:rPr>
        <w:t>humanist forms of sovereignty</w:t>
      </w:r>
      <w:r w:rsidRPr="00EA1D12">
        <w:rPr>
          <w:rStyle w:val="Emphasis"/>
        </w:rPr>
        <w:t xml:space="preserve"> would </w:t>
      </w:r>
      <w:r w:rsidRPr="002E282A">
        <w:rPr>
          <w:rStyle w:val="Emphasis"/>
          <w:highlight w:val="yellow"/>
        </w:rPr>
        <w:t>resist</w:t>
      </w:r>
      <w:r w:rsidRPr="00E73F09">
        <w:rPr>
          <w:sz w:val="16"/>
        </w:rPr>
        <w:t>.</w:t>
      </w:r>
    </w:p>
    <w:p w14:paraId="65574A6F" w14:textId="77777777" w:rsidR="00B45D36" w:rsidRPr="00E73F09" w:rsidRDefault="00B45D36" w:rsidP="00B45D36">
      <w:pPr>
        <w:rPr>
          <w:sz w:val="16"/>
        </w:rPr>
      </w:pPr>
      <w:r w:rsidRPr="00E73F09">
        <w:rPr>
          <w:sz w:val="16"/>
        </w:rPr>
        <w:t xml:space="preserve">These analytic and political imperatives within strains of Native and Black Studies are important to preserve within discussions of coloniality in the Americas. While white settler colonial studies interventions are important—and should not be dismissed—it is also important to notice the ways that </w:t>
      </w:r>
      <w:r w:rsidRPr="00E73F09">
        <w:rPr>
          <w:rStyle w:val="StyleUnderline"/>
        </w:rPr>
        <w:t>settler colonial studies’ primary preoccupation is with the settler’s relationship to land</w:t>
      </w:r>
      <w:r w:rsidRPr="00E73F09">
        <w:rPr>
          <w:sz w:val="16"/>
        </w:rPr>
        <w:t xml:space="preserve"> (or terra nullius). </w:t>
      </w:r>
      <w:r w:rsidRPr="002E282A">
        <w:rPr>
          <w:rStyle w:val="StyleUnderline"/>
          <w:highlight w:val="yellow"/>
        </w:rPr>
        <w:t>This focus on</w:t>
      </w:r>
      <w:r w:rsidRPr="00E73F09">
        <w:rPr>
          <w:sz w:val="16"/>
        </w:rPr>
        <w:t xml:space="preserve"> terra nullius and </w:t>
      </w:r>
      <w:r w:rsidRPr="002E282A">
        <w:rPr>
          <w:rStyle w:val="StyleUnderline"/>
          <w:highlight w:val="yellow"/>
        </w:rPr>
        <w:t xml:space="preserve">land </w:t>
      </w:r>
      <w:r w:rsidRPr="002E282A">
        <w:rPr>
          <w:rStyle w:val="Emphasis"/>
          <w:highlight w:val="yellow"/>
        </w:rPr>
        <w:t>disappears</w:t>
      </w:r>
      <w:r w:rsidRPr="002E282A">
        <w:rPr>
          <w:rStyle w:val="StyleUnderline"/>
          <w:highlight w:val="yellow"/>
        </w:rPr>
        <w:t xml:space="preserve"> the settler’s relationship to violence and the</w:t>
      </w:r>
      <w:r w:rsidRPr="00B608B4">
        <w:rPr>
          <w:rStyle w:val="StyleUnderline"/>
        </w:rPr>
        <w:t xml:space="preserve"> </w:t>
      </w:r>
      <w:r w:rsidRPr="00CB71CA">
        <w:rPr>
          <w:rStyle w:val="StyleUnderline"/>
        </w:rPr>
        <w:t xml:space="preserve">intricate and </w:t>
      </w:r>
      <w:r w:rsidRPr="002E282A">
        <w:rPr>
          <w:rStyle w:val="StyleUnderline"/>
          <w:highlight w:val="yellow"/>
        </w:rPr>
        <w:t>violent processes of the human’s self-making</w:t>
      </w:r>
      <w:r w:rsidRPr="00E73F09">
        <w:rPr>
          <w:rStyle w:val="StyleUnderline"/>
        </w:rPr>
        <w:t xml:space="preserve">. A </w:t>
      </w:r>
      <w:r w:rsidRPr="00CB71CA">
        <w:rPr>
          <w:rStyle w:val="StyleUnderline"/>
        </w:rPr>
        <w:t xml:space="preserve">focus on the settler and </w:t>
      </w:r>
      <w:r w:rsidRPr="00B608B4">
        <w:rPr>
          <w:rStyle w:val="StyleUnderline"/>
        </w:rPr>
        <w:t xml:space="preserve">their relationship to </w:t>
      </w:r>
      <w:r w:rsidRPr="002E282A">
        <w:rPr>
          <w:rStyle w:val="StyleUnderline"/>
          <w:highlight w:val="yellow"/>
        </w:rPr>
        <w:t>land displaces the way the settler</w:t>
      </w:r>
      <w:r w:rsidRPr="00E73F09">
        <w:rPr>
          <w:sz w:val="16"/>
        </w:rPr>
        <w:t xml:space="preserve"> also </w:t>
      </w:r>
      <w:r w:rsidRPr="002E282A">
        <w:rPr>
          <w:rStyle w:val="StyleUnderline"/>
          <w:highlight w:val="yellow"/>
        </w:rPr>
        <w:t>becomes the</w:t>
      </w:r>
      <w:r w:rsidRPr="00E73F09">
        <w:rPr>
          <w:sz w:val="16"/>
        </w:rPr>
        <w:t xml:space="preserve"> conquistador/a (</w:t>
      </w:r>
      <w:r w:rsidRPr="002E282A">
        <w:rPr>
          <w:rStyle w:val="StyleUnderline"/>
          <w:highlight w:val="yellow"/>
        </w:rPr>
        <w:t>human</w:t>
      </w:r>
      <w:r w:rsidRPr="00E73F09">
        <w:rPr>
          <w:sz w:val="16"/>
        </w:rPr>
        <w:t xml:space="preserve">) </w:t>
      </w:r>
      <w:r w:rsidRPr="002E282A">
        <w:rPr>
          <w:rStyle w:val="Emphasis"/>
          <w:highlight w:val="yellow"/>
        </w:rPr>
        <w:t>through Native genocide and Black dehumanization</w:t>
      </w:r>
      <w:r w:rsidRPr="00E73F09">
        <w:rPr>
          <w:sz w:val="16"/>
        </w:rPr>
        <w:t xml:space="preserve">. Further, </w:t>
      </w:r>
      <w:r w:rsidRPr="002E282A">
        <w:rPr>
          <w:rStyle w:val="StyleUnderline"/>
          <w:highlight w:val="yellow"/>
        </w:rPr>
        <w:t>genocide</w:t>
      </w:r>
      <w:r w:rsidRPr="00E73F09">
        <w:rPr>
          <w:sz w:val="16"/>
        </w:rPr>
        <w:t xml:space="preserve"> or Wolfe’s “structural genocide” often </w:t>
      </w:r>
      <w:r w:rsidRPr="002E282A">
        <w:rPr>
          <w:rStyle w:val="StyleUnderline"/>
          <w:highlight w:val="yellow"/>
        </w:rPr>
        <w:t>becomes a secondary</w:t>
      </w:r>
      <w:r w:rsidRPr="00E73F09">
        <w:rPr>
          <w:sz w:val="16"/>
        </w:rPr>
        <w:t xml:space="preserve"> and provisional </w:t>
      </w:r>
      <w:r w:rsidRPr="002E282A">
        <w:rPr>
          <w:rStyle w:val="StyleUnderline"/>
          <w:highlight w:val="yellow"/>
        </w:rPr>
        <w:t>concern</w:t>
      </w:r>
      <w:r w:rsidRPr="00E73F09">
        <w:rPr>
          <w:sz w:val="16"/>
        </w:rPr>
        <w:t xml:space="preserve"> of the field. </w:t>
      </w:r>
      <w:r w:rsidRPr="00E73F09">
        <w:rPr>
          <w:rStyle w:val="StyleUnderline"/>
        </w:rPr>
        <w:t>In Wolfe’s</w:t>
      </w:r>
      <w:r w:rsidRPr="00E73F09">
        <w:rPr>
          <w:sz w:val="16"/>
        </w:rPr>
        <w:t xml:space="preserve"> own </w:t>
      </w:r>
      <w:r w:rsidRPr="00E73F09">
        <w:rPr>
          <w:rStyle w:val="StyleUnderline"/>
        </w:rPr>
        <w:t>synopsis</w:t>
      </w:r>
      <w:r w:rsidRPr="00E73F09">
        <w:rPr>
          <w:sz w:val="16"/>
        </w:rPr>
        <w:t xml:space="preserve"> of settler colonial power the relationship to </w:t>
      </w:r>
      <w:r w:rsidRPr="00CB71CA">
        <w:rPr>
          <w:rStyle w:val="StyleUnderline"/>
        </w:rPr>
        <w:t>land is the privileged site of analysis</w:t>
      </w:r>
      <w:r w:rsidRPr="00E73F09">
        <w:rPr>
          <w:sz w:val="16"/>
        </w:rPr>
        <w:t>.</w:t>
      </w:r>
    </w:p>
    <w:p w14:paraId="60CF8340" w14:textId="77777777" w:rsidR="00B45D36" w:rsidRPr="00E73F09" w:rsidRDefault="00B45D36" w:rsidP="00B45D36">
      <w:pPr>
        <w:ind w:left="720"/>
        <w:rPr>
          <w:sz w:val="16"/>
          <w:szCs w:val="16"/>
        </w:rPr>
      </w:pPr>
      <w:r w:rsidRPr="00E73F09">
        <w:rPr>
          <w:sz w:val="16"/>
          <w:szCs w:val="16"/>
        </w:rPr>
        <w:t>In sum, then, settler colonialism is an inclusive, land-centered project that coordinates a comprehensive range of agencies, from the metropolitan center to the frontier encampment, with a view to eliminating Indigenous societies. Its operations are not dependent on the presence or absence of formal state institutions or functionaries.16</w:t>
      </w:r>
    </w:p>
    <w:p w14:paraId="13EB22EB" w14:textId="77777777" w:rsidR="00B45D36" w:rsidRDefault="00B45D36" w:rsidP="00B45D36">
      <w:pPr>
        <w:rPr>
          <w:sz w:val="16"/>
        </w:rPr>
      </w:pPr>
      <w:r w:rsidRPr="00E73F09">
        <w:rPr>
          <w:sz w:val="16"/>
        </w:rPr>
        <w:t xml:space="preserve">Further, drawing on Cole Harris’ work, Wolfe deploys a Marxian analysis in order to draw attention to settler colonialism’s “principal momentum.”17 “Combine capital’s interest in uncluttered access to land and settlers’ interest in land as livelihood, and the principal momentum of settler colonialism comes into focus.”18 </w:t>
      </w:r>
      <w:r w:rsidRPr="00E73F09">
        <w:rPr>
          <w:rStyle w:val="StyleUnderline"/>
        </w:rPr>
        <w:t>Wolfe effectively categories and names settler colonialism a land-centered project as opposed to a genocide-centered project</w:t>
      </w:r>
      <w:r w:rsidRPr="00E73F09">
        <w:rPr>
          <w:sz w:val="16"/>
        </w:rPr>
        <w:t xml:space="preserve">. In the well-rehearsed passage from the germinal 2006 essay, setter colonialism’s land-centered and oriented project is placed in the active, animating and independent clause of the sentence. </w:t>
      </w:r>
      <w:r w:rsidRPr="00E73F09">
        <w:rPr>
          <w:rStyle w:val="StyleUnderline"/>
        </w:rPr>
        <w:t>Genocide becomes a byproduct and subordinate clause, “with a view to eliminating Indigenous societies”</w:t>
      </w:r>
      <w:r w:rsidRPr="00E73F09">
        <w:rPr>
          <w:sz w:val="16"/>
        </w:rPr>
        <w:t>19 that merely functions as a modifier.</w:t>
      </w:r>
    </w:p>
    <w:p w14:paraId="3EA73DBB" w14:textId="77777777" w:rsidR="00B45D36" w:rsidRDefault="00B45D36" w:rsidP="00B45D36">
      <w:r w:rsidRPr="008348C1">
        <w:rPr>
          <w:rFonts w:eastAsiaTheme="majorEastAsia" w:cstheme="majorBidi"/>
          <w:b/>
          <w:iCs/>
          <w:sz w:val="26"/>
        </w:rPr>
        <w:t>The 1AC is indebted to a politics of hegemony that is exclusionary to the Black subject—there us no redemptive potential for the Blackness to serve Leftist coalitions because forced participation ensures captivity and erasure within the field of equivocal identity politics.</w:t>
      </w:r>
      <w:r>
        <w:t xml:space="preserve">Norman </w:t>
      </w:r>
      <w:r w:rsidRPr="00DE60D9">
        <w:rPr>
          <w:rStyle w:val="Style13ptBold"/>
        </w:rPr>
        <w:t>Ajari 23</w:t>
      </w:r>
      <w:r>
        <w:t xml:space="preserve">, lecturer in Francophone Black Studies at the University of Edinburgh, 11/22/23, “Darkening Blackness: Race, Gender, Class, and Pessimism in 21st-Century Black Thought,” </w:t>
      </w:r>
      <w:r w:rsidRPr="00DE60D9">
        <w:t>https://www.wiley.com/en-us/Darkening+Blackness%3A+Race%2C+Gender%2C+Class%2C+and+Pessimism+in+21st-Century+Black+Thought-p-9781509555017</w:t>
      </w:r>
    </w:p>
    <w:p w14:paraId="30F7F6CB" w14:textId="77777777" w:rsidR="00B45D36" w:rsidRPr="00CD7632" w:rsidRDefault="00B45D36" w:rsidP="00B45D36">
      <w:pPr>
        <w:rPr>
          <w:sz w:val="16"/>
        </w:rPr>
      </w:pPr>
      <w:r w:rsidRPr="00CD7632">
        <w:rPr>
          <w:sz w:val="16"/>
        </w:rPr>
        <w:t xml:space="preserve">To oppose this consensus is to oppose the political strategy informed by the concept of hegemony, which has been integral to radical thinking in the last century, especially since the 1980s. </w:t>
      </w:r>
      <w:r w:rsidRPr="007F0708">
        <w:rPr>
          <w:rStyle w:val="StyleUnderline"/>
        </w:rPr>
        <w:t xml:space="preserve">The political strategy of </w:t>
      </w:r>
      <w:r w:rsidRPr="00CD7632">
        <w:rPr>
          <w:rStyle w:val="Emphasis"/>
          <w:highlight w:val="yellow"/>
        </w:rPr>
        <w:t>Blackness can’t</w:t>
      </w:r>
      <w:r w:rsidRPr="007F0708">
        <w:rPr>
          <w:rStyle w:val="Emphasis"/>
        </w:rPr>
        <w:t xml:space="preserve"> be a </w:t>
      </w:r>
      <w:r w:rsidRPr="00CD7632">
        <w:rPr>
          <w:rStyle w:val="Emphasis"/>
          <w:highlight w:val="yellow"/>
        </w:rPr>
        <w:t>hegemonic</w:t>
      </w:r>
      <w:r w:rsidRPr="007F0708">
        <w:rPr>
          <w:rStyle w:val="Emphasis"/>
        </w:rPr>
        <w:t xml:space="preserve"> strategy</w:t>
      </w:r>
      <w:r w:rsidRPr="007F0708">
        <w:rPr>
          <w:rStyle w:val="StyleUnderline"/>
        </w:rPr>
        <w:t xml:space="preserve"> for it is first and foremost a strategy of separation</w:t>
      </w:r>
      <w:r w:rsidRPr="00CD7632">
        <w:rPr>
          <w:sz w:val="16"/>
        </w:rPr>
        <w:t xml:space="preserve">. First developed in the context of fascism by the intellectual and Italian communist leader Antonio Gramsci, the modern concept of hegemony has become one of the central tenets of leftist social philosophy, particularly in Europe. In Gramsci, </w:t>
      </w:r>
      <w:r w:rsidRPr="007F0708">
        <w:rPr>
          <w:rStyle w:val="StyleUnderline"/>
        </w:rPr>
        <w:t xml:space="preserve">the </w:t>
      </w:r>
      <w:r w:rsidRPr="007F0708">
        <w:rPr>
          <w:rStyle w:val="Emphasis"/>
        </w:rPr>
        <w:t xml:space="preserve">notion of </w:t>
      </w:r>
      <w:r w:rsidRPr="00CD7632">
        <w:rPr>
          <w:rStyle w:val="Emphasis"/>
          <w:highlight w:val="yellow"/>
        </w:rPr>
        <w:t>hegemony</w:t>
      </w:r>
      <w:r w:rsidRPr="00CD7632">
        <w:rPr>
          <w:rStyle w:val="StyleUnderline"/>
          <w:highlight w:val="yellow"/>
        </w:rPr>
        <w:t xml:space="preserve"> explains how a </w:t>
      </w:r>
      <w:r w:rsidRPr="00CD7632">
        <w:rPr>
          <w:rStyle w:val="Emphasis"/>
          <w:highlight w:val="yellow"/>
        </w:rPr>
        <w:t>given political position</w:t>
      </w:r>
      <w:r w:rsidRPr="007F0708">
        <w:rPr>
          <w:rStyle w:val="StyleUnderline"/>
        </w:rPr>
        <w:t xml:space="preserve"> comes to </w:t>
      </w:r>
      <w:r w:rsidRPr="00CD7632">
        <w:rPr>
          <w:rStyle w:val="Emphasis"/>
          <w:highlight w:val="yellow"/>
        </w:rPr>
        <w:t>dominate</w:t>
      </w:r>
      <w:r w:rsidRPr="007F0708">
        <w:rPr>
          <w:rStyle w:val="Emphasis"/>
        </w:rPr>
        <w:t xml:space="preserve"> all </w:t>
      </w:r>
      <w:r w:rsidRPr="00CD7632">
        <w:rPr>
          <w:rStyle w:val="Emphasis"/>
          <w:highlight w:val="yellow"/>
        </w:rPr>
        <w:t>others</w:t>
      </w:r>
      <w:r w:rsidRPr="007F0708">
        <w:rPr>
          <w:rStyle w:val="StyleUnderline"/>
        </w:rPr>
        <w:t xml:space="preserve">, how the </w:t>
      </w:r>
      <w:r w:rsidRPr="00CD7632">
        <w:rPr>
          <w:rStyle w:val="StyleUnderline"/>
          <w:highlight w:val="yellow"/>
        </w:rPr>
        <w:t>interests of diverse</w:t>
      </w:r>
      <w:r w:rsidRPr="007F0708">
        <w:rPr>
          <w:rStyle w:val="StyleUnderline"/>
        </w:rPr>
        <w:t xml:space="preserve"> social </w:t>
      </w:r>
      <w:r w:rsidRPr="00CD7632">
        <w:rPr>
          <w:rStyle w:val="StyleUnderline"/>
          <w:highlight w:val="yellow"/>
        </w:rPr>
        <w:t>groups come together and</w:t>
      </w:r>
      <w:r w:rsidRPr="007F0708">
        <w:rPr>
          <w:rStyle w:val="StyleUnderline"/>
        </w:rPr>
        <w:t xml:space="preserve"> assert themselves as </w:t>
      </w:r>
      <w:r w:rsidRPr="00CD7632">
        <w:rPr>
          <w:rStyle w:val="Emphasis"/>
          <w:highlight w:val="yellow"/>
        </w:rPr>
        <w:t>universally accepted</w:t>
      </w:r>
      <w:r w:rsidRPr="007F0708">
        <w:rPr>
          <w:rStyle w:val="StyleUnderline"/>
        </w:rPr>
        <w:t xml:space="preserve"> and </w:t>
      </w:r>
      <w:r w:rsidRPr="007F0708">
        <w:rPr>
          <w:rStyle w:val="Emphasis"/>
        </w:rPr>
        <w:t>morally driven principles</w:t>
      </w:r>
      <w:r w:rsidRPr="007F0708">
        <w:rPr>
          <w:rStyle w:val="StyleUnderline"/>
        </w:rPr>
        <w:t xml:space="preserve"> </w:t>
      </w:r>
      <w:r w:rsidRPr="00CD7632">
        <w:rPr>
          <w:rStyle w:val="StyleUnderline"/>
          <w:highlight w:val="yellow"/>
        </w:rPr>
        <w:t>within</w:t>
      </w:r>
      <w:r w:rsidRPr="007F0708">
        <w:rPr>
          <w:rStyle w:val="StyleUnderline"/>
        </w:rPr>
        <w:t xml:space="preserve"> a </w:t>
      </w:r>
      <w:r w:rsidRPr="007F0708">
        <w:rPr>
          <w:rStyle w:val="Emphasis"/>
        </w:rPr>
        <w:t xml:space="preserve">broader </w:t>
      </w:r>
      <w:r w:rsidRPr="00CD7632">
        <w:rPr>
          <w:rStyle w:val="Emphasis"/>
          <w:highlight w:val="yellow"/>
        </w:rPr>
        <w:t>culture</w:t>
      </w:r>
      <w:r w:rsidRPr="00CD7632">
        <w:rPr>
          <w:sz w:val="16"/>
        </w:rPr>
        <w:t xml:space="preserve">. Mediating between social groups, mediating between theory and practice, </w:t>
      </w:r>
      <w:r w:rsidRPr="007F0708">
        <w:rPr>
          <w:rStyle w:val="StyleUnderline"/>
        </w:rPr>
        <w:t xml:space="preserve">the notion of </w:t>
      </w:r>
      <w:r w:rsidRPr="00CD7632">
        <w:rPr>
          <w:rStyle w:val="StyleUnderline"/>
          <w:highlight w:val="yellow"/>
        </w:rPr>
        <w:t>hegemony</w:t>
      </w:r>
      <w:r w:rsidRPr="007F0708">
        <w:rPr>
          <w:rStyle w:val="StyleUnderline"/>
        </w:rPr>
        <w:t xml:space="preserve"> “necessarily </w:t>
      </w:r>
      <w:r w:rsidRPr="00CD7632">
        <w:rPr>
          <w:rStyle w:val="StyleUnderline"/>
          <w:highlight w:val="yellow"/>
        </w:rPr>
        <w:t>supposes</w:t>
      </w:r>
      <w:r w:rsidRPr="007F0708">
        <w:rPr>
          <w:rStyle w:val="StyleUnderline"/>
        </w:rPr>
        <w:t xml:space="preserve"> an </w:t>
      </w:r>
      <w:r w:rsidRPr="007F0708">
        <w:rPr>
          <w:rStyle w:val="Emphasis"/>
        </w:rPr>
        <w:t>intellectual unity</w:t>
      </w:r>
      <w:r w:rsidRPr="007F0708">
        <w:rPr>
          <w:rStyle w:val="StyleUnderline"/>
        </w:rPr>
        <w:t xml:space="preserve"> and an </w:t>
      </w:r>
      <w:r w:rsidRPr="00CD7632">
        <w:rPr>
          <w:rStyle w:val="Emphasis"/>
          <w:highlight w:val="yellow"/>
        </w:rPr>
        <w:t>ethic in conformity</w:t>
      </w:r>
      <w:r w:rsidRPr="007F0708">
        <w:rPr>
          <w:rStyle w:val="StyleUnderline"/>
        </w:rPr>
        <w:t xml:space="preserve"> with a conception of reality that has gone </w:t>
      </w:r>
      <w:r w:rsidRPr="007F0708">
        <w:rPr>
          <w:rStyle w:val="Emphasis"/>
        </w:rPr>
        <w:t>beyond common sense</w:t>
      </w:r>
      <w:r w:rsidRPr="007F0708">
        <w:rPr>
          <w:rStyle w:val="StyleUnderline"/>
        </w:rPr>
        <w:t xml:space="preserve"> and has become, if only within </w:t>
      </w:r>
      <w:r w:rsidRPr="007F0708">
        <w:rPr>
          <w:rStyle w:val="Emphasis"/>
        </w:rPr>
        <w:t>narrow limits</w:t>
      </w:r>
      <w:r w:rsidRPr="007F0708">
        <w:rPr>
          <w:rStyle w:val="StyleUnderline"/>
        </w:rPr>
        <w:t xml:space="preserve">, a </w:t>
      </w:r>
      <w:r w:rsidRPr="007F0708">
        <w:rPr>
          <w:rStyle w:val="Emphasis"/>
        </w:rPr>
        <w:t>critical conception</w:t>
      </w:r>
      <w:r w:rsidRPr="00CD7632">
        <w:rPr>
          <w:sz w:val="16"/>
        </w:rPr>
        <w:t>.”22 Hegemony can be understood as a dynamic and reflexive strategy to seize power for a majority by building consensus across a diversity of groups.</w:t>
      </w:r>
    </w:p>
    <w:p w14:paraId="33C384A4" w14:textId="77777777" w:rsidR="00B45D36" w:rsidRPr="00CD7632" w:rsidRDefault="00B45D36" w:rsidP="00B45D36">
      <w:pPr>
        <w:rPr>
          <w:sz w:val="16"/>
        </w:rPr>
      </w:pPr>
      <w:r w:rsidRPr="00CD7632">
        <w:rPr>
          <w:sz w:val="16"/>
        </w:rPr>
        <w:t xml:space="preserve">Two related but separate conjunctures help to explain why this concept gained traction in Western Europe (especially Great Britain) at the end of the twentieth century. The first was the weakening, then the collapse, of self-described Socialist regimes – namely, the “Eastern Bloc.” The second concerns </w:t>
      </w:r>
      <w:r w:rsidRPr="007F0708">
        <w:rPr>
          <w:rStyle w:val="StyleUnderline"/>
        </w:rPr>
        <w:t>the proliferation of new struggles</w:t>
      </w:r>
      <w:r w:rsidRPr="00CD7632">
        <w:rPr>
          <w:sz w:val="16"/>
        </w:rPr>
        <w:t xml:space="preserve"> – for minority rights, ecological awareness, etc. – in the post-May ’68 environment. In the wake of the collapse of the Soviet Union and grieving the loss of a working class framed by Marx as the subject of history, </w:t>
      </w:r>
      <w:r w:rsidRPr="00CD7632">
        <w:rPr>
          <w:rStyle w:val="StyleUnderline"/>
          <w:highlight w:val="yellow"/>
        </w:rPr>
        <w:t>the</w:t>
      </w:r>
      <w:r w:rsidRPr="007F0708">
        <w:rPr>
          <w:rStyle w:val="StyleUnderline"/>
        </w:rPr>
        <w:t xml:space="preserve"> </w:t>
      </w:r>
      <w:r w:rsidRPr="007F0708">
        <w:rPr>
          <w:rStyle w:val="Emphasis"/>
        </w:rPr>
        <w:t xml:space="preserve">new </w:t>
      </w:r>
      <w:r w:rsidRPr="00CD7632">
        <w:rPr>
          <w:rStyle w:val="Emphasis"/>
          <w:highlight w:val="yellow"/>
        </w:rPr>
        <w:t>purpose of the left</w:t>
      </w:r>
      <w:r w:rsidRPr="00CD7632">
        <w:rPr>
          <w:rStyle w:val="StyleUnderline"/>
          <w:highlight w:val="yellow"/>
        </w:rPr>
        <w:t xml:space="preserve"> became to </w:t>
      </w:r>
      <w:r w:rsidRPr="00CD7632">
        <w:rPr>
          <w:rStyle w:val="Emphasis"/>
          <w:highlight w:val="yellow"/>
        </w:rPr>
        <w:t>assemble</w:t>
      </w:r>
      <w:r w:rsidRPr="007F0708">
        <w:rPr>
          <w:rStyle w:val="StyleUnderline"/>
        </w:rPr>
        <w:t xml:space="preserve"> a broad </w:t>
      </w:r>
      <w:r w:rsidRPr="00CD7632">
        <w:rPr>
          <w:rStyle w:val="Emphasis"/>
          <w:highlight w:val="yellow"/>
        </w:rPr>
        <w:t>coalition</w:t>
      </w:r>
      <w:r w:rsidRPr="00CD7632">
        <w:rPr>
          <w:rStyle w:val="StyleUnderline"/>
          <w:highlight w:val="yellow"/>
        </w:rPr>
        <w:t xml:space="preserve"> around</w:t>
      </w:r>
      <w:r w:rsidRPr="007F0708">
        <w:rPr>
          <w:rStyle w:val="StyleUnderline"/>
        </w:rPr>
        <w:t xml:space="preserve"> </w:t>
      </w:r>
      <w:r w:rsidRPr="007F0708">
        <w:rPr>
          <w:rStyle w:val="Emphasis"/>
        </w:rPr>
        <w:t xml:space="preserve">many </w:t>
      </w:r>
      <w:r w:rsidRPr="00CD7632">
        <w:rPr>
          <w:rStyle w:val="Emphasis"/>
          <w:highlight w:val="yellow"/>
        </w:rPr>
        <w:t>different struggles</w:t>
      </w:r>
      <w:r w:rsidRPr="00CD7632">
        <w:rPr>
          <w:sz w:val="16"/>
        </w:rPr>
        <w:t xml:space="preserve">. As the principal authors of this strategy – Ernesto Laclau and Chantal Mouffe – describe it, “the concept of hegemony supposes a theoretical field dominated by the category of articulation; and hence that the articulated elements can be separately identified.”23 They describe society as a swarm of distinct political and social identities, each with its own set of democratic “demands” to better their own condition. </w:t>
      </w:r>
      <w:r w:rsidRPr="00CD7632">
        <w:rPr>
          <w:rStyle w:val="StyleUnderline"/>
        </w:rPr>
        <w:t xml:space="preserve">The role of a politics of </w:t>
      </w:r>
      <w:r w:rsidRPr="00CD7632">
        <w:rPr>
          <w:rStyle w:val="StyleUnderline"/>
          <w:highlight w:val="yellow"/>
        </w:rPr>
        <w:t>hegemony then becomes</w:t>
      </w:r>
      <w:r w:rsidRPr="00CD7632">
        <w:rPr>
          <w:rStyle w:val="StyleUnderline"/>
        </w:rPr>
        <w:t xml:space="preserve"> to pose “</w:t>
      </w:r>
      <w:r w:rsidRPr="00CD7632">
        <w:rPr>
          <w:rStyle w:val="StyleUnderline"/>
          <w:highlight w:val="yellow"/>
        </w:rPr>
        <w:t xml:space="preserve">a </w:t>
      </w:r>
      <w:r w:rsidRPr="00CD7632">
        <w:rPr>
          <w:rStyle w:val="Emphasis"/>
          <w:highlight w:val="yellow"/>
        </w:rPr>
        <w:t>plurality of demands</w:t>
      </w:r>
      <w:r w:rsidRPr="00CD7632">
        <w:rPr>
          <w:rStyle w:val="StyleUnderline"/>
        </w:rPr>
        <w:t xml:space="preserve"> which, </w:t>
      </w:r>
      <w:r w:rsidRPr="00CD7632">
        <w:rPr>
          <w:rStyle w:val="StyleUnderline"/>
          <w:highlight w:val="yellow"/>
        </w:rPr>
        <w:t>through</w:t>
      </w:r>
      <w:r w:rsidRPr="00CD7632">
        <w:rPr>
          <w:rStyle w:val="StyleUnderline"/>
        </w:rPr>
        <w:t xml:space="preserve"> their </w:t>
      </w:r>
      <w:r w:rsidRPr="00CD7632">
        <w:rPr>
          <w:rStyle w:val="Emphasis"/>
          <w:highlight w:val="yellow"/>
        </w:rPr>
        <w:t>equivalential articulation</w:t>
      </w:r>
      <w:r w:rsidRPr="00CD7632">
        <w:rPr>
          <w:rStyle w:val="StyleUnderline"/>
        </w:rPr>
        <w:t xml:space="preserve">, constitute a </w:t>
      </w:r>
      <w:r w:rsidRPr="00CD7632">
        <w:rPr>
          <w:rStyle w:val="Emphasis"/>
        </w:rPr>
        <w:t>broader social subjectivity</w:t>
      </w:r>
      <w:r w:rsidRPr="00CD7632">
        <w:rPr>
          <w:rStyle w:val="StyleUnderline"/>
        </w:rPr>
        <w:t>.”</w:t>
      </w:r>
      <w:r w:rsidRPr="00CD7632">
        <w:rPr>
          <w:sz w:val="16"/>
        </w:rPr>
        <w:t xml:space="preserve">24 Once the proletariat, no longer representing a universal class, lost its unifying role, hegemony, understood by Laclau and Mouffe as the articulation of distinct demands and identities, came to occupy a central position in the political discourse of the contemporary left. And this articulation was defined as “any practice establishing a relation among elements such that their identity is modified as a result of the articulatory practice.”25 </w:t>
      </w:r>
      <w:r w:rsidRPr="00CD7632">
        <w:rPr>
          <w:rStyle w:val="Emphasis"/>
          <w:highlight w:val="yellow"/>
        </w:rPr>
        <w:t>How do Black people fit in this hegemonic strategy?</w:t>
      </w:r>
      <w:r w:rsidRPr="00CD7632">
        <w:rPr>
          <w:sz w:val="16"/>
        </w:rPr>
        <w:t xml:space="preserve"> </w:t>
      </w:r>
      <w:r w:rsidRPr="00CD7632">
        <w:rPr>
          <w:rStyle w:val="StyleUnderline"/>
          <w:highlight w:val="yellow"/>
        </w:rPr>
        <w:t>The idea</w:t>
      </w:r>
      <w:r w:rsidRPr="00CD7632">
        <w:rPr>
          <w:rStyle w:val="StyleUnderline"/>
        </w:rPr>
        <w:t xml:space="preserve"> that </w:t>
      </w:r>
      <w:r w:rsidRPr="00CD7632">
        <w:rPr>
          <w:rStyle w:val="StyleUnderline"/>
          <w:highlight w:val="yellow"/>
        </w:rPr>
        <w:t xml:space="preserve">the </w:t>
      </w:r>
      <w:r w:rsidRPr="00CD7632">
        <w:rPr>
          <w:rStyle w:val="Emphasis"/>
          <w:highlight w:val="yellow"/>
        </w:rPr>
        <w:t>Black condition</w:t>
      </w:r>
      <w:r w:rsidRPr="00CD7632">
        <w:rPr>
          <w:rStyle w:val="StyleUnderline"/>
          <w:highlight w:val="yellow"/>
        </w:rPr>
        <w:t xml:space="preserve"> would </w:t>
      </w:r>
      <w:r w:rsidRPr="00CD7632">
        <w:rPr>
          <w:rStyle w:val="Emphasis"/>
          <w:highlight w:val="yellow"/>
        </w:rPr>
        <w:t>find expression</w:t>
      </w:r>
      <w:r w:rsidRPr="00CD7632">
        <w:rPr>
          <w:rStyle w:val="StyleUnderline"/>
          <w:highlight w:val="yellow"/>
        </w:rPr>
        <w:t xml:space="preserve"> in </w:t>
      </w:r>
      <w:r w:rsidRPr="00CD7632">
        <w:rPr>
          <w:rStyle w:val="Emphasis"/>
          <w:highlight w:val="yellow"/>
        </w:rPr>
        <w:t>this coalition</w:t>
      </w:r>
      <w:r w:rsidRPr="00CD7632">
        <w:rPr>
          <w:rStyle w:val="StyleUnderline"/>
        </w:rPr>
        <w:t xml:space="preserve">, </w:t>
      </w:r>
      <w:r w:rsidRPr="00CD7632">
        <w:rPr>
          <w:rStyle w:val="StyleUnderline"/>
          <w:highlight w:val="yellow"/>
        </w:rPr>
        <w:t>while</w:t>
      </w:r>
      <w:r w:rsidRPr="00CD7632">
        <w:rPr>
          <w:rStyle w:val="StyleUnderline"/>
        </w:rPr>
        <w:t xml:space="preserve"> the world remains </w:t>
      </w:r>
      <w:r w:rsidRPr="00CD7632">
        <w:rPr>
          <w:rStyle w:val="Emphasis"/>
          <w:highlight w:val="yellow"/>
        </w:rPr>
        <w:t>governed by</w:t>
      </w:r>
      <w:r w:rsidRPr="00CD7632">
        <w:rPr>
          <w:rStyle w:val="Emphasis"/>
        </w:rPr>
        <w:t xml:space="preserve"> the </w:t>
      </w:r>
      <w:r w:rsidRPr="00CD7632">
        <w:rPr>
          <w:rStyle w:val="Emphasis"/>
          <w:highlight w:val="yellow"/>
        </w:rPr>
        <w:t>antiBlackness</w:t>
      </w:r>
      <w:r w:rsidRPr="00CD7632">
        <w:rPr>
          <w:rStyle w:val="StyleUnderline"/>
        </w:rPr>
        <w:t xml:space="preserve"> described by Afropessimism and Black Male Studies, </w:t>
      </w:r>
      <w:r w:rsidRPr="00CD7632">
        <w:rPr>
          <w:rStyle w:val="Emphasis"/>
          <w:highlight w:val="yellow"/>
        </w:rPr>
        <w:t>strains reason</w:t>
      </w:r>
      <w:r w:rsidRPr="00CD7632">
        <w:rPr>
          <w:sz w:val="16"/>
        </w:rPr>
        <w:t>.26 “</w:t>
      </w:r>
      <w:r w:rsidRPr="00CD7632">
        <w:rPr>
          <w:rStyle w:val="StyleUnderline"/>
          <w:highlight w:val="yellow"/>
        </w:rPr>
        <w:t>Civil society</w:t>
      </w:r>
      <w:r w:rsidRPr="00CD7632">
        <w:rPr>
          <w:sz w:val="16"/>
        </w:rPr>
        <w:t>,” Wilderson writes, “</w:t>
      </w:r>
      <w:r w:rsidRPr="00CD7632">
        <w:rPr>
          <w:rStyle w:val="StyleUnderline"/>
          <w:highlight w:val="yellow"/>
        </w:rPr>
        <w:t>is</w:t>
      </w:r>
      <w:r w:rsidRPr="00CD7632">
        <w:rPr>
          <w:rStyle w:val="StyleUnderline"/>
        </w:rPr>
        <w:t xml:space="preserve"> the terrain </w:t>
      </w:r>
      <w:r w:rsidRPr="00CD7632">
        <w:rPr>
          <w:rStyle w:val="StyleUnderline"/>
          <w:highlight w:val="yellow"/>
        </w:rPr>
        <w:t xml:space="preserve">where hegemony is </w:t>
      </w:r>
      <w:r w:rsidRPr="00CD7632">
        <w:rPr>
          <w:rStyle w:val="Emphasis"/>
          <w:highlight w:val="yellow"/>
        </w:rPr>
        <w:t>produced</w:t>
      </w:r>
      <w:r w:rsidRPr="00CD7632">
        <w:rPr>
          <w:rStyle w:val="StyleUnderline"/>
        </w:rPr>
        <w:t xml:space="preserve">, </w:t>
      </w:r>
      <w:r w:rsidRPr="00CD7632">
        <w:rPr>
          <w:rStyle w:val="Emphasis"/>
        </w:rPr>
        <w:t>contested</w:t>
      </w:r>
      <w:r w:rsidRPr="00CD7632">
        <w:rPr>
          <w:rStyle w:val="StyleUnderline"/>
        </w:rPr>
        <w:t xml:space="preserve">, </w:t>
      </w:r>
      <w:r w:rsidRPr="00CD7632">
        <w:rPr>
          <w:rStyle w:val="Emphasis"/>
        </w:rPr>
        <w:t>mapped</w:t>
      </w:r>
      <w:r w:rsidRPr="00CD7632">
        <w:rPr>
          <w:rStyle w:val="StyleUnderline"/>
        </w:rPr>
        <w:t xml:space="preserve">. And the </w:t>
      </w:r>
      <w:r w:rsidRPr="00CD7632">
        <w:rPr>
          <w:rStyle w:val="Emphasis"/>
          <w:highlight w:val="yellow"/>
        </w:rPr>
        <w:t>invitation to participate</w:t>
      </w:r>
      <w:r w:rsidRPr="00CD7632">
        <w:rPr>
          <w:rStyle w:val="Emphasis"/>
        </w:rPr>
        <w:t xml:space="preserve"> in hegemony’s</w:t>
      </w:r>
      <w:r w:rsidRPr="00CD7632">
        <w:rPr>
          <w:rStyle w:val="StyleUnderline"/>
        </w:rPr>
        <w:t xml:space="preserve"> gestures of influence, leadership, and consent </w:t>
      </w:r>
      <w:r w:rsidRPr="00CD7632">
        <w:rPr>
          <w:rStyle w:val="StyleUnderline"/>
          <w:highlight w:val="yellow"/>
        </w:rPr>
        <w:t>is not extended to the black subject</w:t>
      </w:r>
      <w:r w:rsidRPr="00CD7632">
        <w:rPr>
          <w:rStyle w:val="StyleUnderline"/>
        </w:rPr>
        <w:t xml:space="preserve">. </w:t>
      </w:r>
      <w:r w:rsidRPr="00CD7632">
        <w:rPr>
          <w:rStyle w:val="Emphasis"/>
          <w:highlight w:val="yellow"/>
        </w:rPr>
        <w:t>We live in the world, but exist outside of civil society</w:t>
      </w:r>
      <w:r w:rsidRPr="00CD7632">
        <w:rPr>
          <w:sz w:val="16"/>
        </w:rPr>
        <w:t>.”27</w:t>
      </w:r>
    </w:p>
    <w:p w14:paraId="6EC45893" w14:textId="77777777" w:rsidR="00B45D36" w:rsidRPr="00CD7632" w:rsidRDefault="00B45D36" w:rsidP="00B45D36">
      <w:pPr>
        <w:rPr>
          <w:sz w:val="16"/>
        </w:rPr>
      </w:pPr>
      <w:r w:rsidRPr="00CD7632">
        <w:rPr>
          <w:sz w:val="16"/>
        </w:rPr>
        <w:t xml:space="preserve">Drawing on Laclau’s reflections,28 the critic Stuart Hall takes a different approach to that of Wilderson. His interpretation of the Black condition falls in line with a politics of hegemony. According to him, “Hegemony is not the disappearance or destruction of difference. It is the construction of a collective will through difference.”29 However, the desire to respect differences implies, in fact, a revocation of any pronounced difference that stands in the way of a more generalized articulation. As a result, Hall recognizes that, </w:t>
      </w:r>
      <w:r w:rsidRPr="00CD7632">
        <w:rPr>
          <w:rStyle w:val="StyleUnderline"/>
        </w:rPr>
        <w:t xml:space="preserve">in order to be </w:t>
      </w:r>
      <w:r w:rsidRPr="00CD7632">
        <w:rPr>
          <w:rStyle w:val="Emphasis"/>
        </w:rPr>
        <w:t>compatible</w:t>
      </w:r>
      <w:r w:rsidRPr="00CD7632">
        <w:rPr>
          <w:rStyle w:val="StyleUnderline"/>
        </w:rPr>
        <w:t xml:space="preserve"> with the </w:t>
      </w:r>
      <w:r w:rsidRPr="00CD7632">
        <w:rPr>
          <w:rStyle w:val="Emphasis"/>
        </w:rPr>
        <w:t>hegemonic strategy</w:t>
      </w:r>
      <w:r w:rsidRPr="00CD7632">
        <w:rPr>
          <w:rStyle w:val="StyleUnderline"/>
        </w:rPr>
        <w:t xml:space="preserve">, </w:t>
      </w:r>
      <w:r w:rsidRPr="00CD7632">
        <w:rPr>
          <w:rStyle w:val="Emphasis"/>
          <w:highlight w:val="yellow"/>
        </w:rPr>
        <w:t>Black people can’t foreground Blackness</w:t>
      </w:r>
      <w:r w:rsidRPr="00CD7632">
        <w:rPr>
          <w:rStyle w:val="StyleUnderline"/>
          <w:highlight w:val="yellow"/>
        </w:rPr>
        <w:t xml:space="preserve"> but must consider themselves as </w:t>
      </w:r>
      <w:r w:rsidRPr="00CD7632">
        <w:rPr>
          <w:rStyle w:val="Emphasis"/>
          <w:highlight w:val="yellow"/>
        </w:rPr>
        <w:t>cultural minorities among others</w:t>
      </w:r>
      <w:r w:rsidRPr="00CD7632">
        <w:rPr>
          <w:sz w:val="16"/>
        </w:rPr>
        <w:t xml:space="preserve">: West Indians, sub-Saharians from different countries, etc. </w:t>
      </w:r>
      <w:r w:rsidRPr="00CD7632">
        <w:rPr>
          <w:rStyle w:val="StyleUnderline"/>
          <w:highlight w:val="yellow"/>
        </w:rPr>
        <w:t xml:space="preserve">This </w:t>
      </w:r>
      <w:r w:rsidRPr="00CD7632">
        <w:rPr>
          <w:rStyle w:val="Emphasis"/>
          <w:highlight w:val="yellow"/>
        </w:rPr>
        <w:t>dodges</w:t>
      </w:r>
      <w:r w:rsidRPr="00CD7632">
        <w:rPr>
          <w:rStyle w:val="StyleUnderline"/>
          <w:highlight w:val="yellow"/>
        </w:rPr>
        <w:t xml:space="preserve"> the </w:t>
      </w:r>
      <w:r w:rsidRPr="00CD7632">
        <w:rPr>
          <w:rStyle w:val="Emphasis"/>
          <w:highlight w:val="yellow"/>
        </w:rPr>
        <w:t>ontological question</w:t>
      </w:r>
      <w:r w:rsidRPr="00CD7632">
        <w:rPr>
          <w:rStyle w:val="StyleUnderline"/>
        </w:rPr>
        <w:t xml:space="preserve"> stemming from the maxim “</w:t>
      </w:r>
      <w:r w:rsidRPr="00CD7632">
        <w:rPr>
          <w:rStyle w:val="Emphasis"/>
          <w:highlight w:val="yellow"/>
        </w:rPr>
        <w:t>all Black people</w:t>
      </w:r>
      <w:r w:rsidRPr="00CD7632">
        <w:rPr>
          <w:rStyle w:val="StyleUnderline"/>
        </w:rPr>
        <w:t xml:space="preserve">, regardless of their origin, </w:t>
      </w:r>
      <w:r w:rsidRPr="00CD7632">
        <w:rPr>
          <w:rStyle w:val="Emphasis"/>
          <w:highlight w:val="yellow"/>
        </w:rPr>
        <w:t>are slaves</w:t>
      </w:r>
      <w:r w:rsidRPr="00CD7632">
        <w:rPr>
          <w:rStyle w:val="StyleUnderline"/>
        </w:rPr>
        <w:t xml:space="preserve">,” </w:t>
      </w:r>
      <w:r w:rsidRPr="00CD7632">
        <w:rPr>
          <w:rStyle w:val="StyleUnderline"/>
          <w:highlight w:val="yellow"/>
        </w:rPr>
        <w:t xml:space="preserve">and </w:t>
      </w:r>
      <w:r w:rsidRPr="00CD7632">
        <w:rPr>
          <w:rStyle w:val="Emphasis"/>
          <w:highlight w:val="yellow"/>
        </w:rPr>
        <w:t>replaces</w:t>
      </w:r>
      <w:r w:rsidRPr="00CD7632">
        <w:rPr>
          <w:rStyle w:val="StyleUnderline"/>
        </w:rPr>
        <w:t xml:space="preserve"> it </w:t>
      </w:r>
      <w:r w:rsidRPr="00CD7632">
        <w:rPr>
          <w:rStyle w:val="StyleUnderline"/>
          <w:highlight w:val="yellow"/>
        </w:rPr>
        <w:t xml:space="preserve">with </w:t>
      </w:r>
      <w:r w:rsidRPr="00CD7632">
        <w:rPr>
          <w:rStyle w:val="Emphasis"/>
          <w:highlight w:val="yellow"/>
        </w:rPr>
        <w:t>questions of identity</w:t>
      </w:r>
      <w:r w:rsidRPr="00CD7632">
        <w:rPr>
          <w:rStyle w:val="StyleUnderline"/>
        </w:rPr>
        <w:t xml:space="preserve"> tied to </w:t>
      </w:r>
      <w:r w:rsidRPr="00CD7632">
        <w:rPr>
          <w:rStyle w:val="Emphasis"/>
        </w:rPr>
        <w:t>national or folkloric belonging</w:t>
      </w:r>
      <w:r w:rsidRPr="00CD7632">
        <w:rPr>
          <w:sz w:val="16"/>
        </w:rPr>
        <w:t>. It is not surprising that Hall makes his point by identifying artists who</w:t>
      </w:r>
    </w:p>
    <w:p w14:paraId="7D86E6CD" w14:textId="77777777" w:rsidR="00B45D36" w:rsidRPr="00CD7632" w:rsidRDefault="00B45D36" w:rsidP="00B45D36">
      <w:pPr>
        <w:ind w:left="720"/>
        <w:rPr>
          <w:sz w:val="16"/>
        </w:rPr>
      </w:pPr>
      <w:r w:rsidRPr="00CD7632">
        <w:rPr>
          <w:sz w:val="16"/>
        </w:rPr>
        <w:t>contest the notion of blackness because they want to make a differentiation between people who are black from one kind of society and people who are black from another. … Some of the most important work in film and photography and nearly all the most important work in popular music is coming from this new recognition of identity that I am speaking about.30</w:t>
      </w:r>
    </w:p>
    <w:p w14:paraId="3B5139CA" w14:textId="77777777" w:rsidR="00B45D36" w:rsidRPr="00CD7632" w:rsidRDefault="00B45D36" w:rsidP="00B45D36">
      <w:pPr>
        <w:rPr>
          <w:sz w:val="16"/>
        </w:rPr>
      </w:pPr>
      <w:r w:rsidRPr="00CD7632">
        <w:rPr>
          <w:sz w:val="16"/>
        </w:rPr>
        <w:t>But this ignores that what may be meaningful in the realm of art and culture may be ineffective in political organizing. The mass appeal of Black Lives Matter has demonstrated that, in North America and Western Europe at the start of this century, Blackness as a dehumanized position subject to gratuitous violence has done more to bring together and mobilize people of African descent than all the fragmented cultural identities Hall champions.31</w:t>
      </w:r>
    </w:p>
    <w:p w14:paraId="3622C2D7" w14:textId="77777777" w:rsidR="00B45D36" w:rsidRPr="00CD7632" w:rsidRDefault="00B45D36" w:rsidP="00B45D36">
      <w:pPr>
        <w:rPr>
          <w:sz w:val="16"/>
        </w:rPr>
      </w:pPr>
      <w:r w:rsidRPr="00CD7632">
        <w:rPr>
          <w:sz w:val="16"/>
        </w:rPr>
        <w:t xml:space="preserve">In stark contrast to this, Wilderson advocates for </w:t>
      </w:r>
      <w:r w:rsidRPr="00CD7632">
        <w:rPr>
          <w:rStyle w:val="StyleUnderline"/>
        </w:rPr>
        <w:t xml:space="preserve">a “framework that allows us to </w:t>
      </w:r>
      <w:r w:rsidRPr="00CD7632">
        <w:rPr>
          <w:rStyle w:val="Emphasis"/>
        </w:rPr>
        <w:t>substitute</w:t>
      </w:r>
      <w:r w:rsidRPr="00CD7632">
        <w:rPr>
          <w:rStyle w:val="StyleUnderline"/>
        </w:rPr>
        <w:t xml:space="preserve"> a </w:t>
      </w:r>
      <w:r w:rsidRPr="00CD7632">
        <w:rPr>
          <w:rStyle w:val="Emphasis"/>
        </w:rPr>
        <w:t>culture of politics for a politics of culture</w:t>
      </w:r>
      <w:r w:rsidRPr="00CD7632">
        <w:rPr>
          <w:rStyle w:val="StyleUnderline"/>
        </w:rPr>
        <w:t>”</w:t>
      </w:r>
      <w:r w:rsidRPr="00CD7632">
        <w:rPr>
          <w:sz w:val="16"/>
        </w:rPr>
        <w:t xml:space="preserve">32 – that is, </w:t>
      </w:r>
      <w:r w:rsidRPr="00CD7632">
        <w:rPr>
          <w:rStyle w:val="StyleUnderline"/>
        </w:rPr>
        <w:t xml:space="preserve">to see </w:t>
      </w:r>
      <w:r w:rsidRPr="00CD7632">
        <w:rPr>
          <w:rStyle w:val="Emphasis"/>
        </w:rPr>
        <w:t>political ontology</w:t>
      </w:r>
      <w:r w:rsidRPr="00CD7632">
        <w:rPr>
          <w:rStyle w:val="StyleUnderline"/>
        </w:rPr>
        <w:t xml:space="preserve"> as that which fundamentally </w:t>
      </w:r>
      <w:r w:rsidRPr="00CD7632">
        <w:rPr>
          <w:rStyle w:val="Emphasis"/>
        </w:rPr>
        <w:t>defines Blackness</w:t>
      </w:r>
      <w:r w:rsidRPr="00CD7632">
        <w:rPr>
          <w:rStyle w:val="StyleUnderline"/>
        </w:rPr>
        <w:t xml:space="preserve">, where a particular Black culture has only </w:t>
      </w:r>
      <w:r w:rsidRPr="00CD7632">
        <w:rPr>
          <w:rStyle w:val="Emphasis"/>
        </w:rPr>
        <w:t>marginal significance</w:t>
      </w:r>
      <w:r w:rsidRPr="00CD7632">
        <w:rPr>
          <w:rStyle w:val="StyleUnderline"/>
        </w:rPr>
        <w:t xml:space="preserve"> compared to one’s exposure to </w:t>
      </w:r>
      <w:r w:rsidRPr="00CD7632">
        <w:rPr>
          <w:rStyle w:val="Emphasis"/>
          <w:highlight w:val="yellow"/>
        </w:rPr>
        <w:t>gratuitous violence</w:t>
      </w:r>
      <w:r w:rsidRPr="00CD7632">
        <w:rPr>
          <w:sz w:val="16"/>
        </w:rPr>
        <w:t>. Blackness remains unchanged within a politics of hegemony. This is why Hall strives to simply erase it from the equation in favor of a multiplicity of cultural identities, which are more malleable and from which are absent the antagonisms that pervade the Black position. As Wilderson writes, “</w:t>
      </w:r>
      <w:r w:rsidRPr="00CD7632">
        <w:rPr>
          <w:rStyle w:val="StyleUnderline"/>
        </w:rPr>
        <w:t xml:space="preserve">it is impossible to divorce </w:t>
      </w:r>
      <w:r w:rsidRPr="00CD7632">
        <w:rPr>
          <w:rStyle w:val="Emphasis"/>
        </w:rPr>
        <w:t xml:space="preserve">Blackness from </w:t>
      </w:r>
      <w:r w:rsidRPr="00CD7632">
        <w:rPr>
          <w:rStyle w:val="Emphasis"/>
          <w:highlight w:val="yellow"/>
        </w:rPr>
        <w:t>captivity</w:t>
      </w:r>
      <w:r w:rsidRPr="00CD7632">
        <w:rPr>
          <w:rStyle w:val="StyleUnderline"/>
        </w:rPr>
        <w:t xml:space="preserve">, </w:t>
      </w:r>
      <w:r w:rsidRPr="00CD7632">
        <w:rPr>
          <w:rStyle w:val="Emphasis"/>
        </w:rPr>
        <w:t>mutilation</w:t>
      </w:r>
      <w:r w:rsidRPr="00CD7632">
        <w:rPr>
          <w:rStyle w:val="StyleUnderline"/>
        </w:rPr>
        <w:t xml:space="preserve">, </w:t>
      </w:r>
      <w:r w:rsidRPr="00CD7632">
        <w:rPr>
          <w:rStyle w:val="StyleUnderline"/>
          <w:highlight w:val="yellow"/>
        </w:rPr>
        <w:t>and</w:t>
      </w:r>
      <w:r w:rsidRPr="00CD7632">
        <w:rPr>
          <w:rStyle w:val="StyleUnderline"/>
        </w:rPr>
        <w:t xml:space="preserve"> the </w:t>
      </w:r>
      <w:r w:rsidRPr="00CD7632">
        <w:rPr>
          <w:rStyle w:val="Emphasis"/>
          <w:highlight w:val="yellow"/>
        </w:rPr>
        <w:t>pleasure of non-Blacks</w:t>
      </w:r>
      <w:r w:rsidRPr="00CD7632">
        <w:rPr>
          <w:sz w:val="16"/>
        </w:rPr>
        <w:t xml:space="preserve">.”33 </w:t>
      </w:r>
      <w:r w:rsidRPr="00CD7632">
        <w:rPr>
          <w:rStyle w:val="Emphasis"/>
          <w:highlight w:val="yellow"/>
        </w:rPr>
        <w:t>Black people</w:t>
      </w:r>
      <w:r w:rsidRPr="00CD7632">
        <w:rPr>
          <w:rStyle w:val="StyleUnderline"/>
        </w:rPr>
        <w:t xml:space="preserve"> aren’t articulated within a </w:t>
      </w:r>
      <w:r w:rsidRPr="00CD7632">
        <w:rPr>
          <w:rStyle w:val="Emphasis"/>
        </w:rPr>
        <w:t>politics of hegemony</w:t>
      </w:r>
      <w:r w:rsidRPr="00CD7632">
        <w:rPr>
          <w:rStyle w:val="StyleUnderline"/>
        </w:rPr>
        <w:t xml:space="preserve">; rather, they </w:t>
      </w:r>
      <w:r w:rsidRPr="00CD7632">
        <w:rPr>
          <w:rStyle w:val="StyleUnderline"/>
          <w:highlight w:val="yellow"/>
        </w:rPr>
        <w:t xml:space="preserve">are </w:t>
      </w:r>
      <w:r w:rsidRPr="00CD7632">
        <w:rPr>
          <w:rStyle w:val="Emphasis"/>
          <w:highlight w:val="yellow"/>
        </w:rPr>
        <w:t>held captive</w:t>
      </w:r>
      <w:r w:rsidRPr="00CD7632">
        <w:rPr>
          <w:rStyle w:val="StyleUnderline"/>
        </w:rPr>
        <w:t xml:space="preserve"> by it</w:t>
      </w:r>
      <w:r w:rsidRPr="00CD7632">
        <w:rPr>
          <w:sz w:val="16"/>
        </w:rPr>
        <w:t xml:space="preserve">. </w:t>
      </w:r>
      <w:r w:rsidRPr="00CD7632">
        <w:rPr>
          <w:rStyle w:val="StyleUnderline"/>
        </w:rPr>
        <w:t xml:space="preserve">They are </w:t>
      </w:r>
      <w:r w:rsidRPr="00CD7632">
        <w:rPr>
          <w:rStyle w:val="Emphasis"/>
        </w:rPr>
        <w:t>consumed</w:t>
      </w:r>
      <w:r w:rsidRPr="00CD7632">
        <w:rPr>
          <w:rStyle w:val="StyleUnderline"/>
        </w:rPr>
        <w:t xml:space="preserve">, </w:t>
      </w:r>
      <w:r w:rsidRPr="00CD7632">
        <w:rPr>
          <w:rStyle w:val="Emphasis"/>
        </w:rPr>
        <w:t>absorbed</w:t>
      </w:r>
      <w:r w:rsidRPr="00CD7632">
        <w:rPr>
          <w:rStyle w:val="StyleUnderline"/>
        </w:rPr>
        <w:t xml:space="preserve">, </w:t>
      </w:r>
      <w:r w:rsidRPr="00CD7632">
        <w:rPr>
          <w:rStyle w:val="Emphasis"/>
          <w:highlight w:val="yellow"/>
        </w:rPr>
        <w:t>cannibalized</w:t>
      </w:r>
      <w:r w:rsidRPr="00CD7632">
        <w:rPr>
          <w:rStyle w:val="StyleUnderline"/>
          <w:highlight w:val="yellow"/>
        </w:rPr>
        <w:t xml:space="preserve"> by</w:t>
      </w:r>
      <w:r w:rsidRPr="00CD7632">
        <w:rPr>
          <w:rStyle w:val="StyleUnderline"/>
        </w:rPr>
        <w:t xml:space="preserve"> it</w:t>
      </w:r>
      <w:r w:rsidRPr="00CD7632">
        <w:rPr>
          <w:sz w:val="16"/>
        </w:rPr>
        <w:t xml:space="preserve">. </w:t>
      </w:r>
      <w:r w:rsidRPr="00CD7632">
        <w:rPr>
          <w:rStyle w:val="StyleUnderline"/>
        </w:rPr>
        <w:t xml:space="preserve">The role of a politics of </w:t>
      </w:r>
      <w:r w:rsidRPr="00CD7632">
        <w:rPr>
          <w:rStyle w:val="StyleUnderline"/>
          <w:highlight w:val="yellow"/>
        </w:rPr>
        <w:t>hegemony</w:t>
      </w:r>
      <w:r w:rsidRPr="00CD7632">
        <w:rPr>
          <w:rStyle w:val="StyleUnderline"/>
        </w:rPr>
        <w:t xml:space="preserve"> embraced </w:t>
      </w:r>
      <w:r w:rsidRPr="00CD7632">
        <w:rPr>
          <w:rStyle w:val="StyleUnderline"/>
          <w:highlight w:val="yellow"/>
        </w:rPr>
        <w:t>by the</w:t>
      </w:r>
      <w:r w:rsidRPr="00CD7632">
        <w:rPr>
          <w:rStyle w:val="StyleUnderline"/>
        </w:rPr>
        <w:t xml:space="preserve"> white </w:t>
      </w:r>
      <w:r w:rsidRPr="00CD7632">
        <w:rPr>
          <w:rStyle w:val="StyleUnderline"/>
          <w:highlight w:val="yellow"/>
        </w:rPr>
        <w:t>left</w:t>
      </w:r>
      <w:r w:rsidRPr="00CD7632">
        <w:rPr>
          <w:rStyle w:val="StyleUnderline"/>
        </w:rPr>
        <w:t xml:space="preserve"> is to </w:t>
      </w:r>
      <w:r w:rsidRPr="00CD7632">
        <w:rPr>
          <w:rStyle w:val="Emphasis"/>
          <w:highlight w:val="yellow"/>
        </w:rPr>
        <w:t>turn</w:t>
      </w:r>
      <w:r w:rsidRPr="00CD7632">
        <w:rPr>
          <w:rStyle w:val="Emphasis"/>
        </w:rPr>
        <w:t xml:space="preserve"> the </w:t>
      </w:r>
      <w:r w:rsidRPr="00CD7632">
        <w:rPr>
          <w:rStyle w:val="Emphasis"/>
          <w:highlight w:val="yellow"/>
        </w:rPr>
        <w:t>desire of Black people against themselves</w:t>
      </w:r>
      <w:r w:rsidRPr="00CD7632">
        <w:rPr>
          <w:rStyle w:val="StyleUnderline"/>
        </w:rPr>
        <w:t xml:space="preserve"> – that is, </w:t>
      </w:r>
      <w:r w:rsidRPr="00CD7632">
        <w:rPr>
          <w:rStyle w:val="StyleUnderline"/>
          <w:highlight w:val="yellow"/>
        </w:rPr>
        <w:t xml:space="preserve">toward </w:t>
      </w:r>
      <w:r w:rsidRPr="00CD7632">
        <w:rPr>
          <w:rStyle w:val="Emphasis"/>
          <w:highlight w:val="yellow"/>
        </w:rPr>
        <w:t>temporary</w:t>
      </w:r>
      <w:r w:rsidRPr="00CD7632">
        <w:rPr>
          <w:rStyle w:val="Emphasis"/>
        </w:rPr>
        <w:t xml:space="preserve"> and imperfect forms of </w:t>
      </w:r>
      <w:r w:rsidRPr="00CD7632">
        <w:rPr>
          <w:rStyle w:val="Emphasis"/>
          <w:highlight w:val="yellow"/>
        </w:rPr>
        <w:t>relief</w:t>
      </w:r>
      <w:r w:rsidRPr="00CD7632">
        <w:rPr>
          <w:rStyle w:val="StyleUnderline"/>
        </w:rPr>
        <w:t xml:space="preserve"> from their condition. This failure to engage in a more radical and head-on fight against anti-Blackness only reinforces the latter</w:t>
      </w:r>
      <w:r w:rsidRPr="00CD7632">
        <w:rPr>
          <w:sz w:val="16"/>
        </w:rPr>
        <w:t>.</w:t>
      </w:r>
    </w:p>
    <w:p w14:paraId="6E997E61" w14:textId="77777777" w:rsidR="00B45D36" w:rsidRPr="00CD7632" w:rsidRDefault="00B45D36" w:rsidP="00B45D36">
      <w:pPr>
        <w:rPr>
          <w:sz w:val="16"/>
        </w:rPr>
      </w:pPr>
      <w:r w:rsidRPr="00CD7632">
        <w:rPr>
          <w:sz w:val="16"/>
        </w:rPr>
        <w:t xml:space="preserve">Arguing that Black experience is a matter of culture and identity rather than political ontology is strategic on the part of theorists of hegemony. Hall’s erasure of Blackness aimed to open a space for Black participation within a politics of hegemony. But for the intellectuals who have since radicalized Hall’s position, </w:t>
      </w:r>
      <w:r w:rsidRPr="00CD7632">
        <w:rPr>
          <w:rStyle w:val="Emphasis"/>
          <w:highlight w:val="yellow"/>
        </w:rPr>
        <w:t>Blackness is erased</w:t>
      </w:r>
      <w:r w:rsidRPr="00CD7632">
        <w:rPr>
          <w:rStyle w:val="StyleUnderline"/>
        </w:rPr>
        <w:t xml:space="preserve"> in order </w:t>
      </w:r>
      <w:r w:rsidRPr="00CD7632">
        <w:rPr>
          <w:rStyle w:val="StyleUnderline"/>
          <w:highlight w:val="yellow"/>
        </w:rPr>
        <w:t xml:space="preserve">to </w:t>
      </w:r>
      <w:r w:rsidRPr="00CD7632">
        <w:rPr>
          <w:rStyle w:val="Emphasis"/>
          <w:highlight w:val="yellow"/>
        </w:rPr>
        <w:t>force Black participation</w:t>
      </w:r>
      <w:r w:rsidRPr="00CD7632">
        <w:rPr>
          <w:rStyle w:val="StyleUnderline"/>
          <w:highlight w:val="yellow"/>
        </w:rPr>
        <w:t xml:space="preserve"> in</w:t>
      </w:r>
      <w:r w:rsidRPr="00CD7632">
        <w:rPr>
          <w:rStyle w:val="StyleUnderline"/>
        </w:rPr>
        <w:t xml:space="preserve"> this </w:t>
      </w:r>
      <w:r w:rsidRPr="00CD7632">
        <w:rPr>
          <w:rStyle w:val="Emphasis"/>
        </w:rPr>
        <w:t xml:space="preserve">political </w:t>
      </w:r>
      <w:r w:rsidRPr="00CD7632">
        <w:rPr>
          <w:rStyle w:val="Emphasis"/>
          <w:highlight w:val="yellow"/>
        </w:rPr>
        <w:t>strategy</w:t>
      </w:r>
      <w:r w:rsidRPr="00CD7632">
        <w:rPr>
          <w:sz w:val="16"/>
        </w:rPr>
        <w:t>. In this respect, many current critiques of Afropessimism are simply rehashing old attacks that disqualified “Black self-activity” as an “oxymoron.”34 This trend is particularly evident in the work Mistaken Identity by the Pakistani-born American Asad Haider. This collection of anti-Black idiocies shamelessly reduces Blackness to a subjective issue, and race more generally to an ideology. But its most egregious misreading of our contemporary moment concerns the emergence of the Black middle class in the US. According to Haider, if Black nationalism had successfully become a revolutionary doctrine, it would have slowly grown politically irrelevant by turning its focus away from class struggle, thereby becoming a privileged tool used to enforce the status quo: “the lingering ideologies of racial unity left over from the Black Power movement rationalized the top-down control of the black elite, which worked to obscure class differences as it secured its own entry into the mainstream.”35</w:t>
      </w:r>
    </w:p>
    <w:p w14:paraId="11924BFF" w14:textId="77777777" w:rsidR="00B45D36" w:rsidRPr="002E282A" w:rsidRDefault="00B45D36" w:rsidP="00B45D36"/>
    <w:p w14:paraId="347A39BF" w14:textId="77777777" w:rsidR="00B45D36" w:rsidRPr="005B6DEF" w:rsidRDefault="00B45D36" w:rsidP="00B45D36">
      <w:pPr>
        <w:pStyle w:val="Heading4"/>
        <w:rPr>
          <w:rFonts w:cstheme="majorHAnsi"/>
          <w:u w:val="single"/>
        </w:rPr>
      </w:pPr>
      <w:r w:rsidRPr="00143315">
        <w:rPr>
          <w:rFonts w:cstheme="majorHAnsi"/>
        </w:rPr>
        <w:t xml:space="preserve">The alt is Black </w:t>
      </w:r>
      <w:r w:rsidRPr="00143315">
        <w:rPr>
          <w:rFonts w:cstheme="majorHAnsi"/>
          <w:u w:val="single"/>
        </w:rPr>
        <w:t>redaction</w:t>
      </w:r>
      <w:r w:rsidRPr="00143315">
        <w:rPr>
          <w:rFonts w:cstheme="majorHAnsi"/>
        </w:rPr>
        <w:t xml:space="preserve"> and </w:t>
      </w:r>
      <w:r w:rsidRPr="00143315">
        <w:rPr>
          <w:rFonts w:cstheme="majorHAnsi"/>
          <w:u w:val="single"/>
        </w:rPr>
        <w:t>annotation</w:t>
      </w:r>
      <w:r w:rsidRPr="00143315">
        <w:rPr>
          <w:rFonts w:cstheme="majorHAnsi"/>
        </w:rPr>
        <w:t xml:space="preserve"> of the 1AC – key to defending the dead </w:t>
      </w:r>
    </w:p>
    <w:p w14:paraId="5006327F" w14:textId="77777777" w:rsidR="00B45D36" w:rsidRDefault="00B45D36" w:rsidP="00B45D36">
      <w:r>
        <w:t>Christina</w:t>
      </w:r>
      <w:r w:rsidRPr="003142D9">
        <w:rPr>
          <w:rStyle w:val="Style13ptBold"/>
        </w:rPr>
        <w:t xml:space="preserve"> Sharpe 16</w:t>
      </w:r>
      <w:r>
        <w:t>, P</w:t>
      </w:r>
      <w:r w:rsidRPr="003142D9">
        <w:t>rofessor of English literature and Black Studies at York University in Toronto</w:t>
      </w:r>
      <w:r>
        <w:t xml:space="preserve">, 2016, “In the Wake On Blackness and Being,” </w:t>
      </w:r>
      <w:r w:rsidRPr="003142D9">
        <w:t>https://www.dukeupress.edu/in-the-wake</w:t>
      </w:r>
    </w:p>
    <w:p w14:paraId="18CC1160" w14:textId="77777777" w:rsidR="00B45D36" w:rsidRPr="00C3197A" w:rsidRDefault="00B45D36" w:rsidP="00B45D36">
      <w:pPr>
        <w:rPr>
          <w:rStyle w:val="StyleUnderline"/>
        </w:rPr>
      </w:pPr>
      <w:r w:rsidRPr="002E282A">
        <w:rPr>
          <w:rStyle w:val="StyleUnderline"/>
          <w:highlight w:val="yellow"/>
        </w:rPr>
        <w:t xml:space="preserve">Black </w:t>
      </w:r>
      <w:r w:rsidRPr="002E282A">
        <w:rPr>
          <w:rStyle w:val="Emphasis"/>
          <w:highlight w:val="yellow"/>
        </w:rPr>
        <w:t>Annotation</w:t>
      </w:r>
      <w:r w:rsidRPr="00C3197A">
        <w:rPr>
          <w:rStyle w:val="StyleUnderline"/>
        </w:rPr>
        <w:t xml:space="preserve">, Black </w:t>
      </w:r>
      <w:r w:rsidRPr="002E282A">
        <w:rPr>
          <w:rStyle w:val="Emphasis"/>
          <w:highlight w:val="yellow"/>
        </w:rPr>
        <w:t>Redaction</w:t>
      </w:r>
    </w:p>
    <w:p w14:paraId="67C33E2E" w14:textId="77777777" w:rsidR="00B45D36" w:rsidRPr="005038D6" w:rsidRDefault="00B45D36" w:rsidP="00B45D36">
      <w:pPr>
        <w:rPr>
          <w:sz w:val="16"/>
        </w:rPr>
      </w:pPr>
      <w:r w:rsidRPr="00C3197A">
        <w:rPr>
          <w:rStyle w:val="StyleUnderline"/>
        </w:rPr>
        <w:t xml:space="preserve">Annotate: To </w:t>
      </w:r>
      <w:r w:rsidRPr="002E282A">
        <w:rPr>
          <w:rStyle w:val="Emphasis"/>
          <w:highlight w:val="yellow"/>
        </w:rPr>
        <w:t>add notes</w:t>
      </w:r>
      <w:r w:rsidRPr="00C3197A">
        <w:rPr>
          <w:rStyle w:val="StyleUnderline"/>
        </w:rPr>
        <w:t xml:space="preserve"> to, furnish with notes</w:t>
      </w:r>
      <w:r w:rsidRPr="005038D6">
        <w:rPr>
          <w:sz w:val="16"/>
        </w:rPr>
        <w:t xml:space="preserve"> (a literary work or author). </w:t>
      </w:r>
    </w:p>
    <w:p w14:paraId="48354E4A" w14:textId="77777777" w:rsidR="00B45D36" w:rsidRPr="005038D6" w:rsidRDefault="00B45D36" w:rsidP="00B45D36">
      <w:pPr>
        <w:rPr>
          <w:sz w:val="16"/>
        </w:rPr>
      </w:pPr>
      <w:r w:rsidRPr="005038D6">
        <w:rPr>
          <w:sz w:val="16"/>
        </w:rPr>
        <w:t xml:space="preserve">An annotation is metadata (e.g. a comment, explanation, presentational markup) attached to text, image, or other data. Often annotations refer to a specific part of the original data. </w:t>
      </w:r>
    </w:p>
    <w:p w14:paraId="40095615" w14:textId="77777777" w:rsidR="00B45D36" w:rsidRPr="005038D6" w:rsidRDefault="00B45D36" w:rsidP="00B45D36">
      <w:pPr>
        <w:rPr>
          <w:sz w:val="16"/>
        </w:rPr>
      </w:pPr>
      <w:r w:rsidRPr="005038D6">
        <w:rPr>
          <w:sz w:val="16"/>
        </w:rPr>
        <w:t>—OED Online</w:t>
      </w:r>
    </w:p>
    <w:p w14:paraId="41383E5E" w14:textId="77777777" w:rsidR="00B45D36" w:rsidRPr="005038D6" w:rsidRDefault="00B45D36" w:rsidP="00B45D36">
      <w:pPr>
        <w:rPr>
          <w:sz w:val="16"/>
        </w:rPr>
      </w:pPr>
      <w:r w:rsidRPr="00C3197A">
        <w:rPr>
          <w:rStyle w:val="StyleUnderline"/>
        </w:rPr>
        <w:t xml:space="preserve">Redaction: </w:t>
      </w:r>
      <w:r w:rsidRPr="005038D6">
        <w:rPr>
          <w:sz w:val="16"/>
        </w:rPr>
        <w:t xml:space="preserve">a: The action of bringing or putting into a definite form; (now) spec. the working or drafting of source material into a distinct, esp. written, form. Usu. with into, (occas.) to. </w:t>
      </w:r>
    </w:p>
    <w:p w14:paraId="25BD74B7" w14:textId="77777777" w:rsidR="00B45D36" w:rsidRPr="005038D6" w:rsidRDefault="00B45D36" w:rsidP="00B45D36">
      <w:pPr>
        <w:rPr>
          <w:sz w:val="16"/>
        </w:rPr>
      </w:pPr>
      <w:r w:rsidRPr="005038D6">
        <w:rPr>
          <w:sz w:val="16"/>
        </w:rPr>
        <w:t xml:space="preserve">b: </w:t>
      </w:r>
      <w:r w:rsidRPr="00C3197A">
        <w:rPr>
          <w:rStyle w:val="StyleUnderline"/>
        </w:rPr>
        <w:t xml:space="preserve">The action or process of </w:t>
      </w:r>
      <w:r w:rsidRPr="002E282A">
        <w:rPr>
          <w:rStyle w:val="Emphasis"/>
          <w:highlight w:val="yellow"/>
        </w:rPr>
        <w:t>revising</w:t>
      </w:r>
      <w:r w:rsidRPr="002E282A">
        <w:rPr>
          <w:rStyle w:val="StyleUnderline"/>
          <w:highlight w:val="yellow"/>
        </w:rPr>
        <w:t xml:space="preserve"> or </w:t>
      </w:r>
      <w:r w:rsidRPr="002E282A">
        <w:rPr>
          <w:rStyle w:val="Emphasis"/>
          <w:highlight w:val="yellow"/>
        </w:rPr>
        <w:t>editing text</w:t>
      </w:r>
      <w:r w:rsidRPr="00C3197A">
        <w:rPr>
          <w:rStyle w:val="StyleUnderline"/>
        </w:rPr>
        <w:t>, esp. in preparation for publication; (also) an act of editorial revision.</w:t>
      </w:r>
      <w:r w:rsidRPr="005038D6">
        <w:rPr>
          <w:sz w:val="16"/>
        </w:rPr>
        <w:t xml:space="preserve"> </w:t>
      </w:r>
    </w:p>
    <w:p w14:paraId="70335EC7" w14:textId="77777777" w:rsidR="00B45D36" w:rsidRPr="005038D6" w:rsidRDefault="00B45D36" w:rsidP="00B45D36">
      <w:pPr>
        <w:rPr>
          <w:sz w:val="16"/>
        </w:rPr>
      </w:pPr>
      <w:r w:rsidRPr="005038D6">
        <w:rPr>
          <w:sz w:val="16"/>
        </w:rPr>
        <w:t xml:space="preserve">Obs. The action of driving back; resistance, reaction. </w:t>
      </w:r>
    </w:p>
    <w:p w14:paraId="7DC7F160" w14:textId="77777777" w:rsidR="00B45D36" w:rsidRPr="005038D6" w:rsidRDefault="00B45D36" w:rsidP="00B45D36">
      <w:pPr>
        <w:rPr>
          <w:sz w:val="16"/>
        </w:rPr>
      </w:pPr>
      <w:r w:rsidRPr="005038D6">
        <w:rPr>
          <w:sz w:val="16"/>
        </w:rPr>
        <w:t>—OED Online</w:t>
      </w:r>
    </w:p>
    <w:p w14:paraId="7A83DE17" w14:textId="77777777" w:rsidR="00B45D36" w:rsidRPr="00C3197A" w:rsidRDefault="00B45D36" w:rsidP="00B45D36">
      <w:pPr>
        <w:rPr>
          <w:rStyle w:val="StyleUnderline"/>
        </w:rPr>
      </w:pPr>
      <w:r w:rsidRPr="005038D6">
        <w:rPr>
          <w:sz w:val="16"/>
        </w:rPr>
        <w:t xml:space="preserve">I point to these </w:t>
      </w:r>
      <w:r w:rsidRPr="00C3197A">
        <w:rPr>
          <w:rStyle w:val="StyleUnderline"/>
        </w:rPr>
        <w:t xml:space="preserve">practices of Black annotation and Black redaction as more </w:t>
      </w:r>
      <w:r w:rsidRPr="002E282A">
        <w:rPr>
          <w:rStyle w:val="StyleUnderline"/>
          <w:highlight w:val="yellow"/>
        </w:rPr>
        <w:t xml:space="preserve">examples of </w:t>
      </w:r>
      <w:r w:rsidRPr="002E282A">
        <w:rPr>
          <w:rStyle w:val="Emphasis"/>
          <w:highlight w:val="yellow"/>
        </w:rPr>
        <w:t>wake work</w:t>
      </w:r>
      <w:r w:rsidRPr="00C3197A">
        <w:rPr>
          <w:rStyle w:val="StyleUnderline"/>
        </w:rPr>
        <w:t>.</w:t>
      </w:r>
      <w:r w:rsidRPr="005038D6">
        <w:rPr>
          <w:sz w:val="16"/>
        </w:rPr>
        <w:t xml:space="preserve"> The orthographies of the wake require </w:t>
      </w:r>
      <w:r w:rsidRPr="002E282A">
        <w:rPr>
          <w:rStyle w:val="StyleUnderline"/>
          <w:highlight w:val="yellow"/>
        </w:rPr>
        <w:t xml:space="preserve">new </w:t>
      </w:r>
      <w:r w:rsidRPr="002E282A">
        <w:rPr>
          <w:rStyle w:val="Emphasis"/>
          <w:highlight w:val="yellow"/>
        </w:rPr>
        <w:t>modes of writing</w:t>
      </w:r>
      <w:r w:rsidRPr="00C3197A">
        <w:rPr>
          <w:rStyle w:val="StyleUnderline"/>
        </w:rPr>
        <w:t xml:space="preserve">, new modes of </w:t>
      </w:r>
      <w:r w:rsidRPr="002E282A">
        <w:rPr>
          <w:rStyle w:val="Emphasis"/>
          <w:highlight w:val="yellow"/>
        </w:rPr>
        <w:t>making-sensible</w:t>
      </w:r>
      <w:r w:rsidRPr="005038D6">
        <w:rPr>
          <w:sz w:val="16"/>
        </w:rPr>
        <w:t xml:space="preserve">. </w:t>
      </w:r>
      <w:r w:rsidRPr="00C3197A">
        <w:rPr>
          <w:rStyle w:val="StyleUnderline"/>
        </w:rPr>
        <w:t xml:space="preserve">Redaction comes to us most familiarly through those </w:t>
      </w:r>
      <w:r w:rsidRPr="002E282A">
        <w:rPr>
          <w:rStyle w:val="Emphasis"/>
          <w:highlight w:val="yellow"/>
        </w:rPr>
        <w:t>blacked-out “sensitive lines</w:t>
      </w:r>
      <w:r w:rsidRPr="002E282A">
        <w:rPr>
          <w:rStyle w:val="StyleUnderline"/>
          <w:highlight w:val="yellow"/>
        </w:rPr>
        <w:t>” in</w:t>
      </w:r>
      <w:r w:rsidRPr="00C3197A">
        <w:rPr>
          <w:rStyle w:val="StyleUnderline"/>
        </w:rPr>
        <w:t xml:space="preserve"> certain government </w:t>
      </w:r>
      <w:r w:rsidRPr="002E282A">
        <w:rPr>
          <w:rStyle w:val="StyleUnderline"/>
          <w:highlight w:val="yellow"/>
        </w:rPr>
        <w:t>documents</w:t>
      </w:r>
      <w:r w:rsidRPr="00C3197A">
        <w:rPr>
          <w:rStyle w:val="StyleUnderline"/>
        </w:rPr>
        <w:t xml:space="preserve"> that contain information </w:t>
      </w:r>
      <w:r w:rsidRPr="002E282A">
        <w:rPr>
          <w:rStyle w:val="StyleUnderline"/>
          <w:highlight w:val="yellow"/>
        </w:rPr>
        <w:t>we are not allowed to read</w:t>
      </w:r>
      <w:r w:rsidRPr="00C3197A">
        <w:rPr>
          <w:rStyle w:val="StyleUnderline"/>
        </w:rPr>
        <w:t xml:space="preserve">. </w:t>
      </w:r>
      <w:r w:rsidRPr="005038D6">
        <w:rPr>
          <w:sz w:val="16"/>
        </w:rPr>
        <w:t xml:space="preserve">Steve McQueen’s film End Credits (2012) consists of six hours of images and voiceover of the redacted FBI files of Paul Robeson. As I watched and listened, it again became clear to me that </w:t>
      </w:r>
      <w:r w:rsidRPr="00C3197A">
        <w:rPr>
          <w:rStyle w:val="StyleUnderline"/>
        </w:rPr>
        <w:t xml:space="preserve">so much of </w:t>
      </w:r>
      <w:r w:rsidRPr="002E282A">
        <w:rPr>
          <w:rStyle w:val="StyleUnderline"/>
          <w:highlight w:val="yellow"/>
        </w:rPr>
        <w:t>Black</w:t>
      </w:r>
      <w:r w:rsidRPr="00C3197A">
        <w:rPr>
          <w:rStyle w:val="StyleUnderline"/>
        </w:rPr>
        <w:t xml:space="preserve"> intramural </w:t>
      </w:r>
      <w:r w:rsidRPr="002E282A">
        <w:rPr>
          <w:rStyle w:val="StyleUnderline"/>
          <w:highlight w:val="yellow"/>
        </w:rPr>
        <w:t>life</w:t>
      </w:r>
      <w:r w:rsidRPr="00C3197A">
        <w:rPr>
          <w:rStyle w:val="StyleUnderline"/>
        </w:rPr>
        <w:t xml:space="preserve"> and social and political work </w:t>
      </w:r>
      <w:r w:rsidRPr="002E282A">
        <w:rPr>
          <w:rStyle w:val="StyleUnderline"/>
          <w:highlight w:val="yellow"/>
        </w:rPr>
        <w:t xml:space="preserve">is </w:t>
      </w:r>
      <w:r w:rsidRPr="002E282A">
        <w:rPr>
          <w:rStyle w:val="Emphasis"/>
          <w:highlight w:val="yellow"/>
        </w:rPr>
        <w:t>redacted</w:t>
      </w:r>
      <w:r w:rsidRPr="002E282A">
        <w:rPr>
          <w:rStyle w:val="StyleUnderline"/>
          <w:highlight w:val="yellow"/>
        </w:rPr>
        <w:t xml:space="preserve">, made </w:t>
      </w:r>
      <w:r w:rsidRPr="002E282A">
        <w:rPr>
          <w:rStyle w:val="Emphasis"/>
          <w:highlight w:val="yellow"/>
        </w:rPr>
        <w:t>invisible</w:t>
      </w:r>
      <w:r w:rsidRPr="002E282A">
        <w:rPr>
          <w:rStyle w:val="StyleUnderline"/>
          <w:highlight w:val="yellow"/>
        </w:rPr>
        <w:t xml:space="preserve"> to the present and future, subtended by </w:t>
      </w:r>
      <w:r w:rsidRPr="002E282A">
        <w:rPr>
          <w:rStyle w:val="Emphasis"/>
          <w:highlight w:val="yellow"/>
        </w:rPr>
        <w:t>plantation logics</w:t>
      </w:r>
      <w:r w:rsidRPr="00C3197A">
        <w:rPr>
          <w:rStyle w:val="StyleUnderline"/>
        </w:rPr>
        <w:t>, detached optics, and brutal architectures.</w:t>
      </w:r>
    </w:p>
    <w:p w14:paraId="2FEC200D" w14:textId="77777777" w:rsidR="00B45D36" w:rsidRPr="00C3197A" w:rsidRDefault="00B45D36" w:rsidP="00B45D36">
      <w:pPr>
        <w:rPr>
          <w:rStyle w:val="Emphasis"/>
        </w:rPr>
      </w:pPr>
      <w:r w:rsidRPr="00C3197A">
        <w:rPr>
          <w:rStyle w:val="StyleUnderline"/>
        </w:rPr>
        <w:t>There is, in the Black diaspora</w:t>
      </w:r>
      <w:r w:rsidRPr="005038D6">
        <w:rPr>
          <w:sz w:val="16"/>
        </w:rPr>
        <w:t xml:space="preserve"> (and I include the Continent here because of colonial histories and presents and trans*migration</w:t>
      </w:r>
      <w:r w:rsidRPr="00C3197A">
        <w:rPr>
          <w:rStyle w:val="StyleUnderline"/>
        </w:rPr>
        <w:t xml:space="preserve">) a long history of Black life, of Black lives being </w:t>
      </w:r>
      <w:r w:rsidRPr="00C3197A">
        <w:rPr>
          <w:rStyle w:val="Emphasis"/>
        </w:rPr>
        <w:t>annotated and redacted</w:t>
      </w:r>
      <w:r w:rsidRPr="00C3197A">
        <w:rPr>
          <w:rStyle w:val="StyleUnderline"/>
        </w:rPr>
        <w:t>.</w:t>
      </w:r>
      <w:r w:rsidRPr="005038D6">
        <w:rPr>
          <w:sz w:val="16"/>
        </w:rPr>
        <w:t xml:space="preserve"> There is, as well, continuous resistance to and disruption of those violent annotations and redactions. A 2015 conference on Black portraiture has the subtitle Imaging the Body and Re-Staging Histories. Each time I read that word imaging I read it doubly. That is, I read the word as imaging, “to make a representation of the external form of,” and also as imagining, “to form a mental image or concept of; to suppose or assume; the ability to form mental images of things that either are not physically present or have never been conceived or created by others.”12 If we understand portraiture to be both the “art of creating portraits” (image and text) and “graphic and detailed description,” how might we understand a variety of forms of contemporary Black public imagemaking in and as refusals to accede to the optics, the disciplines, and the deathly demands of the antiblack worlds in which we live, work, and struggle to make visible (to ourselves, if not to others) all kinds of Black pasts, presents, and possible futures? </w:t>
      </w:r>
      <w:r w:rsidRPr="00C3197A">
        <w:rPr>
          <w:rStyle w:val="StyleUnderline"/>
        </w:rPr>
        <w:t xml:space="preserve">Much of the work of Black imaging and the work that those images do out in the world has been about such imaginings of the </w:t>
      </w:r>
      <w:r w:rsidRPr="00C3197A">
        <w:rPr>
          <w:rStyle w:val="Emphasis"/>
        </w:rPr>
        <w:t>fullness of Black life</w:t>
      </w:r>
      <w:r w:rsidRPr="00C3197A">
        <w:rPr>
          <w:rStyle w:val="StyleUnderline"/>
        </w:rPr>
        <w:t xml:space="preserve">. </w:t>
      </w:r>
      <w:r w:rsidRPr="005038D6">
        <w:rPr>
          <w:sz w:val="16"/>
        </w:rPr>
        <w:t xml:space="preserve">In Cutting a Figure: Fashioning Black Portraiture, Richard Powell (2008, xv) writes that “a significant segment of black portraiture stands apart from the rest of the genre, and not only because of the historical and social realities of racism. Rather, the difference often lies in the artistic contract between the portrayer and portrayed; conscious or unconscious negotiations that invest black subjects with social capital.” While Powell speaks here of Black artists and subjects’ negotiated and reciprocal imaginings, I want to think about those portraits outside of our own imaging and imagining in which, to borrow from Huey Copeland (2013), we seem “bound to appear.” </w:t>
      </w:r>
      <w:r w:rsidRPr="00C3197A">
        <w:rPr>
          <w:rStyle w:val="StyleUnderline"/>
        </w:rPr>
        <w:t xml:space="preserve">There is a long history and present of resistance to, </w:t>
      </w:r>
      <w:r w:rsidRPr="00C3197A">
        <w:rPr>
          <w:rStyle w:val="Emphasis"/>
        </w:rPr>
        <w:t>disruption</w:t>
      </w:r>
      <w:r w:rsidRPr="00C3197A">
        <w:rPr>
          <w:rStyle w:val="StyleUnderline"/>
        </w:rPr>
        <w:t xml:space="preserve"> and </w:t>
      </w:r>
      <w:r w:rsidRPr="00C3197A">
        <w:rPr>
          <w:rStyle w:val="Emphasis"/>
        </w:rPr>
        <w:t>refashioning</w:t>
      </w:r>
      <w:r w:rsidRPr="00C3197A">
        <w:rPr>
          <w:rStyle w:val="StyleUnderline"/>
        </w:rPr>
        <w:t xml:space="preserve"> of images of blackness and Black people. There is a long history and present of imaging and </w:t>
      </w:r>
      <w:r w:rsidRPr="002E282A">
        <w:rPr>
          <w:rStyle w:val="StyleUnderline"/>
          <w:highlight w:val="yellow"/>
        </w:rPr>
        <w:t>imagining blackness</w:t>
      </w:r>
      <w:r w:rsidRPr="00C3197A">
        <w:rPr>
          <w:rStyle w:val="StyleUnderline"/>
        </w:rPr>
        <w:t xml:space="preserve"> and Black selves </w:t>
      </w:r>
      <w:r w:rsidRPr="00D36CD0">
        <w:rPr>
          <w:rStyle w:val="StyleUnderline"/>
        </w:rPr>
        <w:t>otherwise</w:t>
      </w:r>
      <w:r w:rsidRPr="002E282A">
        <w:rPr>
          <w:rStyle w:val="StyleUnderline"/>
          <w:highlight w:val="yellow"/>
        </w:rPr>
        <w:t>, in excess of</w:t>
      </w:r>
      <w:r w:rsidRPr="00C3197A">
        <w:rPr>
          <w:rStyle w:val="StyleUnderline"/>
        </w:rPr>
        <w:t xml:space="preserve"> the </w:t>
      </w:r>
      <w:r w:rsidRPr="002E282A">
        <w:rPr>
          <w:rStyle w:val="StyleUnderline"/>
          <w:highlight w:val="yellow"/>
        </w:rPr>
        <w:t>containment</w:t>
      </w:r>
      <w:r w:rsidRPr="00C3197A">
        <w:rPr>
          <w:rStyle w:val="StyleUnderline"/>
        </w:rPr>
        <w:t xml:space="preserve"> of the long and brutal history of the violent annotations of Black </w:t>
      </w:r>
      <w:r w:rsidRPr="00D36CD0">
        <w:rPr>
          <w:rStyle w:val="StyleUnderline"/>
        </w:rPr>
        <w:t>being</w:t>
      </w:r>
      <w:r w:rsidRPr="00C3197A">
        <w:rPr>
          <w:rStyle w:val="StyleUnderline"/>
        </w:rPr>
        <w:t xml:space="preserve">: what Spillers, for example, called the </w:t>
      </w:r>
      <w:r w:rsidRPr="00C3197A">
        <w:rPr>
          <w:rStyle w:val="Emphasis"/>
        </w:rPr>
        <w:t>hieroglyphics of the flesh</w:t>
      </w:r>
      <w:r w:rsidRPr="00C3197A">
        <w:rPr>
          <w:rStyle w:val="StyleUnderline"/>
        </w:rPr>
        <w:t>; a history that is “the crisis of referentiality, the fictions of personhood, and the gap or incommensurability between the proper name and the form of existence that it signifies”</w:t>
      </w:r>
      <w:r w:rsidRPr="005038D6">
        <w:rPr>
          <w:sz w:val="16"/>
        </w:rPr>
        <w:t xml:space="preserve"> (Hartman 2014). I am thinking here, ushering here, into the gap, </w:t>
      </w:r>
      <w:r w:rsidRPr="00C3197A">
        <w:rPr>
          <w:rStyle w:val="StyleUnderline"/>
        </w:rPr>
        <w:t xml:space="preserve">Black </w:t>
      </w:r>
      <w:r w:rsidRPr="002E282A">
        <w:rPr>
          <w:rStyle w:val="StyleUnderline"/>
          <w:highlight w:val="yellow"/>
        </w:rPr>
        <w:t>annotation</w:t>
      </w:r>
      <w:r w:rsidRPr="00C3197A">
        <w:rPr>
          <w:rStyle w:val="StyleUnderline"/>
        </w:rPr>
        <w:t xml:space="preserve"> </w:t>
      </w:r>
      <w:r w:rsidRPr="002E282A">
        <w:rPr>
          <w:rStyle w:val="StyleUnderline"/>
          <w:highlight w:val="yellow"/>
        </w:rPr>
        <w:t>together with</w:t>
      </w:r>
      <w:r w:rsidRPr="00C3197A">
        <w:rPr>
          <w:rStyle w:val="StyleUnderline"/>
        </w:rPr>
        <w:t xml:space="preserve"> Black </w:t>
      </w:r>
      <w:r w:rsidRPr="002E282A">
        <w:rPr>
          <w:rStyle w:val="StyleUnderline"/>
          <w:highlight w:val="yellow"/>
        </w:rPr>
        <w:t>redaction</w:t>
      </w:r>
      <w:r w:rsidRPr="00C3197A">
        <w:rPr>
          <w:rStyle w:val="StyleUnderline"/>
        </w:rPr>
        <w:t xml:space="preserve">, not as opposites, but </w:t>
      </w:r>
      <w:r w:rsidRPr="002E282A">
        <w:rPr>
          <w:rStyle w:val="StyleUnderline"/>
          <w:highlight w:val="yellow"/>
        </w:rPr>
        <w:t xml:space="preserve">as </w:t>
      </w:r>
      <w:r w:rsidRPr="002E282A">
        <w:rPr>
          <w:rStyle w:val="Emphasis"/>
          <w:highlight w:val="yellow"/>
        </w:rPr>
        <w:t>trans*verse and coextensive ways to imagine otherwise.</w:t>
      </w:r>
    </w:p>
    <w:p w14:paraId="10966AC4" w14:textId="77777777" w:rsidR="00B45D36" w:rsidRPr="005038D6" w:rsidRDefault="00B45D36" w:rsidP="00B45D36">
      <w:pPr>
        <w:rPr>
          <w:sz w:val="16"/>
        </w:rPr>
      </w:pPr>
      <w:r w:rsidRPr="005038D6">
        <w:rPr>
          <w:sz w:val="16"/>
        </w:rPr>
        <w:t>Put another way, I want to think annotation in relation to the dysgraphia and the orthography of the wake; in relation to those photographs of Black people in distress that appear so regularly in our lives, whether the image of that suffering Black person comes from quotidian or extraordinary disasters, the photos of them often hit in the register of abandonment. The photographs do this even, or even especially, when they purport to “humanize” Black people—that is, they purport to make manifest “humanity” that we already know to be present.13 To be clear, just as I am not interested in rescuing the term girl (see “The Ship”), I am not interested in rescuing Black being(s) for the category of the “Human,” misunderstood as “Man,” or for the languages of development. Both of those languages and the material conditions that they re/produce continue to produce our fast and slow deaths. I am interested in ways of seeing and imagining responses to the terror visited on Black life and the ways we inhabit it, are inhabited by it, and refuse it. I am interested in the ways we live in and despite that terror. By considering that relationship between imaging and imagining in the registers of Black annotation and Black redaction, I want to think about what these images call forth. And I want to think through what they call on us to do, think, feel in the wake of slavery—which is to say, in an ongoing present of subjection and resistance.</w:t>
      </w:r>
    </w:p>
    <w:p w14:paraId="758AA516" w14:textId="77777777" w:rsidR="00B45D36" w:rsidRPr="005038D6" w:rsidRDefault="00B45D36" w:rsidP="00B45D36">
      <w:pPr>
        <w:rPr>
          <w:sz w:val="16"/>
        </w:rPr>
      </w:pPr>
      <w:r w:rsidRPr="002E282A">
        <w:rPr>
          <w:rStyle w:val="StyleUnderline"/>
          <w:highlight w:val="yellow"/>
        </w:rPr>
        <w:t xml:space="preserve">Annotation appears like that </w:t>
      </w:r>
      <w:r w:rsidRPr="002E282A">
        <w:rPr>
          <w:rStyle w:val="Emphasis"/>
          <w:highlight w:val="yellow"/>
        </w:rPr>
        <w:t>asterisk</w:t>
      </w:r>
      <w:r w:rsidRPr="00C3197A">
        <w:rPr>
          <w:rStyle w:val="StyleUnderline"/>
        </w:rPr>
        <w:t xml:space="preserve">, which is itself an </w:t>
      </w:r>
      <w:r w:rsidRPr="002E282A">
        <w:rPr>
          <w:rStyle w:val="Emphasis"/>
          <w:highlight w:val="yellow"/>
        </w:rPr>
        <w:t>annotation mark</w:t>
      </w:r>
      <w:r w:rsidRPr="002E282A">
        <w:rPr>
          <w:rStyle w:val="StyleUnderline"/>
          <w:highlight w:val="yellow"/>
        </w:rPr>
        <w:t xml:space="preserve">, that marks the </w:t>
      </w:r>
      <w:r w:rsidRPr="002E282A">
        <w:rPr>
          <w:rStyle w:val="Emphasis"/>
          <w:highlight w:val="yellow"/>
        </w:rPr>
        <w:t>trans*formation</w:t>
      </w:r>
      <w:r w:rsidRPr="002E282A">
        <w:rPr>
          <w:rStyle w:val="StyleUnderline"/>
          <w:highlight w:val="yellow"/>
        </w:rPr>
        <w:t xml:space="preserve"> into ontological blackness</w:t>
      </w:r>
      <w:r w:rsidRPr="00C3197A">
        <w:rPr>
          <w:rStyle w:val="StyleUnderline"/>
        </w:rPr>
        <w:t xml:space="preserve">. As </w:t>
      </w:r>
      <w:r w:rsidRPr="00C3197A">
        <w:rPr>
          <w:rStyle w:val="Emphasis"/>
        </w:rPr>
        <w:t>photographs</w:t>
      </w:r>
      <w:r w:rsidRPr="00C3197A">
        <w:rPr>
          <w:rStyle w:val="StyleUnderline"/>
        </w:rPr>
        <w:t xml:space="preserve"> of Black people circulate as portraits in a variety of publics, they are often </w:t>
      </w:r>
      <w:r w:rsidRPr="002E282A">
        <w:rPr>
          <w:rStyle w:val="StyleUnderline"/>
          <w:highlight w:val="yellow"/>
        </w:rPr>
        <w:t>accompanied by some</w:t>
      </w:r>
      <w:r w:rsidRPr="00C3197A">
        <w:rPr>
          <w:rStyle w:val="StyleUnderline"/>
        </w:rPr>
        <w:t xml:space="preserve"> sort of </w:t>
      </w:r>
      <w:r w:rsidRPr="002E282A">
        <w:rPr>
          <w:rStyle w:val="Emphasis"/>
          <w:highlight w:val="yellow"/>
        </w:rPr>
        <w:t>note</w:t>
      </w:r>
      <w:r w:rsidRPr="002E282A">
        <w:rPr>
          <w:rStyle w:val="StyleUnderline"/>
          <w:highlight w:val="yellow"/>
        </w:rPr>
        <w:t xml:space="preserve"> or</w:t>
      </w:r>
      <w:r w:rsidRPr="00C3197A">
        <w:rPr>
          <w:rStyle w:val="StyleUnderline"/>
        </w:rPr>
        <w:t xml:space="preserve"> other </w:t>
      </w:r>
      <w:r w:rsidRPr="002E282A">
        <w:rPr>
          <w:rStyle w:val="Emphasis"/>
          <w:highlight w:val="yellow"/>
        </w:rPr>
        <w:t>metadata</w:t>
      </w:r>
      <w:r w:rsidRPr="005038D6">
        <w:rPr>
          <w:sz w:val="16"/>
        </w:rPr>
        <w:t xml:space="preserve">, whether that notation is in the photograph itself or as a response to a dehumaning photograph, in order that the image might travel with supplemental information that marks injury and, then, more than injury. We know that, as far as </w:t>
      </w:r>
      <w:r w:rsidRPr="00C3197A">
        <w:rPr>
          <w:rStyle w:val="StyleUnderline"/>
        </w:rPr>
        <w:t>images of Black</w:t>
      </w:r>
      <w:r w:rsidRPr="005038D6">
        <w:rPr>
          <w:sz w:val="16"/>
        </w:rPr>
        <w:t xml:space="preserve"> people are concerned, in their circulation they often don’t, in fact, </w:t>
      </w:r>
      <w:r w:rsidRPr="00C3197A">
        <w:rPr>
          <w:rStyle w:val="StyleUnderline"/>
        </w:rPr>
        <w:t xml:space="preserve">do the imaging work that we expect of them. </w:t>
      </w:r>
      <w:r w:rsidRPr="005038D6">
        <w:rPr>
          <w:sz w:val="16"/>
        </w:rPr>
        <w:t>There are too many examples of this to name: from the videotaped beating of Rodney King in 1991, to the murder of Oscar Grant, to the brutal murders of twenty-one trans women in the United States as of November 2015, to all of the circulating images of and in the aftermath of Hurricane Katrina and the 2010 earthquake in Haiti, to the ongoing deaths in transatlantic, trans-Mediterranean, and transcontinental crossings extending across the Black global diaspora. This is true even though and when we find images of Black suffering in various publics framed in and as calls to action or calls to feel with and for. Most often these images function as a hail to the non Black person in the Althusserian sense. That is, these images work to confirm the status, location, and already held opinions within dominant ideology about those exhibitions of spectacular Black bodies whose meanings then remain unchanged. We have been reminded by Hartman and many others that th</w:t>
      </w:r>
      <w:r w:rsidRPr="00C3197A">
        <w:rPr>
          <w:rStyle w:val="StyleUnderline"/>
        </w:rPr>
        <w:t xml:space="preserve">e </w:t>
      </w:r>
      <w:r w:rsidRPr="002E282A">
        <w:rPr>
          <w:rStyle w:val="StyleUnderline"/>
          <w:highlight w:val="yellow"/>
        </w:rPr>
        <w:t>repetition of</w:t>
      </w:r>
      <w:r w:rsidRPr="00C3197A">
        <w:rPr>
          <w:rStyle w:val="StyleUnderline"/>
        </w:rPr>
        <w:t xml:space="preserve"> the visual, discursive, state, and other quotidian and extraordinary cruel and unusual </w:t>
      </w:r>
      <w:r w:rsidRPr="002E282A">
        <w:rPr>
          <w:rStyle w:val="StyleUnderline"/>
          <w:highlight w:val="yellow"/>
        </w:rPr>
        <w:t>violences</w:t>
      </w:r>
      <w:r w:rsidRPr="00C3197A">
        <w:rPr>
          <w:rStyle w:val="StyleUnderline"/>
        </w:rPr>
        <w:t xml:space="preserve"> enacted </w:t>
      </w:r>
      <w:r w:rsidRPr="002E282A">
        <w:rPr>
          <w:rStyle w:val="StyleUnderline"/>
          <w:highlight w:val="yellow"/>
        </w:rPr>
        <w:t>on Black people does not lead to a cessation of violence, nor</w:t>
      </w:r>
      <w:r w:rsidRPr="00C3197A">
        <w:rPr>
          <w:rStyle w:val="StyleUnderline"/>
        </w:rPr>
        <w:t xml:space="preserve"> does it, across or within communities, lead primarily to </w:t>
      </w:r>
      <w:r w:rsidRPr="002E282A">
        <w:rPr>
          <w:rStyle w:val="StyleUnderline"/>
          <w:highlight w:val="yellow"/>
        </w:rPr>
        <w:t>sympathy or</w:t>
      </w:r>
      <w:r w:rsidRPr="00C3197A">
        <w:rPr>
          <w:rStyle w:val="StyleUnderline"/>
        </w:rPr>
        <w:t xml:space="preserve"> something like </w:t>
      </w:r>
      <w:r w:rsidRPr="002E282A">
        <w:rPr>
          <w:rStyle w:val="StyleUnderline"/>
          <w:highlight w:val="yellow"/>
        </w:rPr>
        <w:t>empathy</w:t>
      </w:r>
      <w:r w:rsidRPr="005038D6">
        <w:rPr>
          <w:sz w:val="16"/>
        </w:rPr>
        <w:t xml:space="preserve">. Such repetitions often </w:t>
      </w:r>
      <w:r w:rsidRPr="00C3197A">
        <w:rPr>
          <w:rStyle w:val="StyleUnderline"/>
        </w:rPr>
        <w:t xml:space="preserve">work to </w:t>
      </w:r>
      <w:r w:rsidRPr="002E282A">
        <w:rPr>
          <w:rStyle w:val="StyleUnderline"/>
          <w:highlight w:val="yellow"/>
        </w:rPr>
        <w:t>solidify</w:t>
      </w:r>
      <w:r w:rsidRPr="00C3197A">
        <w:rPr>
          <w:rStyle w:val="StyleUnderline"/>
        </w:rPr>
        <w:t xml:space="preserve"> and make continuous </w:t>
      </w:r>
      <w:r w:rsidRPr="002E282A">
        <w:rPr>
          <w:rStyle w:val="StyleUnderline"/>
          <w:highlight w:val="yellow"/>
        </w:rPr>
        <w:t xml:space="preserve">the </w:t>
      </w:r>
      <w:r w:rsidRPr="002E282A">
        <w:rPr>
          <w:rStyle w:val="Emphasis"/>
          <w:highlight w:val="yellow"/>
        </w:rPr>
        <w:t>colonial project of violence</w:t>
      </w:r>
      <w:r w:rsidRPr="00C3197A">
        <w:rPr>
          <w:rStyle w:val="StyleUnderline"/>
        </w:rPr>
        <w:t>.</w:t>
      </w:r>
      <w:r w:rsidRPr="005038D6">
        <w:rPr>
          <w:sz w:val="16"/>
        </w:rPr>
        <w:t xml:space="preserve"> With that knowledge in mind, what kinds of ethical viewing and reading practices must we employ, now, in the face of these onslaughts? What might practices of Black annotation and Black redaction offer?</w:t>
      </w:r>
    </w:p>
    <w:p w14:paraId="62EC2C8F" w14:textId="77777777" w:rsidR="00B45D36" w:rsidRPr="002E282A" w:rsidRDefault="00B45D36" w:rsidP="00B45D36"/>
    <w:p w14:paraId="197655A0" w14:textId="77777777" w:rsidR="00B45D36" w:rsidRPr="005A287D" w:rsidRDefault="00B45D36" w:rsidP="00B45D36">
      <w:pPr>
        <w:pStyle w:val="Heading3"/>
        <w:rPr>
          <w:rFonts w:asciiTheme="minorHAnsi" w:hAnsiTheme="minorHAnsi" w:cstheme="minorHAnsi"/>
        </w:rPr>
      </w:pPr>
      <w:r w:rsidRPr="005A287D">
        <w:rPr>
          <w:rFonts w:asciiTheme="minorHAnsi" w:hAnsiTheme="minorHAnsi" w:cstheme="minorHAnsi"/>
        </w:rPr>
        <w:t>1</w:t>
      </w:r>
      <w:r>
        <w:rPr>
          <w:rFonts w:asciiTheme="minorHAnsi" w:hAnsiTheme="minorHAnsi" w:cstheme="minorHAnsi"/>
        </w:rPr>
        <w:t>NC</w:t>
      </w:r>
    </w:p>
    <w:p w14:paraId="6BBF8F46" w14:textId="77777777" w:rsidR="00B45D36" w:rsidRDefault="00B45D36" w:rsidP="00B45D36">
      <w:pPr>
        <w:pStyle w:val="Heading4"/>
        <w:rPr>
          <w:rFonts w:asciiTheme="minorHAnsi" w:hAnsiTheme="minorHAnsi" w:cstheme="minorHAnsi"/>
        </w:rPr>
      </w:pPr>
      <w:r>
        <w:rPr>
          <w:rFonts w:asciiTheme="minorHAnsi" w:hAnsiTheme="minorHAnsi" w:cstheme="minorHAnsi"/>
        </w:rPr>
        <w:t>Counter advocacy</w:t>
      </w:r>
      <w:r w:rsidRPr="005A287D">
        <w:rPr>
          <w:rFonts w:asciiTheme="minorHAnsi" w:hAnsiTheme="minorHAnsi" w:cstheme="minorHAnsi"/>
        </w:rPr>
        <w:t xml:space="preserve">: </w:t>
      </w:r>
      <w:r>
        <w:rPr>
          <w:rFonts w:asciiTheme="minorHAnsi" w:hAnsiTheme="minorHAnsi" w:cstheme="minorHAnsi"/>
        </w:rPr>
        <w:t xml:space="preserve">Refuse mutual indebtedness and surrender to Blackness as a prior ethical act. </w:t>
      </w:r>
    </w:p>
    <w:p w14:paraId="2EE85A74" w14:textId="77777777" w:rsidR="00B45D36" w:rsidRDefault="00B45D36" w:rsidP="00B45D36"/>
    <w:p w14:paraId="22E2EEE2" w14:textId="77777777" w:rsidR="00B45D36" w:rsidRPr="005A287D" w:rsidRDefault="00B45D36" w:rsidP="00B45D36">
      <w:pPr>
        <w:pStyle w:val="Heading4"/>
      </w:pPr>
      <w:r w:rsidRPr="005A287D">
        <w:t xml:space="preserve">You should surrender to Blackness and prioritize the impacts that are the least familiar to you </w:t>
      </w:r>
      <w:r>
        <w:t xml:space="preserve">because they </w:t>
      </w:r>
      <w:r w:rsidRPr="005A287D">
        <w:t>have misread indebtedness to justify white ascendency in debate by caching in on their debt as credit. Don’t give them credit for shit</w:t>
      </w:r>
      <w:r>
        <w:t xml:space="preserve">. </w:t>
      </w:r>
      <w:r w:rsidRPr="005A287D">
        <w:t>The ballot turns their debt arguments because it monumentalizes and accounts for their hard work which only pacifies resistance</w:t>
      </w:r>
      <w:r>
        <w:t>.</w:t>
      </w:r>
    </w:p>
    <w:p w14:paraId="76F3064D" w14:textId="77777777" w:rsidR="00B45D36" w:rsidRPr="00EB0670" w:rsidRDefault="00B45D36" w:rsidP="00B45D36">
      <w:r w:rsidRPr="00EB0670">
        <w:t xml:space="preserve">Nicholas </w:t>
      </w:r>
      <w:r w:rsidRPr="002425A3">
        <w:rPr>
          <w:rStyle w:val="Style13ptBold"/>
        </w:rPr>
        <w:t xml:space="preserve">Brady and </w:t>
      </w:r>
      <w:r w:rsidRPr="00EB0670">
        <w:t xml:space="preserve">John </w:t>
      </w:r>
      <w:r w:rsidRPr="002425A3">
        <w:rPr>
          <w:rStyle w:val="Style13ptBold"/>
        </w:rPr>
        <w:t>Murillo 14</w:t>
      </w:r>
      <w:r>
        <w:t xml:space="preserve">, </w:t>
      </w:r>
      <w:r w:rsidRPr="00EB0670">
        <w:t>Nicholas Brady is an activist-scholar from Baltimore, Maryland. He was also a recent graduate of Johns Hopkins with a bachelor’s degree in Philosophy and currently a doctoral student at the University of California-Irvine Culture and Theory program</w:t>
      </w:r>
      <w:r>
        <w:t xml:space="preserve">; </w:t>
      </w:r>
      <w:r w:rsidRPr="00EB0670">
        <w:t>John Murillo III is a PhD student in the English department at Brown University, and a graduate of the University of California, Irvine, with bachelor’s degrees in Cognitive Science and English. His research interests are broad, and include extensive engagements with and within: Black Studies–particularly Afro-Pessimism–Narrative Theory</w:t>
      </w:r>
      <w:r>
        <w:t>, 1/24/14,</w:t>
      </w:r>
      <w:r w:rsidRPr="00EB0670">
        <w:t>“Black Imperative: A Forum on Solidarity in the Age of Coalition,”</w:t>
      </w:r>
      <w:r>
        <w:t xml:space="preserve"> </w:t>
      </w:r>
      <w:r w:rsidRPr="00EB0670">
        <w:t xml:space="preserve">http://outofnowhereblog.wordpress.com/2014/01/26/black-imperative-a-forum-on-solidarity-in-the-age-of-coalition/,. </w:t>
      </w:r>
    </w:p>
    <w:p w14:paraId="6445ACA2" w14:textId="77777777" w:rsidR="00B45D36" w:rsidRPr="005A287D" w:rsidRDefault="00B45D36" w:rsidP="00B45D36">
      <w:pPr>
        <w:rPr>
          <w:rFonts w:asciiTheme="minorHAnsi" w:hAnsiTheme="minorHAnsi" w:cstheme="minorHAnsi"/>
        </w:rPr>
      </w:pPr>
      <w:r w:rsidRPr="005A287D">
        <w:rPr>
          <w:rFonts w:asciiTheme="minorHAnsi" w:hAnsiTheme="minorHAnsi" w:cstheme="minorHAnsi"/>
          <w:b/>
          <w:color w:val="262626"/>
          <w:u w:val="single"/>
        </w:rPr>
        <w:t>“Surrender to blackness.” A grammatical imperative. Grammatical because</w:t>
      </w:r>
      <w:r w:rsidRPr="005A287D">
        <w:rPr>
          <w:rFonts w:asciiTheme="minorHAnsi" w:hAnsiTheme="minorHAnsi" w:cstheme="minorHAnsi"/>
          <w:color w:val="262626"/>
        </w:rPr>
        <w:t xml:space="preserve"> syntactically </w:t>
      </w:r>
      <w:r w:rsidRPr="005A287D">
        <w:rPr>
          <w:rFonts w:asciiTheme="minorHAnsi" w:hAnsiTheme="minorHAnsi" w:cstheme="minorHAnsi"/>
          <w:b/>
          <w:color w:val="262626"/>
          <w:u w:val="single"/>
        </w:rPr>
        <w:t>it marks a command to or demand</w:t>
      </w:r>
      <w:r w:rsidRPr="005A287D">
        <w:rPr>
          <w:rFonts w:asciiTheme="minorHAnsi" w:hAnsiTheme="minorHAnsi" w:cstheme="minorHAnsi"/>
          <w:color w:val="262626"/>
        </w:rPr>
        <w:t xml:space="preserve"> of a generalized addressee: </w:t>
      </w:r>
      <w:r w:rsidRPr="005A287D">
        <w:rPr>
          <w:rFonts w:asciiTheme="minorHAnsi" w:hAnsiTheme="minorHAnsi" w:cstheme="minorHAnsi"/>
          <w:b/>
          <w:color w:val="262626"/>
          <w:u w:val="single"/>
        </w:rPr>
        <w:t>“(Everyone) surrender to blackness</w:t>
      </w:r>
      <w:r w:rsidRPr="005A287D">
        <w:rPr>
          <w:rFonts w:asciiTheme="minorHAnsi" w:hAnsiTheme="minorHAnsi" w:cstheme="minorHAnsi"/>
          <w:color w:val="262626"/>
        </w:rPr>
        <w:t xml:space="preserve">.” Grammatical </w:t>
      </w:r>
      <w:r w:rsidRPr="005A287D">
        <w:rPr>
          <w:rFonts w:asciiTheme="minorHAnsi" w:hAnsiTheme="minorHAnsi" w:cstheme="minorHAnsi"/>
          <w:b/>
          <w:color w:val="262626"/>
          <w:u w:val="single"/>
        </w:rPr>
        <w:t xml:space="preserve">because the </w:t>
      </w:r>
      <w:r w:rsidRPr="002E282A">
        <w:rPr>
          <w:rFonts w:asciiTheme="minorHAnsi" w:hAnsiTheme="minorHAnsi" w:cstheme="minorHAnsi"/>
          <w:b/>
          <w:color w:val="262626"/>
          <w:highlight w:val="yellow"/>
          <w:u w:val="single"/>
        </w:rPr>
        <w:t>black flesh scarred</w:t>
      </w:r>
      <w:r w:rsidRPr="005A287D">
        <w:rPr>
          <w:rFonts w:asciiTheme="minorHAnsi" w:hAnsiTheme="minorHAnsi" w:cstheme="minorHAnsi"/>
          <w:color w:val="262626"/>
        </w:rPr>
        <w:t xml:space="preserve"> and tattooed by these illegible hieroglyphics </w:t>
      </w:r>
      <w:r w:rsidRPr="002E282A">
        <w:rPr>
          <w:rFonts w:asciiTheme="minorHAnsi" w:hAnsiTheme="minorHAnsi" w:cstheme="minorHAnsi"/>
          <w:b/>
          <w:color w:val="262626"/>
          <w:highlight w:val="yellow"/>
          <w:u w:val="single"/>
        </w:rPr>
        <w:t>enunciates at the level of</w:t>
      </w:r>
      <w:r w:rsidRPr="005A287D">
        <w:rPr>
          <w:rFonts w:asciiTheme="minorHAnsi" w:hAnsiTheme="minorHAnsi" w:cstheme="minorHAnsi"/>
          <w:b/>
          <w:color w:val="262626"/>
          <w:u w:val="single"/>
        </w:rPr>
        <w:t xml:space="preserve"> symbolic and </w:t>
      </w:r>
      <w:r w:rsidRPr="002E282A">
        <w:rPr>
          <w:rFonts w:asciiTheme="minorHAnsi" w:hAnsiTheme="minorHAnsi" w:cstheme="minorHAnsi"/>
          <w:b/>
          <w:color w:val="262626"/>
          <w:highlight w:val="yellow"/>
          <w:u w:val="single"/>
        </w:rPr>
        <w:t>ontological world orders</w:t>
      </w:r>
      <w:r w:rsidRPr="005A287D">
        <w:rPr>
          <w:rFonts w:asciiTheme="minorHAnsi" w:hAnsiTheme="minorHAnsi" w:cstheme="minorHAnsi"/>
          <w:b/>
          <w:color w:val="262626"/>
          <w:u w:val="single"/>
        </w:rPr>
        <w:t>: “</w:t>
      </w:r>
      <w:r w:rsidRPr="002E282A">
        <w:rPr>
          <w:rFonts w:asciiTheme="minorHAnsi" w:hAnsiTheme="minorHAnsi" w:cstheme="minorHAnsi"/>
          <w:b/>
          <w:color w:val="262626"/>
          <w:highlight w:val="yellow"/>
          <w:u w:val="single"/>
        </w:rPr>
        <w:t>Surrender to blackness” is a command at the level of the foundations of thought and being themselves</w:t>
      </w:r>
      <w:r w:rsidRPr="005A287D">
        <w:rPr>
          <w:rFonts w:asciiTheme="minorHAnsi" w:hAnsiTheme="minorHAnsi" w:cstheme="minorHAnsi"/>
          <w:color w:val="262626"/>
        </w:rPr>
        <w:t xml:space="preserve">; grammatical. </w:t>
      </w:r>
      <w:r w:rsidRPr="005A287D">
        <w:rPr>
          <w:rFonts w:asciiTheme="minorHAnsi" w:hAnsiTheme="minorHAnsi" w:cstheme="minorHAnsi"/>
          <w:b/>
          <w:color w:val="262626"/>
          <w:u w:val="single"/>
        </w:rPr>
        <w:t xml:space="preserve">Imperative because </w:t>
      </w:r>
      <w:r w:rsidRPr="002E282A">
        <w:rPr>
          <w:rFonts w:asciiTheme="minorHAnsi" w:hAnsiTheme="minorHAnsi" w:cstheme="minorHAnsi"/>
          <w:b/>
          <w:color w:val="262626"/>
          <w:highlight w:val="yellow"/>
          <w:u w:val="single"/>
        </w:rPr>
        <w:t>if there is any hope for a revolutionary praxis</w:t>
      </w:r>
      <w:r w:rsidRPr="005A287D">
        <w:rPr>
          <w:rFonts w:asciiTheme="minorHAnsi" w:hAnsiTheme="minorHAnsi" w:cstheme="minorHAnsi"/>
          <w:b/>
          <w:color w:val="262626"/>
          <w:u w:val="single"/>
        </w:rPr>
        <w:t xml:space="preserve"> along any lines—race, class, gender, sexuality, (dis)ability—</w:t>
      </w:r>
      <w:r w:rsidRPr="002E282A">
        <w:rPr>
          <w:rFonts w:asciiTheme="minorHAnsi" w:hAnsiTheme="minorHAnsi" w:cstheme="minorHAnsi"/>
          <w:b/>
          <w:color w:val="262626"/>
          <w:highlight w:val="yellow"/>
          <w:u w:val="single"/>
        </w:rPr>
        <w:t>it must centralize</w:t>
      </w:r>
      <w:r w:rsidRPr="005A287D">
        <w:rPr>
          <w:rFonts w:asciiTheme="minorHAnsi" w:hAnsiTheme="minorHAnsi" w:cstheme="minorHAnsi"/>
          <w:color w:val="262626"/>
        </w:rPr>
        <w:t xml:space="preserve">, which is to say look in the face of, which is to say begin to the work of real love for, </w:t>
      </w:r>
      <w:r w:rsidRPr="005A287D">
        <w:rPr>
          <w:rFonts w:asciiTheme="minorHAnsi" w:hAnsiTheme="minorHAnsi" w:cstheme="minorHAnsi"/>
          <w:b/>
          <w:color w:val="262626"/>
          <w:u w:val="single"/>
        </w:rPr>
        <w:t xml:space="preserve">the </w:t>
      </w:r>
      <w:r w:rsidRPr="002E282A">
        <w:rPr>
          <w:rFonts w:asciiTheme="minorHAnsi" w:hAnsiTheme="minorHAnsi" w:cstheme="minorHAnsi"/>
          <w:b/>
          <w:color w:val="262626"/>
          <w:highlight w:val="yellow"/>
          <w:u w:val="single"/>
        </w:rPr>
        <w:t>blackness</w:t>
      </w:r>
      <w:r w:rsidRPr="005A287D">
        <w:rPr>
          <w:rFonts w:asciiTheme="minorHAnsi" w:hAnsiTheme="minorHAnsi" w:cstheme="minorHAnsi"/>
          <w:color w:val="262626"/>
        </w:rPr>
        <w:t xml:space="preserve"> [preposition] </w:t>
      </w:r>
      <w:r w:rsidRPr="005A287D">
        <w:rPr>
          <w:rFonts w:asciiTheme="minorHAnsi" w:hAnsiTheme="minorHAnsi" w:cstheme="minorHAnsi"/>
          <w:b/>
          <w:color w:val="262626"/>
          <w:u w:val="single"/>
        </w:rPr>
        <w:t>which “an authentic upheaval might be born</w:t>
      </w:r>
      <w:r w:rsidRPr="005A287D">
        <w:rPr>
          <w:rFonts w:asciiTheme="minorHAnsi" w:hAnsiTheme="minorHAnsi" w:cstheme="minorHAnsi"/>
          <w:color w:val="262626"/>
        </w:rPr>
        <w:t>.” #BlackPowerYellowPeril failed to recognize this imperative as legible, let alone heed and meet its command/demand. Created by Suey Park (@suey_park), the hashtag sought to draw from and build upon the accomplishments of Black womyn activists on twitter and tumblr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w:t>
      </w:r>
      <w:r w:rsidRPr="005A287D">
        <w:rPr>
          <w:rStyle w:val="apple-converted-space"/>
          <w:rFonts w:asciiTheme="minorHAnsi" w:hAnsiTheme="minorHAnsi" w:cstheme="minorHAnsi"/>
          <w:color w:val="262626"/>
        </w:rPr>
        <w:t xml:space="preserve"> </w:t>
      </w:r>
      <w:hyperlink r:id="rId8" w:tgtFrame="_blank" w:tooltip="#BlackPowerYellowPeril" w:history="1">
        <w:r w:rsidRPr="005A287D">
          <w:rPr>
            <w:rStyle w:val="Hyperlink"/>
            <w:rFonts w:asciiTheme="minorHAnsi" w:hAnsiTheme="minorHAnsi" w:cstheme="minorHAnsi"/>
            <w:color w:val="000000"/>
            <w:bdr w:val="none" w:sz="0" w:space="0" w:color="auto" w:frame="1"/>
          </w:rPr>
          <w:t>here</w:t>
        </w:r>
      </w:hyperlink>
      <w:r w:rsidRPr="005A287D">
        <w:rPr>
          <w:rFonts w:asciiTheme="minorHAnsi" w:hAnsiTheme="minorHAnsi" w:cstheme="minorHAnsi"/>
          <w:color w:val="262626"/>
        </w:rPr>
        <w:t>,</w:t>
      </w:r>
      <w:r w:rsidRPr="005A287D">
        <w:rPr>
          <w:rStyle w:val="apple-converted-space"/>
          <w:rFonts w:asciiTheme="minorHAnsi" w:hAnsiTheme="minorHAnsi" w:cstheme="minorHAnsi"/>
          <w:color w:val="262626"/>
        </w:rPr>
        <w:t xml:space="preserve"> </w:t>
      </w:r>
      <w:hyperlink r:id="rId9" w:tgtFrame="_blank" w:tooltip="Discussion of #BlackPowerYellowPeril on Tumblr" w:history="1">
        <w:r w:rsidRPr="005A287D">
          <w:rPr>
            <w:rStyle w:val="Hyperlink"/>
            <w:rFonts w:asciiTheme="minorHAnsi" w:hAnsiTheme="minorHAnsi" w:cstheme="minorHAnsi"/>
            <w:color w:val="000000"/>
            <w:bdr w:val="none" w:sz="0" w:space="0" w:color="auto" w:frame="1"/>
          </w:rPr>
          <w:t>here</w:t>
        </w:r>
      </w:hyperlink>
      <w:r w:rsidRPr="005A287D">
        <w:rPr>
          <w:rFonts w:asciiTheme="minorHAnsi" w:hAnsiTheme="minorHAnsi" w:cstheme="minorHAnsi"/>
          <w:color w:val="262626"/>
        </w:rPr>
        <w:t>,</w:t>
      </w:r>
      <w:r w:rsidRPr="005A287D">
        <w:rPr>
          <w:rStyle w:val="apple-converted-space"/>
          <w:rFonts w:asciiTheme="minorHAnsi" w:hAnsiTheme="minorHAnsi" w:cstheme="minorHAnsi"/>
          <w:color w:val="262626"/>
        </w:rPr>
        <w:t xml:space="preserve"> </w:t>
      </w:r>
      <w:hyperlink r:id="rId10" w:tgtFrame="_blank" w:tooltip="#AsianAmAntiblackness" w:history="1">
        <w:r w:rsidRPr="005A287D">
          <w:rPr>
            <w:rStyle w:val="Hyperlink"/>
            <w:rFonts w:asciiTheme="minorHAnsi" w:hAnsiTheme="minorHAnsi" w:cstheme="minorHAnsi"/>
            <w:color w:val="000000"/>
            <w:bdr w:val="none" w:sz="0" w:space="0" w:color="auto" w:frame="1"/>
          </w:rPr>
          <w:t>here</w:t>
        </w:r>
      </w:hyperlink>
      <w:r w:rsidRPr="005A287D">
        <w:rPr>
          <w:rFonts w:asciiTheme="minorHAnsi" w:hAnsiTheme="minorHAnsi" w:cstheme="minorHAnsi"/>
          <w:color w:val="262626"/>
        </w:rPr>
        <w:t>,</w:t>
      </w:r>
      <w:r w:rsidRPr="005A287D">
        <w:rPr>
          <w:rStyle w:val="apple-converted-space"/>
          <w:rFonts w:asciiTheme="minorHAnsi" w:hAnsiTheme="minorHAnsi" w:cstheme="minorHAnsi"/>
          <w:color w:val="262626"/>
        </w:rPr>
        <w:t xml:space="preserve"> </w:t>
      </w:r>
      <w:hyperlink r:id="rId11" w:tgtFrame="_blank" w:tooltip="Can Afro-Asian Solidarity Exist?" w:history="1">
        <w:r w:rsidRPr="005A287D">
          <w:rPr>
            <w:rStyle w:val="Hyperlink"/>
            <w:rFonts w:asciiTheme="minorHAnsi" w:hAnsiTheme="minorHAnsi" w:cstheme="minorHAnsi"/>
            <w:color w:val="000000"/>
            <w:bdr w:val="none" w:sz="0" w:space="0" w:color="auto" w:frame="1"/>
          </w:rPr>
          <w:t>here</w:t>
        </w:r>
      </w:hyperlink>
      <w:r w:rsidRPr="005A287D">
        <w:rPr>
          <w:rFonts w:asciiTheme="minorHAnsi" w:hAnsiTheme="minorHAnsi" w:cstheme="minorHAnsi"/>
          <w:color w:val="262626"/>
        </w:rPr>
        <w:t>(though this is very hasty, a bit shortsighted, and still not doing much more than glancing at, as opposed to engaging blackness), and</w:t>
      </w:r>
      <w:r w:rsidRPr="005A287D">
        <w:rPr>
          <w:rStyle w:val="apple-converted-space"/>
          <w:rFonts w:asciiTheme="minorHAnsi" w:hAnsiTheme="minorHAnsi" w:cstheme="minorHAnsi"/>
          <w:color w:val="262626"/>
        </w:rPr>
        <w:t xml:space="preserve"> </w:t>
      </w:r>
      <w:hyperlink r:id="rId12" w:tgtFrame="_blank" w:history="1">
        <w:r w:rsidRPr="005A287D">
          <w:rPr>
            <w:rStyle w:val="Hyperlink"/>
            <w:rFonts w:asciiTheme="minorHAnsi" w:hAnsiTheme="minorHAnsi" w:cstheme="minorHAnsi"/>
            <w:color w:val="000000"/>
            <w:bdr w:val="none" w:sz="0" w:space="0" w:color="auto" w:frame="1"/>
          </w:rPr>
          <w:t>here</w:t>
        </w:r>
      </w:hyperlink>
      <w:r w:rsidRPr="005A287D">
        <w:rPr>
          <w:rFonts w:asciiTheme="minorHAnsi" w:hAnsiTheme="minorHAnsi" w:cstheme="minorHAnsi"/>
          <w:color w:val="262626"/>
        </w:rPr>
        <w:t xml:space="preserve">. But broadly, the intentions of the hashtag are founded upon a belief in the possibility of solidarity/coalition politics between Blacks and Asians, seeking to challenge persistent “tensions” between the communities for the sake of a common struggle against ‘white supremacy.’ </w:t>
      </w:r>
      <w:r w:rsidRPr="005A287D">
        <w:rPr>
          <w:rFonts w:asciiTheme="minorHAnsi" w:hAnsiTheme="minorHAnsi" w:cstheme="minorHAnsi"/>
          <w:b/>
          <w:color w:val="262626"/>
          <w:u w:val="single"/>
        </w:rPr>
        <w:t>For</w:t>
      </w:r>
      <w:r w:rsidRPr="005A287D">
        <w:rPr>
          <w:rFonts w:asciiTheme="minorHAnsi" w:hAnsiTheme="minorHAnsi" w:cstheme="minorHAnsi"/>
          <w:color w:val="262626"/>
          <w:sz w:val="16"/>
          <w:szCs w:val="16"/>
        </w:rPr>
        <w:t xml:space="preserve"> those</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nonblack participants</w:t>
      </w:r>
      <w:r w:rsidRPr="005A287D">
        <w:rPr>
          <w:rFonts w:asciiTheme="minorHAnsi" w:hAnsiTheme="minorHAnsi" w:cstheme="minorHAnsi"/>
          <w:color w:val="262626"/>
        </w:rPr>
        <w:t xml:space="preserve">, </w:t>
      </w:r>
      <w:r w:rsidRPr="005A287D">
        <w:rPr>
          <w:rFonts w:asciiTheme="minorHAnsi" w:hAnsiTheme="minorHAnsi" w:cstheme="minorHAnsi"/>
          <w:color w:val="262626"/>
          <w:sz w:val="16"/>
          <w:szCs w:val="16"/>
        </w:rPr>
        <w:t>the drive toward</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solidarity represents a purely innocent</w:t>
      </w:r>
      <w:r w:rsidRPr="005A287D">
        <w:rPr>
          <w:rFonts w:asciiTheme="minorHAnsi" w:hAnsiTheme="minorHAnsi" w:cstheme="minorHAnsi"/>
          <w:color w:val="262626"/>
        </w:rPr>
        <w:t xml:space="preserve"> </w:t>
      </w:r>
      <w:r w:rsidRPr="005A287D">
        <w:rPr>
          <w:rFonts w:asciiTheme="minorHAnsi" w:hAnsiTheme="minorHAnsi" w:cstheme="minorHAnsi"/>
          <w:color w:val="262626"/>
          <w:sz w:val="16"/>
          <w:szCs w:val="16"/>
        </w:rPr>
        <w:t>and unquestioned, unquestionable,</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desire</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All critiques of Asian antiblackness are rendered as derailing</w:t>
      </w:r>
      <w:r w:rsidRPr="005A287D">
        <w:rPr>
          <w:rFonts w:asciiTheme="minorHAnsi" w:hAnsiTheme="minorHAnsi" w:cstheme="minorHAnsi"/>
          <w:color w:val="262626"/>
        </w:rPr>
        <w:t xml:space="preserve"> </w:t>
      </w:r>
      <w:r w:rsidRPr="005A287D">
        <w:rPr>
          <w:rFonts w:asciiTheme="minorHAnsi" w:hAnsiTheme="minorHAnsi" w:cstheme="minorHAnsi"/>
          <w:color w:val="262626"/>
          <w:sz w:val="16"/>
          <w:szCs w:val="16"/>
        </w:rPr>
        <w:t xml:space="preserve">the move toward solidarity, </w:t>
      </w:r>
      <w:r w:rsidRPr="005A287D">
        <w:rPr>
          <w:rFonts w:asciiTheme="minorHAnsi" w:hAnsiTheme="minorHAnsi" w:cstheme="minorHAnsi"/>
          <w:b/>
          <w:color w:val="262626"/>
          <w:u w:val="single"/>
        </w:rPr>
        <w:t>for</w:t>
      </w:r>
      <w:r w:rsidRPr="005A287D">
        <w:rPr>
          <w:rFonts w:asciiTheme="minorHAnsi" w:hAnsiTheme="minorHAnsi" w:cstheme="minorHAnsi"/>
          <w:color w:val="262626"/>
        </w:rPr>
        <w:t xml:space="preserve"> </w:t>
      </w:r>
      <w:r w:rsidRPr="005A287D">
        <w:rPr>
          <w:rFonts w:asciiTheme="minorHAnsi" w:hAnsiTheme="minorHAnsi" w:cstheme="minorHAnsi"/>
          <w:color w:val="262626"/>
          <w:sz w:val="16"/>
          <w:szCs w:val="16"/>
        </w:rPr>
        <w:t>they are to bring up the obvious – clearly we are all human, we make mistakes, but</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to continuously bring up the “mistakes” and never “move on” is to foreclose the possibility of solidarity</w:t>
      </w:r>
      <w:r w:rsidRPr="005A287D">
        <w:rPr>
          <w:rFonts w:asciiTheme="minorHAnsi" w:hAnsiTheme="minorHAnsi" w:cstheme="minorHAnsi"/>
          <w:color w:val="262626"/>
        </w:rPr>
        <w:t xml:space="preserve">. </w:t>
      </w:r>
      <w:r w:rsidRPr="005A287D">
        <w:rPr>
          <w:rFonts w:asciiTheme="minorHAnsi" w:hAnsiTheme="minorHAnsi" w:cstheme="minorHAnsi"/>
          <w:color w:val="262626"/>
          <w:sz w:val="16"/>
          <w:szCs w:val="16"/>
        </w:rPr>
        <w:t>And what a wonderful thing the blacks of the conversation were foreclosing – this solidarity thing. What a wonderful thing others were offering to us and we simply would not take. And</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 xml:space="preserve">yet, </w:t>
      </w:r>
      <w:r w:rsidRPr="002E282A">
        <w:rPr>
          <w:rFonts w:asciiTheme="minorHAnsi" w:hAnsiTheme="minorHAnsi" w:cstheme="minorHAnsi"/>
          <w:b/>
          <w:color w:val="262626"/>
          <w:highlight w:val="yellow"/>
          <w:u w:val="single"/>
        </w:rPr>
        <w:t>the unthought question remains: have you truly earned the right to act in solidarity</w:t>
      </w:r>
      <w:r w:rsidRPr="005A287D">
        <w:rPr>
          <w:rFonts w:asciiTheme="minorHAnsi" w:hAnsiTheme="minorHAnsi" w:cstheme="minorHAnsi"/>
          <w:b/>
          <w:color w:val="262626"/>
          <w:u w:val="single"/>
        </w:rPr>
        <w:t>,</w:t>
      </w:r>
      <w:r w:rsidRPr="005A287D">
        <w:rPr>
          <w:rFonts w:asciiTheme="minorHAnsi" w:hAnsiTheme="minorHAnsi" w:cstheme="minorHAnsi"/>
          <w:color w:val="262626"/>
        </w:rPr>
        <w:t xml:space="preserve"> to form solidarity, to even believe in solidarity? And what is this solidarity thing we all hold near and dear to our hearts? Have we ever experienced it or do we simply have images we have transformed into memories of a solidarity that never existed? I know Black people and Asian people have worked together in the past, but have we ever formed a solid whole? And who is to blame for the fact that we have never had solidarity? The hashtag implies that both “sides” play an equal part in the failure to form solidarity. In the face of this, confessing our sins to each other forms the moment where we can form emotional bonds: “see, you were as racist as I, and how unfortunate it is that we let old whitey come between us. Never again will whitey make us part.” </w:t>
      </w:r>
      <w:r w:rsidRPr="005A287D">
        <w:rPr>
          <w:rFonts w:asciiTheme="minorHAnsi" w:hAnsiTheme="minorHAnsi" w:cstheme="minorHAnsi"/>
          <w:b/>
          <w:color w:val="262626"/>
          <w:u w:val="single"/>
        </w:rPr>
        <w:t>This is the logic behind much of the Asian confessing – white supremacy duped us into being antiblack racists – and also fed into the backlash aimed at blacks – “stop playing oppression olympics, that’s what whitey wants.”</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It must be foregrounded</w:t>
      </w:r>
      <w:r w:rsidRPr="005A287D">
        <w:rPr>
          <w:rFonts w:asciiTheme="minorHAnsi" w:hAnsiTheme="minorHAnsi" w:cstheme="minorHAnsi"/>
          <w:color w:val="262626"/>
        </w:rPr>
        <w:t xml:space="preserve"> </w:t>
      </w:r>
      <w:r w:rsidRPr="005A287D">
        <w:rPr>
          <w:rFonts w:asciiTheme="minorHAnsi" w:hAnsiTheme="minorHAnsi" w:cstheme="minorHAnsi"/>
          <w:color w:val="262626"/>
          <w:sz w:val="16"/>
          <w:szCs w:val="16"/>
        </w:rPr>
        <w:t>here that</w:t>
      </w:r>
      <w:r w:rsidRPr="005A287D">
        <w:rPr>
          <w:rFonts w:asciiTheme="minorHAnsi" w:hAnsiTheme="minorHAnsi" w:cstheme="minorHAnsi"/>
          <w:color w:val="262626"/>
        </w:rPr>
        <w:t xml:space="preserve"> </w:t>
      </w:r>
      <w:r w:rsidRPr="002E282A">
        <w:rPr>
          <w:rFonts w:asciiTheme="minorHAnsi" w:hAnsiTheme="minorHAnsi" w:cstheme="minorHAnsi"/>
          <w:b/>
          <w:color w:val="262626"/>
          <w:highlight w:val="yellow"/>
          <w:u w:val="single"/>
        </w:rPr>
        <w:t>antiblackness</w:t>
      </w:r>
      <w:r w:rsidRPr="005A287D">
        <w:rPr>
          <w:rFonts w:asciiTheme="minorHAnsi" w:hAnsiTheme="minorHAnsi" w:cstheme="minorHAnsi"/>
          <w:color w:val="262626"/>
        </w:rPr>
        <w:t xml:space="preserve"> </w:t>
      </w:r>
      <w:r w:rsidRPr="005A287D">
        <w:rPr>
          <w:rFonts w:asciiTheme="minorHAnsi" w:hAnsiTheme="minorHAnsi" w:cstheme="minorHAnsi"/>
          <w:color w:val="262626"/>
          <w:sz w:val="16"/>
          <w:szCs w:val="16"/>
        </w:rPr>
        <w:t>cannot be simplified as “anti-black racism” and it</w:t>
      </w:r>
      <w:r w:rsidRPr="005A287D">
        <w:rPr>
          <w:rFonts w:asciiTheme="minorHAnsi" w:hAnsiTheme="minorHAnsi" w:cstheme="minorHAnsi"/>
          <w:color w:val="262626"/>
        </w:rPr>
        <w:t xml:space="preserve"> </w:t>
      </w:r>
      <w:r w:rsidRPr="002E282A">
        <w:rPr>
          <w:rFonts w:asciiTheme="minorHAnsi" w:hAnsiTheme="minorHAnsi" w:cstheme="minorHAnsi"/>
          <w:b/>
          <w:color w:val="262626"/>
          <w:highlight w:val="yellow"/>
          <w:u w:val="single"/>
        </w:rPr>
        <w:t>is a singularity with no equivalent force</w:t>
      </w:r>
      <w:r w:rsidRPr="005A287D">
        <w:rPr>
          <w:rFonts w:asciiTheme="minorHAnsi" w:hAnsiTheme="minorHAnsi" w:cstheme="minorHAnsi"/>
          <w:b/>
          <w:color w:val="262626"/>
          <w:u w:val="single"/>
        </w:rPr>
        <w:t xml:space="preserve"> – “anti-Asian” racism is not the flipside of antiblackness nor is orientalism or islamophobia. Antiblackness predates white supremacy by at least 300 year</w:t>
      </w:r>
      <w:r w:rsidRPr="005A287D">
        <w:rPr>
          <w:rFonts w:asciiTheme="minorHAnsi" w:hAnsiTheme="minorHAnsi" w:cstheme="minorHAnsi"/>
          <w:color w:val="262626"/>
        </w:rPr>
        <w:t xml:space="preserve">s </w:t>
      </w:r>
      <w:r w:rsidRPr="005A287D">
        <w:rPr>
          <w:rFonts w:asciiTheme="minorHAnsi" w:hAnsiTheme="minorHAnsi" w:cstheme="minorHAnsi"/>
          <w:color w:val="262626"/>
          <w:sz w:val="16"/>
          <w:szCs w:val="16"/>
        </w:rPr>
        <w:t>(and much more than that depending on how we trace our history)</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 xml:space="preserve">and </w:t>
      </w:r>
      <w:r w:rsidRPr="002E282A">
        <w:rPr>
          <w:rFonts w:asciiTheme="minorHAnsi" w:hAnsiTheme="minorHAnsi" w:cstheme="minorHAnsi"/>
          <w:b/>
          <w:color w:val="262626"/>
          <w:highlight w:val="yellow"/>
          <w:u w:val="single"/>
        </w:rPr>
        <w:t>we can understand antiblackness as the general tethering of the</w:t>
      </w:r>
      <w:r w:rsidRPr="005A287D">
        <w:rPr>
          <w:rFonts w:asciiTheme="minorHAnsi" w:hAnsiTheme="minorHAnsi" w:cstheme="minorHAnsi"/>
          <w:b/>
          <w:color w:val="262626"/>
          <w:u w:val="single"/>
        </w:rPr>
        <w:t xml:space="preserve"> very </w:t>
      </w:r>
      <w:r w:rsidRPr="002E282A">
        <w:rPr>
          <w:rFonts w:asciiTheme="minorHAnsi" w:hAnsiTheme="minorHAnsi" w:cstheme="minorHAnsi"/>
          <w:b/>
          <w:color w:val="262626"/>
          <w:highlight w:val="yellow"/>
          <w:u w:val="single"/>
        </w:rPr>
        <w:t>concept of life to</w:t>
      </w:r>
      <w:r w:rsidRPr="005A287D">
        <w:rPr>
          <w:rFonts w:asciiTheme="minorHAnsi" w:hAnsiTheme="minorHAnsi" w:cstheme="minorHAnsi"/>
          <w:b/>
          <w:color w:val="262626"/>
          <w:u w:val="single"/>
        </w:rPr>
        <w:t xml:space="preserve"> the ontological and </w:t>
      </w:r>
      <w:r w:rsidRPr="002E282A">
        <w:rPr>
          <w:rFonts w:asciiTheme="minorHAnsi" w:hAnsiTheme="minorHAnsi" w:cstheme="minorHAnsi"/>
          <w:b/>
          <w:color w:val="262626"/>
          <w:highlight w:val="yellow"/>
          <w:u w:val="single"/>
        </w:rPr>
        <w:t>unspeakable</w:t>
      </w:r>
      <w:r w:rsidRPr="005A287D">
        <w:rPr>
          <w:rFonts w:asciiTheme="minorHAnsi" w:hAnsiTheme="minorHAnsi" w:cstheme="minorHAnsi"/>
          <w:b/>
          <w:color w:val="262626"/>
          <w:u w:val="single"/>
        </w:rPr>
        <w:t xml:space="preserve">, unthinkable </w:t>
      </w:r>
      <w:r w:rsidRPr="002E282A">
        <w:rPr>
          <w:rFonts w:asciiTheme="minorHAnsi" w:hAnsiTheme="minorHAnsi" w:cstheme="minorHAnsi"/>
          <w:b/>
          <w:color w:val="262626"/>
          <w:highlight w:val="yellow"/>
          <w:u w:val="single"/>
        </w:rPr>
        <w:t>force of black death</w:t>
      </w:r>
      <w:r w:rsidRPr="005A287D">
        <w:rPr>
          <w:rFonts w:asciiTheme="minorHAnsi" w:hAnsiTheme="minorHAnsi" w:cstheme="minorHAnsi"/>
          <w:color w:val="262626"/>
        </w:rPr>
        <w:t>. That statement is a place to begin to define antiblackness, it is not the end for this force weaves itself in infinite variety throughout all corners of the globe, forming globe into world. This is not simply about the little racist microaggressions that people listed in their tweets, this is about a global force that the world – not simply whites – bond over and form their lives inside of and through.</w:t>
      </w:r>
      <w:r w:rsidRPr="005A287D">
        <w:rPr>
          <w:rFonts w:asciiTheme="minorHAnsi" w:hAnsiTheme="minorHAnsi" w:cstheme="minorHAnsi"/>
          <w:color w:val="262626"/>
          <w:sz w:val="16"/>
          <w:szCs w:val="16"/>
        </w:rPr>
        <w:t xml:space="preserve"> What #BlackPowerYellowPeril revealed, however, is that</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the underside of coalition politics remains a violent and virulent antiblackness</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As blacks</w:t>
      </w:r>
      <w:r w:rsidRPr="005A287D">
        <w:rPr>
          <w:rFonts w:asciiTheme="minorHAnsi" w:hAnsiTheme="minorHAnsi" w:cstheme="minorHAnsi"/>
          <w:color w:val="262626"/>
          <w:sz w:val="16"/>
          <w:szCs w:val="16"/>
        </w:rPr>
        <w:t>— John Murillo III (@writedarkmatter), New Black School (@newblackschool), Nicholas Brady (@nubluez_nick), and others—</w:t>
      </w:r>
      <w:r w:rsidRPr="005A287D">
        <w:rPr>
          <w:rFonts w:asciiTheme="minorHAnsi" w:hAnsiTheme="minorHAnsi" w:cstheme="minorHAnsi"/>
          <w:b/>
          <w:color w:val="262626"/>
          <w:u w:val="single"/>
        </w:rPr>
        <w:t>raised</w:t>
      </w:r>
      <w:r w:rsidRPr="005A287D">
        <w:rPr>
          <w:rFonts w:asciiTheme="minorHAnsi" w:hAnsiTheme="minorHAnsi" w:cstheme="minorHAnsi"/>
          <w:color w:val="262626"/>
        </w:rPr>
        <w:t xml:space="preserve"> </w:t>
      </w:r>
      <w:r w:rsidRPr="005A287D">
        <w:rPr>
          <w:rFonts w:asciiTheme="minorHAnsi" w:hAnsiTheme="minorHAnsi" w:cstheme="minorHAnsi"/>
          <w:color w:val="262626"/>
          <w:sz w:val="16"/>
          <w:szCs w:val="16"/>
        </w:rPr>
        <w:t>questions and comments in the spirit of</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that singular imperative—“Surrender to blackness”—antiblackness emerged</w:t>
      </w:r>
      <w:r w:rsidRPr="005A287D">
        <w:rPr>
          <w:rFonts w:asciiTheme="minorHAnsi" w:hAnsiTheme="minorHAnsi" w:cstheme="minorHAnsi"/>
          <w:color w:val="262626"/>
          <w:sz w:val="16"/>
          <w:szCs w:val="16"/>
        </w:rPr>
        <w:t xml:space="preserve"> in the violence of the response levied against it; one need only visit the hashtag to bear witness</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From outright refusals to engage the antiblackness central to the histories and politics of nonblack communities of color, to denials of the foundational, global, and singular nature of antiblackness</w:t>
      </w:r>
      <w:r w:rsidRPr="005A287D">
        <w:rPr>
          <w:rFonts w:asciiTheme="minorHAnsi" w:hAnsiTheme="minorHAnsi" w:cstheme="minorHAnsi"/>
          <w:color w:val="262626"/>
        </w:rPr>
        <w:t xml:space="preserve">, </w:t>
      </w:r>
      <w:r w:rsidRPr="005A287D">
        <w:rPr>
          <w:rFonts w:asciiTheme="minorHAnsi" w:hAnsiTheme="minorHAnsi" w:cstheme="minorHAnsi"/>
          <w:color w:val="262626"/>
          <w:sz w:val="16"/>
          <w:szCs w:val="16"/>
        </w:rPr>
        <w:t>and to the repeated calls to police and remove this disruptive blackness and its imperative from the conversation</w:t>
      </w:r>
      <w:r w:rsidRPr="005A287D">
        <w:rPr>
          <w:rFonts w:asciiTheme="minorHAnsi" w:hAnsiTheme="minorHAnsi" w:cstheme="minorHAnsi"/>
          <w:color w:val="262626"/>
        </w:rPr>
        <w:t xml:space="preserve">, </w:t>
      </w:r>
      <w:r w:rsidRPr="005A287D">
        <w:rPr>
          <w:rFonts w:asciiTheme="minorHAnsi" w:hAnsiTheme="minorHAnsi" w:cstheme="minorHAnsi"/>
          <w:b/>
          <w:color w:val="262626"/>
          <w:u w:val="single"/>
        </w:rPr>
        <w:t xml:space="preserve">antiblackness exploded onto the scene. All of this in the name of “coalition.” </w:t>
      </w:r>
      <w:r w:rsidRPr="005A287D">
        <w:rPr>
          <w:rFonts w:asciiTheme="minorHAnsi" w:hAnsiTheme="minorHAnsi" w:cstheme="minorHAnsi"/>
          <w:color w:val="262626"/>
        </w:rPr>
        <w:t xml:space="preserve">This is because </w:t>
      </w:r>
      <w:r w:rsidRPr="002E282A">
        <w:rPr>
          <w:rFonts w:asciiTheme="minorHAnsi" w:hAnsiTheme="minorHAnsi" w:cstheme="minorHAnsi"/>
          <w:b/>
          <w:color w:val="262626"/>
          <w:highlight w:val="yellow"/>
          <w:u w:val="single"/>
        </w:rPr>
        <w:t>“coalition” politics</w:t>
      </w:r>
      <w:r w:rsidRPr="005A287D">
        <w:rPr>
          <w:rFonts w:asciiTheme="minorHAnsi" w:hAnsiTheme="minorHAnsi" w:cstheme="minorHAnsi"/>
          <w:color w:val="262626"/>
        </w:rPr>
        <w:t xml:space="preserve"> and possibilities </w:t>
      </w:r>
      <w:r w:rsidRPr="002E282A">
        <w:rPr>
          <w:rFonts w:asciiTheme="minorHAnsi" w:hAnsiTheme="minorHAnsi" w:cstheme="minorHAnsi"/>
          <w:b/>
          <w:color w:val="262626"/>
          <w:highlight w:val="yellow"/>
          <w:u w:val="single"/>
        </w:rPr>
        <w:t>are fetishized</w:t>
      </w:r>
      <w:r w:rsidRPr="005A287D">
        <w:rPr>
          <w:rFonts w:asciiTheme="minorHAnsi" w:hAnsiTheme="minorHAnsi" w:cstheme="minorHAnsi"/>
          <w:color w:val="262626"/>
        </w:rPr>
        <w:t xml:space="preserve">, not loved. </w:t>
      </w:r>
      <w:r w:rsidRPr="002E282A">
        <w:rPr>
          <w:rFonts w:asciiTheme="minorHAnsi" w:hAnsiTheme="minorHAnsi" w:cstheme="minorHAnsi"/>
          <w:b/>
          <w:color w:val="262626"/>
          <w:highlight w:val="yellow"/>
          <w:u w:val="single"/>
        </w:rPr>
        <w:t>The fetish denies the necessary recognition of antiblackness at coalition’s heart</w:t>
      </w:r>
      <w:r w:rsidRPr="005A287D">
        <w:rPr>
          <w:rFonts w:asciiTheme="minorHAnsi" w:hAnsiTheme="minorHAnsi" w:cstheme="minorHAnsi"/>
          <w:color w:val="262626"/>
        </w:rPr>
        <w:t xml:space="preserve">, and that antiblackness left unattended renders the imperative illegible. It is a fetishization, then, of antiblackness. </w:t>
      </w:r>
      <w:r w:rsidRPr="005A287D">
        <w:rPr>
          <w:rFonts w:asciiTheme="minorHAnsi" w:hAnsiTheme="minorHAnsi" w:cstheme="minorHAnsi"/>
          <w:b/>
          <w:color w:val="262626"/>
          <w:u w:val="single"/>
        </w:rPr>
        <w:t>The fetish</w:t>
      </w:r>
      <w:r w:rsidRPr="005A287D">
        <w:rPr>
          <w:rFonts w:asciiTheme="minorHAnsi" w:hAnsiTheme="minorHAnsi" w:cstheme="minorHAnsi"/>
          <w:color w:val="262626"/>
        </w:rPr>
        <w:t xml:space="preserve"> object at the heart of the coalition </w:t>
      </w:r>
      <w:r w:rsidRPr="005A287D">
        <w:rPr>
          <w:rFonts w:asciiTheme="minorHAnsi" w:hAnsiTheme="minorHAnsi" w:cstheme="minorHAnsi"/>
          <w:b/>
          <w:color w:val="262626"/>
          <w:u w:val="single"/>
        </w:rPr>
        <w:t>has always been black flesh</w:t>
      </w:r>
      <w:r w:rsidRPr="005A287D">
        <w:rPr>
          <w:rFonts w:asciiTheme="minorHAnsi" w:hAnsiTheme="minorHAnsi" w:cstheme="minorHAnsi"/>
          <w:color w:val="262626"/>
        </w:rPr>
        <w:t xml:space="preserve"> – a fetishization </w:t>
      </w:r>
      <w:r w:rsidRPr="005A287D">
        <w:rPr>
          <w:rFonts w:asciiTheme="minorHAnsi" w:hAnsiTheme="minorHAnsi" w:cstheme="minorHAnsi"/>
          <w:b/>
          <w:color w:val="262626"/>
          <w:u w:val="single"/>
        </w:rPr>
        <w:t>where pleasure and terror meet to create the bonds of solidarity</w:t>
      </w:r>
      <w:r w:rsidRPr="005A287D">
        <w:rPr>
          <w:rFonts w:asciiTheme="minorHAnsi" w:hAnsiTheme="minorHAnsi" w:cstheme="minorHAnsi"/>
          <w:color w:val="262626"/>
        </w:rPr>
        <w:t xml:space="preserve"> people so desire. Here, </w:t>
      </w:r>
      <w:r w:rsidRPr="002E282A">
        <w:rPr>
          <w:rFonts w:asciiTheme="minorHAnsi" w:hAnsiTheme="minorHAnsi" w:cstheme="minorHAnsi"/>
          <w:b/>
          <w:color w:val="262626"/>
          <w:highlight w:val="yellow"/>
          <w:u w:val="single"/>
        </w:rPr>
        <w:t>we open a forum on</w:t>
      </w:r>
      <w:r w:rsidRPr="005A287D">
        <w:rPr>
          <w:rFonts w:asciiTheme="minorHAnsi" w:hAnsiTheme="minorHAnsi" w:cstheme="minorHAnsi"/>
          <w:color w:val="262626"/>
        </w:rPr>
        <w:t xml:space="preserve"> how the hashtag embodies this fetish, </w:t>
      </w:r>
      <w:r w:rsidRPr="002E282A">
        <w:rPr>
          <w:rFonts w:asciiTheme="minorHAnsi" w:hAnsiTheme="minorHAnsi" w:cstheme="minorHAnsi"/>
          <w:b/>
          <w:color w:val="262626"/>
          <w:highlight w:val="yellow"/>
          <w:u w:val="single"/>
        </w:rPr>
        <w:t>the distinction between fetish</w:t>
      </w:r>
      <w:r w:rsidRPr="005A287D">
        <w:rPr>
          <w:rFonts w:asciiTheme="minorHAnsi" w:hAnsiTheme="minorHAnsi" w:cstheme="minorHAnsi"/>
          <w:color w:val="262626"/>
        </w:rPr>
        <w:t xml:space="preserve"> and love that must be made in excess of the hashtag and ones like it, </w:t>
      </w:r>
      <w:r w:rsidRPr="002E282A">
        <w:rPr>
          <w:rFonts w:asciiTheme="minorHAnsi" w:hAnsiTheme="minorHAnsi" w:cstheme="minorHAnsi"/>
          <w:b/>
          <w:color w:val="262626"/>
          <w:highlight w:val="yellow"/>
          <w:u w:val="single"/>
        </w:rPr>
        <w:t>and the absolute imperativeness of the imperative</w:t>
      </w:r>
      <w:r w:rsidRPr="005A287D">
        <w:rPr>
          <w:rFonts w:asciiTheme="minorHAnsi" w:hAnsiTheme="minorHAnsi" w:cstheme="minorHAnsi"/>
          <w:b/>
          <w:color w:val="262626"/>
          <w:u w:val="single"/>
        </w:rPr>
        <w:t xml:space="preserve">. </w:t>
      </w:r>
      <w:r w:rsidRPr="002E282A">
        <w:rPr>
          <w:rFonts w:asciiTheme="minorHAnsi" w:hAnsiTheme="minorHAnsi" w:cstheme="minorHAnsi"/>
          <w:b/>
          <w:color w:val="262626"/>
          <w:highlight w:val="yellow"/>
          <w:u w:val="single"/>
        </w:rPr>
        <w:t>Instead of fetishizing the object, you must surrender to blackness</w:t>
      </w:r>
      <w:r w:rsidRPr="002E282A">
        <w:rPr>
          <w:rFonts w:asciiTheme="minorHAnsi" w:hAnsiTheme="minorHAnsi" w:cstheme="minorHAnsi"/>
          <w:color w:val="262626"/>
          <w:highlight w:val="yellow"/>
        </w:rPr>
        <w:t>.</w:t>
      </w:r>
      <w:r w:rsidRPr="005A287D">
        <w:rPr>
          <w:rFonts w:asciiTheme="minorHAnsi" w:hAnsiTheme="minorHAnsi" w:cstheme="minorHAnsi"/>
        </w:rPr>
        <w:t xml:space="preserve"> </w:t>
      </w:r>
    </w:p>
    <w:p w14:paraId="5FFCBC02" w14:textId="77777777" w:rsidR="00B45D36" w:rsidRPr="00EB0670" w:rsidRDefault="00B45D36" w:rsidP="00B45D36"/>
    <w:p w14:paraId="7DC58DE9" w14:textId="77777777" w:rsidR="00B45D36" w:rsidRDefault="00B45D36" w:rsidP="00B45D36">
      <w:pPr>
        <w:pStyle w:val="Heading3"/>
      </w:pPr>
      <w:r>
        <w:t>1NC</w:t>
      </w:r>
    </w:p>
    <w:p w14:paraId="1EE22725" w14:textId="77777777" w:rsidR="00B45D36" w:rsidRPr="00D72970" w:rsidRDefault="00B45D36" w:rsidP="00B45D36">
      <w:pPr>
        <w:pStyle w:val="Heading4"/>
        <w:rPr>
          <w:rFonts w:eastAsia="Calibri"/>
        </w:rPr>
      </w:pPr>
      <w:r>
        <w:rPr>
          <w:rFonts w:eastAsia="Calibri"/>
        </w:rPr>
        <w:t xml:space="preserve">We would like to acknowledge the </w:t>
      </w:r>
      <w:r w:rsidRPr="002425A3">
        <w:rPr>
          <w:rFonts w:eastAsia="Calibri"/>
        </w:rPr>
        <w:t>Jumanos</w:t>
      </w:r>
      <w:r>
        <w:rPr>
          <w:rFonts w:eastAsia="Calibri"/>
        </w:rPr>
        <w:t xml:space="preserve">, </w:t>
      </w:r>
      <w:r w:rsidRPr="002425A3">
        <w:rPr>
          <w:rFonts w:eastAsia="Calibri"/>
        </w:rPr>
        <w:t>Comanche</w:t>
      </w:r>
      <w:r>
        <w:rPr>
          <w:rFonts w:eastAsia="Calibri"/>
        </w:rPr>
        <w:t xml:space="preserve">, </w:t>
      </w:r>
      <w:r w:rsidRPr="002425A3">
        <w:rPr>
          <w:rFonts w:eastAsia="Calibri"/>
        </w:rPr>
        <w:t>Lipan Apache</w:t>
      </w:r>
      <w:r>
        <w:rPr>
          <w:rFonts w:eastAsia="Calibri"/>
        </w:rPr>
        <w:t>,</w:t>
      </w:r>
      <w:r w:rsidRPr="002425A3">
        <w:rPr>
          <w:rFonts w:eastAsia="Calibri"/>
        </w:rPr>
        <w:t xml:space="preserve"> Coahuiltecan</w:t>
      </w:r>
      <w:r>
        <w:rPr>
          <w:rFonts w:eastAsia="Calibri"/>
        </w:rPr>
        <w:t xml:space="preserve">, </w:t>
      </w:r>
      <w:r w:rsidRPr="002425A3">
        <w:rPr>
          <w:rFonts w:eastAsia="Calibri"/>
        </w:rPr>
        <w:t xml:space="preserve">Tonkawa </w:t>
      </w:r>
      <w:r>
        <w:rPr>
          <w:rFonts w:eastAsia="Calibri"/>
        </w:rPr>
        <w:t xml:space="preserve">whose land we occupy at the </w:t>
      </w:r>
      <w:bookmarkStart w:id="0" w:name="_cuhgtcidu27s" w:colFirst="0" w:colLast="0"/>
      <w:bookmarkEnd w:id="0"/>
      <w:r>
        <w:rPr>
          <w:rFonts w:eastAsia="Calibri"/>
        </w:rPr>
        <w:t>2026 Texas Open</w:t>
      </w:r>
    </w:p>
    <w:p w14:paraId="650487E3" w14:textId="77777777" w:rsidR="00B45D36" w:rsidRDefault="00B45D36" w:rsidP="00B45D36">
      <w:pPr>
        <w:pStyle w:val="Heading4"/>
        <w:rPr>
          <w:rFonts w:eastAsia="Calibri"/>
        </w:rPr>
      </w:pPr>
      <w:bookmarkStart w:id="1" w:name="_bb5dwqyksjh8" w:colFirst="0" w:colLast="0"/>
      <w:bookmarkEnd w:id="1"/>
      <w:r>
        <w:rPr>
          <w:rFonts w:eastAsia="Calibri"/>
        </w:rPr>
        <w:t>Reject the team if they try to make a land acknowledgment in the 2AC – it is a form of settler guilt assuasion that only cares about indigenous voices when they may lose the debate. Voting for UTD doesn’t do anything for indigenous people described by their aff – it just makes settlers feel good about living on stolen land.</w:t>
      </w:r>
    </w:p>
    <w:p w14:paraId="79DDFA4F" w14:textId="77777777" w:rsidR="00B45D36" w:rsidRDefault="00B45D36" w:rsidP="00B45D36">
      <w:pPr>
        <w:pStyle w:val="Heading4"/>
        <w:rPr>
          <w:rFonts w:eastAsia="Calibri"/>
        </w:rPr>
      </w:pPr>
      <w:bookmarkStart w:id="2" w:name="_nbitybl4cj9b" w:colFirst="0" w:colLast="0"/>
      <w:bookmarkEnd w:id="2"/>
      <w:r>
        <w:rPr>
          <w:rFonts w:eastAsia="Calibri"/>
        </w:rPr>
        <w:t>It silences indigenous voices, creates white saviorism logics, tokenizes indigenous demands for sovereignty, and assimilates natives. The 1AC will always become a double-edged sword that makes decolonization impossible.</w:t>
      </w:r>
    </w:p>
    <w:p w14:paraId="53D8A9A6" w14:textId="77777777" w:rsidR="00B45D36" w:rsidRDefault="00B45D36" w:rsidP="00B45D36">
      <w:pPr>
        <w:spacing w:line="256" w:lineRule="auto"/>
        <w:rPr>
          <w:rFonts w:eastAsia="Calibri"/>
        </w:rPr>
      </w:pPr>
      <w:r>
        <w:rPr>
          <w:rFonts w:eastAsia="Calibri"/>
        </w:rPr>
        <w:t xml:space="preserve">Emily </w:t>
      </w:r>
      <w:r>
        <w:rPr>
          <w:rFonts w:eastAsia="Calibri"/>
          <w:b/>
          <w:sz w:val="26"/>
          <w:szCs w:val="26"/>
        </w:rPr>
        <w:t>Bagshaw 23</w:t>
      </w:r>
      <w:r>
        <w:rPr>
          <w:rFonts w:eastAsia="Calibri"/>
        </w:rPr>
        <w:t>, a Master of Arts in Social Justice and Equity Studies candidate “The Commodification of Indigeneity as a Tool for Ongoing Settler Colonization in Canada: A Métis Case Study of The Heritage Property Act (1979-80)” pgs. 121-125</w:t>
      </w:r>
    </w:p>
    <w:p w14:paraId="39F1365F" w14:textId="77777777" w:rsidR="00B45D36" w:rsidRDefault="00B45D36" w:rsidP="00B45D36">
      <w:pPr>
        <w:spacing w:line="256" w:lineRule="auto"/>
        <w:rPr>
          <w:rFonts w:eastAsia="Calibri"/>
          <w:b/>
          <w:u w:val="single"/>
        </w:rPr>
      </w:pPr>
      <w:r>
        <w:rPr>
          <w:rFonts w:eastAsia="Calibri"/>
          <w:sz w:val="15"/>
          <w:szCs w:val="15"/>
        </w:rPr>
        <w:t>1.3:</w:t>
      </w:r>
      <w:r>
        <w:rPr>
          <w:rFonts w:eastAsia="Calibri"/>
        </w:rPr>
        <w:t xml:space="preserve"> </w:t>
      </w:r>
      <w:r>
        <w:rPr>
          <w:rFonts w:eastAsia="Calibri"/>
          <w:b/>
          <w:u w:val="single"/>
        </w:rPr>
        <w:t>The Commodification of Indigeneity</w:t>
      </w:r>
    </w:p>
    <w:p w14:paraId="75BFB805" w14:textId="77777777" w:rsidR="00B45D36" w:rsidRDefault="00B45D36" w:rsidP="00B45D36">
      <w:pPr>
        <w:spacing w:line="256" w:lineRule="auto"/>
        <w:rPr>
          <w:rFonts w:eastAsia="Calibri"/>
          <w:sz w:val="15"/>
          <w:szCs w:val="15"/>
        </w:rPr>
      </w:pPr>
      <w:r>
        <w:rPr>
          <w:rFonts w:eastAsia="Calibri"/>
          <w:sz w:val="15"/>
          <w:szCs w:val="15"/>
        </w:rPr>
        <w:t>As explained by Starblanket and Hunt (2020), we can understand how</w:t>
      </w:r>
      <w:r>
        <w:rPr>
          <w:rFonts w:eastAsia="Calibri"/>
        </w:rPr>
        <w:t xml:space="preserve"> </w:t>
      </w:r>
      <w:r w:rsidRPr="002E282A">
        <w:rPr>
          <w:rFonts w:eastAsia="Calibri"/>
          <w:b/>
          <w:highlight w:val="yellow"/>
          <w:u w:val="single"/>
        </w:rPr>
        <w:t>colonialism operates by</w:t>
      </w:r>
      <w:r>
        <w:rPr>
          <w:rFonts w:eastAsia="Calibri"/>
          <w:b/>
          <w:u w:val="single"/>
        </w:rPr>
        <w:t xml:space="preserve"> looking at the </w:t>
      </w:r>
      <w:r w:rsidRPr="002E282A">
        <w:rPr>
          <w:rFonts w:eastAsia="Calibri"/>
          <w:b/>
          <w:highlight w:val="yellow"/>
          <w:u w:val="single"/>
        </w:rPr>
        <w:t>relationships</w:t>
      </w:r>
      <w:r>
        <w:rPr>
          <w:rFonts w:eastAsia="Calibri"/>
          <w:b/>
          <w:u w:val="single"/>
        </w:rPr>
        <w:t xml:space="preserve"> between the colonial state </w:t>
      </w:r>
      <w:r w:rsidRPr="002E282A">
        <w:rPr>
          <w:rFonts w:eastAsia="Calibri"/>
          <w:b/>
          <w:highlight w:val="yellow"/>
          <w:u w:val="single"/>
        </w:rPr>
        <w:t>and</w:t>
      </w:r>
      <w:r>
        <w:rPr>
          <w:rFonts w:eastAsia="Calibri"/>
          <w:b/>
          <w:u w:val="single"/>
        </w:rPr>
        <w:t xml:space="preserve"> the types of </w:t>
      </w:r>
      <w:r w:rsidRPr="002E282A">
        <w:rPr>
          <w:rFonts w:eastAsia="Calibri"/>
          <w:b/>
          <w:highlight w:val="yellow"/>
          <w:u w:val="single"/>
        </w:rPr>
        <w:t>commodities</w:t>
      </w:r>
      <w:r>
        <w:rPr>
          <w:rFonts w:eastAsia="Calibri"/>
          <w:b/>
          <w:u w:val="single"/>
        </w:rPr>
        <w:t xml:space="preserve"> it works </w:t>
      </w:r>
      <w:r w:rsidRPr="002E282A">
        <w:rPr>
          <w:rFonts w:eastAsia="Calibri"/>
          <w:b/>
          <w:highlight w:val="yellow"/>
          <w:u w:val="single"/>
        </w:rPr>
        <w:t>to</w:t>
      </w:r>
      <w:r>
        <w:rPr>
          <w:rFonts w:eastAsia="Calibri"/>
          <w:b/>
          <w:u w:val="single"/>
        </w:rPr>
        <w:t xml:space="preserve"> access, own, and </w:t>
      </w:r>
      <w:r w:rsidRPr="002E282A">
        <w:rPr>
          <w:rFonts w:eastAsia="Calibri"/>
          <w:b/>
          <w:highlight w:val="yellow"/>
          <w:u w:val="single"/>
        </w:rPr>
        <w:t>exploit.</w:t>
      </w:r>
      <w:r>
        <w:rPr>
          <w:rFonts w:eastAsia="Calibri"/>
        </w:rPr>
        <w:t xml:space="preserve"> </w:t>
      </w:r>
      <w:r>
        <w:rPr>
          <w:rFonts w:eastAsia="Calibri"/>
          <w:sz w:val="15"/>
          <w:szCs w:val="15"/>
        </w:rPr>
        <w:t>In settler colonial states, such as Canada,</w:t>
      </w:r>
      <w:r>
        <w:rPr>
          <w:rFonts w:eastAsia="Calibri"/>
        </w:rPr>
        <w:t xml:space="preserve"> </w:t>
      </w:r>
      <w:r>
        <w:rPr>
          <w:rFonts w:eastAsia="Calibri"/>
          <w:b/>
          <w:u w:val="single"/>
        </w:rPr>
        <w:t xml:space="preserve">the commodity sought for </w:t>
      </w:r>
      <w:r w:rsidRPr="002E282A">
        <w:rPr>
          <w:rFonts w:eastAsia="Calibri"/>
          <w:b/>
          <w:highlight w:val="yellow"/>
          <w:u w:val="single"/>
        </w:rPr>
        <w:t>exploitation is</w:t>
      </w:r>
      <w:r>
        <w:rPr>
          <w:rFonts w:eastAsia="Calibri"/>
          <w:b/>
          <w:u w:val="single"/>
        </w:rPr>
        <w:t xml:space="preserve"> land and all resources </w:t>
      </w:r>
      <w:r w:rsidRPr="002E282A">
        <w:rPr>
          <w:rFonts w:eastAsia="Calibri"/>
          <w:b/>
          <w:highlight w:val="yellow"/>
          <w:u w:val="single"/>
        </w:rPr>
        <w:t>attached to land through</w:t>
      </w:r>
      <w:r>
        <w:rPr>
          <w:rFonts w:eastAsia="Calibri"/>
          <w:b/>
          <w:u w:val="single"/>
        </w:rPr>
        <w:t xml:space="preserve"> unfettered settler </w:t>
      </w:r>
      <w:r w:rsidRPr="002E282A">
        <w:rPr>
          <w:rFonts w:eastAsia="Calibri"/>
          <w:b/>
          <w:highlight w:val="yellow"/>
          <w:u w:val="single"/>
        </w:rPr>
        <w:t>access</w:t>
      </w:r>
      <w:r>
        <w:rPr>
          <w:rFonts w:eastAsia="Calibri"/>
          <w:b/>
          <w:u w:val="single"/>
        </w:rPr>
        <w:t xml:space="preserve"> to Indigenous lands</w:t>
      </w:r>
      <w:r>
        <w:rPr>
          <w:rFonts w:eastAsia="Calibri"/>
        </w:rPr>
        <w:t xml:space="preserve"> </w:t>
      </w:r>
      <w:r>
        <w:rPr>
          <w:rFonts w:eastAsia="Calibri"/>
          <w:sz w:val="15"/>
          <w:szCs w:val="15"/>
        </w:rPr>
        <w:t xml:space="preserve">(Starblanket &amp; Hunt, 2020). However, these </w:t>
      </w:r>
      <w:r>
        <w:rPr>
          <w:rFonts w:eastAsia="Calibri"/>
          <w:b/>
          <w:u w:val="single"/>
        </w:rPr>
        <w:t>colonial-commodity relationships differ slightly across different settler populations and geographies within even the same settler colonial state</w:t>
      </w:r>
      <w:r>
        <w:rPr>
          <w:rFonts w:eastAsia="Calibri"/>
        </w:rPr>
        <w:t xml:space="preserve"> </w:t>
      </w:r>
      <w:r>
        <w:rPr>
          <w:rFonts w:eastAsia="Calibri"/>
          <w:sz w:val="15"/>
          <w:szCs w:val="15"/>
        </w:rPr>
        <w:t>(Starblanket &amp; Hunt, 2020). As explored in the Saskatchewan section of the literature review,</w:t>
      </w:r>
      <w:r>
        <w:rPr>
          <w:rFonts w:eastAsia="Calibri"/>
        </w:rPr>
        <w:t xml:space="preserve"> </w:t>
      </w:r>
      <w:r>
        <w:rPr>
          <w:rFonts w:eastAsia="Calibri"/>
          <w:b/>
          <w:u w:val="single"/>
        </w:rPr>
        <w:t>social and political settler-Indigenous relations in Saskatchewan have been and are still characterized by white settler obsession with private property, which has also been used to conceptualize Indigenous peoples as uncivil. As such, settler colonialism transpires materially in Saskatchewan through the white settler government commodifying Indigenous lands and resources by turning them into private property and thus facilitating the white settler ownership, occupation, and exploitation of Indigenous lands and resources.</w:t>
      </w:r>
      <w:r>
        <w:rPr>
          <w:rFonts w:eastAsia="Calibri"/>
        </w:rPr>
        <w:t xml:space="preserve"> </w:t>
      </w:r>
      <w:r>
        <w:rPr>
          <w:rFonts w:eastAsia="Calibri"/>
          <w:sz w:val="15"/>
          <w:szCs w:val="15"/>
        </w:rPr>
        <w:t>This specific colonial-commodity relationship in Saskatchewan can be seen in The Heritage Property Act (1979-80), as this act makes it legal for the Saskatchewan government to commodify Indigenous lands, remains, and artifacts by making them the private property of the Crown.</w:t>
      </w:r>
    </w:p>
    <w:p w14:paraId="57038C07" w14:textId="77777777" w:rsidR="00B45D36" w:rsidRDefault="00B45D36" w:rsidP="00B45D36">
      <w:pPr>
        <w:spacing w:line="256" w:lineRule="auto"/>
        <w:rPr>
          <w:rFonts w:eastAsia="Calibri"/>
          <w:b/>
          <w:u w:val="single"/>
        </w:rPr>
      </w:pPr>
      <w:r>
        <w:rPr>
          <w:rFonts w:eastAsia="Calibri"/>
          <w:sz w:val="15"/>
          <w:szCs w:val="15"/>
        </w:rPr>
        <w:t>The</w:t>
      </w:r>
      <w:r>
        <w:rPr>
          <w:rFonts w:eastAsia="Calibri"/>
        </w:rPr>
        <w:t xml:space="preserve"> </w:t>
      </w:r>
      <w:r w:rsidRPr="002E282A">
        <w:rPr>
          <w:rFonts w:eastAsia="Calibri"/>
          <w:b/>
          <w:highlight w:val="yellow"/>
          <w:u w:val="single"/>
        </w:rPr>
        <w:t>capitalist hierarchy is visible within</w:t>
      </w:r>
      <w:r>
        <w:rPr>
          <w:rFonts w:eastAsia="Calibri"/>
          <w:b/>
          <w:u w:val="single"/>
        </w:rPr>
        <w:t xml:space="preserve"> this </w:t>
      </w:r>
      <w:r w:rsidRPr="002E282A">
        <w:rPr>
          <w:rFonts w:eastAsia="Calibri"/>
          <w:b/>
          <w:highlight w:val="yellow"/>
          <w:u w:val="single"/>
        </w:rPr>
        <w:t>colonial-commodity</w:t>
      </w:r>
      <w:r>
        <w:rPr>
          <w:rFonts w:eastAsia="Calibri"/>
          <w:b/>
          <w:u w:val="single"/>
        </w:rPr>
        <w:t xml:space="preserve"> relationship on the prairies, as </w:t>
      </w:r>
      <w:r w:rsidRPr="002E282A">
        <w:rPr>
          <w:rFonts w:eastAsia="Calibri"/>
          <w:b/>
          <w:highlight w:val="yellow"/>
          <w:u w:val="single"/>
        </w:rPr>
        <w:t>Indigenous rights</w:t>
      </w:r>
      <w:r>
        <w:rPr>
          <w:rFonts w:eastAsia="Calibri"/>
          <w:b/>
          <w:u w:val="single"/>
        </w:rPr>
        <w:t xml:space="preserve"> to their lands and artifacts </w:t>
      </w:r>
      <w:r w:rsidRPr="002E282A">
        <w:rPr>
          <w:rFonts w:eastAsia="Calibri"/>
          <w:b/>
          <w:highlight w:val="yellow"/>
          <w:u w:val="single"/>
        </w:rPr>
        <w:t>are subordinated to the</w:t>
      </w:r>
      <w:r>
        <w:rPr>
          <w:rFonts w:eastAsia="Calibri"/>
          <w:b/>
          <w:u w:val="single"/>
        </w:rPr>
        <w:t xml:space="preserve"> Saskatchewan government’s </w:t>
      </w:r>
      <w:r w:rsidRPr="002E282A">
        <w:rPr>
          <w:rFonts w:eastAsia="Calibri"/>
          <w:b/>
          <w:highlight w:val="yellow"/>
          <w:u w:val="single"/>
        </w:rPr>
        <w:t>need to make a profit.</w:t>
      </w:r>
      <w:r>
        <w:rPr>
          <w:rFonts w:eastAsia="Calibri"/>
        </w:rPr>
        <w:t xml:space="preserve"> </w:t>
      </w:r>
      <w:r>
        <w:rPr>
          <w:rFonts w:eastAsia="Calibri"/>
          <w:sz w:val="15"/>
          <w:szCs w:val="15"/>
        </w:rPr>
        <w:t>Moreover,</w:t>
      </w:r>
      <w:r>
        <w:rPr>
          <w:rFonts w:eastAsia="Calibri"/>
        </w:rPr>
        <w:t xml:space="preserve"> </w:t>
      </w:r>
      <w:r w:rsidRPr="002E282A">
        <w:rPr>
          <w:rFonts w:eastAsia="Calibri"/>
          <w:b/>
          <w:highlight w:val="yellow"/>
          <w:u w:val="single"/>
        </w:rPr>
        <w:t>this</w:t>
      </w:r>
      <w:r>
        <w:rPr>
          <w:rFonts w:eastAsia="Calibri"/>
          <w:b/>
          <w:u w:val="single"/>
        </w:rPr>
        <w:t xml:space="preserve"> colonial-commodity </w:t>
      </w:r>
      <w:r w:rsidRPr="002E282A">
        <w:rPr>
          <w:rFonts w:eastAsia="Calibri"/>
          <w:b/>
          <w:highlight w:val="yellow"/>
          <w:u w:val="single"/>
        </w:rPr>
        <w:t>relationship</w:t>
      </w:r>
      <w:r>
        <w:rPr>
          <w:rFonts w:eastAsia="Calibri"/>
          <w:b/>
          <w:u w:val="single"/>
        </w:rPr>
        <w:t xml:space="preserve"> </w:t>
      </w:r>
      <w:r w:rsidRPr="002E282A">
        <w:rPr>
          <w:rFonts w:eastAsia="Calibri"/>
          <w:b/>
          <w:highlight w:val="yellow"/>
          <w:u w:val="single"/>
        </w:rPr>
        <w:t>demonstrates the continuation of the ideology of the Doctrine of Discovery</w:t>
      </w:r>
      <w:r>
        <w:rPr>
          <w:rFonts w:eastAsia="Calibri"/>
          <w:b/>
          <w:u w:val="single"/>
        </w:rPr>
        <w:t>, as The Heritage Property Act</w:t>
      </w:r>
      <w:r>
        <w:rPr>
          <w:rFonts w:eastAsia="Calibri"/>
          <w:sz w:val="15"/>
          <w:szCs w:val="15"/>
        </w:rPr>
        <w:t xml:space="preserve"> (1979-80) maintains this discovery narrative by </w:t>
      </w:r>
      <w:r w:rsidRPr="002E282A">
        <w:rPr>
          <w:rFonts w:eastAsia="Calibri"/>
          <w:b/>
          <w:highlight w:val="yellow"/>
          <w:u w:val="single"/>
        </w:rPr>
        <w:t>claiming that all things discovered of ‘provincial importance’ are the property of the Crown.</w:t>
      </w:r>
      <w:r>
        <w:rPr>
          <w:rFonts w:eastAsia="Calibri"/>
          <w:b/>
          <w:u w:val="single"/>
        </w:rPr>
        <w:t xml:space="preserve"> This relationship between the settler colonial Doctrine of Discovery and the commodification endemic to the capitalist hierarchy demonstrates how these </w:t>
      </w:r>
      <w:r w:rsidRPr="002E282A">
        <w:rPr>
          <w:rFonts w:eastAsia="Calibri"/>
          <w:b/>
          <w:highlight w:val="yellow"/>
          <w:u w:val="single"/>
        </w:rPr>
        <w:t>two ideologies are enlaced through law and policy.</w:t>
      </w:r>
      <w:r>
        <w:rPr>
          <w:rFonts w:eastAsia="Calibri"/>
        </w:rPr>
        <w:t xml:space="preserve"> </w:t>
      </w:r>
      <w:r>
        <w:rPr>
          <w:rFonts w:eastAsia="Calibri"/>
          <w:sz w:val="15"/>
          <w:szCs w:val="15"/>
        </w:rPr>
        <w:t>The operation of settler colonialism in Saskatchewan can be understood by</w:t>
      </w:r>
      <w:r>
        <w:rPr>
          <w:rFonts w:eastAsia="Calibri"/>
        </w:rPr>
        <w:t xml:space="preserve"> </w:t>
      </w:r>
      <w:r>
        <w:rPr>
          <w:rFonts w:eastAsia="Calibri"/>
          <w:b/>
          <w:u w:val="single"/>
        </w:rPr>
        <w:t>examining what the government chooses to commodify. This commodification furthers the settler colonial project by continually denying Indigenous inalienable legal and political rights. Thus, the Doctrine of Discovery and the capitalist hierarchy are inextricably connected within settler colonial law in Saskatchewan.</w:t>
      </w:r>
    </w:p>
    <w:p w14:paraId="3E1FDE41" w14:textId="77777777" w:rsidR="00B45D36" w:rsidRDefault="00B45D36" w:rsidP="00B45D36">
      <w:pPr>
        <w:spacing w:line="256" w:lineRule="auto"/>
        <w:rPr>
          <w:rFonts w:eastAsia="Calibri"/>
          <w:sz w:val="15"/>
          <w:szCs w:val="15"/>
        </w:rPr>
      </w:pPr>
      <w:r>
        <w:rPr>
          <w:rFonts w:eastAsia="Calibri"/>
          <w:sz w:val="15"/>
          <w:szCs w:val="15"/>
        </w:rPr>
        <w:t>This</w:t>
      </w:r>
      <w:r>
        <w:rPr>
          <w:rFonts w:eastAsia="Calibri"/>
        </w:rPr>
        <w:t xml:space="preserve"> </w:t>
      </w:r>
      <w:r>
        <w:rPr>
          <w:rFonts w:eastAsia="Calibri"/>
          <w:b/>
          <w:u w:val="single"/>
        </w:rPr>
        <w:t>commodification also serves a more insidious purpose</w:t>
      </w:r>
      <w:r>
        <w:rPr>
          <w:rFonts w:eastAsia="Calibri"/>
        </w:rPr>
        <w:t xml:space="preserve">. </w:t>
      </w:r>
      <w:r>
        <w:rPr>
          <w:rFonts w:eastAsia="Calibri"/>
          <w:sz w:val="15"/>
          <w:szCs w:val="15"/>
        </w:rPr>
        <w:t xml:space="preserve">In settler colonial countries such as Canada, early white settlers had to form new identities along with a new settler society away from their home countries (Nichols, 2020). However, these </w:t>
      </w:r>
      <w:r>
        <w:rPr>
          <w:rFonts w:eastAsia="Calibri"/>
          <w:b/>
          <w:u w:val="single"/>
        </w:rPr>
        <w:t xml:space="preserve">settlers often stole </w:t>
      </w:r>
      <w:r w:rsidRPr="00573A7A">
        <w:rPr>
          <w:rFonts w:eastAsia="Calibri"/>
          <w:b/>
          <w:u w:val="single"/>
        </w:rPr>
        <w:t>Indigenous cultural symbols and artifacts out of context to create their ‘new’ identities, which appropriate Indigeneity while disallowing Indigenous peoples from meaningful social and political participation in white settler society</w:t>
      </w:r>
      <w:r w:rsidRPr="00573A7A">
        <w:rPr>
          <w:rFonts w:eastAsia="Calibri"/>
        </w:rPr>
        <w:t xml:space="preserve"> </w:t>
      </w:r>
      <w:r w:rsidRPr="00573A7A">
        <w:rPr>
          <w:rFonts w:eastAsia="Calibri"/>
          <w:sz w:val="15"/>
          <w:szCs w:val="15"/>
        </w:rPr>
        <w:t>(Hunt, 2018; Starblanket &amp; Hunt, 2020).</w:t>
      </w:r>
      <w:r w:rsidRPr="00573A7A">
        <w:rPr>
          <w:rFonts w:eastAsia="Calibri"/>
        </w:rPr>
        <w:t xml:space="preserve"> </w:t>
      </w:r>
      <w:r w:rsidRPr="00573A7A">
        <w:rPr>
          <w:rFonts w:eastAsia="Calibri"/>
          <w:b/>
          <w:u w:val="single"/>
        </w:rPr>
        <w:t>Since these appropriated Indigenous cultural symbols and artifacts are taken out of context and used by white settlers through their eurocentric epistemology, they recreate and reinforce the real Indian myth discussed above, as white settlers are the ones interpreting what counts as Indigeneity in their society</w:t>
      </w:r>
      <w:r w:rsidRPr="00573A7A">
        <w:rPr>
          <w:rFonts w:eastAsia="Calibri"/>
        </w:rPr>
        <w:t xml:space="preserve">. </w:t>
      </w:r>
      <w:r w:rsidRPr="00573A7A">
        <w:rPr>
          <w:rFonts w:eastAsia="Calibri"/>
          <w:sz w:val="15"/>
          <w:szCs w:val="15"/>
        </w:rPr>
        <w:t>Paramount to this white settler appropriation of Indigeneity is its connection to commodification. As per my definition of commodification at the beginning of this thesis, appropriation necessarily involves the commodification of cultural symbols and artifacts (Root, 1996).</w:t>
      </w:r>
      <w:r w:rsidRPr="00573A7A">
        <w:rPr>
          <w:rFonts w:eastAsia="Calibri"/>
        </w:rPr>
        <w:t xml:space="preserve"> </w:t>
      </w:r>
      <w:r w:rsidRPr="00573A7A">
        <w:rPr>
          <w:rFonts w:eastAsia="Calibri"/>
          <w:sz w:val="15"/>
          <w:szCs w:val="15"/>
        </w:rPr>
        <w:t>Moreover,</w:t>
      </w:r>
      <w:r w:rsidRPr="00573A7A">
        <w:rPr>
          <w:rFonts w:eastAsia="Calibri"/>
        </w:rPr>
        <w:t xml:space="preserve"> </w:t>
      </w:r>
      <w:r w:rsidRPr="00573A7A">
        <w:rPr>
          <w:rFonts w:eastAsia="Calibri"/>
          <w:b/>
          <w:u w:val="single"/>
        </w:rPr>
        <w:t>appropriation</w:t>
      </w:r>
      <w:r w:rsidRPr="00573A7A">
        <w:rPr>
          <w:rFonts w:eastAsia="Calibri"/>
        </w:rPr>
        <w:t xml:space="preserve"> </w:t>
      </w:r>
      <w:r w:rsidRPr="00573A7A">
        <w:rPr>
          <w:rFonts w:eastAsia="Calibri"/>
          <w:sz w:val="15"/>
          <w:szCs w:val="15"/>
        </w:rPr>
        <w:t>by white settlers in the settler colonial context</w:t>
      </w:r>
      <w:r w:rsidRPr="00573A7A">
        <w:rPr>
          <w:rFonts w:eastAsia="Calibri"/>
        </w:rPr>
        <w:t xml:space="preserve"> </w:t>
      </w:r>
      <w:r w:rsidRPr="00573A7A">
        <w:rPr>
          <w:rFonts w:eastAsia="Calibri"/>
          <w:b/>
          <w:u w:val="single"/>
        </w:rPr>
        <w:t>is equivalent to theft</w:t>
      </w:r>
      <w:r w:rsidRPr="00573A7A">
        <w:rPr>
          <w:rFonts w:eastAsia="Calibri"/>
        </w:rPr>
        <w:t xml:space="preserve"> </w:t>
      </w:r>
      <w:r w:rsidRPr="00573A7A">
        <w:rPr>
          <w:rFonts w:eastAsia="Calibri"/>
          <w:sz w:val="15"/>
          <w:szCs w:val="15"/>
        </w:rPr>
        <w:t>because</w:t>
      </w:r>
      <w:r w:rsidRPr="00573A7A">
        <w:rPr>
          <w:rFonts w:eastAsia="Calibri"/>
        </w:rPr>
        <w:t xml:space="preserve"> </w:t>
      </w:r>
      <w:r w:rsidRPr="00573A7A">
        <w:rPr>
          <w:rFonts w:eastAsia="Calibri"/>
          <w:b/>
          <w:u w:val="single"/>
        </w:rPr>
        <w:t>Indigenous nations are not consulted about the use of their cultural symbols and artifacts for white settler profit</w:t>
      </w:r>
      <w:r w:rsidRPr="00573A7A">
        <w:rPr>
          <w:rFonts w:eastAsia="Calibri"/>
        </w:rPr>
        <w:t xml:space="preserve"> </w:t>
      </w:r>
      <w:r w:rsidRPr="00573A7A">
        <w:rPr>
          <w:rFonts w:eastAsia="Calibri"/>
          <w:sz w:val="15"/>
          <w:szCs w:val="15"/>
        </w:rPr>
        <w:t>(Johnson &amp; Underiner, 2001). In this way,</w:t>
      </w:r>
      <w:r w:rsidRPr="00573A7A">
        <w:rPr>
          <w:rFonts w:eastAsia="Calibri"/>
        </w:rPr>
        <w:t xml:space="preserve"> </w:t>
      </w:r>
      <w:r w:rsidRPr="00573A7A">
        <w:rPr>
          <w:rFonts w:eastAsia="Calibri"/>
          <w:b/>
          <w:u w:val="single"/>
        </w:rPr>
        <w:t>white settlers pull Indigenous cultural symbols and artifacts out of context and into the white settler epistemic framework and settler timeline to one, define Indigeneity in a way that precludes Indigenous social and political participation, two, maintain the notion of Indigenous incivility by locking in these stolen cultures as evidence of past primitive peoples, and three, appropriate them for the purpose of</w:t>
      </w:r>
      <w:r>
        <w:rPr>
          <w:rFonts w:eastAsia="Calibri"/>
          <w:b/>
          <w:u w:val="single"/>
        </w:rPr>
        <w:t xml:space="preserve"> commodification and white settler financial gain.</w:t>
      </w:r>
      <w:r>
        <w:rPr>
          <w:rFonts w:eastAsia="Calibri"/>
        </w:rPr>
        <w:t xml:space="preserve"> </w:t>
      </w:r>
      <w:r>
        <w:rPr>
          <w:rFonts w:eastAsia="Calibri"/>
          <w:b/>
          <w:u w:val="single"/>
        </w:rPr>
        <w:t xml:space="preserve">“As always seems to be the case, we </w:t>
      </w:r>
      <w:r w:rsidRPr="002E282A">
        <w:rPr>
          <w:rFonts w:eastAsia="Calibri"/>
          <w:b/>
          <w:highlight w:val="yellow"/>
          <w:u w:val="single"/>
        </w:rPr>
        <w:t>[Indigenous peoples] were useful as objects</w:t>
      </w:r>
      <w:r>
        <w:rPr>
          <w:rFonts w:eastAsia="Calibri"/>
          <w:b/>
          <w:u w:val="single"/>
        </w:rPr>
        <w:t xml:space="preserve">... </w:t>
      </w:r>
      <w:r w:rsidRPr="002E282A">
        <w:rPr>
          <w:rFonts w:eastAsia="Calibri"/>
          <w:b/>
          <w:highlight w:val="yellow"/>
          <w:u w:val="single"/>
        </w:rPr>
        <w:t>but not as people</w:t>
      </w:r>
      <w:r>
        <w:rPr>
          <w:rFonts w:eastAsia="Calibri"/>
          <w:b/>
          <w:u w:val="single"/>
        </w:rPr>
        <w:t>. Our humanity only got in the way of the desire for our aesthetic”</w:t>
      </w:r>
      <w:r>
        <w:rPr>
          <w:rFonts w:eastAsia="Calibri"/>
        </w:rPr>
        <w:t xml:space="preserve"> </w:t>
      </w:r>
      <w:r>
        <w:rPr>
          <w:rFonts w:eastAsia="Calibri"/>
          <w:sz w:val="15"/>
          <w:szCs w:val="15"/>
        </w:rPr>
        <w:t>(Wente, 2022, p. 83).</w:t>
      </w:r>
    </w:p>
    <w:p w14:paraId="679E4B29" w14:textId="77777777" w:rsidR="00B45D36" w:rsidRDefault="00B45D36" w:rsidP="00B45D36">
      <w:pPr>
        <w:spacing w:line="256" w:lineRule="auto"/>
        <w:rPr>
          <w:rFonts w:eastAsia="Calibri"/>
          <w:sz w:val="15"/>
          <w:szCs w:val="15"/>
        </w:rPr>
      </w:pPr>
      <w:r>
        <w:rPr>
          <w:rFonts w:eastAsia="Calibri"/>
          <w:sz w:val="15"/>
          <w:szCs w:val="15"/>
        </w:rPr>
        <w:t>This appropriation is facilitated by Saskatchewan law, as exemplified in The Heritage Property Act (1979-80). Since the settler timeline is foundational to Saskatchewan law, this new settler identity based on the commodification of Indigeneity will continually pop up in law. As we saw in The Heritage Property Act (1979-80),</w:t>
      </w:r>
      <w:r>
        <w:rPr>
          <w:rFonts w:eastAsia="Calibri"/>
        </w:rPr>
        <w:t xml:space="preserve"> </w:t>
      </w:r>
      <w:r>
        <w:rPr>
          <w:rFonts w:eastAsia="Calibri"/>
          <w:u w:val="single"/>
        </w:rPr>
        <w:t>Indigenous cultural symbols and artifacts are stolen, or appropriated, by the Saskatchewan government and legally kept and displayed by private non-Indigenous institutions such as museums, facilitating their use for white settler profit.</w:t>
      </w:r>
      <w:r>
        <w:rPr>
          <w:rFonts w:eastAsia="Calibri"/>
        </w:rPr>
        <w:t xml:space="preserve"> </w:t>
      </w:r>
      <w:r>
        <w:rPr>
          <w:rFonts w:eastAsia="Calibri"/>
          <w:sz w:val="15"/>
          <w:szCs w:val="15"/>
        </w:rPr>
        <w:t xml:space="preserve">In this way, The Heritage Property Act (1979-80) perfectly exemplifies how the </w:t>
      </w:r>
      <w:r>
        <w:rPr>
          <w:rFonts w:eastAsia="Calibri"/>
          <w:u w:val="single"/>
        </w:rPr>
        <w:t>commodification of Indigenous artifacts is one foundational aspect of the settler colonial project</w:t>
      </w:r>
      <w:r>
        <w:rPr>
          <w:rFonts w:eastAsia="Calibri"/>
        </w:rPr>
        <w:t xml:space="preserve"> </w:t>
      </w:r>
      <w:r>
        <w:rPr>
          <w:rFonts w:eastAsia="Calibri"/>
          <w:sz w:val="15"/>
          <w:szCs w:val="15"/>
        </w:rPr>
        <w:t>in Saskatchewan, and</w:t>
      </w:r>
      <w:r>
        <w:rPr>
          <w:rFonts w:eastAsia="Calibri"/>
        </w:rPr>
        <w:t xml:space="preserve"> </w:t>
      </w:r>
      <w:r>
        <w:rPr>
          <w:rFonts w:eastAsia="Calibri"/>
          <w:b/>
          <w:u w:val="single"/>
        </w:rPr>
        <w:t>it is the settler colonial notion of civility that makes this possible. By conceptualizing Indigenous peoples and cultures as uncivil and white settler culture as inherently civilized, white settlers and settler institutions are able to justify this appropriation and commodification</w:t>
      </w:r>
      <w:r>
        <w:rPr>
          <w:rFonts w:eastAsia="Calibri"/>
        </w:rPr>
        <w:t xml:space="preserve">. </w:t>
      </w:r>
      <w:r>
        <w:rPr>
          <w:rFonts w:eastAsia="Calibri"/>
          <w:sz w:val="15"/>
          <w:szCs w:val="15"/>
        </w:rPr>
        <w:t>As explained by Mary Elizabeth Fullerton (1986), the “construction of the cultural other” happens at the cost of “the exclusion of the native speaker,” which is “a symbolic erasure linked to programs of physical exclusion and genocide” (as cited in Johnson &amp; Underiner, 2001, p. 52). By constructing Indigeneity as uncivil through the white settler timeline,</w:t>
      </w:r>
      <w:r>
        <w:rPr>
          <w:rFonts w:eastAsia="Calibri"/>
        </w:rPr>
        <w:t xml:space="preserve"> </w:t>
      </w:r>
      <w:r>
        <w:rPr>
          <w:rFonts w:eastAsia="Calibri"/>
          <w:b/>
          <w:u w:val="single"/>
        </w:rPr>
        <w:t>Indigenous voices in society and policy are rejected and silenced, invoking the same eliminatory and assimilatory logics grounded in settler colonialism, the capitalist hierarchy, and heteropatriarchy</w:t>
      </w:r>
      <w:r>
        <w:rPr>
          <w:rFonts w:eastAsia="Calibri"/>
        </w:rPr>
        <w:t xml:space="preserve"> </w:t>
      </w:r>
      <w:r>
        <w:rPr>
          <w:rFonts w:eastAsia="Calibri"/>
          <w:sz w:val="15"/>
          <w:szCs w:val="15"/>
        </w:rPr>
        <w:t>that were implemented during the early settlement of Saskatchewan.</w:t>
      </w:r>
    </w:p>
    <w:p w14:paraId="3EB66525" w14:textId="77777777" w:rsidR="00B45D36" w:rsidRDefault="00B45D36" w:rsidP="00B45D36">
      <w:pPr>
        <w:spacing w:line="256" w:lineRule="auto"/>
        <w:rPr>
          <w:rFonts w:eastAsia="Calibri"/>
          <w:b/>
          <w:u w:val="single"/>
        </w:rPr>
      </w:pPr>
      <w:r>
        <w:rPr>
          <w:rFonts w:eastAsia="Calibri"/>
          <w:sz w:val="15"/>
          <w:szCs w:val="15"/>
        </w:rPr>
        <w:t>Lastly,</w:t>
      </w:r>
      <w:r>
        <w:rPr>
          <w:rFonts w:eastAsia="Calibri"/>
        </w:rPr>
        <w:t xml:space="preserve"> </w:t>
      </w:r>
      <w:r>
        <w:rPr>
          <w:rFonts w:eastAsia="Calibri"/>
          <w:b/>
          <w:u w:val="single"/>
        </w:rPr>
        <w:t>epistemically, the commodification of Indigeneity in law is naturalized and sometimes even celebrated due to the settler timeline</w:t>
      </w:r>
      <w:r>
        <w:rPr>
          <w:rFonts w:eastAsia="Calibri"/>
        </w:rPr>
        <w:t xml:space="preserve"> </w:t>
      </w:r>
      <w:r>
        <w:rPr>
          <w:rFonts w:eastAsia="Calibri"/>
          <w:sz w:val="15"/>
          <w:szCs w:val="15"/>
        </w:rPr>
        <w:t>for two reasons. First, since</w:t>
      </w:r>
      <w:r>
        <w:rPr>
          <w:rFonts w:eastAsia="Calibri"/>
        </w:rPr>
        <w:t xml:space="preserve"> </w:t>
      </w:r>
      <w:r>
        <w:rPr>
          <w:rFonts w:eastAsia="Calibri"/>
          <w:b/>
          <w:u w:val="single"/>
        </w:rPr>
        <w:t>white settlers</w:t>
      </w:r>
      <w:r>
        <w:rPr>
          <w:rFonts w:eastAsia="Calibri"/>
        </w:rPr>
        <w:t xml:space="preserve"> </w:t>
      </w:r>
      <w:r>
        <w:rPr>
          <w:rFonts w:eastAsia="Calibri"/>
          <w:sz w:val="15"/>
          <w:szCs w:val="15"/>
        </w:rPr>
        <w:t>in Saskatchewan</w:t>
      </w:r>
      <w:r>
        <w:rPr>
          <w:rFonts w:eastAsia="Calibri"/>
        </w:rPr>
        <w:t xml:space="preserve"> </w:t>
      </w:r>
      <w:r>
        <w:rPr>
          <w:rFonts w:eastAsia="Calibri"/>
          <w:b/>
          <w:u w:val="single"/>
        </w:rPr>
        <w:t>believe that the private property afforded to them</w:t>
      </w:r>
      <w:r>
        <w:rPr>
          <w:rFonts w:eastAsia="Calibri"/>
        </w:rPr>
        <w:t xml:space="preserve"> </w:t>
      </w:r>
      <w:r>
        <w:rPr>
          <w:rFonts w:eastAsia="Calibri"/>
          <w:sz w:val="15"/>
          <w:szCs w:val="15"/>
        </w:rPr>
        <w:t>as Canadian citizens</w:t>
      </w:r>
      <w:r>
        <w:rPr>
          <w:rFonts w:eastAsia="Calibri"/>
        </w:rPr>
        <w:t xml:space="preserve"> </w:t>
      </w:r>
      <w:r>
        <w:rPr>
          <w:rFonts w:eastAsia="Calibri"/>
          <w:b/>
          <w:u w:val="single"/>
        </w:rPr>
        <w:t>means that they have morally rightful access to all Indigenous lands, artifacts, and resources, they also believe that Indigenous peoples do not deserve the same protections unless they choose to conform to white settler ‘civil’ society by giving up their inherent rights</w:t>
      </w:r>
      <w:r>
        <w:rPr>
          <w:rFonts w:eastAsia="Calibri"/>
        </w:rPr>
        <w:t xml:space="preserve"> </w:t>
      </w:r>
      <w:r>
        <w:rPr>
          <w:rFonts w:eastAsia="Calibri"/>
          <w:sz w:val="15"/>
          <w:szCs w:val="15"/>
        </w:rPr>
        <w:t xml:space="preserve">(Starblanket &amp; Hunt, 2020). </w:t>
      </w:r>
      <w:r>
        <w:rPr>
          <w:rFonts w:eastAsia="Calibri"/>
          <w:b/>
          <w:u w:val="single"/>
        </w:rPr>
        <w:t>In this way, white settlers and the settler Saskatchewan government can justify the commodification of Indigenous cultures and artifacts. It is a double-edged sword; if Indigenous peoples fight for their inherent rights to their cultural artifacts, they are conceptualized as uncivil peoples who cannot be true members of Saskatchewan society. However, if Indigenous peoples give up their rights in order to conform to white settler</w:t>
      </w:r>
      <w:r>
        <w:rPr>
          <w:rFonts w:eastAsia="Calibri"/>
        </w:rPr>
        <w:t xml:space="preserve"> </w:t>
      </w:r>
      <w:r>
        <w:rPr>
          <w:rFonts w:eastAsia="Calibri"/>
          <w:sz w:val="15"/>
          <w:szCs w:val="15"/>
        </w:rPr>
        <w:t>Saskatchewan society,</w:t>
      </w:r>
      <w:r>
        <w:rPr>
          <w:rFonts w:eastAsia="Calibri"/>
        </w:rPr>
        <w:t xml:space="preserve"> </w:t>
      </w:r>
      <w:r>
        <w:rPr>
          <w:rFonts w:eastAsia="Calibri"/>
          <w:b/>
          <w:u w:val="single"/>
        </w:rPr>
        <w:t>they then legally cannot fight for their rights because they have been amalgamated into white settler society. Therefore, the commodification of Indigeneity is normalized by treating this commodification as a natural part of society and Indigenous peoples as the outliers to ‘normal’ white settler society.</w:t>
      </w:r>
    </w:p>
    <w:p w14:paraId="765322F1" w14:textId="77777777" w:rsidR="00B45D36" w:rsidRPr="002425A3" w:rsidRDefault="00B45D36" w:rsidP="00B45D36"/>
    <w:p w14:paraId="6E7063F8" w14:textId="77777777" w:rsidR="00B45D36" w:rsidRPr="00F4024A" w:rsidRDefault="00B45D36" w:rsidP="00B45D36"/>
    <w:p w14:paraId="68B81B00" w14:textId="77777777" w:rsidR="00B45D36" w:rsidRDefault="00B45D36" w:rsidP="00B45D36">
      <w:pPr>
        <w:pStyle w:val="Heading2"/>
      </w:pPr>
      <w:r>
        <w:t>Case</w:t>
      </w:r>
    </w:p>
    <w:p w14:paraId="79F0BD37" w14:textId="77777777" w:rsidR="00B45D36" w:rsidRPr="00C9335E" w:rsidRDefault="00B45D36" w:rsidP="00B45D36">
      <w:pPr>
        <w:pStyle w:val="Heading4"/>
        <w:rPr>
          <w:rFonts w:cs="Arial"/>
        </w:rPr>
      </w:pPr>
      <w:r w:rsidRPr="00C9335E">
        <w:rPr>
          <w:rFonts w:cs="Arial"/>
        </w:rPr>
        <w:t xml:space="preserve">Settler colonialism’s </w:t>
      </w:r>
      <w:r w:rsidRPr="00C9335E">
        <w:rPr>
          <w:rFonts w:cs="Arial"/>
          <w:u w:val="single"/>
        </w:rPr>
        <w:t>not</w:t>
      </w:r>
      <w:r w:rsidRPr="00C9335E">
        <w:rPr>
          <w:rFonts w:cs="Arial"/>
        </w:rPr>
        <w:t xml:space="preserve"> fixed or ontological---</w:t>
      </w:r>
      <w:r w:rsidRPr="00C9335E">
        <w:rPr>
          <w:rFonts w:cs="Arial"/>
          <w:u w:val="single"/>
        </w:rPr>
        <w:t>but</w:t>
      </w:r>
      <w:r w:rsidRPr="00C9335E">
        <w:rPr>
          <w:rFonts w:cs="Arial"/>
        </w:rPr>
        <w:t xml:space="preserve">, the </w:t>
      </w:r>
      <w:r w:rsidRPr="00C9335E">
        <w:rPr>
          <w:rFonts w:cs="Arial"/>
          <w:u w:val="single"/>
        </w:rPr>
        <w:t>belief that it is</w:t>
      </w:r>
      <w:r w:rsidRPr="00C9335E">
        <w:rPr>
          <w:rFonts w:cs="Arial"/>
        </w:rPr>
        <w:t xml:space="preserve"> casts Indigenous people as </w:t>
      </w:r>
      <w:r w:rsidRPr="00C9335E">
        <w:rPr>
          <w:rFonts w:cs="Arial"/>
          <w:u w:val="single"/>
        </w:rPr>
        <w:t>passive victims</w:t>
      </w:r>
      <w:r w:rsidRPr="00C9335E">
        <w:rPr>
          <w:rFonts w:cs="Arial"/>
        </w:rPr>
        <w:t xml:space="preserve"> AND excuses settler violence  </w:t>
      </w:r>
    </w:p>
    <w:p w14:paraId="2397EE9A" w14:textId="77777777" w:rsidR="00B45D36" w:rsidRPr="00C9335E" w:rsidRDefault="00B45D36" w:rsidP="00B45D36">
      <w:r w:rsidRPr="00C9335E">
        <w:t xml:space="preserve">Warren </w:t>
      </w:r>
      <w:r w:rsidRPr="00C9335E">
        <w:rPr>
          <w:rStyle w:val="Style13ptBold"/>
        </w:rPr>
        <w:t>Bernauer 24</w:t>
      </w:r>
      <w:r w:rsidRPr="00C9335E">
        <w:t>, Faculty of Environment, Earth, and Resources, University of Manitoba, 7/3/24, “Canadian settler colonialism: Structure, event, relationship, or process?,” Canadian Geographies, DOI: 10.1111/cag.12943</w:t>
      </w:r>
    </w:p>
    <w:p w14:paraId="16A95B18" w14:textId="77777777" w:rsidR="00B45D36" w:rsidRPr="00C9335E" w:rsidRDefault="00B45D36" w:rsidP="00B45D36">
      <w:pPr>
        <w:rPr>
          <w:sz w:val="16"/>
        </w:rPr>
      </w:pPr>
      <w:r w:rsidRPr="00C9335E">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C9335E">
        <w:rPr>
          <w:rStyle w:val="StyleUnderline"/>
        </w:rPr>
        <w:t>the formulation “</w:t>
      </w:r>
      <w:r w:rsidRPr="002E282A">
        <w:rPr>
          <w:rStyle w:val="Emphasis"/>
          <w:highlight w:val="yellow"/>
        </w:rPr>
        <w:t>structure not event</w:t>
      </w:r>
      <w:r w:rsidRPr="002E282A">
        <w:rPr>
          <w:rStyle w:val="StyleUnderline"/>
          <w:highlight w:val="yellow"/>
        </w:rPr>
        <w:t>” is</w:t>
      </w:r>
      <w:r w:rsidRPr="00C9335E">
        <w:rPr>
          <w:rStyle w:val="StyleUnderline"/>
        </w:rPr>
        <w:t xml:space="preserve"> one of the most </w:t>
      </w:r>
      <w:r w:rsidRPr="002E282A">
        <w:rPr>
          <w:rStyle w:val="StyleUnderline"/>
          <w:highlight w:val="yellow"/>
        </w:rPr>
        <w:t>commonly cited</w:t>
      </w:r>
      <w:r w:rsidRPr="00C9335E">
        <w:rPr>
          <w:rStyle w:val="StyleUnderline"/>
        </w:rPr>
        <w:t xml:space="preserve"> phrases </w:t>
      </w:r>
      <w:r w:rsidRPr="002E282A">
        <w:rPr>
          <w:rStyle w:val="StyleUnderline"/>
          <w:highlight w:val="yellow"/>
        </w:rPr>
        <w:t>in</w:t>
      </w:r>
      <w:r w:rsidRPr="00C9335E">
        <w:rPr>
          <w:rStyle w:val="StyleUnderline"/>
        </w:rPr>
        <w:t xml:space="preserve"> contemporary scholarship about </w:t>
      </w:r>
      <w:r w:rsidRPr="002E282A">
        <w:rPr>
          <w:rStyle w:val="Emphasis"/>
          <w:highlight w:val="yellow"/>
        </w:rPr>
        <w:t>set</w:t>
      </w:r>
      <w:r w:rsidRPr="00C9335E">
        <w:rPr>
          <w:rStyle w:val="StyleUnderline"/>
        </w:rPr>
        <w:t xml:space="preserve">tler </w:t>
      </w:r>
      <w:r w:rsidRPr="002E282A">
        <w:rPr>
          <w:rStyle w:val="Emphasis"/>
          <w:highlight w:val="yellow"/>
        </w:rPr>
        <w:t>col</w:t>
      </w:r>
      <w:r w:rsidRPr="00C9335E">
        <w:rPr>
          <w:rStyle w:val="StyleUnderline"/>
        </w:rPr>
        <w:t>onialism</w:t>
      </w:r>
      <w:r w:rsidRPr="00C9335E">
        <w:rPr>
          <w:sz w:val="16"/>
        </w:rPr>
        <w:t>. While many of the scholars who draw on Wolfe's work are not structuralists per se, the repetition of the phrase “structure not event” has centered structural metaphors in geography scholarship about Canadian colonialism.</w:t>
      </w:r>
    </w:p>
    <w:p w14:paraId="7A1876B1" w14:textId="77777777" w:rsidR="00B45D36" w:rsidRPr="00C9335E" w:rsidRDefault="00B45D36" w:rsidP="00B45D36">
      <w:pPr>
        <w:rPr>
          <w:sz w:val="16"/>
        </w:rPr>
      </w:pPr>
      <w:r w:rsidRPr="00C9335E">
        <w:rPr>
          <w:rStyle w:val="StyleUnderline"/>
        </w:rPr>
        <w:t>Wolfe's characterization of settler colonialism as structure was a response to</w:t>
      </w:r>
      <w:r w:rsidRPr="00C9335E">
        <w:rPr>
          <w:sz w:val="16"/>
        </w:rPr>
        <w:t xml:space="preserve"> the popular </w:t>
      </w:r>
      <w:r w:rsidRPr="00C9335E">
        <w:rPr>
          <w:rStyle w:val="StyleUnderline"/>
        </w:rPr>
        <w:t xml:space="preserve">understanding of colonialism as an “event” that happened a </w:t>
      </w:r>
      <w:r w:rsidRPr="00C9335E">
        <w:rPr>
          <w:rStyle w:val="Emphasis"/>
        </w:rPr>
        <w:t>long time ago</w:t>
      </w:r>
      <w:r w:rsidRPr="00C9335E">
        <w:rPr>
          <w:sz w:val="16"/>
        </w:rPr>
        <w:t xml:space="preserve">, during the initial moments of settler invasion, </w:t>
      </w:r>
      <w:r w:rsidRPr="00C9335E">
        <w:rPr>
          <w:rStyle w:val="StyleUnderline"/>
        </w:rPr>
        <w:t>thus absolving contemporary settler society of responsibility for colonial injustice</w:t>
      </w:r>
      <w:r w:rsidRPr="00C9335E">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178E4F60" w14:textId="77777777" w:rsidR="00B45D36" w:rsidRPr="00C9335E" w:rsidRDefault="00B45D36" w:rsidP="00B45D36">
      <w:pPr>
        <w:rPr>
          <w:sz w:val="16"/>
        </w:rPr>
      </w:pPr>
      <w:r w:rsidRPr="00C9335E">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C9335E">
        <w:rPr>
          <w:rStyle w:val="StyleUnderline"/>
        </w:rPr>
        <w:t xml:space="preserve">SCS's </w:t>
      </w:r>
      <w:r w:rsidRPr="002E282A">
        <w:rPr>
          <w:rStyle w:val="StyleUnderline"/>
          <w:highlight w:val="yellow"/>
        </w:rPr>
        <w:t xml:space="preserve">dualism between “structures” and “events” may be </w:t>
      </w:r>
      <w:r w:rsidRPr="002E282A">
        <w:rPr>
          <w:rStyle w:val="Emphasis"/>
          <w:highlight w:val="yellow"/>
        </w:rPr>
        <w:t>intellectually limiting</w:t>
      </w:r>
      <w:r w:rsidRPr="00C9335E">
        <w:rPr>
          <w:rStyle w:val="StyleUnderline"/>
        </w:rPr>
        <w:t>, and</w:t>
      </w:r>
      <w:r w:rsidRPr="00C9335E">
        <w:rPr>
          <w:sz w:val="16"/>
        </w:rPr>
        <w:t xml:space="preserve"> that </w:t>
      </w:r>
      <w:r w:rsidRPr="00C9335E">
        <w:rPr>
          <w:rStyle w:val="StyleUnderline"/>
        </w:rPr>
        <w:t xml:space="preserve">an </w:t>
      </w:r>
      <w:r w:rsidRPr="002E282A">
        <w:rPr>
          <w:rStyle w:val="StyleUnderline"/>
          <w:highlight w:val="yellow"/>
        </w:rPr>
        <w:t xml:space="preserve">over-reliance on structural metaphors risks </w:t>
      </w:r>
      <w:r w:rsidRPr="002E282A">
        <w:rPr>
          <w:rStyle w:val="Emphasis"/>
          <w:highlight w:val="yellow"/>
        </w:rPr>
        <w:t>overstating</w:t>
      </w:r>
      <w:r w:rsidRPr="00C9335E">
        <w:rPr>
          <w:rStyle w:val="Emphasis"/>
        </w:rPr>
        <w:t xml:space="preserve"> the </w:t>
      </w:r>
      <w:r w:rsidRPr="002E282A">
        <w:rPr>
          <w:rStyle w:val="Emphasis"/>
          <w:highlight w:val="yellow"/>
        </w:rPr>
        <w:t>permanence of settler</w:t>
      </w:r>
      <w:r w:rsidRPr="00C9335E">
        <w:rPr>
          <w:rStyle w:val="Emphasis"/>
        </w:rPr>
        <w:t xml:space="preserve"> colonial </w:t>
      </w:r>
      <w:r w:rsidRPr="002E282A">
        <w:rPr>
          <w:rStyle w:val="Emphasis"/>
          <w:highlight w:val="yellow"/>
        </w:rPr>
        <w:t>formations</w:t>
      </w:r>
      <w:r w:rsidRPr="00C9335E">
        <w:rPr>
          <w:sz w:val="16"/>
        </w:rPr>
        <w:t xml:space="preserve">. Dorries et al. (2019) warn that </w:t>
      </w:r>
      <w:r w:rsidRPr="002E282A">
        <w:rPr>
          <w:rStyle w:val="StyleUnderline"/>
          <w:highlight w:val="yellow"/>
        </w:rPr>
        <w:t>some work</w:t>
      </w:r>
      <w:r w:rsidRPr="00C9335E">
        <w:rPr>
          <w:rStyle w:val="StyleUnderline"/>
        </w:rPr>
        <w:t xml:space="preserve"> in SCS </w:t>
      </w:r>
      <w:r w:rsidRPr="002E282A">
        <w:rPr>
          <w:rStyle w:val="StyleUnderline"/>
          <w:highlight w:val="yellow"/>
        </w:rPr>
        <w:t>presents settler</w:t>
      </w:r>
      <w:r w:rsidRPr="00C9335E">
        <w:rPr>
          <w:rStyle w:val="StyleUnderline"/>
        </w:rPr>
        <w:t xml:space="preserve"> colonial power </w:t>
      </w:r>
      <w:r w:rsidRPr="002E282A">
        <w:rPr>
          <w:rStyle w:val="StyleUnderline"/>
          <w:highlight w:val="yellow"/>
        </w:rPr>
        <w:t>structures</w:t>
      </w:r>
      <w:r w:rsidRPr="00C9335E">
        <w:rPr>
          <w:rStyle w:val="StyleUnderline"/>
        </w:rPr>
        <w:t xml:space="preserve"> as </w:t>
      </w:r>
      <w:r w:rsidRPr="002E282A">
        <w:rPr>
          <w:rStyle w:val="Emphasis"/>
          <w:highlight w:val="yellow"/>
        </w:rPr>
        <w:t>so entrenched</w:t>
      </w:r>
      <w:r w:rsidRPr="00C9335E">
        <w:rPr>
          <w:sz w:val="16"/>
        </w:rPr>
        <w:t xml:space="preserve"> that </w:t>
      </w:r>
      <w:r w:rsidRPr="002E282A">
        <w:rPr>
          <w:rStyle w:val="StyleUnderline"/>
          <w:highlight w:val="yellow"/>
        </w:rPr>
        <w:t>they appear</w:t>
      </w:r>
      <w:r w:rsidRPr="00C9335E">
        <w:rPr>
          <w:rStyle w:val="StyleUnderline"/>
        </w:rPr>
        <w:t xml:space="preserve"> to be almost </w:t>
      </w:r>
      <w:r w:rsidRPr="002E282A">
        <w:rPr>
          <w:rStyle w:val="Emphasis"/>
          <w:highlight w:val="yellow"/>
        </w:rPr>
        <w:t>immutable</w:t>
      </w:r>
      <w:r w:rsidRPr="00C9335E">
        <w:rPr>
          <w:sz w:val="16"/>
        </w:rPr>
        <w:t xml:space="preserve">—an </w:t>
      </w:r>
      <w:r w:rsidRPr="00C9335E">
        <w:rPr>
          <w:rStyle w:val="StyleUnderline"/>
        </w:rPr>
        <w:t xml:space="preserve">analysis </w:t>
      </w:r>
      <w:r w:rsidRPr="002E282A">
        <w:rPr>
          <w:rStyle w:val="StyleUnderline"/>
          <w:highlight w:val="yellow"/>
        </w:rPr>
        <w:t>that could</w:t>
      </w:r>
      <w:r w:rsidRPr="00C9335E">
        <w:rPr>
          <w:sz w:val="16"/>
        </w:rPr>
        <w:t xml:space="preserve"> ultimately </w:t>
      </w:r>
      <w:r w:rsidRPr="002E282A">
        <w:rPr>
          <w:rStyle w:val="StyleUnderline"/>
          <w:highlight w:val="yellow"/>
        </w:rPr>
        <w:t>lead to</w:t>
      </w:r>
      <w:r w:rsidRPr="00C9335E">
        <w:rPr>
          <w:rStyle w:val="StyleUnderline"/>
        </w:rPr>
        <w:t xml:space="preserve"> </w:t>
      </w:r>
      <w:r w:rsidRPr="00C9335E">
        <w:rPr>
          <w:rStyle w:val="Emphasis"/>
        </w:rPr>
        <w:t xml:space="preserve">despair and </w:t>
      </w:r>
      <w:r w:rsidRPr="002E282A">
        <w:rPr>
          <w:rStyle w:val="Emphasis"/>
          <w:highlight w:val="yellow"/>
        </w:rPr>
        <w:t>political disengagement</w:t>
      </w:r>
      <w:r w:rsidRPr="00C9335E">
        <w:rPr>
          <w:sz w:val="16"/>
        </w:rPr>
        <w:t>.</w:t>
      </w:r>
    </w:p>
    <w:p w14:paraId="4987DF14" w14:textId="77777777" w:rsidR="00B45D36" w:rsidRPr="00C9335E" w:rsidRDefault="00B45D36" w:rsidP="00B45D36">
      <w:pPr>
        <w:rPr>
          <w:sz w:val="16"/>
        </w:rPr>
      </w:pPr>
      <w:r w:rsidRPr="00C9335E">
        <w:rPr>
          <w:sz w:val="16"/>
        </w:rPr>
        <w:t xml:space="preserve">Indigenous and non-Indigenous scholars have responded to the limits of SCS's structuralism by calling for new approaches that centre relationships (Liboiron, 2021; Snelgrove et al., 2014). For example, </w:t>
      </w:r>
      <w:r w:rsidRPr="00C9335E">
        <w:rPr>
          <w:rStyle w:val="StyleUnderline"/>
        </w:rPr>
        <w:t>King</w:t>
      </w:r>
      <w:r w:rsidRPr="00C9335E">
        <w:rPr>
          <w:sz w:val="16"/>
        </w:rPr>
        <w:t xml:space="preserve"> (2019, p. 40) </w:t>
      </w:r>
      <w:r w:rsidRPr="00C9335E">
        <w:rPr>
          <w:rStyle w:val="StyleUnderline"/>
        </w:rPr>
        <w:t xml:space="preserve">argues for an understanding of settler colonialism as neither event nor structure, but “a milieu or </w:t>
      </w:r>
      <w:r w:rsidRPr="00C9335E">
        <w:rPr>
          <w:rStyle w:val="Emphasis"/>
        </w:rPr>
        <w:t>active set of relations</w:t>
      </w:r>
      <w:r w:rsidRPr="00C9335E">
        <w:rPr>
          <w:sz w:val="16"/>
        </w:rPr>
        <w:t xml:space="preserve"> that </w:t>
      </w:r>
      <w:r w:rsidRPr="00C9335E">
        <w:rPr>
          <w:rStyle w:val="StyleUnderline"/>
        </w:rPr>
        <w:t xml:space="preserve">we can </w:t>
      </w:r>
      <w:r w:rsidRPr="00C9335E">
        <w:rPr>
          <w:rStyle w:val="Emphasis"/>
        </w:rPr>
        <w:t>push on</w:t>
      </w:r>
      <w:r w:rsidRPr="00C9335E">
        <w:rPr>
          <w:rStyle w:val="StyleUnderline"/>
        </w:rPr>
        <w:t xml:space="preserve">, move around in, and </w:t>
      </w:r>
      <w:r w:rsidRPr="00C9335E">
        <w:rPr>
          <w:rStyle w:val="Emphasis"/>
        </w:rPr>
        <w:t>redo from moment to moment</w:t>
      </w:r>
      <w:r w:rsidRPr="00C9335E">
        <w:rPr>
          <w:sz w:val="16"/>
        </w:rPr>
        <w:t xml:space="preserve">.” Other interlocutors have argued for a renewed emphasis on process. Hugill and Simpson (2023, p. 280) advocate for “an understanding [of] </w:t>
      </w:r>
      <w:r w:rsidRPr="002E282A">
        <w:rPr>
          <w:rStyle w:val="Emphasis"/>
          <w:highlight w:val="yellow"/>
        </w:rPr>
        <w:t>set</w:t>
      </w:r>
      <w:r w:rsidRPr="00C9335E">
        <w:rPr>
          <w:rStyle w:val="StyleUnderline"/>
        </w:rPr>
        <w:t xml:space="preserve">tler </w:t>
      </w:r>
      <w:r w:rsidRPr="002E282A">
        <w:rPr>
          <w:rStyle w:val="Emphasis"/>
          <w:highlight w:val="yellow"/>
        </w:rPr>
        <w:t>col</w:t>
      </w:r>
      <w:r w:rsidRPr="00C9335E">
        <w:rPr>
          <w:rStyle w:val="StyleUnderline"/>
        </w:rPr>
        <w:t>onialism</w:t>
      </w:r>
      <w:r w:rsidRPr="00C9335E">
        <w:rPr>
          <w:sz w:val="16"/>
        </w:rPr>
        <w:t xml:space="preserve"> as a process that </w:t>
      </w:r>
      <w:r w:rsidRPr="002E282A">
        <w:rPr>
          <w:rStyle w:val="StyleUnderline"/>
          <w:highlight w:val="yellow"/>
        </w:rPr>
        <w:t xml:space="preserve">is </w:t>
      </w:r>
      <w:r w:rsidRPr="002E282A">
        <w:rPr>
          <w:rStyle w:val="Emphasis"/>
          <w:highlight w:val="yellow"/>
        </w:rPr>
        <w:t>made and remade</w:t>
      </w:r>
      <w:r w:rsidRPr="002E282A">
        <w:rPr>
          <w:rStyle w:val="StyleUnderline"/>
          <w:highlight w:val="yellow"/>
        </w:rPr>
        <w:t xml:space="preserve"> through</w:t>
      </w:r>
      <w:r w:rsidRPr="00C9335E">
        <w:rPr>
          <w:rStyle w:val="StyleUnderline"/>
        </w:rPr>
        <w:t xml:space="preserve"> a series of </w:t>
      </w:r>
      <w:r w:rsidRPr="002E282A">
        <w:rPr>
          <w:rStyle w:val="StyleUnderline"/>
          <w:highlight w:val="yellow"/>
        </w:rPr>
        <w:t>events</w:t>
      </w:r>
      <w:r w:rsidRPr="00C9335E">
        <w:rPr>
          <w:sz w:val="16"/>
        </w:rPr>
        <w:t>.” Robin D. G. Kelley (2017, p. 269) similarly advances a definition of settler colonialism “as both a structure and a process.”</w:t>
      </w:r>
    </w:p>
    <w:p w14:paraId="7C85EDDC" w14:textId="77777777" w:rsidR="00B45D36" w:rsidRPr="00C9335E" w:rsidRDefault="00B45D36" w:rsidP="00B45D36">
      <w:pPr>
        <w:rPr>
          <w:sz w:val="16"/>
        </w:rPr>
      </w:pPr>
      <w:r w:rsidRPr="00C9335E">
        <w:rPr>
          <w:sz w:val="16"/>
        </w:rPr>
        <w:t>CLASS AS RELATIONSHIP AND PROCESS</w:t>
      </w:r>
    </w:p>
    <w:p w14:paraId="39030AD5" w14:textId="77777777" w:rsidR="00B45D36" w:rsidRPr="00C9335E" w:rsidRDefault="00B45D36" w:rsidP="00B45D36">
      <w:pPr>
        <w:rPr>
          <w:sz w:val="16"/>
        </w:rPr>
      </w:pPr>
      <w:r w:rsidRPr="00C9335E">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44C3553C" w14:textId="77777777" w:rsidR="00B45D36" w:rsidRPr="00C9335E" w:rsidRDefault="00B45D36" w:rsidP="00B45D36">
      <w:pPr>
        <w:rPr>
          <w:sz w:val="16"/>
        </w:rPr>
      </w:pPr>
      <w:r w:rsidRPr="00C9335E">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C9335E">
        <w:rPr>
          <w:rStyle w:val="StyleUnderline"/>
        </w:rPr>
        <w:t xml:space="preserve">structuralist Marxism fell into a trap of seeing classes as </w:t>
      </w:r>
      <w:r w:rsidRPr="00C9335E">
        <w:rPr>
          <w:rStyle w:val="Emphasis"/>
        </w:rPr>
        <w:t>inert objects</w:t>
      </w:r>
      <w:r w:rsidRPr="00C9335E">
        <w:rPr>
          <w:sz w:val="16"/>
        </w:rPr>
        <w:t xml:space="preserve">. This </w:t>
      </w:r>
      <w:r w:rsidRPr="00C9335E">
        <w:rPr>
          <w:rStyle w:val="StyleUnderline"/>
        </w:rPr>
        <w:t>treatment of</w:t>
      </w:r>
      <w:r w:rsidRPr="00C9335E">
        <w:rPr>
          <w:sz w:val="16"/>
        </w:rPr>
        <w:t xml:space="preserve"> social </w:t>
      </w:r>
      <w:r w:rsidRPr="00C9335E">
        <w:rPr>
          <w:rStyle w:val="StyleUnderline"/>
        </w:rPr>
        <w:t>classes as</w:t>
      </w:r>
      <w:r w:rsidRPr="00C9335E">
        <w:rPr>
          <w:sz w:val="16"/>
        </w:rPr>
        <w:t xml:space="preserve"> more-or-less </w:t>
      </w:r>
      <w:r w:rsidRPr="00C9335E">
        <w:rPr>
          <w:rStyle w:val="StyleUnderline"/>
        </w:rPr>
        <w:t>static structures was</w:t>
      </w:r>
      <w:r w:rsidRPr="00C9335E">
        <w:rPr>
          <w:sz w:val="16"/>
        </w:rPr>
        <w:t xml:space="preserve">, he argued, </w:t>
      </w:r>
      <w:r w:rsidRPr="00C9335E">
        <w:rPr>
          <w:rStyle w:val="StyleUnderline"/>
        </w:rPr>
        <w:t xml:space="preserve">unable to understand and explain </w:t>
      </w:r>
      <w:r w:rsidRPr="00C9335E">
        <w:rPr>
          <w:rStyle w:val="Emphasis"/>
        </w:rPr>
        <w:t>historical change</w:t>
      </w:r>
      <w:r w:rsidRPr="00C9335E">
        <w:rPr>
          <w:sz w:val="16"/>
        </w:rPr>
        <w:t xml:space="preserve">, class struggle, </w:t>
      </w:r>
      <w:r w:rsidRPr="00C9335E">
        <w:rPr>
          <w:rStyle w:val="StyleUnderline"/>
        </w:rPr>
        <w:t xml:space="preserve">and working class </w:t>
      </w:r>
      <w:r w:rsidRPr="00C9335E">
        <w:rPr>
          <w:rStyle w:val="Emphasis"/>
        </w:rPr>
        <w:t>agency</w:t>
      </w:r>
      <w:r w:rsidRPr="00C9335E">
        <w:rPr>
          <w:sz w:val="16"/>
        </w:rPr>
        <w:t xml:space="preserve">. Wood (1995) similarly argued that structuralist approaches tended to treat class as a static category, and as a result the possibility of working class agency was more or less foreclosed in structuralist analyses. The </w:t>
      </w:r>
      <w:r w:rsidRPr="00C9335E">
        <w:rPr>
          <w:rStyle w:val="StyleUnderline"/>
        </w:rPr>
        <w:t>result</w:t>
      </w:r>
      <w:r w:rsidRPr="00C9335E">
        <w:rPr>
          <w:sz w:val="16"/>
        </w:rPr>
        <w:t xml:space="preserve">, she claimed, </w:t>
      </w:r>
      <w:r w:rsidRPr="00C9335E">
        <w:rPr>
          <w:rStyle w:val="StyleUnderline"/>
        </w:rPr>
        <w:t xml:space="preserve">was a “theoretical substitutionism” whereby the agent of historical change was not the working classes, but the </w:t>
      </w:r>
      <w:r w:rsidRPr="00C9335E">
        <w:rPr>
          <w:rStyle w:val="Emphasis"/>
        </w:rPr>
        <w:t>enlightened intellectuals</w:t>
      </w:r>
      <w:r w:rsidRPr="00C9335E">
        <w:rPr>
          <w:rStyle w:val="StyleUnderline"/>
        </w:rPr>
        <w:t xml:space="preserve"> who could understand the complex and objective structure of capitalism</w:t>
      </w:r>
      <w:r w:rsidRPr="00C9335E">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14A9C00F" w14:textId="77777777" w:rsidR="00B45D36" w:rsidRPr="00C9335E" w:rsidRDefault="00B45D36" w:rsidP="00B45D36">
      <w:pPr>
        <w:rPr>
          <w:sz w:val="16"/>
        </w:rPr>
      </w:pPr>
      <w:r w:rsidRPr="00C9335E">
        <w:rPr>
          <w:sz w:val="16"/>
        </w:rPr>
        <w:t xml:space="preserve">Thompson and Wood's </w:t>
      </w:r>
      <w:r w:rsidRPr="00C9335E">
        <w:rPr>
          <w:rStyle w:val="StyleUnderline"/>
        </w:rPr>
        <w:t>criticisms of structuralist Marxism are</w:t>
      </w:r>
      <w:r w:rsidRPr="00C9335E">
        <w:rPr>
          <w:sz w:val="16"/>
        </w:rPr>
        <w:t xml:space="preserve">, in my opinion, </w:t>
      </w:r>
      <w:r w:rsidRPr="00C9335E">
        <w:rPr>
          <w:rStyle w:val="Emphasis"/>
        </w:rPr>
        <w:t>relevant to SCS's structuralist approach to settler colonialism</w:t>
      </w:r>
      <w:r w:rsidRPr="00C9335E">
        <w:rPr>
          <w:rStyle w:val="StyleUnderline"/>
        </w:rPr>
        <w:t xml:space="preserve">. By </w:t>
      </w:r>
      <w:r w:rsidRPr="002E282A">
        <w:rPr>
          <w:rStyle w:val="StyleUnderline"/>
          <w:highlight w:val="yellow"/>
        </w:rPr>
        <w:t>focusing on</w:t>
      </w:r>
      <w:r w:rsidRPr="00C9335E">
        <w:rPr>
          <w:rStyle w:val="StyleUnderline"/>
        </w:rPr>
        <w:t xml:space="preserve"> how </w:t>
      </w:r>
      <w:r w:rsidRPr="002E282A">
        <w:rPr>
          <w:rStyle w:val="Emphasis"/>
          <w:highlight w:val="yellow"/>
        </w:rPr>
        <w:t>static</w:t>
      </w:r>
      <w:r w:rsidRPr="00C9335E">
        <w:rPr>
          <w:rStyle w:val="Emphasis"/>
        </w:rPr>
        <w:t xml:space="preserve"> and </w:t>
      </w:r>
      <w:r w:rsidRPr="002E282A">
        <w:rPr>
          <w:rStyle w:val="Emphasis"/>
          <w:highlight w:val="yellow"/>
        </w:rPr>
        <w:t>impersonal “structures” and “logics</w:t>
      </w:r>
      <w:r w:rsidRPr="00C9335E">
        <w:rPr>
          <w:rStyle w:val="StyleUnderline"/>
        </w:rPr>
        <w:t xml:space="preserve">” present themselves </w:t>
      </w:r>
      <w:r w:rsidRPr="002E282A">
        <w:rPr>
          <w:rStyle w:val="StyleUnderline"/>
          <w:highlight w:val="yellow"/>
        </w:rPr>
        <w:t>through history</w:t>
      </w:r>
      <w:r w:rsidRPr="00C9335E">
        <w:rPr>
          <w:rStyle w:val="StyleUnderline"/>
        </w:rPr>
        <w:t xml:space="preserve"> and across space, </w:t>
      </w:r>
      <w:r w:rsidRPr="002E282A">
        <w:rPr>
          <w:rStyle w:val="StyleUnderline"/>
          <w:highlight w:val="yellow"/>
        </w:rPr>
        <w:t xml:space="preserve">there is </w:t>
      </w:r>
      <w:r w:rsidRPr="002E282A">
        <w:rPr>
          <w:rStyle w:val="Emphasis"/>
          <w:highlight w:val="yellow"/>
        </w:rPr>
        <w:t>little room for human agency</w:t>
      </w:r>
      <w:r w:rsidRPr="00C9335E">
        <w:rPr>
          <w:rStyle w:val="StyleUnderline"/>
        </w:rPr>
        <w:t xml:space="preserve"> where it </w:t>
      </w:r>
      <w:r w:rsidRPr="00C9335E">
        <w:rPr>
          <w:rStyle w:val="Emphasis"/>
        </w:rPr>
        <w:t>really counts</w:t>
      </w:r>
      <w:r w:rsidRPr="00C9335E">
        <w:rPr>
          <w:rStyle w:val="StyleUnderline"/>
        </w:rPr>
        <w:t xml:space="preserve">: </w:t>
      </w:r>
      <w:r w:rsidRPr="002E282A">
        <w:rPr>
          <w:rStyle w:val="StyleUnderline"/>
          <w:highlight w:val="yellow"/>
        </w:rPr>
        <w:t>no matter what we do</w:t>
      </w:r>
      <w:r w:rsidRPr="00C9335E">
        <w:rPr>
          <w:rStyle w:val="StyleUnderline"/>
        </w:rPr>
        <w:t xml:space="preserve">, it seems the </w:t>
      </w:r>
      <w:r w:rsidRPr="002E282A">
        <w:rPr>
          <w:rStyle w:val="Emphasis"/>
          <w:highlight w:val="yellow"/>
        </w:rPr>
        <w:t>logic of elimination</w:t>
      </w:r>
      <w:r w:rsidRPr="002E282A">
        <w:rPr>
          <w:rStyle w:val="StyleUnderline"/>
          <w:highlight w:val="yellow"/>
        </w:rPr>
        <w:t xml:space="preserve">, locked into </w:t>
      </w:r>
      <w:r w:rsidRPr="002E282A">
        <w:rPr>
          <w:rStyle w:val="Emphasis"/>
          <w:highlight w:val="yellow"/>
        </w:rPr>
        <w:t>timeless structures</w:t>
      </w:r>
      <w:r w:rsidRPr="00C9335E">
        <w:rPr>
          <w:rStyle w:val="StyleUnderline"/>
        </w:rPr>
        <w:t xml:space="preserve">, will </w:t>
      </w:r>
      <w:r w:rsidRPr="002E282A">
        <w:rPr>
          <w:rStyle w:val="StyleUnderline"/>
          <w:highlight w:val="yellow"/>
        </w:rPr>
        <w:t>live on. This</w:t>
      </w:r>
      <w:r w:rsidRPr="00C9335E">
        <w:rPr>
          <w:rStyle w:val="StyleUnderline"/>
        </w:rPr>
        <w:t xml:space="preserve"> can lead to analyses that </w:t>
      </w:r>
      <w:r w:rsidRPr="002E282A">
        <w:rPr>
          <w:rStyle w:val="Emphasis"/>
          <w:highlight w:val="yellow"/>
        </w:rPr>
        <w:t>present Indigenous people as</w:t>
      </w:r>
      <w:r w:rsidRPr="00C9335E">
        <w:rPr>
          <w:sz w:val="16"/>
        </w:rPr>
        <w:t xml:space="preserve"> little more than </w:t>
      </w:r>
      <w:r w:rsidRPr="002E282A">
        <w:rPr>
          <w:rStyle w:val="Emphasis"/>
          <w:highlight w:val="yellow"/>
        </w:rPr>
        <w:t>passive victims</w:t>
      </w:r>
      <w:r w:rsidRPr="00C9335E">
        <w:rPr>
          <w:rStyle w:val="StyleUnderline"/>
        </w:rPr>
        <w:t xml:space="preserve"> of colonialism</w:t>
      </w:r>
      <w:r w:rsidRPr="00C9335E">
        <w:rPr>
          <w:sz w:val="16"/>
        </w:rPr>
        <w:t xml:space="preserve"> (Bernauer, 2024), </w:t>
      </w:r>
      <w:r w:rsidRPr="00C9335E">
        <w:rPr>
          <w:rStyle w:val="StyleUnderline"/>
        </w:rPr>
        <w:t xml:space="preserve">and risks </w:t>
      </w:r>
      <w:r w:rsidRPr="002E282A">
        <w:rPr>
          <w:rStyle w:val="Emphasis"/>
          <w:highlight w:val="yellow"/>
        </w:rPr>
        <w:t>perpetuating political stasis</w:t>
      </w:r>
      <w:r w:rsidRPr="00C9335E">
        <w:rPr>
          <w:sz w:val="16"/>
        </w:rPr>
        <w:t xml:space="preserve"> and despair (Dorries et al., 2019). </w:t>
      </w:r>
      <w:r w:rsidRPr="00C9335E">
        <w:rPr>
          <w:rStyle w:val="StyleUnderline"/>
        </w:rPr>
        <w:t xml:space="preserve">Presenting </w:t>
      </w:r>
      <w:r w:rsidRPr="002E282A">
        <w:rPr>
          <w:rStyle w:val="Emphasis"/>
          <w:highlight w:val="yellow"/>
        </w:rPr>
        <w:t>set</w:t>
      </w:r>
      <w:r w:rsidRPr="00C9335E">
        <w:rPr>
          <w:rStyle w:val="StyleUnderline"/>
        </w:rPr>
        <w:t xml:space="preserve">tler </w:t>
      </w:r>
      <w:r w:rsidRPr="002E282A">
        <w:rPr>
          <w:rStyle w:val="Emphasis"/>
          <w:highlight w:val="yellow"/>
        </w:rPr>
        <w:t>col</w:t>
      </w:r>
      <w:r w:rsidRPr="00C9335E">
        <w:rPr>
          <w:rStyle w:val="StyleUnderline"/>
        </w:rPr>
        <w:t xml:space="preserve">onialism </w:t>
      </w:r>
      <w:r w:rsidRPr="002E282A">
        <w:rPr>
          <w:rStyle w:val="StyleUnderline"/>
          <w:highlight w:val="yellow"/>
        </w:rPr>
        <w:t>as</w:t>
      </w:r>
      <w:r w:rsidRPr="00C9335E">
        <w:rPr>
          <w:rStyle w:val="StyleUnderline"/>
        </w:rPr>
        <w:t xml:space="preserve"> a </w:t>
      </w:r>
      <w:r w:rsidRPr="00C9335E">
        <w:rPr>
          <w:rStyle w:val="Emphasis"/>
        </w:rPr>
        <w:t>structure</w:t>
      </w:r>
      <w:r w:rsidRPr="00C9335E">
        <w:rPr>
          <w:sz w:val="16"/>
        </w:rPr>
        <w:t xml:space="preserve"> that is </w:t>
      </w:r>
      <w:r w:rsidRPr="00C9335E">
        <w:rPr>
          <w:rStyle w:val="Emphasis"/>
        </w:rPr>
        <w:t>near-</w:t>
      </w:r>
      <w:r w:rsidRPr="002E282A">
        <w:rPr>
          <w:rStyle w:val="Emphasis"/>
          <w:highlight w:val="yellow"/>
        </w:rPr>
        <w:t>impermeable to human agency</w:t>
      </w:r>
      <w:r w:rsidRPr="00C9335E">
        <w:rPr>
          <w:rStyle w:val="StyleUnderline"/>
        </w:rPr>
        <w:t xml:space="preserve"> also </w:t>
      </w:r>
      <w:r w:rsidRPr="002E282A">
        <w:rPr>
          <w:rStyle w:val="Emphasis"/>
          <w:highlight w:val="yellow"/>
        </w:rPr>
        <w:t>repeats the</w:t>
      </w:r>
      <w:r w:rsidRPr="00C9335E">
        <w:rPr>
          <w:sz w:val="16"/>
        </w:rPr>
        <w:t xml:space="preserve"> very </w:t>
      </w:r>
      <w:r w:rsidRPr="00C9335E">
        <w:rPr>
          <w:rStyle w:val="Emphasis"/>
        </w:rPr>
        <w:t>problem</w:t>
      </w:r>
      <w:r w:rsidRPr="00C9335E">
        <w:rPr>
          <w:sz w:val="16"/>
        </w:rPr>
        <w:t xml:space="preserve"> that </w:t>
      </w:r>
      <w:r w:rsidRPr="00C9335E">
        <w:rPr>
          <w:rStyle w:val="StyleUnderline"/>
        </w:rPr>
        <w:t>Wolfe sought to correct</w:t>
      </w:r>
      <w:r w:rsidRPr="00C9335E">
        <w:rPr>
          <w:sz w:val="16"/>
        </w:rPr>
        <w:t xml:space="preserve"> with his structuralist approach in the first place: </w:t>
      </w:r>
      <w:r w:rsidRPr="00C9335E">
        <w:rPr>
          <w:rStyle w:val="StyleUnderline"/>
        </w:rPr>
        <w:t xml:space="preserve">the </w:t>
      </w:r>
      <w:r w:rsidRPr="002E282A">
        <w:rPr>
          <w:rStyle w:val="Emphasis"/>
          <w:highlight w:val="yellow"/>
        </w:rPr>
        <w:t>disavowal of settler responsibility</w:t>
      </w:r>
      <w:r w:rsidRPr="00C9335E">
        <w:rPr>
          <w:rStyle w:val="StyleUnderline"/>
        </w:rPr>
        <w:t xml:space="preserve"> for colonial injustice. </w:t>
      </w:r>
      <w:r w:rsidRPr="002E282A">
        <w:rPr>
          <w:rStyle w:val="StyleUnderline"/>
          <w:highlight w:val="yellow"/>
        </w:rPr>
        <w:t>If</w:t>
      </w:r>
      <w:r w:rsidRPr="00C9335E">
        <w:rPr>
          <w:rStyle w:val="StyleUnderline"/>
        </w:rPr>
        <w:t xml:space="preserve"> the structure of </w:t>
      </w:r>
      <w:r w:rsidRPr="002E282A">
        <w:rPr>
          <w:rStyle w:val="Emphasis"/>
          <w:highlight w:val="yellow"/>
        </w:rPr>
        <w:t>set</w:t>
      </w:r>
      <w:r w:rsidRPr="00C9335E">
        <w:rPr>
          <w:rStyle w:val="StyleUnderline"/>
        </w:rPr>
        <w:t xml:space="preserve">tler </w:t>
      </w:r>
      <w:r w:rsidRPr="002E282A">
        <w:rPr>
          <w:rStyle w:val="Emphasis"/>
          <w:highlight w:val="yellow"/>
        </w:rPr>
        <w:t>col</w:t>
      </w:r>
      <w:r w:rsidRPr="00C9335E">
        <w:rPr>
          <w:rStyle w:val="StyleUnderline"/>
        </w:rPr>
        <w:t>onialism—and its defining logic of elimination—are</w:t>
      </w:r>
      <w:r w:rsidRPr="00C9335E">
        <w:rPr>
          <w:sz w:val="16"/>
        </w:rPr>
        <w:t xml:space="preserve"> indeed </w:t>
      </w:r>
      <w:r w:rsidRPr="002E282A">
        <w:rPr>
          <w:rStyle w:val="Emphasis"/>
          <w:highlight w:val="yellow"/>
        </w:rPr>
        <w:t>so</w:t>
      </w:r>
      <w:r w:rsidRPr="00C9335E">
        <w:rPr>
          <w:rStyle w:val="Emphasis"/>
        </w:rPr>
        <w:t xml:space="preserve"> deeply </w:t>
      </w:r>
      <w:r w:rsidRPr="002E282A">
        <w:rPr>
          <w:rStyle w:val="Emphasis"/>
          <w:highlight w:val="yellow"/>
        </w:rPr>
        <w:t>entrenched</w:t>
      </w:r>
      <w:r w:rsidRPr="00C9335E">
        <w:rPr>
          <w:sz w:val="16"/>
        </w:rPr>
        <w:t xml:space="preserve"> that </w:t>
      </w:r>
      <w:r w:rsidRPr="002E282A">
        <w:rPr>
          <w:rStyle w:val="StyleUnderline"/>
          <w:highlight w:val="yellow"/>
        </w:rPr>
        <w:t>they are</w:t>
      </w:r>
      <w:r w:rsidRPr="00C9335E">
        <w:rPr>
          <w:rStyle w:val="StyleUnderline"/>
        </w:rPr>
        <w:t xml:space="preserve"> near-</w:t>
      </w:r>
      <w:r w:rsidRPr="002E282A">
        <w:rPr>
          <w:rStyle w:val="StyleUnderline"/>
          <w:highlight w:val="yellow"/>
        </w:rPr>
        <w:t>impermeable to human choices</w:t>
      </w:r>
      <w:r w:rsidRPr="00C9335E">
        <w:rPr>
          <w:rStyle w:val="StyleUnderline"/>
        </w:rPr>
        <w:t xml:space="preserve"> and actions</w:t>
      </w:r>
      <w:r w:rsidRPr="00C9335E">
        <w:rPr>
          <w:sz w:val="16"/>
        </w:rPr>
        <w:t xml:space="preserve">, then </w:t>
      </w:r>
      <w:r w:rsidRPr="002E282A">
        <w:rPr>
          <w:rStyle w:val="Emphasis"/>
          <w:highlight w:val="yellow"/>
        </w:rPr>
        <w:t>settlers bear little responsibility</w:t>
      </w:r>
      <w:r w:rsidRPr="00C9335E">
        <w:rPr>
          <w:rStyle w:val="StyleUnderline"/>
        </w:rPr>
        <w:t xml:space="preserve"> for their (in)actions</w:t>
      </w:r>
      <w:r w:rsidRPr="00C9335E">
        <w:rPr>
          <w:sz w:val="16"/>
        </w:rPr>
        <w:t>.</w:t>
      </w:r>
    </w:p>
    <w:p w14:paraId="4F39AA15" w14:textId="77777777" w:rsidR="00B45D36" w:rsidRPr="00C9335E" w:rsidRDefault="00B45D36" w:rsidP="00B45D36">
      <w:pPr>
        <w:rPr>
          <w:sz w:val="16"/>
        </w:rPr>
      </w:pPr>
      <w:r w:rsidRPr="00C9335E">
        <w:rPr>
          <w:rStyle w:val="StyleUnderline"/>
        </w:rPr>
        <w:t xml:space="preserve">As </w:t>
      </w:r>
      <w:r w:rsidRPr="002E282A">
        <w:rPr>
          <w:rStyle w:val="StyleUnderline"/>
          <w:highlight w:val="yellow"/>
        </w:rPr>
        <w:t>an alternative</w:t>
      </w:r>
      <w:r w:rsidRPr="00C9335E">
        <w:rPr>
          <w:sz w:val="16"/>
        </w:rPr>
        <w:t xml:space="preserve"> to structuralist accounts, Thompson (1978) and Wood (1995) argued for </w:t>
      </w:r>
      <w:r w:rsidRPr="00C9335E">
        <w:rPr>
          <w:rStyle w:val="StyleUnderline"/>
        </w:rPr>
        <w:t xml:space="preserve">an understanding of class as </w:t>
      </w:r>
      <w:r w:rsidRPr="00C9335E">
        <w:rPr>
          <w:rStyle w:val="Emphasis"/>
        </w:rPr>
        <w:t>both relationship and process</w:t>
      </w:r>
      <w:r w:rsidRPr="00C9335E">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723ECF07" w14:textId="77777777" w:rsidR="00B45D36" w:rsidRPr="00C9335E" w:rsidRDefault="00B45D36" w:rsidP="00B45D36">
      <w:pPr>
        <w:rPr>
          <w:sz w:val="16"/>
        </w:rPr>
      </w:pPr>
      <w:r w:rsidRPr="00C9335E">
        <w:rPr>
          <w:sz w:val="16"/>
        </w:rPr>
        <w:t>CANADIAN COLONIALISM AS RELATIONSHIP AND PROCESS</w:t>
      </w:r>
    </w:p>
    <w:p w14:paraId="6E9932DB" w14:textId="77777777" w:rsidR="00B45D36" w:rsidRPr="00C9335E" w:rsidRDefault="00B45D36" w:rsidP="00B45D36">
      <w:pPr>
        <w:rPr>
          <w:sz w:val="16"/>
        </w:rPr>
      </w:pPr>
      <w:r w:rsidRPr="00C9335E">
        <w:rPr>
          <w:rStyle w:val="StyleUnderline"/>
        </w:rPr>
        <w:t>As relationship</w:t>
      </w:r>
      <w:r w:rsidRPr="00C9335E">
        <w:rPr>
          <w:sz w:val="16"/>
        </w:rPr>
        <w:t xml:space="preserve">, Canadian settler colonialism refers to at least four types of relations. Most obviously, </w:t>
      </w:r>
      <w:r w:rsidRPr="00C9335E">
        <w:rPr>
          <w:rStyle w:val="StyleUnderline"/>
        </w:rPr>
        <w:t xml:space="preserve">settler colonialism refers to the relationships between Indigenous peoples and settlers. This is </w:t>
      </w:r>
      <w:r w:rsidRPr="00C9335E">
        <w:rPr>
          <w:rStyle w:val="Emphasis"/>
        </w:rPr>
        <w:t>not a singular and straightforward relation</w:t>
      </w:r>
      <w:r w:rsidRPr="00C9335E">
        <w:rPr>
          <w:rStyle w:val="StyleUnderline"/>
        </w:rPr>
        <w:t>, but a complex system of relationships</w:t>
      </w:r>
      <w:r w:rsidRPr="00C9335E">
        <w:rPr>
          <w:sz w:val="16"/>
        </w:rPr>
        <w:t xml:space="preserve">, due in no small part to the fact that both Indigenous and settler societies are divided by class contradictions and various forms of oppression. Second, </w:t>
      </w:r>
      <w:r w:rsidRPr="00C9335E">
        <w:rPr>
          <w:rStyle w:val="StyleUnderline"/>
        </w:rPr>
        <w:t>settler colonialism as relation includes the relationships internal to Indigenous and settler societies</w:t>
      </w:r>
      <w:r w:rsidRPr="00C9335E">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0640EA62" w14:textId="77777777" w:rsidR="00B45D36" w:rsidRPr="00C9335E" w:rsidRDefault="00B45D36" w:rsidP="00B45D36">
      <w:pPr>
        <w:rPr>
          <w:sz w:val="16"/>
        </w:rPr>
      </w:pPr>
      <w:r w:rsidRPr="00C9335E">
        <w:rPr>
          <w:rStyle w:val="StyleUnderline"/>
        </w:rPr>
        <w:t>As process</w:t>
      </w:r>
      <w:r w:rsidRPr="00C9335E">
        <w:rPr>
          <w:sz w:val="16"/>
        </w:rPr>
        <w:t xml:space="preserve">, Canadian </w:t>
      </w:r>
      <w:r w:rsidRPr="002E282A">
        <w:rPr>
          <w:rStyle w:val="Emphasis"/>
          <w:highlight w:val="yellow"/>
        </w:rPr>
        <w:t>set</w:t>
      </w:r>
      <w:r w:rsidRPr="00C9335E">
        <w:rPr>
          <w:rStyle w:val="StyleUnderline"/>
        </w:rPr>
        <w:t xml:space="preserve">tler </w:t>
      </w:r>
      <w:r w:rsidRPr="002E282A">
        <w:rPr>
          <w:rStyle w:val="Emphasis"/>
          <w:highlight w:val="yellow"/>
        </w:rPr>
        <w:t>col</w:t>
      </w:r>
      <w:r w:rsidRPr="00C9335E">
        <w:rPr>
          <w:rStyle w:val="StyleUnderline"/>
        </w:rPr>
        <w:t xml:space="preserve">onialism </w:t>
      </w:r>
      <w:r w:rsidRPr="002E282A">
        <w:rPr>
          <w:rStyle w:val="StyleUnderline"/>
          <w:highlight w:val="yellow"/>
        </w:rPr>
        <w:t>includes</w:t>
      </w:r>
      <w:r w:rsidRPr="00C9335E">
        <w:rPr>
          <w:sz w:val="16"/>
        </w:rPr>
        <w:t xml:space="preserve"> the </w:t>
      </w:r>
      <w:r w:rsidRPr="002E282A">
        <w:rPr>
          <w:rStyle w:val="Emphasis"/>
          <w:highlight w:val="yellow"/>
        </w:rPr>
        <w:t>longstanding yet contingent</w:t>
      </w:r>
      <w:r w:rsidRPr="002E282A">
        <w:rPr>
          <w:rStyle w:val="StyleUnderline"/>
          <w:highlight w:val="yellow"/>
        </w:rPr>
        <w:t xml:space="preserve"> processes of dispossession</w:t>
      </w:r>
      <w:r w:rsidRPr="00C9335E">
        <w:rPr>
          <w:rStyle w:val="StyleUnderline"/>
        </w:rPr>
        <w:t xml:space="preserve"> and elimination, as well as</w:t>
      </w:r>
      <w:r w:rsidRPr="00C9335E">
        <w:rPr>
          <w:sz w:val="16"/>
        </w:rPr>
        <w:t xml:space="preserve"> the </w:t>
      </w:r>
      <w:r w:rsidRPr="00C9335E">
        <w:rPr>
          <w:rStyle w:val="Emphasis"/>
        </w:rPr>
        <w:t>political struggles</w:t>
      </w:r>
      <w:r w:rsidRPr="00C9335E">
        <w:rPr>
          <w:rStyle w:val="StyleUnderline"/>
        </w:rPr>
        <w:t xml:space="preserve"> that surround them. These are </w:t>
      </w:r>
      <w:r w:rsidRPr="002E282A">
        <w:rPr>
          <w:rStyle w:val="Emphasis"/>
          <w:highlight w:val="yellow"/>
        </w:rPr>
        <w:t>not singular events</w:t>
      </w:r>
      <w:r w:rsidRPr="002E282A">
        <w:rPr>
          <w:rStyle w:val="StyleUnderline"/>
          <w:highlight w:val="yellow"/>
        </w:rPr>
        <w:t>, but dynamic</w:t>
      </w:r>
      <w:r w:rsidRPr="00C9335E">
        <w:rPr>
          <w:rStyle w:val="StyleUnderline"/>
        </w:rPr>
        <w:t xml:space="preserve"> and open-ended </w:t>
      </w:r>
      <w:r w:rsidRPr="002E282A">
        <w:rPr>
          <w:rStyle w:val="StyleUnderline"/>
          <w:highlight w:val="yellow"/>
        </w:rPr>
        <w:t xml:space="preserve">processes that </w:t>
      </w:r>
      <w:r w:rsidRPr="002E282A">
        <w:rPr>
          <w:rStyle w:val="Emphasis"/>
          <w:highlight w:val="yellow"/>
        </w:rPr>
        <w:t>can be resisted</w:t>
      </w:r>
      <w:r w:rsidRPr="002E282A">
        <w:rPr>
          <w:rStyle w:val="StyleUnderline"/>
          <w:highlight w:val="yellow"/>
        </w:rPr>
        <w:t xml:space="preserve">, </w:t>
      </w:r>
      <w:r w:rsidRPr="002E282A">
        <w:rPr>
          <w:rStyle w:val="Emphasis"/>
          <w:highlight w:val="yellow"/>
        </w:rPr>
        <w:t>intervened in</w:t>
      </w:r>
      <w:r w:rsidRPr="002E282A">
        <w:rPr>
          <w:rStyle w:val="StyleUnderline"/>
          <w:highlight w:val="yellow"/>
        </w:rPr>
        <w:t>, and</w:t>
      </w:r>
      <w:r w:rsidRPr="00C9335E">
        <w:rPr>
          <w:sz w:val="16"/>
        </w:rPr>
        <w:t xml:space="preserve">, one hopes, </w:t>
      </w:r>
      <w:r w:rsidRPr="002E282A">
        <w:rPr>
          <w:rStyle w:val="Emphasis"/>
          <w:highlight w:val="yellow"/>
        </w:rPr>
        <w:t>reversed</w:t>
      </w:r>
      <w:r w:rsidRPr="00C9335E">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036C5798" w14:textId="77777777" w:rsidR="00B45D36" w:rsidRPr="00C9335E" w:rsidRDefault="00B45D36" w:rsidP="00B45D36">
      <w:pPr>
        <w:rPr>
          <w:sz w:val="16"/>
        </w:rPr>
      </w:pPr>
      <w:r w:rsidRPr="00C9335E">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6E691937" w14:textId="77777777" w:rsidR="00B45D36" w:rsidRPr="00C9335E" w:rsidRDefault="00B45D36" w:rsidP="00B45D36">
      <w:pPr>
        <w:rPr>
          <w:sz w:val="16"/>
        </w:rPr>
      </w:pPr>
      <w:r w:rsidRPr="00C9335E">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50F93942" w14:textId="77777777" w:rsidR="00B45D36" w:rsidRPr="00C9335E" w:rsidRDefault="00B45D36" w:rsidP="00B45D36">
      <w:pPr>
        <w:rPr>
          <w:sz w:val="16"/>
        </w:rPr>
      </w:pPr>
      <w:r w:rsidRPr="00C9335E">
        <w:rPr>
          <w:rStyle w:val="StyleUnderline"/>
        </w:rPr>
        <w:t xml:space="preserve">A </w:t>
      </w:r>
      <w:r w:rsidRPr="002E282A">
        <w:rPr>
          <w:rStyle w:val="StyleUnderline"/>
          <w:highlight w:val="yellow"/>
        </w:rPr>
        <w:t>relationship/process approach</w:t>
      </w:r>
      <w:r w:rsidRPr="00C9335E">
        <w:rPr>
          <w:rStyle w:val="StyleUnderline"/>
        </w:rPr>
        <w:t xml:space="preserve"> to settler colonialism also </w:t>
      </w:r>
      <w:r w:rsidRPr="002E282A">
        <w:rPr>
          <w:rStyle w:val="StyleUnderline"/>
          <w:highlight w:val="yellow"/>
        </w:rPr>
        <w:t xml:space="preserve">seems </w:t>
      </w:r>
      <w:r w:rsidRPr="002E282A">
        <w:rPr>
          <w:rStyle w:val="Emphasis"/>
          <w:highlight w:val="yellow"/>
        </w:rPr>
        <w:t>consistent with Indigenous ontologies and epistemologies</w:t>
      </w:r>
      <w:r w:rsidRPr="00C9335E">
        <w:rPr>
          <w:sz w:val="16"/>
        </w:rPr>
        <w:t xml:space="preserve">. For example, based on an analysis of Nishnaabeg stories, language, and teachings, Leanne Betasamosake Simpson (2011) argues that </w:t>
      </w:r>
      <w:r w:rsidRPr="00C9335E">
        <w:rPr>
          <w:rStyle w:val="StyleUnderline"/>
        </w:rPr>
        <w:t>Indigenous thought is fundamentally relational and emergent (i.e., process-oriented</w:t>
      </w:r>
      <w:r w:rsidRPr="00C9335E">
        <w:rPr>
          <w:sz w:val="16"/>
        </w:rPr>
        <w:t>) (see also Coulthard, 2014; Daigle, 2016; McCreary &amp; Milligan, 2014; Wilson &amp; Inkster, 2018).</w:t>
      </w:r>
    </w:p>
    <w:p w14:paraId="04167092" w14:textId="77777777" w:rsidR="00B45D36" w:rsidRPr="00C9335E" w:rsidRDefault="00B45D36" w:rsidP="00B45D36">
      <w:pPr>
        <w:rPr>
          <w:sz w:val="16"/>
        </w:rPr>
      </w:pPr>
      <w:r w:rsidRPr="00C9335E">
        <w:rPr>
          <w:sz w:val="16"/>
        </w:rPr>
        <w:t xml:space="preserve">To be clear, </w:t>
      </w:r>
      <w:r w:rsidRPr="00C9335E">
        <w:rPr>
          <w:rStyle w:val="StyleUnderline"/>
        </w:rPr>
        <w:t>I am not arguing</w:t>
      </w:r>
      <w:r w:rsidRPr="00C9335E">
        <w:rPr>
          <w:sz w:val="16"/>
        </w:rPr>
        <w:t xml:space="preserve"> that the concept of </w:t>
      </w:r>
      <w:r w:rsidRPr="00C9335E">
        <w:rPr>
          <w:rStyle w:val="StyleUnderline"/>
        </w:rPr>
        <w:t>structure has no value</w:t>
      </w:r>
      <w:r w:rsidRPr="00C9335E">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6BE9517A" w14:textId="77777777" w:rsidR="00B45D36" w:rsidRPr="00C9335E" w:rsidRDefault="00B45D36" w:rsidP="00B45D36">
      <w:pPr>
        <w:rPr>
          <w:sz w:val="16"/>
        </w:rPr>
      </w:pPr>
      <w:r w:rsidRPr="00C9335E">
        <w:rPr>
          <w:rStyle w:val="StyleUnderline"/>
        </w:rPr>
        <w:t xml:space="preserve">My argument has more to do with </w:t>
      </w:r>
      <w:r w:rsidRPr="00C9335E">
        <w:rPr>
          <w:rStyle w:val="Emphasis"/>
        </w:rPr>
        <w:t>which concepts and categories take precedence over others</w:t>
      </w:r>
      <w:r w:rsidRPr="00C9335E">
        <w:rPr>
          <w:rStyle w:val="StyleUnderline"/>
        </w:rPr>
        <w:t xml:space="preserve">. </w:t>
      </w:r>
      <w:r w:rsidRPr="002E282A">
        <w:rPr>
          <w:rStyle w:val="StyleUnderline"/>
          <w:highlight w:val="yellow"/>
        </w:rPr>
        <w:t>Because of</w:t>
      </w:r>
      <w:r w:rsidRPr="00C9335E">
        <w:rPr>
          <w:rStyle w:val="StyleUnderline"/>
        </w:rPr>
        <w:t xml:space="preserve"> the </w:t>
      </w:r>
      <w:r w:rsidRPr="002E282A">
        <w:rPr>
          <w:rStyle w:val="StyleUnderline"/>
          <w:highlight w:val="yellow"/>
        </w:rPr>
        <w:t>emphasis</w:t>
      </w:r>
      <w:r w:rsidRPr="00C9335E">
        <w:rPr>
          <w:sz w:val="16"/>
        </w:rPr>
        <w:t xml:space="preserve"> that </w:t>
      </w:r>
      <w:r w:rsidRPr="002E282A">
        <w:rPr>
          <w:rStyle w:val="Emphasis"/>
          <w:highlight w:val="yellow"/>
        </w:rPr>
        <w:t>Indigenous activists</w:t>
      </w:r>
      <w:r w:rsidRPr="00C9335E">
        <w:rPr>
          <w:rStyle w:val="Emphasis"/>
        </w:rPr>
        <w:t xml:space="preserve"> and intellectuals </w:t>
      </w:r>
      <w:r w:rsidRPr="002E282A">
        <w:rPr>
          <w:rStyle w:val="Emphasis"/>
          <w:highlight w:val="yellow"/>
        </w:rPr>
        <w:t>place</w:t>
      </w:r>
      <w:r w:rsidRPr="002E282A">
        <w:rPr>
          <w:rStyle w:val="StyleUnderline"/>
          <w:highlight w:val="yellow"/>
        </w:rPr>
        <w:t xml:space="preserve"> on decolonization as transforming relationships and reversing processes</w:t>
      </w:r>
      <w:r w:rsidRPr="00C9335E">
        <w:rPr>
          <w:sz w:val="16"/>
        </w:rPr>
        <w:t xml:space="preserve">, it follows logically that </w:t>
      </w:r>
      <w:r w:rsidRPr="00C9335E">
        <w:rPr>
          <w:rStyle w:val="Emphasis"/>
        </w:rPr>
        <w:t>relationships and processes should take priority over structures</w:t>
      </w:r>
      <w:r w:rsidRPr="00C9335E">
        <w:rPr>
          <w:sz w:val="16"/>
        </w:rPr>
        <w:t xml:space="preserve">, especially when defining fundamental categories like settler colonialism. Structures place limits and exert pressures upon relationships and processes. But </w:t>
      </w:r>
      <w:r w:rsidRPr="00C9335E">
        <w:rPr>
          <w:rStyle w:val="StyleUnderline"/>
        </w:rPr>
        <w:t xml:space="preserve">it is </w:t>
      </w:r>
      <w:r w:rsidRPr="002E282A">
        <w:rPr>
          <w:rStyle w:val="Emphasis"/>
          <w:highlight w:val="yellow"/>
        </w:rPr>
        <w:t>living</w:t>
      </w:r>
      <w:r w:rsidRPr="00C9335E">
        <w:rPr>
          <w:rStyle w:val="Emphasis"/>
        </w:rPr>
        <w:t xml:space="preserve"> and </w:t>
      </w:r>
      <w:r w:rsidRPr="002E282A">
        <w:rPr>
          <w:rStyle w:val="Emphasis"/>
          <w:highlight w:val="yellow"/>
        </w:rPr>
        <w:t>dynamic relationships and processes</w:t>
      </w:r>
      <w:r w:rsidRPr="00C9335E">
        <w:rPr>
          <w:sz w:val="16"/>
        </w:rPr>
        <w:t xml:space="preserve"> (as </w:t>
      </w:r>
      <w:r w:rsidRPr="002E282A">
        <w:rPr>
          <w:rStyle w:val="StyleUnderline"/>
          <w:highlight w:val="yellow"/>
        </w:rPr>
        <w:t>opposed to</w:t>
      </w:r>
      <w:r w:rsidRPr="00C9335E">
        <w:rPr>
          <w:rStyle w:val="StyleUnderline"/>
        </w:rPr>
        <w:t xml:space="preserve"> the </w:t>
      </w:r>
      <w:r w:rsidRPr="002E282A">
        <w:rPr>
          <w:rStyle w:val="StyleUnderline"/>
          <w:highlight w:val="yellow"/>
        </w:rPr>
        <w:t>structures</w:t>
      </w:r>
      <w:r w:rsidRPr="00C9335E">
        <w:rPr>
          <w:rStyle w:val="StyleUnderline"/>
        </w:rPr>
        <w:t xml:space="preserve"> that constrain and influence them</w:t>
      </w:r>
      <w:r w:rsidRPr="00C9335E">
        <w:rPr>
          <w:sz w:val="16"/>
        </w:rPr>
        <w:t xml:space="preserve">) that lie at the heart of Canadian settler colonialism. And it is these relationships that </w:t>
      </w:r>
      <w:r w:rsidRPr="002E282A">
        <w:rPr>
          <w:rStyle w:val="StyleUnderline"/>
          <w:highlight w:val="yellow"/>
        </w:rPr>
        <w:t>must be transformed</w:t>
      </w:r>
      <w:r w:rsidRPr="00C9335E">
        <w:rPr>
          <w:rStyle w:val="StyleUnderline"/>
        </w:rPr>
        <w:t>,</w:t>
      </w:r>
      <w:r w:rsidRPr="00C9335E">
        <w:rPr>
          <w:sz w:val="16"/>
        </w:rPr>
        <w:t xml:space="preserve"> and these processes that must be reversed, for decolonization to proceed in “Canada.”</w:t>
      </w:r>
    </w:p>
    <w:p w14:paraId="70E79740" w14:textId="77777777" w:rsidR="00B45D36" w:rsidRPr="00C9335E" w:rsidRDefault="00B45D36" w:rsidP="00B45D36">
      <w:pPr>
        <w:pStyle w:val="Heading4"/>
        <w:rPr>
          <w:rFonts w:cs="Arial"/>
        </w:rPr>
      </w:pPr>
      <w:bookmarkStart w:id="3" w:name="_Hlk130564874"/>
      <w:r w:rsidRPr="00C9335E">
        <w:rPr>
          <w:rFonts w:cs="Arial"/>
        </w:rPr>
        <w:t xml:space="preserve">The thesis is ahistorical. </w:t>
      </w:r>
    </w:p>
    <w:p w14:paraId="7FA25BAC" w14:textId="77777777" w:rsidR="00B45D36" w:rsidRPr="00C9335E" w:rsidRDefault="00B45D36" w:rsidP="00B45D36">
      <w:r w:rsidRPr="00C9335E">
        <w:t xml:space="preserve">Gregory D. </w:t>
      </w:r>
      <w:r w:rsidRPr="00C9335E">
        <w:rPr>
          <w:rStyle w:val="Style13ptBold"/>
        </w:rPr>
        <w:t>Smithers 22</w:t>
      </w:r>
      <w:r w:rsidRPr="00C9335E">
        <w:t>, professor of American history at Virginia Commonwealth University, “Settler Colonialism and Indigenous Americans,” Oxford Research Encyclopedia of American History, https://oxfordre.com/americanhistory/view/10.1093/acrefore/9780199329175.001.0001/acrefore-9780199329175-e-909</w:t>
      </w:r>
    </w:p>
    <w:p w14:paraId="12A3C535" w14:textId="77777777" w:rsidR="00B45D36" w:rsidRPr="00C9335E" w:rsidRDefault="00B45D36" w:rsidP="00B45D36">
      <w:pPr>
        <w:rPr>
          <w:sz w:val="16"/>
        </w:rPr>
      </w:pPr>
      <w:r w:rsidRPr="00C9335E">
        <w:rPr>
          <w:sz w:val="16"/>
        </w:rPr>
        <w:t xml:space="preserve">In his 2019 biography of Walter Ralegh (also spelled Raleigh), historian Alan </w:t>
      </w:r>
      <w:r w:rsidRPr="00C9335E">
        <w:rPr>
          <w:rStyle w:val="StyleUnderline"/>
        </w:rPr>
        <w:t xml:space="preserve">Gallay reminds us of the </w:t>
      </w:r>
      <w:r w:rsidRPr="00C9335E">
        <w:rPr>
          <w:rStyle w:val="Emphasis"/>
        </w:rPr>
        <w:t>historical</w:t>
      </w:r>
      <w:r w:rsidRPr="00C9335E">
        <w:rPr>
          <w:sz w:val="16"/>
        </w:rPr>
        <w:t xml:space="preserve"> and theoretical </w:t>
      </w:r>
      <w:r w:rsidRPr="00C9335E">
        <w:rPr>
          <w:rStyle w:val="Emphasis"/>
        </w:rPr>
        <w:t>complexity of colonialism</w:t>
      </w:r>
      <w:r w:rsidRPr="00C9335E">
        <w:rPr>
          <w:sz w:val="16"/>
        </w:rPr>
        <w:t xml:space="preserve"> in North America. Writing about 16thand 17th-century English colonialism, Gallay observes the distinction that </w:t>
      </w:r>
      <w:r w:rsidRPr="00C9335E">
        <w:rPr>
          <w:rStyle w:val="StyleUnderline"/>
        </w:rPr>
        <w:t>the English did not talk about settler societies but</w:t>
      </w:r>
      <w:r w:rsidRPr="00C9335E">
        <w:rPr>
          <w:sz w:val="16"/>
        </w:rPr>
        <w:t xml:space="preserve"> instead </w:t>
      </w:r>
      <w:r w:rsidRPr="00C9335E">
        <w:rPr>
          <w:rStyle w:val="StyleUnderline"/>
        </w:rPr>
        <w:t>made a distinction between a “plantation” and a “colony.” While both “involved moving groups</w:t>
      </w:r>
      <w:r w:rsidRPr="00C9335E">
        <w:rPr>
          <w:sz w:val="16"/>
        </w:rPr>
        <w:t xml:space="preserve"> of people </w:t>
      </w:r>
      <w:r w:rsidRPr="00C9335E">
        <w:rPr>
          <w:rStyle w:val="StyleUnderline"/>
        </w:rPr>
        <w:t>to new lands,” Ralegh</w:t>
      </w:r>
      <w:r w:rsidRPr="00C9335E">
        <w:rPr>
          <w:sz w:val="16"/>
        </w:rPr>
        <w:t xml:space="preserve"> and his contemporaries </w:t>
      </w:r>
      <w:r w:rsidRPr="00C9335E">
        <w:rPr>
          <w:rStyle w:val="StyleUnderline"/>
        </w:rPr>
        <w:t>used “plantation” when referring to a settlement that the</w:t>
      </w:r>
      <w:r w:rsidRPr="00C9335E">
        <w:rPr>
          <w:sz w:val="16"/>
        </w:rPr>
        <w:t xml:space="preserve"> English </w:t>
      </w:r>
      <w:r w:rsidRPr="00C9335E">
        <w:rPr>
          <w:rStyle w:val="StyleUnderline"/>
        </w:rPr>
        <w:t>Monarch “had a secure claim” to</w:t>
      </w:r>
      <w:r w:rsidRPr="00C9335E">
        <w:rPr>
          <w:sz w:val="16"/>
        </w:rPr>
        <w:t xml:space="preserve">. In contrast, </w:t>
      </w:r>
      <w:r w:rsidRPr="00C9335E">
        <w:rPr>
          <w:rStyle w:val="StyleUnderline"/>
        </w:rPr>
        <w:t>“colonies” existed in places “where sovereignty had yet to be ensured.”</w:t>
      </w:r>
      <w:r w:rsidRPr="00C9335E">
        <w:rPr>
          <w:sz w:val="16"/>
        </w:rPr>
        <w:t>18</w:t>
      </w:r>
    </w:p>
    <w:p w14:paraId="2FD12F23" w14:textId="77777777" w:rsidR="00B45D36" w:rsidRPr="00C9335E" w:rsidRDefault="00B45D36" w:rsidP="00B45D36">
      <w:pPr>
        <w:rPr>
          <w:sz w:val="16"/>
        </w:rPr>
      </w:pPr>
      <w:r w:rsidRPr="00C9335E">
        <w:rPr>
          <w:sz w:val="16"/>
        </w:rPr>
        <w:t xml:space="preserve">Gallay’s </w:t>
      </w:r>
      <w:r w:rsidRPr="00C9335E">
        <w:rPr>
          <w:rStyle w:val="Emphasis"/>
        </w:rPr>
        <w:t xml:space="preserve">historical </w:t>
      </w:r>
      <w:r w:rsidRPr="002E282A">
        <w:rPr>
          <w:rStyle w:val="Emphasis"/>
          <w:highlight w:val="yellow"/>
        </w:rPr>
        <w:t>specificity</w:t>
      </w:r>
      <w:r w:rsidRPr="00C9335E">
        <w:rPr>
          <w:rStyle w:val="StyleUnderline"/>
        </w:rPr>
        <w:t xml:space="preserve"> is important. He </w:t>
      </w:r>
      <w:r w:rsidRPr="002E282A">
        <w:rPr>
          <w:rStyle w:val="StyleUnderline"/>
          <w:highlight w:val="yellow"/>
        </w:rPr>
        <w:t>reminds us of</w:t>
      </w:r>
      <w:r w:rsidRPr="00C9335E">
        <w:rPr>
          <w:rStyle w:val="StyleUnderline"/>
        </w:rPr>
        <w:t xml:space="preserve"> the </w:t>
      </w:r>
      <w:r w:rsidRPr="002E282A">
        <w:rPr>
          <w:rStyle w:val="Emphasis"/>
          <w:highlight w:val="yellow"/>
        </w:rPr>
        <w:t>uncertainties</w:t>
      </w:r>
      <w:r w:rsidRPr="00C9335E">
        <w:rPr>
          <w:rStyle w:val="StyleUnderline"/>
        </w:rPr>
        <w:t xml:space="preserve">, </w:t>
      </w:r>
      <w:r w:rsidRPr="00C9335E">
        <w:rPr>
          <w:rStyle w:val="Emphasis"/>
        </w:rPr>
        <w:t>dynamism</w:t>
      </w:r>
      <w:r w:rsidRPr="00C9335E">
        <w:rPr>
          <w:rStyle w:val="StyleUnderline"/>
        </w:rPr>
        <w:t xml:space="preserve">, and </w:t>
      </w:r>
      <w:r w:rsidRPr="00C9335E">
        <w:rPr>
          <w:rStyle w:val="Emphasis"/>
        </w:rPr>
        <w:t>fluidity</w:t>
      </w:r>
      <w:r w:rsidRPr="00C9335E">
        <w:rPr>
          <w:rStyle w:val="StyleUnderline"/>
        </w:rPr>
        <w:t xml:space="preserve"> </w:t>
      </w:r>
      <w:r w:rsidRPr="002E282A">
        <w:rPr>
          <w:rStyle w:val="StyleUnderline"/>
          <w:highlight w:val="yellow"/>
        </w:rPr>
        <w:t>that characterized early</w:t>
      </w:r>
      <w:r w:rsidRPr="00C9335E">
        <w:rPr>
          <w:rStyle w:val="StyleUnderline"/>
        </w:rPr>
        <w:t xml:space="preserve"> modern “plantations” and “</w:t>
      </w:r>
      <w:r w:rsidRPr="002E282A">
        <w:rPr>
          <w:rStyle w:val="StyleUnderline"/>
          <w:highlight w:val="yellow"/>
        </w:rPr>
        <w:t>colonies</w:t>
      </w:r>
      <w:r w:rsidRPr="00C9335E">
        <w:rPr>
          <w:rStyle w:val="StyleUnderline"/>
        </w:rPr>
        <w:t>”</w:t>
      </w:r>
      <w:r w:rsidRPr="00C9335E">
        <w:rPr>
          <w:sz w:val="16"/>
        </w:rPr>
        <w:t xml:space="preserve"> in North America— something that distinguishes them from 19th- and 20th-century Anglophone settler colonies. </w:t>
      </w:r>
      <w:r w:rsidRPr="00C9335E">
        <w:rPr>
          <w:rStyle w:val="StyleUnderline"/>
        </w:rPr>
        <w:t xml:space="preserve">In the </w:t>
      </w:r>
      <w:r w:rsidRPr="00C9335E">
        <w:rPr>
          <w:rStyle w:val="Emphasis"/>
        </w:rPr>
        <w:t>16th</w:t>
      </w:r>
      <w:r w:rsidRPr="00C9335E">
        <w:rPr>
          <w:sz w:val="16"/>
        </w:rPr>
        <w:t xml:space="preserve"> and 17th </w:t>
      </w:r>
      <w:r w:rsidRPr="00C9335E">
        <w:rPr>
          <w:rStyle w:val="Emphasis"/>
        </w:rPr>
        <w:t>centuries</w:t>
      </w:r>
      <w:r w:rsidRPr="00C9335E">
        <w:rPr>
          <w:rStyle w:val="StyleUnderline"/>
        </w:rPr>
        <w:t xml:space="preserve">, </w:t>
      </w:r>
      <w:r w:rsidRPr="002E282A">
        <w:rPr>
          <w:rStyle w:val="Emphasis"/>
          <w:highlight w:val="yellow"/>
        </w:rPr>
        <w:t>settlers</w:t>
      </w:r>
      <w:r w:rsidRPr="00C9335E">
        <w:rPr>
          <w:rStyle w:val="StyleUnderline"/>
        </w:rPr>
        <w:t xml:space="preserve"> (a </w:t>
      </w:r>
      <w:r w:rsidRPr="00C9335E">
        <w:rPr>
          <w:rStyle w:val="Emphasis"/>
        </w:rPr>
        <w:t>diverse group</w:t>
      </w:r>
      <w:r w:rsidRPr="00C9335E">
        <w:rPr>
          <w:sz w:val="16"/>
        </w:rPr>
        <w:t xml:space="preserve">, often </w:t>
      </w:r>
      <w:r w:rsidRPr="00C9335E">
        <w:rPr>
          <w:rStyle w:val="StyleUnderline"/>
        </w:rPr>
        <w:t xml:space="preserve">with </w:t>
      </w:r>
      <w:r w:rsidRPr="00C9335E">
        <w:rPr>
          <w:rStyle w:val="Emphasis"/>
        </w:rPr>
        <w:t>competing interests</w:t>
      </w:r>
      <w:r w:rsidRPr="00C9335E">
        <w:rPr>
          <w:rStyle w:val="StyleUnderline"/>
        </w:rPr>
        <w:t xml:space="preserve">) </w:t>
      </w:r>
      <w:r w:rsidRPr="002E282A">
        <w:rPr>
          <w:rStyle w:val="StyleUnderline"/>
          <w:highlight w:val="yellow"/>
        </w:rPr>
        <w:t>did not</w:t>
      </w:r>
      <w:r w:rsidRPr="00C9335E">
        <w:rPr>
          <w:rStyle w:val="StyleUnderline"/>
        </w:rPr>
        <w:t xml:space="preserve"> </w:t>
      </w:r>
      <w:r w:rsidRPr="00C9335E">
        <w:rPr>
          <w:rStyle w:val="Emphasis"/>
        </w:rPr>
        <w:t xml:space="preserve">automatically </w:t>
      </w:r>
      <w:r w:rsidRPr="002E282A">
        <w:rPr>
          <w:rStyle w:val="Emphasis"/>
          <w:highlight w:val="yellow"/>
        </w:rPr>
        <w:t>look at Indigenous people</w:t>
      </w:r>
      <w:r w:rsidRPr="002E282A">
        <w:rPr>
          <w:rStyle w:val="StyleUnderline"/>
          <w:highlight w:val="yellow"/>
        </w:rPr>
        <w:t xml:space="preserve"> and think about </w:t>
      </w:r>
      <w:r w:rsidRPr="002E282A">
        <w:rPr>
          <w:rStyle w:val="Emphasis"/>
          <w:highlight w:val="yellow"/>
        </w:rPr>
        <w:t>“eliminating” them</w:t>
      </w:r>
      <w:r w:rsidRPr="00C9335E">
        <w:rPr>
          <w:sz w:val="16"/>
        </w:rPr>
        <w:t xml:space="preserve">. Building on a rich body of thought that went back to the Norman conquest of England, </w:t>
      </w:r>
      <w:r w:rsidRPr="002E282A">
        <w:rPr>
          <w:rStyle w:val="StyleUnderline"/>
          <w:highlight w:val="yellow"/>
        </w:rPr>
        <w:t>the English</w:t>
      </w:r>
      <w:r w:rsidRPr="00C9335E">
        <w:rPr>
          <w:sz w:val="16"/>
        </w:rPr>
        <w:t xml:space="preserve"> in North America </w:t>
      </w:r>
      <w:r w:rsidRPr="00C9335E">
        <w:rPr>
          <w:rStyle w:val="StyleUnderline"/>
        </w:rPr>
        <w:t xml:space="preserve">might have </w:t>
      </w:r>
      <w:r w:rsidRPr="002E282A">
        <w:rPr>
          <w:rStyle w:val="StyleUnderline"/>
          <w:highlight w:val="yellow"/>
        </w:rPr>
        <w:t>frame</w:t>
      </w:r>
      <w:r w:rsidRPr="00C9335E">
        <w:rPr>
          <w:rStyle w:val="StyleUnderline"/>
        </w:rPr>
        <w:t xml:space="preserve">d </w:t>
      </w:r>
      <w:r w:rsidRPr="002E282A">
        <w:rPr>
          <w:rStyle w:val="StyleUnderline"/>
          <w:highlight w:val="yellow"/>
        </w:rPr>
        <w:t>colonization</w:t>
      </w:r>
      <w:r w:rsidRPr="00C9335E">
        <w:rPr>
          <w:rStyle w:val="StyleUnderline"/>
        </w:rPr>
        <w:t xml:space="preserve"> as an opportunity </w:t>
      </w:r>
      <w:r w:rsidRPr="002E282A">
        <w:rPr>
          <w:rStyle w:val="StyleUnderline"/>
          <w:highlight w:val="yellow"/>
        </w:rPr>
        <w:t xml:space="preserve">to </w:t>
      </w:r>
      <w:r w:rsidRPr="002E282A">
        <w:rPr>
          <w:rStyle w:val="Emphasis"/>
          <w:highlight w:val="yellow"/>
        </w:rPr>
        <w:t>engage Indigenous communities</w:t>
      </w:r>
      <w:r w:rsidRPr="00C9335E">
        <w:rPr>
          <w:rStyle w:val="StyleUnderline"/>
        </w:rPr>
        <w:t xml:space="preserve"> in</w:t>
      </w:r>
      <w:r w:rsidRPr="00C9335E">
        <w:rPr>
          <w:sz w:val="16"/>
        </w:rPr>
        <w:t xml:space="preserve"> a </w:t>
      </w:r>
      <w:r w:rsidRPr="00C9335E">
        <w:rPr>
          <w:rStyle w:val="Emphasis"/>
        </w:rPr>
        <w:t>benevolent enterprise</w:t>
      </w:r>
      <w:r w:rsidRPr="00C9335E">
        <w:rPr>
          <w:rStyle w:val="StyleUnderline"/>
        </w:rPr>
        <w:t>, or speak about it as an act of “</w:t>
      </w:r>
      <w:r w:rsidRPr="00C9335E">
        <w:rPr>
          <w:rStyle w:val="Emphasis"/>
        </w:rPr>
        <w:t>co-creation</w:t>
      </w:r>
      <w:r w:rsidRPr="00C9335E">
        <w:rPr>
          <w:rStyle w:val="StyleUnderline"/>
        </w:rPr>
        <w:t>”</w:t>
      </w:r>
      <w:r w:rsidRPr="00C9335E">
        <w:rPr>
          <w:sz w:val="16"/>
        </w:rPr>
        <w:t xml:space="preserve"> designed </w:t>
      </w:r>
      <w:r w:rsidRPr="00C9335E">
        <w:rPr>
          <w:rStyle w:val="StyleUnderline"/>
        </w:rPr>
        <w:t>to benefit</w:t>
      </w:r>
      <w:r w:rsidRPr="00C9335E">
        <w:rPr>
          <w:sz w:val="16"/>
        </w:rPr>
        <w:t xml:space="preserve"> both </w:t>
      </w:r>
      <w:r w:rsidRPr="00C9335E">
        <w:rPr>
          <w:rStyle w:val="StyleUnderline"/>
        </w:rPr>
        <w:t>colonizer and colonized. The English articulated both</w:t>
      </w:r>
      <w:r w:rsidRPr="00C9335E">
        <w:rPr>
          <w:sz w:val="16"/>
        </w:rPr>
        <w:t xml:space="preserve"> of these </w:t>
      </w:r>
      <w:r w:rsidRPr="00C9335E">
        <w:rPr>
          <w:rStyle w:val="StyleUnderline"/>
        </w:rPr>
        <w:t>perspectives</w:t>
      </w:r>
      <w:r w:rsidRPr="00C9335E">
        <w:rPr>
          <w:sz w:val="16"/>
        </w:rPr>
        <w:t>. The job of the historian is to evaluate the degree to which such rhetoric was genuinely felt or whether it was simply justification for darker motives.19</w:t>
      </w:r>
    </w:p>
    <w:p w14:paraId="070A23FD" w14:textId="77777777" w:rsidR="00B45D36" w:rsidRPr="00C9335E" w:rsidRDefault="00B45D36" w:rsidP="00B45D36">
      <w:pPr>
        <w:rPr>
          <w:sz w:val="16"/>
        </w:rPr>
      </w:pPr>
      <w:r w:rsidRPr="00C9335E">
        <w:rPr>
          <w:rStyle w:val="StyleUnderline"/>
        </w:rPr>
        <w:t>Positing the need for</w:t>
      </w:r>
      <w:r w:rsidRPr="00C9335E">
        <w:rPr>
          <w:sz w:val="16"/>
        </w:rPr>
        <w:t xml:space="preserve"> this type of </w:t>
      </w:r>
      <w:r w:rsidRPr="00C9335E">
        <w:rPr>
          <w:rStyle w:val="Emphasis"/>
        </w:rPr>
        <w:t>careful historical analysis</w:t>
      </w:r>
      <w:r w:rsidRPr="00C9335E">
        <w:rPr>
          <w:rStyle w:val="StyleUnderline"/>
        </w:rPr>
        <w:t xml:space="preserve"> is not to say</w:t>
      </w:r>
      <w:r w:rsidRPr="00C9335E">
        <w:rPr>
          <w:sz w:val="16"/>
        </w:rPr>
        <w:t xml:space="preserve"> that “</w:t>
      </w:r>
      <w:r w:rsidRPr="00C9335E">
        <w:rPr>
          <w:rStyle w:val="Emphasis"/>
        </w:rPr>
        <w:t>eliminationist</w:t>
      </w:r>
      <w:r w:rsidRPr="00C9335E">
        <w:rPr>
          <w:sz w:val="16"/>
        </w:rPr>
        <w:t xml:space="preserve">” forms of physical </w:t>
      </w:r>
      <w:r w:rsidRPr="00C9335E">
        <w:rPr>
          <w:rStyle w:val="Emphasis"/>
        </w:rPr>
        <w:t>violence</w:t>
      </w:r>
      <w:r w:rsidRPr="00C9335E">
        <w:rPr>
          <w:rStyle w:val="StyleUnderline"/>
        </w:rPr>
        <w:t xml:space="preserve">, including </w:t>
      </w:r>
      <w:r w:rsidRPr="00C9335E">
        <w:rPr>
          <w:rStyle w:val="Emphasis"/>
        </w:rPr>
        <w:t>genocidal violence</w:t>
      </w:r>
      <w:r w:rsidRPr="00C9335E">
        <w:rPr>
          <w:rStyle w:val="StyleUnderline"/>
        </w:rPr>
        <w:t>, did not occur</w:t>
      </w:r>
      <w:r w:rsidRPr="00C9335E">
        <w:rPr>
          <w:sz w:val="16"/>
        </w:rPr>
        <w:t xml:space="preserve"> in early colonial North America.20 </w:t>
      </w:r>
      <w:r w:rsidRPr="00C9335E">
        <w:rPr>
          <w:rStyle w:val="StyleUnderline"/>
        </w:rPr>
        <w:t xml:space="preserve">It is </w:t>
      </w:r>
      <w:r w:rsidRPr="00C9335E">
        <w:rPr>
          <w:sz w:val="16"/>
        </w:rPr>
        <w:t xml:space="preserve">instead </w:t>
      </w:r>
      <w:r w:rsidRPr="00C9335E">
        <w:rPr>
          <w:rStyle w:val="StyleUnderline"/>
        </w:rPr>
        <w:t xml:space="preserve">a </w:t>
      </w:r>
      <w:r w:rsidRPr="00C9335E">
        <w:rPr>
          <w:rStyle w:val="Emphasis"/>
        </w:rPr>
        <w:t>reminder</w:t>
      </w:r>
      <w:r w:rsidRPr="00C9335E">
        <w:rPr>
          <w:sz w:val="16"/>
        </w:rPr>
        <w:t xml:space="preserve"> that </w:t>
      </w:r>
      <w:r w:rsidRPr="00C9335E">
        <w:rPr>
          <w:rStyle w:val="StyleUnderline"/>
        </w:rPr>
        <w:t xml:space="preserve">the </w:t>
      </w:r>
      <w:r w:rsidRPr="002E282A">
        <w:rPr>
          <w:rStyle w:val="StyleUnderline"/>
          <w:highlight w:val="yellow"/>
        </w:rPr>
        <w:t>present</w:t>
      </w:r>
      <w:r w:rsidRPr="00C9335E">
        <w:rPr>
          <w:sz w:val="16"/>
        </w:rPr>
        <w:t xml:space="preserve">, much less the future, </w:t>
      </w:r>
      <w:r w:rsidRPr="002E282A">
        <w:rPr>
          <w:rStyle w:val="StyleUnderline"/>
          <w:highlight w:val="yellow"/>
        </w:rPr>
        <w:t xml:space="preserve">was anything but </w:t>
      </w:r>
      <w:r w:rsidRPr="002E282A">
        <w:rPr>
          <w:rStyle w:val="Emphasis"/>
          <w:highlight w:val="yellow"/>
        </w:rPr>
        <w:t>certain</w:t>
      </w:r>
      <w:r w:rsidRPr="002E282A">
        <w:rPr>
          <w:rStyle w:val="StyleUnderline"/>
          <w:highlight w:val="yellow"/>
        </w:rPr>
        <w:t xml:space="preserve"> for</w:t>
      </w:r>
      <w:r w:rsidRPr="00C9335E">
        <w:rPr>
          <w:rStyle w:val="Emphasis"/>
        </w:rPr>
        <w:t xml:space="preserve"> English </w:t>
      </w:r>
      <w:r w:rsidRPr="002E282A">
        <w:rPr>
          <w:rStyle w:val="Emphasis"/>
          <w:highlight w:val="yellow"/>
        </w:rPr>
        <w:t>settlers</w:t>
      </w:r>
      <w:r w:rsidRPr="00C9335E">
        <w:rPr>
          <w:sz w:val="16"/>
        </w:rPr>
        <w:t xml:space="preserve"> during the 17th century. </w:t>
      </w:r>
      <w:r w:rsidRPr="00C9335E">
        <w:rPr>
          <w:rStyle w:val="StyleUnderline"/>
        </w:rPr>
        <w:t>This is why</w:t>
      </w:r>
      <w:r w:rsidRPr="00C9335E">
        <w:rPr>
          <w:sz w:val="16"/>
        </w:rPr>
        <w:t xml:space="preserve"> the </w:t>
      </w:r>
      <w:r w:rsidRPr="002E282A">
        <w:rPr>
          <w:rStyle w:val="Emphasis"/>
          <w:highlight w:val="yellow"/>
        </w:rPr>
        <w:t>written ev</w:t>
      </w:r>
      <w:r w:rsidRPr="00C9335E">
        <w:rPr>
          <w:sz w:val="16"/>
        </w:rPr>
        <w:t xml:space="preserve">idence </w:t>
      </w:r>
      <w:r w:rsidRPr="00C9335E">
        <w:rPr>
          <w:rStyle w:val="StyleUnderline"/>
        </w:rPr>
        <w:t>from this</w:t>
      </w:r>
      <w:r w:rsidRPr="00C9335E">
        <w:rPr>
          <w:sz w:val="16"/>
        </w:rPr>
        <w:t xml:space="preserve"> formative </w:t>
      </w:r>
      <w:r w:rsidRPr="00C9335E">
        <w:rPr>
          <w:rStyle w:val="StyleUnderline"/>
        </w:rPr>
        <w:t>century</w:t>
      </w:r>
      <w:r w:rsidRPr="00C9335E">
        <w:rPr>
          <w:sz w:val="16"/>
        </w:rPr>
        <w:t xml:space="preserve"> in Anglo colonialism </w:t>
      </w:r>
      <w:r w:rsidRPr="002E282A">
        <w:rPr>
          <w:rStyle w:val="StyleUnderline"/>
          <w:highlight w:val="yellow"/>
        </w:rPr>
        <w:t>includes a</w:t>
      </w:r>
      <w:r w:rsidRPr="00C9335E">
        <w:rPr>
          <w:sz w:val="16"/>
        </w:rPr>
        <w:t xml:space="preserve"> seemingly </w:t>
      </w:r>
      <w:r w:rsidRPr="00C9335E">
        <w:rPr>
          <w:rStyle w:val="Emphasis"/>
        </w:rPr>
        <w:t xml:space="preserve">contradictory </w:t>
      </w:r>
      <w:r w:rsidRPr="002E282A">
        <w:rPr>
          <w:rStyle w:val="Emphasis"/>
          <w:highlight w:val="yellow"/>
        </w:rPr>
        <w:t>mix</w:t>
      </w:r>
      <w:r w:rsidRPr="002E282A">
        <w:rPr>
          <w:rStyle w:val="StyleUnderline"/>
          <w:highlight w:val="yellow"/>
        </w:rPr>
        <w:t xml:space="preserve"> of</w:t>
      </w:r>
      <w:r w:rsidRPr="00C9335E">
        <w:rPr>
          <w:sz w:val="16"/>
        </w:rPr>
        <w:t xml:space="preserve"> settler </w:t>
      </w:r>
      <w:r w:rsidRPr="002E282A">
        <w:rPr>
          <w:rStyle w:val="StyleUnderline"/>
          <w:highlight w:val="yellow"/>
        </w:rPr>
        <w:t>calls for “</w:t>
      </w:r>
      <w:r w:rsidRPr="002E282A">
        <w:rPr>
          <w:rStyle w:val="Emphasis"/>
          <w:highlight w:val="yellow"/>
        </w:rPr>
        <w:t>extermination</w:t>
      </w:r>
      <w:r w:rsidRPr="002E282A">
        <w:rPr>
          <w:rStyle w:val="StyleUnderline"/>
          <w:highlight w:val="yellow"/>
        </w:rPr>
        <w:t>”</w:t>
      </w:r>
      <w:r w:rsidRPr="00C9335E">
        <w:rPr>
          <w:rStyle w:val="StyleUnderline"/>
        </w:rPr>
        <w:t xml:space="preserve"> and “</w:t>
      </w:r>
      <w:r w:rsidRPr="00C9335E">
        <w:rPr>
          <w:rStyle w:val="Emphasis"/>
        </w:rPr>
        <w:t>extirpation</w:t>
      </w:r>
      <w:r w:rsidRPr="00C9335E">
        <w:rPr>
          <w:rStyle w:val="StyleUnderline"/>
        </w:rPr>
        <w:t xml:space="preserve">” of Indigenous people, </w:t>
      </w:r>
      <w:r w:rsidRPr="002E282A">
        <w:rPr>
          <w:rStyle w:val="Emphasis"/>
          <w:highlight w:val="yellow"/>
        </w:rPr>
        <w:t>missionary</w:t>
      </w:r>
      <w:r w:rsidRPr="00C9335E">
        <w:rPr>
          <w:rStyle w:val="StyleUnderline"/>
        </w:rPr>
        <w:t xml:space="preserve"> efforts</w:t>
      </w:r>
      <w:r w:rsidRPr="00C9335E">
        <w:rPr>
          <w:sz w:val="16"/>
        </w:rPr>
        <w:t xml:space="preserve"> to convert Indians to Christianity</w:t>
      </w:r>
      <w:r w:rsidRPr="00C9335E">
        <w:rPr>
          <w:rStyle w:val="StyleUnderline"/>
        </w:rPr>
        <w:t xml:space="preserve">, </w:t>
      </w:r>
      <w:r w:rsidRPr="002E282A">
        <w:rPr>
          <w:rStyle w:val="Emphasis"/>
          <w:highlight w:val="yellow"/>
        </w:rPr>
        <w:t>intermarriages</w:t>
      </w:r>
      <w:r w:rsidRPr="00C9335E">
        <w:rPr>
          <w:sz w:val="16"/>
        </w:rPr>
        <w:t xml:space="preserve"> between English (and after the Act of Union in 1707, British) traders and Indigenous women, </w:t>
      </w:r>
      <w:r w:rsidRPr="002E282A">
        <w:rPr>
          <w:rStyle w:val="StyleUnderline"/>
          <w:highlight w:val="yellow"/>
        </w:rPr>
        <w:t>and</w:t>
      </w:r>
      <w:r w:rsidRPr="00C9335E">
        <w:rPr>
          <w:rStyle w:val="StyleUnderline"/>
        </w:rPr>
        <w:t xml:space="preserve"> colonial efforts to forge</w:t>
      </w:r>
      <w:r w:rsidRPr="00C9335E">
        <w:rPr>
          <w:sz w:val="16"/>
        </w:rPr>
        <w:t xml:space="preserve"> trade and diplomatic </w:t>
      </w:r>
      <w:r w:rsidRPr="002E282A">
        <w:rPr>
          <w:rStyle w:val="Emphasis"/>
          <w:highlight w:val="yellow"/>
        </w:rPr>
        <w:t>alliances</w:t>
      </w:r>
      <w:r w:rsidRPr="00C9335E">
        <w:rPr>
          <w:rStyle w:val="StyleUnderline"/>
        </w:rPr>
        <w:t xml:space="preserve"> with Native polities</w:t>
      </w:r>
      <w:r w:rsidRPr="00C9335E">
        <w:rPr>
          <w:sz w:val="16"/>
        </w:rPr>
        <w:t xml:space="preserve">.21 </w:t>
      </w:r>
      <w:r w:rsidRPr="002E282A">
        <w:rPr>
          <w:rStyle w:val="Emphasis"/>
          <w:highlight w:val="yellow"/>
        </w:rPr>
        <w:t>Violence</w:t>
      </w:r>
      <w:r w:rsidRPr="00C9335E">
        <w:rPr>
          <w:rStyle w:val="StyleUnderline"/>
        </w:rPr>
        <w:t xml:space="preserve">, </w:t>
      </w:r>
      <w:r w:rsidRPr="00C9335E">
        <w:rPr>
          <w:rStyle w:val="Emphasis"/>
        </w:rPr>
        <w:t>disease</w:t>
      </w:r>
      <w:r w:rsidRPr="00C9335E">
        <w:rPr>
          <w:rStyle w:val="StyleUnderline"/>
        </w:rPr>
        <w:t xml:space="preserve">, </w:t>
      </w:r>
      <w:r w:rsidRPr="002E282A">
        <w:rPr>
          <w:rStyle w:val="Emphasis"/>
          <w:highlight w:val="yellow"/>
        </w:rPr>
        <w:t>diplomacy</w:t>
      </w:r>
      <w:r w:rsidRPr="002E282A">
        <w:rPr>
          <w:rStyle w:val="StyleUnderline"/>
          <w:highlight w:val="yellow"/>
        </w:rPr>
        <w:t xml:space="preserve">, and </w:t>
      </w:r>
      <w:r w:rsidRPr="002E282A">
        <w:rPr>
          <w:rStyle w:val="Emphasis"/>
          <w:highlight w:val="yellow"/>
        </w:rPr>
        <w:t>trade</w:t>
      </w:r>
      <w:r w:rsidRPr="00C9335E">
        <w:rPr>
          <w:rStyle w:val="StyleUnderline"/>
        </w:rPr>
        <w:t xml:space="preserve"> could</w:t>
      </w:r>
      <w:r w:rsidRPr="00C9335E">
        <w:rPr>
          <w:sz w:val="16"/>
        </w:rPr>
        <w:t xml:space="preserve">, and did, </w:t>
      </w:r>
      <w:r w:rsidRPr="002E282A">
        <w:rPr>
          <w:rStyle w:val="Emphasis"/>
          <w:highlight w:val="yellow"/>
        </w:rPr>
        <w:t>coexist</w:t>
      </w:r>
      <w:r w:rsidRPr="002E282A">
        <w:rPr>
          <w:rStyle w:val="StyleUnderline"/>
          <w:highlight w:val="yellow"/>
        </w:rPr>
        <w:t>. The</w:t>
      </w:r>
      <w:r w:rsidRPr="00C9335E">
        <w:rPr>
          <w:sz w:val="16"/>
        </w:rPr>
        <w:t xml:space="preserve"> shear </w:t>
      </w:r>
      <w:r w:rsidRPr="002E282A">
        <w:rPr>
          <w:rStyle w:val="Emphasis"/>
          <w:highlight w:val="yellow"/>
        </w:rPr>
        <w:t>diversity</w:t>
      </w:r>
      <w:r w:rsidRPr="00C9335E">
        <w:rPr>
          <w:rStyle w:val="StyleUnderline"/>
        </w:rPr>
        <w:t xml:space="preserve"> of human relations </w:t>
      </w:r>
      <w:r w:rsidRPr="002E282A">
        <w:rPr>
          <w:rStyle w:val="StyleUnderline"/>
          <w:highlight w:val="yellow"/>
        </w:rPr>
        <w:t>makes</w:t>
      </w:r>
      <w:r w:rsidRPr="00C9335E">
        <w:rPr>
          <w:rStyle w:val="StyleUnderline"/>
        </w:rPr>
        <w:t xml:space="preserve"> the application of </w:t>
      </w:r>
      <w:r w:rsidRPr="002E282A">
        <w:rPr>
          <w:rStyle w:val="StyleUnderline"/>
          <w:highlight w:val="yellow"/>
        </w:rPr>
        <w:t xml:space="preserve">a </w:t>
      </w:r>
      <w:r w:rsidRPr="002E282A">
        <w:rPr>
          <w:rStyle w:val="Emphasis"/>
          <w:highlight w:val="yellow"/>
        </w:rPr>
        <w:t>single</w:t>
      </w:r>
      <w:r w:rsidRPr="00C9335E">
        <w:rPr>
          <w:rStyle w:val="Emphasis"/>
        </w:rPr>
        <w:t xml:space="preserve"> interpretative </w:t>
      </w:r>
      <w:r w:rsidRPr="002E282A">
        <w:rPr>
          <w:rStyle w:val="Emphasis"/>
          <w:highlight w:val="yellow"/>
        </w:rPr>
        <w:t>framework</w:t>
      </w:r>
      <w:r w:rsidRPr="00C9335E">
        <w:rPr>
          <w:rStyle w:val="StyleUnderline"/>
        </w:rPr>
        <w:t xml:space="preserve"> in</w:t>
      </w:r>
      <w:r w:rsidRPr="00C9335E">
        <w:rPr>
          <w:sz w:val="16"/>
        </w:rPr>
        <w:t xml:space="preserve"> early </w:t>
      </w:r>
      <w:r w:rsidRPr="00C9335E">
        <w:rPr>
          <w:rStyle w:val="StyleUnderline"/>
        </w:rPr>
        <w:t xml:space="preserve">colonial America </w:t>
      </w:r>
      <w:r w:rsidRPr="002E282A">
        <w:rPr>
          <w:rStyle w:val="Emphasis"/>
          <w:highlight w:val="yellow"/>
        </w:rPr>
        <w:t>difficult</w:t>
      </w:r>
      <w:r w:rsidRPr="00C9335E">
        <w:rPr>
          <w:rStyle w:val="Emphasis"/>
        </w:rPr>
        <w:t xml:space="preserve"> to sustain</w:t>
      </w:r>
      <w:r w:rsidRPr="00C9335E">
        <w:rPr>
          <w:sz w:val="16"/>
        </w:rPr>
        <w:t>.</w:t>
      </w:r>
    </w:p>
    <w:p w14:paraId="2B136552" w14:textId="77777777" w:rsidR="00B45D36" w:rsidRPr="00C9335E" w:rsidRDefault="00B45D36" w:rsidP="00B45D36">
      <w:pPr>
        <w:rPr>
          <w:sz w:val="16"/>
          <w:szCs w:val="16"/>
        </w:rPr>
      </w:pPr>
      <w:r w:rsidRPr="00C9335E">
        <w:rPr>
          <w:sz w:val="16"/>
          <w:szCs w:val="16"/>
        </w:rPr>
        <w:t>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14:paraId="2222CE69" w14:textId="77777777" w:rsidR="00B45D36" w:rsidRPr="00C9335E" w:rsidRDefault="00B45D36" w:rsidP="00B45D36">
      <w:pPr>
        <w:rPr>
          <w:sz w:val="16"/>
        </w:rPr>
      </w:pPr>
      <w:r w:rsidRPr="00C9335E">
        <w:rPr>
          <w:rStyle w:val="StyleUnderline"/>
        </w:rPr>
        <w:t>Given the variety of</w:t>
      </w:r>
      <w:r w:rsidRPr="00C9335E">
        <w:rPr>
          <w:sz w:val="16"/>
        </w:rPr>
        <w:t xml:space="preserve"> competing </w:t>
      </w:r>
      <w:r w:rsidRPr="00C9335E">
        <w:rPr>
          <w:rStyle w:val="StyleUnderline"/>
        </w:rPr>
        <w:t>Indigenous and European interests</w:t>
      </w:r>
      <w:r w:rsidRPr="00C9335E">
        <w:rPr>
          <w:sz w:val="16"/>
        </w:rPr>
        <w:t xml:space="preserve"> across North America prior to the American Revolution</w:t>
      </w:r>
      <w:r w:rsidRPr="00C9335E">
        <w:rPr>
          <w:rStyle w:val="StyleUnderline"/>
        </w:rPr>
        <w:t>, historians returning to</w:t>
      </w:r>
      <w:r w:rsidRPr="00C9335E">
        <w:rPr>
          <w:sz w:val="16"/>
        </w:rPr>
        <w:t xml:space="preserve"> the subject of </w:t>
      </w:r>
      <w:r w:rsidRPr="00C9335E">
        <w:rPr>
          <w:rStyle w:val="StyleUnderline"/>
        </w:rPr>
        <w:t xml:space="preserve">violence are advised to do so with care and attention to </w:t>
      </w:r>
      <w:r w:rsidRPr="00C9335E">
        <w:rPr>
          <w:rStyle w:val="Emphasis"/>
        </w:rPr>
        <w:t>historical specificity</w:t>
      </w:r>
      <w:r w:rsidRPr="00C9335E">
        <w:rPr>
          <w:rStyle w:val="StyleUnderline"/>
        </w:rPr>
        <w:t>. It’s important to remember</w:t>
      </w:r>
      <w:r w:rsidRPr="00C9335E">
        <w:rPr>
          <w:sz w:val="16"/>
        </w:rPr>
        <w:t xml:space="preserve"> that </w:t>
      </w:r>
      <w:r w:rsidRPr="002E282A">
        <w:rPr>
          <w:rStyle w:val="StyleUnderline"/>
          <w:highlight w:val="yellow"/>
        </w:rPr>
        <w:t>British people</w:t>
      </w:r>
      <w:r w:rsidRPr="00C9335E">
        <w:rPr>
          <w:rStyle w:val="StyleUnderline"/>
        </w:rPr>
        <w:t xml:space="preserve"> came to North America under </w:t>
      </w:r>
      <w:r w:rsidRPr="00C9335E">
        <w:rPr>
          <w:rStyle w:val="Emphasis"/>
        </w:rPr>
        <w:t>different circumstances</w:t>
      </w:r>
      <w:r w:rsidRPr="00C9335E">
        <w:rPr>
          <w:rStyle w:val="StyleUnderline"/>
        </w:rPr>
        <w:t xml:space="preserve"> and with an </w:t>
      </w:r>
      <w:r w:rsidRPr="00C9335E">
        <w:rPr>
          <w:rStyle w:val="Emphasis"/>
        </w:rPr>
        <w:t>assortment of goals</w:t>
      </w:r>
      <w:r w:rsidRPr="00C9335E">
        <w:rPr>
          <w:rStyle w:val="StyleUnderline"/>
        </w:rPr>
        <w:t xml:space="preserve">. Some </w:t>
      </w:r>
      <w:r w:rsidRPr="002E282A">
        <w:rPr>
          <w:rStyle w:val="StyleUnderline"/>
          <w:highlight w:val="yellow"/>
        </w:rPr>
        <w:t xml:space="preserve">arrived with the </w:t>
      </w:r>
      <w:r w:rsidRPr="002E282A">
        <w:rPr>
          <w:rStyle w:val="Emphasis"/>
          <w:highlight w:val="yellow"/>
        </w:rPr>
        <w:t>Crown’s patronage</w:t>
      </w:r>
      <w:r w:rsidRPr="002E282A">
        <w:rPr>
          <w:rStyle w:val="StyleUnderline"/>
          <w:highlight w:val="yellow"/>
        </w:rPr>
        <w:t xml:space="preserve">, others were </w:t>
      </w:r>
      <w:r w:rsidRPr="002E282A">
        <w:rPr>
          <w:rStyle w:val="Emphasis"/>
          <w:highlight w:val="yellow"/>
        </w:rPr>
        <w:t>convicts</w:t>
      </w:r>
      <w:r w:rsidRPr="00C9335E">
        <w:rPr>
          <w:rStyle w:val="StyleUnderline"/>
        </w:rPr>
        <w:t xml:space="preserve"> or </w:t>
      </w:r>
      <w:r w:rsidRPr="00C9335E">
        <w:rPr>
          <w:rStyle w:val="Emphasis"/>
        </w:rPr>
        <w:t>indentured servants</w:t>
      </w:r>
      <w:r w:rsidRPr="00C9335E">
        <w:rPr>
          <w:sz w:val="16"/>
        </w:rPr>
        <w:t xml:space="preserve">. Still </w:t>
      </w:r>
      <w:r w:rsidRPr="002E282A">
        <w:rPr>
          <w:rStyle w:val="StyleUnderline"/>
          <w:highlight w:val="yellow"/>
        </w:rPr>
        <w:t xml:space="preserve">others sought </w:t>
      </w:r>
      <w:r w:rsidRPr="002E282A">
        <w:rPr>
          <w:rStyle w:val="Emphasis"/>
          <w:highlight w:val="yellow"/>
        </w:rPr>
        <w:t>trading partners</w:t>
      </w:r>
      <w:r w:rsidRPr="00C9335E">
        <w:rPr>
          <w:rStyle w:val="StyleUnderline"/>
        </w:rPr>
        <w:t xml:space="preserve"> and </w:t>
      </w:r>
      <w:r w:rsidRPr="00C9335E">
        <w:rPr>
          <w:rStyle w:val="Emphasis"/>
        </w:rPr>
        <w:t>new markets</w:t>
      </w:r>
      <w:r w:rsidRPr="00C9335E">
        <w:rPr>
          <w:rStyle w:val="StyleUnderline"/>
        </w:rPr>
        <w:t xml:space="preserve">, and growing populations </w:t>
      </w:r>
      <w:r w:rsidRPr="00C9335E">
        <w:rPr>
          <w:rStyle w:val="Emphasis"/>
        </w:rPr>
        <w:t>imagined a future</w:t>
      </w:r>
      <w:r w:rsidRPr="00C9335E">
        <w:rPr>
          <w:rStyle w:val="StyleUnderline"/>
        </w:rPr>
        <w:t xml:space="preserve"> in </w:t>
      </w:r>
      <w:r w:rsidRPr="00C9335E">
        <w:rPr>
          <w:rStyle w:val="Emphasis"/>
        </w:rPr>
        <w:t>which they stayed</w:t>
      </w:r>
      <w:r w:rsidRPr="00C9335E">
        <w:rPr>
          <w:rStyle w:val="StyleUnderline"/>
        </w:rPr>
        <w:t xml:space="preserve">. </w:t>
      </w:r>
      <w:r w:rsidRPr="002E282A">
        <w:rPr>
          <w:rStyle w:val="StyleUnderline"/>
          <w:highlight w:val="yellow"/>
        </w:rPr>
        <w:t xml:space="preserve">The </w:t>
      </w:r>
      <w:r w:rsidRPr="002E282A">
        <w:rPr>
          <w:rStyle w:val="Emphasis"/>
          <w:highlight w:val="yellow"/>
        </w:rPr>
        <w:t>crosscurrent of</w:t>
      </w:r>
      <w:r w:rsidRPr="00C9335E">
        <w:rPr>
          <w:sz w:val="16"/>
        </w:rPr>
        <w:t xml:space="preserve"> colonial origin stories, </w:t>
      </w:r>
      <w:r w:rsidRPr="002E282A">
        <w:rPr>
          <w:rStyle w:val="Emphasis"/>
          <w:highlight w:val="yellow"/>
        </w:rPr>
        <w:t>motivations</w:t>
      </w:r>
      <w:r w:rsidRPr="00C9335E">
        <w:rPr>
          <w:sz w:val="16"/>
        </w:rPr>
        <w:t xml:space="preserve">, and ambitions </w:t>
      </w:r>
      <w:r w:rsidRPr="002E282A">
        <w:rPr>
          <w:rStyle w:val="StyleUnderline"/>
          <w:highlight w:val="yellow"/>
        </w:rPr>
        <w:t>reveals</w:t>
      </w:r>
      <w:r w:rsidRPr="00C9335E">
        <w:rPr>
          <w:rStyle w:val="StyleUnderline"/>
        </w:rPr>
        <w:t xml:space="preserve"> how</w:t>
      </w:r>
      <w:r w:rsidRPr="00C9335E">
        <w:rPr>
          <w:sz w:val="16"/>
        </w:rPr>
        <w:t xml:space="preserve"> the </w:t>
      </w:r>
      <w:r w:rsidRPr="002E282A">
        <w:rPr>
          <w:rStyle w:val="StyleUnderline"/>
          <w:highlight w:val="yellow"/>
        </w:rPr>
        <w:t>settler societies</w:t>
      </w:r>
      <w:r w:rsidRPr="00C9335E">
        <w:rPr>
          <w:rStyle w:val="StyleUnderline"/>
        </w:rPr>
        <w:t xml:space="preserve"> that emerged</w:t>
      </w:r>
      <w:r w:rsidRPr="00C9335E">
        <w:rPr>
          <w:sz w:val="16"/>
        </w:rPr>
        <w:t xml:space="preserve"> during the late 18th and early 19th centuries </w:t>
      </w:r>
      <w:r w:rsidRPr="002E282A">
        <w:rPr>
          <w:rStyle w:val="Emphasis"/>
          <w:highlight w:val="yellow"/>
        </w:rPr>
        <w:t>were not guaranteed</w:t>
      </w:r>
      <w:r w:rsidRPr="00C9335E">
        <w:rPr>
          <w:sz w:val="16"/>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2C5560E5" w14:textId="77777777" w:rsidR="00B45D36" w:rsidRPr="00C9335E" w:rsidRDefault="00B45D36" w:rsidP="00B45D36">
      <w:pPr>
        <w:rPr>
          <w:sz w:val="16"/>
        </w:rPr>
      </w:pPr>
      <w:r w:rsidRPr="00C9335E">
        <w:rPr>
          <w:sz w:val="16"/>
        </w:rPr>
        <w:t xml:space="preserve">But </w:t>
      </w:r>
      <w:r w:rsidRPr="00C9335E">
        <w:rPr>
          <w:rStyle w:val="StyleUnderline"/>
        </w:rPr>
        <w:t>it is true</w:t>
      </w:r>
      <w:r w:rsidRPr="00C9335E">
        <w:rPr>
          <w:sz w:val="16"/>
        </w:rPr>
        <w:t xml:space="preserve"> that </w:t>
      </w:r>
      <w:r w:rsidRPr="00C9335E">
        <w:rPr>
          <w:rStyle w:val="StyleUnderline"/>
        </w:rPr>
        <w:t>prerevolutionary</w:t>
      </w:r>
      <w:r w:rsidRPr="00C9335E">
        <w:rPr>
          <w:sz w:val="16"/>
        </w:rPr>
        <w:t xml:space="preserve"> North </w:t>
      </w:r>
      <w:r w:rsidRPr="00C9335E">
        <w:rPr>
          <w:rStyle w:val="StyleUnderline"/>
        </w:rPr>
        <w:t xml:space="preserve">America was punctuated with </w:t>
      </w:r>
      <w:r w:rsidRPr="00C9335E">
        <w:rPr>
          <w:rStyle w:val="Emphasis"/>
        </w:rPr>
        <w:t>intense bursts of prejudice</w:t>
      </w:r>
      <w:r w:rsidRPr="00C9335E">
        <w:rPr>
          <w:sz w:val="16"/>
        </w:rPr>
        <w:t>—“savages,” “vermine,” “errors of nature”—</w:t>
      </w:r>
      <w:r w:rsidRPr="00C9335E">
        <w:rPr>
          <w:rStyle w:val="StyleUnderline"/>
        </w:rPr>
        <w:t xml:space="preserve">and </w:t>
      </w:r>
      <w:r w:rsidRPr="00C9335E">
        <w:rPr>
          <w:rStyle w:val="Emphasis"/>
        </w:rPr>
        <w:t>violence</w:t>
      </w:r>
      <w:r w:rsidRPr="00C9335E">
        <w:rPr>
          <w:sz w:val="16"/>
        </w:rPr>
        <w:t xml:space="preserv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w:t>
      </w:r>
      <w:r w:rsidRPr="00C9335E">
        <w:rPr>
          <w:rStyle w:val="StyleUnderline"/>
        </w:rPr>
        <w:t xml:space="preserve">The list of </w:t>
      </w:r>
      <w:r w:rsidRPr="002E282A">
        <w:rPr>
          <w:rStyle w:val="Emphasis"/>
          <w:highlight w:val="yellow"/>
        </w:rPr>
        <w:t>genocidal outbursts</w:t>
      </w:r>
      <w:r w:rsidRPr="00C9335E">
        <w:rPr>
          <w:rStyle w:val="StyleUnderline"/>
        </w:rPr>
        <w:t xml:space="preserve"> goes on</w:t>
      </w:r>
      <w:r w:rsidRPr="00C9335E">
        <w:rPr>
          <w:sz w:val="16"/>
        </w:rPr>
        <w:t xml:space="preserve"> and on</w:t>
      </w:r>
      <w:r w:rsidRPr="00C9335E">
        <w:rPr>
          <w:rStyle w:val="StyleUnderline"/>
        </w:rPr>
        <w:t xml:space="preserve">; </w:t>
      </w:r>
      <w:r w:rsidRPr="00C9335E">
        <w:rPr>
          <w:rStyle w:val="Emphasis"/>
        </w:rPr>
        <w:t>they appear</w:t>
      </w:r>
      <w:r w:rsidRPr="00C9335E">
        <w:rPr>
          <w:rStyle w:val="StyleUnderline"/>
        </w:rPr>
        <w:t xml:space="preserve"> to fit the </w:t>
      </w:r>
      <w:r w:rsidRPr="00C9335E">
        <w:rPr>
          <w:rStyle w:val="Emphasis"/>
        </w:rPr>
        <w:t>narrative of elimination</w:t>
      </w:r>
      <w:r w:rsidRPr="00C9335E">
        <w:rPr>
          <w:rStyle w:val="StyleUnderline"/>
        </w:rPr>
        <w:t xml:space="preserve"> outlined by </w:t>
      </w:r>
      <w:r w:rsidRPr="00C9335E">
        <w:rPr>
          <w:rStyle w:val="Emphasis"/>
        </w:rPr>
        <w:t>settler colonial theorists</w:t>
      </w:r>
      <w:r w:rsidRPr="00C9335E">
        <w:rPr>
          <w:rStyle w:val="StyleUnderline"/>
        </w:rPr>
        <w:t>. However, in</w:t>
      </w:r>
      <w:r w:rsidRPr="00C9335E">
        <w:rPr>
          <w:sz w:val="16"/>
        </w:rPr>
        <w:t xml:space="preserve"> the context of </w:t>
      </w:r>
      <w:r w:rsidRPr="00C9335E">
        <w:rPr>
          <w:rStyle w:val="Emphasis"/>
        </w:rPr>
        <w:t>early colonial America</w:t>
      </w:r>
      <w:r w:rsidRPr="00C9335E">
        <w:rPr>
          <w:rStyle w:val="StyleUnderline"/>
        </w:rPr>
        <w:t>, we</w:t>
      </w:r>
      <w:r w:rsidRPr="00C9335E">
        <w:rPr>
          <w:sz w:val="16"/>
        </w:rPr>
        <w:t xml:space="preserve"> also </w:t>
      </w:r>
      <w:r w:rsidRPr="00C9335E">
        <w:rPr>
          <w:rStyle w:val="StyleUnderline"/>
        </w:rPr>
        <w:t xml:space="preserve">need to keep in mind that </w:t>
      </w:r>
      <w:r w:rsidRPr="00C9335E">
        <w:rPr>
          <w:rStyle w:val="Emphasis"/>
        </w:rPr>
        <w:t>intense</w:t>
      </w:r>
      <w:r w:rsidRPr="00C9335E">
        <w:rPr>
          <w:rStyle w:val="StyleUnderline"/>
        </w:rPr>
        <w:t xml:space="preserve"> </w:t>
      </w:r>
      <w:r w:rsidRPr="00C9335E">
        <w:rPr>
          <w:rStyle w:val="Emphasis"/>
        </w:rPr>
        <w:t>violence</w:t>
      </w:r>
      <w:r w:rsidRPr="00C9335E">
        <w:rPr>
          <w:rStyle w:val="StyleUnderline"/>
        </w:rPr>
        <w:t xml:space="preserve"> could </w:t>
      </w:r>
      <w:r w:rsidRPr="002E282A">
        <w:rPr>
          <w:rStyle w:val="StyleUnderline"/>
          <w:highlight w:val="yellow"/>
        </w:rPr>
        <w:t>coexist with</w:t>
      </w:r>
      <w:r w:rsidRPr="00C9335E">
        <w:rPr>
          <w:rStyle w:val="StyleUnderline"/>
        </w:rPr>
        <w:t xml:space="preserve"> </w:t>
      </w:r>
      <w:r w:rsidRPr="00C9335E">
        <w:rPr>
          <w:rStyle w:val="Emphasis"/>
        </w:rPr>
        <w:t xml:space="preserve">robust </w:t>
      </w:r>
      <w:r w:rsidRPr="002E282A">
        <w:rPr>
          <w:rStyle w:val="Emphasis"/>
          <w:highlight w:val="yellow"/>
        </w:rPr>
        <w:t>treaty negotiations</w:t>
      </w:r>
      <w:r w:rsidRPr="002E282A">
        <w:rPr>
          <w:rStyle w:val="StyleUnderline"/>
          <w:highlight w:val="yellow"/>
        </w:rPr>
        <w:t xml:space="preserve"> between </w:t>
      </w:r>
      <w:r w:rsidRPr="002E282A">
        <w:rPr>
          <w:rStyle w:val="Emphasis"/>
          <w:highlight w:val="yellow"/>
        </w:rPr>
        <w:t>English</w:t>
      </w:r>
      <w:r w:rsidRPr="00C9335E">
        <w:rPr>
          <w:sz w:val="16"/>
        </w:rPr>
        <w:t xml:space="preserve"> colonial </w:t>
      </w:r>
      <w:r w:rsidRPr="00C9335E">
        <w:rPr>
          <w:rStyle w:val="Emphasis"/>
        </w:rPr>
        <w:t>officials</w:t>
      </w:r>
      <w:r w:rsidRPr="00C9335E">
        <w:rPr>
          <w:rStyle w:val="StyleUnderline"/>
        </w:rPr>
        <w:t xml:space="preserve"> </w:t>
      </w:r>
      <w:r w:rsidRPr="002E282A">
        <w:rPr>
          <w:rStyle w:val="StyleUnderline"/>
          <w:highlight w:val="yellow"/>
        </w:rPr>
        <w:t xml:space="preserve">and </w:t>
      </w:r>
      <w:r w:rsidRPr="002E282A">
        <w:rPr>
          <w:rStyle w:val="Emphasis"/>
          <w:highlight w:val="yellow"/>
        </w:rPr>
        <w:t>Indigenous leaders</w:t>
      </w:r>
      <w:r w:rsidRPr="00C9335E">
        <w:rPr>
          <w:sz w:val="16"/>
        </w:rPr>
        <w:t xml:space="preserve">. In such contexts, </w:t>
      </w:r>
      <w:r w:rsidRPr="00C9335E">
        <w:rPr>
          <w:rStyle w:val="StyleUnderline"/>
        </w:rPr>
        <w:t>historical analysis</w:t>
      </w:r>
      <w:r w:rsidRPr="00C9335E">
        <w:rPr>
          <w:sz w:val="16"/>
        </w:rPr>
        <w:t xml:space="preserve"> can </w:t>
      </w:r>
      <w:r w:rsidRPr="00C9335E">
        <w:rPr>
          <w:rStyle w:val="StyleUnderline"/>
        </w:rPr>
        <w:t xml:space="preserve">reveal the strength of </w:t>
      </w:r>
      <w:r w:rsidRPr="00C9335E">
        <w:rPr>
          <w:rStyle w:val="Emphasis"/>
        </w:rPr>
        <w:t>Native diplomats</w:t>
      </w:r>
      <w:r w:rsidRPr="00C9335E">
        <w:rPr>
          <w:rStyle w:val="StyleUnderline"/>
        </w:rPr>
        <w:t xml:space="preserve"> and the </w:t>
      </w:r>
      <w:r w:rsidRPr="00C9335E">
        <w:rPr>
          <w:rStyle w:val="Emphasis"/>
        </w:rPr>
        <w:t>strategic weakness</w:t>
      </w:r>
      <w:r w:rsidRPr="00C9335E">
        <w:rPr>
          <w:rStyle w:val="StyleUnderline"/>
        </w:rPr>
        <w:t xml:space="preserve"> of </w:t>
      </w:r>
      <w:r w:rsidRPr="00C9335E">
        <w:rPr>
          <w:rStyle w:val="Emphasis"/>
        </w:rPr>
        <w:t>colonial officials</w:t>
      </w:r>
      <w:r w:rsidRPr="00C9335E">
        <w:rPr>
          <w:rStyle w:val="StyleUnderline"/>
        </w:rPr>
        <w:t xml:space="preserve"> as they struggled to cobble together effective governing structures for their</w:t>
      </w:r>
      <w:r w:rsidRPr="00C9335E">
        <w:rPr>
          <w:sz w:val="16"/>
        </w:rPr>
        <w:t xml:space="preserve"> respective </w:t>
      </w:r>
      <w:r w:rsidRPr="00C9335E">
        <w:rPr>
          <w:rStyle w:val="StyleUnderline"/>
        </w:rPr>
        <w:t>colonies</w:t>
      </w:r>
      <w:r w:rsidRPr="00C9335E">
        <w:rPr>
          <w:sz w:val="16"/>
        </w:rPr>
        <w:t xml:space="preserve">.28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C9335E">
        <w:rPr>
          <w:rStyle w:val="StyleUnderline"/>
        </w:rPr>
        <w:t xml:space="preserve">where does </w:t>
      </w:r>
      <w:r w:rsidRPr="00C9335E">
        <w:rPr>
          <w:rStyle w:val="Emphasis"/>
        </w:rPr>
        <w:t>Indigenous agency</w:t>
      </w:r>
      <w:r w:rsidRPr="00C9335E">
        <w:rPr>
          <w:rStyle w:val="StyleUnderline"/>
        </w:rPr>
        <w:t xml:space="preserve"> </w:t>
      </w:r>
      <w:r w:rsidRPr="00C9335E">
        <w:rPr>
          <w:rStyle w:val="Emphasis"/>
        </w:rPr>
        <w:t>fit into this history?</w:t>
      </w:r>
      <w:r w:rsidRPr="00C9335E">
        <w:rPr>
          <w:sz w:val="16"/>
        </w:rPr>
        <w:t>29</w:t>
      </w:r>
    </w:p>
    <w:p w14:paraId="6273075B" w14:textId="77777777" w:rsidR="00B45D36" w:rsidRPr="00C9335E" w:rsidRDefault="00B45D36" w:rsidP="00B45D36">
      <w:pPr>
        <w:rPr>
          <w:sz w:val="16"/>
        </w:rPr>
      </w:pPr>
      <w:r w:rsidRPr="00C9335E">
        <w:rPr>
          <w:sz w:val="16"/>
        </w:rPr>
        <w:t xml:space="preserve">This latter question is one that historians should not lose sight of. Historian Charles Prior has addressed questions of Indigenous agency in the diplomatic history of early colonial North America. Focusing on the Iroquois, </w:t>
      </w:r>
      <w:r w:rsidRPr="00C9335E">
        <w:rPr>
          <w:rStyle w:val="Emphasis"/>
        </w:rPr>
        <w:t>Prior</w:t>
      </w:r>
      <w:r w:rsidRPr="00C9335E">
        <w:rPr>
          <w:rStyle w:val="StyleUnderline"/>
        </w:rPr>
        <w:t xml:space="preserve"> identifies “overlapping and contested </w:t>
      </w:r>
      <w:r w:rsidRPr="00C9335E">
        <w:rPr>
          <w:rStyle w:val="Emphasis"/>
        </w:rPr>
        <w:t>‘zones’ of sovereignty</w:t>
      </w:r>
      <w:r w:rsidRPr="00C9335E">
        <w:rPr>
          <w:rStyle w:val="StyleUnderline"/>
        </w:rPr>
        <w:t>” in which no form of colonialism exercised hegemony in North America.</w:t>
      </w:r>
      <w:r w:rsidRPr="00C9335E">
        <w:rPr>
          <w:sz w:val="16"/>
        </w:rPr>
        <w:t xml:space="preserve"> Indeed, </w:t>
      </w:r>
      <w:r w:rsidRPr="00C9335E">
        <w:rPr>
          <w:rStyle w:val="Emphasis"/>
        </w:rPr>
        <w:t>“Indigenous power”</w:t>
      </w:r>
      <w:r w:rsidRPr="00C9335E">
        <w:rPr>
          <w:rStyle w:val="StyleUnderline"/>
        </w:rPr>
        <w:t xml:space="preserve"> meant </w:t>
      </w:r>
      <w:r w:rsidRPr="00C9335E">
        <w:rPr>
          <w:sz w:val="16"/>
        </w:rPr>
        <w:t xml:space="preserve">that </w:t>
      </w:r>
      <w:r w:rsidRPr="002E282A">
        <w:rPr>
          <w:rStyle w:val="StyleUnderline"/>
          <w:highlight w:val="yellow"/>
        </w:rPr>
        <w:t xml:space="preserve">colonizers found themselves </w:t>
      </w:r>
      <w:r w:rsidRPr="002E282A">
        <w:rPr>
          <w:rStyle w:val="Emphasis"/>
          <w:highlight w:val="yellow"/>
        </w:rPr>
        <w:t>bending</w:t>
      </w:r>
      <w:r w:rsidRPr="002E282A">
        <w:rPr>
          <w:rStyle w:val="StyleUnderline"/>
          <w:highlight w:val="yellow"/>
        </w:rPr>
        <w:t xml:space="preserve"> to</w:t>
      </w:r>
      <w:r w:rsidRPr="00C9335E">
        <w:rPr>
          <w:rStyle w:val="StyleUnderline"/>
        </w:rPr>
        <w:t xml:space="preserve"> the demands of </w:t>
      </w:r>
      <w:r w:rsidRPr="002E282A">
        <w:rPr>
          <w:rStyle w:val="Emphasis"/>
          <w:highlight w:val="yellow"/>
        </w:rPr>
        <w:t>Native</w:t>
      </w:r>
      <w:r w:rsidRPr="00C9335E">
        <w:rPr>
          <w:rStyle w:val="Emphasis"/>
        </w:rPr>
        <w:t xml:space="preserve"> kinship </w:t>
      </w:r>
      <w:r w:rsidRPr="002E282A">
        <w:rPr>
          <w:rStyle w:val="Emphasis"/>
          <w:highlight w:val="yellow"/>
        </w:rPr>
        <w:t>s</w:t>
      </w:r>
      <w:r w:rsidRPr="00C9335E">
        <w:rPr>
          <w:rStyle w:val="Emphasis"/>
        </w:rPr>
        <w:t>tructures</w:t>
      </w:r>
      <w:r w:rsidRPr="00C9335E">
        <w:rPr>
          <w:rStyle w:val="StyleUnderline"/>
        </w:rPr>
        <w:t xml:space="preserve"> and </w:t>
      </w:r>
      <w:r w:rsidRPr="00C9335E">
        <w:rPr>
          <w:rStyle w:val="Emphasis"/>
        </w:rPr>
        <w:t>economic objectives</w:t>
      </w:r>
      <w:r w:rsidRPr="00C9335E">
        <w:rPr>
          <w:sz w:val="16"/>
        </w:rPr>
        <w:t>. This proved true across North America, with frontiers and borderlands, contested zones, “Native grounds,” and “middle grounds,” punctuating the Anglo-Indian political landscape alongside preexisting rivalries among Native polities.30</w:t>
      </w:r>
    </w:p>
    <w:p w14:paraId="71EE29EA" w14:textId="77777777" w:rsidR="00B45D36" w:rsidRPr="00C9335E" w:rsidRDefault="00B45D36" w:rsidP="00B45D36">
      <w:pPr>
        <w:rPr>
          <w:sz w:val="16"/>
          <w:szCs w:val="16"/>
        </w:rPr>
      </w:pPr>
      <w:r w:rsidRPr="00C9335E">
        <w:rPr>
          <w:rStyle w:val="StyleUnderline"/>
        </w:rPr>
        <w:t>The diverse</w:t>
      </w:r>
      <w:r w:rsidRPr="00C9335E">
        <w:rPr>
          <w:sz w:val="16"/>
        </w:rPr>
        <w:t xml:space="preserve"> geohistorical </w:t>
      </w:r>
      <w:r w:rsidRPr="00C9335E">
        <w:rPr>
          <w:rStyle w:val="StyleUnderline"/>
        </w:rPr>
        <w:t xml:space="preserve">experiences of Indigenous people and colonizers make the application of a </w:t>
      </w:r>
      <w:r w:rsidRPr="00C9335E">
        <w:rPr>
          <w:rStyle w:val="Emphasis"/>
        </w:rPr>
        <w:t>single interpretive model</w:t>
      </w:r>
      <w:r w:rsidRPr="00C9335E">
        <w:rPr>
          <w:sz w:val="16"/>
        </w:rPr>
        <w:t xml:space="preserve"> </w:t>
      </w:r>
      <w:r w:rsidRPr="00C9335E">
        <w:rPr>
          <w:rStyle w:val="Emphasis"/>
        </w:rPr>
        <w:t>fraught</w:t>
      </w:r>
      <w:r w:rsidRPr="00C9335E">
        <w:rPr>
          <w:sz w:val="16"/>
        </w:rPr>
        <w:t xml:space="preserve"> with potential inadequacies. For example, </w:t>
      </w:r>
      <w:r w:rsidRPr="002E282A">
        <w:rPr>
          <w:rStyle w:val="StyleUnderline"/>
          <w:highlight w:val="yellow"/>
        </w:rPr>
        <w:t>one</w:t>
      </w:r>
      <w:r w:rsidRPr="00C9335E">
        <w:rPr>
          <w:rStyle w:val="StyleUnderline"/>
        </w:rPr>
        <w:t xml:space="preserve"> of the </w:t>
      </w:r>
      <w:r w:rsidRPr="002E282A">
        <w:rPr>
          <w:rStyle w:val="StyleUnderline"/>
          <w:highlight w:val="yellow"/>
        </w:rPr>
        <w:t>central argument</w:t>
      </w:r>
      <w:r w:rsidRPr="00C9335E">
        <w:rPr>
          <w:rStyle w:val="StyleUnderline"/>
        </w:rPr>
        <w:t xml:space="preserve">s </w:t>
      </w:r>
      <w:r w:rsidRPr="002E282A">
        <w:rPr>
          <w:rStyle w:val="StyleUnderline"/>
          <w:highlight w:val="yellow"/>
        </w:rPr>
        <w:t>in</w:t>
      </w:r>
      <w:r w:rsidRPr="00C9335E">
        <w:rPr>
          <w:sz w:val="16"/>
        </w:rPr>
        <w:t xml:space="preserve"> Wolfe’s “eliminationist” theory of </w:t>
      </w:r>
      <w:r w:rsidRPr="002E282A">
        <w:rPr>
          <w:rStyle w:val="Emphasis"/>
          <w:highlight w:val="yellow"/>
        </w:rPr>
        <w:t>settler colonialism</w:t>
      </w:r>
      <w:r w:rsidRPr="002E282A">
        <w:rPr>
          <w:rStyle w:val="StyleUnderline"/>
          <w:highlight w:val="yellow"/>
        </w:rPr>
        <w:t xml:space="preserve"> is</w:t>
      </w:r>
      <w:r w:rsidRPr="00C9335E">
        <w:rPr>
          <w:rStyle w:val="StyleUnderline"/>
        </w:rPr>
        <w:t xml:space="preserve"> the contention</w:t>
      </w:r>
      <w:r w:rsidRPr="00C9335E">
        <w:rPr>
          <w:sz w:val="16"/>
        </w:rPr>
        <w:t xml:space="preserve"> that </w:t>
      </w:r>
      <w:r w:rsidRPr="002E282A">
        <w:rPr>
          <w:rStyle w:val="Emphasis"/>
          <w:highlight w:val="yellow"/>
        </w:rPr>
        <w:t>Indigenous labor</w:t>
      </w:r>
      <w:r w:rsidRPr="002E282A">
        <w:rPr>
          <w:rStyle w:val="StyleUnderline"/>
          <w:highlight w:val="yellow"/>
        </w:rPr>
        <w:t xml:space="preserve"> was </w:t>
      </w:r>
      <w:r w:rsidRPr="002E282A">
        <w:rPr>
          <w:rStyle w:val="Emphasis"/>
          <w:highlight w:val="yellow"/>
        </w:rPr>
        <w:t>superfluous</w:t>
      </w:r>
      <w:r w:rsidRPr="00C9335E">
        <w:rPr>
          <w:sz w:val="16"/>
        </w:rPr>
        <w:t xml:space="preserve"> to settlers. </w:t>
      </w:r>
      <w:r w:rsidRPr="002E282A">
        <w:rPr>
          <w:rStyle w:val="StyleUnderline"/>
          <w:highlight w:val="yellow"/>
        </w:rPr>
        <w:t>This</w:t>
      </w:r>
      <w:r w:rsidRPr="00C9335E">
        <w:rPr>
          <w:sz w:val="16"/>
        </w:rPr>
        <w:t xml:space="preserve"> argument almost </w:t>
      </w:r>
      <w:r w:rsidRPr="00C9335E">
        <w:rPr>
          <w:rStyle w:val="Emphasis"/>
        </w:rPr>
        <w:t xml:space="preserve">universally </w:t>
      </w:r>
      <w:r w:rsidRPr="002E282A">
        <w:rPr>
          <w:rStyle w:val="Emphasis"/>
          <w:highlight w:val="yellow"/>
        </w:rPr>
        <w:t>ignores</w:t>
      </w:r>
      <w:r w:rsidRPr="002E282A">
        <w:rPr>
          <w:rStyle w:val="StyleUnderline"/>
          <w:highlight w:val="yellow"/>
        </w:rPr>
        <w:t xml:space="preserve"> Native</w:t>
      </w:r>
      <w:r w:rsidRPr="00C9335E">
        <w:rPr>
          <w:sz w:val="16"/>
        </w:rPr>
        <w:t xml:space="preserve"> American </w:t>
      </w:r>
      <w:r w:rsidRPr="00C9335E">
        <w:rPr>
          <w:rStyle w:val="StyleUnderline"/>
        </w:rPr>
        <w:t xml:space="preserve">traditions of </w:t>
      </w:r>
      <w:r w:rsidRPr="002E282A">
        <w:rPr>
          <w:rStyle w:val="StyleUnderline"/>
          <w:highlight w:val="yellow"/>
        </w:rPr>
        <w:t>captivity</w:t>
      </w:r>
      <w:r w:rsidRPr="00C9335E">
        <w:rPr>
          <w:rStyle w:val="StyleUnderline"/>
        </w:rPr>
        <w:t xml:space="preserve"> and kinship and underestimates the entanglements of Indigenous people with enslavement</w:t>
      </w:r>
      <w:r w:rsidRPr="00C9335E">
        <w:rPr>
          <w:sz w:val="16"/>
        </w:rPr>
        <w:t xml:space="preserve"> during the 18th and 19th centuries. </w:t>
      </w:r>
      <w:r w:rsidRPr="00C9335E">
        <w:rPr>
          <w:rStyle w:val="Emphasis"/>
        </w:rPr>
        <w:t>Indigenous labor</w:t>
      </w:r>
      <w:r w:rsidRPr="00C9335E">
        <w:rPr>
          <w:sz w:val="16"/>
        </w:rPr>
        <w:t xml:space="preserve">, both enslaved and nonenslaved, </w:t>
      </w:r>
      <w:r w:rsidRPr="00C9335E">
        <w:rPr>
          <w:rStyle w:val="StyleUnderline"/>
        </w:rPr>
        <w:t>is a complex part of North America’s colonial history</w:t>
      </w:r>
      <w:r w:rsidRPr="00C9335E">
        <w:rPr>
          <w:sz w:val="16"/>
        </w:rPr>
        <w:t xml:space="preserve">.31 Studies by historians such as James Brooks and Paul Conrad reveal the changing significance of Indigenous captivity and slavery to both Native and colonizer populations throughout the American West between the 17th and 19th centuries. This work sheds light on how </w:t>
      </w:r>
      <w:r w:rsidRPr="002E282A">
        <w:rPr>
          <w:rStyle w:val="StyleUnderline"/>
          <w:highlight w:val="yellow"/>
        </w:rPr>
        <w:t>enslavement</w:t>
      </w:r>
      <w:r w:rsidRPr="00C9335E">
        <w:rPr>
          <w:rStyle w:val="StyleUnderline"/>
        </w:rPr>
        <w:t xml:space="preserve"> and</w:t>
      </w:r>
      <w:r w:rsidRPr="00C9335E">
        <w:rPr>
          <w:sz w:val="16"/>
        </w:rPr>
        <w:t xml:space="preserve"> the </w:t>
      </w:r>
      <w:r w:rsidRPr="00C9335E">
        <w:rPr>
          <w:rStyle w:val="StyleUnderline"/>
        </w:rPr>
        <w:t xml:space="preserve">coerced transportation of Indian captives </w:t>
      </w:r>
      <w:r w:rsidRPr="002E282A">
        <w:rPr>
          <w:rStyle w:val="StyleUnderline"/>
          <w:highlight w:val="yellow"/>
        </w:rPr>
        <w:t>caused</w:t>
      </w:r>
      <w:r w:rsidRPr="00C9335E">
        <w:rPr>
          <w:rStyle w:val="StyleUnderline"/>
        </w:rPr>
        <w:t xml:space="preserve"> social </w:t>
      </w:r>
      <w:r w:rsidRPr="002E282A">
        <w:rPr>
          <w:rStyle w:val="StyleUnderline"/>
          <w:highlight w:val="yellow"/>
        </w:rPr>
        <w:t>dislocation</w:t>
      </w:r>
      <w:r w:rsidRPr="00C9335E">
        <w:rPr>
          <w:rStyle w:val="StyleUnderline"/>
        </w:rPr>
        <w:t xml:space="preserve"> and fractured kinship networks </w:t>
      </w:r>
      <w:r w:rsidRPr="002E282A">
        <w:rPr>
          <w:rStyle w:val="StyleUnderline"/>
          <w:highlight w:val="yellow"/>
        </w:rPr>
        <w:t>among</w:t>
      </w:r>
      <w:r w:rsidRPr="00C9335E">
        <w:rPr>
          <w:rStyle w:val="StyleUnderline"/>
        </w:rPr>
        <w:t xml:space="preserve"> the </w:t>
      </w:r>
      <w:r w:rsidRPr="002E282A">
        <w:rPr>
          <w:rStyle w:val="StyleUnderline"/>
          <w:highlight w:val="yellow"/>
        </w:rPr>
        <w:t>Apaches</w:t>
      </w:r>
      <w:r w:rsidRPr="00C9335E">
        <w:rPr>
          <w:rStyle w:val="StyleUnderline"/>
        </w:rPr>
        <w:t xml:space="preserve"> and</w:t>
      </w:r>
      <w:r w:rsidRPr="00C9335E">
        <w:rPr>
          <w:sz w:val="16"/>
        </w:rPr>
        <w:t xml:space="preserve"> other </w:t>
      </w:r>
      <w:r w:rsidRPr="00C9335E">
        <w:rPr>
          <w:rStyle w:val="StyleUnderline"/>
        </w:rPr>
        <w:t>Indigenous communities</w:t>
      </w:r>
      <w:r w:rsidRPr="00C9335E">
        <w:rPr>
          <w:sz w:val="16"/>
        </w:rPr>
        <w:t xml:space="preserve">.32 Alternatively, historians Fay Yarbrough and Barbara Krauthamer have taken the lead in studying the racialization of Native slavery in the Southeast and its entanglements with colonial economies.33 Collectively, </w:t>
      </w:r>
      <w:r w:rsidRPr="00C9335E">
        <w:rPr>
          <w:rStyle w:val="StyleUnderline"/>
        </w:rPr>
        <w:t>scholarship that illuminates</w:t>
      </w:r>
      <w:r w:rsidRPr="00C9335E">
        <w:rPr>
          <w:sz w:val="16"/>
        </w:rPr>
        <w:t xml:space="preserve"> the </w:t>
      </w:r>
      <w:r w:rsidRPr="00C9335E">
        <w:rPr>
          <w:rStyle w:val="StyleUnderline"/>
        </w:rPr>
        <w:t>intersecting histories of Indigenous-African American people contextualizes the legacies of</w:t>
      </w:r>
      <w:r w:rsidRPr="00C9335E">
        <w:rPr>
          <w:sz w:val="16"/>
        </w:rPr>
        <w:t xml:space="preserve"> these </w:t>
      </w:r>
      <w:r w:rsidRPr="00C9335E">
        <w:rPr>
          <w:rStyle w:val="StyleUnderline"/>
        </w:rPr>
        <w:t>fraught histories and their connections to Indigenous sovereignty</w:t>
      </w:r>
      <w:r w:rsidRPr="00C9335E">
        <w:rPr>
          <w:sz w:val="16"/>
        </w:rPr>
        <w:t>, land rights, and citizenship in the 21st century. 34</w:t>
      </w:r>
    </w:p>
    <w:bookmarkEnd w:id="3"/>
    <w:p w14:paraId="58CAD983" w14:textId="77777777" w:rsidR="00B45D36" w:rsidRDefault="00B45D36" w:rsidP="00B45D36">
      <w:pPr>
        <w:pStyle w:val="Heading4"/>
      </w:pPr>
      <w:r>
        <w:t xml:space="preserve">Resist the iconography of the 1AC. </w:t>
      </w:r>
      <w:r>
        <w:rPr>
          <w:u w:val="single"/>
        </w:rPr>
        <w:t>S</w:t>
      </w:r>
      <w:r w:rsidRPr="00D84C96">
        <w:rPr>
          <w:u w:val="single"/>
        </w:rPr>
        <w:t>hatter all icons</w:t>
      </w:r>
      <w:r>
        <w:t xml:space="preserve">. </w:t>
      </w:r>
      <w:r w:rsidRPr="00D84C96">
        <w:rPr>
          <w:u w:val="single"/>
        </w:rPr>
        <w:t>Shatter the Human</w:t>
      </w:r>
      <w:r>
        <w:t>.</w:t>
      </w:r>
    </w:p>
    <w:p w14:paraId="790758D1" w14:textId="77777777" w:rsidR="00B45D36" w:rsidRDefault="00B45D36" w:rsidP="00B45D36">
      <w:r>
        <w:t xml:space="preserve">Charles </w:t>
      </w:r>
      <w:r w:rsidRPr="00353637">
        <w:rPr>
          <w:rStyle w:val="Style13ptBold"/>
        </w:rPr>
        <w:t>Athanasopoulos</w:t>
      </w:r>
      <w:r>
        <w:t xml:space="preserve"> </w:t>
      </w:r>
      <w:r w:rsidRPr="008D4425">
        <w:rPr>
          <w:rStyle w:val="Style13ptBold"/>
        </w:rPr>
        <w:t>18</w:t>
      </w:r>
      <w:r>
        <w:t xml:space="preserve">, PhD, </w:t>
      </w:r>
      <w:r w:rsidRPr="008D4425">
        <w:t>Department of Communication, University of Pittsburgh</w:t>
      </w:r>
      <w:r>
        <w:t xml:space="preserve">, 2018, “Smashing the icon of Black Lives Matter: afropessimism &amp; religious iconolatry,” </w:t>
      </w:r>
      <w:r w:rsidRPr="002E282A">
        <w:t>https://doi.org/10.1080/01440357.2019.1656400</w:t>
      </w:r>
    </w:p>
    <w:p w14:paraId="29E74F26" w14:textId="77777777" w:rsidR="00B45D36" w:rsidRPr="00E63207" w:rsidRDefault="00B45D36" w:rsidP="00B45D36">
      <w:pPr>
        <w:rPr>
          <w:u w:val="single"/>
        </w:rPr>
      </w:pPr>
      <w:r w:rsidRPr="00966420">
        <w:rPr>
          <w:sz w:val="16"/>
        </w:rPr>
        <w:t xml:space="preserve">This article seeks to intervene in the critical conversations surrounding BLM to urge scholars to challenge the very </w:t>
      </w:r>
      <w:r w:rsidRPr="002E282A">
        <w:rPr>
          <w:rStyle w:val="Emphasis"/>
          <w:highlight w:val="yellow"/>
        </w:rPr>
        <w:t>political calculus</w:t>
      </w:r>
      <w:r w:rsidRPr="00966420">
        <w:rPr>
          <w:sz w:val="16"/>
        </w:rPr>
        <w:t xml:space="preserve"> from which we </w:t>
      </w:r>
      <w:r w:rsidRPr="00EE2944">
        <w:rPr>
          <w:rStyle w:val="StyleUnderline"/>
        </w:rPr>
        <w:t xml:space="preserve">(dis)count lives and </w:t>
      </w:r>
      <w:r w:rsidRPr="002E282A">
        <w:rPr>
          <w:rStyle w:val="Emphasis"/>
          <w:highlight w:val="yellow"/>
        </w:rPr>
        <w:t>ascribe value</w:t>
      </w:r>
      <w:r w:rsidRPr="00EE2944">
        <w:rPr>
          <w:rStyle w:val="StyleUnderline"/>
        </w:rPr>
        <w:t xml:space="preserve"> or matter as </w:t>
      </w:r>
      <w:r w:rsidRPr="002E282A">
        <w:rPr>
          <w:rStyle w:val="Emphasis"/>
          <w:highlight w:val="yellow"/>
        </w:rPr>
        <w:t>rooted</w:t>
      </w:r>
      <w:r w:rsidRPr="002E282A">
        <w:rPr>
          <w:rStyle w:val="StyleUnderline"/>
          <w:highlight w:val="yellow"/>
        </w:rPr>
        <w:t xml:space="preserve"> in </w:t>
      </w:r>
      <w:r w:rsidRPr="002E282A">
        <w:rPr>
          <w:rStyle w:val="Emphasis"/>
          <w:highlight w:val="yellow"/>
        </w:rPr>
        <w:t>anti-Black power</w:t>
      </w:r>
      <w:r w:rsidRPr="00966420">
        <w:rPr>
          <w:sz w:val="16"/>
        </w:rPr>
        <w:t xml:space="preserve">. This work forces us to consider what negative effects might arise from the seemingly benign call for Black lives to be valued equally with non-Black lives (Sexton, “Unbearable”). Drawing on afropessimist thought, I will first describe how </w:t>
      </w:r>
      <w:r w:rsidRPr="002E282A">
        <w:rPr>
          <w:rStyle w:val="StyleUnderline"/>
          <w:highlight w:val="yellow"/>
        </w:rPr>
        <w:t xml:space="preserve">anti-Blackness as a </w:t>
      </w:r>
      <w:r w:rsidRPr="002E282A">
        <w:rPr>
          <w:rStyle w:val="Emphasis"/>
          <w:highlight w:val="yellow"/>
        </w:rPr>
        <w:t>structure of domination</w:t>
      </w:r>
      <w:r w:rsidRPr="002E282A">
        <w:rPr>
          <w:rStyle w:val="StyleUnderline"/>
          <w:highlight w:val="yellow"/>
        </w:rPr>
        <w:t xml:space="preserve"> functions as a </w:t>
      </w:r>
      <w:r w:rsidRPr="002E282A">
        <w:rPr>
          <w:rStyle w:val="Emphasis"/>
          <w:highlight w:val="yellow"/>
        </w:rPr>
        <w:t>religion</w:t>
      </w:r>
      <w:r w:rsidRPr="002E282A">
        <w:rPr>
          <w:rStyle w:val="StyleUnderline"/>
          <w:highlight w:val="yellow"/>
        </w:rPr>
        <w:t xml:space="preserve"> that </w:t>
      </w:r>
      <w:r w:rsidRPr="002E282A">
        <w:rPr>
          <w:rStyle w:val="Emphasis"/>
          <w:highlight w:val="yellow"/>
        </w:rPr>
        <w:t>maintains itself</w:t>
      </w:r>
      <w:r w:rsidRPr="002E282A">
        <w:rPr>
          <w:rStyle w:val="StyleUnderline"/>
          <w:highlight w:val="yellow"/>
        </w:rPr>
        <w:t xml:space="preserve"> by </w:t>
      </w:r>
      <w:r w:rsidRPr="002E282A">
        <w:rPr>
          <w:rStyle w:val="Emphasis"/>
          <w:highlight w:val="yellow"/>
        </w:rPr>
        <w:t>ritually enacting</w:t>
      </w:r>
      <w:r w:rsidRPr="002E282A">
        <w:rPr>
          <w:rStyle w:val="StyleUnderline"/>
          <w:highlight w:val="yellow"/>
        </w:rPr>
        <w:t xml:space="preserve"> an </w:t>
      </w:r>
      <w:r w:rsidRPr="002E282A">
        <w:rPr>
          <w:rStyle w:val="Emphasis"/>
          <w:highlight w:val="yellow"/>
        </w:rPr>
        <w:t>iconolatry of the Human</w:t>
      </w:r>
      <w:r w:rsidRPr="00966420">
        <w:rPr>
          <w:sz w:val="16"/>
        </w:rPr>
        <w:t xml:space="preserve">. Next, I argue that the institutionalization of BLM into a cultural icon highlights the </w:t>
      </w:r>
      <w:r w:rsidRPr="002E282A">
        <w:rPr>
          <w:rStyle w:val="Emphasis"/>
          <w:highlight w:val="yellow"/>
        </w:rPr>
        <w:t>ritualistic enactment</w:t>
      </w:r>
      <w:r w:rsidRPr="002E282A">
        <w:rPr>
          <w:rStyle w:val="StyleUnderline"/>
          <w:highlight w:val="yellow"/>
        </w:rPr>
        <w:t xml:space="preserve"> of</w:t>
      </w:r>
      <w:r w:rsidRPr="00EE2944">
        <w:rPr>
          <w:rStyle w:val="StyleUnderline"/>
        </w:rPr>
        <w:t xml:space="preserve"> this </w:t>
      </w:r>
      <w:r w:rsidRPr="002E282A">
        <w:rPr>
          <w:rStyle w:val="Emphasis"/>
          <w:highlight w:val="yellow"/>
        </w:rPr>
        <w:t>anti-Black religion</w:t>
      </w:r>
      <w:r w:rsidRPr="00966420">
        <w:rPr>
          <w:sz w:val="16"/>
        </w:rPr>
        <w:t xml:space="preserve">. Then, I argue that it is precisely this </w:t>
      </w:r>
      <w:r w:rsidRPr="002E282A">
        <w:rPr>
          <w:rStyle w:val="Emphasis"/>
          <w:highlight w:val="yellow"/>
        </w:rPr>
        <w:t>worship</w:t>
      </w:r>
      <w:r w:rsidRPr="00EE2944">
        <w:rPr>
          <w:rStyle w:val="Emphasis"/>
        </w:rPr>
        <w:t>ping</w:t>
      </w:r>
      <w:r w:rsidRPr="00966420">
        <w:rPr>
          <w:sz w:val="16"/>
        </w:rPr>
        <w:t xml:space="preserve"> of </w:t>
      </w:r>
      <w:r w:rsidRPr="002E282A">
        <w:rPr>
          <w:rStyle w:val="Emphasis"/>
          <w:highlight w:val="yellow"/>
        </w:rPr>
        <w:t>Human capacity</w:t>
      </w:r>
      <w:r w:rsidRPr="002E282A">
        <w:rPr>
          <w:rStyle w:val="StyleUnderline"/>
          <w:highlight w:val="yellow"/>
        </w:rPr>
        <w:t xml:space="preserve"> </w:t>
      </w:r>
      <w:r w:rsidRPr="00EE2944">
        <w:rPr>
          <w:rStyle w:val="StyleUnderline"/>
        </w:rPr>
        <w:t xml:space="preserve">and </w:t>
      </w:r>
      <w:r w:rsidRPr="00EE2944">
        <w:rPr>
          <w:rStyle w:val="Emphasis"/>
        </w:rPr>
        <w:t>subjectivity</w:t>
      </w:r>
      <w:r w:rsidRPr="00966420">
        <w:rPr>
          <w:sz w:val="16"/>
        </w:rPr>
        <w:t xml:space="preserve"> that reveals the constraints of the phrase Black Lives Matter. Thus following the imperative </w:t>
      </w:r>
      <w:r w:rsidRPr="002E282A">
        <w:rPr>
          <w:rStyle w:val="StyleUnderline"/>
          <w:highlight w:val="yellow"/>
        </w:rPr>
        <w:t xml:space="preserve">to </w:t>
      </w:r>
      <w:r w:rsidRPr="002E282A">
        <w:rPr>
          <w:rStyle w:val="Emphasis"/>
          <w:highlight w:val="yellow"/>
        </w:rPr>
        <w:t>“philosophize with a hammer”</w:t>
      </w:r>
      <w:r w:rsidRPr="00966420">
        <w:rPr>
          <w:sz w:val="16"/>
        </w:rPr>
        <w:t xml:space="preserve"> (Nietzsche), I argue for the smashing of the icon that is BLM as a negation of the Human (Warren, Ontological; Moten). Finally, </w:t>
      </w:r>
      <w:r w:rsidRPr="00EE2944">
        <w:rPr>
          <w:rStyle w:val="StyleUnderline"/>
        </w:rPr>
        <w:t xml:space="preserve">I locate this act </w:t>
      </w:r>
      <w:r w:rsidRPr="002E282A">
        <w:rPr>
          <w:rStyle w:val="StyleUnderline"/>
          <w:highlight w:val="yellow"/>
        </w:rPr>
        <w:t>as</w:t>
      </w:r>
      <w:r w:rsidRPr="00EE2944">
        <w:rPr>
          <w:rStyle w:val="StyleUnderline"/>
        </w:rPr>
        <w:t xml:space="preserve"> part of a larger </w:t>
      </w:r>
      <w:r w:rsidRPr="00966420">
        <w:rPr>
          <w:rStyle w:val="Emphasis"/>
        </w:rPr>
        <w:t xml:space="preserve">ritual </w:t>
      </w:r>
      <w:r w:rsidRPr="002E282A">
        <w:rPr>
          <w:rStyle w:val="Emphasis"/>
          <w:highlight w:val="yellow"/>
        </w:rPr>
        <w:t>praxis</w:t>
      </w:r>
      <w:r w:rsidRPr="00EE2944">
        <w:rPr>
          <w:rStyle w:val="StyleUnderline"/>
        </w:rPr>
        <w:t xml:space="preserve"> – which I call Black Iconoclasm – that </w:t>
      </w:r>
      <w:r w:rsidRPr="002E282A">
        <w:rPr>
          <w:rStyle w:val="StyleUnderline"/>
          <w:highlight w:val="yellow"/>
        </w:rPr>
        <w:t>requires</w:t>
      </w:r>
      <w:r w:rsidRPr="00EE2944">
        <w:rPr>
          <w:rStyle w:val="StyleUnderline"/>
        </w:rPr>
        <w:t xml:space="preserve"> that </w:t>
      </w:r>
      <w:r w:rsidRPr="002E282A">
        <w:rPr>
          <w:rStyle w:val="StyleUnderline"/>
          <w:highlight w:val="yellow"/>
        </w:rPr>
        <w:t xml:space="preserve">we </w:t>
      </w:r>
      <w:r w:rsidRPr="002E282A">
        <w:rPr>
          <w:rStyle w:val="Emphasis"/>
          <w:highlight w:val="yellow"/>
        </w:rPr>
        <w:t>remain in the hold</w:t>
      </w:r>
      <w:r w:rsidRPr="00EE2944">
        <w:rPr>
          <w:rStyle w:val="StyleUnderline"/>
        </w:rPr>
        <w:t xml:space="preserve"> (Sharpe), and I argue that the force of this </w:t>
      </w:r>
      <w:r w:rsidRPr="002E282A">
        <w:rPr>
          <w:rStyle w:val="Emphasis"/>
          <w:highlight w:val="yellow"/>
        </w:rPr>
        <w:t>iconoclastic negativity</w:t>
      </w:r>
      <w:r w:rsidRPr="002E282A">
        <w:rPr>
          <w:rStyle w:val="StyleUnderline"/>
          <w:highlight w:val="yellow"/>
        </w:rPr>
        <w:t xml:space="preserve"> is</w:t>
      </w:r>
      <w:r w:rsidRPr="00EE2944">
        <w:rPr>
          <w:rStyle w:val="StyleUnderline"/>
        </w:rPr>
        <w:t xml:space="preserve"> counter-intuitively </w:t>
      </w:r>
      <w:r w:rsidRPr="002E282A">
        <w:rPr>
          <w:rStyle w:val="Emphasis"/>
          <w:highlight w:val="yellow"/>
        </w:rPr>
        <w:t>generative</w:t>
      </w:r>
      <w:r w:rsidRPr="002E282A">
        <w:rPr>
          <w:rStyle w:val="StyleUnderline"/>
          <w:highlight w:val="yellow"/>
        </w:rPr>
        <w:t xml:space="preserve"> to </w:t>
      </w:r>
      <w:r w:rsidRPr="002E282A">
        <w:rPr>
          <w:rStyle w:val="Emphasis"/>
          <w:highlight w:val="yellow"/>
        </w:rPr>
        <w:t>Black resistance</w:t>
      </w:r>
      <w:r w:rsidRPr="00EE2944">
        <w:rPr>
          <w:rStyle w:val="StyleUnderline"/>
        </w:rPr>
        <w:t>.</w:t>
      </w:r>
    </w:p>
    <w:p w14:paraId="29D43D26" w14:textId="77777777" w:rsidR="00B45D36" w:rsidRPr="00966420" w:rsidRDefault="00B45D36" w:rsidP="00B45D36">
      <w:pPr>
        <w:rPr>
          <w:sz w:val="16"/>
        </w:rPr>
      </w:pPr>
      <w:r w:rsidRPr="00966420">
        <w:rPr>
          <w:sz w:val="16"/>
        </w:rPr>
        <w:t>Anti-Blackness, ritual &amp; the role of iconolatry</w:t>
      </w:r>
    </w:p>
    <w:p w14:paraId="4E3A9433" w14:textId="77777777" w:rsidR="00B45D36" w:rsidRPr="00966420" w:rsidRDefault="00B45D36" w:rsidP="00B45D36">
      <w:pPr>
        <w:rPr>
          <w:sz w:val="16"/>
        </w:rPr>
      </w:pPr>
      <w:r w:rsidRPr="00966420">
        <w:rPr>
          <w:sz w:val="16"/>
        </w:rPr>
        <w:t xml:space="preserve">Before we delve into the specific function of icons, let us first investigate the definition of ritual. </w:t>
      </w:r>
      <w:r w:rsidRPr="00966420">
        <w:rPr>
          <w:rStyle w:val="StyleUnderline"/>
        </w:rPr>
        <w:t>Ritual is the most basic of social acts that unconsciously maintains religious systems (</w:t>
      </w:r>
      <w:r w:rsidRPr="00966420">
        <w:rPr>
          <w:sz w:val="16"/>
        </w:rPr>
        <w:t xml:space="preserve">Geertz). </w:t>
      </w:r>
      <w:r w:rsidRPr="00966420">
        <w:rPr>
          <w:rStyle w:val="StyleUnderline"/>
        </w:rPr>
        <w:t xml:space="preserve">Perhaps the most concise definition of </w:t>
      </w:r>
      <w:r w:rsidRPr="002E282A">
        <w:rPr>
          <w:rStyle w:val="StyleUnderline"/>
          <w:highlight w:val="yellow"/>
        </w:rPr>
        <w:t>ritual is</w:t>
      </w:r>
      <w:r w:rsidRPr="00966420">
        <w:rPr>
          <w:rStyle w:val="StyleUnderline"/>
        </w:rPr>
        <w:t xml:space="preserve"> “particularly thoughtless action – </w:t>
      </w:r>
      <w:r w:rsidRPr="002E282A">
        <w:rPr>
          <w:rStyle w:val="Emphasis"/>
          <w:highlight w:val="yellow"/>
        </w:rPr>
        <w:t>routinized</w:t>
      </w:r>
      <w:r w:rsidRPr="00966420">
        <w:rPr>
          <w:rStyle w:val="StyleUnderline"/>
        </w:rPr>
        <w:t xml:space="preserve">, habitual, </w:t>
      </w:r>
      <w:r w:rsidRPr="002E282A">
        <w:rPr>
          <w:rStyle w:val="Emphasis"/>
          <w:highlight w:val="yellow"/>
        </w:rPr>
        <w:t>obsessive</w:t>
      </w:r>
      <w:r w:rsidRPr="00966420">
        <w:rPr>
          <w:rStyle w:val="StyleUnderline"/>
        </w:rPr>
        <w:t xml:space="preserve">, or mimetic – and therefore the purely formal, secondary, and mere physical </w:t>
      </w:r>
      <w:r w:rsidRPr="002E282A">
        <w:rPr>
          <w:rStyle w:val="StyleUnderline"/>
          <w:highlight w:val="yellow"/>
        </w:rPr>
        <w:t xml:space="preserve">expression of </w:t>
      </w:r>
      <w:r w:rsidRPr="002E282A">
        <w:rPr>
          <w:rStyle w:val="Emphasis"/>
          <w:highlight w:val="yellow"/>
        </w:rPr>
        <w:t>logically prior ideas</w:t>
      </w:r>
      <w:r w:rsidRPr="00966420">
        <w:rPr>
          <w:sz w:val="16"/>
        </w:rPr>
        <w:t xml:space="preserve">.” (Bell 19). </w:t>
      </w:r>
      <w:r w:rsidRPr="00966420">
        <w:rPr>
          <w:rStyle w:val="StyleUnderline"/>
        </w:rPr>
        <w:t>If religion is about ritualistic enactment in the quotidian that orders one’s moods, desires, and actions – as Clifford Geertz and Catherine Bell’s ideas suggest – then religion is much broader than we currently envision it in popular culture</w:t>
      </w:r>
      <w:r w:rsidRPr="00966420">
        <w:rPr>
          <w:sz w:val="16"/>
        </w:rPr>
        <w:t xml:space="preserve">. </w:t>
      </w:r>
      <w:r w:rsidRPr="002E282A">
        <w:rPr>
          <w:rStyle w:val="Emphasis"/>
          <w:highlight w:val="yellow"/>
        </w:rPr>
        <w:t>Religion</w:t>
      </w:r>
      <w:r w:rsidRPr="002E282A">
        <w:rPr>
          <w:rStyle w:val="StyleUnderline"/>
          <w:highlight w:val="yellow"/>
        </w:rPr>
        <w:t xml:space="preserve"> is</w:t>
      </w:r>
      <w:r w:rsidRPr="00966420">
        <w:rPr>
          <w:rStyle w:val="StyleUnderline"/>
        </w:rPr>
        <w:t xml:space="preserve"> </w:t>
      </w:r>
      <w:r w:rsidRPr="00102064">
        <w:rPr>
          <w:rStyle w:val="Emphasis"/>
        </w:rPr>
        <w:t>not just</w:t>
      </w:r>
      <w:r w:rsidRPr="00966420">
        <w:rPr>
          <w:rStyle w:val="StyleUnderline"/>
        </w:rPr>
        <w:t xml:space="preserve">, for example, proclaiming </w:t>
      </w:r>
      <w:r w:rsidRPr="00102064">
        <w:rPr>
          <w:rStyle w:val="Emphasis"/>
        </w:rPr>
        <w:t>faith in Jesus Christ</w:t>
      </w:r>
      <w:r w:rsidRPr="00966420">
        <w:rPr>
          <w:rStyle w:val="StyleUnderline"/>
        </w:rPr>
        <w:t xml:space="preserve">; it is </w:t>
      </w:r>
      <w:r w:rsidRPr="002E282A">
        <w:rPr>
          <w:rStyle w:val="StyleUnderline"/>
          <w:highlight w:val="yellow"/>
        </w:rPr>
        <w:t>about</w:t>
      </w:r>
      <w:r w:rsidRPr="00966420">
        <w:rPr>
          <w:rStyle w:val="StyleUnderline"/>
        </w:rPr>
        <w:t xml:space="preserve"> the </w:t>
      </w:r>
      <w:r w:rsidRPr="002E282A">
        <w:rPr>
          <w:rStyle w:val="Emphasis"/>
          <w:highlight w:val="yellow"/>
        </w:rPr>
        <w:t>rituals</w:t>
      </w:r>
      <w:r w:rsidRPr="002E282A">
        <w:rPr>
          <w:rStyle w:val="StyleUnderline"/>
          <w:highlight w:val="yellow"/>
        </w:rPr>
        <w:t xml:space="preserve"> we participate in as an </w:t>
      </w:r>
      <w:r w:rsidRPr="002E282A">
        <w:rPr>
          <w:rStyle w:val="Emphasis"/>
          <w:highlight w:val="yellow"/>
        </w:rPr>
        <w:t>expression of shared</w:t>
      </w:r>
      <w:r w:rsidRPr="00966420">
        <w:rPr>
          <w:rStyle w:val="Emphasis"/>
        </w:rPr>
        <w:t xml:space="preserve"> beliefs and </w:t>
      </w:r>
      <w:r w:rsidRPr="002E282A">
        <w:rPr>
          <w:rStyle w:val="Emphasis"/>
          <w:highlight w:val="yellow"/>
        </w:rPr>
        <w:t>values</w:t>
      </w:r>
      <w:r w:rsidRPr="00966420">
        <w:rPr>
          <w:sz w:val="16"/>
        </w:rPr>
        <w:t>. Some religious studies scholars have already done the work of arguing that capitalism is a religion and that the market functions as God (Cox). In this view, it is not that proclamations of belief in the free market secures capitalism as a religious system. Instead, it is the ritualistic enactment of exchange that we engage in every single day, as we buy our groceries or the latest iPhone, that slowly indoctrinates us into the ways of the market so that capitalism becomes a natural and objective part of our lives.</w:t>
      </w:r>
    </w:p>
    <w:p w14:paraId="3854479D" w14:textId="77777777" w:rsidR="00B45D36" w:rsidRPr="00966420" w:rsidRDefault="00B45D36" w:rsidP="00B45D36">
      <w:pPr>
        <w:rPr>
          <w:sz w:val="16"/>
        </w:rPr>
      </w:pPr>
      <w:r w:rsidRPr="00966420">
        <w:rPr>
          <w:sz w:val="16"/>
        </w:rPr>
        <w:t>According to Jarrod Whitaker, focusing on ritual highlights how the distinction between the religious and the secular is false and obfuscates the religious nature of neoliberal capitalism. Whitaker describes the ongoing trend in U.S. military weapon manufacturers to inscribe weapons with Christian scripture. These inscribed verses are just one example of the ritualistic unification of the very subjectivity of the soldier with their weapon best exemplified by the U.S. Rifleman’s Creed of the Marine Corps that has appeared in popular films such as Full Metal Jacket and Jarhead. 2 He connects this trend in U.S. military culture to a famous ritual described in the Rgveda where Vedic priests ritually infuse warriors with the vajra – the weapon of the god Indra. His argument is that both rituals are meant to imbue a weapon and by extension the soldier wielding them with the divine power of a deity whether it be Indra or Jesus Christ.</w:t>
      </w:r>
    </w:p>
    <w:p w14:paraId="144C18C5" w14:textId="77777777" w:rsidR="00B45D36" w:rsidRPr="00966420" w:rsidRDefault="00B45D36" w:rsidP="00B45D36">
      <w:pPr>
        <w:rPr>
          <w:sz w:val="16"/>
        </w:rPr>
      </w:pPr>
      <w:r w:rsidRPr="00966420">
        <w:rPr>
          <w:sz w:val="16"/>
        </w:rPr>
        <w:t xml:space="preserve">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(Ostrogorsky; Shedlock). Yet, I would like to part from this narrow definition of the debate and instead push us to think of icons beyond their literal meaning for the Church. Instead, I begin from the assumption that ritual is the defining element of religion in order to make the claim that anti-Blackness is a religious system. From this perspective, </w:t>
      </w:r>
      <w:r w:rsidRPr="00966420">
        <w:rPr>
          <w:rStyle w:val="StyleUnderline"/>
        </w:rPr>
        <w:t xml:space="preserve">we should understand </w:t>
      </w:r>
      <w:r w:rsidRPr="002E282A">
        <w:rPr>
          <w:rStyle w:val="Emphasis"/>
          <w:highlight w:val="yellow"/>
        </w:rPr>
        <w:t>icons</w:t>
      </w:r>
      <w:r w:rsidRPr="00966420">
        <w:rPr>
          <w:rStyle w:val="StyleUnderline"/>
        </w:rPr>
        <w:t xml:space="preserve"> as being able to </w:t>
      </w:r>
      <w:r w:rsidRPr="002E282A">
        <w:rPr>
          <w:rStyle w:val="Emphasis"/>
          <w:highlight w:val="yellow"/>
        </w:rPr>
        <w:t>manifest</w:t>
      </w:r>
      <w:r w:rsidRPr="002E282A">
        <w:rPr>
          <w:rStyle w:val="StyleUnderline"/>
          <w:highlight w:val="yellow"/>
        </w:rPr>
        <w:t xml:space="preserve"> as</w:t>
      </w:r>
      <w:r w:rsidRPr="00966420">
        <w:rPr>
          <w:rStyle w:val="StyleUnderline"/>
        </w:rPr>
        <w:t xml:space="preserve"> images, texts, </w:t>
      </w:r>
      <w:r w:rsidRPr="002E282A">
        <w:rPr>
          <w:rStyle w:val="Emphasis"/>
          <w:highlight w:val="yellow"/>
        </w:rPr>
        <w:t>speeches</w:t>
      </w:r>
      <w:r w:rsidRPr="00966420">
        <w:rPr>
          <w:rStyle w:val="StyleUnderline"/>
        </w:rPr>
        <w:t xml:space="preserve">, movements, and statues insofar as they are symbols </w:t>
      </w:r>
      <w:r w:rsidRPr="002E282A">
        <w:rPr>
          <w:rStyle w:val="StyleUnderline"/>
          <w:highlight w:val="yellow"/>
        </w:rPr>
        <w:t>that inspire</w:t>
      </w:r>
      <w:r w:rsidRPr="00966420">
        <w:rPr>
          <w:rStyle w:val="StyleUnderline"/>
        </w:rPr>
        <w:t xml:space="preserve"> the </w:t>
      </w:r>
      <w:r w:rsidRPr="002E282A">
        <w:rPr>
          <w:rStyle w:val="Emphasis"/>
          <w:highlight w:val="yellow"/>
        </w:rPr>
        <w:t>ritualistic affirmation of Civil Society</w:t>
      </w:r>
      <w:r w:rsidRPr="002E282A">
        <w:rPr>
          <w:rStyle w:val="StyleUnderline"/>
          <w:highlight w:val="yellow"/>
        </w:rPr>
        <w:t xml:space="preserve"> through</w:t>
      </w:r>
      <w:r w:rsidRPr="00966420">
        <w:rPr>
          <w:rStyle w:val="StyleUnderline"/>
        </w:rPr>
        <w:t xml:space="preserve"> a </w:t>
      </w:r>
      <w:r w:rsidRPr="002E282A">
        <w:rPr>
          <w:rStyle w:val="Emphasis"/>
          <w:highlight w:val="yellow"/>
        </w:rPr>
        <w:t>negation of Blackness</w:t>
      </w:r>
      <w:r w:rsidRPr="00966420">
        <w:rPr>
          <w:sz w:val="16"/>
        </w:rPr>
        <w:t xml:space="preserve">. Εικονολατρία (icono-latria) is the etymological fusion of two Greek words Εικόνα (icona) meaning icon and Λατρεία (latria) meaning love or worship. </w:t>
      </w:r>
      <w:r w:rsidRPr="002E282A">
        <w:rPr>
          <w:rStyle w:val="Emphasis"/>
          <w:highlight w:val="yellow"/>
        </w:rPr>
        <w:t>Iconolatry</w:t>
      </w:r>
      <w:r w:rsidRPr="00102064">
        <w:rPr>
          <w:rStyle w:val="StyleUnderline"/>
        </w:rPr>
        <w:t xml:space="preserve"> </w:t>
      </w:r>
      <w:r w:rsidRPr="002E282A">
        <w:rPr>
          <w:rStyle w:val="StyleUnderline"/>
          <w:highlight w:val="yellow"/>
        </w:rPr>
        <w:t>is</w:t>
      </w:r>
      <w:r w:rsidRPr="00102064">
        <w:rPr>
          <w:rStyle w:val="StyleUnderline"/>
        </w:rPr>
        <w:t xml:space="preserve"> thus </w:t>
      </w:r>
      <w:r w:rsidRPr="002E282A">
        <w:rPr>
          <w:rStyle w:val="Emphasis"/>
          <w:highlight w:val="yellow"/>
        </w:rPr>
        <w:t>the process of falling in love</w:t>
      </w:r>
      <w:r w:rsidRPr="002E282A">
        <w:rPr>
          <w:rStyle w:val="StyleUnderline"/>
          <w:highlight w:val="yellow"/>
        </w:rPr>
        <w:t xml:space="preserve"> with an icon through </w:t>
      </w:r>
      <w:r w:rsidRPr="002E282A">
        <w:rPr>
          <w:rStyle w:val="Emphasis"/>
          <w:highlight w:val="yellow"/>
        </w:rPr>
        <w:t>ritual adoration</w:t>
      </w:r>
      <w:r w:rsidRPr="00966420">
        <w:rPr>
          <w:sz w:val="16"/>
        </w:rPr>
        <w:t xml:space="preserve">. The rally that I attended with my class demonstrates how even those who profess to support BLM can still participate in rituals of anti-Blackness insofar as they invoked BLM as an icon of resistance in order to energize non-Black demands while </w:t>
      </w:r>
      <w:r w:rsidRPr="002E282A">
        <w:rPr>
          <w:rStyle w:val="Emphasis"/>
          <w:highlight w:val="yellow"/>
        </w:rPr>
        <w:t>mystifying</w:t>
      </w:r>
      <w:r w:rsidRPr="002E282A">
        <w:rPr>
          <w:rStyle w:val="StyleUnderline"/>
          <w:highlight w:val="yellow"/>
        </w:rPr>
        <w:t xml:space="preserve"> the </w:t>
      </w:r>
      <w:r w:rsidRPr="002E282A">
        <w:rPr>
          <w:rStyle w:val="Emphasis"/>
          <w:highlight w:val="yellow"/>
        </w:rPr>
        <w:t>antagonistic nature</w:t>
      </w:r>
      <w:r w:rsidRPr="00966420">
        <w:rPr>
          <w:rStyle w:val="Emphasis"/>
        </w:rPr>
        <w:t xml:space="preserve"> of anti-Blackness</w:t>
      </w:r>
      <w:r w:rsidRPr="00966420">
        <w:rPr>
          <w:sz w:val="16"/>
        </w:rPr>
        <w:t>.</w:t>
      </w:r>
    </w:p>
    <w:p w14:paraId="465F0306" w14:textId="77777777" w:rsidR="00B45D36" w:rsidRPr="00966420" w:rsidRDefault="00B45D36" w:rsidP="00B45D36">
      <w:pPr>
        <w:rPr>
          <w:rStyle w:val="StyleUnderline"/>
        </w:rPr>
      </w:pPr>
      <w:r w:rsidRPr="00966420">
        <w:rPr>
          <w:sz w:val="16"/>
        </w:rPr>
        <w:t xml:space="preserve">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102064">
        <w:rPr>
          <w:rStyle w:val="StyleUnderline"/>
        </w:rPr>
        <w:t xml:space="preserve">icons </w:t>
      </w:r>
      <w:r w:rsidRPr="002E282A">
        <w:rPr>
          <w:rStyle w:val="StyleUnderline"/>
          <w:highlight w:val="yellow"/>
        </w:rPr>
        <w:t>lull</w:t>
      </w:r>
      <w:r w:rsidRPr="00966420">
        <w:rPr>
          <w:rStyle w:val="StyleUnderline"/>
        </w:rPr>
        <w:t xml:space="preserve"> Blacks and nonBlacks alike </w:t>
      </w:r>
      <w:r w:rsidRPr="002E282A">
        <w:rPr>
          <w:rStyle w:val="StyleUnderline"/>
          <w:highlight w:val="yellow"/>
        </w:rPr>
        <w:t xml:space="preserve">into a </w:t>
      </w:r>
      <w:r w:rsidRPr="002E282A">
        <w:rPr>
          <w:rStyle w:val="Emphasis"/>
          <w:highlight w:val="yellow"/>
        </w:rPr>
        <w:t>pacified state</w:t>
      </w:r>
      <w:r w:rsidRPr="002E282A">
        <w:rPr>
          <w:rStyle w:val="StyleUnderline"/>
          <w:highlight w:val="yellow"/>
        </w:rPr>
        <w:t xml:space="preserve"> of</w:t>
      </w:r>
      <w:r w:rsidRPr="00966420">
        <w:rPr>
          <w:rStyle w:val="StyleUnderline"/>
        </w:rPr>
        <w:t xml:space="preserve"> celebration and </w:t>
      </w:r>
      <w:r w:rsidRPr="002E282A">
        <w:rPr>
          <w:rStyle w:val="Emphasis"/>
          <w:highlight w:val="yellow"/>
        </w:rPr>
        <w:t>optimism</w:t>
      </w:r>
      <w:r w:rsidRPr="00966420">
        <w:rPr>
          <w:rStyle w:val="StyleUnderline"/>
        </w:rPr>
        <w:t xml:space="preserve"> </w:t>
      </w:r>
      <w:r w:rsidRPr="00102064">
        <w:rPr>
          <w:rStyle w:val="StyleUnderline"/>
        </w:rPr>
        <w:t xml:space="preserve">through a </w:t>
      </w:r>
      <w:r w:rsidRPr="00102064">
        <w:rPr>
          <w:rStyle w:val="Emphasis"/>
        </w:rPr>
        <w:t>narrative of gradual progress</w:t>
      </w:r>
      <w:r w:rsidRPr="00102064">
        <w:rPr>
          <w:rStyle w:val="StyleUnderline"/>
        </w:rPr>
        <w:t xml:space="preserve"> and feel</w:t>
      </w:r>
      <w:r w:rsidRPr="00966420">
        <w:rPr>
          <w:rStyle w:val="StyleUnderline"/>
        </w:rPr>
        <w:t xml:space="preserve">-good politics so that </w:t>
      </w:r>
      <w:r w:rsidRPr="002E282A">
        <w:rPr>
          <w:rStyle w:val="Emphasis"/>
          <w:highlight w:val="yellow"/>
        </w:rPr>
        <w:t>we even want to become icons ourselves</w:t>
      </w:r>
      <w:r w:rsidRPr="00966420">
        <w:rPr>
          <w:rStyle w:val="StyleUnderline"/>
        </w:rPr>
        <w:t>. In addition, I am attempting to push scholars of rhetoric and Blackness to conceptualize anti-Blackness as a religion and BLM as a form of liberation theology.</w:t>
      </w:r>
    </w:p>
    <w:p w14:paraId="4603E5A1" w14:textId="77777777" w:rsidR="00B45D36" w:rsidRPr="00966420" w:rsidRDefault="00B45D36" w:rsidP="00B45D36">
      <w:pPr>
        <w:rPr>
          <w:sz w:val="16"/>
        </w:rPr>
      </w:pPr>
      <w:r w:rsidRPr="00966420">
        <w:rPr>
          <w:sz w:val="16"/>
        </w:rPr>
        <w:t>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in order to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w:t>
      </w:r>
    </w:p>
    <w:p w14:paraId="1E8D3346" w14:textId="77777777" w:rsidR="00B45D36" w:rsidRPr="00966420" w:rsidRDefault="00B45D36" w:rsidP="00B45D36">
      <w:pPr>
        <w:rPr>
          <w:sz w:val="16"/>
        </w:rPr>
      </w:pPr>
      <w:r w:rsidRPr="00966420">
        <w:rPr>
          <w:sz w:val="16"/>
        </w:rPr>
        <w:t>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I argue that while post-racial logics are detrimental to liberation efforts, we must also be wary of how multiculturalism offers us the temporary reprieve of feel-good politics without truly confronting the ontological negation of Blackness. Moreover, I argue that BLM as an icon has been taken up in ways that fortify this multiculturalist obfuscation of anti-Blackness, revealing how the icon has now transcended the original intentions of its founders/actors.</w:t>
      </w:r>
    </w:p>
    <w:p w14:paraId="29F4B97B" w14:textId="77777777" w:rsidR="00B45D36" w:rsidRPr="00966420" w:rsidRDefault="00B45D36" w:rsidP="00B45D36">
      <w:pPr>
        <w:rPr>
          <w:sz w:val="16"/>
        </w:rPr>
      </w:pPr>
      <w:r w:rsidRPr="00966420">
        <w:rPr>
          <w:sz w:val="16"/>
        </w:rPr>
        <w:t>Humanism &amp; Black Lives Matter as icon</w:t>
      </w:r>
    </w:p>
    <w:p w14:paraId="2C7C6E3D" w14:textId="77777777" w:rsidR="00B45D36" w:rsidRPr="00966420" w:rsidRDefault="00B45D36" w:rsidP="00B45D36">
      <w:pPr>
        <w:rPr>
          <w:sz w:val="16"/>
        </w:rPr>
      </w:pPr>
      <w:r w:rsidRPr="00966420">
        <w:rPr>
          <w:sz w:val="16"/>
        </w:rPr>
        <w:t>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w:t>
      </w:r>
    </w:p>
    <w:p w14:paraId="3C9DE9BC" w14:textId="77777777" w:rsidR="00B45D36" w:rsidRPr="00966420" w:rsidRDefault="00B45D36" w:rsidP="00B45D36">
      <w:pPr>
        <w:rPr>
          <w:sz w:val="16"/>
        </w:rPr>
      </w:pPr>
      <w:r w:rsidRPr="00966420">
        <w:rPr>
          <w:sz w:val="16"/>
        </w:rPr>
        <w:t>In this way, BLM shatters the icons of resistance that existed before it and establishes its own model. This model has reinvigorated confrontation politics and new grassroots resistance and has the potential to draw on and modernize popular insurgency in order to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w:t>
      </w:r>
    </w:p>
    <w:p w14:paraId="111CA765" w14:textId="77777777" w:rsidR="00B45D36" w:rsidRPr="00966420" w:rsidRDefault="00B45D36" w:rsidP="00B45D36">
      <w:pPr>
        <w:rPr>
          <w:sz w:val="16"/>
        </w:rPr>
      </w:pPr>
      <w:r w:rsidRPr="00966420">
        <w:rPr>
          <w:sz w:val="16"/>
        </w:rPr>
        <w:t>Amidst this internal struggle BLM has also encountered a good amount of pushback from more mainstream liberal and conservative theo-political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BLM activists are being pushed by some of the older Civil Rights activists and more mainstream groups to legitimize its movement by meeting their threshold of civil and respectable politics.</w:t>
      </w:r>
    </w:p>
    <w:p w14:paraId="134E75DB" w14:textId="77777777" w:rsidR="00B45D36" w:rsidRPr="00794D7D" w:rsidRDefault="00B45D36" w:rsidP="00B45D36">
      <w:pPr>
        <w:rPr>
          <w:rStyle w:val="StyleUnderline"/>
        </w:rPr>
      </w:pPr>
      <w:r w:rsidRPr="00012F55">
        <w:rPr>
          <w:sz w:val="16"/>
        </w:rPr>
        <w:t xml:space="preserve">I am arguing that this </w:t>
      </w:r>
      <w:r w:rsidRPr="00610EC5">
        <w:rPr>
          <w:rStyle w:val="Emphasis"/>
        </w:rPr>
        <w:t>external pressure</w:t>
      </w:r>
      <w:r w:rsidRPr="00012F55">
        <w:rPr>
          <w:sz w:val="16"/>
        </w:rPr>
        <w:t xml:space="preserve"> </w:t>
      </w:r>
      <w:r w:rsidRPr="00610EC5">
        <w:rPr>
          <w:rStyle w:val="StyleUnderline"/>
        </w:rPr>
        <w:t xml:space="preserve">to become more </w:t>
      </w:r>
      <w:r w:rsidRPr="00610EC5">
        <w:rPr>
          <w:rStyle w:val="Emphasis"/>
        </w:rPr>
        <w:t>respected in mainstream politics</w:t>
      </w:r>
      <w:r w:rsidRPr="00012F55">
        <w:rPr>
          <w:sz w:val="16"/>
        </w:rPr>
        <w:t xml:space="preserve"> </w:t>
      </w:r>
      <w:r w:rsidRPr="00610EC5">
        <w:rPr>
          <w:rStyle w:val="StyleUnderline"/>
        </w:rPr>
        <w:t xml:space="preserve">along with this internal strife has contributed to the </w:t>
      </w:r>
      <w:r w:rsidRPr="002E282A">
        <w:rPr>
          <w:rStyle w:val="Emphasis"/>
          <w:highlight w:val="yellow"/>
        </w:rPr>
        <w:t>deradicalization</w:t>
      </w:r>
      <w:r w:rsidRPr="002E282A">
        <w:rPr>
          <w:rStyle w:val="StyleUnderline"/>
          <w:highlight w:val="yellow"/>
        </w:rPr>
        <w:t xml:space="preserve"> of </w:t>
      </w:r>
      <w:r w:rsidRPr="002E282A">
        <w:rPr>
          <w:rStyle w:val="Emphasis"/>
          <w:highlight w:val="yellow"/>
        </w:rPr>
        <w:t>B</w:t>
      </w:r>
      <w:r w:rsidRPr="00610EC5">
        <w:rPr>
          <w:rStyle w:val="StyleUnderline"/>
        </w:rPr>
        <w:t xml:space="preserve">lack </w:t>
      </w:r>
      <w:r w:rsidRPr="002E282A">
        <w:rPr>
          <w:rStyle w:val="Emphasis"/>
          <w:highlight w:val="yellow"/>
        </w:rPr>
        <w:t>L</w:t>
      </w:r>
      <w:r w:rsidRPr="00610EC5">
        <w:rPr>
          <w:rStyle w:val="StyleUnderline"/>
        </w:rPr>
        <w:t xml:space="preserve">ives </w:t>
      </w:r>
      <w:r w:rsidRPr="002E282A">
        <w:rPr>
          <w:rStyle w:val="Emphasis"/>
          <w:highlight w:val="yellow"/>
        </w:rPr>
        <w:t>M</w:t>
      </w:r>
      <w:r w:rsidRPr="00610EC5">
        <w:rPr>
          <w:rStyle w:val="StyleUnderline"/>
        </w:rPr>
        <w:t xml:space="preserve">atter </w:t>
      </w:r>
      <w:r w:rsidRPr="002E282A">
        <w:rPr>
          <w:rStyle w:val="StyleUnderline"/>
          <w:highlight w:val="yellow"/>
        </w:rPr>
        <w:t xml:space="preserve">and its </w:t>
      </w:r>
      <w:r w:rsidRPr="002E282A">
        <w:rPr>
          <w:rStyle w:val="Emphasis"/>
          <w:highlight w:val="yellow"/>
        </w:rPr>
        <w:t>consumption</w:t>
      </w:r>
      <w:r w:rsidRPr="002E282A">
        <w:rPr>
          <w:rStyle w:val="StyleUnderline"/>
          <w:highlight w:val="yellow"/>
        </w:rPr>
        <w:t xml:space="preserve"> by</w:t>
      </w:r>
      <w:r w:rsidRPr="00610EC5">
        <w:rPr>
          <w:rStyle w:val="StyleUnderline"/>
        </w:rPr>
        <w:t xml:space="preserve"> more </w:t>
      </w:r>
      <w:r w:rsidRPr="002E282A">
        <w:rPr>
          <w:rStyle w:val="Emphasis"/>
          <w:highlight w:val="yellow"/>
        </w:rPr>
        <w:t xml:space="preserve">mainstream </w:t>
      </w:r>
      <w:r w:rsidRPr="00012F55">
        <w:rPr>
          <w:rStyle w:val="Emphasis"/>
        </w:rPr>
        <w:t xml:space="preserve">social </w:t>
      </w:r>
      <w:r w:rsidRPr="002E282A">
        <w:rPr>
          <w:rStyle w:val="Emphasis"/>
          <w:highlight w:val="yellow"/>
        </w:rPr>
        <w:t>justice organizing</w:t>
      </w:r>
      <w:r w:rsidRPr="00610EC5">
        <w:rPr>
          <w:rStyle w:val="StyleUnderline"/>
        </w:rPr>
        <w:t xml:space="preserve"> efforts </w:t>
      </w:r>
      <w:r w:rsidRPr="002E282A">
        <w:rPr>
          <w:rStyle w:val="StyleUnderline"/>
          <w:highlight w:val="yellow"/>
        </w:rPr>
        <w:t xml:space="preserve">that </w:t>
      </w:r>
      <w:r w:rsidRPr="002E282A">
        <w:rPr>
          <w:rStyle w:val="Emphasis"/>
          <w:highlight w:val="yellow"/>
        </w:rPr>
        <w:t>ritually invoke</w:t>
      </w:r>
      <w:r w:rsidRPr="002E282A">
        <w:rPr>
          <w:rStyle w:val="StyleUnderline"/>
          <w:highlight w:val="yellow"/>
        </w:rPr>
        <w:t xml:space="preserve"> the </w:t>
      </w:r>
      <w:r w:rsidRPr="002E282A">
        <w:rPr>
          <w:rStyle w:val="Emphasis"/>
          <w:highlight w:val="yellow"/>
        </w:rPr>
        <w:t>icon of BLM</w:t>
      </w:r>
      <w:r w:rsidRPr="00012F55">
        <w:rPr>
          <w:sz w:val="16"/>
        </w:rPr>
        <w:t xml:space="preserve"> such as the rally I attended. Alongside this political debate there is a clear attempt to appease the base of BLM in order to </w:t>
      </w:r>
      <w:r w:rsidRPr="002E282A">
        <w:rPr>
          <w:rStyle w:val="Emphasis"/>
          <w:highlight w:val="yellow"/>
        </w:rPr>
        <w:t>pacify</w:t>
      </w:r>
      <w:r w:rsidRPr="005304A8">
        <w:rPr>
          <w:rStyle w:val="Emphasis"/>
        </w:rPr>
        <w:t xml:space="preserve"> the </w:t>
      </w:r>
      <w:r w:rsidRPr="002E282A">
        <w:rPr>
          <w:rStyle w:val="Emphasis"/>
          <w:highlight w:val="yellow"/>
        </w:rPr>
        <w:t>masses</w:t>
      </w:r>
      <w:r w:rsidRPr="002E282A">
        <w:rPr>
          <w:rStyle w:val="StyleUnderline"/>
          <w:highlight w:val="yellow"/>
        </w:rPr>
        <w:t xml:space="preserve"> who</w:t>
      </w:r>
      <w:r w:rsidRPr="00012F55">
        <w:rPr>
          <w:sz w:val="16"/>
        </w:rPr>
        <w:t xml:space="preserve"> could </w:t>
      </w:r>
      <w:r w:rsidRPr="002E282A">
        <w:rPr>
          <w:rStyle w:val="StyleUnderline"/>
          <w:highlight w:val="yellow"/>
        </w:rPr>
        <w:t>otherwise</w:t>
      </w:r>
      <w:r w:rsidRPr="00012F55">
        <w:rPr>
          <w:sz w:val="16"/>
        </w:rPr>
        <w:t xml:space="preserve"> potentially be persuaded to </w:t>
      </w:r>
      <w:r w:rsidRPr="002E282A">
        <w:rPr>
          <w:rStyle w:val="StyleUnderline"/>
          <w:highlight w:val="yellow"/>
        </w:rPr>
        <w:t>support</w:t>
      </w:r>
      <w:r w:rsidRPr="00012F55">
        <w:rPr>
          <w:sz w:val="16"/>
        </w:rPr>
        <w:t xml:space="preserve"> the more </w:t>
      </w:r>
      <w:r w:rsidRPr="002E282A">
        <w:rPr>
          <w:rStyle w:val="Emphasis"/>
          <w:highlight w:val="yellow"/>
        </w:rPr>
        <w:t>radical</w:t>
      </w:r>
      <w:r w:rsidRPr="00012F55">
        <w:rPr>
          <w:rStyle w:val="Emphasis"/>
        </w:rPr>
        <w:t xml:space="preserve"> factions</w:t>
      </w:r>
      <w:r w:rsidRPr="005304A8">
        <w:rPr>
          <w:rStyle w:val="Emphasis"/>
        </w:rPr>
        <w:t xml:space="preserve"> of the </w:t>
      </w:r>
      <w:r w:rsidRPr="002E282A">
        <w:rPr>
          <w:rStyle w:val="Emphasis"/>
          <w:highlight w:val="yellow"/>
        </w:rPr>
        <w:t>movement</w:t>
      </w:r>
      <w:r w:rsidRPr="00012F55">
        <w:rPr>
          <w:sz w:val="16"/>
        </w:rPr>
        <w:t xml:space="preserve">. This has largely happened through the </w:t>
      </w:r>
      <w:r w:rsidRPr="002E282A">
        <w:rPr>
          <w:rStyle w:val="Emphasis"/>
          <w:highlight w:val="yellow"/>
        </w:rPr>
        <w:t>commercialization</w:t>
      </w:r>
      <w:r w:rsidRPr="005304A8">
        <w:rPr>
          <w:rStyle w:val="StyleUnderline"/>
        </w:rPr>
        <w:t xml:space="preserve"> of BLM in order to </w:t>
      </w:r>
      <w:r w:rsidRPr="002E282A">
        <w:rPr>
          <w:rStyle w:val="StyleUnderline"/>
          <w:highlight w:val="yellow"/>
        </w:rPr>
        <w:t>convert</w:t>
      </w:r>
      <w:r w:rsidRPr="005304A8">
        <w:rPr>
          <w:rStyle w:val="StyleUnderline"/>
        </w:rPr>
        <w:t xml:space="preserve"> the </w:t>
      </w:r>
      <w:r w:rsidRPr="002E282A">
        <w:rPr>
          <w:rStyle w:val="StyleUnderline"/>
          <w:highlight w:val="yellow"/>
        </w:rPr>
        <w:t xml:space="preserve">movement into a </w:t>
      </w:r>
      <w:r w:rsidRPr="002E282A">
        <w:rPr>
          <w:rStyle w:val="Emphasis"/>
          <w:highlight w:val="yellow"/>
        </w:rPr>
        <w:t>mainstream icon</w:t>
      </w:r>
      <w:r w:rsidRPr="005304A8">
        <w:rPr>
          <w:rStyle w:val="StyleUnderline"/>
        </w:rPr>
        <w:t xml:space="preserve"> of resistance</w:t>
      </w:r>
      <w:r w:rsidRPr="00012F55">
        <w:rPr>
          <w:sz w:val="16"/>
        </w:rPr>
        <w:t xml:space="preserve">. One example of this is a Rolling Stone Magazine article released on July 13th, 2016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 (Barron-Lopez; Glanton; Nguyen; Velshi; Victor). </w:t>
      </w:r>
      <w:r w:rsidRPr="00794D7D">
        <w:rPr>
          <w:rStyle w:val="StyleUnderline"/>
        </w:rPr>
        <w:t>Indeed, BLM is a cultural icon whose proper interpretation is hotly contested in everyday personal, social media, political, and activist circles even as anti-Black institutions have attempted to assimilate BLM into their own grammar.</w:t>
      </w:r>
    </w:p>
    <w:p w14:paraId="440C13D2" w14:textId="77777777" w:rsidR="00B45D36" w:rsidRPr="00012F55" w:rsidRDefault="00B45D36" w:rsidP="00B45D36">
      <w:pPr>
        <w:rPr>
          <w:sz w:val="16"/>
        </w:rPr>
      </w:pPr>
      <w:r w:rsidRPr="00794D7D">
        <w:rPr>
          <w:rStyle w:val="StyleUnderline"/>
        </w:rPr>
        <w:t>This situation demonstrates how icons take on lives of their own that transcend the original intentions of those who created them. Early Christians couldn’t have known that the cross would be taken up as a symbol of Constantine’s empire. Hindu practitioners couldn’t have known that the swastika would be taken up by one of the most vicious fascist regimes in history. Colin Kaepernick couldn’t have originally known that his protest by kneeling would become a centerpiece in a marketing campaign for Nike, and Black Lives Matter couldn’t have known it would become an icon deployed in television commercials and as a talking point for presidential candidates</w:t>
      </w:r>
      <w:r w:rsidRPr="00012F55">
        <w:rPr>
          <w:sz w:val="16"/>
        </w:rPr>
        <w:t xml:space="preserve">. Whether the original creators of these icons play a part in this or not, it is undeniable that icons become distorted in this process, whether it be from negative backlash or new supporters. </w:t>
      </w:r>
      <w:r w:rsidRPr="00794D7D">
        <w:rPr>
          <w:rStyle w:val="StyleUnderline"/>
        </w:rPr>
        <w:t xml:space="preserve">The </w:t>
      </w:r>
      <w:r w:rsidRPr="002E282A">
        <w:rPr>
          <w:rStyle w:val="Emphasis"/>
          <w:highlight w:val="yellow"/>
        </w:rPr>
        <w:t>Civil Rights</w:t>
      </w:r>
      <w:r w:rsidRPr="00794D7D">
        <w:rPr>
          <w:rStyle w:val="Emphasis"/>
        </w:rPr>
        <w:t xml:space="preserve"> movement</w:t>
      </w:r>
      <w:r w:rsidRPr="00794D7D">
        <w:rPr>
          <w:rStyle w:val="StyleUnderline"/>
        </w:rPr>
        <w:t xml:space="preserve"> of the 1960s </w:t>
      </w:r>
      <w:r w:rsidRPr="002E282A">
        <w:rPr>
          <w:rStyle w:val="StyleUnderline"/>
          <w:highlight w:val="yellow"/>
        </w:rPr>
        <w:t xml:space="preserve">is the </w:t>
      </w:r>
      <w:r w:rsidRPr="002E282A">
        <w:rPr>
          <w:rStyle w:val="Emphasis"/>
          <w:highlight w:val="yellow"/>
        </w:rPr>
        <w:t>perfect example</w:t>
      </w:r>
      <w:r w:rsidRPr="002E282A">
        <w:rPr>
          <w:rStyle w:val="StyleUnderline"/>
          <w:highlight w:val="yellow"/>
        </w:rPr>
        <w:t xml:space="preserve"> of</w:t>
      </w:r>
      <w:r w:rsidRPr="00794D7D">
        <w:rPr>
          <w:rStyle w:val="StyleUnderline"/>
        </w:rPr>
        <w:t xml:space="preserve"> this kind of </w:t>
      </w:r>
      <w:r w:rsidRPr="002E282A">
        <w:rPr>
          <w:rStyle w:val="Emphasis"/>
          <w:highlight w:val="yellow"/>
        </w:rPr>
        <w:t>distortion</w:t>
      </w:r>
      <w:r w:rsidRPr="00794D7D">
        <w:rPr>
          <w:rStyle w:val="StyleUnderline"/>
        </w:rPr>
        <w:t xml:space="preserve"> in how the movement is misremembered to bolster a particular perspective of social movements, making it hard to fully trace its historical legacy</w:t>
      </w:r>
      <w:r w:rsidRPr="00012F55">
        <w:rPr>
          <w:sz w:val="16"/>
        </w:rPr>
        <w:t xml:space="preserve"> (Edgar and Johnson 3).</w:t>
      </w:r>
    </w:p>
    <w:p w14:paraId="1E614126" w14:textId="77777777" w:rsidR="00B45D36" w:rsidRPr="00794D7D" w:rsidRDefault="00B45D36" w:rsidP="00B45D36">
      <w:pPr>
        <w:rPr>
          <w:rStyle w:val="StyleUnderline"/>
        </w:rPr>
      </w:pPr>
      <w:r w:rsidRPr="00794D7D">
        <w:rPr>
          <w:rStyle w:val="StyleUnderline"/>
        </w:rPr>
        <w:t xml:space="preserve">These narratives erase the more radical factions of the movement </w:t>
      </w:r>
      <w:r w:rsidRPr="002E282A">
        <w:rPr>
          <w:rStyle w:val="StyleUnderline"/>
          <w:highlight w:val="yellow"/>
        </w:rPr>
        <w:t>by reducing everything to</w:t>
      </w:r>
      <w:r w:rsidRPr="00794D7D">
        <w:rPr>
          <w:rStyle w:val="StyleUnderline"/>
        </w:rPr>
        <w:t xml:space="preserve"> a </w:t>
      </w:r>
      <w:r w:rsidRPr="00794D7D">
        <w:rPr>
          <w:rStyle w:val="Emphasis"/>
        </w:rPr>
        <w:t>prophetic individual tale of heroism</w:t>
      </w:r>
      <w:r w:rsidRPr="00012F55">
        <w:rPr>
          <w:sz w:val="16"/>
        </w:rPr>
        <w:t xml:space="preserve"> (</w:t>
      </w:r>
      <w:r w:rsidRPr="00794D7D">
        <w:rPr>
          <w:rStyle w:val="Emphasis"/>
        </w:rPr>
        <w:t>e.g. Dr. King, Malcolm X</w:t>
      </w:r>
      <w:r w:rsidRPr="00012F55">
        <w:rPr>
          <w:sz w:val="16"/>
        </w:rPr>
        <w:t xml:space="preserve">) </w:t>
      </w:r>
      <w:r w:rsidRPr="00794D7D">
        <w:rPr>
          <w:rStyle w:val="StyleUnderline"/>
        </w:rPr>
        <w:t xml:space="preserve">and ultimately </w:t>
      </w:r>
      <w:r w:rsidRPr="002E282A">
        <w:rPr>
          <w:rStyle w:val="StyleUnderline"/>
          <w:highlight w:val="yellow"/>
        </w:rPr>
        <w:t xml:space="preserve">a </w:t>
      </w:r>
      <w:r w:rsidRPr="002E282A">
        <w:rPr>
          <w:rStyle w:val="Emphasis"/>
          <w:highlight w:val="yellow"/>
        </w:rPr>
        <w:t>narrative of American progress</w:t>
      </w:r>
      <w:r w:rsidRPr="00012F55">
        <w:rPr>
          <w:sz w:val="16"/>
        </w:rPr>
        <w:t xml:space="preserve">. While it is true that </w:t>
      </w:r>
      <w:r w:rsidRPr="00012F55">
        <w:rPr>
          <w:rStyle w:val="StyleUnderline"/>
        </w:rPr>
        <w:t>Dr. King’s</w:t>
      </w:r>
      <w:r w:rsidRPr="00012F55">
        <w:rPr>
          <w:sz w:val="16"/>
        </w:rPr>
        <w:t xml:space="preserve"> politics of non-violence, love, and </w:t>
      </w:r>
      <w:r w:rsidRPr="00012F55">
        <w:rPr>
          <w:rStyle w:val="Emphasis"/>
        </w:rPr>
        <w:t>reconciliation</w:t>
      </w:r>
      <w:r w:rsidRPr="00012F55">
        <w:rPr>
          <w:sz w:val="16"/>
        </w:rPr>
        <w:t xml:space="preserve"> </w:t>
      </w:r>
      <w:r w:rsidRPr="00D84C96">
        <w:rPr>
          <w:rStyle w:val="StyleUnderline"/>
        </w:rPr>
        <w:t xml:space="preserve">made his legacy more susceptible to the </w:t>
      </w:r>
      <w:r w:rsidRPr="002E282A">
        <w:rPr>
          <w:rStyle w:val="Emphasis"/>
          <w:highlight w:val="yellow"/>
        </w:rPr>
        <w:t>ritual conversion</w:t>
      </w:r>
      <w:r w:rsidRPr="00D84C96">
        <w:rPr>
          <w:sz w:val="16"/>
        </w:rPr>
        <w:t xml:space="preserve"> I am articulating, it is also true that these </w:t>
      </w:r>
      <w:r w:rsidRPr="00D84C96">
        <w:rPr>
          <w:rStyle w:val="StyleUnderline"/>
        </w:rPr>
        <w:t xml:space="preserve">narratives erase his </w:t>
      </w:r>
      <w:r w:rsidRPr="00D84C96">
        <w:rPr>
          <w:rStyle w:val="Emphasis"/>
        </w:rPr>
        <w:t>radical anti-war politics</w:t>
      </w:r>
      <w:r w:rsidRPr="00D84C96">
        <w:rPr>
          <w:rStyle w:val="StyleUnderline"/>
        </w:rPr>
        <w:t xml:space="preserve"> during the Vietnam war and his communist ideology</w:t>
      </w:r>
      <w:r w:rsidRPr="00D84C96">
        <w:rPr>
          <w:sz w:val="16"/>
        </w:rPr>
        <w:t xml:space="preserve">. This is how </w:t>
      </w:r>
      <w:r w:rsidRPr="00D84C96">
        <w:rPr>
          <w:rStyle w:val="StyleUnderline"/>
        </w:rPr>
        <w:t>conservatives</w:t>
      </w:r>
      <w:r w:rsidRPr="00012F55">
        <w:rPr>
          <w:sz w:val="16"/>
        </w:rPr>
        <w:t xml:space="preserve"> are able to </w:t>
      </w:r>
      <w:r w:rsidRPr="002E282A">
        <w:rPr>
          <w:rStyle w:val="Emphasis"/>
          <w:highlight w:val="yellow"/>
        </w:rPr>
        <w:t>invoke</w:t>
      </w:r>
      <w:r w:rsidRPr="00012F55">
        <w:rPr>
          <w:sz w:val="16"/>
        </w:rPr>
        <w:t xml:space="preserve"> </w:t>
      </w:r>
      <w:r w:rsidRPr="00012F55">
        <w:rPr>
          <w:rStyle w:val="StyleUnderline"/>
        </w:rPr>
        <w:t>Dr. King’s</w:t>
      </w:r>
      <w:r w:rsidRPr="00012F55">
        <w:rPr>
          <w:sz w:val="16"/>
        </w:rPr>
        <w:t xml:space="preserve"> </w:t>
      </w:r>
      <w:r w:rsidRPr="002E282A">
        <w:rPr>
          <w:rStyle w:val="Emphasis"/>
          <w:highlight w:val="yellow"/>
        </w:rPr>
        <w:t>I Have a Dream</w:t>
      </w:r>
      <w:r w:rsidRPr="00012F55">
        <w:rPr>
          <w:sz w:val="16"/>
        </w:rPr>
        <w:t xml:space="preserve"> </w:t>
      </w:r>
      <w:r w:rsidRPr="00794D7D">
        <w:rPr>
          <w:rStyle w:val="StyleUnderline"/>
        </w:rPr>
        <w:t xml:space="preserve">speech in order </w:t>
      </w:r>
      <w:r w:rsidRPr="002E282A">
        <w:rPr>
          <w:rStyle w:val="StyleUnderline"/>
          <w:highlight w:val="yellow"/>
        </w:rPr>
        <w:t xml:space="preserve">to </w:t>
      </w:r>
      <w:r w:rsidRPr="002E282A">
        <w:rPr>
          <w:rStyle w:val="Emphasis"/>
          <w:highlight w:val="yellow"/>
        </w:rPr>
        <w:t>fortify</w:t>
      </w:r>
      <w:r w:rsidRPr="00D84C96">
        <w:rPr>
          <w:rStyle w:val="StyleUnderline"/>
        </w:rPr>
        <w:t xml:space="preserve"> claims of</w:t>
      </w:r>
      <w:r w:rsidRPr="00794D7D">
        <w:rPr>
          <w:rStyle w:val="StyleUnderline"/>
        </w:rPr>
        <w:t xml:space="preserve"> </w:t>
      </w:r>
      <w:r w:rsidRPr="002E282A">
        <w:rPr>
          <w:rStyle w:val="Emphasis"/>
          <w:highlight w:val="yellow"/>
        </w:rPr>
        <w:t>white victimization</w:t>
      </w:r>
      <w:r w:rsidRPr="002E282A">
        <w:rPr>
          <w:rStyle w:val="StyleUnderline"/>
          <w:highlight w:val="yellow"/>
        </w:rPr>
        <w:t xml:space="preserve"> and </w:t>
      </w:r>
      <w:r w:rsidRPr="002E282A">
        <w:rPr>
          <w:rStyle w:val="Emphasis"/>
          <w:highlight w:val="yellow"/>
        </w:rPr>
        <w:t>meritocracy</w:t>
      </w:r>
      <w:r w:rsidRPr="00012F55">
        <w:rPr>
          <w:sz w:val="16"/>
        </w:rPr>
        <w:t xml:space="preserve">, or how older Civil Rights veterans are able to claim Dr. King wouldn’t support the undisciplined and raucous nature of BLM. In the case of Dr. King, his image is not converted into an icon until after his death. </w:t>
      </w:r>
      <w:r w:rsidRPr="00794D7D">
        <w:rPr>
          <w:rStyle w:val="StyleUnderline"/>
        </w:rPr>
        <w:t>However, it is important that we pay attention to how this is happening to BLM right in front of us because “The dangers of this misappropriation of ‘King-as-icon’ and his legacy are illustrative of the ways in which facts and historical figures are distorted and in which iconolatry is substituted for reasoned argument” (Turner 108). Despite its efforts to shatter icons such as the police officer, the American flag, and the Civil Rights model of organizing, BLM-as-icon has also fallen victim to the iconolatry that the movement was originally attempting to escape.</w:t>
      </w:r>
    </w:p>
    <w:p w14:paraId="140D0AD3" w14:textId="77777777" w:rsidR="00B45D36" w:rsidRPr="00D84C96" w:rsidRDefault="00B45D36" w:rsidP="00B45D36">
      <w:pPr>
        <w:rPr>
          <w:sz w:val="16"/>
        </w:rPr>
      </w:pPr>
      <w:r w:rsidRPr="00012F55">
        <w:rPr>
          <w:sz w:val="16"/>
        </w:rPr>
        <w:t xml:space="preserve">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BLM falls prey to the baited traps of representational politics through an embracement of Humanism. It is this Humanist politics that thwarts the revolutionary potential of this liberation theology by converting it into yet another icon of anti-Blackness. Whereas BLM has opened ruptures in the fabric of Civil Society through its shattering of icons, it fails to use this rupture in order to energize a demand for the end of Civil Society as we know it. Instead, BLM makes the mistake of attempting to iconize Black activists as worthy of veneration instead of purely focusing on the </w:t>
      </w:r>
      <w:r w:rsidRPr="00D84C96">
        <w:rPr>
          <w:sz w:val="16"/>
        </w:rPr>
        <w:t>smashing of all icons.</w:t>
      </w:r>
    </w:p>
    <w:p w14:paraId="53650716" w14:textId="77777777" w:rsidR="00B45D36" w:rsidRPr="00D84C96" w:rsidRDefault="00B45D36" w:rsidP="00B45D36">
      <w:pPr>
        <w:rPr>
          <w:rStyle w:val="StyleUnderline"/>
        </w:rPr>
      </w:pPr>
      <w:r w:rsidRPr="00D84C96">
        <w:rPr>
          <w:rStyle w:val="StyleUnderline"/>
        </w:rPr>
        <w:t xml:space="preserve">Put another way, instead of arguing that we must reject the axiological framework of how life is valued as mattering, this movement merely seeks to include Black lives into this </w:t>
      </w:r>
      <w:r w:rsidRPr="00D84C96">
        <w:rPr>
          <w:rStyle w:val="Emphasis"/>
        </w:rPr>
        <w:t>Humanist framework</w:t>
      </w:r>
      <w:r w:rsidRPr="00D84C96">
        <w:rPr>
          <w:sz w:val="16"/>
        </w:rPr>
        <w:t xml:space="preserve">. In this way, </w:t>
      </w:r>
      <w:r w:rsidRPr="00D84C96">
        <w:rPr>
          <w:rStyle w:val="StyleUnderline"/>
        </w:rPr>
        <w:t xml:space="preserve">BLM is </w:t>
      </w:r>
      <w:r w:rsidRPr="00D84C96">
        <w:rPr>
          <w:rStyle w:val="Emphasis"/>
        </w:rPr>
        <w:t>much closer</w:t>
      </w:r>
      <w:r w:rsidRPr="00D84C96">
        <w:rPr>
          <w:rStyle w:val="StyleUnderline"/>
        </w:rPr>
        <w:t xml:space="preserve"> to the ideology of </w:t>
      </w:r>
      <w:r w:rsidRPr="00D84C96">
        <w:rPr>
          <w:rStyle w:val="Emphasis"/>
        </w:rPr>
        <w:t>All Lives Matter</w:t>
      </w:r>
      <w:r w:rsidRPr="00D84C96">
        <w:rPr>
          <w:rStyle w:val="StyleUnderline"/>
        </w:rPr>
        <w:t xml:space="preserve"> than some would care to admit insofar as they both agree that all Human life should be valued despite the fact that BLM indicts ALM for its postracial fantasy that this goal has been achieved. BLM’s herstory makes its investment in Humanism clear when they state:</w:t>
      </w:r>
    </w:p>
    <w:p w14:paraId="65CDA6F0" w14:textId="77777777" w:rsidR="00B45D36" w:rsidRPr="00012F55" w:rsidRDefault="00B45D36" w:rsidP="00B45D36">
      <w:pPr>
        <w:rPr>
          <w:sz w:val="16"/>
        </w:rPr>
      </w:pPr>
      <w:r w:rsidRPr="00D84C96">
        <w:rPr>
          <w:sz w:val="16"/>
        </w:rPr>
        <w:t>Black Lives Matter is an ideological and political intervention in a world where Black lives are systematically and intentionally targeted for demise. It is an affirmation of Black folks’ humanity, our contributions to this society, and our resilience in the face of deadly oppression. (Garza) What strikes me most is the desire to have members of Civil Society recognize the contributions of Black people. This declaration invites the mainstream world to include Blackness in its celebrations and to recognize Black Humanity. It is a demand to not be seen as pathological. 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Wynterian and afropessimist scholars. Sylvia Wynter is a prominent Black feminist thinker who asks scholars to consider the possibility of giving humanness a “different future” by distinguishing Western</w:t>
      </w:r>
      <w:r w:rsidRPr="00012F55">
        <w:rPr>
          <w:sz w:val="16"/>
        </w:rPr>
        <w:t xml:space="preserve">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afropessimist thinkers such as Sexton and Wilderson by arguing that we must be open to the resurgence of a collective humanity that refuses the partitions established by the colonial potentate, by remembering that these partitions are not yet complete (179).</w:t>
      </w:r>
    </w:p>
    <w:p w14:paraId="1D8A3E20" w14:textId="77777777" w:rsidR="00B45D36" w:rsidRPr="00012F55" w:rsidRDefault="00B45D36" w:rsidP="00B45D36">
      <w:pPr>
        <w:rPr>
          <w:sz w:val="16"/>
        </w:rPr>
      </w:pPr>
      <w:r w:rsidRPr="00012F55">
        <w:rPr>
          <w:sz w:val="16"/>
        </w:rPr>
        <w:t>Wynter’s work has been taken up by other thinkers who have also argued for the need to de-link from Western Man and embrace the demonic grounds of the Black and the colonized (McKittrick 130; Mignolo 121–2; Weheliye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slaveness in favor of a Baldwinian focus on the global Human condition (Wright 118).</w:t>
      </w:r>
    </w:p>
    <w:p w14:paraId="5B7E0B8B" w14:textId="77777777" w:rsidR="00B45D36" w:rsidRPr="00012F55" w:rsidRDefault="00B45D36" w:rsidP="00B45D36">
      <w:pPr>
        <w:rPr>
          <w:sz w:val="16"/>
        </w:rPr>
      </w:pPr>
      <w:r w:rsidRPr="00012F55">
        <w:rPr>
          <w:sz w:val="16"/>
        </w:rPr>
        <w:t>Scholarship previously published in Prose Studies has similarly built upon Wynterian thought. This thoughtful work carefully considers the concerns afropessimists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as a means to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w:t>
      </w:r>
    </w:p>
    <w:p w14:paraId="0D8DBD00" w14:textId="77777777" w:rsidR="00B45D36" w:rsidRPr="00012F55" w:rsidRDefault="00B45D36" w:rsidP="00B45D36">
      <w:pPr>
        <w:rPr>
          <w:sz w:val="16"/>
        </w:rPr>
      </w:pPr>
      <w:r w:rsidRPr="00012F55">
        <w:rPr>
          <w:sz w:val="16"/>
        </w:rPr>
        <w:t xml:space="preserve">Though I appreciate this critical work, my work is instead situated in afropessimism which is interested in highlighting what is lost </w:t>
      </w:r>
      <w:r w:rsidRPr="00012F55">
        <w:rPr>
          <w:rStyle w:val="StyleUnderline"/>
        </w:rPr>
        <w:t>in</w:t>
      </w:r>
      <w:r w:rsidRPr="00012F55">
        <w:rPr>
          <w:sz w:val="16"/>
        </w:rPr>
        <w:t xml:space="preserve"> this </w:t>
      </w:r>
      <w:r w:rsidRPr="00012F55">
        <w:rPr>
          <w:rStyle w:val="StyleUnderline"/>
        </w:rPr>
        <w:t>attempt to hold on to the Human and to work from the position of a common interdependence</w:t>
      </w:r>
      <w:r w:rsidRPr="00012F55">
        <w:rPr>
          <w:sz w:val="16"/>
        </w:rPr>
        <w:t xml:space="preserve">. </w:t>
      </w:r>
      <w:r w:rsidRPr="00012F55">
        <w:rPr>
          <w:rStyle w:val="StyleUnderline"/>
        </w:rPr>
        <w:t xml:space="preserve">Afropessimism as a school of thought is defined by its staunchly anti-Humanist position and the argument that the </w:t>
      </w:r>
      <w:r w:rsidRPr="002E282A">
        <w:rPr>
          <w:rStyle w:val="Emphasis"/>
          <w:highlight w:val="yellow"/>
        </w:rPr>
        <w:t>analogizing</w:t>
      </w:r>
      <w:r w:rsidRPr="00012F55">
        <w:rPr>
          <w:rStyle w:val="StyleUnderline"/>
        </w:rPr>
        <w:t xml:space="preserve"> of </w:t>
      </w:r>
      <w:r w:rsidRPr="002E282A">
        <w:rPr>
          <w:rStyle w:val="StyleUnderline"/>
          <w:highlight w:val="yellow"/>
        </w:rPr>
        <w:t>Black suffering to the Human</w:t>
      </w:r>
      <w:r w:rsidRPr="00012F55">
        <w:rPr>
          <w:rStyle w:val="StyleUnderline"/>
        </w:rPr>
        <w:t xml:space="preserve"> condition </w:t>
      </w:r>
      <w:r w:rsidRPr="002E282A">
        <w:rPr>
          <w:rStyle w:val="StyleUnderline"/>
          <w:highlight w:val="yellow"/>
        </w:rPr>
        <w:t xml:space="preserve">can only think of Blackness as an </w:t>
      </w:r>
      <w:r w:rsidRPr="002E282A">
        <w:rPr>
          <w:rStyle w:val="Emphasis"/>
          <w:highlight w:val="yellow"/>
        </w:rPr>
        <w:t>ensemble</w:t>
      </w:r>
      <w:r w:rsidRPr="002E282A">
        <w:rPr>
          <w:rStyle w:val="StyleUnderline"/>
          <w:highlight w:val="yellow"/>
        </w:rPr>
        <w:t xml:space="preserve"> of </w:t>
      </w:r>
      <w:r w:rsidRPr="002E282A">
        <w:rPr>
          <w:rStyle w:val="Emphasis"/>
          <w:highlight w:val="yellow"/>
        </w:rPr>
        <w:t>cultural</w:t>
      </w:r>
      <w:r w:rsidRPr="002E282A">
        <w:rPr>
          <w:rStyle w:val="StyleUnderline"/>
          <w:highlight w:val="yellow"/>
        </w:rPr>
        <w:t xml:space="preserve">, </w:t>
      </w:r>
      <w:r w:rsidRPr="002E282A">
        <w:rPr>
          <w:rStyle w:val="Emphasis"/>
          <w:highlight w:val="yellow"/>
        </w:rPr>
        <w:t>social</w:t>
      </w:r>
      <w:r w:rsidRPr="002E282A">
        <w:rPr>
          <w:rStyle w:val="StyleUnderline"/>
          <w:highlight w:val="yellow"/>
        </w:rPr>
        <w:t xml:space="preserve">, and </w:t>
      </w:r>
      <w:r w:rsidRPr="002E282A">
        <w:rPr>
          <w:rStyle w:val="Emphasis"/>
          <w:highlight w:val="yellow"/>
        </w:rPr>
        <w:t>sexual</w:t>
      </w:r>
      <w:r w:rsidRPr="002E282A">
        <w:rPr>
          <w:rStyle w:val="StyleUnderline"/>
          <w:highlight w:val="yellow"/>
        </w:rPr>
        <w:t xml:space="preserve"> performances as opposed to a </w:t>
      </w:r>
      <w:r w:rsidRPr="002E282A">
        <w:rPr>
          <w:rStyle w:val="Emphasis"/>
          <w:highlight w:val="yellow"/>
        </w:rPr>
        <w:t>structural position of slavery</w:t>
      </w:r>
      <w:r w:rsidRPr="002E282A">
        <w:rPr>
          <w:sz w:val="16"/>
          <w:highlight w:val="yellow"/>
        </w:rPr>
        <w:t xml:space="preserve"> </w:t>
      </w:r>
      <w:r w:rsidRPr="002E282A">
        <w:rPr>
          <w:rStyle w:val="StyleUnderline"/>
          <w:highlight w:val="yellow"/>
        </w:rPr>
        <w:t xml:space="preserve">that is the </w:t>
      </w:r>
      <w:r w:rsidRPr="002E282A">
        <w:rPr>
          <w:rStyle w:val="Emphasis"/>
          <w:highlight w:val="yellow"/>
        </w:rPr>
        <w:t>result of</w:t>
      </w:r>
      <w:r w:rsidRPr="00012F55">
        <w:rPr>
          <w:rStyle w:val="Emphasis"/>
        </w:rPr>
        <w:t xml:space="preserve"> immense structural violence that occurred through </w:t>
      </w:r>
      <w:r w:rsidRPr="002E282A">
        <w:rPr>
          <w:rStyle w:val="Emphasis"/>
          <w:highlight w:val="yellow"/>
        </w:rPr>
        <w:t>the Middle Passage</w:t>
      </w:r>
      <w:r w:rsidRPr="00012F55">
        <w:rPr>
          <w:sz w:val="16"/>
        </w:rPr>
        <w:t xml:space="preserve">. Whereas Wynterian scholars call for an </w:t>
      </w:r>
      <w:r w:rsidRPr="00012F55">
        <w:rPr>
          <w:rStyle w:val="StyleUnderline"/>
        </w:rPr>
        <w:t>embracement of</w:t>
      </w:r>
      <w:r w:rsidRPr="00012F55">
        <w:rPr>
          <w:sz w:val="16"/>
        </w:rPr>
        <w:t xml:space="preserve"> </w:t>
      </w:r>
      <w:r w:rsidRPr="00012F55">
        <w:rPr>
          <w:rStyle w:val="Emphasis"/>
        </w:rPr>
        <w:t>alternative (post) Humanisms</w:t>
      </w:r>
      <w:r w:rsidRPr="00012F55">
        <w:rPr>
          <w:sz w:val="16"/>
        </w:rPr>
        <w:t xml:space="preserve">, </w:t>
      </w:r>
      <w:r w:rsidRPr="00012F55">
        <w:rPr>
          <w:rStyle w:val="StyleUnderline"/>
        </w:rPr>
        <w:t xml:space="preserve">the Wildersonian argument argues that </w:t>
      </w:r>
      <w:r w:rsidRPr="002E282A">
        <w:rPr>
          <w:rStyle w:val="Emphasis"/>
          <w:highlight w:val="yellow"/>
        </w:rPr>
        <w:t>Humanity as a metaphysical concept</w:t>
      </w:r>
      <w:r w:rsidRPr="002E282A">
        <w:rPr>
          <w:rStyle w:val="StyleUnderline"/>
          <w:highlight w:val="yellow"/>
        </w:rPr>
        <w:t xml:space="preserve"> is </w:t>
      </w:r>
      <w:r w:rsidRPr="002E282A">
        <w:rPr>
          <w:rStyle w:val="Emphasis"/>
          <w:highlight w:val="yellow"/>
        </w:rPr>
        <w:t>based in opposition to the Black slave</w:t>
      </w:r>
      <w:r w:rsidRPr="00012F55">
        <w:rPr>
          <w:rStyle w:val="StyleUnderline"/>
        </w:rPr>
        <w:t xml:space="preserve"> and </w:t>
      </w:r>
      <w:r w:rsidRPr="00102064">
        <w:rPr>
          <w:rStyle w:val="StyleUnderline"/>
        </w:rPr>
        <w:t>thus “</w:t>
      </w:r>
      <w:r w:rsidRPr="00102064">
        <w:rPr>
          <w:rStyle w:val="Emphasis"/>
        </w:rPr>
        <w:t>there are no feelings powerful enough</w:t>
      </w:r>
      <w:r w:rsidRPr="00102064">
        <w:rPr>
          <w:rStyle w:val="StyleUnderline"/>
        </w:rPr>
        <w:t xml:space="preserve"> to alter the </w:t>
      </w:r>
      <w:r w:rsidRPr="00102064">
        <w:rPr>
          <w:rStyle w:val="Emphasis"/>
        </w:rPr>
        <w:t>structural relation between the living and the dead</w:t>
      </w:r>
      <w:r w:rsidRPr="00102064">
        <w:rPr>
          <w:rStyle w:val="StyleUnderline"/>
        </w:rPr>
        <w:t xml:space="preserve">, not if feelings are pressed into the service of a project which seeks to </w:t>
      </w:r>
      <w:r w:rsidRPr="00102064">
        <w:rPr>
          <w:rStyle w:val="Emphasis"/>
        </w:rPr>
        <w:t>bring the dead to life</w:t>
      </w:r>
      <w:r w:rsidRPr="00102064">
        <w:rPr>
          <w:sz w:val="16"/>
        </w:rPr>
        <w:t xml:space="preserve">. But one can imagine feelings powerful enough to bring the living to death” (Wilderson, Red 142). Returning to Garza’s statement on the purpose of BLM, Wilderson would problematize the desire for the recognition of Black Humanity; </w:t>
      </w:r>
      <w:r w:rsidRPr="00102064">
        <w:rPr>
          <w:rStyle w:val="Emphasis"/>
        </w:rPr>
        <w:t>instead</w:t>
      </w:r>
      <w:r w:rsidRPr="00102064">
        <w:rPr>
          <w:sz w:val="16"/>
        </w:rPr>
        <w:t>,</w:t>
      </w:r>
      <w:r w:rsidRPr="00012F55">
        <w:rPr>
          <w:sz w:val="16"/>
        </w:rPr>
        <w:t xml:space="preserve"> our </w:t>
      </w:r>
      <w:r w:rsidRPr="002E282A">
        <w:rPr>
          <w:rStyle w:val="StyleUnderline"/>
          <w:highlight w:val="yellow"/>
        </w:rPr>
        <w:t>politics should</w:t>
      </w:r>
      <w:r w:rsidRPr="00012F55">
        <w:rPr>
          <w:rStyle w:val="StyleUnderline"/>
        </w:rPr>
        <w:t xml:space="preserve"> be framed through the </w:t>
      </w:r>
      <w:r w:rsidRPr="002E282A">
        <w:rPr>
          <w:rStyle w:val="StyleUnderline"/>
          <w:highlight w:val="yellow"/>
        </w:rPr>
        <w:t>embrace</w:t>
      </w:r>
      <w:r w:rsidRPr="00012F55">
        <w:rPr>
          <w:rStyle w:val="StyleUnderline"/>
        </w:rPr>
        <w:t xml:space="preserve">ment of </w:t>
      </w:r>
      <w:r w:rsidRPr="002E282A">
        <w:rPr>
          <w:rStyle w:val="StyleUnderline"/>
          <w:highlight w:val="yellow"/>
        </w:rPr>
        <w:t>being a</w:t>
      </w:r>
      <w:r w:rsidRPr="00012F55">
        <w:rPr>
          <w:rStyle w:val="StyleUnderline"/>
        </w:rPr>
        <w:t xml:space="preserve"> problem or a </w:t>
      </w:r>
      <w:r w:rsidRPr="002E282A">
        <w:rPr>
          <w:rStyle w:val="Emphasis"/>
          <w:highlight w:val="yellow"/>
        </w:rPr>
        <w:t>pathogen for the Human</w:t>
      </w:r>
      <w:r w:rsidRPr="00D84C96">
        <w:rPr>
          <w:rStyle w:val="Emphasis"/>
        </w:rPr>
        <w:t xml:space="preserve"> and its Civil Society</w:t>
      </w:r>
      <w:r w:rsidRPr="00012F55">
        <w:rPr>
          <w:sz w:val="16"/>
        </w:rPr>
        <w:t xml:space="preserve">. Thus, I contend that </w:t>
      </w:r>
      <w:r w:rsidRPr="002E282A">
        <w:rPr>
          <w:rStyle w:val="StyleUnderline"/>
          <w:highlight w:val="yellow"/>
        </w:rPr>
        <w:t xml:space="preserve">the </w:t>
      </w:r>
      <w:r w:rsidRPr="002E282A">
        <w:rPr>
          <w:rStyle w:val="Emphasis"/>
          <w:highlight w:val="yellow"/>
        </w:rPr>
        <w:t>only option</w:t>
      </w:r>
      <w:r w:rsidRPr="002E282A">
        <w:rPr>
          <w:rStyle w:val="StyleUnderline"/>
          <w:highlight w:val="yellow"/>
        </w:rPr>
        <w:t xml:space="preserve"> is to </w:t>
      </w:r>
      <w:r w:rsidRPr="002E282A">
        <w:rPr>
          <w:rStyle w:val="Emphasis"/>
          <w:highlight w:val="yellow"/>
        </w:rPr>
        <w:t>shatter the very conception of</w:t>
      </w:r>
      <w:r w:rsidRPr="00012F55">
        <w:rPr>
          <w:rStyle w:val="Emphasis"/>
        </w:rPr>
        <w:t xml:space="preserve"> </w:t>
      </w:r>
      <w:r w:rsidRPr="002E282A">
        <w:rPr>
          <w:rStyle w:val="Emphasis"/>
          <w:highlight w:val="yellow"/>
        </w:rPr>
        <w:t>Humanity itself</w:t>
      </w:r>
      <w:r w:rsidRPr="00012F55">
        <w:rPr>
          <w:rStyle w:val="StyleUnderline"/>
        </w:rPr>
        <w:t xml:space="preserve"> instead of seeking to be animated as a Human. The </w:t>
      </w:r>
      <w:r w:rsidRPr="00012F55">
        <w:rPr>
          <w:rStyle w:val="Emphasis"/>
        </w:rPr>
        <w:t>total rejection of Humanity</w:t>
      </w:r>
      <w:r w:rsidRPr="00012F55">
        <w:rPr>
          <w:sz w:val="16"/>
        </w:rPr>
        <w:t xml:space="preserve"> is something that will cause many to potentially disengage from this sort of analysis, but this is something that I am willing to risk, as I previously discuss, in regard to the accusations cast upon Calvin Warren.</w:t>
      </w:r>
    </w:p>
    <w:p w14:paraId="119852E3" w14:textId="77777777" w:rsidR="00B45D36" w:rsidRPr="00012F55" w:rsidRDefault="00B45D36" w:rsidP="00B45D36">
      <w:pPr>
        <w:rPr>
          <w:sz w:val="16"/>
        </w:rPr>
      </w:pPr>
      <w:r w:rsidRPr="00012F55">
        <w:rPr>
          <w:sz w:val="16"/>
        </w:rPr>
        <w:t xml:space="preserve">What is at stake in this debate over Humanism is the potential </w:t>
      </w:r>
      <w:r w:rsidRPr="002E282A">
        <w:rPr>
          <w:rStyle w:val="Emphasis"/>
          <w:highlight w:val="yellow"/>
        </w:rPr>
        <w:t>iconolatric distortions</w:t>
      </w:r>
      <w:r w:rsidRPr="00012F55">
        <w:rPr>
          <w:rStyle w:val="Emphasis"/>
        </w:rPr>
        <w:t xml:space="preserve"> of Black resistance</w:t>
      </w:r>
      <w:r w:rsidRPr="00012F55">
        <w:rPr>
          <w:sz w:val="16"/>
        </w:rPr>
        <w:t xml:space="preserve"> that </w:t>
      </w:r>
      <w:r w:rsidRPr="002E282A">
        <w:rPr>
          <w:rStyle w:val="Emphasis"/>
          <w:highlight w:val="yellow"/>
        </w:rPr>
        <w:t>thwarts</w:t>
      </w:r>
      <w:r w:rsidRPr="00012F55">
        <w:rPr>
          <w:sz w:val="16"/>
        </w:rPr>
        <w:t xml:space="preserve"> the </w:t>
      </w:r>
      <w:r w:rsidRPr="002E282A">
        <w:rPr>
          <w:rStyle w:val="Emphasis"/>
          <w:highlight w:val="yellow"/>
        </w:rPr>
        <w:t>revolutionary potential to end the anti-Black world</w:t>
      </w:r>
      <w:r w:rsidRPr="00012F55">
        <w:rPr>
          <w:sz w:val="16"/>
        </w:rPr>
        <w:t xml:space="preserve"> </w:t>
      </w:r>
      <w:r w:rsidRPr="00012F55">
        <w:rPr>
          <w:rStyle w:val="StyleUnderline"/>
        </w:rPr>
        <w:t xml:space="preserve">as we know it </w:t>
      </w:r>
      <w:r w:rsidRPr="002E282A">
        <w:rPr>
          <w:rStyle w:val="StyleUnderline"/>
          <w:highlight w:val="yellow"/>
        </w:rPr>
        <w:t xml:space="preserve">in favor of </w:t>
      </w:r>
      <w:r w:rsidRPr="002E282A">
        <w:rPr>
          <w:rStyle w:val="Emphasis"/>
          <w:highlight w:val="yellow"/>
        </w:rPr>
        <w:t>veneration</w:t>
      </w:r>
      <w:r w:rsidRPr="00102064">
        <w:rPr>
          <w:rStyle w:val="Emphasis"/>
        </w:rPr>
        <w:t xml:space="preserve"> as an icon of that very world</w:t>
      </w:r>
      <w:r w:rsidRPr="00102064">
        <w:rPr>
          <w:sz w:val="16"/>
        </w:rPr>
        <w:t>.</w:t>
      </w:r>
      <w:r w:rsidRPr="00012F55">
        <w:rPr>
          <w:sz w:val="16"/>
        </w:rPr>
        <w:t xml:space="preserve"> </w:t>
      </w:r>
      <w:r w:rsidRPr="00102064">
        <w:rPr>
          <w:rStyle w:val="StyleUnderline"/>
        </w:rPr>
        <w:t xml:space="preserve">This demand for </w:t>
      </w:r>
      <w:r w:rsidRPr="00102064">
        <w:rPr>
          <w:rStyle w:val="Emphasis"/>
        </w:rPr>
        <w:t>recognition of suffering</w:t>
      </w:r>
      <w:r w:rsidRPr="00102064">
        <w:rPr>
          <w:rStyle w:val="StyleUnderline"/>
        </w:rPr>
        <w:t xml:space="preserve"> and resilience is exactly what </w:t>
      </w:r>
      <w:r w:rsidRPr="00102064">
        <w:rPr>
          <w:rStyle w:val="Emphasis"/>
        </w:rPr>
        <w:t>neoliberal anti-Blackness</w:t>
      </w:r>
      <w:r w:rsidRPr="00102064">
        <w:rPr>
          <w:rStyle w:val="StyleUnderline"/>
        </w:rPr>
        <w:t xml:space="preserve"> uses in order to churn out </w:t>
      </w:r>
      <w:r w:rsidRPr="00102064">
        <w:rPr>
          <w:rStyle w:val="Emphasis"/>
        </w:rPr>
        <w:t>commercials</w:t>
      </w:r>
      <w:r w:rsidRPr="00102064">
        <w:rPr>
          <w:sz w:val="16"/>
        </w:rPr>
        <w:t xml:space="preserve">, </w:t>
      </w:r>
      <w:r w:rsidRPr="00102064">
        <w:rPr>
          <w:rStyle w:val="Emphasis"/>
        </w:rPr>
        <w:t>playlists</w:t>
      </w:r>
      <w:r w:rsidRPr="00102064">
        <w:rPr>
          <w:sz w:val="16"/>
        </w:rPr>
        <w:t xml:space="preserve">, </w:t>
      </w:r>
      <w:r w:rsidRPr="00102064">
        <w:rPr>
          <w:rStyle w:val="StyleUnderline"/>
        </w:rPr>
        <w:t xml:space="preserve">and </w:t>
      </w:r>
      <w:r w:rsidRPr="00102064">
        <w:rPr>
          <w:rStyle w:val="Emphasis"/>
        </w:rPr>
        <w:t>political campaigns</w:t>
      </w:r>
      <w:r w:rsidRPr="00102064">
        <w:rPr>
          <w:sz w:val="16"/>
        </w:rPr>
        <w:t xml:space="preserve"> </w:t>
      </w:r>
      <w:r w:rsidRPr="00102064">
        <w:rPr>
          <w:rStyle w:val="StyleUnderline"/>
        </w:rPr>
        <w:t xml:space="preserve">that profess solidarity in order to </w:t>
      </w:r>
      <w:r w:rsidRPr="00102064">
        <w:rPr>
          <w:rStyle w:val="Emphasis"/>
        </w:rPr>
        <w:t>pacify more radical resistance</w:t>
      </w:r>
      <w:r w:rsidRPr="00102064">
        <w:rPr>
          <w:sz w:val="16"/>
        </w:rPr>
        <w:t xml:space="preserve">. </w:t>
      </w:r>
      <w:r w:rsidRPr="00102064">
        <w:rPr>
          <w:rStyle w:val="StyleUnderline"/>
        </w:rPr>
        <w:t>BLM’s</w:t>
      </w:r>
      <w:r w:rsidRPr="00102064">
        <w:rPr>
          <w:sz w:val="16"/>
        </w:rPr>
        <w:t xml:space="preserve"> official </w:t>
      </w:r>
      <w:r w:rsidRPr="00102064">
        <w:rPr>
          <w:rStyle w:val="StyleUnderline"/>
        </w:rPr>
        <w:t>website demonstrates this</w:t>
      </w:r>
      <w:r w:rsidRPr="00102064">
        <w:rPr>
          <w:sz w:val="16"/>
        </w:rPr>
        <w:t xml:space="preserve"> most clearly </w:t>
      </w:r>
      <w:r w:rsidRPr="00102064">
        <w:rPr>
          <w:rStyle w:val="StyleUnderline"/>
        </w:rPr>
        <w:t>in the section</w:t>
      </w:r>
      <w:r w:rsidRPr="00102064">
        <w:rPr>
          <w:sz w:val="16"/>
        </w:rPr>
        <w:t xml:space="preserve"> it has </w:t>
      </w:r>
      <w:r w:rsidRPr="00102064">
        <w:rPr>
          <w:rStyle w:val="StyleUnderline"/>
        </w:rPr>
        <w:t xml:space="preserve">dedicated to the </w:t>
      </w:r>
      <w:r w:rsidRPr="00102064">
        <w:rPr>
          <w:rStyle w:val="Emphasis"/>
        </w:rPr>
        <w:t>sale of merchandise</w:t>
      </w:r>
      <w:r w:rsidRPr="00102064">
        <w:rPr>
          <w:sz w:val="16"/>
        </w:rPr>
        <w:t>.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Hebru Brantley, attempts to create “</w:t>
      </w:r>
      <w:r w:rsidRPr="00102064">
        <w:rPr>
          <w:rStyle w:val="Emphasis"/>
        </w:rPr>
        <w:t>narrative driven work</w:t>
      </w:r>
      <w:r w:rsidRPr="00102064">
        <w:rPr>
          <w:rStyle w:val="StyleUnderline"/>
        </w:rPr>
        <w:t xml:space="preserve"> revolving around his conceptualized </w:t>
      </w:r>
      <w:r w:rsidRPr="00102064">
        <w:rPr>
          <w:rStyle w:val="Emphasis"/>
        </w:rPr>
        <w:t>iconic characters</w:t>
      </w:r>
      <w:r w:rsidRPr="00102064">
        <w:rPr>
          <w:rStyle w:val="StyleUnderline"/>
        </w:rPr>
        <w:t xml:space="preserve">. Brantley utilizes these iconic characters to address complex ideas around </w:t>
      </w:r>
      <w:r w:rsidRPr="00102064">
        <w:rPr>
          <w:rStyle w:val="Emphasis"/>
        </w:rPr>
        <w:t>nostalgia</w:t>
      </w:r>
      <w:r w:rsidRPr="00102064">
        <w:rPr>
          <w:rStyle w:val="StyleUnderline"/>
        </w:rPr>
        <w:t xml:space="preserve">, the mental psyche, power and </w:t>
      </w:r>
      <w:r w:rsidRPr="00102064">
        <w:rPr>
          <w:rStyle w:val="Emphasis"/>
        </w:rPr>
        <w:t>hope</w:t>
      </w:r>
      <w:r w:rsidRPr="00102064">
        <w:rPr>
          <w:sz w:val="16"/>
        </w:rPr>
        <w:t xml:space="preserve">.” 3 </w:t>
      </w:r>
      <w:r w:rsidRPr="00102064">
        <w:rPr>
          <w:rStyle w:val="StyleUnderline"/>
        </w:rPr>
        <w:t xml:space="preserve">Here we can see an explicit move to create </w:t>
      </w:r>
      <w:r w:rsidRPr="00102064">
        <w:rPr>
          <w:rStyle w:val="Emphasis"/>
        </w:rPr>
        <w:t>new Black icons for veneration</w:t>
      </w:r>
      <w:r w:rsidRPr="00102064">
        <w:rPr>
          <w:sz w:val="16"/>
        </w:rPr>
        <w:t xml:space="preserve"> in BLM-affiliated artists and activists. </w:t>
      </w:r>
      <w:r w:rsidRPr="00102064">
        <w:rPr>
          <w:rStyle w:val="StyleUnderline"/>
        </w:rPr>
        <w:t>This iconicity is part of the larger attempt to integrate into</w:t>
      </w:r>
      <w:r w:rsidRPr="00012F55">
        <w:rPr>
          <w:rStyle w:val="StyleUnderline"/>
        </w:rPr>
        <w:t xml:space="preserve"> the mainstream</w:t>
      </w:r>
      <w:r w:rsidRPr="00012F55">
        <w:rPr>
          <w:sz w:val="16"/>
        </w:rPr>
        <w:t xml:space="preserve"> which is highlighted by a public service announcement put out by BLM on its website featuring Hollywood actor Kendrick Sampson who proclaims that the Black future is restorative, inclusive, and progressive (Black Lives Matter, “#BlackFutureIs”). This iconicity might be read as the reason for the rejection of more radical activists in BLM that we have previously discussed in order to secure the veneration of the movement in the mainstream.</w:t>
      </w:r>
    </w:p>
    <w:p w14:paraId="1BB0968C" w14:textId="77777777" w:rsidR="00B45D36" w:rsidRPr="00012F55" w:rsidRDefault="00B45D36" w:rsidP="00B45D36">
      <w:pPr>
        <w:rPr>
          <w:rStyle w:val="StyleUnderline"/>
        </w:rPr>
      </w:pPr>
      <w:r w:rsidRPr="00C378F1">
        <w:rPr>
          <w:sz w:val="16"/>
        </w:rPr>
        <w:t xml:space="preserve">In what follows, I argue that </w:t>
      </w:r>
      <w:r w:rsidRPr="00C378F1">
        <w:rPr>
          <w:rStyle w:val="StyleUnderline"/>
        </w:rPr>
        <w:t xml:space="preserve">we need to explore an </w:t>
      </w:r>
      <w:r w:rsidRPr="00C378F1">
        <w:rPr>
          <w:rStyle w:val="Emphasis"/>
        </w:rPr>
        <w:t>alternative conception of politics</w:t>
      </w:r>
      <w:r w:rsidRPr="00C378F1">
        <w:rPr>
          <w:sz w:val="16"/>
        </w:rPr>
        <w:t xml:space="preserve"> </w:t>
      </w:r>
      <w:r w:rsidRPr="00C378F1">
        <w:rPr>
          <w:rStyle w:val="StyleUnderline"/>
        </w:rPr>
        <w:t>that</w:t>
      </w:r>
      <w:r w:rsidRPr="00102064">
        <w:rPr>
          <w:rStyle w:val="StyleUnderline"/>
        </w:rPr>
        <w:t xml:space="preserve"> I call </w:t>
      </w:r>
      <w:r w:rsidRPr="002E282A">
        <w:rPr>
          <w:rStyle w:val="Emphasis"/>
          <w:highlight w:val="yellow"/>
        </w:rPr>
        <w:t>Black Iconoclasm</w:t>
      </w:r>
      <w:r w:rsidRPr="00102064">
        <w:rPr>
          <w:sz w:val="16"/>
        </w:rPr>
        <w:t xml:space="preserve">, </w:t>
      </w:r>
      <w:r w:rsidRPr="00102064">
        <w:rPr>
          <w:rStyle w:val="StyleUnderline"/>
        </w:rPr>
        <w:t>that</w:t>
      </w:r>
      <w:r w:rsidRPr="00012F55">
        <w:rPr>
          <w:rStyle w:val="StyleUnderline"/>
        </w:rPr>
        <w:t xml:space="preserve"> might </w:t>
      </w:r>
      <w:r w:rsidRPr="002E282A">
        <w:rPr>
          <w:rStyle w:val="StyleUnderline"/>
          <w:highlight w:val="yellow"/>
        </w:rPr>
        <w:t xml:space="preserve">offer a </w:t>
      </w:r>
      <w:r w:rsidRPr="002E282A">
        <w:rPr>
          <w:rStyle w:val="Emphasis"/>
          <w:highlight w:val="yellow"/>
        </w:rPr>
        <w:t>critical orientation</w:t>
      </w:r>
      <w:r w:rsidRPr="00D84C96">
        <w:rPr>
          <w:rStyle w:val="Emphasis"/>
        </w:rPr>
        <w:t xml:space="preserve"> and method</w:t>
      </w:r>
      <w:r w:rsidRPr="00012F55">
        <w:rPr>
          <w:rStyle w:val="StyleUnderline"/>
        </w:rPr>
        <w:t xml:space="preserve"> </w:t>
      </w:r>
      <w:r w:rsidRPr="002E282A">
        <w:rPr>
          <w:rStyle w:val="StyleUnderline"/>
          <w:highlight w:val="yellow"/>
        </w:rPr>
        <w:t>toward</w:t>
      </w:r>
      <w:r w:rsidRPr="00012F55">
        <w:rPr>
          <w:rStyle w:val="StyleUnderline"/>
        </w:rPr>
        <w:t xml:space="preserve"> </w:t>
      </w:r>
      <w:r w:rsidRPr="002E282A">
        <w:rPr>
          <w:rStyle w:val="Emphasis"/>
          <w:highlight w:val="yellow"/>
        </w:rPr>
        <w:t>shattering</w:t>
      </w:r>
      <w:r w:rsidRPr="00012F55">
        <w:rPr>
          <w:rStyle w:val="StyleUnderline"/>
        </w:rPr>
        <w:t xml:space="preserve"> various </w:t>
      </w:r>
      <w:r w:rsidRPr="002E282A">
        <w:rPr>
          <w:rStyle w:val="Emphasis"/>
          <w:highlight w:val="yellow"/>
        </w:rPr>
        <w:t>icons of the Human</w:t>
      </w:r>
      <w:r w:rsidRPr="002E282A">
        <w:rPr>
          <w:rStyle w:val="StyleUnderline"/>
          <w:highlight w:val="yellow"/>
        </w:rPr>
        <w:t xml:space="preserve"> and </w:t>
      </w:r>
      <w:r w:rsidRPr="002E282A">
        <w:rPr>
          <w:rStyle w:val="Emphasis"/>
          <w:highlight w:val="yellow"/>
        </w:rPr>
        <w:t>bring</w:t>
      </w:r>
      <w:r w:rsidRPr="00C378F1">
        <w:rPr>
          <w:rStyle w:val="Emphasis"/>
        </w:rPr>
        <w:t xml:space="preserve"> about</w:t>
      </w:r>
      <w:r w:rsidRPr="00C378F1">
        <w:rPr>
          <w:rStyle w:val="StyleUnderline"/>
        </w:rPr>
        <w:t xml:space="preserve"> </w:t>
      </w:r>
      <w:r w:rsidRPr="002E282A">
        <w:rPr>
          <w:rStyle w:val="StyleUnderline"/>
          <w:highlight w:val="yellow"/>
        </w:rPr>
        <w:t>the</w:t>
      </w:r>
      <w:r w:rsidRPr="00012F55">
        <w:rPr>
          <w:rStyle w:val="StyleUnderline"/>
        </w:rPr>
        <w:t xml:space="preserve"> afropessimists’ call for </w:t>
      </w:r>
      <w:r w:rsidRPr="00012F55">
        <w:rPr>
          <w:rStyle w:val="Emphasis"/>
        </w:rPr>
        <w:t xml:space="preserve">the </w:t>
      </w:r>
      <w:r w:rsidRPr="002E282A">
        <w:rPr>
          <w:rStyle w:val="Emphasis"/>
          <w:highlight w:val="yellow"/>
        </w:rPr>
        <w:t>end of the world</w:t>
      </w:r>
      <w:r w:rsidRPr="00012F55">
        <w:rPr>
          <w:sz w:val="16"/>
        </w:rPr>
        <w:t xml:space="preserve">. In doing so, I explore how </w:t>
      </w:r>
      <w:r w:rsidRPr="00D84C96">
        <w:rPr>
          <w:rStyle w:val="Emphasis"/>
        </w:rPr>
        <w:t>Black Iconoclasm</w:t>
      </w:r>
      <w:r w:rsidRPr="00D84C96">
        <w:rPr>
          <w:sz w:val="16"/>
        </w:rPr>
        <w:t xml:space="preserve"> </w:t>
      </w:r>
      <w:r w:rsidRPr="00D84C96">
        <w:rPr>
          <w:rStyle w:val="StyleUnderline"/>
        </w:rPr>
        <w:t>can</w:t>
      </w:r>
      <w:r w:rsidRPr="00012F55">
        <w:rPr>
          <w:sz w:val="16"/>
        </w:rPr>
        <w:t xml:space="preserve"> serve to </w:t>
      </w:r>
      <w:r w:rsidRPr="00012F55">
        <w:rPr>
          <w:rStyle w:val="Emphasis"/>
        </w:rPr>
        <w:t xml:space="preserve">energize </w:t>
      </w:r>
      <w:r w:rsidRPr="00C378F1">
        <w:rPr>
          <w:rStyle w:val="Emphasis"/>
        </w:rPr>
        <w:t>ethical coalitional practices toward the end of the anti-Black world</w:t>
      </w:r>
      <w:r w:rsidRPr="00C378F1">
        <w:rPr>
          <w:sz w:val="16"/>
        </w:rPr>
        <w:t>. In addition,</w:t>
      </w:r>
      <w:r w:rsidRPr="00012F55">
        <w:rPr>
          <w:sz w:val="16"/>
        </w:rPr>
        <w:t xml:space="preserve"> I further explore the risks associated with an embrace of Humanism even when espoused by Black queer feminist scholarship; namely, I extend my argument that the </w:t>
      </w:r>
      <w:r w:rsidRPr="002E282A">
        <w:rPr>
          <w:rStyle w:val="StyleUnderline"/>
          <w:highlight w:val="yellow"/>
        </w:rPr>
        <w:t xml:space="preserve">analogization of Black suffering with non-Black suffering results in </w:t>
      </w:r>
      <w:r w:rsidRPr="002E282A">
        <w:rPr>
          <w:rStyle w:val="Emphasis"/>
          <w:highlight w:val="yellow"/>
        </w:rPr>
        <w:t>parasitic coalitions</w:t>
      </w:r>
      <w:r w:rsidRPr="002E282A">
        <w:rPr>
          <w:sz w:val="16"/>
          <w:highlight w:val="yellow"/>
        </w:rPr>
        <w:t xml:space="preserve"> </w:t>
      </w:r>
      <w:r w:rsidRPr="002E282A">
        <w:rPr>
          <w:rStyle w:val="StyleUnderline"/>
          <w:highlight w:val="yellow"/>
        </w:rPr>
        <w:t xml:space="preserve">under a </w:t>
      </w:r>
      <w:r w:rsidRPr="002E282A">
        <w:rPr>
          <w:rStyle w:val="Emphasis"/>
          <w:highlight w:val="yellow"/>
        </w:rPr>
        <w:t>banner of common victimization</w:t>
      </w:r>
      <w:r w:rsidRPr="00012F55">
        <w:rPr>
          <w:sz w:val="16"/>
        </w:rPr>
        <w:t>,</w:t>
      </w:r>
      <w:r w:rsidRPr="00012F55">
        <w:rPr>
          <w:rStyle w:val="StyleUnderline"/>
        </w:rPr>
        <w:t xml:space="preserve"> and </w:t>
      </w:r>
      <w:r w:rsidRPr="00102064">
        <w:rPr>
          <w:rStyle w:val="StyleUnderline"/>
        </w:rPr>
        <w:t xml:space="preserve">that Humanism </w:t>
      </w:r>
      <w:r w:rsidRPr="00102064">
        <w:rPr>
          <w:rStyle w:val="Emphasis"/>
        </w:rPr>
        <w:t>mystifies</w:t>
      </w:r>
      <w:r w:rsidRPr="00102064">
        <w:rPr>
          <w:rStyle w:val="StyleUnderline"/>
        </w:rPr>
        <w:t xml:space="preserve"> the </w:t>
      </w:r>
      <w:r w:rsidRPr="00102064">
        <w:rPr>
          <w:rStyle w:val="Emphasis"/>
        </w:rPr>
        <w:t>structural condition of</w:t>
      </w:r>
      <w:r w:rsidRPr="00012F55">
        <w:rPr>
          <w:rStyle w:val="Emphasis"/>
        </w:rPr>
        <w:t xml:space="preserve"> Blackness</w:t>
      </w:r>
      <w:r w:rsidRPr="00012F55">
        <w:rPr>
          <w:rStyle w:val="StyleUnderline"/>
        </w:rPr>
        <w:t xml:space="preserve"> </w:t>
      </w:r>
      <w:r w:rsidRPr="002E282A">
        <w:rPr>
          <w:rStyle w:val="StyleUnderline"/>
          <w:highlight w:val="yellow"/>
        </w:rPr>
        <w:t xml:space="preserve">which </w:t>
      </w:r>
      <w:r w:rsidRPr="002E282A">
        <w:rPr>
          <w:rStyle w:val="Emphasis"/>
          <w:highlight w:val="yellow"/>
        </w:rPr>
        <w:t>erases</w:t>
      </w:r>
      <w:r w:rsidRPr="00012F55">
        <w:rPr>
          <w:rStyle w:val="Emphasis"/>
        </w:rPr>
        <w:t xml:space="preserve"> the </w:t>
      </w:r>
      <w:r w:rsidRPr="002E282A">
        <w:rPr>
          <w:rStyle w:val="Emphasis"/>
          <w:highlight w:val="yellow"/>
        </w:rPr>
        <w:t>possibility of</w:t>
      </w:r>
      <w:r w:rsidRPr="00012F55">
        <w:rPr>
          <w:rStyle w:val="Emphasis"/>
        </w:rPr>
        <w:t xml:space="preserve"> a Black </w:t>
      </w:r>
      <w:r w:rsidRPr="002E282A">
        <w:rPr>
          <w:rStyle w:val="Emphasis"/>
          <w:highlight w:val="yellow"/>
        </w:rPr>
        <w:t>resistance rooted in</w:t>
      </w:r>
      <w:r w:rsidRPr="00012F55">
        <w:rPr>
          <w:rStyle w:val="Emphasis"/>
        </w:rPr>
        <w:t xml:space="preserve"> the </w:t>
      </w:r>
      <w:r w:rsidRPr="002E282A">
        <w:rPr>
          <w:rStyle w:val="Emphasis"/>
          <w:highlight w:val="yellow"/>
        </w:rPr>
        <w:t>shared dispossession</w:t>
      </w:r>
      <w:r w:rsidRPr="00012F55">
        <w:rPr>
          <w:rStyle w:val="Emphasis"/>
        </w:rPr>
        <w:t xml:space="preserve"> of slavery </w:t>
      </w:r>
      <w:r w:rsidRPr="002E282A">
        <w:rPr>
          <w:rStyle w:val="Emphasis"/>
          <w:highlight w:val="yellow"/>
        </w:rPr>
        <w:t>as opposed to a common Humanity</w:t>
      </w:r>
      <w:r w:rsidRPr="00012F55">
        <w:rPr>
          <w:sz w:val="16"/>
        </w:rPr>
        <w:t>.</w:t>
      </w:r>
    </w:p>
    <w:p w14:paraId="608C48A8" w14:textId="77777777" w:rsidR="00B45D36" w:rsidRPr="005D388F" w:rsidRDefault="00B45D36" w:rsidP="00B45D36"/>
    <w:p w14:paraId="00CC4008" w14:textId="77777777" w:rsidR="00B45D36" w:rsidRDefault="00B45D36" w:rsidP="00B45D36">
      <w:pPr>
        <w:pStyle w:val="Heading1"/>
      </w:pPr>
      <w:r>
        <w:t>2NC</w:t>
      </w:r>
    </w:p>
    <w:p w14:paraId="36C13512" w14:textId="77777777" w:rsidR="00B45D36" w:rsidRPr="00700D4F" w:rsidRDefault="00B45D36" w:rsidP="00B45D36">
      <w:pPr>
        <w:pStyle w:val="Heading4"/>
      </w:pPr>
      <w:r w:rsidRPr="00700D4F">
        <w:t xml:space="preserve">The antiblack unconscious </w:t>
      </w:r>
      <w:r w:rsidRPr="00700D4F">
        <w:rPr>
          <w:u w:val="single"/>
        </w:rPr>
        <w:t>disallows solidarity</w:t>
      </w:r>
      <w:r w:rsidRPr="00700D4F">
        <w:t xml:space="preserve"> regardless of shared interests. </w:t>
      </w:r>
    </w:p>
    <w:p w14:paraId="2D1DB5EE" w14:textId="77777777" w:rsidR="00B45D36" w:rsidRPr="00700D4F" w:rsidRDefault="00B45D36" w:rsidP="00B45D36">
      <w:r w:rsidRPr="00700D4F">
        <w:t xml:space="preserve">David </w:t>
      </w:r>
      <w:r w:rsidRPr="00700D4F">
        <w:rPr>
          <w:rStyle w:val="Style13ptBold"/>
        </w:rPr>
        <w:t>McIvor et al. 24</w:t>
      </w:r>
      <w:r w:rsidRPr="00700D4F">
        <w:t>, Ph.D., Assistant Professor of Political Science at Colorado State University, Ali Aslam, Ph.D., Associate Professor of Politics Mount Holyoke College, Joel Alden Schlosser, Ph.D., associate professor and chair of political science at Bryn Mawr College; "Democracy and the Unconscious", Scholarship, Research, and Creative Work at Bryn Mawr College, https://repository.brynmawr.edu/polisci_pubs/63/</w:t>
      </w:r>
    </w:p>
    <w:p w14:paraId="67D927DA" w14:textId="77777777" w:rsidR="00B45D36" w:rsidRPr="00700D4F" w:rsidRDefault="00B45D36" w:rsidP="00B45D36">
      <w:pPr>
        <w:rPr>
          <w:sz w:val="16"/>
        </w:rPr>
      </w:pPr>
      <w:r w:rsidRPr="00700D4F">
        <w:rPr>
          <w:rStyle w:val="StyleUnderline"/>
        </w:rPr>
        <w:t xml:space="preserve">The </w:t>
      </w:r>
      <w:r w:rsidRPr="00700D4F">
        <w:rPr>
          <w:rStyle w:val="StyleUnderline"/>
          <w:highlight w:val="yellow"/>
        </w:rPr>
        <w:t>anti-Black unconscious</w:t>
      </w:r>
      <w:r w:rsidRPr="00700D4F">
        <w:rPr>
          <w:rStyle w:val="StyleUnderline"/>
        </w:rPr>
        <w:t xml:space="preserve"> </w:t>
      </w:r>
      <w:r w:rsidRPr="00700D4F">
        <w:rPr>
          <w:sz w:val="16"/>
        </w:rPr>
        <w:t>thus</w:t>
      </w:r>
      <w:r w:rsidRPr="00700D4F">
        <w:rPr>
          <w:rStyle w:val="StyleUnderline"/>
        </w:rPr>
        <w:t xml:space="preserve"> </w:t>
      </w:r>
      <w:r w:rsidRPr="00700D4F">
        <w:rPr>
          <w:rStyle w:val="Emphasis"/>
          <w:highlight w:val="yellow"/>
        </w:rPr>
        <w:t>precludes</w:t>
      </w:r>
      <w:r w:rsidRPr="00700D4F">
        <w:rPr>
          <w:rStyle w:val="StyleUnderline"/>
        </w:rPr>
        <w:t xml:space="preserve"> the practices of </w:t>
      </w:r>
      <w:r w:rsidRPr="00700D4F">
        <w:rPr>
          <w:rStyle w:val="StyleUnderline"/>
          <w:highlight w:val="yellow"/>
        </w:rPr>
        <w:t>solidarity</w:t>
      </w:r>
      <w:r w:rsidRPr="00700D4F">
        <w:rPr>
          <w:rStyle w:val="StyleUnderline"/>
        </w:rPr>
        <w:t xml:space="preserve"> that democracy requires. Revolutionary theorists might try to illustrate </w:t>
      </w:r>
      <w:r w:rsidRPr="00700D4F">
        <w:rPr>
          <w:rStyle w:val="StyleUnderline"/>
          <w:highlight w:val="yellow"/>
        </w:rPr>
        <w:t>solidarity in</w:t>
      </w:r>
      <w:r w:rsidRPr="00700D4F">
        <w:rPr>
          <w:rStyle w:val="StyleUnderline"/>
        </w:rPr>
        <w:t xml:space="preserve"> </w:t>
      </w:r>
      <w:r w:rsidRPr="00700D4F">
        <w:rPr>
          <w:rStyle w:val="Emphasis"/>
        </w:rPr>
        <w:t>political interests</w:t>
      </w:r>
      <w:r w:rsidRPr="00700D4F">
        <w:rPr>
          <w:rStyle w:val="StyleUnderline"/>
        </w:rPr>
        <w:t xml:space="preserve"> such as </w:t>
      </w:r>
      <w:r w:rsidRPr="00700D4F">
        <w:rPr>
          <w:rStyle w:val="Emphasis"/>
          <w:highlight w:val="yellow"/>
        </w:rPr>
        <w:t>shared subjection</w:t>
      </w:r>
      <w:r w:rsidRPr="00700D4F">
        <w:rPr>
          <w:rStyle w:val="StyleUnderline"/>
        </w:rPr>
        <w:t xml:space="preserve"> to systemic oppression, but they </w:t>
      </w:r>
      <w:r w:rsidRPr="00700D4F">
        <w:rPr>
          <w:rStyle w:val="Emphasis"/>
          <w:highlight w:val="yellow"/>
        </w:rPr>
        <w:t>fail</w:t>
      </w:r>
      <w:r w:rsidRPr="00700D4F">
        <w:rPr>
          <w:rStyle w:val="StyleUnderline"/>
          <w:highlight w:val="yellow"/>
        </w:rPr>
        <w:t xml:space="preserve"> to confront “the way the</w:t>
      </w:r>
      <w:r w:rsidRPr="00700D4F">
        <w:rPr>
          <w:rStyle w:val="StyleUnderline"/>
        </w:rPr>
        <w:t xml:space="preserve"> </w:t>
      </w:r>
      <w:r w:rsidRPr="00700D4F">
        <w:rPr>
          <w:rStyle w:val="StyleUnderline"/>
          <w:highlight w:val="yellow"/>
        </w:rPr>
        <w:t xml:space="preserve">unconscious mind </w:t>
      </w:r>
      <w:r w:rsidRPr="00700D4F">
        <w:rPr>
          <w:rStyle w:val="Emphasis"/>
          <w:highlight w:val="yellow"/>
        </w:rPr>
        <w:t>refuses</w:t>
      </w:r>
      <w:r w:rsidRPr="00700D4F">
        <w:rPr>
          <w:rStyle w:val="StyleUnderline"/>
          <w:highlight w:val="yellow"/>
        </w:rPr>
        <w:t xml:space="preserve"> to calibrate with</w:t>
      </w:r>
      <w:r w:rsidRPr="00700D4F">
        <w:rPr>
          <w:rStyle w:val="StyleUnderline"/>
        </w:rPr>
        <w:t xml:space="preserve"> political </w:t>
      </w:r>
      <w:r w:rsidRPr="00700D4F">
        <w:rPr>
          <w:rStyle w:val="StyleUnderline"/>
          <w:highlight w:val="yellow"/>
        </w:rPr>
        <w:t>interests</w:t>
      </w:r>
      <w:r w:rsidRPr="00700D4F">
        <w:rPr>
          <w:rStyle w:val="StyleUnderline"/>
        </w:rPr>
        <w:t>.”</w:t>
      </w:r>
      <w:r w:rsidRPr="00700D4F">
        <w:rPr>
          <w:sz w:val="16"/>
        </w:rPr>
        <w:t xml:space="preserve"> 41 </w:t>
      </w:r>
      <w:r w:rsidRPr="00700D4F">
        <w:rPr>
          <w:rStyle w:val="StyleUnderline"/>
        </w:rPr>
        <w:t xml:space="preserve">The unconscious remains </w:t>
      </w:r>
      <w:r w:rsidRPr="00700D4F">
        <w:rPr>
          <w:rStyle w:val="Emphasis"/>
        </w:rPr>
        <w:t>structured</w:t>
      </w:r>
      <w:r w:rsidRPr="00700D4F">
        <w:rPr>
          <w:rStyle w:val="StyleUnderline"/>
        </w:rPr>
        <w:t xml:space="preserve"> by anti-Blackness.</w:t>
      </w:r>
      <w:r w:rsidRPr="00700D4F">
        <w:rPr>
          <w:sz w:val="16"/>
        </w:rPr>
        <w:t xml:space="preserve"> Genuine liberation necessitates a “politics of refusal” so deep and so revolutionary that it appears as “the embrace of disorder and incoherence.” 42</w:t>
      </w:r>
    </w:p>
    <w:p w14:paraId="10DABF79" w14:textId="77777777" w:rsidR="00B45D36" w:rsidRDefault="00B45D36" w:rsidP="00B45D36">
      <w:pPr>
        <w:rPr>
          <w:rStyle w:val="StyleUnderline"/>
        </w:rPr>
      </w:pPr>
      <w:r w:rsidRPr="00700D4F">
        <w:rPr>
          <w:sz w:val="16"/>
        </w:rPr>
        <w:t xml:space="preserve">Wilderson’s arguments leave democratic theorists at a loss. </w:t>
      </w:r>
      <w:r w:rsidRPr="00700D4F">
        <w:rPr>
          <w:rStyle w:val="StyleUnderline"/>
          <w:highlight w:val="yellow"/>
        </w:rPr>
        <w:t xml:space="preserve">Anti-Blackness </w:t>
      </w:r>
      <w:r w:rsidRPr="00700D4F">
        <w:rPr>
          <w:rStyle w:val="Emphasis"/>
          <w:highlight w:val="yellow"/>
        </w:rPr>
        <w:t>prevents any solidarity</w:t>
      </w:r>
      <w:r w:rsidRPr="00700D4F">
        <w:rPr>
          <w:rStyle w:val="StyleUnderline"/>
          <w:highlight w:val="yellow"/>
        </w:rPr>
        <w:t xml:space="preserve"> between Blacks and non-Blacks</w:t>
      </w:r>
      <w:r w:rsidRPr="00700D4F">
        <w:rPr>
          <w:rStyle w:val="StyleUnderline"/>
        </w:rPr>
        <w:t xml:space="preserve">; the constitutive </w:t>
      </w:r>
      <w:r w:rsidRPr="00700D4F">
        <w:rPr>
          <w:rStyle w:val="Emphasis"/>
        </w:rPr>
        <w:t>exclusion</w:t>
      </w:r>
      <w:r w:rsidRPr="00700D4F">
        <w:rPr>
          <w:rStyle w:val="StyleUnderline"/>
        </w:rPr>
        <w:t xml:space="preserve"> of Blacks from Humanity precludes any working through of past trauma. </w:t>
      </w:r>
      <w:r w:rsidRPr="00700D4F">
        <w:rPr>
          <w:rStyle w:val="StyleUnderline"/>
          <w:highlight w:val="yellow"/>
        </w:rPr>
        <w:t>Even when “at the table,” Blacks will not be</w:t>
      </w:r>
      <w:r w:rsidRPr="00700D4F">
        <w:rPr>
          <w:rStyle w:val="StyleUnderline"/>
        </w:rPr>
        <w:t xml:space="preserve"> fellow </w:t>
      </w:r>
      <w:r w:rsidRPr="00700D4F">
        <w:rPr>
          <w:rStyle w:val="StyleUnderline"/>
          <w:highlight w:val="yellow"/>
        </w:rPr>
        <w:t>human</w:t>
      </w:r>
      <w:r w:rsidRPr="00700D4F">
        <w:rPr>
          <w:rStyle w:val="StyleUnderline"/>
        </w:rPr>
        <w:t xml:space="preserve"> beings; </w:t>
      </w:r>
      <w:r w:rsidRPr="00700D4F">
        <w:rPr>
          <w:rStyle w:val="StyleUnderline"/>
          <w:highlight w:val="yellow"/>
        </w:rPr>
        <w:t>they are</w:t>
      </w:r>
      <w:r w:rsidRPr="00700D4F">
        <w:rPr>
          <w:rStyle w:val="StyleUnderline"/>
        </w:rPr>
        <w:t xml:space="preserve"> and will be </w:t>
      </w:r>
      <w:r w:rsidRPr="00700D4F">
        <w:rPr>
          <w:rStyle w:val="Emphasis"/>
        </w:rPr>
        <w:t>objects</w:t>
      </w:r>
      <w:r w:rsidRPr="00700D4F">
        <w:rPr>
          <w:rStyle w:val="StyleUnderline"/>
        </w:rPr>
        <w:t xml:space="preserve"> </w:t>
      </w:r>
      <w:r w:rsidRPr="00700D4F">
        <w:rPr>
          <w:rStyle w:val="StyleUnderline"/>
          <w:highlight w:val="yellow"/>
        </w:rPr>
        <w:t>incapable of intersubjectivity</w:t>
      </w:r>
      <w:r w:rsidRPr="00700D4F">
        <w:rPr>
          <w:rStyle w:val="StyleUnderline"/>
        </w:rPr>
        <w:t xml:space="preserve">. “Anti-Black violence is a </w:t>
      </w:r>
      <w:r w:rsidRPr="00700D4F">
        <w:rPr>
          <w:rStyle w:val="Emphasis"/>
        </w:rPr>
        <w:t>paradigm of oppression</w:t>
      </w:r>
      <w:r w:rsidRPr="00700D4F">
        <w:rPr>
          <w:rStyle w:val="StyleUnderline"/>
        </w:rPr>
        <w:t xml:space="preserve"> for which there is no coherent form of redress</w:t>
      </w:r>
      <w:r w:rsidRPr="00700D4F">
        <w:rPr>
          <w:sz w:val="16"/>
        </w:rPr>
        <w:t xml:space="preserve">, other than Frantz Fanon’s ‘the end of the world,’' Wilderson tells fellow activists of color at a gathering in Copenhagen’s Folkets Hus.43 In other words, </w:t>
      </w:r>
      <w:r w:rsidRPr="00700D4F">
        <w:rPr>
          <w:rStyle w:val="StyleUnderline"/>
        </w:rPr>
        <w:t xml:space="preserve">the construct of the human, the </w:t>
      </w:r>
      <w:r w:rsidRPr="00700D4F">
        <w:rPr>
          <w:rStyle w:val="Emphasis"/>
        </w:rPr>
        <w:t>libidinal economy</w:t>
      </w:r>
      <w:r w:rsidRPr="00700D4F">
        <w:rPr>
          <w:rStyle w:val="StyleUnderline"/>
        </w:rPr>
        <w:t xml:space="preserve"> that underwrites this, and the political institutions constructed on the basis of this libidinal economy </w:t>
      </w:r>
      <w:r w:rsidRPr="00700D4F">
        <w:rPr>
          <w:rStyle w:val="Emphasis"/>
        </w:rPr>
        <w:t>must fall</w:t>
      </w:r>
      <w:r w:rsidRPr="00700D4F">
        <w:rPr>
          <w:rStyle w:val="StyleUnderline"/>
        </w:rPr>
        <w:t xml:space="preserve"> in order for anti-Blackness to end.</w:t>
      </w:r>
    </w:p>
    <w:p w14:paraId="32F0404D" w14:textId="77777777" w:rsidR="00B45D36" w:rsidRPr="00E73F09" w:rsidRDefault="00B45D36" w:rsidP="00B45D36">
      <w:pPr>
        <w:pStyle w:val="Heading4"/>
      </w:pPr>
      <w:r>
        <w:t>This turns case — a</w:t>
      </w:r>
      <w:r w:rsidRPr="00E73F09">
        <w:t xml:space="preserve">nalysis of </w:t>
      </w:r>
      <w:r w:rsidRPr="00E73F09">
        <w:rPr>
          <w:u w:val="single"/>
        </w:rPr>
        <w:t>conquest</w:t>
      </w:r>
      <w:r w:rsidRPr="00E73F09">
        <w:t xml:space="preserve"> and </w:t>
      </w:r>
      <w:r w:rsidRPr="00E73F09">
        <w:rPr>
          <w:u w:val="single"/>
        </w:rPr>
        <w:t>humanism</w:t>
      </w:r>
      <w:r w:rsidRPr="00E73F09">
        <w:t xml:space="preserve"> is necessary to explore the contradictions in both black freedom and indigenous sovereignty movements that have historically compromised one another.</w:t>
      </w:r>
      <w:r>
        <w:t xml:space="preserve"> </w:t>
      </w:r>
      <w:r w:rsidRPr="00E73F09">
        <w:t>We use the history of slavery within Native nations to demonstrate the necessity of our critique and the dangers o</w:t>
      </w:r>
      <w:r>
        <w:t>f the aff’s theoretical gesture</w:t>
      </w:r>
    </w:p>
    <w:p w14:paraId="45DF9E6B" w14:textId="77777777" w:rsidR="00B45D36" w:rsidRPr="00E73F09" w:rsidRDefault="00B45D36" w:rsidP="00B45D36">
      <w:r w:rsidRPr="00E73F09">
        <w:t xml:space="preserve">Justin </w:t>
      </w:r>
      <w:r w:rsidRPr="00E73F09">
        <w:rPr>
          <w:rStyle w:val="Style13ptBold"/>
        </w:rPr>
        <w:t>LEROY</w:t>
      </w:r>
      <w:r>
        <w:rPr>
          <w:rStyle w:val="Style13ptBold"/>
        </w:rPr>
        <w:t xml:space="preserve"> </w:t>
      </w:r>
      <w:r w:rsidRPr="00E73F09">
        <w:rPr>
          <w:rStyle w:val="Style13ptBold"/>
        </w:rPr>
        <w:t>16</w:t>
      </w:r>
      <w:r w:rsidRPr="00E73F09">
        <w:t xml:space="preserve">, Assistant Professor of History at U.C., </w:t>
      </w:r>
      <w:r w:rsidRPr="00C8173B">
        <w:t>Davis, American Studies PhD, NYU</w:t>
      </w:r>
      <w:r>
        <w:t xml:space="preserve">, </w:t>
      </w:r>
      <w:r w:rsidRPr="00E73F09">
        <w:t xml:space="preserve">[“Black History in Occupied Territory: On the Entanglements of Slavery and Settler Colonialism,” </w:t>
      </w:r>
      <w:r w:rsidRPr="00E73F09">
        <w:rPr>
          <w:i/>
        </w:rPr>
        <w:t>Theory &amp; Event</w:t>
      </w:r>
      <w:r w:rsidRPr="00E73F09">
        <w:t>, Vol. 19, No. 4, 2016, Accessed Online through Emory Libraries]</w:t>
      </w:r>
    </w:p>
    <w:p w14:paraId="2ECD3D8C" w14:textId="77777777" w:rsidR="00B45D36" w:rsidRPr="00E73F09" w:rsidRDefault="00B45D36" w:rsidP="00B45D36">
      <w:pPr>
        <w:rPr>
          <w:sz w:val="16"/>
          <w:szCs w:val="16"/>
        </w:rPr>
      </w:pPr>
      <w:r w:rsidRPr="00E73F09">
        <w:rPr>
          <w:sz w:val="16"/>
          <w:szCs w:val="16"/>
        </w:rPr>
        <w:t>On the Impasse</w:t>
      </w:r>
    </w:p>
    <w:p w14:paraId="12BEF310" w14:textId="77777777" w:rsidR="00B45D36" w:rsidRPr="00E73F09" w:rsidRDefault="00B45D36" w:rsidP="00B45D36">
      <w:pPr>
        <w:rPr>
          <w:sz w:val="16"/>
        </w:rPr>
      </w:pPr>
      <w:r w:rsidRPr="00E73F09">
        <w:rPr>
          <w:sz w:val="16"/>
        </w:rPr>
        <w:t xml:space="preserve">Even a casual engagement with the entanglements of black and indigenous history in the United States reveals that the claims of exceptionalism underlying so much black and indigenous critical theory cannot stand up to scrutiny. </w:t>
      </w:r>
      <w:r w:rsidRPr="00EE11F2">
        <w:rPr>
          <w:rStyle w:val="StyleUnderline"/>
          <w:highlight w:val="yellow"/>
        </w:rPr>
        <w:t>Take</w:t>
      </w:r>
      <w:r w:rsidRPr="00E73F09">
        <w:rPr>
          <w:sz w:val="16"/>
        </w:rPr>
        <w:t xml:space="preserve">, for example, </w:t>
      </w:r>
      <w:r w:rsidRPr="00E73F09">
        <w:rPr>
          <w:rStyle w:val="StyleUnderline"/>
        </w:rPr>
        <w:t xml:space="preserve">the case of </w:t>
      </w:r>
      <w:r w:rsidRPr="00EE11F2">
        <w:rPr>
          <w:rStyle w:val="StyleUnderline"/>
          <w:highlight w:val="yellow"/>
        </w:rPr>
        <w:t>Native slaveholding</w:t>
      </w:r>
      <w:r w:rsidRPr="004D3B81">
        <w:rPr>
          <w:rStyle w:val="StyleUnderline"/>
        </w:rPr>
        <w:t xml:space="preserve"> at the close of the Civil War</w:t>
      </w:r>
      <w:r w:rsidRPr="00E73F09">
        <w:rPr>
          <w:rStyle w:val="StyleUnderline"/>
        </w:rPr>
        <w:t>. During the war</w:t>
      </w:r>
      <w:r w:rsidRPr="00EE11F2">
        <w:rPr>
          <w:rStyle w:val="StyleUnderline"/>
        </w:rPr>
        <w:t xml:space="preserve">, </w:t>
      </w:r>
      <w:r w:rsidRPr="00EE11F2">
        <w:rPr>
          <w:rStyle w:val="StyleUnderline"/>
          <w:highlight w:val="yellow"/>
        </w:rPr>
        <w:t>the Cherokee, Chickasaw, Choctaw, Creek, and Seminole</w:t>
      </w:r>
      <w:r w:rsidRPr="00BC4B9E">
        <w:rPr>
          <w:rStyle w:val="StyleUnderline"/>
        </w:rPr>
        <w:t xml:space="preserve"> nations </w:t>
      </w:r>
      <w:r w:rsidRPr="00BC4B9E">
        <w:rPr>
          <w:rStyle w:val="StyleUnderline"/>
          <w:highlight w:val="yellow"/>
        </w:rPr>
        <w:t>fought with the Confederacy</w:t>
      </w:r>
      <w:r w:rsidRPr="00BC4B9E">
        <w:rPr>
          <w:rStyle w:val="StyleUnderline"/>
        </w:rPr>
        <w:t xml:space="preserve"> against the Union</w:t>
      </w:r>
      <w:r w:rsidRPr="00E73F09">
        <w:rPr>
          <w:rStyle w:val="StyleUnderline"/>
        </w:rPr>
        <w:t xml:space="preserve">. </w:t>
      </w:r>
      <w:r w:rsidRPr="00EE11F2">
        <w:rPr>
          <w:rStyle w:val="StyleUnderline"/>
          <w:highlight w:val="yellow"/>
        </w:rPr>
        <w:t>During</w:t>
      </w:r>
      <w:r w:rsidRPr="00BC4B9E">
        <w:rPr>
          <w:rStyle w:val="StyleUnderline"/>
        </w:rPr>
        <w:t xml:space="preserve"> the </w:t>
      </w:r>
      <w:r w:rsidRPr="00EE11F2">
        <w:rPr>
          <w:rStyle w:val="StyleUnderline"/>
          <w:highlight w:val="yellow"/>
        </w:rPr>
        <w:t>negotiation of</w:t>
      </w:r>
      <w:r w:rsidRPr="00BC4B9E">
        <w:rPr>
          <w:rStyle w:val="StyleUnderline"/>
        </w:rPr>
        <w:t xml:space="preserve"> peace </w:t>
      </w:r>
      <w:r w:rsidRPr="00EE11F2">
        <w:rPr>
          <w:rStyle w:val="StyleUnderline"/>
          <w:highlight w:val="yellow"/>
        </w:rPr>
        <w:t>treaties</w:t>
      </w:r>
      <w:r w:rsidRPr="00E73F09">
        <w:rPr>
          <w:rStyle w:val="StyleUnderline"/>
        </w:rPr>
        <w:t>, the federal government had two</w:t>
      </w:r>
      <w:r w:rsidRPr="00E73F09">
        <w:rPr>
          <w:sz w:val="16"/>
        </w:rPr>
        <w:t xml:space="preserve"> related </w:t>
      </w:r>
      <w:r w:rsidRPr="00E73F09">
        <w:rPr>
          <w:rStyle w:val="StyleUnderline"/>
        </w:rPr>
        <w:t>goals: to secure emancipation for the slaves owned by Indians, and to erode indigenous sovereignty</w:t>
      </w:r>
      <w:r w:rsidRPr="00E73F09">
        <w:rPr>
          <w:sz w:val="16"/>
        </w:rPr>
        <w:t xml:space="preserve">.15 </w:t>
      </w:r>
      <w:r w:rsidRPr="00EE11F2">
        <w:rPr>
          <w:rStyle w:val="StyleUnderline"/>
          <w:highlight w:val="yellow"/>
        </w:rPr>
        <w:t>The Cherokee, Creek, and Seminole</w:t>
      </w:r>
      <w:r w:rsidRPr="004D3B81">
        <w:rPr>
          <w:rStyle w:val="StyleUnderline"/>
        </w:rPr>
        <w:t xml:space="preserve"> entered into treaties that </w:t>
      </w:r>
      <w:r w:rsidRPr="00EE11F2">
        <w:rPr>
          <w:rStyle w:val="StyleUnderline"/>
          <w:highlight w:val="yellow"/>
        </w:rPr>
        <w:t>freed their slaves</w:t>
      </w:r>
      <w:r w:rsidRPr="00E73F09">
        <w:rPr>
          <w:rStyle w:val="StyleUnderline"/>
        </w:rPr>
        <w:t xml:space="preserve">. </w:t>
      </w:r>
      <w:r w:rsidRPr="00EE11F2">
        <w:rPr>
          <w:rStyle w:val="StyleUnderline"/>
          <w:highlight w:val="yellow"/>
        </w:rPr>
        <w:t>The Chickasaw and Choctaw</w:t>
      </w:r>
      <w:r w:rsidRPr="00E73F09">
        <w:rPr>
          <w:rStyle w:val="StyleUnderline"/>
        </w:rPr>
        <w:t xml:space="preserve">, however, </w:t>
      </w:r>
      <w:r w:rsidRPr="00BC4B9E">
        <w:rPr>
          <w:rStyle w:val="Emphasis"/>
          <w:highlight w:val="yellow"/>
        </w:rPr>
        <w:t>refused</w:t>
      </w:r>
      <w:r w:rsidRPr="00BC4B9E">
        <w:rPr>
          <w:rStyle w:val="StyleUnderline"/>
        </w:rPr>
        <w:t xml:space="preserve"> to make this concession</w:t>
      </w:r>
      <w:r w:rsidRPr="00E73F09">
        <w:rPr>
          <w:sz w:val="16"/>
        </w:rPr>
        <w:t xml:space="preserve">. As Barbara Krauthamer observes, </w:t>
      </w:r>
      <w:r w:rsidRPr="00E73F09">
        <w:rPr>
          <w:rStyle w:val="StyleUnderline"/>
        </w:rPr>
        <w:t>the Treaty of Washington, which the Chickasaw and Choctaw signed in 1866, was “noteworthy precisely because of the twisted path it laid out for establishing black people’s freedom.”</w:t>
      </w:r>
      <w:r w:rsidRPr="00E73F09">
        <w:rPr>
          <w:sz w:val="16"/>
        </w:rPr>
        <w:t xml:space="preserve">16 </w:t>
      </w:r>
      <w:r w:rsidRPr="00EE11F2">
        <w:rPr>
          <w:rStyle w:val="StyleUnderline"/>
          <w:highlight w:val="yellow"/>
        </w:rPr>
        <w:t>The refusal</w:t>
      </w:r>
      <w:r w:rsidRPr="004D3B81">
        <w:rPr>
          <w:rStyle w:val="StyleUnderline"/>
        </w:rPr>
        <w:t xml:space="preserve"> to offer immediate emancipation </w:t>
      </w:r>
      <w:r w:rsidRPr="00EE11F2">
        <w:rPr>
          <w:rStyle w:val="StyleUnderline"/>
          <w:highlight w:val="yellow"/>
        </w:rPr>
        <w:t>was</w:t>
      </w:r>
      <w:r w:rsidRPr="00E73F09">
        <w:rPr>
          <w:rStyle w:val="StyleUnderline"/>
        </w:rPr>
        <w:t xml:space="preserve"> a way for the Chickasaw and Choctaw to negotiate the terms of a bad treaty, and </w:t>
      </w:r>
      <w:r w:rsidRPr="00EE11F2">
        <w:rPr>
          <w:rStyle w:val="StyleUnderline"/>
          <w:highlight w:val="yellow"/>
        </w:rPr>
        <w:t xml:space="preserve">an </w:t>
      </w:r>
      <w:r w:rsidRPr="00BC4B9E">
        <w:rPr>
          <w:rStyle w:val="Emphasis"/>
          <w:highlight w:val="yellow"/>
        </w:rPr>
        <w:t>expression</w:t>
      </w:r>
      <w:r w:rsidRPr="00EE11F2">
        <w:rPr>
          <w:rStyle w:val="StyleUnderline"/>
          <w:highlight w:val="yellow"/>
        </w:rPr>
        <w:t xml:space="preserve"> of</w:t>
      </w:r>
      <w:r w:rsidRPr="00E73F09">
        <w:rPr>
          <w:rStyle w:val="StyleUnderline"/>
        </w:rPr>
        <w:t xml:space="preserve"> the </w:t>
      </w:r>
      <w:r w:rsidRPr="00BC4B9E">
        <w:rPr>
          <w:rStyle w:val="Emphasis"/>
          <w:highlight w:val="yellow"/>
        </w:rPr>
        <w:t>self-determination</w:t>
      </w:r>
      <w:r w:rsidRPr="00E73F09">
        <w:rPr>
          <w:rStyle w:val="StyleUnderline"/>
        </w:rPr>
        <w:t xml:space="preserve"> that the U</w:t>
      </w:r>
      <w:r w:rsidRPr="00E73F09">
        <w:rPr>
          <w:sz w:val="16"/>
        </w:rPr>
        <w:t xml:space="preserve">nited </w:t>
      </w:r>
      <w:r w:rsidRPr="00E73F09">
        <w:rPr>
          <w:rStyle w:val="StyleUnderline"/>
        </w:rPr>
        <w:t>S</w:t>
      </w:r>
      <w:r w:rsidRPr="00E73F09">
        <w:rPr>
          <w:sz w:val="16"/>
        </w:rPr>
        <w:t xml:space="preserve">tates </w:t>
      </w:r>
      <w:r w:rsidRPr="00E73F09">
        <w:rPr>
          <w:rStyle w:val="StyleUnderline"/>
        </w:rPr>
        <w:t>was so hostile toward</w:t>
      </w:r>
      <w:r w:rsidRPr="00E73F09">
        <w:rPr>
          <w:sz w:val="16"/>
        </w:rPr>
        <w:t xml:space="preserve">. The treaty expressed a tension that had been building since the early years of the war. Eager for freedom, slaves took the opportunity to flee to Union encampments once soldiers made their way into the Deep South. </w:t>
      </w:r>
      <w:r w:rsidRPr="00E73F09">
        <w:rPr>
          <w:rStyle w:val="StyleUnderline"/>
        </w:rPr>
        <w:t xml:space="preserve">After the war, but before the terms of the treaty were negotiated, the enslaved petitioned the Freedmen’s Bureau and “complained that </w:t>
      </w:r>
      <w:r w:rsidRPr="00BC4B9E">
        <w:rPr>
          <w:rStyle w:val="Emphasis"/>
          <w:highlight w:val="yellow"/>
        </w:rPr>
        <w:t>slavery remained intact</w:t>
      </w:r>
      <w:r w:rsidRPr="00E73F09">
        <w:rPr>
          <w:sz w:val="16"/>
        </w:rPr>
        <w:t xml:space="preserve"> (sic) </w:t>
      </w:r>
      <w:r w:rsidRPr="00EE11F2">
        <w:rPr>
          <w:rStyle w:val="StyleUnderline"/>
          <w:highlight w:val="yellow"/>
        </w:rPr>
        <w:t>in</w:t>
      </w:r>
      <w:r w:rsidRPr="00BC4B9E">
        <w:rPr>
          <w:rStyle w:val="StyleUnderline"/>
        </w:rPr>
        <w:t xml:space="preserve"> the </w:t>
      </w:r>
      <w:r w:rsidRPr="00EE11F2">
        <w:rPr>
          <w:rStyle w:val="StyleUnderline"/>
          <w:highlight w:val="yellow"/>
        </w:rPr>
        <w:t>Choctaw and Chickasaw Nations</w:t>
      </w:r>
      <w:r w:rsidRPr="00E73F09">
        <w:rPr>
          <w:rStyle w:val="StyleUnderline"/>
        </w:rPr>
        <w:t>, where their families remained enslaved.”</w:t>
      </w:r>
      <w:r w:rsidRPr="00E73F09">
        <w:rPr>
          <w:sz w:val="16"/>
        </w:rPr>
        <w:t xml:space="preserve">17 </w:t>
      </w:r>
      <w:r w:rsidRPr="00E73F09">
        <w:rPr>
          <w:rStyle w:val="StyleUnderline"/>
        </w:rPr>
        <w:t xml:space="preserve">During and after the transition to freedom, </w:t>
      </w:r>
      <w:r w:rsidRPr="00EE11F2">
        <w:rPr>
          <w:rStyle w:val="StyleUnderline"/>
          <w:highlight w:val="yellow"/>
        </w:rPr>
        <w:t xml:space="preserve">Chickasaws and Choctaws </w:t>
      </w:r>
      <w:r w:rsidRPr="00BC4B9E">
        <w:rPr>
          <w:rStyle w:val="Emphasis"/>
          <w:highlight w:val="yellow"/>
        </w:rPr>
        <w:t>blamed black people</w:t>
      </w:r>
      <w:r w:rsidRPr="00EE11F2">
        <w:rPr>
          <w:rStyle w:val="StyleUnderline"/>
          <w:highlight w:val="yellow"/>
        </w:rPr>
        <w:t xml:space="preserve"> for crimes</w:t>
      </w:r>
      <w:r w:rsidRPr="00E73F09">
        <w:rPr>
          <w:rStyle w:val="StyleUnderline"/>
        </w:rPr>
        <w:t xml:space="preserve"> such as cattle and horse theft, </w:t>
      </w:r>
      <w:r w:rsidRPr="00EE11F2">
        <w:rPr>
          <w:rStyle w:val="StyleUnderline"/>
          <w:highlight w:val="yellow"/>
        </w:rPr>
        <w:t>and</w:t>
      </w:r>
      <w:r w:rsidRPr="004D3B81">
        <w:rPr>
          <w:rStyle w:val="StyleUnderline"/>
        </w:rPr>
        <w:t xml:space="preserve"> became suspicious of freedpeople’s communities, </w:t>
      </w:r>
      <w:r w:rsidRPr="00BC4B9E">
        <w:rPr>
          <w:rStyle w:val="Emphasis"/>
          <w:highlight w:val="yellow"/>
        </w:rPr>
        <w:t>fearing that black outsiders were settling</w:t>
      </w:r>
      <w:r w:rsidRPr="004D3B81">
        <w:rPr>
          <w:rStyle w:val="StyleUnderline"/>
        </w:rPr>
        <w:t xml:space="preserve"> on their land</w:t>
      </w:r>
      <w:r w:rsidRPr="00E73F09">
        <w:rPr>
          <w:sz w:val="16"/>
        </w:rPr>
        <w:t>.</w:t>
      </w:r>
    </w:p>
    <w:p w14:paraId="427F6010" w14:textId="77777777" w:rsidR="00B45D36" w:rsidRPr="00C8173B" w:rsidRDefault="00B45D36" w:rsidP="00B45D36">
      <w:pPr>
        <w:rPr>
          <w:sz w:val="16"/>
        </w:rPr>
      </w:pPr>
      <w:r w:rsidRPr="00E73F09">
        <w:rPr>
          <w:rStyle w:val="StyleUnderline"/>
        </w:rPr>
        <w:t xml:space="preserve">These black men and women reported being pursued by their former masters and subjected to tremendous violence. </w:t>
      </w:r>
      <w:r w:rsidRPr="004D3B81">
        <w:rPr>
          <w:rStyle w:val="StyleUnderline"/>
          <w:highlight w:val="yellow"/>
        </w:rPr>
        <w:t>What are we to make of</w:t>
      </w:r>
      <w:r w:rsidRPr="00BC4B9E">
        <w:rPr>
          <w:rStyle w:val="StyleUnderline"/>
        </w:rPr>
        <w:t xml:space="preserve"> the fact </w:t>
      </w:r>
      <w:r w:rsidRPr="004D3B81">
        <w:rPr>
          <w:rStyle w:val="StyleUnderline"/>
          <w:highlight w:val="yellow"/>
        </w:rPr>
        <w:t xml:space="preserve">that black </w:t>
      </w:r>
      <w:r w:rsidRPr="00EE11F2">
        <w:rPr>
          <w:rStyle w:val="StyleUnderline"/>
          <w:highlight w:val="yellow"/>
        </w:rPr>
        <w:t>slaves</w:t>
      </w:r>
      <w:r w:rsidRPr="00BC4B9E">
        <w:rPr>
          <w:rStyle w:val="StyleUnderline"/>
        </w:rPr>
        <w:t xml:space="preserve"> </w:t>
      </w:r>
      <w:r w:rsidRPr="004D3B81">
        <w:rPr>
          <w:rStyle w:val="StyleUnderline"/>
        </w:rPr>
        <w:t xml:space="preserve">petitioned a government actively hostile to the interests of their enslavers in </w:t>
      </w:r>
      <w:r w:rsidRPr="004D3B81">
        <w:rPr>
          <w:rStyle w:val="StyleUnderline"/>
          <w:highlight w:val="yellow"/>
        </w:rPr>
        <w:t>pursuit of</w:t>
      </w:r>
      <w:r w:rsidRPr="004D3B81">
        <w:rPr>
          <w:rStyle w:val="StyleUnderline"/>
        </w:rPr>
        <w:t xml:space="preserve"> a form of </w:t>
      </w:r>
      <w:r w:rsidRPr="004D3B81">
        <w:rPr>
          <w:rStyle w:val="StyleUnderline"/>
          <w:highlight w:val="yellow"/>
        </w:rPr>
        <w:t>freedom that indigenous</w:t>
      </w:r>
      <w:r w:rsidRPr="00BC4B9E">
        <w:rPr>
          <w:rStyle w:val="StyleUnderline"/>
        </w:rPr>
        <w:t xml:space="preserve"> studies </w:t>
      </w:r>
      <w:r w:rsidRPr="00EE11F2">
        <w:rPr>
          <w:rStyle w:val="StyleUnderline"/>
          <w:highlight w:val="yellow"/>
        </w:rPr>
        <w:t>scholars</w:t>
      </w:r>
      <w:r w:rsidRPr="004D3B81">
        <w:rPr>
          <w:rStyle w:val="StyleUnderline"/>
        </w:rPr>
        <w:t xml:space="preserve"> might </w:t>
      </w:r>
      <w:r w:rsidRPr="00EE11F2">
        <w:rPr>
          <w:rStyle w:val="StyleUnderline"/>
          <w:highlight w:val="yellow"/>
        </w:rPr>
        <w:t xml:space="preserve">call </w:t>
      </w:r>
      <w:r w:rsidRPr="00EE11F2">
        <w:rPr>
          <w:rStyle w:val="Emphasis"/>
          <w:highlight w:val="yellow"/>
        </w:rPr>
        <w:t xml:space="preserve">complicit </w:t>
      </w:r>
      <w:r w:rsidRPr="00BC4B9E">
        <w:rPr>
          <w:rStyle w:val="Emphasis"/>
          <w:highlight w:val="yellow"/>
        </w:rPr>
        <w:t>with</w:t>
      </w:r>
      <w:r w:rsidRPr="00BC4B9E">
        <w:rPr>
          <w:rStyle w:val="Emphasis"/>
        </w:rPr>
        <w:t xml:space="preserve"> the ideology of </w:t>
      </w:r>
      <w:r w:rsidRPr="004D3B81">
        <w:rPr>
          <w:rStyle w:val="Emphasis"/>
          <w:highlight w:val="yellow"/>
        </w:rPr>
        <w:t>settlement?</w:t>
      </w:r>
      <w:r w:rsidRPr="00E73F09">
        <w:rPr>
          <w:rStyle w:val="StyleUnderline"/>
        </w:rPr>
        <w:t xml:space="preserve"> How do we make sense of the fact that </w:t>
      </w:r>
      <w:r w:rsidRPr="00EE11F2">
        <w:rPr>
          <w:rStyle w:val="StyleUnderline"/>
          <w:highlight w:val="yellow"/>
        </w:rPr>
        <w:t>indigenous people used</w:t>
      </w:r>
      <w:r w:rsidRPr="004D3B81">
        <w:rPr>
          <w:rStyle w:val="StyleUnderline"/>
        </w:rPr>
        <w:t xml:space="preserve"> any means</w:t>
      </w:r>
      <w:r w:rsidRPr="00E73F09">
        <w:rPr>
          <w:rStyle w:val="StyleUnderline"/>
        </w:rPr>
        <w:t xml:space="preserve"> at their disposal, up to and </w:t>
      </w:r>
      <w:r w:rsidRPr="004D3B81">
        <w:rPr>
          <w:rStyle w:val="StyleUnderline"/>
        </w:rPr>
        <w:t xml:space="preserve">including </w:t>
      </w:r>
      <w:r w:rsidRPr="00EE11F2">
        <w:rPr>
          <w:rStyle w:val="StyleUnderline"/>
          <w:highlight w:val="yellow"/>
        </w:rPr>
        <w:t>murder, to prevent black encroachment</w:t>
      </w:r>
      <w:r w:rsidRPr="00BC4B9E">
        <w:rPr>
          <w:rStyle w:val="StyleUnderline"/>
        </w:rPr>
        <w:t xml:space="preserve"> into lands</w:t>
      </w:r>
      <w:r w:rsidRPr="00E73F09">
        <w:rPr>
          <w:rStyle w:val="StyleUnderline"/>
        </w:rPr>
        <w:t xml:space="preserve"> already under assault by the federal government? </w:t>
      </w:r>
      <w:r w:rsidRPr="00BC4B9E">
        <w:rPr>
          <w:rStyle w:val="StyleUnderline"/>
        </w:rPr>
        <w:t>As the U</w:t>
      </w:r>
      <w:r w:rsidRPr="00BC4B9E">
        <w:rPr>
          <w:sz w:val="16"/>
        </w:rPr>
        <w:t xml:space="preserve">nited </w:t>
      </w:r>
      <w:r w:rsidRPr="00BC4B9E">
        <w:rPr>
          <w:rStyle w:val="StyleUnderline"/>
        </w:rPr>
        <w:t>S</w:t>
      </w:r>
      <w:r w:rsidRPr="00BC4B9E">
        <w:rPr>
          <w:sz w:val="16"/>
        </w:rPr>
        <w:t xml:space="preserve">tates </w:t>
      </w:r>
      <w:r w:rsidRPr="00BC4B9E">
        <w:rPr>
          <w:rStyle w:val="StyleUnderline"/>
        </w:rPr>
        <w:t xml:space="preserve">used black freedom to justify indigenous displacement, </w:t>
      </w:r>
      <w:r w:rsidRPr="00EE11F2">
        <w:rPr>
          <w:rStyle w:val="StyleUnderline"/>
          <w:highlight w:val="yellow"/>
        </w:rPr>
        <w:t>it relegated slavery</w:t>
      </w:r>
      <w:r w:rsidRPr="00E73F09">
        <w:rPr>
          <w:rStyle w:val="StyleUnderline"/>
        </w:rPr>
        <w:t xml:space="preserve"> and its meanings </w:t>
      </w:r>
      <w:r w:rsidRPr="00EE11F2">
        <w:rPr>
          <w:rStyle w:val="StyleUnderline"/>
          <w:highlight w:val="yellow"/>
        </w:rPr>
        <w:t xml:space="preserve">to the past, and produced a </w:t>
      </w:r>
      <w:r w:rsidRPr="00EE11F2">
        <w:rPr>
          <w:rStyle w:val="Emphasis"/>
          <w:highlight w:val="yellow"/>
        </w:rPr>
        <w:t>myth</w:t>
      </w:r>
      <w:r w:rsidRPr="00EE11F2">
        <w:rPr>
          <w:rStyle w:val="StyleUnderline"/>
          <w:highlight w:val="yellow"/>
        </w:rPr>
        <w:t xml:space="preserve"> about </w:t>
      </w:r>
      <w:r w:rsidRPr="00BC4B9E">
        <w:rPr>
          <w:rStyle w:val="StyleUnderline"/>
        </w:rPr>
        <w:t xml:space="preserve">modern US </w:t>
      </w:r>
      <w:r w:rsidRPr="00EE11F2">
        <w:rPr>
          <w:rStyle w:val="StyleUnderline"/>
          <w:highlight w:val="yellow"/>
        </w:rPr>
        <w:t>nationhood in which</w:t>
      </w:r>
      <w:r w:rsidRPr="00BC4B9E">
        <w:rPr>
          <w:rStyle w:val="StyleUnderline"/>
        </w:rPr>
        <w:t xml:space="preserve"> both </w:t>
      </w:r>
      <w:r w:rsidRPr="00EE11F2">
        <w:rPr>
          <w:rStyle w:val="StyleUnderline"/>
          <w:highlight w:val="yellow"/>
        </w:rPr>
        <w:t>Indians and slaves were absent</w:t>
      </w:r>
      <w:r w:rsidRPr="00E73F09">
        <w:rPr>
          <w:sz w:val="16"/>
        </w:rPr>
        <w:t xml:space="preserve">. It is easy to see the ways that the US government exploited tensions surrounding emancipation in Native nations to set up these encounters between Natives and freedpeople. More difficult is working through the meaning of such encounters without invoking the exceptionalism of either slavery or colonialism to justify the actions of any set of actors. </w:t>
      </w:r>
      <w:r w:rsidRPr="00E73F09">
        <w:rPr>
          <w:rStyle w:val="StyleUnderline"/>
        </w:rPr>
        <w:t xml:space="preserve">The historical </w:t>
      </w:r>
      <w:r w:rsidRPr="00EE11F2">
        <w:rPr>
          <w:rStyle w:val="StyleUnderline"/>
          <w:highlight w:val="yellow"/>
        </w:rPr>
        <w:t>complexities of</w:t>
      </w:r>
      <w:r w:rsidRPr="00E73F09">
        <w:rPr>
          <w:rStyle w:val="StyleUnderline"/>
        </w:rPr>
        <w:t xml:space="preserve"> state </w:t>
      </w:r>
      <w:r w:rsidRPr="00EE11F2">
        <w:rPr>
          <w:rStyle w:val="StyleUnderline"/>
          <w:highlight w:val="yellow"/>
        </w:rPr>
        <w:t xml:space="preserve">colonial power </w:t>
      </w:r>
      <w:r w:rsidRPr="00BC4B9E">
        <w:rPr>
          <w:rStyle w:val="Emphasis"/>
          <w:highlight w:val="yellow"/>
        </w:rPr>
        <w:t>cannot be captured</w:t>
      </w:r>
      <w:r w:rsidRPr="004D3B81">
        <w:rPr>
          <w:rStyle w:val="StyleUnderline"/>
        </w:rPr>
        <w:t xml:space="preserve"> simply </w:t>
      </w:r>
      <w:r w:rsidRPr="00EE11F2">
        <w:rPr>
          <w:rStyle w:val="StyleUnderline"/>
          <w:highlight w:val="yellow"/>
        </w:rPr>
        <w:t>by asserting</w:t>
      </w:r>
      <w:r w:rsidRPr="00E73F09">
        <w:rPr>
          <w:rStyle w:val="StyleUnderline"/>
        </w:rPr>
        <w:t xml:space="preserve"> that the freedmen’s status as slaves entitled them to pursue freedom despite strengthening Native dispossession, or that the </w:t>
      </w:r>
      <w:r w:rsidRPr="00EE11F2">
        <w:rPr>
          <w:rStyle w:val="StyleUnderline"/>
          <w:highlight w:val="yellow"/>
        </w:rPr>
        <w:t>sovereignty claims</w:t>
      </w:r>
      <w:r w:rsidRPr="00E73F09">
        <w:rPr>
          <w:rStyle w:val="StyleUnderline"/>
        </w:rPr>
        <w:t xml:space="preserve"> of the Chickasaw and Choctaw entitled them to maintain racial slavery to defy the power of the U</w:t>
      </w:r>
      <w:r w:rsidRPr="00E73F09">
        <w:rPr>
          <w:sz w:val="16"/>
        </w:rPr>
        <w:t xml:space="preserve">nited </w:t>
      </w:r>
      <w:r w:rsidRPr="00E73F09">
        <w:rPr>
          <w:rStyle w:val="StyleUnderline"/>
        </w:rPr>
        <w:t>S</w:t>
      </w:r>
      <w:r w:rsidRPr="00E73F09">
        <w:rPr>
          <w:sz w:val="16"/>
        </w:rPr>
        <w:t xml:space="preserve">tates. </w:t>
      </w:r>
      <w:r w:rsidRPr="00E73F09">
        <w:rPr>
          <w:rStyle w:val="StyleUnderline"/>
        </w:rPr>
        <w:t xml:space="preserve">These </w:t>
      </w:r>
      <w:r w:rsidRPr="004D3B81">
        <w:rPr>
          <w:rStyle w:val="StyleUnderline"/>
        </w:rPr>
        <w:t>complexities should</w:t>
      </w:r>
      <w:r w:rsidRPr="004D3B81">
        <w:rPr>
          <w:sz w:val="16"/>
        </w:rPr>
        <w:t xml:space="preserve">, instead, </w:t>
      </w:r>
      <w:r w:rsidRPr="004D3B81">
        <w:rPr>
          <w:rStyle w:val="StyleUnderline"/>
        </w:rPr>
        <w:t xml:space="preserve">emphasize the fact that </w:t>
      </w:r>
      <w:r w:rsidRPr="00BC4B9E">
        <w:rPr>
          <w:rStyle w:val="StyleUnderline"/>
          <w:highlight w:val="yellow"/>
        </w:rPr>
        <w:t xml:space="preserve">freedom articulated through </w:t>
      </w:r>
      <w:r w:rsidRPr="00EE11F2">
        <w:rPr>
          <w:rStyle w:val="StyleUnderline"/>
          <w:highlight w:val="yellow"/>
        </w:rPr>
        <w:t xml:space="preserve">colonialism is </w:t>
      </w:r>
      <w:r w:rsidRPr="00EE11F2">
        <w:rPr>
          <w:rStyle w:val="Emphasis"/>
          <w:highlight w:val="yellow"/>
        </w:rPr>
        <w:t xml:space="preserve">not robust </w:t>
      </w:r>
      <w:r w:rsidRPr="004D3B81">
        <w:rPr>
          <w:rStyle w:val="Emphasis"/>
        </w:rPr>
        <w:t>freedom</w:t>
      </w:r>
      <w:r w:rsidRPr="00E73F09">
        <w:rPr>
          <w:rStyle w:val="StyleUnderline"/>
        </w:rPr>
        <w:t xml:space="preserve">, or that </w:t>
      </w:r>
      <w:r w:rsidRPr="00BC4B9E">
        <w:rPr>
          <w:rStyle w:val="StyleUnderline"/>
        </w:rPr>
        <w:t xml:space="preserve">sovereignty expressed through racial slavery is </w:t>
      </w:r>
      <w:r w:rsidRPr="00BC4B9E">
        <w:rPr>
          <w:rStyle w:val="Emphasis"/>
        </w:rPr>
        <w:t>not a useful model of sovereignty</w:t>
      </w:r>
      <w:r w:rsidRPr="00E73F09">
        <w:rPr>
          <w:sz w:val="16"/>
        </w:rPr>
        <w:t xml:space="preserve">. In an earlier period, the United States pursued expansion to further racial slavery. </w:t>
      </w:r>
      <w:r w:rsidRPr="00E73F09">
        <w:rPr>
          <w:rStyle w:val="StyleUnderline"/>
        </w:rPr>
        <w:t xml:space="preserve">After the Civil War, black freedom became a ruse to justify the continued erosion of Native sovereignty. The projects of </w:t>
      </w:r>
      <w:r w:rsidRPr="00EE11F2">
        <w:rPr>
          <w:rStyle w:val="StyleUnderline"/>
          <w:highlight w:val="yellow"/>
        </w:rPr>
        <w:t>slavery and colonialism</w:t>
      </w:r>
      <w:r w:rsidRPr="00E73F09">
        <w:rPr>
          <w:sz w:val="16"/>
        </w:rPr>
        <w:t xml:space="preserve"> have never been concerned with which came first, or which is more elemental—they </w:t>
      </w:r>
      <w:r w:rsidRPr="00E73F09">
        <w:rPr>
          <w:rStyle w:val="StyleUnderline"/>
        </w:rPr>
        <w:t>have</w:t>
      </w:r>
      <w:r w:rsidRPr="00E73F09">
        <w:rPr>
          <w:sz w:val="16"/>
        </w:rPr>
        <w:t xml:space="preserve"> in fact </w:t>
      </w:r>
      <w:r w:rsidRPr="00EE11F2">
        <w:rPr>
          <w:rStyle w:val="StyleUnderline"/>
          <w:highlight w:val="yellow"/>
        </w:rPr>
        <w:t xml:space="preserve">thrived on the </w:t>
      </w:r>
      <w:r w:rsidRPr="00BC4B9E">
        <w:rPr>
          <w:rStyle w:val="Emphasis"/>
          <w:highlight w:val="yellow"/>
        </w:rPr>
        <w:t>slippages</w:t>
      </w:r>
      <w:r w:rsidRPr="00E73F09">
        <w:rPr>
          <w:rStyle w:val="StyleUnderline"/>
        </w:rPr>
        <w:t xml:space="preserve"> and ambiguities </w:t>
      </w:r>
      <w:r w:rsidRPr="00BC4B9E">
        <w:rPr>
          <w:rStyle w:val="Emphasis"/>
          <w:highlight w:val="yellow"/>
        </w:rPr>
        <w:t>of their relationship</w:t>
      </w:r>
      <w:r w:rsidRPr="00BC4B9E">
        <w:rPr>
          <w:rStyle w:val="StyleUnderline"/>
        </w:rPr>
        <w:t xml:space="preserve"> to one another</w:t>
      </w:r>
      <w:r w:rsidRPr="00E73F09">
        <w:rPr>
          <w:sz w:val="16"/>
        </w:rPr>
        <w:t>.</w:t>
      </w:r>
    </w:p>
    <w:p w14:paraId="2B9528F2" w14:textId="77777777" w:rsidR="00B45D36" w:rsidRPr="00E73F09" w:rsidRDefault="00B45D36" w:rsidP="00B45D36">
      <w:pPr>
        <w:pStyle w:val="Heading4"/>
      </w:pPr>
      <w:r>
        <w:t xml:space="preserve">4. </w:t>
      </w:r>
      <w:r w:rsidRPr="00E73F09">
        <w:t>Don’t trust the aff</w:t>
      </w:r>
      <w:r>
        <w:t xml:space="preserve"> — </w:t>
      </w:r>
      <w:r w:rsidRPr="00E73F09">
        <w:t xml:space="preserve">historical attempts at Native-black solidarity prove our argument that </w:t>
      </w:r>
      <w:r w:rsidRPr="00E73F09">
        <w:rPr>
          <w:u w:val="single"/>
        </w:rPr>
        <w:t>solidarity</w:t>
      </w:r>
      <w:r w:rsidRPr="00E73F09">
        <w:t xml:space="preserve"> does not mean </w:t>
      </w:r>
      <w:r w:rsidRPr="00E73F09">
        <w:rPr>
          <w:u w:val="single"/>
        </w:rPr>
        <w:t>reciprocity</w:t>
      </w:r>
    </w:p>
    <w:p w14:paraId="14508B4E" w14:textId="77777777" w:rsidR="00B45D36" w:rsidRPr="00EA2879" w:rsidRDefault="00B45D36" w:rsidP="00B45D36">
      <w:r w:rsidRPr="00E73F09">
        <w:t xml:space="preserve">Jared </w:t>
      </w:r>
      <w:r w:rsidRPr="00E73F09">
        <w:rPr>
          <w:rStyle w:val="Style13ptBold"/>
        </w:rPr>
        <w:t>SEXTON</w:t>
      </w:r>
      <w:r w:rsidRPr="00E73F09">
        <w:t xml:space="preserve">, Assistant Professor of African American studies and Film and Media studies, U.C. Irvine, </w:t>
      </w:r>
      <w:r w:rsidRPr="00475A50">
        <w:rPr>
          <w:rStyle w:val="Style13ptBold"/>
        </w:rPr>
        <w:t>Ethnic Studies PhD</w:t>
      </w:r>
      <w:r>
        <w:t xml:space="preserve">, U.C. Berkeley, </w:t>
      </w:r>
      <w:r w:rsidRPr="00E73F09">
        <w:rPr>
          <w:rStyle w:val="Style13ptBold"/>
        </w:rPr>
        <w:t>16</w:t>
      </w:r>
      <w:r w:rsidRPr="00E73F09">
        <w:t xml:space="preserve"> [“The Vel of Slavery: Tracking the Figure of the Unsovereign,” </w:t>
      </w:r>
      <w:r w:rsidRPr="00E73F09">
        <w:rPr>
          <w:i/>
        </w:rPr>
        <w:t>Critical Sociology</w:t>
      </w:r>
      <w:r w:rsidRPr="00E73F09">
        <w:t>, Vol. 42, No. 4-5, July 2016, p. 583-597, Accessed Online through Emory Libraries, Footnote 6 Added – Sigalos]</w:t>
      </w:r>
    </w:p>
    <w:p w14:paraId="70FCFC6F" w14:textId="77777777" w:rsidR="00B45D36" w:rsidRPr="0021759C" w:rsidRDefault="00B45D36" w:rsidP="00B45D36">
      <w:pPr>
        <w:rPr>
          <w:sz w:val="14"/>
        </w:rPr>
      </w:pPr>
      <w:r w:rsidRPr="0021759C">
        <w:rPr>
          <w:sz w:val="14"/>
        </w:rPr>
        <w:t xml:space="preserve">Bonita </w:t>
      </w:r>
      <w:r w:rsidRPr="0071147C">
        <w:rPr>
          <w:rStyle w:val="StyleUnderline"/>
          <w:highlight w:val="yellow"/>
        </w:rPr>
        <w:t>Lawrence and</w:t>
      </w:r>
      <w:r w:rsidRPr="0021759C">
        <w:rPr>
          <w:sz w:val="14"/>
        </w:rPr>
        <w:t xml:space="preserve"> Enakshi </w:t>
      </w:r>
      <w:r w:rsidRPr="0071147C">
        <w:rPr>
          <w:rStyle w:val="StyleUnderline"/>
          <w:highlight w:val="yellow"/>
        </w:rPr>
        <w:t>Dua</w:t>
      </w:r>
      <w:r w:rsidRPr="0021759C">
        <w:rPr>
          <w:sz w:val="14"/>
        </w:rPr>
        <w:t xml:space="preserve"> (2005) </w:t>
      </w:r>
      <w:r w:rsidRPr="0071147C">
        <w:rPr>
          <w:rStyle w:val="StyleUnderline"/>
          <w:highlight w:val="yellow"/>
        </w:rPr>
        <w:t>are clear</w:t>
      </w:r>
      <w:r w:rsidRPr="0021759C">
        <w:rPr>
          <w:sz w:val="14"/>
        </w:rPr>
        <w:t xml:space="preserve"> on several interrelated points to this end: </w:t>
      </w:r>
      <w:r w:rsidRPr="00E73F09">
        <w:rPr>
          <w:rStyle w:val="StyleUnderline"/>
        </w:rPr>
        <w:t xml:space="preserve">First, </w:t>
      </w:r>
      <w:r w:rsidRPr="0071147C">
        <w:rPr>
          <w:rStyle w:val="StyleUnderline"/>
          <w:highlight w:val="yellow"/>
        </w:rPr>
        <w:t xml:space="preserve">any ‘dialogue </w:t>
      </w:r>
      <w:r w:rsidRPr="00096A23">
        <w:rPr>
          <w:rStyle w:val="StyleUnderline"/>
        </w:rPr>
        <w:t>between antiracism theorists/activists and Indigenous scholars/communities</w:t>
      </w:r>
      <w:r w:rsidRPr="00E73F09">
        <w:rPr>
          <w:rStyle w:val="StyleUnderline"/>
        </w:rPr>
        <w:t xml:space="preserve"> </w:t>
      </w:r>
      <w:r w:rsidRPr="0071147C">
        <w:rPr>
          <w:rStyle w:val="StyleUnderline"/>
          <w:highlight w:val="yellow"/>
        </w:rPr>
        <w:t>requires</w:t>
      </w:r>
      <w:r w:rsidRPr="00E73F09">
        <w:rPr>
          <w:rStyle w:val="StyleUnderline"/>
        </w:rPr>
        <w:t xml:space="preserve"> talking on </w:t>
      </w:r>
      <w:r w:rsidRPr="0071147C">
        <w:rPr>
          <w:rStyle w:val="StyleUnderline"/>
          <w:highlight w:val="yellow"/>
        </w:rPr>
        <w:t>Indigenous terms’</w:t>
      </w:r>
      <w:r w:rsidRPr="0021759C">
        <w:rPr>
          <w:sz w:val="14"/>
        </w:rPr>
        <w:t xml:space="preserve"> (p. 137). </w:t>
      </w:r>
      <w:r w:rsidRPr="00E73F09">
        <w:rPr>
          <w:rStyle w:val="StyleUnderline"/>
        </w:rPr>
        <w:t>Second</w:t>
      </w:r>
      <w:r w:rsidRPr="0071147C">
        <w:rPr>
          <w:rStyle w:val="StyleUnderline"/>
        </w:rPr>
        <w:t xml:space="preserve">, </w:t>
      </w:r>
      <w:r w:rsidRPr="0071147C">
        <w:rPr>
          <w:rStyle w:val="StyleUnderline"/>
          <w:highlight w:val="yellow"/>
        </w:rPr>
        <w:t>anti-racism must find a</w:t>
      </w:r>
      <w:r w:rsidRPr="00E73F09">
        <w:rPr>
          <w:rStyle w:val="StyleUnderline"/>
        </w:rPr>
        <w:t xml:space="preserve"> way ‘to </w:t>
      </w:r>
      <w:r w:rsidRPr="0071147C">
        <w:rPr>
          <w:rStyle w:val="StyleUnderline"/>
          <w:highlight w:val="yellow"/>
        </w:rPr>
        <w:t>place</w:t>
      </w:r>
      <w:r w:rsidRPr="00E73F09">
        <w:rPr>
          <w:rStyle w:val="StyleUnderline"/>
        </w:rPr>
        <w:t xml:space="preserve"> anti-racist agendas </w:t>
      </w:r>
      <w:r w:rsidRPr="0071147C">
        <w:rPr>
          <w:rStyle w:val="Emphasis"/>
          <w:highlight w:val="yellow"/>
        </w:rPr>
        <w:t xml:space="preserve">within the context of sovereignty </w:t>
      </w:r>
      <w:r w:rsidRPr="00096A23">
        <w:rPr>
          <w:rStyle w:val="Emphasis"/>
          <w:highlight w:val="yellow"/>
        </w:rPr>
        <w:t>and restoration of land’</w:t>
      </w:r>
      <w:r w:rsidRPr="00E73F09">
        <w:rPr>
          <w:rStyle w:val="StyleUnderline"/>
        </w:rPr>
        <w:t xml:space="preserve">, a practice </w:t>
      </w:r>
      <w:r w:rsidRPr="0071147C">
        <w:rPr>
          <w:rStyle w:val="StyleUnderline"/>
          <w:highlight w:val="yellow"/>
        </w:rPr>
        <w:t>that requires learning</w:t>
      </w:r>
      <w:r w:rsidRPr="00E73F09">
        <w:rPr>
          <w:rStyle w:val="StyleUnderline"/>
        </w:rPr>
        <w:t xml:space="preserve"> ‘how </w:t>
      </w:r>
      <w:r w:rsidRPr="0071147C">
        <w:rPr>
          <w:rStyle w:val="StyleUnderline"/>
          <w:highlight w:val="yellow"/>
        </w:rPr>
        <w:t>to</w:t>
      </w:r>
      <w:r w:rsidRPr="00E73F09">
        <w:rPr>
          <w:rStyle w:val="StyleUnderline"/>
        </w:rPr>
        <w:t xml:space="preserve"> write, research, and teach in ways that </w:t>
      </w:r>
      <w:r w:rsidRPr="0071147C">
        <w:rPr>
          <w:rStyle w:val="StyleUnderline"/>
          <w:highlight w:val="yellow"/>
        </w:rPr>
        <w:t xml:space="preserve">account for Indigenous realities as </w:t>
      </w:r>
      <w:r w:rsidRPr="0071147C">
        <w:rPr>
          <w:rStyle w:val="Emphasis"/>
          <w:highlight w:val="yellow"/>
        </w:rPr>
        <w:t>foundational’</w:t>
      </w:r>
      <w:r w:rsidRPr="0021759C">
        <w:rPr>
          <w:sz w:val="14"/>
        </w:rPr>
        <w:t xml:space="preserve"> (p. 137). Third, the ‘pluralistic method of presenting diverse views’ must yield to a ‘synthesis’ that takes on ‘Indigenous epistemological frameworks and values’ (p. 137). </w:t>
      </w:r>
      <w:r w:rsidRPr="0071147C">
        <w:rPr>
          <w:rStyle w:val="StyleUnderline"/>
          <w:highlight w:val="yellow"/>
        </w:rPr>
        <w:t>For these authors</w:t>
      </w:r>
      <w:r w:rsidRPr="00E73F09">
        <w:rPr>
          <w:rStyle w:val="StyleUnderline"/>
        </w:rPr>
        <w:t xml:space="preserve">, this is the way by which </w:t>
      </w:r>
      <w:r w:rsidRPr="0071147C">
        <w:rPr>
          <w:rStyle w:val="StyleUnderline"/>
          <w:highlight w:val="yellow"/>
        </w:rPr>
        <w:t>African Americans</w:t>
      </w:r>
      <w:r w:rsidRPr="0021759C">
        <w:rPr>
          <w:sz w:val="14"/>
        </w:rPr>
        <w:t xml:space="preserve"> (in the hemispheric sense of the Americas) </w:t>
      </w:r>
      <w:r w:rsidRPr="000E063A">
        <w:rPr>
          <w:rStyle w:val="StyleUnderline"/>
          <w:highlight w:val="yellow"/>
        </w:rPr>
        <w:t xml:space="preserve">can </w:t>
      </w:r>
      <w:r w:rsidRPr="000E063A">
        <w:rPr>
          <w:rStyle w:val="Emphasis"/>
          <w:highlight w:val="yellow"/>
        </w:rPr>
        <w:t xml:space="preserve">transform themselves </w:t>
      </w:r>
      <w:r w:rsidRPr="0071147C">
        <w:rPr>
          <w:rStyle w:val="Emphasis"/>
          <w:highlight w:val="yellow"/>
        </w:rPr>
        <w:t>from settlers to allies</w:t>
      </w:r>
      <w:r w:rsidRPr="0021759C">
        <w:rPr>
          <w:sz w:val="14"/>
        </w:rPr>
        <w:t xml:space="preserve"> ‘in the interests of a deeper solidarity’ (Amadahy and Lawrence, 2009: 105).</w:t>
      </w:r>
    </w:p>
    <w:p w14:paraId="346D2B02" w14:textId="77777777" w:rsidR="00B45D36" w:rsidRPr="0021759C" w:rsidRDefault="00B45D36" w:rsidP="00B45D36">
      <w:pPr>
        <w:rPr>
          <w:sz w:val="14"/>
        </w:rPr>
      </w:pPr>
      <w:r w:rsidRPr="0021759C">
        <w:rPr>
          <w:sz w:val="14"/>
        </w:rPr>
        <w:t xml:space="preserve">Let me add that I find no problem with the synthetic gesture that rejects the ‘pluralistic method of presenting diverse views’. The impetus behind the demand for black people to adopt indigenous ontology, epistemology and ethics, to speak on indigenous terms, and to situate their politics within the context of sovereignty is consistent with the movement for settler decolonization described above. In other words, settler decolonization sees in anti-racism the same pitfalls it sees in decolonization: both leave the colonizer intact and may even rely upon his continued existence for matters of recognition and redistribution. This point goes some way in explaining why there is a strong current within Native Studies cautioning its audience to avoid emulating black political struggle insofar as it is restricted to anti-racist aims.9 </w:t>
      </w:r>
      <w:r w:rsidRPr="00E73F09">
        <w:rPr>
          <w:rStyle w:val="StyleUnderline"/>
        </w:rPr>
        <w:t xml:space="preserve">The advice offered to native people and </w:t>
      </w:r>
      <w:r w:rsidRPr="0071147C">
        <w:rPr>
          <w:rStyle w:val="StyleUnderline"/>
          <w:highlight w:val="yellow"/>
        </w:rPr>
        <w:t>the</w:t>
      </w:r>
      <w:r w:rsidRPr="0021759C">
        <w:rPr>
          <w:sz w:val="14"/>
        </w:rPr>
        <w:t xml:space="preserve"> critique and </w:t>
      </w:r>
      <w:r w:rsidRPr="0071147C">
        <w:rPr>
          <w:rStyle w:val="StyleUnderline"/>
          <w:highlight w:val="yellow"/>
        </w:rPr>
        <w:t>challenge posed to non-native black people</w:t>
      </w:r>
      <w:r w:rsidRPr="0021759C">
        <w:rPr>
          <w:sz w:val="14"/>
        </w:rPr>
        <w:t xml:space="preserve"> (or to black people pursuing decolonization elsewhere) </w:t>
      </w:r>
      <w:r w:rsidRPr="0071147C">
        <w:rPr>
          <w:rStyle w:val="StyleUnderline"/>
          <w:highlight w:val="yellow"/>
        </w:rPr>
        <w:t>are</w:t>
      </w:r>
      <w:r w:rsidRPr="0021759C">
        <w:rPr>
          <w:sz w:val="14"/>
        </w:rPr>
        <w:t xml:space="preserve"> recto and verso of </w:t>
      </w:r>
      <w:r w:rsidRPr="0071147C">
        <w:rPr>
          <w:rStyle w:val="StyleUnderline"/>
          <w:highlight w:val="yellow"/>
        </w:rPr>
        <w:t xml:space="preserve">a </w:t>
      </w:r>
      <w:r w:rsidRPr="0071147C">
        <w:rPr>
          <w:rStyle w:val="Emphasis"/>
          <w:highlight w:val="yellow"/>
        </w:rPr>
        <w:t>single axiom</w:t>
      </w:r>
      <w:r w:rsidRPr="0071147C">
        <w:rPr>
          <w:rStyle w:val="StyleUnderline"/>
          <w:highlight w:val="yellow"/>
        </w:rPr>
        <w:t>: ‘emancipatory potential’ is</w:t>
      </w:r>
      <w:r w:rsidRPr="00E73F09">
        <w:rPr>
          <w:rStyle w:val="StyleUnderline"/>
        </w:rPr>
        <w:t xml:space="preserve"> to be </w:t>
      </w:r>
      <w:r w:rsidRPr="0071147C">
        <w:rPr>
          <w:rStyle w:val="StyleUnderline"/>
          <w:highlight w:val="yellow"/>
        </w:rPr>
        <w:t xml:space="preserve">found in ‘the </w:t>
      </w:r>
      <w:r w:rsidRPr="0021759C">
        <w:rPr>
          <w:rStyle w:val="Emphasis"/>
          <w:highlight w:val="yellow"/>
        </w:rPr>
        <w:t>possibility of the return of a land-based existence’</w:t>
      </w:r>
      <w:r w:rsidRPr="0021759C">
        <w:rPr>
          <w:sz w:val="14"/>
        </w:rPr>
        <w:t xml:space="preserve"> (Waziyatawin, 2012: 82). Democratizing the settler colony as belatedly enfranchised citizens and subjects, or simply creating distance between colonizer and colonized without cancelling both terms, is to forfeit the possibility of genuine freedom for all while contributing to the destruction of ‘the lands, waters, and ecosystems upon which [native] people [and ultimately all life] must survive’ (p. 68). Hence:</w:t>
      </w:r>
    </w:p>
    <w:p w14:paraId="5B17A8CB" w14:textId="77777777" w:rsidR="00B45D36" w:rsidRPr="0021759C" w:rsidRDefault="00B45D36" w:rsidP="00B45D36">
      <w:pPr>
        <w:rPr>
          <w:sz w:val="14"/>
          <w:szCs w:val="16"/>
        </w:rPr>
      </w:pPr>
      <w:r w:rsidRPr="0021759C">
        <w:rPr>
          <w:sz w:val="14"/>
          <w:szCs w:val="16"/>
        </w:rPr>
        <w:t>To acknowledge that we all share the same land base and yet to question the differential terms on which it is occupied is to become aware of the colonial project that is taking place around us. (Lawrence and Dua, 2005: 126)</w:t>
      </w:r>
    </w:p>
    <w:p w14:paraId="35B34F02" w14:textId="77777777" w:rsidR="00B45D36" w:rsidRPr="0021759C" w:rsidRDefault="00B45D36" w:rsidP="00B45D36">
      <w:pPr>
        <w:rPr>
          <w:sz w:val="14"/>
        </w:rPr>
      </w:pPr>
      <w:r w:rsidRPr="0021759C">
        <w:rPr>
          <w:sz w:val="14"/>
        </w:rPr>
        <w:t xml:space="preserve">In the broadest sense, the problem is posed as the difference between an indigenous and exogenous relation to the land, a problem of the terms of occupation. </w:t>
      </w:r>
      <w:r w:rsidRPr="0071147C">
        <w:rPr>
          <w:rStyle w:val="StyleUnderline"/>
          <w:highlight w:val="yellow"/>
        </w:rPr>
        <w:t>This frames</w:t>
      </w:r>
      <w:r w:rsidRPr="00301E83">
        <w:rPr>
          <w:rStyle w:val="StyleUnderline"/>
        </w:rPr>
        <w:t xml:space="preserve"> the question of </w:t>
      </w:r>
      <w:r w:rsidRPr="0071147C">
        <w:rPr>
          <w:rStyle w:val="StyleUnderline"/>
          <w:highlight w:val="yellow"/>
        </w:rPr>
        <w:t>land as a question of sovereignty</w:t>
      </w:r>
      <w:r w:rsidRPr="0071147C">
        <w:rPr>
          <w:rStyle w:val="StyleUnderline"/>
        </w:rPr>
        <w:t xml:space="preserve">, wherein </w:t>
      </w:r>
      <w:r w:rsidRPr="00301E83">
        <w:rPr>
          <w:rStyle w:val="StyleUnderline"/>
        </w:rPr>
        <w:t xml:space="preserve">native sovereignty is </w:t>
      </w:r>
      <w:r w:rsidRPr="0071147C">
        <w:rPr>
          <w:rStyle w:val="StyleUnderline"/>
          <w:highlight w:val="yellow"/>
        </w:rPr>
        <w:t>a precondition for</w:t>
      </w:r>
      <w:r w:rsidRPr="0021759C">
        <w:rPr>
          <w:sz w:val="14"/>
        </w:rPr>
        <w:t xml:space="preserve"> or element of </w:t>
      </w:r>
      <w:r w:rsidRPr="0071147C">
        <w:rPr>
          <w:rStyle w:val="StyleUnderline"/>
        </w:rPr>
        <w:t>the</w:t>
      </w:r>
      <w:r w:rsidRPr="0021759C">
        <w:rPr>
          <w:sz w:val="14"/>
        </w:rPr>
        <w:t xml:space="preserve"> maintenance or </w:t>
      </w:r>
      <w:r w:rsidRPr="00301E83">
        <w:rPr>
          <w:rStyle w:val="StyleUnderline"/>
        </w:rPr>
        <w:t xml:space="preserve">renaissance of </w:t>
      </w:r>
      <w:r w:rsidRPr="0071147C">
        <w:rPr>
          <w:rStyle w:val="StyleUnderline"/>
          <w:highlight w:val="yellow"/>
        </w:rPr>
        <w:t>native ways of relating to the land</w:t>
      </w:r>
      <w:r w:rsidRPr="0021759C">
        <w:rPr>
          <w:sz w:val="14"/>
        </w:rPr>
        <w:t>. Surely, denial of sovereignty imperils native ways of relating, but sovereignty does not thereby guarantee this way will be followed. This is why much discussion within Native Studies is dedicated to thinking critically about what Waziyatawin (2012) terms ‘the continued cooptation of our people into civilization’s fallacies and destructive habits’ (p. 68). How to resist such lures and the resultant disconnection from the land?</w:t>
      </w:r>
    </w:p>
    <w:p w14:paraId="3AEAE2B5" w14:textId="77777777" w:rsidR="00B45D36" w:rsidRPr="0021759C" w:rsidRDefault="00B45D36" w:rsidP="00B45D36">
      <w:pPr>
        <w:rPr>
          <w:sz w:val="14"/>
        </w:rPr>
      </w:pPr>
      <w:r w:rsidRPr="0021759C">
        <w:rPr>
          <w:sz w:val="14"/>
        </w:rPr>
        <w:t>If the keywords of Native Studies are resistance (to settler colonial society and the global industrial civilization that comprises it) and resurgence (of native ways of life in and for our time) and if the source of both is a form of self-recognition among indigenous peoples – ‘with the understanding that our cultures have much to teach the Western world about the establishment of relationships within and between peoples and the natural world that are profoundly non-imperialist’ (Coulthard, 2007: 456) – then it stands to reason that</w:t>
      </w:r>
      <w:r w:rsidRPr="0021759C">
        <w:rPr>
          <w:rStyle w:val="StyleUnderline"/>
          <w:sz w:val="16"/>
        </w:rPr>
        <w:t xml:space="preserve"> </w:t>
      </w:r>
      <w:r w:rsidRPr="00301E83">
        <w:rPr>
          <w:rStyle w:val="StyleUnderline"/>
          <w:highlight w:val="yellow"/>
        </w:rPr>
        <w:t>black</w:t>
      </w:r>
      <w:r w:rsidRPr="0071147C">
        <w:rPr>
          <w:rStyle w:val="StyleUnderline"/>
          <w:highlight w:val="yellow"/>
        </w:rPr>
        <w:t xml:space="preserve">-native solidarity would pivot upon black </w:t>
      </w:r>
      <w:r w:rsidRPr="00F77FF6">
        <w:rPr>
          <w:rStyle w:val="StyleUnderline"/>
          <w:highlight w:val="yellow"/>
        </w:rPr>
        <w:t>people’s willingness ‘to provide</w:t>
      </w:r>
      <w:r w:rsidRPr="00E73F09">
        <w:rPr>
          <w:rStyle w:val="StyleUnderline"/>
        </w:rPr>
        <w:t xml:space="preserve"> material and moral </w:t>
      </w:r>
      <w:r w:rsidRPr="0071147C">
        <w:rPr>
          <w:rStyle w:val="StyleUnderline"/>
          <w:highlight w:val="yellow"/>
        </w:rPr>
        <w:t>support to</w:t>
      </w:r>
      <w:r w:rsidRPr="0021759C">
        <w:rPr>
          <w:sz w:val="14"/>
        </w:rPr>
        <w:t xml:space="preserve"> ... </w:t>
      </w:r>
      <w:r w:rsidRPr="0071147C">
        <w:rPr>
          <w:rStyle w:val="StyleUnderline"/>
        </w:rPr>
        <w:t>the</w:t>
      </w:r>
      <w:r w:rsidRPr="00E73F09">
        <w:rPr>
          <w:rStyle w:val="StyleUnderline"/>
        </w:rPr>
        <w:t xml:space="preserve"> Indigenous </w:t>
      </w:r>
      <w:r w:rsidRPr="0071147C">
        <w:rPr>
          <w:rStyle w:val="StyleUnderline"/>
        </w:rPr>
        <w:t xml:space="preserve">movement on </w:t>
      </w:r>
      <w:r w:rsidRPr="0071147C">
        <w:rPr>
          <w:rStyle w:val="StyleUnderline"/>
          <w:highlight w:val="yellow"/>
        </w:rPr>
        <w:t>Turtle Island’</w:t>
      </w:r>
      <w:r w:rsidRPr="0021759C">
        <w:rPr>
          <w:sz w:val="14"/>
        </w:rPr>
        <w:t xml:space="preserve"> (Amadahy and Lawrence, 2009: 128). </w:t>
      </w:r>
      <w:r w:rsidRPr="0071147C">
        <w:rPr>
          <w:rStyle w:val="Emphasis"/>
          <w:highlight w:val="yellow"/>
        </w:rPr>
        <w:t>Solidarity</w:t>
      </w:r>
      <w:r w:rsidRPr="0071147C">
        <w:rPr>
          <w:rStyle w:val="Emphasis"/>
        </w:rPr>
        <w:t xml:space="preserve"> here </w:t>
      </w:r>
      <w:r w:rsidRPr="0071147C">
        <w:rPr>
          <w:rStyle w:val="Emphasis"/>
          <w:highlight w:val="yellow"/>
        </w:rPr>
        <w:t>does not mean reciprocity</w:t>
      </w:r>
      <w:r w:rsidRPr="0021759C">
        <w:rPr>
          <w:sz w:val="14"/>
        </w:rPr>
        <w:t>. Because it is claimed that the ‘majority of diasporic Black struggles ... want equity within the laws, economy, and institutions of the colonial settler state’ (p. 128, emphasis added), there is little to be gained from the indigenous encounter with blacks.</w:t>
      </w:r>
    </w:p>
    <w:p w14:paraId="60081191" w14:textId="77777777" w:rsidR="00B45D36" w:rsidRPr="0021759C" w:rsidRDefault="00B45D36" w:rsidP="00B45D36">
      <w:pPr>
        <w:rPr>
          <w:rStyle w:val="Emphasis"/>
        </w:rPr>
      </w:pPr>
      <w:r w:rsidRPr="0021759C">
        <w:rPr>
          <w:sz w:val="14"/>
        </w:rPr>
        <w:t>Are native calls for black solidarity simply expedient in a situation of settler colonialism? My sense is that there is something more complicated, and concerning, at work. If one surveys the writing on black-native solidarity in the field of Native Studies, one finds frequent reference to histories of shared struggle, strategic alliance, and cohabitation in place of or alongside acknowledgment of histories of Indian slavery, ongoing exclusion of black-native people, and pervasive anti-black racism. In drawing up the historical balance sheet this way,</w:t>
      </w:r>
      <w:r w:rsidRPr="0021759C">
        <w:rPr>
          <w:rStyle w:val="StyleUnderline"/>
          <w:sz w:val="14"/>
        </w:rPr>
        <w:t xml:space="preserve"> </w:t>
      </w:r>
      <w:r w:rsidRPr="00F77FF6">
        <w:rPr>
          <w:rStyle w:val="StyleUnderline"/>
          <w:highlight w:val="yellow"/>
        </w:rPr>
        <w:t>scholars suggest there is ground for black-native solidarity in the present</w:t>
      </w:r>
      <w:r w:rsidRPr="0021759C">
        <w:rPr>
          <w:sz w:val="14"/>
          <w:highlight w:val="yellow"/>
        </w:rPr>
        <w:t>.</w:t>
      </w:r>
      <w:r w:rsidRPr="0021759C">
        <w:rPr>
          <w:sz w:val="14"/>
        </w:rPr>
        <w:t xml:space="preserve"> Even where there is no denial or minimization of the history of Indian slavery, even where native anti-black racism is recognized and the struggles of black-native people are affirmed, an argument is forwarded that solidarity in this moment can be retrieved from the past and refashioned for the future. In this sense, native peoples are seeking to reunite with lost allies, namely, those enslaved Africans from the early colonial period who demonstrated a ‘a spiritual worldview, land-informed practices, and were held together by kinship structures which created relationships that allocated everyone a role in the community’ (p. 127). </w:t>
      </w:r>
      <w:r w:rsidRPr="0021759C">
        <w:rPr>
          <w:rStyle w:val="StyleUnderline"/>
        </w:rPr>
        <w:t xml:space="preserve">This is political solidarity </w:t>
      </w:r>
      <w:r w:rsidRPr="00F77FF6">
        <w:rPr>
          <w:rStyle w:val="StyleUnderline"/>
          <w:highlight w:val="yellow"/>
        </w:rPr>
        <w:t xml:space="preserve">derived from </w:t>
      </w:r>
      <w:r w:rsidRPr="0021759C">
        <w:rPr>
          <w:rStyle w:val="Emphasis"/>
          <w:highlight w:val="yellow"/>
        </w:rPr>
        <w:t>‘cultural similarities’.</w:t>
      </w:r>
    </w:p>
    <w:p w14:paraId="3096E362" w14:textId="77777777" w:rsidR="00B45D36" w:rsidRPr="0021759C" w:rsidRDefault="00B45D36" w:rsidP="00B45D36">
      <w:pPr>
        <w:rPr>
          <w:sz w:val="14"/>
        </w:rPr>
      </w:pPr>
      <w:r w:rsidRPr="00521CE5">
        <w:rPr>
          <w:rStyle w:val="StyleUnderline"/>
          <w:highlight w:val="yellow"/>
        </w:rPr>
        <w:t xml:space="preserve">The </w:t>
      </w:r>
      <w:r w:rsidRPr="0021759C">
        <w:rPr>
          <w:rStyle w:val="StyleUnderline"/>
          <w:highlight w:val="yellow"/>
        </w:rPr>
        <w:t>implications of this claim are considerable. If black-native solidarity is founded upon shared indigenous worldviews</w:t>
      </w:r>
      <w:r w:rsidRPr="0021759C">
        <w:rPr>
          <w:sz w:val="14"/>
        </w:rPr>
        <w:t xml:space="preserve">, practices </w:t>
      </w:r>
      <w:r w:rsidRPr="00442DCE">
        <w:rPr>
          <w:rStyle w:val="StyleUnderline"/>
        </w:rPr>
        <w:t xml:space="preserve">and kinship structures, </w:t>
      </w:r>
      <w:r w:rsidRPr="0021759C">
        <w:rPr>
          <w:rStyle w:val="StyleUnderline"/>
          <w:highlight w:val="yellow"/>
        </w:rPr>
        <w:t xml:space="preserve">then the </w:t>
      </w:r>
      <w:r w:rsidRPr="0021759C">
        <w:rPr>
          <w:rStyle w:val="Emphasis"/>
          <w:highlight w:val="yellow"/>
        </w:rPr>
        <w:t>prerequisite</w:t>
      </w:r>
      <w:r w:rsidRPr="0021759C">
        <w:rPr>
          <w:rStyle w:val="StyleUnderline"/>
          <w:highlight w:val="yellow"/>
        </w:rPr>
        <w:t xml:space="preserve"> </w:t>
      </w:r>
      <w:r w:rsidRPr="00521CE5">
        <w:rPr>
          <w:rStyle w:val="StyleUnderline"/>
          <w:highlight w:val="yellow"/>
        </w:rPr>
        <w:t>for black people to move</w:t>
      </w:r>
      <w:r w:rsidRPr="00521CE5">
        <w:rPr>
          <w:rStyle w:val="StyleUnderline"/>
        </w:rPr>
        <w:t xml:space="preserve">, politically and ethically, </w:t>
      </w:r>
      <w:r w:rsidRPr="00521CE5">
        <w:rPr>
          <w:rStyle w:val="StyleUnderline"/>
          <w:highlight w:val="yellow"/>
        </w:rPr>
        <w:t>from settlers to allies</w:t>
      </w:r>
      <w:r w:rsidRPr="00521CE5">
        <w:rPr>
          <w:rStyle w:val="StyleUnderline"/>
        </w:rPr>
        <w:t xml:space="preserve"> ‘in the interest of a deeper solidarity’ with native people </w:t>
      </w:r>
      <w:r w:rsidRPr="00521CE5">
        <w:rPr>
          <w:rStyle w:val="StyleUnderline"/>
          <w:highlight w:val="yellow"/>
        </w:rPr>
        <w:t>is</w:t>
      </w:r>
      <w:r w:rsidRPr="0021759C">
        <w:rPr>
          <w:sz w:val="14"/>
        </w:rPr>
        <w:t xml:space="preserve">, in a word, </w:t>
      </w:r>
      <w:r w:rsidRPr="00521CE5">
        <w:rPr>
          <w:rStyle w:val="Emphasis"/>
          <w:highlight w:val="yellow"/>
        </w:rPr>
        <w:t>re-indigenization</w:t>
      </w:r>
      <w:r w:rsidRPr="0021759C">
        <w:rPr>
          <w:sz w:val="14"/>
        </w:rPr>
        <w:t>. In so doing, black people on the North American scene not only become politically relevant to settler decolonization but also, en route, redress ‘the true horror of slavery’ – the loss of culture:</w:t>
      </w:r>
    </w:p>
    <w:p w14:paraId="279DFC2C" w14:textId="77777777" w:rsidR="00B45D36" w:rsidRPr="0021759C" w:rsidRDefault="00B45D36" w:rsidP="00B45D36">
      <w:pPr>
        <w:rPr>
          <w:sz w:val="10"/>
          <w:szCs w:val="10"/>
        </w:rPr>
      </w:pPr>
      <w:r w:rsidRPr="0021759C">
        <w:rPr>
          <w:sz w:val="10"/>
          <w:szCs w:val="10"/>
        </w:rPr>
        <w:t>Diasporic Black struggles, with some exceptions, do not tend to lament the loss of Indigeneity and the trauma of being ripped away from the land that defines their very identities. From Indigenous perspectives, the true horror of slavery was that it has created generations of ‘de-culturalized’Africans, denied knowledge of language, clan, family, and land base, denied even knowledge of who their nations are. (Amadahy and Lawrence, 2009: 127)</w:t>
      </w:r>
    </w:p>
    <w:p w14:paraId="72DFE817" w14:textId="77777777" w:rsidR="00B45D36" w:rsidRPr="0021759C" w:rsidRDefault="00B45D36" w:rsidP="00B45D36">
      <w:pPr>
        <w:rPr>
          <w:sz w:val="10"/>
          <w:szCs w:val="10"/>
        </w:rPr>
      </w:pPr>
      <w:r w:rsidRPr="0021759C">
        <w:rPr>
          <w:sz w:val="10"/>
          <w:szCs w:val="10"/>
        </w:rPr>
        <w:t>From indigenous perspectives, diasporic black struggles would, first and foremost, need to lament the loss of indigeneity that slavery entails, a process that requires acknowledging that the loss is both historic and ongoing. This would be a more proper post-traumatic response than ‘internalizing colonial concepts of how peoples relate to land, resources, and wealth’ (p. 127). However, what becomes curious upon even the briefest reflection is the fact that ‘denied knowledge of language, clan, family, and land base’ – and the consequent temptation toward ‘internalizing colonial concepts’ – is precisely what native resistance and resurgence is struggling against to this day. To wit: ‘I believe that the systematic disconnection (and dispossession) of Indigenous Peoples from our homelands is the defining characteristic of colonization’ (Waziyatawin, 2012: 72). So, de-culturalization, or loss of indigeneity, is a general condition of black and native peoples, not one that native people can restrict to black people</w:t>
      </w:r>
    </w:p>
    <w:p w14:paraId="12D7BED5" w14:textId="77777777" w:rsidR="00B45D36" w:rsidRPr="00EA2879" w:rsidRDefault="00B45D36" w:rsidP="00B45D36">
      <w:pPr>
        <w:rPr>
          <w:rStyle w:val="StyleUnderline"/>
        </w:rPr>
      </w:pPr>
      <w:r w:rsidRPr="0021759C">
        <w:rPr>
          <w:rStyle w:val="StyleUnderline"/>
          <w:highlight w:val="yellow"/>
        </w:rPr>
        <w:t xml:space="preserve">The </w:t>
      </w:r>
      <w:r w:rsidRPr="0021759C">
        <w:rPr>
          <w:rStyle w:val="Emphasis"/>
          <w:highlight w:val="yellow"/>
        </w:rPr>
        <w:t>structuring difference</w:t>
      </w:r>
      <w:r w:rsidRPr="0021759C">
        <w:rPr>
          <w:rStyle w:val="StyleUnderline"/>
          <w:highlight w:val="yellow"/>
        </w:rPr>
        <w:t xml:space="preserve"> between settler colonization and enslavement is</w:t>
      </w:r>
      <w:r w:rsidRPr="000D1A05">
        <w:rPr>
          <w:sz w:val="14"/>
        </w:rPr>
        <w:t xml:space="preserve"> to be found precisely in the latter’s denial of ‘knowledge of who their nations are’ – that is, deracination. On this count, </w:t>
      </w:r>
      <w:r w:rsidRPr="0021759C">
        <w:rPr>
          <w:rStyle w:val="StyleUnderline"/>
          <w:highlight w:val="yellow"/>
        </w:rPr>
        <w:t>the loss of indigeneity for native peoples can be named and its recovery pursued</w:t>
      </w:r>
      <w:r w:rsidRPr="0021759C">
        <w:rPr>
          <w:rStyle w:val="StyleUnderline"/>
        </w:rPr>
        <w:t xml:space="preserve">, and that pursuit can (and must) become central to political mobilization. </w:t>
      </w:r>
      <w:r w:rsidRPr="0021759C">
        <w:rPr>
          <w:rStyle w:val="StyleUnderline"/>
          <w:highlight w:val="yellow"/>
        </w:rPr>
        <w:t>The</w:t>
      </w:r>
      <w:r w:rsidRPr="00EA2879">
        <w:rPr>
          <w:rStyle w:val="StyleUnderline"/>
          <w:highlight w:val="yellow"/>
        </w:rPr>
        <w:t xml:space="preserve"> loss of indigeneity for black peoples can be acknowledged only abstractly and its recovery is lost to history</w:t>
      </w:r>
      <w:r w:rsidRPr="0021759C">
        <w:rPr>
          <w:rStyle w:val="StyleUnderline"/>
        </w:rPr>
        <w:t xml:space="preserve">, and so </w:t>
      </w:r>
      <w:r w:rsidRPr="00EA2879">
        <w:rPr>
          <w:rStyle w:val="StyleUnderline"/>
          <w:highlight w:val="yellow"/>
        </w:rPr>
        <w:t xml:space="preserve">something else must </w:t>
      </w:r>
      <w:r w:rsidRPr="0021759C">
        <w:rPr>
          <w:rStyle w:val="StyleUnderline"/>
        </w:rPr>
        <w:t xml:space="preserve">(and can) </w:t>
      </w:r>
      <w:r w:rsidRPr="00EA2879">
        <w:rPr>
          <w:rStyle w:val="StyleUnderline"/>
          <w:highlight w:val="yellow"/>
        </w:rPr>
        <w:t xml:space="preserve">become central to political mobilization. </w:t>
      </w:r>
      <w:r w:rsidRPr="000D1A05">
        <w:rPr>
          <w:sz w:val="14"/>
        </w:rPr>
        <w:t>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w:t>
      </w:r>
    </w:p>
    <w:p w14:paraId="79C0AA3F" w14:textId="77777777" w:rsidR="00B45D36" w:rsidRPr="00136EF9" w:rsidRDefault="00B45D36" w:rsidP="00B45D36">
      <w:pPr>
        <w:pStyle w:val="Heading4"/>
        <w:rPr>
          <w:rFonts w:cs="Calibri"/>
        </w:rPr>
      </w:pPr>
      <w:r>
        <w:rPr>
          <w:rFonts w:cs="Calibri"/>
        </w:rPr>
        <w:t xml:space="preserve">5. </w:t>
      </w:r>
      <w:r w:rsidRPr="00136EF9">
        <w:rPr>
          <w:rFonts w:cs="Calibri"/>
        </w:rPr>
        <w:t xml:space="preserve">The perm is parasitic on afropessimism and black intellectualism – it renders black intellectual labor for the captor. </w:t>
      </w:r>
    </w:p>
    <w:p w14:paraId="6F502DEB" w14:textId="77777777" w:rsidR="00B45D36" w:rsidRPr="00136EF9" w:rsidRDefault="00B45D36" w:rsidP="00B45D36">
      <w:r w:rsidRPr="00136EF9">
        <w:rPr>
          <w:rStyle w:val="Style13ptBold"/>
        </w:rPr>
        <w:t>Wilderson &amp; Dean</w:t>
      </w:r>
      <w:r w:rsidRPr="00136EF9">
        <w:t xml:space="preserve"> 20</w:t>
      </w:r>
      <w:r w:rsidRPr="00136EF9">
        <w:rPr>
          <w:rStyle w:val="Style13ptBold"/>
        </w:rPr>
        <w:t>20</w:t>
      </w:r>
      <w:r w:rsidRPr="00136EF9">
        <w:t xml:space="preserve">, "Frank B. Wilderson III in conversation with Aria Dean," </w:t>
      </w:r>
      <w:hyperlink r:id="rId13" w:history="1">
        <w:r w:rsidRPr="00136EF9">
          <w:rPr>
            <w:rStyle w:val="Hyperlink"/>
          </w:rPr>
          <w:t>https://www.novembermag.com/content/frank-b-wilderson-iii</w:t>
        </w:r>
      </w:hyperlink>
    </w:p>
    <w:p w14:paraId="71FE7419" w14:textId="77777777" w:rsidR="00B45D36" w:rsidRPr="00136EF9" w:rsidRDefault="00B45D36" w:rsidP="00B45D36">
      <w:pPr>
        <w:rPr>
          <w:sz w:val="16"/>
          <w:szCs w:val="16"/>
        </w:rPr>
      </w:pPr>
      <w:r w:rsidRPr="00136EF9">
        <w:rPr>
          <w:sz w:val="16"/>
          <w:szCs w:val="16"/>
        </w:rPr>
        <w:t>AD</w:t>
      </w:r>
    </w:p>
    <w:p w14:paraId="49B8DA4B" w14:textId="77777777" w:rsidR="00B45D36" w:rsidRPr="00136EF9" w:rsidRDefault="00B45D36" w:rsidP="00B45D36">
      <w:pPr>
        <w:rPr>
          <w:rStyle w:val="StyleUnderline"/>
        </w:rPr>
      </w:pPr>
      <w:r w:rsidRPr="00136EF9">
        <w:rPr>
          <w:sz w:val="16"/>
        </w:rPr>
        <w:t xml:space="preserve">Are there terms, programs, or movements that exist that can usefully absorb Afropessimist theory into their functionings? Maybe this can also be asked this way: </w:t>
      </w:r>
      <w:r w:rsidRPr="00136EF9">
        <w:rPr>
          <w:rStyle w:val="StyleUnderline"/>
          <w:highlight w:val="cyan"/>
        </w:rPr>
        <w:t>Can Afropessimism</w:t>
      </w:r>
      <w:r w:rsidRPr="00136EF9">
        <w:rPr>
          <w:rStyle w:val="StyleUnderline"/>
        </w:rPr>
        <w:t xml:space="preserve"> commingle and </w:t>
      </w:r>
      <w:r w:rsidRPr="00136EF9">
        <w:rPr>
          <w:rStyle w:val="StyleUnderline"/>
          <w:highlight w:val="cyan"/>
        </w:rPr>
        <w:t>be combined with other theories</w:t>
      </w:r>
      <w:r w:rsidRPr="00136EF9">
        <w:rPr>
          <w:rStyle w:val="StyleUnderline"/>
        </w:rPr>
        <w:t xml:space="preserve"> and programs such as Marxism, Poststructuralism, Accelerationism, New Materialism, etc. </w:t>
      </w:r>
      <w:r w:rsidRPr="00136EF9">
        <w:rPr>
          <w:rStyle w:val="StyleUnderline"/>
          <w:highlight w:val="cyan"/>
        </w:rPr>
        <w:t>without being</w:t>
      </w:r>
      <w:r w:rsidRPr="00136EF9">
        <w:rPr>
          <w:rStyle w:val="StyleUnderline"/>
        </w:rPr>
        <w:t xml:space="preserve"> itself polluted and </w:t>
      </w:r>
      <w:r w:rsidRPr="00136EF9">
        <w:rPr>
          <w:rStyle w:val="StyleUnderline"/>
          <w:highlight w:val="cyan"/>
        </w:rPr>
        <w:t>totally compromised?</w:t>
      </w:r>
    </w:p>
    <w:p w14:paraId="539B48C9" w14:textId="77777777" w:rsidR="00B45D36" w:rsidRPr="00136EF9" w:rsidRDefault="00B45D36" w:rsidP="00B45D36">
      <w:pPr>
        <w:rPr>
          <w:sz w:val="16"/>
          <w:szCs w:val="16"/>
        </w:rPr>
      </w:pPr>
      <w:r w:rsidRPr="00136EF9">
        <w:rPr>
          <w:sz w:val="16"/>
          <w:szCs w:val="16"/>
        </w:rPr>
        <w:t>FW</w:t>
      </w:r>
    </w:p>
    <w:p w14:paraId="0744232F" w14:textId="77777777" w:rsidR="00B45D36" w:rsidRPr="00136EF9" w:rsidRDefault="00B45D36" w:rsidP="00B45D36">
      <w:pPr>
        <w:rPr>
          <w:rStyle w:val="StyleUnderline"/>
        </w:rPr>
      </w:pPr>
      <w:r w:rsidRPr="00136EF9">
        <w:rPr>
          <w:sz w:val="16"/>
        </w:rPr>
        <w:t xml:space="preserve">I think that </w:t>
      </w:r>
      <w:r w:rsidRPr="00136EF9">
        <w:rPr>
          <w:rStyle w:val="Emphasis"/>
          <w:highlight w:val="cyan"/>
        </w:rPr>
        <w:t>commingling is</w:t>
      </w:r>
      <w:r w:rsidRPr="00136EF9">
        <w:rPr>
          <w:rStyle w:val="Emphasis"/>
        </w:rPr>
        <w:t xml:space="preserve"> happening and it’s </w:t>
      </w:r>
      <w:r w:rsidRPr="00136EF9">
        <w:rPr>
          <w:rStyle w:val="Emphasis"/>
          <w:highlight w:val="cyan"/>
        </w:rPr>
        <w:t>the kiss of death</w:t>
      </w:r>
      <w:r w:rsidRPr="00136EF9">
        <w:rPr>
          <w:sz w:val="16"/>
        </w:rPr>
        <w:t xml:space="preserve">. It’s like the demonstrations in places like Portland and Minneapolis: </w:t>
      </w:r>
      <w:r w:rsidRPr="00136EF9">
        <w:rPr>
          <w:rStyle w:val="StyleUnderline"/>
        </w:rPr>
        <w:t xml:space="preserve">they start off as </w:t>
      </w:r>
      <w:r w:rsidRPr="00136EF9">
        <w:rPr>
          <w:rStyle w:val="StyleUnderline"/>
          <w:highlight w:val="cyan"/>
        </w:rPr>
        <w:t>insurrectionist projects authorized by Black grammars of suffering</w:t>
      </w:r>
      <w:r w:rsidRPr="00136EF9">
        <w:rPr>
          <w:rStyle w:val="StyleUnderline"/>
        </w:rPr>
        <w:t xml:space="preserve"> and </w:t>
      </w:r>
      <w:r w:rsidRPr="00136EF9">
        <w:rPr>
          <w:rStyle w:val="StyleUnderline"/>
          <w:highlight w:val="cyan"/>
        </w:rPr>
        <w:t>end up being about all kinds of other shit, like White suffering</w:t>
      </w:r>
      <w:r w:rsidRPr="00136EF9">
        <w:rPr>
          <w:rStyle w:val="StyleUnderline"/>
        </w:rPr>
        <w:t xml:space="preserve">, White exhibitionism, non-Black immigration issues, </w:t>
      </w:r>
      <w:r w:rsidRPr="00136EF9">
        <w:rPr>
          <w:rStyle w:val="StyleUnderline"/>
          <w:highlight w:val="cyan"/>
        </w:rPr>
        <w:t>and how to make the police accountable rather than how to destroy the police</w:t>
      </w:r>
      <w:r w:rsidRPr="00136EF9">
        <w:rPr>
          <w:rStyle w:val="StyleUnderline"/>
        </w:rPr>
        <w:t xml:space="preserve">. They do to Afropessimist rage what White boys in the suburbs do to hardcore rap, what White folks did to jazz. </w:t>
      </w:r>
      <w:r w:rsidRPr="00136EF9">
        <w:rPr>
          <w:rStyle w:val="Emphasis"/>
          <w:highlight w:val="cyan"/>
        </w:rPr>
        <w:t>They use the intensity of Black affect to mobilize the agendas of Human desire.</w:t>
      </w:r>
      <w:r w:rsidRPr="00136EF9">
        <w:rPr>
          <w:sz w:val="16"/>
        </w:rPr>
        <w:t xml:space="preserve"> When Professor Patrice Douglass was in one of my seminars, as a graduate student, she asked, “How do we keep Afropessimism Black?” I was so shocked by the question that I had to pause. I said, “We can’t because </w:t>
      </w:r>
      <w:r w:rsidRPr="00136EF9">
        <w:rPr>
          <w:rStyle w:val="Emphasis"/>
          <w:highlight w:val="cyan"/>
        </w:rPr>
        <w:t>we possess Afropessimism no more than we possess our flesh</w:t>
      </w:r>
      <w:r w:rsidRPr="00136EF9">
        <w:rPr>
          <w:sz w:val="16"/>
        </w:rPr>
        <w:t xml:space="preserve">. To paraphrase Hortense Spillers, </w:t>
      </w:r>
      <w:r w:rsidRPr="00136EF9">
        <w:rPr>
          <w:rStyle w:val="StyleUnderline"/>
          <w:highlight w:val="cyan"/>
        </w:rPr>
        <w:t>we are always already</w:t>
      </w:r>
      <w:r w:rsidRPr="00136EF9">
        <w:rPr>
          <w:rStyle w:val="StyleUnderline"/>
        </w:rPr>
        <w:t xml:space="preserve"> beings </w:t>
      </w:r>
      <w:r w:rsidRPr="00136EF9">
        <w:rPr>
          <w:rStyle w:val="StyleUnderline"/>
          <w:highlight w:val="cyan"/>
        </w:rPr>
        <w:t>for the captor</w:t>
      </w:r>
      <w:r w:rsidRPr="00136EF9">
        <w:rPr>
          <w:rStyle w:val="StyleUnderline"/>
        </w:rPr>
        <w:t xml:space="preserve">. And the way of </w:t>
      </w:r>
      <w:r w:rsidRPr="00136EF9">
        <w:rPr>
          <w:rStyle w:val="StyleUnderline"/>
          <w:highlight w:val="cyan"/>
        </w:rPr>
        <w:t>our intellectual labors</w:t>
      </w:r>
      <w:r w:rsidRPr="00136EF9">
        <w:rPr>
          <w:rStyle w:val="StyleUnderline"/>
        </w:rPr>
        <w:t xml:space="preserve"> will, ultimately, go the way of our aesthetic labors, which </w:t>
      </w:r>
      <w:r w:rsidRPr="00136EF9">
        <w:rPr>
          <w:rStyle w:val="StyleUnderline"/>
          <w:highlight w:val="cyan"/>
        </w:rPr>
        <w:t>go the way of our flesh</w:t>
      </w:r>
      <w:r w:rsidRPr="00136EF9">
        <w:rPr>
          <w:rStyle w:val="StyleUnderline"/>
        </w:rPr>
        <w:t>.”</w:t>
      </w:r>
    </w:p>
    <w:p w14:paraId="5C068595" w14:textId="77777777" w:rsidR="00B45D36" w:rsidRPr="00333C1A" w:rsidRDefault="00B45D36" w:rsidP="00B45D36">
      <w:pPr>
        <w:pStyle w:val="Heading4"/>
      </w:pPr>
      <w:r>
        <w:t>Indigenous suffering cannot be analogized to Black suffering.</w:t>
      </w:r>
    </w:p>
    <w:p w14:paraId="013F9839" w14:textId="77777777" w:rsidR="00B45D36" w:rsidRPr="00260657" w:rsidRDefault="00B45D36" w:rsidP="00B45D36">
      <w:r w:rsidRPr="00260657">
        <w:rPr>
          <w:rStyle w:val="Style13ptBold"/>
        </w:rPr>
        <w:t>Wilderson ’21</w:t>
      </w:r>
      <w:r>
        <w:t xml:space="preserve"> [Frank; 2021; </w:t>
      </w:r>
      <w:r w:rsidRPr="00260657">
        <w:t>"Chapter two. Afropessimism and the Ruse of Analogy: Violence, Freedom Struggles, and the Death of Black Desire". Antiblackness, edited by Moon-Kie Jung and João H. Costa Vargas, New York, USA: Duke University Press, 2021, pp. 37-59. https://doi.org/10.1515/9781478013167-003</w:t>
      </w:r>
      <w:r>
        <w:t>]</w:t>
      </w:r>
    </w:p>
    <w:p w14:paraId="7FBF762E" w14:textId="77777777" w:rsidR="00B45D36" w:rsidRDefault="00B45D36" w:rsidP="00B45D36">
      <w:pPr>
        <w:rPr>
          <w:sz w:val="16"/>
        </w:rPr>
      </w:pPr>
      <w:r w:rsidRPr="00E15338">
        <w:rPr>
          <w:sz w:val="16"/>
        </w:rPr>
        <w:t xml:space="preserve">Afropessimism connects the work of scholars such as Saidiya Hartman, Jared Sexton, Hortense Spillers, David Marriott, Frank B. Wilderson III, and others, and builds on its own unique reading of the seminal works of Frantz Fanon, Orlando Patterson, and Sylvia Wynter. The vital and decisive move made by these writers is one that takes the Black out of the Human; or, more accurately, Afropessimism demonstrates how a </w:t>
      </w:r>
      <w:r w:rsidRPr="00E15338">
        <w:rPr>
          <w:rStyle w:val="StyleUnderline"/>
          <w:highlight w:val="cyan"/>
        </w:rPr>
        <w:t>Human is</w:t>
      </w:r>
      <w:r w:rsidRPr="00E15338">
        <w:rPr>
          <w:rStyle w:val="StyleUnderline"/>
        </w:rPr>
        <w:t xml:space="preserve"> always already </w:t>
      </w:r>
      <w:r w:rsidRPr="00E15338">
        <w:rPr>
          <w:rStyle w:val="Emphasis"/>
          <w:highlight w:val="cyan"/>
        </w:rPr>
        <w:t>not a Black</w:t>
      </w:r>
      <w:r w:rsidRPr="00E15338">
        <w:rPr>
          <w:sz w:val="16"/>
        </w:rPr>
        <w:t xml:space="preserve">. </w:t>
      </w:r>
      <w:r w:rsidRPr="00E15338">
        <w:rPr>
          <w:rStyle w:val="StyleUnderline"/>
          <w:highlight w:val="cyan"/>
        </w:rPr>
        <w:t>Blackness</w:t>
      </w:r>
      <w:r w:rsidRPr="00E15338">
        <w:rPr>
          <w:sz w:val="16"/>
        </w:rPr>
        <w:t xml:space="preserve">, Afropessimists argue, </w:t>
      </w:r>
      <w:r w:rsidRPr="00E15338">
        <w:rPr>
          <w:rStyle w:val="StyleUnderline"/>
        </w:rPr>
        <w:t xml:space="preserve">is what </w:t>
      </w:r>
      <w:r w:rsidRPr="00E15338">
        <w:rPr>
          <w:rStyle w:val="StyleUnderline"/>
          <w:highlight w:val="cyan"/>
        </w:rPr>
        <w:t>makes</w:t>
      </w:r>
      <w:r w:rsidRPr="00E15338">
        <w:rPr>
          <w:rStyle w:val="StyleUnderline"/>
        </w:rPr>
        <w:t xml:space="preserve"> the </w:t>
      </w:r>
      <w:r w:rsidRPr="00E15338">
        <w:rPr>
          <w:rStyle w:val="StyleUnderline"/>
          <w:highlight w:val="cyan"/>
        </w:rPr>
        <w:t>Human</w:t>
      </w:r>
      <w:r w:rsidRPr="00E15338">
        <w:rPr>
          <w:rStyle w:val="StyleUnderline"/>
        </w:rPr>
        <w:t xml:space="preserve"> conceptually </w:t>
      </w:r>
      <w:r w:rsidRPr="00E15338">
        <w:rPr>
          <w:rStyle w:val="Emphasis"/>
          <w:highlight w:val="cyan"/>
        </w:rPr>
        <w:t>coherent</w:t>
      </w:r>
      <w:r w:rsidRPr="00E15338">
        <w:rPr>
          <w:rStyle w:val="StyleUnderline"/>
        </w:rPr>
        <w:t xml:space="preserve"> because, </w:t>
      </w:r>
      <w:r w:rsidRPr="00E15338">
        <w:rPr>
          <w:sz w:val="16"/>
        </w:rPr>
        <w:t xml:space="preserve">if the positive attributes of what it means to be Human are ever in doubt, </w:t>
      </w:r>
      <w:r w:rsidRPr="00E15338">
        <w:rPr>
          <w:rStyle w:val="StyleUnderline"/>
        </w:rPr>
        <w:t xml:space="preserve">the meaning can be secured by a reflection upon what it is not: </w:t>
      </w:r>
      <w:r w:rsidRPr="00E15338">
        <w:rPr>
          <w:rStyle w:val="StyleUnderline"/>
          <w:highlight w:val="cyan"/>
        </w:rPr>
        <w:t>to be Human, one has</w:t>
      </w:r>
      <w:r w:rsidRPr="00E15338">
        <w:rPr>
          <w:rStyle w:val="StyleUnderline"/>
        </w:rPr>
        <w:t xml:space="preserve"> simply </w:t>
      </w:r>
      <w:r w:rsidRPr="00E15338">
        <w:rPr>
          <w:rStyle w:val="Emphasis"/>
          <w:highlight w:val="cyan"/>
        </w:rPr>
        <w:t>not to be Black</w:t>
      </w:r>
      <w:r w:rsidRPr="00E15338">
        <w:rPr>
          <w:sz w:val="16"/>
        </w:rPr>
        <w:t xml:space="preserve"> (just as capitalist stands in ontological contradistinction to worker and as man stands in ontological distinction to woman). In other words, </w:t>
      </w:r>
      <w:r w:rsidRPr="00E15338">
        <w:rPr>
          <w:rStyle w:val="StyleUnderline"/>
        </w:rPr>
        <w:t xml:space="preserve">Afropessimism argues that we cannot take the word “Human” at </w:t>
      </w:r>
      <w:r w:rsidRPr="00E15338">
        <w:rPr>
          <w:rStyle w:val="Emphasis"/>
        </w:rPr>
        <w:t>face value</w:t>
      </w:r>
      <w:r w:rsidRPr="00E15338">
        <w:rPr>
          <w:rStyle w:val="StyleUnderline"/>
        </w:rPr>
        <w:t>.</w:t>
      </w:r>
      <w:r w:rsidRPr="00E15338">
        <w:rPr>
          <w:sz w:val="16"/>
        </w:rPr>
        <w:t xml:space="preserve"> Like any other word or concept, “Human” does not come with its meaning neatly tied in a bow. </w:t>
      </w:r>
      <w:r w:rsidRPr="00E15338">
        <w:rPr>
          <w:rStyle w:val="Emphasis"/>
        </w:rPr>
        <w:t>The Human is a construct</w:t>
      </w:r>
      <w:r w:rsidRPr="00E15338">
        <w:rPr>
          <w:sz w:val="16"/>
        </w:rPr>
        <w:t xml:space="preserve">. To know the Human is to know, first and foremost, what it is not. </w:t>
      </w:r>
      <w:r w:rsidRPr="00E15338">
        <w:rPr>
          <w:rStyle w:val="StyleUnderline"/>
        </w:rPr>
        <w:t xml:space="preserve">Humans are sentient beings who are </w:t>
      </w:r>
      <w:r w:rsidRPr="00E15338">
        <w:rPr>
          <w:rStyle w:val="Emphasis"/>
        </w:rPr>
        <w:t>not Black</w:t>
      </w:r>
      <w:r w:rsidRPr="00E15338">
        <w:rPr>
          <w:sz w:val="16"/>
        </w:rPr>
        <w:t xml:space="preserve">. Blacks are sentient beings who are not Human. </w:t>
      </w:r>
      <w:r w:rsidRPr="00E15338">
        <w:rPr>
          <w:rStyle w:val="StyleUnderline"/>
        </w:rPr>
        <w:t xml:space="preserve">There is a </w:t>
      </w:r>
      <w:r w:rsidRPr="00E15338">
        <w:rPr>
          <w:rStyle w:val="StyleUnderline"/>
          <w:highlight w:val="cyan"/>
        </w:rPr>
        <w:t>structural</w:t>
      </w:r>
      <w:r w:rsidRPr="00E15338">
        <w:rPr>
          <w:sz w:val="16"/>
        </w:rPr>
        <w:t xml:space="preserve"> (which is to say, necessary) </w:t>
      </w:r>
      <w:r w:rsidRPr="00E15338">
        <w:rPr>
          <w:rStyle w:val="Emphasis"/>
          <w:highlight w:val="cyan"/>
        </w:rPr>
        <w:t>antagonism</w:t>
      </w:r>
      <w:r w:rsidRPr="00E15338">
        <w:rPr>
          <w:sz w:val="16"/>
          <w:highlight w:val="cyan"/>
        </w:rPr>
        <w:t xml:space="preserve"> </w:t>
      </w:r>
      <w:r w:rsidRPr="00E15338">
        <w:rPr>
          <w:rStyle w:val="StyleUnderline"/>
          <w:highlight w:val="cyan"/>
        </w:rPr>
        <w:t>between Blacks and Humans</w:t>
      </w:r>
      <w:r w:rsidRPr="00E15338">
        <w:rPr>
          <w:sz w:val="16"/>
        </w:rPr>
        <w:t xml:space="preserve">; and this antagonism hinges on violence. The </w:t>
      </w:r>
      <w:r w:rsidRPr="00E15338">
        <w:rPr>
          <w:rStyle w:val="StyleUnderline"/>
          <w:highlight w:val="cyan"/>
        </w:rPr>
        <w:t>paradigm of violence that</w:t>
      </w:r>
      <w:r w:rsidRPr="00E15338">
        <w:rPr>
          <w:rStyle w:val="StyleUnderline"/>
        </w:rPr>
        <w:t xml:space="preserve"> positions and </w:t>
      </w:r>
      <w:r w:rsidRPr="00E15338">
        <w:rPr>
          <w:rStyle w:val="StyleUnderline"/>
          <w:highlight w:val="cyan"/>
        </w:rPr>
        <w:t xml:space="preserve">oppresses </w:t>
      </w:r>
      <w:r w:rsidRPr="00E15338">
        <w:rPr>
          <w:rStyle w:val="StyleUnderline"/>
        </w:rPr>
        <w:t>degraded forms of Humanity, such as</w:t>
      </w:r>
      <w:r w:rsidRPr="00E15338">
        <w:rPr>
          <w:sz w:val="16"/>
        </w:rPr>
        <w:t xml:space="preserve"> colored immigrants, women (who are not Black), lgbt people, </w:t>
      </w:r>
      <w:r w:rsidRPr="00E15338">
        <w:rPr>
          <w:rStyle w:val="Emphasis"/>
          <w:highlight w:val="cyan"/>
        </w:rPr>
        <w:t>Indigenous people</w:t>
      </w:r>
      <w:r w:rsidRPr="00E15338">
        <w:rPr>
          <w:sz w:val="16"/>
        </w:rPr>
        <w:t xml:space="preserve">, and working-class folks (who are not Black), </w:t>
      </w:r>
      <w:r w:rsidRPr="00E15338">
        <w:rPr>
          <w:rStyle w:val="Emphasis"/>
          <w:highlight w:val="cyan"/>
        </w:rPr>
        <w:t>cannot be analogized</w:t>
      </w:r>
      <w:r w:rsidRPr="00E15338">
        <w:rPr>
          <w:rStyle w:val="StyleUnderline"/>
        </w:rPr>
        <w:t xml:space="preserve"> with the paradigm of </w:t>
      </w:r>
      <w:r w:rsidRPr="00E15338">
        <w:rPr>
          <w:rStyle w:val="StyleUnderline"/>
          <w:highlight w:val="cyan"/>
        </w:rPr>
        <w:t>violence that</w:t>
      </w:r>
      <w:r w:rsidRPr="00E15338">
        <w:rPr>
          <w:rStyle w:val="StyleUnderline"/>
        </w:rPr>
        <w:t xml:space="preserve"> positions and </w:t>
      </w:r>
      <w:r w:rsidRPr="00E15338">
        <w:rPr>
          <w:rStyle w:val="StyleUnderline"/>
          <w:highlight w:val="cyan"/>
        </w:rPr>
        <w:t>oppresses Blackness</w:t>
      </w:r>
      <w:r w:rsidRPr="00E15338">
        <w:rPr>
          <w:rStyle w:val="StyleUnderline"/>
        </w:rPr>
        <w:t>.</w:t>
      </w:r>
      <w:r w:rsidRPr="00E15338">
        <w:rPr>
          <w:sz w:val="16"/>
        </w:rPr>
        <w:t xml:space="preserve"> </w:t>
      </w:r>
      <w:r w:rsidRPr="00E15338">
        <w:rPr>
          <w:rStyle w:val="StyleUnderline"/>
          <w:highlight w:val="cyan"/>
        </w:rPr>
        <w:t>Any</w:t>
      </w:r>
      <w:r w:rsidRPr="00E15338">
        <w:rPr>
          <w:rStyle w:val="StyleUnderline"/>
        </w:rPr>
        <w:t xml:space="preserve"> </w:t>
      </w:r>
      <w:r w:rsidRPr="00E15338">
        <w:rPr>
          <w:rStyle w:val="StyleUnderline"/>
          <w:highlight w:val="cyan"/>
        </w:rPr>
        <w:t>analogy</w:t>
      </w:r>
      <w:r w:rsidRPr="00E15338">
        <w:rPr>
          <w:rStyle w:val="StyleUnderline"/>
        </w:rPr>
        <w:t xml:space="preserve"> between the </w:t>
      </w:r>
      <w:r w:rsidRPr="00E15338">
        <w:rPr>
          <w:rStyle w:val="Emphasis"/>
        </w:rPr>
        <w:t>grammar of suffering of degraded Humans</w:t>
      </w:r>
      <w:r w:rsidRPr="00E15338">
        <w:rPr>
          <w:rStyle w:val="StyleUnderline"/>
        </w:rPr>
        <w:t xml:space="preserve"> and the </w:t>
      </w:r>
      <w:r w:rsidRPr="00E15338">
        <w:rPr>
          <w:rStyle w:val="Emphasis"/>
        </w:rPr>
        <w:t>grammar of suffering of Blacks</w:t>
      </w:r>
      <w:r w:rsidRPr="00E15338">
        <w:rPr>
          <w:rStyle w:val="StyleUnderline"/>
        </w:rPr>
        <w:t xml:space="preserve"> </w:t>
      </w:r>
      <w:r w:rsidRPr="00E15338">
        <w:rPr>
          <w:rStyle w:val="StyleUnderline"/>
          <w:highlight w:val="cyan"/>
        </w:rPr>
        <w:t>is hobbled by the ruse of analogy</w:t>
      </w:r>
      <w:r w:rsidRPr="00E15338">
        <w:rPr>
          <w:sz w:val="16"/>
        </w:rPr>
        <w:t xml:space="preserve">. </w:t>
      </w:r>
      <w:r w:rsidRPr="00E15338">
        <w:rPr>
          <w:rStyle w:val="StyleUnderline"/>
          <w:highlight w:val="cyan"/>
        </w:rPr>
        <w:t>Degraded forms of Humans are</w:t>
      </w:r>
      <w:r w:rsidRPr="00E15338">
        <w:rPr>
          <w:rStyle w:val="StyleUnderline"/>
        </w:rPr>
        <w:t xml:space="preserve"> positioned and </w:t>
      </w:r>
      <w:r w:rsidRPr="00E15338">
        <w:rPr>
          <w:rStyle w:val="StyleUnderline"/>
          <w:highlight w:val="cyan"/>
        </w:rPr>
        <w:t xml:space="preserve">oppressed by </w:t>
      </w:r>
      <w:r w:rsidRPr="00E15338">
        <w:rPr>
          <w:rStyle w:val="StyleUnderline"/>
        </w:rPr>
        <w:t xml:space="preserve">a grammar of suffering known as </w:t>
      </w:r>
      <w:r w:rsidRPr="00E15338">
        <w:rPr>
          <w:rStyle w:val="Emphasis"/>
          <w:highlight w:val="cyan"/>
        </w:rPr>
        <w:t>exploitation and alienation</w:t>
      </w:r>
      <w:r w:rsidRPr="00E15338">
        <w:rPr>
          <w:sz w:val="16"/>
        </w:rPr>
        <w:t xml:space="preserve">. But </w:t>
      </w:r>
      <w:r w:rsidRPr="00E15338">
        <w:rPr>
          <w:rStyle w:val="StyleUnderline"/>
          <w:highlight w:val="cyan"/>
        </w:rPr>
        <w:t>Black people</w:t>
      </w:r>
      <w:r w:rsidRPr="00E15338">
        <w:rPr>
          <w:rStyle w:val="StyleUnderline"/>
        </w:rPr>
        <w:t xml:space="preserve"> are positioned and </w:t>
      </w:r>
      <w:r w:rsidRPr="00E15338">
        <w:rPr>
          <w:rStyle w:val="StyleUnderline"/>
          <w:highlight w:val="cyan"/>
        </w:rPr>
        <w:t>oppressed by</w:t>
      </w:r>
      <w:r w:rsidRPr="00E15338">
        <w:rPr>
          <w:rStyle w:val="StyleUnderline"/>
        </w:rPr>
        <w:t xml:space="preserve"> a grammar of suffering known as “</w:t>
      </w:r>
      <w:r w:rsidRPr="00E15338">
        <w:rPr>
          <w:rStyle w:val="Emphasis"/>
          <w:highlight w:val="cyan"/>
        </w:rPr>
        <w:t>fungibility and accumulation</w:t>
      </w:r>
      <w:r w:rsidRPr="00E15338">
        <w:rPr>
          <w:rStyle w:val="StyleUnderline"/>
        </w:rPr>
        <w:t>”</w:t>
      </w:r>
      <w:r w:rsidRPr="00E15338">
        <w:rPr>
          <w:sz w:val="16"/>
        </w:rPr>
        <w:t xml:space="preserve"> (Hartman 1997). </w:t>
      </w:r>
      <w:r w:rsidRPr="00E15338">
        <w:rPr>
          <w:rStyle w:val="StyleUnderline"/>
        </w:rPr>
        <w:t xml:space="preserve">Blacks are </w:t>
      </w:r>
      <w:r w:rsidRPr="00E15338">
        <w:rPr>
          <w:rStyle w:val="StyleUnderline"/>
          <w:highlight w:val="cyan"/>
        </w:rPr>
        <w:t>objects</w:t>
      </w:r>
      <w:r w:rsidRPr="00E15338">
        <w:rPr>
          <w:rStyle w:val="StyleUnderline"/>
        </w:rPr>
        <w:t xml:space="preserve"> and implements </w:t>
      </w:r>
      <w:r w:rsidRPr="00E15338">
        <w:rPr>
          <w:rStyle w:val="StyleUnderline"/>
          <w:highlight w:val="cyan"/>
        </w:rPr>
        <w:t>to be possessed</w:t>
      </w:r>
      <w:r w:rsidRPr="00E15338">
        <w:rPr>
          <w:rStyle w:val="StyleUnderline"/>
        </w:rPr>
        <w:t xml:space="preserve"> (accumulated) </w:t>
      </w:r>
      <w:r w:rsidRPr="00E15338">
        <w:rPr>
          <w:rStyle w:val="StyleUnderline"/>
          <w:highlight w:val="cyan"/>
        </w:rPr>
        <w:t xml:space="preserve">and </w:t>
      </w:r>
      <w:r w:rsidRPr="00E15338">
        <w:rPr>
          <w:rStyle w:val="Emphasis"/>
          <w:highlight w:val="cyan"/>
        </w:rPr>
        <w:t>exchanged</w:t>
      </w:r>
      <w:r w:rsidRPr="00E15338">
        <w:rPr>
          <w:sz w:val="16"/>
        </w:rPr>
        <w:t xml:space="preserve"> (made fungible) </w:t>
      </w:r>
      <w:r w:rsidRPr="00E15338">
        <w:rPr>
          <w:rStyle w:val="StyleUnderline"/>
        </w:rPr>
        <w:t xml:space="preserve">in the material and </w:t>
      </w:r>
      <w:r w:rsidRPr="00E15338">
        <w:rPr>
          <w:rStyle w:val="Emphasis"/>
        </w:rPr>
        <w:t>psychic life</w:t>
      </w:r>
      <w:r w:rsidRPr="00E15338">
        <w:rPr>
          <w:rStyle w:val="StyleUnderline"/>
        </w:rPr>
        <w:t xml:space="preserve"> of Human subjects</w:t>
      </w:r>
      <w:r w:rsidRPr="00E15338">
        <w:rPr>
          <w:sz w:val="16"/>
        </w:rPr>
        <w:t xml:space="preserve">. </w:t>
      </w:r>
      <w:r w:rsidRPr="00E15338">
        <w:rPr>
          <w:rStyle w:val="StyleUnderline"/>
        </w:rPr>
        <w:t xml:space="preserve">Black people are the things that </w:t>
      </w:r>
      <w:r w:rsidRPr="00E15338">
        <w:rPr>
          <w:rStyle w:val="Emphasis"/>
          <w:highlight w:val="cyan"/>
        </w:rPr>
        <w:t>belong</w:t>
      </w:r>
      <w:r w:rsidRPr="00E15338">
        <w:rPr>
          <w:rStyle w:val="StyleUnderline"/>
          <w:highlight w:val="cyan"/>
        </w:rPr>
        <w:t xml:space="preserve"> to Humans</w:t>
      </w:r>
      <w:r w:rsidRPr="00E15338">
        <w:rPr>
          <w:rStyle w:val="StyleUnderline"/>
        </w:rPr>
        <w:t>.</w:t>
      </w:r>
      <w:r w:rsidRPr="00E15338">
        <w:rPr>
          <w:sz w:val="16"/>
        </w:rPr>
        <w:t xml:space="preserve"> In this way, all </w:t>
      </w:r>
      <w:r w:rsidRPr="00E15338">
        <w:rPr>
          <w:rStyle w:val="Emphasis"/>
          <w:highlight w:val="cyan"/>
        </w:rPr>
        <w:t>Humans are Masters</w:t>
      </w:r>
      <w:r w:rsidRPr="00E15338">
        <w:rPr>
          <w:rStyle w:val="StyleUnderline"/>
        </w:rPr>
        <w:t xml:space="preserve"> in their relation to Blacks; </w:t>
      </w:r>
      <w:r w:rsidRPr="00E15338">
        <w:rPr>
          <w:rStyle w:val="Emphasis"/>
          <w:highlight w:val="cyan"/>
        </w:rPr>
        <w:t>and all Blacks are Slaves</w:t>
      </w:r>
      <w:r w:rsidRPr="00E15338">
        <w:rPr>
          <w:rStyle w:val="StyleUnderline"/>
        </w:rPr>
        <w:t xml:space="preserve"> in their relation to Humans</w:t>
      </w:r>
      <w:r w:rsidRPr="00E15338">
        <w:rPr>
          <w:sz w:val="16"/>
        </w:rPr>
        <w:t>—and this paradigmatic arrangement holds true, Afropessimists argue, whether we are speaking about exalted Human formations, such as heterosexual White males, or degraded Human formations, such as the lgbt community or Brown immigrants or the working class.</w:t>
      </w:r>
    </w:p>
    <w:p w14:paraId="6F25BABF" w14:textId="77777777" w:rsidR="00B45D36" w:rsidRPr="00AF35A0" w:rsidRDefault="00B45D36" w:rsidP="00B45D36">
      <w:pPr>
        <w:pStyle w:val="Heading4"/>
      </w:pPr>
      <w:r>
        <w:t>3. Labor Frame---</w:t>
      </w:r>
      <w:r w:rsidRPr="00795A78">
        <w:t xml:space="preserve">Settler colonialism relies on the </w:t>
      </w:r>
      <w:r w:rsidRPr="00795A78">
        <w:rPr>
          <w:u w:val="single"/>
        </w:rPr>
        <w:t>rubric of labor</w:t>
      </w:r>
      <w:r>
        <w:t xml:space="preserve"> — that denies Black fungibility as a precondition for settlement.</w:t>
      </w:r>
      <w:r w:rsidRPr="00795A78">
        <w:t xml:space="preserve"> Only the alt’s analytic of Black fungibility </w:t>
      </w:r>
      <w:r>
        <w:rPr>
          <w:u w:val="single"/>
        </w:rPr>
        <w:t>reroutes criticism</w:t>
      </w:r>
      <w:r w:rsidRPr="00795A78">
        <w:t xml:space="preserve"> towards </w:t>
      </w:r>
      <w:r w:rsidRPr="00795A78">
        <w:rPr>
          <w:u w:val="single"/>
        </w:rPr>
        <w:t>deconstructing humanism</w:t>
      </w:r>
    </w:p>
    <w:p w14:paraId="157A1651" w14:textId="77777777" w:rsidR="00B45D36" w:rsidRPr="00E73F09" w:rsidRDefault="00B45D36" w:rsidP="00B45D36">
      <w:r w:rsidRPr="00E73F09">
        <w:t xml:space="preserve">Tiffany Lethabo </w:t>
      </w:r>
      <w:r w:rsidRPr="00E73F09">
        <w:rPr>
          <w:rStyle w:val="Style13ptBold"/>
        </w:rPr>
        <w:t>KING</w:t>
      </w:r>
      <w:r w:rsidRPr="00E73F09">
        <w:t xml:space="preserve">, Assistant Professor in the Institute for WGS Studies at Georgia State University, </w:t>
      </w:r>
      <w:r w:rsidRPr="00475A50">
        <w:rPr>
          <w:rStyle w:val="Style13ptBold"/>
        </w:rPr>
        <w:t>PhD</w:t>
      </w:r>
      <w:r>
        <w:t xml:space="preserve"> at Maryland, </w:t>
      </w:r>
      <w:r w:rsidRPr="00E73F09">
        <w:rPr>
          <w:rStyle w:val="Style13ptBold"/>
        </w:rPr>
        <w:t>16</w:t>
      </w:r>
      <w:r w:rsidRPr="00E73F09">
        <w:t xml:space="preserve"> [“The Labor of (Re)reading Plantation Landscapes Fungible(ly),” </w:t>
      </w:r>
      <w:r w:rsidRPr="00E73F09">
        <w:rPr>
          <w:i/>
        </w:rPr>
        <w:t>Antipode</w:t>
      </w:r>
      <w:r w:rsidRPr="00E73F09">
        <w:t>, Vol. 48, No. 4, September 2016, p. 1022-1039, Accessed Online through Emory Libraries]</w:t>
      </w:r>
    </w:p>
    <w:p w14:paraId="07B6EEAE" w14:textId="77777777" w:rsidR="00B45D36" w:rsidRPr="00E73F09" w:rsidRDefault="00B45D36" w:rsidP="00B45D36">
      <w:pPr>
        <w:rPr>
          <w:sz w:val="16"/>
        </w:rPr>
      </w:pPr>
      <w:r w:rsidRPr="00E73F09">
        <w:rPr>
          <w:sz w:val="16"/>
        </w:rPr>
        <w:t xml:space="preserve">Bent, bowed, with muscles straining, </w:t>
      </w:r>
      <w:r w:rsidRPr="00AF35A0">
        <w:rPr>
          <w:rStyle w:val="StyleUnderline"/>
        </w:rPr>
        <w:t>the laboring body is the prevailing image</w:t>
      </w:r>
      <w:r w:rsidRPr="00AF35A0">
        <w:rPr>
          <w:sz w:val="16"/>
        </w:rPr>
        <w:t xml:space="preserve"> and conceptual force </w:t>
      </w:r>
      <w:r w:rsidRPr="00AF35A0">
        <w:rPr>
          <w:rStyle w:val="StyleUnderline"/>
        </w:rPr>
        <w:t>pulling Black bodies</w:t>
      </w:r>
      <w:r w:rsidRPr="00AF35A0">
        <w:rPr>
          <w:sz w:val="16"/>
        </w:rPr>
        <w:t xml:space="preserve"> (</w:t>
      </w:r>
      <w:r w:rsidRPr="00AF35A0">
        <w:rPr>
          <w:rStyle w:val="StyleUnderline"/>
        </w:rPr>
        <w:t>and ideas of Blackness</w:t>
      </w:r>
      <w:r w:rsidRPr="00AF35A0">
        <w:rPr>
          <w:sz w:val="16"/>
        </w:rPr>
        <w:t xml:space="preserve">) </w:t>
      </w:r>
      <w:r w:rsidRPr="00AF35A0">
        <w:rPr>
          <w:rStyle w:val="StyleUnderline"/>
        </w:rPr>
        <w:t>across a range of critical theories</w:t>
      </w:r>
      <w:r w:rsidRPr="00AF35A0">
        <w:rPr>
          <w:sz w:val="16"/>
        </w:rPr>
        <w:t xml:space="preserve"> and disciplines </w:t>
      </w:r>
      <w:r w:rsidRPr="00AF35A0">
        <w:rPr>
          <w:rStyle w:val="StyleUnderline"/>
        </w:rPr>
        <w:t>that attempt to account for</w:t>
      </w:r>
      <w:r w:rsidRPr="00E73F09">
        <w:rPr>
          <w:rStyle w:val="StyleUnderline"/>
        </w:rPr>
        <w:t xml:space="preserve"> how </w:t>
      </w:r>
      <w:r w:rsidRPr="00AF35A0">
        <w:rPr>
          <w:rStyle w:val="StyleUnderline"/>
          <w:highlight w:val="yellow"/>
        </w:rPr>
        <w:t>Blackness</w:t>
      </w:r>
      <w:r w:rsidRPr="00E73F09">
        <w:rPr>
          <w:rStyle w:val="StyleUnderline"/>
        </w:rPr>
        <w:t xml:space="preserve"> emerges and gains significance </w:t>
      </w:r>
      <w:r w:rsidRPr="00AF35A0">
        <w:rPr>
          <w:rStyle w:val="StyleUnderline"/>
          <w:highlight w:val="yellow"/>
        </w:rPr>
        <w:t>in</w:t>
      </w:r>
      <w:r w:rsidRPr="00E73F09">
        <w:rPr>
          <w:rStyle w:val="StyleUnderline"/>
        </w:rPr>
        <w:t xml:space="preserve"> relation to spatial practices of conquest and settlement </w:t>
      </w:r>
      <w:r w:rsidRPr="00AF35A0">
        <w:rPr>
          <w:rStyle w:val="StyleUnderline"/>
          <w:highlight w:val="yellow"/>
        </w:rPr>
        <w:t>in</w:t>
      </w:r>
      <w:r w:rsidRPr="00E73F09">
        <w:rPr>
          <w:rStyle w:val="StyleUnderline"/>
        </w:rPr>
        <w:t xml:space="preserve"> the Americas</w:t>
      </w:r>
      <w:r w:rsidRPr="00E73F09">
        <w:rPr>
          <w:sz w:val="16"/>
        </w:rPr>
        <w:t xml:space="preserve">. Academic fields and disciplines, including colonial, postcolonial, American Studies, Black Studies, and more recently Native Studies and </w:t>
      </w:r>
      <w:r w:rsidRPr="00AF35A0">
        <w:rPr>
          <w:rStyle w:val="Emphasis"/>
          <w:highlight w:val="yellow"/>
        </w:rPr>
        <w:t>settler colonial studies</w:t>
      </w:r>
      <w:r w:rsidRPr="00AF35A0">
        <w:rPr>
          <w:rStyle w:val="StyleUnderline"/>
          <w:highlight w:val="yellow"/>
        </w:rPr>
        <w:t xml:space="preserve"> rely on the </w:t>
      </w:r>
      <w:r w:rsidRPr="00AF35A0">
        <w:rPr>
          <w:rStyle w:val="Emphasis"/>
          <w:highlight w:val="yellow"/>
        </w:rPr>
        <w:t>rubric of labor</w:t>
      </w:r>
      <w:r w:rsidRPr="003A4E6E">
        <w:rPr>
          <w:rStyle w:val="StyleUnderline"/>
        </w:rPr>
        <w:t xml:space="preserve"> as a visual, conceptual, and materialist regime </w:t>
      </w:r>
      <w:r w:rsidRPr="00AF35A0">
        <w:rPr>
          <w:rStyle w:val="StyleUnderline"/>
          <w:highlight w:val="yellow"/>
        </w:rPr>
        <w:t>to determine the Black body's geographic relationship to New World expansion under relations of conquest</w:t>
      </w:r>
      <w:r w:rsidRPr="00E73F09">
        <w:rPr>
          <w:sz w:val="16"/>
        </w:rPr>
        <w:t xml:space="preserve">. In particular, </w:t>
      </w:r>
      <w:r w:rsidRPr="00E73F09">
        <w:rPr>
          <w:rStyle w:val="StyleUnderline"/>
        </w:rPr>
        <w:t>the question of how to conceptualize Blackness in the context of geographies of settler colonialism and antiblackness has presented itself as a challenge to</w:t>
      </w:r>
      <w:r w:rsidRPr="00E73F09">
        <w:rPr>
          <w:sz w:val="16"/>
        </w:rPr>
        <w:t xml:space="preserve"> critical theories and </w:t>
      </w:r>
      <w:r w:rsidRPr="00E73F09">
        <w:rPr>
          <w:rStyle w:val="StyleUnderline"/>
        </w:rPr>
        <w:t>activist praxes invested in overturning the settler spatial order</w:t>
      </w:r>
      <w:r w:rsidRPr="00E73F09">
        <w:rPr>
          <w:sz w:val="16"/>
        </w:rPr>
        <w:t xml:space="preserve"> (King 2014).</w:t>
      </w:r>
    </w:p>
    <w:p w14:paraId="0FEF471B" w14:textId="77777777" w:rsidR="00B45D36" w:rsidRPr="00E73F09" w:rsidRDefault="00B45D36" w:rsidP="00B45D36">
      <w:pPr>
        <w:rPr>
          <w:sz w:val="16"/>
        </w:rPr>
      </w:pPr>
      <w:r w:rsidRPr="00E73F09">
        <w:rPr>
          <w:rStyle w:val="StyleUnderline"/>
        </w:rPr>
        <w:t>Labor, is what</w:t>
      </w:r>
      <w:r w:rsidRPr="00E73F09">
        <w:rPr>
          <w:sz w:val="16"/>
        </w:rPr>
        <w:t xml:space="preserve"> Shona </w:t>
      </w:r>
      <w:r w:rsidRPr="00E73F09">
        <w:rPr>
          <w:rStyle w:val="StyleUnderline"/>
        </w:rPr>
        <w:t>Jackson</w:t>
      </w:r>
      <w:r w:rsidRPr="00E73F09">
        <w:rPr>
          <w:sz w:val="16"/>
        </w:rPr>
        <w:t xml:space="preserve"> (2012:217) </w:t>
      </w:r>
      <w:r w:rsidRPr="00E73F09">
        <w:rPr>
          <w:rStyle w:val="StyleUnderline"/>
        </w:rPr>
        <w:t>refers to as an “ontoepistemology” of the colonial and postcolonial order, shapes historic and contemporary imaginaries of the place of Blackness in modernity and the configuration of the human</w:t>
      </w:r>
      <w:r w:rsidRPr="00E73F09">
        <w:rPr>
          <w:sz w:val="16"/>
        </w:rPr>
        <w:t xml:space="preserve">.1 In these accounts, Black labor often serves as both a form of exploitation and a Black anti/postcolonial resource that may grant entrance into the category of the human. As I show, </w:t>
      </w:r>
      <w:r w:rsidRPr="00AF35A0">
        <w:rPr>
          <w:rStyle w:val="StyleUnderline"/>
          <w:highlight w:val="yellow"/>
        </w:rPr>
        <w:t xml:space="preserve">the emphasis on labor </w:t>
      </w:r>
      <w:r w:rsidRPr="00AF35A0">
        <w:rPr>
          <w:rStyle w:val="Emphasis"/>
          <w:highlight w:val="yellow"/>
        </w:rPr>
        <w:t>hides more than it reveals</w:t>
      </w:r>
      <w:r w:rsidRPr="00E73F09">
        <w:rPr>
          <w:sz w:val="16"/>
        </w:rPr>
        <w:t xml:space="preserve">.2 Specifically, </w:t>
      </w:r>
      <w:r w:rsidRPr="003A4E6E">
        <w:rPr>
          <w:rStyle w:val="StyleUnderline"/>
        </w:rPr>
        <w:t>labor as a governing frame obscures other processes, relations, and symbolic economies that Black bodies and representations of Black embodiment produce and sustain within New World geographies</w:t>
      </w:r>
      <w:r w:rsidRPr="00E73F09">
        <w:rPr>
          <w:rStyle w:val="StyleUnderline"/>
        </w:rPr>
        <w:t xml:space="preserve"> and geography's attendant project of human-making</w:t>
      </w:r>
      <w:r w:rsidRPr="00E73F09">
        <w:rPr>
          <w:sz w:val="16"/>
        </w:rPr>
        <w:t xml:space="preserve">. In order to break with totalizing analytics and regimes of labor, this essay argues for Black fungibility as a spatial analytic. Here, </w:t>
      </w:r>
      <w:r w:rsidRPr="00AF35A0">
        <w:rPr>
          <w:rStyle w:val="Emphasis"/>
          <w:highlight w:val="yellow"/>
        </w:rPr>
        <w:t>Black fungibility</w:t>
      </w:r>
      <w:r w:rsidRPr="00AF35A0">
        <w:rPr>
          <w:rStyle w:val="StyleUnderline"/>
          <w:highlight w:val="yellow"/>
        </w:rPr>
        <w:t xml:space="preserve"> is</w:t>
      </w:r>
      <w:r w:rsidRPr="00E73F09">
        <w:rPr>
          <w:sz w:val="16"/>
        </w:rPr>
        <w:t xml:space="preserve"> considered </w:t>
      </w:r>
      <w:r w:rsidRPr="00AF35A0">
        <w:rPr>
          <w:rStyle w:val="StyleUnderline"/>
          <w:highlight w:val="yellow"/>
        </w:rPr>
        <w:t xml:space="preserve">an </w:t>
      </w:r>
      <w:r w:rsidRPr="00AF35A0">
        <w:rPr>
          <w:rStyle w:val="Emphasis"/>
          <w:highlight w:val="yellow"/>
        </w:rPr>
        <w:t>analytic method</w:t>
      </w:r>
      <w:r w:rsidRPr="00AF35A0">
        <w:rPr>
          <w:rStyle w:val="StyleUnderline"/>
          <w:highlight w:val="yellow"/>
        </w:rPr>
        <w:t xml:space="preserve"> for (re)imagining Black bodies’ relationship to the spatial processes that make</w:t>
      </w:r>
      <w:r w:rsidRPr="00E73F09">
        <w:rPr>
          <w:sz w:val="16"/>
        </w:rPr>
        <w:t xml:space="preserve"> mid-17th and 18th century </w:t>
      </w:r>
      <w:r w:rsidRPr="00AF35A0">
        <w:rPr>
          <w:rStyle w:val="StyleUnderline"/>
          <w:highlight w:val="yellow"/>
        </w:rPr>
        <w:t>plantation landscapes</w:t>
      </w:r>
      <w:r w:rsidRPr="00E73F09">
        <w:rPr>
          <w:rStyle w:val="StyleUnderline"/>
        </w:rPr>
        <w:t xml:space="preserve">—both </w:t>
      </w:r>
      <w:r w:rsidRPr="003A4E6E">
        <w:rPr>
          <w:rStyle w:val="StyleUnderline"/>
        </w:rPr>
        <w:t>actual and imagined</w:t>
      </w:r>
      <w:r w:rsidRPr="00E73F09">
        <w:rPr>
          <w:rStyle w:val="StyleUnderline"/>
        </w:rPr>
        <w:t>—</w:t>
      </w:r>
      <w:r w:rsidRPr="00AF35A0">
        <w:rPr>
          <w:rStyle w:val="StyleUnderline"/>
          <w:highlight w:val="yellow"/>
        </w:rPr>
        <w:t>possible</w:t>
      </w:r>
      <w:r w:rsidRPr="00E73F09">
        <w:rPr>
          <w:sz w:val="16"/>
        </w:rPr>
        <w:t>.</w:t>
      </w:r>
    </w:p>
    <w:p w14:paraId="69878BA1" w14:textId="77777777" w:rsidR="00B45D36" w:rsidRPr="00E73F09" w:rsidRDefault="00B45D36" w:rsidP="00B45D36">
      <w:pPr>
        <w:rPr>
          <w:sz w:val="16"/>
        </w:rPr>
      </w:pPr>
      <w:r w:rsidRPr="00E73F09">
        <w:rPr>
          <w:sz w:val="16"/>
        </w:rPr>
        <w:t xml:space="preserve">[ENDNOTE 2 BEGINS] 2 </w:t>
      </w:r>
      <w:r w:rsidRPr="00E73F09">
        <w:rPr>
          <w:rStyle w:val="StyleUnderline"/>
        </w:rPr>
        <w:t>Contemporary literature in</w:t>
      </w:r>
      <w:r w:rsidRPr="00E73F09">
        <w:rPr>
          <w:sz w:val="16"/>
        </w:rPr>
        <w:t xml:space="preserve"> the fields of colonial, postcolonial and </w:t>
      </w:r>
      <w:r w:rsidRPr="00AF35A0">
        <w:rPr>
          <w:rStyle w:val="StyleUnderline"/>
          <w:highlight w:val="yellow"/>
        </w:rPr>
        <w:t>settler colonial studies</w:t>
      </w:r>
      <w:r w:rsidRPr="00E73F09">
        <w:rPr>
          <w:rStyle w:val="StyleUnderline"/>
        </w:rPr>
        <w:t xml:space="preserve"> often </w:t>
      </w:r>
      <w:r w:rsidRPr="00AF35A0">
        <w:rPr>
          <w:rStyle w:val="StyleUnderline"/>
          <w:highlight w:val="yellow"/>
        </w:rPr>
        <w:t xml:space="preserve">triangulate Blackness into the Indigenous/settler dyad of settler colonial relations </w:t>
      </w:r>
      <w:r w:rsidRPr="00AF35A0">
        <w:rPr>
          <w:rStyle w:val="Emphasis"/>
          <w:highlight w:val="yellow"/>
        </w:rPr>
        <w:t>through the rubric of Black labor</w:t>
      </w:r>
      <w:r w:rsidRPr="00E73F09">
        <w:rPr>
          <w:rStyle w:val="StyleUnderline"/>
        </w:rPr>
        <w:t xml:space="preserve">. Within this scholarship </w:t>
      </w:r>
      <w:r w:rsidRPr="00AF35A0">
        <w:rPr>
          <w:rStyle w:val="StyleUnderline"/>
          <w:highlight w:val="yellow"/>
        </w:rPr>
        <w:t xml:space="preserve">the white settler is theorized as </w:t>
      </w:r>
      <w:r w:rsidRPr="00AF35A0">
        <w:rPr>
          <w:rStyle w:val="Emphasis"/>
          <w:highlight w:val="yellow"/>
        </w:rPr>
        <w:t>exploiting Black labor in order to produce settler space</w:t>
      </w:r>
      <w:r w:rsidRPr="00E73F09">
        <w:rPr>
          <w:sz w:val="16"/>
        </w:rPr>
        <w:t xml:space="preserve"> (see Sium 2013; Tuck and Yang 2012; Wolfe 2001, 2006). [ENDNOTE 2 ENDS]</w:t>
      </w:r>
    </w:p>
    <w:p w14:paraId="1004A1DE" w14:textId="77777777" w:rsidR="00B45D36" w:rsidRPr="00E73F09" w:rsidRDefault="00B45D36" w:rsidP="00B45D36">
      <w:pPr>
        <w:rPr>
          <w:sz w:val="16"/>
        </w:rPr>
      </w:pPr>
      <w:r w:rsidRPr="00E73F09">
        <w:rPr>
          <w:sz w:val="16"/>
        </w:rPr>
        <w:t xml:space="preserve">As an analytical framework, Black fungibility illumines the ways that British colonial conceptions of Blackness mediated the ways the natural world could be imagined as manipulable and an open landscape of flux. I argue that </w:t>
      </w:r>
      <w:r w:rsidRPr="00C545B5">
        <w:rPr>
          <w:rStyle w:val="StyleUnderline"/>
        </w:rPr>
        <w:t>Black bodies in their</w:t>
      </w:r>
      <w:r w:rsidRPr="00C545B5">
        <w:rPr>
          <w:sz w:val="16"/>
        </w:rPr>
        <w:t xml:space="preserve"> fluttering, </w:t>
      </w:r>
      <w:r w:rsidRPr="00C545B5">
        <w:rPr>
          <w:rStyle w:val="StyleUnderline"/>
        </w:rPr>
        <w:t>stretching, and changing states became a symbol of unstable borders, processes, and the shifting power relations</w:t>
      </w:r>
      <w:r w:rsidRPr="00E73F09">
        <w:rPr>
          <w:rStyle w:val="StyleUnderline"/>
        </w:rPr>
        <w:t xml:space="preserve"> that inspired key renderings of 18th century British plantation landscapes. </w:t>
      </w:r>
      <w:r w:rsidRPr="00AF35A0">
        <w:rPr>
          <w:rStyle w:val="StyleUnderline"/>
          <w:highlight w:val="yellow"/>
        </w:rPr>
        <w:t>Blackness</w:t>
      </w:r>
      <w:r w:rsidRPr="00E73F09">
        <w:rPr>
          <w:rStyle w:val="StyleUnderline"/>
        </w:rPr>
        <w:t>, as</w:t>
      </w:r>
      <w:r w:rsidRPr="00E73F09">
        <w:rPr>
          <w:sz w:val="16"/>
        </w:rPr>
        <w:t xml:space="preserve"> expansion and </w:t>
      </w:r>
      <w:r w:rsidRPr="00E73F09">
        <w:rPr>
          <w:rStyle w:val="StyleUnderline"/>
        </w:rPr>
        <w:t xml:space="preserve">spatial possibility, </w:t>
      </w:r>
      <w:r w:rsidRPr="00AF35A0">
        <w:rPr>
          <w:rStyle w:val="StyleUnderline"/>
          <w:highlight w:val="yellow"/>
        </w:rPr>
        <w:t xml:space="preserve">becomes a </w:t>
      </w:r>
      <w:r w:rsidRPr="00AF35A0">
        <w:rPr>
          <w:rStyle w:val="Emphasis"/>
          <w:highlight w:val="yellow"/>
        </w:rPr>
        <w:t>constituting feature</w:t>
      </w:r>
      <w:r w:rsidRPr="00AF35A0">
        <w:rPr>
          <w:rStyle w:val="StyleUnderline"/>
          <w:highlight w:val="yellow"/>
        </w:rPr>
        <w:t xml:space="preserve"> of the spatial imagination of the </w:t>
      </w:r>
      <w:r w:rsidRPr="00AF35A0">
        <w:rPr>
          <w:rStyle w:val="Emphasis"/>
          <w:highlight w:val="yellow"/>
        </w:rPr>
        <w:t>conquistador/settler</w:t>
      </w:r>
      <w:r w:rsidRPr="00AF35A0">
        <w:rPr>
          <w:rStyle w:val="StyleUnderline"/>
          <w:highlight w:val="yellow"/>
        </w:rPr>
        <w:t xml:space="preserve"> rather than </w:t>
      </w:r>
      <w:r w:rsidRPr="00AF35A0">
        <w:rPr>
          <w:rStyle w:val="Emphasis"/>
          <w:highlight w:val="yellow"/>
        </w:rPr>
        <w:t>just another human laborer</w:t>
      </w:r>
      <w:r w:rsidRPr="00E73F09">
        <w:rPr>
          <w:sz w:val="16"/>
        </w:rPr>
        <w:t xml:space="preserve"> exploited as a mere technology to produce space. Further, I argue that </w:t>
      </w:r>
      <w:r w:rsidRPr="00AF35A0">
        <w:rPr>
          <w:rStyle w:val="StyleUnderline"/>
          <w:highlight w:val="yellow"/>
        </w:rPr>
        <w:t>Black fungibility is</w:t>
      </w:r>
      <w:r w:rsidRPr="00E73F09">
        <w:rPr>
          <w:rStyle w:val="StyleUnderline"/>
        </w:rPr>
        <w:t xml:space="preserve"> both </w:t>
      </w:r>
      <w:r w:rsidRPr="00AF35A0">
        <w:rPr>
          <w:rStyle w:val="StyleUnderline"/>
          <w:highlight w:val="yellow"/>
        </w:rPr>
        <w:t>a</w:t>
      </w:r>
      <w:r w:rsidRPr="00E73F09">
        <w:rPr>
          <w:rStyle w:val="StyleUnderline"/>
        </w:rPr>
        <w:t xml:space="preserve"> kind of </w:t>
      </w:r>
      <w:r w:rsidRPr="00AF35A0">
        <w:rPr>
          <w:rStyle w:val="Emphasis"/>
          <w:highlight w:val="yellow"/>
        </w:rPr>
        <w:t>conceptual fodder</w:t>
      </w:r>
      <w:r w:rsidRPr="00AF35A0">
        <w:rPr>
          <w:rStyle w:val="StyleUnderline"/>
          <w:highlight w:val="yellow"/>
        </w:rPr>
        <w:t xml:space="preserve"> for which the </w:t>
      </w:r>
      <w:r w:rsidRPr="00AF35A0">
        <w:rPr>
          <w:rStyle w:val="Emphasis"/>
          <w:highlight w:val="yellow"/>
        </w:rPr>
        <w:t>conquistador/settler's ever-expanding frontier is imagined</w:t>
      </w:r>
      <w:r w:rsidRPr="00AF35A0">
        <w:rPr>
          <w:rStyle w:val="StyleUnderline"/>
          <w:highlight w:val="yellow"/>
        </w:rPr>
        <w:t xml:space="preserve"> and a resource for Black freedom</w:t>
      </w:r>
      <w:r w:rsidRPr="00E73F09">
        <w:rPr>
          <w:sz w:val="16"/>
        </w:rPr>
        <w:t xml:space="preserve">. As a flexible analytic, </w:t>
      </w:r>
      <w:r w:rsidRPr="00C545B5">
        <w:rPr>
          <w:rStyle w:val="StyleUnderline"/>
        </w:rPr>
        <w:t xml:space="preserve">Black fungibility also functions </w:t>
      </w:r>
      <w:r w:rsidRPr="00C545B5">
        <w:rPr>
          <w:rStyle w:val="StyleUnderline"/>
          <w:highlight w:val="yellow"/>
        </w:rPr>
        <w:t>as</w:t>
      </w:r>
      <w:r w:rsidRPr="00E73F09">
        <w:rPr>
          <w:sz w:val="16"/>
        </w:rPr>
        <w:t xml:space="preserve"> a mode of critique and </w:t>
      </w:r>
      <w:r w:rsidRPr="00AF35A0">
        <w:rPr>
          <w:rStyle w:val="StyleUnderline"/>
          <w:highlight w:val="yellow"/>
        </w:rPr>
        <w:t xml:space="preserve">an </w:t>
      </w:r>
      <w:r w:rsidRPr="00AF35A0">
        <w:rPr>
          <w:rStyle w:val="Emphasis"/>
          <w:highlight w:val="yellow"/>
        </w:rPr>
        <w:t>alternative reading</w:t>
      </w:r>
      <w:r w:rsidRPr="00E73F09">
        <w:rPr>
          <w:rStyle w:val="StyleUnderline"/>
        </w:rPr>
        <w:t xml:space="preserve"> practice </w:t>
      </w:r>
      <w:r w:rsidRPr="00AF35A0">
        <w:rPr>
          <w:rStyle w:val="StyleUnderline"/>
          <w:highlight w:val="yellow"/>
        </w:rPr>
        <w:t xml:space="preserve">that </w:t>
      </w:r>
      <w:r w:rsidRPr="00AF35A0">
        <w:rPr>
          <w:rStyle w:val="Emphasis"/>
          <w:highlight w:val="yellow"/>
        </w:rPr>
        <w:t>reroutes lines of inquiry around humanist assumptions</w:t>
      </w:r>
      <w:r w:rsidRPr="00E73F09">
        <w:rPr>
          <w:rStyle w:val="StyleUnderline"/>
        </w:rPr>
        <w:t xml:space="preserve"> and aspirations that pull critique toward incorporation</w:t>
      </w:r>
      <w:r w:rsidRPr="00E73F09">
        <w:rPr>
          <w:sz w:val="16"/>
        </w:rPr>
        <w:t xml:space="preserve"> into categories like labor(er). </w:t>
      </w:r>
      <w:r w:rsidRPr="00AF35A0">
        <w:rPr>
          <w:rStyle w:val="StyleUnderline"/>
        </w:rPr>
        <w:t>Attending to the ways that Black fungible bodies rather than Black bodies as labor animate the human geographic imagination</w:t>
      </w:r>
      <w:r w:rsidRPr="00E73F09">
        <w:rPr>
          <w:rStyle w:val="StyleUnderline"/>
        </w:rPr>
        <w:t xml:space="preserve"> pulls us out of the analytic terrain of labor and its humanist baggage</w:t>
      </w:r>
      <w:r w:rsidRPr="00E73F09">
        <w:rPr>
          <w:sz w:val="16"/>
        </w:rPr>
        <w:t>.</w:t>
      </w:r>
    </w:p>
    <w:p w14:paraId="1CC2773A" w14:textId="77777777" w:rsidR="00B45D36" w:rsidRPr="00E73F09" w:rsidRDefault="00B45D36" w:rsidP="00B45D36">
      <w:pPr>
        <w:rPr>
          <w:sz w:val="16"/>
        </w:rPr>
      </w:pPr>
      <w:r w:rsidRPr="00E73F09">
        <w:rPr>
          <w:sz w:val="16"/>
        </w:rPr>
        <w:t xml:space="preserve">While fraught, </w:t>
      </w:r>
      <w:r w:rsidRPr="002C3A0B">
        <w:rPr>
          <w:rStyle w:val="StyleUnderline"/>
        </w:rPr>
        <w:t xml:space="preserve">considering </w:t>
      </w:r>
      <w:r w:rsidRPr="00AF35A0">
        <w:rPr>
          <w:rStyle w:val="StyleUnderline"/>
          <w:highlight w:val="yellow"/>
        </w:rPr>
        <w:t xml:space="preserve">Black fungibility as an analytic frame </w:t>
      </w:r>
      <w:r w:rsidRPr="00AF35A0">
        <w:rPr>
          <w:rStyle w:val="Emphasis"/>
          <w:highlight w:val="yellow"/>
        </w:rPr>
        <w:t>forecloses</w:t>
      </w:r>
      <w:r w:rsidRPr="002C3A0B">
        <w:rPr>
          <w:rStyle w:val="StyleUnderline"/>
        </w:rPr>
        <w:t xml:space="preserve"> upon</w:t>
      </w:r>
      <w:r w:rsidRPr="00E73F09">
        <w:rPr>
          <w:sz w:val="16"/>
        </w:rPr>
        <w:t xml:space="preserve"> celebratory </w:t>
      </w:r>
      <w:r w:rsidRPr="00AF35A0">
        <w:rPr>
          <w:rStyle w:val="StyleUnderline"/>
          <w:highlight w:val="yellow"/>
        </w:rPr>
        <w:t xml:space="preserve">discussions of Black labor as </w:t>
      </w:r>
      <w:r w:rsidRPr="002C3A0B">
        <w:rPr>
          <w:rStyle w:val="StyleUnderline"/>
          <w:highlight w:val="yellow"/>
        </w:rPr>
        <w:t xml:space="preserve">evidence of Black contributions </w:t>
      </w:r>
      <w:r w:rsidRPr="00AF35A0">
        <w:rPr>
          <w:rStyle w:val="StyleUnderline"/>
          <w:highlight w:val="yellow"/>
        </w:rPr>
        <w:t>to Western “settlement” and investments in humanist forms of modernity</w:t>
      </w:r>
      <w:r w:rsidRPr="00E73F09">
        <w:rPr>
          <w:sz w:val="16"/>
        </w:rPr>
        <w:t xml:space="preserve">. Moreover, </w:t>
      </w:r>
      <w:r w:rsidRPr="00AF35A0">
        <w:rPr>
          <w:rStyle w:val="StyleUnderline"/>
          <w:highlight w:val="yellow"/>
        </w:rPr>
        <w:t>theorizing Black bodies as forms of flux</w:t>
      </w:r>
      <w:r w:rsidRPr="002C3A0B">
        <w:rPr>
          <w:rStyle w:val="StyleUnderline"/>
        </w:rPr>
        <w:t xml:space="preserve"> or space in process </w:t>
      </w:r>
      <w:r w:rsidRPr="00AF35A0">
        <w:rPr>
          <w:rStyle w:val="StyleUnderline"/>
          <w:highlight w:val="yellow"/>
        </w:rPr>
        <w:t>rather than as human producers</w:t>
      </w:r>
      <w:r w:rsidRPr="00E73F09">
        <w:rPr>
          <w:sz w:val="16"/>
        </w:rPr>
        <w:t xml:space="preserve">, stewards </w:t>
      </w:r>
      <w:r w:rsidRPr="00AF35A0">
        <w:rPr>
          <w:rStyle w:val="StyleUnderline"/>
          <w:highlight w:val="yellow"/>
        </w:rPr>
        <w:t>and occupiers</w:t>
      </w:r>
      <w:r w:rsidRPr="00E73F09">
        <w:rPr>
          <w:sz w:val="16"/>
        </w:rPr>
        <w:t xml:space="preserve"> of space </w:t>
      </w:r>
      <w:r w:rsidRPr="00AF35A0">
        <w:rPr>
          <w:rStyle w:val="StyleUnderline"/>
          <w:highlight w:val="yellow"/>
        </w:rPr>
        <w:t>enables</w:t>
      </w:r>
      <w:r w:rsidRPr="00E73F09">
        <w:rPr>
          <w:sz w:val="16"/>
        </w:rPr>
        <w:t xml:space="preserve"> at least a momentary </w:t>
      </w:r>
      <w:r w:rsidRPr="00AF35A0">
        <w:rPr>
          <w:rStyle w:val="StyleUnderline"/>
          <w:highlight w:val="yellow"/>
        </w:rPr>
        <w:t>reflection upon the other</w:t>
      </w:r>
      <w:r w:rsidRPr="002C3A0B">
        <w:rPr>
          <w:rStyle w:val="StyleUnderline"/>
        </w:rPr>
        <w:t xml:space="preserve"> kinds of</w:t>
      </w:r>
      <w:r w:rsidRPr="00E73F09">
        <w:rPr>
          <w:sz w:val="16"/>
        </w:rPr>
        <w:t xml:space="preserve"> (and often forgotten) </w:t>
      </w:r>
      <w:r w:rsidRPr="00AF35A0">
        <w:rPr>
          <w:rStyle w:val="StyleUnderline"/>
          <w:highlight w:val="yellow"/>
        </w:rPr>
        <w:t>relationships that Black bodies have</w:t>
      </w:r>
      <w:r w:rsidRPr="00E73F09">
        <w:rPr>
          <w:rStyle w:val="StyleUnderline"/>
        </w:rPr>
        <w:t xml:space="preserve"> to plants, objects, and non-human life forms. </w:t>
      </w:r>
      <w:r w:rsidRPr="002C3A0B">
        <w:rPr>
          <w:rStyle w:val="StyleUnderline"/>
          <w:highlight w:val="yellow"/>
        </w:rPr>
        <w:t xml:space="preserve">A focus on the fungible </w:t>
      </w:r>
      <w:r w:rsidRPr="00AF35A0">
        <w:rPr>
          <w:rStyle w:val="StyleUnderline"/>
          <w:highlight w:val="yellow"/>
        </w:rPr>
        <w:t>flux</w:t>
      </w:r>
      <w:r w:rsidRPr="00B608B4">
        <w:rPr>
          <w:rStyle w:val="StyleUnderline"/>
        </w:rPr>
        <w:t xml:space="preserve"> of Blackness </w:t>
      </w:r>
      <w:r w:rsidRPr="00AF35A0">
        <w:rPr>
          <w:rStyle w:val="StyleUnderline"/>
          <w:highlight w:val="yellow"/>
        </w:rPr>
        <w:t>can</w:t>
      </w:r>
      <w:r w:rsidRPr="002C3A0B">
        <w:rPr>
          <w:rStyle w:val="StyleUnderline"/>
        </w:rPr>
        <w:t xml:space="preserve"> temporarily </w:t>
      </w:r>
      <w:r w:rsidRPr="00AF35A0">
        <w:rPr>
          <w:rStyle w:val="StyleUnderline"/>
          <w:highlight w:val="yellow"/>
        </w:rPr>
        <w:t>arrest the tendency to assume that Black life always-already orients itself around the human</w:t>
      </w:r>
      <w:r w:rsidRPr="00E73F09">
        <w:rPr>
          <w:sz w:val="16"/>
        </w:rPr>
        <w:t xml:space="preserve"> as the center of space and life.</w:t>
      </w:r>
    </w:p>
    <w:p w14:paraId="6B649AAC" w14:textId="77777777" w:rsidR="00B45D36" w:rsidRPr="00E73F09" w:rsidRDefault="00B45D36" w:rsidP="00B45D36">
      <w:pPr>
        <w:rPr>
          <w:sz w:val="16"/>
          <w:szCs w:val="16"/>
        </w:rPr>
      </w:pPr>
      <w:r w:rsidRPr="00E73F09">
        <w:rPr>
          <w:sz w:val="16"/>
          <w:szCs w:val="16"/>
        </w:rPr>
        <w:t>In order to reorient this spatial discussion, this essay draws from the work of Spillers (1987), Hartman (1997), Morgan (2004), and Dash (1991, 1992a, 1992b) to discern how Black bodies are imagined as plants, vegetation, and spatial potential in Richard Ligon's 17th century travelogue about Barbados, as well as chemical processes, and states of change on the volatile plantation landscapes depicted on William Gerrard de Brahm's 18th century map of the coasts of South Carolina and Georgia. Consistent with the readings of Spillers and Hartman, Black fungibility here is conceptualized as the capacity of Blackness for unfettered exchangeability and transformation within and beyond the form of the commodity, thereby making fungibility an open-ended analytic accounting for both Black abjection and Black pursuits of life in the midst of subjection. And pace Katherine McKittrick's (2013) “Plantation futures”, my approach to Black fungibility recognizes the violence of plantation and its afterlife while simultaneously acknowledging the ongoing capacity for the making and remaking of Black life in the midst of plantation violence. Using the speculative work of Julie Dash in the film Daughters of the Dust (1991), I focus on her representation of Black porous flesh stained indigo in order to visualize Blackness as an open state of possibility with the capacity to transform conditions of subjection. In the film, Black people refashion abject conditions and noxious spaces into Black places of life that exist outside of normative conscriptions of what it means to be human and where that humanity can take place.</w:t>
      </w:r>
    </w:p>
    <w:p w14:paraId="0D8EB7F1" w14:textId="77777777" w:rsidR="00B45D36" w:rsidRDefault="00B45D36" w:rsidP="00B45D36">
      <w:pPr>
        <w:rPr>
          <w:sz w:val="16"/>
        </w:rPr>
      </w:pPr>
      <w:r w:rsidRPr="00AF35A0">
        <w:rPr>
          <w:rStyle w:val="StyleUnderline"/>
          <w:highlight w:val="yellow"/>
        </w:rPr>
        <w:t>In this spatial rereading of Blackness as space-in-the-making, the symbol of the Black body plays a paradigmatic role in spatial expansion, and geographic humanity</w:t>
      </w:r>
      <w:r w:rsidRPr="00E73F09">
        <w:rPr>
          <w:rStyle w:val="StyleUnderline"/>
        </w:rPr>
        <w:t xml:space="preserve">. </w:t>
      </w:r>
      <w:r w:rsidRPr="00AF35A0">
        <w:rPr>
          <w:rStyle w:val="StyleUnderline"/>
          <w:highlight w:val="yellow"/>
        </w:rPr>
        <w:t xml:space="preserve">As discussions about </w:t>
      </w:r>
      <w:r w:rsidRPr="00AF35A0">
        <w:rPr>
          <w:rStyle w:val="Emphasis"/>
          <w:highlight w:val="yellow"/>
        </w:rPr>
        <w:t>settler colonialism turn into political theories</w:t>
      </w:r>
      <w:r w:rsidRPr="002C3A0B">
        <w:rPr>
          <w:rStyle w:val="Emphasis"/>
        </w:rPr>
        <w:t xml:space="preserve"> and praxes</w:t>
      </w:r>
      <w:r w:rsidRPr="002C3A0B">
        <w:rPr>
          <w:rStyle w:val="StyleUnderline"/>
        </w:rPr>
        <w:t xml:space="preserve"> </w:t>
      </w:r>
      <w:r w:rsidRPr="00AF35A0">
        <w:rPr>
          <w:rStyle w:val="StyleUnderline"/>
          <w:highlight w:val="yellow"/>
        </w:rPr>
        <w:t xml:space="preserve">that seek to undo the settler order, how Blackness is </w:t>
      </w:r>
      <w:r w:rsidRPr="002C3A0B">
        <w:rPr>
          <w:rStyle w:val="StyleUnderline"/>
          <w:highlight w:val="yellow"/>
        </w:rPr>
        <w:t>imagined in relationship to</w:t>
      </w:r>
      <w:r w:rsidRPr="002C3A0B">
        <w:rPr>
          <w:rStyle w:val="StyleUnderline"/>
        </w:rPr>
        <w:t xml:space="preserve"> space,</w:t>
      </w:r>
      <w:r w:rsidRPr="00E73F09">
        <w:rPr>
          <w:rStyle w:val="StyleUnderline"/>
        </w:rPr>
        <w:t xml:space="preserve"> residency, </w:t>
      </w:r>
      <w:r w:rsidRPr="00AF35A0">
        <w:rPr>
          <w:rStyle w:val="StyleUnderline"/>
          <w:highlight w:val="yellow"/>
        </w:rPr>
        <w:t>indigenous and conquistador/settler communities is</w:t>
      </w:r>
      <w:r w:rsidRPr="002C3A0B">
        <w:rPr>
          <w:rStyle w:val="StyleUnderline"/>
        </w:rPr>
        <w:t xml:space="preserve"> of </w:t>
      </w:r>
      <w:r w:rsidRPr="00AF35A0">
        <w:rPr>
          <w:rStyle w:val="Emphasis"/>
          <w:highlight w:val="yellow"/>
        </w:rPr>
        <w:t>critical</w:t>
      </w:r>
      <w:r w:rsidRPr="002C3A0B">
        <w:rPr>
          <w:rStyle w:val="Emphasis"/>
        </w:rPr>
        <w:t xml:space="preserve"> importance</w:t>
      </w:r>
      <w:r w:rsidRPr="00E73F09">
        <w:rPr>
          <w:sz w:val="16"/>
        </w:rPr>
        <w:t xml:space="preserve">. In this moment when Black people in the world are often regarded as living outside of the protective folds and spaces of the human, their lives (if they even have them) certainly matter differently if at all. Placing Black people within </w:t>
      </w:r>
      <w:r w:rsidRPr="002C3A0B">
        <w:rPr>
          <w:sz w:val="16"/>
        </w:rPr>
        <w:t>multiple</w:t>
      </w:r>
      <w:r w:rsidRPr="00E73F09">
        <w:rPr>
          <w:sz w:val="16"/>
        </w:rPr>
        <w:t xml:space="preserve"> and uneven geographies is an ongoing task.</w:t>
      </w:r>
    </w:p>
    <w:p w14:paraId="37334AFA" w14:textId="77777777" w:rsidR="00B45D36" w:rsidRPr="005D388F" w:rsidRDefault="00B45D36" w:rsidP="00B45D36"/>
    <w:p w14:paraId="609B9EE6" w14:textId="77777777" w:rsidR="00B45D36" w:rsidRDefault="00B45D36" w:rsidP="00B45D36">
      <w:pPr>
        <w:pStyle w:val="Heading1"/>
      </w:pPr>
      <w:r>
        <w:t>1NR</w:t>
      </w:r>
    </w:p>
    <w:p w14:paraId="4D2BCCE6" w14:textId="77777777" w:rsidR="00B45D36" w:rsidRDefault="00B45D36" w:rsidP="00B45D36">
      <w:pPr>
        <w:pStyle w:val="Heading2"/>
      </w:pPr>
      <w:r>
        <w:t>K</w:t>
      </w:r>
    </w:p>
    <w:p w14:paraId="24606A40" w14:textId="77777777" w:rsidR="00B45D36" w:rsidRDefault="00B45D36" w:rsidP="00B45D36">
      <w:pPr>
        <w:pStyle w:val="Analytic"/>
      </w:pPr>
    </w:p>
    <w:p w14:paraId="21D8D2CC" w14:textId="77777777" w:rsidR="00B45D36" w:rsidRDefault="00B45D36" w:rsidP="00B45D36">
      <w:pPr>
        <w:pStyle w:val="Heading2"/>
      </w:pPr>
      <w:r>
        <w:t>P-Surrender</w:t>
      </w:r>
    </w:p>
    <w:p w14:paraId="161BA2C5" w14:textId="77777777" w:rsidR="00B45D36" w:rsidRDefault="00B45D36" w:rsidP="00B45D36">
      <w:pPr>
        <w:pStyle w:val="Analytic"/>
      </w:pPr>
    </w:p>
    <w:p w14:paraId="3D401E0F" w14:textId="77777777" w:rsidR="00B45D36" w:rsidRDefault="00B45D36" w:rsidP="00B45D36">
      <w:pPr>
        <w:pStyle w:val="Heading2"/>
      </w:pPr>
      <w:r>
        <w:t>Land Ackowledgement</w:t>
      </w:r>
    </w:p>
    <w:p w14:paraId="5FCDEBA8" w14:textId="77777777" w:rsidR="00B45D36" w:rsidRDefault="00B45D36" w:rsidP="00B45D36">
      <w:pPr>
        <w:pStyle w:val="Analytic"/>
      </w:pPr>
    </w:p>
    <w:p w14:paraId="79D66D6F" w14:textId="77777777" w:rsidR="00B45D36" w:rsidRPr="00BE7F79" w:rsidRDefault="00B45D36" w:rsidP="00B45D36"/>
    <w:p w14:paraId="3231409F" w14:textId="77777777" w:rsidR="00B45D36" w:rsidRDefault="00B45D36" w:rsidP="00B45D36">
      <w:pPr>
        <w:pStyle w:val="Heading2"/>
      </w:pPr>
      <w:r>
        <w:t>T-Tactics</w:t>
      </w:r>
    </w:p>
    <w:p w14:paraId="2688F2FF" w14:textId="77777777" w:rsidR="00B45D36" w:rsidRDefault="00B45D36" w:rsidP="00B45D36">
      <w:pPr>
        <w:pStyle w:val="Heading3"/>
      </w:pPr>
      <w:r>
        <w:t>OV</w:t>
      </w:r>
    </w:p>
    <w:p w14:paraId="6EDEF54E" w14:textId="77777777" w:rsidR="00B45D36" w:rsidRDefault="00B45D36" w:rsidP="00B45D36">
      <w:pPr>
        <w:pStyle w:val="Analytic"/>
      </w:pPr>
    </w:p>
    <w:p w14:paraId="7A7594EA" w14:textId="77777777" w:rsidR="00B45D36" w:rsidRPr="00EF34F5" w:rsidRDefault="00B45D36" w:rsidP="00B45D36"/>
    <w:p w14:paraId="0BDEBE49" w14:textId="77777777" w:rsidR="00B45D36" w:rsidRDefault="00B45D36" w:rsidP="00B45D36">
      <w:pPr>
        <w:pStyle w:val="Analytic"/>
      </w:pPr>
    </w:p>
    <w:p w14:paraId="7B36B1EF" w14:textId="77777777" w:rsidR="00B45D36" w:rsidRDefault="00B45D36" w:rsidP="00B45D36">
      <w:pPr>
        <w:pStyle w:val="Heading3"/>
      </w:pPr>
      <w:r>
        <w:t>AT: C/I</w:t>
      </w:r>
    </w:p>
    <w:p w14:paraId="7C551F99" w14:textId="77777777" w:rsidR="00B45D36" w:rsidRDefault="00B45D36" w:rsidP="00B45D36">
      <w:pPr>
        <w:pStyle w:val="Analytic"/>
        <w:rPr>
          <w:highlight w:val="green"/>
        </w:rPr>
      </w:pPr>
    </w:p>
    <w:p w14:paraId="68AA217F" w14:textId="77777777" w:rsidR="00B45D36" w:rsidRPr="00BE7F79" w:rsidRDefault="00B45D36" w:rsidP="00B45D36"/>
    <w:p w14:paraId="61D3FB26" w14:textId="77777777" w:rsidR="00B45D36" w:rsidRDefault="00B45D36" w:rsidP="00B45D36">
      <w:pPr>
        <w:pStyle w:val="Heading3"/>
      </w:pPr>
      <w:r>
        <w:t>AT: Expropriation DA</w:t>
      </w:r>
    </w:p>
    <w:p w14:paraId="1C56BDDE" w14:textId="77777777" w:rsidR="00B45D36" w:rsidRDefault="00B45D36" w:rsidP="00B45D36">
      <w:pPr>
        <w:pStyle w:val="Analytic"/>
      </w:pPr>
    </w:p>
    <w:p w14:paraId="4BC873A2" w14:textId="77777777" w:rsidR="00B45D36" w:rsidRDefault="00B45D36" w:rsidP="00B45D36">
      <w:pPr>
        <w:pStyle w:val="Analytic"/>
      </w:pPr>
      <w:bookmarkStart w:id="4" w:name="_Hlk218321979"/>
    </w:p>
    <w:bookmarkEnd w:id="4"/>
    <w:p w14:paraId="6408F780" w14:textId="77777777" w:rsidR="00B45D36" w:rsidRDefault="00B45D36" w:rsidP="00B45D36">
      <w:pPr>
        <w:pStyle w:val="Heading3"/>
      </w:pPr>
      <w:r>
        <w:t>AT We Meet – Extra T</w:t>
      </w:r>
    </w:p>
    <w:p w14:paraId="470BC7AF" w14:textId="77777777" w:rsidR="00B45D36" w:rsidRDefault="00B45D36" w:rsidP="00B45D36">
      <w:pPr>
        <w:pStyle w:val="Analytic"/>
      </w:pPr>
    </w:p>
    <w:p w14:paraId="29F86AC7" w14:textId="77777777" w:rsidR="00B45D36" w:rsidRPr="00482BF3" w:rsidRDefault="00B45D36" w:rsidP="00B45D36"/>
    <w:p w14:paraId="3A2524D7" w14:textId="77777777" w:rsidR="00B45D36" w:rsidRDefault="00B45D36" w:rsidP="00B45D36">
      <w:pPr>
        <w:pStyle w:val="Heading3"/>
      </w:pPr>
      <w:r>
        <w:t>AT: Erasure</w:t>
      </w:r>
    </w:p>
    <w:p w14:paraId="3E03300F" w14:textId="77777777" w:rsidR="00B45D36" w:rsidRDefault="00B45D36" w:rsidP="00B45D36">
      <w:pPr>
        <w:pStyle w:val="Analytic"/>
      </w:pPr>
    </w:p>
    <w:p w14:paraId="1B579521" w14:textId="77777777" w:rsidR="00B45D36" w:rsidRPr="002D4D37" w:rsidRDefault="00B45D36" w:rsidP="00B45D36">
      <w:pPr>
        <w:pStyle w:val="Heading4"/>
      </w:pPr>
      <w:r>
        <w:t xml:space="preserve">Defend the </w:t>
      </w:r>
      <w:r>
        <w:rPr>
          <w:u w:val="single"/>
        </w:rPr>
        <w:t>Dine Water Protectors</w:t>
      </w:r>
      <w:r>
        <w:t xml:space="preserve"> who fight for disarm!</w:t>
      </w:r>
    </w:p>
    <w:p w14:paraId="0A00D920" w14:textId="77777777" w:rsidR="00B45D36" w:rsidRPr="00E21830" w:rsidRDefault="00B45D36" w:rsidP="00B45D36">
      <w:pPr>
        <w:rPr>
          <w:rStyle w:val="Hyperlink"/>
        </w:rPr>
      </w:pPr>
      <w:r w:rsidRPr="00E21830">
        <w:t xml:space="preserve">Ray </w:t>
      </w:r>
      <w:r w:rsidRPr="00E21830">
        <w:rPr>
          <w:rStyle w:val="Style13ptBold"/>
        </w:rPr>
        <w:t>Acheson 22</w:t>
      </w:r>
      <w:r w:rsidRPr="00E21830">
        <w:t>.  Ray Acheson (pronouns they/them) is Director of Disarmament at the Women’s International League for Peace and Freedom (WILPF), the world’s oldest feminist peace organisation and currently a Visiting Researcher at Princeton University’s Program on Science and Global Security. They serve on the steering group of the International Campaign to Abolish Nuclear Weapons (ICAN), which won the 2017 Nobel Peace Prize for its work to ban nuclear weapons, as well as on the steering committees of Stop Killer Robots and the International Network on Explosive Weapons. Ray provides analysis and advocacy at the United Nations and other international forums on matters of disarmament. They hold a MA in Politics from The New School for Social Research. “Notes on Nuclear Weapons &amp; Intersectionality in Theory and Practice.” Published by the Program on Science and Global Security, Princeton University.  June 2022. P 25-28.  https://sgs.princeton.edu/sites/default/files/2022-06/acheson-2022.pdf</w:t>
      </w:r>
    </w:p>
    <w:p w14:paraId="5D9654B3" w14:textId="77777777" w:rsidR="00B45D36" w:rsidRPr="00E21830" w:rsidRDefault="00B45D36" w:rsidP="00B45D36">
      <w:pPr>
        <w:rPr>
          <w:sz w:val="16"/>
        </w:rPr>
      </w:pPr>
      <w:r w:rsidRPr="00E21830">
        <w:rPr>
          <w:rStyle w:val="StyleUnderline"/>
          <w:highlight w:val="yellow"/>
        </w:rPr>
        <w:t>US Indigenous activists</w:t>
      </w:r>
      <w:r w:rsidRPr="00E21830">
        <w:rPr>
          <w:rStyle w:val="StyleUnderline"/>
        </w:rPr>
        <w:t xml:space="preserve"> have </w:t>
      </w:r>
      <w:r w:rsidRPr="00E21830">
        <w:rPr>
          <w:rStyle w:val="StyleUnderline"/>
          <w:highlight w:val="yellow"/>
        </w:rPr>
        <w:t>argued</w:t>
      </w:r>
      <w:r w:rsidRPr="00E21830">
        <w:rPr>
          <w:rStyle w:val="StyleUnderline"/>
        </w:rPr>
        <w:t xml:space="preserve"> the same. “</w:t>
      </w:r>
      <w:r w:rsidRPr="00E21830">
        <w:rPr>
          <w:rStyle w:val="StyleUnderline"/>
          <w:highlight w:val="yellow"/>
        </w:rPr>
        <w:t xml:space="preserve">Colonization </w:t>
      </w:r>
      <w:r w:rsidRPr="00E21830">
        <w:rPr>
          <w:rStyle w:val="Emphasis"/>
          <w:highlight w:val="yellow"/>
        </w:rPr>
        <w:t>isn’t just</w:t>
      </w:r>
      <w:r w:rsidRPr="00E21830">
        <w:rPr>
          <w:rStyle w:val="StyleUnderline"/>
        </w:rPr>
        <w:t xml:space="preserve"> the </w:t>
      </w:r>
      <w:r w:rsidRPr="00E21830">
        <w:rPr>
          <w:rStyle w:val="StyleUnderline"/>
          <w:highlight w:val="yellow"/>
        </w:rPr>
        <w:t>theft</w:t>
      </w:r>
      <w:r w:rsidRPr="00E21830">
        <w:rPr>
          <w:rStyle w:val="StyleUnderline"/>
        </w:rPr>
        <w:t xml:space="preserve"> and assimilation </w:t>
      </w:r>
      <w:r w:rsidRPr="00E21830">
        <w:rPr>
          <w:rStyle w:val="StyleUnderline"/>
          <w:highlight w:val="yellow"/>
        </w:rPr>
        <w:t>of</w:t>
      </w:r>
      <w:r w:rsidRPr="00E21830">
        <w:rPr>
          <w:rStyle w:val="StyleUnderline"/>
        </w:rPr>
        <w:t xml:space="preserve"> our </w:t>
      </w:r>
      <w:r w:rsidRPr="00E21830">
        <w:rPr>
          <w:rStyle w:val="Emphasis"/>
          <w:highlight w:val="yellow"/>
        </w:rPr>
        <w:t>lands</w:t>
      </w:r>
      <w:r w:rsidRPr="00E21830">
        <w:rPr>
          <w:rStyle w:val="StyleUnderline"/>
          <w:highlight w:val="yellow"/>
        </w:rPr>
        <w:t xml:space="preserve"> and </w:t>
      </w:r>
      <w:r w:rsidRPr="00E21830">
        <w:rPr>
          <w:rStyle w:val="Emphasis"/>
          <w:highlight w:val="yellow"/>
        </w:rPr>
        <w:t>people</w:t>
      </w:r>
      <w:r w:rsidRPr="00E21830">
        <w:rPr>
          <w:rStyle w:val="StyleUnderline"/>
        </w:rPr>
        <w:t xml:space="preserve">, today </w:t>
      </w:r>
      <w:r w:rsidRPr="00E21830">
        <w:rPr>
          <w:rStyle w:val="StyleUnderline"/>
          <w:highlight w:val="yellow"/>
        </w:rPr>
        <w:t>we’re</w:t>
      </w:r>
      <w:r w:rsidRPr="00E21830">
        <w:rPr>
          <w:rStyle w:val="StyleUnderline"/>
        </w:rPr>
        <w:t xml:space="preserve"> fighting </w:t>
      </w:r>
      <w:r w:rsidRPr="00E21830">
        <w:rPr>
          <w:rStyle w:val="StyleUnderline"/>
          <w:highlight w:val="yellow"/>
        </w:rPr>
        <w:t xml:space="preserve">against </w:t>
      </w:r>
      <w:r w:rsidRPr="00E21830">
        <w:rPr>
          <w:rStyle w:val="Emphasis"/>
          <w:highlight w:val="yellow"/>
        </w:rPr>
        <w:t>nuclear colonialism</w:t>
      </w:r>
      <w:r w:rsidRPr="00E21830">
        <w:rPr>
          <w:rStyle w:val="StyleUnderline"/>
          <w:highlight w:val="yellow"/>
        </w:rPr>
        <w:t xml:space="preserve"> which is</w:t>
      </w:r>
      <w:r w:rsidRPr="00E21830">
        <w:rPr>
          <w:rStyle w:val="StyleUnderline"/>
        </w:rPr>
        <w:t xml:space="preserve"> the </w:t>
      </w:r>
      <w:r w:rsidRPr="00E21830">
        <w:rPr>
          <w:rStyle w:val="Emphasis"/>
          <w:highlight w:val="yellow"/>
        </w:rPr>
        <w:t>theft of our future</w:t>
      </w:r>
      <w:r w:rsidRPr="00E21830">
        <w:rPr>
          <w:rStyle w:val="StyleUnderline"/>
        </w:rPr>
        <w:t xml:space="preserve">,” </w:t>
      </w:r>
      <w:r w:rsidRPr="00E21830">
        <w:rPr>
          <w:rStyle w:val="StyleUnderline"/>
          <w:highlight w:val="yellow"/>
        </w:rPr>
        <w:t>remarked</w:t>
      </w:r>
      <w:r w:rsidRPr="00E21830">
        <w:rPr>
          <w:rStyle w:val="StyleUnderline"/>
        </w:rPr>
        <w:t xml:space="preserve"> Leona </w:t>
      </w:r>
      <w:r w:rsidRPr="00E21830">
        <w:rPr>
          <w:rStyle w:val="StyleUnderline"/>
          <w:highlight w:val="yellow"/>
        </w:rPr>
        <w:t xml:space="preserve">Morgan of the </w:t>
      </w:r>
      <w:r w:rsidRPr="00E21830">
        <w:rPr>
          <w:rStyle w:val="Emphasis"/>
          <w:highlight w:val="yellow"/>
        </w:rPr>
        <w:t>Diné</w:t>
      </w:r>
      <w:r w:rsidRPr="00E21830">
        <w:rPr>
          <w:rStyle w:val="StyleUnderline"/>
        </w:rPr>
        <w:t>/Navajo Nation</w:t>
      </w:r>
      <w:r w:rsidRPr="00E21830">
        <w:rPr>
          <w:sz w:val="16"/>
        </w:rPr>
        <w:t xml:space="preserve"> in Nevada.52 </w:t>
      </w:r>
      <w:r w:rsidRPr="00E21830">
        <w:rPr>
          <w:rStyle w:val="StyleUnderline"/>
          <w:highlight w:val="yellow"/>
        </w:rPr>
        <w:t xml:space="preserve">The </w:t>
      </w:r>
      <w:r w:rsidRPr="00E21830">
        <w:rPr>
          <w:rStyle w:val="Emphasis"/>
          <w:highlight w:val="yellow"/>
        </w:rPr>
        <w:t>Western Shoshone</w:t>
      </w:r>
      <w:r w:rsidRPr="00E21830">
        <w:rPr>
          <w:rStyle w:val="StyleUnderline"/>
        </w:rPr>
        <w:t xml:space="preserve"> Nation</w:t>
      </w:r>
      <w:r w:rsidRPr="00E21830">
        <w:rPr>
          <w:sz w:val="16"/>
        </w:rPr>
        <w:t xml:space="preserve">, which has long </w:t>
      </w:r>
      <w:r w:rsidRPr="00E21830">
        <w:rPr>
          <w:rStyle w:val="StyleUnderline"/>
          <w:highlight w:val="yellow"/>
        </w:rPr>
        <w:t>protested</w:t>
      </w:r>
      <w:r w:rsidRPr="00E21830">
        <w:rPr>
          <w:sz w:val="16"/>
        </w:rPr>
        <w:t xml:space="preserve"> the </w:t>
      </w:r>
      <w:r w:rsidRPr="00E21830">
        <w:rPr>
          <w:rStyle w:val="StyleUnderline"/>
          <w:highlight w:val="yellow"/>
        </w:rPr>
        <w:t>bombing</w:t>
      </w:r>
      <w:r w:rsidRPr="00E21830">
        <w:rPr>
          <w:sz w:val="16"/>
        </w:rPr>
        <w:t xml:space="preserve"> of its lands at the Nevada Test Site,53 today continues its resistance against nuclear colonialism by fighting off a nuclear waste disposal site commissioned for Yucca Mountain in southwestern Nevada.54 </w:t>
      </w:r>
      <w:r w:rsidRPr="00E21830">
        <w:rPr>
          <w:rStyle w:val="StyleUnderline"/>
          <w:highlight w:val="yellow"/>
        </w:rPr>
        <w:t>Indigenous activists</w:t>
      </w:r>
      <w:r w:rsidRPr="00E21830">
        <w:rPr>
          <w:sz w:val="16"/>
        </w:rPr>
        <w:t xml:space="preserve"> have also commented on the </w:t>
      </w:r>
      <w:r w:rsidRPr="00E21830">
        <w:rPr>
          <w:rStyle w:val="StyleUnderline"/>
          <w:highlight w:val="yellow"/>
        </w:rPr>
        <w:t>connect</w:t>
      </w:r>
      <w:r w:rsidRPr="00E21830">
        <w:rPr>
          <w:sz w:val="16"/>
        </w:rPr>
        <w:t xml:space="preserve">ion between </w:t>
      </w:r>
      <w:r w:rsidRPr="00E21830">
        <w:rPr>
          <w:rStyle w:val="StyleUnderline"/>
        </w:rPr>
        <w:t xml:space="preserve">the struggles of </w:t>
      </w:r>
      <w:r w:rsidRPr="00E21830">
        <w:rPr>
          <w:rStyle w:val="StyleUnderline"/>
          <w:highlight w:val="yellow"/>
        </w:rPr>
        <w:t>Water Protectors</w:t>
      </w:r>
      <w:r w:rsidRPr="00E21830">
        <w:rPr>
          <w:rStyle w:val="StyleUnderline"/>
        </w:rPr>
        <w:t xml:space="preserve"> fighting the construction of pipelines </w:t>
      </w:r>
      <w:r w:rsidRPr="00E21830">
        <w:rPr>
          <w:rStyle w:val="StyleUnderline"/>
          <w:highlight w:val="yellow"/>
        </w:rPr>
        <w:t>and those fighting</w:t>
      </w:r>
      <w:r w:rsidRPr="00E21830">
        <w:rPr>
          <w:rStyle w:val="StyleUnderline"/>
        </w:rPr>
        <w:t xml:space="preserve"> to keep </w:t>
      </w:r>
      <w:r w:rsidRPr="00E21830">
        <w:rPr>
          <w:rStyle w:val="StyleUnderline"/>
          <w:highlight w:val="yellow"/>
        </w:rPr>
        <w:t>uranium</w:t>
      </w:r>
      <w:r w:rsidRPr="00E21830">
        <w:rPr>
          <w:rStyle w:val="StyleUnderline"/>
        </w:rPr>
        <w:t xml:space="preserve"> in the ground</w:t>
      </w:r>
      <w:r w:rsidRPr="00E21830">
        <w:rPr>
          <w:sz w:val="16"/>
        </w:rPr>
        <w:t>. Tom Goldtooth, Executive Director of the Indigenous Environmental Network, noted:</w:t>
      </w:r>
    </w:p>
    <w:p w14:paraId="6B3C3A15" w14:textId="77777777" w:rsidR="00B45D36" w:rsidRPr="00E21830" w:rsidRDefault="00B45D36" w:rsidP="00B45D36">
      <w:pPr>
        <w:rPr>
          <w:sz w:val="16"/>
        </w:rPr>
      </w:pPr>
      <w:r w:rsidRPr="00E21830">
        <w:rPr>
          <w:sz w:val="16"/>
        </w:rPr>
        <w:t xml:space="preserve">Our Native Nations are on the frontlines fighting </w:t>
      </w:r>
      <w:r w:rsidRPr="00E21830">
        <w:rPr>
          <w:rStyle w:val="StyleUnderline"/>
        </w:rPr>
        <w:t>a colonial energy system</w:t>
      </w:r>
      <w:r w:rsidRPr="00E21830">
        <w:rPr>
          <w:sz w:val="16"/>
        </w:rPr>
        <w:t xml:space="preserve"> that </w:t>
      </w:r>
      <w:r w:rsidRPr="00E21830">
        <w:rPr>
          <w:rStyle w:val="StyleUnderline"/>
        </w:rPr>
        <w:t>does not recognize</w:t>
      </w:r>
      <w:r w:rsidRPr="00E21830">
        <w:rPr>
          <w:sz w:val="16"/>
        </w:rPr>
        <w:t xml:space="preserve"> treaties and Indigenous rights, our </w:t>
      </w:r>
      <w:r w:rsidRPr="00E21830">
        <w:rPr>
          <w:rStyle w:val="StyleUnderline"/>
        </w:rPr>
        <w:t>spiritual cosmologies</w:t>
      </w:r>
      <w:r w:rsidRPr="00E21830">
        <w:rPr>
          <w:sz w:val="16"/>
        </w:rPr>
        <w:t xml:space="preserve"> and the protection of water of life. The link here is a world digging up uranium. In the northern plains, there’s uranium in coal with dust particles that are radioactive. There’s even radioactivity within hydro-fracking waste. Water is being contaminated and it’s flowing into the Missouri River. Spirituality is very important as an organizing tool for us, within an industrialized world that has no understanding of the Indigenous natural laws that guide our traditional Indigenous societies. </w:t>
      </w:r>
      <w:r w:rsidRPr="00E21830">
        <w:rPr>
          <w:rStyle w:val="StyleUnderline"/>
          <w:highlight w:val="yellow"/>
        </w:rPr>
        <w:t xml:space="preserve">It’s a </w:t>
      </w:r>
      <w:r w:rsidRPr="00E21830">
        <w:rPr>
          <w:rStyle w:val="Emphasis"/>
          <w:highlight w:val="yellow"/>
        </w:rPr>
        <w:t>systems change</w:t>
      </w:r>
      <w:r w:rsidRPr="00E21830">
        <w:rPr>
          <w:rStyle w:val="StyleUnderline"/>
        </w:rPr>
        <w:t xml:space="preserve"> challenge</w:t>
      </w:r>
      <w:r w:rsidRPr="00E21830">
        <w:rPr>
          <w:sz w:val="16"/>
        </w:rPr>
        <w:t xml:space="preserve"> we are dealing with, </w:t>
      </w:r>
      <w:r w:rsidRPr="00E21830">
        <w:rPr>
          <w:rStyle w:val="StyleUnderline"/>
        </w:rPr>
        <w:t xml:space="preserve">that will require all people, </w:t>
      </w:r>
      <w:r w:rsidRPr="00E21830">
        <w:rPr>
          <w:rStyle w:val="Emphasis"/>
          <w:highlight w:val="yellow"/>
        </w:rPr>
        <w:t>all cultures</w:t>
      </w:r>
      <w:r w:rsidRPr="00E21830">
        <w:rPr>
          <w:rStyle w:val="StyleUnderline"/>
          <w:highlight w:val="yellow"/>
        </w:rPr>
        <w:t xml:space="preserve"> to work together</w:t>
      </w:r>
      <w:r w:rsidRPr="00E21830">
        <w:rPr>
          <w:sz w:val="16"/>
        </w:rPr>
        <w:t>.55</w:t>
      </w:r>
    </w:p>
    <w:p w14:paraId="008D166B" w14:textId="77777777" w:rsidR="00B45D36" w:rsidRDefault="00B45D36" w:rsidP="00B45D36">
      <w:pPr>
        <w:pStyle w:val="Heading3"/>
      </w:pPr>
      <w:r>
        <w:t>AT: Perf Con</w:t>
      </w:r>
    </w:p>
    <w:p w14:paraId="3FA1B1CE" w14:textId="77777777" w:rsidR="00B45D36" w:rsidRDefault="00B45D36" w:rsidP="00B45D36">
      <w:pPr>
        <w:pStyle w:val="Analytic"/>
      </w:pPr>
    </w:p>
    <w:p w14:paraId="392F08C0" w14:textId="77777777" w:rsidR="00B45D36" w:rsidRPr="00162796" w:rsidRDefault="00B45D36" w:rsidP="00B45D36"/>
    <w:p w14:paraId="5C6F75AE" w14:textId="77777777" w:rsidR="00B45D36" w:rsidRDefault="00B45D36" w:rsidP="00B45D36">
      <w:pPr>
        <w:pStyle w:val="Analytic"/>
      </w:pPr>
    </w:p>
    <w:p w14:paraId="3B027C70" w14:textId="77777777" w:rsidR="00B45D36" w:rsidRPr="00092BDC" w:rsidRDefault="00B45D36" w:rsidP="00B45D36"/>
    <w:p w14:paraId="696CA190" w14:textId="77777777" w:rsidR="00B45D36" w:rsidRDefault="00B45D36" w:rsidP="00B45D36">
      <w:pPr>
        <w:pStyle w:val="Heading2"/>
      </w:pPr>
      <w:r>
        <w:t>Case</w:t>
      </w:r>
    </w:p>
    <w:p w14:paraId="077EF918" w14:textId="77777777" w:rsidR="00B45D36" w:rsidRPr="00C9335E" w:rsidRDefault="00B45D36" w:rsidP="00B45D36">
      <w:pPr>
        <w:pStyle w:val="Heading3"/>
        <w:rPr>
          <w:rFonts w:cs="Arial"/>
        </w:rPr>
      </w:pPr>
      <w:r>
        <w:rPr>
          <w:rFonts w:cs="Arial"/>
        </w:rPr>
        <w:t>Set Col Thesis</w:t>
      </w:r>
    </w:p>
    <w:p w14:paraId="2D26B0C9" w14:textId="77777777" w:rsidR="00B45D36" w:rsidRDefault="00B45D36" w:rsidP="00B45D36">
      <w:pPr>
        <w:pStyle w:val="Analytic"/>
        <w:rPr>
          <w:rFonts w:cs="Arial"/>
        </w:rPr>
      </w:pPr>
    </w:p>
    <w:p w14:paraId="4058E929" w14:textId="77777777" w:rsidR="00B45D36" w:rsidRPr="00C9335E" w:rsidRDefault="00B45D36" w:rsidP="00B45D36"/>
    <w:p w14:paraId="2DF59114" w14:textId="77777777" w:rsidR="00B45D36" w:rsidRDefault="00B45D36" w:rsidP="00B45D36">
      <w:pPr>
        <w:pStyle w:val="Analytic"/>
        <w:rPr>
          <w:rFonts w:cs="Arial"/>
        </w:rPr>
      </w:pPr>
    </w:p>
    <w:p w14:paraId="40CB752C" w14:textId="77777777" w:rsidR="00B45D36" w:rsidRPr="00C9335E" w:rsidRDefault="00B45D36" w:rsidP="00B45D36"/>
    <w:p w14:paraId="585AE8B5" w14:textId="77777777" w:rsidR="00B45D36" w:rsidRDefault="00B45D36" w:rsidP="00B45D36">
      <w:pPr>
        <w:pStyle w:val="Analytic"/>
        <w:rPr>
          <w:rFonts w:cs="Arial"/>
        </w:rPr>
      </w:pPr>
    </w:p>
    <w:p w14:paraId="329E4BC9" w14:textId="77777777" w:rsidR="00B45D36" w:rsidRPr="00C9335E" w:rsidRDefault="00B45D36" w:rsidP="00B45D36"/>
    <w:p w14:paraId="7DCE244C" w14:textId="77777777" w:rsidR="00B45D36" w:rsidRDefault="00B45D36" w:rsidP="00B45D36">
      <w:pPr>
        <w:pStyle w:val="Analytic"/>
        <w:rPr>
          <w:rFonts w:cs="Arial"/>
        </w:rPr>
      </w:pPr>
    </w:p>
    <w:p w14:paraId="68538658" w14:textId="77777777" w:rsidR="00B45D36" w:rsidRPr="00C9335E" w:rsidRDefault="00B45D36" w:rsidP="00B45D36"/>
    <w:p w14:paraId="6755DF38" w14:textId="77777777" w:rsidR="00B45D36" w:rsidRDefault="00B45D36" w:rsidP="00B45D36">
      <w:pPr>
        <w:pStyle w:val="Analytic"/>
        <w:rPr>
          <w:rFonts w:cs="Arial"/>
        </w:rPr>
      </w:pPr>
    </w:p>
    <w:p w14:paraId="64614DD8" w14:textId="77777777" w:rsidR="00B45D36" w:rsidRPr="00092BDC" w:rsidRDefault="00B45D36" w:rsidP="00B45D36"/>
    <w:p w14:paraId="03F443E5" w14:textId="77777777" w:rsidR="00B45D36" w:rsidRPr="004A30E2" w:rsidRDefault="00B45D36" w:rsidP="00B45D36"/>
    <w:p w14:paraId="4CDD554C" w14:textId="77777777" w:rsidR="00B45D36" w:rsidRPr="00F4024A" w:rsidRDefault="00B45D36" w:rsidP="00B45D36"/>
    <w:p w14:paraId="267161A6" w14:textId="77777777" w:rsidR="002552A3" w:rsidRPr="00B45D36" w:rsidRDefault="002552A3" w:rsidP="00B45D36"/>
    <w:sectPr w:rsidR="002552A3" w:rsidRPr="00B45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C5E1" w14:textId="77777777" w:rsidR="00B45D36" w:rsidRDefault="00B45D36" w:rsidP="00066D2C">
      <w:r>
        <w:separator/>
      </w:r>
    </w:p>
  </w:endnote>
  <w:endnote w:type="continuationSeparator" w:id="0">
    <w:p w14:paraId="652D8609" w14:textId="77777777" w:rsidR="00B45D36" w:rsidRDefault="00B45D3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3096E" w14:textId="77777777" w:rsidR="00B45D36" w:rsidRDefault="00B45D36" w:rsidP="00066D2C">
      <w:r>
        <w:separator/>
      </w:r>
    </w:p>
  </w:footnote>
  <w:footnote w:type="continuationSeparator" w:id="0">
    <w:p w14:paraId="2DD86757" w14:textId="77777777" w:rsidR="00B45D36" w:rsidRDefault="00B45D3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85129867072"/>
    <w:docVar w:name="VerbatimVersion" w:val="6.0.0"/>
    <w:docVar w:name="WordVersion" w:val="16.0"/>
  </w:docVars>
  <w:rsids>
    <w:rsidRoot w:val="00B45D36"/>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80FF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2F93"/>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24EE"/>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36"/>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401"/>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590203"/>
  <w15:chartTrackingRefBased/>
  <w15:docId w15:val="{49564D40-E9D7-46DA-B17F-CF577DE4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6401"/>
    <w:rPr>
      <w:rFonts w:ascii="Calibri" w:hAnsi="Calibri" w:cs="Calibri"/>
    </w:rPr>
  </w:style>
  <w:style w:type="paragraph" w:styleId="Heading1">
    <w:name w:val="heading 1"/>
    <w:aliases w:val="Pocket"/>
    <w:basedOn w:val="Normal"/>
    <w:next w:val="Normal"/>
    <w:link w:val="Heading1Char"/>
    <w:qFormat/>
    <w:rsid w:val="00DF64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64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DF64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DF64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640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64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640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DF640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6401"/>
    <w:rPr>
      <w:color w:val="auto"/>
      <w:u w:val="none"/>
    </w:rPr>
  </w:style>
  <w:style w:type="character" w:customStyle="1" w:styleId="Heading1Char">
    <w:name w:val="Heading 1 Char"/>
    <w:aliases w:val="Pocket Char"/>
    <w:basedOn w:val="DefaultParagraphFont"/>
    <w:link w:val="Heading1"/>
    <w:rsid w:val="00DF64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6401"/>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Char1 Char Char"/>
    <w:basedOn w:val="DefaultParagraphFont"/>
    <w:link w:val="Heading3"/>
    <w:uiPriority w:val="2"/>
    <w:rsid w:val="00DF640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DF64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640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DF6401"/>
    <w:rPr>
      <w:b w:val="0"/>
      <w:sz w:val="22"/>
      <w:u w:val="single"/>
    </w:rPr>
  </w:style>
  <w:style w:type="character" w:styleId="Strong">
    <w:name w:val="Strong"/>
    <w:basedOn w:val="DefaultParagraphFont"/>
    <w:uiPriority w:val="22"/>
    <w:qFormat/>
    <w:rsid w:val="00DF6401"/>
    <w:rPr>
      <w:b/>
      <w:bCs/>
    </w:rPr>
  </w:style>
  <w:style w:type="character" w:styleId="BookTitle">
    <w:name w:val="Book Title"/>
    <w:basedOn w:val="DefaultParagraphFont"/>
    <w:uiPriority w:val="33"/>
    <w:qFormat/>
    <w:rsid w:val="00DF6401"/>
    <w:rPr>
      <w:b/>
      <w:bCs/>
      <w:i/>
      <w:iCs/>
      <w:spacing w:val="5"/>
    </w:rPr>
  </w:style>
  <w:style w:type="character" w:customStyle="1" w:styleId="Heading5Char">
    <w:name w:val="Heading 5 Char"/>
    <w:basedOn w:val="DefaultParagraphFont"/>
    <w:link w:val="Heading5"/>
    <w:uiPriority w:val="9"/>
    <w:semiHidden/>
    <w:rsid w:val="00DF64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6401"/>
  </w:style>
  <w:style w:type="paragraph" w:styleId="Header">
    <w:name w:val="header"/>
    <w:basedOn w:val="Normal"/>
    <w:link w:val="HeaderChar"/>
    <w:uiPriority w:val="99"/>
    <w:semiHidden/>
    <w:rsid w:val="00DF6401"/>
    <w:pPr>
      <w:tabs>
        <w:tab w:val="center" w:pos="4680"/>
        <w:tab w:val="right" w:pos="9360"/>
      </w:tabs>
    </w:pPr>
  </w:style>
  <w:style w:type="character" w:customStyle="1" w:styleId="HeaderChar">
    <w:name w:val="Header Char"/>
    <w:basedOn w:val="DefaultParagraphFont"/>
    <w:link w:val="Header"/>
    <w:uiPriority w:val="99"/>
    <w:semiHidden/>
    <w:rsid w:val="00DF6401"/>
    <w:rPr>
      <w:rFonts w:ascii="Calibri" w:hAnsi="Calibri" w:cs="Calibri"/>
    </w:rPr>
  </w:style>
  <w:style w:type="paragraph" w:styleId="Footer">
    <w:name w:val="footer"/>
    <w:basedOn w:val="Normal"/>
    <w:link w:val="FooterChar"/>
    <w:uiPriority w:val="99"/>
    <w:semiHidden/>
    <w:rsid w:val="00DF6401"/>
    <w:pPr>
      <w:tabs>
        <w:tab w:val="center" w:pos="4680"/>
        <w:tab w:val="right" w:pos="9360"/>
      </w:tabs>
    </w:pPr>
  </w:style>
  <w:style w:type="character" w:customStyle="1" w:styleId="FooterChar">
    <w:name w:val="Footer Char"/>
    <w:basedOn w:val="DefaultParagraphFont"/>
    <w:link w:val="Footer"/>
    <w:uiPriority w:val="99"/>
    <w:semiHidden/>
    <w:rsid w:val="00DF6401"/>
    <w:rPr>
      <w:rFonts w:ascii="Calibri" w:hAnsi="Calibri" w:cs="Calibri"/>
    </w:rPr>
  </w:style>
  <w:style w:type="paragraph" w:styleId="BodyText">
    <w:name w:val="Body Text"/>
    <w:basedOn w:val="Normal"/>
    <w:link w:val="BodyTextChar"/>
    <w:uiPriority w:val="99"/>
    <w:semiHidden/>
    <w:unhideWhenUsed/>
    <w:rsid w:val="00DF6401"/>
    <w:pPr>
      <w:spacing w:after="120"/>
    </w:pPr>
  </w:style>
  <w:style w:type="character" w:customStyle="1" w:styleId="BodyTextChar">
    <w:name w:val="Body Text Char"/>
    <w:basedOn w:val="DefaultParagraphFont"/>
    <w:link w:val="BodyText"/>
    <w:uiPriority w:val="99"/>
    <w:semiHidden/>
    <w:rsid w:val="00DF6401"/>
    <w:rPr>
      <w:rFonts w:ascii="Calibri" w:hAnsi="Calibri" w:cs="Calibri"/>
    </w:rPr>
  </w:style>
  <w:style w:type="paragraph" w:styleId="NoSpacing">
    <w:name w:val="No Spacing"/>
    <w:link w:val="NoSpacingChar"/>
    <w:uiPriority w:val="99"/>
    <w:unhideWhenUsed/>
    <w:qFormat/>
    <w:rsid w:val="00DF640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F640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DF6401"/>
    <w:rPr>
      <w:color w:val="0563C1" w:themeColor="hyperlink"/>
      <w:u w:val="single"/>
    </w:rPr>
  </w:style>
  <w:style w:type="character" w:styleId="UnresolvedMention">
    <w:name w:val="Unresolved Mention"/>
    <w:basedOn w:val="DefaultParagraphFont"/>
    <w:uiPriority w:val="99"/>
    <w:semiHidden/>
    <w:unhideWhenUsed/>
    <w:rsid w:val="00DF6401"/>
    <w:rPr>
      <w:color w:val="605E5C"/>
      <w:shd w:val="clear" w:color="auto" w:fill="E1DFDD"/>
    </w:rPr>
  </w:style>
  <w:style w:type="paragraph" w:customStyle="1" w:styleId="Analytic">
    <w:name w:val="Analytic"/>
    <w:basedOn w:val="Heading4"/>
    <w:link w:val="AnalyticChar"/>
    <w:uiPriority w:val="5"/>
    <w:qFormat/>
    <w:rsid w:val="00DF6401"/>
    <w:rPr>
      <w:color w:val="1F4E79" w:themeColor="accent5" w:themeShade="80"/>
    </w:rPr>
  </w:style>
  <w:style w:type="character" w:customStyle="1" w:styleId="AnalyticChar">
    <w:name w:val="Analytic Char"/>
    <w:basedOn w:val="Heading4Char"/>
    <w:link w:val="Analytic"/>
    <w:uiPriority w:val="5"/>
    <w:rsid w:val="00DF640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F640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F640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B45D36"/>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B45D3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B45D36"/>
  </w:style>
  <w:style w:type="paragraph" w:customStyle="1" w:styleId="Emphasis1">
    <w:name w:val="Emphasis1"/>
    <w:basedOn w:val="Normal"/>
    <w:autoRedefine/>
    <w:uiPriority w:val="8"/>
    <w:qFormat/>
    <w:rsid w:val="00B45D36"/>
    <w:pPr>
      <w:pBdr>
        <w:top w:val="single" w:sz="4" w:space="1" w:color="auto"/>
        <w:left w:val="single" w:sz="4" w:space="4" w:color="auto"/>
        <w:bottom w:val="single" w:sz="4" w:space="1" w:color="auto"/>
        <w:right w:val="single" w:sz="4" w:space="4" w:color="auto"/>
      </w:pBdr>
      <w:spacing w:after="0"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search?q=%23blackpoweryellowperil&amp;src=typd" TargetMode="External"/><Relationship Id="rId13" Type="http://schemas.openxmlformats.org/officeDocument/2006/relationships/hyperlink" Target="https://www.novembermag.com/content/frank-b-wilderson-ii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ewblackschool.tumblr.com/post/73489671137/three-notes-on-solidarity-writedarkmatt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riticalspontaneity.com/2014/01/17/99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witter.com/search?q=%23AsianAmAntiblackness&amp;src=typd" TargetMode="External"/><Relationship Id="rId4" Type="http://schemas.openxmlformats.org/officeDocument/2006/relationships/settings" Target="settings.xml"/><Relationship Id="rId9" Type="http://schemas.openxmlformats.org/officeDocument/2006/relationships/hyperlink" Target="http://touchofpoetry.tumblr.com/post/71382994662/newblackschool-touchofpoetr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22458</Words>
  <Characters>124992</Characters>
  <Application>Microsoft Office Word</Application>
  <DocSecurity>0</DocSecurity>
  <Lines>1041</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3</cp:revision>
  <dcterms:created xsi:type="dcterms:W3CDTF">2026-02-01T19:18:00Z</dcterms:created>
  <dcterms:modified xsi:type="dcterms:W3CDTF">2026-02-01T19:47:00Z</dcterms:modified>
</cp:coreProperties>
</file>