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F686" w14:textId="37C8723F" w:rsidR="007F381A" w:rsidRDefault="007F381A" w:rsidP="007F381A">
      <w:pPr>
        <w:pStyle w:val="Heading1"/>
      </w:pPr>
      <w:r>
        <w:t>1NC---NDT---Round 1</w:t>
      </w:r>
    </w:p>
    <w:p w14:paraId="2775DAA9" w14:textId="28B3A566" w:rsidR="007F381A" w:rsidRDefault="007F381A" w:rsidP="007F381A">
      <w:pPr>
        <w:pStyle w:val="Heading2"/>
      </w:pPr>
      <w:r>
        <w:t>1NC</w:t>
      </w:r>
    </w:p>
    <w:p w14:paraId="6F525AE3" w14:textId="77777777" w:rsidR="007F381A" w:rsidRDefault="007F381A" w:rsidP="007F381A">
      <w:pPr>
        <w:pStyle w:val="Heading3"/>
      </w:pPr>
      <w:r>
        <w:t>1NC</w:t>
      </w:r>
    </w:p>
    <w:p w14:paraId="457599F8" w14:textId="77777777" w:rsidR="007F381A" w:rsidRDefault="007F381A" w:rsidP="007F381A">
      <w:r>
        <w:t>Joy Deficit K</w:t>
      </w:r>
    </w:p>
    <w:p w14:paraId="4BA0A153" w14:textId="77777777" w:rsidR="007F381A" w:rsidRPr="00C710F3" w:rsidRDefault="007F381A" w:rsidP="007F381A">
      <w:pPr>
        <w:pStyle w:val="Heading4"/>
      </w:pPr>
      <w:r w:rsidRPr="00C710F3">
        <w:t>Sociology faces a “joy deficit</w:t>
      </w:r>
      <w:r>
        <w:t>.” T</w:t>
      </w:r>
      <w:r w:rsidRPr="00C710F3">
        <w:t xml:space="preserve">rans studies </w:t>
      </w:r>
      <w:r w:rsidRPr="00E46AA7">
        <w:rPr>
          <w:u w:val="single"/>
        </w:rPr>
        <w:t>overwhelmingly</w:t>
      </w:r>
      <w:r w:rsidRPr="00C710F3">
        <w:t xml:space="preserve"> depict</w:t>
      </w:r>
      <w:r>
        <w:t xml:space="preserve"> trans experience in </w:t>
      </w:r>
      <w:r w:rsidRPr="00E46AA7">
        <w:rPr>
          <w:u w:val="single"/>
        </w:rPr>
        <w:t>negative terms</w:t>
      </w:r>
      <w:r>
        <w:t xml:space="preserve"> </w:t>
      </w:r>
      <w:r w:rsidRPr="00E87BDD">
        <w:rPr>
          <w:b w:val="0"/>
          <w:bCs/>
        </w:rPr>
        <w:t xml:space="preserve">by constructing a narrative of </w:t>
      </w:r>
      <w:r w:rsidRPr="00E87BDD">
        <w:rPr>
          <w:b w:val="0"/>
          <w:bCs/>
          <w:u w:val="single"/>
        </w:rPr>
        <w:t>trans unlivability</w:t>
      </w:r>
      <w:r w:rsidRPr="00E87BDD">
        <w:rPr>
          <w:b w:val="0"/>
          <w:bCs/>
        </w:rPr>
        <w:t xml:space="preserve"> that is </w:t>
      </w:r>
      <w:r w:rsidRPr="00E87BDD">
        <w:rPr>
          <w:b w:val="0"/>
          <w:bCs/>
          <w:u w:val="single"/>
        </w:rPr>
        <w:t>psychically</w:t>
      </w:r>
      <w:r w:rsidRPr="00E87BDD">
        <w:rPr>
          <w:b w:val="0"/>
          <w:bCs/>
        </w:rPr>
        <w:t xml:space="preserve"> and </w:t>
      </w:r>
      <w:r w:rsidRPr="00E87BDD">
        <w:rPr>
          <w:b w:val="0"/>
          <w:bCs/>
          <w:u w:val="single"/>
        </w:rPr>
        <w:t>politically</w:t>
      </w:r>
      <w:r w:rsidRPr="00E87BDD">
        <w:rPr>
          <w:b w:val="0"/>
          <w:bCs/>
        </w:rPr>
        <w:t xml:space="preserve"> destructive</w:t>
      </w:r>
      <w:r>
        <w:t xml:space="preserve">. Kansas state’s call for non-binary knowledge production </w:t>
      </w:r>
      <w:r w:rsidRPr="00A265DC">
        <w:rPr>
          <w:u w:val="single"/>
        </w:rPr>
        <w:t>enacts</w:t>
      </w:r>
      <w:r w:rsidRPr="000F6DBD">
        <w:t xml:space="preserve"> an </w:t>
      </w:r>
      <w:r w:rsidRPr="00A265DC">
        <w:rPr>
          <w:u w:val="single"/>
        </w:rPr>
        <w:t>epistemological foreclosure</w:t>
      </w:r>
      <w:r>
        <w:t xml:space="preserve"> that collapses </w:t>
      </w:r>
      <w:r w:rsidRPr="000F6DBD">
        <w:t>transness into</w:t>
      </w:r>
      <w:r>
        <w:t xml:space="preserve"> the </w:t>
      </w:r>
      <w:r w:rsidRPr="00A265DC">
        <w:rPr>
          <w:u w:val="single"/>
        </w:rPr>
        <w:t>terrain</w:t>
      </w:r>
      <w:r>
        <w:t xml:space="preserve"> of</w:t>
      </w:r>
      <w:r w:rsidRPr="000F6DBD">
        <w:t xml:space="preserve"> </w:t>
      </w:r>
      <w:r>
        <w:t>negative affect</w:t>
      </w:r>
      <w:r w:rsidRPr="000F6DBD">
        <w:t>.</w:t>
      </w:r>
    </w:p>
    <w:p w14:paraId="6C59CC02" w14:textId="77777777" w:rsidR="007F381A" w:rsidRDefault="007F381A" w:rsidP="007F381A">
      <w:r>
        <w:t xml:space="preserve">Stef M. </w:t>
      </w:r>
      <w:r w:rsidRPr="00096180">
        <w:rPr>
          <w:rStyle w:val="Style13ptBold"/>
        </w:rPr>
        <w:t>Shuster 24</w:t>
      </w:r>
      <w:r>
        <w:t xml:space="preserve">, </w:t>
      </w:r>
      <w:r w:rsidRPr="00EB33EA">
        <w:rPr>
          <w:rStyle w:val="Style13ptBold"/>
        </w:rPr>
        <w:t>associate professor</w:t>
      </w:r>
      <w:r w:rsidRPr="009B3560">
        <w:t xml:space="preserve"> in Lyman Briggs College and the Department of Sociology</w:t>
      </w:r>
      <w:r>
        <w:t xml:space="preserve"> at Michigan State University; and Laurel Westbrook, </w:t>
      </w:r>
      <w:r w:rsidRPr="00BF522C">
        <w:t>Associate Professor of Sociology at Grand Valley State University</w:t>
      </w:r>
      <w:r>
        <w:t xml:space="preserve">, August 2024, “Reducing the Joy Deficit in Sociology: A Study of Transgender Joy,” </w:t>
      </w:r>
      <w:r>
        <w:rPr>
          <w:i/>
          <w:iCs/>
        </w:rPr>
        <w:t>Social Problems</w:t>
      </w:r>
      <w:r>
        <w:t xml:space="preserve">, vol. 71, no. 3, pp. 791-805, </w:t>
      </w:r>
      <w:r w:rsidRPr="00096180">
        <w:t>https://academic.oup.com/socpro/article-abstract/71/3/791/6603089?redirectedFrom=PDF&amp;casa_token=9y87WaJA5zwAAAAA%3awH8lJtKne47mldxWpdQqq7-wwFt8zEX61rbtCQllIaDJE6BV6xDoUXRrWkpQEMnkG2HG3UOZZ2xC&amp;login=false</w:t>
      </w:r>
      <w:r>
        <w:t>.</w:t>
      </w:r>
    </w:p>
    <w:p w14:paraId="4BF46748" w14:textId="77777777" w:rsidR="007F381A" w:rsidRPr="007E246C" w:rsidRDefault="007F381A" w:rsidP="007F381A">
      <w:pPr>
        <w:rPr>
          <w:sz w:val="16"/>
          <w:szCs w:val="16"/>
        </w:rPr>
      </w:pPr>
      <w:r w:rsidRPr="007E246C">
        <w:rPr>
          <w:sz w:val="16"/>
          <w:szCs w:val="16"/>
        </w:rPr>
        <w:t xml:space="preserve">If </w:t>
      </w:r>
      <w:r w:rsidRPr="007529EA">
        <w:rPr>
          <w:rStyle w:val="Emphasis"/>
        </w:rPr>
        <w:t>emotions</w:t>
      </w:r>
      <w:r w:rsidRPr="00715CA3">
        <w:rPr>
          <w:rStyle w:val="StyleUnderline"/>
        </w:rPr>
        <w:t xml:space="preserve"> are</w:t>
      </w:r>
      <w:r w:rsidRPr="007E246C">
        <w:rPr>
          <w:sz w:val="16"/>
          <w:szCs w:val="16"/>
        </w:rPr>
        <w:t xml:space="preserve">, as Goodwin, Jasper, and Polletta (2000:65) suggested, </w:t>
      </w:r>
      <w:r w:rsidRPr="00715CA3">
        <w:rPr>
          <w:rStyle w:val="StyleUnderline"/>
        </w:rPr>
        <w:t>the “</w:t>
      </w:r>
      <w:r w:rsidRPr="007529EA">
        <w:rPr>
          <w:rStyle w:val="Emphasis"/>
        </w:rPr>
        <w:t>ultimate Rorschach test</w:t>
      </w:r>
      <w:r w:rsidRPr="00715CA3">
        <w:rPr>
          <w:rStyle w:val="StyleUnderline"/>
        </w:rPr>
        <w:t xml:space="preserve"> for sociologists, revealing their </w:t>
      </w:r>
      <w:r w:rsidRPr="007529EA">
        <w:rPr>
          <w:rStyle w:val="Emphasis"/>
        </w:rPr>
        <w:t>basic theoretical assumptions</w:t>
      </w:r>
      <w:r w:rsidRPr="00715CA3">
        <w:rPr>
          <w:rStyle w:val="StyleUnderline"/>
        </w:rPr>
        <w:t xml:space="preserve"> about social life,</w:t>
      </w:r>
      <w:r w:rsidRPr="007E246C">
        <w:rPr>
          <w:sz w:val="16"/>
          <w:szCs w:val="16"/>
        </w:rPr>
        <w:t xml:space="preserve">” then </w:t>
      </w:r>
      <w:r w:rsidRPr="00715CA3">
        <w:rPr>
          <w:rStyle w:val="StyleUnderline"/>
        </w:rPr>
        <w:t xml:space="preserve">one might </w:t>
      </w:r>
      <w:r w:rsidRPr="007529EA">
        <w:rPr>
          <w:rStyle w:val="Emphasis"/>
        </w:rPr>
        <w:t>assume</w:t>
      </w:r>
      <w:r w:rsidRPr="00715CA3">
        <w:rPr>
          <w:rStyle w:val="StyleUnderline"/>
        </w:rPr>
        <w:t xml:space="preserve"> that </w:t>
      </w:r>
      <w:r w:rsidRPr="00CC6547">
        <w:rPr>
          <w:rStyle w:val="StyleUnderline"/>
        </w:rPr>
        <w:t xml:space="preserve">most sociologists are </w:t>
      </w:r>
      <w:r w:rsidRPr="00CC6547">
        <w:rPr>
          <w:rStyle w:val="Emphasis"/>
        </w:rPr>
        <w:t>killjoys</w:t>
      </w:r>
      <w:r w:rsidRPr="008923D1">
        <w:rPr>
          <w:rStyle w:val="StyleUnderline"/>
        </w:rPr>
        <w:t xml:space="preserve">. </w:t>
      </w:r>
      <w:r w:rsidRPr="00E87BDD">
        <w:rPr>
          <w:rStyle w:val="StyleUnderline"/>
        </w:rPr>
        <w:t xml:space="preserve">The </w:t>
      </w:r>
      <w:r w:rsidRPr="00E87BDD">
        <w:rPr>
          <w:rStyle w:val="Emphasis"/>
        </w:rPr>
        <w:t xml:space="preserve">typical </w:t>
      </w:r>
      <w:r w:rsidRPr="00A33F8A">
        <w:rPr>
          <w:rStyle w:val="Emphasis"/>
          <w:highlight w:val="yellow"/>
        </w:rPr>
        <w:t>convention</w:t>
      </w:r>
      <w:r w:rsidRPr="00A33F8A">
        <w:rPr>
          <w:rStyle w:val="StyleUnderline"/>
          <w:highlight w:val="yellow"/>
        </w:rPr>
        <w:t xml:space="preserve"> in</w:t>
      </w:r>
      <w:r w:rsidRPr="00715CA3">
        <w:rPr>
          <w:rStyle w:val="StyleUnderline"/>
        </w:rPr>
        <w:t xml:space="preserve"> sociological </w:t>
      </w:r>
      <w:r w:rsidRPr="00A33F8A">
        <w:rPr>
          <w:rStyle w:val="StyleUnderline"/>
          <w:highlight w:val="yellow"/>
        </w:rPr>
        <w:t>scholarship about marginalized groups is</w:t>
      </w:r>
      <w:r w:rsidRPr="00E87BDD">
        <w:rPr>
          <w:rStyle w:val="StyleUnderline"/>
        </w:rPr>
        <w:t xml:space="preserve"> to </w:t>
      </w:r>
      <w:r w:rsidRPr="00A33F8A">
        <w:rPr>
          <w:rStyle w:val="Emphasis"/>
          <w:highlight w:val="yellow"/>
        </w:rPr>
        <w:t>focus</w:t>
      </w:r>
      <w:r w:rsidRPr="00A33F8A">
        <w:rPr>
          <w:rStyle w:val="StyleUnderline"/>
          <w:highlight w:val="yellow"/>
        </w:rPr>
        <w:t xml:space="preserve"> on </w:t>
      </w:r>
      <w:r w:rsidRPr="00E87BDD">
        <w:rPr>
          <w:rStyle w:val="Emphasis"/>
          <w:highlight w:val="yellow"/>
        </w:rPr>
        <w:t>negative experiences</w:t>
      </w:r>
      <w:r w:rsidRPr="007E246C">
        <w:rPr>
          <w:sz w:val="16"/>
          <w:szCs w:val="16"/>
        </w:rPr>
        <w:t xml:space="preserve"> and inequality (Cieslik 2015; Thin 2014). This makes intuitive sense, as sociology is often thought to be the study of social inequalities (Lamont 2018). However, sociology is actually the study of society and negative experiences are only part, not the whole, of social life (Veenhoven 2018). Despite the limitations, this </w:t>
      </w:r>
      <w:r w:rsidRPr="00DC2C30">
        <w:rPr>
          <w:rStyle w:val="StyleUnderline"/>
        </w:rPr>
        <w:t xml:space="preserve">focus on the </w:t>
      </w:r>
      <w:r w:rsidRPr="007529EA">
        <w:rPr>
          <w:rStyle w:val="Emphasis"/>
        </w:rPr>
        <w:t>negative</w:t>
      </w:r>
      <w:r w:rsidRPr="00DC2C30">
        <w:rPr>
          <w:rStyle w:val="StyleUnderline"/>
        </w:rPr>
        <w:t xml:space="preserve"> remains </w:t>
      </w:r>
      <w:r w:rsidRPr="007529EA">
        <w:rPr>
          <w:rStyle w:val="Emphasis"/>
        </w:rPr>
        <w:t>dominant</w:t>
      </w:r>
      <w:r w:rsidRPr="00DC2C30">
        <w:rPr>
          <w:rStyle w:val="StyleUnderline"/>
        </w:rPr>
        <w:t>, because</w:t>
      </w:r>
      <w:r w:rsidRPr="007E246C">
        <w:rPr>
          <w:sz w:val="16"/>
          <w:szCs w:val="16"/>
        </w:rPr>
        <w:t xml:space="preserve">, as sociologists of knowledge have documented, </w:t>
      </w:r>
      <w:r w:rsidRPr="00E87BDD">
        <w:rPr>
          <w:rStyle w:val="StyleUnderline"/>
        </w:rPr>
        <w:t xml:space="preserve">once a </w:t>
      </w:r>
      <w:r w:rsidRPr="00A33F8A">
        <w:rPr>
          <w:rStyle w:val="StyleUnderline"/>
          <w:highlight w:val="yellow"/>
        </w:rPr>
        <w:t>way of thinking</w:t>
      </w:r>
      <w:r w:rsidRPr="00E87BDD">
        <w:rPr>
          <w:rStyle w:val="StyleUnderline"/>
        </w:rPr>
        <w:t xml:space="preserve"> </w:t>
      </w:r>
      <w:r w:rsidRPr="00E87BDD">
        <w:rPr>
          <w:rStyle w:val="Emphasis"/>
        </w:rPr>
        <w:t>becomes established</w:t>
      </w:r>
      <w:r w:rsidRPr="00E87BDD">
        <w:rPr>
          <w:rStyle w:val="StyleUnderline"/>
        </w:rPr>
        <w:t xml:space="preserve">, it </w:t>
      </w:r>
      <w:r w:rsidRPr="00A33F8A">
        <w:rPr>
          <w:rStyle w:val="StyleUnderline"/>
          <w:highlight w:val="yellow"/>
        </w:rPr>
        <w:t xml:space="preserve">gains </w:t>
      </w:r>
      <w:r w:rsidRPr="00A33F8A">
        <w:rPr>
          <w:rStyle w:val="Emphasis"/>
          <w:highlight w:val="yellow"/>
        </w:rPr>
        <w:t>legitimacy</w:t>
      </w:r>
      <w:r w:rsidRPr="00E87BDD">
        <w:rPr>
          <w:rStyle w:val="StyleUnderline"/>
        </w:rPr>
        <w:t xml:space="preserve"> and </w:t>
      </w:r>
      <w:r w:rsidRPr="00E87BDD">
        <w:rPr>
          <w:rStyle w:val="Emphasis"/>
        </w:rPr>
        <w:t>becomes difficult</w:t>
      </w:r>
      <w:r w:rsidRPr="00E87BDD">
        <w:rPr>
          <w:rStyle w:val="StyleUnderline"/>
        </w:rPr>
        <w:t xml:space="preserve"> to </w:t>
      </w:r>
      <w:r w:rsidRPr="00E87BDD">
        <w:rPr>
          <w:rStyle w:val="Emphasis"/>
        </w:rPr>
        <w:t>change</w:t>
      </w:r>
      <w:r w:rsidRPr="007E246C">
        <w:rPr>
          <w:sz w:val="16"/>
          <w:szCs w:val="16"/>
        </w:rPr>
        <w:t xml:space="preserve"> (Bourdieu 1977; Foucault 1973; Kuhn 1962). </w:t>
      </w:r>
      <w:r w:rsidRPr="00DC2C30">
        <w:rPr>
          <w:rStyle w:val="StyleUnderline"/>
        </w:rPr>
        <w:t>In sociology</w:t>
      </w:r>
      <w:r w:rsidRPr="007E246C">
        <w:rPr>
          <w:sz w:val="16"/>
          <w:szCs w:val="16"/>
        </w:rPr>
        <w:t xml:space="preserve">, as in all other academic disciplines, </w:t>
      </w:r>
      <w:r w:rsidRPr="00CC6547">
        <w:rPr>
          <w:rStyle w:val="Emphasis"/>
        </w:rPr>
        <w:t>knowledge systems</w:t>
      </w:r>
      <w:r w:rsidRPr="00DC2C30">
        <w:rPr>
          <w:rStyle w:val="StyleUnderline"/>
        </w:rPr>
        <w:t>, or epistemes</w:t>
      </w:r>
      <w:r w:rsidRPr="007E246C">
        <w:rPr>
          <w:sz w:val="16"/>
          <w:szCs w:val="16"/>
        </w:rPr>
        <w:t xml:space="preserve"> (Foucault 1973), eventually </w:t>
      </w:r>
      <w:r w:rsidRPr="00CC6547">
        <w:rPr>
          <w:rStyle w:val="StyleUnderline"/>
        </w:rPr>
        <w:t xml:space="preserve">take on a </w:t>
      </w:r>
      <w:r w:rsidRPr="00CC6547">
        <w:rPr>
          <w:rStyle w:val="Emphasis"/>
        </w:rPr>
        <w:t>life of their own</w:t>
      </w:r>
      <w:r w:rsidRPr="007E246C">
        <w:rPr>
          <w:sz w:val="16"/>
          <w:szCs w:val="16"/>
        </w:rPr>
        <w:t xml:space="preserve"> (Berger, Luckmann, and Zifonun 1967; Connell 2020), </w:t>
      </w:r>
      <w:r w:rsidRPr="00CC6547">
        <w:rPr>
          <w:rStyle w:val="StyleUnderline"/>
        </w:rPr>
        <w:t xml:space="preserve">which makes them </w:t>
      </w:r>
      <w:r w:rsidRPr="00CC6547">
        <w:rPr>
          <w:rStyle w:val="Emphasis"/>
        </w:rPr>
        <w:t>difficult</w:t>
      </w:r>
      <w:r w:rsidRPr="00CC6547">
        <w:rPr>
          <w:rStyle w:val="StyleUnderline"/>
        </w:rPr>
        <w:t xml:space="preserve"> to </w:t>
      </w:r>
      <w:r w:rsidRPr="00CC6547">
        <w:rPr>
          <w:rStyle w:val="Emphasis"/>
        </w:rPr>
        <w:t>break away from</w:t>
      </w:r>
      <w:r w:rsidRPr="007E246C">
        <w:rPr>
          <w:sz w:val="16"/>
          <w:szCs w:val="16"/>
        </w:rPr>
        <w:t xml:space="preserve">. Moreover, </w:t>
      </w:r>
      <w:r w:rsidRPr="00DC2C30">
        <w:rPr>
          <w:rStyle w:val="StyleUnderline"/>
        </w:rPr>
        <w:t xml:space="preserve">when only </w:t>
      </w:r>
      <w:r w:rsidRPr="007529EA">
        <w:rPr>
          <w:rStyle w:val="Emphasis"/>
        </w:rPr>
        <w:t>certain kinds</w:t>
      </w:r>
      <w:r w:rsidRPr="00DC2C30">
        <w:rPr>
          <w:rStyle w:val="StyleUnderline"/>
        </w:rPr>
        <w:t xml:space="preserve"> of questions are asked, the possibility for </w:t>
      </w:r>
      <w:r w:rsidRPr="007529EA">
        <w:rPr>
          <w:rStyle w:val="Emphasis"/>
        </w:rPr>
        <w:t>producing new knowledge</w:t>
      </w:r>
      <w:r w:rsidRPr="00DC2C30">
        <w:rPr>
          <w:rStyle w:val="StyleUnderline"/>
        </w:rPr>
        <w:t xml:space="preserve"> is </w:t>
      </w:r>
      <w:r w:rsidRPr="007529EA">
        <w:rPr>
          <w:rStyle w:val="Emphasis"/>
        </w:rPr>
        <w:t>barred</w:t>
      </w:r>
      <w:r w:rsidRPr="00DC2C30">
        <w:rPr>
          <w:rStyle w:val="StyleUnderline"/>
        </w:rPr>
        <w:t xml:space="preserve">, resulting in </w:t>
      </w:r>
      <w:r w:rsidRPr="007529EA">
        <w:rPr>
          <w:rStyle w:val="Emphasis"/>
        </w:rPr>
        <w:t>epistemic foreclosures</w:t>
      </w:r>
      <w:r w:rsidRPr="00DC2C30">
        <w:rPr>
          <w:rStyle w:val="StyleUnderline"/>
        </w:rPr>
        <w:t xml:space="preserve"> which </w:t>
      </w:r>
      <w:r w:rsidRPr="007529EA">
        <w:rPr>
          <w:rStyle w:val="Emphasis"/>
        </w:rPr>
        <w:t>perpetuate</w:t>
      </w:r>
      <w:r w:rsidRPr="00DC2C30">
        <w:rPr>
          <w:rStyle w:val="StyleUnderline"/>
        </w:rPr>
        <w:t xml:space="preserve"> the </w:t>
      </w:r>
      <w:r w:rsidRPr="007529EA">
        <w:rPr>
          <w:rStyle w:val="Emphasis"/>
        </w:rPr>
        <w:t>status quo</w:t>
      </w:r>
      <w:r w:rsidRPr="00DC2C30">
        <w:rPr>
          <w:sz w:val="16"/>
          <w:szCs w:val="16"/>
        </w:rPr>
        <w:t xml:space="preserve"> (</w:t>
      </w:r>
      <w:r w:rsidRPr="007E246C">
        <w:rPr>
          <w:sz w:val="16"/>
          <w:szCs w:val="16"/>
        </w:rPr>
        <w:t xml:space="preserve">Cetina 1999; Henricks 2016; Moody 2004). </w:t>
      </w:r>
    </w:p>
    <w:p w14:paraId="7A2B070D" w14:textId="77777777" w:rsidR="007F381A" w:rsidRPr="007E246C" w:rsidRDefault="007F381A" w:rsidP="007F381A">
      <w:pPr>
        <w:rPr>
          <w:sz w:val="16"/>
          <w:szCs w:val="16"/>
        </w:rPr>
      </w:pPr>
      <w:r w:rsidRPr="00B96D70">
        <w:rPr>
          <w:rStyle w:val="StyleUnderline"/>
        </w:rPr>
        <w:t xml:space="preserve">Like </w:t>
      </w:r>
      <w:r w:rsidRPr="007529EA">
        <w:rPr>
          <w:rStyle w:val="Emphasis"/>
        </w:rPr>
        <w:t>knowledge systems</w:t>
      </w:r>
      <w:r w:rsidRPr="00B96D70">
        <w:rPr>
          <w:rStyle w:val="StyleUnderline"/>
        </w:rPr>
        <w:t xml:space="preserve">, the </w:t>
      </w:r>
      <w:r w:rsidRPr="00A33F8A">
        <w:rPr>
          <w:rStyle w:val="Emphasis"/>
          <w:highlight w:val="yellow"/>
        </w:rPr>
        <w:t>narratives</w:t>
      </w:r>
      <w:r w:rsidRPr="00B96D70">
        <w:rPr>
          <w:rStyle w:val="StyleUnderline"/>
        </w:rPr>
        <w:t xml:space="preserve"> academics tell </w:t>
      </w:r>
      <w:r w:rsidRPr="00E87BDD">
        <w:rPr>
          <w:rStyle w:val="StyleUnderline"/>
        </w:rPr>
        <w:t xml:space="preserve">about marginalized groups </w:t>
      </w:r>
      <w:r w:rsidRPr="00A33F8A">
        <w:rPr>
          <w:rStyle w:val="Emphasis"/>
          <w:highlight w:val="yellow"/>
        </w:rPr>
        <w:t>create particular realities</w:t>
      </w:r>
      <w:r w:rsidRPr="00B96D70">
        <w:rPr>
          <w:rStyle w:val="StyleUnderline"/>
        </w:rPr>
        <w:t xml:space="preserve">. Academic writing </w:t>
      </w:r>
      <w:r w:rsidRPr="007529EA">
        <w:rPr>
          <w:rStyle w:val="Emphasis"/>
        </w:rPr>
        <w:t>substantiates</w:t>
      </w:r>
      <w:r w:rsidRPr="00B96D70">
        <w:rPr>
          <w:rStyle w:val="StyleUnderline"/>
        </w:rPr>
        <w:t xml:space="preserve"> what is </w:t>
      </w:r>
      <w:r w:rsidRPr="007529EA">
        <w:rPr>
          <w:rStyle w:val="Emphasis"/>
        </w:rPr>
        <w:t>known</w:t>
      </w:r>
      <w:r w:rsidRPr="00B96D70">
        <w:rPr>
          <w:rStyle w:val="StyleUnderline"/>
        </w:rPr>
        <w:t xml:space="preserve"> about a topic, </w:t>
      </w:r>
      <w:r w:rsidRPr="007529EA">
        <w:rPr>
          <w:rStyle w:val="Emphasis"/>
        </w:rPr>
        <w:t>models</w:t>
      </w:r>
      <w:r w:rsidRPr="00B96D70">
        <w:rPr>
          <w:rStyle w:val="StyleUnderline"/>
        </w:rPr>
        <w:t xml:space="preserve"> the </w:t>
      </w:r>
      <w:r w:rsidRPr="007529EA">
        <w:rPr>
          <w:rStyle w:val="Emphasis"/>
        </w:rPr>
        <w:t>“proper” way</w:t>
      </w:r>
      <w:r w:rsidRPr="00B96D70">
        <w:rPr>
          <w:rStyle w:val="StyleUnderline"/>
        </w:rPr>
        <w:t xml:space="preserve"> of </w:t>
      </w:r>
      <w:r w:rsidRPr="007529EA">
        <w:rPr>
          <w:rStyle w:val="Emphasis"/>
        </w:rPr>
        <w:t>telling stories</w:t>
      </w:r>
      <w:r w:rsidRPr="00B96D70">
        <w:rPr>
          <w:rStyle w:val="StyleUnderline"/>
        </w:rPr>
        <w:t xml:space="preserve"> with data, </w:t>
      </w:r>
      <w:r w:rsidRPr="00CC6547">
        <w:rPr>
          <w:rStyle w:val="StyleUnderline"/>
          <w:highlight w:val="yellow"/>
        </w:rPr>
        <w:t>and</w:t>
      </w:r>
      <w:r w:rsidRPr="00B96D70">
        <w:rPr>
          <w:rStyle w:val="StyleUnderline"/>
        </w:rPr>
        <w:t xml:space="preserve"> </w:t>
      </w:r>
      <w:r w:rsidRPr="007529EA">
        <w:rPr>
          <w:rStyle w:val="Emphasis"/>
        </w:rPr>
        <w:t>emphasizes certain topics</w:t>
      </w:r>
      <w:r w:rsidRPr="007E246C">
        <w:rPr>
          <w:sz w:val="16"/>
          <w:szCs w:val="16"/>
        </w:rPr>
        <w:t xml:space="preserve"> (Franzosi 1998; Polletta et al. 2011). </w:t>
      </w:r>
      <w:r w:rsidRPr="00B96D70">
        <w:rPr>
          <w:rStyle w:val="StyleUnderline"/>
        </w:rPr>
        <w:t xml:space="preserve">In sociology, </w:t>
      </w:r>
      <w:r w:rsidRPr="00CC6547">
        <w:rPr>
          <w:rStyle w:val="StyleUnderline"/>
        </w:rPr>
        <w:t xml:space="preserve">marginalized groups </w:t>
      </w:r>
      <w:r w:rsidRPr="00A33F8A">
        <w:rPr>
          <w:rStyle w:val="StyleUnderline"/>
          <w:highlight w:val="yellow"/>
        </w:rPr>
        <w:t xml:space="preserve">are </w:t>
      </w:r>
      <w:r w:rsidRPr="00A33F8A">
        <w:rPr>
          <w:rStyle w:val="Emphasis"/>
          <w:highlight w:val="yellow"/>
        </w:rPr>
        <w:t>often only depicted</w:t>
      </w:r>
      <w:r w:rsidRPr="00A33F8A">
        <w:rPr>
          <w:rStyle w:val="StyleUnderline"/>
          <w:highlight w:val="yellow"/>
        </w:rPr>
        <w:t xml:space="preserve"> as </w:t>
      </w:r>
      <w:r w:rsidRPr="00A33F8A">
        <w:rPr>
          <w:rStyle w:val="Emphasis"/>
          <w:highlight w:val="yellow"/>
        </w:rPr>
        <w:t>suffering</w:t>
      </w:r>
      <w:r w:rsidRPr="00B96D70">
        <w:rPr>
          <w:rStyle w:val="StyleUnderline"/>
        </w:rPr>
        <w:t xml:space="preserve"> negative life experiences</w:t>
      </w:r>
      <w:r w:rsidRPr="007E246C">
        <w:rPr>
          <w:sz w:val="16"/>
          <w:szCs w:val="16"/>
        </w:rPr>
        <w:t xml:space="preserve">, including discrimination, stigma, and bias. </w:t>
      </w:r>
      <w:r w:rsidRPr="00B96D70">
        <w:rPr>
          <w:rStyle w:val="StyleUnderline"/>
        </w:rPr>
        <w:t xml:space="preserve">In these </w:t>
      </w:r>
      <w:r w:rsidRPr="007529EA">
        <w:rPr>
          <w:rStyle w:val="Emphasis"/>
        </w:rPr>
        <w:t>canon-building</w:t>
      </w:r>
      <w:r w:rsidRPr="00B96D70">
        <w:rPr>
          <w:rStyle w:val="StyleUnderline"/>
        </w:rPr>
        <w:t xml:space="preserve"> storytelling practices, sociologists have (unintentionally) </w:t>
      </w:r>
      <w:r w:rsidRPr="007529EA">
        <w:rPr>
          <w:rStyle w:val="Emphasis"/>
        </w:rPr>
        <w:t>left out</w:t>
      </w:r>
      <w:r w:rsidRPr="00B96D70">
        <w:rPr>
          <w:rStyle w:val="StyleUnderline"/>
        </w:rPr>
        <w:t xml:space="preserve"> a </w:t>
      </w:r>
      <w:r w:rsidRPr="007529EA">
        <w:rPr>
          <w:rStyle w:val="Emphasis"/>
        </w:rPr>
        <w:t>core component</w:t>
      </w:r>
      <w:r w:rsidRPr="00B96D70">
        <w:rPr>
          <w:rStyle w:val="StyleUnderline"/>
        </w:rPr>
        <w:t xml:space="preserve"> of the lives of marginalized people</w:t>
      </w:r>
      <w:r w:rsidRPr="007E246C">
        <w:rPr>
          <w:sz w:val="16"/>
          <w:szCs w:val="16"/>
        </w:rPr>
        <w:t xml:space="preserve">. That is, </w:t>
      </w:r>
      <w:r w:rsidRPr="00A33F8A">
        <w:rPr>
          <w:rStyle w:val="StyleUnderline"/>
        </w:rPr>
        <w:t xml:space="preserve">sociologists do </w:t>
      </w:r>
      <w:r w:rsidRPr="00A33F8A">
        <w:rPr>
          <w:rStyle w:val="Emphasis"/>
        </w:rPr>
        <w:t>not know</w:t>
      </w:r>
      <w:r w:rsidRPr="007529EA">
        <w:rPr>
          <w:rStyle w:val="Emphasis"/>
        </w:rPr>
        <w:t xml:space="preserve"> much</w:t>
      </w:r>
      <w:r w:rsidRPr="00B96D70">
        <w:rPr>
          <w:rStyle w:val="StyleUnderline"/>
        </w:rPr>
        <w:t xml:space="preserve"> </w:t>
      </w:r>
      <w:r w:rsidRPr="00A33F8A">
        <w:rPr>
          <w:rStyle w:val="StyleUnderline"/>
        </w:rPr>
        <w:t xml:space="preserve">about the </w:t>
      </w:r>
      <w:r w:rsidRPr="00A33F8A">
        <w:rPr>
          <w:rStyle w:val="Emphasis"/>
        </w:rPr>
        <w:t>joyful aspects</w:t>
      </w:r>
      <w:r w:rsidRPr="00B96D70">
        <w:rPr>
          <w:rStyle w:val="StyleUnderline"/>
        </w:rPr>
        <w:t xml:space="preserve"> of being a member of a marginalized group</w:t>
      </w:r>
      <w:r w:rsidRPr="007E246C">
        <w:rPr>
          <w:sz w:val="16"/>
          <w:szCs w:val="16"/>
        </w:rPr>
        <w:t xml:space="preserve">, </w:t>
      </w:r>
      <w:r w:rsidRPr="00E87BDD">
        <w:rPr>
          <w:rStyle w:val="StyleUnderline"/>
        </w:rPr>
        <w:t xml:space="preserve">which has </w:t>
      </w:r>
      <w:r w:rsidRPr="00A33F8A">
        <w:rPr>
          <w:rStyle w:val="StyleUnderline"/>
          <w:highlight w:val="yellow"/>
        </w:rPr>
        <w:t>created</w:t>
      </w:r>
      <w:r w:rsidRPr="007E246C">
        <w:rPr>
          <w:sz w:val="16"/>
          <w:szCs w:val="16"/>
        </w:rPr>
        <w:t xml:space="preserve"> what we term </w:t>
      </w:r>
      <w:r w:rsidRPr="00A33F8A">
        <w:rPr>
          <w:rStyle w:val="Emphasis"/>
          <w:highlight w:val="yellow"/>
        </w:rPr>
        <w:t>a joy deficit</w:t>
      </w:r>
      <w:r w:rsidRPr="00E87BDD">
        <w:rPr>
          <w:rStyle w:val="StyleUnderline"/>
        </w:rPr>
        <w:t xml:space="preserve"> in sociology</w:t>
      </w:r>
      <w:r w:rsidRPr="00E87BDD">
        <w:rPr>
          <w:sz w:val="16"/>
          <w:szCs w:val="16"/>
        </w:rPr>
        <w:t xml:space="preserve">.1 </w:t>
      </w:r>
      <w:r w:rsidRPr="00E87BDD">
        <w:rPr>
          <w:rStyle w:val="StyleUnderline"/>
        </w:rPr>
        <w:t>This deficit is</w:t>
      </w:r>
      <w:r w:rsidRPr="00E87BDD">
        <w:rPr>
          <w:sz w:val="16"/>
          <w:szCs w:val="16"/>
        </w:rPr>
        <w:t xml:space="preserve"> particularly</w:t>
      </w:r>
      <w:r w:rsidRPr="007E246C">
        <w:rPr>
          <w:sz w:val="16"/>
          <w:szCs w:val="16"/>
        </w:rPr>
        <w:t xml:space="preserve"> </w:t>
      </w:r>
      <w:r w:rsidRPr="00A33F8A">
        <w:rPr>
          <w:rStyle w:val="Emphasis"/>
          <w:highlight w:val="yellow"/>
        </w:rPr>
        <w:t>troubling</w:t>
      </w:r>
      <w:r w:rsidRPr="00A33F8A">
        <w:rPr>
          <w:rStyle w:val="StyleUnderline"/>
          <w:highlight w:val="yellow"/>
        </w:rPr>
        <w:t xml:space="preserve"> as joy</w:t>
      </w:r>
      <w:r w:rsidRPr="00B96D70">
        <w:rPr>
          <w:rStyle w:val="StyleUnderline"/>
        </w:rPr>
        <w:t xml:space="preserve"> is </w:t>
      </w:r>
      <w:r w:rsidRPr="007529EA">
        <w:rPr>
          <w:rStyle w:val="Emphasis"/>
        </w:rPr>
        <w:t>vital</w:t>
      </w:r>
      <w:r w:rsidRPr="00B96D70">
        <w:rPr>
          <w:rStyle w:val="StyleUnderline"/>
        </w:rPr>
        <w:t xml:space="preserve"> to </w:t>
      </w:r>
      <w:r w:rsidRPr="007529EA">
        <w:rPr>
          <w:rStyle w:val="Emphasis"/>
        </w:rPr>
        <w:t>human well-being</w:t>
      </w:r>
      <w:r w:rsidRPr="007E246C">
        <w:rPr>
          <w:sz w:val="16"/>
          <w:szCs w:val="16"/>
        </w:rPr>
        <w:t xml:space="preserve"> (Emmons 2020; Thin 2014), </w:t>
      </w:r>
      <w:r w:rsidRPr="00E87BDD">
        <w:rPr>
          <w:rStyle w:val="StyleUnderline"/>
        </w:rPr>
        <w:t xml:space="preserve">can </w:t>
      </w:r>
      <w:r w:rsidRPr="00A33F8A">
        <w:rPr>
          <w:rStyle w:val="Emphasis"/>
          <w:highlight w:val="yellow"/>
        </w:rPr>
        <w:t>sustain people</w:t>
      </w:r>
      <w:r w:rsidRPr="00A33F8A">
        <w:rPr>
          <w:rStyle w:val="StyleUnderline"/>
          <w:highlight w:val="yellow"/>
        </w:rPr>
        <w:t xml:space="preserve"> experiencing</w:t>
      </w:r>
      <w:r w:rsidRPr="00B96D70">
        <w:rPr>
          <w:rStyle w:val="StyleUnderline"/>
        </w:rPr>
        <w:t xml:space="preserve"> </w:t>
      </w:r>
      <w:r w:rsidRPr="00A33F8A">
        <w:rPr>
          <w:rStyle w:val="StyleUnderline"/>
        </w:rPr>
        <w:t>a</w:t>
      </w:r>
      <w:r w:rsidRPr="00B96D70">
        <w:rPr>
          <w:rStyle w:val="StyleUnderline"/>
        </w:rPr>
        <w:t xml:space="preserve">nd </w:t>
      </w:r>
      <w:r w:rsidRPr="007529EA">
        <w:rPr>
          <w:rStyle w:val="Emphasis"/>
        </w:rPr>
        <w:t xml:space="preserve">mobilizing against </w:t>
      </w:r>
      <w:r w:rsidRPr="00A33F8A">
        <w:rPr>
          <w:rStyle w:val="Emphasis"/>
          <w:highlight w:val="yellow"/>
        </w:rPr>
        <w:t>oppression</w:t>
      </w:r>
      <w:r w:rsidRPr="007E246C">
        <w:rPr>
          <w:sz w:val="16"/>
          <w:szCs w:val="16"/>
        </w:rPr>
        <w:t xml:space="preserve"> (Wettergren 2009), </w:t>
      </w:r>
      <w:r w:rsidRPr="00B96D70">
        <w:rPr>
          <w:rStyle w:val="StyleUnderline"/>
        </w:rPr>
        <w:t xml:space="preserve">and helps make </w:t>
      </w:r>
      <w:r w:rsidRPr="007529EA">
        <w:rPr>
          <w:rStyle w:val="Emphasis"/>
        </w:rPr>
        <w:t>life worth living</w:t>
      </w:r>
      <w:r w:rsidRPr="007E246C">
        <w:rPr>
          <w:sz w:val="16"/>
          <w:szCs w:val="16"/>
        </w:rPr>
        <w:t xml:space="preserve"> (Westbrook 2021). As such, joy is sociologically relevant to fully understanding people’s lived experience.</w:t>
      </w:r>
    </w:p>
    <w:p w14:paraId="5FBA6C04" w14:textId="77777777" w:rsidR="007F381A" w:rsidRPr="00A33F8A" w:rsidRDefault="007F381A" w:rsidP="007F381A">
      <w:pPr>
        <w:rPr>
          <w:sz w:val="16"/>
          <w:szCs w:val="16"/>
        </w:rPr>
      </w:pPr>
      <w:r w:rsidRPr="007E246C">
        <w:rPr>
          <w:sz w:val="16"/>
          <w:szCs w:val="16"/>
        </w:rPr>
        <w:t xml:space="preserve">Although </w:t>
      </w:r>
      <w:r w:rsidRPr="00B96D70">
        <w:rPr>
          <w:rStyle w:val="StyleUnderline"/>
        </w:rPr>
        <w:t xml:space="preserve">the </w:t>
      </w:r>
      <w:r w:rsidRPr="00A33F8A">
        <w:rPr>
          <w:rStyle w:val="Emphasis"/>
          <w:highlight w:val="yellow"/>
        </w:rPr>
        <w:t>lack of focus</w:t>
      </w:r>
      <w:r w:rsidRPr="00A33F8A">
        <w:rPr>
          <w:rStyle w:val="StyleUnderline"/>
          <w:highlight w:val="yellow"/>
        </w:rPr>
        <w:t xml:space="preserve"> on joy is</w:t>
      </w:r>
      <w:r w:rsidRPr="007E246C">
        <w:rPr>
          <w:sz w:val="16"/>
          <w:szCs w:val="16"/>
        </w:rPr>
        <w:t xml:space="preserve"> pervasive throughout sociology, it is </w:t>
      </w:r>
      <w:r w:rsidRPr="00CC6547">
        <w:rPr>
          <w:rStyle w:val="Emphasis"/>
        </w:rPr>
        <w:t xml:space="preserve">particularly </w:t>
      </w:r>
      <w:r w:rsidRPr="00A33F8A">
        <w:rPr>
          <w:rStyle w:val="Emphasis"/>
          <w:highlight w:val="yellow"/>
        </w:rPr>
        <w:t>prevalent</w:t>
      </w:r>
      <w:r w:rsidRPr="00A33F8A">
        <w:rPr>
          <w:rStyle w:val="StyleUnderline"/>
          <w:highlight w:val="yellow"/>
        </w:rPr>
        <w:t xml:space="preserve"> in trans studies</w:t>
      </w:r>
      <w:r w:rsidRPr="00B96D70">
        <w:rPr>
          <w:rStyle w:val="StyleUnderline"/>
        </w:rPr>
        <w:t xml:space="preserve">. Much of the </w:t>
      </w:r>
      <w:r w:rsidRPr="007529EA">
        <w:rPr>
          <w:rStyle w:val="Emphasis"/>
        </w:rPr>
        <w:t>sociological research</w:t>
      </w:r>
      <w:r w:rsidRPr="00B96D70">
        <w:rPr>
          <w:rStyle w:val="StyleUnderline"/>
        </w:rPr>
        <w:t xml:space="preserve"> on transgender people has documented the </w:t>
      </w:r>
      <w:r w:rsidRPr="007529EA">
        <w:rPr>
          <w:rStyle w:val="Emphasis"/>
        </w:rPr>
        <w:t>myriad ways</w:t>
      </w:r>
      <w:r w:rsidRPr="00B96D70">
        <w:rPr>
          <w:rStyle w:val="StyleUnderline"/>
        </w:rPr>
        <w:t xml:space="preserve"> in which trans people experience </w:t>
      </w:r>
      <w:r w:rsidRPr="007529EA">
        <w:rPr>
          <w:rStyle w:val="Emphasis"/>
        </w:rPr>
        <w:t>extreme inequalities</w:t>
      </w:r>
      <w:r w:rsidRPr="00B96D70">
        <w:rPr>
          <w:rStyle w:val="StyleUnderline"/>
        </w:rPr>
        <w:t xml:space="preserve"> across </w:t>
      </w:r>
      <w:r w:rsidRPr="007529EA">
        <w:rPr>
          <w:rStyle w:val="Emphasis"/>
        </w:rPr>
        <w:t>all domains</w:t>
      </w:r>
      <w:r w:rsidRPr="00B96D70">
        <w:rPr>
          <w:rStyle w:val="StyleUnderline"/>
        </w:rPr>
        <w:t xml:space="preserve"> of </w:t>
      </w:r>
      <w:r w:rsidRPr="007529EA">
        <w:rPr>
          <w:rStyle w:val="Emphasis"/>
        </w:rPr>
        <w:t>social life</w:t>
      </w:r>
      <w:r w:rsidRPr="007E246C">
        <w:rPr>
          <w:sz w:val="16"/>
          <w:szCs w:val="16"/>
        </w:rPr>
        <w:t xml:space="preserve">. As the literature demonstrates, transgender people face rejection, discrimination, violence, uneven access to major institutions such as education and the law, bullying, stigma, and restrictive gender norms (Schilt and Lagos 2017). Contributing to the pervasive inequality that trans people experience is a durable dichotomous system that positions cisgender people as “normal” and transgender people as “other” (Schilt and Westbrook 2009). This dichotomy is solidified in dominant systems of language that boxes trans people into normative gendered expectations in social interaction (Shuster 2017). There are also power struggles between binary and nonbinary transgender people over who is “authentically” trans (Garrison 2018). Moreover, transnormativity, the belief that there is one correct way to be trans (Johnson 2016; Vipond 2015), insists that all transgender people should, or should want to, engage in medical “transitions” to a binary and normative gender expression. Undergirding these narratives of trans </w:t>
      </w:r>
      <w:r w:rsidRPr="00A33F8A">
        <w:rPr>
          <w:sz w:val="16"/>
          <w:szCs w:val="16"/>
        </w:rPr>
        <w:t xml:space="preserve">experience is the trope of the transgender person in misery, which we suggest is, within itself, a normative narrative about trans experience. Sociologically, when scholars equate oppression with misery in the study of social inequalities, this way of thinking becomes culturally entrenched (Bourdieu 1977; Harwood 2004) in how cisgender people understand trans people and how transgender people come to understand themselves. </w:t>
      </w:r>
    </w:p>
    <w:p w14:paraId="0DCEBDAF" w14:textId="77777777" w:rsidR="007F381A" w:rsidRPr="00A33F8A" w:rsidRDefault="007F381A" w:rsidP="007F381A">
      <w:pPr>
        <w:rPr>
          <w:sz w:val="16"/>
          <w:szCs w:val="16"/>
        </w:rPr>
      </w:pPr>
      <w:r w:rsidRPr="00A33F8A">
        <w:rPr>
          <w:rStyle w:val="StyleUnderline"/>
        </w:rPr>
        <w:t xml:space="preserve">In response to the </w:t>
      </w:r>
      <w:r w:rsidRPr="00A33F8A">
        <w:rPr>
          <w:rStyle w:val="Emphasis"/>
        </w:rPr>
        <w:t>joy deficit</w:t>
      </w:r>
      <w:r w:rsidRPr="00A33F8A">
        <w:rPr>
          <w:sz w:val="16"/>
          <w:szCs w:val="16"/>
        </w:rPr>
        <w:t xml:space="preserve"> in the sociology of trans studies, </w:t>
      </w:r>
      <w:r w:rsidRPr="00A33F8A">
        <w:rPr>
          <w:rStyle w:val="StyleUnderline"/>
        </w:rPr>
        <w:t xml:space="preserve">we ask: What if sociologists asked </w:t>
      </w:r>
      <w:r w:rsidRPr="00A33F8A">
        <w:rPr>
          <w:rStyle w:val="Emphasis"/>
        </w:rPr>
        <w:t>different kinds</w:t>
      </w:r>
      <w:r w:rsidRPr="00A33F8A">
        <w:rPr>
          <w:rStyle w:val="StyleUnderline"/>
        </w:rPr>
        <w:t xml:space="preserve"> of questions about </w:t>
      </w:r>
      <w:r w:rsidRPr="00A33F8A">
        <w:rPr>
          <w:rStyle w:val="Emphasis"/>
        </w:rPr>
        <w:t>marginalization</w:t>
      </w:r>
      <w:r w:rsidRPr="00A33F8A">
        <w:rPr>
          <w:rStyle w:val="StyleUnderline"/>
        </w:rPr>
        <w:t xml:space="preserve">? What </w:t>
      </w:r>
      <w:r w:rsidRPr="00A33F8A">
        <w:rPr>
          <w:rStyle w:val="Emphasis"/>
        </w:rPr>
        <w:t>new insights</w:t>
      </w:r>
      <w:r w:rsidRPr="00A33F8A">
        <w:rPr>
          <w:rStyle w:val="StyleUnderline"/>
        </w:rPr>
        <w:t xml:space="preserve"> might be found if we </w:t>
      </w:r>
      <w:r w:rsidRPr="00A33F8A">
        <w:rPr>
          <w:rStyle w:val="Emphasis"/>
        </w:rPr>
        <w:t>shift</w:t>
      </w:r>
      <w:r w:rsidRPr="00A33F8A">
        <w:rPr>
          <w:rStyle w:val="StyleUnderline"/>
        </w:rPr>
        <w:t xml:space="preserve"> our attention away from</w:t>
      </w:r>
      <w:r w:rsidRPr="00A33F8A">
        <w:rPr>
          <w:sz w:val="16"/>
          <w:szCs w:val="16"/>
        </w:rPr>
        <w:t xml:space="preserve"> exclusively focusing on the </w:t>
      </w:r>
      <w:r w:rsidRPr="00A33F8A">
        <w:rPr>
          <w:rStyle w:val="Emphasis"/>
        </w:rPr>
        <w:t>negative outcomes</w:t>
      </w:r>
      <w:r w:rsidRPr="00A33F8A">
        <w:rPr>
          <w:sz w:val="16"/>
          <w:szCs w:val="16"/>
        </w:rPr>
        <w:t xml:space="preserve"> of being transgender </w:t>
      </w:r>
      <w:r w:rsidRPr="00A33F8A">
        <w:rPr>
          <w:rStyle w:val="StyleUnderline"/>
        </w:rPr>
        <w:t xml:space="preserve">and asked, </w:t>
      </w:r>
      <w:r w:rsidRPr="00A33F8A">
        <w:rPr>
          <w:rStyle w:val="Emphasis"/>
        </w:rPr>
        <w:t>instead</w:t>
      </w:r>
      <w:r w:rsidRPr="00A33F8A">
        <w:rPr>
          <w:rStyle w:val="StyleUnderline"/>
        </w:rPr>
        <w:t xml:space="preserve">, about the </w:t>
      </w:r>
      <w:r w:rsidRPr="00A33F8A">
        <w:rPr>
          <w:rStyle w:val="Emphasis"/>
        </w:rPr>
        <w:t>joyful aspects</w:t>
      </w:r>
      <w:r w:rsidRPr="00A33F8A">
        <w:rPr>
          <w:rStyle w:val="StyleUnderline"/>
        </w:rPr>
        <w:t>?</w:t>
      </w:r>
      <w:r w:rsidRPr="00A33F8A">
        <w:rPr>
          <w:sz w:val="16"/>
          <w:szCs w:val="16"/>
        </w:rPr>
        <w:t xml:space="preserve"> To address these questions, we analyze 40 in-depth interviews with transgender people to demonstrate the methodological and theoretical importance of asking about joy.</w:t>
      </w:r>
    </w:p>
    <w:p w14:paraId="4F4F8916" w14:textId="77777777" w:rsidR="007F381A" w:rsidRPr="007E246C" w:rsidRDefault="007F381A" w:rsidP="007F381A">
      <w:pPr>
        <w:rPr>
          <w:sz w:val="16"/>
          <w:szCs w:val="16"/>
        </w:rPr>
      </w:pPr>
      <w:r w:rsidRPr="00A33F8A">
        <w:rPr>
          <w:sz w:val="16"/>
          <w:szCs w:val="16"/>
        </w:rPr>
        <w:t xml:space="preserve">Our focus here is on joy, but we are mindful of recent critiques about the commodification of happiness (Cabanas and Illouz 2019) and how it has become linked to conceptions of the ideal citizen. </w:t>
      </w:r>
      <w:r w:rsidRPr="00A33F8A">
        <w:rPr>
          <w:rStyle w:val="StyleUnderline"/>
        </w:rPr>
        <w:t xml:space="preserve">We do </w:t>
      </w:r>
      <w:r w:rsidRPr="00A33F8A">
        <w:rPr>
          <w:rStyle w:val="Emphasis"/>
        </w:rPr>
        <w:t>not advocate</w:t>
      </w:r>
      <w:r w:rsidRPr="00A33F8A">
        <w:rPr>
          <w:rStyle w:val="StyleUnderline"/>
        </w:rPr>
        <w:t xml:space="preserve"> for </w:t>
      </w:r>
      <w:r w:rsidRPr="00A33F8A">
        <w:rPr>
          <w:rStyle w:val="Emphasis"/>
        </w:rPr>
        <w:t>disregarding</w:t>
      </w:r>
      <w:r w:rsidRPr="00A33F8A">
        <w:rPr>
          <w:rStyle w:val="StyleUnderline"/>
        </w:rPr>
        <w:t xml:space="preserve"> the oppression that transgender people experience. Nor are we suggesting that if trans people</w:t>
      </w:r>
      <w:r w:rsidRPr="00A33F8A">
        <w:rPr>
          <w:sz w:val="16"/>
          <w:szCs w:val="16"/>
        </w:rPr>
        <w:t xml:space="preserve"> (and sociologists) </w:t>
      </w:r>
      <w:r w:rsidRPr="00A33F8A">
        <w:rPr>
          <w:rStyle w:val="Emphasis"/>
        </w:rPr>
        <w:t>simply practiced</w:t>
      </w:r>
      <w:r w:rsidRPr="00FF1F6E">
        <w:rPr>
          <w:rStyle w:val="Emphasis"/>
        </w:rPr>
        <w:t xml:space="preserve"> positive thinking</w:t>
      </w:r>
      <w:r w:rsidRPr="00CF1A2A">
        <w:rPr>
          <w:rStyle w:val="StyleUnderline"/>
        </w:rPr>
        <w:t xml:space="preserve">, inequalities would </w:t>
      </w:r>
      <w:r w:rsidRPr="00FF1F6E">
        <w:rPr>
          <w:rStyle w:val="Emphasis"/>
        </w:rPr>
        <w:t>diminish</w:t>
      </w:r>
      <w:r w:rsidRPr="00CF1A2A">
        <w:rPr>
          <w:rStyle w:val="StyleUnderline"/>
        </w:rPr>
        <w:t xml:space="preserve">. Instead, our questioning of the episteme around marginality </w:t>
      </w:r>
      <w:r w:rsidRPr="00FF1F6E">
        <w:rPr>
          <w:rStyle w:val="Emphasis"/>
        </w:rPr>
        <w:t>extends insights</w:t>
      </w:r>
      <w:r w:rsidRPr="00CF1A2A">
        <w:rPr>
          <w:rStyle w:val="StyleUnderline"/>
        </w:rPr>
        <w:t xml:space="preserve"> from the sociology of trans studies by </w:t>
      </w:r>
      <w:r w:rsidRPr="00FF1F6E">
        <w:rPr>
          <w:rStyle w:val="Emphasis"/>
        </w:rPr>
        <w:t>analyzing aspects</w:t>
      </w:r>
      <w:r w:rsidRPr="00CF1A2A">
        <w:rPr>
          <w:rStyle w:val="StyleUnderline"/>
        </w:rPr>
        <w:t xml:space="preserve"> of transgender life that have been </w:t>
      </w:r>
      <w:r w:rsidRPr="00FF1F6E">
        <w:rPr>
          <w:rStyle w:val="Emphasis"/>
        </w:rPr>
        <w:t>consistently overlooked</w:t>
      </w:r>
      <w:r w:rsidRPr="00CF1A2A">
        <w:rPr>
          <w:rStyle w:val="StyleUnderline"/>
        </w:rPr>
        <w:t xml:space="preserve"> in the scholarship</w:t>
      </w:r>
      <w:r w:rsidRPr="007E246C">
        <w:rPr>
          <w:sz w:val="16"/>
          <w:szCs w:val="16"/>
        </w:rPr>
        <w:t xml:space="preserve">. We found that those interviewed expressed immense levels of trans joy—the joy of being transgender. Transgender people’s quality of life improved, and they developed meaningful and vibrant connections with other people, as a result of being trans. In addition, although we focus on transgender people specifically, our findings demonstrate a vital need to address the joy deficit that exists in the sociological scholarship on marginalized groups in general. Narratives about marginalization are exhaustively told through the lens of negative outcomes, as sociologists have a tendency to study social harms (Cieslik 2015; Thin 2014). Examining joy adds nuance to understandings of the lived experiences of marginalized people that has been absent from much of the sociological scholarship. Thus, the findings presented here offer sociologists new ways of thinking about social problems, transgender people, and marginalization in what we hope will be a catalyst for a joy revolution in sociology.2 </w:t>
      </w:r>
    </w:p>
    <w:p w14:paraId="394AF8C5" w14:textId="77777777" w:rsidR="007F381A" w:rsidRPr="007E246C" w:rsidRDefault="007F381A" w:rsidP="007F381A">
      <w:pPr>
        <w:rPr>
          <w:sz w:val="16"/>
          <w:szCs w:val="16"/>
        </w:rPr>
      </w:pPr>
      <w:r w:rsidRPr="007E246C">
        <w:rPr>
          <w:sz w:val="16"/>
          <w:szCs w:val="16"/>
        </w:rPr>
        <w:t xml:space="preserve">CAUSES AND CONSEQUENCES OF EPISTEMIC FORECLOSURES </w:t>
      </w:r>
    </w:p>
    <w:p w14:paraId="0C366700" w14:textId="77777777" w:rsidR="007F381A" w:rsidRPr="00E87BDD" w:rsidRDefault="007F381A" w:rsidP="007F381A">
      <w:pPr>
        <w:rPr>
          <w:sz w:val="16"/>
          <w:szCs w:val="16"/>
        </w:rPr>
      </w:pPr>
      <w:r w:rsidRPr="00E87BDD">
        <w:rPr>
          <w:sz w:val="16"/>
          <w:szCs w:val="16"/>
        </w:rPr>
        <w:t xml:space="preserve">Although transgender joy has increasingly become a topic of public discussion, appearing in publications such as The Washington Post and The Guardian, among others, </w:t>
      </w:r>
      <w:r w:rsidRPr="00E87BDD">
        <w:rPr>
          <w:rStyle w:val="StyleUnderline"/>
        </w:rPr>
        <w:t xml:space="preserve">transgender joy is </w:t>
      </w:r>
      <w:r w:rsidRPr="00E87BDD">
        <w:rPr>
          <w:rStyle w:val="Emphasis"/>
        </w:rPr>
        <w:t>rarely addressed</w:t>
      </w:r>
      <w:r w:rsidRPr="00E87BDD">
        <w:rPr>
          <w:rStyle w:val="StyleUnderline"/>
        </w:rPr>
        <w:t xml:space="preserve"> in the academic literature</w:t>
      </w:r>
      <w:r w:rsidRPr="00E87BDD">
        <w:rPr>
          <w:sz w:val="16"/>
          <w:szCs w:val="16"/>
        </w:rPr>
        <w:t xml:space="preserve"> (Burt 2019; Connor 2019). </w:t>
      </w:r>
      <w:r w:rsidRPr="00E87BDD">
        <w:rPr>
          <w:rStyle w:val="StyleUnderline"/>
        </w:rPr>
        <w:t xml:space="preserve">Joy, happiness, and pleasure are </w:t>
      </w:r>
      <w:r w:rsidRPr="00E87BDD">
        <w:rPr>
          <w:rStyle w:val="Emphasis"/>
        </w:rPr>
        <w:t>almost never mentioned</w:t>
      </w:r>
      <w:r w:rsidRPr="00E87BDD">
        <w:rPr>
          <w:rStyle w:val="StyleUnderline"/>
        </w:rPr>
        <w:t xml:space="preserve"> in the </w:t>
      </w:r>
      <w:r w:rsidRPr="00E87BDD">
        <w:rPr>
          <w:rStyle w:val="Emphasis"/>
        </w:rPr>
        <w:t>foundational</w:t>
      </w:r>
      <w:r w:rsidRPr="00E87BDD">
        <w:rPr>
          <w:rStyle w:val="StyleUnderline"/>
        </w:rPr>
        <w:t xml:space="preserve"> The Transgender Studies Reader and do </w:t>
      </w:r>
      <w:r w:rsidRPr="00E87BDD">
        <w:rPr>
          <w:rStyle w:val="Emphasis"/>
        </w:rPr>
        <w:t>not appear anywhere</w:t>
      </w:r>
      <w:r w:rsidRPr="00E87BDD">
        <w:rPr>
          <w:rStyle w:val="StyleUnderline"/>
        </w:rPr>
        <w:t xml:space="preserve"> in its </w:t>
      </w:r>
      <w:r w:rsidRPr="00E87BDD">
        <w:rPr>
          <w:rStyle w:val="Emphasis"/>
        </w:rPr>
        <w:t>index</w:t>
      </w:r>
      <w:r w:rsidRPr="00E87BDD">
        <w:rPr>
          <w:sz w:val="16"/>
          <w:szCs w:val="16"/>
        </w:rPr>
        <w:t xml:space="preserve"> (Stryker and Whittle 2006). Similarly, </w:t>
      </w:r>
      <w:r w:rsidRPr="00E87BDD">
        <w:rPr>
          <w:rStyle w:val="StyleUnderline"/>
        </w:rPr>
        <w:t xml:space="preserve">joy, happiness, and pleasure are </w:t>
      </w:r>
      <w:r w:rsidRPr="00E87BDD">
        <w:rPr>
          <w:rStyle w:val="Emphasis"/>
        </w:rPr>
        <w:t>not explicitly discussed</w:t>
      </w:r>
      <w:r w:rsidRPr="00E87BDD">
        <w:rPr>
          <w:rStyle w:val="StyleUnderline"/>
        </w:rPr>
        <w:t xml:space="preserve"> in the </w:t>
      </w:r>
      <w:r w:rsidRPr="00E87BDD">
        <w:rPr>
          <w:rStyle w:val="Emphasis"/>
        </w:rPr>
        <w:t>Annual Review of Sociology</w:t>
      </w:r>
      <w:r w:rsidRPr="00E87BDD">
        <w:rPr>
          <w:rStyle w:val="StyleUnderline"/>
        </w:rPr>
        <w:t xml:space="preserve"> article on transgender studies in sociology</w:t>
      </w:r>
      <w:r w:rsidRPr="00E87BDD">
        <w:rPr>
          <w:sz w:val="16"/>
          <w:szCs w:val="16"/>
        </w:rPr>
        <w:t xml:space="preserve"> (Schilt and Lagos 2017) </w:t>
      </w:r>
      <w:r w:rsidRPr="00E87BDD">
        <w:rPr>
          <w:rStyle w:val="StyleUnderline"/>
        </w:rPr>
        <w:t xml:space="preserve">or in “The </w:t>
      </w:r>
      <w:r w:rsidRPr="00E87BDD">
        <w:rPr>
          <w:rStyle w:val="Emphasis"/>
        </w:rPr>
        <w:t>Transgender Issue</w:t>
      </w:r>
      <w:r w:rsidRPr="00E87BDD">
        <w:rPr>
          <w:rStyle w:val="StyleUnderline"/>
        </w:rPr>
        <w:t xml:space="preserve">” published by </w:t>
      </w:r>
      <w:r w:rsidRPr="00E87BDD">
        <w:rPr>
          <w:rStyle w:val="Emphasis"/>
        </w:rPr>
        <w:t>GLQ</w:t>
      </w:r>
      <w:r w:rsidRPr="00E87BDD">
        <w:rPr>
          <w:sz w:val="16"/>
          <w:szCs w:val="16"/>
        </w:rPr>
        <w:t xml:space="preserve"> (Stryker 1998). What causes this lack of attention to joy in academic analyses? </w:t>
      </w:r>
    </w:p>
    <w:p w14:paraId="1E1A1EC7" w14:textId="77777777" w:rsidR="007F381A" w:rsidRPr="00E87BDD" w:rsidRDefault="007F381A" w:rsidP="007F381A">
      <w:pPr>
        <w:rPr>
          <w:sz w:val="16"/>
          <w:szCs w:val="16"/>
        </w:rPr>
      </w:pPr>
      <w:r w:rsidRPr="00E87BDD">
        <w:rPr>
          <w:sz w:val="16"/>
          <w:szCs w:val="16"/>
        </w:rPr>
        <w:t xml:space="preserve">Epistemes, Accepted Narratives, and Conventional Questions </w:t>
      </w:r>
    </w:p>
    <w:p w14:paraId="6B1B7F79" w14:textId="77777777" w:rsidR="007F381A" w:rsidRPr="00422E3C" w:rsidRDefault="007F381A" w:rsidP="007F381A">
      <w:pPr>
        <w:rPr>
          <w:sz w:val="16"/>
          <w:szCs w:val="16"/>
        </w:rPr>
      </w:pPr>
      <w:r w:rsidRPr="00E87BDD">
        <w:rPr>
          <w:sz w:val="16"/>
          <w:szCs w:val="16"/>
        </w:rPr>
        <w:t xml:space="preserve">The social study of knowledge has demonstrated that </w:t>
      </w:r>
      <w:r w:rsidRPr="00E87BDD">
        <w:rPr>
          <w:rStyle w:val="StyleUnderline"/>
        </w:rPr>
        <w:t xml:space="preserve">once </w:t>
      </w:r>
      <w:r w:rsidRPr="00E87BDD">
        <w:rPr>
          <w:rStyle w:val="Emphasis"/>
        </w:rPr>
        <w:t>particular ways</w:t>
      </w:r>
      <w:r w:rsidRPr="00E87BDD">
        <w:rPr>
          <w:rStyle w:val="StyleUnderline"/>
        </w:rPr>
        <w:t xml:space="preserve"> of thinking</w:t>
      </w:r>
      <w:r w:rsidRPr="004815B2">
        <w:rPr>
          <w:rStyle w:val="StyleUnderline"/>
        </w:rPr>
        <w:t xml:space="preserve"> are </w:t>
      </w:r>
      <w:r w:rsidRPr="00422E3C">
        <w:rPr>
          <w:rStyle w:val="Emphasis"/>
        </w:rPr>
        <w:t>established</w:t>
      </w:r>
      <w:r w:rsidRPr="004815B2">
        <w:rPr>
          <w:rStyle w:val="StyleUnderline"/>
        </w:rPr>
        <w:t xml:space="preserve">, they </w:t>
      </w:r>
      <w:r w:rsidRPr="00422E3C">
        <w:rPr>
          <w:rStyle w:val="Emphasis"/>
        </w:rPr>
        <w:t>accrue legitimacy</w:t>
      </w:r>
      <w:r w:rsidRPr="004815B2">
        <w:rPr>
          <w:rStyle w:val="StyleUnderline"/>
        </w:rPr>
        <w:t xml:space="preserve">, are </w:t>
      </w:r>
      <w:r w:rsidRPr="00422E3C">
        <w:rPr>
          <w:rStyle w:val="Emphasis"/>
        </w:rPr>
        <w:t>hard to change</w:t>
      </w:r>
      <w:r w:rsidRPr="004815B2">
        <w:rPr>
          <w:rStyle w:val="StyleUnderline"/>
        </w:rPr>
        <w:t xml:space="preserve">, and often </w:t>
      </w:r>
      <w:r w:rsidRPr="00422E3C">
        <w:rPr>
          <w:rStyle w:val="Emphasis"/>
        </w:rPr>
        <w:t>perpetuate inequality</w:t>
      </w:r>
      <w:r w:rsidRPr="007E246C">
        <w:rPr>
          <w:sz w:val="16"/>
          <w:szCs w:val="16"/>
        </w:rPr>
        <w:t xml:space="preserve"> (Foucault 1973; Kuhn 1962). Foucault’s (1973) now classic work on the development of ideas and knowledge suggested that normative values are assigned not only to what we know, but also how </w:t>
      </w:r>
      <w:r w:rsidRPr="00422E3C">
        <w:rPr>
          <w:sz w:val="16"/>
          <w:szCs w:val="16"/>
        </w:rPr>
        <w:t xml:space="preserve">we know and who is doing the knowing (see also Collins 1989). For example, Connell’s (2020) work on the neoliberalization of higher education and knowledge production found that educational administrators are increasingly concerned with ranking systems such as journal impact factors and citation counts that mark only certain forms of knowledge as legitimate. Disregarding knowledge from the Global South or that is published in certain venues contributes to the canonization of restrictive ways of thinking. These epistemes, or knowledge systems, are taken-for-granted and often invisible to knowledge producers (Foucault 1973) as they come to take on a life of their own and are propagated without question (Berger et al. 1967; Hacking 1999). As such, epistemes produce serious consequences in the production of, and lasting gaps in, knowledge by encouraging a focus on certain types of problems and particular methods used to study them (Cetina 1999; Moody 2004). </w:t>
      </w:r>
    </w:p>
    <w:p w14:paraId="18F6343A" w14:textId="77777777" w:rsidR="007F381A" w:rsidRPr="00FE5F85" w:rsidRDefault="007F381A" w:rsidP="007F381A">
      <w:pPr>
        <w:rPr>
          <w:sz w:val="8"/>
          <w:szCs w:val="8"/>
        </w:rPr>
      </w:pPr>
      <w:r w:rsidRPr="00FE5F85">
        <w:rPr>
          <w:sz w:val="8"/>
          <w:szCs w:val="8"/>
        </w:rPr>
        <w:t xml:space="preserve">Legitimated knowledge systems encourage scholars to tell particular narratives when reporting their findings. Although academics do not usually think of themselves as storytellers, scholars who study narratives argue that all researchers construct narratives about their data (Ferber 2000). Like knowledge systems, narratives convey values and construct a particular version of reality (Franzosi 1998). As Polletta et al. (2011:113) noted in their review of the literature, “what passed as universal categories, neutral standards, scientific facts, and objective progress were actually stories: moralizing accounts whose claim to truth rested on their verisimilitude rather than their veracity.” As such, narratives are one of the tools used in academia to maintain claims to “truth” and “objectivity.” However, narratives are not objective; instead, they are shaped by epistemes. </w:t>
      </w:r>
    </w:p>
    <w:p w14:paraId="383E64DF" w14:textId="77777777" w:rsidR="007F381A" w:rsidRPr="007E246C" w:rsidRDefault="007F381A" w:rsidP="007F381A">
      <w:pPr>
        <w:rPr>
          <w:sz w:val="16"/>
          <w:szCs w:val="16"/>
        </w:rPr>
      </w:pPr>
      <w:r w:rsidRPr="007E246C">
        <w:rPr>
          <w:sz w:val="16"/>
          <w:szCs w:val="16"/>
        </w:rPr>
        <w:t xml:space="preserve">The questions researchers ask shape what is known about a topic. </w:t>
      </w:r>
      <w:r w:rsidRPr="00A33F8A">
        <w:rPr>
          <w:rStyle w:val="StyleUnderline"/>
          <w:highlight w:val="yellow"/>
        </w:rPr>
        <w:t xml:space="preserve">When </w:t>
      </w:r>
      <w:r w:rsidRPr="00A33F8A">
        <w:rPr>
          <w:rStyle w:val="Emphasis"/>
          <w:highlight w:val="yellow"/>
        </w:rPr>
        <w:t>only particular questions</w:t>
      </w:r>
      <w:r w:rsidRPr="00A33F8A">
        <w:rPr>
          <w:rStyle w:val="StyleUnderline"/>
          <w:highlight w:val="yellow"/>
        </w:rPr>
        <w:t xml:space="preserve"> are </w:t>
      </w:r>
      <w:r w:rsidRPr="00A33F8A">
        <w:rPr>
          <w:rStyle w:val="Emphasis"/>
          <w:highlight w:val="yellow"/>
        </w:rPr>
        <w:t>valued</w:t>
      </w:r>
      <w:r w:rsidRPr="00D50FAC">
        <w:rPr>
          <w:rStyle w:val="StyleUnderline"/>
        </w:rPr>
        <w:t xml:space="preserve">, </w:t>
      </w:r>
      <w:r w:rsidRPr="00A33F8A">
        <w:rPr>
          <w:rStyle w:val="StyleUnderline"/>
          <w:highlight w:val="yellow"/>
        </w:rPr>
        <w:t xml:space="preserve">possibilities for </w:t>
      </w:r>
      <w:r w:rsidRPr="00A33F8A">
        <w:rPr>
          <w:rStyle w:val="Emphasis"/>
          <w:highlight w:val="yellow"/>
        </w:rPr>
        <w:t>producing knowledge</w:t>
      </w:r>
      <w:r w:rsidRPr="00A33F8A">
        <w:rPr>
          <w:rStyle w:val="StyleUnderline"/>
          <w:highlight w:val="yellow"/>
        </w:rPr>
        <w:t xml:space="preserve"> are </w:t>
      </w:r>
      <w:r w:rsidRPr="00CC6547">
        <w:rPr>
          <w:rStyle w:val="Emphasis"/>
          <w:highlight w:val="yellow"/>
        </w:rPr>
        <w:t>blocked</w:t>
      </w:r>
      <w:r w:rsidRPr="00CC6547">
        <w:rPr>
          <w:rStyle w:val="StyleUnderline"/>
          <w:highlight w:val="yellow"/>
        </w:rPr>
        <w:t xml:space="preserve">, resulting in </w:t>
      </w:r>
      <w:r w:rsidRPr="00CC6547">
        <w:rPr>
          <w:rStyle w:val="Emphasis"/>
          <w:highlight w:val="yellow"/>
        </w:rPr>
        <w:t xml:space="preserve">epistemic </w:t>
      </w:r>
      <w:r w:rsidRPr="00A33F8A">
        <w:rPr>
          <w:rStyle w:val="Emphasis"/>
          <w:highlight w:val="yellow"/>
        </w:rPr>
        <w:t>foreclosures</w:t>
      </w:r>
      <w:r w:rsidRPr="00D50FAC">
        <w:rPr>
          <w:rStyle w:val="StyleUnderline"/>
        </w:rPr>
        <w:t xml:space="preserve"> that </w:t>
      </w:r>
      <w:r w:rsidRPr="00422E3C">
        <w:rPr>
          <w:rStyle w:val="Emphasis"/>
        </w:rPr>
        <w:t>perpetuate</w:t>
      </w:r>
      <w:r w:rsidRPr="00D50FAC">
        <w:rPr>
          <w:rStyle w:val="StyleUnderline"/>
        </w:rPr>
        <w:t xml:space="preserve"> the </w:t>
      </w:r>
      <w:r w:rsidRPr="00422E3C">
        <w:rPr>
          <w:rStyle w:val="Emphasis"/>
        </w:rPr>
        <w:t>status quo</w:t>
      </w:r>
      <w:r w:rsidRPr="007E246C">
        <w:rPr>
          <w:sz w:val="16"/>
          <w:szCs w:val="16"/>
        </w:rPr>
        <w:t xml:space="preserve">, reproducing inequality (Henricks 2016). </w:t>
      </w:r>
      <w:r w:rsidRPr="005A0589">
        <w:rPr>
          <w:rStyle w:val="StyleUnderline"/>
        </w:rPr>
        <w:t>If</w:t>
      </w:r>
      <w:r w:rsidRPr="00D50FAC">
        <w:rPr>
          <w:rStyle w:val="StyleUnderline"/>
        </w:rPr>
        <w:t xml:space="preserve">, for example, scholars include only the </w:t>
      </w:r>
      <w:r w:rsidRPr="005A0589">
        <w:rPr>
          <w:rStyle w:val="Emphasis"/>
        </w:rPr>
        <w:t>binary option</w:t>
      </w:r>
      <w:r w:rsidRPr="00D50FAC">
        <w:rPr>
          <w:rStyle w:val="StyleUnderline"/>
        </w:rPr>
        <w:t xml:space="preserve"> of </w:t>
      </w:r>
      <w:r w:rsidRPr="005A0589">
        <w:rPr>
          <w:rStyle w:val="Emphasis"/>
        </w:rPr>
        <w:t>female</w:t>
      </w:r>
      <w:r w:rsidRPr="00D50FAC">
        <w:rPr>
          <w:rStyle w:val="StyleUnderline"/>
        </w:rPr>
        <w:t xml:space="preserve"> and </w:t>
      </w:r>
      <w:r w:rsidRPr="005A0589">
        <w:rPr>
          <w:rStyle w:val="Emphasis"/>
        </w:rPr>
        <w:t>male</w:t>
      </w:r>
      <w:r w:rsidRPr="00D50FAC">
        <w:rPr>
          <w:rStyle w:val="StyleUnderline"/>
        </w:rPr>
        <w:t xml:space="preserve"> on surveys with no additional question for indicating cisgender or transgender, it </w:t>
      </w:r>
      <w:r w:rsidRPr="005A0589">
        <w:rPr>
          <w:rStyle w:val="Emphasis"/>
        </w:rPr>
        <w:t>restricts</w:t>
      </w:r>
      <w:r w:rsidRPr="00D50FAC">
        <w:rPr>
          <w:rStyle w:val="StyleUnderline"/>
        </w:rPr>
        <w:t xml:space="preserve"> the data to </w:t>
      </w:r>
      <w:r w:rsidRPr="005A0589">
        <w:rPr>
          <w:rStyle w:val="Emphasis"/>
        </w:rPr>
        <w:t>particular kinds</w:t>
      </w:r>
      <w:r w:rsidRPr="00D50FAC">
        <w:rPr>
          <w:rStyle w:val="StyleUnderline"/>
        </w:rPr>
        <w:t xml:space="preserve"> of people and maintains </w:t>
      </w:r>
      <w:r w:rsidRPr="005A0589">
        <w:rPr>
          <w:rStyle w:val="Emphasis"/>
        </w:rPr>
        <w:t>binarist</w:t>
      </w:r>
      <w:r w:rsidRPr="00D50FAC">
        <w:rPr>
          <w:rStyle w:val="StyleUnderline"/>
        </w:rPr>
        <w:t xml:space="preserve"> and </w:t>
      </w:r>
      <w:r w:rsidRPr="005A0589">
        <w:rPr>
          <w:rStyle w:val="Emphasis"/>
        </w:rPr>
        <w:t>cisnormative assumptions</w:t>
      </w:r>
      <w:r w:rsidRPr="00D50FAC">
        <w:rPr>
          <w:rStyle w:val="StyleUnderline"/>
        </w:rPr>
        <w:t xml:space="preserve"> in the survey design and data reporting</w:t>
      </w:r>
      <w:r w:rsidRPr="007E246C">
        <w:rPr>
          <w:sz w:val="16"/>
          <w:szCs w:val="16"/>
        </w:rPr>
        <w:t xml:space="preserve"> (Westbrook and Saperstein 2015). Notably, those who perpetuate epistemic foreclosures often benefit from doing so. Those who uphold the status quo tend to reap more rewards than those who challenge long-standing positions, knowledge, tastes, and preferences (Swidler and Arditi 1994).</w:t>
      </w:r>
    </w:p>
    <w:p w14:paraId="4CB083A5" w14:textId="77777777" w:rsidR="007F381A" w:rsidRPr="00FE5F85" w:rsidRDefault="007F381A" w:rsidP="007F381A">
      <w:pPr>
        <w:rPr>
          <w:sz w:val="8"/>
          <w:szCs w:val="8"/>
        </w:rPr>
      </w:pPr>
      <w:r w:rsidRPr="00FE5F85">
        <w:rPr>
          <w:sz w:val="8"/>
          <w:szCs w:val="8"/>
        </w:rPr>
        <w:t xml:space="preserve">Concerns about a Focus on Happiness and Joy </w:t>
      </w:r>
    </w:p>
    <w:p w14:paraId="2AB73978" w14:textId="77777777" w:rsidR="007F381A" w:rsidRPr="00FE5F85" w:rsidRDefault="007F381A" w:rsidP="007F381A">
      <w:pPr>
        <w:rPr>
          <w:sz w:val="8"/>
          <w:szCs w:val="8"/>
        </w:rPr>
      </w:pPr>
      <w:r w:rsidRPr="00FE5F85">
        <w:rPr>
          <w:sz w:val="8"/>
          <w:szCs w:val="8"/>
        </w:rPr>
        <w:t xml:space="preserve">Sociologists may shy away from studying joy due to concerns about reproducing dominant ideologies such as the “tyranny of happiness.” Recent critiques of the tyranny of happiness have astutely recognized how happiness has become the “incarnation of today’s ideal image of the good citizen” (Cabanas and Illouz 2019:3). In these pop psychology renderings rooted in American exceptionalism and consumerism, if one works hard enough and is virtuous, they can attain happiness (Ehrenreich 2009). Thus, beliefs about happiness can be used to justify oppression (Ahmed 2010). Pointing to images that circulate in the public imagination, such as the “happy housewife,” Ahmed (2010) found that happiness has cultural currency that normalizes heteronormative relationships and gender hegemony. </w:t>
      </w:r>
    </w:p>
    <w:p w14:paraId="522472FB" w14:textId="77777777" w:rsidR="007F381A" w:rsidRPr="00FE5F85" w:rsidRDefault="007F381A" w:rsidP="007F381A">
      <w:pPr>
        <w:rPr>
          <w:sz w:val="8"/>
          <w:szCs w:val="8"/>
        </w:rPr>
      </w:pPr>
      <w:r w:rsidRPr="00FE5F85">
        <w:rPr>
          <w:sz w:val="8"/>
          <w:szCs w:val="8"/>
        </w:rPr>
        <w:t>Moreover, sociologists may fear that focusing on joy will take attention away from social problems. Skepticism about the relevance of positive feelings can be traced to classical sociologists. Marx (2015), for example, believed that happiness was an elixir to quell mass revolt and authentic ways of living. Positive feelings, such as happiness, are often perceived as superficial and fleeting emotional experiences, and, therefore, viewed as problematic by sociologists because they distract from more significant and underlying processes that shape social lives (Cieslik 2015:422). However, there may be conceptual confusion in the difference between feeling joy and buying happiness. For example, many social movement scholars (e.g., Gamson, Fireman, and Rytina 1982) have theorized that anger, frustration, or humiliation are necessary to catalyze collective action. However, recent work has documented how joy, laughter, and fun are crucial for sustained movement mobilization (Wettergren 2009) and how feeling good most of the time may be a precursor to feeling angry about social injustice (Kushlev et al. 2019). Moreover, joy can be an important outcome of collective action. The recent #BlackBoyJoy movement cuts against the grain of popular narratives by uplifting the joyful aspects of being a Black boy and helping to instill a sense of pride (Moody-Ramirez 2019).</w:t>
      </w:r>
    </w:p>
    <w:p w14:paraId="5B5BDE79" w14:textId="77777777" w:rsidR="007F381A" w:rsidRPr="00FE5F85" w:rsidRDefault="007F381A" w:rsidP="007F381A">
      <w:pPr>
        <w:rPr>
          <w:sz w:val="8"/>
          <w:szCs w:val="8"/>
        </w:rPr>
      </w:pPr>
      <w:r w:rsidRPr="00FE5F85">
        <w:rPr>
          <w:sz w:val="8"/>
          <w:szCs w:val="8"/>
        </w:rPr>
        <w:t xml:space="preserve">The Consequences of Not Attending to Joy </w:t>
      </w:r>
    </w:p>
    <w:p w14:paraId="6E72B93F" w14:textId="77777777" w:rsidR="007F381A" w:rsidRPr="00A33F8A" w:rsidRDefault="007F381A" w:rsidP="007F381A">
      <w:pPr>
        <w:rPr>
          <w:sz w:val="8"/>
          <w:szCs w:val="8"/>
        </w:rPr>
      </w:pPr>
      <w:r w:rsidRPr="00FE5F85">
        <w:rPr>
          <w:sz w:val="8"/>
          <w:szCs w:val="8"/>
        </w:rPr>
        <w:t xml:space="preserve">The status quo in sociology now encourages scholars to ask questions, gather data, and then </w:t>
      </w:r>
      <w:r w:rsidRPr="00A33F8A">
        <w:rPr>
          <w:sz w:val="8"/>
          <w:szCs w:val="8"/>
        </w:rPr>
        <w:t xml:space="preserve">construct narratives about negative life experiences and structural inequalities (Veenhoven 2018). As sociology tends to focus on social problems, particularly inequality, there is a joy deficit in sociological research. This deficit is concerning, as joy is vital to human well-being (Emmons 2020; Thin 2014), a topic of central interest to sociologists. Moreover, experiences of, and the search for, joy and pleasure shape behaviors (Higgins and Hirsch 2007). As such, joy can be studied in the social sciences as both an outcome and an explanatory variable (Emmons 2020). Some academic disciplines, such as psychology (Johnson 2020), have begun to include joy in their analyses, and a few sociologists have called for attention to happiness, well-being, and pleasure (e.g., Cieslik 2015; Jones 2020; Kroll 2014). However, there remains a missing joy revolution in sociology. </w:t>
      </w:r>
    </w:p>
    <w:p w14:paraId="4239984D" w14:textId="77777777" w:rsidR="007F381A" w:rsidRPr="00E87BDD" w:rsidRDefault="007F381A" w:rsidP="007F381A">
      <w:pPr>
        <w:rPr>
          <w:sz w:val="16"/>
          <w:szCs w:val="16"/>
        </w:rPr>
      </w:pPr>
      <w:r w:rsidRPr="00A33F8A">
        <w:rPr>
          <w:rStyle w:val="StyleUnderline"/>
        </w:rPr>
        <w:t xml:space="preserve">The </w:t>
      </w:r>
      <w:r w:rsidRPr="00A33F8A">
        <w:rPr>
          <w:rStyle w:val="Emphasis"/>
        </w:rPr>
        <w:t>absence of joy</w:t>
      </w:r>
      <w:r w:rsidRPr="00A33F8A">
        <w:rPr>
          <w:rStyle w:val="StyleUnderline"/>
        </w:rPr>
        <w:t xml:space="preserve"> in the academic literature has </w:t>
      </w:r>
      <w:r w:rsidRPr="00A33F8A">
        <w:rPr>
          <w:rStyle w:val="Emphasis"/>
        </w:rPr>
        <w:t>important consequences</w:t>
      </w:r>
      <w:r w:rsidRPr="00A33F8A">
        <w:rPr>
          <w:rStyle w:val="StyleUnderline"/>
        </w:rPr>
        <w:t xml:space="preserve">. It is not only what is </w:t>
      </w:r>
      <w:r w:rsidRPr="00A33F8A">
        <w:rPr>
          <w:rStyle w:val="Emphasis"/>
        </w:rPr>
        <w:t>known</w:t>
      </w:r>
      <w:r w:rsidRPr="00A33F8A">
        <w:rPr>
          <w:rStyle w:val="StyleUnderline"/>
        </w:rPr>
        <w:t xml:space="preserve"> that </w:t>
      </w:r>
      <w:r w:rsidRPr="00A33F8A">
        <w:rPr>
          <w:rStyle w:val="Emphasis"/>
        </w:rPr>
        <w:t>shapes</w:t>
      </w:r>
      <w:r w:rsidRPr="00A33F8A">
        <w:rPr>
          <w:rStyle w:val="StyleUnderline"/>
        </w:rPr>
        <w:t xml:space="preserve"> the </w:t>
      </w:r>
      <w:r w:rsidRPr="00A33F8A">
        <w:rPr>
          <w:rStyle w:val="Emphasis"/>
        </w:rPr>
        <w:t>trajectory</w:t>
      </w:r>
      <w:r w:rsidRPr="00A33F8A">
        <w:rPr>
          <w:rStyle w:val="StyleUnderline"/>
        </w:rPr>
        <w:t xml:space="preserve"> of scholarship</w:t>
      </w:r>
      <w:r w:rsidRPr="00A33F8A">
        <w:rPr>
          <w:sz w:val="16"/>
          <w:szCs w:val="16"/>
        </w:rPr>
        <w:t>—</w:t>
      </w:r>
      <w:r w:rsidRPr="00A33F8A">
        <w:rPr>
          <w:rStyle w:val="StyleUnderline"/>
        </w:rPr>
        <w:t xml:space="preserve">what we </w:t>
      </w:r>
      <w:r w:rsidRPr="00A33F8A">
        <w:rPr>
          <w:rStyle w:val="Emphasis"/>
        </w:rPr>
        <w:t>do not know</w:t>
      </w:r>
      <w:r w:rsidRPr="00A33F8A">
        <w:rPr>
          <w:rStyle w:val="StyleUnderline"/>
        </w:rPr>
        <w:t xml:space="preserve"> also </w:t>
      </w:r>
      <w:r w:rsidRPr="00A33F8A">
        <w:rPr>
          <w:rStyle w:val="Emphasis"/>
        </w:rPr>
        <w:t>matters greatly</w:t>
      </w:r>
      <w:r w:rsidRPr="00A33F8A">
        <w:rPr>
          <w:rStyle w:val="StyleUnderline"/>
        </w:rPr>
        <w:t xml:space="preserve">. Researchers at the intersection of </w:t>
      </w:r>
      <w:r w:rsidRPr="00A33F8A">
        <w:rPr>
          <w:rStyle w:val="Emphasis"/>
        </w:rPr>
        <w:t>knowledge</w:t>
      </w:r>
      <w:r w:rsidRPr="00A33F8A">
        <w:rPr>
          <w:rStyle w:val="StyleUnderline"/>
        </w:rPr>
        <w:t xml:space="preserve"> and </w:t>
      </w:r>
      <w:r w:rsidRPr="00A33F8A">
        <w:rPr>
          <w:rStyle w:val="Emphasis"/>
        </w:rPr>
        <w:t>narratives</w:t>
      </w:r>
      <w:r w:rsidRPr="00A33F8A">
        <w:rPr>
          <w:rStyle w:val="StyleUnderline"/>
        </w:rPr>
        <w:t xml:space="preserve"> have demonstrated the </w:t>
      </w:r>
      <w:r w:rsidRPr="00A33F8A">
        <w:rPr>
          <w:rStyle w:val="Emphasis"/>
        </w:rPr>
        <w:t>advantages</w:t>
      </w:r>
      <w:r w:rsidRPr="00A33F8A">
        <w:rPr>
          <w:rStyle w:val="StyleUnderline"/>
        </w:rPr>
        <w:t xml:space="preserve"> to </w:t>
      </w:r>
      <w:r w:rsidRPr="00A33F8A">
        <w:rPr>
          <w:rStyle w:val="Emphasis"/>
        </w:rPr>
        <w:t>unmooring epistemes</w:t>
      </w:r>
      <w:r w:rsidRPr="00A33F8A">
        <w:rPr>
          <w:rStyle w:val="StyleUnderline"/>
        </w:rPr>
        <w:t xml:space="preserve"> by </w:t>
      </w:r>
      <w:r w:rsidRPr="00A33F8A">
        <w:rPr>
          <w:rStyle w:val="Emphasis"/>
        </w:rPr>
        <w:t>flipping the standard script</w:t>
      </w:r>
      <w:r w:rsidRPr="00A33F8A">
        <w:rPr>
          <w:rStyle w:val="StyleUnderline"/>
        </w:rPr>
        <w:t xml:space="preserve"> and asking what is </w:t>
      </w:r>
      <w:r w:rsidRPr="00A33F8A">
        <w:rPr>
          <w:rStyle w:val="Emphasis"/>
        </w:rPr>
        <w:t>unknown</w:t>
      </w:r>
      <w:r w:rsidRPr="00A33F8A">
        <w:rPr>
          <w:rStyle w:val="StyleUnderline"/>
        </w:rPr>
        <w:t xml:space="preserve"> and why we don’t know what we don’t know</w:t>
      </w:r>
      <w:r w:rsidRPr="00A33F8A">
        <w:rPr>
          <w:sz w:val="16"/>
          <w:szCs w:val="16"/>
        </w:rPr>
        <w:t xml:space="preserve"> (e.g., Almeling 2020), </w:t>
      </w:r>
      <w:r w:rsidRPr="00A33F8A">
        <w:rPr>
          <w:rStyle w:val="StyleUnderline"/>
        </w:rPr>
        <w:t xml:space="preserve">which enables scholars to tell </w:t>
      </w:r>
      <w:r w:rsidRPr="00A33F8A">
        <w:rPr>
          <w:rStyle w:val="Emphasis"/>
        </w:rPr>
        <w:t>different kinds of stories</w:t>
      </w:r>
      <w:r w:rsidRPr="00A33F8A">
        <w:rPr>
          <w:rStyle w:val="StyleUnderline"/>
        </w:rPr>
        <w:t xml:space="preserve"> and ask </w:t>
      </w:r>
      <w:r w:rsidRPr="00A33F8A">
        <w:rPr>
          <w:rStyle w:val="Emphasis"/>
        </w:rPr>
        <w:t>different kinds of questions</w:t>
      </w:r>
      <w:r w:rsidRPr="00A33F8A">
        <w:rPr>
          <w:rStyle w:val="StyleUnderline"/>
        </w:rPr>
        <w:t xml:space="preserve"> about taken-for-granted </w:t>
      </w:r>
      <w:r w:rsidRPr="00A33F8A">
        <w:rPr>
          <w:rStyle w:val="Emphasis"/>
        </w:rPr>
        <w:t>“facts”</w:t>
      </w:r>
      <w:r w:rsidRPr="00A33F8A">
        <w:rPr>
          <w:rStyle w:val="StyleUnderline"/>
        </w:rPr>
        <w:t xml:space="preserve"> of </w:t>
      </w:r>
      <w:r w:rsidRPr="00A33F8A">
        <w:rPr>
          <w:rStyle w:val="Emphasis"/>
        </w:rPr>
        <w:t>lived experience</w:t>
      </w:r>
      <w:r w:rsidRPr="00A33F8A">
        <w:rPr>
          <w:rStyle w:val="StyleUnderline"/>
        </w:rPr>
        <w:t xml:space="preserve"> </w:t>
      </w:r>
      <w:r w:rsidRPr="00E87BDD">
        <w:rPr>
          <w:rStyle w:val="StyleUnderline"/>
        </w:rPr>
        <w:t>and social life</w:t>
      </w:r>
      <w:r w:rsidRPr="00E87BDD">
        <w:rPr>
          <w:sz w:val="16"/>
          <w:szCs w:val="16"/>
        </w:rPr>
        <w:t xml:space="preserve">. As discussed earlier, </w:t>
      </w:r>
      <w:r w:rsidRPr="00E87BDD">
        <w:rPr>
          <w:rStyle w:val="Emphasis"/>
        </w:rPr>
        <w:t>knowledge</w:t>
      </w:r>
      <w:r w:rsidRPr="00E87BDD">
        <w:rPr>
          <w:rStyle w:val="StyleUnderline"/>
        </w:rPr>
        <w:t xml:space="preserve"> and </w:t>
      </w:r>
      <w:r w:rsidRPr="00E87BDD">
        <w:rPr>
          <w:rStyle w:val="Emphasis"/>
        </w:rPr>
        <w:t>narratives</w:t>
      </w:r>
      <w:r w:rsidRPr="00E87BDD">
        <w:rPr>
          <w:rStyle w:val="StyleUnderline"/>
        </w:rPr>
        <w:t xml:space="preserve"> about groups of people </w:t>
      </w:r>
      <w:r w:rsidRPr="00E87BDD">
        <w:rPr>
          <w:rStyle w:val="Emphasis"/>
        </w:rPr>
        <w:t>shape realities</w:t>
      </w:r>
      <w:r w:rsidRPr="00E87BDD">
        <w:rPr>
          <w:rStyle w:val="StyleUnderline"/>
        </w:rPr>
        <w:t xml:space="preserve">, including </w:t>
      </w:r>
      <w:r w:rsidRPr="00E87BDD">
        <w:rPr>
          <w:rStyle w:val="Emphasis"/>
        </w:rPr>
        <w:t>beliefs</w:t>
      </w:r>
      <w:r w:rsidRPr="00E87BDD">
        <w:rPr>
          <w:rStyle w:val="StyleUnderline"/>
        </w:rPr>
        <w:t xml:space="preserve"> about, and </w:t>
      </w:r>
      <w:r w:rsidRPr="00E87BDD">
        <w:rPr>
          <w:rStyle w:val="Emphasis"/>
        </w:rPr>
        <w:t>lived experiences</w:t>
      </w:r>
      <w:r w:rsidRPr="00E87BDD">
        <w:rPr>
          <w:rStyle w:val="StyleUnderline"/>
        </w:rPr>
        <w:t xml:space="preserve"> of, those people</w:t>
      </w:r>
      <w:r w:rsidRPr="00E87BDD">
        <w:rPr>
          <w:sz w:val="16"/>
          <w:szCs w:val="16"/>
        </w:rPr>
        <w:t xml:space="preserve"> (Polletta et al. 2011). </w:t>
      </w:r>
      <w:r w:rsidRPr="00E87BDD">
        <w:rPr>
          <w:rStyle w:val="StyleUnderline"/>
        </w:rPr>
        <w:t xml:space="preserve">However, only </w:t>
      </w:r>
      <w:r w:rsidRPr="00E87BDD">
        <w:rPr>
          <w:rStyle w:val="Emphasis"/>
        </w:rPr>
        <w:t>certain sorts</w:t>
      </w:r>
      <w:r w:rsidRPr="00E87BDD">
        <w:rPr>
          <w:rStyle w:val="StyleUnderline"/>
        </w:rPr>
        <w:t xml:space="preserve"> of stories tend to be </w:t>
      </w:r>
      <w:r w:rsidRPr="00E87BDD">
        <w:rPr>
          <w:rStyle w:val="Emphasis"/>
        </w:rPr>
        <w:t>told</w:t>
      </w:r>
      <w:r w:rsidRPr="00E87BDD">
        <w:rPr>
          <w:rStyle w:val="StyleUnderline"/>
        </w:rPr>
        <w:t xml:space="preserve"> in sociology about </w:t>
      </w:r>
      <w:r w:rsidRPr="00E87BDD">
        <w:rPr>
          <w:rStyle w:val="Emphasis"/>
        </w:rPr>
        <w:t>marginalized groups</w:t>
      </w:r>
      <w:r w:rsidRPr="00E87BDD">
        <w:rPr>
          <w:sz w:val="16"/>
          <w:szCs w:val="16"/>
        </w:rPr>
        <w:t xml:space="preserve">. Sociologists often take social inequality as the centralized focus of scholarly work. </w:t>
      </w:r>
      <w:r w:rsidRPr="00E87BDD">
        <w:rPr>
          <w:rStyle w:val="StyleUnderline"/>
        </w:rPr>
        <w:t xml:space="preserve">In so doing, we have </w:t>
      </w:r>
      <w:r w:rsidRPr="00E87BDD">
        <w:rPr>
          <w:rStyle w:val="Emphasis"/>
        </w:rPr>
        <w:t>foreclosed possibilities</w:t>
      </w:r>
      <w:r w:rsidRPr="00E87BDD">
        <w:rPr>
          <w:rStyle w:val="StyleUnderline"/>
        </w:rPr>
        <w:t xml:space="preserve"> to </w:t>
      </w:r>
      <w:r w:rsidRPr="00E87BDD">
        <w:rPr>
          <w:rStyle w:val="Emphasis"/>
        </w:rPr>
        <w:t>fully understand</w:t>
      </w:r>
      <w:r w:rsidRPr="00E87BDD">
        <w:rPr>
          <w:rStyle w:val="StyleUnderline"/>
        </w:rPr>
        <w:t xml:space="preserve"> the experiences of marginalized groups. This has led to </w:t>
      </w:r>
      <w:r w:rsidRPr="00E87BDD">
        <w:rPr>
          <w:rStyle w:val="Emphasis"/>
        </w:rPr>
        <w:t>glaring omissions</w:t>
      </w:r>
      <w:r w:rsidRPr="00E87BDD">
        <w:rPr>
          <w:rStyle w:val="StyleUnderline"/>
        </w:rPr>
        <w:t xml:space="preserve"> across all major areas of inquiry in sociology.</w:t>
      </w:r>
      <w:r w:rsidRPr="00E87BDD">
        <w:rPr>
          <w:sz w:val="16"/>
          <w:szCs w:val="16"/>
        </w:rPr>
        <w:t xml:space="preserve"> </w:t>
      </w:r>
    </w:p>
    <w:p w14:paraId="3694A9E6" w14:textId="77777777" w:rsidR="007F381A" w:rsidRPr="007E246C" w:rsidRDefault="007F381A" w:rsidP="007F381A">
      <w:pPr>
        <w:rPr>
          <w:sz w:val="16"/>
          <w:szCs w:val="16"/>
        </w:rPr>
      </w:pPr>
      <w:r w:rsidRPr="00E87BDD">
        <w:rPr>
          <w:rStyle w:val="Emphasis"/>
        </w:rPr>
        <w:t>Not only</w:t>
      </w:r>
      <w:r w:rsidRPr="00E87BDD">
        <w:rPr>
          <w:rStyle w:val="StyleUnderline"/>
        </w:rPr>
        <w:t xml:space="preserve"> do sociologists </w:t>
      </w:r>
      <w:r w:rsidRPr="00E87BDD">
        <w:rPr>
          <w:rStyle w:val="Emphasis"/>
        </w:rPr>
        <w:t>not focus</w:t>
      </w:r>
      <w:r w:rsidRPr="00E87BDD">
        <w:rPr>
          <w:rStyle w:val="StyleUnderline"/>
        </w:rPr>
        <w:t xml:space="preserve"> on joy, pleasure, or happiness, they also </w:t>
      </w:r>
      <w:r w:rsidRPr="00E87BDD">
        <w:rPr>
          <w:rStyle w:val="Emphasis"/>
        </w:rPr>
        <w:t>disproportionately tell</w:t>
      </w:r>
      <w:r w:rsidRPr="00E87BDD">
        <w:rPr>
          <w:rStyle w:val="StyleUnderline"/>
        </w:rPr>
        <w:t xml:space="preserve"> narratives about </w:t>
      </w:r>
      <w:r w:rsidRPr="00E87BDD">
        <w:rPr>
          <w:rStyle w:val="Emphasis"/>
        </w:rPr>
        <w:t>pain</w:t>
      </w:r>
      <w:r w:rsidRPr="00E87BDD">
        <w:rPr>
          <w:rStyle w:val="StyleUnderline"/>
        </w:rPr>
        <w:t xml:space="preserve"> and </w:t>
      </w:r>
      <w:r w:rsidRPr="00E87BDD">
        <w:rPr>
          <w:rStyle w:val="Emphasis"/>
        </w:rPr>
        <w:t>suffering</w:t>
      </w:r>
      <w:r w:rsidRPr="00E87BDD">
        <w:rPr>
          <w:rStyle w:val="StyleUnderline"/>
        </w:rPr>
        <w:t xml:space="preserve">. The </w:t>
      </w:r>
      <w:r w:rsidRPr="00E87BDD">
        <w:rPr>
          <w:rStyle w:val="Emphasis"/>
        </w:rPr>
        <w:t>consequences</w:t>
      </w:r>
      <w:r w:rsidRPr="00E87BDD">
        <w:rPr>
          <w:rStyle w:val="StyleUnderline"/>
        </w:rPr>
        <w:t xml:space="preserve"> of this focus on misery</w:t>
      </w:r>
      <w:r w:rsidRPr="00E87BDD">
        <w:rPr>
          <w:sz w:val="16"/>
          <w:szCs w:val="16"/>
        </w:rPr>
        <w:t xml:space="preserve">, particularly when studying marginalized groups, </w:t>
      </w:r>
      <w:r w:rsidRPr="00E87BDD">
        <w:rPr>
          <w:rStyle w:val="StyleUnderline"/>
        </w:rPr>
        <w:t xml:space="preserve">do not </w:t>
      </w:r>
      <w:r w:rsidRPr="00E87BDD">
        <w:rPr>
          <w:rStyle w:val="Emphasis"/>
        </w:rPr>
        <w:t>stay contained</w:t>
      </w:r>
      <w:r w:rsidRPr="00E87BDD">
        <w:rPr>
          <w:rStyle w:val="StyleUnderline"/>
        </w:rPr>
        <w:t xml:space="preserve"> within </w:t>
      </w:r>
      <w:r w:rsidRPr="00E87BDD">
        <w:rPr>
          <w:rStyle w:val="Emphasis"/>
        </w:rPr>
        <w:t>academia</w:t>
      </w:r>
      <w:r w:rsidRPr="00E87BDD">
        <w:rPr>
          <w:sz w:val="16"/>
          <w:szCs w:val="16"/>
        </w:rPr>
        <w:t xml:space="preserve">. Instead, </w:t>
      </w:r>
      <w:r w:rsidRPr="00E87BDD">
        <w:rPr>
          <w:rStyle w:val="StyleUnderline"/>
        </w:rPr>
        <w:t xml:space="preserve">these narratives </w:t>
      </w:r>
      <w:r w:rsidRPr="00E87BDD">
        <w:rPr>
          <w:rStyle w:val="Emphasis"/>
        </w:rPr>
        <w:t>travel</w:t>
      </w:r>
      <w:r w:rsidRPr="00E87BDD">
        <w:rPr>
          <w:rStyle w:val="StyleUnderline"/>
        </w:rPr>
        <w:t xml:space="preserve">, </w:t>
      </w:r>
      <w:r w:rsidRPr="00E87BDD">
        <w:rPr>
          <w:rStyle w:val="Emphasis"/>
        </w:rPr>
        <w:t>shaping</w:t>
      </w:r>
      <w:r w:rsidRPr="00E87BDD">
        <w:rPr>
          <w:rStyle w:val="StyleUnderline"/>
        </w:rPr>
        <w:t xml:space="preserve"> everyday understandings and experiences of being part of that group</w:t>
      </w:r>
      <w:r w:rsidRPr="00E87BDD">
        <w:rPr>
          <w:sz w:val="16"/>
          <w:szCs w:val="16"/>
        </w:rPr>
        <w:t xml:space="preserve"> (Ferber 2000). </w:t>
      </w:r>
      <w:r w:rsidRPr="00E87BDD">
        <w:rPr>
          <w:rStyle w:val="StyleUnderline"/>
        </w:rPr>
        <w:t xml:space="preserve">If </w:t>
      </w:r>
      <w:r w:rsidRPr="00A33F8A">
        <w:rPr>
          <w:rStyle w:val="StyleUnderline"/>
          <w:highlight w:val="yellow"/>
        </w:rPr>
        <w:t xml:space="preserve">the </w:t>
      </w:r>
      <w:r w:rsidRPr="00A33F8A">
        <w:rPr>
          <w:rStyle w:val="Emphasis"/>
          <w:highlight w:val="yellow"/>
        </w:rPr>
        <w:t>main story</w:t>
      </w:r>
      <w:r w:rsidRPr="00A33F8A">
        <w:rPr>
          <w:rStyle w:val="StyleUnderline"/>
          <w:highlight w:val="yellow"/>
        </w:rPr>
        <w:t xml:space="preserve"> told</w:t>
      </w:r>
      <w:r w:rsidRPr="00E87BDD">
        <w:rPr>
          <w:rStyle w:val="StyleUnderline"/>
        </w:rPr>
        <w:t xml:space="preserve"> about a group </w:t>
      </w:r>
      <w:r w:rsidRPr="00A33F8A">
        <w:rPr>
          <w:rStyle w:val="StyleUnderline"/>
          <w:highlight w:val="yellow"/>
        </w:rPr>
        <w:t>is</w:t>
      </w:r>
      <w:r w:rsidRPr="00FE5F85">
        <w:rPr>
          <w:rStyle w:val="StyleUnderline"/>
        </w:rPr>
        <w:t xml:space="preserve"> that </w:t>
      </w:r>
      <w:r w:rsidRPr="00E87BDD">
        <w:rPr>
          <w:rStyle w:val="StyleUnderline"/>
        </w:rPr>
        <w:t xml:space="preserve">their </w:t>
      </w:r>
      <w:r w:rsidRPr="00A33F8A">
        <w:rPr>
          <w:rStyle w:val="StyleUnderline"/>
          <w:highlight w:val="yellow"/>
        </w:rPr>
        <w:t xml:space="preserve">lives are filled with </w:t>
      </w:r>
      <w:r w:rsidRPr="00A33F8A">
        <w:rPr>
          <w:rStyle w:val="Emphasis"/>
          <w:highlight w:val="yellow"/>
        </w:rPr>
        <w:t>trauma</w:t>
      </w:r>
      <w:r w:rsidRPr="00A33F8A">
        <w:rPr>
          <w:rStyle w:val="StyleUnderline"/>
          <w:highlight w:val="yellow"/>
        </w:rPr>
        <w:t xml:space="preserve">, </w:t>
      </w:r>
      <w:r w:rsidRPr="00A33F8A">
        <w:rPr>
          <w:rStyle w:val="Emphasis"/>
          <w:highlight w:val="yellow"/>
        </w:rPr>
        <w:t>discrimination</w:t>
      </w:r>
      <w:r w:rsidRPr="00A33F8A">
        <w:rPr>
          <w:rStyle w:val="StyleUnderline"/>
          <w:highlight w:val="yellow"/>
        </w:rPr>
        <w:t xml:space="preserve">, and </w:t>
      </w:r>
      <w:r w:rsidRPr="00A33F8A">
        <w:rPr>
          <w:rStyle w:val="Emphasis"/>
          <w:highlight w:val="yellow"/>
        </w:rPr>
        <w:t>violence</w:t>
      </w:r>
      <w:r w:rsidRPr="00FE5F85">
        <w:rPr>
          <w:rStyle w:val="StyleUnderline"/>
        </w:rPr>
        <w:t xml:space="preserve">, then </w:t>
      </w:r>
      <w:r w:rsidRPr="00A33F8A">
        <w:rPr>
          <w:rStyle w:val="StyleUnderline"/>
          <w:highlight w:val="yellow"/>
        </w:rPr>
        <w:t>that is</w:t>
      </w:r>
      <w:r w:rsidRPr="00FE5F85">
        <w:rPr>
          <w:rStyle w:val="StyleUnderline"/>
        </w:rPr>
        <w:t xml:space="preserve"> likely </w:t>
      </w:r>
      <w:r w:rsidRPr="00A33F8A">
        <w:rPr>
          <w:rStyle w:val="StyleUnderline"/>
          <w:highlight w:val="yellow"/>
        </w:rPr>
        <w:t xml:space="preserve">what </w:t>
      </w:r>
      <w:r w:rsidRPr="00A33F8A">
        <w:rPr>
          <w:rStyle w:val="Emphasis"/>
          <w:highlight w:val="yellow"/>
        </w:rPr>
        <w:t>most people believe</w:t>
      </w:r>
      <w:r w:rsidRPr="00FE5F85">
        <w:rPr>
          <w:rStyle w:val="StyleUnderline"/>
        </w:rPr>
        <w:t xml:space="preserve"> about the group, </w:t>
      </w:r>
      <w:r w:rsidRPr="00A33F8A">
        <w:rPr>
          <w:rStyle w:val="StyleUnderline"/>
          <w:highlight w:val="yellow"/>
        </w:rPr>
        <w:t xml:space="preserve">including members of the </w:t>
      </w:r>
      <w:r w:rsidRPr="00A33F8A">
        <w:rPr>
          <w:rStyle w:val="Emphasis"/>
          <w:highlight w:val="yellow"/>
        </w:rPr>
        <w:t>group itself</w:t>
      </w:r>
      <w:r w:rsidRPr="007E246C">
        <w:rPr>
          <w:sz w:val="16"/>
          <w:szCs w:val="16"/>
        </w:rPr>
        <w:t xml:space="preserve"> (Harwood 2004). This occurs because </w:t>
      </w:r>
      <w:r w:rsidRPr="00FE5F85">
        <w:rPr>
          <w:rStyle w:val="StyleUnderline"/>
        </w:rPr>
        <w:t xml:space="preserve">as individuals become a </w:t>
      </w:r>
      <w:r w:rsidRPr="005A0589">
        <w:rPr>
          <w:rStyle w:val="Emphasis"/>
        </w:rPr>
        <w:t>part of thought communities</w:t>
      </w:r>
      <w:r w:rsidRPr="00FE5F85">
        <w:rPr>
          <w:rStyle w:val="StyleUnderline"/>
        </w:rPr>
        <w:t xml:space="preserve">, “they </w:t>
      </w:r>
      <w:r w:rsidRPr="005A0589">
        <w:rPr>
          <w:rStyle w:val="Emphasis"/>
        </w:rPr>
        <w:t>enter spaces</w:t>
      </w:r>
      <w:r w:rsidRPr="00FE5F85">
        <w:rPr>
          <w:rStyle w:val="StyleUnderline"/>
        </w:rPr>
        <w:t xml:space="preserve"> of </w:t>
      </w:r>
      <w:r w:rsidRPr="005A0589">
        <w:rPr>
          <w:rStyle w:val="Emphasis"/>
        </w:rPr>
        <w:t>shared meaning</w:t>
      </w:r>
      <w:r w:rsidRPr="00FE5F85">
        <w:rPr>
          <w:rStyle w:val="StyleUnderline"/>
        </w:rPr>
        <w:t xml:space="preserve"> and </w:t>
      </w:r>
      <w:r w:rsidRPr="005A0589">
        <w:rPr>
          <w:rStyle w:val="Emphasis"/>
        </w:rPr>
        <w:t>knowledge bases</w:t>
      </w:r>
      <w:r w:rsidRPr="00FE5F85">
        <w:rPr>
          <w:rStyle w:val="StyleUnderline"/>
        </w:rPr>
        <w:t xml:space="preserve"> and certain items are </w:t>
      </w:r>
      <w:r w:rsidRPr="005A0589">
        <w:rPr>
          <w:rStyle w:val="Emphasis"/>
        </w:rPr>
        <w:t>emphasized</w:t>
      </w:r>
      <w:r w:rsidRPr="00FE5F85">
        <w:rPr>
          <w:rStyle w:val="StyleUnderline"/>
        </w:rPr>
        <w:t xml:space="preserve"> and </w:t>
      </w:r>
      <w:r w:rsidRPr="005A0589">
        <w:rPr>
          <w:rStyle w:val="Emphasis"/>
        </w:rPr>
        <w:t>prioritized</w:t>
      </w:r>
      <w:r w:rsidRPr="00FE5F85">
        <w:rPr>
          <w:rStyle w:val="StyleUnderline"/>
        </w:rPr>
        <w:t xml:space="preserve"> over others” </w:t>
      </w:r>
      <w:r w:rsidRPr="007E246C">
        <w:rPr>
          <w:sz w:val="16"/>
          <w:szCs w:val="16"/>
        </w:rPr>
        <w:t xml:space="preserve">(Cerulo 2008:10–11; see also Bourdieu 1977). </w:t>
      </w:r>
      <w:r w:rsidRPr="00FE5F85">
        <w:rPr>
          <w:rStyle w:val="StyleUnderline"/>
        </w:rPr>
        <w:t xml:space="preserve">Without </w:t>
      </w:r>
      <w:r w:rsidRPr="005A0589">
        <w:rPr>
          <w:rStyle w:val="Emphasis"/>
        </w:rPr>
        <w:t>balancing</w:t>
      </w:r>
      <w:r w:rsidRPr="00FE5F85">
        <w:rPr>
          <w:rStyle w:val="StyleUnderline"/>
        </w:rPr>
        <w:t xml:space="preserve"> an academic focus on </w:t>
      </w:r>
      <w:r w:rsidRPr="005A0589">
        <w:rPr>
          <w:rStyle w:val="Emphasis"/>
        </w:rPr>
        <w:t>oppression</w:t>
      </w:r>
      <w:r w:rsidRPr="00FE5F85">
        <w:rPr>
          <w:rStyle w:val="StyleUnderline"/>
        </w:rPr>
        <w:t xml:space="preserve"> with one of </w:t>
      </w:r>
      <w:r w:rsidRPr="005A0589">
        <w:rPr>
          <w:rStyle w:val="Emphasis"/>
        </w:rPr>
        <w:t>joy</w:t>
      </w:r>
      <w:r w:rsidRPr="00FE5F85">
        <w:rPr>
          <w:rStyle w:val="StyleUnderline"/>
        </w:rPr>
        <w:t xml:space="preserve">, “we are as likely to be </w:t>
      </w:r>
      <w:r w:rsidRPr="009500C8">
        <w:rPr>
          <w:rStyle w:val="Emphasis"/>
        </w:rPr>
        <w:t>shackled</w:t>
      </w:r>
      <w:r w:rsidRPr="00FE5F85">
        <w:rPr>
          <w:rStyle w:val="StyleUnderline"/>
        </w:rPr>
        <w:t xml:space="preserve"> by the stories we tell (or that are </w:t>
      </w:r>
      <w:r w:rsidRPr="009500C8">
        <w:rPr>
          <w:rStyle w:val="Emphasis"/>
        </w:rPr>
        <w:t>culturally available</w:t>
      </w:r>
      <w:r w:rsidRPr="00FE5F85">
        <w:rPr>
          <w:rStyle w:val="StyleUnderline"/>
        </w:rPr>
        <w:t xml:space="preserve"> for our telling) as we are by the </w:t>
      </w:r>
      <w:r w:rsidRPr="009500C8">
        <w:rPr>
          <w:rStyle w:val="Emphasis"/>
        </w:rPr>
        <w:t>form of oppression</w:t>
      </w:r>
      <w:r w:rsidRPr="00FE5F85">
        <w:rPr>
          <w:rStyle w:val="StyleUnderline"/>
        </w:rPr>
        <w:t xml:space="preserve"> they might seek to reveal</w:t>
      </w:r>
      <w:r w:rsidRPr="007E246C">
        <w:rPr>
          <w:sz w:val="16"/>
          <w:szCs w:val="16"/>
        </w:rPr>
        <w:t xml:space="preserve">” (Ewick and Silbey 1995:212). </w:t>
      </w:r>
      <w:r w:rsidRPr="00E87BDD">
        <w:rPr>
          <w:rStyle w:val="StyleUnderline"/>
        </w:rPr>
        <w:t xml:space="preserve">This can </w:t>
      </w:r>
      <w:r w:rsidRPr="00A33F8A">
        <w:rPr>
          <w:rStyle w:val="StyleUnderline"/>
          <w:highlight w:val="yellow"/>
        </w:rPr>
        <w:t xml:space="preserve">result in </w:t>
      </w:r>
      <w:r w:rsidRPr="00A33F8A">
        <w:rPr>
          <w:rStyle w:val="Emphasis"/>
          <w:highlight w:val="yellow"/>
        </w:rPr>
        <w:t>unlivable lives</w:t>
      </w:r>
      <w:r w:rsidRPr="00E87BDD">
        <w:rPr>
          <w:rStyle w:val="StyleUnderline"/>
        </w:rPr>
        <w:t xml:space="preserve"> filled with </w:t>
      </w:r>
      <w:r w:rsidRPr="00E87BDD">
        <w:rPr>
          <w:rStyle w:val="Emphasis"/>
        </w:rPr>
        <w:t>stress</w:t>
      </w:r>
      <w:r w:rsidRPr="00E87BDD">
        <w:rPr>
          <w:rStyle w:val="StyleUnderline"/>
        </w:rPr>
        <w:t xml:space="preserve"> and </w:t>
      </w:r>
      <w:r w:rsidRPr="00E87BDD">
        <w:rPr>
          <w:rStyle w:val="Emphasis"/>
        </w:rPr>
        <w:t>fear</w:t>
      </w:r>
      <w:r w:rsidRPr="007E246C">
        <w:rPr>
          <w:sz w:val="16"/>
          <w:szCs w:val="16"/>
        </w:rPr>
        <w:t xml:space="preserve"> (Westbrook 2021). </w:t>
      </w:r>
    </w:p>
    <w:p w14:paraId="0046B3ED" w14:textId="77777777" w:rsidR="007F381A" w:rsidRPr="007E246C" w:rsidRDefault="007F381A" w:rsidP="007F381A">
      <w:pPr>
        <w:rPr>
          <w:rFonts w:eastAsiaTheme="majorEastAsia" w:cstheme="majorBidi"/>
          <w:b/>
          <w:iCs/>
          <w:sz w:val="16"/>
          <w:szCs w:val="16"/>
        </w:rPr>
      </w:pPr>
      <w:r w:rsidRPr="00FE5F85">
        <w:rPr>
          <w:rStyle w:val="StyleUnderline"/>
        </w:rPr>
        <w:t xml:space="preserve">Given these </w:t>
      </w:r>
      <w:r w:rsidRPr="009500C8">
        <w:rPr>
          <w:rStyle w:val="Emphasis"/>
        </w:rPr>
        <w:t>negative consequences</w:t>
      </w:r>
      <w:r w:rsidRPr="00E87BDD">
        <w:rPr>
          <w:rStyle w:val="StyleUnderline"/>
        </w:rPr>
        <w:t xml:space="preserve">, sociologists of narrative have examined how to tell </w:t>
      </w:r>
      <w:r w:rsidRPr="00E87BDD">
        <w:rPr>
          <w:rStyle w:val="Emphasis"/>
        </w:rPr>
        <w:t>different</w:t>
      </w:r>
      <w:r w:rsidRPr="00E87BDD">
        <w:rPr>
          <w:rStyle w:val="StyleUnderline"/>
        </w:rPr>
        <w:t xml:space="preserve">, </w:t>
      </w:r>
      <w:r w:rsidRPr="00E87BDD">
        <w:rPr>
          <w:rStyle w:val="Emphasis"/>
        </w:rPr>
        <w:t>more liberating</w:t>
      </w:r>
      <w:r w:rsidRPr="00E87BDD">
        <w:rPr>
          <w:rStyle w:val="StyleUnderline"/>
        </w:rPr>
        <w:t xml:space="preserve"> stories</w:t>
      </w:r>
      <w:r w:rsidRPr="00E87BDD">
        <w:rPr>
          <w:sz w:val="16"/>
          <w:szCs w:val="16"/>
        </w:rPr>
        <w:t xml:space="preserve"> (e.g., Polletta 2009). </w:t>
      </w:r>
      <w:r w:rsidRPr="00E87BDD">
        <w:rPr>
          <w:rStyle w:val="StyleUnderline"/>
        </w:rPr>
        <w:t xml:space="preserve">Although it is </w:t>
      </w:r>
      <w:r w:rsidRPr="00E87BDD">
        <w:rPr>
          <w:rStyle w:val="Emphasis"/>
        </w:rPr>
        <w:t>difficult</w:t>
      </w:r>
      <w:r w:rsidRPr="00E87BDD">
        <w:rPr>
          <w:rStyle w:val="StyleUnderline"/>
        </w:rPr>
        <w:t xml:space="preserve"> to </w:t>
      </w:r>
      <w:r w:rsidRPr="00E87BDD">
        <w:rPr>
          <w:rStyle w:val="Emphasis"/>
        </w:rPr>
        <w:t>break out</w:t>
      </w:r>
      <w:r w:rsidRPr="00E87BDD">
        <w:rPr>
          <w:rStyle w:val="StyleUnderline"/>
        </w:rPr>
        <w:t xml:space="preserve"> of standard ways of thinking, paradigms can </w:t>
      </w:r>
      <w:r w:rsidRPr="00E87BDD">
        <w:rPr>
          <w:rStyle w:val="Emphasis"/>
        </w:rPr>
        <w:t>shift</w:t>
      </w:r>
      <w:r w:rsidRPr="00E87BDD">
        <w:rPr>
          <w:rStyle w:val="StyleUnderline"/>
        </w:rPr>
        <w:t xml:space="preserve">. </w:t>
      </w:r>
      <w:r w:rsidRPr="00E87BDD">
        <w:rPr>
          <w:rStyle w:val="Emphasis"/>
        </w:rPr>
        <w:t>New paradigms</w:t>
      </w:r>
      <w:r w:rsidRPr="00E87BDD">
        <w:rPr>
          <w:rStyle w:val="StyleUnderline"/>
        </w:rPr>
        <w:t xml:space="preserve"> emerge when there are </w:t>
      </w:r>
      <w:r w:rsidRPr="00E87BDD">
        <w:rPr>
          <w:rStyle w:val="Emphasis"/>
        </w:rPr>
        <w:t>doubts</w:t>
      </w:r>
      <w:r w:rsidRPr="00E87BDD">
        <w:rPr>
          <w:rStyle w:val="StyleUnderline"/>
        </w:rPr>
        <w:t xml:space="preserve"> about </w:t>
      </w:r>
      <w:r w:rsidRPr="00E87BDD">
        <w:rPr>
          <w:rStyle w:val="Emphasis"/>
        </w:rPr>
        <w:t>prevailing approaches</w:t>
      </w:r>
      <w:r w:rsidRPr="00E87BDD">
        <w:rPr>
          <w:rStyle w:val="StyleUnderline"/>
        </w:rPr>
        <w:t xml:space="preserve"> or </w:t>
      </w:r>
      <w:r w:rsidRPr="00E87BDD">
        <w:rPr>
          <w:rStyle w:val="Emphasis"/>
        </w:rPr>
        <w:t>grievances</w:t>
      </w:r>
      <w:r w:rsidRPr="00E87BDD">
        <w:rPr>
          <w:rStyle w:val="StyleUnderline"/>
        </w:rPr>
        <w:t xml:space="preserve"> with dominant intellectual practices</w:t>
      </w:r>
      <w:r w:rsidRPr="00E87BDD">
        <w:rPr>
          <w:sz w:val="16"/>
          <w:szCs w:val="16"/>
        </w:rPr>
        <w:t xml:space="preserve"> (Frickel and Gross 2005; Kuhn 1962). Moreover, “</w:t>
      </w:r>
      <w:r w:rsidRPr="00E87BDD">
        <w:rPr>
          <w:rStyle w:val="StyleUnderline"/>
        </w:rPr>
        <w:t xml:space="preserve">stories that are capable of </w:t>
      </w:r>
      <w:r w:rsidRPr="00E87BDD">
        <w:rPr>
          <w:rStyle w:val="Emphasis"/>
        </w:rPr>
        <w:t>countering</w:t>
      </w:r>
      <w:r w:rsidRPr="00E87BDD">
        <w:rPr>
          <w:rStyle w:val="StyleUnderline"/>
        </w:rPr>
        <w:t xml:space="preserve"> the </w:t>
      </w:r>
      <w:r w:rsidRPr="00E87BDD">
        <w:rPr>
          <w:rStyle w:val="Emphasis"/>
        </w:rPr>
        <w:t>hegemonic</w:t>
      </w:r>
      <w:r w:rsidRPr="00E87BDD">
        <w:rPr>
          <w:rStyle w:val="StyleUnderline"/>
        </w:rPr>
        <w:t xml:space="preserve"> are those which </w:t>
      </w:r>
      <w:r w:rsidRPr="00E87BDD">
        <w:rPr>
          <w:rStyle w:val="Emphasis"/>
        </w:rPr>
        <w:t>bridge</w:t>
      </w:r>
      <w:r w:rsidRPr="00E87BDD">
        <w:rPr>
          <w:rStyle w:val="StyleUnderline"/>
        </w:rPr>
        <w:t xml:space="preserve">, without </w:t>
      </w:r>
      <w:r w:rsidRPr="00E87BDD">
        <w:rPr>
          <w:rStyle w:val="Emphasis"/>
        </w:rPr>
        <w:t>denying</w:t>
      </w:r>
      <w:r w:rsidRPr="00E87BDD">
        <w:rPr>
          <w:rStyle w:val="StyleUnderline"/>
        </w:rPr>
        <w:t xml:space="preserve">, the </w:t>
      </w:r>
      <w:r w:rsidRPr="00E87BDD">
        <w:rPr>
          <w:rStyle w:val="Emphasis"/>
        </w:rPr>
        <w:t>particularities</w:t>
      </w:r>
      <w:r w:rsidRPr="00E87BDD">
        <w:rPr>
          <w:rStyle w:val="StyleUnderline"/>
        </w:rPr>
        <w:t xml:space="preserve"> of </w:t>
      </w:r>
      <w:r w:rsidRPr="00E87BDD">
        <w:rPr>
          <w:rStyle w:val="Emphasis"/>
        </w:rPr>
        <w:t>experience</w:t>
      </w:r>
      <w:r w:rsidRPr="00E87BDD">
        <w:rPr>
          <w:rStyle w:val="StyleUnderline"/>
        </w:rPr>
        <w:t xml:space="preserve"> and </w:t>
      </w:r>
      <w:r w:rsidRPr="00E87BDD">
        <w:rPr>
          <w:rStyle w:val="Emphasis"/>
        </w:rPr>
        <w:t>subjectivities</w:t>
      </w:r>
      <w:r w:rsidRPr="00E87BDD">
        <w:rPr>
          <w:rStyle w:val="StyleUnderline"/>
        </w:rPr>
        <w:t xml:space="preserve"> and those which </w:t>
      </w:r>
      <w:r w:rsidRPr="00E87BDD">
        <w:rPr>
          <w:rStyle w:val="Emphasis"/>
        </w:rPr>
        <w:t>bear witness</w:t>
      </w:r>
      <w:r w:rsidRPr="00E87BDD">
        <w:rPr>
          <w:rStyle w:val="StyleUnderline"/>
        </w:rPr>
        <w:t xml:space="preserve"> to what is </w:t>
      </w:r>
      <w:r w:rsidRPr="00E87BDD">
        <w:rPr>
          <w:rStyle w:val="Emphasis"/>
        </w:rPr>
        <w:t>unimagined</w:t>
      </w:r>
      <w:r w:rsidRPr="00E87BDD">
        <w:rPr>
          <w:rStyle w:val="StyleUnderline"/>
        </w:rPr>
        <w:t xml:space="preserve"> and </w:t>
      </w:r>
      <w:r w:rsidRPr="00E87BDD">
        <w:rPr>
          <w:rStyle w:val="Emphasis"/>
        </w:rPr>
        <w:t>unexpressed</w:t>
      </w:r>
      <w:r w:rsidRPr="00E87BDD">
        <w:rPr>
          <w:sz w:val="16"/>
          <w:szCs w:val="16"/>
        </w:rPr>
        <w:t xml:space="preserve">” (Ewick and Silbey 1995:220). </w:t>
      </w:r>
      <w:r w:rsidRPr="00E87BDD">
        <w:rPr>
          <w:rStyle w:val="StyleUnderline"/>
        </w:rPr>
        <w:t xml:space="preserve">We </w:t>
      </w:r>
      <w:r w:rsidRPr="00E87BDD">
        <w:rPr>
          <w:rStyle w:val="Emphasis"/>
        </w:rPr>
        <w:t>do not deny</w:t>
      </w:r>
      <w:r w:rsidRPr="00E87BDD">
        <w:rPr>
          <w:rStyle w:val="StyleUnderline"/>
        </w:rPr>
        <w:t xml:space="preserve"> that transgender people </w:t>
      </w:r>
      <w:r w:rsidRPr="00E87BDD">
        <w:rPr>
          <w:rStyle w:val="Emphasis"/>
        </w:rPr>
        <w:t>experience oppression</w:t>
      </w:r>
      <w:r w:rsidRPr="00E87BDD">
        <w:rPr>
          <w:rStyle w:val="StyleUnderline"/>
        </w:rPr>
        <w:t xml:space="preserve">. Yet, positioning trans people as </w:t>
      </w:r>
      <w:r w:rsidRPr="00E87BDD">
        <w:rPr>
          <w:rStyle w:val="Emphasis"/>
        </w:rPr>
        <w:t>always-already subject</w:t>
      </w:r>
      <w:r w:rsidRPr="00E87BDD">
        <w:rPr>
          <w:rStyle w:val="StyleUnderline"/>
        </w:rPr>
        <w:t xml:space="preserve"> to </w:t>
      </w:r>
      <w:r w:rsidRPr="00E87BDD">
        <w:rPr>
          <w:rStyle w:val="Emphasis"/>
        </w:rPr>
        <w:t>discri</w:t>
      </w:r>
      <w:r w:rsidRPr="00A33F8A">
        <w:rPr>
          <w:rStyle w:val="Emphasis"/>
        </w:rPr>
        <w:t>mination</w:t>
      </w:r>
      <w:r w:rsidRPr="00A33F8A">
        <w:rPr>
          <w:rStyle w:val="StyleUnderline"/>
        </w:rPr>
        <w:t xml:space="preserve"> and </w:t>
      </w:r>
      <w:r w:rsidRPr="00A33F8A">
        <w:rPr>
          <w:rStyle w:val="Emphasis"/>
        </w:rPr>
        <w:t>violence</w:t>
      </w:r>
      <w:r w:rsidRPr="00A33F8A">
        <w:rPr>
          <w:rStyle w:val="StyleUnderline"/>
        </w:rPr>
        <w:t xml:space="preserve"> precludes </w:t>
      </w:r>
      <w:r w:rsidRPr="00A33F8A">
        <w:rPr>
          <w:rStyle w:val="Emphasis"/>
        </w:rPr>
        <w:t>scholarly attention</w:t>
      </w:r>
      <w:r w:rsidRPr="00A33F8A">
        <w:rPr>
          <w:rStyle w:val="StyleUnderline"/>
        </w:rPr>
        <w:t xml:space="preserve"> to elements of trans people’s lives beyond the </w:t>
      </w:r>
      <w:r w:rsidRPr="00A33F8A">
        <w:rPr>
          <w:rStyle w:val="Emphasis"/>
        </w:rPr>
        <w:t>typical trope</w:t>
      </w:r>
      <w:r w:rsidRPr="00A33F8A">
        <w:rPr>
          <w:rStyle w:val="StyleUnderline"/>
        </w:rPr>
        <w:t xml:space="preserve"> of </w:t>
      </w:r>
      <w:r w:rsidRPr="00A33F8A">
        <w:rPr>
          <w:rStyle w:val="Emphasis"/>
        </w:rPr>
        <w:t>misery</w:t>
      </w:r>
      <w:r w:rsidRPr="00A33F8A">
        <w:rPr>
          <w:sz w:val="16"/>
          <w:szCs w:val="16"/>
        </w:rPr>
        <w:t>. Furthermore</w:t>
      </w:r>
      <w:r w:rsidRPr="007E246C">
        <w:rPr>
          <w:sz w:val="16"/>
          <w:szCs w:val="16"/>
        </w:rPr>
        <w:t xml:space="preserve">, </w:t>
      </w:r>
      <w:r w:rsidRPr="00A33F8A">
        <w:rPr>
          <w:rStyle w:val="StyleUnderline"/>
          <w:highlight w:val="yellow"/>
        </w:rPr>
        <w:t xml:space="preserve">stories about joy </w:t>
      </w:r>
      <w:r w:rsidRPr="00A33F8A">
        <w:rPr>
          <w:rStyle w:val="StyleUnderline"/>
        </w:rPr>
        <w:t xml:space="preserve">may </w:t>
      </w:r>
      <w:r w:rsidRPr="00A33F8A">
        <w:rPr>
          <w:rStyle w:val="Emphasis"/>
          <w:highlight w:val="yellow"/>
        </w:rPr>
        <w:t>help reduce stigma</w:t>
      </w:r>
      <w:r w:rsidRPr="00A33F8A">
        <w:rPr>
          <w:rStyle w:val="StyleUnderline"/>
          <w:highlight w:val="yellow"/>
        </w:rPr>
        <w:t xml:space="preserve"> and violence against trans people</w:t>
      </w:r>
      <w:r w:rsidRPr="007E246C">
        <w:rPr>
          <w:sz w:val="16"/>
          <w:szCs w:val="16"/>
        </w:rPr>
        <w:t xml:space="preserve"> (Westbrook 2021). Thus, we ask, what knowledge would be gained, and what social problems may be addressed, by attending to joy?</w:t>
      </w:r>
    </w:p>
    <w:p w14:paraId="337136A2" w14:textId="77777777" w:rsidR="007F381A" w:rsidRPr="00AB01F3" w:rsidRDefault="007F381A" w:rsidP="007F381A">
      <w:pPr>
        <w:rPr>
          <w:rFonts w:eastAsiaTheme="majorEastAsia" w:cstheme="majorBidi"/>
          <w:b/>
          <w:iCs/>
          <w:sz w:val="2"/>
          <w:szCs w:val="2"/>
        </w:rPr>
      </w:pPr>
      <w:r w:rsidRPr="00AB01F3">
        <w:rPr>
          <w:sz w:val="2"/>
          <w:szCs w:val="2"/>
        </w:rPr>
        <w:t>METHODS As a part of a larger project on the lived experiences of transgender people, stef conducted forty indepth interviews in a Midwestern metropolitan area. The call for participants specified an interest in speaking with trans people, so anyone who saw themselves as within that category responded. All identity labels and pronouns used in this paper correspond with how participants self-identified in the interview. All names are pseudonyms. To find interviewees, stef used a purposive snowball sampling method, which began with personal networks in gender justice organizing across the Midwest. After completing an interview, interviewees were asked to forward the study information to three to five other people. Snowball sampling has challenges reaching groups outside of the networks of origin (Berg 2004; Noy 2008). To reduce these limitations, stef made additional contacts through attending community groups and events across the city, as well as posting the call for participants in places such as LGBTQþ-owned coffee houses and bars and LGBTQþ resource, health, and community centers. Interviews ranged in length from one to three hours. The average interview time was two hours and occurred in whatever location the participant had requested to meet. All interviews were recorded and transcribed verbatim for data analysis purposes. Interviews were structured to resemble a conversational tone, rather than more formal question and answer exchanges, which enabled detailed accounts of lived experiences and collaboration in the exchange (see Gerson and Damaske 2020). Interviewees were asked broad questions to explore their transgender identity formation, relationships to communities and with others (i.e., friends, family of origin, coworkers, and relational partners), experiences with inequality in everyday life and interactions, as well as how they navigated gender-segregated spaces. To balance the typical conventions of sociological methods that emphasize negative experiences with oppression, the question that concluded the interview was: What do you find joyful about being trans? This was a spontaneous question that stef began asking during the first interview to end the interview on a positive note. This was not a naı¨ve desire. It was clear that asking about joy might be a small, but important, way to undercut the dominant narrative that being transgender equals pain and misery and intended to open space for reflection on how being trans might also bring joy into their lives. It was a question that resonated for many, but few had ever been asked. Data Analysis Trans joy was a topic that came up one evening when we were sharing vegan pizza and discussing lasting gaps in the sociology of trans studies. Laurel had just completed a book on how anti-violence activism is done on behalf of trans people and stef was finishing a book on lasting uncertainties in trans medicine. Both of us were troubled by the fact that joy was rarely discussed in trans studies or sociological scholarship. Through this conversation, we felt compelled to examine the data from the joy question and to see what patterns might arise and what we may learn about joy that could speak to broader sociological concerns. To analyze the interview transcripts, we used an inductive approach - a recursive process of moving back and forth between the data, coding schema, and existing literature with the goal of looking for patterns in the data (Gerson and Damaske 2020). Each author began by coding the full transcripts on their own without a coding schema. We wanted to see how two sociologists who work in trans studies but attend to different topics and theories within the field would approach coding the interviews. Although the words we used to name a particular pattern were slightly different (i.e., one person’s “know yourself better” code was the other’s “self-knowledge” code), we had substantial overlap. After the first round of coding, we discussed and resolved the remaining discrepancies, re-coded the data, and cross-verified our coding schema one last time. From the final coding stage, four major themes emerged: 1) the value of asking about joy; 2) the joy of being from a marginalized group; 3) the improvement of quality of life; and 4) the increased connections with others. FINDINGS “Oh. Damn. That’s a good question.”: The Value of Asking about Joy Although the academic literature and mainstream cultural narratives focus on the miseries of being a member of a marginalized group, less than a fifth of the people we interviewed (7 out of 40) struggled to answer the question about what they found joyful about being transgender. For those few, most first responded by mentioning challenges they had faced because they were trans, including family rejection and the constraints of transnormativity. However, after briefly mentioning those challenges, all quickly turned to describing how being trans brought them joy. For example, Tom</w:t>
      </w:r>
      <w:r w:rsidRPr="00AB01F3">
        <w:rPr>
          <w:sz w:val="2"/>
          <w:szCs w:val="2"/>
        </w:rPr>
        <w:softHyphen/>
        <w:t>as, a 34- year-old Latinx trans man first responded by saying, “Oh. I mean. I told you that stuff with my family is fucked up. My brothers won’t speak to me. My parents have disowned me,” but then he went on to detail the support he experiences from friends and the “sense of calm” he feels now because he does not “have to pretend anymore, to be a woman.” He concluded his answer by stating, “Yeah, I think for me the joy is being able to be me.” The fact that everyone interviewed was able to answer the question and that only a few struggled at first demonstrates that questions about joy can easily be incorporated into interview schedules. There were no notable patterns in terms of race, gender, or age for those interviewees who struggled to answer. Moreover, the vast majority (over 80 percent) answered with relative ease. Despite its being the last question in an extensive interview, many gave long, detailed responses. As we demonstrate below, those answers reveal aspects of transgender people’s lives that are often overlooked by academics. As Seth, a 29-year-old Latinx genderqueer person, stated when asked what they found joyful about being a trans person, “Oh. Damn. That’s a good question.” “It’s not a curse to be transgender. It’s a gift.”: The Joy of Being a Member of a Marginalized Group Scholarship consistently reaffirms the narrative that being from a marginalized group means that one’s life is full of misery. This narrative is supported by much of the research on social inequalities that draws attention to the negative consequences of marginalization (Lamont 2018). As such, a tacit assumption is that if one’s life is permeated with inequality, one cannot possibly find joy in being a member of a marginalized group. Yet asking about joy created new opportunities to hear about how, as Elsa, a 23-year-old Latinx gender fluid person, stated, “I really like being who I am” and, as Austin, a 23-year-old white trans man, put it, “I love the fact that I’m trans.” Indeed, about half of the interviewees explicitly stated that there is intense joy in being members of a marginalized group. In this section we flip the script on the dominant narrative that marginalization equals misery. Our findings add more nuanced understandings of the everyday experiences of marginalized groups that has been absent from the scholarship by emphasizing the joyful aspects of being transgender. Due to discrimination and stigma, the common belief is that members of marginalized groups experience high levels of shame. Liam, a white 30-year-old trans man, challenged this belief: The more I move into being trans, this is just a part of who I am, and I like it. I’m not going to sit in that shame framework. I feel really grateful. After years and years and years and years, it’s almost like fighting for my own self-definition of my existence. Now that I feel pretty solid, this is who I am. I am who I am. As Liam described, he initially had a sense of shame about being a trans man because that is a typical narrative of how one ought to feel about being trans. However, he was able to defy that narrative by finding joy in himself and on his own terms. In so doing, he “felt solid” in who he is and recognized other ways of being trans that do not depend upon self-hatred. Seth similarly said, “One of the joys is finding solace in my identity rather than trying to fight it. And that was a huge fucking relief.” Related to the belief that marginalization equals misery is the common misunderstanding that, if given the option, no one would choose to be from a marginalized group. For example, many people believe that no one would choose to be gay (Pickhardt 1998). Consequently, as historian John D’Emilio (2002) documents, “Beginning in the 1990s, the idea that homosexuality is biological and that lesbians and gay men are ‘born this way’ spread through American culture with amazing rapidity” (154). There is a similar belief that no one would want to be transgender. Aaron, a white 53-year-old trans man, countered this narrative by sharing: I mean, I think overall my trans experience has been joyful. I wouldn’t trade coming out or coming to terms with gender stuff. I’ve never really thought about like, “Oh, life would be so much easier if I was cis.” Because I think about all the stuff I would miss, all the questions and opportunities and people and experiences it opens up for me. So, while it’s been hard and we could focus on the negative things like the discrimination, the fucked-up situations, all that stuff, there is so much good that comes out of being more actualized around yourself. As Aaron, and many others stated, there is intense joy in being transgender, including being able to have experiences and perspectives that they would not have if they were not part of a marginalized group. A few people (5/40) said that what they found joyful about being transgender was that they were different from the norm. These interviewees treasured how their identity and embodiment called gender norms into question and encouraged themselves, as well as those around them, to question things that others often take for granted. As Matt, a white 59-year-old trans man, put it: I feel like I transcend gender and I’ve actually come to see that as a gift; being able to be on the outside of American culture not by choice but by circumstance. I really had to learn to reframe that for myself because it’s only been within the last couple of years that I’ve thought in terms of it’s not a curse to be transgender. It’s a gift... . As transgender people, as people who transcend gender, we have always fought for the right to self-expression. No matter what society said to us, they couldn’t hold that back. In a sense, that is our gift. That is what we have to give to not just our communities, but to our cultures. Thus, by living lives outside the norm, members of marginalized groups can find joy in challenging, and possibly changing, those norms. These interviewees expressed hope that this would increase freedom and decrease inequality. As Nico, a Black 31-year-old genderqueer person, said, “There’s a freedom to it that feels joyful. There’s a joy in feeling like there’s an opening up that’s not just personal but is bigger than that for everybody, whether they identify as male, female, or something other. It opens things up for them and that feels really exciting.” Being outside of the norm also enabled our interviewees to access deeper self-reflection and understanding. Felix, a 30-year-old white genderqueer person, shared: Because of my experiences with gender and my questioning of gender, my disenfranchisement with gender, I feel like it has caused me to learn more about myself and the world around me because I’m constantly coming up with answers that have more questions. So, I’m constantly asking more of myself and more of the world; how to understand and how to be in it and how to know myself more. That, to me, is really great. I feel really lucky in that aspect because I don’t feel like as many people are pushed to know themselves. You know? ... I’m very grateful that I am the way I am. There’s definitely no regret or shame or desire to be different. Not at all. I’m very grateful. As Felix recounted, being transgender enabled them to gain personal insights that they may not have had if they were cisgender. From their perspective, identifying as genderqueer instigated continual reflection of how to be in the world. Aaron similarly said, “For me, trans doesn’t mean—I know some people talk about being trans is like coming out as your true self—but I think it is about exploring the depth and breadth of possibilities for yourself.” Thus, for these interviewees, being part of a marginalized group was joyful because it enabled them to question the world around them and their own lives and use those questions to enable personal growth and positive social change. As our interviewees demonstrated, there are joys in being from a marginalized group, even if that group experiences discrimination and inequality. In highlighting those joys, they do work towards unspoiling identity (Winder 2017). Social scientists too often have focused on the negative aspects of marginality (Fine 2016). However, it is vital to attend to positive marginality, or the benefits of being from a marginalized group (Smith 1986). This reframing adds to sociological knowledge of marginalization and can, itself, add to the joys experienced by members of marginalized groups. “You look so happy! You were so miserable before.”: How Quality of Life Can Improve through Embracing a Marginalized Identity A dominant narrative that populates our social imagination is how being from a marginalized group not only brings an extraordinary amount of shame, but also that even if one can overcome the selfhatred and embrace the marginalized identity, the person will still have a low quality of life. For transgender people, this is often assumed to mean resigning oneself to a life of desolation and dread (Grossman and D’augelli 2006). We do not dispute the structural and interpersonal inequities that transgender people, and marginalized groups generally, experience. In reflecting on joy, however, our interviewees described how embracing themselves as trans people improved their quality of life by boosting self-confidence, allowed for body positivity, and resulted in an overall sense of peace. In so doing, trans people offered a marked contrast to the popular narrative that being from a marginalized group equals anguish. There are two main types of members of marginalized groups: those who are seen as lower on the social hierarchy from birth, such as cisgender women and people of color, and those who adopt or acquire a stigmatized identity over time, such as LGBTQþ people and some people with disabilities. As transgender people, our interviewees fell into the latter category. Going through a process of coming out as a member of a marginalized group created opportunities for them to note the differences in what life was like before and after. With these temporal references, interviewees shared that there was much joy to be found in oneself after coming out and they were significantly happier after they embraced their marginalized identities. Almost half of those interviewed explicitly expressed that life was better now than it had been before they identified as transgender. Notably, no one said that their life was worse. Laura, a white 23- year-old trans woman, reflected, “You know, my friend always teased me because I have this glare that I give to everyone. But that’s the thing. I don’t have to glare at people anymore because I don’t feel threatened anymore.” Earlier in the interview, Laura had described how partners and family members tried to box her in as a feminine gay man and her experiences with constant harassment on the street. However, as Laura suggested, her life has improved because she does not feel as vulnerable as she did before coming out as a trans woman, and being able to “embody all of me because that makes me so much more powerful of a person.” Isaac, a 23-year-old mixed race transfag, shared that other people also noticed the improvement in quality of life: “I came out to my coworker, and she was like, ‘You look so happy! You were so miserable before.’ And I was like, I know!” Numerous studies have documented the link between low self-esteem and heightened health risks, such as self-harm and suicidality for trans people (Austin and Goodman 2017). We do not negate the seriousness of these heightened risks. However, we contend that, like other facets of social life and popular narratives about marginalized groups, these public health concerns may gloss over a significant portion of people who have never, or who no longer, use self-harming coping strategies. We found that transgender people had a lot to say about how being trans increased, rather than decreased, their self-confidence. As Isaac stated, “[I’m] feeling more confident in who I am and feeling comfortable with myself. That’s really the joy that I have since I realized that or started identifying as trans.” Reflecting on joy and improvements in quality of life, transgender people described how their self-confidence was bolstered by embracing a trans identity and eschewing the typical conventions in public discourse that consistently link being transgender with hardship. Interviewees described having a noticeably stronger foundation on which they could thrive once they embraced a marginalized identity. This sense of being anchored or grounded was invaluable for people to feel less fragmented. As Jax reflected: I’m doing all these things and balancing all these things, holding all these things that I tried to hold before and fell through because my foundation was cut into so many pieces but now I have at least a large slab of who I am so it’s ok that these things are solidly planted on them. These statements document how transgender people can build self-confidence, both in spite of, and because of, persistent inequality and trans oppression. These findings are significant because they challenge an academic narrative that may, in fact, be causing problems in transgender people’s lives. As psychologist Michelle Fine (2016:349) has noted, “Despair and self-harm may worsen when gross inequities are made to seem natural and irreversible.” In addition, many interviewees spoke about how coming into one’s identity meant finding a sense of inner peace, which greatly improved their quality of life. Some described this feeling as connected to spirituality. Others expressed how, despite the challenges they had experienced as trans, they knew that they would be ok. Liam shared, “It’s almost like because it’s felt like swimming through mud that at some point, I just feel grounded and I’m at peace.” Identifying as transgender meant that our interviewees could “be with themselves” and not just, as previous scholars (e.g., Garrison 2018) have importantly documented, “be themselves.” As trans people suggested, embracing being in a marginalized group meant that they felt more comfortable in their own skin. Nico said: You know how there’s the saying when people come into their own? I feel like there’s this line and all these pieces are taken out of it. As they start coming in and making the line there’s just a different way of walking in the world, a different way of seeing the world. Sitting with yourself [in a way] that feels powerful and right and peaceful and bold. As Nico describes, having deeper self-knowledge was tethered to a sense of empowerment. In feeling more comfortable in their own skin, transgender people experienced an improvement in their quality of life. Trans interviewees also identified increased body positivity after coming out, challenging mainstream beliefs that trans people are “monstrous” (see Nordmarken 2014; Stryker 1994). Rather than perceiving their bodies as grotesque, abject, or unrelatable, our interviewees described finding pleasure in their bodies, humor in bodily changes for those engaged in medical interventions, and the capacity to, “feel comfortable in my body and feel attractive. I no longer have to edit the way I look,” as Avery, a 22-year-old white genderqueer person, shared. Some of the body positivity narratives were invoked when interviewees remembered a moment when they anticipated how they might appear if they could transition. Ava, a 30-year-old Black trans woman, delighted in how she appreciated her appearance: Being pretty. I know [Laughs] it’s bad. But when I look at my picture, I get happy. I remember being that little boy who always wanted to look like this. Sometimes I look at my pictures and am like “Oh, my god, you look so pretty.” And that makes me happy... . It just makes me feel really proud I became that girl that I always thought of in my head. Others reflected on how they felt more positive not only about their bodies, but about other people’s bodies too. Alex, a 23-year-old Latinx genderqueer person, described this: I’ve been moving into a space where, yeah, bodies do crazy things and bodies are all kinds of weird ways, and they like have all these fluids that come out in different ways, and like it’s great and it’s really reaching a point where I sincerely feel and believe that on a level that’s never been true before, and just being like super body positive and able to embrace other people and really other people’s bodies, and I don’t know, all the imperfect and weird and gross things that they encompass [Laughs]. These narratives of embodied pleasure counter the transnormative narrative that mandates that access to medical interventions may be granted only if a trans person feels disgust with their bodies. The medical establishment’s inability to understand how trans people can both embrace their bodies and seek to change them through medical interventions perpetuates trans oppression (Shuster 2016). Rather than offering gender-affirming care only for trans people who proffer stories of bodily disgust, our interviewees suggest that the medical community’s assumptions about why people may seek gender-affirming care needs to be updated. Moreover, that trans people were able to find pleasure in their bodies, both as they are and as they might become through physical interventions or social transitions, underscores the importance of empowering marginalized people to inhabit their bodies based on their own self-definitions. It is imperative to note that, although our interviewees expressed that their lives improved after embracing a marginalized identity, they also mentioned that they did not hate themselves before coming out as trans. This runs counter to the medicalized transnormative discourse that a “true” trans person is supposed to hate themselves and that the only way to overcome self-hatred is through medical interventions. In these bleak portrayals, scholars suggest that trans people’s discomfort with their sex assigned at birth spills over into poorer mental health outcomes, including generalized depression, distress, and unhappiness with one’s life (Casta~neda 2015). From this rendering, trans people are supposed to understand themselves as having been born into “the wrong body” and medical interventions alleviate this “error.” Countering this, Summer, a 68-year-old white trans woman noted how, after seeking gender-affirming interventions, that “All of those things that I liked about me before are still here.” Vic, a 23-year-old Latinx trans man, also reflected on this medicalizing narrative and highlighted how he found joy in who he was before the use of gender-affirming medical interventions: And another thing that just makes me really happy is to think of my former self and my female self, and be ok with that and to feel like I don’t know. I feel really at peace with that connection, and I don’t resent it, and I never hated myself. You know? I didn’t feel right, I didn’t feel like I was comfortable the whole time. But I never, wanted to get rid of that whole part of my narrative. Like, “Man, I really hated myself and I felt like I was trapped.” No, I didn’t feel like I was trapped and I didn’t feel like I was in the wrong body. I just felt like my body needed to be matched up with something else. Looking back, that makes me really happy. Vic’s story might make some medical providers uneasy. The medical establishment has historically, and contemporarily, justified the use of medical interventions by understanding gender-affirming medicine as a public health intervention that alleviates self-hatred and self-harming behaviors among transgender people (Shuster 2021). However, as Vic, Summer, and other interviewees shared, they had an appreciation of who they were before seeking gender-affirming care, while also finding joy in being who they were after medical interventions. Reflecting on what they have noticed after adopting a trans identity, our interviewees suggested that embracing membership in a marginalized group improved their lives. Several interviewees explicitly rejected the narrative that “good” trans people hate themselves before transitioning. The majority of interviewees also said that their lives were better because coming into their trans identity increased their self-confidence, body positivity, and sense of peace. Thus, asking about joy provided a much more nuanced narrative about trans lives than often appears in social science research. “I love being in the trans community.”: Connecting with Others Social connections offer access to vital resources, better health outcomes, and social support (Campos-Castillo et al. 2020; McPherson, Smith-Lovin, and Brashears 2006). Traditionally, scholarship on marginalized groups has focused on how discrimination hinders these valuable connections with others, particularly for groups like transgender and LGBQþ people whose families of origin do not usually share their identities (Acosta 2013). Indeed, the social isolation of trans people has been well-documented (see Stewart, O’Halloran, and Oates 2018). Due to the focus on exclusion and discrimination, scholars often fail to attend to how being from a stigmatized group can facilitate connection, including through gaining membership to a community of those who share one’s identity (for exceptions, see Crenshaw 1991; Stone 2013). Moreover, experiencing marginality and embracing one’s identity may deepen emotional relationships with a wide variety of people. Many of our interviewees described feeling isolated when first coming out as transgender. However, the majority of our interviewees shared that the story of coming out does not end in social isolation and 70 percent (28/40) explicitly mentioned connections with others as one of the joys of being trans. When asked about joy, interviewees detailed how being trans allowed for membership in supportive communities, deepened their emotional connections with family and friends, and enabled them to find intimate partners. Thus, rather than resulting in exclusion, being trans helped them connect with others. Community membership was a joyful aspect of being transgender cited by many. As Austin stated, “I mean, I love being in the trans community. I love the community.” Moreover, several interviewees spoke explicitly about how they would not have the community they have if they were not transgender. River, a 20-year-old mixed race genderqueer person, explained: I know a lot of trans people, but I had never been close to them. Now being in the community, I have noticed that they’re really great people. I probably wouldn’t have spoken to them as much or been in the same spaces with them as often [if I were not trans]. So, I have met a lot of really great friends lately. Paige, a 26-year-old Black trans person echoed this, arguing: I feel like I have met some amazing people over the years of doing social justice work. In the last 5 years, as I was really coming into an understanding of myself, it has provided more room for me to be open to other people in ways that I perhaps never was before. That really has led to establishing strong ties with beautiful amazing people. I wouldn’t have a trans community if I wasn’t trans, you know? Thus, rather than hindering connections with others, having a marginalized identity facilitated connection in unexpected but rewarding ways. Membership in a community can provide many sources of joy and support for those with marginalized identities. Several interviewees discussed how the transgender community functioned like a family for them. As Bailey, a 24-year-old white gender fluid person, stated, “I fucking love my community... . They [the trans community] are like my family... . I find joy in having this community who has brought me in and fed my soul and helped remind me that I am cared for.” Reaffirming this idea, Julian, a 31-year-old Latinx genderqueer person, said, “Kindness, looking out for people, and almost like family. That shows up in a lot of queer community and I have access to that, that I wouldn’t if I didn’t have this experience.” Moreover, for some interviewees, membership in a community provided them with the sort of care that they were denied by their family of origin. For example, Ben, a 22-year-old white trans man, stated: I kind of feel like a lot of my life is a source of joy. I was really lucky; if I hadn’t come out to my parents at a young age, I wouldn’t have met these amazing people who are now my family... . I am so appreciative that I have gotten to meet so many of the people in my life, and I wouldn’t have met any of these people without this aspect of my identity. As such, even if being part of a marginalized group may reduce access to some sources of love and support, such as from one’s family of origin, it can provide access to others, such as through participation in queer and transgender communities. Being a member of a marginalized group can also facilitate connections with others outside of identity-based communities. Many interviewees said that being trans helped them have deeper emotional relationships, as their experiences of discrimination and stigma made them more open to understanding others. Oliver, a 34-year-old white trans person, stated that what he found joyful was “finally having some sense of peace and feeling grounded in a way that I could actually be open to other people and establishing deep connections with people that I don’t know otherwise.” Morgan, a 25-year-old white genderqueer person, echoed this, answering the question about the joys of being transgender with: Trying to help other people. That’s what I got, a lot, from coming out. Like being able to just not look at myself but everyone else in a new light and in ways people are awesome. Let’s try to make everyone awesome. Awesome in that awe-inspiring way of being able to be so powerful. I think it opens up this connection and willingness to hear others that can be very close to, if not the same thing as, a spiritual definition of peace. These experiences contrast with the myth of damaged goods that circulates about being a trans person, which positions trans people as so “broken” by systemic oppression and/or internalized shaming that they are unable to be emotionally available (Levitt and Ippolito 2014). Finally, in describing the joyful aspects of being transgender, many pointed to how coming into one’s identity and feeling more connected with people also facilitated romantic relationships. Some shared that they previously did not trust that others would be attracted to them as transgender people inhabiting trans bodies, but they found how the unanticipated joy in settling into their bodies gave them the confidence to have healthy, affirming romantic relationships. As Megan, a 32-year-old white trans woman, noted, “A joy in my life is being a trans person and finding love and all that stuff [Laughs]. It sounds so cheesy. But I really thought that being a trans woman would mean never having a partner. And certainly not one as hot and thoughtful as mine.” Counter to dominant understandings that being part of a marginalized group decreases one’s sense of self-worth, many interviewees noted how embracing their identity did the reverse. Laura, a 23-year-old white trans woman, explained: I really struggled to date and I haven’t wanted to be by myself and I think a large portion of that was always wanting someone to legitimize me and make me feel like I was important and valuable and worth loving and all of that. And I now know that I already am, and nobody else needs to do that for me. So I feel free to date, or have friends, or do whatever I want because I’m right. Matt, a 59-year-old white trans man, related, “I think what transitioning did for me more than anything else was allow me to be the man that I am. Because I can accept that in me, I can say, okay, now I love myself and I’m ready to love other people as well.” Although scholars tend to focus on the challenges transgender people face in forming or maintaining romantic partnerships (see Iantaffi and Bockting 2011), our interviewees suggested that being trans created opportunities for love and companionship. This finding is a poignant reminder of how focusing on the hardships of stigma precludes understanding the breadth of human experience for marginalized people. The answers given when asked about the joyous aspects of being trans demonstrate that the relationship between social isolation and being a member of a marginalized group is an empirical question that has, thus far, been insufficiently addressed. Currently, the literature tends to assume relative isolation for stigmatized groups or inquire only about isolation (Link and Phelan 2001). However, when asked about joy, many interviewees spoke about the social connections made possible by being transgender. Thus, rather than assume that members of non-stigmatized groups connect with others easily and those of stigmatized groups do not, future research should examine how marginalization facilitates connection, including forms of connection that are either unavailable to, or more difficult for, those with more privilege. CONCLUSION</w:t>
      </w:r>
    </w:p>
    <w:p w14:paraId="1949ACC9" w14:textId="77777777" w:rsidR="007F381A" w:rsidRPr="00E87BDD" w:rsidRDefault="007F381A" w:rsidP="007F381A">
      <w:pPr>
        <w:rPr>
          <w:sz w:val="16"/>
          <w:szCs w:val="16"/>
        </w:rPr>
      </w:pPr>
      <w:r w:rsidRPr="005C603B">
        <w:rPr>
          <w:sz w:val="16"/>
          <w:szCs w:val="16"/>
        </w:rPr>
        <w:t xml:space="preserve">Joy is a fundamental aspect of social life. However, it is an understudied topic in sociology (Cieslik 2015; Thin 2014) and is rarely mentioned in research on the experiences of marginalized groups. Instead of joy, pleasure, and happiness, sociologists tend to focus on problems, inequalities, and misery. </w:t>
      </w:r>
      <w:r w:rsidRPr="00CE6B63">
        <w:rPr>
          <w:rStyle w:val="StyleUnderline"/>
        </w:rPr>
        <w:t xml:space="preserve">Sociological scholarship on </w:t>
      </w:r>
      <w:r w:rsidRPr="002E3D17">
        <w:rPr>
          <w:rStyle w:val="Emphasis"/>
        </w:rPr>
        <w:t>negative aspects</w:t>
      </w:r>
      <w:r w:rsidRPr="00CE6B63">
        <w:rPr>
          <w:rStyle w:val="StyleUnderline"/>
        </w:rPr>
        <w:t xml:space="preserve"> of society is </w:t>
      </w:r>
      <w:r w:rsidRPr="002E3D17">
        <w:rPr>
          <w:rStyle w:val="Emphasis"/>
        </w:rPr>
        <w:t>rewarded</w:t>
      </w:r>
      <w:r w:rsidRPr="00CE6B63">
        <w:rPr>
          <w:rStyle w:val="StyleUnderline"/>
        </w:rPr>
        <w:t xml:space="preserve">, as it </w:t>
      </w:r>
      <w:r w:rsidRPr="002E3D17">
        <w:rPr>
          <w:rStyle w:val="Emphasis"/>
        </w:rPr>
        <w:t>upholds</w:t>
      </w:r>
      <w:r w:rsidRPr="00CE6B63">
        <w:rPr>
          <w:rStyle w:val="StyleUnderline"/>
        </w:rPr>
        <w:t xml:space="preserve"> the </w:t>
      </w:r>
      <w:r w:rsidRPr="002E3D17">
        <w:rPr>
          <w:rStyle w:val="Emphasis"/>
        </w:rPr>
        <w:t>status quo</w:t>
      </w:r>
      <w:r w:rsidRPr="00CE6B63">
        <w:rPr>
          <w:rStyle w:val="StyleUnderline"/>
        </w:rPr>
        <w:t xml:space="preserve"> in how to frame social problems</w:t>
      </w:r>
      <w:r w:rsidRPr="005C603B">
        <w:rPr>
          <w:sz w:val="16"/>
          <w:szCs w:val="16"/>
        </w:rPr>
        <w:t xml:space="preserve"> (Henricks 2016; Thin 2014; Veenhoven 2018), </w:t>
      </w:r>
      <w:r w:rsidRPr="00CE6B63">
        <w:rPr>
          <w:rStyle w:val="StyleUnderline"/>
        </w:rPr>
        <w:t xml:space="preserve">and this </w:t>
      </w:r>
      <w:r w:rsidRPr="00A33F8A">
        <w:rPr>
          <w:rStyle w:val="Emphasis"/>
          <w:highlight w:val="yellow"/>
        </w:rPr>
        <w:t>epistemic foreclosure</w:t>
      </w:r>
      <w:r w:rsidRPr="00A33F8A">
        <w:rPr>
          <w:rStyle w:val="StyleUnderline"/>
          <w:highlight w:val="yellow"/>
        </w:rPr>
        <w:t xml:space="preserve"> is </w:t>
      </w:r>
      <w:r w:rsidRPr="00A33F8A">
        <w:rPr>
          <w:rStyle w:val="Emphasis"/>
          <w:highlight w:val="yellow"/>
        </w:rPr>
        <w:t>self-perpetuating</w:t>
      </w:r>
      <w:r w:rsidRPr="00CE6B63">
        <w:rPr>
          <w:rStyle w:val="StyleUnderline"/>
        </w:rPr>
        <w:t xml:space="preserve">, resulting in a </w:t>
      </w:r>
      <w:r w:rsidRPr="002E3D17">
        <w:rPr>
          <w:rStyle w:val="Emphasis"/>
        </w:rPr>
        <w:t>joy deficit</w:t>
      </w:r>
      <w:r w:rsidRPr="00CE6B63">
        <w:rPr>
          <w:rStyle w:val="StyleUnderline"/>
        </w:rPr>
        <w:t xml:space="preserve"> in sociology</w:t>
      </w:r>
      <w:r w:rsidRPr="005C603B">
        <w:rPr>
          <w:sz w:val="16"/>
          <w:szCs w:val="16"/>
        </w:rPr>
        <w:t xml:space="preserve">. </w:t>
      </w:r>
      <w:r w:rsidRPr="00CE6B63">
        <w:rPr>
          <w:rStyle w:val="StyleUnderline"/>
        </w:rPr>
        <w:t xml:space="preserve">Although attention to joy, pleasure, and happiness may </w:t>
      </w:r>
      <w:r w:rsidRPr="002E3D17">
        <w:rPr>
          <w:rStyle w:val="Emphasis"/>
        </w:rPr>
        <w:t>seem frivolous</w:t>
      </w:r>
      <w:r w:rsidRPr="00CE6B63">
        <w:rPr>
          <w:rStyle w:val="StyleUnderline"/>
        </w:rPr>
        <w:t xml:space="preserve"> to some</w:t>
      </w:r>
      <w:r w:rsidRPr="005C603B">
        <w:rPr>
          <w:sz w:val="16"/>
          <w:szCs w:val="16"/>
        </w:rPr>
        <w:t xml:space="preserve">, particularly when society faces so many problems, we argue that the </w:t>
      </w:r>
      <w:r w:rsidRPr="002E3D17">
        <w:rPr>
          <w:rStyle w:val="Emphasis"/>
        </w:rPr>
        <w:t>failure</w:t>
      </w:r>
      <w:r w:rsidRPr="00CE6B63">
        <w:rPr>
          <w:rStyle w:val="StyleUnderline"/>
        </w:rPr>
        <w:t xml:space="preserve"> to focus on these aspects of social life is, itself, a </w:t>
      </w:r>
      <w:r w:rsidRPr="002E3D17">
        <w:rPr>
          <w:rStyle w:val="Emphasis"/>
        </w:rPr>
        <w:t>problem</w:t>
      </w:r>
      <w:r w:rsidRPr="005C603B">
        <w:rPr>
          <w:sz w:val="16"/>
          <w:szCs w:val="16"/>
        </w:rPr>
        <w:t>. If scholars do not attend to joy, they cannot contribute to knowledge about how to foster it. This is perilous even for sociologists interested in only probl</w:t>
      </w:r>
      <w:r w:rsidRPr="00E87BDD">
        <w:rPr>
          <w:sz w:val="16"/>
          <w:szCs w:val="16"/>
        </w:rPr>
        <w:t xml:space="preserve">ems, </w:t>
      </w:r>
      <w:r w:rsidRPr="00E87BDD">
        <w:rPr>
          <w:rStyle w:val="StyleUnderline"/>
        </w:rPr>
        <w:t xml:space="preserve">as joy can help </w:t>
      </w:r>
      <w:r w:rsidRPr="00E87BDD">
        <w:rPr>
          <w:rStyle w:val="Emphasis"/>
        </w:rPr>
        <w:t>combat issues</w:t>
      </w:r>
      <w:r w:rsidRPr="00E87BDD">
        <w:rPr>
          <w:rStyle w:val="StyleUnderline"/>
        </w:rPr>
        <w:t xml:space="preserve"> such as </w:t>
      </w:r>
      <w:r w:rsidRPr="00E87BDD">
        <w:rPr>
          <w:rStyle w:val="Emphasis"/>
        </w:rPr>
        <w:t>stigma</w:t>
      </w:r>
      <w:r w:rsidRPr="00E87BDD">
        <w:rPr>
          <w:rStyle w:val="StyleUnderline"/>
        </w:rPr>
        <w:t xml:space="preserve"> and </w:t>
      </w:r>
      <w:r w:rsidRPr="00E87BDD">
        <w:rPr>
          <w:rStyle w:val="Emphasis"/>
        </w:rPr>
        <w:t>negative self-esteem</w:t>
      </w:r>
      <w:r w:rsidRPr="00E87BDD">
        <w:rPr>
          <w:sz w:val="16"/>
          <w:szCs w:val="16"/>
        </w:rPr>
        <w:t xml:space="preserve"> (Lamont 2018; Riggle et al. 2014). Moreover, </w:t>
      </w:r>
      <w:r w:rsidRPr="00E87BDD">
        <w:rPr>
          <w:rStyle w:val="StyleUnderline"/>
        </w:rPr>
        <w:t xml:space="preserve">focusing </w:t>
      </w:r>
      <w:r w:rsidRPr="00E87BDD">
        <w:rPr>
          <w:rStyle w:val="Emphasis"/>
        </w:rPr>
        <w:t>only</w:t>
      </w:r>
      <w:r w:rsidRPr="00E87BDD">
        <w:rPr>
          <w:rStyle w:val="StyleUnderline"/>
        </w:rPr>
        <w:t xml:space="preserve"> on the </w:t>
      </w:r>
      <w:r w:rsidRPr="00E87BDD">
        <w:rPr>
          <w:rStyle w:val="Emphasis"/>
        </w:rPr>
        <w:t>adverse aspects</w:t>
      </w:r>
      <w:r w:rsidRPr="00E87BDD">
        <w:rPr>
          <w:rStyle w:val="StyleUnderline"/>
        </w:rPr>
        <w:t xml:space="preserve"> of being part of a marginalized group may</w:t>
      </w:r>
      <w:r w:rsidRPr="00E87BDD">
        <w:rPr>
          <w:sz w:val="16"/>
          <w:szCs w:val="16"/>
        </w:rPr>
        <w:t xml:space="preserve"> actually </w:t>
      </w:r>
      <w:r w:rsidRPr="00E87BDD">
        <w:rPr>
          <w:rStyle w:val="Emphasis"/>
        </w:rPr>
        <w:t>harm members</w:t>
      </w:r>
      <w:r w:rsidRPr="00E87BDD">
        <w:rPr>
          <w:rStyle w:val="StyleUnderline"/>
        </w:rPr>
        <w:t xml:space="preserve"> of those groups as it </w:t>
      </w:r>
      <w:r w:rsidRPr="00E87BDD">
        <w:rPr>
          <w:rStyle w:val="Emphasis"/>
        </w:rPr>
        <w:t>perpetuates beliefs</w:t>
      </w:r>
      <w:r w:rsidRPr="00E87BDD">
        <w:rPr>
          <w:rStyle w:val="StyleUnderline"/>
        </w:rPr>
        <w:t xml:space="preserve"> that marginalized people </w:t>
      </w:r>
      <w:r w:rsidRPr="00E87BDD">
        <w:rPr>
          <w:rStyle w:val="Emphasis"/>
        </w:rPr>
        <w:t>live in misery</w:t>
      </w:r>
      <w:r w:rsidRPr="00E87BDD">
        <w:rPr>
          <w:rStyle w:val="StyleUnderline"/>
        </w:rPr>
        <w:t xml:space="preserve">. Telling narratives </w:t>
      </w:r>
      <w:r w:rsidRPr="00E87BDD">
        <w:rPr>
          <w:rStyle w:val="Emphasis"/>
        </w:rPr>
        <w:t>only of negativity</w:t>
      </w:r>
      <w:r w:rsidRPr="00E87BDD">
        <w:rPr>
          <w:rStyle w:val="StyleUnderline"/>
        </w:rPr>
        <w:t xml:space="preserve"> contributes to the </w:t>
      </w:r>
      <w:r w:rsidRPr="00E87BDD">
        <w:rPr>
          <w:rStyle w:val="Emphasis"/>
        </w:rPr>
        <w:t>construction</w:t>
      </w:r>
      <w:r w:rsidRPr="00E87BDD">
        <w:rPr>
          <w:rStyle w:val="StyleUnderline"/>
        </w:rPr>
        <w:t xml:space="preserve"> of </w:t>
      </w:r>
      <w:r w:rsidRPr="00E87BDD">
        <w:rPr>
          <w:rStyle w:val="Emphasis"/>
        </w:rPr>
        <w:t>unlivable lives</w:t>
      </w:r>
      <w:r w:rsidRPr="00E87BDD">
        <w:rPr>
          <w:sz w:val="16"/>
          <w:szCs w:val="16"/>
        </w:rPr>
        <w:t xml:space="preserve"> (Westbrook 2021).</w:t>
      </w:r>
    </w:p>
    <w:p w14:paraId="3A766B45" w14:textId="77777777" w:rsidR="007F381A" w:rsidRPr="00E87BDD" w:rsidRDefault="007F381A" w:rsidP="007F381A">
      <w:pPr>
        <w:rPr>
          <w:sz w:val="16"/>
          <w:szCs w:val="16"/>
        </w:rPr>
      </w:pPr>
      <w:r w:rsidRPr="00E87BDD">
        <w:rPr>
          <w:sz w:val="16"/>
          <w:szCs w:val="16"/>
        </w:rPr>
        <w:t xml:space="preserve">To address the joy deficit in sociology and in transgender studies more generally, </w:t>
      </w:r>
      <w:r w:rsidRPr="00E87BDD">
        <w:rPr>
          <w:rStyle w:val="StyleUnderline"/>
        </w:rPr>
        <w:t xml:space="preserve">we presented an </w:t>
      </w:r>
      <w:r w:rsidRPr="00E87BDD">
        <w:rPr>
          <w:rStyle w:val="Emphasis"/>
        </w:rPr>
        <w:t>analysis</w:t>
      </w:r>
      <w:r w:rsidRPr="00E87BDD">
        <w:rPr>
          <w:rStyle w:val="StyleUnderline"/>
        </w:rPr>
        <w:t xml:space="preserve"> of how interviewees answered the question, “</w:t>
      </w:r>
      <w:r w:rsidRPr="00E87BDD">
        <w:rPr>
          <w:rStyle w:val="Emphasis"/>
        </w:rPr>
        <w:t>What do you find joyful</w:t>
      </w:r>
      <w:r w:rsidRPr="00E87BDD">
        <w:rPr>
          <w:rStyle w:val="StyleUnderline"/>
        </w:rPr>
        <w:t xml:space="preserve"> about </w:t>
      </w:r>
      <w:r w:rsidRPr="00E87BDD">
        <w:rPr>
          <w:rStyle w:val="Emphasis"/>
        </w:rPr>
        <w:t>being trans</w:t>
      </w:r>
      <w:r w:rsidRPr="00E87BDD">
        <w:rPr>
          <w:rStyle w:val="StyleUnderline"/>
        </w:rPr>
        <w:t xml:space="preserve">?” Our findings demonstrate that transgender people were </w:t>
      </w:r>
      <w:r w:rsidRPr="00E87BDD">
        <w:rPr>
          <w:rStyle w:val="Emphasis"/>
        </w:rPr>
        <w:t>easily able</w:t>
      </w:r>
      <w:r w:rsidRPr="00E87BDD">
        <w:rPr>
          <w:rStyle w:val="StyleUnderline"/>
        </w:rPr>
        <w:t xml:space="preserve"> to identify what they </w:t>
      </w:r>
      <w:r w:rsidRPr="00E87BDD">
        <w:rPr>
          <w:rStyle w:val="Emphasis"/>
        </w:rPr>
        <w:t>found joyful</w:t>
      </w:r>
      <w:r w:rsidRPr="00E87BDD">
        <w:rPr>
          <w:rStyle w:val="StyleUnderline"/>
        </w:rPr>
        <w:t xml:space="preserve"> about their marginalized identity</w:t>
      </w:r>
      <w:r w:rsidRPr="00E87BDD">
        <w:rPr>
          <w:sz w:val="16"/>
          <w:szCs w:val="16"/>
        </w:rPr>
        <w:t xml:space="preserve">. Counter to beliefs that people who regularly experience discrimination would rather be part of a more privileged group, </w:t>
      </w:r>
      <w:r w:rsidRPr="00E87BDD">
        <w:rPr>
          <w:rStyle w:val="StyleUnderline"/>
        </w:rPr>
        <w:t xml:space="preserve">interviewees argued that, </w:t>
      </w:r>
      <w:r w:rsidRPr="00E87BDD">
        <w:rPr>
          <w:rStyle w:val="Emphasis"/>
        </w:rPr>
        <w:t>despite high levels of oppression</w:t>
      </w:r>
      <w:r w:rsidRPr="00E87BDD">
        <w:rPr>
          <w:rStyle w:val="StyleUnderline"/>
        </w:rPr>
        <w:t xml:space="preserve">, they </w:t>
      </w:r>
      <w:r w:rsidRPr="00E87BDD">
        <w:rPr>
          <w:rStyle w:val="Emphasis"/>
        </w:rPr>
        <w:t>preferred being transgender</w:t>
      </w:r>
      <w:r w:rsidRPr="00E87BDD">
        <w:rPr>
          <w:rStyle w:val="StyleUnderline"/>
        </w:rPr>
        <w:t xml:space="preserve">. Indeed, many interviewees </w:t>
      </w:r>
      <w:r w:rsidRPr="00E87BDD">
        <w:rPr>
          <w:rStyle w:val="Emphasis"/>
        </w:rPr>
        <w:t>talked extensively</w:t>
      </w:r>
      <w:r w:rsidRPr="00E87BDD">
        <w:rPr>
          <w:rStyle w:val="StyleUnderline"/>
        </w:rPr>
        <w:t xml:space="preserve"> about how their lives </w:t>
      </w:r>
      <w:r w:rsidRPr="00E87BDD">
        <w:rPr>
          <w:rStyle w:val="Emphasis"/>
        </w:rPr>
        <w:t>became better</w:t>
      </w:r>
      <w:r w:rsidRPr="00E87BDD">
        <w:rPr>
          <w:rStyle w:val="StyleUnderline"/>
        </w:rPr>
        <w:t xml:space="preserve"> once they </w:t>
      </w:r>
      <w:r w:rsidRPr="00E87BDD">
        <w:rPr>
          <w:rStyle w:val="Emphasis"/>
        </w:rPr>
        <w:t>embraced</w:t>
      </w:r>
      <w:r w:rsidRPr="00E87BDD">
        <w:rPr>
          <w:rStyle w:val="StyleUnderline"/>
        </w:rPr>
        <w:t xml:space="preserve"> their </w:t>
      </w:r>
      <w:r w:rsidRPr="00E87BDD">
        <w:rPr>
          <w:rStyle w:val="Emphasis"/>
        </w:rPr>
        <w:t>marginalized identity</w:t>
      </w:r>
      <w:r w:rsidRPr="00E87BDD">
        <w:rPr>
          <w:rStyle w:val="StyleUnderline"/>
        </w:rPr>
        <w:t xml:space="preserve"> due to </w:t>
      </w:r>
      <w:r w:rsidRPr="00E87BDD">
        <w:rPr>
          <w:rStyle w:val="Emphasis"/>
        </w:rPr>
        <w:t>increased selfesteem</w:t>
      </w:r>
      <w:r w:rsidRPr="00E87BDD">
        <w:rPr>
          <w:rStyle w:val="StyleUnderline"/>
        </w:rPr>
        <w:t xml:space="preserve">, body </w:t>
      </w:r>
      <w:r w:rsidRPr="00E87BDD">
        <w:rPr>
          <w:rStyle w:val="Emphasis"/>
        </w:rPr>
        <w:t>positivity</w:t>
      </w:r>
      <w:r w:rsidRPr="00E87BDD">
        <w:rPr>
          <w:rStyle w:val="StyleUnderline"/>
        </w:rPr>
        <w:t xml:space="preserve">, and a </w:t>
      </w:r>
      <w:r w:rsidRPr="00E87BDD">
        <w:rPr>
          <w:rStyle w:val="Emphasis"/>
        </w:rPr>
        <w:t>sense of peace</w:t>
      </w:r>
      <w:r w:rsidRPr="00E87BDD">
        <w:rPr>
          <w:sz w:val="16"/>
          <w:szCs w:val="16"/>
        </w:rPr>
        <w:t xml:space="preserve">. Moreover, most pointed to the connections they were able to make with others because of their transgender identity, including community membership, deeper emotional ties, and forming romantic relationships. </w:t>
      </w:r>
      <w:r w:rsidRPr="00E87BDD">
        <w:rPr>
          <w:rStyle w:val="StyleUnderline"/>
        </w:rPr>
        <w:t xml:space="preserve">Asking trans people about </w:t>
      </w:r>
      <w:r w:rsidRPr="00E87BDD">
        <w:rPr>
          <w:rStyle w:val="Emphasis"/>
        </w:rPr>
        <w:t>joy</w:t>
      </w:r>
      <w:r w:rsidRPr="00E87BDD">
        <w:rPr>
          <w:rStyle w:val="StyleUnderline"/>
        </w:rPr>
        <w:t xml:space="preserve"> enabled them to </w:t>
      </w:r>
      <w:r w:rsidRPr="00E87BDD">
        <w:rPr>
          <w:rStyle w:val="Emphasis"/>
        </w:rPr>
        <w:t>express</w:t>
      </w:r>
      <w:r w:rsidRPr="00E87BDD">
        <w:rPr>
          <w:rStyle w:val="StyleUnderline"/>
        </w:rPr>
        <w:t xml:space="preserve"> parts of their lives that are </w:t>
      </w:r>
      <w:r w:rsidRPr="00E87BDD">
        <w:rPr>
          <w:rStyle w:val="Emphasis"/>
        </w:rPr>
        <w:t>often overlooked</w:t>
      </w:r>
      <w:r w:rsidRPr="00E87BDD">
        <w:rPr>
          <w:rStyle w:val="StyleUnderline"/>
        </w:rPr>
        <w:t xml:space="preserve"> in </w:t>
      </w:r>
      <w:r w:rsidRPr="00E87BDD">
        <w:rPr>
          <w:rStyle w:val="Emphasis"/>
        </w:rPr>
        <w:t>academic research</w:t>
      </w:r>
      <w:r w:rsidRPr="00E87BDD">
        <w:rPr>
          <w:sz w:val="16"/>
          <w:szCs w:val="16"/>
        </w:rPr>
        <w:t xml:space="preserve">. </w:t>
      </w:r>
    </w:p>
    <w:p w14:paraId="6BFDFE25" w14:textId="77777777" w:rsidR="007F381A" w:rsidRPr="002D2A28" w:rsidRDefault="007F381A" w:rsidP="007F381A">
      <w:pPr>
        <w:rPr>
          <w:u w:val="single"/>
        </w:rPr>
      </w:pPr>
      <w:r w:rsidRPr="00E87BDD">
        <w:rPr>
          <w:rStyle w:val="StyleUnderline"/>
        </w:rPr>
        <w:t xml:space="preserve">As our </w:t>
      </w:r>
      <w:r w:rsidRPr="00E87BDD">
        <w:rPr>
          <w:rStyle w:val="Emphasis"/>
        </w:rPr>
        <w:t>findings reveal</w:t>
      </w:r>
      <w:r w:rsidRPr="00E87BDD">
        <w:rPr>
          <w:rStyle w:val="StyleUnderline"/>
        </w:rPr>
        <w:t xml:space="preserve">, much knowledge is </w:t>
      </w:r>
      <w:r w:rsidRPr="00E87BDD">
        <w:rPr>
          <w:rStyle w:val="Emphasis"/>
        </w:rPr>
        <w:t>lost</w:t>
      </w:r>
      <w:r w:rsidRPr="00E87BDD">
        <w:rPr>
          <w:rStyle w:val="StyleUnderline"/>
        </w:rPr>
        <w:t xml:space="preserve"> when academics </w:t>
      </w:r>
      <w:r w:rsidRPr="00E87BDD">
        <w:rPr>
          <w:rStyle w:val="Emphasis"/>
        </w:rPr>
        <w:t>fail to ask about joy</w:t>
      </w:r>
      <w:r w:rsidRPr="00E87BDD">
        <w:rPr>
          <w:sz w:val="16"/>
          <w:szCs w:val="16"/>
        </w:rPr>
        <w:t xml:space="preserve">. The lives of members of marginalized groups are multifaceted (Westbrook 2021). However, </w:t>
      </w:r>
      <w:r w:rsidRPr="00E87BDD">
        <w:rPr>
          <w:rStyle w:val="StyleUnderline"/>
        </w:rPr>
        <w:t xml:space="preserve">when scholarship focuses </w:t>
      </w:r>
      <w:r w:rsidRPr="00E87BDD">
        <w:rPr>
          <w:rStyle w:val="Emphasis"/>
        </w:rPr>
        <w:t>exclusively</w:t>
      </w:r>
      <w:r w:rsidRPr="00E87BDD">
        <w:rPr>
          <w:rStyle w:val="StyleUnderline"/>
        </w:rPr>
        <w:t xml:space="preserve"> on </w:t>
      </w:r>
      <w:r w:rsidRPr="00E87BDD">
        <w:rPr>
          <w:rStyle w:val="Emphasis"/>
        </w:rPr>
        <w:t>negative experiences</w:t>
      </w:r>
      <w:r w:rsidRPr="00E87BDD">
        <w:rPr>
          <w:rStyle w:val="StyleUnderline"/>
        </w:rPr>
        <w:t xml:space="preserve"> and outcomes, the facets related to </w:t>
      </w:r>
      <w:r w:rsidRPr="00E87BDD">
        <w:rPr>
          <w:rStyle w:val="Emphasis"/>
        </w:rPr>
        <w:t>misery</w:t>
      </w:r>
      <w:r w:rsidRPr="00E87BDD">
        <w:rPr>
          <w:rStyle w:val="StyleUnderline"/>
        </w:rPr>
        <w:t xml:space="preserve"> and </w:t>
      </w:r>
      <w:r w:rsidRPr="00E87BDD">
        <w:rPr>
          <w:rStyle w:val="Emphasis"/>
        </w:rPr>
        <w:t>oppression</w:t>
      </w:r>
      <w:r w:rsidRPr="00E87BDD">
        <w:rPr>
          <w:rStyle w:val="StyleUnderline"/>
        </w:rPr>
        <w:t xml:space="preserve"> become </w:t>
      </w:r>
      <w:r w:rsidRPr="00E87BDD">
        <w:rPr>
          <w:rStyle w:val="Emphasis"/>
        </w:rPr>
        <w:t>erroneously magnified</w:t>
      </w:r>
      <w:r w:rsidRPr="00E87BDD">
        <w:rPr>
          <w:rStyle w:val="StyleUnderline"/>
        </w:rPr>
        <w:t xml:space="preserve">, while the aspects that make lives </w:t>
      </w:r>
      <w:r w:rsidRPr="00E87BDD">
        <w:rPr>
          <w:rStyle w:val="Emphasis"/>
        </w:rPr>
        <w:t>livable</w:t>
      </w:r>
      <w:r w:rsidRPr="00E87BDD">
        <w:rPr>
          <w:rStyle w:val="StyleUnderline"/>
        </w:rPr>
        <w:t xml:space="preserve"> become </w:t>
      </w:r>
      <w:r w:rsidRPr="00E87BDD">
        <w:rPr>
          <w:rStyle w:val="Emphasis"/>
        </w:rPr>
        <w:t>obscured</w:t>
      </w:r>
      <w:r w:rsidRPr="00E87BDD">
        <w:rPr>
          <w:sz w:val="16"/>
          <w:szCs w:val="16"/>
        </w:rPr>
        <w:t xml:space="preserve">. These partial truths about lived experiences then become perceived as the whole of marginalized existence. </w:t>
      </w:r>
      <w:r w:rsidRPr="00E87BDD">
        <w:rPr>
          <w:rStyle w:val="StyleUnderline"/>
        </w:rPr>
        <w:t xml:space="preserve">This </w:t>
      </w:r>
      <w:r w:rsidRPr="00A33F8A">
        <w:rPr>
          <w:rStyle w:val="Emphasis"/>
          <w:highlight w:val="yellow"/>
        </w:rPr>
        <w:t>cycle of knowledge construction</w:t>
      </w:r>
      <w:r w:rsidRPr="00E87BDD">
        <w:rPr>
          <w:rStyle w:val="StyleUnderline"/>
        </w:rPr>
        <w:t xml:space="preserve"> runs the </w:t>
      </w:r>
      <w:r w:rsidRPr="00A33F8A">
        <w:rPr>
          <w:rStyle w:val="StyleUnderline"/>
          <w:highlight w:val="yellow"/>
        </w:rPr>
        <w:t>risk</w:t>
      </w:r>
      <w:r w:rsidRPr="00E87BDD">
        <w:rPr>
          <w:rStyle w:val="StyleUnderline"/>
        </w:rPr>
        <w:t xml:space="preserve"> of </w:t>
      </w:r>
      <w:r w:rsidRPr="00A33F8A">
        <w:rPr>
          <w:rStyle w:val="StyleUnderline"/>
          <w:highlight w:val="yellow"/>
        </w:rPr>
        <w:t>becoming</w:t>
      </w:r>
      <w:r w:rsidRPr="00E87BDD">
        <w:rPr>
          <w:rStyle w:val="StyleUnderline"/>
        </w:rPr>
        <w:t xml:space="preserve"> a </w:t>
      </w:r>
      <w:r w:rsidRPr="00A33F8A">
        <w:rPr>
          <w:rStyle w:val="Emphasis"/>
          <w:highlight w:val="yellow"/>
        </w:rPr>
        <w:t xml:space="preserve">self-fulfilling </w:t>
      </w:r>
      <w:r w:rsidRPr="00CC6547">
        <w:rPr>
          <w:rStyle w:val="Emphasis"/>
          <w:highlight w:val="yellow"/>
        </w:rPr>
        <w:t>prophesy</w:t>
      </w:r>
      <w:r w:rsidRPr="00CC6547">
        <w:rPr>
          <w:rStyle w:val="StyleUnderline"/>
          <w:highlight w:val="yellow"/>
        </w:rPr>
        <w:t xml:space="preserve">; if one searches </w:t>
      </w:r>
      <w:r w:rsidRPr="00A33F8A">
        <w:rPr>
          <w:rStyle w:val="Emphasis"/>
          <w:highlight w:val="yellow"/>
        </w:rPr>
        <w:t xml:space="preserve">only </w:t>
      </w:r>
      <w:r w:rsidRPr="00CC6547">
        <w:rPr>
          <w:rStyle w:val="Emphasis"/>
          <w:highlight w:val="yellow"/>
        </w:rPr>
        <w:t>for inequalities</w:t>
      </w:r>
      <w:r w:rsidRPr="00CC6547">
        <w:rPr>
          <w:rStyle w:val="StyleUnderline"/>
          <w:highlight w:val="yellow"/>
        </w:rPr>
        <w:t xml:space="preserve">, one </w:t>
      </w:r>
      <w:r w:rsidRPr="00A33F8A">
        <w:rPr>
          <w:rStyle w:val="StyleUnderline"/>
          <w:highlight w:val="yellow"/>
        </w:rPr>
        <w:t xml:space="preserve">will likely </w:t>
      </w:r>
      <w:r w:rsidRPr="00A33F8A">
        <w:rPr>
          <w:rStyle w:val="Emphasis"/>
          <w:highlight w:val="yellow"/>
        </w:rPr>
        <w:t>find only inequalities</w:t>
      </w:r>
      <w:r w:rsidRPr="00536C0A">
        <w:rPr>
          <w:rStyle w:val="StyleUnderline"/>
        </w:rPr>
        <w:t>.</w:t>
      </w:r>
    </w:p>
    <w:p w14:paraId="0A0BC79B" w14:textId="77777777" w:rsidR="007F381A" w:rsidRDefault="007F381A" w:rsidP="007F381A">
      <w:pPr>
        <w:pStyle w:val="Heading4"/>
      </w:pPr>
      <w:r w:rsidRPr="00766D7F">
        <w:t xml:space="preserve">The alternative is a </w:t>
      </w:r>
      <w:r w:rsidRPr="00766D7F">
        <w:rPr>
          <w:u w:val="single"/>
        </w:rPr>
        <w:t>material</w:t>
      </w:r>
      <w:r w:rsidRPr="00766D7F">
        <w:t xml:space="preserve"> and </w:t>
      </w:r>
      <w:r w:rsidRPr="00766D7F">
        <w:rPr>
          <w:u w:val="single"/>
        </w:rPr>
        <w:t>affective commitment</w:t>
      </w:r>
      <w:r w:rsidRPr="00766D7F">
        <w:t xml:space="preserve"> to queer joy</w:t>
      </w:r>
      <w:r>
        <w:t xml:space="preserve">. </w:t>
      </w:r>
      <w:r w:rsidRPr="00E87BDD">
        <w:rPr>
          <w:b w:val="0"/>
          <w:bCs/>
        </w:rPr>
        <w:t xml:space="preserve">Voting negative </w:t>
      </w:r>
      <w:r w:rsidRPr="00E87BDD">
        <w:rPr>
          <w:b w:val="0"/>
          <w:bCs/>
          <w:u w:val="single"/>
        </w:rPr>
        <w:t>refuses</w:t>
      </w:r>
      <w:r w:rsidRPr="00E87BDD">
        <w:rPr>
          <w:b w:val="0"/>
          <w:bCs/>
        </w:rPr>
        <w:t xml:space="preserve"> de-idealization in favor of </w:t>
      </w:r>
      <w:r w:rsidRPr="00E87BDD">
        <w:rPr>
          <w:b w:val="0"/>
          <w:bCs/>
          <w:u w:val="single"/>
        </w:rPr>
        <w:t>prefiguring</w:t>
      </w:r>
      <w:r w:rsidRPr="00E87BDD">
        <w:rPr>
          <w:b w:val="0"/>
          <w:bCs/>
        </w:rPr>
        <w:t xml:space="preserve"> joyful and livable futures beyond the </w:t>
      </w:r>
      <w:r w:rsidRPr="00E87BDD">
        <w:rPr>
          <w:b w:val="0"/>
          <w:bCs/>
          <w:u w:val="single"/>
        </w:rPr>
        <w:t>memorialization</w:t>
      </w:r>
      <w:r w:rsidRPr="00E87BDD">
        <w:rPr>
          <w:b w:val="0"/>
          <w:bCs/>
        </w:rPr>
        <w:t xml:space="preserve"> and the </w:t>
      </w:r>
      <w:r w:rsidRPr="00E87BDD">
        <w:rPr>
          <w:b w:val="0"/>
          <w:bCs/>
          <w:u w:val="single"/>
        </w:rPr>
        <w:t>overdetermination</w:t>
      </w:r>
      <w:r w:rsidRPr="00E87BDD">
        <w:rPr>
          <w:b w:val="0"/>
          <w:bCs/>
        </w:rPr>
        <w:t xml:space="preserve"> of violence.</w:t>
      </w:r>
    </w:p>
    <w:p w14:paraId="00F54A06" w14:textId="77777777" w:rsidR="007F381A" w:rsidRPr="00C61075" w:rsidRDefault="007F381A" w:rsidP="007F381A">
      <w:r w:rsidRPr="00EA7D95">
        <w:t xml:space="preserve">Megan </w:t>
      </w:r>
      <w:r w:rsidRPr="00F3438E">
        <w:rPr>
          <w:rStyle w:val="Style13ptBold"/>
        </w:rPr>
        <w:t>Ingram 25</w:t>
      </w:r>
      <w:r w:rsidRPr="00EA7D95">
        <w:t xml:space="preserve">, </w:t>
      </w:r>
      <w:r>
        <w:t xml:space="preserve">queer disability studies </w:t>
      </w:r>
      <w:r w:rsidRPr="00EB33EA">
        <w:rPr>
          <w:rStyle w:val="Style13ptBold"/>
        </w:rPr>
        <w:t>scholar</w:t>
      </w:r>
      <w:r>
        <w:t xml:space="preserve"> and documentary filmmaker who holds an </w:t>
      </w:r>
      <w:r w:rsidRPr="00EB33EA">
        <w:rPr>
          <w:rStyle w:val="Style13ptBold"/>
        </w:rPr>
        <w:t>MA</w:t>
      </w:r>
      <w:r>
        <w:t xml:space="preserve"> in Sociology from Queen’s University in Canada; and Kai Jacobsen, trans health researcher and MA student in Sociology at Carleton University, 2025, “Both because of and in spite of: Towards the reclamation of queercrip joy,” </w:t>
      </w:r>
      <w:r>
        <w:rPr>
          <w:i/>
          <w:iCs/>
        </w:rPr>
        <w:t>Sexualities</w:t>
      </w:r>
      <w:r>
        <w:t xml:space="preserve">, vol. 28, no. 3, pp. 800-807, </w:t>
      </w:r>
      <w:r w:rsidRPr="00F3438E">
        <w:t>https://journals.sagepub.com/doi/10.1177/13634607241264319</w:t>
      </w:r>
      <w:r>
        <w:t>.</w:t>
      </w:r>
    </w:p>
    <w:p w14:paraId="5D256AF2" w14:textId="77777777" w:rsidR="007F381A" w:rsidRPr="00690834" w:rsidRDefault="007F381A" w:rsidP="007F381A">
      <w:pPr>
        <w:rPr>
          <w:rStyle w:val="Emphasis"/>
        </w:rPr>
      </w:pPr>
      <w:r w:rsidRPr="00A33F8A">
        <w:rPr>
          <w:rStyle w:val="StyleUnderline"/>
          <w:highlight w:val="yellow"/>
        </w:rPr>
        <w:t xml:space="preserve">For </w:t>
      </w:r>
      <w:r w:rsidRPr="001609BC">
        <w:rPr>
          <w:rStyle w:val="StyleUnderline"/>
          <w:highlight w:val="yellow"/>
        </w:rPr>
        <w:t>trans people</w:t>
      </w:r>
      <w:r w:rsidRPr="00E87BDD">
        <w:rPr>
          <w:rStyle w:val="StyleUnderline"/>
        </w:rPr>
        <w:t xml:space="preserve">, the </w:t>
      </w:r>
      <w:r w:rsidRPr="001609BC">
        <w:rPr>
          <w:rStyle w:val="Emphasis"/>
          <w:highlight w:val="yellow"/>
        </w:rPr>
        <w:t xml:space="preserve">affective </w:t>
      </w:r>
      <w:r w:rsidRPr="00A33F8A">
        <w:rPr>
          <w:rStyle w:val="Emphasis"/>
          <w:highlight w:val="yellow"/>
        </w:rPr>
        <w:t>burden</w:t>
      </w:r>
      <w:r w:rsidRPr="00A33F8A">
        <w:rPr>
          <w:rStyle w:val="StyleUnderline"/>
          <w:highlight w:val="yellow"/>
        </w:rPr>
        <w:t xml:space="preserve"> of resentment stems from the </w:t>
      </w:r>
      <w:r w:rsidRPr="00A33F8A">
        <w:rPr>
          <w:rStyle w:val="Emphasis"/>
          <w:highlight w:val="yellow"/>
        </w:rPr>
        <w:t xml:space="preserve">overdetermined </w:t>
      </w:r>
      <w:r w:rsidRPr="00E87BDD">
        <w:rPr>
          <w:rStyle w:val="Emphasis"/>
          <w:highlight w:val="yellow"/>
        </w:rPr>
        <w:t>association</w:t>
      </w:r>
      <w:r w:rsidRPr="00E87BDD">
        <w:rPr>
          <w:rStyle w:val="StyleUnderline"/>
          <w:highlight w:val="yellow"/>
        </w:rPr>
        <w:t xml:space="preserve"> between </w:t>
      </w:r>
      <w:r w:rsidRPr="00E87BDD">
        <w:rPr>
          <w:rStyle w:val="Emphasis"/>
          <w:highlight w:val="yellow"/>
        </w:rPr>
        <w:t>transness</w:t>
      </w:r>
      <w:r w:rsidRPr="00E87BDD">
        <w:rPr>
          <w:rStyle w:val="StyleUnderline"/>
          <w:highlight w:val="yellow"/>
        </w:rPr>
        <w:t xml:space="preserve"> and </w:t>
      </w:r>
      <w:r w:rsidRPr="00E87BDD">
        <w:rPr>
          <w:rStyle w:val="Emphasis"/>
          <w:highlight w:val="yellow"/>
        </w:rPr>
        <w:t>suffering</w:t>
      </w:r>
      <w:r w:rsidRPr="00E87BDD">
        <w:rPr>
          <w:rStyle w:val="StyleUnderline"/>
          <w:highlight w:val="yellow"/>
        </w:rPr>
        <w:t xml:space="preserve"> that renders</w:t>
      </w:r>
      <w:r w:rsidRPr="00E87BDD">
        <w:rPr>
          <w:rStyle w:val="StyleUnderline"/>
        </w:rPr>
        <w:t xml:space="preserve"> trans </w:t>
      </w:r>
      <w:r w:rsidRPr="00E87BDD">
        <w:rPr>
          <w:rStyle w:val="StyleUnderline"/>
          <w:highlight w:val="yellow"/>
        </w:rPr>
        <w:t xml:space="preserve">joy </w:t>
      </w:r>
      <w:r w:rsidRPr="00E87BDD">
        <w:rPr>
          <w:rStyle w:val="Emphasis"/>
          <w:highlight w:val="yellow"/>
        </w:rPr>
        <w:t>unthinkable</w:t>
      </w:r>
      <w:r w:rsidRPr="00136AD7">
        <w:rPr>
          <w:sz w:val="16"/>
          <w:szCs w:val="16"/>
        </w:rPr>
        <w:t xml:space="preserve">. </w:t>
      </w:r>
      <w:r w:rsidRPr="000A2CEF">
        <w:rPr>
          <w:rStyle w:val="StyleUnderline"/>
        </w:rPr>
        <w:t xml:space="preserve">Transphobia </w:t>
      </w:r>
      <w:r w:rsidRPr="00690834">
        <w:rPr>
          <w:rStyle w:val="Emphasis"/>
        </w:rPr>
        <w:t>operates structurally</w:t>
      </w:r>
      <w:r w:rsidRPr="000A2CEF">
        <w:rPr>
          <w:rStyle w:val="StyleUnderline"/>
        </w:rPr>
        <w:t xml:space="preserve"> by </w:t>
      </w:r>
      <w:r w:rsidRPr="00690834">
        <w:rPr>
          <w:rStyle w:val="Emphasis"/>
        </w:rPr>
        <w:t>denying</w:t>
      </w:r>
      <w:r w:rsidRPr="000A2CEF">
        <w:rPr>
          <w:rStyle w:val="StyleUnderline"/>
        </w:rPr>
        <w:t xml:space="preserve"> and </w:t>
      </w:r>
      <w:r w:rsidRPr="00690834">
        <w:rPr>
          <w:rStyle w:val="Emphasis"/>
        </w:rPr>
        <w:t>restricting</w:t>
      </w:r>
      <w:r w:rsidRPr="000A2CEF">
        <w:rPr>
          <w:rStyle w:val="StyleUnderline"/>
        </w:rPr>
        <w:t xml:space="preserve"> trans people’s access to </w:t>
      </w:r>
      <w:r w:rsidRPr="00690834">
        <w:rPr>
          <w:rStyle w:val="Emphasis"/>
        </w:rPr>
        <w:t>life chances</w:t>
      </w:r>
      <w:r w:rsidRPr="00136AD7">
        <w:rPr>
          <w:sz w:val="16"/>
          <w:szCs w:val="16"/>
        </w:rPr>
        <w:t xml:space="preserve">–the resources and opportunities that enable quality of life (Spade, 2015). Spade (2015) highlights how life chances are unequally distributed according to transphobia as well as racism, misogyny, ableism, colonialism, and other axes of oppression. As such, queer, trans, and disabled people all experience the unequal distribution of life chances and futures according to their social location. For example, trans scholar Jules GillPeterson has argued that the current wave of anti-trans laws sweeping the United States “aim to fully disenfranchise trans people from public life beginning in childhood” (2022). By banning life-saving gender-affirming care, the state leaves trans people vulnerable to suicide and denies trans children the chance to become trans adults. These bans compound the existing slow violence of oppression that create the conditions of poverty, violence, homelessness, incarceration, and illness that trans people disproportionately experience (Spade, 2015; Westbrook, 2023; Yarbrough, 2023). </w:t>
      </w:r>
      <w:r w:rsidRPr="000A2CEF">
        <w:rPr>
          <w:rStyle w:val="StyleUnderline"/>
        </w:rPr>
        <w:t xml:space="preserve">In addition to the </w:t>
      </w:r>
      <w:r w:rsidRPr="00690834">
        <w:rPr>
          <w:rStyle w:val="Emphasis"/>
        </w:rPr>
        <w:t>clear material consequences</w:t>
      </w:r>
      <w:r w:rsidRPr="000A2CEF">
        <w:rPr>
          <w:rStyle w:val="StyleUnderline"/>
        </w:rPr>
        <w:t xml:space="preserve"> of </w:t>
      </w:r>
      <w:r w:rsidRPr="00690834">
        <w:rPr>
          <w:rStyle w:val="Emphasis"/>
        </w:rPr>
        <w:t>structural violence</w:t>
      </w:r>
      <w:r w:rsidRPr="000A2CEF">
        <w:rPr>
          <w:rStyle w:val="StyleUnderline"/>
        </w:rPr>
        <w:t xml:space="preserve"> and </w:t>
      </w:r>
      <w:r w:rsidRPr="00690834">
        <w:rPr>
          <w:rStyle w:val="Emphasis"/>
        </w:rPr>
        <w:t>deprivation</w:t>
      </w:r>
      <w:r w:rsidRPr="000A2CEF">
        <w:rPr>
          <w:rStyle w:val="StyleUnderline"/>
        </w:rPr>
        <w:t xml:space="preserve">, </w:t>
      </w:r>
      <w:r w:rsidRPr="00E87BDD">
        <w:rPr>
          <w:rStyle w:val="StyleUnderline"/>
        </w:rPr>
        <w:t xml:space="preserve">these conditions of oppression also have </w:t>
      </w:r>
      <w:r w:rsidRPr="00E87BDD">
        <w:rPr>
          <w:rStyle w:val="Emphasis"/>
        </w:rPr>
        <w:t>symbolic</w:t>
      </w:r>
      <w:r w:rsidRPr="00E87BDD">
        <w:rPr>
          <w:rStyle w:val="StyleUnderline"/>
        </w:rPr>
        <w:t xml:space="preserve"> and </w:t>
      </w:r>
      <w:r w:rsidRPr="00E87BDD">
        <w:rPr>
          <w:rStyle w:val="Emphasis"/>
        </w:rPr>
        <w:t>affective consequences</w:t>
      </w:r>
      <w:r w:rsidRPr="00E87BDD">
        <w:rPr>
          <w:rStyle w:val="StyleUnderline"/>
        </w:rPr>
        <w:t xml:space="preserve"> for trans, queer, and disabled people. They make it </w:t>
      </w:r>
      <w:r w:rsidRPr="00E87BDD">
        <w:rPr>
          <w:rStyle w:val="Emphasis"/>
        </w:rPr>
        <w:t>difficult</w:t>
      </w:r>
      <w:r w:rsidRPr="00E87BDD">
        <w:rPr>
          <w:rStyle w:val="StyleUnderline"/>
        </w:rPr>
        <w:t xml:space="preserve"> for us to </w:t>
      </w:r>
      <w:r w:rsidRPr="00E87BDD">
        <w:rPr>
          <w:rStyle w:val="Emphasis"/>
        </w:rPr>
        <w:t>imagine ourselves</w:t>
      </w:r>
      <w:r w:rsidRPr="00E87BDD">
        <w:rPr>
          <w:rStyle w:val="StyleUnderline"/>
        </w:rPr>
        <w:t xml:space="preserve"> as </w:t>
      </w:r>
      <w:r w:rsidRPr="00E87BDD">
        <w:rPr>
          <w:rStyle w:val="Emphasis"/>
        </w:rPr>
        <w:t>happy adults</w:t>
      </w:r>
      <w:r w:rsidRPr="00E87BDD">
        <w:rPr>
          <w:rStyle w:val="StyleUnderline"/>
        </w:rPr>
        <w:t xml:space="preserve"> in the future</w:t>
      </w:r>
      <w:r w:rsidRPr="00E87BDD">
        <w:rPr>
          <w:sz w:val="16"/>
          <w:szCs w:val="16"/>
        </w:rPr>
        <w:t xml:space="preserve"> and for trans and many disabled and queer youth to imagine themselves as adults at all. As such, </w:t>
      </w:r>
      <w:r w:rsidRPr="00E87BDD">
        <w:rPr>
          <w:rStyle w:val="StyleUnderline"/>
        </w:rPr>
        <w:t xml:space="preserve">experiencing </w:t>
      </w:r>
      <w:r w:rsidRPr="00E87BDD">
        <w:rPr>
          <w:rStyle w:val="Emphasis"/>
        </w:rPr>
        <w:t>joy</w:t>
      </w:r>
      <w:r w:rsidRPr="00E87BDD">
        <w:rPr>
          <w:rStyle w:val="StyleUnderline"/>
        </w:rPr>
        <w:t xml:space="preserve"> and </w:t>
      </w:r>
      <w:r w:rsidRPr="00E87BDD">
        <w:rPr>
          <w:rStyle w:val="Emphasis"/>
        </w:rPr>
        <w:t>love</w:t>
      </w:r>
      <w:r w:rsidRPr="00E87BDD">
        <w:rPr>
          <w:rStyle w:val="StyleUnderline"/>
        </w:rPr>
        <w:t xml:space="preserve"> for one’s </w:t>
      </w:r>
      <w:r w:rsidRPr="00E87BDD">
        <w:rPr>
          <w:rStyle w:val="Emphasis"/>
        </w:rPr>
        <w:t>self</w:t>
      </w:r>
      <w:r w:rsidRPr="00E87BDD">
        <w:rPr>
          <w:rStyle w:val="StyleUnderline"/>
        </w:rPr>
        <w:t xml:space="preserve"> and </w:t>
      </w:r>
      <w:r w:rsidRPr="00E87BDD">
        <w:rPr>
          <w:rStyle w:val="Emphasis"/>
        </w:rPr>
        <w:t>community</w:t>
      </w:r>
      <w:r w:rsidRPr="00E87BDD">
        <w:rPr>
          <w:rStyle w:val="StyleUnderline"/>
        </w:rPr>
        <w:t xml:space="preserve"> is a </w:t>
      </w:r>
      <w:r w:rsidRPr="00E87BDD">
        <w:rPr>
          <w:rStyle w:val="Emphasis"/>
        </w:rPr>
        <w:t>discursive</w:t>
      </w:r>
      <w:r w:rsidRPr="00E87BDD">
        <w:rPr>
          <w:rStyle w:val="StyleUnderline"/>
        </w:rPr>
        <w:t xml:space="preserve"> and </w:t>
      </w:r>
      <w:r w:rsidRPr="00E87BDD">
        <w:rPr>
          <w:rStyle w:val="Emphasis"/>
        </w:rPr>
        <w:t>affective impossibility.</w:t>
      </w:r>
    </w:p>
    <w:p w14:paraId="7F84AA8A" w14:textId="77777777" w:rsidR="007F381A" w:rsidRPr="00136AD7" w:rsidRDefault="007F381A" w:rsidP="007F381A">
      <w:pPr>
        <w:rPr>
          <w:sz w:val="16"/>
          <w:szCs w:val="16"/>
        </w:rPr>
      </w:pPr>
      <w:r w:rsidRPr="00A33F8A">
        <w:rPr>
          <w:rStyle w:val="StyleUnderline"/>
          <w:highlight w:val="yellow"/>
        </w:rPr>
        <w:t>Highlighting</w:t>
      </w:r>
      <w:r w:rsidRPr="000A2CEF">
        <w:rPr>
          <w:rStyle w:val="StyleUnderline"/>
        </w:rPr>
        <w:t xml:space="preserve"> the </w:t>
      </w:r>
      <w:r w:rsidRPr="00A33F8A">
        <w:rPr>
          <w:rStyle w:val="Emphasis"/>
          <w:highlight w:val="yellow"/>
        </w:rPr>
        <w:t>violence</w:t>
      </w:r>
      <w:r w:rsidRPr="000A2CEF">
        <w:rPr>
          <w:rStyle w:val="StyleUnderline"/>
        </w:rPr>
        <w:t xml:space="preserve"> and </w:t>
      </w:r>
      <w:r w:rsidRPr="00690834">
        <w:rPr>
          <w:rStyle w:val="Emphasis"/>
        </w:rPr>
        <w:t>discrimination</w:t>
      </w:r>
      <w:r w:rsidRPr="000A2CEF">
        <w:rPr>
          <w:rStyle w:val="StyleUnderline"/>
        </w:rPr>
        <w:t xml:space="preserve"> that queer, trans, and disabled people face is</w:t>
      </w:r>
      <w:r w:rsidRPr="00136AD7">
        <w:rPr>
          <w:sz w:val="16"/>
          <w:szCs w:val="16"/>
        </w:rPr>
        <w:t xml:space="preserve"> undoubtedly </w:t>
      </w:r>
      <w:r w:rsidRPr="00690834">
        <w:rPr>
          <w:rStyle w:val="Emphasis"/>
        </w:rPr>
        <w:t>important</w:t>
      </w:r>
      <w:r w:rsidRPr="00136AD7">
        <w:rPr>
          <w:sz w:val="16"/>
          <w:szCs w:val="16"/>
        </w:rPr>
        <w:t xml:space="preserve">, and commemorating the lives lost to transphobic and ableist violence and suicide communities play important roles in activism. </w:t>
      </w:r>
      <w:r w:rsidRPr="000A2CEF">
        <w:rPr>
          <w:rStyle w:val="StyleUnderline"/>
        </w:rPr>
        <w:t xml:space="preserve">However, this </w:t>
      </w:r>
      <w:r w:rsidRPr="00E87BDD">
        <w:rPr>
          <w:rStyle w:val="StyleUnderline"/>
        </w:rPr>
        <w:t>can</w:t>
      </w:r>
      <w:r w:rsidRPr="000A2CEF">
        <w:rPr>
          <w:rStyle w:val="StyleUnderline"/>
        </w:rPr>
        <w:t xml:space="preserve"> </w:t>
      </w:r>
      <w:r w:rsidRPr="00690834">
        <w:rPr>
          <w:rStyle w:val="Emphasis"/>
        </w:rPr>
        <w:t xml:space="preserve">also </w:t>
      </w:r>
      <w:r w:rsidRPr="00A33F8A">
        <w:rPr>
          <w:rStyle w:val="Emphasis"/>
          <w:highlight w:val="yellow"/>
        </w:rPr>
        <w:t>lead</w:t>
      </w:r>
      <w:r w:rsidRPr="00A33F8A">
        <w:rPr>
          <w:rStyle w:val="StyleUnderline"/>
          <w:highlight w:val="yellow"/>
        </w:rPr>
        <w:t xml:space="preserve"> to</w:t>
      </w:r>
      <w:r w:rsidRPr="00136AD7">
        <w:rPr>
          <w:sz w:val="16"/>
          <w:szCs w:val="16"/>
        </w:rPr>
        <w:t xml:space="preserve"> what stef shuster and Laurel Westbrook call </w:t>
      </w:r>
      <w:r w:rsidRPr="000A2CEF">
        <w:rPr>
          <w:rStyle w:val="StyleUnderline"/>
        </w:rPr>
        <w:t>“</w:t>
      </w:r>
      <w:r w:rsidRPr="00A33F8A">
        <w:rPr>
          <w:rStyle w:val="Emphasis"/>
          <w:highlight w:val="yellow"/>
        </w:rPr>
        <w:t>epistemic foreclosure</w:t>
      </w:r>
      <w:r w:rsidRPr="00E87BDD">
        <w:rPr>
          <w:rStyle w:val="StyleUnderline"/>
        </w:rPr>
        <w:t xml:space="preserve">,” where </w:t>
      </w:r>
      <w:r w:rsidRPr="00E87BDD">
        <w:rPr>
          <w:rStyle w:val="Emphasis"/>
        </w:rPr>
        <w:t>transness</w:t>
      </w:r>
      <w:r w:rsidRPr="00E87BDD">
        <w:rPr>
          <w:rStyle w:val="StyleUnderline"/>
        </w:rPr>
        <w:t xml:space="preserve"> (and</w:t>
      </w:r>
      <w:r w:rsidRPr="00E87BDD">
        <w:rPr>
          <w:sz w:val="16"/>
          <w:szCs w:val="16"/>
        </w:rPr>
        <w:t xml:space="preserve"> in the case of our theorizing, </w:t>
      </w:r>
      <w:r w:rsidRPr="00E87BDD">
        <w:rPr>
          <w:rStyle w:val="Emphasis"/>
        </w:rPr>
        <w:t>disability</w:t>
      </w:r>
      <w:r w:rsidRPr="00E87BDD">
        <w:rPr>
          <w:rStyle w:val="StyleUnderline"/>
        </w:rPr>
        <w:t xml:space="preserve">) become </w:t>
      </w:r>
      <w:r w:rsidRPr="00E87BDD">
        <w:rPr>
          <w:rStyle w:val="Emphasis"/>
        </w:rPr>
        <w:t>synonymous</w:t>
      </w:r>
      <w:r w:rsidRPr="00E87BDD">
        <w:rPr>
          <w:rStyle w:val="StyleUnderline"/>
        </w:rPr>
        <w:t xml:space="preserve"> with </w:t>
      </w:r>
      <w:r w:rsidRPr="00E87BDD">
        <w:rPr>
          <w:rStyle w:val="Emphasis"/>
        </w:rPr>
        <w:t>tragedy</w:t>
      </w:r>
      <w:r w:rsidRPr="00E87BDD">
        <w:rPr>
          <w:rStyle w:val="StyleUnderline"/>
        </w:rPr>
        <w:t xml:space="preserve">, </w:t>
      </w:r>
      <w:r w:rsidRPr="00E87BDD">
        <w:rPr>
          <w:rStyle w:val="Emphasis"/>
        </w:rPr>
        <w:t>suffering</w:t>
      </w:r>
      <w:r w:rsidRPr="00E87BDD">
        <w:rPr>
          <w:rStyle w:val="StyleUnderline"/>
        </w:rPr>
        <w:t xml:space="preserve">, and </w:t>
      </w:r>
      <w:r w:rsidRPr="00E87BDD">
        <w:rPr>
          <w:rStyle w:val="Emphasis"/>
        </w:rPr>
        <w:t>pain</w:t>
      </w:r>
      <w:r w:rsidRPr="00E87BDD">
        <w:rPr>
          <w:sz w:val="16"/>
          <w:szCs w:val="16"/>
        </w:rPr>
        <w:t xml:space="preserve"> in the popular imagination (2023: 3). Laurel Westbrook argues that </w:t>
      </w:r>
      <w:r w:rsidRPr="00E87BDD">
        <w:rPr>
          <w:rStyle w:val="Emphasis"/>
        </w:rPr>
        <w:t>overfocusing</w:t>
      </w:r>
      <w:r w:rsidRPr="00E87BDD">
        <w:rPr>
          <w:rStyle w:val="StyleUnderline"/>
        </w:rPr>
        <w:t xml:space="preserve"> on violence can</w:t>
      </w:r>
      <w:r w:rsidRPr="000A2CEF">
        <w:rPr>
          <w:rStyle w:val="StyleUnderline"/>
        </w:rPr>
        <w:t xml:space="preserve"> </w:t>
      </w:r>
      <w:r w:rsidRPr="00A33F8A">
        <w:rPr>
          <w:rStyle w:val="StyleUnderline"/>
          <w:highlight w:val="yellow"/>
        </w:rPr>
        <w:t>create</w:t>
      </w:r>
      <w:r w:rsidRPr="00E87BDD">
        <w:rPr>
          <w:rStyle w:val="StyleUnderline"/>
        </w:rPr>
        <w:t xml:space="preserve"> the </w:t>
      </w:r>
      <w:r w:rsidRPr="00A33F8A">
        <w:rPr>
          <w:rStyle w:val="StyleUnderline"/>
          <w:highlight w:val="yellow"/>
        </w:rPr>
        <w:t>appearance of</w:t>
      </w:r>
      <w:r w:rsidRPr="00E87BDD">
        <w:rPr>
          <w:rStyle w:val="StyleUnderline"/>
        </w:rPr>
        <w:t xml:space="preserve"> a “</w:t>
      </w:r>
      <w:r w:rsidRPr="00A33F8A">
        <w:rPr>
          <w:rStyle w:val="Emphasis"/>
          <w:highlight w:val="yellow"/>
        </w:rPr>
        <w:t>vulnerable subjecthood</w:t>
      </w:r>
      <w:r w:rsidRPr="00E87BDD">
        <w:rPr>
          <w:rStyle w:val="StyleUnderline"/>
        </w:rPr>
        <w:t xml:space="preserve">” in which </w:t>
      </w:r>
      <w:r w:rsidRPr="00E87BDD">
        <w:rPr>
          <w:rStyle w:val="Emphasis"/>
        </w:rPr>
        <w:t>all trans people</w:t>
      </w:r>
      <w:r w:rsidRPr="00E87BDD">
        <w:rPr>
          <w:rStyle w:val="StyleUnderline"/>
        </w:rPr>
        <w:t xml:space="preserve"> are </w:t>
      </w:r>
      <w:r w:rsidRPr="00E87BDD">
        <w:rPr>
          <w:rStyle w:val="Emphasis"/>
        </w:rPr>
        <w:t>inherently</w:t>
      </w:r>
      <w:r w:rsidRPr="00E87BDD">
        <w:rPr>
          <w:rStyle w:val="StyleUnderline"/>
        </w:rPr>
        <w:t xml:space="preserve"> and </w:t>
      </w:r>
      <w:r w:rsidRPr="00E87BDD">
        <w:rPr>
          <w:rStyle w:val="Emphasis"/>
        </w:rPr>
        <w:t>constantly vulnerable</w:t>
      </w:r>
      <w:r w:rsidRPr="00E87BDD">
        <w:rPr>
          <w:rStyle w:val="StyleUnderline"/>
        </w:rPr>
        <w:t xml:space="preserve"> to violence at all times</w:t>
      </w:r>
      <w:r w:rsidRPr="00E87BDD">
        <w:rPr>
          <w:sz w:val="16"/>
          <w:szCs w:val="16"/>
        </w:rPr>
        <w:t xml:space="preserve"> (2021: 15) </w:t>
      </w:r>
      <w:r w:rsidRPr="00E87BDD">
        <w:rPr>
          <w:rStyle w:val="StyleUnderline"/>
        </w:rPr>
        <w:t xml:space="preserve">This emphasis on vulnerability is </w:t>
      </w:r>
      <w:r w:rsidRPr="00E87BDD">
        <w:rPr>
          <w:rStyle w:val="Emphasis"/>
        </w:rPr>
        <w:t>mirrored</w:t>
      </w:r>
      <w:r w:rsidRPr="00E87BDD">
        <w:rPr>
          <w:rStyle w:val="StyleUnderline"/>
        </w:rPr>
        <w:t xml:space="preserve"> in </w:t>
      </w:r>
      <w:r w:rsidRPr="00E87BDD">
        <w:rPr>
          <w:rStyle w:val="Emphasis"/>
        </w:rPr>
        <w:t>disability discourses</w:t>
      </w:r>
      <w:r w:rsidRPr="00E87BDD">
        <w:rPr>
          <w:rStyle w:val="StyleUnderline"/>
        </w:rPr>
        <w:t xml:space="preserve"> that construct disabled subjects as both </w:t>
      </w:r>
      <w:r w:rsidRPr="00E87BDD">
        <w:rPr>
          <w:rStyle w:val="Emphasis"/>
        </w:rPr>
        <w:t>abject</w:t>
      </w:r>
      <w:r w:rsidRPr="00E87BDD">
        <w:rPr>
          <w:rStyle w:val="StyleUnderline"/>
        </w:rPr>
        <w:t xml:space="preserve"> and </w:t>
      </w:r>
      <w:r w:rsidRPr="00E87BDD">
        <w:rPr>
          <w:rStyle w:val="Emphasis"/>
        </w:rPr>
        <w:t>infantile</w:t>
      </w:r>
      <w:r w:rsidRPr="00E87BDD">
        <w:rPr>
          <w:sz w:val="16"/>
          <w:szCs w:val="16"/>
        </w:rPr>
        <w:t>–a community who is both “good to mistreat and good to be good to” (Hughes, 2019: 831 emphasis original).</w:t>
      </w:r>
    </w:p>
    <w:p w14:paraId="1F8F79A1" w14:textId="77777777" w:rsidR="007F381A" w:rsidRPr="002A295A" w:rsidRDefault="007F381A" w:rsidP="007F381A">
      <w:pPr>
        <w:rPr>
          <w:sz w:val="8"/>
          <w:szCs w:val="8"/>
        </w:rPr>
      </w:pPr>
      <w:r w:rsidRPr="002A295A">
        <w:rPr>
          <w:sz w:val="8"/>
          <w:szCs w:val="8"/>
        </w:rPr>
        <w:t>This duality of mistreatment/charity facilitates very specific futures and identities for disabled people that are paralleled in the discursive construction of queer and trans futures. In one form of structural oppression, disabled people are denied the resources and opportunities that enable quality of life such as inaccessible medical care and enforced poverty through disability welfare plans that offer sub-sub-poverty rates (Hughes, 2015; Piepzna-Samarasinha, 2022). However, in a more insidious move, the discursive construction of what constitutes a ‘good’ life and the incitement by medical professionals and the broader public towards this life make certain lives unimaginable for disabled people (Mosleh and Gibson, 2022). Kelly Fritsch argues that neoliberal biocapitalism1 incorporates some disabled people through assimilation and tokenistic inclusion while abandoning others deemed less desirable. Indeed, “some disabled people flourish in the future precisely because their futures gain traction through neoliberal biocapitalist practices and that these tractable futures demand that others have no future” (Fritsch, 2016: 12). Disabled people can therefore be made profitable through either rehabilitation into productive workers or through extraction for profit by institutions, adaptive technology manufacturers, pharmaceutical companies, therapy providers, and the rest of the disability industrial complex. Trans people are similarly incorporated into neoliberal biocapitalism to the extent that they can be made profitable. Dan Irving has argued that trans communities have “responded to pathologization and erasure by cultivating social subjectivities that demonstrate their ability to contribute to economic progress” (2008: 55). This is reflected, for example, in advocacy efforts to demonstrate that genderaffirming care is cost effective because it improves trans people’s wellbeing and therefore reduces their overall healthcare costs. Both trans and disabled people, therefore, are valued under neoliberal biocapitalism for their profit potentials.</w:t>
      </w:r>
    </w:p>
    <w:p w14:paraId="5E39D4F3" w14:textId="77777777" w:rsidR="007F381A" w:rsidRPr="002A295A" w:rsidRDefault="007F381A" w:rsidP="007F381A">
      <w:pPr>
        <w:rPr>
          <w:sz w:val="8"/>
          <w:szCs w:val="8"/>
        </w:rPr>
      </w:pPr>
      <w:r w:rsidRPr="002A295A">
        <w:rPr>
          <w:sz w:val="8"/>
          <w:szCs w:val="8"/>
        </w:rPr>
        <w:t xml:space="preserve">Neoliberal biocapitalism also manifests in the emphasis on developmentalism in medicalized disability discourses. Developmentalism constrains the lives of disabled people in ways that cut off the potential for alternate affective attachments to their disability, experience, and identity. Disabled people are held accountable to normative developmental trajectories, with any deviation pathologized as ‘atypical’ or ‘abnormal’, and for individuals with congenital or childhood onset disabilities, as the ‘failure’ to meet normative milestones (Mosleh and Gibson, 2022). The labeling of disability over the lifespan in terms of deficit and aberrancies acts as another form of epistemic foreclosure. Resultantly, disabled people “risk internalizing the idea that they are inherently ‘broken’ and in need of fixing in order to live a ‘good’ life” (Mosleh and Gibson, 2022: 129). Under this discourse, disabled joy is only seen as possible through assimilation and cure with disability itself as an unhappy object. </w:t>
      </w:r>
    </w:p>
    <w:p w14:paraId="6BAB68B5" w14:textId="77777777" w:rsidR="007F381A" w:rsidRPr="002A295A" w:rsidRDefault="007F381A" w:rsidP="007F381A">
      <w:pPr>
        <w:rPr>
          <w:sz w:val="8"/>
          <w:szCs w:val="8"/>
        </w:rPr>
      </w:pPr>
      <w:r w:rsidRPr="002A295A">
        <w:rPr>
          <w:sz w:val="8"/>
          <w:szCs w:val="8"/>
        </w:rPr>
        <w:t xml:space="preserve">Developmentalism in the medicalization of disability is paralleled by the “cruel optimism” (Berlant, 2011) of homonormativity and transnormativity. Queer youth are promised that “it gets better” and that they can overcome the pain of bullying and suicidal ideation as they grow into homonormative adults (Grzanka and Mann, 2014). Trans people are similarly encouraged to embrace transnormative “affective narratives that frame life ‘pre’ transition as characterized by a reductively bleak emotional surround and cathect life ‘post’ transition to a bright-sided promise of social ease, domestic comfort, and existential peace” (Malatino, 2022: 20). As such, queer and trans joy are only seen as possible through assimilation into homonormativity and transnormativity, making deviation—and queerness and transness themselves—into unhappy objects. </w:t>
      </w:r>
    </w:p>
    <w:p w14:paraId="29DCE051" w14:textId="77777777" w:rsidR="007F381A" w:rsidRPr="002A295A" w:rsidRDefault="007F381A" w:rsidP="007F381A">
      <w:pPr>
        <w:rPr>
          <w:sz w:val="8"/>
          <w:szCs w:val="8"/>
        </w:rPr>
      </w:pPr>
      <w:r w:rsidRPr="002A295A">
        <w:rPr>
          <w:sz w:val="8"/>
          <w:szCs w:val="8"/>
        </w:rPr>
        <w:t>Understanding disability and queerness as objects of resentment and unhappiness is crucial as social and affective bonds in contemporary western society are built through a collective orientation towards shared happy objects (Ahmed, 2010). Under western neoliberal capitalism, these objects include the cisheteronormative nuclear family, independent living, and a well-paying normative career. Individuals are expected to both orient towards these objects and progress linearly towards them in pursuit of the ‘good’ life. When individuals deviate from this linear path and therefore fail to reaffirm others’ normative affective responses, especially happiness or ‘success’, they disturb (Ahmed, 2010). The (dis)orientation of trans, queer, and disabled subjects away from these assumed trajectories “gets in the way of other people’s enjoyment of the right things” (Ahmed, 2010: 67). By failing to invest in normative happy objects and reproductive futurism, queer and disabled subjects are positioned as‘affect aliens’ who “affect others in the wrong way” (Ahmed, 2010: 67). It is this capacity to “be affected in the wrong way by the right things” (Ahmed, 2010: 67) or perhaps be positively affected by the ‘wrong’ things that brings us to the question of queercrip joy. While scholars have accounted for queer/trans/crip failures to perform and affectively orient towards normative objects, little scholarly attention has been paid to the affective objects that queer, trans, and disabled subjects do orient towards and what that reorientation might mean. Resultantly, we now turn our attention towards how joy is articulated and experienced in trans and disabled communities.</w:t>
      </w:r>
    </w:p>
    <w:p w14:paraId="199640F2" w14:textId="77777777" w:rsidR="007F381A" w:rsidRPr="002A295A" w:rsidRDefault="007F381A" w:rsidP="007F381A">
      <w:pPr>
        <w:rPr>
          <w:sz w:val="8"/>
          <w:szCs w:val="8"/>
        </w:rPr>
      </w:pPr>
      <w:r w:rsidRPr="002A295A">
        <w:rPr>
          <w:sz w:val="8"/>
          <w:szCs w:val="8"/>
        </w:rPr>
        <w:t xml:space="preserve">Moving towards joy </w:t>
      </w:r>
    </w:p>
    <w:p w14:paraId="34463C43" w14:textId="77777777" w:rsidR="007F381A" w:rsidRPr="002A295A" w:rsidRDefault="007F381A" w:rsidP="007F381A">
      <w:pPr>
        <w:rPr>
          <w:sz w:val="8"/>
          <w:szCs w:val="8"/>
        </w:rPr>
      </w:pPr>
      <w:r w:rsidRPr="002A295A">
        <w:rPr>
          <w:sz w:val="8"/>
          <w:szCs w:val="8"/>
        </w:rPr>
        <w:t xml:space="preserve">We conceptualize joy in this paper widely, drawing on its previous theorization as an emotion that shares “conceptual space with other positive emotions such as gladness, elation, [and] happiness” (Johnson, 2020: 6). In conceptualizing queer and trans joy, we frame gender euphoria as an affect falling under the broader conceptual umbrella of joy, with the distinction between the two being one of intensity. Indeed, Massumi (2015) asserts that affect is about intensity, and in many ways is intensity, with the strength of an experience indicating the experience itself. We therefore conceptualize euphoria as an intensification of joy, wherein all euphoria is joy, but not all joy is euphoria. Thus, while we speak to gender euphoria specifically as it relates to trans joy, we do so not to collapse the two, but to indicate how joy can be experienced as a ‘mixed-emotional state’ encapsulating this breadth of experience and intensity (Fredrickson, 2001). </w:t>
      </w:r>
    </w:p>
    <w:p w14:paraId="0582A099" w14:textId="77777777" w:rsidR="007F381A" w:rsidRPr="005D70DB" w:rsidRDefault="007F381A" w:rsidP="007F381A">
      <w:pPr>
        <w:rPr>
          <w:sz w:val="8"/>
          <w:szCs w:val="8"/>
        </w:rPr>
      </w:pPr>
      <w:r w:rsidRPr="005D70DB">
        <w:rPr>
          <w:sz w:val="8"/>
          <w:szCs w:val="8"/>
        </w:rPr>
        <w:t xml:space="preserve">Trans joy </w:t>
      </w:r>
    </w:p>
    <w:p w14:paraId="7F57C147" w14:textId="77777777" w:rsidR="007F381A" w:rsidRPr="00136AD7" w:rsidRDefault="007F381A" w:rsidP="007F381A">
      <w:pPr>
        <w:rPr>
          <w:sz w:val="16"/>
          <w:szCs w:val="16"/>
        </w:rPr>
      </w:pPr>
      <w:r w:rsidRPr="00136AD7">
        <w:rPr>
          <w:sz w:val="16"/>
          <w:szCs w:val="16"/>
        </w:rPr>
        <w:t xml:space="preserve">Perhaps </w:t>
      </w:r>
      <w:r w:rsidRPr="005D70DB">
        <w:rPr>
          <w:rStyle w:val="StyleUnderline"/>
        </w:rPr>
        <w:t xml:space="preserve">the </w:t>
      </w:r>
      <w:r w:rsidRPr="00690834">
        <w:rPr>
          <w:rStyle w:val="Emphasis"/>
        </w:rPr>
        <w:t>most prominent</w:t>
      </w:r>
      <w:r w:rsidRPr="005D70DB">
        <w:rPr>
          <w:rStyle w:val="StyleUnderline"/>
        </w:rPr>
        <w:t xml:space="preserve"> form of trans joy is </w:t>
      </w:r>
      <w:r w:rsidRPr="00690834">
        <w:rPr>
          <w:rStyle w:val="Emphasis"/>
        </w:rPr>
        <w:t>gender euphoria</w:t>
      </w:r>
      <w:r w:rsidRPr="00136AD7">
        <w:rPr>
          <w:sz w:val="16"/>
          <w:szCs w:val="16"/>
        </w:rPr>
        <w:t>. Jacobsen and Devor define gender euphoria as “</w:t>
      </w:r>
      <w:r w:rsidRPr="00690834">
        <w:rPr>
          <w:rStyle w:val="Emphasis"/>
        </w:rPr>
        <w:t>positive emotions</w:t>
      </w:r>
      <w:r w:rsidRPr="005D70DB">
        <w:rPr>
          <w:rStyle w:val="StyleUnderline"/>
        </w:rPr>
        <w:t xml:space="preserve"> resulting from </w:t>
      </w:r>
      <w:r w:rsidRPr="00690834">
        <w:rPr>
          <w:rStyle w:val="Emphasis"/>
        </w:rPr>
        <w:t>affirmation</w:t>
      </w:r>
      <w:r w:rsidRPr="005D70DB">
        <w:rPr>
          <w:rStyle w:val="StyleUnderline"/>
        </w:rPr>
        <w:t xml:space="preserve"> of one’s </w:t>
      </w:r>
      <w:r w:rsidRPr="00690834">
        <w:rPr>
          <w:rStyle w:val="Emphasis"/>
        </w:rPr>
        <w:t>gender identity</w:t>
      </w:r>
      <w:r w:rsidRPr="005D70DB">
        <w:rPr>
          <w:rStyle w:val="StyleUnderline"/>
        </w:rPr>
        <w:t xml:space="preserve"> or </w:t>
      </w:r>
      <w:r w:rsidRPr="00690834">
        <w:rPr>
          <w:rStyle w:val="Emphasis"/>
        </w:rPr>
        <w:t>expression</w:t>
      </w:r>
      <w:r w:rsidRPr="00136AD7">
        <w:rPr>
          <w:sz w:val="16"/>
          <w:szCs w:val="16"/>
        </w:rPr>
        <w:t xml:space="preserve">” (2022: 126). The term encapsulates a wide variety of experiences, feelings, and sensations trans people may have related to their gender and body, such as a “joyful feeling of rightness,” (Beischel et al., 2022: 8) and can describe both intense ecstatic joy as well as calm contentment (Austin et al., 2022; Beischel et al., 2022; Jacobsen and Devor, 2022). While gender euphoria has only recently received academic attention, the term has been used in trans communities for decades (Jacobsen and Devor, 2022). </w:t>
      </w:r>
    </w:p>
    <w:p w14:paraId="649ECDBB" w14:textId="77777777" w:rsidR="007F381A" w:rsidRPr="00136AD7" w:rsidRDefault="007F381A" w:rsidP="007F381A">
      <w:pPr>
        <w:rPr>
          <w:sz w:val="16"/>
          <w:szCs w:val="16"/>
        </w:rPr>
      </w:pPr>
      <w:r w:rsidRPr="00136AD7">
        <w:rPr>
          <w:sz w:val="16"/>
          <w:szCs w:val="16"/>
        </w:rPr>
        <w:t xml:space="preserve">A recurring theme in the limited body of literature on gender euphoria and trans happiness is the joy of challenging gender norms. In Kai’s previous research on gender euphoria, nonbinary and genderfluid participants described combining seemingly contradictory gender expressions as euphoric, such as lingerie and a beard, or long hair and a deep voice (Jacobsen and Devor, 2022). Other scholars have framed these forms of creative gender expression as a form of resistance to gender norms. In their qualitative interviews about trans joy, shuster and Westbrook found that many trans participants found joy in being part of a marginalized community “because it enabled them to question the world around them and their own lives and use those questions to enable personal growth and positive social change” (2022: 9). Similarly, other scholars have found that </w:t>
      </w:r>
      <w:r w:rsidRPr="005D70DB">
        <w:rPr>
          <w:rStyle w:val="StyleUnderline"/>
        </w:rPr>
        <w:t xml:space="preserve">some trans people describe </w:t>
      </w:r>
      <w:r w:rsidRPr="00690834">
        <w:rPr>
          <w:rStyle w:val="Emphasis"/>
        </w:rPr>
        <w:t>challenging gender norms</w:t>
      </w:r>
      <w:r w:rsidRPr="005D70DB">
        <w:rPr>
          <w:rStyle w:val="StyleUnderline"/>
        </w:rPr>
        <w:t xml:space="preserve"> as </w:t>
      </w:r>
      <w:r w:rsidRPr="00690834">
        <w:rPr>
          <w:rStyle w:val="Emphasis"/>
        </w:rPr>
        <w:t>key</w:t>
      </w:r>
      <w:r w:rsidRPr="005D70DB">
        <w:rPr>
          <w:rStyle w:val="StyleUnderline"/>
        </w:rPr>
        <w:t xml:space="preserve"> to </w:t>
      </w:r>
      <w:r w:rsidRPr="00690834">
        <w:rPr>
          <w:rStyle w:val="Emphasis"/>
        </w:rPr>
        <w:t>cultivating authenticity</w:t>
      </w:r>
      <w:r w:rsidRPr="005D70DB">
        <w:rPr>
          <w:rStyle w:val="StyleUnderline"/>
        </w:rPr>
        <w:t xml:space="preserve"> and a </w:t>
      </w:r>
      <w:r w:rsidRPr="00690834">
        <w:rPr>
          <w:rStyle w:val="Emphasis"/>
        </w:rPr>
        <w:t>positive self-concept</w:t>
      </w:r>
      <w:r w:rsidRPr="005D70DB">
        <w:rPr>
          <w:rStyle w:val="StyleUnderline"/>
        </w:rPr>
        <w:t xml:space="preserve"> and as a form of </w:t>
      </w:r>
      <w:r w:rsidRPr="00690834">
        <w:rPr>
          <w:rStyle w:val="Emphasis"/>
        </w:rPr>
        <w:t>embodied resistance</w:t>
      </w:r>
      <w:r w:rsidRPr="005D70DB">
        <w:rPr>
          <w:rStyle w:val="StyleUnderline"/>
        </w:rPr>
        <w:t xml:space="preserve"> to </w:t>
      </w:r>
      <w:r w:rsidRPr="00690834">
        <w:rPr>
          <w:rStyle w:val="Emphasis"/>
        </w:rPr>
        <w:t>cisnormativity</w:t>
      </w:r>
      <w:r w:rsidRPr="005D70DB">
        <w:rPr>
          <w:rStyle w:val="StyleUnderline"/>
        </w:rPr>
        <w:t xml:space="preserve"> and </w:t>
      </w:r>
      <w:r w:rsidRPr="00690834">
        <w:rPr>
          <w:rStyle w:val="Emphasis"/>
        </w:rPr>
        <w:t>transnormativity</w:t>
      </w:r>
      <w:r w:rsidRPr="00136AD7">
        <w:rPr>
          <w:sz w:val="16"/>
          <w:szCs w:val="16"/>
        </w:rPr>
        <w:t xml:space="preserve"> (Ogle et al., 2023; Tebbe et al., 2022). As such, </w:t>
      </w:r>
      <w:r w:rsidRPr="005D70DB">
        <w:rPr>
          <w:rStyle w:val="StyleUnderline"/>
        </w:rPr>
        <w:t xml:space="preserve">creative, contradictory, and </w:t>
      </w:r>
      <w:r w:rsidRPr="00F03C3D">
        <w:rPr>
          <w:rStyle w:val="Emphasis"/>
        </w:rPr>
        <w:t xml:space="preserve">expansive gender </w:t>
      </w:r>
      <w:r w:rsidRPr="00A33F8A">
        <w:rPr>
          <w:rStyle w:val="Emphasis"/>
          <w:highlight w:val="yellow"/>
        </w:rPr>
        <w:t>presentations</w:t>
      </w:r>
      <w:r w:rsidRPr="00A33F8A">
        <w:rPr>
          <w:rStyle w:val="StyleUnderline"/>
          <w:highlight w:val="yellow"/>
        </w:rPr>
        <w:t xml:space="preserve"> are </w:t>
      </w:r>
      <w:r w:rsidRPr="00A33F8A">
        <w:rPr>
          <w:rStyle w:val="Emphasis"/>
          <w:highlight w:val="yellow"/>
        </w:rPr>
        <w:t>joyful</w:t>
      </w:r>
      <w:r w:rsidRPr="00A33F8A">
        <w:rPr>
          <w:rStyle w:val="StyleUnderline"/>
          <w:highlight w:val="yellow"/>
        </w:rPr>
        <w:t xml:space="preserve"> not merely because they affirm</w:t>
      </w:r>
      <w:r w:rsidRPr="005D70DB">
        <w:rPr>
          <w:rStyle w:val="StyleUnderline"/>
        </w:rPr>
        <w:t xml:space="preserve"> one’s </w:t>
      </w:r>
      <w:r w:rsidRPr="00A33F8A">
        <w:rPr>
          <w:rStyle w:val="StyleUnderline"/>
          <w:highlight w:val="yellow"/>
        </w:rPr>
        <w:t>identity, but</w:t>
      </w:r>
      <w:r w:rsidRPr="00E87BDD">
        <w:rPr>
          <w:rStyle w:val="StyleUnderline"/>
        </w:rPr>
        <w:t xml:space="preserve"> also because they </w:t>
      </w:r>
      <w:r w:rsidRPr="00A33F8A">
        <w:rPr>
          <w:rStyle w:val="Emphasis"/>
          <w:highlight w:val="yellow"/>
        </w:rPr>
        <w:t>challenge normative ideas</w:t>
      </w:r>
      <w:r w:rsidRPr="00A33F8A">
        <w:rPr>
          <w:rStyle w:val="StyleUnderline"/>
          <w:highlight w:val="yellow"/>
        </w:rPr>
        <w:t xml:space="preserve"> of</w:t>
      </w:r>
      <w:r w:rsidRPr="005D70DB">
        <w:rPr>
          <w:rStyle w:val="StyleUnderline"/>
        </w:rPr>
        <w:t xml:space="preserve"> what forms of </w:t>
      </w:r>
      <w:r w:rsidRPr="00A33F8A">
        <w:rPr>
          <w:rStyle w:val="StyleUnderline"/>
          <w:highlight w:val="yellow"/>
        </w:rPr>
        <w:t>gender expression</w:t>
      </w:r>
      <w:r w:rsidRPr="005D70DB">
        <w:rPr>
          <w:rStyle w:val="StyleUnderline"/>
        </w:rPr>
        <w:t xml:space="preserve"> are </w:t>
      </w:r>
      <w:r w:rsidRPr="00F03C3D">
        <w:rPr>
          <w:rStyle w:val="Emphasis"/>
        </w:rPr>
        <w:t>valuable</w:t>
      </w:r>
      <w:r w:rsidRPr="005D70DB">
        <w:rPr>
          <w:rStyle w:val="StyleUnderline"/>
        </w:rPr>
        <w:t xml:space="preserve"> and </w:t>
      </w:r>
      <w:r w:rsidRPr="00F03C3D">
        <w:rPr>
          <w:rStyle w:val="Emphasis"/>
        </w:rPr>
        <w:t>appropriate</w:t>
      </w:r>
      <w:r w:rsidRPr="00136AD7">
        <w:rPr>
          <w:sz w:val="16"/>
          <w:szCs w:val="16"/>
        </w:rPr>
        <w:t xml:space="preserve">. </w:t>
      </w:r>
    </w:p>
    <w:p w14:paraId="3B477266" w14:textId="77777777" w:rsidR="007F381A" w:rsidRPr="00136AD7" w:rsidRDefault="007F381A" w:rsidP="007F381A">
      <w:pPr>
        <w:rPr>
          <w:sz w:val="16"/>
          <w:szCs w:val="16"/>
        </w:rPr>
      </w:pPr>
      <w:r w:rsidRPr="00136AD7">
        <w:rPr>
          <w:sz w:val="16"/>
          <w:szCs w:val="16"/>
        </w:rPr>
        <w:t xml:space="preserve">Disabled joy </w:t>
      </w:r>
    </w:p>
    <w:p w14:paraId="3EFC895F" w14:textId="77777777" w:rsidR="007F381A" w:rsidRPr="00E87BDD" w:rsidRDefault="007F381A" w:rsidP="007F381A">
      <w:pPr>
        <w:rPr>
          <w:rStyle w:val="StyleUnderline"/>
        </w:rPr>
      </w:pPr>
      <w:r w:rsidRPr="005D70DB">
        <w:rPr>
          <w:rStyle w:val="StyleUnderline"/>
        </w:rPr>
        <w:t xml:space="preserve">Disabled joy has </w:t>
      </w:r>
      <w:r w:rsidRPr="00491C3B">
        <w:rPr>
          <w:rStyle w:val="Emphasis"/>
        </w:rPr>
        <w:t>remained</w:t>
      </w:r>
      <w:r w:rsidRPr="00136AD7">
        <w:rPr>
          <w:sz w:val="16"/>
          <w:szCs w:val="16"/>
        </w:rPr>
        <w:t xml:space="preserve"> so </w:t>
      </w:r>
      <w:r w:rsidRPr="00491C3B">
        <w:rPr>
          <w:rStyle w:val="Emphasis"/>
        </w:rPr>
        <w:t>unthinkable</w:t>
      </w:r>
      <w:r w:rsidRPr="005D70DB">
        <w:rPr>
          <w:rStyle w:val="StyleUnderline"/>
        </w:rPr>
        <w:t xml:space="preserve"> in normative academic spaces</w:t>
      </w:r>
      <w:r w:rsidRPr="00136AD7">
        <w:rPr>
          <w:sz w:val="16"/>
          <w:szCs w:val="16"/>
        </w:rPr>
        <w:t xml:space="preserve"> that keyword searching “disability” and “joy” or “disabled” and “happiness” into a research database returns only articles that lament the loss of quality of life and happiness with disability onset, and the disability gap in happiness across welfare states. While research on disabled pleasure and self-care have minimal yet powerful scholarship clustered around them (for an example see Kim and Schalk, 2021</w:t>
      </w:r>
      <w:r w:rsidRPr="00E87BDD">
        <w:rPr>
          <w:sz w:val="16"/>
          <w:szCs w:val="16"/>
        </w:rPr>
        <w:t xml:space="preserve">), </w:t>
      </w:r>
      <w:r w:rsidRPr="00E87BDD">
        <w:rPr>
          <w:rStyle w:val="StyleUnderline"/>
        </w:rPr>
        <w:t xml:space="preserve">disabled joy as an </w:t>
      </w:r>
      <w:r w:rsidRPr="00E87BDD">
        <w:rPr>
          <w:rStyle w:val="Emphasis"/>
        </w:rPr>
        <w:t>overarching affect</w:t>
      </w:r>
      <w:r w:rsidRPr="00E87BDD">
        <w:rPr>
          <w:rStyle w:val="StyleUnderline"/>
        </w:rPr>
        <w:t xml:space="preserve"> that </w:t>
      </w:r>
      <w:r w:rsidRPr="00E87BDD">
        <w:rPr>
          <w:rStyle w:val="Emphasis"/>
        </w:rPr>
        <w:t>moves beyond</w:t>
      </w:r>
      <w:r w:rsidRPr="00E87BDD">
        <w:rPr>
          <w:rStyle w:val="StyleUnderline"/>
        </w:rPr>
        <w:t xml:space="preserve"> narratives of </w:t>
      </w:r>
      <w:r w:rsidRPr="00E87BDD">
        <w:rPr>
          <w:rStyle w:val="Emphasis"/>
        </w:rPr>
        <w:t>care</w:t>
      </w:r>
      <w:r w:rsidRPr="00E87BDD">
        <w:rPr>
          <w:rStyle w:val="StyleUnderline"/>
        </w:rPr>
        <w:t xml:space="preserve"> and </w:t>
      </w:r>
      <w:r w:rsidRPr="00E87BDD">
        <w:rPr>
          <w:rStyle w:val="Emphasis"/>
        </w:rPr>
        <w:t>overcoming</w:t>
      </w:r>
      <w:r w:rsidRPr="00E87BDD">
        <w:rPr>
          <w:rStyle w:val="StyleUnderline"/>
        </w:rPr>
        <w:t xml:space="preserve"> remains </w:t>
      </w:r>
      <w:r w:rsidRPr="00E87BDD">
        <w:rPr>
          <w:rStyle w:val="Emphasis"/>
        </w:rPr>
        <w:t>undertheorized</w:t>
      </w:r>
      <w:r w:rsidRPr="00E87BDD">
        <w:rPr>
          <w:sz w:val="16"/>
          <w:szCs w:val="16"/>
        </w:rPr>
        <w:t xml:space="preserve"> within the academy. We highlight this difference to note the ways that </w:t>
      </w:r>
      <w:r w:rsidRPr="00E87BDD">
        <w:rPr>
          <w:rStyle w:val="StyleUnderline"/>
        </w:rPr>
        <w:t xml:space="preserve">conceptualizations of </w:t>
      </w:r>
      <w:r w:rsidRPr="00E87BDD">
        <w:rPr>
          <w:rStyle w:val="Emphasis"/>
        </w:rPr>
        <w:t>disabled joy</w:t>
      </w:r>
      <w:r w:rsidRPr="00E87BDD">
        <w:rPr>
          <w:rStyle w:val="StyleUnderline"/>
        </w:rPr>
        <w:t xml:space="preserve"> can </w:t>
      </w:r>
      <w:r w:rsidRPr="00E87BDD">
        <w:rPr>
          <w:rStyle w:val="Emphasis"/>
        </w:rPr>
        <w:t>encompass</w:t>
      </w:r>
      <w:r w:rsidRPr="00E87BDD">
        <w:rPr>
          <w:rStyle w:val="StyleUnderline"/>
        </w:rPr>
        <w:t xml:space="preserve"> these practices of </w:t>
      </w:r>
      <w:r w:rsidRPr="00E87BDD">
        <w:rPr>
          <w:rStyle w:val="Emphasis"/>
        </w:rPr>
        <w:t>radical self</w:t>
      </w:r>
      <w:r w:rsidRPr="00E87BDD">
        <w:rPr>
          <w:rStyle w:val="StyleUnderline"/>
        </w:rPr>
        <w:t xml:space="preserve"> and </w:t>
      </w:r>
      <w:r w:rsidRPr="00E87BDD">
        <w:rPr>
          <w:rStyle w:val="Emphasis"/>
        </w:rPr>
        <w:t>mutual care</w:t>
      </w:r>
      <w:r w:rsidRPr="00E87BDD">
        <w:rPr>
          <w:sz w:val="16"/>
          <w:szCs w:val="16"/>
        </w:rPr>
        <w:t xml:space="preserve">, while also expanding beyond them to account for ways of being that are rooted not in care practice, or even counter to what may be deemed as care (e.g., pushing yourself to the point of pain/symptom flare to have an experience). However, an abundance of writing on disabled joy is present across genre-crossing books such as Leah Lakshmi Piepzna-Samarasinha’s (2022) The Future is Disabled and Alice Wong’s (2020) Disability Visibility: First-Person Stories from the Twenty-First Century, and the expansive presence of blogs, Instagram profiles, and organizing in disability community (e.g., #PandemicJoy, #DisabledJoy). </w:t>
      </w:r>
      <w:r w:rsidRPr="00E87BDD">
        <w:rPr>
          <w:rStyle w:val="Emphasis"/>
        </w:rPr>
        <w:t>Disabled joy</w:t>
      </w:r>
      <w:r w:rsidRPr="00E87BDD">
        <w:rPr>
          <w:rStyle w:val="StyleUnderline"/>
        </w:rPr>
        <w:t xml:space="preserve"> is found in </w:t>
      </w:r>
      <w:r w:rsidRPr="00E87BDD">
        <w:rPr>
          <w:rStyle w:val="Emphasis"/>
        </w:rPr>
        <w:t>challenging ableist assumptions</w:t>
      </w:r>
      <w:r w:rsidRPr="00E87BDD">
        <w:rPr>
          <w:rStyle w:val="StyleUnderline"/>
        </w:rPr>
        <w:t xml:space="preserve"> of </w:t>
      </w:r>
      <w:r w:rsidRPr="00E87BDD">
        <w:rPr>
          <w:rStyle w:val="Emphasis"/>
        </w:rPr>
        <w:t>ability</w:t>
      </w:r>
      <w:r w:rsidRPr="00E87BDD">
        <w:rPr>
          <w:rStyle w:val="StyleUnderline"/>
        </w:rPr>
        <w:t xml:space="preserve">, in getting a </w:t>
      </w:r>
      <w:r w:rsidRPr="00E87BDD">
        <w:rPr>
          <w:rStyle w:val="Emphasis"/>
        </w:rPr>
        <w:t>new mobility aid</w:t>
      </w:r>
      <w:r w:rsidRPr="00E87BDD">
        <w:rPr>
          <w:rStyle w:val="StyleUnderline"/>
        </w:rPr>
        <w:t xml:space="preserve"> and gaining access to things previously closed off, in the </w:t>
      </w:r>
      <w:r w:rsidRPr="00E87BDD">
        <w:rPr>
          <w:rStyle w:val="Emphasis"/>
        </w:rPr>
        <w:t>access intimacy</w:t>
      </w:r>
      <w:r w:rsidRPr="00E87BDD">
        <w:rPr>
          <w:rStyle w:val="StyleUnderline"/>
        </w:rPr>
        <w:t xml:space="preserve"> that one experiences with those who just get your access needs</w:t>
      </w:r>
      <w:r w:rsidRPr="00E87BDD">
        <w:rPr>
          <w:sz w:val="16"/>
          <w:szCs w:val="16"/>
        </w:rPr>
        <w:t xml:space="preserve"> (Mingus, 2011), </w:t>
      </w:r>
      <w:r w:rsidRPr="00E87BDD">
        <w:rPr>
          <w:rStyle w:val="StyleUnderline"/>
        </w:rPr>
        <w:t xml:space="preserve">in </w:t>
      </w:r>
      <w:r w:rsidRPr="00E87BDD">
        <w:rPr>
          <w:rStyle w:val="Emphasis"/>
        </w:rPr>
        <w:t>stimming</w:t>
      </w:r>
      <w:r w:rsidRPr="00E87BDD">
        <w:rPr>
          <w:rStyle w:val="StyleUnderline"/>
        </w:rPr>
        <w:t xml:space="preserve">, and in the </w:t>
      </w:r>
      <w:r w:rsidRPr="00E87BDD">
        <w:rPr>
          <w:rStyle w:val="Emphasis"/>
        </w:rPr>
        <w:t>comfort of eating</w:t>
      </w:r>
      <w:r w:rsidRPr="00E87BDD">
        <w:rPr>
          <w:rStyle w:val="StyleUnderline"/>
        </w:rPr>
        <w:t xml:space="preserve"> a safe food after a </w:t>
      </w:r>
      <w:r w:rsidRPr="00E87BDD">
        <w:rPr>
          <w:rStyle w:val="Emphasis"/>
        </w:rPr>
        <w:t>difficult day</w:t>
      </w:r>
      <w:r w:rsidRPr="00E87BDD">
        <w:rPr>
          <w:rStyle w:val="StyleUnderline"/>
        </w:rPr>
        <w:t xml:space="preserve">. </w:t>
      </w:r>
    </w:p>
    <w:p w14:paraId="792EE4F0" w14:textId="77777777" w:rsidR="007F381A" w:rsidRPr="00E87BDD" w:rsidRDefault="007F381A" w:rsidP="007F381A">
      <w:pPr>
        <w:rPr>
          <w:sz w:val="16"/>
          <w:szCs w:val="16"/>
        </w:rPr>
      </w:pPr>
      <w:r w:rsidRPr="00E87BDD">
        <w:rPr>
          <w:rStyle w:val="StyleUnderline"/>
        </w:rPr>
        <w:t xml:space="preserve">Disabled joy exists in </w:t>
      </w:r>
      <w:r w:rsidRPr="00E87BDD">
        <w:rPr>
          <w:rStyle w:val="Emphasis"/>
        </w:rPr>
        <w:t>both</w:t>
      </w:r>
      <w:r w:rsidRPr="00E87BDD">
        <w:rPr>
          <w:rStyle w:val="StyleUnderline"/>
        </w:rPr>
        <w:t xml:space="preserve"> the moments of </w:t>
      </w:r>
      <w:r w:rsidRPr="00E87BDD">
        <w:rPr>
          <w:rStyle w:val="Emphasis"/>
        </w:rPr>
        <w:t>joy</w:t>
      </w:r>
      <w:r w:rsidRPr="00E87BDD">
        <w:rPr>
          <w:rStyle w:val="StyleUnderline"/>
        </w:rPr>
        <w:t xml:space="preserve"> that may </w:t>
      </w:r>
      <w:r w:rsidRPr="00E87BDD">
        <w:rPr>
          <w:rStyle w:val="Emphasis"/>
        </w:rPr>
        <w:t>seem normative</w:t>
      </w:r>
      <w:r w:rsidRPr="00E87BDD">
        <w:rPr>
          <w:rStyle w:val="StyleUnderline"/>
        </w:rPr>
        <w:t xml:space="preserve"> and align with what brings a non-disabled individual happiness, but it also opens up </w:t>
      </w:r>
      <w:r w:rsidRPr="00E87BDD">
        <w:rPr>
          <w:rStyle w:val="Emphasis"/>
        </w:rPr>
        <w:t>entirely new ways</w:t>
      </w:r>
      <w:r w:rsidRPr="00E87BDD">
        <w:rPr>
          <w:rStyle w:val="StyleUnderline"/>
        </w:rPr>
        <w:t xml:space="preserve"> of </w:t>
      </w:r>
      <w:r w:rsidRPr="00E87BDD">
        <w:rPr>
          <w:rStyle w:val="Emphasis"/>
        </w:rPr>
        <w:t>being</w:t>
      </w:r>
      <w:r w:rsidRPr="00E87BDD">
        <w:rPr>
          <w:rStyle w:val="StyleUnderline"/>
        </w:rPr>
        <w:t xml:space="preserve"> and </w:t>
      </w:r>
      <w:r w:rsidRPr="00E87BDD">
        <w:rPr>
          <w:rStyle w:val="Emphasis"/>
        </w:rPr>
        <w:t>feeling</w:t>
      </w:r>
      <w:r w:rsidRPr="00E87BDD">
        <w:rPr>
          <w:rStyle w:val="StyleUnderline"/>
        </w:rPr>
        <w:t xml:space="preserve"> in the world that may be </w:t>
      </w:r>
      <w:r w:rsidRPr="00E87BDD">
        <w:rPr>
          <w:rStyle w:val="Emphasis"/>
        </w:rPr>
        <w:t>unthinkable</w:t>
      </w:r>
      <w:r w:rsidRPr="00E87BDD">
        <w:rPr>
          <w:rStyle w:val="StyleUnderline"/>
        </w:rPr>
        <w:t xml:space="preserve"> to those </w:t>
      </w:r>
      <w:r w:rsidRPr="00E87BDD">
        <w:rPr>
          <w:rStyle w:val="Emphasis"/>
        </w:rPr>
        <w:t>without</w:t>
      </w:r>
      <w:r w:rsidRPr="00E87BDD">
        <w:rPr>
          <w:rStyle w:val="StyleUnderline"/>
        </w:rPr>
        <w:t xml:space="preserve"> the </w:t>
      </w:r>
      <w:r w:rsidRPr="00E87BDD">
        <w:rPr>
          <w:rStyle w:val="Emphasis"/>
        </w:rPr>
        <w:t>embodied experience</w:t>
      </w:r>
      <w:r w:rsidRPr="00E87BDD">
        <w:rPr>
          <w:rStyle w:val="StyleUnderline"/>
        </w:rPr>
        <w:t xml:space="preserve"> of </w:t>
      </w:r>
      <w:r w:rsidRPr="00E87BDD">
        <w:rPr>
          <w:rStyle w:val="Emphasis"/>
        </w:rPr>
        <w:t>disability</w:t>
      </w:r>
      <w:r w:rsidRPr="00E87BDD">
        <w:rPr>
          <w:sz w:val="16"/>
          <w:szCs w:val="16"/>
        </w:rPr>
        <w:t xml:space="preserve">. Indeed, for non-disabled people, as Piepzna-Samarasinha (2022: 301) writes: </w:t>
      </w:r>
    </w:p>
    <w:p w14:paraId="1711CCD1" w14:textId="77777777" w:rsidR="007F381A" w:rsidRPr="00E87BDD" w:rsidRDefault="007F381A" w:rsidP="007F381A">
      <w:pPr>
        <w:rPr>
          <w:sz w:val="8"/>
          <w:szCs w:val="8"/>
        </w:rPr>
      </w:pPr>
      <w:r w:rsidRPr="00E87BDD">
        <w:rPr>
          <w:sz w:val="8"/>
          <w:szCs w:val="8"/>
        </w:rPr>
        <w:t>Our vibrant, weird, improbable crip bodyminds enjoying ourselves in ways the abled and normal may not have ever considered has the power to shock and upend both their ableism and their idea of the way things—bodies, movement, life—are supposed to be.</w:t>
      </w:r>
    </w:p>
    <w:p w14:paraId="20EB2AB2" w14:textId="77777777" w:rsidR="007F381A" w:rsidRPr="00A33F8A" w:rsidRDefault="007F381A" w:rsidP="007F381A">
      <w:pPr>
        <w:rPr>
          <w:sz w:val="16"/>
          <w:szCs w:val="16"/>
        </w:rPr>
      </w:pPr>
      <w:r w:rsidRPr="00E87BDD">
        <w:rPr>
          <w:rStyle w:val="StyleUnderline"/>
        </w:rPr>
        <w:t xml:space="preserve">The capacity to </w:t>
      </w:r>
      <w:r w:rsidRPr="00E87BDD">
        <w:rPr>
          <w:rStyle w:val="Emphasis"/>
        </w:rPr>
        <w:t>find joy</w:t>
      </w:r>
      <w:r w:rsidRPr="00E87BDD">
        <w:rPr>
          <w:rStyle w:val="StyleUnderline"/>
        </w:rPr>
        <w:t xml:space="preserve"> in </w:t>
      </w:r>
      <w:r w:rsidRPr="00E87BDD">
        <w:rPr>
          <w:rStyle w:val="Emphasis"/>
        </w:rPr>
        <w:t>new</w:t>
      </w:r>
      <w:r w:rsidRPr="00E87BDD">
        <w:rPr>
          <w:rStyle w:val="StyleUnderline"/>
        </w:rPr>
        <w:t xml:space="preserve">, </w:t>
      </w:r>
      <w:r w:rsidRPr="00E87BDD">
        <w:rPr>
          <w:rStyle w:val="Emphasis"/>
        </w:rPr>
        <w:t>expansive</w:t>
      </w:r>
      <w:r w:rsidRPr="00E87BDD">
        <w:rPr>
          <w:rStyle w:val="StyleUnderline"/>
        </w:rPr>
        <w:t xml:space="preserve">, and </w:t>
      </w:r>
      <w:r w:rsidRPr="00E87BDD">
        <w:rPr>
          <w:rStyle w:val="Emphasis"/>
        </w:rPr>
        <w:t>disability-specific ways</w:t>
      </w:r>
      <w:r w:rsidRPr="00E87BDD">
        <w:rPr>
          <w:rStyle w:val="StyleUnderline"/>
        </w:rPr>
        <w:t xml:space="preserve"> is </w:t>
      </w:r>
      <w:r w:rsidRPr="00E87BDD">
        <w:rPr>
          <w:rStyle w:val="Emphasis"/>
        </w:rPr>
        <w:t>crucial</w:t>
      </w:r>
      <w:r w:rsidRPr="00E87BDD">
        <w:rPr>
          <w:rStyle w:val="StyleUnderline"/>
        </w:rPr>
        <w:t xml:space="preserve"> to understanding the </w:t>
      </w:r>
      <w:r w:rsidRPr="00E87BDD">
        <w:rPr>
          <w:rStyle w:val="Emphasis"/>
        </w:rPr>
        <w:t>liberatory potential</w:t>
      </w:r>
      <w:r w:rsidRPr="00E87BDD">
        <w:rPr>
          <w:rStyle w:val="StyleUnderline"/>
        </w:rPr>
        <w:t xml:space="preserve"> of disabled joy</w:t>
      </w:r>
      <w:r w:rsidRPr="00E87BDD">
        <w:rPr>
          <w:sz w:val="16"/>
          <w:szCs w:val="16"/>
        </w:rPr>
        <w:t>. In many ways, places, and bodies, disabled joy exists not despite disability, but because of its very presence and the way it shapes lives and relationships.</w:t>
      </w:r>
      <w:r w:rsidRPr="00A33F8A">
        <w:rPr>
          <w:sz w:val="16"/>
          <w:szCs w:val="16"/>
        </w:rPr>
        <w:t xml:space="preserve"> </w:t>
      </w:r>
    </w:p>
    <w:p w14:paraId="78D1AE0D" w14:textId="77777777" w:rsidR="007F381A" w:rsidRPr="00136AD7" w:rsidRDefault="007F381A" w:rsidP="007F381A">
      <w:pPr>
        <w:rPr>
          <w:sz w:val="16"/>
          <w:szCs w:val="16"/>
        </w:rPr>
      </w:pPr>
      <w:r w:rsidRPr="00A33F8A">
        <w:rPr>
          <w:sz w:val="16"/>
          <w:szCs w:val="16"/>
        </w:rPr>
        <w:t>Because of and</w:t>
      </w:r>
      <w:r w:rsidRPr="00136AD7">
        <w:rPr>
          <w:sz w:val="16"/>
          <w:szCs w:val="16"/>
        </w:rPr>
        <w:t xml:space="preserve"> in spite of: Joy beyond binaries </w:t>
      </w:r>
    </w:p>
    <w:p w14:paraId="1F0F1C31" w14:textId="77777777" w:rsidR="007F381A" w:rsidRPr="00136AD7" w:rsidRDefault="007F381A" w:rsidP="007F381A">
      <w:pPr>
        <w:rPr>
          <w:sz w:val="16"/>
          <w:szCs w:val="16"/>
        </w:rPr>
      </w:pPr>
      <w:r w:rsidRPr="00E87BDD">
        <w:rPr>
          <w:rStyle w:val="StyleUnderline"/>
        </w:rPr>
        <w:t xml:space="preserve">Both </w:t>
      </w:r>
      <w:r w:rsidRPr="00A33F8A">
        <w:rPr>
          <w:rStyle w:val="Emphasis"/>
          <w:highlight w:val="yellow"/>
        </w:rPr>
        <w:t>trans</w:t>
      </w:r>
      <w:r w:rsidRPr="00E87BDD">
        <w:rPr>
          <w:rStyle w:val="StyleUnderline"/>
        </w:rPr>
        <w:t xml:space="preserve"> and </w:t>
      </w:r>
      <w:r w:rsidRPr="00E87BDD">
        <w:rPr>
          <w:rStyle w:val="Emphasis"/>
        </w:rPr>
        <w:t>disabled</w:t>
      </w:r>
      <w:r w:rsidRPr="00E87BDD">
        <w:rPr>
          <w:rStyle w:val="StyleUnderline"/>
        </w:rPr>
        <w:t xml:space="preserve"> </w:t>
      </w:r>
      <w:r w:rsidRPr="00A33F8A">
        <w:rPr>
          <w:rStyle w:val="StyleUnderline"/>
          <w:highlight w:val="yellow"/>
        </w:rPr>
        <w:t xml:space="preserve">joy </w:t>
      </w:r>
      <w:r w:rsidRPr="00A33F8A">
        <w:rPr>
          <w:rStyle w:val="Emphasis"/>
          <w:highlight w:val="yellow"/>
        </w:rPr>
        <w:t>trouble</w:t>
      </w:r>
      <w:r w:rsidRPr="00A33F8A">
        <w:rPr>
          <w:rStyle w:val="StyleUnderline"/>
          <w:highlight w:val="yellow"/>
        </w:rPr>
        <w:t xml:space="preserve"> </w:t>
      </w:r>
      <w:r w:rsidRPr="00E87BDD">
        <w:rPr>
          <w:rStyle w:val="StyleUnderline"/>
        </w:rPr>
        <w:t xml:space="preserve">the </w:t>
      </w:r>
      <w:r w:rsidRPr="00A33F8A">
        <w:rPr>
          <w:rStyle w:val="StyleUnderline"/>
          <w:highlight w:val="yellow"/>
        </w:rPr>
        <w:t>classification of experiences</w:t>
      </w:r>
      <w:r w:rsidRPr="002E1672">
        <w:rPr>
          <w:rStyle w:val="StyleUnderline"/>
        </w:rPr>
        <w:t xml:space="preserve">, emotions, and lives </w:t>
      </w:r>
      <w:r w:rsidRPr="00A33F8A">
        <w:rPr>
          <w:rStyle w:val="StyleUnderline"/>
          <w:highlight w:val="yellow"/>
        </w:rPr>
        <w:t>as</w:t>
      </w:r>
      <w:r w:rsidRPr="00A33F8A">
        <w:rPr>
          <w:rStyle w:val="Emphasis"/>
          <w:highlight w:val="yellow"/>
        </w:rPr>
        <w:t>‘bad’</w:t>
      </w:r>
      <w:r w:rsidRPr="00A33F8A">
        <w:rPr>
          <w:rStyle w:val="StyleUnderline"/>
          <w:highlight w:val="yellow"/>
        </w:rPr>
        <w:t xml:space="preserve"> or ‘</w:t>
      </w:r>
      <w:r w:rsidRPr="00A33F8A">
        <w:rPr>
          <w:rStyle w:val="Emphasis"/>
          <w:highlight w:val="yellow"/>
        </w:rPr>
        <w:t>good’</w:t>
      </w:r>
      <w:r w:rsidRPr="002E1672">
        <w:rPr>
          <w:rStyle w:val="StyleUnderline"/>
        </w:rPr>
        <w:t xml:space="preserve">. </w:t>
      </w:r>
      <w:r w:rsidRPr="00A33F8A">
        <w:rPr>
          <w:rStyle w:val="StyleUnderline"/>
        </w:rPr>
        <w:t xml:space="preserve">Finding joy in experiences that </w:t>
      </w:r>
      <w:r w:rsidRPr="00A33F8A">
        <w:rPr>
          <w:rStyle w:val="Emphasis"/>
        </w:rPr>
        <w:t>normative ideas</w:t>
      </w:r>
      <w:r w:rsidRPr="00A33F8A">
        <w:rPr>
          <w:rStyle w:val="StyleUnderline"/>
        </w:rPr>
        <w:t xml:space="preserve"> of a ‘good life’ may see as </w:t>
      </w:r>
      <w:r w:rsidRPr="00A33F8A">
        <w:rPr>
          <w:rStyle w:val="Emphasis"/>
        </w:rPr>
        <w:t>failures disturb</w:t>
      </w:r>
      <w:r w:rsidRPr="00A33F8A">
        <w:rPr>
          <w:rStyle w:val="StyleUnderline"/>
        </w:rPr>
        <w:t xml:space="preserve"> the assumption that </w:t>
      </w:r>
      <w:r w:rsidRPr="00A33F8A">
        <w:rPr>
          <w:rStyle w:val="Emphasis"/>
        </w:rPr>
        <w:t>‘negative’ affects</w:t>
      </w:r>
      <w:r w:rsidRPr="00A33F8A">
        <w:rPr>
          <w:rStyle w:val="StyleUnderline"/>
        </w:rPr>
        <w:t xml:space="preserve"> are always </w:t>
      </w:r>
      <w:r w:rsidRPr="00A33F8A">
        <w:rPr>
          <w:rStyle w:val="Emphasis"/>
        </w:rPr>
        <w:t>bad</w:t>
      </w:r>
      <w:r w:rsidRPr="00A33F8A">
        <w:rPr>
          <w:rStyle w:val="StyleUnderline"/>
        </w:rPr>
        <w:t xml:space="preserve">, and </w:t>
      </w:r>
      <w:r w:rsidRPr="00A33F8A">
        <w:rPr>
          <w:rStyle w:val="Emphasis"/>
        </w:rPr>
        <w:t>‘positive’ affects</w:t>
      </w:r>
      <w:r w:rsidRPr="00A33F8A">
        <w:rPr>
          <w:rStyle w:val="StyleUnderline"/>
        </w:rPr>
        <w:t xml:space="preserve"> are always </w:t>
      </w:r>
      <w:r w:rsidRPr="00A33F8A">
        <w:rPr>
          <w:rStyle w:val="Emphasis"/>
        </w:rPr>
        <w:t>good</w:t>
      </w:r>
      <w:r w:rsidRPr="00A33F8A">
        <w:rPr>
          <w:sz w:val="16"/>
          <w:szCs w:val="16"/>
        </w:rPr>
        <w:t>. As affect aliens, queer, trans, and disabled people can find joy and euphoria in orienting towards the ‘wrong’ happy objects (gender and sexual nonconformity and disability), or away from the ‘right’ ones (cisheteronormative and non-disabled futures). Queercrip joy is more than finding new happy objects—it is refusing to collapse ‘positive’ affects and ‘negative’ affects</w:t>
      </w:r>
      <w:r w:rsidRPr="00136AD7">
        <w:rPr>
          <w:sz w:val="16"/>
          <w:szCs w:val="16"/>
        </w:rPr>
        <w:t xml:space="preserve"> into a mutually exclusive binary. </w:t>
      </w:r>
    </w:p>
    <w:p w14:paraId="21B933D5" w14:textId="77777777" w:rsidR="007F381A" w:rsidRPr="002E1672" w:rsidRDefault="007F381A" w:rsidP="007F381A">
      <w:pPr>
        <w:rPr>
          <w:rStyle w:val="StyleUnderline"/>
        </w:rPr>
      </w:pPr>
      <w:r w:rsidRPr="00136AD7">
        <w:rPr>
          <w:sz w:val="16"/>
          <w:szCs w:val="16"/>
        </w:rPr>
        <w:t xml:space="preserve">While gender euphoria and dysphoria are opposites in that euphoria describes positive gender-related emotions and dysphoria describes negative emotions, gender euphoria and dysphoria can also be experienced simultaneously (Beischel et al., 2022; Jacobsen and Devor, 2022). While the absence of dysphoria can be experienced as a kind of euphoria, euphoria is not merely the lack of dysphoria, nor is dysphoria simply the lack of euphoria (Beischel et al., 2022; Jacobsen and Devor, 2022). Rather, they are two separate but related concepts. </w:t>
      </w:r>
      <w:r w:rsidRPr="00A33F8A">
        <w:rPr>
          <w:rStyle w:val="Emphasis"/>
          <w:highlight w:val="yellow"/>
        </w:rPr>
        <w:t>Trans euphoria</w:t>
      </w:r>
      <w:r w:rsidRPr="002E1672">
        <w:rPr>
          <w:rStyle w:val="StyleUnderline"/>
        </w:rPr>
        <w:t xml:space="preserve">, as an </w:t>
      </w:r>
      <w:r w:rsidRPr="00491C3B">
        <w:rPr>
          <w:rStyle w:val="Emphasis"/>
        </w:rPr>
        <w:t>intensity</w:t>
      </w:r>
      <w:r w:rsidRPr="002E1672">
        <w:rPr>
          <w:rStyle w:val="StyleUnderline"/>
        </w:rPr>
        <w:t xml:space="preserve"> of joy, </w:t>
      </w:r>
      <w:r w:rsidRPr="00A33F8A">
        <w:rPr>
          <w:rStyle w:val="StyleUnderline"/>
          <w:highlight w:val="yellow"/>
        </w:rPr>
        <w:t>exists</w:t>
      </w:r>
      <w:r w:rsidRPr="001609BC">
        <w:rPr>
          <w:rStyle w:val="StyleUnderline"/>
        </w:rPr>
        <w:t xml:space="preserve"> both </w:t>
      </w:r>
      <w:r w:rsidRPr="00A33F8A">
        <w:rPr>
          <w:rStyle w:val="Emphasis"/>
          <w:highlight w:val="yellow"/>
        </w:rPr>
        <w:t>because of</w:t>
      </w:r>
      <w:r w:rsidRPr="00A33F8A">
        <w:rPr>
          <w:rStyle w:val="StyleUnderline"/>
          <w:highlight w:val="yellow"/>
        </w:rPr>
        <w:t xml:space="preserve"> and in </w:t>
      </w:r>
      <w:r w:rsidRPr="00A33F8A">
        <w:rPr>
          <w:rStyle w:val="Emphasis"/>
          <w:highlight w:val="yellow"/>
        </w:rPr>
        <w:t>spite of</w:t>
      </w:r>
      <w:r w:rsidRPr="00E87BDD">
        <w:rPr>
          <w:rStyle w:val="StyleUnderline"/>
        </w:rPr>
        <w:t xml:space="preserve"> the </w:t>
      </w:r>
      <w:r w:rsidRPr="00A33F8A">
        <w:rPr>
          <w:rStyle w:val="Emphasis"/>
          <w:highlight w:val="yellow"/>
        </w:rPr>
        <w:t>pain</w:t>
      </w:r>
      <w:r w:rsidRPr="00A33F8A">
        <w:rPr>
          <w:rStyle w:val="StyleUnderline"/>
          <w:highlight w:val="yellow"/>
        </w:rPr>
        <w:t xml:space="preserve"> of </w:t>
      </w:r>
      <w:r w:rsidRPr="00A33F8A">
        <w:rPr>
          <w:rStyle w:val="Emphasis"/>
          <w:highlight w:val="yellow"/>
        </w:rPr>
        <w:t>dysphoria</w:t>
      </w:r>
      <w:r w:rsidRPr="002E1672">
        <w:rPr>
          <w:rStyle w:val="StyleUnderline"/>
        </w:rPr>
        <w:t xml:space="preserve">. </w:t>
      </w:r>
      <w:r w:rsidRPr="00E87BDD">
        <w:rPr>
          <w:rStyle w:val="StyleUnderline"/>
        </w:rPr>
        <w:t xml:space="preserve">Disabled joy exists both </w:t>
      </w:r>
      <w:r w:rsidRPr="00E87BDD">
        <w:rPr>
          <w:rStyle w:val="Emphasis"/>
        </w:rPr>
        <w:t>because of</w:t>
      </w:r>
      <w:r w:rsidRPr="00E87BDD">
        <w:rPr>
          <w:rStyle w:val="StyleUnderline"/>
        </w:rPr>
        <w:t xml:space="preserve"> and in </w:t>
      </w:r>
      <w:r w:rsidRPr="00E87BDD">
        <w:rPr>
          <w:rStyle w:val="Emphasis"/>
        </w:rPr>
        <w:t>spite of</w:t>
      </w:r>
      <w:r w:rsidRPr="00E87BDD">
        <w:rPr>
          <w:rStyle w:val="StyleUnderline"/>
        </w:rPr>
        <w:t xml:space="preserve"> the pain of </w:t>
      </w:r>
      <w:r w:rsidRPr="00E87BDD">
        <w:rPr>
          <w:rStyle w:val="Emphasis"/>
        </w:rPr>
        <w:t>impairment</w:t>
      </w:r>
      <w:r w:rsidRPr="00E87BDD">
        <w:rPr>
          <w:rStyle w:val="StyleUnderline"/>
        </w:rPr>
        <w:t xml:space="preserve">, </w:t>
      </w:r>
      <w:r w:rsidRPr="00E87BDD">
        <w:rPr>
          <w:rStyle w:val="Emphasis"/>
        </w:rPr>
        <w:t>inaccessibility</w:t>
      </w:r>
      <w:r w:rsidRPr="00E87BDD">
        <w:rPr>
          <w:rStyle w:val="StyleUnderline"/>
        </w:rPr>
        <w:t xml:space="preserve">, and </w:t>
      </w:r>
      <w:r w:rsidRPr="00E87BDD">
        <w:rPr>
          <w:rStyle w:val="Emphasis"/>
        </w:rPr>
        <w:t>isolation</w:t>
      </w:r>
      <w:r w:rsidRPr="00E87BDD">
        <w:rPr>
          <w:sz w:val="16"/>
          <w:szCs w:val="16"/>
        </w:rPr>
        <w:t xml:space="preserve">. While many cisgender people experience moments of gender affirmation and discomfort, the intensity of euphoria and dysphoria distinguishes trans experiences. Similarly, while non-disabled people may know the feeling of leaving the house after an injury, of being in a comforting space, or of having a new hobby, the intensity of joy and care that comes from symptom resolution, environmental safety, or special interests differs in its intensity. </w:t>
      </w:r>
      <w:r w:rsidRPr="00E87BDD">
        <w:rPr>
          <w:rStyle w:val="StyleUnderline"/>
        </w:rPr>
        <w:t xml:space="preserve">The euphoria of a </w:t>
      </w:r>
      <w:r w:rsidRPr="00E87BDD">
        <w:rPr>
          <w:rStyle w:val="Emphasis"/>
        </w:rPr>
        <w:t>flat chest</w:t>
      </w:r>
      <w:r w:rsidRPr="00E87BDD">
        <w:rPr>
          <w:rStyle w:val="StyleUnderline"/>
        </w:rPr>
        <w:t xml:space="preserve"> after </w:t>
      </w:r>
      <w:r w:rsidRPr="00E87BDD">
        <w:rPr>
          <w:rStyle w:val="Emphasis"/>
        </w:rPr>
        <w:t>top surgery</w:t>
      </w:r>
      <w:r w:rsidRPr="00E87BDD">
        <w:rPr>
          <w:rStyle w:val="StyleUnderline"/>
        </w:rPr>
        <w:t xml:space="preserve"> exists because the flat chest has </w:t>
      </w:r>
      <w:r w:rsidRPr="00E87BDD">
        <w:rPr>
          <w:rStyle w:val="Emphasis"/>
        </w:rPr>
        <w:t>not always existed</w:t>
      </w:r>
      <w:r w:rsidRPr="00E87BDD">
        <w:rPr>
          <w:rStyle w:val="StyleUnderline"/>
        </w:rPr>
        <w:t xml:space="preserve">; the </w:t>
      </w:r>
      <w:r w:rsidRPr="00E87BDD">
        <w:rPr>
          <w:rStyle w:val="Emphasis"/>
        </w:rPr>
        <w:t>all-consuming full body joy</w:t>
      </w:r>
      <w:r w:rsidRPr="00E87BDD">
        <w:rPr>
          <w:rStyle w:val="StyleUnderline"/>
        </w:rPr>
        <w:t xml:space="preserve"> of </w:t>
      </w:r>
      <w:r w:rsidRPr="00E87BDD">
        <w:rPr>
          <w:rStyle w:val="Emphasis"/>
        </w:rPr>
        <w:t>savoring food</w:t>
      </w:r>
      <w:r w:rsidRPr="00E87BDD">
        <w:rPr>
          <w:rStyle w:val="StyleUnderline"/>
        </w:rPr>
        <w:t xml:space="preserve"> exists because of </w:t>
      </w:r>
      <w:r w:rsidRPr="00E87BDD">
        <w:rPr>
          <w:rStyle w:val="Emphasis"/>
        </w:rPr>
        <w:t>latent chronic nausea</w:t>
      </w:r>
      <w:r w:rsidRPr="00E87BDD">
        <w:rPr>
          <w:sz w:val="16"/>
          <w:szCs w:val="16"/>
        </w:rPr>
        <w:t>, nausea that may still linger</w:t>
      </w:r>
      <w:r w:rsidRPr="00136AD7">
        <w:rPr>
          <w:sz w:val="16"/>
          <w:szCs w:val="16"/>
        </w:rPr>
        <w:t xml:space="preserve"> as one eats–</w:t>
      </w:r>
      <w:r w:rsidRPr="002E1672">
        <w:rPr>
          <w:rStyle w:val="StyleUnderline"/>
        </w:rPr>
        <w:t xml:space="preserve">the experience’s </w:t>
      </w:r>
      <w:r w:rsidRPr="00491C3B">
        <w:rPr>
          <w:rStyle w:val="Emphasis"/>
        </w:rPr>
        <w:t>affective intensity</w:t>
      </w:r>
      <w:r w:rsidRPr="002E1672">
        <w:rPr>
          <w:rStyle w:val="StyleUnderline"/>
        </w:rPr>
        <w:t xml:space="preserve"> is created in </w:t>
      </w:r>
      <w:r w:rsidRPr="00491C3B">
        <w:rPr>
          <w:rStyle w:val="Emphasis"/>
        </w:rPr>
        <w:t>many ways</w:t>
      </w:r>
      <w:r w:rsidRPr="002E1672">
        <w:rPr>
          <w:rStyle w:val="StyleUnderline"/>
        </w:rPr>
        <w:t xml:space="preserve"> in </w:t>
      </w:r>
      <w:r w:rsidRPr="00491C3B">
        <w:rPr>
          <w:rStyle w:val="Emphasis"/>
        </w:rPr>
        <w:t>opposition</w:t>
      </w:r>
      <w:r w:rsidRPr="002E1672">
        <w:rPr>
          <w:rStyle w:val="StyleUnderline"/>
        </w:rPr>
        <w:t xml:space="preserve">, while allowing for the </w:t>
      </w:r>
      <w:r w:rsidRPr="00491C3B">
        <w:rPr>
          <w:rStyle w:val="Emphasis"/>
        </w:rPr>
        <w:t>coexistence</w:t>
      </w:r>
      <w:r w:rsidRPr="002E1672">
        <w:rPr>
          <w:rStyle w:val="StyleUnderline"/>
        </w:rPr>
        <w:t xml:space="preserve"> of </w:t>
      </w:r>
      <w:r w:rsidRPr="00491C3B">
        <w:rPr>
          <w:rStyle w:val="Emphasis"/>
        </w:rPr>
        <w:t>lingering “bad” experiences</w:t>
      </w:r>
      <w:r w:rsidRPr="002E1672">
        <w:rPr>
          <w:rStyle w:val="StyleUnderline"/>
        </w:rPr>
        <w:t xml:space="preserve">. And yet, </w:t>
      </w:r>
      <w:r w:rsidRPr="00A33F8A">
        <w:rPr>
          <w:rStyle w:val="StyleUnderline"/>
          <w:highlight w:val="yellow"/>
        </w:rPr>
        <w:t>joy</w:t>
      </w:r>
      <w:r w:rsidRPr="00136AD7">
        <w:rPr>
          <w:sz w:val="16"/>
          <w:szCs w:val="16"/>
        </w:rPr>
        <w:t xml:space="preserve">, and thus euphoria, also </w:t>
      </w:r>
      <w:r w:rsidRPr="00A33F8A">
        <w:rPr>
          <w:rStyle w:val="StyleUnderline"/>
          <w:highlight w:val="yellow"/>
        </w:rPr>
        <w:t xml:space="preserve">exist in </w:t>
      </w:r>
      <w:r w:rsidRPr="00A33F8A">
        <w:rPr>
          <w:rStyle w:val="Emphasis"/>
          <w:highlight w:val="yellow"/>
        </w:rPr>
        <w:t>spite</w:t>
      </w:r>
      <w:r w:rsidRPr="002E1672">
        <w:rPr>
          <w:rStyle w:val="StyleUnderline"/>
        </w:rPr>
        <w:t xml:space="preserve"> of this </w:t>
      </w:r>
      <w:r w:rsidRPr="00491C3B">
        <w:rPr>
          <w:rStyle w:val="Emphasis"/>
        </w:rPr>
        <w:t>dysphoria</w:t>
      </w:r>
      <w:r w:rsidRPr="002E1672">
        <w:rPr>
          <w:rStyle w:val="StyleUnderline"/>
        </w:rPr>
        <w:t xml:space="preserve"> and </w:t>
      </w:r>
      <w:r w:rsidRPr="00491C3B">
        <w:rPr>
          <w:rStyle w:val="Emphasis"/>
        </w:rPr>
        <w:t>grief</w:t>
      </w:r>
      <w:r w:rsidRPr="00136AD7">
        <w:rPr>
          <w:sz w:val="16"/>
          <w:szCs w:val="16"/>
        </w:rPr>
        <w:t>–</w:t>
      </w:r>
      <w:r w:rsidRPr="002E1672">
        <w:rPr>
          <w:rStyle w:val="StyleUnderline"/>
        </w:rPr>
        <w:t xml:space="preserve">in spite </w:t>
      </w:r>
      <w:r w:rsidRPr="00A33F8A">
        <w:rPr>
          <w:rStyle w:val="StyleUnderline"/>
          <w:highlight w:val="yellow"/>
        </w:rPr>
        <w:t>of</w:t>
      </w:r>
      <w:r w:rsidRPr="00E87BDD">
        <w:rPr>
          <w:rStyle w:val="StyleUnderline"/>
        </w:rPr>
        <w:t xml:space="preserve"> the </w:t>
      </w:r>
      <w:r w:rsidRPr="00A33F8A">
        <w:rPr>
          <w:rStyle w:val="Emphasis"/>
          <w:highlight w:val="yellow"/>
        </w:rPr>
        <w:t>allconsumingness</w:t>
      </w:r>
      <w:r w:rsidRPr="00A33F8A">
        <w:rPr>
          <w:rStyle w:val="StyleUnderline"/>
          <w:highlight w:val="yellow"/>
        </w:rPr>
        <w:t xml:space="preserve"> of </w:t>
      </w:r>
      <w:r w:rsidRPr="00A33F8A">
        <w:rPr>
          <w:rStyle w:val="Emphasis"/>
          <w:highlight w:val="yellow"/>
        </w:rPr>
        <w:t>pain</w:t>
      </w:r>
      <w:r w:rsidRPr="00A33F8A">
        <w:rPr>
          <w:rStyle w:val="StyleUnderline"/>
          <w:highlight w:val="yellow"/>
        </w:rPr>
        <w:t>, and</w:t>
      </w:r>
      <w:r w:rsidRPr="00E87BDD">
        <w:rPr>
          <w:rStyle w:val="StyleUnderline"/>
        </w:rPr>
        <w:t xml:space="preserve"> the </w:t>
      </w:r>
      <w:r w:rsidRPr="00A33F8A">
        <w:rPr>
          <w:rStyle w:val="Emphasis"/>
          <w:highlight w:val="yellow"/>
        </w:rPr>
        <w:t>overdetermined narrative</w:t>
      </w:r>
      <w:r w:rsidRPr="00A33F8A">
        <w:rPr>
          <w:rStyle w:val="StyleUnderline"/>
          <w:highlight w:val="yellow"/>
        </w:rPr>
        <w:t xml:space="preserve"> of trans</w:t>
      </w:r>
      <w:r w:rsidRPr="001609BC">
        <w:rPr>
          <w:rStyle w:val="StyleUnderline"/>
        </w:rPr>
        <w:t xml:space="preserve">, queer, </w:t>
      </w:r>
      <w:r w:rsidRPr="00A33F8A">
        <w:rPr>
          <w:rStyle w:val="StyleUnderline"/>
          <w:highlight w:val="yellow"/>
        </w:rPr>
        <w:t>and disabled</w:t>
      </w:r>
      <w:r w:rsidRPr="001609BC">
        <w:rPr>
          <w:rStyle w:val="StyleUnderline"/>
        </w:rPr>
        <w:t xml:space="preserve"> </w:t>
      </w:r>
      <w:r w:rsidRPr="001609BC">
        <w:rPr>
          <w:rStyle w:val="Emphasis"/>
        </w:rPr>
        <w:t>sadness</w:t>
      </w:r>
      <w:r w:rsidRPr="001609BC">
        <w:rPr>
          <w:rStyle w:val="StyleUnderline"/>
        </w:rPr>
        <w:t xml:space="preserve">, </w:t>
      </w:r>
      <w:r w:rsidRPr="00A33F8A">
        <w:rPr>
          <w:rStyle w:val="Emphasis"/>
          <w:highlight w:val="yellow"/>
        </w:rPr>
        <w:t>tragedy</w:t>
      </w:r>
      <w:r w:rsidRPr="001609BC">
        <w:rPr>
          <w:rStyle w:val="StyleUnderline"/>
        </w:rPr>
        <w:t xml:space="preserve">, and </w:t>
      </w:r>
      <w:r w:rsidRPr="001609BC">
        <w:rPr>
          <w:rStyle w:val="Emphasis"/>
        </w:rPr>
        <w:t>suicidality</w:t>
      </w:r>
      <w:r w:rsidRPr="001609BC">
        <w:rPr>
          <w:rStyle w:val="StyleUnderline"/>
        </w:rPr>
        <w:t>.</w:t>
      </w:r>
      <w:r w:rsidRPr="002E1672">
        <w:rPr>
          <w:rStyle w:val="StyleUnderline"/>
        </w:rPr>
        <w:t xml:space="preserve"> </w:t>
      </w:r>
    </w:p>
    <w:p w14:paraId="5906366A" w14:textId="77777777" w:rsidR="007F381A" w:rsidRPr="00136AD7" w:rsidRDefault="007F381A" w:rsidP="007F381A">
      <w:pPr>
        <w:rPr>
          <w:sz w:val="16"/>
          <w:szCs w:val="16"/>
        </w:rPr>
      </w:pPr>
      <w:r w:rsidRPr="00136AD7">
        <w:rPr>
          <w:sz w:val="16"/>
          <w:szCs w:val="16"/>
        </w:rPr>
        <w:t xml:space="preserve">Disabled, queer, and trans joy ultimately exist in the grey space of these intersections– both because of and in spite of the material, sociopolitical, and affective realities of these identities. Eli Clare calls for a “messier story” of disabled and trans joy, arguing that “there is no real way to reconcile my lifelong struggle to love my disabled self exactly as it is with my use of medical technology to reshape my gendered and sexed body-mind. I can either try to fix the contradictions or embrace them.” (2017: 177). By embracing these contradictions, </w:t>
      </w:r>
      <w:r w:rsidRPr="00E87BDD">
        <w:rPr>
          <w:rStyle w:val="StyleUnderline"/>
        </w:rPr>
        <w:t xml:space="preserve">we can </w:t>
      </w:r>
      <w:r w:rsidRPr="00A33F8A">
        <w:rPr>
          <w:rStyle w:val="Emphasis"/>
          <w:highlight w:val="yellow"/>
        </w:rPr>
        <w:t>find joy</w:t>
      </w:r>
      <w:r w:rsidRPr="00A33F8A">
        <w:rPr>
          <w:rStyle w:val="StyleUnderline"/>
          <w:highlight w:val="yellow"/>
        </w:rPr>
        <w:t xml:space="preserve"> in </w:t>
      </w:r>
      <w:r w:rsidRPr="00A33F8A">
        <w:rPr>
          <w:rStyle w:val="Emphasis"/>
          <w:highlight w:val="yellow"/>
        </w:rPr>
        <w:t>disrupting</w:t>
      </w:r>
      <w:r w:rsidRPr="00E87BDD">
        <w:rPr>
          <w:rStyle w:val="StyleUnderline"/>
        </w:rPr>
        <w:t xml:space="preserve">, in </w:t>
      </w:r>
      <w:r w:rsidRPr="00A33F8A">
        <w:rPr>
          <w:rStyle w:val="Emphasis"/>
          <w:highlight w:val="yellow"/>
        </w:rPr>
        <w:t>killing</w:t>
      </w:r>
      <w:r w:rsidRPr="00E87BDD">
        <w:rPr>
          <w:rStyle w:val="StyleUnderline"/>
        </w:rPr>
        <w:t xml:space="preserve"> the </w:t>
      </w:r>
      <w:r w:rsidRPr="00A33F8A">
        <w:rPr>
          <w:rStyle w:val="StyleUnderline"/>
          <w:highlight w:val="yellow"/>
        </w:rPr>
        <w:t>joy associated with</w:t>
      </w:r>
      <w:r w:rsidRPr="00E87BDD">
        <w:rPr>
          <w:rStyle w:val="StyleUnderline"/>
        </w:rPr>
        <w:t xml:space="preserve"> the </w:t>
      </w:r>
      <w:r w:rsidRPr="00A33F8A">
        <w:rPr>
          <w:rStyle w:val="Emphasis"/>
          <w:highlight w:val="yellow"/>
        </w:rPr>
        <w:t>fantasies</w:t>
      </w:r>
      <w:r w:rsidRPr="00A33F8A">
        <w:rPr>
          <w:rStyle w:val="StyleUnderline"/>
          <w:highlight w:val="yellow"/>
        </w:rPr>
        <w:t xml:space="preserve"> of </w:t>
      </w:r>
      <w:r w:rsidRPr="00A33F8A">
        <w:rPr>
          <w:rStyle w:val="Emphasis"/>
          <w:highlight w:val="yellow"/>
        </w:rPr>
        <w:t xml:space="preserve">reproductive </w:t>
      </w:r>
      <w:r w:rsidRPr="009403F0">
        <w:rPr>
          <w:rStyle w:val="Emphasis"/>
          <w:highlight w:val="yellow"/>
        </w:rPr>
        <w:t>futurism</w:t>
      </w:r>
      <w:r w:rsidRPr="009403F0">
        <w:rPr>
          <w:rStyle w:val="StyleUnderline"/>
          <w:highlight w:val="yellow"/>
        </w:rPr>
        <w:t xml:space="preserve"> and</w:t>
      </w:r>
      <w:r w:rsidRPr="00E87BDD">
        <w:rPr>
          <w:rStyle w:val="StyleUnderline"/>
        </w:rPr>
        <w:t xml:space="preserve"> business as usual, and in </w:t>
      </w:r>
      <w:r w:rsidRPr="00E87BDD">
        <w:rPr>
          <w:rStyle w:val="Emphasis"/>
        </w:rPr>
        <w:t>body modification</w:t>
      </w:r>
      <w:r w:rsidRPr="00E87BDD">
        <w:rPr>
          <w:rStyle w:val="StyleUnderline"/>
        </w:rPr>
        <w:t xml:space="preserve">, </w:t>
      </w:r>
      <w:r w:rsidRPr="00E87BDD">
        <w:rPr>
          <w:rStyle w:val="Emphasis"/>
        </w:rPr>
        <w:t>surgery</w:t>
      </w:r>
      <w:r w:rsidRPr="00E87BDD">
        <w:rPr>
          <w:rStyle w:val="StyleUnderline"/>
        </w:rPr>
        <w:t xml:space="preserve">, and/or the </w:t>
      </w:r>
      <w:r w:rsidRPr="00E87BDD">
        <w:rPr>
          <w:rStyle w:val="Emphasis"/>
        </w:rPr>
        <w:t>refusal</w:t>
      </w:r>
      <w:r w:rsidRPr="00E87BDD">
        <w:rPr>
          <w:rStyle w:val="StyleUnderline"/>
        </w:rPr>
        <w:t xml:space="preserve"> of </w:t>
      </w:r>
      <w:r w:rsidRPr="00E87BDD">
        <w:rPr>
          <w:rStyle w:val="Emphasis"/>
        </w:rPr>
        <w:t>medical care</w:t>
      </w:r>
      <w:r w:rsidRPr="00E87BDD">
        <w:rPr>
          <w:rStyle w:val="StyleUnderline"/>
        </w:rPr>
        <w:t xml:space="preserve">. Queercrip joy </w:t>
      </w:r>
      <w:r w:rsidRPr="00A33F8A">
        <w:rPr>
          <w:rStyle w:val="Emphasis"/>
          <w:highlight w:val="yellow"/>
        </w:rPr>
        <w:t>expands beyond</w:t>
      </w:r>
      <w:r w:rsidRPr="009403F0">
        <w:rPr>
          <w:rStyle w:val="Emphasis"/>
        </w:rPr>
        <w:t xml:space="preserve"> the limits</w:t>
      </w:r>
      <w:r w:rsidRPr="009403F0">
        <w:rPr>
          <w:rStyle w:val="StyleUnderline"/>
        </w:rPr>
        <w:t xml:space="preserve"> of </w:t>
      </w:r>
      <w:r w:rsidRPr="00A33F8A">
        <w:rPr>
          <w:rStyle w:val="Emphasis"/>
          <w:highlight w:val="yellow"/>
        </w:rPr>
        <w:t>normative understandings</w:t>
      </w:r>
      <w:r w:rsidRPr="00A33F8A">
        <w:rPr>
          <w:rStyle w:val="StyleUnderline"/>
          <w:highlight w:val="yellow"/>
        </w:rPr>
        <w:t xml:space="preserve"> of joy</w:t>
      </w:r>
      <w:r w:rsidRPr="00136AD7">
        <w:rPr>
          <w:sz w:val="16"/>
          <w:szCs w:val="16"/>
        </w:rPr>
        <w:t xml:space="preserve"> in ways that render it affectively alien–an alienation that can move us towards liberation. </w:t>
      </w:r>
    </w:p>
    <w:p w14:paraId="5E6257A6" w14:textId="77777777" w:rsidR="007F381A" w:rsidRPr="00491C3B" w:rsidRDefault="007F381A" w:rsidP="007F381A">
      <w:pPr>
        <w:rPr>
          <w:sz w:val="8"/>
          <w:szCs w:val="8"/>
        </w:rPr>
      </w:pPr>
      <w:r w:rsidRPr="00491C3B">
        <w:rPr>
          <w:sz w:val="8"/>
          <w:szCs w:val="8"/>
        </w:rPr>
        <w:t xml:space="preserve">The limits of queercrip joy </w:t>
      </w:r>
    </w:p>
    <w:p w14:paraId="7DC95EA8" w14:textId="77777777" w:rsidR="007F381A" w:rsidRPr="00491C3B" w:rsidRDefault="007F381A" w:rsidP="007F381A">
      <w:pPr>
        <w:rPr>
          <w:sz w:val="8"/>
          <w:szCs w:val="8"/>
        </w:rPr>
      </w:pPr>
      <w:r w:rsidRPr="00491C3B">
        <w:rPr>
          <w:sz w:val="8"/>
          <w:szCs w:val="8"/>
        </w:rPr>
        <w:t xml:space="preserve">As alternatives to the distress-focused conceptualization of transness that revolves around dysphoria and the deficit-oriented assumption of disability as counter to the ‘good’ life, euphoria and joy serve as alternative affects to orient around. While dysphoria and grief are something to move away from, euphoria and joy are something to move towards. However, positioning euphoria and joy uncritically as the goal conceptualizes transition, acceptance, and in some cases ‘cure’ as a process of creating the conditions for happiness. And yet, euphoria and joy do not eradicate dysphoria or pain, nor guarantee constant happiness. While these ‘positive’ affects can make the ‘negative’ ones more bearable, it cannot rid the world of transphobia, homophobia, ableism, racism, and the many other forms of oppression that structure queer, trans, and disabled people’s lives. </w:t>
      </w:r>
    </w:p>
    <w:p w14:paraId="31414DB1" w14:textId="77777777" w:rsidR="007F381A" w:rsidRPr="00491C3B" w:rsidRDefault="007F381A" w:rsidP="007F381A">
      <w:pPr>
        <w:rPr>
          <w:sz w:val="8"/>
          <w:szCs w:val="8"/>
        </w:rPr>
      </w:pPr>
      <w:r w:rsidRPr="00491C3B">
        <w:rPr>
          <w:sz w:val="8"/>
          <w:szCs w:val="8"/>
        </w:rPr>
        <w:t xml:space="preserve">While emphasizing euphoria over dysphoria can resist the pathologization of transness on an individual and cultural level, it falls flat as a political strategy. Positioning trans joy as evidence that transness is not an illness or disorder implicitly positions trans dysphoria, depression, and negative affect as evidence that transness is an illness. This tactic does not disrupt the ableist logic that justifies the harms of psychopathologization, it merely seeks to exempt trans people from these harms. Positioning trans as happy and therefore healthy and good distances trans people from disability and madness, reinforcing ableism and sanism (Pilling, 2022). Notably, Cameron Awkward-Rich (2022) argues that the proponents and beneficiaries of trans happiness discourses are primarily white non-disabled transmasculine people, whose access to whiteness and masculinity allows them to distance themselves from other racialized, feminized, and disabled trans people. As such, while trans joy discourses enable some trans people to escape some of the harms of oppression and pathologization, they fail to disrupt the power structures that maintain oppression. The palatable trans person is similarly reflected in disability pride narratives that rely on assimilation into cisheteronormative and white supremacist ideals of overcoming, defeating, and eliminating shame, symptoms, or disability itself, as evident in the trope of the Paralympian. Even in texts where disability pride is based in a rejection of overcoming narratives, the incitement to see pride as the emotion to orient to and the “end” of the disability acceptance journey creates another affective expectation that in many ways parallels developmentalist narratives. In both cases, the mechanisms of ableism and sanism seek to distance queer, trans, and disabled people from themselves as well as from each other to block coalitional politics. </w:t>
      </w:r>
    </w:p>
    <w:p w14:paraId="314E401D" w14:textId="77777777" w:rsidR="007F381A" w:rsidRPr="00491C3B" w:rsidRDefault="007F381A" w:rsidP="007F381A">
      <w:pPr>
        <w:rPr>
          <w:sz w:val="8"/>
          <w:szCs w:val="8"/>
        </w:rPr>
      </w:pPr>
      <w:r w:rsidRPr="00491C3B">
        <w:rPr>
          <w:sz w:val="8"/>
          <w:szCs w:val="8"/>
        </w:rPr>
        <w:t xml:space="preserve">Overcoming shame and pain in pursuit of joy requires subjects to perform a particular affective narrative to be seen as the ‘right’ kind of queer, trans, or disabled person. Normative joy narratives that rely on linear trajectories mimic the very same curative and developmental narratives that have pathologized and constrained queer, trans, and disabled lives. Here, the linear development narrative from disability to cure parallels the assumption that disabled joy requires an affective trajectory from grief and sadness to pride and happiness. Similarly, while many trans people experience increased euphoria and decreased dysphoria as a result of accessing gender-affirming medical care, transitioning should not be understood as a linear trajectory, let alone one with an clear affective move from dysphoria to euphoria (Jacobsen and Devor, 2022). </w:t>
      </w:r>
    </w:p>
    <w:p w14:paraId="21FE76F2" w14:textId="77777777" w:rsidR="007F381A" w:rsidRPr="00136AD7" w:rsidRDefault="007F381A" w:rsidP="007F381A">
      <w:pPr>
        <w:rPr>
          <w:sz w:val="16"/>
          <w:szCs w:val="16"/>
        </w:rPr>
      </w:pPr>
      <w:r w:rsidRPr="00491C3B">
        <w:rPr>
          <w:rStyle w:val="StyleUnderline"/>
        </w:rPr>
        <w:t>Queercrip joy</w:t>
      </w:r>
      <w:r w:rsidRPr="00640951">
        <w:rPr>
          <w:rStyle w:val="StyleUnderline"/>
        </w:rPr>
        <w:t xml:space="preserve"> does </w:t>
      </w:r>
      <w:r w:rsidRPr="001B4FCF">
        <w:rPr>
          <w:rStyle w:val="Emphasis"/>
        </w:rPr>
        <w:t>not require</w:t>
      </w:r>
      <w:r w:rsidRPr="00640951">
        <w:rPr>
          <w:rStyle w:val="StyleUnderline"/>
        </w:rPr>
        <w:t xml:space="preserve"> the erasure of </w:t>
      </w:r>
      <w:r w:rsidRPr="001B4FCF">
        <w:rPr>
          <w:rStyle w:val="Emphasis"/>
        </w:rPr>
        <w:t>physical</w:t>
      </w:r>
      <w:r w:rsidRPr="00640951">
        <w:rPr>
          <w:rStyle w:val="StyleUnderline"/>
        </w:rPr>
        <w:t xml:space="preserve"> or </w:t>
      </w:r>
      <w:r w:rsidRPr="001B4FCF">
        <w:rPr>
          <w:rStyle w:val="Emphasis"/>
        </w:rPr>
        <w:t>psychological pain</w:t>
      </w:r>
      <w:r w:rsidRPr="00136AD7">
        <w:rPr>
          <w:sz w:val="16"/>
          <w:szCs w:val="16"/>
        </w:rPr>
        <w:t xml:space="preserve">, of dysphoria, </w:t>
      </w:r>
      <w:r w:rsidRPr="00640951">
        <w:rPr>
          <w:rStyle w:val="StyleUnderline"/>
        </w:rPr>
        <w:t xml:space="preserve">or of </w:t>
      </w:r>
      <w:r w:rsidRPr="001B4FCF">
        <w:rPr>
          <w:rStyle w:val="Emphasis"/>
        </w:rPr>
        <w:t>any number</w:t>
      </w:r>
      <w:r w:rsidRPr="00640951">
        <w:rPr>
          <w:rStyle w:val="StyleUnderline"/>
        </w:rPr>
        <w:t xml:space="preserve"> of ‘</w:t>
      </w:r>
      <w:r w:rsidRPr="001B4FCF">
        <w:rPr>
          <w:rStyle w:val="Emphasis"/>
        </w:rPr>
        <w:t>negative affects</w:t>
      </w:r>
      <w:r w:rsidRPr="00640951">
        <w:rPr>
          <w:rStyle w:val="StyleUnderline"/>
        </w:rPr>
        <w:t>’ in a move towards‘positive’ affects</w:t>
      </w:r>
      <w:r w:rsidRPr="00136AD7">
        <w:rPr>
          <w:sz w:val="16"/>
          <w:szCs w:val="16"/>
        </w:rPr>
        <w:t xml:space="preserve"> such as euphoria. Indeed, merely replacing dysphoria with euphoria as the defining emotion of transness, or grief with pride as the defining emotion of disability still require queer, trans, and disabled people to perform a particular affective narrative to legitimize their identity. As Hil Malatino writes, “Transitioning doesn’t have to be wholly curative, or even minimally happy-making, in order for it to be imperative. It doesn’t have to guarantee survival in order to be necessary” (2022: 3). Indeed, Frye (1983) asserts that oppressed subjects are often required to perform a degree of happiness and cheer, placing them in an affective double bind. Oppression, to Frye, involves signaling one’s docility and acquiescence to the situation at hand–“to participate in our own erasure” (1983: 2). These affective performances uphold the fantasy of normative happy objects and reinforce the affective alienation of oppression. It is from these parallels of structural oppression, the limitations of purely ‘positive’ affects’, and the location of queer trans and disabled people as affect aliens that we formulate the potentials of queercrip joy. </w:t>
      </w:r>
    </w:p>
    <w:p w14:paraId="3A25F6A9" w14:textId="77777777" w:rsidR="007F381A" w:rsidRPr="00136AD7" w:rsidRDefault="007F381A" w:rsidP="007F381A">
      <w:pPr>
        <w:rPr>
          <w:sz w:val="16"/>
          <w:szCs w:val="16"/>
        </w:rPr>
      </w:pPr>
      <w:r w:rsidRPr="00136AD7">
        <w:rPr>
          <w:sz w:val="16"/>
          <w:szCs w:val="16"/>
        </w:rPr>
        <w:t xml:space="preserve">Towards queercrip joy </w:t>
      </w:r>
    </w:p>
    <w:p w14:paraId="5D747594" w14:textId="77777777" w:rsidR="007F381A" w:rsidRPr="00640951" w:rsidRDefault="007F381A" w:rsidP="007F381A">
      <w:pPr>
        <w:rPr>
          <w:rStyle w:val="StyleUnderline"/>
        </w:rPr>
      </w:pPr>
      <w:r w:rsidRPr="00136AD7">
        <w:rPr>
          <w:sz w:val="16"/>
          <w:szCs w:val="16"/>
        </w:rPr>
        <w:t xml:space="preserve">Queercrip joy is more than just joy and euphoria; it is a complex formulation of intimacy, pleasure, pain, validation, refusal, and relationality. </w:t>
      </w:r>
      <w:r w:rsidRPr="00640951">
        <w:rPr>
          <w:rStyle w:val="StyleUnderline"/>
        </w:rPr>
        <w:t xml:space="preserve">Queercrip joy </w:t>
      </w:r>
      <w:r w:rsidRPr="001B4FCF">
        <w:rPr>
          <w:rStyle w:val="Emphasis"/>
        </w:rPr>
        <w:t>resists</w:t>
      </w:r>
      <w:r w:rsidRPr="00640951">
        <w:rPr>
          <w:rStyle w:val="StyleUnderline"/>
        </w:rPr>
        <w:t xml:space="preserve"> the </w:t>
      </w:r>
      <w:r w:rsidRPr="001B4FCF">
        <w:rPr>
          <w:rStyle w:val="Emphasis"/>
        </w:rPr>
        <w:t>easy binaries</w:t>
      </w:r>
      <w:r w:rsidRPr="00640951">
        <w:rPr>
          <w:rStyle w:val="StyleUnderline"/>
        </w:rPr>
        <w:t xml:space="preserve"> of positive/negative affects to instead </w:t>
      </w:r>
      <w:r w:rsidRPr="001B4FCF">
        <w:rPr>
          <w:rStyle w:val="Emphasis"/>
        </w:rPr>
        <w:t>embrace joy</w:t>
      </w:r>
      <w:r w:rsidRPr="00640951">
        <w:rPr>
          <w:rStyle w:val="StyleUnderline"/>
        </w:rPr>
        <w:t xml:space="preserve"> and </w:t>
      </w:r>
      <w:r w:rsidRPr="001B4FCF">
        <w:rPr>
          <w:rStyle w:val="Emphasis"/>
        </w:rPr>
        <w:t>pain</w:t>
      </w:r>
      <w:r w:rsidRPr="00640951">
        <w:rPr>
          <w:rStyle w:val="StyleUnderline"/>
        </w:rPr>
        <w:t xml:space="preserve"> as </w:t>
      </w:r>
      <w:r w:rsidRPr="001B4FCF">
        <w:rPr>
          <w:rStyle w:val="Emphasis"/>
        </w:rPr>
        <w:t>simultaneous</w:t>
      </w:r>
      <w:r w:rsidRPr="00640951">
        <w:rPr>
          <w:rStyle w:val="StyleUnderline"/>
        </w:rPr>
        <w:t xml:space="preserve"> and </w:t>
      </w:r>
      <w:r w:rsidRPr="001B4FCF">
        <w:rPr>
          <w:rStyle w:val="Emphasis"/>
        </w:rPr>
        <w:t>coconstitutive</w:t>
      </w:r>
      <w:r w:rsidRPr="00640951">
        <w:rPr>
          <w:rStyle w:val="StyleUnderline"/>
        </w:rPr>
        <w:t xml:space="preserve">. Queercrip joy exists both </w:t>
      </w:r>
      <w:r w:rsidRPr="001B4FCF">
        <w:rPr>
          <w:rStyle w:val="Emphasis"/>
        </w:rPr>
        <w:t>because of</w:t>
      </w:r>
      <w:r w:rsidRPr="00640951">
        <w:rPr>
          <w:rStyle w:val="StyleUnderline"/>
        </w:rPr>
        <w:t xml:space="preserve"> and in </w:t>
      </w:r>
      <w:r w:rsidRPr="001B4FCF">
        <w:rPr>
          <w:rStyle w:val="Emphasis"/>
        </w:rPr>
        <w:t>spite of</w:t>
      </w:r>
      <w:r w:rsidRPr="00640951">
        <w:rPr>
          <w:rStyle w:val="StyleUnderline"/>
        </w:rPr>
        <w:t xml:space="preserve"> the pain of </w:t>
      </w:r>
      <w:r w:rsidRPr="001B4FCF">
        <w:rPr>
          <w:rStyle w:val="Emphasis"/>
        </w:rPr>
        <w:t>enduring oppression</w:t>
      </w:r>
      <w:r w:rsidRPr="00640951">
        <w:rPr>
          <w:rStyle w:val="StyleUnderline"/>
        </w:rPr>
        <w:t xml:space="preserve"> and </w:t>
      </w:r>
      <w:r w:rsidRPr="001B4FCF">
        <w:rPr>
          <w:rStyle w:val="Emphasis"/>
        </w:rPr>
        <w:t>physical</w:t>
      </w:r>
      <w:r w:rsidRPr="00640951">
        <w:rPr>
          <w:rStyle w:val="StyleUnderline"/>
        </w:rPr>
        <w:t xml:space="preserve"> and </w:t>
      </w:r>
      <w:r w:rsidRPr="001B4FCF">
        <w:rPr>
          <w:rStyle w:val="Emphasis"/>
        </w:rPr>
        <w:t>psychological pain</w:t>
      </w:r>
      <w:r w:rsidRPr="00640951">
        <w:rPr>
          <w:rStyle w:val="StyleUnderline"/>
        </w:rPr>
        <w:t xml:space="preserve">. As such, queercrip joy is </w:t>
      </w:r>
      <w:r w:rsidRPr="001B4FCF">
        <w:rPr>
          <w:rStyle w:val="Emphasis"/>
        </w:rPr>
        <w:t>not merely</w:t>
      </w:r>
      <w:r w:rsidRPr="00640951">
        <w:rPr>
          <w:rStyle w:val="StyleUnderline"/>
        </w:rPr>
        <w:t xml:space="preserve"> a </w:t>
      </w:r>
      <w:r w:rsidRPr="001B4FCF">
        <w:rPr>
          <w:rStyle w:val="Emphasis"/>
        </w:rPr>
        <w:t>pure “happy object”</w:t>
      </w:r>
      <w:r w:rsidRPr="00136AD7">
        <w:rPr>
          <w:sz w:val="16"/>
          <w:szCs w:val="16"/>
        </w:rPr>
        <w:t xml:space="preserve"> (Ahmed, 2010), </w:t>
      </w:r>
      <w:r w:rsidRPr="00640951">
        <w:rPr>
          <w:rStyle w:val="StyleUnderline"/>
        </w:rPr>
        <w:t xml:space="preserve">but embraces the </w:t>
      </w:r>
      <w:r w:rsidRPr="001B4FCF">
        <w:rPr>
          <w:rStyle w:val="Emphasis"/>
        </w:rPr>
        <w:t>affective messiness</w:t>
      </w:r>
      <w:r w:rsidRPr="00640951">
        <w:rPr>
          <w:rStyle w:val="StyleUnderline"/>
        </w:rPr>
        <w:t xml:space="preserve"> of reorientating towards </w:t>
      </w:r>
      <w:r w:rsidRPr="001B4FCF">
        <w:rPr>
          <w:rStyle w:val="Emphasis"/>
        </w:rPr>
        <w:t>new</w:t>
      </w:r>
      <w:r w:rsidRPr="00640951">
        <w:rPr>
          <w:rStyle w:val="StyleUnderline"/>
        </w:rPr>
        <w:t>, ‘</w:t>
      </w:r>
      <w:r w:rsidRPr="001B4FCF">
        <w:rPr>
          <w:rStyle w:val="Emphasis"/>
        </w:rPr>
        <w:t>wrong’</w:t>
      </w:r>
      <w:r w:rsidRPr="00640951">
        <w:rPr>
          <w:rStyle w:val="StyleUnderline"/>
        </w:rPr>
        <w:t>, or ‘</w:t>
      </w:r>
      <w:r w:rsidRPr="001B4FCF">
        <w:rPr>
          <w:rStyle w:val="Emphasis"/>
        </w:rPr>
        <w:t>unhappy’</w:t>
      </w:r>
      <w:r w:rsidRPr="00640951">
        <w:rPr>
          <w:rStyle w:val="StyleUnderline"/>
        </w:rPr>
        <w:t xml:space="preserve"> objects and futures</w:t>
      </w:r>
      <w:r w:rsidRPr="00136AD7">
        <w:rPr>
          <w:sz w:val="16"/>
          <w:szCs w:val="16"/>
        </w:rPr>
        <w:t xml:space="preserve">. </w:t>
      </w:r>
      <w:r w:rsidRPr="00640951">
        <w:rPr>
          <w:rStyle w:val="StyleUnderline"/>
        </w:rPr>
        <w:t xml:space="preserve">Queercrip joy allows us to </w:t>
      </w:r>
      <w:r w:rsidRPr="001B4FCF">
        <w:rPr>
          <w:rStyle w:val="Emphasis"/>
        </w:rPr>
        <w:t>feel the grief</w:t>
      </w:r>
      <w:r w:rsidRPr="00640951">
        <w:rPr>
          <w:rStyle w:val="StyleUnderline"/>
        </w:rPr>
        <w:t xml:space="preserve"> of </w:t>
      </w:r>
      <w:r w:rsidRPr="001B4FCF">
        <w:rPr>
          <w:rStyle w:val="Emphasis"/>
        </w:rPr>
        <w:t>non-conformity</w:t>
      </w:r>
      <w:r w:rsidRPr="00640951">
        <w:rPr>
          <w:rStyle w:val="StyleUnderline"/>
        </w:rPr>
        <w:t xml:space="preserve">, the </w:t>
      </w:r>
      <w:r w:rsidRPr="001B4FCF">
        <w:rPr>
          <w:rStyle w:val="Emphasis"/>
        </w:rPr>
        <w:t>shame</w:t>
      </w:r>
      <w:r w:rsidRPr="00640951">
        <w:rPr>
          <w:rStyle w:val="StyleUnderline"/>
        </w:rPr>
        <w:t xml:space="preserve"> of </w:t>
      </w:r>
      <w:r w:rsidRPr="001B4FCF">
        <w:rPr>
          <w:rStyle w:val="Emphasis"/>
        </w:rPr>
        <w:t>failing to align</w:t>
      </w:r>
      <w:r w:rsidRPr="00640951">
        <w:rPr>
          <w:rStyle w:val="StyleUnderline"/>
        </w:rPr>
        <w:t xml:space="preserve"> with the ‘right’ political horizon, the </w:t>
      </w:r>
      <w:r w:rsidRPr="001B4FCF">
        <w:rPr>
          <w:rStyle w:val="Emphasis"/>
        </w:rPr>
        <w:t>dysphoria</w:t>
      </w:r>
      <w:r w:rsidRPr="00640951">
        <w:rPr>
          <w:rStyle w:val="StyleUnderline"/>
        </w:rPr>
        <w:t xml:space="preserve"> and </w:t>
      </w:r>
      <w:r w:rsidRPr="001B4FCF">
        <w:rPr>
          <w:rStyle w:val="Emphasis"/>
        </w:rPr>
        <w:t>dysmorphia</w:t>
      </w:r>
      <w:r w:rsidRPr="00640951">
        <w:rPr>
          <w:rStyle w:val="StyleUnderline"/>
        </w:rPr>
        <w:t xml:space="preserve"> of </w:t>
      </w:r>
      <w:r w:rsidRPr="001B4FCF">
        <w:rPr>
          <w:rStyle w:val="Emphasis"/>
        </w:rPr>
        <w:t>bodily difference</w:t>
      </w:r>
      <w:r w:rsidRPr="00640951">
        <w:rPr>
          <w:rStyle w:val="StyleUnderline"/>
        </w:rPr>
        <w:t xml:space="preserve">, and </w:t>
      </w:r>
      <w:r w:rsidRPr="001B4FCF">
        <w:rPr>
          <w:rStyle w:val="Emphasis"/>
        </w:rPr>
        <w:t>still understand</w:t>
      </w:r>
      <w:r w:rsidRPr="00640951">
        <w:rPr>
          <w:rStyle w:val="StyleUnderline"/>
        </w:rPr>
        <w:t xml:space="preserve"> that we can have a </w:t>
      </w:r>
      <w:r w:rsidRPr="001B4FCF">
        <w:rPr>
          <w:rStyle w:val="Emphasis"/>
        </w:rPr>
        <w:t>‘good’ life</w:t>
      </w:r>
      <w:r w:rsidRPr="00640951">
        <w:rPr>
          <w:rStyle w:val="StyleUnderline"/>
        </w:rPr>
        <w:t xml:space="preserve"> and that our lives </w:t>
      </w:r>
      <w:r w:rsidRPr="001B4FCF">
        <w:rPr>
          <w:rStyle w:val="Emphasis"/>
        </w:rPr>
        <w:t>can be happy</w:t>
      </w:r>
      <w:r w:rsidRPr="00640951">
        <w:rPr>
          <w:rStyle w:val="StyleUnderline"/>
        </w:rPr>
        <w:t xml:space="preserve">, </w:t>
      </w:r>
      <w:r w:rsidRPr="001B4FCF">
        <w:rPr>
          <w:rStyle w:val="Emphasis"/>
        </w:rPr>
        <w:t>full</w:t>
      </w:r>
      <w:r w:rsidRPr="00640951">
        <w:rPr>
          <w:rStyle w:val="StyleUnderline"/>
        </w:rPr>
        <w:t xml:space="preserve">, </w:t>
      </w:r>
      <w:r w:rsidRPr="001B4FCF">
        <w:rPr>
          <w:rStyle w:val="Emphasis"/>
        </w:rPr>
        <w:t>livable</w:t>
      </w:r>
      <w:r w:rsidRPr="00640951">
        <w:rPr>
          <w:rStyle w:val="StyleUnderline"/>
        </w:rPr>
        <w:t xml:space="preserve">, and </w:t>
      </w:r>
      <w:r w:rsidRPr="001B4FCF">
        <w:rPr>
          <w:rStyle w:val="Emphasis"/>
        </w:rPr>
        <w:t>imaginable</w:t>
      </w:r>
      <w:r w:rsidRPr="00640951">
        <w:rPr>
          <w:rStyle w:val="StyleUnderline"/>
        </w:rPr>
        <w:t xml:space="preserve">. </w:t>
      </w:r>
    </w:p>
    <w:p w14:paraId="57CF93D8" w14:textId="77777777" w:rsidR="007F381A" w:rsidRPr="00324466" w:rsidRDefault="007F381A" w:rsidP="007F381A">
      <w:pPr>
        <w:rPr>
          <w:rStyle w:val="StyleUnderline"/>
        </w:rPr>
      </w:pPr>
      <w:r w:rsidRPr="00136AD7">
        <w:rPr>
          <w:sz w:val="16"/>
          <w:szCs w:val="16"/>
        </w:rPr>
        <w:t xml:space="preserve">While queer trans and disabled liberation cannot be predicated on happiness, we argue that happiness can still be one of the goals of liberation. Queercrip activism embodies what Jules Gill-Peterson calls a “powerful articulation of desire that leads directly to concrete material politics” (Gill-Peterson, 2022). </w:t>
      </w:r>
      <w:r w:rsidRPr="00A33F8A">
        <w:rPr>
          <w:rStyle w:val="Emphasis"/>
          <w:highlight w:val="yellow"/>
        </w:rPr>
        <w:t>Enabling joy</w:t>
      </w:r>
      <w:r w:rsidRPr="00A33F8A">
        <w:rPr>
          <w:rStyle w:val="StyleUnderline"/>
          <w:highlight w:val="yellow"/>
        </w:rPr>
        <w:t xml:space="preserve"> requires changes to the </w:t>
      </w:r>
      <w:r w:rsidRPr="00A33F8A">
        <w:rPr>
          <w:rStyle w:val="Emphasis"/>
          <w:highlight w:val="yellow"/>
        </w:rPr>
        <w:t>material conditions</w:t>
      </w:r>
      <w:r w:rsidRPr="00A33F8A">
        <w:rPr>
          <w:rStyle w:val="StyleUnderline"/>
          <w:highlight w:val="yellow"/>
        </w:rPr>
        <w:t xml:space="preserve"> that </w:t>
      </w:r>
      <w:r w:rsidRPr="00A33F8A">
        <w:rPr>
          <w:rStyle w:val="Emphasis"/>
          <w:highlight w:val="yellow"/>
        </w:rPr>
        <w:t>produce unhappiness</w:t>
      </w:r>
      <w:r w:rsidRPr="005F45C5">
        <w:rPr>
          <w:sz w:val="16"/>
          <w:szCs w:val="16"/>
        </w:rPr>
        <w:t>. It requires access to gender-affirming care without gatekeeping, the right to refuse medical care when it is unwanted, affirmative and accessible mental and physical health care when it is wanted, an end to poverty, freedom from incarceration in jails and psychiatric facilities, safe and secure housing, and ultimately, an end to all the forms of oppression that impact queer, trans, and disabled lives.</w:t>
      </w:r>
      <w:r w:rsidRPr="00324466">
        <w:rPr>
          <w:rStyle w:val="StyleUnderline"/>
        </w:rPr>
        <w:t xml:space="preserve"> </w:t>
      </w:r>
    </w:p>
    <w:p w14:paraId="5167A095" w14:textId="77777777" w:rsidR="007F381A" w:rsidRPr="00E87BDD" w:rsidRDefault="007F381A" w:rsidP="007F381A">
      <w:pPr>
        <w:rPr>
          <w:sz w:val="16"/>
          <w:szCs w:val="16"/>
        </w:rPr>
      </w:pPr>
      <w:r w:rsidRPr="00E87BDD">
        <w:rPr>
          <w:rStyle w:val="Emphasis"/>
        </w:rPr>
        <w:t>One example</w:t>
      </w:r>
      <w:r w:rsidRPr="00E87BDD">
        <w:rPr>
          <w:rStyle w:val="StyleUnderline"/>
        </w:rPr>
        <w:t xml:space="preserve"> of an approach to queercrip joy that centers these material politics is </w:t>
      </w:r>
      <w:r w:rsidRPr="00E87BDD">
        <w:rPr>
          <w:rStyle w:val="Emphasis"/>
        </w:rPr>
        <w:t>Trans Day of Snack</w:t>
      </w:r>
      <w:r w:rsidRPr="00E87BDD">
        <w:rPr>
          <w:sz w:val="16"/>
          <w:szCs w:val="16"/>
        </w:rPr>
        <w:t xml:space="preserve">. The day originated in a tweet discussing the perils of Trans Day of Visibility and what could replace it, in which one user, Lilith, jokingly suggested Trans Day of Staying In and Having a Nice Snack. Tuck Woodstock, creator of the trans podcast Gender Reveal, took this tweet seriously and created a Trans Day of Snack mutual aid program in 2021 (Rhodes, 2023). </w:t>
      </w:r>
      <w:r w:rsidRPr="00E87BDD">
        <w:rPr>
          <w:rStyle w:val="StyleUnderline"/>
        </w:rPr>
        <w:t xml:space="preserve">In 2024, the project sent over </w:t>
      </w:r>
      <w:r w:rsidRPr="00E87BDD">
        <w:rPr>
          <w:rStyle w:val="Emphasis"/>
        </w:rPr>
        <w:t>$13,000</w:t>
      </w:r>
      <w:r w:rsidRPr="00E87BDD">
        <w:rPr>
          <w:rStyle w:val="StyleUnderline"/>
        </w:rPr>
        <w:t xml:space="preserve"> in </w:t>
      </w:r>
      <w:r w:rsidRPr="00E87BDD">
        <w:rPr>
          <w:rStyle w:val="Emphasis"/>
        </w:rPr>
        <w:t>snack payments</w:t>
      </w:r>
      <w:r w:rsidRPr="00E87BDD">
        <w:rPr>
          <w:rStyle w:val="StyleUnderline"/>
        </w:rPr>
        <w:t xml:space="preserve"> to </w:t>
      </w:r>
      <w:r w:rsidRPr="00E87BDD">
        <w:rPr>
          <w:rStyle w:val="Emphasis"/>
        </w:rPr>
        <w:t>655 trans people</w:t>
      </w:r>
      <w:r w:rsidRPr="00E87BDD">
        <w:rPr>
          <w:rStyle w:val="StyleUnderline"/>
        </w:rPr>
        <w:t xml:space="preserve"> living in US states most affected by anti-trans legislation as well as nearly $</w:t>
      </w:r>
      <w:r w:rsidRPr="00E87BDD">
        <w:rPr>
          <w:rStyle w:val="Emphasis"/>
        </w:rPr>
        <w:t>22,000</w:t>
      </w:r>
      <w:r w:rsidRPr="00E87BDD">
        <w:rPr>
          <w:rStyle w:val="StyleUnderline"/>
        </w:rPr>
        <w:t xml:space="preserve"> in </w:t>
      </w:r>
      <w:r w:rsidRPr="00E87BDD">
        <w:rPr>
          <w:rStyle w:val="Emphasis"/>
        </w:rPr>
        <w:t>mutual aid payments</w:t>
      </w:r>
      <w:r w:rsidRPr="00E87BDD">
        <w:rPr>
          <w:rStyle w:val="StyleUnderline"/>
        </w:rPr>
        <w:t xml:space="preserve"> for </w:t>
      </w:r>
      <w:r w:rsidRPr="00E87BDD">
        <w:rPr>
          <w:rStyle w:val="Emphasis"/>
        </w:rPr>
        <w:t>217 trans people</w:t>
      </w:r>
      <w:r w:rsidRPr="00E87BDD">
        <w:rPr>
          <w:rStyle w:val="StyleUnderline"/>
        </w:rPr>
        <w:t xml:space="preserve"> in need of immediate financial support</w:t>
      </w:r>
      <w:r w:rsidRPr="00E87BDD">
        <w:rPr>
          <w:sz w:val="16"/>
          <w:szCs w:val="16"/>
        </w:rPr>
        <w:t xml:space="preserve"> to meet their basic needs, including medication and disability care supplies (Woodstock and Yin, 2024). Of course, </w:t>
      </w:r>
      <w:r w:rsidRPr="00E87BDD">
        <w:rPr>
          <w:rStyle w:val="StyleUnderline"/>
        </w:rPr>
        <w:t xml:space="preserve">there is </w:t>
      </w:r>
      <w:r w:rsidRPr="00E87BDD">
        <w:rPr>
          <w:rStyle w:val="Emphasis"/>
        </w:rPr>
        <w:t>no snack</w:t>
      </w:r>
      <w:r w:rsidRPr="00E87BDD">
        <w:rPr>
          <w:rStyle w:val="StyleUnderline"/>
        </w:rPr>
        <w:t xml:space="preserve"> in the world that can bring about </w:t>
      </w:r>
      <w:r w:rsidRPr="00E87BDD">
        <w:rPr>
          <w:rStyle w:val="Emphasis"/>
        </w:rPr>
        <w:t>trans liberation</w:t>
      </w:r>
      <w:r w:rsidRPr="00E87BDD">
        <w:rPr>
          <w:rStyle w:val="StyleUnderline"/>
        </w:rPr>
        <w:t xml:space="preserve">. But </w:t>
      </w:r>
      <w:r w:rsidRPr="00E87BDD">
        <w:rPr>
          <w:rStyle w:val="Emphasis"/>
        </w:rPr>
        <w:t>free pizza</w:t>
      </w:r>
      <w:r w:rsidRPr="00E87BDD">
        <w:rPr>
          <w:rStyle w:val="StyleUnderline"/>
        </w:rPr>
        <w:t xml:space="preserve"> and </w:t>
      </w:r>
      <w:r w:rsidRPr="00E87BDD">
        <w:rPr>
          <w:rStyle w:val="Emphasis"/>
        </w:rPr>
        <w:t>$100</w:t>
      </w:r>
      <w:r w:rsidRPr="00E87BDD">
        <w:rPr>
          <w:rStyle w:val="StyleUnderline"/>
        </w:rPr>
        <w:t xml:space="preserve"> in mutual aid can make life a </w:t>
      </w:r>
      <w:r w:rsidRPr="00E87BDD">
        <w:rPr>
          <w:rStyle w:val="Emphasis"/>
        </w:rPr>
        <w:t>little bit easier</w:t>
      </w:r>
      <w:r w:rsidRPr="00E87BDD">
        <w:rPr>
          <w:rStyle w:val="StyleUnderline"/>
        </w:rPr>
        <w:t xml:space="preserve"> and </w:t>
      </w:r>
      <w:r w:rsidRPr="00E87BDD">
        <w:rPr>
          <w:rStyle w:val="Emphasis"/>
        </w:rPr>
        <w:t>more joyful</w:t>
      </w:r>
      <w:r w:rsidRPr="00E87BDD">
        <w:rPr>
          <w:rStyle w:val="StyleUnderline"/>
        </w:rPr>
        <w:t xml:space="preserve"> for trans people</w:t>
      </w:r>
      <w:r w:rsidRPr="00E87BDD">
        <w:rPr>
          <w:sz w:val="16"/>
          <w:szCs w:val="16"/>
        </w:rPr>
        <w:t xml:space="preserve">. Trans Day of Snack refuses visibility as a prerequisite for joy or liberation and instead turns towards mutual aid and communitybuilding. </w:t>
      </w:r>
      <w:r w:rsidRPr="00E87BDD">
        <w:rPr>
          <w:rStyle w:val="StyleUnderline"/>
        </w:rPr>
        <w:t xml:space="preserve">Trans Day of Snack is an effort to create the </w:t>
      </w:r>
      <w:r w:rsidRPr="00E87BDD">
        <w:rPr>
          <w:rStyle w:val="Emphasis"/>
        </w:rPr>
        <w:t>material conditions</w:t>
      </w:r>
      <w:r w:rsidRPr="00E87BDD">
        <w:rPr>
          <w:rStyle w:val="StyleUnderline"/>
        </w:rPr>
        <w:t xml:space="preserve"> that </w:t>
      </w:r>
      <w:r w:rsidRPr="00E87BDD">
        <w:rPr>
          <w:rStyle w:val="Emphasis"/>
        </w:rPr>
        <w:t>enable trans joy</w:t>
      </w:r>
      <w:r w:rsidRPr="00E87BDD">
        <w:rPr>
          <w:rStyle w:val="StyleUnderline"/>
        </w:rPr>
        <w:t xml:space="preserve"> that </w:t>
      </w:r>
      <w:r w:rsidRPr="00E87BDD">
        <w:rPr>
          <w:rStyle w:val="Emphasis"/>
        </w:rPr>
        <w:t>exemplifies</w:t>
      </w:r>
      <w:r w:rsidRPr="00E87BDD">
        <w:rPr>
          <w:rStyle w:val="StyleUnderline"/>
        </w:rPr>
        <w:t xml:space="preserve"> the practice of </w:t>
      </w:r>
      <w:r w:rsidRPr="00E87BDD">
        <w:rPr>
          <w:rStyle w:val="Emphasis"/>
        </w:rPr>
        <w:t>affective care</w:t>
      </w:r>
      <w:r w:rsidRPr="00E87BDD">
        <w:rPr>
          <w:rStyle w:val="StyleUnderline"/>
        </w:rPr>
        <w:t xml:space="preserve"> we term </w:t>
      </w:r>
      <w:r w:rsidRPr="00E87BDD">
        <w:rPr>
          <w:rStyle w:val="Emphasis"/>
        </w:rPr>
        <w:t>queercrip joy</w:t>
      </w:r>
      <w:r w:rsidRPr="00E87BDD">
        <w:rPr>
          <w:rStyle w:val="StyleUnderline"/>
        </w:rPr>
        <w:t>.</w:t>
      </w:r>
      <w:r w:rsidRPr="00E87BDD">
        <w:rPr>
          <w:sz w:val="16"/>
          <w:szCs w:val="16"/>
        </w:rPr>
        <w:t xml:space="preserve"> </w:t>
      </w:r>
    </w:p>
    <w:p w14:paraId="0F88492D" w14:textId="77777777" w:rsidR="007F381A" w:rsidRPr="00DF5C9D" w:rsidRDefault="007F381A" w:rsidP="007F381A">
      <w:pPr>
        <w:rPr>
          <w:u w:val="single"/>
        </w:rPr>
      </w:pPr>
      <w:r w:rsidRPr="00E87BDD">
        <w:rPr>
          <w:rStyle w:val="StyleUnderline"/>
        </w:rPr>
        <w:t xml:space="preserve">The </w:t>
      </w:r>
      <w:r w:rsidRPr="00A33F8A">
        <w:rPr>
          <w:rStyle w:val="StyleUnderline"/>
          <w:highlight w:val="yellow"/>
        </w:rPr>
        <w:t>pursuit of queer</w:t>
      </w:r>
      <w:r w:rsidRPr="00E87BDD">
        <w:rPr>
          <w:rStyle w:val="StyleUnderline"/>
        </w:rPr>
        <w:t>crip</w:t>
      </w:r>
      <w:r w:rsidRPr="00A33F8A">
        <w:rPr>
          <w:rStyle w:val="StyleUnderline"/>
          <w:highlight w:val="yellow"/>
        </w:rPr>
        <w:t xml:space="preserve"> joy as</w:t>
      </w:r>
      <w:r w:rsidRPr="00E87BDD">
        <w:rPr>
          <w:rStyle w:val="StyleUnderline"/>
        </w:rPr>
        <w:t xml:space="preserve"> a </w:t>
      </w:r>
      <w:r w:rsidRPr="00A33F8A">
        <w:rPr>
          <w:rStyle w:val="Emphasis"/>
          <w:highlight w:val="yellow"/>
        </w:rPr>
        <w:t>political strategy</w:t>
      </w:r>
      <w:r w:rsidRPr="00E87BDD">
        <w:rPr>
          <w:rStyle w:val="StyleUnderline"/>
        </w:rPr>
        <w:t xml:space="preserve"> dares to </w:t>
      </w:r>
      <w:r w:rsidRPr="00A33F8A">
        <w:rPr>
          <w:rStyle w:val="Emphasis"/>
          <w:highlight w:val="yellow"/>
        </w:rPr>
        <w:t>imagine better futures</w:t>
      </w:r>
      <w:r w:rsidRPr="00324466">
        <w:rPr>
          <w:rStyle w:val="StyleUnderline"/>
        </w:rPr>
        <w:t xml:space="preserve"> in which all queer, trans, and disabled people not just </w:t>
      </w:r>
      <w:r w:rsidRPr="00E87BDD">
        <w:rPr>
          <w:rStyle w:val="Emphasis"/>
        </w:rPr>
        <w:t>survive</w:t>
      </w:r>
      <w:r w:rsidRPr="00E87BDD">
        <w:rPr>
          <w:rStyle w:val="StyleUnderline"/>
        </w:rPr>
        <w:t xml:space="preserve">, but </w:t>
      </w:r>
      <w:r w:rsidRPr="00E87BDD">
        <w:rPr>
          <w:rStyle w:val="Emphasis"/>
        </w:rPr>
        <w:t>thrive</w:t>
      </w:r>
      <w:r w:rsidRPr="00E87BDD">
        <w:rPr>
          <w:rStyle w:val="StyleUnderline"/>
        </w:rPr>
        <w:t xml:space="preserve">. Queercrip activism requires </w:t>
      </w:r>
      <w:r w:rsidRPr="00E87BDD">
        <w:rPr>
          <w:rStyle w:val="Emphasis"/>
        </w:rPr>
        <w:t>new strategies</w:t>
      </w:r>
      <w:r w:rsidRPr="00E87BDD">
        <w:rPr>
          <w:rStyle w:val="StyleUnderline"/>
        </w:rPr>
        <w:t xml:space="preserve"> to </w:t>
      </w:r>
      <w:r w:rsidRPr="00E87BDD">
        <w:rPr>
          <w:rStyle w:val="Emphasis"/>
        </w:rPr>
        <w:t>prefigure joyful</w:t>
      </w:r>
      <w:r w:rsidRPr="00E87BDD">
        <w:rPr>
          <w:rStyle w:val="StyleUnderline"/>
        </w:rPr>
        <w:t xml:space="preserve"> and </w:t>
      </w:r>
      <w:r w:rsidRPr="00E87BDD">
        <w:rPr>
          <w:rStyle w:val="Emphasis"/>
        </w:rPr>
        <w:t>livable futures</w:t>
      </w:r>
      <w:r w:rsidRPr="00E87BDD">
        <w:rPr>
          <w:sz w:val="16"/>
          <w:szCs w:val="16"/>
        </w:rPr>
        <w:t xml:space="preserve">. Westbrook argues that </w:t>
      </w:r>
      <w:r w:rsidRPr="00E87BDD">
        <w:rPr>
          <w:rStyle w:val="StyleUnderline"/>
        </w:rPr>
        <w:t xml:space="preserve">trans activism must </w:t>
      </w:r>
      <w:r w:rsidRPr="00A33F8A">
        <w:rPr>
          <w:rStyle w:val="Emphasis"/>
          <w:highlight w:val="yellow"/>
        </w:rPr>
        <w:t>move beyond memorializing</w:t>
      </w:r>
      <w:r w:rsidRPr="00324466">
        <w:rPr>
          <w:rStyle w:val="StyleUnderline"/>
        </w:rPr>
        <w:t xml:space="preserve"> lives lost to </w:t>
      </w:r>
      <w:r w:rsidRPr="009403F0">
        <w:rPr>
          <w:rStyle w:val="Emphasis"/>
        </w:rPr>
        <w:t>violence</w:t>
      </w:r>
      <w:r w:rsidRPr="009403F0">
        <w:rPr>
          <w:rStyle w:val="StyleUnderline"/>
        </w:rPr>
        <w:t xml:space="preserve"> </w:t>
      </w:r>
      <w:r w:rsidRPr="00A33F8A">
        <w:rPr>
          <w:rStyle w:val="StyleUnderline"/>
          <w:highlight w:val="yellow"/>
        </w:rPr>
        <w:t>and</w:t>
      </w:r>
      <w:r w:rsidRPr="00E87BDD">
        <w:rPr>
          <w:rStyle w:val="StyleUnderline"/>
        </w:rPr>
        <w:t xml:space="preserve"> </w:t>
      </w:r>
      <w:r w:rsidRPr="00E87BDD">
        <w:rPr>
          <w:rStyle w:val="Emphasis"/>
        </w:rPr>
        <w:t>instead</w:t>
      </w:r>
      <w:r w:rsidRPr="00324466">
        <w:rPr>
          <w:rStyle w:val="StyleUnderline"/>
        </w:rPr>
        <w:t xml:space="preserve"> employ strategies that help </w:t>
      </w:r>
      <w:r w:rsidRPr="00A33F8A">
        <w:rPr>
          <w:rStyle w:val="StyleUnderline"/>
          <w:highlight w:val="yellow"/>
        </w:rPr>
        <w:t>create</w:t>
      </w:r>
      <w:r w:rsidRPr="009403F0">
        <w:rPr>
          <w:rStyle w:val="StyleUnderline"/>
        </w:rPr>
        <w:t xml:space="preserve"> the </w:t>
      </w:r>
      <w:r w:rsidRPr="00A33F8A">
        <w:rPr>
          <w:rStyle w:val="StyleUnderline"/>
          <w:highlight w:val="yellow"/>
        </w:rPr>
        <w:t xml:space="preserve">conditions for </w:t>
      </w:r>
      <w:r w:rsidRPr="00A33F8A">
        <w:rPr>
          <w:rStyle w:val="Emphasis"/>
          <w:highlight w:val="yellow"/>
        </w:rPr>
        <w:t>livable trans lives</w:t>
      </w:r>
      <w:r w:rsidRPr="00136AD7">
        <w:rPr>
          <w:sz w:val="16"/>
          <w:szCs w:val="16"/>
        </w:rPr>
        <w:t xml:space="preserve">. A similar invocation of livable futures is taken up in Leah Lakshmi Piepzna-Samarasinha’s book The Future is Disabled where they assert that recording “the disabled survival strategies, communities, and tech we create by and for ourselves as disabled BIPOC people” is part of imagining and moving towards a crip future (2022: 23). We argue that </w:t>
      </w:r>
      <w:r w:rsidRPr="00A33F8A">
        <w:rPr>
          <w:rStyle w:val="Emphasis"/>
        </w:rPr>
        <w:t>celebrating</w:t>
      </w:r>
      <w:r w:rsidRPr="00324466">
        <w:rPr>
          <w:rStyle w:val="StyleUnderline"/>
        </w:rPr>
        <w:t xml:space="preserve"> queer, trans, and disabled </w:t>
      </w:r>
      <w:r w:rsidRPr="005F45C5">
        <w:rPr>
          <w:rStyle w:val="Emphasis"/>
        </w:rPr>
        <w:t>joy</w:t>
      </w:r>
      <w:r w:rsidRPr="00324466">
        <w:rPr>
          <w:rStyle w:val="StyleUnderline"/>
        </w:rPr>
        <w:t xml:space="preserve">, and </w:t>
      </w:r>
      <w:r w:rsidRPr="005F45C5">
        <w:rPr>
          <w:rStyle w:val="Emphasis"/>
        </w:rPr>
        <w:t>moving beyond binary understandings</w:t>
      </w:r>
      <w:r w:rsidRPr="00324466">
        <w:rPr>
          <w:rStyle w:val="StyleUnderline"/>
        </w:rPr>
        <w:t xml:space="preserve"> of ‘positive’ and ‘negative’ affects</w:t>
      </w:r>
      <w:r w:rsidRPr="00136AD7">
        <w:rPr>
          <w:sz w:val="16"/>
          <w:szCs w:val="16"/>
        </w:rPr>
        <w:t xml:space="preserve"> and objects </w:t>
      </w:r>
      <w:r w:rsidRPr="00324466">
        <w:rPr>
          <w:rStyle w:val="StyleUnderline"/>
        </w:rPr>
        <w:t xml:space="preserve">is </w:t>
      </w:r>
      <w:r w:rsidRPr="005F45C5">
        <w:rPr>
          <w:rStyle w:val="Emphasis"/>
        </w:rPr>
        <w:t>one such survival strategy</w:t>
      </w:r>
      <w:r w:rsidRPr="00324466">
        <w:rPr>
          <w:rStyle w:val="StyleUnderline"/>
        </w:rPr>
        <w:t xml:space="preserve"> that can </w:t>
      </w:r>
      <w:r w:rsidRPr="005F45C5">
        <w:rPr>
          <w:rStyle w:val="Emphasis"/>
        </w:rPr>
        <w:t>move us towards</w:t>
      </w:r>
      <w:r w:rsidRPr="00324466">
        <w:rPr>
          <w:rStyle w:val="StyleUnderline"/>
        </w:rPr>
        <w:t xml:space="preserve"> these </w:t>
      </w:r>
      <w:r w:rsidRPr="005F45C5">
        <w:rPr>
          <w:rStyle w:val="Emphasis"/>
        </w:rPr>
        <w:t>livable futures</w:t>
      </w:r>
      <w:r w:rsidRPr="00324466">
        <w:rPr>
          <w:rStyle w:val="StyleUnderline"/>
        </w:rPr>
        <w:t>.</w:t>
      </w:r>
    </w:p>
    <w:p w14:paraId="7A6BFD0A" w14:textId="77777777" w:rsidR="007F381A" w:rsidRDefault="007F381A" w:rsidP="007F381A"/>
    <w:p w14:paraId="1BD76398" w14:textId="77777777" w:rsidR="007F381A" w:rsidRPr="00972A43" w:rsidRDefault="007F381A" w:rsidP="007F381A"/>
    <w:p w14:paraId="3114748B" w14:textId="77777777" w:rsidR="007F381A" w:rsidRDefault="007F381A" w:rsidP="007F381A">
      <w:pPr>
        <w:pStyle w:val="Heading3"/>
      </w:pPr>
      <w:r>
        <w:t>1NC</w:t>
      </w:r>
    </w:p>
    <w:p w14:paraId="78C7C66B" w14:textId="77777777" w:rsidR="007F381A" w:rsidRDefault="007F381A" w:rsidP="007F381A">
      <w:r>
        <w:t>Secondary Strikes CP</w:t>
      </w:r>
    </w:p>
    <w:p w14:paraId="2313F37B" w14:textId="77777777" w:rsidR="007F381A" w:rsidRDefault="007F381A" w:rsidP="007F381A">
      <w:pPr>
        <w:pStyle w:val="Heading4"/>
      </w:pPr>
      <w:r>
        <w:t>The United States Federal Government should substantially strengthen collective bargaining rights for secondary actions.</w:t>
      </w:r>
    </w:p>
    <w:p w14:paraId="4F706BDB" w14:textId="77777777" w:rsidR="007F381A" w:rsidRDefault="007F381A" w:rsidP="007F381A">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6E696EA" w14:textId="77777777" w:rsidR="007F381A" w:rsidRPr="00C70958" w:rsidRDefault="007F381A" w:rsidP="007F381A">
      <w:r w:rsidRPr="00C70958">
        <w:t xml:space="preserve">Dr. Diana S. </w:t>
      </w:r>
      <w:r w:rsidRPr="007D57ED">
        <w:rPr>
          <w:rStyle w:val="Style13ptBold"/>
        </w:rPr>
        <w:t>Reddy 21</w:t>
      </w:r>
      <w:r w:rsidRPr="00C70958">
        <w:t>, PhD, JD, MA, BA, Assistant Professor,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"There Is No Such Thing as an Illegal Strike: Reconceptualizing the Strike in Law and Political Economy," The Yale Law Journal, Vol. 130, 01/06/2021</w:t>
      </w:r>
    </w:p>
    <w:p w14:paraId="77384720" w14:textId="77777777" w:rsidR="007F381A" w:rsidRPr="00DF1EEC" w:rsidRDefault="007F381A" w:rsidP="007F381A">
      <w:pPr>
        <w:rPr>
          <w:sz w:val="16"/>
        </w:rPr>
      </w:pPr>
      <w:r w:rsidRPr="00DF1EEC">
        <w:rPr>
          <w:sz w:val="16"/>
        </w:rPr>
        <w:t xml:space="preserve">In recent years, consistent with this vision, </w:t>
      </w:r>
      <w:r w:rsidRPr="00DF1EEC">
        <w:rPr>
          <w:rStyle w:val="StyleUnderline"/>
        </w:rPr>
        <w:t xml:space="preserve">there has been a </w:t>
      </w:r>
      <w:r w:rsidRPr="00C70958">
        <w:rPr>
          <w:rStyle w:val="Emphasis"/>
          <w:highlight w:val="yellow"/>
        </w:rPr>
        <w:t>shift</w:t>
      </w:r>
      <w:r w:rsidRPr="00C70958">
        <w:rPr>
          <w:rStyle w:val="StyleUnderline"/>
          <w:highlight w:val="yellow"/>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C70958">
        <w:rPr>
          <w:rStyle w:val="Emphasis"/>
          <w:highlight w:val="yellow"/>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C70958">
        <w:rPr>
          <w:rStyle w:val="StyleUnderline"/>
          <w:highlight w:val="yellow"/>
        </w:rPr>
        <w:t xml:space="preserve">increasingly </w:t>
      </w:r>
      <w:r w:rsidRPr="00C70958">
        <w:rPr>
          <w:rStyle w:val="Emphasis"/>
          <w:highlight w:val="yellow"/>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C70958">
        <w:rPr>
          <w:rStyle w:val="StyleUnderline"/>
          <w:highlight w:val="yellow"/>
        </w:rPr>
        <w:t>seek to</w:t>
      </w:r>
      <w:r w:rsidRPr="00DF1EEC">
        <w:rPr>
          <w:rStyle w:val="StyleUnderline"/>
        </w:rPr>
        <w:t xml:space="preserve"> engage</w:t>
      </w:r>
      <w:r w:rsidRPr="00DF1EEC">
        <w:rPr>
          <w:sz w:val="16"/>
        </w:rPr>
        <w:t xml:space="preserve"> </w:t>
      </w:r>
      <w:r w:rsidRPr="00DF1EEC">
        <w:rPr>
          <w:rStyle w:val="StyleUnderline"/>
        </w:rPr>
        <w:t xml:space="preserve">and </w:t>
      </w:r>
      <w:r w:rsidRPr="00C70958">
        <w:rPr>
          <w:rStyle w:val="Emphasis"/>
          <w:highlight w:val="yellow"/>
        </w:rPr>
        <w:t>mobilize</w:t>
      </w:r>
      <w:r w:rsidRPr="00DF1EEC">
        <w:rPr>
          <w:rStyle w:val="StyleUnderline"/>
        </w:rPr>
        <w:t xml:space="preserve"> the</w:t>
      </w:r>
      <w:r w:rsidRPr="00DF1EEC">
        <w:rPr>
          <w:sz w:val="16"/>
        </w:rPr>
        <w:t xml:space="preserve"> broader </w:t>
      </w:r>
      <w:r w:rsidRPr="00C70958">
        <w:rPr>
          <w:rStyle w:val="Emphasis"/>
          <w:highlight w:val="yellow"/>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C70958">
        <w:rPr>
          <w:rStyle w:val="StyleUnderline"/>
          <w:highlight w:val="yellow"/>
        </w:rPr>
        <w:t>draw through</w:t>
      </w:r>
      <w:r w:rsidRPr="00DF1EEC">
        <w:rPr>
          <w:rStyle w:val="StyleUnderline"/>
        </w:rPr>
        <w:t xml:space="preserve"> </w:t>
      </w:r>
      <w:r w:rsidRPr="00C70958">
        <w:rPr>
          <w:rStyle w:val="StyleUnderline"/>
          <w:highlight w:val="yellow"/>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C70958">
        <w:rPr>
          <w:rStyle w:val="StyleUnderline"/>
          <w:highlight w:val="yellow"/>
        </w:rPr>
        <w:t>constructed as</w:t>
      </w:r>
      <w:r w:rsidRPr="00DF1EEC">
        <w:rPr>
          <w:rStyle w:val="StyleUnderline"/>
        </w:rPr>
        <w:t xml:space="preserve"> “</w:t>
      </w:r>
      <w:r w:rsidRPr="00C70958">
        <w:rPr>
          <w:rStyle w:val="Emphasis"/>
          <w:highlight w:val="yellow"/>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50D98B3" w14:textId="77777777" w:rsidR="007F381A" w:rsidRPr="008B5047" w:rsidRDefault="007F381A" w:rsidP="007F381A">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C70958">
        <w:rPr>
          <w:rStyle w:val="Emphasis"/>
          <w:highlight w:val="yellow"/>
        </w:rPr>
        <w:t>discourse-changing</w:t>
      </w:r>
      <w:r w:rsidRPr="00D77371">
        <w:rPr>
          <w:rStyle w:val="StyleUnderline"/>
        </w:rPr>
        <w:t xml:space="preserve">, public law-building </w:t>
      </w:r>
      <w:r w:rsidRPr="00C70958">
        <w:rPr>
          <w:rStyle w:val="Emphasis"/>
          <w:highlight w:val="yellow"/>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C70958">
        <w:rPr>
          <w:rStyle w:val="Emphasis"/>
          <w:highlight w:val="yellow"/>
        </w:rPr>
        <w:t>push</w:t>
      </w:r>
      <w:r w:rsidRPr="00D77371">
        <w:rPr>
          <w:rStyle w:val="StyleUnderline"/>
        </w:rPr>
        <w:t xml:space="preserve"> the </w:t>
      </w:r>
      <w:r w:rsidRPr="00C70958">
        <w:rPr>
          <w:rStyle w:val="Emphasis"/>
          <w:highlight w:val="yellow"/>
        </w:rPr>
        <w:t>boundaries</w:t>
      </w:r>
      <w:r w:rsidRPr="00C70958">
        <w:rPr>
          <w:rStyle w:val="StyleUnderline"/>
          <w:highlight w:val="yellow"/>
        </w:rPr>
        <w:t xml:space="preserve"> of</w:t>
      </w:r>
      <w:r w:rsidRPr="00D77371">
        <w:rPr>
          <w:rStyle w:val="StyleUnderline"/>
        </w:rPr>
        <w:t xml:space="preserve"> exiting </w:t>
      </w:r>
      <w:r w:rsidRPr="00C70958">
        <w:rPr>
          <w:rStyle w:val="Emphasis"/>
          <w:highlight w:val="yellow"/>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C70958">
        <w:rPr>
          <w:rStyle w:val="StyleUnderline"/>
          <w:highlight w:val="yellow"/>
        </w:rPr>
        <w:t>helped</w:t>
      </w:r>
      <w:r w:rsidRPr="00C70958">
        <w:rPr>
          <w:sz w:val="16"/>
          <w:highlight w:val="yellow"/>
        </w:rPr>
        <w:t xml:space="preserve"> </w:t>
      </w:r>
      <w:r w:rsidRPr="00C70958">
        <w:rPr>
          <w:rStyle w:val="Emphasis"/>
          <w:highlight w:val="yellow"/>
        </w:rPr>
        <w:t>twenty-two</w:t>
      </w:r>
      <w:r w:rsidRPr="00D77371">
        <w:rPr>
          <w:rStyle w:val="Emphasis"/>
        </w:rPr>
        <w:t xml:space="preserve"> </w:t>
      </w:r>
      <w:r w:rsidRPr="00C70958">
        <w:rPr>
          <w:rStyle w:val="Emphasis"/>
          <w:highlight w:val="yellow"/>
        </w:rPr>
        <w:t>million</w:t>
      </w:r>
      <w:r w:rsidRPr="008B5047">
        <w:rPr>
          <w:sz w:val="16"/>
        </w:rPr>
        <w:t xml:space="preserve"> low</w:t>
      </w:r>
      <w:r w:rsidRPr="00D77371">
        <w:rPr>
          <w:rStyle w:val="StyleUnderline"/>
        </w:rPr>
        <w:t xml:space="preserve">-wage workers </w:t>
      </w:r>
      <w:r w:rsidRPr="00C70958">
        <w:rPr>
          <w:rStyle w:val="StyleUnderline"/>
          <w:highlight w:val="yellow"/>
        </w:rPr>
        <w:t>win</w:t>
      </w:r>
      <w:r w:rsidRPr="00C70958">
        <w:rPr>
          <w:sz w:val="16"/>
          <w:highlight w:val="yellow"/>
        </w:rPr>
        <w:t xml:space="preserve"> </w:t>
      </w:r>
      <w:r w:rsidRPr="00C70958">
        <w:rPr>
          <w:rStyle w:val="Emphasis"/>
          <w:highlight w:val="yellow"/>
        </w:rPr>
        <w:t>$68 billion</w:t>
      </w:r>
      <w:r w:rsidRPr="00C70958">
        <w:rPr>
          <w:sz w:val="16"/>
          <w:highlight w:val="yellow"/>
        </w:rPr>
        <w:t xml:space="preserve"> </w:t>
      </w:r>
      <w:r w:rsidRPr="00C70958">
        <w:rPr>
          <w:rStyle w:val="StyleUnderline"/>
          <w:highlight w:val="yellow"/>
        </w:rPr>
        <w:t>in</w:t>
      </w:r>
      <w:r w:rsidRPr="00C70958">
        <w:rPr>
          <w:sz w:val="16"/>
          <w:highlight w:val="yellow"/>
        </w:rPr>
        <w:t xml:space="preserve"> </w:t>
      </w:r>
      <w:r w:rsidRPr="00C70958">
        <w:rPr>
          <w:rStyle w:val="Emphasis"/>
          <w:highlight w:val="yellow"/>
        </w:rPr>
        <w:t>raises</w:t>
      </w:r>
      <w:r w:rsidRPr="008B5047">
        <w:rPr>
          <w:sz w:val="16"/>
        </w:rPr>
        <w:t xml:space="preserve">, </w:t>
      </w:r>
      <w:r w:rsidRPr="00D77371">
        <w:rPr>
          <w:rStyle w:val="StyleUnderline"/>
        </w:rPr>
        <w:t xml:space="preserve">a </w:t>
      </w:r>
      <w:r w:rsidRPr="00C70958">
        <w:rPr>
          <w:rStyle w:val="Emphasis"/>
          <w:highlight w:val="yellow"/>
        </w:rPr>
        <w:t>redistribution</w:t>
      </w:r>
      <w:r w:rsidRPr="00D77371">
        <w:rPr>
          <w:rStyle w:val="StyleUnderline"/>
        </w:rPr>
        <w:t xml:space="preserve"> of wealth </w:t>
      </w:r>
      <w:r w:rsidRPr="00C70958">
        <w:rPr>
          <w:rStyle w:val="Emphasis"/>
          <w:highlight w:val="yellow"/>
        </w:rPr>
        <w:t>fourteen times</w:t>
      </w:r>
      <w:r w:rsidRPr="008B5047">
        <w:rPr>
          <w:sz w:val="16"/>
        </w:rPr>
        <w:t xml:space="preserve"> </w:t>
      </w:r>
      <w:r w:rsidRPr="00C70958">
        <w:rPr>
          <w:rStyle w:val="StyleUnderline"/>
          <w:highlight w:val="yellow"/>
        </w:rPr>
        <w:t>greater than</w:t>
      </w:r>
      <w:r w:rsidRPr="00D77371">
        <w:rPr>
          <w:rStyle w:val="StyleUnderline"/>
        </w:rPr>
        <w:t xml:space="preserve"> the value of </w:t>
      </w:r>
      <w:r w:rsidRPr="00C70958">
        <w:rPr>
          <w:rStyle w:val="StyleUnderline"/>
          <w:highlight w:val="yellow"/>
        </w:rPr>
        <w:t xml:space="preserve">the </w:t>
      </w:r>
      <w:r w:rsidRPr="00C70958">
        <w:rPr>
          <w:rStyle w:val="Emphasis"/>
          <w:highlight w:val="yellow"/>
        </w:rPr>
        <w:t>last</w:t>
      </w:r>
      <w:r w:rsidRPr="008B5047">
        <w:rPr>
          <w:sz w:val="16"/>
        </w:rPr>
        <w:t xml:space="preserve"> </w:t>
      </w:r>
      <w:r w:rsidRPr="00D77371">
        <w:rPr>
          <w:rStyle w:val="StyleUnderline"/>
        </w:rPr>
        <w:t xml:space="preserve">federal </w:t>
      </w:r>
      <w:r w:rsidRPr="00D77371">
        <w:rPr>
          <w:rStyle w:val="Emphasis"/>
        </w:rPr>
        <w:t xml:space="preserve">minimum </w:t>
      </w:r>
      <w:r w:rsidRPr="00C70958">
        <w:rPr>
          <w:rStyle w:val="Emphasis"/>
          <w:highlight w:val="yellow"/>
        </w:rPr>
        <w:t>wage</w:t>
      </w:r>
      <w:r w:rsidRPr="00C70958">
        <w:rPr>
          <w:sz w:val="16"/>
          <w:highlight w:val="yellow"/>
        </w:rPr>
        <w:t xml:space="preserve"> </w:t>
      </w:r>
      <w:r w:rsidRPr="00C70958">
        <w:rPr>
          <w:rStyle w:val="StyleUnderline"/>
          <w:highlight w:val="yellow"/>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5A7F175" w14:textId="77777777" w:rsidR="007F381A" w:rsidRPr="008B5047" w:rsidRDefault="007F381A" w:rsidP="007F381A">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C70958">
        <w:rPr>
          <w:rStyle w:val="Emphasis"/>
          <w:highlight w:val="yellow"/>
        </w:rPr>
        <w:t>reject</w:t>
      </w:r>
      <w:r w:rsidRPr="007F03A9">
        <w:rPr>
          <w:rStyle w:val="StyleUnderline"/>
        </w:rPr>
        <w:t xml:space="preserve">[s] the </w:t>
      </w:r>
      <w:r w:rsidRPr="00C70958">
        <w:rPr>
          <w:rStyle w:val="StyleUnderline"/>
          <w:highlight w:val="yellow"/>
        </w:rPr>
        <w:t>notion that unions’</w:t>
      </w:r>
      <w:r w:rsidRPr="007F03A9">
        <w:rPr>
          <w:rStyle w:val="StyleUnderline"/>
        </w:rPr>
        <w:t xml:space="preserve"> </w:t>
      </w:r>
      <w:r w:rsidRPr="007F03A9">
        <w:rPr>
          <w:rStyle w:val="Emphasis"/>
        </w:rPr>
        <w:t xml:space="preserve">primary </w:t>
      </w:r>
      <w:r w:rsidRPr="00C70958">
        <w:rPr>
          <w:rStyle w:val="Emphasis"/>
          <w:highlight w:val="yellow"/>
        </w:rPr>
        <w:t>role</w:t>
      </w:r>
      <w:r w:rsidRPr="00C70958">
        <w:rPr>
          <w:rStyle w:val="StyleUnderline"/>
          <w:highlight w:val="yellow"/>
        </w:rPr>
        <w:t xml:space="preserve"> is to negotiate</w:t>
      </w:r>
      <w:r w:rsidRPr="007F03A9">
        <w:rPr>
          <w:rStyle w:val="StyleUnderline"/>
        </w:rPr>
        <w:t xml:space="preserve"> traditional </w:t>
      </w:r>
      <w:r w:rsidRPr="00C70958">
        <w:rPr>
          <w:rStyle w:val="Emphasis"/>
          <w:highlight w:val="yellow"/>
        </w:rPr>
        <w:t>private</w:t>
      </w:r>
      <w:r w:rsidRPr="007F03A9">
        <w:rPr>
          <w:rStyle w:val="StyleUnderline"/>
        </w:rPr>
        <w:t xml:space="preserve"> collective bargaining </w:t>
      </w:r>
      <w:r w:rsidRPr="00C70958">
        <w:rPr>
          <w:rStyle w:val="Emphasis"/>
          <w:highlight w:val="yellow"/>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C70958">
        <w:rPr>
          <w:rStyle w:val="StyleUnderline"/>
          <w:highlight w:val="yellow"/>
        </w:rPr>
        <w:t xml:space="preserve">are engaging in </w:t>
      </w:r>
      <w:r w:rsidRPr="00C70958">
        <w:rPr>
          <w:rStyle w:val="Emphasis"/>
          <w:highlight w:val="yellow"/>
        </w:rPr>
        <w:t>social</w:t>
      </w:r>
      <w:r w:rsidRPr="007F03A9">
        <w:rPr>
          <w:rStyle w:val="Emphasis"/>
        </w:rPr>
        <w:t xml:space="preserve"> </w:t>
      </w:r>
      <w:r w:rsidRPr="00C70958">
        <w:rPr>
          <w:rStyle w:val="Emphasis"/>
          <w:highlight w:val="yellow"/>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06E6D499" w14:textId="77777777" w:rsidR="007F381A" w:rsidRPr="008B5047" w:rsidRDefault="007F381A" w:rsidP="007F381A">
      <w:pPr>
        <w:rPr>
          <w:u w:val="single"/>
        </w:rPr>
      </w:pPr>
      <w:r w:rsidRPr="008B5047">
        <w:rPr>
          <w:sz w:val="16"/>
        </w:rPr>
        <w:t xml:space="preserve">In the so-called “red state” </w:t>
      </w:r>
      <w:r w:rsidRPr="008B5047">
        <w:rPr>
          <w:rStyle w:val="Emphasis"/>
        </w:rPr>
        <w:t xml:space="preserve">teacher </w:t>
      </w:r>
      <w:r w:rsidRPr="00C70958">
        <w:rPr>
          <w:rStyle w:val="Emphasis"/>
          <w:highlight w:val="yellow"/>
        </w:rPr>
        <w:t>strikes</w:t>
      </w:r>
      <w:r w:rsidRPr="008B5047">
        <w:rPr>
          <w:sz w:val="16"/>
        </w:rPr>
        <w:t xml:space="preserve"> of 2018, more than a hundred thousand educators in West Virginia, Oklahoma, Arizona, and other states struck to </w:t>
      </w:r>
      <w:r w:rsidRPr="00C70958">
        <w:rPr>
          <w:rStyle w:val="Emphasis"/>
          <w:highlight w:val="yellow"/>
        </w:rPr>
        <w:t>challenge</w:t>
      </w:r>
      <w:r w:rsidRPr="008B5047">
        <w:rPr>
          <w:sz w:val="16"/>
        </w:rPr>
        <w:t xml:space="preserve"> post-Great Recession </w:t>
      </w:r>
      <w:r w:rsidRPr="00C70958">
        <w:rPr>
          <w:rStyle w:val="Emphasis"/>
          <w:highlight w:val="yellow"/>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C70958">
        <w:rPr>
          <w:rStyle w:val="Emphasis"/>
          <w:highlight w:val="yellow"/>
        </w:rPr>
        <w:t>grew</w:t>
      </w:r>
      <w:r w:rsidRPr="008B5047">
        <w:rPr>
          <w:rStyle w:val="StyleUnderline"/>
        </w:rPr>
        <w:t xml:space="preserve"> workers’ </w:t>
      </w:r>
      <w:r w:rsidRPr="00C70958">
        <w:rPr>
          <w:rStyle w:val="Emphasis"/>
          <w:highlight w:val="yellow"/>
        </w:rPr>
        <w:t>unions</w:t>
      </w:r>
      <w:r w:rsidRPr="008B5047">
        <w:rPr>
          <w:sz w:val="16"/>
        </w:rPr>
        <w:t xml:space="preserve">, </w:t>
      </w:r>
      <w:r w:rsidRPr="00C70958">
        <w:rPr>
          <w:rStyle w:val="StyleUnderline"/>
          <w:highlight w:val="yellow"/>
        </w:rPr>
        <w:t>won</w:t>
      </w:r>
      <w:r w:rsidRPr="008B5047">
        <w:rPr>
          <w:rStyle w:val="StyleUnderline"/>
        </w:rPr>
        <w:t xml:space="preserve"> </w:t>
      </w:r>
      <w:r w:rsidRPr="008B5047">
        <w:rPr>
          <w:rStyle w:val="Emphasis"/>
        </w:rPr>
        <w:t xml:space="preserve">meaningful </w:t>
      </w:r>
      <w:r w:rsidRPr="00C70958">
        <w:rPr>
          <w:rStyle w:val="Emphasis"/>
          <w:highlight w:val="yellow"/>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076A2CF" w14:textId="77777777" w:rsidR="007F381A" w:rsidRPr="008B5047" w:rsidRDefault="007F381A" w:rsidP="007F381A">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C70958">
        <w:rPr>
          <w:rStyle w:val="Emphasis"/>
          <w:highlight w:val="yellow"/>
        </w:rPr>
        <w:t>work stoppages</w:t>
      </w:r>
      <w:r w:rsidRPr="00C70958">
        <w:rPr>
          <w:rStyle w:val="StyleUnderline"/>
          <w:highlight w:val="yellow"/>
        </w:rPr>
        <w:t xml:space="preserve"> in support of</w:t>
      </w:r>
      <w:r w:rsidRPr="008B5047">
        <w:rPr>
          <w:rStyle w:val="StyleUnderline"/>
        </w:rPr>
        <w:t xml:space="preserve"> </w:t>
      </w:r>
      <w:r w:rsidRPr="008B5047">
        <w:rPr>
          <w:sz w:val="16"/>
        </w:rPr>
        <w:t xml:space="preserve">the </w:t>
      </w:r>
      <w:r w:rsidRPr="00C70958">
        <w:rPr>
          <w:rStyle w:val="Emphasis"/>
          <w:highlight w:val="yellow"/>
        </w:rPr>
        <w:t>B</w:t>
      </w:r>
      <w:r w:rsidRPr="008B5047">
        <w:rPr>
          <w:sz w:val="16"/>
        </w:rPr>
        <w:t xml:space="preserve">lack </w:t>
      </w:r>
      <w:r w:rsidRPr="00C70958">
        <w:rPr>
          <w:rStyle w:val="Emphasis"/>
          <w:highlight w:val="yellow"/>
        </w:rPr>
        <w:t>L</w:t>
      </w:r>
      <w:r w:rsidRPr="008B5047">
        <w:rPr>
          <w:sz w:val="16"/>
        </w:rPr>
        <w:t xml:space="preserve">ives </w:t>
      </w:r>
      <w:r w:rsidRPr="00C70958">
        <w:rPr>
          <w:rStyle w:val="Emphasis"/>
          <w:highlight w:val="yellow"/>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4250C600" w14:textId="77777777" w:rsidR="007F381A" w:rsidRPr="008B5047" w:rsidRDefault="007F381A" w:rsidP="007F381A">
      <w:pPr>
        <w:rPr>
          <w:sz w:val="16"/>
        </w:rPr>
      </w:pPr>
      <w:r w:rsidRPr="008B5047">
        <w:rPr>
          <w:sz w:val="16"/>
        </w:rPr>
        <w:t xml:space="preserve">Collectively, </w:t>
      </w:r>
      <w:r w:rsidRPr="008B5047">
        <w:rPr>
          <w:rStyle w:val="StyleUnderline"/>
        </w:rPr>
        <w:t xml:space="preserve">all of these </w:t>
      </w:r>
      <w:r w:rsidRPr="00C70958">
        <w:rPr>
          <w:rStyle w:val="StyleUnderline"/>
          <w:highlight w:val="yellow"/>
        </w:rPr>
        <w:t>strikes</w:t>
      </w:r>
      <w:r w:rsidRPr="008B5047">
        <w:rPr>
          <w:rStyle w:val="StyleUnderline"/>
        </w:rPr>
        <w:t xml:space="preserve"> have </w:t>
      </w:r>
      <w:r w:rsidRPr="00C70958">
        <w:rPr>
          <w:rStyle w:val="Emphasis"/>
          <w:highlight w:val="yellow"/>
        </w:rPr>
        <w:t>prompted debates</w:t>
      </w:r>
      <w:r w:rsidRPr="008B5047">
        <w:rPr>
          <w:rStyle w:val="StyleUnderline"/>
        </w:rPr>
        <w:t xml:space="preserve"> within the labor movement </w:t>
      </w:r>
      <w:r w:rsidRPr="00C70958">
        <w:rPr>
          <w:rStyle w:val="StyleUnderline"/>
          <w:highlight w:val="yellow"/>
        </w:rPr>
        <w:t>about what a</w:t>
      </w:r>
      <w:r w:rsidRPr="008B5047">
        <w:rPr>
          <w:rStyle w:val="StyleUnderline"/>
        </w:rPr>
        <w:t xml:space="preserve"> </w:t>
      </w:r>
      <w:r w:rsidRPr="00C70958">
        <w:rPr>
          <w:rStyle w:val="Emphasis"/>
          <w:highlight w:val="yellow"/>
        </w:rPr>
        <w:t>strike</w:t>
      </w:r>
      <w:r w:rsidRPr="00C70958">
        <w:rPr>
          <w:rStyle w:val="StyleUnderline"/>
          <w:highlight w:val="yellow"/>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C70958">
        <w:rPr>
          <w:rStyle w:val="Emphasis"/>
          <w:highlight w:val="yellow"/>
        </w:rPr>
        <w:t>outside</w:t>
      </w:r>
      <w:r w:rsidRPr="008B5047">
        <w:rPr>
          <w:sz w:val="16"/>
        </w:rPr>
        <w:t xml:space="preserve"> the bounds of </w:t>
      </w:r>
      <w:r w:rsidRPr="008B5047">
        <w:rPr>
          <w:rStyle w:val="Emphasis"/>
        </w:rPr>
        <w:t xml:space="preserve">institutionalized </w:t>
      </w:r>
      <w:r w:rsidRPr="00C70958">
        <w:rPr>
          <w:rStyle w:val="Emphasis"/>
          <w:highlight w:val="yellow"/>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2FC8CFEF" w14:textId="77777777" w:rsidR="007F381A" w:rsidRPr="00DF1EEC" w:rsidRDefault="007F381A" w:rsidP="007F381A">
      <w:pPr>
        <w:rPr>
          <w:sz w:val="16"/>
        </w:rPr>
      </w:pPr>
      <w:r w:rsidRPr="008B5047">
        <w:rPr>
          <w:sz w:val="16"/>
        </w:rPr>
        <w:t xml:space="preserve">As Catherine Fisk and I recently argued, </w:t>
      </w:r>
      <w:r w:rsidRPr="00C70958">
        <w:rPr>
          <w:rStyle w:val="Emphasis"/>
          <w:highlight w:val="yellow"/>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C70958">
        <w:rPr>
          <w:rStyle w:val="StyleUnderline"/>
          <w:highlight w:val="yellow"/>
        </w:rPr>
        <w:t>afford</w:t>
      </w:r>
      <w:r w:rsidRPr="008B5047">
        <w:rPr>
          <w:rStyle w:val="StyleUnderline"/>
        </w:rPr>
        <w:t>ing</w:t>
      </w:r>
      <w:r w:rsidRPr="008B5047">
        <w:rPr>
          <w:sz w:val="16"/>
        </w:rPr>
        <w:t xml:space="preserve"> </w:t>
      </w:r>
      <w:r w:rsidRPr="00C70958">
        <w:rPr>
          <w:rStyle w:val="Emphasis"/>
          <w:highlight w:val="yellow"/>
        </w:rPr>
        <w:t>First</w:t>
      </w:r>
      <w:r w:rsidRPr="008B5047">
        <w:rPr>
          <w:rStyle w:val="Emphasis"/>
        </w:rPr>
        <w:t xml:space="preserve"> </w:t>
      </w:r>
      <w:r w:rsidRPr="00C70958">
        <w:rPr>
          <w:rStyle w:val="Emphasis"/>
          <w:highlight w:val="yellow"/>
        </w:rPr>
        <w:t>Amendment</w:t>
      </w:r>
      <w:r w:rsidRPr="008B5047">
        <w:rPr>
          <w:sz w:val="16"/>
        </w:rPr>
        <w:t xml:space="preserve"> </w:t>
      </w:r>
      <w:r w:rsidRPr="008B5047">
        <w:rPr>
          <w:rStyle w:val="StyleUnderline"/>
        </w:rPr>
        <w:t xml:space="preserve">protections </w:t>
      </w:r>
      <w:r w:rsidRPr="00C70958">
        <w:rPr>
          <w:rStyle w:val="StyleUnderline"/>
          <w:highlight w:val="yellow"/>
        </w:rPr>
        <w:t xml:space="preserve">to </w:t>
      </w:r>
      <w:r w:rsidRPr="00C70958">
        <w:rPr>
          <w:rStyle w:val="Emphasis"/>
          <w:highlight w:val="yellow"/>
        </w:rPr>
        <w:t>civil rights</w:t>
      </w:r>
      <w:r w:rsidRPr="00C70958">
        <w:rPr>
          <w:sz w:val="16"/>
          <w:highlight w:val="yellow"/>
        </w:rPr>
        <w:t xml:space="preserve"> </w:t>
      </w:r>
      <w:r w:rsidRPr="00C70958">
        <w:rPr>
          <w:rStyle w:val="StyleUnderline"/>
          <w:highlight w:val="yellow"/>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C70958">
        <w:rPr>
          <w:rStyle w:val="StyleUnderline"/>
          <w:highlight w:val="yellow"/>
        </w:rPr>
        <w:t xml:space="preserve">unions are </w:t>
      </w:r>
      <w:r w:rsidRPr="00C70958">
        <w:rPr>
          <w:rStyle w:val="Emphasis"/>
          <w:highlight w:val="yellow"/>
        </w:rPr>
        <w:t>reluctant</w:t>
      </w:r>
      <w:r w:rsidRPr="00C70958">
        <w:rPr>
          <w:rStyle w:val="StyleUnderline"/>
          <w:highlight w:val="yellow"/>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45DDC6CF" w14:textId="77777777" w:rsidR="007F381A" w:rsidRPr="00DF1EEC" w:rsidRDefault="007F381A" w:rsidP="007F381A">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820DBDF" w14:textId="77777777" w:rsidR="007F381A" w:rsidRPr="008215F4" w:rsidRDefault="007F381A" w:rsidP="007F381A">
      <w:pPr>
        <w:rPr>
          <w:sz w:val="16"/>
        </w:rPr>
      </w:pPr>
      <w:r w:rsidRPr="00DF1EEC">
        <w:rPr>
          <w:sz w:val="16"/>
        </w:rPr>
        <w:t xml:space="preserve">And yet, </w:t>
      </w:r>
      <w:r w:rsidRPr="00C70958">
        <w:rPr>
          <w:rStyle w:val="StyleUnderline"/>
          <w:highlight w:val="yellow"/>
        </w:rPr>
        <w:t xml:space="preserve">labor’s </w:t>
      </w:r>
      <w:r w:rsidRPr="00C70958">
        <w:rPr>
          <w:rStyle w:val="Emphasis"/>
          <w:highlight w:val="yellow"/>
        </w:rPr>
        <w:t>reluctance</w:t>
      </w:r>
      <w:r w:rsidRPr="00C70958">
        <w:rPr>
          <w:rStyle w:val="StyleUnderline"/>
          <w:highlight w:val="yellow"/>
        </w:rPr>
        <w:t xml:space="preserve"> to engage in</w:t>
      </w:r>
      <w:r w:rsidRPr="008B5047">
        <w:rPr>
          <w:rStyle w:val="StyleUnderline"/>
        </w:rPr>
        <w:t xml:space="preserve"> the “</w:t>
      </w:r>
      <w:r w:rsidRPr="00C70958">
        <w:rPr>
          <w:rStyle w:val="Emphasis"/>
          <w:highlight w:val="yellow"/>
        </w:rPr>
        <w:t>contest</w:t>
      </w:r>
      <w:r w:rsidRPr="00C70958">
        <w:rPr>
          <w:rStyle w:val="StyleUnderline"/>
          <w:highlight w:val="yellow"/>
        </w:rPr>
        <w:t xml:space="preserve"> of </w:t>
      </w:r>
      <w:r w:rsidRPr="00C70958">
        <w:rPr>
          <w:rStyle w:val="Emphasis"/>
          <w:highlight w:val="yellow"/>
        </w:rPr>
        <w:t>ideas</w:t>
      </w:r>
      <w:r w:rsidRPr="008B5047">
        <w:rPr>
          <w:rStyle w:val="StyleUnderline"/>
        </w:rPr>
        <w:t>”</w:t>
      </w:r>
      <w:r w:rsidRPr="00DF1EEC">
        <w:rPr>
          <w:sz w:val="16"/>
        </w:rPr>
        <w:t xml:space="preserve"> has inhibited more than its cultivation of broader allies; it has </w:t>
      </w:r>
      <w:r w:rsidRPr="00C70958">
        <w:rPr>
          <w:rStyle w:val="Emphasis"/>
          <w:highlight w:val="yellow"/>
        </w:rPr>
        <w:t>inhibited</w:t>
      </w:r>
      <w:r w:rsidRPr="00DF1EEC">
        <w:rPr>
          <w:sz w:val="16"/>
        </w:rPr>
        <w:t xml:space="preserve"> its own </w:t>
      </w:r>
      <w:r w:rsidRPr="00C70958">
        <w:rPr>
          <w:rStyle w:val="Emphasis"/>
          <w:highlight w:val="yellow"/>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C70958">
        <w:rPr>
          <w:rStyle w:val="Emphasis"/>
          <w:highlight w:val="yellow"/>
        </w:rPr>
        <w:t>diminished</w:t>
      </w:r>
      <w:r w:rsidRPr="00DF1EEC">
        <w:rPr>
          <w:sz w:val="16"/>
        </w:rPr>
        <w:t xml:space="preserve"> </w:t>
      </w:r>
      <w:r w:rsidRPr="00DF1EEC">
        <w:rPr>
          <w:rStyle w:val="StyleUnderline"/>
        </w:rPr>
        <w:t xml:space="preserve">its </w:t>
      </w:r>
      <w:r w:rsidRPr="00C70958">
        <w:rPr>
          <w:rStyle w:val="StyleUnderline"/>
          <w:highlight w:val="yellow"/>
        </w:rPr>
        <w:t>power</w:t>
      </w:r>
      <w:r w:rsidRPr="00DF1EEC">
        <w:rPr>
          <w:sz w:val="16"/>
        </w:rPr>
        <w:t xml:space="preserve"> (</w:t>
      </w:r>
      <w:r w:rsidRPr="00C70958">
        <w:rPr>
          <w:rStyle w:val="StyleUnderline"/>
          <w:highlight w:val="yellow"/>
        </w:rPr>
        <w:t>and</w:t>
      </w:r>
      <w:r w:rsidRPr="00DF1EEC">
        <w:rPr>
          <w:rStyle w:val="StyleUnderline"/>
        </w:rPr>
        <w:t xml:space="preserve"> </w:t>
      </w:r>
      <w:r w:rsidRPr="00DF1EEC">
        <w:rPr>
          <w:rStyle w:val="Emphasis"/>
        </w:rPr>
        <w:t xml:space="preserve">moral </w:t>
      </w:r>
      <w:r w:rsidRPr="00C70958">
        <w:rPr>
          <w:rStyle w:val="Emphasis"/>
          <w:highlight w:val="yellow"/>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F9FF0B3" w14:textId="77777777" w:rsidR="007F381A" w:rsidRDefault="007F381A" w:rsidP="007F381A">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45E1D214" w14:textId="77777777" w:rsidR="007F381A" w:rsidRPr="00C70958" w:rsidRDefault="007F381A" w:rsidP="007F381A">
      <w:r w:rsidRPr="00C70958">
        <w:t xml:space="preserve">Andreas </w:t>
      </w:r>
      <w:r w:rsidRPr="007D57ED">
        <w:rPr>
          <w:rStyle w:val="Style13ptBold"/>
        </w:rPr>
        <w:t>Schmidt &amp;</w:t>
      </w:r>
      <w:r w:rsidRPr="00C70958">
        <w:t xml:space="preserve"> Daan </w:t>
      </w:r>
      <w:r w:rsidRPr="007D57ED">
        <w:rPr>
          <w:rStyle w:val="Style13ptBold"/>
        </w:rPr>
        <w:t>Juijn 24</w:t>
      </w:r>
      <w:r w:rsidRPr="00C70958">
        <w:t>, Associate Professor, Political Philosophy, Faculty of Philosophy, University of Groningen; Researcher/Consultant, Economics Department, CE Delft; Global Priorities Institute, "Economic Inequality and the Long-Term Future," Politics, Philosophy, &amp; Economics, Vol. 23, 2024</w:t>
      </w:r>
    </w:p>
    <w:p w14:paraId="034514F2" w14:textId="77777777" w:rsidR="007F381A" w:rsidRPr="00AD6FCB" w:rsidRDefault="007F381A" w:rsidP="007F381A">
      <w:pPr>
        <w:rPr>
          <w:sz w:val="16"/>
        </w:rPr>
      </w:pPr>
      <w:r w:rsidRPr="00AD6FCB">
        <w:rPr>
          <w:sz w:val="16"/>
        </w:rPr>
        <w:t xml:space="preserve">First, the short-term case likely extends, in some way, to the medium term. </w:t>
      </w:r>
      <w:r w:rsidRPr="0007651A">
        <w:rPr>
          <w:rStyle w:val="StyleUnderline"/>
        </w:rPr>
        <w:t xml:space="preserve">Economic </w:t>
      </w:r>
      <w:r w:rsidRPr="00C70958">
        <w:rPr>
          <w:rStyle w:val="Emphasis"/>
          <w:highlight w:val="yellow"/>
        </w:rPr>
        <w:t>inequality</w:t>
      </w:r>
      <w:r w:rsidRPr="00AD6FCB">
        <w:rPr>
          <w:sz w:val="16"/>
        </w:rPr>
        <w:t xml:space="preserve"> likely </w:t>
      </w:r>
      <w:r w:rsidRPr="00C70958">
        <w:rPr>
          <w:rStyle w:val="StyleUnderline"/>
          <w:highlight w:val="yellow"/>
        </w:rPr>
        <w:t>creates</w:t>
      </w:r>
      <w:r w:rsidRPr="00AD6FCB">
        <w:rPr>
          <w:sz w:val="16"/>
        </w:rPr>
        <w:t xml:space="preserve"> some </w:t>
      </w:r>
      <w:r w:rsidRPr="00C70958">
        <w:rPr>
          <w:rStyle w:val="Emphasis"/>
          <w:highlight w:val="yellow"/>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C70958">
        <w:rPr>
          <w:rStyle w:val="StyleUnderline"/>
          <w:highlight w:val="yellow"/>
        </w:rPr>
        <w:t>inequality</w:t>
      </w:r>
      <w:r w:rsidRPr="00AD6FCB">
        <w:rPr>
          <w:sz w:val="16"/>
        </w:rPr>
        <w:t xml:space="preserve"> likely </w:t>
      </w:r>
      <w:r w:rsidRPr="00C70958">
        <w:rPr>
          <w:rStyle w:val="StyleUnderline"/>
          <w:highlight w:val="yellow"/>
        </w:rPr>
        <w:t xml:space="preserve">reduces </w:t>
      </w:r>
      <w:r w:rsidRPr="00C70958">
        <w:rPr>
          <w:rStyle w:val="Emphasis"/>
          <w:highlight w:val="yellow"/>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C414CED" w14:textId="77777777" w:rsidR="007F381A" w:rsidRPr="00AD6FCB" w:rsidRDefault="007F381A" w:rsidP="007F381A">
      <w:pPr>
        <w:rPr>
          <w:sz w:val="16"/>
        </w:rPr>
      </w:pPr>
      <w:r w:rsidRPr="00AD6FCB">
        <w:rPr>
          <w:sz w:val="16"/>
        </w:rPr>
        <w:t>&lt;&lt;TEXT CONDENSED, NONE OMITTED&gt;&gt;</w:t>
      </w:r>
    </w:p>
    <w:p w14:paraId="4030DEBE" w14:textId="77777777" w:rsidR="007F381A" w:rsidRPr="00AD6FCB" w:rsidRDefault="007F381A" w:rsidP="007F381A">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DDDE3CD" w14:textId="77777777" w:rsidR="007F381A" w:rsidRPr="00AD6FCB" w:rsidRDefault="007F381A" w:rsidP="007F381A">
      <w:pPr>
        <w:rPr>
          <w:sz w:val="16"/>
        </w:rPr>
      </w:pPr>
      <w:r w:rsidRPr="00AD6FCB">
        <w:rPr>
          <w:sz w:val="16"/>
        </w:rPr>
        <w:t>&lt;&lt;PARAGRAPH BREAKS RESUME&gt;&gt;</w:t>
      </w:r>
    </w:p>
    <w:p w14:paraId="3478F049" w14:textId="77777777" w:rsidR="007F381A" w:rsidRPr="00AD6FCB" w:rsidRDefault="007F381A" w:rsidP="007F381A">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C70958">
        <w:rPr>
          <w:rStyle w:val="Emphasis"/>
          <w:highlight w:val="yellow"/>
        </w:rPr>
        <w:t>inequality</w:t>
      </w:r>
      <w:r w:rsidRPr="00AD6FCB">
        <w:rPr>
          <w:sz w:val="16"/>
        </w:rPr>
        <w:t xml:space="preserve"> could </w:t>
      </w:r>
      <w:r w:rsidRPr="00C70958">
        <w:rPr>
          <w:rStyle w:val="Emphasis"/>
          <w:highlight w:val="yellow"/>
        </w:rPr>
        <w:t>affect</w:t>
      </w:r>
      <w:r w:rsidRPr="00AD6FCB">
        <w:rPr>
          <w:sz w:val="16"/>
        </w:rPr>
        <w:t xml:space="preserve"> overall </w:t>
      </w:r>
      <w:r w:rsidRPr="00AD6FCB">
        <w:rPr>
          <w:rStyle w:val="StyleUnderline"/>
        </w:rPr>
        <w:t>e</w:t>
      </w:r>
      <w:r w:rsidRPr="00C70958">
        <w:rPr>
          <w:rStyle w:val="Emphasis"/>
          <w:highlight w:val="yellow"/>
        </w:rPr>
        <w:t>x</w:t>
      </w:r>
      <w:r w:rsidRPr="00AD6FCB">
        <w:rPr>
          <w:rStyle w:val="StyleUnderline"/>
        </w:rPr>
        <w:t xml:space="preserve">istential </w:t>
      </w:r>
      <w:r w:rsidRPr="00C70958">
        <w:rPr>
          <w:rStyle w:val="Emphasis"/>
          <w:highlight w:val="yellow"/>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EA6FEEE" w14:textId="77777777" w:rsidR="007F381A" w:rsidRPr="00AD6FCB" w:rsidRDefault="007F381A" w:rsidP="007F381A">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78EC535" w14:textId="77777777" w:rsidR="007F381A" w:rsidRPr="00AD6FCB" w:rsidRDefault="007F381A" w:rsidP="007F381A">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C70958">
        <w:rPr>
          <w:rStyle w:val="StyleUnderline"/>
          <w:highlight w:val="yellow"/>
        </w:rPr>
        <w:t xml:space="preserve">have </w:t>
      </w:r>
      <w:r w:rsidRPr="00C70958">
        <w:rPr>
          <w:rStyle w:val="Emphasis"/>
          <w:highlight w:val="yellow"/>
        </w:rPr>
        <w:t>negative</w:t>
      </w:r>
      <w:r w:rsidRPr="00C70958">
        <w:rPr>
          <w:rStyle w:val="StyleUnderline"/>
          <w:highlight w:val="yellow"/>
        </w:rPr>
        <w:t xml:space="preserve"> effects</w:t>
      </w:r>
      <w:r w:rsidRPr="00AD6FCB">
        <w:rPr>
          <w:sz w:val="16"/>
        </w:rPr>
        <w:t xml:space="preserve"> and one reason why it might have positive effects. The negative effects we discuss are </w:t>
      </w:r>
      <w:r w:rsidRPr="00C70958">
        <w:rPr>
          <w:rStyle w:val="Emphasis"/>
          <w:highlight w:val="yellow"/>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C70958">
        <w:rPr>
          <w:rStyle w:val="Emphasis"/>
          <w:highlight w:val="yellow"/>
        </w:rPr>
        <w:t>conflict</w:t>
      </w:r>
      <w:r w:rsidRPr="00AD6FCB">
        <w:rPr>
          <w:sz w:val="16"/>
        </w:rPr>
        <w:t xml:space="preserve"> and </w:t>
      </w:r>
      <w:r w:rsidRPr="00C70958">
        <w:rPr>
          <w:rStyle w:val="Emphasis"/>
          <w:highlight w:val="yellow"/>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B304671" w14:textId="77777777" w:rsidR="007F381A" w:rsidRPr="00AD6FCB" w:rsidRDefault="007F381A" w:rsidP="007F381A">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60B1BC4" w14:textId="77777777" w:rsidR="007F381A" w:rsidRPr="00AD6FCB" w:rsidRDefault="007F381A" w:rsidP="007F381A">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C70958">
        <w:rPr>
          <w:rStyle w:val="StyleUnderline"/>
          <w:highlight w:val="yellow"/>
        </w:rPr>
        <w:t>inequality</w:t>
      </w:r>
      <w:r w:rsidRPr="00233CCB">
        <w:rPr>
          <w:rStyle w:val="StyleUnderline"/>
        </w:rPr>
        <w:t xml:space="preserve"> will </w:t>
      </w:r>
      <w:r w:rsidRPr="00C70958">
        <w:rPr>
          <w:rStyle w:val="Emphasis"/>
          <w:highlight w:val="yellow"/>
        </w:rPr>
        <w:t>reduce growth</w:t>
      </w:r>
      <w:r w:rsidRPr="00233CCB">
        <w:rPr>
          <w:rStyle w:val="StyleUnderline"/>
        </w:rPr>
        <w:t xml:space="preserve"> rates</w:t>
      </w:r>
      <w:r w:rsidRPr="00AD6FCB">
        <w:rPr>
          <w:sz w:val="16"/>
        </w:rPr>
        <w:t xml:space="preserve">, among other things, because it can </w:t>
      </w:r>
      <w:r w:rsidRPr="00C70958">
        <w:rPr>
          <w:rStyle w:val="Emphasis"/>
          <w:highlight w:val="yellow"/>
        </w:rPr>
        <w:t>worsen</w:t>
      </w:r>
      <w:r w:rsidRPr="00C70958">
        <w:rPr>
          <w:rStyle w:val="StyleUnderline"/>
          <w:highlight w:val="yellow"/>
        </w:rPr>
        <w:t xml:space="preserve"> institutional quality</w:t>
      </w:r>
      <w:r w:rsidRPr="00AD6FCB">
        <w:rPr>
          <w:sz w:val="16"/>
        </w:rPr>
        <w:t xml:space="preserve">. However, besides facilitating economic growth, public institutions have other functions that matter from a long-term perspective. For example, </w:t>
      </w:r>
      <w:r w:rsidRPr="00C70958">
        <w:rPr>
          <w:rStyle w:val="Emphasis"/>
          <w:highlight w:val="yellow"/>
        </w:rPr>
        <w:t>disaster preparedness</w:t>
      </w:r>
      <w:r w:rsidRPr="00A64DCD">
        <w:rPr>
          <w:rStyle w:val="StyleUnderline"/>
        </w:rPr>
        <w:t xml:space="preserve">, education, public </w:t>
      </w:r>
      <w:r w:rsidRPr="00C70958">
        <w:rPr>
          <w:rStyle w:val="Emphasis"/>
          <w:highlight w:val="yellow"/>
        </w:rPr>
        <w:t>health</w:t>
      </w:r>
      <w:r w:rsidRPr="00C70958">
        <w:rPr>
          <w:rStyle w:val="StyleUnderline"/>
          <w:highlight w:val="yellow"/>
        </w:rPr>
        <w:t xml:space="preserve">, </w:t>
      </w:r>
      <w:r w:rsidRPr="00C70958">
        <w:rPr>
          <w:rStyle w:val="Emphasis"/>
          <w:highlight w:val="yellow"/>
        </w:rPr>
        <w:t>fo</w:t>
      </w:r>
      <w:r w:rsidRPr="00AD6FCB">
        <w:rPr>
          <w:rStyle w:val="StyleUnderline"/>
        </w:rPr>
        <w:t xml:space="preserve">reign </w:t>
      </w:r>
      <w:r w:rsidRPr="00C70958">
        <w:rPr>
          <w:rStyle w:val="Emphasis"/>
          <w:highlight w:val="yellow"/>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3350952" w14:textId="77777777" w:rsidR="007F381A" w:rsidRPr="00AD6FCB" w:rsidRDefault="007F381A" w:rsidP="007F381A">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C70958">
        <w:rPr>
          <w:rStyle w:val="StyleUnderline"/>
          <w:highlight w:val="yellow"/>
        </w:rPr>
        <w:t xml:space="preserve">lead to </w:t>
      </w:r>
      <w:r w:rsidRPr="00C70958">
        <w:rPr>
          <w:rStyle w:val="Emphasis"/>
          <w:highlight w:val="yellow"/>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C70958">
        <w:rPr>
          <w:rStyle w:val="Emphasis"/>
          <w:highlight w:val="yellow"/>
        </w:rPr>
        <w:t>elite</w:t>
      </w:r>
      <w:r w:rsidRPr="00AD6FCB">
        <w:rPr>
          <w:rStyle w:val="StyleUnderline"/>
        </w:rPr>
        <w:t xml:space="preserve"> interest</w:t>
      </w:r>
      <w:r w:rsidRPr="00C70958">
        <w:rPr>
          <w:rStyle w:val="Emphasis"/>
          <w:highlight w:val="yellow"/>
        </w:rPr>
        <w:t>s</w:t>
      </w:r>
      <w:r w:rsidRPr="00AD6FCB">
        <w:rPr>
          <w:sz w:val="16"/>
        </w:rPr>
        <w:t xml:space="preserve">, then they might be </w:t>
      </w:r>
      <w:r w:rsidRPr="00C70958">
        <w:rPr>
          <w:rStyle w:val="Emphasis"/>
          <w:highlight w:val="yellow"/>
        </w:rPr>
        <w:t>less</w:t>
      </w:r>
      <w:r w:rsidRPr="00C70958">
        <w:rPr>
          <w:rStyle w:val="StyleUnderline"/>
          <w:highlight w:val="yellow"/>
        </w:rPr>
        <w:t xml:space="preserve"> likely</w:t>
      </w:r>
      <w:r w:rsidRPr="00AD6FCB">
        <w:rPr>
          <w:sz w:val="16"/>
        </w:rPr>
        <w:t xml:space="preserve"> to be </w:t>
      </w:r>
      <w:r w:rsidRPr="00C70958">
        <w:rPr>
          <w:rStyle w:val="StyleUnderline"/>
          <w:highlight w:val="yellow"/>
        </w:rPr>
        <w:t xml:space="preserve">geared towards </w:t>
      </w:r>
      <w:r w:rsidRPr="00C70958">
        <w:rPr>
          <w:rStyle w:val="Emphasis"/>
          <w:highlight w:val="yellow"/>
        </w:rPr>
        <w:t>positive</w:t>
      </w:r>
      <w:r w:rsidRPr="00373D84">
        <w:rPr>
          <w:rStyle w:val="StyleUnderline"/>
        </w:rPr>
        <w:t xml:space="preserve"> long-term </w:t>
      </w:r>
      <w:r w:rsidRPr="00C70958">
        <w:rPr>
          <w:rStyle w:val="StyleUnderline"/>
          <w:highlight w:val="yellow"/>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4B33D79" w14:textId="77777777" w:rsidR="007F381A" w:rsidRPr="00AD6FCB" w:rsidRDefault="007F381A" w:rsidP="007F381A">
      <w:pPr>
        <w:rPr>
          <w:sz w:val="16"/>
        </w:rPr>
      </w:pPr>
      <w:r w:rsidRPr="00AD6FCB">
        <w:rPr>
          <w:sz w:val="16"/>
        </w:rPr>
        <w:t xml:space="preserve">Now, one might object and wonder whether elite interests and </w:t>
      </w:r>
      <w:r w:rsidRPr="0049063F">
        <w:rPr>
          <w:rStyle w:val="StyleUnderline"/>
        </w:rPr>
        <w:t xml:space="preserve">longtermist </w:t>
      </w:r>
      <w:r w:rsidRPr="00C70958">
        <w:rPr>
          <w:rStyle w:val="StyleUnderline"/>
          <w:highlight w:val="yellow"/>
        </w:rPr>
        <w:t>interests</w:t>
      </w:r>
      <w:r w:rsidRPr="00AD6FCB">
        <w:rPr>
          <w:sz w:val="16"/>
        </w:rPr>
        <w:t xml:space="preserve"> will necessarily be </w:t>
      </w:r>
      <w:r w:rsidRPr="00C70958">
        <w:rPr>
          <w:rStyle w:val="Emphasis"/>
          <w:highlight w:val="yellow"/>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B4A04A8" w14:textId="77777777" w:rsidR="007F381A" w:rsidRPr="00AD6FCB" w:rsidRDefault="007F381A" w:rsidP="007F381A">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C70958">
        <w:rPr>
          <w:rStyle w:val="StyleUnderline"/>
          <w:highlight w:val="yellow"/>
        </w:rPr>
        <w:t>makes well-coordinated</w:t>
      </w:r>
      <w:r w:rsidRPr="00AD6FCB">
        <w:rPr>
          <w:sz w:val="16"/>
        </w:rPr>
        <w:t xml:space="preserve"> intertemporal </w:t>
      </w:r>
      <w:r w:rsidRPr="00C70958">
        <w:rPr>
          <w:rStyle w:val="Emphasis"/>
          <w:highlight w:val="yellow"/>
        </w:rPr>
        <w:t>policy</w:t>
      </w:r>
      <w:r w:rsidRPr="00AD6FCB">
        <w:rPr>
          <w:sz w:val="16"/>
        </w:rPr>
        <w:t xml:space="preserve"> capture </w:t>
      </w:r>
      <w:r w:rsidRPr="00C70958">
        <w:rPr>
          <w:rStyle w:val="Emphasis"/>
          <w:highlight w:val="yellow"/>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1A16644" w14:textId="77777777" w:rsidR="007F381A" w:rsidRPr="00AD6FCB" w:rsidRDefault="007F381A" w:rsidP="007F381A">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7DD1240" w14:textId="77777777" w:rsidR="007F381A" w:rsidRPr="00AD6FCB" w:rsidRDefault="007F381A" w:rsidP="007F381A">
      <w:pPr>
        <w:rPr>
          <w:sz w:val="16"/>
        </w:rPr>
      </w:pPr>
      <w:r w:rsidRPr="00AD6FCB">
        <w:rPr>
          <w:sz w:val="16"/>
        </w:rPr>
        <w:t xml:space="preserve">Third, </w:t>
      </w:r>
      <w:r w:rsidRPr="003C66C8">
        <w:rPr>
          <w:rStyle w:val="StyleUnderline"/>
        </w:rPr>
        <w:t>high inequality</w:t>
      </w:r>
      <w:r w:rsidRPr="00AD6FCB">
        <w:rPr>
          <w:sz w:val="16"/>
        </w:rPr>
        <w:t xml:space="preserve"> is likely to </w:t>
      </w:r>
      <w:r w:rsidRPr="00C70958">
        <w:rPr>
          <w:rStyle w:val="Emphasis"/>
          <w:highlight w:val="yellow"/>
        </w:rPr>
        <w:t>reduce</w:t>
      </w:r>
      <w:r w:rsidRPr="00C70958">
        <w:rPr>
          <w:rStyle w:val="StyleUnderline"/>
          <w:highlight w:val="yellow"/>
        </w:rPr>
        <w:t xml:space="preserve"> social capital and </w:t>
      </w:r>
      <w:r w:rsidRPr="00C70958">
        <w:rPr>
          <w:rStyle w:val="Emphasis"/>
          <w:highlight w:val="yellow"/>
        </w:rPr>
        <w:t>trust</w:t>
      </w:r>
      <w:r w:rsidRPr="00AD6FCB">
        <w:rPr>
          <w:sz w:val="16"/>
        </w:rPr>
        <w:t xml:space="preserve"> (Alesina and La Ferrara, 2002; Knack and Keefer, 1997; Rothstein and Uslaner, 2005). Social capital and trust in public institutions in turn are </w:t>
      </w:r>
      <w:r w:rsidRPr="00C70958">
        <w:rPr>
          <w:rStyle w:val="Emphasis"/>
          <w:highlight w:val="yellow"/>
        </w:rPr>
        <w:t>important</w:t>
      </w:r>
      <w:r w:rsidRPr="00C70958">
        <w:rPr>
          <w:rStyle w:val="StyleUnderline"/>
          <w:highlight w:val="yellow"/>
        </w:rPr>
        <w:t xml:space="preserve"> for</w:t>
      </w:r>
      <w:r w:rsidRPr="00A0424D">
        <w:rPr>
          <w:rStyle w:val="StyleUnderline"/>
        </w:rPr>
        <w:t xml:space="preserve"> effective </w:t>
      </w:r>
      <w:r w:rsidRPr="00C70958">
        <w:rPr>
          <w:rStyle w:val="Emphasis"/>
          <w:highlight w:val="yellow"/>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C70958">
        <w:rPr>
          <w:rStyle w:val="StyleUnderline"/>
          <w:highlight w:val="yellow"/>
        </w:rPr>
        <w:t>reduce</w:t>
      </w:r>
      <w:r w:rsidRPr="00AD6FCB">
        <w:rPr>
          <w:sz w:val="16"/>
        </w:rPr>
        <w:t xml:space="preserve"> societies’ </w:t>
      </w:r>
      <w:r w:rsidRPr="00C70958">
        <w:rPr>
          <w:rStyle w:val="Emphasis"/>
          <w:highlight w:val="yellow"/>
        </w:rPr>
        <w:t>capacities</w:t>
      </w:r>
      <w:r w:rsidRPr="00C70958">
        <w:rPr>
          <w:rStyle w:val="StyleUnderline"/>
          <w:highlight w:val="yellow"/>
        </w:rPr>
        <w:t xml:space="preserve"> to</w:t>
      </w:r>
      <w:r w:rsidRPr="00AD6FCB">
        <w:rPr>
          <w:sz w:val="16"/>
        </w:rPr>
        <w:t xml:space="preserve"> effectively </w:t>
      </w:r>
      <w:r w:rsidRPr="00C70958">
        <w:rPr>
          <w:rStyle w:val="StyleUnderline"/>
          <w:highlight w:val="yellow"/>
        </w:rPr>
        <w:t>respond to</w:t>
      </w:r>
      <w:r w:rsidRPr="00AD6FCB">
        <w:rPr>
          <w:sz w:val="16"/>
        </w:rPr>
        <w:t xml:space="preserve"> large-scale challenges like </w:t>
      </w:r>
      <w:r w:rsidRPr="00927F06">
        <w:rPr>
          <w:rStyle w:val="StyleUnderline"/>
        </w:rPr>
        <w:t>existential risk</w:t>
      </w:r>
      <w:r w:rsidRPr="00AD6FCB">
        <w:rPr>
          <w:sz w:val="16"/>
        </w:rPr>
        <w:t>.</w:t>
      </w:r>
    </w:p>
    <w:p w14:paraId="1711E909" w14:textId="77777777" w:rsidR="007F381A" w:rsidRPr="00AD6FCB" w:rsidRDefault="007F381A" w:rsidP="007F381A">
      <w:pPr>
        <w:rPr>
          <w:sz w:val="16"/>
        </w:rPr>
      </w:pPr>
      <w:r w:rsidRPr="00AD6FCB">
        <w:rPr>
          <w:sz w:val="16"/>
        </w:rPr>
        <w:t xml:space="preserve">Finally, some limited direct evidence suggests </w:t>
      </w:r>
      <w:r w:rsidRPr="004C1C83">
        <w:rPr>
          <w:rStyle w:val="StyleUnderline"/>
        </w:rPr>
        <w:t xml:space="preserve">societies with </w:t>
      </w:r>
      <w:r w:rsidRPr="00C70958">
        <w:rPr>
          <w:rStyle w:val="StyleUnderline"/>
          <w:highlight w:val="yellow"/>
        </w:rPr>
        <w:t>higher</w:t>
      </w:r>
      <w:r w:rsidRPr="004C1C83">
        <w:rPr>
          <w:rStyle w:val="StyleUnderline"/>
        </w:rPr>
        <w:t xml:space="preserve"> </w:t>
      </w:r>
      <w:r w:rsidRPr="00FA4FF8">
        <w:rPr>
          <w:rStyle w:val="Emphasis"/>
        </w:rPr>
        <w:t xml:space="preserve">social </w:t>
      </w:r>
      <w:r w:rsidRPr="00C70958">
        <w:rPr>
          <w:rStyle w:val="Emphasis"/>
          <w:highlight w:val="yellow"/>
        </w:rPr>
        <w:t>capital</w:t>
      </w:r>
      <w:r w:rsidRPr="00AD6FCB">
        <w:rPr>
          <w:sz w:val="16"/>
        </w:rPr>
        <w:t xml:space="preserve"> and lower inequality </w:t>
      </w:r>
      <w:r w:rsidRPr="00F866E7">
        <w:rPr>
          <w:rStyle w:val="StyleUnderline"/>
        </w:rPr>
        <w:t xml:space="preserve">exhibit better </w:t>
      </w:r>
      <w:r w:rsidRPr="00C70958">
        <w:rPr>
          <w:rStyle w:val="Emphasis"/>
          <w:highlight w:val="yellow"/>
        </w:rPr>
        <w:t>prevent</w:t>
      </w:r>
      <w:r w:rsidRPr="00AD6FCB">
        <w:rPr>
          <w:rStyle w:val="StyleUnderline"/>
        </w:rPr>
        <w:t>ive</w:t>
      </w:r>
      <w:r w:rsidRPr="00AD6FCB">
        <w:rPr>
          <w:sz w:val="16"/>
        </w:rPr>
        <w:t xml:space="preserve"> and adaptive </w:t>
      </w:r>
      <w:r w:rsidRPr="00F866E7">
        <w:rPr>
          <w:rStyle w:val="StyleUnderline"/>
        </w:rPr>
        <w:t xml:space="preserve">outcomes for </w:t>
      </w:r>
      <w:r w:rsidRPr="00C70958">
        <w:rPr>
          <w:rStyle w:val="Emphasis"/>
          <w:highlight w:val="yellow"/>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C70958">
        <w:rPr>
          <w:rStyle w:val="Emphasis"/>
          <w:highlight w:val="yellow"/>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525B232" w14:textId="77777777" w:rsidR="007F381A" w:rsidRPr="00AD6FCB" w:rsidRDefault="007F381A" w:rsidP="007F381A">
      <w:pPr>
        <w:rPr>
          <w:sz w:val="16"/>
        </w:rPr>
      </w:pPr>
      <w:r w:rsidRPr="00AD6FCB">
        <w:rPr>
          <w:sz w:val="16"/>
        </w:rPr>
        <w:t xml:space="preserve">So, </w:t>
      </w:r>
      <w:r w:rsidRPr="00C70958">
        <w:rPr>
          <w:rStyle w:val="Emphasis"/>
          <w:highlight w:val="yellow"/>
        </w:rPr>
        <w:t>good</w:t>
      </w:r>
      <w:r w:rsidRPr="00AD6FCB">
        <w:rPr>
          <w:rStyle w:val="StyleUnderline"/>
        </w:rPr>
        <w:t xml:space="preserve"> social and institutional </w:t>
      </w:r>
      <w:r w:rsidRPr="00C70958">
        <w:rPr>
          <w:rStyle w:val="StyleUnderline"/>
          <w:highlight w:val="yellow"/>
        </w:rPr>
        <w:t>conditions</w:t>
      </w:r>
      <w:r w:rsidRPr="00AD6FCB">
        <w:rPr>
          <w:sz w:val="16"/>
        </w:rPr>
        <w:t xml:space="preserve"> could help </w:t>
      </w:r>
      <w:r w:rsidRPr="00C70958">
        <w:rPr>
          <w:rStyle w:val="StyleUnderline"/>
          <w:highlight w:val="yellow"/>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C70958">
        <w:rPr>
          <w:rStyle w:val="Emphasis"/>
          <w:highlight w:val="yellow"/>
        </w:rPr>
        <w:t>nuc</w:t>
      </w:r>
      <w:r w:rsidRPr="00AD6FCB">
        <w:rPr>
          <w:rStyle w:val="StyleUnderline"/>
        </w:rPr>
        <w:t xml:space="preserve">lear </w:t>
      </w:r>
      <w:r w:rsidRPr="00C70958">
        <w:rPr>
          <w:rStyle w:val="Emphasis"/>
          <w:highlight w:val="yellow"/>
        </w:rPr>
        <w:t>war</w:t>
      </w:r>
      <w:r w:rsidRPr="00AD6FCB">
        <w:rPr>
          <w:sz w:val="16"/>
        </w:rPr>
        <w:t xml:space="preserve">, the outbreak of a </w:t>
      </w:r>
      <w:r w:rsidRPr="00AD6FCB">
        <w:rPr>
          <w:rStyle w:val="Emphasis"/>
        </w:rPr>
        <w:t>bio</w:t>
      </w:r>
      <w:r w:rsidRPr="00AD6FCB">
        <w:rPr>
          <w:rStyle w:val="StyleUnderline"/>
        </w:rPr>
        <w:t xml:space="preserve">-engineered </w:t>
      </w:r>
      <w:r w:rsidRPr="00C70958">
        <w:rPr>
          <w:rStyle w:val="Emphasis"/>
          <w:highlight w:val="yellow"/>
        </w:rPr>
        <w:t>virus</w:t>
      </w:r>
      <w:r w:rsidRPr="00AD6FCB">
        <w:rPr>
          <w:sz w:val="16"/>
        </w:rPr>
        <w:t xml:space="preserve"> or the launch of </w:t>
      </w:r>
      <w:r w:rsidRPr="00C70958">
        <w:rPr>
          <w:rStyle w:val="Emphasis"/>
          <w:highlight w:val="yellow"/>
        </w:rPr>
        <w:t>m</w:t>
      </w:r>
      <w:r w:rsidRPr="009B6DDE">
        <w:rPr>
          <w:rStyle w:val="StyleUnderline"/>
        </w:rPr>
        <w:t xml:space="preserve">isaligned </w:t>
      </w:r>
      <w:r w:rsidRPr="00C70958">
        <w:rPr>
          <w:rStyle w:val="Emphasis"/>
          <w:highlight w:val="yellow"/>
        </w:rPr>
        <w:t>a</w:t>
      </w:r>
      <w:r w:rsidRPr="00AD6FCB">
        <w:rPr>
          <w:sz w:val="16"/>
        </w:rPr>
        <w:t xml:space="preserve">rtificial </w:t>
      </w:r>
      <w:r w:rsidRPr="00C70958">
        <w:rPr>
          <w:rStyle w:val="Emphasis"/>
          <w:highlight w:val="yellow"/>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C70958">
        <w:rPr>
          <w:rStyle w:val="Emphasis"/>
          <w:highlight w:val="yellow"/>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C70958">
        <w:rPr>
          <w:rStyle w:val="Emphasis"/>
          <w:highlight w:val="yellow"/>
        </w:rPr>
        <w:t>cyber</w:t>
      </w:r>
      <w:r w:rsidRPr="00AD6FCB">
        <w:rPr>
          <w:rStyle w:val="StyleUnderline"/>
        </w:rPr>
        <w:t xml:space="preserve">weapons, </w:t>
      </w:r>
      <w:r w:rsidRPr="00C70958">
        <w:rPr>
          <w:rStyle w:val="StyleUnderline"/>
          <w:highlight w:val="yellow"/>
        </w:rPr>
        <w:t xml:space="preserve">and </w:t>
      </w:r>
      <w:r w:rsidRPr="00C70958">
        <w:rPr>
          <w:rStyle w:val="Emphasis"/>
          <w:highlight w:val="yellow"/>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C70958">
        <w:rPr>
          <w:rStyle w:val="StyleUnderline"/>
          <w:highlight w:val="yellow"/>
        </w:rPr>
        <w:t>leading to</w:t>
      </w:r>
      <w:r w:rsidRPr="00AD6FCB">
        <w:rPr>
          <w:sz w:val="16"/>
        </w:rPr>
        <w:t xml:space="preserve"> potential </w:t>
      </w:r>
      <w:r w:rsidRPr="00C70958">
        <w:rPr>
          <w:rStyle w:val="Emphasis"/>
          <w:highlight w:val="yellow"/>
        </w:rPr>
        <w:t>global escalation</w:t>
      </w:r>
      <w:r w:rsidRPr="00AD6FCB">
        <w:rPr>
          <w:sz w:val="16"/>
          <w:szCs w:val="16"/>
        </w:rPr>
        <w:t xml:space="preserve">. But </w:t>
      </w:r>
      <w:r w:rsidRPr="00AD6FCB">
        <w:rPr>
          <w:sz w:val="16"/>
        </w:rPr>
        <w:t xml:space="preserve">as past nuclear incidents and close calls during the Cold War show, </w:t>
      </w:r>
      <w:r w:rsidRPr="00C70958">
        <w:rPr>
          <w:rStyle w:val="Emphasis"/>
          <w:highlight w:val="yellow"/>
        </w:rPr>
        <w:t>arms races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C70958">
        <w:rPr>
          <w:rStyle w:val="Emphasis"/>
          <w:highlight w:val="yellow"/>
        </w:rPr>
        <w:t>catastrophes</w:t>
      </w:r>
      <w:r w:rsidRPr="00AD6FCB">
        <w:rPr>
          <w:sz w:val="16"/>
        </w:rPr>
        <w:t xml:space="preserve"> (Schlosser, 2013).</w:t>
      </w:r>
    </w:p>
    <w:p w14:paraId="3231FD49" w14:textId="77777777" w:rsidR="007F381A" w:rsidRPr="00AD6FCB" w:rsidRDefault="007F381A" w:rsidP="007F381A">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C70958">
        <w:rPr>
          <w:rStyle w:val="Emphasis"/>
          <w:highlight w:val="yellow"/>
        </w:rPr>
        <w:t>polarization</w:t>
      </w:r>
      <w:r w:rsidRPr="00C70958">
        <w:rPr>
          <w:rStyle w:val="StyleUnderline"/>
          <w:highlight w:val="yellow"/>
        </w:rPr>
        <w:t xml:space="preserve"> increases</w:t>
      </w:r>
      <w:r w:rsidRPr="001C0D35">
        <w:rPr>
          <w:rStyle w:val="StyleUnderline"/>
        </w:rPr>
        <w:t xml:space="preserve"> the risk of violent </w:t>
      </w:r>
      <w:r w:rsidRPr="00C70958">
        <w:rPr>
          <w:rStyle w:val="Emphasis"/>
          <w:highlight w:val="yellow"/>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C70958">
        <w:rPr>
          <w:rStyle w:val="StyleUnderline"/>
          <w:highlight w:val="yellow"/>
        </w:rPr>
        <w:t xml:space="preserve">drive </w:t>
      </w:r>
      <w:r w:rsidRPr="00C70958">
        <w:rPr>
          <w:rStyle w:val="Emphasis"/>
          <w:highlight w:val="yellow"/>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C70958">
        <w:rPr>
          <w:rStyle w:val="Emphasis"/>
          <w:highlight w:val="yellow"/>
        </w:rPr>
        <w:t>unequal</w:t>
      </w:r>
      <w:r w:rsidRPr="00C70958">
        <w:rPr>
          <w:rStyle w:val="StyleUnderline"/>
          <w:highlight w:val="yellow"/>
        </w:rPr>
        <w:t xml:space="preserve"> states were more likely to </w:t>
      </w:r>
      <w:r w:rsidRPr="00C70958">
        <w:rPr>
          <w:rStyle w:val="Emphasis"/>
          <w:highlight w:val="yellow"/>
        </w:rPr>
        <w:t>vote for</w:t>
      </w:r>
      <w:r w:rsidRPr="00AD6FCB">
        <w:rPr>
          <w:sz w:val="16"/>
        </w:rPr>
        <w:t xml:space="preserve"> Donald Trump, after controlling for variables such as income, race and education (Darvas and Efstathiou, 2016). </w:t>
      </w:r>
      <w:r w:rsidRPr="00C70958">
        <w:rPr>
          <w:rStyle w:val="Emphasis"/>
          <w:highlight w:val="yellow"/>
        </w:rPr>
        <w:t>Populist</w:t>
      </w:r>
      <w:r w:rsidRPr="00AD6FCB">
        <w:rPr>
          <w:sz w:val="16"/>
        </w:rPr>
        <w:t xml:space="preserve"> politician</w:t>
      </w:r>
      <w:r w:rsidRPr="00C70958">
        <w:rPr>
          <w:rStyle w:val="Emphasis"/>
          <w:highlight w:val="yellow"/>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C70958">
        <w:rPr>
          <w:rStyle w:val="StyleUnderline"/>
          <w:highlight w:val="yellow"/>
        </w:rPr>
        <w:t xml:space="preserve">They are less </w:t>
      </w:r>
      <w:r w:rsidRPr="00C70958">
        <w:rPr>
          <w:rStyle w:val="Emphasis"/>
          <w:highlight w:val="yellow"/>
        </w:rPr>
        <w:t>cooperative</w:t>
      </w:r>
      <w:r w:rsidRPr="00AD6FCB">
        <w:rPr>
          <w:sz w:val="16"/>
        </w:rPr>
        <w:t xml:space="preserve"> in delivering regional </w:t>
      </w:r>
      <w:r w:rsidRPr="00C70958">
        <w:rPr>
          <w:rStyle w:val="StyleUnderline"/>
          <w:highlight w:val="yellow"/>
        </w:rPr>
        <w:t>and</w:t>
      </w:r>
      <w:r w:rsidRPr="00AD6FCB">
        <w:rPr>
          <w:sz w:val="16"/>
        </w:rPr>
        <w:t xml:space="preserve"> global public goods and typically </w:t>
      </w:r>
      <w:r w:rsidRPr="00C70958">
        <w:rPr>
          <w:rStyle w:val="StyleUnderline"/>
          <w:highlight w:val="yellow"/>
        </w:rPr>
        <w:t xml:space="preserve">prefer </w:t>
      </w:r>
      <w:r w:rsidRPr="00C70958">
        <w:rPr>
          <w:rStyle w:val="Emphasis"/>
          <w:highlight w:val="yellow"/>
        </w:rPr>
        <w:t>riskier</w:t>
      </w:r>
      <w:r w:rsidRPr="00AD6FCB">
        <w:rPr>
          <w:sz w:val="16"/>
        </w:rPr>
        <w:t xml:space="preserve">, and more conflictual and </w:t>
      </w:r>
      <w:r w:rsidRPr="005E39B6">
        <w:rPr>
          <w:rStyle w:val="StyleUnderline"/>
        </w:rPr>
        <w:t xml:space="preserve">nationalistic </w:t>
      </w:r>
      <w:r w:rsidRPr="00C70958">
        <w:rPr>
          <w:rStyle w:val="Emphasis"/>
          <w:highlight w:val="yellow"/>
        </w:rPr>
        <w:t>policy</w:t>
      </w:r>
      <w:r w:rsidRPr="00AD6FCB">
        <w:rPr>
          <w:sz w:val="16"/>
        </w:rPr>
        <w:t xml:space="preserve"> styles.</w:t>
      </w:r>
    </w:p>
    <w:p w14:paraId="42CE9A2F" w14:textId="77777777" w:rsidR="007F381A" w:rsidRPr="00AD6FCB" w:rsidRDefault="007F381A" w:rsidP="007F381A">
      <w:pPr>
        <w:rPr>
          <w:sz w:val="16"/>
        </w:rPr>
      </w:pPr>
      <w:r w:rsidRPr="00AD6FCB">
        <w:rPr>
          <w:sz w:val="16"/>
        </w:rPr>
        <w:t>Differential progress</w:t>
      </w:r>
    </w:p>
    <w:p w14:paraId="0AFDCD8D" w14:textId="77777777" w:rsidR="007F381A" w:rsidRPr="00AD6FCB" w:rsidRDefault="007F381A" w:rsidP="007F381A">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5C350D8" w14:textId="77777777" w:rsidR="007F381A" w:rsidRPr="00AD6FCB" w:rsidRDefault="007F381A" w:rsidP="007F381A">
      <w:pPr>
        <w:rPr>
          <w:sz w:val="16"/>
        </w:rPr>
      </w:pPr>
      <w:r w:rsidRPr="00AD6FCB">
        <w:rPr>
          <w:sz w:val="16"/>
        </w:rPr>
        <w:t xml:space="preserve">The simple idea is that countries that sustain </w:t>
      </w:r>
      <w:r w:rsidRPr="00C70958">
        <w:rPr>
          <w:rStyle w:val="Emphasis"/>
          <w:highlight w:val="yellow"/>
        </w:rPr>
        <w:t>low</w:t>
      </w:r>
      <w:r w:rsidRPr="00F239EF">
        <w:rPr>
          <w:rStyle w:val="Emphasis"/>
        </w:rPr>
        <w:t xml:space="preserve"> levels</w:t>
      </w:r>
      <w:r w:rsidRPr="00AD6FCB">
        <w:rPr>
          <w:rStyle w:val="StyleUnderline"/>
        </w:rPr>
        <w:t xml:space="preserve"> of </w:t>
      </w:r>
      <w:r w:rsidRPr="00C70958">
        <w:rPr>
          <w:rStyle w:val="StyleUnderline"/>
          <w:highlight w:val="yellow"/>
        </w:rPr>
        <w:t>inequality</w:t>
      </w:r>
      <w:r w:rsidRPr="00AD6FCB">
        <w:rPr>
          <w:sz w:val="16"/>
        </w:rPr>
        <w:t xml:space="preserve"> will </w:t>
      </w:r>
      <w:r w:rsidRPr="00C70958">
        <w:rPr>
          <w:rStyle w:val="StyleUnderline"/>
          <w:highlight w:val="yellow"/>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C70958">
        <w:rPr>
          <w:rStyle w:val="Emphasis"/>
          <w:highlight w:val="yellow"/>
        </w:rPr>
        <w:t>altruism</w:t>
      </w:r>
      <w:r w:rsidRPr="00C70958">
        <w:rPr>
          <w:sz w:val="16"/>
          <w:highlight w:val="yellow"/>
        </w:rPr>
        <w:t xml:space="preserve"> </w:t>
      </w:r>
      <w:r w:rsidRPr="00C70958">
        <w:rPr>
          <w:rStyle w:val="StyleUnderline"/>
          <w:highlight w:val="yellow"/>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C70958">
        <w:rPr>
          <w:rStyle w:val="StyleUnderline"/>
          <w:highlight w:val="yellow"/>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C70958">
        <w:rPr>
          <w:rStyle w:val="Emphasis"/>
          <w:highlight w:val="yellow"/>
        </w:rPr>
        <w:t>expanding</w:t>
      </w:r>
      <w:r w:rsidRPr="00AD6FCB">
        <w:rPr>
          <w:sz w:val="16"/>
        </w:rPr>
        <w:t xml:space="preserve"> one’s </w:t>
      </w:r>
      <w:r w:rsidRPr="00C70958">
        <w:rPr>
          <w:rStyle w:val="StyleUnderline"/>
          <w:highlight w:val="yellow"/>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71015844" w14:textId="77777777" w:rsidR="007F381A" w:rsidRPr="00AD6FCB" w:rsidRDefault="007F381A" w:rsidP="007F381A">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5BA414D3" w14:textId="77777777" w:rsidR="007F381A" w:rsidRPr="00AD6FCB" w:rsidRDefault="007F381A" w:rsidP="007F381A">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C70958">
        <w:rPr>
          <w:rStyle w:val="StyleUnderline"/>
          <w:highlight w:val="yellow"/>
        </w:rPr>
        <w:t>equality</w:t>
      </w:r>
      <w:r w:rsidRPr="00AD6FCB">
        <w:rPr>
          <w:sz w:val="16"/>
        </w:rPr>
        <w:t xml:space="preserve"> might </w:t>
      </w:r>
      <w:r w:rsidRPr="00AD6FCB">
        <w:rPr>
          <w:rStyle w:val="StyleUnderline"/>
        </w:rPr>
        <w:t>help</w:t>
      </w:r>
      <w:r w:rsidRPr="00AD6FCB">
        <w:rPr>
          <w:sz w:val="16"/>
        </w:rPr>
        <w:t xml:space="preserve"> </w:t>
      </w:r>
      <w:r w:rsidRPr="00C70958">
        <w:rPr>
          <w:rStyle w:val="Emphasis"/>
          <w:highlight w:val="yellow"/>
        </w:rPr>
        <w:t>strengthen</w:t>
      </w:r>
      <w:r w:rsidRPr="00AD6FCB">
        <w:rPr>
          <w:sz w:val="16"/>
        </w:rPr>
        <w:t xml:space="preserve"> the </w:t>
      </w:r>
      <w:r w:rsidRPr="00C70958">
        <w:rPr>
          <w:rStyle w:val="StyleUnderline"/>
          <w:highlight w:val="yellow"/>
        </w:rPr>
        <w:t>public institutions required for</w:t>
      </w:r>
      <w:r w:rsidRPr="00AD6FCB">
        <w:rPr>
          <w:sz w:val="16"/>
        </w:rPr>
        <w:t xml:space="preserve"> </w:t>
      </w:r>
      <w:r w:rsidRPr="00F239EF">
        <w:rPr>
          <w:rStyle w:val="Emphasis"/>
        </w:rPr>
        <w:t xml:space="preserve">effective </w:t>
      </w:r>
      <w:r w:rsidRPr="00C70958">
        <w:rPr>
          <w:rStyle w:val="Emphasis"/>
          <w:highlight w:val="yellow"/>
        </w:rPr>
        <w:t>collective action</w:t>
      </w:r>
      <w:r w:rsidRPr="00C70958">
        <w:rPr>
          <w:sz w:val="16"/>
          <w:highlight w:val="yellow"/>
        </w:rPr>
        <w:t xml:space="preserve"> </w:t>
      </w:r>
      <w:r w:rsidRPr="00C70958">
        <w:rPr>
          <w:rStyle w:val="StyleUnderline"/>
          <w:highlight w:val="yellow"/>
        </w:rPr>
        <w:t>to reduce</w:t>
      </w:r>
      <w:r w:rsidRPr="00AD6FCB">
        <w:rPr>
          <w:rStyle w:val="StyleUnderline"/>
        </w:rPr>
        <w:t xml:space="preserve"> existential </w:t>
      </w:r>
      <w:r w:rsidRPr="00C70958">
        <w:rPr>
          <w:rStyle w:val="StyleUnderline"/>
          <w:highlight w:val="yellow"/>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0BFC0B0" w14:textId="77777777" w:rsidR="007F381A" w:rsidRPr="00AD6FCB" w:rsidRDefault="007F381A" w:rsidP="007F381A">
      <w:pPr>
        <w:rPr>
          <w:sz w:val="16"/>
        </w:rPr>
      </w:pPr>
      <w:r w:rsidRPr="00AD6FCB">
        <w:rPr>
          <w:sz w:val="16"/>
        </w:rPr>
        <w:t>Growth</w:t>
      </w:r>
    </w:p>
    <w:p w14:paraId="174FF835" w14:textId="77777777" w:rsidR="007F381A" w:rsidRPr="00AD6FCB" w:rsidRDefault="007F381A" w:rsidP="007F381A">
      <w:pPr>
        <w:rPr>
          <w:sz w:val="16"/>
        </w:rPr>
      </w:pPr>
      <w:r w:rsidRPr="00AD6FCB">
        <w:rPr>
          <w:sz w:val="16"/>
        </w:rPr>
        <w:t xml:space="preserve">As we concluded in Short-term effects, it seems slightly more probable that </w:t>
      </w:r>
      <w:r w:rsidRPr="00C70958">
        <w:rPr>
          <w:rStyle w:val="StyleUnderline"/>
          <w:highlight w:val="yellow"/>
        </w:rPr>
        <w:t xml:space="preserve">equality </w:t>
      </w:r>
      <w:r w:rsidRPr="00C70958">
        <w:rPr>
          <w:rStyle w:val="Emphasis"/>
          <w:highlight w:val="yellow"/>
        </w:rPr>
        <w:t>increases</w:t>
      </w:r>
      <w:r w:rsidRPr="00AD6FCB">
        <w:rPr>
          <w:sz w:val="16"/>
        </w:rPr>
        <w:t xml:space="preserve"> rather than reduces </w:t>
      </w:r>
      <w:r w:rsidRPr="00271B46">
        <w:rPr>
          <w:rStyle w:val="Emphasis"/>
        </w:rPr>
        <w:t xml:space="preserve">economic </w:t>
      </w:r>
      <w:r w:rsidRPr="00C70958">
        <w:rPr>
          <w:rStyle w:val="Emphasis"/>
          <w:highlight w:val="yellow"/>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71F1BBAE" w14:textId="77777777" w:rsidR="007F381A" w:rsidRDefault="007F381A" w:rsidP="007F381A">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C70958">
        <w:rPr>
          <w:rStyle w:val="StyleUnderline"/>
          <w:highlight w:val="yellow"/>
        </w:rPr>
        <w:t>growth</w:t>
      </w:r>
      <w:r w:rsidRPr="00AD6FCB">
        <w:rPr>
          <w:rStyle w:val="StyleUnderline"/>
        </w:rPr>
        <w:t xml:space="preserve"> could also </w:t>
      </w:r>
      <w:r w:rsidRPr="00C70958">
        <w:rPr>
          <w:rStyle w:val="Emphasis"/>
          <w:highlight w:val="yellow"/>
        </w:rPr>
        <w:t>speed up</w:t>
      </w:r>
      <w:r w:rsidRPr="00AD6FCB">
        <w:rPr>
          <w:rStyle w:val="StyleUnderline"/>
        </w:rPr>
        <w:t xml:space="preserve"> the </w:t>
      </w:r>
      <w:r w:rsidRPr="00C70958">
        <w:rPr>
          <w:rStyle w:val="StyleUnderline"/>
          <w:highlight w:val="yellow"/>
        </w:rPr>
        <w:t>progress</w:t>
      </w:r>
      <w:r w:rsidRPr="00AD6FCB">
        <w:rPr>
          <w:rStyle w:val="StyleUnderline"/>
        </w:rPr>
        <w:t xml:space="preserve"> required </w:t>
      </w:r>
      <w:r w:rsidRPr="00C70958">
        <w:rPr>
          <w:rStyle w:val="StyleUnderline"/>
          <w:highlight w:val="yellow"/>
        </w:rPr>
        <w:t>to</w:t>
      </w:r>
      <w:r w:rsidRPr="00AD6FCB">
        <w:rPr>
          <w:rStyle w:val="StyleUnderline"/>
        </w:rPr>
        <w:t xml:space="preserve"> </w:t>
      </w:r>
      <w:r w:rsidRPr="00AD6FCB">
        <w:rPr>
          <w:rStyle w:val="Emphasis"/>
        </w:rPr>
        <w:t xml:space="preserve">effectively </w:t>
      </w:r>
      <w:r w:rsidRPr="00C70958">
        <w:rPr>
          <w:rStyle w:val="Emphasis"/>
          <w:highlight w:val="yellow"/>
        </w:rPr>
        <w:t>manage</w:t>
      </w:r>
      <w:r w:rsidRPr="00AD6FCB">
        <w:rPr>
          <w:rStyle w:val="StyleUnderline"/>
        </w:rPr>
        <w:t xml:space="preserve"> e</w:t>
      </w:r>
      <w:r w:rsidRPr="00C70958">
        <w:rPr>
          <w:rStyle w:val="Emphasis"/>
          <w:highlight w:val="yellow"/>
        </w:rPr>
        <w:t>x</w:t>
      </w:r>
      <w:r w:rsidRPr="00AD6FCB">
        <w:rPr>
          <w:rStyle w:val="StyleUnderline"/>
        </w:rPr>
        <w:t xml:space="preserve">istential </w:t>
      </w:r>
      <w:r w:rsidRPr="00C70958">
        <w:rPr>
          <w:rStyle w:val="Emphasis"/>
          <w:highlight w:val="yellow"/>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C70958">
        <w:rPr>
          <w:sz w:val="16"/>
          <w:szCs w:val="16"/>
          <w:highlight w:val="yellow"/>
        </w:rPr>
        <w:t>x</w:t>
      </w:r>
      <w:r w:rsidRPr="00AD6FCB">
        <w:rPr>
          <w:sz w:val="16"/>
          <w:szCs w:val="16"/>
        </w:rPr>
        <w:t xml:space="preserve">istential </w:t>
      </w:r>
      <w:r w:rsidRPr="00C70958">
        <w:rPr>
          <w:sz w:val="16"/>
          <w:szCs w:val="16"/>
          <w:highlight w:val="yellow"/>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C70958">
        <w:rPr>
          <w:rStyle w:val="Emphasis"/>
          <w:highlight w:val="yellow"/>
        </w:rPr>
        <w:t>rich</w:t>
      </w:r>
      <w:r w:rsidRPr="00AD6FCB">
        <w:rPr>
          <w:rStyle w:val="StyleUnderline"/>
        </w:rPr>
        <w:t xml:space="preserve">er </w:t>
      </w:r>
      <w:r w:rsidRPr="00C70958">
        <w:rPr>
          <w:rStyle w:val="Emphasis"/>
          <w:highlight w:val="yellow"/>
        </w:rPr>
        <w:t>countries</w:t>
      </w:r>
      <w:r w:rsidRPr="00C70958">
        <w:rPr>
          <w:rStyle w:val="StyleUnderline"/>
          <w:highlight w:val="yellow"/>
        </w:rPr>
        <w:t xml:space="preserve"> are</w:t>
      </w:r>
      <w:r w:rsidRPr="00271B46">
        <w:rPr>
          <w:rStyle w:val="StyleUnderline"/>
        </w:rPr>
        <w:t xml:space="preserve"> more </w:t>
      </w:r>
      <w:r w:rsidRPr="00C70958">
        <w:rPr>
          <w:rStyle w:val="Emphasis"/>
          <w:highlight w:val="yellow"/>
        </w:rPr>
        <w:t>resilient</w:t>
      </w:r>
      <w:r w:rsidRPr="00C70958">
        <w:rPr>
          <w:rStyle w:val="StyleUnderline"/>
          <w:highlight w:val="yellow"/>
        </w:rPr>
        <w:t xml:space="preserve"> to </w:t>
      </w:r>
      <w:r w:rsidRPr="00C70958">
        <w:rPr>
          <w:rStyle w:val="Emphasis"/>
          <w:highlight w:val="yellow"/>
        </w:rPr>
        <w:t>shocks</w:t>
      </w:r>
      <w:r w:rsidRPr="00C70958">
        <w:rPr>
          <w:rStyle w:val="StyleUnderline"/>
          <w:highlight w:val="yellow"/>
        </w:rPr>
        <w:t xml:space="preserve"> and</w:t>
      </w:r>
      <w:r w:rsidRPr="00271B46">
        <w:rPr>
          <w:rStyle w:val="StyleUnderline"/>
        </w:rPr>
        <w:t xml:space="preserve"> have far </w:t>
      </w:r>
      <w:r w:rsidRPr="00C70958">
        <w:rPr>
          <w:rStyle w:val="Emphasis"/>
          <w:highlight w:val="yellow"/>
        </w:rPr>
        <w:t>fewer deaths</w:t>
      </w:r>
      <w:r w:rsidRPr="00C70958">
        <w:rPr>
          <w:rStyle w:val="StyleUnderline"/>
          <w:highlight w:val="yellow"/>
        </w:rPr>
        <w:t xml:space="preserve"> in</w:t>
      </w:r>
      <w:r w:rsidRPr="00AD6FCB">
        <w:rPr>
          <w:sz w:val="16"/>
        </w:rPr>
        <w:t xml:space="preserve"> natural </w:t>
      </w:r>
      <w:r w:rsidRPr="00C70958">
        <w:rPr>
          <w:rStyle w:val="Emphasis"/>
          <w:highlight w:val="yellow"/>
        </w:rPr>
        <w:t>catastrophes</w:t>
      </w:r>
      <w:r w:rsidRPr="00AD6FCB">
        <w:rPr>
          <w:sz w:val="16"/>
        </w:rPr>
        <w:t xml:space="preserve"> (Kahn, 2005). Building on a model by Charles Jones, Leopold Aschenbrenner also argues that </w:t>
      </w:r>
      <w:r w:rsidRPr="00C70958">
        <w:rPr>
          <w:rStyle w:val="StyleUnderline"/>
          <w:highlight w:val="yellow"/>
        </w:rPr>
        <w:t xml:space="preserve">with </w:t>
      </w:r>
      <w:r w:rsidRPr="00C70958">
        <w:rPr>
          <w:rStyle w:val="Emphasis"/>
          <w:highlight w:val="yellow"/>
        </w:rPr>
        <w:t>higher incomes</w:t>
      </w:r>
      <w:r w:rsidRPr="00C70958">
        <w:rPr>
          <w:rStyle w:val="StyleUnderline"/>
          <w:highlight w:val="yellow"/>
        </w:rPr>
        <w:t>, humanity</w:t>
      </w:r>
      <w:r w:rsidRPr="00271B46">
        <w:rPr>
          <w:rStyle w:val="StyleUnderline"/>
        </w:rPr>
        <w:t xml:space="preserve"> is </w:t>
      </w:r>
      <w:r w:rsidRPr="00AD6FCB">
        <w:rPr>
          <w:rStyle w:val="StyleUnderline"/>
        </w:rPr>
        <w:t xml:space="preserve">willing to </w:t>
      </w:r>
      <w:r w:rsidRPr="00C70958">
        <w:rPr>
          <w:rStyle w:val="StyleUnderline"/>
          <w:highlight w:val="yellow"/>
        </w:rPr>
        <w:t>spend</w:t>
      </w:r>
      <w:r w:rsidRPr="00271B46">
        <w:rPr>
          <w:rStyle w:val="StyleUnderline"/>
        </w:rPr>
        <w:t xml:space="preserve"> more </w:t>
      </w:r>
      <w:r w:rsidRPr="00C70958">
        <w:rPr>
          <w:rStyle w:val="StyleUnderline"/>
          <w:highlight w:val="yellow"/>
        </w:rPr>
        <w:t xml:space="preserve">on </w:t>
      </w:r>
      <w:r w:rsidRPr="00C70958">
        <w:rPr>
          <w:rStyle w:val="Emphasis"/>
          <w:highlight w:val="yellow"/>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C70958">
        <w:rPr>
          <w:rStyle w:val="StyleUnderline"/>
          <w:highlight w:val="yellow"/>
        </w:rPr>
        <w:t>growth</w:t>
      </w:r>
      <w:r w:rsidRPr="00AD6FCB">
        <w:rPr>
          <w:sz w:val="16"/>
        </w:rPr>
        <w:t xml:space="preserve"> could </w:t>
      </w:r>
      <w:r w:rsidRPr="00C70958">
        <w:rPr>
          <w:rStyle w:val="Emphasis"/>
          <w:highlight w:val="yellow"/>
        </w:rPr>
        <w:t>strengthen coop</w:t>
      </w:r>
      <w:r w:rsidRPr="00AD6FCB">
        <w:rPr>
          <w:rStyle w:val="StyleUnderline"/>
        </w:rPr>
        <w:t>eration</w:t>
      </w:r>
      <w:r w:rsidRPr="00AD6FCB">
        <w:rPr>
          <w:sz w:val="16"/>
        </w:rPr>
        <w:t xml:space="preserve"> by </w:t>
      </w:r>
      <w:r w:rsidRPr="00C70958">
        <w:rPr>
          <w:rStyle w:val="StyleUnderline"/>
          <w:highlight w:val="yellow"/>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C70958">
        <w:rPr>
          <w:rStyle w:val="StyleUnderline"/>
          <w:highlight w:val="yellow"/>
        </w:rPr>
        <w:t xml:space="preserve">incentives for </w:t>
      </w:r>
      <w:r w:rsidRPr="00C70958">
        <w:rPr>
          <w:rStyle w:val="Emphasis"/>
          <w:highlight w:val="yellow"/>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C70958">
        <w:rPr>
          <w:rStyle w:val="Emphasis"/>
          <w:highlight w:val="yellow"/>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C70958">
        <w:rPr>
          <w:rStyle w:val="StyleUnderline"/>
          <w:highlight w:val="yellow"/>
        </w:rPr>
        <w:t>risk</w:t>
      </w:r>
      <w:r w:rsidRPr="00271B46">
        <w:rPr>
          <w:rStyle w:val="StyleUnderline"/>
        </w:rPr>
        <w:t xml:space="preserve"> of </w:t>
      </w:r>
      <w:r w:rsidRPr="00C70958">
        <w:rPr>
          <w:rStyle w:val="Emphasis"/>
          <w:highlight w:val="yellow"/>
        </w:rPr>
        <w:t>conflict</w:t>
      </w:r>
      <w:r w:rsidRPr="00AD6FCB">
        <w:rPr>
          <w:sz w:val="16"/>
        </w:rPr>
        <w:t>. More generally, Benjamin Friedman argues that in times of economic growth, countries tend to make more moral progress than during periods of stagnation (Friedman, 2006).</w:t>
      </w:r>
    </w:p>
    <w:p w14:paraId="61B9E56A" w14:textId="77777777" w:rsidR="007F381A" w:rsidRDefault="007F381A" w:rsidP="007F381A">
      <w:pPr>
        <w:pStyle w:val="Heading4"/>
      </w:pPr>
      <w:r>
        <w:t xml:space="preserve">Non-topical affirmatives should </w:t>
      </w:r>
      <w:r>
        <w:rPr>
          <w:u w:val="single"/>
        </w:rPr>
        <w:t>forfeit</w:t>
      </w:r>
      <w:r>
        <w:t xml:space="preserve"> perms against topical advocacies. </w:t>
      </w:r>
    </w:p>
    <w:p w14:paraId="33A3003B" w14:textId="77777777" w:rsidR="007F381A" w:rsidRPr="00E87032" w:rsidRDefault="007F381A" w:rsidP="007F381A">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0F4CA06B" w14:textId="77777777" w:rsidR="007F381A" w:rsidRDefault="007F381A" w:rsidP="007F381A">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09B2D934" w14:textId="77777777" w:rsidR="007F381A" w:rsidRPr="00C70958" w:rsidRDefault="007F381A" w:rsidP="007F381A"/>
    <w:p w14:paraId="2D435970" w14:textId="77777777" w:rsidR="007F381A" w:rsidRPr="007D57ED" w:rsidRDefault="007F381A" w:rsidP="007F381A"/>
    <w:p w14:paraId="0BCAE459" w14:textId="77777777" w:rsidR="007F381A" w:rsidRDefault="007F381A" w:rsidP="007F381A">
      <w:pPr>
        <w:pStyle w:val="Heading3"/>
      </w:pPr>
      <w:r>
        <w:t>1NC</w:t>
      </w:r>
    </w:p>
    <w:p w14:paraId="01A6E8D4" w14:textId="77777777" w:rsidR="007F381A" w:rsidRPr="007F391C" w:rsidRDefault="007F381A" w:rsidP="007F381A">
      <w:r>
        <w:t>University K</w:t>
      </w:r>
    </w:p>
    <w:p w14:paraId="7B3EACDB" w14:textId="77777777" w:rsidR="007F381A" w:rsidRDefault="007F381A" w:rsidP="007F381A">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2E7A5555" w14:textId="77777777" w:rsidR="007F381A" w:rsidRDefault="007F381A" w:rsidP="007F381A">
      <w:pPr>
        <w:rPr>
          <w:rStyle w:val="Style13ptBold"/>
        </w:rPr>
      </w:pPr>
      <w:r w:rsidRPr="00C70958">
        <w:t xml:space="preserve">Jan </w:t>
      </w:r>
      <w:r w:rsidRPr="00972A43">
        <w:rPr>
          <w:rStyle w:val="Style13ptBold"/>
        </w:rPr>
        <w:t>Slaby 16</w:t>
      </w:r>
      <w:r w:rsidRPr="00C70958">
        <w:t>, Professor, Philosophy of Mind &amp; Philosophy of Emotion, Free University Berlin, "Mind Invasion: Situated Affectivity and the Corporate Life Hack," Frontiers in Psychology, Vol. 7, 2016.</w:t>
      </w:r>
    </w:p>
    <w:p w14:paraId="262861FE" w14:textId="77777777" w:rsidR="007F381A" w:rsidRPr="00C70958" w:rsidRDefault="007F381A" w:rsidP="007F381A">
      <w:pPr>
        <w:rPr>
          <w:b/>
          <w:bCs/>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C70958">
        <w:rPr>
          <w:rStyle w:val="Emphasis"/>
          <w:highlight w:val="yellow"/>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C70958">
        <w:rPr>
          <w:rStyle w:val="StyleUnderline"/>
          <w:highlight w:val="yellow"/>
        </w:rPr>
        <w:t>help the</w:t>
      </w:r>
      <w:r w:rsidRPr="003118A3">
        <w:rPr>
          <w:rStyle w:val="StyleUnderline"/>
        </w:rPr>
        <w:t xml:space="preserve"> given </w:t>
      </w:r>
      <w:r w:rsidRPr="00C70958">
        <w:rPr>
          <w:rStyle w:val="Emphasis"/>
          <w:highlight w:val="yellow"/>
        </w:rPr>
        <w:t>domain</w:t>
      </w:r>
      <w:r w:rsidRPr="00C70958">
        <w:rPr>
          <w:rStyle w:val="StyleUnderline"/>
          <w:highlight w:val="yellow"/>
        </w:rPr>
        <w:t xml:space="preserve"> reach its </w:t>
      </w:r>
      <w:r w:rsidRPr="004E0DAB">
        <w:rPr>
          <w:rStyle w:val="Emphasis"/>
        </w:rPr>
        <w:t xml:space="preserve">operative </w:t>
      </w:r>
      <w:r w:rsidRPr="00C70958">
        <w:rPr>
          <w:rStyle w:val="Emphasis"/>
          <w:highlight w:val="yellow"/>
        </w:rPr>
        <w:t>goals</w:t>
      </w:r>
      <w:r w:rsidRPr="00AA0236">
        <w:rPr>
          <w:sz w:val="16"/>
        </w:rPr>
        <w:t>, whatever these may be in the case at hand—</w:t>
      </w:r>
      <w:r w:rsidRPr="00C70958">
        <w:rPr>
          <w:rStyle w:val="StyleUnderline"/>
          <w:highlight w:val="yellow"/>
        </w:rPr>
        <w:t xml:space="preserve">for </w:t>
      </w:r>
      <w:r w:rsidRPr="00C70958">
        <w:rPr>
          <w:rStyle w:val="Emphasis"/>
          <w:highlight w:val="yellow"/>
        </w:rPr>
        <w:t>instance</w:t>
      </w:r>
      <w:r w:rsidRPr="00AA0236">
        <w:rPr>
          <w:sz w:val="16"/>
        </w:rPr>
        <w:t xml:space="preserve"> profit-making in a company, </w:t>
      </w:r>
      <w:r w:rsidRPr="00C70958">
        <w:rPr>
          <w:rStyle w:val="Emphasis"/>
          <w:highlight w:val="yellow"/>
        </w:rPr>
        <w:t>winning</w:t>
      </w:r>
      <w:r w:rsidRPr="00AA0236">
        <w:rPr>
          <w:sz w:val="16"/>
        </w:rPr>
        <w:t xml:space="preserve"> in a sports team, </w:t>
      </w:r>
      <w:r w:rsidRPr="00C70958">
        <w:rPr>
          <w:rStyle w:val="StyleUnderline"/>
          <w:highlight w:val="yellow"/>
        </w:rPr>
        <w:t xml:space="preserve">or </w:t>
      </w:r>
      <w:r w:rsidRPr="00C70958">
        <w:rPr>
          <w:rStyle w:val="Emphasis"/>
          <w:highlight w:val="yellow"/>
        </w:rPr>
        <w:t>good</w:t>
      </w:r>
      <w:r w:rsidRPr="00AA0236">
        <w:rPr>
          <w:sz w:val="16"/>
        </w:rPr>
        <w:t xml:space="preserve"> student </w:t>
      </w:r>
      <w:r w:rsidRPr="00C70958">
        <w:rPr>
          <w:rStyle w:val="Emphasis"/>
          <w:highlight w:val="yellow"/>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76440504" w14:textId="77777777" w:rsidR="007F381A" w:rsidRPr="00AA0236" w:rsidRDefault="007F381A" w:rsidP="007F381A">
      <w:pPr>
        <w:rPr>
          <w:sz w:val="16"/>
        </w:rPr>
      </w:pPr>
      <w:r w:rsidRPr="00C70958">
        <w:rPr>
          <w:rStyle w:val="StyleUnderline"/>
          <w:highlight w:val="yellow"/>
        </w:rPr>
        <w:t xml:space="preserve">This is </w:t>
      </w:r>
      <w:r w:rsidRPr="00C70958">
        <w:rPr>
          <w:rStyle w:val="Emphasis"/>
          <w:highlight w:val="yellow"/>
        </w:rPr>
        <w:t>recursive subject-formation</w:t>
      </w:r>
      <w:r w:rsidRPr="00AA0236">
        <w:rPr>
          <w:sz w:val="16"/>
        </w:rPr>
        <w:t xml:space="preserve"> or “existential modulation” if anything is—</w:t>
      </w:r>
      <w:r w:rsidRPr="003118A3">
        <w:rPr>
          <w:rStyle w:val="StyleUnderline"/>
        </w:rPr>
        <w:t xml:space="preserve">individuals </w:t>
      </w:r>
      <w:r w:rsidRPr="00DA684D">
        <w:rPr>
          <w:rStyle w:val="Emphasis"/>
        </w:rPr>
        <w:t>crucially contribute</w:t>
      </w:r>
      <w:r w:rsidRPr="003118A3">
        <w:rPr>
          <w:rStyle w:val="StyleUnderline"/>
        </w:rPr>
        <w:t xml:space="preserve"> to </w:t>
      </w:r>
      <w:r w:rsidRPr="00C70958">
        <w:rPr>
          <w:rStyle w:val="StyleUnderline"/>
          <w:highlight w:val="yellow"/>
        </w:rPr>
        <w:t xml:space="preserve">make up </w:t>
      </w:r>
      <w:r w:rsidRPr="003118A3">
        <w:rPr>
          <w:rStyle w:val="StyleUnderline"/>
        </w:rPr>
        <w:t xml:space="preserve">the </w:t>
      </w:r>
      <w:r w:rsidRPr="004E0DAB">
        <w:rPr>
          <w:rStyle w:val="Emphasis"/>
        </w:rPr>
        <w:t xml:space="preserve">social </w:t>
      </w:r>
      <w:r w:rsidRPr="00C70958">
        <w:rPr>
          <w:rStyle w:val="Emphasis"/>
          <w:highlight w:val="yellow"/>
        </w:rPr>
        <w:t>domains</w:t>
      </w:r>
      <w:r w:rsidRPr="003118A3">
        <w:rPr>
          <w:rStyle w:val="StyleUnderline"/>
        </w:rPr>
        <w:t xml:space="preserve"> they are part of, </w:t>
      </w:r>
      <w:r w:rsidRPr="00C70958">
        <w:rPr>
          <w:rStyle w:val="StyleUnderline"/>
          <w:highlight w:val="yellow"/>
        </w:rPr>
        <w:t>but</w:t>
      </w:r>
      <w:r w:rsidRPr="003118A3">
        <w:rPr>
          <w:rStyle w:val="StyleUnderline"/>
        </w:rPr>
        <w:t xml:space="preserve"> they </w:t>
      </w:r>
      <w:r w:rsidRPr="00C70958">
        <w:rPr>
          <w:rStyle w:val="StyleUnderline"/>
          <w:highlight w:val="yellow"/>
        </w:rPr>
        <w:t xml:space="preserve">are </w:t>
      </w:r>
      <w:r w:rsidRPr="004E0DAB">
        <w:rPr>
          <w:rStyle w:val="Emphasis"/>
        </w:rPr>
        <w:t xml:space="preserve">themselves </w:t>
      </w:r>
      <w:r w:rsidRPr="00C70958">
        <w:rPr>
          <w:rStyle w:val="Emphasis"/>
          <w:highlight w:val="yellow"/>
        </w:rPr>
        <w:t>shaped</w:t>
      </w:r>
      <w:r w:rsidRPr="003118A3">
        <w:rPr>
          <w:rStyle w:val="StyleUnderline"/>
        </w:rPr>
        <w:t xml:space="preserve"> and molded by these domains </w:t>
      </w:r>
      <w:r w:rsidRPr="00C70958">
        <w:rPr>
          <w:rStyle w:val="StyleUnderline"/>
          <w:highlight w:val="yellow"/>
        </w:rPr>
        <w:t>in turn</w:t>
      </w:r>
      <w:r w:rsidRPr="00C70958">
        <w:rPr>
          <w:sz w:val="16"/>
          <w:highlight w:val="yellow"/>
        </w:rPr>
        <w:t xml:space="preserve">. </w:t>
      </w:r>
      <w:r w:rsidRPr="003118A3">
        <w:rPr>
          <w:rStyle w:val="StyleUnderline"/>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C70958">
        <w:rPr>
          <w:rStyle w:val="StyleUnderline"/>
          <w:highlight w:val="yellow"/>
        </w:rPr>
        <w:t xml:space="preserve">It is </w:t>
      </w:r>
      <w:r w:rsidRPr="00C70958">
        <w:rPr>
          <w:rStyle w:val="Emphasis"/>
          <w:highlight w:val="yellow"/>
        </w:rPr>
        <w:t>not embodied</w:t>
      </w:r>
      <w:r w:rsidRPr="00AA0236">
        <w:rPr>
          <w:sz w:val="16"/>
        </w:rPr>
        <w:t xml:space="preserve">, physical </w:t>
      </w:r>
      <w:r w:rsidRPr="00C70958">
        <w:rPr>
          <w:rStyle w:val="Emphasis"/>
          <w:highlight w:val="yellow"/>
        </w:rPr>
        <w:t>reality</w:t>
      </w:r>
      <w:r w:rsidRPr="00C70958">
        <w:rPr>
          <w:rStyle w:val="StyleUnderline"/>
          <w:highlight w:val="yellow"/>
        </w:rPr>
        <w:t xml:space="preserve"> on</w:t>
      </w:r>
      <w:r w:rsidRPr="003118A3">
        <w:rPr>
          <w:rStyle w:val="StyleUnderline"/>
        </w:rPr>
        <w:t xml:space="preserve"> the </w:t>
      </w:r>
      <w:r w:rsidRPr="00C70958">
        <w:rPr>
          <w:rStyle w:val="StyleUnderline"/>
          <w:highlight w:val="yellow"/>
        </w:rPr>
        <w:t xml:space="preserve">one side and </w:t>
      </w:r>
      <w:r w:rsidRPr="00C70958">
        <w:rPr>
          <w:rStyle w:val="Emphasis"/>
          <w:highlight w:val="yellow"/>
        </w:rPr>
        <w:t>abstract</w:t>
      </w:r>
      <w:r w:rsidRPr="00AA0236">
        <w:rPr>
          <w:sz w:val="16"/>
        </w:rPr>
        <w:t xml:space="preserve">, ideal </w:t>
      </w:r>
      <w:r w:rsidRPr="00C70958">
        <w:rPr>
          <w:rStyle w:val="StyleUnderline"/>
          <w:highlight w:val="yellow"/>
        </w:rPr>
        <w:t>rules</w:t>
      </w:r>
      <w:r w:rsidRPr="00AA0236">
        <w:rPr>
          <w:sz w:val="16"/>
        </w:rPr>
        <w:t xml:space="preserve"> or “ideas” </w:t>
      </w:r>
      <w:r w:rsidRPr="00C70958">
        <w:rPr>
          <w:rStyle w:val="StyleUnderline"/>
          <w:highlight w:val="yellow"/>
        </w:rPr>
        <w:t>on</w:t>
      </w:r>
      <w:r w:rsidRPr="003118A3">
        <w:rPr>
          <w:rStyle w:val="StyleUnderline"/>
        </w:rPr>
        <w:t xml:space="preserve"> the </w:t>
      </w:r>
      <w:r w:rsidRPr="00C70958">
        <w:rPr>
          <w:rStyle w:val="StyleUnderline"/>
          <w:highlight w:val="yellow"/>
        </w:rPr>
        <w:t>other</w:t>
      </w:r>
      <w:r w:rsidRPr="00AA0236">
        <w:rPr>
          <w:sz w:val="16"/>
        </w:rPr>
        <w:t xml:space="preserve">—instead, </w:t>
      </w:r>
      <w:r w:rsidRPr="00C70958">
        <w:rPr>
          <w:rStyle w:val="Emphasis"/>
          <w:highlight w:val="yellow"/>
        </w:rPr>
        <w:t>acts</w:t>
      </w:r>
      <w:r w:rsidRPr="003118A3">
        <w:rPr>
          <w:rStyle w:val="StyleUnderline"/>
        </w:rPr>
        <w:t xml:space="preserve"> and </w:t>
      </w:r>
      <w:r w:rsidRPr="004E0DAB">
        <w:rPr>
          <w:rStyle w:val="Emphasis"/>
        </w:rPr>
        <w:t>rules</w:t>
      </w:r>
      <w:r w:rsidRPr="00AA0236">
        <w:rPr>
          <w:sz w:val="16"/>
        </w:rPr>
        <w:t xml:space="preserve">, instances and patterns </w:t>
      </w:r>
      <w:r w:rsidRPr="00C70958">
        <w:rPr>
          <w:rStyle w:val="StyleUnderline"/>
          <w:highlight w:val="yellow"/>
        </w:rPr>
        <w:t xml:space="preserve">are </w:t>
      </w:r>
      <w:r w:rsidRPr="00C70958">
        <w:rPr>
          <w:rStyle w:val="Emphasis"/>
          <w:highlight w:val="yellow"/>
        </w:rPr>
        <w:t>co-constitutive</w:t>
      </w:r>
      <w:r w:rsidRPr="00AA0236">
        <w:rPr>
          <w:sz w:val="16"/>
        </w:rPr>
        <w:t xml:space="preserve">, on the same ontological plane. </w:t>
      </w:r>
      <w:r w:rsidRPr="003118A3">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2A81700D" w14:textId="77777777" w:rsidR="007F381A" w:rsidRPr="00AA0236" w:rsidRDefault="007F381A" w:rsidP="007F381A">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StyleUnderline"/>
        </w:rPr>
        <w:t>as it has solidified over time</w:t>
      </w:r>
      <w:r w:rsidRPr="00C70958">
        <w:rPr>
          <w:sz w:val="16"/>
          <w:highlight w:val="yellow"/>
        </w:rPr>
        <w:t xml:space="preserve">. </w:t>
      </w:r>
      <w:r w:rsidRPr="00C70958">
        <w:rPr>
          <w:rStyle w:val="StyleUnderline"/>
          <w:highlight w:val="yellow"/>
        </w:rPr>
        <w:t xml:space="preserve">It would </w:t>
      </w:r>
      <w:r w:rsidRPr="003118A3">
        <w:rPr>
          <w:rStyle w:val="StyleUnderline"/>
        </w:rPr>
        <w:t xml:space="preserve">be a </w:t>
      </w:r>
      <w:r w:rsidRPr="00DA684D">
        <w:rPr>
          <w:rStyle w:val="Emphasis"/>
        </w:rPr>
        <w:t>severe simplification</w:t>
      </w:r>
      <w:r w:rsidRPr="00AA0236">
        <w:rPr>
          <w:sz w:val="16"/>
        </w:rPr>
        <w:t>—</w:t>
      </w:r>
      <w:r w:rsidRPr="00C70958">
        <w:rPr>
          <w:rStyle w:val="Emphasis"/>
          <w:highlight w:val="yellow"/>
        </w:rPr>
        <w:t>repeat</w:t>
      </w:r>
      <w:r w:rsidRPr="003118A3">
        <w:rPr>
          <w:rStyle w:val="StyleUnderline"/>
        </w:rPr>
        <w:t xml:space="preserve">ing the </w:t>
      </w:r>
      <w:r w:rsidRPr="004E0DAB">
        <w:rPr>
          <w:rStyle w:val="Emphasis"/>
        </w:rPr>
        <w:t>foundational myth</w:t>
      </w:r>
      <w:r w:rsidRPr="003118A3">
        <w:rPr>
          <w:rStyle w:val="StyleUnderline"/>
        </w:rPr>
        <w:t xml:space="preserve"> </w:t>
      </w:r>
      <w:r w:rsidRPr="00C70958">
        <w:rPr>
          <w:rStyle w:val="StyleUnderline"/>
          <w:highlight w:val="yellow"/>
        </w:rPr>
        <w:t>of</w:t>
      </w:r>
      <w:r w:rsidRPr="00AA0236">
        <w:rPr>
          <w:sz w:val="16"/>
        </w:rPr>
        <w:t xml:space="preserve"> “</w:t>
      </w:r>
      <w:r w:rsidRPr="00C70958">
        <w:rPr>
          <w:rStyle w:val="Emphasis"/>
          <w:highlight w:val="yellow"/>
        </w:rPr>
        <w:t>abstract individualism</w:t>
      </w:r>
      <w:r w:rsidRPr="00AA0236">
        <w:rPr>
          <w:sz w:val="16"/>
        </w:rPr>
        <w:t>” (see Marx, 1973 [1858]; Foucault, 1998 [1967]) —</w:t>
      </w:r>
      <w:r w:rsidRPr="00C70958">
        <w:rPr>
          <w:rStyle w:val="StyleUnderline"/>
          <w:highlight w:val="yellow"/>
        </w:rPr>
        <w:t xml:space="preserve">to </w:t>
      </w:r>
      <w:r w:rsidRPr="00C70958">
        <w:rPr>
          <w:rStyle w:val="Emphasis"/>
          <w:highlight w:val="yellow"/>
        </w:rPr>
        <w:t>start</w:t>
      </w:r>
      <w:r w:rsidRPr="00C70958">
        <w:rPr>
          <w:rStyle w:val="StyleUnderline"/>
          <w:highlight w:val="yellow"/>
        </w:rPr>
        <w:t xml:space="preserve"> with the isolated individual</w:t>
      </w:r>
      <w:r w:rsidRPr="003118A3">
        <w:rPr>
          <w:rStyle w:val="StyleUnderline"/>
        </w:rPr>
        <w:t xml:space="preserve"> and</w:t>
      </w:r>
      <w:r w:rsidRPr="00AA0236">
        <w:rPr>
          <w:sz w:val="16"/>
        </w:rPr>
        <w:t xml:space="preserve"> her presumed </w:t>
      </w:r>
      <w:r w:rsidRPr="003118A3">
        <w:rPr>
          <w:rStyle w:val="StyleUnderline"/>
        </w:rPr>
        <w:t>individual affective states</w:t>
      </w:r>
      <w:r w:rsidRPr="00AA0236">
        <w:rPr>
          <w:sz w:val="16"/>
        </w:rPr>
        <w:t xml:space="preserve">, </w:t>
      </w:r>
      <w:r w:rsidRPr="00C70958">
        <w:rPr>
          <w:rStyle w:val="StyleUnderline"/>
          <w:highlight w:val="yellow"/>
        </w:rPr>
        <w:t xml:space="preserve">and </w:t>
      </w:r>
      <w:r w:rsidRPr="00C70958">
        <w:rPr>
          <w:rStyle w:val="Emphasis"/>
          <w:highlight w:val="yellow"/>
        </w:rPr>
        <w:t>only then</w:t>
      </w:r>
      <w:r w:rsidRPr="00C70958">
        <w:rPr>
          <w:rStyle w:val="StyleUnderline"/>
          <w:highlight w:val="yellow"/>
        </w:rPr>
        <w:t xml:space="preserve"> consider</w:t>
      </w:r>
      <w:r w:rsidRPr="00C70958">
        <w:rPr>
          <w:sz w:val="16"/>
          <w:highlight w:val="yellow"/>
        </w:rPr>
        <w:t xml:space="preserve"> </w:t>
      </w:r>
      <w:r w:rsidRPr="00AA0236">
        <w:rPr>
          <w:sz w:val="16"/>
        </w:rPr>
        <w:t xml:space="preserve">in what ways these individual affective states might be further enhanced, expanded etc. by means of </w:t>
      </w:r>
      <w:r w:rsidRPr="003118A3">
        <w:rPr>
          <w:rStyle w:val="StyleUnderline"/>
        </w:rPr>
        <w:t xml:space="preserve">certain </w:t>
      </w:r>
      <w:r w:rsidRPr="00C70958">
        <w:rPr>
          <w:rStyle w:val="StyleUnderline"/>
          <w:highlight w:val="yellow"/>
        </w:rPr>
        <w:t>interaction patterns</w:t>
      </w:r>
      <w:r w:rsidRPr="00AA0236">
        <w:rPr>
          <w:sz w:val="16"/>
        </w:rPr>
        <w:t xml:space="preserve">, social norms, tools, resources, or techniques in the environment. Instead, </w:t>
      </w:r>
      <w:r w:rsidRPr="00C70958">
        <w:rPr>
          <w:rStyle w:val="StyleUnderline"/>
          <w:highlight w:val="yellow"/>
        </w:rPr>
        <w:t xml:space="preserve">theorizing has to </w:t>
      </w:r>
      <w:r w:rsidRPr="00C70958">
        <w:rPr>
          <w:rStyle w:val="Emphasis"/>
          <w:highlight w:val="yellow"/>
        </w:rPr>
        <w:t>start</w:t>
      </w:r>
      <w:r w:rsidRPr="00C70958">
        <w:rPr>
          <w:rStyle w:val="StyleUnderline"/>
          <w:highlight w:val="yellow"/>
        </w:rPr>
        <w:t xml:space="preserve"> from </w:t>
      </w:r>
      <w:r w:rsidRPr="003118A3">
        <w:rPr>
          <w:rStyle w:val="StyleUnderline"/>
        </w:rPr>
        <w:t>a much more realistic</w:t>
      </w:r>
      <w:r w:rsidRPr="00AA0236">
        <w:rPr>
          <w:sz w:val="16"/>
        </w:rPr>
        <w:t>—in the sense of: real-world adequate—</w:t>
      </w:r>
      <w:r w:rsidRPr="003118A3">
        <w:rPr>
          <w:rStyle w:val="StyleUnderline"/>
        </w:rPr>
        <w:t>starting point</w:t>
      </w:r>
      <w:r w:rsidRPr="00AA0236">
        <w:rPr>
          <w:sz w:val="16"/>
        </w:rPr>
        <w:t xml:space="preserve">. It is </w:t>
      </w:r>
      <w:r w:rsidRPr="00C70958">
        <w:rPr>
          <w:rStyle w:val="StyleUnderline"/>
          <w:highlight w:val="yellow"/>
        </w:rPr>
        <w:t xml:space="preserve">the assumption of </w:t>
      </w:r>
      <w:r w:rsidRPr="00C70958">
        <w:rPr>
          <w:rStyle w:val="Emphasis"/>
          <w:highlight w:val="yellow"/>
        </w:rPr>
        <w:t>in-medias-res</w:t>
      </w:r>
      <w:r w:rsidRPr="003118A3">
        <w:rPr>
          <w:rStyle w:val="StyleUnderline"/>
        </w:rPr>
        <w:t xml:space="preserve"> human </w:t>
      </w:r>
      <w:r w:rsidRPr="00C70958">
        <w:rPr>
          <w:rStyle w:val="StyleUnderline"/>
          <w:highlight w:val="yellow"/>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42B47777" w14:textId="77777777" w:rsidR="007F381A" w:rsidRPr="00AA0236" w:rsidRDefault="007F381A" w:rsidP="007F381A">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C70958">
        <w:rPr>
          <w:rStyle w:val="StyleUnderline"/>
          <w:highlight w:val="yellow"/>
        </w:rPr>
        <w:t xml:space="preserve">a </w:t>
      </w:r>
      <w:r w:rsidRPr="00C70958">
        <w:rPr>
          <w:rStyle w:val="Emphasis"/>
          <w:highlight w:val="yellow"/>
        </w:rPr>
        <w:t>novice</w:t>
      </w:r>
      <w:r w:rsidRPr="00C70958">
        <w:rPr>
          <w:rStyle w:val="StyleUnderline"/>
          <w:highlight w:val="yellow"/>
        </w:rPr>
        <w:t xml:space="preserve"> comes in</w:t>
      </w:r>
      <w:r w:rsidRPr="00C70958">
        <w:rPr>
          <w:sz w:val="16"/>
          <w:highlight w:val="yellow"/>
        </w:rPr>
        <w:t>.</w:t>
      </w:r>
      <w:r w:rsidRPr="00AA0236">
        <w:rPr>
          <w:sz w:val="16"/>
        </w:rPr>
        <w:t xml:space="preserve"> Emotional contagion, various </w:t>
      </w:r>
      <w:r w:rsidRPr="003118A3">
        <w:rPr>
          <w:rStyle w:val="StyleUnderline"/>
        </w:rPr>
        <w:t>synchronic</w:t>
      </w:r>
      <w:r w:rsidRPr="00AA0236">
        <w:rPr>
          <w:sz w:val="16"/>
        </w:rPr>
        <w:t xml:space="preserve">, </w:t>
      </w:r>
      <w:r w:rsidRPr="00C70958">
        <w:rPr>
          <w:rStyle w:val="StyleUnderline"/>
          <w:highlight w:val="yellow"/>
        </w:rPr>
        <w:t>mimetic responses</w:t>
      </w:r>
      <w:r w:rsidRPr="00AA0236">
        <w:rPr>
          <w:sz w:val="16"/>
        </w:rPr>
        <w:t xml:space="preserve"> on a basic affective-bodily level </w:t>
      </w:r>
      <w:r w:rsidRPr="00C70958">
        <w:rPr>
          <w:rStyle w:val="StyleUnderline"/>
          <w:highlight w:val="yellow"/>
        </w:rPr>
        <w:t xml:space="preserve">combine with </w:t>
      </w:r>
      <w:r w:rsidRPr="00C70958">
        <w:rPr>
          <w:rStyle w:val="Emphasis"/>
          <w:highlight w:val="yellow"/>
        </w:rPr>
        <w:t>explicit demands</w:t>
      </w:r>
      <w:r w:rsidRPr="00C70958">
        <w:rPr>
          <w:rStyle w:val="StyleUnderline"/>
          <w:highlight w:val="yellow"/>
        </w:rPr>
        <w:t xml:space="preserve"> and </w:t>
      </w:r>
      <w:r w:rsidRPr="00C70958">
        <w:rPr>
          <w:rStyle w:val="Emphasis"/>
          <w:highlight w:val="yellow"/>
        </w:rPr>
        <w:t>sanctioning</w:t>
      </w:r>
      <w:r w:rsidRPr="003118A3">
        <w:rPr>
          <w:rStyle w:val="StyleUnderline"/>
        </w:rPr>
        <w:t xml:space="preserve"> on part of the established domain members </w:t>
      </w:r>
      <w:r w:rsidRPr="00C70958">
        <w:rPr>
          <w:rStyle w:val="StyleUnderline"/>
          <w:highlight w:val="yellow"/>
        </w:rPr>
        <w:t xml:space="preserve">to ensure the newcomer is </w:t>
      </w:r>
      <w:r w:rsidRPr="003118A3">
        <w:rPr>
          <w:rStyle w:val="StyleUnderline"/>
        </w:rPr>
        <w:t xml:space="preserve">soon </w:t>
      </w:r>
      <w:r w:rsidRPr="00C70958">
        <w:rPr>
          <w:rStyle w:val="Emphasis"/>
          <w:highlight w:val="yellow"/>
        </w:rPr>
        <w:t>swayed into</w:t>
      </w:r>
      <w:r w:rsidRPr="003118A3">
        <w:rPr>
          <w:rStyle w:val="StyleUnderline"/>
        </w:rPr>
        <w:t xml:space="preserve"> and </w:t>
      </w:r>
      <w:r w:rsidRPr="00C20E27">
        <w:rPr>
          <w:rStyle w:val="Emphasis"/>
        </w:rPr>
        <w:t>attuned with</w:t>
      </w:r>
      <w:r w:rsidRPr="003118A3">
        <w:rPr>
          <w:rStyle w:val="StyleUnderline"/>
        </w:rPr>
        <w:t xml:space="preserve"> </w:t>
      </w:r>
      <w:r w:rsidRPr="00C70958">
        <w:rPr>
          <w:rStyle w:val="StyleUnderline"/>
          <w:highlight w:val="yellow"/>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People habituated in accordance with the</w:t>
      </w:r>
      <w:r w:rsidRPr="00AA0236">
        <w:rPr>
          <w:sz w:val="16"/>
        </w:rPr>
        <w:t xml:space="preserve"> affective patterns prevalent in a </w:t>
      </w:r>
      <w:r w:rsidRPr="003118A3">
        <w:rPr>
          <w:rStyle w:val="StyleUnderline"/>
        </w:rPr>
        <w:t xml:space="preserve">social domain will </w:t>
      </w:r>
      <w:r w:rsidRPr="00DA684D">
        <w:rPr>
          <w:rStyle w:val="Emphasis"/>
        </w:rPr>
        <w:t>reinforce</w:t>
      </w:r>
      <w:r w:rsidRPr="003118A3">
        <w:rPr>
          <w:rStyle w:val="StyleUnderline"/>
        </w:rPr>
        <w:t xml:space="preserve"> and </w:t>
      </w:r>
      <w:r w:rsidRPr="00DA684D">
        <w:rPr>
          <w:rStyle w:val="Emphasis"/>
        </w:rPr>
        <w:t>sanction</w:t>
      </w:r>
      <w:r w:rsidRPr="003118A3">
        <w:rPr>
          <w:rStyle w:val="StyleUnderline"/>
        </w:rPr>
        <w:t xml:space="preserve"> the novice's affectivity </w:t>
      </w:r>
      <w:r w:rsidRPr="00C70958">
        <w:rPr>
          <w:rStyle w:val="StyleUnderline"/>
          <w:highlight w:val="yellow"/>
        </w:rPr>
        <w:t xml:space="preserve">from the </w:t>
      </w:r>
      <w:r w:rsidRPr="00C70958">
        <w:rPr>
          <w:rStyle w:val="Emphasis"/>
          <w:highlight w:val="yellow"/>
        </w:rPr>
        <w:t>outset</w:t>
      </w:r>
      <w:r w:rsidRPr="00AA0236">
        <w:rPr>
          <w:sz w:val="16"/>
        </w:rPr>
        <w:t xml:space="preserve">, </w:t>
      </w:r>
      <w:r w:rsidRPr="003118A3">
        <w:rPr>
          <w:rStyle w:val="StyleUnderline"/>
        </w:rPr>
        <w:t>both openly and in a variety of subtle</w:t>
      </w:r>
      <w:r w:rsidRPr="00AA0236">
        <w:rPr>
          <w:sz w:val="16"/>
        </w:rPr>
        <w:t xml:space="preserve">, unremarkable, often pre- or </w:t>
      </w:r>
      <w:r w:rsidRPr="003118A3">
        <w:rPr>
          <w:rStyle w:val="StyleUnderline"/>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2057FAC8" w14:textId="77777777" w:rsidR="007F381A" w:rsidRPr="00AA0236" w:rsidRDefault="007F381A" w:rsidP="007F381A">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6A3C895E" w14:textId="77777777" w:rsidR="007F381A" w:rsidRPr="00AA0236" w:rsidRDefault="007F381A" w:rsidP="007F381A">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2F6EDCA0" w14:textId="77777777" w:rsidR="007F381A" w:rsidRPr="00AA0236" w:rsidRDefault="007F381A" w:rsidP="007F381A">
      <w:pPr>
        <w:rPr>
          <w:sz w:val="16"/>
        </w:rPr>
      </w:pPr>
      <w:r w:rsidRPr="00AA0236">
        <w:rPr>
          <w:sz w:val="16"/>
        </w:rPr>
        <w:t xml:space="preserve">This is why the concept of a “hack” is appropriate: Workplace affect—the moods and affective atmospheres, the </w:t>
      </w:r>
      <w:r w:rsidRPr="00C70958">
        <w:rPr>
          <w:rStyle w:val="StyleUnderline"/>
          <w:highlight w:val="yellow"/>
        </w:rPr>
        <w:t xml:space="preserve">affective styles </w:t>
      </w:r>
      <w:r w:rsidRPr="003118A3">
        <w:rPr>
          <w:rStyle w:val="StyleUnderline"/>
        </w:rPr>
        <w:t>of interaction</w:t>
      </w:r>
      <w:r w:rsidRPr="00AA0236">
        <w:rPr>
          <w:sz w:val="16"/>
        </w:rPr>
        <w:t xml:space="preserve">, and also the ways that digital and networked technologies machinate and channel affectivity—make up complex structures of feeling that </w:t>
      </w:r>
      <w:r w:rsidRPr="00C70958">
        <w:rPr>
          <w:rStyle w:val="StyleUnderline"/>
          <w:highlight w:val="yellow"/>
        </w:rPr>
        <w:t xml:space="preserve">have </w:t>
      </w:r>
      <w:r w:rsidRPr="003118A3">
        <w:rPr>
          <w:rStyle w:val="StyleUnderline"/>
        </w:rPr>
        <w:t xml:space="preserve">been set up with </w:t>
      </w:r>
      <w:r w:rsidRPr="00C70958">
        <w:rPr>
          <w:rStyle w:val="StyleUnderline"/>
          <w:highlight w:val="yellow"/>
        </w:rPr>
        <w:t xml:space="preserve">the </w:t>
      </w:r>
      <w:r w:rsidRPr="00C70958">
        <w:rPr>
          <w:rStyle w:val="Emphasis"/>
          <w:highlight w:val="yellow"/>
        </w:rPr>
        <w:t>express purpose</w:t>
      </w:r>
      <w:r w:rsidRPr="00C70958">
        <w:rPr>
          <w:rStyle w:val="StyleUnderline"/>
          <w:highlight w:val="yellow"/>
        </w:rPr>
        <w:t xml:space="preserve"> of </w:t>
      </w:r>
      <w:r w:rsidRPr="004E0DAB">
        <w:rPr>
          <w:rStyle w:val="Emphasis"/>
        </w:rPr>
        <w:t xml:space="preserve">facilitating </w:t>
      </w:r>
      <w:r w:rsidRPr="00C70958">
        <w:rPr>
          <w:rStyle w:val="Emphasis"/>
          <w:highlight w:val="yellow"/>
        </w:rPr>
        <w:t>allegiance</w:t>
      </w:r>
      <w:r w:rsidRPr="00C70958">
        <w:rPr>
          <w:rStyle w:val="StyleUnderline"/>
          <w:highlight w:val="yellow"/>
        </w:rPr>
        <w:t xml:space="preserve"> to</w:t>
      </w:r>
      <w:r w:rsidRPr="00C70958">
        <w:rPr>
          <w:sz w:val="16"/>
          <w:highlight w:val="yellow"/>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C70958">
        <w:rPr>
          <w:rStyle w:val="StyleUnderline"/>
          <w:highlight w:val="yellow"/>
        </w:rPr>
        <w:t>to our</w:t>
      </w:r>
      <w:r w:rsidRPr="00AA0236">
        <w:rPr>
          <w:sz w:val="16"/>
        </w:rPr>
        <w:t xml:space="preserve"> “</w:t>
      </w:r>
      <w:r w:rsidRPr="00C70958">
        <w:rPr>
          <w:rStyle w:val="Emphasis"/>
          <w:highlight w:val="yellow"/>
        </w:rPr>
        <w:t>team</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C70958">
        <w:rPr>
          <w:rStyle w:val="Emphasis"/>
          <w:highlight w:val="yellow"/>
        </w:rPr>
        <w:t>spiritual rewards</w:t>
      </w:r>
      <w:r w:rsidRPr="00C70958">
        <w:rPr>
          <w:rStyle w:val="StyleUnderline"/>
          <w:highlight w:val="yellow"/>
        </w:rPr>
        <w:t xml:space="preserve"> we keep </w:t>
      </w:r>
      <w:r w:rsidRPr="00C70958">
        <w:rPr>
          <w:rStyle w:val="Emphasis"/>
          <w:highlight w:val="yellow"/>
        </w:rPr>
        <w:t>aspiring</w:t>
      </w:r>
      <w:r w:rsidRPr="00C70958">
        <w:rPr>
          <w:rStyle w:val="StyleUnderline"/>
          <w:highlight w:val="yellow"/>
        </w:rPr>
        <w:t xml:space="preserve"> to</w:t>
      </w:r>
      <w:r w:rsidRPr="00AA0236">
        <w:rPr>
          <w:sz w:val="16"/>
        </w:rPr>
        <w:t xml:space="preserve">—often </w:t>
      </w:r>
      <w:r w:rsidRPr="00C70958">
        <w:rPr>
          <w:rStyle w:val="Emphasis"/>
          <w:highlight w:val="yellow"/>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C70958">
        <w:rPr>
          <w:rStyle w:val="StyleUnderline"/>
          <w:highlight w:val="yellow"/>
        </w:rPr>
        <w:t xml:space="preserve">These </w:t>
      </w:r>
      <w:r w:rsidRPr="00C70958">
        <w:rPr>
          <w:rStyle w:val="Emphasis"/>
          <w:highlight w:val="yellow"/>
        </w:rPr>
        <w:t>attachments</w:t>
      </w:r>
      <w:r w:rsidRPr="00C70958">
        <w:rPr>
          <w:rStyle w:val="StyleUnderline"/>
          <w:highlight w:val="yellow"/>
        </w:rPr>
        <w:t xml:space="preserve"> are</w:t>
      </w:r>
      <w:r w:rsidRPr="00AA0236">
        <w:rPr>
          <w:sz w:val="16"/>
        </w:rPr>
        <w:t xml:space="preserve"> complex, ambiguous, and often </w:t>
      </w:r>
      <w:r w:rsidRPr="00C70958">
        <w:rPr>
          <w:rStyle w:val="Emphasis"/>
          <w:highlight w:val="yellow"/>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C70958">
        <w:rPr>
          <w:rStyle w:val="StyleUnderline"/>
          <w:highlight w:val="yellow"/>
        </w:rPr>
        <w:t xml:space="preserve">they are </w:t>
      </w:r>
      <w:r w:rsidRPr="00C70958">
        <w:rPr>
          <w:rStyle w:val="Emphasis"/>
          <w:highlight w:val="yellow"/>
        </w:rPr>
        <w:t>us</w:t>
      </w:r>
      <w:r w:rsidRPr="00AA0236">
        <w:rPr>
          <w:sz w:val="16"/>
        </w:rPr>
        <w:t xml:space="preserve"> (Berlant, 2012).</w:t>
      </w:r>
    </w:p>
    <w:p w14:paraId="4B12BB2B" w14:textId="77777777" w:rsidR="007F381A" w:rsidRPr="00AA0236" w:rsidRDefault="007F381A" w:rsidP="007F381A">
      <w:pPr>
        <w:rPr>
          <w:sz w:val="16"/>
        </w:rPr>
      </w:pPr>
      <w:r w:rsidRPr="00AA0236">
        <w:rPr>
          <w:sz w:val="16"/>
        </w:rPr>
        <w:t>The socially invaded mind II: the case of workplace affect</w:t>
      </w:r>
    </w:p>
    <w:p w14:paraId="28A340AE" w14:textId="77777777" w:rsidR="007F381A" w:rsidRPr="00AA0236" w:rsidRDefault="007F381A" w:rsidP="007F381A">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19F527CF" w14:textId="77777777" w:rsidR="007F381A" w:rsidRPr="00AA0236" w:rsidRDefault="007F381A" w:rsidP="007F381A">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6D04E672" w14:textId="77777777" w:rsidR="007F381A" w:rsidRPr="00AA0236" w:rsidRDefault="007F381A" w:rsidP="007F381A">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700990BB" w14:textId="77777777" w:rsidR="007F381A" w:rsidRPr="00AA0236" w:rsidRDefault="007F381A" w:rsidP="007F381A">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3A0256BC" w14:textId="77777777" w:rsidR="007F381A" w:rsidRPr="00AA0236" w:rsidRDefault="007F381A" w:rsidP="007F381A">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C70958">
        <w:rPr>
          <w:rStyle w:val="Emphasis"/>
          <w:highlight w:val="yellow"/>
        </w:rPr>
        <w:t>energy</w:t>
      </w:r>
      <w:r w:rsidRPr="00C70958">
        <w:rPr>
          <w:rStyle w:val="StyleUnderline"/>
          <w:highlight w:val="yellow"/>
        </w:rPr>
        <w:t xml:space="preserve"> is </w:t>
      </w:r>
      <w:r w:rsidRPr="00C70958">
        <w:rPr>
          <w:rStyle w:val="Emphasis"/>
          <w:highlight w:val="yellow"/>
        </w:rPr>
        <w:t>trapped</w:t>
      </w:r>
      <w:r w:rsidRPr="00C70958">
        <w:rPr>
          <w:rStyle w:val="StyleUnderline"/>
          <w:highlight w:val="yellow"/>
        </w:rPr>
        <w:t xml:space="preserve"> in</w:t>
      </w:r>
      <w:r w:rsidRPr="003118A3">
        <w:rPr>
          <w:rStyle w:val="StyleUnderline"/>
        </w:rPr>
        <w:t xml:space="preserve"> the </w:t>
      </w:r>
      <w:r w:rsidRPr="004E0DAB">
        <w:rPr>
          <w:rStyle w:val="Emphasis"/>
        </w:rPr>
        <w:t xml:space="preserve">trick of </w:t>
      </w:r>
      <w:r w:rsidRPr="00C70958">
        <w:rPr>
          <w:rStyle w:val="Emphasis"/>
          <w:highlight w:val="yellow"/>
        </w:rPr>
        <w:t>self-enterprise</w:t>
      </w:r>
      <w:r w:rsidRPr="00C70958">
        <w:rPr>
          <w:rStyle w:val="StyleUnderline"/>
          <w:highlight w:val="yellow"/>
        </w:rPr>
        <w:t xml:space="preserve">, our </w:t>
      </w:r>
      <w:r w:rsidRPr="004E0DAB">
        <w:rPr>
          <w:rStyle w:val="Emphasis"/>
        </w:rPr>
        <w:t xml:space="preserve">libidinal </w:t>
      </w:r>
      <w:r w:rsidRPr="00C70958">
        <w:rPr>
          <w:rStyle w:val="Emphasis"/>
          <w:highlight w:val="yellow"/>
        </w:rPr>
        <w:t>investments</w:t>
      </w:r>
      <w:r w:rsidRPr="00C70958">
        <w:rPr>
          <w:rStyle w:val="StyleUnderline"/>
          <w:highlight w:val="yellow"/>
        </w:rPr>
        <w:t xml:space="preserve"> are regulated according to</w:t>
      </w:r>
      <w:r w:rsidRPr="00AA0236">
        <w:rPr>
          <w:sz w:val="16"/>
        </w:rPr>
        <w:t xml:space="preserve"> economic </w:t>
      </w:r>
      <w:r w:rsidRPr="00C70958">
        <w:rPr>
          <w:rStyle w:val="Emphasis"/>
          <w:highlight w:val="yellow"/>
        </w:rPr>
        <w:t>rules</w:t>
      </w:r>
      <w:r w:rsidRPr="00AA0236">
        <w:rPr>
          <w:sz w:val="16"/>
        </w:rPr>
        <w:t xml:space="preserve">, our attention is captured in the precariousness of virtual networks: </w:t>
      </w:r>
      <w:r w:rsidRPr="00C70958">
        <w:rPr>
          <w:rStyle w:val="Emphasis"/>
          <w:highlight w:val="yellow"/>
        </w:rPr>
        <w:t>every fragment</w:t>
      </w:r>
      <w:r w:rsidRPr="00C70958">
        <w:rPr>
          <w:rStyle w:val="StyleUnderline"/>
          <w:highlight w:val="yellow"/>
        </w:rPr>
        <w:t xml:space="preserve"> of </w:t>
      </w:r>
      <w:r w:rsidRPr="0083669A">
        <w:rPr>
          <w:rStyle w:val="Emphasis"/>
        </w:rPr>
        <w:t xml:space="preserve">mental </w:t>
      </w:r>
      <w:r w:rsidRPr="00C70958">
        <w:rPr>
          <w:rStyle w:val="Emphasis"/>
          <w:highlight w:val="yellow"/>
        </w:rPr>
        <w:t>activity</w:t>
      </w:r>
      <w:r w:rsidRPr="003118A3">
        <w:rPr>
          <w:rStyle w:val="StyleUnderline"/>
        </w:rPr>
        <w:t xml:space="preserve"> must be </w:t>
      </w:r>
      <w:r w:rsidRPr="0083669A">
        <w:rPr>
          <w:rStyle w:val="Emphasis"/>
        </w:rPr>
        <w:t xml:space="preserve">transformed into </w:t>
      </w:r>
      <w:r w:rsidRPr="00C70958">
        <w:rPr>
          <w:rStyle w:val="Emphasis"/>
          <w:highlight w:val="yellow"/>
        </w:rPr>
        <w:t>capital</w:t>
      </w:r>
      <w:r w:rsidRPr="00AA0236">
        <w:rPr>
          <w:sz w:val="16"/>
        </w:rPr>
        <w:t xml:space="preserve"> (Berardi, 2009, 3).</w:t>
      </w:r>
    </w:p>
    <w:p w14:paraId="06C64D6E" w14:textId="77777777" w:rsidR="007F381A" w:rsidRPr="00AA0236" w:rsidRDefault="007F381A" w:rsidP="007F381A">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0095345B" w14:textId="77777777" w:rsidR="007F381A" w:rsidRPr="00AA0236" w:rsidRDefault="007F381A" w:rsidP="007F381A">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77062DCB" w14:textId="77777777" w:rsidR="007F381A" w:rsidRPr="00AA0236" w:rsidRDefault="007F381A" w:rsidP="007F381A">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4317C16E" w14:textId="77777777" w:rsidR="007F381A" w:rsidRPr="00AA0236" w:rsidRDefault="007F381A" w:rsidP="007F381A">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01646192" w14:textId="77777777" w:rsidR="007F381A" w:rsidRPr="00AA0236" w:rsidRDefault="007F381A" w:rsidP="007F381A">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02FFD1E5" w14:textId="77777777" w:rsidR="007F381A" w:rsidRPr="00AA0236" w:rsidRDefault="007F381A" w:rsidP="007F381A">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C70958">
        <w:rPr>
          <w:rStyle w:val="StyleUnderline"/>
          <w:highlight w:val="yellow"/>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C70958">
        <w:rPr>
          <w:rStyle w:val="Emphasis"/>
          <w:highlight w:val="yellow"/>
        </w:rPr>
        <w:t>affect</w:t>
      </w:r>
      <w:r w:rsidRPr="003118A3">
        <w:rPr>
          <w:rStyle w:val="StyleUnderline"/>
        </w:rPr>
        <w:t xml:space="preserve">ively </w:t>
      </w:r>
      <w:r w:rsidRPr="0083669A">
        <w:rPr>
          <w:rStyle w:val="Emphasis"/>
        </w:rPr>
        <w:t xml:space="preserve">rewarding </w:t>
      </w:r>
      <w:r w:rsidRPr="00C70958">
        <w:rPr>
          <w:rStyle w:val="Emphasis"/>
          <w:highlight w:val="yellow"/>
        </w:rPr>
        <w:t>experience</w:t>
      </w:r>
      <w:r w:rsidRPr="00C70958">
        <w:rPr>
          <w:rStyle w:val="StyleUnderline"/>
          <w:highlight w:val="yellow"/>
        </w:rPr>
        <w:t xml:space="preserve"> is </w:t>
      </w:r>
      <w:r w:rsidRPr="00C70958">
        <w:rPr>
          <w:rStyle w:val="Emphasis"/>
          <w:highlight w:val="yellow"/>
        </w:rPr>
        <w:t>generated</w:t>
      </w:r>
      <w:r w:rsidRPr="00C70958">
        <w:rPr>
          <w:rStyle w:val="StyleUnderline"/>
          <w:highlight w:val="yellow"/>
        </w:rPr>
        <w:t xml:space="preserve"> as part of </w:t>
      </w:r>
      <w:r w:rsidRPr="00C70958">
        <w:rPr>
          <w:rStyle w:val="Emphasis"/>
          <w:highlight w:val="yellow"/>
        </w:rPr>
        <w:t>routines</w:t>
      </w:r>
      <w:r w:rsidRPr="00C70958">
        <w:rPr>
          <w:rStyle w:val="StyleUnderline"/>
          <w:highlight w:val="yellow"/>
        </w:rPr>
        <w:t xml:space="preserve"> that also </w:t>
      </w:r>
      <w:r w:rsidRPr="00C70958">
        <w:rPr>
          <w:rStyle w:val="Emphasis"/>
          <w:highlight w:val="yellow"/>
        </w:rPr>
        <w:t>work</w:t>
      </w:r>
      <w:r w:rsidRPr="00C70958">
        <w:rPr>
          <w:rStyle w:val="StyleUnderline"/>
          <w:highlight w:val="yellow"/>
        </w:rPr>
        <w:t xml:space="preserve"> in </w:t>
      </w:r>
      <w:r w:rsidRPr="00C70958">
        <w:rPr>
          <w:rStyle w:val="Emphasis"/>
          <w:highlight w:val="yellow"/>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C70958">
        <w:rPr>
          <w:rStyle w:val="StyleUnderline"/>
          <w:highlight w:val="yellow"/>
        </w:rPr>
        <w:t xml:space="preserve">ways. </w:t>
      </w:r>
      <w:r w:rsidRPr="00C70958">
        <w:rPr>
          <w:rStyle w:val="Emphasis"/>
          <w:highlight w:val="yellow"/>
        </w:rPr>
        <w:t>In</w:t>
      </w:r>
      <w:r w:rsidRPr="003118A3">
        <w:rPr>
          <w:rStyle w:val="StyleUnderline"/>
        </w:rPr>
        <w:t xml:space="preserve"> the </w:t>
      </w:r>
      <w:r w:rsidRPr="00C70958">
        <w:rPr>
          <w:rStyle w:val="Emphasis"/>
          <w:highlight w:val="yellow"/>
        </w:rPr>
        <w:t>long run</w:t>
      </w:r>
      <w:r w:rsidRPr="00C70958">
        <w:rPr>
          <w:rStyle w:val="StyleUnderline"/>
          <w:highlight w:val="yellow"/>
        </w:rPr>
        <w:t xml:space="preserve">, these </w:t>
      </w:r>
      <w:r w:rsidRPr="0083669A">
        <w:rPr>
          <w:rStyle w:val="Emphasis"/>
        </w:rPr>
        <w:t>routines</w:t>
      </w:r>
      <w:r w:rsidRPr="003118A3">
        <w:rPr>
          <w:rStyle w:val="StyleUnderline"/>
        </w:rPr>
        <w:t xml:space="preserve"> may </w:t>
      </w:r>
      <w:r w:rsidRPr="00C70958">
        <w:rPr>
          <w:rStyle w:val="StyleUnderline"/>
          <w:highlight w:val="yellow"/>
        </w:rPr>
        <w:t xml:space="preserve">not only </w:t>
      </w:r>
      <w:r w:rsidRPr="00C70958">
        <w:rPr>
          <w:rStyle w:val="Emphasis"/>
          <w:highlight w:val="yellow"/>
        </w:rPr>
        <w:t>exhaust</w:t>
      </w:r>
      <w:r w:rsidRPr="00C70958">
        <w:rPr>
          <w:rStyle w:val="StyleUnderline"/>
          <w:highlight w:val="yellow"/>
        </w:rPr>
        <w:t xml:space="preserve"> the </w:t>
      </w:r>
      <w:r w:rsidRPr="00C70958">
        <w:rPr>
          <w:rStyle w:val="Emphasis"/>
          <w:highlight w:val="yellow"/>
        </w:rPr>
        <w:t>quality of life</w:t>
      </w:r>
      <w:r w:rsidRPr="00C70958">
        <w:rPr>
          <w:rStyle w:val="StyleUnderline"/>
          <w:highlight w:val="yellow"/>
        </w:rPr>
        <w:t xml:space="preserve"> of those </w:t>
      </w:r>
      <w:r w:rsidRPr="00C70958">
        <w:rPr>
          <w:rStyle w:val="Emphasis"/>
          <w:highlight w:val="yellow"/>
        </w:rPr>
        <w:t>involved</w:t>
      </w:r>
      <w:r w:rsidRPr="00AA0236">
        <w:rPr>
          <w:sz w:val="16"/>
        </w:rPr>
        <w:t xml:space="preserve"> in them, </w:t>
      </w:r>
      <w:r w:rsidRPr="00C70958">
        <w:rPr>
          <w:rStyle w:val="StyleUnderline"/>
          <w:highlight w:val="yellow"/>
        </w:rPr>
        <w:t xml:space="preserve">but </w:t>
      </w:r>
      <w:r w:rsidRPr="00C70958">
        <w:rPr>
          <w:rStyle w:val="Emphasis"/>
          <w:highlight w:val="yellow"/>
        </w:rPr>
        <w:t>turn</w:t>
      </w:r>
      <w:r w:rsidRPr="00C70958">
        <w:rPr>
          <w:rStyle w:val="StyleUnderline"/>
          <w:highlight w:val="yellow"/>
        </w:rPr>
        <w:t xml:space="preserve"> them into</w:t>
      </w:r>
      <w:r w:rsidRPr="00AA0236">
        <w:rPr>
          <w:sz w:val="16"/>
        </w:rPr>
        <w:t xml:space="preserve"> prime exponents and “</w:t>
      </w:r>
      <w:r w:rsidRPr="00C70958">
        <w:rPr>
          <w:rStyle w:val="Emphasis"/>
          <w:highlight w:val="yellow"/>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2B23E5FB" w14:textId="77777777" w:rsidR="007F381A" w:rsidRPr="00D21B9C" w:rsidRDefault="007F381A" w:rsidP="007F381A">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1B3A9E78" w14:textId="77777777" w:rsidR="007F381A" w:rsidRPr="00C70958" w:rsidRDefault="007F381A" w:rsidP="007F381A">
      <w:r w:rsidRPr="00C70958">
        <w:t xml:space="preserve">Pier-Luc </w:t>
      </w:r>
      <w:r w:rsidRPr="00972A43">
        <w:rPr>
          <w:rStyle w:val="Style13ptBold"/>
        </w:rPr>
        <w:t>Turcotte &amp;</w:t>
      </w:r>
      <w:r w:rsidRPr="00C70958">
        <w:t xml:space="preserve"> Dave </w:t>
      </w:r>
      <w:r w:rsidRPr="00972A43">
        <w:rPr>
          <w:rStyle w:val="Style13ptBold"/>
        </w:rPr>
        <w:t>Holmes 24</w:t>
      </w:r>
      <w:r w:rsidRPr="00C70958">
        <w:t>, School of Rehabilitation Sciences, Faculty of Health Sciences, University of Ottawa; School of Nursing, Faculty of Health Sciences, University of Ottawa, "Vanishing Academics: On the Importance of Speed and Becoming-Imperceptible," Nursing Inquiry, Vol. 31, 2024</w:t>
      </w:r>
    </w:p>
    <w:p w14:paraId="32DE2957" w14:textId="77777777" w:rsidR="007F381A" w:rsidRPr="00AA0236" w:rsidRDefault="007F381A" w:rsidP="007F381A">
      <w:pPr>
        <w:rPr>
          <w:sz w:val="16"/>
        </w:rPr>
      </w:pPr>
      <w:r w:rsidRPr="00AA0236">
        <w:rPr>
          <w:sz w:val="16"/>
        </w:rPr>
        <w:t xml:space="preserve">Leveraging our collective experiences as junior and senior professors, </w:t>
      </w:r>
      <w:r w:rsidRPr="00C70958">
        <w:rPr>
          <w:rStyle w:val="StyleUnderline"/>
          <w:highlight w:val="yellow"/>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C70958">
        <w:rPr>
          <w:rStyle w:val="StyleUnderline"/>
          <w:highlight w:val="yellow"/>
        </w:rPr>
        <w:t xml:space="preserve">a </w:t>
      </w:r>
      <w:r w:rsidRPr="00C70958">
        <w:rPr>
          <w:rStyle w:val="Emphasis"/>
          <w:highlight w:val="yellow"/>
        </w:rPr>
        <w:t>new future</w:t>
      </w:r>
      <w:r w:rsidRPr="00C70958">
        <w:rPr>
          <w:rStyle w:val="StyleUnderline"/>
          <w:highlight w:val="yellow"/>
        </w:rPr>
        <w:t xml:space="preserve"> for </w:t>
      </w:r>
      <w:r w:rsidRPr="00C70958">
        <w:rPr>
          <w:rStyle w:val="Emphasis"/>
          <w:highlight w:val="yellow"/>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C70958">
        <w:rPr>
          <w:rStyle w:val="StyleUnderline"/>
          <w:highlight w:val="yellow"/>
        </w:rPr>
        <w:t xml:space="preserve">through </w:t>
      </w:r>
      <w:r w:rsidRPr="00C70958">
        <w:rPr>
          <w:rStyle w:val="Emphasis"/>
          <w:highlight w:val="yellow"/>
        </w:rPr>
        <w:t>paraversity</w:t>
      </w:r>
      <w:r w:rsidRPr="00AA0236">
        <w:rPr>
          <w:sz w:val="16"/>
        </w:rPr>
        <w:t>. Paraversity is described as '</w:t>
      </w:r>
      <w:r w:rsidRPr="00C70958">
        <w:rPr>
          <w:rStyle w:val="StyleUnderline"/>
          <w:highlight w:val="yellow"/>
        </w:rPr>
        <w:t xml:space="preserve">an </w:t>
      </w:r>
      <w:r w:rsidRPr="00C70958">
        <w:rPr>
          <w:rStyle w:val="Emphasis"/>
          <w:highlight w:val="yellow"/>
        </w:rPr>
        <w:t>invisible</w:t>
      </w:r>
      <w:r w:rsidRPr="00C70958">
        <w:rPr>
          <w:rStyle w:val="StyleUnderline"/>
          <w:highlight w:val="yellow"/>
        </w:rPr>
        <w:t xml:space="preserve">, </w:t>
      </w:r>
      <w:r w:rsidRPr="00C70958">
        <w:rPr>
          <w:rStyle w:val="Emphasis"/>
          <w:highlight w:val="yellow"/>
        </w:rPr>
        <w:t>subversive</w:t>
      </w:r>
      <w:r w:rsidRPr="003118A3">
        <w:rPr>
          <w:rStyle w:val="StyleUnderline"/>
        </w:rPr>
        <w:t xml:space="preserve">, </w:t>
      </w:r>
      <w:r w:rsidRPr="00AF5C9F">
        <w:rPr>
          <w:rStyle w:val="Emphasis"/>
        </w:rPr>
        <w:t>virtual</w:t>
      </w:r>
      <w:r w:rsidRPr="003118A3">
        <w:rPr>
          <w:rStyle w:val="StyleUnderline"/>
        </w:rPr>
        <w:t xml:space="preserve">, </w:t>
      </w:r>
      <w:r w:rsidRPr="00C70958">
        <w:rPr>
          <w:rStyle w:val="StyleUnderline"/>
          <w:highlight w:val="yellow"/>
        </w:rPr>
        <w:t>institution</w:t>
      </w:r>
      <w:r w:rsidRPr="003118A3">
        <w:rPr>
          <w:rStyle w:val="StyleUnderline"/>
        </w:rPr>
        <w:t xml:space="preserve"> that exists </w:t>
      </w:r>
      <w:r w:rsidRPr="00C70958">
        <w:rPr>
          <w:rStyle w:val="Emphasis"/>
          <w:highlight w:val="yellow"/>
        </w:rPr>
        <w:t>alongside</w:t>
      </w:r>
      <w:r w:rsidRPr="00C70958">
        <w:rPr>
          <w:rStyle w:val="StyleUnderline"/>
          <w:highlight w:val="yellow"/>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C70958">
        <w:rPr>
          <w:rStyle w:val="Emphasis"/>
          <w:highlight w:val="yellow"/>
        </w:rPr>
        <w:t>University of Excellence</w:t>
      </w:r>
      <w:r w:rsidRPr="00AA0236">
        <w:rPr>
          <w:sz w:val="16"/>
          <w:szCs w:val="16"/>
        </w:rPr>
        <w:t xml:space="preserve">’, </w:t>
      </w:r>
      <w:r w:rsidRPr="00C70958">
        <w:rPr>
          <w:rStyle w:val="StyleUnderline"/>
          <w:highlight w:val="yellow"/>
        </w:rPr>
        <w:t xml:space="preserve">where </w:t>
      </w:r>
      <w:r w:rsidRPr="00C70958">
        <w:rPr>
          <w:rStyle w:val="Emphasis"/>
          <w:highlight w:val="yellow"/>
        </w:rPr>
        <w:t>excellence</w:t>
      </w:r>
      <w:r w:rsidRPr="00C70958">
        <w:rPr>
          <w:rStyle w:val="StyleUnderline"/>
          <w:highlight w:val="yellow"/>
        </w:rPr>
        <w:t xml:space="preserve"> is</w:t>
      </w:r>
      <w:r w:rsidRPr="003118A3">
        <w:rPr>
          <w:rStyle w:val="StyleUnderline"/>
        </w:rPr>
        <w:t xml:space="preserve"> predominantly </w:t>
      </w:r>
      <w:r w:rsidRPr="00C70958">
        <w:rPr>
          <w:rStyle w:val="StyleUnderline"/>
          <w:highlight w:val="yellow"/>
        </w:rPr>
        <w:t xml:space="preserve">defined in terms of </w:t>
      </w:r>
      <w:r w:rsidRPr="00C70958">
        <w:rPr>
          <w:rStyle w:val="Emphasis"/>
          <w:highlight w:val="yellow"/>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C70958">
        <w:rPr>
          <w:rStyle w:val="StyleUnderline"/>
          <w:highlight w:val="yellow"/>
        </w:rPr>
        <w:t xml:space="preserve">aimed at </w:t>
      </w:r>
      <w:r w:rsidRPr="00C70958">
        <w:rPr>
          <w:rStyle w:val="Emphasis"/>
          <w:highlight w:val="yellow"/>
        </w:rPr>
        <w:t>filling</w:t>
      </w:r>
      <w:r w:rsidRPr="003118A3">
        <w:rPr>
          <w:rStyle w:val="StyleUnderline"/>
        </w:rPr>
        <w:t xml:space="preserve"> the </w:t>
      </w:r>
      <w:r w:rsidRPr="00C70958">
        <w:rPr>
          <w:rStyle w:val="Emphasis"/>
          <w:highlight w:val="yellow"/>
        </w:rPr>
        <w:t>void</w:t>
      </w:r>
      <w:r w:rsidRPr="00C70958">
        <w:rPr>
          <w:rStyle w:val="StyleUnderline"/>
          <w:highlight w:val="yellow"/>
        </w:rPr>
        <w:t xml:space="preserve"> of the </w:t>
      </w:r>
      <w:r w:rsidRPr="00C70958">
        <w:rPr>
          <w:rStyle w:val="Emphasis"/>
          <w:highlight w:val="yellow"/>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C70958">
        <w:rPr>
          <w:rStyle w:val="Emphasis"/>
          <w:highlight w:val="yellow"/>
        </w:rPr>
        <w:t>academia loses</w:t>
      </w:r>
      <w:r w:rsidRPr="003118A3">
        <w:rPr>
          <w:rStyle w:val="StyleUnderline"/>
        </w:rPr>
        <w:t xml:space="preserve"> its </w:t>
      </w:r>
      <w:r w:rsidRPr="0083669A">
        <w:rPr>
          <w:rStyle w:val="Emphasis"/>
        </w:rPr>
        <w:t>most critical referent</w:t>
      </w:r>
      <w:r w:rsidRPr="003118A3">
        <w:rPr>
          <w:rStyle w:val="StyleUnderline"/>
        </w:rPr>
        <w:t xml:space="preserve">, </w:t>
      </w:r>
      <w:r w:rsidRPr="00C70958">
        <w:rPr>
          <w:rStyle w:val="StyleUnderline"/>
          <w:highlight w:val="yellow"/>
        </w:rPr>
        <w:t xml:space="preserve">its </w:t>
      </w:r>
      <w:r w:rsidRPr="00C70958">
        <w:rPr>
          <w:rStyle w:val="Emphasis"/>
          <w:highlight w:val="yellow"/>
        </w:rPr>
        <w:t>subversive essence</w:t>
      </w:r>
      <w:r w:rsidRPr="00C70958">
        <w:rPr>
          <w:rStyle w:val="StyleUnderline"/>
          <w:highlight w:val="yellow"/>
        </w:rPr>
        <w:t xml:space="preserve"> that challenges authority</w:t>
      </w:r>
      <w:r w:rsidRPr="003118A3">
        <w:rPr>
          <w:rStyle w:val="StyleUnderline"/>
        </w:rPr>
        <w:t xml:space="preserve"> in favour of collective well-being</w:t>
      </w:r>
      <w:r w:rsidRPr="00AA0236">
        <w:rPr>
          <w:sz w:val="16"/>
        </w:rPr>
        <w:t>. Academia, thus, becomes a sign without referent or, to put it differently, it loses all meaning.</w:t>
      </w:r>
    </w:p>
    <w:p w14:paraId="0FE4B23B" w14:textId="77777777" w:rsidR="007F381A" w:rsidRPr="00AA0236" w:rsidRDefault="007F381A" w:rsidP="007F381A">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5396456E" w14:textId="77777777" w:rsidR="007F381A" w:rsidRPr="00AA0236" w:rsidRDefault="007F381A" w:rsidP="007F381A">
      <w:pPr>
        <w:rPr>
          <w:sz w:val="16"/>
        </w:rPr>
      </w:pPr>
      <w:r w:rsidRPr="00AA0236">
        <w:rPr>
          <w:sz w:val="16"/>
        </w:rPr>
        <w:t xml:space="preserve">For the literary critic Roland Barthes (1987), </w:t>
      </w:r>
      <w:r w:rsidRPr="00C70958">
        <w:rPr>
          <w:rStyle w:val="StyleUnderline"/>
          <w:highlight w:val="yellow"/>
        </w:rPr>
        <w:t xml:space="preserve">being subversive means </w:t>
      </w:r>
      <w:r w:rsidRPr="00C70958">
        <w:rPr>
          <w:rStyle w:val="Emphasis"/>
          <w:highlight w:val="yellow"/>
        </w:rPr>
        <w:t>critically scrutinising</w:t>
      </w:r>
      <w:r w:rsidRPr="0083669A">
        <w:rPr>
          <w:rStyle w:val="Emphasis"/>
        </w:rPr>
        <w:t xml:space="preserve"> existing </w:t>
      </w:r>
      <w:r w:rsidRPr="00C70958">
        <w:rPr>
          <w:rStyle w:val="Emphasis"/>
          <w:highlight w:val="yellow"/>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C70958">
        <w:rPr>
          <w:rStyle w:val="Emphasis"/>
          <w:highlight w:val="yellow"/>
        </w:rPr>
        <w:t>using</w:t>
      </w:r>
      <w:r w:rsidRPr="003118A3">
        <w:rPr>
          <w:rStyle w:val="StyleUnderline"/>
        </w:rPr>
        <w:t xml:space="preserve"> the </w:t>
      </w:r>
      <w:r w:rsidRPr="00C70958">
        <w:rPr>
          <w:rStyle w:val="Emphasis"/>
          <w:highlight w:val="yellow"/>
        </w:rPr>
        <w:t>tools</w:t>
      </w:r>
      <w:r w:rsidRPr="00C70958">
        <w:rPr>
          <w:rStyle w:val="StyleUnderline"/>
          <w:highlight w:val="yellow"/>
        </w:rPr>
        <w:t xml:space="preserve"> of</w:t>
      </w:r>
      <w:r w:rsidRPr="003118A3">
        <w:rPr>
          <w:rStyle w:val="StyleUnderline"/>
        </w:rPr>
        <w:t xml:space="preserve"> the </w:t>
      </w:r>
      <w:r w:rsidRPr="00C70958">
        <w:rPr>
          <w:rStyle w:val="Emphasis"/>
          <w:highlight w:val="yellow"/>
        </w:rPr>
        <w:t>university</w:t>
      </w:r>
      <w:r w:rsidRPr="00AA0236">
        <w:rPr>
          <w:sz w:val="16"/>
        </w:rPr>
        <w:t xml:space="preserve"> (e.g., essays, seminars and books) </w:t>
      </w:r>
      <w:r w:rsidRPr="00C70958">
        <w:rPr>
          <w:rStyle w:val="StyleUnderline"/>
          <w:highlight w:val="yellow"/>
        </w:rPr>
        <w:t xml:space="preserve">to </w:t>
      </w:r>
      <w:r w:rsidRPr="00C70958">
        <w:rPr>
          <w:rStyle w:val="Emphasis"/>
          <w:highlight w:val="yellow"/>
        </w:rPr>
        <w:t>challenge</w:t>
      </w:r>
      <w:r w:rsidRPr="00C70958">
        <w:rPr>
          <w:rStyle w:val="StyleUnderline"/>
          <w:highlight w:val="yellow"/>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C70958">
        <w:rPr>
          <w:rStyle w:val="Emphasis"/>
          <w:highlight w:val="yellow"/>
        </w:rPr>
        <w:t>persist</w:t>
      </w:r>
      <w:r w:rsidRPr="00C70958">
        <w:rPr>
          <w:rStyle w:val="StyleUnderline"/>
          <w:highlight w:val="yellow"/>
        </w:rPr>
        <w:t xml:space="preserve"> in </w:t>
      </w:r>
      <w:r w:rsidRPr="00C70958">
        <w:rPr>
          <w:rStyle w:val="Emphasis"/>
          <w:highlight w:val="yellow"/>
        </w:rPr>
        <w:t>being</w:t>
      </w:r>
      <w:r w:rsidRPr="00AA0236">
        <w:rPr>
          <w:sz w:val="16"/>
        </w:rPr>
        <w:t xml:space="preserve"> fragmented, divisive, </w:t>
      </w:r>
      <w:r w:rsidRPr="00C70958">
        <w:rPr>
          <w:rStyle w:val="Emphasis"/>
          <w:highlight w:val="yellow"/>
        </w:rPr>
        <w:t>individualistic</w:t>
      </w:r>
      <w:r w:rsidRPr="00C70958">
        <w:rPr>
          <w:rStyle w:val="StyleUnderline"/>
          <w:highlight w:val="yellow"/>
        </w:rPr>
        <w:t xml:space="preserve"> and </w:t>
      </w:r>
      <w:r w:rsidRPr="00C70958">
        <w:rPr>
          <w:rStyle w:val="Emphasis"/>
          <w:highlight w:val="yellow"/>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C70958">
        <w:rPr>
          <w:rStyle w:val="StyleUnderline"/>
          <w:highlight w:val="yellow"/>
        </w:rPr>
        <w:t xml:space="preserve">at an </w:t>
      </w:r>
      <w:r w:rsidRPr="00C70958">
        <w:rPr>
          <w:rStyle w:val="Emphasis"/>
          <w:highlight w:val="yellow"/>
        </w:rPr>
        <w:t>affective</w:t>
      </w:r>
      <w:r w:rsidRPr="00C70958">
        <w:rPr>
          <w:rStyle w:val="StyleUnderline"/>
          <w:highlight w:val="yellow"/>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46F273CD" w14:textId="77777777" w:rsidR="007F381A" w:rsidRPr="00AA0236" w:rsidRDefault="007F381A" w:rsidP="007F381A">
      <w:pPr>
        <w:rPr>
          <w:sz w:val="16"/>
        </w:rPr>
      </w:pPr>
      <w:r w:rsidRPr="00AA0236">
        <w:rPr>
          <w:sz w:val="16"/>
        </w:rPr>
        <w:t>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academia should similarly mobilise itself. Working in packs has never been more imperative (Greene et al., 2008; Heffernan, 2021), especially for both mentees and mentors who aspire to thrive beyond tenure (Boeder et al., 2021).</w:t>
      </w:r>
    </w:p>
    <w:p w14:paraId="5E5151BE" w14:textId="77777777" w:rsidR="007F381A" w:rsidRPr="00AA0236" w:rsidRDefault="007F381A" w:rsidP="007F381A">
      <w:pPr>
        <w:rPr>
          <w:sz w:val="16"/>
        </w:rPr>
      </w:pPr>
      <w:r w:rsidRPr="003118A3">
        <w:rPr>
          <w:rStyle w:val="StyleUnderline"/>
        </w:rPr>
        <w:t xml:space="preserve">This approach involves </w:t>
      </w:r>
      <w:r w:rsidRPr="00AF5C9F">
        <w:rPr>
          <w:rStyle w:val="Emphasis"/>
        </w:rPr>
        <w:t>not merely fading away</w:t>
      </w:r>
      <w:r w:rsidRPr="003118A3">
        <w:rPr>
          <w:rStyle w:val="StyleUnderline"/>
        </w:rPr>
        <w:t xml:space="preserve"> from the grid but intentionally and subversively operating </w:t>
      </w:r>
      <w:r w:rsidRPr="00AF5C9F">
        <w:rPr>
          <w:rStyle w:val="Emphasis"/>
        </w:rPr>
        <w:t>outside</w:t>
      </w:r>
      <w:r w:rsidRPr="003118A3">
        <w:rPr>
          <w:rStyle w:val="StyleUnderline"/>
        </w:rPr>
        <w:t xml:space="preserve"> it</w:t>
      </w:r>
      <w:r w:rsidRPr="00AA0236">
        <w:rPr>
          <w:sz w:val="16"/>
        </w:rPr>
        <w:t xml:space="preserve">, utilising speed and </w:t>
      </w:r>
      <w:r w:rsidRPr="00C70958">
        <w:rPr>
          <w:rStyle w:val="Emphasis"/>
          <w:highlight w:val="yellow"/>
        </w:rPr>
        <w:t>remaining undistracted</w:t>
      </w:r>
      <w:r w:rsidRPr="00C70958">
        <w:rPr>
          <w:rStyle w:val="StyleUnderline"/>
          <w:highlight w:val="yellow"/>
        </w:rPr>
        <w:t xml:space="preserve"> by</w:t>
      </w:r>
      <w:r w:rsidRPr="003118A3">
        <w:rPr>
          <w:rStyle w:val="StyleUnderline"/>
        </w:rPr>
        <w:t xml:space="preserve"> forces imposed by the </w:t>
      </w:r>
      <w:r w:rsidRPr="00C70958">
        <w:rPr>
          <w:rStyle w:val="StyleUnderline"/>
          <w:highlight w:val="yellow"/>
        </w:rPr>
        <w:t xml:space="preserve">plane of </w:t>
      </w:r>
      <w:r w:rsidRPr="00C70958">
        <w:rPr>
          <w:rStyle w:val="Emphasis"/>
          <w:highlight w:val="yellow"/>
        </w:rPr>
        <w:t>organisation</w:t>
      </w:r>
      <w:r w:rsidRPr="00C70958">
        <w:rPr>
          <w:rStyle w:val="StyleUnderline"/>
          <w:highlight w:val="yellow"/>
        </w:rPr>
        <w:t>, which</w:t>
      </w:r>
      <w:r w:rsidRPr="003118A3">
        <w:rPr>
          <w:rStyle w:val="StyleUnderline"/>
        </w:rPr>
        <w:t xml:space="preserve"> </w:t>
      </w:r>
      <w:r w:rsidRPr="0083669A">
        <w:rPr>
          <w:rStyle w:val="Emphasis"/>
        </w:rPr>
        <w:t>ultimately</w:t>
      </w:r>
      <w:r w:rsidRPr="003118A3">
        <w:rPr>
          <w:rStyle w:val="StyleUnderline"/>
        </w:rPr>
        <w:t xml:space="preserve"> </w:t>
      </w:r>
      <w:r w:rsidRPr="00C70958">
        <w:rPr>
          <w:rStyle w:val="StyleUnderline"/>
          <w:highlight w:val="yellow"/>
        </w:rPr>
        <w:t xml:space="preserve">seeks to </w:t>
      </w:r>
      <w:r w:rsidRPr="0083669A">
        <w:rPr>
          <w:rStyle w:val="Emphasis"/>
        </w:rPr>
        <w:t xml:space="preserve">re-establish </w:t>
      </w:r>
      <w:r w:rsidRPr="00C70958">
        <w:rPr>
          <w:rStyle w:val="Emphasis"/>
          <w:highlight w:val="yellow"/>
        </w:rPr>
        <w:t>control</w:t>
      </w:r>
      <w:r w:rsidRPr="003118A3">
        <w:rPr>
          <w:rStyle w:val="StyleUnderline"/>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70B9D0CB" w14:textId="77777777" w:rsidR="007F381A" w:rsidRDefault="007F381A" w:rsidP="007F381A">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C70958">
        <w:rPr>
          <w:rStyle w:val="Emphasis"/>
          <w:highlight w:val="yellow"/>
        </w:rPr>
        <w:t>hypervisibility</w:t>
      </w:r>
      <w:r w:rsidRPr="00AA0236">
        <w:rPr>
          <w:sz w:val="16"/>
        </w:rPr>
        <w:t xml:space="preserve">’ </w:t>
      </w:r>
      <w:r w:rsidRPr="00C70958">
        <w:rPr>
          <w:rStyle w:val="StyleUnderline"/>
          <w:highlight w:val="yellow"/>
        </w:rPr>
        <w:t>and</w:t>
      </w:r>
      <w:r w:rsidRPr="00AA0236">
        <w:rPr>
          <w:sz w:val="16"/>
        </w:rPr>
        <w:t xml:space="preserve"> ‘</w:t>
      </w:r>
      <w:r w:rsidRPr="00C70958">
        <w:rPr>
          <w:rStyle w:val="Emphasis"/>
          <w:highlight w:val="yellow"/>
        </w:rPr>
        <w:t>perceptibility</w:t>
      </w:r>
      <w:r w:rsidRPr="00AA0236">
        <w:rPr>
          <w:sz w:val="16"/>
        </w:rPr>
        <w:t xml:space="preserve">’ </w:t>
      </w:r>
      <w:r w:rsidRPr="00C70958">
        <w:rPr>
          <w:rStyle w:val="StyleUnderline"/>
          <w:highlight w:val="yellow"/>
        </w:rPr>
        <w:t xml:space="preserve">enforced upon </w:t>
      </w:r>
      <w:r w:rsidRPr="00C70958">
        <w:rPr>
          <w:rStyle w:val="Emphasis"/>
          <w:highlight w:val="yellow"/>
        </w:rPr>
        <w:t>academics</w:t>
      </w:r>
      <w:r w:rsidRPr="00C70958">
        <w:rPr>
          <w:rStyle w:val="StyleUnderline"/>
          <w:highlight w:val="yellow"/>
        </w:rPr>
        <w:t xml:space="preserve"> should serve as a </w:t>
      </w:r>
      <w:r w:rsidRPr="00C70958">
        <w:rPr>
          <w:rStyle w:val="Emphasis"/>
          <w:highlight w:val="yellow"/>
        </w:rPr>
        <w:t>catalyst</w:t>
      </w:r>
      <w:r w:rsidRPr="00AA0236">
        <w:rPr>
          <w:sz w:val="16"/>
        </w:rPr>
        <w:t xml:space="preserve"> for transitioning to becoming-imperceptible (Juelskjær &amp; Rogowska-Stangret, 2017). </w:t>
      </w:r>
      <w:r w:rsidRPr="00C70958">
        <w:rPr>
          <w:rStyle w:val="Emphasis"/>
          <w:highlight w:val="yellow"/>
        </w:rPr>
        <w:t>Constantly</w:t>
      </w:r>
      <w:r w:rsidRPr="00C70958">
        <w:rPr>
          <w:rStyle w:val="StyleUnderline"/>
          <w:highlight w:val="yellow"/>
        </w:rPr>
        <w:t xml:space="preserve"> being aware of </w:t>
      </w:r>
      <w:r w:rsidRPr="003118A3">
        <w:rPr>
          <w:rStyle w:val="StyleUnderline"/>
        </w:rPr>
        <w:t xml:space="preserve">being </w:t>
      </w:r>
      <w:r w:rsidRPr="0086358D">
        <w:rPr>
          <w:rStyle w:val="Emphasis"/>
        </w:rPr>
        <w:t xml:space="preserve">under </w:t>
      </w:r>
      <w:r w:rsidRPr="00C70958">
        <w:rPr>
          <w:rStyle w:val="Emphasis"/>
          <w:highlight w:val="yellow"/>
        </w:rPr>
        <w:t>observation</w:t>
      </w:r>
      <w:r w:rsidRPr="00C70958">
        <w:rPr>
          <w:rStyle w:val="StyleUnderline"/>
          <w:highlight w:val="yellow"/>
        </w:rPr>
        <w:t>, with</w:t>
      </w:r>
      <w:r w:rsidRPr="003118A3">
        <w:rPr>
          <w:rStyle w:val="StyleUnderline"/>
        </w:rPr>
        <w:t xml:space="preserve"> every aspect of our </w:t>
      </w:r>
      <w:r w:rsidRPr="00C70958">
        <w:rPr>
          <w:rStyle w:val="StyleUnderline"/>
          <w:highlight w:val="yellow"/>
        </w:rPr>
        <w:t>work</w:t>
      </w:r>
      <w:r w:rsidRPr="003118A3">
        <w:rPr>
          <w:rStyle w:val="StyleUnderline"/>
        </w:rPr>
        <w:t xml:space="preserve"> being </w:t>
      </w:r>
      <w:r w:rsidRPr="00C70958">
        <w:rPr>
          <w:rStyle w:val="StyleUnderline"/>
          <w:highlight w:val="yellow"/>
        </w:rPr>
        <w:t xml:space="preserve">subjected to </w:t>
      </w:r>
      <w:r w:rsidRPr="00C70958">
        <w:rPr>
          <w:rStyle w:val="Emphasis"/>
          <w:highlight w:val="yellow"/>
        </w:rPr>
        <w:t>calculated scrutiny</w:t>
      </w:r>
      <w:r w:rsidRPr="00C70958">
        <w:rPr>
          <w:rStyle w:val="StyleUnderline"/>
          <w:highlight w:val="yellow"/>
        </w:rPr>
        <w:t xml:space="preserve">, </w:t>
      </w:r>
      <w:r w:rsidRPr="00C70958">
        <w:rPr>
          <w:rStyle w:val="Emphasis"/>
          <w:highlight w:val="yellow"/>
        </w:rPr>
        <w:t>shifts</w:t>
      </w:r>
      <w:r w:rsidRPr="003118A3">
        <w:rPr>
          <w:rStyle w:val="StyleUnderline"/>
        </w:rPr>
        <w:t xml:space="preserve"> the </w:t>
      </w:r>
      <w:r w:rsidRPr="00C70958">
        <w:rPr>
          <w:rStyle w:val="Emphasis"/>
          <w:highlight w:val="yellow"/>
        </w:rPr>
        <w:t>focus away</w:t>
      </w:r>
      <w:r w:rsidRPr="00C70958">
        <w:rPr>
          <w:rStyle w:val="StyleUnderline"/>
          <w:highlight w:val="yellow"/>
        </w:rPr>
        <w:t xml:space="preserve"> from</w:t>
      </w:r>
      <w:r w:rsidRPr="003118A3">
        <w:rPr>
          <w:rStyle w:val="StyleUnderline"/>
        </w:rPr>
        <w:t xml:space="preserve"> the </w:t>
      </w:r>
      <w:r w:rsidRPr="00C70958">
        <w:rPr>
          <w:rStyle w:val="Emphasis"/>
          <w:highlight w:val="yellow"/>
        </w:rPr>
        <w:t>actual</w:t>
      </w:r>
      <w:r w:rsidRPr="005A005F">
        <w:rPr>
          <w:rStyle w:val="Emphasis"/>
        </w:rPr>
        <w:t xml:space="preserve"> scholarly </w:t>
      </w:r>
      <w:r w:rsidRPr="00C70958">
        <w:rPr>
          <w:rStyle w:val="Emphasis"/>
          <w:highlight w:val="yellow"/>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238BF5BB" w14:textId="77777777" w:rsidR="007F381A" w:rsidRDefault="007F381A" w:rsidP="007F381A"/>
    <w:p w14:paraId="4B5ED5AF" w14:textId="77777777" w:rsidR="007F381A" w:rsidRDefault="007F381A" w:rsidP="007F381A">
      <w:pPr>
        <w:pStyle w:val="Heading3"/>
      </w:pPr>
      <w:r>
        <w:t>1NC</w:t>
      </w:r>
    </w:p>
    <w:p w14:paraId="103870BF" w14:textId="77777777" w:rsidR="007F381A" w:rsidRPr="00972A43" w:rsidRDefault="007F381A" w:rsidP="007F381A">
      <w:r>
        <w:t>Counter-advocacy.</w:t>
      </w:r>
    </w:p>
    <w:p w14:paraId="6049FE84" w14:textId="77777777" w:rsidR="007F381A" w:rsidRDefault="007F381A" w:rsidP="007F381A">
      <w:pPr>
        <w:pStyle w:val="Heading4"/>
      </w:pPr>
      <w:r>
        <w:t xml:space="preserve">Counter-advocacy. Vote negative to endorse </w:t>
      </w:r>
      <w:r>
        <w:rPr>
          <w:u w:val="single"/>
        </w:rPr>
        <w:t>broad-based labor organization</w:t>
      </w:r>
      <w:r>
        <w:t>.</w:t>
      </w:r>
    </w:p>
    <w:p w14:paraId="11B5F176" w14:textId="77777777" w:rsidR="007F381A" w:rsidRDefault="007F381A" w:rsidP="007F381A"/>
    <w:p w14:paraId="0BFCF7BD" w14:textId="77777777" w:rsidR="007F381A" w:rsidRDefault="007F381A" w:rsidP="007F381A">
      <w:pPr>
        <w:pStyle w:val="Heading4"/>
      </w:pPr>
      <w:r>
        <w:t xml:space="preserve">Unions are </w:t>
      </w:r>
      <w:r>
        <w:rPr>
          <w:u w:val="single"/>
        </w:rPr>
        <w:t>building</w:t>
      </w:r>
      <w:r>
        <w:t xml:space="preserve"> on recent gains to organize a </w:t>
      </w:r>
      <w:r>
        <w:rPr>
          <w:u w:val="single"/>
        </w:rPr>
        <w:t>general strike</w:t>
      </w:r>
      <w:r>
        <w:t xml:space="preserve"> on May 1. </w:t>
      </w:r>
      <w:r>
        <w:rPr>
          <w:u w:val="single"/>
        </w:rPr>
        <w:t>Now</w:t>
      </w:r>
      <w:r>
        <w:t xml:space="preserve"> is a </w:t>
      </w:r>
      <w:r>
        <w:rPr>
          <w:u w:val="single"/>
        </w:rPr>
        <w:t>critical moment</w:t>
      </w:r>
      <w:r>
        <w:t xml:space="preserve"> for successful organization.</w:t>
      </w:r>
    </w:p>
    <w:p w14:paraId="02B8C629" w14:textId="77777777" w:rsidR="007F381A" w:rsidRPr="00C64917" w:rsidRDefault="007F381A" w:rsidP="007F381A">
      <w:r>
        <w:t xml:space="preserve">Alex </w:t>
      </w:r>
      <w:r w:rsidRPr="00C64917">
        <w:rPr>
          <w:rStyle w:val="Heading4Char"/>
        </w:rPr>
        <w:t>Han 26</w:t>
      </w:r>
      <w:r>
        <w:t xml:space="preserve">, union and community organizer with two decades of experience, 21 January 2026, “Maybe a General Strike Isn’t So Impossible Now,” </w:t>
      </w:r>
      <w:r>
        <w:rPr>
          <w:i/>
          <w:iCs/>
        </w:rPr>
        <w:t>In These Times</w:t>
      </w:r>
      <w:r>
        <w:t xml:space="preserve">, </w:t>
      </w:r>
      <w:r w:rsidRPr="00C64917">
        <w:t>https://inthesetimes.com/article/alex-han-general-strike-trump-brandon-johnson-chicago-minnestora-shut-down</w:t>
      </w:r>
      <w:r>
        <w:t>.</w:t>
      </w:r>
    </w:p>
    <w:p w14:paraId="0596C4BA" w14:textId="77777777" w:rsidR="007F381A" w:rsidRPr="00BA7104" w:rsidRDefault="007F381A" w:rsidP="007F381A">
      <w:pPr>
        <w:rPr>
          <w:sz w:val="16"/>
          <w:szCs w:val="16"/>
        </w:rPr>
      </w:pPr>
      <w:r w:rsidRPr="00BA7104">
        <w:rPr>
          <w:rStyle w:val="StyleUnderline"/>
          <w:highlight w:val="yellow"/>
        </w:rPr>
        <w:t xml:space="preserve">Trump’s </w:t>
      </w:r>
      <w:r w:rsidRPr="00BA7104">
        <w:rPr>
          <w:rStyle w:val="Emphasis"/>
          <w:highlight w:val="yellow"/>
        </w:rPr>
        <w:t>attacks</w:t>
      </w:r>
      <w:r w:rsidRPr="00BA7104">
        <w:rPr>
          <w:rStyle w:val="StyleUnderline"/>
          <w:highlight w:val="yellow"/>
        </w:rPr>
        <w:t xml:space="preserve"> on </w:t>
      </w:r>
      <w:r w:rsidRPr="00BA7104">
        <w:rPr>
          <w:rStyle w:val="Emphasis"/>
          <w:highlight w:val="yellow"/>
        </w:rPr>
        <w:t>working people</w:t>
      </w:r>
      <w:r w:rsidRPr="00932904">
        <w:rPr>
          <w:sz w:val="16"/>
          <w:szCs w:val="16"/>
        </w:rPr>
        <w:t> — </w:t>
      </w:r>
      <w:r w:rsidRPr="00BA7104">
        <w:rPr>
          <w:rStyle w:val="StyleUnderline"/>
          <w:highlight w:val="yellow"/>
        </w:rPr>
        <w:t xml:space="preserve">threats to </w:t>
      </w:r>
      <w:r w:rsidRPr="00BA7104">
        <w:rPr>
          <w:rStyle w:val="Emphasis"/>
          <w:highlight w:val="yellow"/>
        </w:rPr>
        <w:t>send troops</w:t>
      </w:r>
      <w:r w:rsidRPr="00E6429E">
        <w:rPr>
          <w:rStyle w:val="StyleUnderline"/>
        </w:rPr>
        <w:t xml:space="preserve"> in</w:t>
      </w:r>
      <w:r w:rsidRPr="00BA7104">
        <w:rPr>
          <w:rStyle w:val="StyleUnderline"/>
          <w:highlight w:val="yellow"/>
        </w:rPr>
        <w:t>to</w:t>
      </w:r>
      <w:r w:rsidRPr="00E6429E">
        <w:rPr>
          <w:rStyle w:val="StyleUnderline"/>
        </w:rPr>
        <w:t xml:space="preserve"> </w:t>
      </w:r>
      <w:r w:rsidRPr="00BA4CE6">
        <w:rPr>
          <w:rStyle w:val="Emphasis"/>
        </w:rPr>
        <w:t xml:space="preserve">major U.S. </w:t>
      </w:r>
      <w:r w:rsidRPr="00BA7104">
        <w:rPr>
          <w:rStyle w:val="Emphasis"/>
          <w:highlight w:val="yellow"/>
        </w:rPr>
        <w:t>cities</w:t>
      </w:r>
      <w:r w:rsidRPr="00E6429E">
        <w:rPr>
          <w:rStyle w:val="StyleUnderline"/>
        </w:rPr>
        <w:t xml:space="preserve">, ripping </w:t>
      </w:r>
      <w:r w:rsidRPr="00BA4CE6">
        <w:rPr>
          <w:rStyle w:val="Emphasis"/>
        </w:rPr>
        <w:t>collective bargaining rights</w:t>
      </w:r>
      <w:r w:rsidRPr="00E6429E">
        <w:rPr>
          <w:rStyle w:val="StyleUnderline"/>
        </w:rPr>
        <w:t xml:space="preserve"> from a million </w:t>
      </w:r>
      <w:r w:rsidRPr="00BA4CE6">
        <w:rPr>
          <w:rStyle w:val="Emphasis"/>
        </w:rPr>
        <w:t>federal workers</w:t>
      </w:r>
      <w:r w:rsidRPr="00E6429E">
        <w:rPr>
          <w:rStyle w:val="StyleUnderline"/>
        </w:rPr>
        <w:t xml:space="preserve">, an </w:t>
      </w:r>
      <w:r w:rsidRPr="00BA7104">
        <w:rPr>
          <w:rStyle w:val="Emphasis"/>
          <w:highlight w:val="yellow"/>
        </w:rPr>
        <w:t>immigration enforcement</w:t>
      </w:r>
      <w:r w:rsidRPr="00BA4CE6">
        <w:rPr>
          <w:rStyle w:val="Emphasis"/>
        </w:rPr>
        <w:t xml:space="preserve"> </w:t>
      </w:r>
      <w:r w:rsidRPr="00BA7104">
        <w:rPr>
          <w:rStyle w:val="Emphasis"/>
          <w:highlight w:val="yellow"/>
        </w:rPr>
        <w:t>terror</w:t>
      </w:r>
      <w:r w:rsidRPr="00BA4CE6">
        <w:rPr>
          <w:rStyle w:val="Emphasis"/>
        </w:rPr>
        <w:t xml:space="preserve"> campaign</w:t>
      </w:r>
      <w:r w:rsidRPr="00932904">
        <w:rPr>
          <w:sz w:val="16"/>
          <w:szCs w:val="16"/>
        </w:rPr>
        <w:t xml:space="preserve"> that borders on unconstitutional — </w:t>
      </w:r>
      <w:r w:rsidRPr="00BA7104">
        <w:rPr>
          <w:rStyle w:val="StyleUnderline"/>
          <w:highlight w:val="yellow"/>
        </w:rPr>
        <w:t xml:space="preserve">have been </w:t>
      </w:r>
      <w:r w:rsidRPr="00BA7104">
        <w:rPr>
          <w:rStyle w:val="Emphasis"/>
          <w:highlight w:val="yellow"/>
        </w:rPr>
        <w:t>so extreme</w:t>
      </w:r>
      <w:r w:rsidRPr="00BA7104">
        <w:rPr>
          <w:rStyle w:val="StyleUnderline"/>
          <w:highlight w:val="yellow"/>
        </w:rPr>
        <w:t xml:space="preserve"> that many</w:t>
      </w:r>
      <w:r w:rsidRPr="00CD0908">
        <w:rPr>
          <w:rStyle w:val="StyleUnderline"/>
        </w:rPr>
        <w:t xml:space="preserve"> people </w:t>
      </w:r>
      <w:r w:rsidRPr="00BA7104">
        <w:rPr>
          <w:rStyle w:val="StyleUnderline"/>
          <w:highlight w:val="yellow"/>
        </w:rPr>
        <w:t xml:space="preserve">are talking about a </w:t>
      </w:r>
      <w:r w:rsidRPr="00BA7104">
        <w:rPr>
          <w:rStyle w:val="Emphasis"/>
          <w:highlight w:val="yellow"/>
        </w:rPr>
        <w:t>general strike</w:t>
      </w:r>
      <w:r w:rsidRPr="00932904">
        <w:rPr>
          <w:sz w:val="16"/>
          <w:szCs w:val="16"/>
        </w:rPr>
        <w:t xml:space="preserve">. These calls are coming not just from the usual suspects, but even from my own mayor, former Chicago Teachers Union leader </w:t>
      </w:r>
      <w:r w:rsidRPr="00BA7104">
        <w:rPr>
          <w:sz w:val="16"/>
          <w:szCs w:val="16"/>
        </w:rPr>
        <w:t>and organizer Brandon Johnson.</w:t>
      </w:r>
    </w:p>
    <w:p w14:paraId="0405BF09" w14:textId="77777777" w:rsidR="007F381A" w:rsidRPr="00BA7104" w:rsidRDefault="007F381A" w:rsidP="007F381A">
      <w:pPr>
        <w:rPr>
          <w:sz w:val="16"/>
          <w:szCs w:val="16"/>
        </w:rPr>
      </w:pPr>
      <w:r w:rsidRPr="00BA7104">
        <w:rPr>
          <w:rStyle w:val="StyleUnderline"/>
        </w:rPr>
        <w:t xml:space="preserve">We’ve all heard calls for a </w:t>
      </w:r>
      <w:r w:rsidRPr="00BA7104">
        <w:rPr>
          <w:rStyle w:val="Emphasis"/>
        </w:rPr>
        <w:t>general strike</w:t>
      </w:r>
      <w:r w:rsidRPr="00BA7104">
        <w:rPr>
          <w:rStyle w:val="StyleUnderline"/>
        </w:rPr>
        <w:t xml:space="preserve"> before</w:t>
      </w:r>
      <w:r w:rsidRPr="00BA7104">
        <w:rPr>
          <w:sz w:val="16"/>
          <w:szCs w:val="16"/>
        </w:rPr>
        <w:t xml:space="preserve"> — usually not as a serious proposal or strategy, but as a reaction to the attacks that working people face on a regular basis from existing political and economic power. </w:t>
      </w:r>
      <w:r w:rsidRPr="00BA7104">
        <w:rPr>
          <w:rStyle w:val="StyleUnderline"/>
        </w:rPr>
        <w:t xml:space="preserve">Such calls are </w:t>
      </w:r>
      <w:r w:rsidRPr="00BA7104">
        <w:rPr>
          <w:rStyle w:val="Emphasis"/>
        </w:rPr>
        <w:t>easy to dismiss</w:t>
      </w:r>
      <w:r w:rsidRPr="00BA7104">
        <w:rPr>
          <w:rStyle w:val="StyleUnderline"/>
        </w:rPr>
        <w:t>, because they tend to come</w:t>
      </w:r>
      <w:r w:rsidRPr="00BA7104">
        <w:rPr>
          <w:sz w:val="16"/>
          <w:szCs w:val="16"/>
        </w:rPr>
        <w:t xml:space="preserve"> from well-meaning people </w:t>
      </w:r>
      <w:r w:rsidRPr="00BA7104">
        <w:rPr>
          <w:rStyle w:val="Emphasis"/>
        </w:rPr>
        <w:t>without the knowledge</w:t>
      </w:r>
      <w:r w:rsidRPr="00BA7104">
        <w:rPr>
          <w:rStyle w:val="StyleUnderline"/>
        </w:rPr>
        <w:t xml:space="preserve"> of </w:t>
      </w:r>
      <w:r w:rsidRPr="00BA7104">
        <w:rPr>
          <w:rStyle w:val="Emphasis"/>
        </w:rPr>
        <w:t>how difficult</w:t>
      </w:r>
      <w:r w:rsidRPr="00BA7104">
        <w:rPr>
          <w:rStyle w:val="StyleUnderline"/>
        </w:rPr>
        <w:t xml:space="preserve"> a strike is to </w:t>
      </w:r>
      <w:r w:rsidRPr="00BA7104">
        <w:rPr>
          <w:rStyle w:val="Emphasis"/>
        </w:rPr>
        <w:t>launch</w:t>
      </w:r>
      <w:r w:rsidRPr="00BA7104">
        <w:rPr>
          <w:rStyle w:val="StyleUnderline"/>
        </w:rPr>
        <w:t xml:space="preserve"> and </w:t>
      </w:r>
      <w:r w:rsidRPr="00BA7104">
        <w:rPr>
          <w:rStyle w:val="Emphasis"/>
        </w:rPr>
        <w:t>win</w:t>
      </w:r>
      <w:r w:rsidRPr="00BA7104">
        <w:rPr>
          <w:sz w:val="16"/>
          <w:szCs w:val="16"/>
        </w:rPr>
        <w:t xml:space="preserve"> in a single shop, let alone across a country of 330 million people that hasn’t seen anything approaching a national general strike in almost 150 years.</w:t>
      </w:r>
    </w:p>
    <w:p w14:paraId="6B7E6DDC" w14:textId="77777777" w:rsidR="007F381A" w:rsidRPr="00932904" w:rsidRDefault="007F381A" w:rsidP="007F381A">
      <w:pPr>
        <w:rPr>
          <w:sz w:val="16"/>
          <w:szCs w:val="16"/>
        </w:rPr>
      </w:pPr>
      <w:r w:rsidRPr="00BA7104">
        <w:rPr>
          <w:sz w:val="16"/>
          <w:szCs w:val="16"/>
        </w:rPr>
        <w:t xml:space="preserve">Those of us who have done the hard work of organizing our co-workers, winning union recognition, and negotiating with recalcitrant employers have frequently dismissed the idea out of hand. </w:t>
      </w:r>
      <w:r w:rsidRPr="00BA7104">
        <w:rPr>
          <w:rStyle w:val="StyleUnderline"/>
        </w:rPr>
        <w:t xml:space="preserve">But </w:t>
      </w:r>
      <w:r w:rsidRPr="00BA7104">
        <w:rPr>
          <w:rStyle w:val="Emphasis"/>
        </w:rPr>
        <w:t>two years ago</w:t>
      </w:r>
      <w:r w:rsidRPr="00BA7104">
        <w:rPr>
          <w:rStyle w:val="StyleUnderline"/>
        </w:rPr>
        <w:t>, in the wake of the ​“</w:t>
      </w:r>
      <w:r w:rsidRPr="00BA7104">
        <w:rPr>
          <w:rStyle w:val="Emphasis"/>
        </w:rPr>
        <w:t>Stand-Up Strike</w:t>
      </w:r>
      <w:r w:rsidRPr="00BA7104">
        <w:rPr>
          <w:rStyle w:val="StyleUnderline"/>
        </w:rPr>
        <w:t xml:space="preserve">” at the Big 3 U.S. automakers, </w:t>
      </w:r>
      <w:r w:rsidRPr="00BA7104">
        <w:rPr>
          <w:rStyle w:val="Emphasis"/>
          <w:highlight w:val="yellow"/>
        </w:rPr>
        <w:t>U</w:t>
      </w:r>
      <w:r w:rsidRPr="00CD0908">
        <w:rPr>
          <w:rStyle w:val="StyleUnderline"/>
        </w:rPr>
        <w:t xml:space="preserve">nited </w:t>
      </w:r>
      <w:r w:rsidRPr="00BA7104">
        <w:rPr>
          <w:rStyle w:val="Emphasis"/>
          <w:highlight w:val="yellow"/>
        </w:rPr>
        <w:t>A</w:t>
      </w:r>
      <w:r w:rsidRPr="00CD0908">
        <w:rPr>
          <w:rStyle w:val="StyleUnderline"/>
        </w:rPr>
        <w:t xml:space="preserve">uto </w:t>
      </w:r>
      <w:r w:rsidRPr="00BA7104">
        <w:rPr>
          <w:rStyle w:val="Emphasis"/>
          <w:highlight w:val="yellow"/>
        </w:rPr>
        <w:t>W</w:t>
      </w:r>
      <w:r w:rsidRPr="00CD0908">
        <w:rPr>
          <w:rStyle w:val="StyleUnderline"/>
        </w:rPr>
        <w:t xml:space="preserve">orkers President Shawn Fain put the idea on the table when he </w:t>
      </w:r>
      <w:r w:rsidRPr="00BA7104">
        <w:rPr>
          <w:rStyle w:val="StyleUnderline"/>
          <w:highlight w:val="yellow"/>
        </w:rPr>
        <w:t>called on</w:t>
      </w:r>
      <w:r w:rsidRPr="00CD0908">
        <w:rPr>
          <w:rStyle w:val="StyleUnderline"/>
        </w:rPr>
        <w:t xml:space="preserve"> the </w:t>
      </w:r>
      <w:r w:rsidRPr="00BA7104">
        <w:rPr>
          <w:rStyle w:val="Emphasis"/>
          <w:highlight w:val="yellow"/>
        </w:rPr>
        <w:t>labor</w:t>
      </w:r>
      <w:r w:rsidRPr="00BA4CE6">
        <w:rPr>
          <w:rStyle w:val="Emphasis"/>
        </w:rPr>
        <w:t xml:space="preserve"> movement</w:t>
      </w:r>
      <w:r w:rsidRPr="00CD0908">
        <w:rPr>
          <w:rStyle w:val="StyleUnderline"/>
        </w:rPr>
        <w:t xml:space="preserve"> </w:t>
      </w:r>
      <w:r w:rsidRPr="00BA7104">
        <w:rPr>
          <w:rStyle w:val="StyleUnderline"/>
        </w:rPr>
        <w:t>to</w:t>
      </w:r>
      <w:r w:rsidRPr="00CD0908">
        <w:rPr>
          <w:rStyle w:val="StyleUnderline"/>
        </w:rPr>
        <w:t xml:space="preserve"> prepare </w:t>
      </w:r>
      <w:r w:rsidRPr="00BA7104">
        <w:rPr>
          <w:rStyle w:val="StyleUnderline"/>
          <w:highlight w:val="yellow"/>
        </w:rPr>
        <w:t xml:space="preserve">to </w:t>
      </w:r>
      <w:r w:rsidRPr="00BA7104">
        <w:rPr>
          <w:rStyle w:val="Emphasis"/>
          <w:highlight w:val="yellow"/>
        </w:rPr>
        <w:t>strike together</w:t>
      </w:r>
      <w:r w:rsidRPr="00BA7104">
        <w:rPr>
          <w:rStyle w:val="StyleUnderline"/>
          <w:highlight w:val="yellow"/>
        </w:rPr>
        <w:t xml:space="preserve"> on May 1</w:t>
      </w:r>
      <w:r w:rsidRPr="00CD0908">
        <w:rPr>
          <w:rStyle w:val="StyleUnderline"/>
        </w:rPr>
        <w:t>, 2028</w:t>
      </w:r>
      <w:r w:rsidRPr="00932904">
        <w:rPr>
          <w:sz w:val="16"/>
          <w:szCs w:val="16"/>
        </w:rPr>
        <w:t>.</w:t>
      </w:r>
    </w:p>
    <w:p w14:paraId="6C498B4E" w14:textId="77777777" w:rsidR="007F381A" w:rsidRPr="008C6B01" w:rsidRDefault="007F381A" w:rsidP="007F381A">
      <w:pPr>
        <w:rPr>
          <w:rStyle w:val="StyleUnderline"/>
        </w:rPr>
      </w:pPr>
      <w:r w:rsidRPr="00CD0908">
        <w:rPr>
          <w:rStyle w:val="StyleUnderline"/>
        </w:rPr>
        <w:t xml:space="preserve">At </w:t>
      </w:r>
      <w:r w:rsidRPr="003252A7">
        <w:rPr>
          <w:rStyle w:val="Emphasis"/>
        </w:rPr>
        <w:t>first glance</w:t>
      </w:r>
      <w:r w:rsidRPr="00CD0908">
        <w:rPr>
          <w:rStyle w:val="StyleUnderline"/>
        </w:rPr>
        <w:t xml:space="preserve"> it sounds </w:t>
      </w:r>
      <w:r w:rsidRPr="003252A7">
        <w:rPr>
          <w:rStyle w:val="Emphasis"/>
        </w:rPr>
        <w:t>impossible</w:t>
      </w:r>
      <w:r w:rsidRPr="00932904">
        <w:rPr>
          <w:sz w:val="16"/>
          <w:szCs w:val="16"/>
        </w:rPr>
        <w:t> — </w:t>
      </w:r>
      <w:r w:rsidRPr="0000369B">
        <w:rPr>
          <w:rStyle w:val="StyleUnderline"/>
        </w:rPr>
        <w:t xml:space="preserve">but a </w:t>
      </w:r>
      <w:r w:rsidRPr="00BA4CE6">
        <w:rPr>
          <w:rStyle w:val="Emphasis"/>
        </w:rPr>
        <w:t>strategic look</w:t>
      </w:r>
      <w:r w:rsidRPr="0000369B">
        <w:rPr>
          <w:rStyle w:val="StyleUnderline"/>
        </w:rPr>
        <w:t xml:space="preserve"> back at the </w:t>
      </w:r>
      <w:r w:rsidRPr="00BA7104">
        <w:rPr>
          <w:rStyle w:val="Emphasis"/>
          <w:highlight w:val="yellow"/>
        </w:rPr>
        <w:t>coordinated strikes</w:t>
      </w:r>
      <w:r w:rsidRPr="00BA7104">
        <w:rPr>
          <w:rStyle w:val="StyleUnderline"/>
          <w:highlight w:val="yellow"/>
        </w:rPr>
        <w:t xml:space="preserve"> and </w:t>
      </w:r>
      <w:r w:rsidRPr="00BA7104">
        <w:rPr>
          <w:rStyle w:val="Emphasis"/>
          <w:highlight w:val="yellow"/>
        </w:rPr>
        <w:t>militancy</w:t>
      </w:r>
      <w:r w:rsidRPr="00BA7104">
        <w:rPr>
          <w:rStyle w:val="StyleUnderline"/>
          <w:highlight w:val="yellow"/>
        </w:rPr>
        <w:t xml:space="preserve"> of the past </w:t>
      </w:r>
      <w:r w:rsidRPr="00BA7104">
        <w:rPr>
          <w:rStyle w:val="Emphasis"/>
          <w:highlight w:val="yellow"/>
        </w:rPr>
        <w:t>two decades</w:t>
      </w:r>
      <w:r w:rsidRPr="00BA7104">
        <w:rPr>
          <w:rStyle w:val="StyleUnderline"/>
          <w:highlight w:val="yellow"/>
        </w:rPr>
        <w:t xml:space="preserve"> show</w:t>
      </w:r>
      <w:r w:rsidRPr="008C6B01">
        <w:rPr>
          <w:rStyle w:val="StyleUnderline"/>
        </w:rPr>
        <w:t xml:space="preserve">s </w:t>
      </w:r>
      <w:r w:rsidRPr="00BA7104">
        <w:rPr>
          <w:rStyle w:val="StyleUnderline"/>
          <w:highlight w:val="yellow"/>
        </w:rPr>
        <w:t xml:space="preserve">we might be </w:t>
      </w:r>
      <w:r w:rsidRPr="00BA7104">
        <w:rPr>
          <w:rStyle w:val="Emphasis"/>
          <w:highlight w:val="yellow"/>
        </w:rPr>
        <w:t>much closer</w:t>
      </w:r>
      <w:r w:rsidRPr="00BA7104">
        <w:rPr>
          <w:rStyle w:val="StyleUnderline"/>
          <w:highlight w:val="yellow"/>
        </w:rPr>
        <w:t xml:space="preserve"> than we </w:t>
      </w:r>
      <w:r w:rsidRPr="00BA7104">
        <w:rPr>
          <w:rStyle w:val="Emphasis"/>
          <w:highlight w:val="yellow"/>
        </w:rPr>
        <w:t>think</w:t>
      </w:r>
      <w:r w:rsidRPr="008C6B01">
        <w:rPr>
          <w:rStyle w:val="StyleUnderline"/>
        </w:rPr>
        <w:t xml:space="preserve">. We’ve laid the </w:t>
      </w:r>
      <w:r w:rsidRPr="00BA4CE6">
        <w:rPr>
          <w:rStyle w:val="Emphasis"/>
        </w:rPr>
        <w:t>groundwork</w:t>
      </w:r>
      <w:r w:rsidRPr="008C6B01">
        <w:rPr>
          <w:rStyle w:val="StyleUnderline"/>
        </w:rPr>
        <w:t xml:space="preserve">. Now we have to </w:t>
      </w:r>
      <w:r w:rsidRPr="00BA4CE6">
        <w:rPr>
          <w:rStyle w:val="Emphasis"/>
        </w:rPr>
        <w:t>harness</w:t>
      </w:r>
      <w:r w:rsidRPr="008C6B01">
        <w:rPr>
          <w:rStyle w:val="StyleUnderline"/>
        </w:rPr>
        <w:t xml:space="preserve"> the </w:t>
      </w:r>
      <w:r w:rsidRPr="00BA4CE6">
        <w:rPr>
          <w:rStyle w:val="Emphasis"/>
        </w:rPr>
        <w:t>lessons</w:t>
      </w:r>
      <w:r w:rsidRPr="008C6B01">
        <w:rPr>
          <w:rStyle w:val="StyleUnderline"/>
        </w:rPr>
        <w:t xml:space="preserve"> from those fights and ​“</w:t>
      </w:r>
      <w:r w:rsidRPr="00BA4CE6">
        <w:rPr>
          <w:rStyle w:val="Emphasis"/>
        </w:rPr>
        <w:t>speed-run</w:t>
      </w:r>
      <w:r w:rsidRPr="008C6B01">
        <w:rPr>
          <w:rStyle w:val="StyleUnderline"/>
        </w:rPr>
        <w:t xml:space="preserve">” to much </w:t>
      </w:r>
      <w:r w:rsidRPr="00BA4CE6">
        <w:rPr>
          <w:rStyle w:val="Emphasis"/>
        </w:rPr>
        <w:t>larger</w:t>
      </w:r>
      <w:r w:rsidRPr="008C6B01">
        <w:rPr>
          <w:rStyle w:val="StyleUnderline"/>
        </w:rPr>
        <w:t xml:space="preserve">, </w:t>
      </w:r>
      <w:r w:rsidRPr="00BA4CE6">
        <w:rPr>
          <w:rStyle w:val="Emphasis"/>
        </w:rPr>
        <w:t>disruptive actions</w:t>
      </w:r>
      <w:r w:rsidRPr="008C6B01">
        <w:rPr>
          <w:rStyle w:val="StyleUnderline"/>
        </w:rPr>
        <w:t>.</w:t>
      </w:r>
    </w:p>
    <w:p w14:paraId="5C722858" w14:textId="77777777" w:rsidR="007F381A" w:rsidRPr="00932904" w:rsidRDefault="007F381A" w:rsidP="007F381A">
      <w:pPr>
        <w:rPr>
          <w:sz w:val="16"/>
          <w:szCs w:val="16"/>
        </w:rPr>
      </w:pPr>
      <w:r w:rsidRPr="00932904">
        <w:rPr>
          <w:sz w:val="16"/>
          <w:szCs w:val="16"/>
        </w:rPr>
        <w:t>PROVOCATIVE CONDITIONS</w:t>
      </w:r>
    </w:p>
    <w:p w14:paraId="22829F4C" w14:textId="77777777" w:rsidR="007F381A" w:rsidRPr="00932904" w:rsidRDefault="007F381A" w:rsidP="007F381A">
      <w:pPr>
        <w:rPr>
          <w:sz w:val="16"/>
          <w:szCs w:val="16"/>
        </w:rPr>
      </w:pPr>
      <w:r w:rsidRPr="004B6C46">
        <w:rPr>
          <w:rStyle w:val="StyleUnderline"/>
        </w:rPr>
        <w:t xml:space="preserve">The </w:t>
      </w:r>
      <w:r w:rsidRPr="00BA7104">
        <w:rPr>
          <w:rStyle w:val="Emphasis"/>
          <w:highlight w:val="yellow"/>
        </w:rPr>
        <w:t>preconditions</w:t>
      </w:r>
      <w:r w:rsidRPr="00BA7104">
        <w:rPr>
          <w:rStyle w:val="StyleUnderline"/>
          <w:highlight w:val="yellow"/>
        </w:rPr>
        <w:t xml:space="preserve"> for </w:t>
      </w:r>
      <w:r w:rsidRPr="00BA7104">
        <w:rPr>
          <w:rStyle w:val="Emphasis"/>
          <w:highlight w:val="yellow"/>
        </w:rPr>
        <w:t>large-scale</w:t>
      </w:r>
      <w:r w:rsidRPr="00C439FE">
        <w:rPr>
          <w:rStyle w:val="Emphasis"/>
        </w:rPr>
        <w:t xml:space="preserve"> coordinated </w:t>
      </w:r>
      <w:r w:rsidRPr="00BA7104">
        <w:rPr>
          <w:rStyle w:val="Emphasis"/>
          <w:highlight w:val="yellow"/>
        </w:rPr>
        <w:t>actions</w:t>
      </w:r>
      <w:r w:rsidRPr="00BA7104">
        <w:rPr>
          <w:rStyle w:val="StyleUnderline"/>
          <w:highlight w:val="yellow"/>
        </w:rPr>
        <w:t xml:space="preserve"> are being </w:t>
      </w:r>
      <w:r w:rsidRPr="00BA7104">
        <w:rPr>
          <w:rStyle w:val="Emphasis"/>
          <w:highlight w:val="yellow"/>
        </w:rPr>
        <w:t>laid out</w:t>
      </w:r>
      <w:r w:rsidRPr="004B6C46">
        <w:rPr>
          <w:rStyle w:val="StyleUnderline"/>
        </w:rPr>
        <w:t xml:space="preserve"> in </w:t>
      </w:r>
      <w:r w:rsidRPr="00C439FE">
        <w:rPr>
          <w:rStyle w:val="Emphasis"/>
        </w:rPr>
        <w:t>plain view</w:t>
      </w:r>
      <w:r w:rsidRPr="004B6C46">
        <w:rPr>
          <w:rStyle w:val="StyleUnderline"/>
        </w:rPr>
        <w:t xml:space="preserve">. </w:t>
      </w:r>
      <w:r w:rsidRPr="00BA7104">
        <w:rPr>
          <w:rStyle w:val="Emphasis"/>
          <w:highlight w:val="yellow"/>
        </w:rPr>
        <w:t>Draconian</w:t>
      </w:r>
      <w:r w:rsidRPr="00BA7104">
        <w:rPr>
          <w:rStyle w:val="StyleUnderline"/>
          <w:highlight w:val="yellow"/>
        </w:rPr>
        <w:t xml:space="preserve">, </w:t>
      </w:r>
      <w:r w:rsidRPr="00BA7104">
        <w:rPr>
          <w:rStyle w:val="Emphasis"/>
          <w:highlight w:val="yellow"/>
        </w:rPr>
        <w:t>racist attacks</w:t>
      </w:r>
      <w:r w:rsidRPr="00BA7104">
        <w:rPr>
          <w:rStyle w:val="StyleUnderline"/>
          <w:highlight w:val="yellow"/>
        </w:rPr>
        <w:t xml:space="preserve"> on</w:t>
      </w:r>
      <w:r w:rsidRPr="004B6C46">
        <w:rPr>
          <w:rStyle w:val="StyleUnderline"/>
        </w:rPr>
        <w:t xml:space="preserve"> </w:t>
      </w:r>
      <w:r w:rsidRPr="00C439FE">
        <w:rPr>
          <w:rStyle w:val="Emphasis"/>
        </w:rPr>
        <w:t xml:space="preserve">entire </w:t>
      </w:r>
      <w:r w:rsidRPr="00BA7104">
        <w:rPr>
          <w:rStyle w:val="Emphasis"/>
          <w:highlight w:val="yellow"/>
        </w:rPr>
        <w:t>communities</w:t>
      </w:r>
      <w:r w:rsidRPr="00932904">
        <w:rPr>
          <w:sz w:val="16"/>
          <w:szCs w:val="16"/>
        </w:rPr>
        <w:t xml:space="preserve"> with the veneer of immigration enforcement. </w:t>
      </w:r>
      <w:r w:rsidRPr="00BA7104">
        <w:rPr>
          <w:rStyle w:val="Emphasis"/>
          <w:highlight w:val="yellow"/>
        </w:rPr>
        <w:t>Gigantic tax cuts</w:t>
      </w:r>
      <w:r w:rsidRPr="00BA7104">
        <w:rPr>
          <w:rStyle w:val="StyleUnderline"/>
          <w:highlight w:val="yellow"/>
        </w:rPr>
        <w:t xml:space="preserve"> for the </w:t>
      </w:r>
      <w:r w:rsidRPr="00BA7104">
        <w:rPr>
          <w:rStyle w:val="Emphasis"/>
          <w:highlight w:val="yellow"/>
        </w:rPr>
        <w:t>wealthy</w:t>
      </w:r>
      <w:r w:rsidRPr="004B6C46">
        <w:rPr>
          <w:rStyle w:val="StyleUnderline"/>
        </w:rPr>
        <w:t xml:space="preserve"> and </w:t>
      </w:r>
      <w:r w:rsidRPr="00C439FE">
        <w:rPr>
          <w:rStyle w:val="Emphasis"/>
        </w:rPr>
        <w:t>corporations</w:t>
      </w:r>
      <w:r w:rsidRPr="00932904">
        <w:rPr>
          <w:sz w:val="16"/>
          <w:szCs w:val="16"/>
        </w:rPr>
        <w:t> — which, along with economic contraction and federal budget cuts, will lead to huge budget challenges in statehouses and city halls across the country.</w:t>
      </w:r>
    </w:p>
    <w:p w14:paraId="0825EC99" w14:textId="77777777" w:rsidR="007F381A" w:rsidRPr="00932904" w:rsidRDefault="007F381A" w:rsidP="007F381A">
      <w:pPr>
        <w:rPr>
          <w:sz w:val="16"/>
          <w:szCs w:val="16"/>
        </w:rPr>
      </w:pPr>
      <w:r w:rsidRPr="00932904">
        <w:rPr>
          <w:sz w:val="16"/>
          <w:szCs w:val="16"/>
        </w:rPr>
        <w:t xml:space="preserve">The </w:t>
      </w:r>
      <w:r w:rsidRPr="00BA7104">
        <w:rPr>
          <w:rStyle w:val="Emphasis"/>
          <w:highlight w:val="yellow"/>
        </w:rPr>
        <w:t>attacks on democracy</w:t>
      </w:r>
      <w:r w:rsidRPr="00932904">
        <w:rPr>
          <w:sz w:val="16"/>
          <w:szCs w:val="16"/>
        </w:rPr>
        <w:t xml:space="preserve">, immigrants, </w:t>
      </w:r>
      <w:r w:rsidRPr="004B6C46">
        <w:rPr>
          <w:rStyle w:val="StyleUnderline"/>
        </w:rPr>
        <w:t xml:space="preserve">and the </w:t>
      </w:r>
      <w:r w:rsidRPr="00C439FE">
        <w:rPr>
          <w:rStyle w:val="Emphasis"/>
        </w:rPr>
        <w:t>rule of law</w:t>
      </w:r>
      <w:r w:rsidRPr="004B6C46">
        <w:rPr>
          <w:rStyle w:val="StyleUnderline"/>
        </w:rPr>
        <w:t xml:space="preserve"> </w:t>
      </w:r>
      <w:r w:rsidRPr="00BA7104">
        <w:rPr>
          <w:rStyle w:val="StyleUnderline"/>
          <w:highlight w:val="yellow"/>
        </w:rPr>
        <w:t>have</w:t>
      </w:r>
      <w:r w:rsidRPr="00BA7104">
        <w:rPr>
          <w:rStyle w:val="StyleUnderline"/>
        </w:rPr>
        <w:t xml:space="preserve"> already </w:t>
      </w:r>
      <w:r w:rsidRPr="00BA7104">
        <w:rPr>
          <w:rStyle w:val="StyleUnderline"/>
          <w:highlight w:val="yellow"/>
        </w:rPr>
        <w:t>led to</w:t>
      </w:r>
      <w:r w:rsidRPr="00BA7104">
        <w:rPr>
          <w:rStyle w:val="StyleUnderline"/>
        </w:rPr>
        <w:t xml:space="preserve"> some of </w:t>
      </w:r>
      <w:r w:rsidRPr="00BA7104">
        <w:rPr>
          <w:rStyle w:val="StyleUnderline"/>
          <w:highlight w:val="yellow"/>
        </w:rPr>
        <w:t>the</w:t>
      </w:r>
      <w:r w:rsidRPr="004B6C46">
        <w:rPr>
          <w:rStyle w:val="StyleUnderline"/>
        </w:rPr>
        <w:t xml:space="preserve"> </w:t>
      </w:r>
      <w:r w:rsidRPr="00BA7104">
        <w:rPr>
          <w:rStyle w:val="Emphasis"/>
          <w:highlight w:val="yellow"/>
        </w:rPr>
        <w:t>largest mass mobilizations</w:t>
      </w:r>
      <w:r w:rsidRPr="00BA7104">
        <w:rPr>
          <w:rStyle w:val="StyleUnderline"/>
          <w:highlight w:val="yellow"/>
        </w:rPr>
        <w:t xml:space="preserve"> in </w:t>
      </w:r>
      <w:r w:rsidRPr="00BA7104">
        <w:rPr>
          <w:rStyle w:val="Emphasis"/>
          <w:highlight w:val="yellow"/>
        </w:rPr>
        <w:t>U.S. history</w:t>
      </w:r>
      <w:r w:rsidRPr="004B6C46">
        <w:rPr>
          <w:rStyle w:val="StyleUnderline"/>
        </w:rPr>
        <w:t xml:space="preserve">, including </w:t>
      </w:r>
      <w:r w:rsidRPr="00BA7104">
        <w:rPr>
          <w:rStyle w:val="StyleUnderline"/>
          <w:highlight w:val="yellow"/>
        </w:rPr>
        <w:t xml:space="preserve">on </w:t>
      </w:r>
      <w:r w:rsidRPr="00BA7104">
        <w:rPr>
          <w:rStyle w:val="Emphasis"/>
          <w:highlight w:val="yellow"/>
        </w:rPr>
        <w:t>October 18</w:t>
      </w:r>
      <w:r w:rsidRPr="004B6C46">
        <w:rPr>
          <w:rStyle w:val="StyleUnderline"/>
        </w:rPr>
        <w:t xml:space="preserve">, when </w:t>
      </w:r>
      <w:r w:rsidRPr="00BA7104">
        <w:rPr>
          <w:rStyle w:val="Emphasis"/>
          <w:highlight w:val="yellow"/>
        </w:rPr>
        <w:t>millions</w:t>
      </w:r>
      <w:r w:rsidRPr="004B6C46">
        <w:rPr>
          <w:rStyle w:val="StyleUnderline"/>
        </w:rPr>
        <w:t xml:space="preserve"> of people across the country </w:t>
      </w:r>
      <w:r w:rsidRPr="00BA7104">
        <w:rPr>
          <w:rStyle w:val="StyleUnderline"/>
          <w:highlight w:val="yellow"/>
        </w:rPr>
        <w:t>joined</w:t>
      </w:r>
      <w:r w:rsidRPr="004B6C46">
        <w:rPr>
          <w:rStyle w:val="StyleUnderline"/>
        </w:rPr>
        <w:t xml:space="preserve"> </w:t>
      </w:r>
      <w:r w:rsidRPr="00C439FE">
        <w:rPr>
          <w:rStyle w:val="Emphasis"/>
        </w:rPr>
        <w:t>thousands</w:t>
      </w:r>
      <w:r w:rsidRPr="004B6C46">
        <w:rPr>
          <w:rStyle w:val="StyleUnderline"/>
        </w:rPr>
        <w:t xml:space="preserve"> of </w:t>
      </w:r>
      <w:r w:rsidRPr="00C439FE">
        <w:rPr>
          <w:rStyle w:val="Emphasis"/>
        </w:rPr>
        <w:t>​</w:t>
      </w:r>
      <w:r w:rsidRPr="00BA7104">
        <w:rPr>
          <w:rStyle w:val="Emphasis"/>
          <w:highlight w:val="yellow"/>
        </w:rPr>
        <w:t>“No Kings” protests</w:t>
      </w:r>
      <w:r w:rsidRPr="004B6C46">
        <w:rPr>
          <w:rStyle w:val="StyleUnderline"/>
        </w:rPr>
        <w:t xml:space="preserve">. </w:t>
      </w:r>
      <w:r w:rsidRPr="00BA7104">
        <w:rPr>
          <w:rStyle w:val="StyleUnderline"/>
          <w:highlight w:val="yellow"/>
        </w:rPr>
        <w:t>For</w:t>
      </w:r>
      <w:r w:rsidRPr="00BA7104">
        <w:rPr>
          <w:rStyle w:val="StyleUnderline"/>
        </w:rPr>
        <w:t xml:space="preserve"> the </w:t>
      </w:r>
      <w:r w:rsidRPr="00BA7104">
        <w:rPr>
          <w:rStyle w:val="Emphasis"/>
          <w:highlight w:val="yellow"/>
        </w:rPr>
        <w:t xml:space="preserve">labor </w:t>
      </w:r>
      <w:r w:rsidRPr="00BA7104">
        <w:rPr>
          <w:rStyle w:val="Emphasis"/>
        </w:rPr>
        <w:t>movement</w:t>
      </w:r>
      <w:r w:rsidRPr="00BA7104">
        <w:rPr>
          <w:rStyle w:val="StyleUnderline"/>
        </w:rPr>
        <w:t xml:space="preserve">, the question is: when do we </w:t>
      </w:r>
      <w:r w:rsidRPr="00BA7104">
        <w:rPr>
          <w:rStyle w:val="Emphasis"/>
        </w:rPr>
        <w:t>shift</w:t>
      </w:r>
      <w:r w:rsidRPr="00BA7104">
        <w:rPr>
          <w:rStyle w:val="StyleUnderline"/>
        </w:rPr>
        <w:t xml:space="preserve"> from </w:t>
      </w:r>
      <w:r w:rsidRPr="00BA7104">
        <w:rPr>
          <w:rStyle w:val="Emphasis"/>
        </w:rPr>
        <w:t>mass mobilizations</w:t>
      </w:r>
      <w:r w:rsidRPr="00BA7104">
        <w:rPr>
          <w:rStyle w:val="StyleUnderline"/>
        </w:rPr>
        <w:t xml:space="preserve"> to </w:t>
      </w:r>
      <w:r w:rsidRPr="00BA7104">
        <w:rPr>
          <w:rStyle w:val="Emphasis"/>
        </w:rPr>
        <w:t>mass economic action</w:t>
      </w:r>
      <w:r w:rsidRPr="00BA7104">
        <w:rPr>
          <w:rStyle w:val="StyleUnderline"/>
        </w:rPr>
        <w:t>?</w:t>
      </w:r>
    </w:p>
    <w:p w14:paraId="31F24FB9" w14:textId="77777777" w:rsidR="007F381A" w:rsidRPr="00932904" w:rsidRDefault="007F381A" w:rsidP="007F381A">
      <w:pPr>
        <w:rPr>
          <w:sz w:val="16"/>
          <w:szCs w:val="16"/>
        </w:rPr>
      </w:pPr>
      <w:r w:rsidRPr="00BA7104">
        <w:rPr>
          <w:rStyle w:val="StyleUnderline"/>
          <w:highlight w:val="yellow"/>
        </w:rPr>
        <w:t xml:space="preserve">The </w:t>
      </w:r>
      <w:r w:rsidRPr="00BA7104">
        <w:rPr>
          <w:rStyle w:val="Emphasis"/>
          <w:sz w:val="24"/>
          <w:szCs w:val="24"/>
          <w:highlight w:val="yellow"/>
        </w:rPr>
        <w:t>first half of 2026</w:t>
      </w:r>
      <w:r w:rsidRPr="00BA7104">
        <w:rPr>
          <w:rStyle w:val="StyleUnderline"/>
          <w:sz w:val="24"/>
          <w:szCs w:val="24"/>
          <w:highlight w:val="yellow"/>
        </w:rPr>
        <w:t xml:space="preserve"> is the </w:t>
      </w:r>
      <w:r w:rsidRPr="00BA7104">
        <w:rPr>
          <w:rStyle w:val="Emphasis"/>
          <w:sz w:val="24"/>
          <w:szCs w:val="24"/>
          <w:highlight w:val="yellow"/>
        </w:rPr>
        <w:t>critical moment</w:t>
      </w:r>
      <w:r w:rsidRPr="00BA7104">
        <w:rPr>
          <w:rStyle w:val="StyleUnderline"/>
        </w:rPr>
        <w:t xml:space="preserve">. State legislators across the country will begin their </w:t>
      </w:r>
      <w:r w:rsidRPr="00BA7104">
        <w:rPr>
          <w:rStyle w:val="Emphasis"/>
        </w:rPr>
        <w:t>deliberations</w:t>
      </w:r>
      <w:r w:rsidRPr="00BA7104">
        <w:rPr>
          <w:rStyle w:val="StyleUnderline"/>
        </w:rPr>
        <w:t xml:space="preserve"> over </w:t>
      </w:r>
      <w:r w:rsidRPr="00BA7104">
        <w:rPr>
          <w:rStyle w:val="Emphasis"/>
        </w:rPr>
        <w:t>budgets</w:t>
      </w:r>
      <w:r w:rsidRPr="00BA7104">
        <w:rPr>
          <w:rStyle w:val="StyleUnderline"/>
        </w:rPr>
        <w:t xml:space="preserve"> hobbled by the </w:t>
      </w:r>
      <w:r w:rsidRPr="00BA7104">
        <w:rPr>
          <w:rStyle w:val="Emphasis"/>
        </w:rPr>
        <w:t>hollowing-out</w:t>
      </w:r>
      <w:r w:rsidRPr="00BA7104">
        <w:rPr>
          <w:rStyle w:val="StyleUnderline"/>
        </w:rPr>
        <w:t xml:space="preserve"> of the </w:t>
      </w:r>
      <w:r w:rsidRPr="00BA7104">
        <w:rPr>
          <w:rStyle w:val="Emphasis"/>
        </w:rPr>
        <w:t>federal government</w:t>
      </w:r>
      <w:r w:rsidRPr="00BA7104">
        <w:rPr>
          <w:rStyle w:val="StyleUnderline"/>
        </w:rPr>
        <w:t xml:space="preserve">, at the </w:t>
      </w:r>
      <w:r w:rsidRPr="00BA7104">
        <w:rPr>
          <w:rStyle w:val="Emphasis"/>
        </w:rPr>
        <w:t>same time</w:t>
      </w:r>
      <w:r w:rsidRPr="00BA7104">
        <w:rPr>
          <w:rStyle w:val="StyleUnderline"/>
        </w:rPr>
        <w:t xml:space="preserve"> that the </w:t>
      </w:r>
      <w:r w:rsidRPr="00BA7104">
        <w:rPr>
          <w:rStyle w:val="Emphasis"/>
        </w:rPr>
        <w:t>$170 billion increase</w:t>
      </w:r>
      <w:r w:rsidRPr="00BA7104">
        <w:rPr>
          <w:rStyle w:val="StyleUnderline"/>
        </w:rPr>
        <w:t xml:space="preserve"> to </w:t>
      </w:r>
      <w:r w:rsidRPr="00BA7104">
        <w:rPr>
          <w:rStyle w:val="Emphasis"/>
        </w:rPr>
        <w:t>ICE’s budget begins</w:t>
      </w:r>
      <w:r w:rsidRPr="00BA7104">
        <w:rPr>
          <w:rStyle w:val="StyleUnderline"/>
        </w:rPr>
        <w:t xml:space="preserve"> moving</w:t>
      </w:r>
      <w:r w:rsidRPr="00BA7104">
        <w:rPr>
          <w:sz w:val="16"/>
          <w:szCs w:val="16"/>
        </w:rPr>
        <w:t xml:space="preserve"> in earnest. </w:t>
      </w:r>
      <w:r w:rsidRPr="00BA7104">
        <w:rPr>
          <w:rStyle w:val="Emphasis"/>
        </w:rPr>
        <w:t>Public colleges</w:t>
      </w:r>
      <w:r w:rsidRPr="00BA7104">
        <w:rPr>
          <w:rStyle w:val="StyleUnderline"/>
        </w:rPr>
        <w:t xml:space="preserve"> and </w:t>
      </w:r>
      <w:r w:rsidRPr="00BA7104">
        <w:rPr>
          <w:rStyle w:val="Emphasis"/>
        </w:rPr>
        <w:t>universities</w:t>
      </w:r>
      <w:r w:rsidRPr="00BA7104">
        <w:rPr>
          <w:rStyle w:val="StyleUnderline"/>
        </w:rPr>
        <w:t xml:space="preserve"> will begin feeling the </w:t>
      </w:r>
      <w:r w:rsidRPr="00BA7104">
        <w:rPr>
          <w:rStyle w:val="Emphasis"/>
        </w:rPr>
        <w:t>even deeper impact</w:t>
      </w:r>
      <w:r w:rsidRPr="00BA7104">
        <w:rPr>
          <w:rStyle w:val="StyleUnderline"/>
        </w:rPr>
        <w:t xml:space="preserve"> of the Trump administration’s </w:t>
      </w:r>
      <w:r w:rsidRPr="00BA7104">
        <w:rPr>
          <w:rStyle w:val="Emphasis"/>
        </w:rPr>
        <w:t>cuts and attacks</w:t>
      </w:r>
      <w:r w:rsidRPr="00BA7104">
        <w:rPr>
          <w:rStyle w:val="StyleUnderline"/>
        </w:rPr>
        <w:t xml:space="preserve">, as </w:t>
      </w:r>
      <w:r w:rsidRPr="00BA7104">
        <w:rPr>
          <w:rStyle w:val="Emphasis"/>
        </w:rPr>
        <w:t>tech oligarchs</w:t>
      </w:r>
      <w:r w:rsidRPr="00BA7104">
        <w:rPr>
          <w:rStyle w:val="StyleUnderline"/>
        </w:rPr>
        <w:t xml:space="preserve"> and </w:t>
      </w:r>
      <w:r w:rsidRPr="00BA7104">
        <w:rPr>
          <w:rStyle w:val="Emphasis"/>
        </w:rPr>
        <w:t>finance capital</w:t>
      </w:r>
      <w:r w:rsidRPr="00BA7104">
        <w:rPr>
          <w:rStyle w:val="StyleUnderline"/>
        </w:rPr>
        <w:t xml:space="preserve"> continue to </w:t>
      </w:r>
      <w:r w:rsidRPr="00BA7104">
        <w:rPr>
          <w:rStyle w:val="Emphasis"/>
        </w:rPr>
        <w:t>bleed workers</w:t>
      </w:r>
      <w:r w:rsidRPr="00BA7104">
        <w:rPr>
          <w:rStyle w:val="StyleUnderline"/>
        </w:rPr>
        <w:t xml:space="preserve"> and the </w:t>
      </w:r>
      <w:r w:rsidRPr="00BA7104">
        <w:rPr>
          <w:rStyle w:val="Emphasis"/>
        </w:rPr>
        <w:t>public sector</w:t>
      </w:r>
      <w:r w:rsidRPr="00BA7104">
        <w:rPr>
          <w:sz w:val="16"/>
          <w:szCs w:val="16"/>
        </w:rPr>
        <w:t>.</w:t>
      </w:r>
    </w:p>
    <w:p w14:paraId="37E93124" w14:textId="77777777" w:rsidR="007F381A" w:rsidRDefault="007F381A" w:rsidP="007F381A">
      <w:pPr>
        <w:rPr>
          <w:sz w:val="16"/>
          <w:szCs w:val="16"/>
        </w:rPr>
      </w:pPr>
      <w:r w:rsidRPr="00BA7104">
        <w:rPr>
          <w:rStyle w:val="StyleUnderline"/>
          <w:highlight w:val="yellow"/>
        </w:rPr>
        <w:t xml:space="preserve">We need to </w:t>
      </w:r>
      <w:r w:rsidRPr="00BA7104">
        <w:rPr>
          <w:rStyle w:val="Emphasis"/>
          <w:highlight w:val="yellow"/>
        </w:rPr>
        <w:t>plan now</w:t>
      </w:r>
      <w:r w:rsidRPr="00C439FE">
        <w:rPr>
          <w:rStyle w:val="StyleUnderline"/>
        </w:rPr>
        <w:t xml:space="preserve"> to </w:t>
      </w:r>
      <w:r w:rsidRPr="00C439FE">
        <w:rPr>
          <w:rStyle w:val="Emphasis"/>
        </w:rPr>
        <w:t>connect</w:t>
      </w:r>
      <w:r w:rsidRPr="00C439FE">
        <w:rPr>
          <w:rStyle w:val="StyleUnderline"/>
        </w:rPr>
        <w:t xml:space="preserve"> and </w:t>
      </w:r>
      <w:r w:rsidRPr="00C439FE">
        <w:rPr>
          <w:rStyle w:val="Emphasis"/>
        </w:rPr>
        <w:t>coordinate</w:t>
      </w:r>
      <w:r w:rsidRPr="00C439FE">
        <w:rPr>
          <w:rStyle w:val="StyleUnderline"/>
        </w:rPr>
        <w:t xml:space="preserve"> these fights in our cities and states</w:t>
      </w:r>
      <w:r w:rsidRPr="00932904">
        <w:rPr>
          <w:sz w:val="16"/>
          <w:szCs w:val="16"/>
        </w:rPr>
        <w:t>. Not a top-down national plan or centralized day of action, but to make a plan in every state.</w:t>
      </w:r>
    </w:p>
    <w:p w14:paraId="080F101E" w14:textId="77777777" w:rsidR="007F381A" w:rsidRPr="00404B77" w:rsidRDefault="007F381A" w:rsidP="007F381A">
      <w:pPr>
        <w:pStyle w:val="Heading4"/>
      </w:pPr>
      <w:r>
        <w:t xml:space="preserve">The orientation we take towards unions </w:t>
      </w:r>
      <w:r>
        <w:rPr>
          <w:u w:val="single"/>
        </w:rPr>
        <w:t>right now</w:t>
      </w:r>
      <w:r>
        <w:t xml:space="preserve"> determines the success of future movements.</w:t>
      </w:r>
    </w:p>
    <w:p w14:paraId="44EA00CD" w14:textId="77777777" w:rsidR="007F381A" w:rsidRPr="00735BD6" w:rsidRDefault="007F381A" w:rsidP="007F381A">
      <w:r>
        <w:t xml:space="preserve">Eric </w:t>
      </w:r>
      <w:r w:rsidRPr="00735BD6">
        <w:rPr>
          <w:rStyle w:val="Style13ptBold"/>
        </w:rPr>
        <w:t>Blanc 26</w:t>
      </w:r>
      <w:r>
        <w:t xml:space="preserve">, </w:t>
      </w:r>
      <w:r w:rsidRPr="00695765">
        <w:t>assistant professor of labor studies at Rutgers University</w:t>
      </w:r>
      <w:r>
        <w:t xml:space="preserve">, 2 February 2026, “How to Organize a Real General Strike in the US,” </w:t>
      </w:r>
      <w:r>
        <w:rPr>
          <w:i/>
          <w:iCs/>
        </w:rPr>
        <w:t>Jacobin</w:t>
      </w:r>
      <w:r>
        <w:t xml:space="preserve">, </w:t>
      </w:r>
      <w:r w:rsidRPr="00735BD6">
        <w:t>https://jacobin.com/2026/02/ice-minneapolis-general-strikes-trump</w:t>
      </w:r>
      <w:r>
        <w:t>.</w:t>
      </w:r>
    </w:p>
    <w:p w14:paraId="602D9143" w14:textId="77777777" w:rsidR="007F381A" w:rsidRPr="00BB2A3C" w:rsidRDefault="007F381A" w:rsidP="007F381A">
      <w:pPr>
        <w:rPr>
          <w:sz w:val="16"/>
          <w:szCs w:val="16"/>
        </w:rPr>
      </w:pPr>
      <w:r w:rsidRPr="00BB2A3C">
        <w:rPr>
          <w:sz w:val="16"/>
          <w:szCs w:val="16"/>
        </w:rPr>
        <w:t xml:space="preserve">But </w:t>
      </w:r>
      <w:r w:rsidRPr="00BA7104">
        <w:rPr>
          <w:rStyle w:val="Emphasis"/>
          <w:highlight w:val="yellow"/>
        </w:rPr>
        <w:t>popular opinion</w:t>
      </w:r>
      <w:r w:rsidRPr="00BA7104">
        <w:rPr>
          <w:rStyle w:val="StyleUnderline"/>
          <w:highlight w:val="yellow"/>
        </w:rPr>
        <w:t xml:space="preserve"> is </w:t>
      </w:r>
      <w:r w:rsidRPr="00BA7104">
        <w:rPr>
          <w:rStyle w:val="Emphasis"/>
          <w:highlight w:val="yellow"/>
        </w:rPr>
        <w:t>changing very quickly</w:t>
      </w:r>
      <w:r w:rsidRPr="00BB2A3C">
        <w:rPr>
          <w:rStyle w:val="StyleUnderline"/>
        </w:rPr>
        <w:t xml:space="preserve"> in our country. </w:t>
      </w:r>
      <w:r w:rsidRPr="00BA7104">
        <w:rPr>
          <w:rStyle w:val="StyleUnderline"/>
          <w:highlight w:val="yellow"/>
        </w:rPr>
        <w:t xml:space="preserve">Trump and ICE’s </w:t>
      </w:r>
      <w:r w:rsidRPr="00BA7104">
        <w:rPr>
          <w:rStyle w:val="Emphasis"/>
          <w:highlight w:val="yellow"/>
        </w:rPr>
        <w:t>brutal, unpopular actions</w:t>
      </w:r>
      <w:r w:rsidRPr="00BA7104">
        <w:rPr>
          <w:rStyle w:val="StyleUnderline"/>
          <w:highlight w:val="yellow"/>
        </w:rPr>
        <w:t xml:space="preserve"> are </w:t>
      </w:r>
      <w:r w:rsidRPr="00BA7104">
        <w:rPr>
          <w:rStyle w:val="Emphasis"/>
          <w:highlight w:val="yellow"/>
        </w:rPr>
        <w:t>not likely to stop</w:t>
      </w:r>
      <w:r w:rsidRPr="00BB2A3C">
        <w:rPr>
          <w:sz w:val="16"/>
          <w:szCs w:val="16"/>
        </w:rPr>
        <w:t xml:space="preserve"> anytime soon. </w:t>
      </w:r>
      <w:r w:rsidRPr="00BA7104">
        <w:rPr>
          <w:rStyle w:val="StyleUnderline"/>
          <w:highlight w:val="yellow"/>
        </w:rPr>
        <w:t xml:space="preserve">Organizing initiatives that </w:t>
      </w:r>
      <w:r w:rsidRPr="00BA7104">
        <w:rPr>
          <w:rStyle w:val="Emphasis"/>
          <w:highlight w:val="yellow"/>
        </w:rPr>
        <w:t>might seem impossible</w:t>
      </w:r>
      <w:r w:rsidRPr="00BA7104">
        <w:rPr>
          <w:rStyle w:val="StyleUnderline"/>
          <w:highlight w:val="yellow"/>
        </w:rPr>
        <w:t xml:space="preserve"> today can</w:t>
      </w:r>
      <w:r w:rsidRPr="00BB2A3C">
        <w:rPr>
          <w:rStyle w:val="StyleUnderline"/>
        </w:rPr>
        <w:t xml:space="preserve"> </w:t>
      </w:r>
      <w:r w:rsidRPr="009B12D2">
        <w:rPr>
          <w:rStyle w:val="Emphasis"/>
        </w:rPr>
        <w:t>suddenly</w:t>
      </w:r>
      <w:r w:rsidRPr="00BB2A3C">
        <w:rPr>
          <w:rStyle w:val="StyleUnderline"/>
        </w:rPr>
        <w:t xml:space="preserve"> </w:t>
      </w:r>
      <w:r w:rsidRPr="00BA7104">
        <w:rPr>
          <w:rStyle w:val="StyleUnderline"/>
          <w:highlight w:val="yellow"/>
        </w:rPr>
        <w:t xml:space="preserve">become </w:t>
      </w:r>
      <w:r w:rsidRPr="00BA7104">
        <w:rPr>
          <w:rStyle w:val="Emphasis"/>
          <w:highlight w:val="yellow"/>
        </w:rPr>
        <w:t>feasible</w:t>
      </w:r>
      <w:r w:rsidRPr="00BA7104">
        <w:rPr>
          <w:rStyle w:val="StyleUnderline"/>
          <w:highlight w:val="yellow"/>
        </w:rPr>
        <w:t xml:space="preserve"> in </w:t>
      </w:r>
      <w:r w:rsidRPr="00BA7104">
        <w:rPr>
          <w:rStyle w:val="Emphasis"/>
          <w:highlight w:val="yellow"/>
        </w:rPr>
        <w:t>whirlwind moments</w:t>
      </w:r>
      <w:r w:rsidRPr="00BA7104">
        <w:rPr>
          <w:rStyle w:val="StyleUnderline"/>
          <w:highlight w:val="yellow"/>
        </w:rPr>
        <w:t xml:space="preserve"> of </w:t>
      </w:r>
      <w:r w:rsidRPr="00BA7104">
        <w:rPr>
          <w:rStyle w:val="Emphasis"/>
          <w:highlight w:val="yellow"/>
        </w:rPr>
        <w:t>mass outrage</w:t>
      </w:r>
      <w:r w:rsidRPr="00BB2A3C">
        <w:rPr>
          <w:sz w:val="16"/>
          <w:szCs w:val="16"/>
        </w:rPr>
        <w:t xml:space="preserve"> and effervescence. </w:t>
      </w:r>
      <w:r w:rsidRPr="00BA7104">
        <w:rPr>
          <w:rStyle w:val="StyleUnderline"/>
          <w:highlight w:val="yellow"/>
        </w:rPr>
        <w:t xml:space="preserve">Making the </w:t>
      </w:r>
      <w:r w:rsidRPr="00BA7104">
        <w:rPr>
          <w:rStyle w:val="Emphasis"/>
          <w:highlight w:val="yellow"/>
        </w:rPr>
        <w:t>most</w:t>
      </w:r>
      <w:r w:rsidRPr="00BB2A3C">
        <w:rPr>
          <w:rStyle w:val="StyleUnderline"/>
        </w:rPr>
        <w:t xml:space="preserve"> of those openings </w:t>
      </w:r>
      <w:r w:rsidRPr="00BA7104">
        <w:rPr>
          <w:rStyle w:val="StyleUnderline"/>
          <w:highlight w:val="yellow"/>
        </w:rPr>
        <w:t>will depend</w:t>
      </w:r>
      <w:r w:rsidRPr="00BB2A3C">
        <w:rPr>
          <w:rStyle w:val="StyleUnderline"/>
        </w:rPr>
        <w:t xml:space="preserve"> </w:t>
      </w:r>
      <w:r w:rsidRPr="009B12D2">
        <w:rPr>
          <w:rStyle w:val="Emphasis"/>
        </w:rPr>
        <w:t>above all</w:t>
      </w:r>
      <w:r w:rsidRPr="00BB2A3C">
        <w:rPr>
          <w:rStyle w:val="StyleUnderline"/>
        </w:rPr>
        <w:t xml:space="preserve"> </w:t>
      </w:r>
      <w:r w:rsidRPr="00BA7104">
        <w:rPr>
          <w:rStyle w:val="StyleUnderline"/>
          <w:highlight w:val="yellow"/>
        </w:rPr>
        <w:t xml:space="preserve">on what we </w:t>
      </w:r>
      <w:r w:rsidRPr="00BA7104">
        <w:rPr>
          <w:rStyle w:val="Emphasis"/>
          <w:highlight w:val="yellow"/>
        </w:rPr>
        <w:t>do in the meantime</w:t>
      </w:r>
      <w:r w:rsidRPr="00BA7104">
        <w:rPr>
          <w:rStyle w:val="StyleUnderline"/>
          <w:highlight w:val="yellow"/>
        </w:rPr>
        <w:t xml:space="preserve">. If we </w:t>
      </w:r>
      <w:r w:rsidRPr="00BA7104">
        <w:rPr>
          <w:rStyle w:val="Emphasis"/>
          <w:highlight w:val="yellow"/>
        </w:rPr>
        <w:t>take a lead</w:t>
      </w:r>
      <w:r w:rsidRPr="00BA7104">
        <w:rPr>
          <w:rStyle w:val="StyleUnderline"/>
          <w:highlight w:val="yellow"/>
        </w:rPr>
        <w:t xml:space="preserve"> from Minnesota and </w:t>
      </w:r>
      <w:r w:rsidRPr="00BA7104">
        <w:rPr>
          <w:rStyle w:val="Emphasis"/>
          <w:highlight w:val="yellow"/>
        </w:rPr>
        <w:t>pivot nationwide</w:t>
      </w:r>
      <w:r w:rsidRPr="00BB2A3C">
        <w:rPr>
          <w:rStyle w:val="StyleUnderline"/>
        </w:rPr>
        <w:t xml:space="preserve"> to involve millions of people</w:t>
      </w:r>
      <w:r w:rsidRPr="00BB2A3C">
        <w:rPr>
          <w:sz w:val="16"/>
          <w:szCs w:val="16"/>
        </w:rPr>
        <w:t xml:space="preserve"> via winnable fight-backs against ICE, </w:t>
      </w:r>
      <w:r w:rsidRPr="00BA7104">
        <w:rPr>
          <w:rStyle w:val="StyleUnderline"/>
          <w:highlight w:val="yellow"/>
        </w:rPr>
        <w:t xml:space="preserve">a </w:t>
      </w:r>
      <w:r w:rsidRPr="00BA7104">
        <w:rPr>
          <w:rStyle w:val="Emphasis"/>
          <w:highlight w:val="yellow"/>
        </w:rPr>
        <w:t>real general strike</w:t>
      </w:r>
      <w:r w:rsidRPr="00BA7104">
        <w:rPr>
          <w:rStyle w:val="StyleUnderline"/>
          <w:highlight w:val="yellow"/>
        </w:rPr>
        <w:t xml:space="preserve"> can </w:t>
      </w:r>
      <w:r w:rsidRPr="00BA7104">
        <w:rPr>
          <w:rStyle w:val="Emphasis"/>
          <w:highlight w:val="yellow"/>
        </w:rPr>
        <w:t>become a reality</w:t>
      </w:r>
      <w:r w:rsidRPr="00BB2A3C">
        <w:rPr>
          <w:sz w:val="16"/>
          <w:szCs w:val="16"/>
        </w:rPr>
        <w:t xml:space="preserve"> in the United States.</w:t>
      </w:r>
    </w:p>
    <w:p w14:paraId="4F2A9A8B" w14:textId="77777777" w:rsidR="007F381A" w:rsidRDefault="007F381A" w:rsidP="007F381A"/>
    <w:p w14:paraId="3077B338" w14:textId="77777777" w:rsidR="007F381A" w:rsidRDefault="007F381A" w:rsidP="007F381A">
      <w:pPr>
        <w:pStyle w:val="Heading4"/>
      </w:pPr>
      <w:r>
        <w:t xml:space="preserve">General strike </w:t>
      </w:r>
      <w:r w:rsidRPr="002C5AA4">
        <w:rPr>
          <w:u w:val="single"/>
        </w:rPr>
        <w:t>solve</w:t>
      </w:r>
      <w:r>
        <w:rPr>
          <w:u w:val="single"/>
        </w:rPr>
        <w:t>s</w:t>
      </w:r>
      <w:r w:rsidRPr="002C5AA4">
        <w:rPr>
          <w:u w:val="single"/>
        </w:rPr>
        <w:t xml:space="preserve"> the </w:t>
      </w:r>
      <w:r>
        <w:rPr>
          <w:u w:val="single"/>
        </w:rPr>
        <w:t>aff</w:t>
      </w:r>
      <w:r>
        <w:t xml:space="preserve"> and averts </w:t>
      </w:r>
      <w:r w:rsidRPr="002C5AA4">
        <w:rPr>
          <w:u w:val="single"/>
        </w:rPr>
        <w:t>extinction</w:t>
      </w:r>
      <w:r>
        <w:t>.</w:t>
      </w:r>
    </w:p>
    <w:p w14:paraId="7B233452" w14:textId="77777777" w:rsidR="007F381A" w:rsidRPr="002C5AA4" w:rsidRDefault="007F381A" w:rsidP="007F381A">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109B2AD9" w14:textId="77777777" w:rsidR="007F381A" w:rsidRPr="002C5AA4" w:rsidRDefault="007F381A" w:rsidP="007F381A">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2BC78074" w14:textId="77777777" w:rsidR="007F381A" w:rsidRPr="009079AF" w:rsidRDefault="007F381A" w:rsidP="007F381A">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F97AFC5" w14:textId="77777777" w:rsidR="007F381A" w:rsidRPr="009079AF" w:rsidRDefault="007F381A" w:rsidP="007F381A">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193ED2F0" w14:textId="77777777" w:rsidR="007F381A" w:rsidRPr="009079AF" w:rsidRDefault="007F381A" w:rsidP="007F381A">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1A2F07C6" w14:textId="77777777" w:rsidR="007F381A" w:rsidRPr="009079AF" w:rsidRDefault="007F381A" w:rsidP="007F381A">
      <w:pPr>
        <w:rPr>
          <w:sz w:val="16"/>
        </w:rPr>
      </w:pPr>
      <w:r w:rsidRPr="009079AF">
        <w:rPr>
          <w:sz w:val="16"/>
        </w:rPr>
        <w:t xml:space="preserve">“Not so long ago,” Taylor and Klein write, </w:t>
      </w:r>
    </w:p>
    <w:p w14:paraId="1949EE74" w14:textId="77777777" w:rsidR="007F381A" w:rsidRPr="009079AF" w:rsidRDefault="007F381A" w:rsidP="007F381A">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444DA278" w14:textId="77777777" w:rsidR="007F381A" w:rsidRPr="009079AF" w:rsidRDefault="007F381A" w:rsidP="007F381A">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15EB6A0" w14:textId="77777777" w:rsidR="007F381A" w:rsidRPr="009079AF" w:rsidRDefault="007F381A" w:rsidP="007F381A">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990FA94" w14:textId="77777777" w:rsidR="007F381A" w:rsidRPr="009079AF" w:rsidRDefault="007F381A" w:rsidP="007F381A">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29E9F3AE" w14:textId="77777777" w:rsidR="007F381A" w:rsidRPr="009079AF" w:rsidRDefault="007F381A" w:rsidP="007F381A">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0F3633FA" w14:textId="77777777" w:rsidR="007F381A" w:rsidRPr="00FA1852" w:rsidRDefault="007F381A" w:rsidP="007F381A">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D74C886" w14:textId="77777777" w:rsidR="007F381A" w:rsidRPr="009079AF" w:rsidRDefault="007F381A" w:rsidP="007F381A">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743D9A30" w14:textId="77777777" w:rsidR="007F381A" w:rsidRPr="009079AF" w:rsidRDefault="007F381A" w:rsidP="007F381A">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7A5117A6" w14:textId="77777777" w:rsidR="007F381A" w:rsidRPr="009079AF" w:rsidRDefault="007F381A" w:rsidP="007F381A">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14053105" w14:textId="77777777" w:rsidR="007F381A" w:rsidRPr="009079AF" w:rsidRDefault="007F381A" w:rsidP="007F381A">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6364E15" w14:textId="77777777" w:rsidR="007F381A" w:rsidRPr="009079AF" w:rsidRDefault="007F381A" w:rsidP="007F381A">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0C5E3720" w14:textId="77777777" w:rsidR="007F381A" w:rsidRPr="009079AF" w:rsidRDefault="007F381A" w:rsidP="007F381A">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57582A5" w14:textId="77777777" w:rsidR="007F381A" w:rsidRPr="009079AF" w:rsidRDefault="007F381A" w:rsidP="007F381A">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821BA5F" w14:textId="77777777" w:rsidR="007F381A" w:rsidRDefault="007F381A" w:rsidP="007F381A">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20F7C4D3" w14:textId="77777777" w:rsidR="007F381A" w:rsidRPr="00A96D92" w:rsidRDefault="007F381A" w:rsidP="007F381A"/>
    <w:p w14:paraId="3706BBBE" w14:textId="77777777" w:rsidR="007F381A" w:rsidRPr="00C9335E" w:rsidRDefault="007F381A" w:rsidP="007F381A">
      <w:pPr>
        <w:pStyle w:val="Heading4"/>
        <w:rPr>
          <w:rFonts w:cs="Arial"/>
        </w:rPr>
      </w:pPr>
      <w:r w:rsidRPr="00C9335E">
        <w:rPr>
          <w:rFonts w:cs="Arial"/>
        </w:rPr>
        <w:t xml:space="preserve">The fate of queer and trans liberation is </w:t>
      </w:r>
      <w:r w:rsidRPr="00C9335E">
        <w:rPr>
          <w:rFonts w:cs="Arial"/>
          <w:u w:val="single"/>
        </w:rPr>
        <w:t>tied</w:t>
      </w:r>
      <w:r w:rsidRPr="00C9335E">
        <w:rPr>
          <w:rFonts w:cs="Arial"/>
        </w:rPr>
        <w:t xml:space="preserve"> to the labor movement. There’s </w:t>
      </w:r>
      <w:r w:rsidRPr="00C9335E">
        <w:rPr>
          <w:rFonts w:cs="Arial"/>
          <w:u w:val="single"/>
        </w:rPr>
        <w:t>no path forward</w:t>
      </w:r>
      <w:r w:rsidRPr="00C9335E">
        <w:rPr>
          <w:rFonts w:cs="Arial"/>
        </w:rPr>
        <w:t xml:space="preserve"> without </w:t>
      </w:r>
      <w:r w:rsidRPr="00C9335E">
        <w:rPr>
          <w:rFonts w:cs="Arial"/>
          <w:u w:val="single"/>
        </w:rPr>
        <w:t>workplace democracy</w:t>
      </w:r>
      <w:r w:rsidRPr="00C9335E">
        <w:rPr>
          <w:rFonts w:cs="Arial"/>
        </w:rPr>
        <w:t>.</w:t>
      </w:r>
    </w:p>
    <w:p w14:paraId="185D2970" w14:textId="77777777" w:rsidR="007F381A" w:rsidRPr="00C9335E" w:rsidRDefault="007F381A" w:rsidP="007F381A">
      <w:r w:rsidRPr="00C9335E">
        <w:t xml:space="preserve">Joanna </w:t>
      </w:r>
      <w:r w:rsidRPr="00C9335E">
        <w:rPr>
          <w:rStyle w:val="Style13ptBold"/>
        </w:rPr>
        <w:t>Wuest 24</w:t>
      </w:r>
      <w:r w:rsidRPr="00C9335E">
        <w:t xml:space="preserve">, Assistant professor of politics at Mount Holyoke College, 9 June 2024, “The Best Way to Secure LGBTQ Rights: Unions,” </w:t>
      </w:r>
      <w:r w:rsidRPr="00C9335E">
        <w:rPr>
          <w:i/>
          <w:iCs/>
        </w:rPr>
        <w:t>Jacobin</w:t>
      </w:r>
      <w:r w:rsidRPr="00C9335E">
        <w:t>, https://jacobin.com/2024/06/lgbtq-rights-unions-labor.</w:t>
      </w:r>
    </w:p>
    <w:p w14:paraId="490B771E" w14:textId="77777777" w:rsidR="007F381A" w:rsidRPr="00C9335E" w:rsidRDefault="007F381A" w:rsidP="007F381A">
      <w:pPr>
        <w:rPr>
          <w:rStyle w:val="StyleUnderline"/>
        </w:rPr>
      </w:pPr>
      <w:r w:rsidRPr="00C9335E">
        <w:rPr>
          <w:rStyle w:val="Emphasis"/>
        </w:rPr>
        <w:t>Queer workers’ organizations</w:t>
      </w:r>
      <w:r w:rsidRPr="00C9335E">
        <w:rPr>
          <w:rStyle w:val="StyleUnderline"/>
        </w:rPr>
        <w:t xml:space="preserve"> and the </w:t>
      </w:r>
      <w:r w:rsidRPr="00C9335E">
        <w:rPr>
          <w:rStyle w:val="Emphasis"/>
        </w:rPr>
        <w:t xml:space="preserve">broader trade </w:t>
      </w:r>
      <w:r w:rsidRPr="00C9335E">
        <w:rPr>
          <w:rStyle w:val="Emphasis"/>
          <w:highlight w:val="yellow"/>
        </w:rPr>
        <w:t>union</w:t>
      </w:r>
      <w:r w:rsidRPr="00C9335E">
        <w:rPr>
          <w:rStyle w:val="Emphasis"/>
        </w:rPr>
        <w:t xml:space="preserve"> movement</w:t>
      </w:r>
      <w:r w:rsidRPr="00C9335E">
        <w:rPr>
          <w:rStyle w:val="StyleUnderline"/>
        </w:rPr>
        <w:t xml:space="preserve"> frequently </w:t>
      </w:r>
      <w:r w:rsidRPr="00C9335E">
        <w:rPr>
          <w:rStyle w:val="StyleUnderline"/>
          <w:highlight w:val="yellow"/>
        </w:rPr>
        <w:t>provide</w:t>
      </w:r>
      <w:r w:rsidRPr="00C9335E">
        <w:rPr>
          <w:rStyle w:val="StyleUnderline"/>
        </w:rPr>
        <w:t xml:space="preserve"> protections and </w:t>
      </w:r>
      <w:r w:rsidRPr="00C9335E">
        <w:rPr>
          <w:rStyle w:val="StyleUnderline"/>
          <w:highlight w:val="yellow"/>
        </w:rPr>
        <w:t xml:space="preserve">benefits that </w:t>
      </w:r>
      <w:r w:rsidRPr="00C9335E">
        <w:rPr>
          <w:rStyle w:val="Emphasis"/>
          <w:highlight w:val="yellow"/>
        </w:rPr>
        <w:t>legislators</w:t>
      </w:r>
      <w:r w:rsidRPr="00C9335E">
        <w:rPr>
          <w:rStyle w:val="StyleUnderline"/>
          <w:highlight w:val="yellow"/>
        </w:rPr>
        <w:t xml:space="preserve">, </w:t>
      </w:r>
      <w:r w:rsidRPr="00C9335E">
        <w:rPr>
          <w:rStyle w:val="Emphasis"/>
          <w:highlight w:val="yellow"/>
        </w:rPr>
        <w:t>courts</w:t>
      </w:r>
      <w:r w:rsidRPr="00C9335E">
        <w:rPr>
          <w:rStyle w:val="StyleUnderline"/>
          <w:highlight w:val="yellow"/>
        </w:rPr>
        <w:t xml:space="preserve">, and </w:t>
      </w:r>
      <w:r w:rsidRPr="00C9335E">
        <w:rPr>
          <w:rStyle w:val="Emphasis"/>
          <w:highlight w:val="yellow"/>
        </w:rPr>
        <w:t>corporations</w:t>
      </w:r>
      <w:r w:rsidRPr="00C9335E">
        <w:rPr>
          <w:rStyle w:val="StyleUnderline"/>
          <w:highlight w:val="yellow"/>
        </w:rPr>
        <w:t xml:space="preserve"> are</w:t>
      </w:r>
      <w:r w:rsidRPr="00C9335E">
        <w:rPr>
          <w:rStyle w:val="StyleUnderline"/>
        </w:rPr>
        <w:t xml:space="preserve"> often </w:t>
      </w:r>
      <w:r w:rsidRPr="00C9335E">
        <w:rPr>
          <w:rStyle w:val="Emphasis"/>
        </w:rPr>
        <w:t>unable</w:t>
      </w:r>
      <w:r w:rsidRPr="00C9335E">
        <w:rPr>
          <w:rStyle w:val="StyleUnderline"/>
        </w:rPr>
        <w:t xml:space="preserve"> or </w:t>
      </w:r>
      <w:r w:rsidRPr="00C9335E">
        <w:rPr>
          <w:rStyle w:val="Emphasis"/>
          <w:highlight w:val="yellow"/>
        </w:rPr>
        <w:t>unwilling</w:t>
      </w:r>
      <w:r w:rsidRPr="00C9335E">
        <w:rPr>
          <w:rStyle w:val="StyleUnderline"/>
          <w:highlight w:val="yellow"/>
        </w:rPr>
        <w:t xml:space="preserve"> to deliver</w:t>
      </w:r>
      <w:r w:rsidRPr="00C9335E">
        <w:rPr>
          <w:sz w:val="16"/>
          <w:szCs w:val="16"/>
        </w:rPr>
        <w:t xml:space="preserve">. A look at demographics is instructive here. </w:t>
      </w:r>
      <w:r w:rsidRPr="00C9335E">
        <w:rPr>
          <w:rStyle w:val="Emphasis"/>
          <w:highlight w:val="yellow"/>
        </w:rPr>
        <w:t>LGBT</w:t>
      </w:r>
      <w:r w:rsidRPr="00C9335E">
        <w:rPr>
          <w:rStyle w:val="Emphasis"/>
        </w:rPr>
        <w:t>Q</w:t>
      </w:r>
      <w:r w:rsidRPr="00C9335E">
        <w:rPr>
          <w:rStyle w:val="StyleUnderline"/>
        </w:rPr>
        <w:t xml:space="preserve"> </w:t>
      </w:r>
      <w:r w:rsidRPr="00C9335E">
        <w:rPr>
          <w:rStyle w:val="StyleUnderline"/>
          <w:highlight w:val="yellow"/>
        </w:rPr>
        <w:t>Americans</w:t>
      </w:r>
      <w:r w:rsidRPr="00C9335E">
        <w:rPr>
          <w:rStyle w:val="StyleUnderline"/>
        </w:rPr>
        <w:t xml:space="preserve"> </w:t>
      </w:r>
      <w:r w:rsidRPr="00C9335E">
        <w:rPr>
          <w:rStyle w:val="StyleUnderline"/>
          <w:highlight w:val="yellow"/>
        </w:rPr>
        <w:t xml:space="preserve">experience </w:t>
      </w:r>
      <w:r w:rsidRPr="00C9335E">
        <w:rPr>
          <w:rStyle w:val="Emphasis"/>
          <w:highlight w:val="yellow"/>
        </w:rPr>
        <w:t>higher rates</w:t>
      </w:r>
      <w:r w:rsidRPr="00C9335E">
        <w:rPr>
          <w:rStyle w:val="StyleUnderline"/>
          <w:highlight w:val="yellow"/>
        </w:rPr>
        <w:t xml:space="preserve"> of </w:t>
      </w:r>
      <w:r w:rsidRPr="00C9335E">
        <w:rPr>
          <w:rStyle w:val="Emphasis"/>
          <w:highlight w:val="yellow"/>
        </w:rPr>
        <w:t>poverty</w:t>
      </w:r>
      <w:r w:rsidRPr="00C9335E">
        <w:rPr>
          <w:rStyle w:val="StyleUnderline"/>
        </w:rPr>
        <w:t xml:space="preserve"> than their </w:t>
      </w:r>
      <w:r w:rsidRPr="00C9335E">
        <w:rPr>
          <w:rStyle w:val="Emphasis"/>
        </w:rPr>
        <w:t>straight cisgender peers</w:t>
      </w:r>
      <w:r w:rsidRPr="00C9335E">
        <w:rPr>
          <w:sz w:val="16"/>
          <w:szCs w:val="16"/>
        </w:rPr>
        <w:t xml:space="preserve"> in a country where high rates of debt, inadequate health insurance, and at-will employment are already widespread. According to a 2021 report published by the Williams Institute on Sexual Orientation and Gender Identity Law and Public Policy, 17 percent of LGBTQ people experienced poverty compared to a 12 percent rate among straight cisgender people. </w:t>
      </w:r>
      <w:r w:rsidRPr="00C9335E">
        <w:rPr>
          <w:rStyle w:val="Emphasis"/>
        </w:rPr>
        <w:t>Trans people</w:t>
      </w:r>
      <w:r w:rsidRPr="00C9335E">
        <w:rPr>
          <w:rStyle w:val="StyleUnderline"/>
        </w:rPr>
        <w:t xml:space="preserve"> exhibit </w:t>
      </w:r>
      <w:r w:rsidRPr="00C9335E">
        <w:rPr>
          <w:rStyle w:val="Emphasis"/>
        </w:rPr>
        <w:t>even higher rates</w:t>
      </w:r>
      <w:r w:rsidRPr="00C9335E">
        <w:rPr>
          <w:rStyle w:val="StyleUnderline"/>
        </w:rPr>
        <w:t xml:space="preserve"> of poverty</w:t>
      </w:r>
      <w:r w:rsidRPr="00C9335E">
        <w:rPr>
          <w:sz w:val="16"/>
          <w:szCs w:val="16"/>
        </w:rPr>
        <w:t xml:space="preserve"> than most other cross-sections of the queer population. </w:t>
      </w:r>
      <w:r w:rsidRPr="00C9335E">
        <w:rPr>
          <w:rStyle w:val="StyleUnderline"/>
          <w:highlight w:val="yellow"/>
        </w:rPr>
        <w:t>What</w:t>
      </w:r>
      <w:r w:rsidRPr="00C9335E">
        <w:rPr>
          <w:rStyle w:val="StyleUnderline"/>
        </w:rPr>
        <w:t xml:space="preserve"> might </w:t>
      </w:r>
      <w:r w:rsidRPr="00C9335E">
        <w:rPr>
          <w:rStyle w:val="Emphasis"/>
          <w:highlight w:val="yellow"/>
        </w:rPr>
        <w:t>account</w:t>
      </w:r>
      <w:r w:rsidRPr="00C9335E">
        <w:rPr>
          <w:rStyle w:val="StyleUnderline"/>
          <w:highlight w:val="yellow"/>
        </w:rPr>
        <w:t xml:space="preserve"> for these </w:t>
      </w:r>
      <w:r w:rsidRPr="00C9335E">
        <w:rPr>
          <w:rStyle w:val="Emphasis"/>
          <w:highlight w:val="yellow"/>
        </w:rPr>
        <w:t>disparities</w:t>
      </w:r>
      <w:r w:rsidRPr="00C9335E">
        <w:rPr>
          <w:rStyle w:val="StyleUnderline"/>
        </w:rPr>
        <w:t>?</w:t>
      </w:r>
      <w:r w:rsidRPr="00C9335E">
        <w:rPr>
          <w:sz w:val="16"/>
          <w:szCs w:val="16"/>
        </w:rPr>
        <w:t xml:space="preserve"> A 2017 report issued by the Human Rights Campaign and the Trans People of Color Coalition observed that the “risk factors and causes” of antitrans violence were likely rooted in “some of society’s most challenging issues.” Among these were </w:t>
      </w:r>
      <w:r w:rsidRPr="00C9335E">
        <w:rPr>
          <w:rStyle w:val="Emphasis"/>
          <w:highlight w:val="yellow"/>
        </w:rPr>
        <w:t>unaffordable health care</w:t>
      </w:r>
      <w:r w:rsidRPr="00C9335E">
        <w:rPr>
          <w:rStyle w:val="StyleUnderline"/>
        </w:rPr>
        <w:t xml:space="preserve">, workplace </w:t>
      </w:r>
      <w:r w:rsidRPr="00C9335E">
        <w:rPr>
          <w:rStyle w:val="Emphasis"/>
          <w:highlight w:val="yellow"/>
        </w:rPr>
        <w:t>discrimination</w:t>
      </w:r>
      <w:r w:rsidRPr="00C9335E">
        <w:rPr>
          <w:rStyle w:val="StyleUnderline"/>
        </w:rPr>
        <w:t xml:space="preserve">, </w:t>
      </w:r>
      <w:r w:rsidRPr="00C9335E">
        <w:rPr>
          <w:rStyle w:val="Emphasis"/>
          <w:highlight w:val="yellow"/>
        </w:rPr>
        <w:t>reduced employment</w:t>
      </w:r>
      <w:r w:rsidRPr="00C9335E">
        <w:rPr>
          <w:rStyle w:val="Emphasis"/>
        </w:rPr>
        <w:t xml:space="preserve"> opportunities</w:t>
      </w:r>
      <w:r w:rsidRPr="00C9335E">
        <w:rPr>
          <w:rStyle w:val="StyleUnderline"/>
        </w:rPr>
        <w:t xml:space="preserve">, and safe, </w:t>
      </w:r>
      <w:r w:rsidRPr="00C9335E">
        <w:rPr>
          <w:rStyle w:val="Emphasis"/>
        </w:rPr>
        <w:t>inclusive schools</w:t>
      </w:r>
      <w:r w:rsidRPr="00C9335E">
        <w:rPr>
          <w:sz w:val="16"/>
          <w:szCs w:val="16"/>
        </w:rPr>
        <w:t xml:space="preserve">. </w:t>
      </w:r>
      <w:r w:rsidRPr="00C9335E">
        <w:rPr>
          <w:rStyle w:val="StyleUnderline"/>
        </w:rPr>
        <w:t xml:space="preserve">In other words, the </w:t>
      </w:r>
      <w:r w:rsidRPr="00C9335E">
        <w:rPr>
          <w:rStyle w:val="Emphasis"/>
          <w:highlight w:val="yellow"/>
        </w:rPr>
        <w:t>life chances</w:t>
      </w:r>
      <w:r w:rsidRPr="00C9335E">
        <w:rPr>
          <w:rStyle w:val="StyleUnderline"/>
          <w:highlight w:val="yellow"/>
        </w:rPr>
        <w:t xml:space="preserve"> of</w:t>
      </w:r>
      <w:r w:rsidRPr="00C9335E">
        <w:rPr>
          <w:rStyle w:val="StyleUnderline"/>
        </w:rPr>
        <w:t xml:space="preserve"> many poor and working-class </w:t>
      </w:r>
      <w:r w:rsidRPr="00C9335E">
        <w:rPr>
          <w:rStyle w:val="Emphasis"/>
          <w:highlight w:val="yellow"/>
        </w:rPr>
        <w:t>trans people</w:t>
      </w:r>
      <w:r w:rsidRPr="00C9335E">
        <w:rPr>
          <w:sz w:val="16"/>
          <w:szCs w:val="16"/>
        </w:rPr>
        <w:t xml:space="preserve"> — </w:t>
      </w:r>
      <w:r w:rsidRPr="00C9335E">
        <w:rPr>
          <w:rStyle w:val="StyleUnderline"/>
        </w:rPr>
        <w:t xml:space="preserve">like </w:t>
      </w:r>
      <w:r w:rsidRPr="00C9335E">
        <w:rPr>
          <w:rStyle w:val="Emphasis"/>
        </w:rPr>
        <w:t>all</w:t>
      </w:r>
      <w:r w:rsidRPr="00C9335E">
        <w:rPr>
          <w:rStyle w:val="StyleUnderline"/>
        </w:rPr>
        <w:t xml:space="preserve"> poor and working-class people</w:t>
      </w:r>
      <w:r w:rsidRPr="00C9335E">
        <w:rPr>
          <w:sz w:val="16"/>
          <w:szCs w:val="16"/>
        </w:rPr>
        <w:t xml:space="preserve"> — </w:t>
      </w:r>
      <w:r w:rsidRPr="00C9335E">
        <w:rPr>
          <w:rStyle w:val="StyleUnderline"/>
          <w:highlight w:val="yellow"/>
        </w:rPr>
        <w:t xml:space="preserve">are diminished </w:t>
      </w:r>
      <w:r w:rsidRPr="00C9335E">
        <w:rPr>
          <w:rStyle w:val="Emphasis"/>
          <w:highlight w:val="yellow"/>
        </w:rPr>
        <w:t>primarily</w:t>
      </w:r>
      <w:r w:rsidRPr="00C9335E">
        <w:rPr>
          <w:rStyle w:val="StyleUnderline"/>
          <w:highlight w:val="yellow"/>
        </w:rPr>
        <w:t xml:space="preserve"> because they lack</w:t>
      </w:r>
      <w:r w:rsidRPr="00C9335E">
        <w:rPr>
          <w:rStyle w:val="StyleUnderline"/>
        </w:rPr>
        <w:t xml:space="preserve"> the </w:t>
      </w:r>
      <w:r w:rsidRPr="00C9335E">
        <w:rPr>
          <w:rStyle w:val="Emphasis"/>
          <w:highlight w:val="yellow"/>
        </w:rPr>
        <w:t>basic material needs</w:t>
      </w:r>
      <w:r w:rsidRPr="00C9335E">
        <w:rPr>
          <w:rStyle w:val="StyleUnderline"/>
        </w:rPr>
        <w:t xml:space="preserve"> and </w:t>
      </w:r>
      <w:r w:rsidRPr="00C9335E">
        <w:rPr>
          <w:rStyle w:val="Emphasis"/>
        </w:rPr>
        <w:t>comforts</w:t>
      </w:r>
      <w:r w:rsidRPr="00C9335E">
        <w:rPr>
          <w:rStyle w:val="StyleUnderline"/>
        </w:rPr>
        <w:t xml:space="preserve"> that </w:t>
      </w:r>
      <w:r w:rsidRPr="00C9335E">
        <w:rPr>
          <w:rStyle w:val="StyleUnderline"/>
          <w:highlight w:val="yellow"/>
        </w:rPr>
        <w:t>unions</w:t>
      </w:r>
      <w:r w:rsidRPr="00C9335E">
        <w:rPr>
          <w:rStyle w:val="StyleUnderline"/>
        </w:rPr>
        <w:t xml:space="preserve"> </w:t>
      </w:r>
      <w:r w:rsidRPr="00C9335E">
        <w:rPr>
          <w:rStyle w:val="Emphasis"/>
        </w:rPr>
        <w:t xml:space="preserve">routinely </w:t>
      </w:r>
      <w:r w:rsidRPr="00C9335E">
        <w:rPr>
          <w:rStyle w:val="Emphasis"/>
          <w:highlight w:val="yellow"/>
        </w:rPr>
        <w:t>provide</w:t>
      </w:r>
      <w:r w:rsidRPr="00C9335E">
        <w:rPr>
          <w:rStyle w:val="StyleUnderline"/>
          <w:highlight w:val="yellow"/>
        </w:rPr>
        <w:t xml:space="preserve"> to their members</w:t>
      </w:r>
      <w:r w:rsidRPr="00C9335E">
        <w:rPr>
          <w:rStyle w:val="StyleUnderline"/>
        </w:rPr>
        <w:t>.</w:t>
      </w:r>
    </w:p>
    <w:p w14:paraId="57E59409" w14:textId="77777777" w:rsidR="007F381A" w:rsidRPr="00C9335E" w:rsidRDefault="007F381A" w:rsidP="007F381A">
      <w:pPr>
        <w:rPr>
          <w:sz w:val="16"/>
          <w:szCs w:val="16"/>
        </w:rPr>
      </w:pPr>
      <w:r w:rsidRPr="00C9335E">
        <w:rPr>
          <w:sz w:val="16"/>
          <w:szCs w:val="16"/>
        </w:rPr>
        <w:t xml:space="preserve">Indeed, </w:t>
      </w:r>
      <w:r w:rsidRPr="00C9335E">
        <w:rPr>
          <w:rStyle w:val="Emphasis"/>
        </w:rPr>
        <w:t>queer-inclusive unions</w:t>
      </w:r>
      <w:r w:rsidRPr="00C9335E">
        <w:rPr>
          <w:rStyle w:val="StyleUnderline"/>
        </w:rPr>
        <w:t xml:space="preserve"> offer </w:t>
      </w:r>
      <w:r w:rsidRPr="00C9335E">
        <w:rPr>
          <w:rStyle w:val="Emphasis"/>
        </w:rPr>
        <w:t>advantages</w:t>
      </w:r>
      <w:r w:rsidRPr="00C9335E">
        <w:rPr>
          <w:rStyle w:val="StyleUnderline"/>
        </w:rPr>
        <w:t xml:space="preserve"> over the </w:t>
      </w:r>
      <w:r w:rsidRPr="00C9335E">
        <w:rPr>
          <w:rStyle w:val="Emphasis"/>
        </w:rPr>
        <w:t>paltry protections</w:t>
      </w:r>
      <w:r w:rsidRPr="00C9335E">
        <w:rPr>
          <w:rStyle w:val="StyleUnderline"/>
        </w:rPr>
        <w:t xml:space="preserve"> offered by </w:t>
      </w:r>
      <w:r w:rsidRPr="00C9335E">
        <w:rPr>
          <w:rStyle w:val="Emphasis"/>
        </w:rPr>
        <w:t>federal civil rights law</w:t>
      </w:r>
      <w:r w:rsidRPr="00C9335E">
        <w:rPr>
          <w:sz w:val="16"/>
          <w:szCs w:val="16"/>
        </w:rPr>
        <w:t xml:space="preserve"> and enforcement mechanisms. Title VII’s prohibition on sex-based employment discrimination — which until a few years ago excluded LGBTQ workers from such protections — has historically been interpreted as guaranteeing a narrow formal legal equality. Although this rendering of equality was far from preordained — in contrast to mere legal protection from discrimination, labor feminists have long advocated for a robust set of public-goods-based reforms including worker protections, living wages, and care work programs — it has come to characterize the federal civil rights regime. Furthermore, federal courts have interpreted Title VII narrowly to cases in which an employee can demonstrate evidence that an employer had engaged in discriminatory “animus” because of that employee’s protected class status (e.g., race, religion, or sex).</w:t>
      </w:r>
    </w:p>
    <w:p w14:paraId="1D6D0AD1" w14:textId="77777777" w:rsidR="007F381A" w:rsidRPr="00C9335E" w:rsidRDefault="007F381A" w:rsidP="007F381A">
      <w:pPr>
        <w:rPr>
          <w:sz w:val="8"/>
          <w:szCs w:val="8"/>
        </w:rPr>
      </w:pPr>
      <w:r w:rsidRPr="00C9335E">
        <w:rPr>
          <w:sz w:val="8"/>
          <w:szCs w:val="8"/>
        </w:rPr>
        <w:t>By conceiving of discrimination as arising less from structural economic factors and more from prejudice-based discrimination, Title VII’s impact was sharply curtailed long before the Supreme Court decided in Bostock v. Clayton County (2020) to apply its protections to LGBTQ employees. Moreover, Bostock came on the heels of the court’s anti-union decision in Janus v. American Federation of State, County, and Municipal Employees (2018), which forced right-to-work constraints upon the country’s public-sector unions.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 Whichever path the court takes on future LGBTQ rights issues — either a narrow formal equality route or an overtly anti-LGBTQ one — its decisions stand to do more harm than good to working-class people, queer or otherwise.</w:t>
      </w:r>
    </w:p>
    <w:p w14:paraId="7B44BCD4" w14:textId="77777777" w:rsidR="007F381A" w:rsidRPr="00C9335E" w:rsidRDefault="007F381A" w:rsidP="007F381A">
      <w:pPr>
        <w:rPr>
          <w:sz w:val="16"/>
          <w:szCs w:val="16"/>
        </w:rPr>
      </w:pPr>
      <w:r w:rsidRPr="00C9335E">
        <w:rPr>
          <w:rStyle w:val="StyleUnderline"/>
          <w:highlight w:val="yellow"/>
        </w:rPr>
        <w:t>Unions</w:t>
      </w:r>
      <w:r w:rsidRPr="00C9335E">
        <w:rPr>
          <w:rStyle w:val="StyleUnderline"/>
        </w:rPr>
        <w:t xml:space="preserve"> </w:t>
      </w:r>
      <w:r w:rsidRPr="00C9335E">
        <w:rPr>
          <w:rStyle w:val="Emphasis"/>
        </w:rPr>
        <w:t>often</w:t>
      </w:r>
      <w:r w:rsidRPr="00C9335E">
        <w:rPr>
          <w:rStyle w:val="StyleUnderline"/>
        </w:rPr>
        <w:t xml:space="preserve"> </w:t>
      </w:r>
      <w:r w:rsidRPr="00C9335E">
        <w:rPr>
          <w:rStyle w:val="StyleUnderline"/>
          <w:highlight w:val="yellow"/>
        </w:rPr>
        <w:t xml:space="preserve">have the </w:t>
      </w:r>
      <w:r w:rsidRPr="00C9335E">
        <w:rPr>
          <w:rStyle w:val="Emphasis"/>
          <w:highlight w:val="yellow"/>
        </w:rPr>
        <w:t>power</w:t>
      </w:r>
      <w:r w:rsidRPr="00C9335E">
        <w:rPr>
          <w:rStyle w:val="StyleUnderline"/>
          <w:highlight w:val="yellow"/>
        </w:rPr>
        <w:t xml:space="preserve"> and </w:t>
      </w:r>
      <w:r w:rsidRPr="00C9335E">
        <w:rPr>
          <w:rStyle w:val="Emphasis"/>
          <w:highlight w:val="yellow"/>
        </w:rPr>
        <w:t>will</w:t>
      </w:r>
      <w:r w:rsidRPr="00C9335E">
        <w:rPr>
          <w:rStyle w:val="StyleUnderline"/>
          <w:highlight w:val="yellow"/>
        </w:rPr>
        <w:t xml:space="preserve"> to deliver what </w:t>
      </w:r>
      <w:r w:rsidRPr="00C9335E">
        <w:rPr>
          <w:rStyle w:val="Emphasis"/>
          <w:highlight w:val="yellow"/>
        </w:rPr>
        <w:t>civil rights</w:t>
      </w:r>
      <w:r w:rsidRPr="00C9335E">
        <w:rPr>
          <w:rStyle w:val="StyleUnderline"/>
          <w:highlight w:val="yellow"/>
        </w:rPr>
        <w:t xml:space="preserve"> law </w:t>
      </w:r>
      <w:r w:rsidRPr="00C9335E">
        <w:rPr>
          <w:rStyle w:val="Emphasis"/>
          <w:highlight w:val="yellow"/>
        </w:rPr>
        <w:t>cannot</w:t>
      </w:r>
      <w:r w:rsidRPr="00C9335E">
        <w:rPr>
          <w:rStyle w:val="StyleUnderline"/>
        </w:rPr>
        <w:t xml:space="preserve">. In </w:t>
      </w:r>
      <w:r w:rsidRPr="00C9335E">
        <w:rPr>
          <w:rStyle w:val="Emphasis"/>
        </w:rPr>
        <w:t>recent years</w:t>
      </w:r>
      <w:r w:rsidRPr="00C9335E">
        <w:rPr>
          <w:rStyle w:val="StyleUnderline"/>
        </w:rPr>
        <w:t xml:space="preserve">, many </w:t>
      </w:r>
      <w:r w:rsidRPr="00C9335E">
        <w:rPr>
          <w:rStyle w:val="StyleUnderline"/>
          <w:highlight w:val="yellow"/>
        </w:rPr>
        <w:t>locals</w:t>
      </w:r>
      <w:r w:rsidRPr="00C9335E">
        <w:rPr>
          <w:rStyle w:val="StyleUnderline"/>
        </w:rPr>
        <w:t xml:space="preserve"> have </w:t>
      </w:r>
      <w:r w:rsidRPr="00C9335E">
        <w:rPr>
          <w:rStyle w:val="StyleUnderline"/>
          <w:highlight w:val="yellow"/>
        </w:rPr>
        <w:t>added “</w:t>
      </w:r>
      <w:r w:rsidRPr="00C9335E">
        <w:rPr>
          <w:rStyle w:val="Emphasis"/>
          <w:highlight w:val="yellow"/>
        </w:rPr>
        <w:t>gender identity</w:t>
      </w:r>
      <w:r w:rsidRPr="00C9335E">
        <w:rPr>
          <w:rStyle w:val="StyleUnderline"/>
        </w:rPr>
        <w:t xml:space="preserve"> and </w:t>
      </w:r>
      <w:r w:rsidRPr="00C9335E">
        <w:rPr>
          <w:rStyle w:val="Emphasis"/>
        </w:rPr>
        <w:t>expression</w:t>
      </w:r>
      <w:r w:rsidRPr="00C9335E">
        <w:rPr>
          <w:rStyle w:val="StyleUnderline"/>
        </w:rPr>
        <w:t xml:space="preserve">” </w:t>
      </w:r>
      <w:r w:rsidRPr="00C9335E">
        <w:rPr>
          <w:rStyle w:val="StyleUnderline"/>
          <w:highlight w:val="yellow"/>
        </w:rPr>
        <w:t>and “</w:t>
      </w:r>
      <w:r w:rsidRPr="00C9335E">
        <w:rPr>
          <w:rStyle w:val="Emphasis"/>
          <w:highlight w:val="yellow"/>
        </w:rPr>
        <w:t>sexual orientation</w:t>
      </w:r>
      <w:r w:rsidRPr="00C9335E">
        <w:rPr>
          <w:rStyle w:val="StyleUnderline"/>
        </w:rPr>
        <w:t xml:space="preserve">” </w:t>
      </w:r>
      <w:r w:rsidRPr="00C9335E">
        <w:rPr>
          <w:rStyle w:val="StyleUnderline"/>
          <w:highlight w:val="yellow"/>
        </w:rPr>
        <w:t>to</w:t>
      </w:r>
      <w:r w:rsidRPr="00C9335E">
        <w:rPr>
          <w:rStyle w:val="StyleUnderline"/>
        </w:rPr>
        <w:t xml:space="preserve"> existing </w:t>
      </w:r>
      <w:r w:rsidRPr="00C9335E">
        <w:rPr>
          <w:rStyle w:val="StyleUnderline"/>
          <w:highlight w:val="yellow"/>
        </w:rPr>
        <w:t xml:space="preserve">antidiscrimination </w:t>
      </w:r>
      <w:r w:rsidRPr="00C9335E">
        <w:rPr>
          <w:rStyle w:val="Emphasis"/>
          <w:highlight w:val="yellow"/>
        </w:rPr>
        <w:t>contract language</w:t>
      </w:r>
      <w:r w:rsidRPr="00C9335E">
        <w:rPr>
          <w:rStyle w:val="StyleUnderline"/>
        </w:rPr>
        <w:t>. Union members within</w:t>
      </w:r>
      <w:r w:rsidRPr="00C9335E">
        <w:rPr>
          <w:sz w:val="16"/>
          <w:szCs w:val="16"/>
        </w:rPr>
        <w:t xml:space="preserve"> the American Federation of State, County, and Municipal Employees Union (</w:t>
      </w:r>
      <w:r w:rsidRPr="00C9335E">
        <w:rPr>
          <w:rStyle w:val="Emphasis"/>
          <w:highlight w:val="yellow"/>
        </w:rPr>
        <w:t>AFSCME</w:t>
      </w:r>
      <w:r w:rsidRPr="00C9335E">
        <w:rPr>
          <w:sz w:val="16"/>
          <w:szCs w:val="16"/>
        </w:rPr>
        <w:t xml:space="preserve">), for example, </w:t>
      </w:r>
      <w:r w:rsidRPr="00C9335E">
        <w:rPr>
          <w:rStyle w:val="StyleUnderline"/>
        </w:rPr>
        <w:t xml:space="preserve">have </w:t>
      </w:r>
      <w:r w:rsidRPr="00C9335E">
        <w:rPr>
          <w:rStyle w:val="StyleUnderline"/>
          <w:highlight w:val="yellow"/>
        </w:rPr>
        <w:t xml:space="preserve">negotiated </w:t>
      </w:r>
      <w:r w:rsidRPr="00C9335E">
        <w:rPr>
          <w:rStyle w:val="Emphasis"/>
          <w:highlight w:val="yellow"/>
        </w:rPr>
        <w:t>over one thousand contracts</w:t>
      </w:r>
      <w:r w:rsidRPr="00C9335E">
        <w:rPr>
          <w:rStyle w:val="StyleUnderline"/>
          <w:highlight w:val="yellow"/>
        </w:rPr>
        <w:t xml:space="preserve"> with such protections</w:t>
      </w:r>
      <w:r w:rsidRPr="00C9335E">
        <w:rPr>
          <w:rStyle w:val="StyleUnderline"/>
        </w:rPr>
        <w:t xml:space="preserve">. </w:t>
      </w:r>
      <w:r w:rsidRPr="00C9335E">
        <w:rPr>
          <w:rStyle w:val="Emphasis"/>
        </w:rPr>
        <w:t>Rather</w:t>
      </w:r>
      <w:r w:rsidRPr="00C9335E">
        <w:rPr>
          <w:rStyle w:val="StyleUnderline"/>
        </w:rPr>
        <w:t xml:space="preserve"> than relying on the </w:t>
      </w:r>
      <w:r w:rsidRPr="00C9335E">
        <w:rPr>
          <w:rStyle w:val="Emphasis"/>
        </w:rPr>
        <w:t>courts</w:t>
      </w:r>
      <w:r w:rsidRPr="00C9335E">
        <w:rPr>
          <w:sz w:val="16"/>
          <w:szCs w:val="16"/>
        </w:rPr>
        <w:t xml:space="preserve"> where the deck has been stacked against antidiscrimination claims, </w:t>
      </w:r>
      <w:r w:rsidRPr="00C9335E">
        <w:rPr>
          <w:rStyle w:val="StyleUnderline"/>
        </w:rPr>
        <w:t xml:space="preserve">queer union members </w:t>
      </w:r>
      <w:r w:rsidRPr="00C9335E">
        <w:rPr>
          <w:rStyle w:val="Emphasis"/>
        </w:rPr>
        <w:t>benefit</w:t>
      </w:r>
      <w:r w:rsidRPr="00C9335E">
        <w:rPr>
          <w:rStyle w:val="StyleUnderline"/>
        </w:rPr>
        <w:t xml:space="preserve"> from</w:t>
      </w:r>
      <w:r w:rsidRPr="00C9335E">
        <w:rPr>
          <w:sz w:val="16"/>
          <w:szCs w:val="16"/>
        </w:rPr>
        <w:t xml:space="preserve"> grievance procedures and </w:t>
      </w:r>
      <w:r w:rsidRPr="00C9335E">
        <w:rPr>
          <w:rStyle w:val="StyleUnderline"/>
        </w:rPr>
        <w:t xml:space="preserve">the </w:t>
      </w:r>
      <w:r w:rsidRPr="00C9335E">
        <w:rPr>
          <w:rStyle w:val="Emphasis"/>
        </w:rPr>
        <w:t>power</w:t>
      </w:r>
      <w:r w:rsidRPr="00C9335E">
        <w:rPr>
          <w:rStyle w:val="StyleUnderline"/>
        </w:rPr>
        <w:t xml:space="preserve"> of their </w:t>
      </w:r>
      <w:r w:rsidRPr="00C9335E">
        <w:rPr>
          <w:rStyle w:val="Emphasis"/>
        </w:rPr>
        <w:t>membership</w:t>
      </w:r>
      <w:r w:rsidRPr="00C9335E">
        <w:rPr>
          <w:rStyle w:val="StyleUnderline"/>
        </w:rPr>
        <w:t xml:space="preserve">, which can </w:t>
      </w:r>
      <w:r w:rsidRPr="00C9335E">
        <w:rPr>
          <w:rStyle w:val="Emphasis"/>
        </w:rPr>
        <w:t>pressure employers</w:t>
      </w:r>
      <w:r w:rsidRPr="00C9335E">
        <w:rPr>
          <w:rStyle w:val="StyleUnderline"/>
        </w:rPr>
        <w:t xml:space="preserve"> to </w:t>
      </w:r>
      <w:r w:rsidRPr="00C9335E">
        <w:rPr>
          <w:rStyle w:val="Emphasis"/>
        </w:rPr>
        <w:t>rectify abuse</w:t>
      </w:r>
      <w:r w:rsidRPr="00C9335E">
        <w:rPr>
          <w:rStyle w:val="StyleUnderline"/>
        </w:rPr>
        <w:t xml:space="preserve">. Such provisions for </w:t>
      </w:r>
      <w:r w:rsidRPr="00C9335E">
        <w:rPr>
          <w:rStyle w:val="Emphasis"/>
        </w:rPr>
        <w:t>trans workers</w:t>
      </w:r>
      <w:r w:rsidRPr="00C9335E">
        <w:rPr>
          <w:sz w:val="16"/>
          <w:szCs w:val="16"/>
        </w:rPr>
        <w:t xml:space="preserve"> actually </w:t>
      </w:r>
      <w:r w:rsidRPr="00C9335E">
        <w:rPr>
          <w:rStyle w:val="Emphasis"/>
        </w:rPr>
        <w:t>predate</w:t>
      </w:r>
      <w:r w:rsidRPr="00C9335E">
        <w:rPr>
          <w:rStyle w:val="StyleUnderline"/>
        </w:rPr>
        <w:t xml:space="preserve"> national civil rights protections by </w:t>
      </w:r>
      <w:r w:rsidRPr="00C9335E">
        <w:rPr>
          <w:rStyle w:val="Emphasis"/>
        </w:rPr>
        <w:t>several decades</w:t>
      </w:r>
      <w:r w:rsidRPr="00C9335E">
        <w:rPr>
          <w:rStyle w:val="StyleUnderline"/>
        </w:rPr>
        <w:t xml:space="preserve">. In the </w:t>
      </w:r>
      <w:r w:rsidRPr="00C9335E">
        <w:rPr>
          <w:rStyle w:val="Emphasis"/>
        </w:rPr>
        <w:t>1980s</w:t>
      </w:r>
      <w:r w:rsidRPr="00C9335E">
        <w:rPr>
          <w:rStyle w:val="StyleUnderline"/>
        </w:rPr>
        <w:t xml:space="preserve">, the </w:t>
      </w:r>
      <w:r w:rsidRPr="00C9335E">
        <w:rPr>
          <w:rStyle w:val="Emphasis"/>
        </w:rPr>
        <w:t>A</w:t>
      </w:r>
      <w:r w:rsidRPr="00C9335E">
        <w:rPr>
          <w:rStyle w:val="StyleUnderline"/>
        </w:rPr>
        <w:t xml:space="preserve">malgamated </w:t>
      </w:r>
      <w:r w:rsidRPr="00C9335E">
        <w:rPr>
          <w:rStyle w:val="Emphasis"/>
        </w:rPr>
        <w:t>C</w:t>
      </w:r>
      <w:r w:rsidRPr="00C9335E">
        <w:rPr>
          <w:rStyle w:val="StyleUnderline"/>
        </w:rPr>
        <w:t xml:space="preserve">lothing and </w:t>
      </w:r>
      <w:r w:rsidRPr="00C9335E">
        <w:rPr>
          <w:rStyle w:val="Emphasis"/>
        </w:rPr>
        <w:t>T</w:t>
      </w:r>
      <w:r w:rsidRPr="00C9335E">
        <w:rPr>
          <w:rStyle w:val="StyleUnderline"/>
        </w:rPr>
        <w:t xml:space="preserve">extile </w:t>
      </w:r>
      <w:r w:rsidRPr="00C9335E">
        <w:rPr>
          <w:rStyle w:val="Emphasis"/>
        </w:rPr>
        <w:t>W</w:t>
      </w:r>
      <w:r w:rsidRPr="00C9335E">
        <w:rPr>
          <w:rStyle w:val="StyleUnderline"/>
        </w:rPr>
        <w:t xml:space="preserve">orkers </w:t>
      </w:r>
      <w:r w:rsidRPr="00C9335E">
        <w:rPr>
          <w:rStyle w:val="Emphasis"/>
        </w:rPr>
        <w:t>U</w:t>
      </w:r>
      <w:r w:rsidRPr="00C9335E">
        <w:rPr>
          <w:rStyle w:val="StyleUnderline"/>
        </w:rPr>
        <w:t>nion</w:t>
      </w:r>
      <w:r w:rsidRPr="00C9335E">
        <w:rPr>
          <w:sz w:val="16"/>
          <w:szCs w:val="16"/>
        </w:rPr>
        <w:t xml:space="preserve"> (ACTWU) </w:t>
      </w:r>
      <w:r w:rsidRPr="00C9335E">
        <w:rPr>
          <w:rStyle w:val="StyleUnderline"/>
        </w:rPr>
        <w:t xml:space="preserve">in </w:t>
      </w:r>
      <w:r w:rsidRPr="00C9335E">
        <w:rPr>
          <w:rStyle w:val="Emphasis"/>
        </w:rPr>
        <w:t>New Jersey</w:t>
      </w:r>
      <w:r w:rsidRPr="00C9335E">
        <w:rPr>
          <w:rStyle w:val="StyleUnderline"/>
        </w:rPr>
        <w:t xml:space="preserve"> negotiated </w:t>
      </w:r>
      <w:r w:rsidRPr="00C9335E">
        <w:rPr>
          <w:rStyle w:val="Emphasis"/>
        </w:rPr>
        <w:t>antidiscrimination contract</w:t>
      </w:r>
      <w:r w:rsidRPr="00C9335E">
        <w:rPr>
          <w:rStyle w:val="StyleUnderline"/>
        </w:rPr>
        <w:t xml:space="preserve"> language on “</w:t>
      </w:r>
      <w:r w:rsidRPr="00C9335E">
        <w:rPr>
          <w:rStyle w:val="Emphasis"/>
        </w:rPr>
        <w:t>change of sex</w:t>
      </w:r>
      <w:r w:rsidRPr="00C9335E">
        <w:rPr>
          <w:rStyle w:val="StyleUnderline"/>
        </w:rPr>
        <w:t xml:space="preserve">” after a </w:t>
      </w:r>
      <w:r w:rsidRPr="00C9335E">
        <w:rPr>
          <w:rStyle w:val="Emphasis"/>
        </w:rPr>
        <w:t>trans worker</w:t>
      </w:r>
      <w:r w:rsidRPr="00C9335E">
        <w:rPr>
          <w:rStyle w:val="StyleUnderline"/>
        </w:rPr>
        <w:t xml:space="preserve"> experienced </w:t>
      </w:r>
      <w:r w:rsidRPr="00C9335E">
        <w:rPr>
          <w:rStyle w:val="Emphasis"/>
        </w:rPr>
        <w:t>harassment</w:t>
      </w:r>
      <w:r w:rsidRPr="00C9335E">
        <w:rPr>
          <w:rStyle w:val="StyleUnderline"/>
        </w:rPr>
        <w:t xml:space="preserve"> after </w:t>
      </w:r>
      <w:r w:rsidRPr="00C9335E">
        <w:rPr>
          <w:rStyle w:val="Emphasis"/>
        </w:rPr>
        <w:t>gender-affirmation surgery</w:t>
      </w:r>
      <w:r w:rsidRPr="00C9335E">
        <w:rPr>
          <w:sz w:val="16"/>
          <w:szCs w:val="16"/>
        </w:rPr>
        <w:t xml:space="preserve">. Even earlier, </w:t>
      </w:r>
      <w:r w:rsidRPr="00C9335E">
        <w:rPr>
          <w:rStyle w:val="StyleUnderline"/>
        </w:rPr>
        <w:t xml:space="preserve">in </w:t>
      </w:r>
      <w:r w:rsidRPr="00C9335E">
        <w:rPr>
          <w:rStyle w:val="Emphasis"/>
        </w:rPr>
        <w:t>1975</w:t>
      </w:r>
      <w:r w:rsidRPr="00C9335E">
        <w:rPr>
          <w:rStyle w:val="StyleUnderline"/>
        </w:rPr>
        <w:t xml:space="preserve">, a </w:t>
      </w:r>
      <w:r w:rsidRPr="00C9335E">
        <w:rPr>
          <w:rStyle w:val="Emphasis"/>
        </w:rPr>
        <w:t>trans worker</w:t>
      </w:r>
      <w:r w:rsidRPr="00C9335E">
        <w:rPr>
          <w:rStyle w:val="StyleUnderline"/>
        </w:rPr>
        <w:t xml:space="preserve"> in Lordstown, Ohio, </w:t>
      </w:r>
      <w:r w:rsidRPr="00C9335E">
        <w:rPr>
          <w:rStyle w:val="Emphasis"/>
        </w:rPr>
        <w:t>successfully sued G</w:t>
      </w:r>
      <w:r w:rsidRPr="00C9335E">
        <w:rPr>
          <w:rStyle w:val="StyleUnderline"/>
        </w:rPr>
        <w:t xml:space="preserve">eneral </w:t>
      </w:r>
      <w:r w:rsidRPr="00C9335E">
        <w:rPr>
          <w:rStyle w:val="Emphasis"/>
        </w:rPr>
        <w:t>M</w:t>
      </w:r>
      <w:r w:rsidRPr="00C9335E">
        <w:rPr>
          <w:rStyle w:val="StyleUnderline"/>
        </w:rPr>
        <w:t xml:space="preserve">otors for </w:t>
      </w:r>
      <w:r w:rsidRPr="00C9335E">
        <w:rPr>
          <w:rStyle w:val="Emphasis"/>
        </w:rPr>
        <w:t>mistreatment</w:t>
      </w:r>
      <w:r w:rsidRPr="00C9335E">
        <w:rPr>
          <w:rStyle w:val="StyleUnderline"/>
        </w:rPr>
        <w:t xml:space="preserve">, using a new </w:t>
      </w:r>
      <w:r w:rsidRPr="00C9335E">
        <w:rPr>
          <w:rStyle w:val="Emphasis"/>
        </w:rPr>
        <w:t>UAW attorney services benefit</w:t>
      </w:r>
      <w:r w:rsidRPr="00C9335E">
        <w:rPr>
          <w:sz w:val="16"/>
          <w:szCs w:val="16"/>
        </w:rPr>
        <w:t xml:space="preserve">. Today’s unions also furnish LGBTQ workers with additional benefits. Recently, </w:t>
      </w:r>
      <w:r w:rsidRPr="00C9335E">
        <w:rPr>
          <w:rStyle w:val="StyleUnderline"/>
          <w:highlight w:val="yellow"/>
        </w:rPr>
        <w:t xml:space="preserve">the </w:t>
      </w:r>
      <w:r w:rsidRPr="00C9335E">
        <w:rPr>
          <w:rStyle w:val="Emphasis"/>
          <w:highlight w:val="yellow"/>
        </w:rPr>
        <w:t>U</w:t>
      </w:r>
      <w:r w:rsidRPr="00C9335E">
        <w:rPr>
          <w:rStyle w:val="StyleUnderline"/>
        </w:rPr>
        <w:t xml:space="preserve">nited </w:t>
      </w:r>
      <w:r w:rsidRPr="00C9335E">
        <w:rPr>
          <w:rStyle w:val="Emphasis"/>
          <w:highlight w:val="yellow"/>
        </w:rPr>
        <w:t>S</w:t>
      </w:r>
      <w:r w:rsidRPr="00C9335E">
        <w:rPr>
          <w:rStyle w:val="StyleUnderline"/>
        </w:rPr>
        <w:t xml:space="preserve">teel </w:t>
      </w:r>
      <w:r w:rsidRPr="00C9335E">
        <w:rPr>
          <w:rStyle w:val="Emphasis"/>
          <w:highlight w:val="yellow"/>
        </w:rPr>
        <w:t>W</w:t>
      </w:r>
      <w:r w:rsidRPr="00C9335E">
        <w:rPr>
          <w:rStyle w:val="StyleUnderline"/>
        </w:rPr>
        <w:t>orkers</w:t>
      </w:r>
      <w:r w:rsidRPr="00C9335E">
        <w:rPr>
          <w:sz w:val="16"/>
          <w:szCs w:val="16"/>
        </w:rPr>
        <w:t xml:space="preserve"> (USW) </w:t>
      </w:r>
      <w:r w:rsidRPr="00C9335E">
        <w:rPr>
          <w:rStyle w:val="Emphasis"/>
          <w:highlight w:val="yellow"/>
        </w:rPr>
        <w:t>eliminated restrictions</w:t>
      </w:r>
      <w:r w:rsidRPr="00C9335E">
        <w:rPr>
          <w:rStyle w:val="StyleUnderline"/>
          <w:highlight w:val="yellow"/>
        </w:rPr>
        <w:t xml:space="preserve"> on </w:t>
      </w:r>
      <w:r w:rsidRPr="00C9335E">
        <w:rPr>
          <w:rStyle w:val="Emphasis"/>
          <w:highlight w:val="yellow"/>
        </w:rPr>
        <w:t>gender-affirming care</w:t>
      </w:r>
      <w:r w:rsidRPr="00C9335E">
        <w:rPr>
          <w:rStyle w:val="StyleUnderline"/>
          <w:highlight w:val="yellow"/>
        </w:rPr>
        <w:t xml:space="preserve"> from</w:t>
      </w:r>
      <w:r w:rsidRPr="00C9335E">
        <w:rPr>
          <w:rStyle w:val="StyleUnderline"/>
        </w:rPr>
        <w:t xml:space="preserve"> its </w:t>
      </w:r>
      <w:r w:rsidRPr="00C9335E">
        <w:rPr>
          <w:rStyle w:val="Emphasis"/>
          <w:highlight w:val="yellow"/>
        </w:rPr>
        <w:t>health insurance</w:t>
      </w:r>
      <w:r w:rsidRPr="00C9335E">
        <w:rPr>
          <w:rStyle w:val="Emphasis"/>
        </w:rPr>
        <w:t xml:space="preserve"> plan</w:t>
      </w:r>
      <w:r w:rsidRPr="00C9335E">
        <w:rPr>
          <w:sz w:val="16"/>
          <w:szCs w:val="16"/>
        </w:rPr>
        <w:t xml:space="preserve">, </w:t>
      </w:r>
      <w:r w:rsidRPr="00C9335E">
        <w:rPr>
          <w:rStyle w:val="StyleUnderline"/>
        </w:rPr>
        <w:t xml:space="preserve">giving union members and their families access to potentially </w:t>
      </w:r>
      <w:r w:rsidRPr="00C9335E">
        <w:rPr>
          <w:rStyle w:val="Emphasis"/>
        </w:rPr>
        <w:t>life-saving</w:t>
      </w:r>
      <w:r w:rsidRPr="00C9335E">
        <w:rPr>
          <w:sz w:val="16"/>
          <w:szCs w:val="16"/>
        </w:rPr>
        <w:t xml:space="preserve"> — </w:t>
      </w:r>
      <w:r w:rsidRPr="00C9335E">
        <w:rPr>
          <w:rStyle w:val="StyleUnderline"/>
        </w:rPr>
        <w:t>and</w:t>
      </w:r>
      <w:r w:rsidRPr="00C9335E">
        <w:rPr>
          <w:sz w:val="16"/>
          <w:szCs w:val="16"/>
        </w:rPr>
        <w:t xml:space="preserve">, in some cases, </w:t>
      </w:r>
      <w:r w:rsidRPr="00C9335E">
        <w:rPr>
          <w:rStyle w:val="StyleUnderline"/>
        </w:rPr>
        <w:t>expensive</w:t>
      </w:r>
      <w:r w:rsidRPr="00C9335E">
        <w:rPr>
          <w:sz w:val="16"/>
          <w:szCs w:val="16"/>
        </w:rPr>
        <w:t xml:space="preserve"> — </w:t>
      </w:r>
      <w:r w:rsidRPr="00C9335E">
        <w:rPr>
          <w:rStyle w:val="StyleUnderline"/>
        </w:rPr>
        <w:t>treatment</w:t>
      </w:r>
      <w:r w:rsidRPr="00C9335E">
        <w:rPr>
          <w:sz w:val="16"/>
          <w:szCs w:val="16"/>
        </w:rPr>
        <w:t>.</w:t>
      </w:r>
    </w:p>
    <w:p w14:paraId="170D071B" w14:textId="77777777" w:rsidR="007F381A" w:rsidRPr="00C9335E" w:rsidRDefault="007F381A" w:rsidP="007F381A">
      <w:pPr>
        <w:rPr>
          <w:sz w:val="16"/>
          <w:szCs w:val="16"/>
        </w:rPr>
      </w:pPr>
      <w:r w:rsidRPr="00C9335E">
        <w:rPr>
          <w:sz w:val="16"/>
          <w:szCs w:val="16"/>
        </w:rPr>
        <w:t>Deep Ties: Queer Workers and the Labor Movement</w:t>
      </w:r>
    </w:p>
    <w:p w14:paraId="69D65479" w14:textId="77777777" w:rsidR="007F381A" w:rsidRPr="00C9335E" w:rsidRDefault="007F381A" w:rsidP="007F381A">
      <w:pPr>
        <w:rPr>
          <w:sz w:val="16"/>
          <w:szCs w:val="16"/>
        </w:rPr>
      </w:pPr>
      <w:r w:rsidRPr="00C9335E">
        <w:rPr>
          <w:sz w:val="16"/>
          <w:szCs w:val="16"/>
        </w:rPr>
        <w:t xml:space="preserve">Although the labor movement’s attention to LGBTQ issues may seem like a contemporary phenomenon, such integration extends back to the early twentieth century. The late historian Allan Bérubé traversed North America, teaching activists about the Marine Cooks and Stewards Union, which by the early 1930s was an increasingly racially desegregated union with both communist ties and a gay-friendly culture. As the gay and lesbian rights movement gradually garnered national attention throughout the mid-century, independent queer labor organizations and caucuses within existing union locals were formed — but not without a struggle. The independent New York–based Gay Teachers Association, for example, spent several years pressuring the United Federation of Teachers to simply advertise their existence to the membership. </w:t>
      </w:r>
      <w:r w:rsidRPr="00C9335E">
        <w:rPr>
          <w:rStyle w:val="StyleUnderline"/>
        </w:rPr>
        <w:t xml:space="preserve">By the </w:t>
      </w:r>
      <w:r w:rsidRPr="00C9335E">
        <w:rPr>
          <w:rStyle w:val="Emphasis"/>
        </w:rPr>
        <w:t>1980s</w:t>
      </w:r>
      <w:r w:rsidRPr="00C9335E">
        <w:rPr>
          <w:rStyle w:val="StyleUnderline"/>
        </w:rPr>
        <w:t xml:space="preserve">, workers in </w:t>
      </w:r>
      <w:r w:rsidRPr="00C9335E">
        <w:rPr>
          <w:rStyle w:val="Emphasis"/>
        </w:rPr>
        <w:t>publishing</w:t>
      </w:r>
      <w:r w:rsidRPr="00C9335E">
        <w:rPr>
          <w:sz w:val="16"/>
          <w:szCs w:val="16"/>
        </w:rPr>
        <w:t xml:space="preserve"> — among them employees at the Village Voice — as well as workers in </w:t>
      </w:r>
      <w:r w:rsidRPr="00C9335E">
        <w:rPr>
          <w:rStyle w:val="Emphasis"/>
        </w:rPr>
        <w:t>government</w:t>
      </w:r>
      <w:r w:rsidRPr="00C9335E">
        <w:rPr>
          <w:rStyle w:val="StyleUnderline"/>
        </w:rPr>
        <w:t xml:space="preserve">, </w:t>
      </w:r>
      <w:r w:rsidRPr="00C9335E">
        <w:rPr>
          <w:rStyle w:val="Emphasis"/>
        </w:rPr>
        <w:t>food services</w:t>
      </w:r>
      <w:r w:rsidRPr="00C9335E">
        <w:rPr>
          <w:rStyle w:val="StyleUnderline"/>
        </w:rPr>
        <w:t xml:space="preserve">, </w:t>
      </w:r>
      <w:r w:rsidRPr="00C9335E">
        <w:rPr>
          <w:rStyle w:val="Emphasis"/>
        </w:rPr>
        <w:t>retail</w:t>
      </w:r>
      <w:r w:rsidRPr="00C9335E">
        <w:rPr>
          <w:rStyle w:val="StyleUnderline"/>
        </w:rPr>
        <w:t xml:space="preserve">, and </w:t>
      </w:r>
      <w:r w:rsidRPr="00C9335E">
        <w:rPr>
          <w:rStyle w:val="Emphasis"/>
        </w:rPr>
        <w:t>education</w:t>
      </w:r>
      <w:r w:rsidRPr="00C9335E">
        <w:rPr>
          <w:rStyle w:val="StyleUnderline"/>
        </w:rPr>
        <w:t xml:space="preserve"> were </w:t>
      </w:r>
      <w:r w:rsidRPr="00C9335E">
        <w:rPr>
          <w:rStyle w:val="Emphasis"/>
        </w:rPr>
        <w:t>organizing caucuses</w:t>
      </w:r>
      <w:r w:rsidRPr="00C9335E">
        <w:rPr>
          <w:rStyle w:val="StyleUnderline"/>
        </w:rPr>
        <w:t xml:space="preserve"> within their locals and </w:t>
      </w:r>
      <w:r w:rsidRPr="00C9335E">
        <w:rPr>
          <w:rStyle w:val="Emphasis"/>
        </w:rPr>
        <w:t>fighting successfully</w:t>
      </w:r>
      <w:r w:rsidRPr="00C9335E">
        <w:rPr>
          <w:rStyle w:val="StyleUnderline"/>
        </w:rPr>
        <w:t xml:space="preserve"> for </w:t>
      </w:r>
      <w:r w:rsidRPr="00C9335E">
        <w:rPr>
          <w:rStyle w:val="Emphasis"/>
        </w:rPr>
        <w:t>antidiscrimination</w:t>
      </w:r>
      <w:r w:rsidRPr="00C9335E">
        <w:rPr>
          <w:rStyle w:val="StyleUnderline"/>
        </w:rPr>
        <w:t xml:space="preserve"> protections, </w:t>
      </w:r>
      <w:r w:rsidRPr="00C9335E">
        <w:rPr>
          <w:rStyle w:val="Emphasis"/>
        </w:rPr>
        <w:t>HIV/AIDS education</w:t>
      </w:r>
      <w:r w:rsidRPr="00C9335E">
        <w:rPr>
          <w:rStyle w:val="StyleUnderline"/>
        </w:rPr>
        <w:t xml:space="preserve"> trainings, and </w:t>
      </w:r>
      <w:r w:rsidRPr="00C9335E">
        <w:rPr>
          <w:rStyle w:val="Emphasis"/>
        </w:rPr>
        <w:t>domestic partner benefits</w:t>
      </w:r>
      <w:r w:rsidRPr="00C9335E">
        <w:rPr>
          <w:sz w:val="16"/>
          <w:szCs w:val="16"/>
        </w:rPr>
        <w:t>. Recognizing the growing importance of queer workers’ needs within the labor movement, the AFL-CIO created Pride at Work in 1998, which now functions alongside other AFL-CIO constituency groups, including the Coalition of Black Trade Unionists.</w:t>
      </w:r>
    </w:p>
    <w:p w14:paraId="5E73929A" w14:textId="77777777" w:rsidR="007F381A" w:rsidRPr="00C9335E" w:rsidRDefault="007F381A" w:rsidP="007F381A">
      <w:pPr>
        <w:rPr>
          <w:sz w:val="16"/>
          <w:szCs w:val="16"/>
        </w:rPr>
      </w:pPr>
      <w:r w:rsidRPr="00C9335E">
        <w:rPr>
          <w:rStyle w:val="StyleUnderline"/>
        </w:rPr>
        <w:t xml:space="preserve">For </w:t>
      </w:r>
      <w:r w:rsidRPr="00C9335E">
        <w:rPr>
          <w:rStyle w:val="Emphasis"/>
        </w:rPr>
        <w:t>decades</w:t>
      </w:r>
      <w:r w:rsidRPr="00C9335E">
        <w:rPr>
          <w:rStyle w:val="StyleUnderline"/>
        </w:rPr>
        <w:t xml:space="preserve">, queer-sympathetic workers’ organizations have </w:t>
      </w:r>
      <w:r w:rsidRPr="00C9335E">
        <w:rPr>
          <w:rStyle w:val="Emphasis"/>
        </w:rPr>
        <w:t>thwarted</w:t>
      </w:r>
      <w:r w:rsidRPr="00C9335E">
        <w:rPr>
          <w:rStyle w:val="StyleUnderline"/>
        </w:rPr>
        <w:t xml:space="preserve"> the </w:t>
      </w:r>
      <w:r w:rsidRPr="00C9335E">
        <w:rPr>
          <w:rStyle w:val="Emphasis"/>
        </w:rPr>
        <w:t>religious right’s</w:t>
      </w:r>
      <w:r w:rsidRPr="00C9335E">
        <w:rPr>
          <w:rStyle w:val="StyleUnderline"/>
        </w:rPr>
        <w:t xml:space="preserve"> dual </w:t>
      </w:r>
      <w:r w:rsidRPr="00C9335E">
        <w:rPr>
          <w:rStyle w:val="Emphasis"/>
        </w:rPr>
        <w:t>assault</w:t>
      </w:r>
      <w:r w:rsidRPr="00C9335E">
        <w:rPr>
          <w:rStyle w:val="StyleUnderline"/>
        </w:rPr>
        <w:t xml:space="preserve"> on </w:t>
      </w:r>
      <w:r w:rsidRPr="00C9335E">
        <w:rPr>
          <w:rStyle w:val="Emphasis"/>
        </w:rPr>
        <w:t>minority rights</w:t>
      </w:r>
      <w:r w:rsidRPr="00C9335E">
        <w:rPr>
          <w:rStyle w:val="StyleUnderline"/>
        </w:rPr>
        <w:t xml:space="preserve"> and </w:t>
      </w:r>
      <w:r w:rsidRPr="00C9335E">
        <w:rPr>
          <w:rStyle w:val="Emphasis"/>
        </w:rPr>
        <w:t>labor power</w:t>
      </w:r>
      <w:r w:rsidRPr="00C9335E">
        <w:rPr>
          <w:sz w:val="16"/>
          <w:szCs w:val="16"/>
        </w:rPr>
        <w:t>. Throughout the 1970s, the nascent religious right was orchestrated by those like Christian political strategist Paul Weyrich and industrial leaders in oil, alcohol, and aluminum manufacturing. This coalition aimed to convince Christian blue-collar voters that the Democratic Party’s New Deal and Great Society social and economic reforms had undermined so-called traditional conceptions of morality and liberty. Searching for a scapegoat, the religious right settled on the gay and lesbian movement, decrying its early civil rights victories as a sign of the country’s cultural decay (other targets included desegregation policies and abortion rights). In 1977, the ominously named “Save Our Children Inc.” succeeded in overturning a Miami-Dade County antidiscrimination ordinance, thus inaugurating the religious right’s antiqueer crusade.</w:t>
      </w:r>
    </w:p>
    <w:p w14:paraId="12CC0653" w14:textId="77777777" w:rsidR="007F381A" w:rsidRPr="00C9335E" w:rsidRDefault="007F381A" w:rsidP="007F381A">
      <w:pPr>
        <w:rPr>
          <w:sz w:val="16"/>
          <w:szCs w:val="16"/>
        </w:rPr>
      </w:pPr>
      <w:r w:rsidRPr="00C9335E">
        <w:rPr>
          <w:sz w:val="16"/>
          <w:szCs w:val="16"/>
        </w:rPr>
        <w:t xml:space="preserve">Inspired by this victory, </w:t>
      </w:r>
      <w:r w:rsidRPr="00C9335E">
        <w:rPr>
          <w:rStyle w:val="StyleUnderline"/>
          <w:highlight w:val="yellow"/>
        </w:rPr>
        <w:t xml:space="preserve">California state senator </w:t>
      </w:r>
      <w:r w:rsidRPr="00C9335E">
        <w:rPr>
          <w:rStyle w:val="Emphasis"/>
          <w:highlight w:val="yellow"/>
        </w:rPr>
        <w:t>John Briggs</w:t>
      </w:r>
      <w:r w:rsidRPr="00C9335E">
        <w:rPr>
          <w:sz w:val="16"/>
          <w:szCs w:val="16"/>
        </w:rPr>
        <w:t xml:space="preserve"> — </w:t>
      </w:r>
      <w:r w:rsidRPr="00C9335E">
        <w:rPr>
          <w:rStyle w:val="StyleUnderline"/>
        </w:rPr>
        <w:t xml:space="preserve">an </w:t>
      </w:r>
      <w:r w:rsidRPr="00C9335E">
        <w:rPr>
          <w:rStyle w:val="Emphasis"/>
        </w:rPr>
        <w:t>infamously anti-labor</w:t>
      </w:r>
      <w:r w:rsidRPr="00C9335E">
        <w:rPr>
          <w:rStyle w:val="StyleUnderline"/>
        </w:rPr>
        <w:t xml:space="preserve"> lawmaker</w:t>
      </w:r>
      <w:r w:rsidRPr="00C9335E">
        <w:rPr>
          <w:sz w:val="16"/>
          <w:szCs w:val="16"/>
        </w:rPr>
        <w:t xml:space="preserve"> — </w:t>
      </w:r>
      <w:r w:rsidRPr="00C9335E">
        <w:rPr>
          <w:rStyle w:val="StyleUnderline"/>
          <w:highlight w:val="yellow"/>
        </w:rPr>
        <w:t>introduced</w:t>
      </w:r>
      <w:r w:rsidRPr="00C9335E">
        <w:rPr>
          <w:rStyle w:val="StyleUnderline"/>
        </w:rPr>
        <w:t xml:space="preserve"> </w:t>
      </w:r>
      <w:r w:rsidRPr="00C9335E">
        <w:rPr>
          <w:rStyle w:val="Emphasis"/>
        </w:rPr>
        <w:t>Proposition 6</w:t>
      </w:r>
      <w:r w:rsidRPr="00C9335E">
        <w:rPr>
          <w:rStyle w:val="StyleUnderline"/>
        </w:rPr>
        <w:t xml:space="preserve">, </w:t>
      </w:r>
      <w:r w:rsidRPr="00C9335E">
        <w:rPr>
          <w:rStyle w:val="StyleUnderline"/>
          <w:highlight w:val="yellow"/>
        </w:rPr>
        <w:t>a</w:t>
      </w:r>
      <w:r w:rsidRPr="00C9335E">
        <w:rPr>
          <w:rStyle w:val="StyleUnderline"/>
        </w:rPr>
        <w:t xml:space="preserve"> 1978 </w:t>
      </w:r>
      <w:r w:rsidRPr="00C9335E">
        <w:rPr>
          <w:rStyle w:val="StyleUnderline"/>
          <w:highlight w:val="yellow"/>
        </w:rPr>
        <w:t xml:space="preserve">ballot initiative that would have </w:t>
      </w:r>
      <w:r w:rsidRPr="00C9335E">
        <w:rPr>
          <w:rStyle w:val="Emphasis"/>
          <w:highlight w:val="yellow"/>
        </w:rPr>
        <w:t>banned queer people</w:t>
      </w:r>
      <w:r w:rsidRPr="00C9335E">
        <w:rPr>
          <w:rStyle w:val="StyleUnderline"/>
          <w:highlight w:val="yellow"/>
        </w:rPr>
        <w:t xml:space="preserve"> from </w:t>
      </w:r>
      <w:r w:rsidRPr="00C9335E">
        <w:rPr>
          <w:rStyle w:val="Emphasis"/>
          <w:highlight w:val="yellow"/>
        </w:rPr>
        <w:t>teaching</w:t>
      </w:r>
      <w:r w:rsidRPr="00C9335E">
        <w:rPr>
          <w:rStyle w:val="StyleUnderline"/>
        </w:rPr>
        <w:t xml:space="preserve"> in public schools</w:t>
      </w:r>
      <w:r w:rsidRPr="00C9335E">
        <w:rPr>
          <w:sz w:val="16"/>
          <w:szCs w:val="16"/>
        </w:rPr>
        <w:t xml:space="preserve">. </w:t>
      </w:r>
      <w:r w:rsidRPr="00C9335E">
        <w:rPr>
          <w:rStyle w:val="StyleUnderline"/>
        </w:rPr>
        <w:t xml:space="preserve">The Briggs Initiative spurred </w:t>
      </w:r>
      <w:r w:rsidRPr="00C9335E">
        <w:rPr>
          <w:rStyle w:val="Emphasis"/>
        </w:rPr>
        <w:t>gay and lesbian workers</w:t>
      </w:r>
      <w:r w:rsidRPr="00C9335E">
        <w:rPr>
          <w:rStyle w:val="StyleUnderline"/>
        </w:rPr>
        <w:t xml:space="preserve"> to action</w:t>
      </w:r>
      <w:r w:rsidRPr="00C9335E">
        <w:rPr>
          <w:sz w:val="16"/>
          <w:szCs w:val="16"/>
        </w:rPr>
        <w:t xml:space="preserve">, </w:t>
      </w:r>
      <w:r w:rsidRPr="00C9335E">
        <w:rPr>
          <w:rStyle w:val="StyleUnderline"/>
        </w:rPr>
        <w:t xml:space="preserve">forming groups like the Workers Conference to Defeat the Briggs Initiative, which </w:t>
      </w:r>
      <w:r w:rsidRPr="00C9335E">
        <w:rPr>
          <w:rStyle w:val="Emphasis"/>
        </w:rPr>
        <w:t>brought together</w:t>
      </w:r>
      <w:r w:rsidRPr="00C9335E">
        <w:rPr>
          <w:rStyle w:val="StyleUnderline"/>
        </w:rPr>
        <w:t xml:space="preserve"> rank-and-file members of </w:t>
      </w:r>
      <w:r w:rsidRPr="00C9335E">
        <w:rPr>
          <w:rStyle w:val="StyleUnderline"/>
          <w:highlight w:val="yellow"/>
        </w:rPr>
        <w:t xml:space="preserve">the </w:t>
      </w:r>
      <w:r w:rsidRPr="00C9335E">
        <w:rPr>
          <w:rStyle w:val="Emphasis"/>
          <w:highlight w:val="yellow"/>
        </w:rPr>
        <w:t>AFT</w:t>
      </w:r>
      <w:r w:rsidRPr="00C9335E">
        <w:rPr>
          <w:sz w:val="16"/>
          <w:szCs w:val="16"/>
        </w:rPr>
        <w:t xml:space="preserve"> in California as well as </w:t>
      </w:r>
      <w:r w:rsidRPr="00C9335E">
        <w:rPr>
          <w:rStyle w:val="StyleUnderline"/>
        </w:rPr>
        <w:t xml:space="preserve">the </w:t>
      </w:r>
      <w:r w:rsidRPr="00C9335E">
        <w:rPr>
          <w:rStyle w:val="Emphasis"/>
          <w:highlight w:val="yellow"/>
        </w:rPr>
        <w:t>UAW</w:t>
      </w:r>
      <w:r w:rsidRPr="00C9335E">
        <w:rPr>
          <w:rStyle w:val="StyleUnderline"/>
        </w:rPr>
        <w:t xml:space="preserve">, the </w:t>
      </w:r>
      <w:r w:rsidRPr="00C9335E">
        <w:rPr>
          <w:rStyle w:val="Emphasis"/>
          <w:highlight w:val="yellow"/>
        </w:rPr>
        <w:t>USW</w:t>
      </w:r>
      <w:r w:rsidRPr="00C9335E">
        <w:rPr>
          <w:rStyle w:val="StyleUnderline"/>
        </w:rPr>
        <w:t xml:space="preserve">, the </w:t>
      </w:r>
      <w:r w:rsidRPr="00C9335E">
        <w:rPr>
          <w:rStyle w:val="Emphasis"/>
          <w:highlight w:val="yellow"/>
        </w:rPr>
        <w:t>Teamsters</w:t>
      </w:r>
      <w:r w:rsidRPr="00C9335E">
        <w:rPr>
          <w:rStyle w:val="StyleUnderline"/>
        </w:rPr>
        <w:t xml:space="preserve">, the </w:t>
      </w:r>
      <w:r w:rsidRPr="00C9335E">
        <w:rPr>
          <w:rStyle w:val="Emphasis"/>
        </w:rPr>
        <w:t>Culinary Workers Union</w:t>
      </w:r>
      <w:r w:rsidRPr="00C9335E">
        <w:rPr>
          <w:rStyle w:val="StyleUnderline"/>
        </w:rPr>
        <w:t xml:space="preserve">, </w:t>
      </w:r>
      <w:r w:rsidRPr="00C9335E">
        <w:rPr>
          <w:rStyle w:val="StyleUnderline"/>
          <w:highlight w:val="yellow"/>
        </w:rPr>
        <w:t>and</w:t>
      </w:r>
      <w:r w:rsidRPr="00C9335E">
        <w:rPr>
          <w:rStyle w:val="StyleUnderline"/>
        </w:rPr>
        <w:t xml:space="preserve"> the </w:t>
      </w:r>
      <w:r w:rsidRPr="00C9335E">
        <w:rPr>
          <w:rStyle w:val="Emphasis"/>
        </w:rPr>
        <w:t>American Postal Workers Union</w:t>
      </w:r>
      <w:r w:rsidRPr="00C9335E">
        <w:rPr>
          <w:sz w:val="16"/>
          <w:szCs w:val="16"/>
        </w:rPr>
        <w:t xml:space="preserve">. Eventually, </w:t>
      </w:r>
      <w:r w:rsidRPr="00C9335E">
        <w:rPr>
          <w:rStyle w:val="Emphasis"/>
          <w:highlight w:val="yellow"/>
        </w:rPr>
        <w:t>regional labor groups</w:t>
      </w:r>
      <w:r w:rsidRPr="00C9335E">
        <w:rPr>
          <w:rStyle w:val="StyleUnderline"/>
        </w:rPr>
        <w:t xml:space="preserve">, including California’s AFL-CIO council, the San Francisco Labor Council, and the California Teachers Association joined the fight. This </w:t>
      </w:r>
      <w:r w:rsidRPr="00C9335E">
        <w:rPr>
          <w:rStyle w:val="Emphasis"/>
        </w:rPr>
        <w:t>coalition</w:t>
      </w:r>
      <w:r w:rsidRPr="00C9335E">
        <w:rPr>
          <w:rStyle w:val="StyleUnderline"/>
        </w:rPr>
        <w:t xml:space="preserve"> of queer union members, trade union leaders, and advocacy groups </w:t>
      </w:r>
      <w:r w:rsidRPr="00C9335E">
        <w:rPr>
          <w:rStyle w:val="Emphasis"/>
          <w:highlight w:val="yellow"/>
        </w:rPr>
        <w:t>defeated</w:t>
      </w:r>
      <w:r w:rsidRPr="00C9335E">
        <w:rPr>
          <w:rStyle w:val="StyleUnderline"/>
          <w:highlight w:val="yellow"/>
        </w:rPr>
        <w:t xml:space="preserve"> the</w:t>
      </w:r>
      <w:r w:rsidRPr="00C9335E">
        <w:rPr>
          <w:rStyle w:val="StyleUnderline"/>
        </w:rPr>
        <w:t xml:space="preserve"> Briggs </w:t>
      </w:r>
      <w:r w:rsidRPr="00C9335E">
        <w:rPr>
          <w:rStyle w:val="StyleUnderline"/>
          <w:highlight w:val="yellow"/>
        </w:rPr>
        <w:t>Initiative</w:t>
      </w:r>
      <w:r w:rsidRPr="00C9335E">
        <w:rPr>
          <w:sz w:val="16"/>
          <w:szCs w:val="16"/>
        </w:rPr>
        <w:t>, which they perceived as an attack not just on queer workers but also on public sector workers more broadly.</w:t>
      </w:r>
    </w:p>
    <w:p w14:paraId="381B529A" w14:textId="77777777" w:rsidR="007F381A" w:rsidRPr="00C9335E" w:rsidRDefault="007F381A" w:rsidP="007F381A">
      <w:pPr>
        <w:rPr>
          <w:sz w:val="16"/>
          <w:szCs w:val="16"/>
        </w:rPr>
      </w:pPr>
      <w:r w:rsidRPr="00C9335E">
        <w:rPr>
          <w:sz w:val="16"/>
          <w:szCs w:val="16"/>
        </w:rPr>
        <w:t xml:space="preserve">Unions made a similar difference in defeating conservative groups in the 1990s. Clashes over queer rights erupted in once-prosperous Pacific Northwestern towns, devastated by the decline of lumber and other major industries. Conflicts over antidiscrimination laws were catalyzed when cosmopolitan middle- and upper-class families emigrated to these towns from cities like Seattle and San Francisco. The liberal cultural values of these wealthier transplants were easily conflated with the adverse effect that their homeownership had on the property taxes and rents of poorer longtime residents. Opportunistic conservative politicians made quick use of metastasizing resentments, sparking outrage over multicultural school curriculums and antidiscrimination ordinances. In what has been erroneously termed a “culture war” by some, attention was deflected from the economic roots of class conflict, particularly declining union job prospects in the lumber industry. </w:t>
      </w:r>
      <w:r w:rsidRPr="00C9335E">
        <w:rPr>
          <w:rStyle w:val="StyleUnderline"/>
          <w:highlight w:val="yellow"/>
        </w:rPr>
        <w:t xml:space="preserve">When </w:t>
      </w:r>
      <w:r w:rsidRPr="00C9335E">
        <w:rPr>
          <w:rStyle w:val="Emphasis"/>
          <w:highlight w:val="yellow"/>
        </w:rPr>
        <w:t>state ballot initiatives</w:t>
      </w:r>
      <w:r w:rsidRPr="00C9335E">
        <w:rPr>
          <w:rStyle w:val="StyleUnderline"/>
          <w:highlight w:val="yellow"/>
        </w:rPr>
        <w:t xml:space="preserve"> preempting</w:t>
      </w:r>
      <w:r w:rsidRPr="00C9335E">
        <w:rPr>
          <w:rStyle w:val="StyleUnderline"/>
        </w:rPr>
        <w:t xml:space="preserve"> </w:t>
      </w:r>
      <w:r w:rsidRPr="00C9335E">
        <w:rPr>
          <w:rStyle w:val="Emphasis"/>
        </w:rPr>
        <w:t xml:space="preserve">local </w:t>
      </w:r>
      <w:r w:rsidRPr="00C9335E">
        <w:rPr>
          <w:rStyle w:val="Emphasis"/>
          <w:highlight w:val="yellow"/>
        </w:rPr>
        <w:t>antidiscrimination ordinances</w:t>
      </w:r>
      <w:r w:rsidRPr="00C9335E">
        <w:rPr>
          <w:rStyle w:val="StyleUnderline"/>
        </w:rPr>
        <w:t xml:space="preserve"> began to </w:t>
      </w:r>
      <w:r w:rsidRPr="00C9335E">
        <w:rPr>
          <w:rStyle w:val="Emphasis"/>
          <w:highlight w:val="yellow"/>
        </w:rPr>
        <w:t>pop up</w:t>
      </w:r>
      <w:r w:rsidRPr="00C9335E">
        <w:rPr>
          <w:sz w:val="16"/>
          <w:szCs w:val="16"/>
        </w:rPr>
        <w:t xml:space="preserve"> around the region, </w:t>
      </w:r>
      <w:r w:rsidRPr="00C9335E">
        <w:rPr>
          <w:rStyle w:val="Emphasis"/>
          <w:highlight w:val="yellow"/>
        </w:rPr>
        <w:t>union density</w:t>
      </w:r>
      <w:r w:rsidRPr="00C9335E">
        <w:rPr>
          <w:rStyle w:val="StyleUnderline"/>
          <w:highlight w:val="yellow"/>
        </w:rPr>
        <w:t xml:space="preserve"> played a </w:t>
      </w:r>
      <w:r w:rsidRPr="00C9335E">
        <w:rPr>
          <w:rStyle w:val="Emphasis"/>
          <w:highlight w:val="yellow"/>
        </w:rPr>
        <w:t>significant role</w:t>
      </w:r>
      <w:r w:rsidRPr="00C9335E">
        <w:rPr>
          <w:rStyle w:val="StyleUnderline"/>
          <w:highlight w:val="yellow"/>
        </w:rPr>
        <w:t xml:space="preserve"> in</w:t>
      </w:r>
      <w:r w:rsidRPr="00C9335E">
        <w:rPr>
          <w:rStyle w:val="StyleUnderline"/>
        </w:rPr>
        <w:t xml:space="preserve"> voter </w:t>
      </w:r>
      <w:r w:rsidRPr="00C9335E">
        <w:rPr>
          <w:rStyle w:val="StyleUnderline"/>
          <w:highlight w:val="yellow"/>
        </w:rPr>
        <w:t xml:space="preserve">outcomes. In </w:t>
      </w:r>
      <w:r w:rsidRPr="00C9335E">
        <w:rPr>
          <w:rStyle w:val="Emphasis"/>
          <w:highlight w:val="yellow"/>
        </w:rPr>
        <w:t>right-to-work Colorado</w:t>
      </w:r>
      <w:r w:rsidRPr="00C9335E">
        <w:rPr>
          <w:rStyle w:val="StyleUnderline"/>
          <w:highlight w:val="yellow"/>
        </w:rPr>
        <w:t xml:space="preserve">, </w:t>
      </w:r>
      <w:r w:rsidRPr="00C9335E">
        <w:rPr>
          <w:rStyle w:val="Emphasis"/>
          <w:highlight w:val="yellow"/>
        </w:rPr>
        <w:t>progressive groups</w:t>
      </w:r>
      <w:r w:rsidRPr="00C9335E">
        <w:rPr>
          <w:rStyle w:val="StyleUnderline"/>
          <w:highlight w:val="yellow"/>
        </w:rPr>
        <w:t xml:space="preserve"> did </w:t>
      </w:r>
      <w:r w:rsidRPr="00C9335E">
        <w:rPr>
          <w:rStyle w:val="Emphasis"/>
          <w:highlight w:val="yellow"/>
        </w:rPr>
        <w:t>not prevail</w:t>
      </w:r>
      <w:r w:rsidRPr="00C9335E">
        <w:rPr>
          <w:rStyle w:val="StyleUnderline"/>
        </w:rPr>
        <w:t xml:space="preserve">. But </w:t>
      </w:r>
      <w:r w:rsidRPr="00C9335E">
        <w:rPr>
          <w:rStyle w:val="StyleUnderline"/>
          <w:highlight w:val="yellow"/>
        </w:rPr>
        <w:t xml:space="preserve">in </w:t>
      </w:r>
      <w:r w:rsidRPr="00C9335E">
        <w:rPr>
          <w:rStyle w:val="Emphasis"/>
          <w:highlight w:val="yellow"/>
        </w:rPr>
        <w:t>Oregon</w:t>
      </w:r>
      <w:r w:rsidRPr="00C9335E">
        <w:rPr>
          <w:rStyle w:val="StyleUnderline"/>
          <w:highlight w:val="yellow"/>
        </w:rPr>
        <w:t xml:space="preserve">, </w:t>
      </w:r>
      <w:r w:rsidRPr="00C9335E">
        <w:rPr>
          <w:rStyle w:val="Emphasis"/>
          <w:highlight w:val="yellow"/>
        </w:rPr>
        <w:t>workers</w:t>
      </w:r>
      <w:r w:rsidRPr="00C9335E">
        <w:rPr>
          <w:rStyle w:val="StyleUnderline"/>
          <w:highlight w:val="yellow"/>
        </w:rPr>
        <w:t xml:space="preserve"> led by</w:t>
      </w:r>
      <w:r w:rsidRPr="00C9335E">
        <w:rPr>
          <w:sz w:val="16"/>
          <w:szCs w:val="16"/>
        </w:rPr>
        <w:t xml:space="preserve"> Service Employees International Union </w:t>
      </w:r>
      <w:r w:rsidRPr="00C9335E">
        <w:rPr>
          <w:rStyle w:val="Emphasis"/>
        </w:rPr>
        <w:t>(</w:t>
      </w:r>
      <w:r w:rsidRPr="00C9335E">
        <w:rPr>
          <w:rStyle w:val="Emphasis"/>
          <w:highlight w:val="yellow"/>
        </w:rPr>
        <w:t>SEIU</w:t>
      </w:r>
      <w:r w:rsidRPr="00C9335E">
        <w:rPr>
          <w:rStyle w:val="Emphasis"/>
        </w:rPr>
        <w:t>) Local 503</w:t>
      </w:r>
      <w:r w:rsidRPr="00C9335E">
        <w:rPr>
          <w:rStyle w:val="StyleUnderline"/>
        </w:rPr>
        <w:t xml:space="preserve"> contributed to the </w:t>
      </w:r>
      <w:r w:rsidRPr="00C9335E">
        <w:rPr>
          <w:rStyle w:val="Emphasis"/>
          <w:highlight w:val="yellow"/>
        </w:rPr>
        <w:t>defeat</w:t>
      </w:r>
      <w:r w:rsidRPr="00C9335E">
        <w:rPr>
          <w:rStyle w:val="StyleUnderline"/>
        </w:rPr>
        <w:t xml:space="preserve"> of </w:t>
      </w:r>
      <w:r w:rsidRPr="00C9335E">
        <w:rPr>
          <w:rStyle w:val="StyleUnderline"/>
          <w:highlight w:val="yellow"/>
        </w:rPr>
        <w:t>a</w:t>
      </w:r>
      <w:r w:rsidRPr="00C9335E">
        <w:rPr>
          <w:rStyle w:val="StyleUnderline"/>
        </w:rPr>
        <w:t xml:space="preserve"> 1992 </w:t>
      </w:r>
      <w:r w:rsidRPr="00C9335E">
        <w:rPr>
          <w:rStyle w:val="Emphasis"/>
          <w:highlight w:val="yellow"/>
        </w:rPr>
        <w:t>antigay initiative</w:t>
      </w:r>
      <w:r w:rsidRPr="00C9335E">
        <w:rPr>
          <w:sz w:val="16"/>
          <w:szCs w:val="16"/>
        </w:rPr>
        <w:t>.</w:t>
      </w:r>
    </w:p>
    <w:p w14:paraId="0B3CBD7C" w14:textId="77777777" w:rsidR="007F381A" w:rsidRPr="00C9335E" w:rsidRDefault="007F381A" w:rsidP="007F381A">
      <w:pPr>
        <w:rPr>
          <w:sz w:val="8"/>
          <w:szCs w:val="8"/>
        </w:rPr>
      </w:pPr>
      <w:r w:rsidRPr="00C9335E">
        <w:rPr>
          <w:sz w:val="8"/>
          <w:szCs w:val="8"/>
        </w:rPr>
        <w:t>Scapegoating at the State Level</w:t>
      </w:r>
    </w:p>
    <w:p w14:paraId="343DE1DD" w14:textId="77777777" w:rsidR="007F381A" w:rsidRPr="00C9335E" w:rsidRDefault="007F381A" w:rsidP="007F381A">
      <w:pPr>
        <w:rPr>
          <w:sz w:val="8"/>
          <w:szCs w:val="8"/>
        </w:rPr>
      </w:pPr>
      <w:r w:rsidRPr="00C9335E">
        <w:rPr>
          <w:sz w:val="8"/>
          <w:szCs w:val="8"/>
        </w:rPr>
        <w:t>Organized labor continues to play a crucial role in combatting state-level assaults on LGBTQ rights. Just as John Briggs forged an anti-labor agenda with a ban on queer public-school teachers, Republican Florida governor Ron DeSantis has demonized queer and queer-friendly public-school teachers while undermining the state’s public sector unions. The DeSantis agenda has been characterized by its aggressive policing of public-school curriculums and library holdings, particularly materials dealing with sex education and LGBTQ and civil rights history. While Florida’s Parental Rights in Education Act (popularly known as “Don’t Say Gay”) immediately became national news, less coverage has been devoted to the governor’s support for a “paycheck protection act.” The latter prohibits employers from taking union dues directly out of members’ paychecks and outright eliminates public sector unions that fall below 60 percent membership. Notably, unions representing police officers, firefighters, and correctional and probation officers — that is, unions that tend to endorse Republican Party officials — are exempt from the law.</w:t>
      </w:r>
    </w:p>
    <w:p w14:paraId="450EAE61" w14:textId="77777777" w:rsidR="007F381A" w:rsidRPr="00C9335E" w:rsidRDefault="007F381A" w:rsidP="007F381A">
      <w:pPr>
        <w:rPr>
          <w:sz w:val="8"/>
          <w:szCs w:val="8"/>
        </w:rPr>
      </w:pPr>
      <w:r w:rsidRPr="00C9335E">
        <w:rPr>
          <w:sz w:val="8"/>
          <w:szCs w:val="8"/>
        </w:rPr>
        <w:t>DeSantis ally Christopher Rufo has spelled out the overall strategy quite clearly. In Rufo’s words, the goal of anti-LGBTQ legislation and the foreboding rhetoric of “grooming” schoolteachers is designed to create “universal public school distrust.” If voters can be convinced that unionized teachers and public schools threaten childhood innocence, public education and progressive unions alike can be more effectively dismantled. Recognizing the existential threat posed by the DeSantis administration, Florida’s unions have pushed back against both anti-LGBTQ curriculum policies and laws that weaken public sector unions. At its 2023 annual gathering, National Education Association delegates devised a plan to address anti-LGBTQ bills and to protect queer teachers and students in states like Florida.</w:t>
      </w:r>
    </w:p>
    <w:p w14:paraId="5F44A9EF" w14:textId="77777777" w:rsidR="007F381A" w:rsidRPr="00C9335E" w:rsidRDefault="007F381A" w:rsidP="007F381A">
      <w:pPr>
        <w:rPr>
          <w:sz w:val="8"/>
          <w:szCs w:val="8"/>
        </w:rPr>
      </w:pPr>
      <w:r w:rsidRPr="00C9335E">
        <w:rPr>
          <w:sz w:val="8"/>
          <w:szCs w:val="8"/>
        </w:rPr>
        <w:t>The Bottom Line Is Still the Corporate Line</w:t>
      </w:r>
    </w:p>
    <w:p w14:paraId="683828D6" w14:textId="77777777" w:rsidR="007F381A" w:rsidRPr="00C9335E" w:rsidRDefault="007F381A" w:rsidP="007F381A">
      <w:pPr>
        <w:rPr>
          <w:sz w:val="8"/>
          <w:szCs w:val="8"/>
        </w:rPr>
      </w:pPr>
      <w:r w:rsidRPr="00C9335E">
        <w:rPr>
          <w:sz w:val="8"/>
          <w:szCs w:val="8"/>
        </w:rPr>
        <w:t>It is true that many US corporations have offered inclusive benefits and protections to queer white-collar workers for decades, long before many unions extended similar benefits. Businesses have also pressured governments to expand civil rights laws. For example, 125 major US companies organized as the Business Coalition for Workplace Fairness advocated for national civil rights legislation over two decades ago. Occasionally, those corporations have even threatened to withhold investments from cities and states that oppose LGBTQ rights.</w:t>
      </w:r>
    </w:p>
    <w:p w14:paraId="4D8392FA" w14:textId="77777777" w:rsidR="007F381A" w:rsidRPr="00C9335E" w:rsidRDefault="007F381A" w:rsidP="007F381A">
      <w:pPr>
        <w:rPr>
          <w:sz w:val="8"/>
          <w:szCs w:val="8"/>
        </w:rPr>
      </w:pPr>
      <w:r w:rsidRPr="00C9335E">
        <w:rPr>
          <w:sz w:val="8"/>
          <w:szCs w:val="8"/>
        </w:rPr>
        <w:t>However, the limits of corporate benevolence for LGBTQ workers further underscore the advantages of a labor-backed progressive response. Not long ago, there remained some hope for the power of corporate-induced boycotts. North Carolina’s Republican governor Pat McCrory lost his 2016 reelection bid just months after signing an antitrans bathroom bill, which had led several large employers to cancel business expansions in the state. Fearing economic backlash from activist CEOs and chambers of commerce, governors became cautious about signing legislation that excluded trans athletes from competition or banned gender-affirming care. Pointing to the bottom line, companies stressed the business advantages of LGBTQ diversity, noting queer employees’ alleged aptitude for pursuing untapped consumer markets. Suddenly, none of that seems to matter. Hundreds of antitrans bills have been filed since 2021 and dozens have been passed.</w:t>
      </w:r>
    </w:p>
    <w:p w14:paraId="4BAA569D" w14:textId="77777777" w:rsidR="007F381A" w:rsidRPr="00C9335E" w:rsidRDefault="007F381A" w:rsidP="007F381A">
      <w:pPr>
        <w:rPr>
          <w:sz w:val="8"/>
          <w:szCs w:val="8"/>
        </w:rPr>
      </w:pPr>
      <w:r w:rsidRPr="00C9335E">
        <w:rPr>
          <w:sz w:val="8"/>
          <w:szCs w:val="8"/>
        </w:rPr>
        <w:t>It appears that, once antitrans policies spread beyond a few conservative states, the threat of corporate-led boycotts receded. After all, corporations tend to seek out favorable “business climates,” which are plentiful among right-wing states that have weaker unions and lower taxes. Defending its decision to move operations to Tennessee despite the state’s recently enacted anti-LGBTQ legislation, Oracle Software executives reasoned that the company itself would create an inclusive environment for state residents. While the company’s policies might benefit a tiny portion of the state’s workforce covered by Oracle’s in-house diversity, inclusion, and equity policies, the vast majority of Tennesseans stand to gain nothing.</w:t>
      </w:r>
    </w:p>
    <w:p w14:paraId="60C99E0C" w14:textId="77777777" w:rsidR="007F381A" w:rsidRPr="00C9335E" w:rsidRDefault="007F381A" w:rsidP="007F381A">
      <w:pPr>
        <w:rPr>
          <w:sz w:val="8"/>
          <w:szCs w:val="8"/>
        </w:rPr>
      </w:pPr>
      <w:r w:rsidRPr="00C9335E">
        <w:rPr>
          <w:sz w:val="8"/>
          <w:szCs w:val="8"/>
        </w:rPr>
        <w:t>Overall, the pursuit of profits has stalled corporate America’s capacity and motivation to thwart anti-LGBTQ policies. Again, Starbucks offers an example. As baristas have challenged corporate leadership, the supposedly trans-inclusive coffee chain has ominously suggested that unionized workers jeopardize the company’s much-lauded gender-affirming health care coverage. In this sense, trans issues today are used by some nominally progressive corporations against worker solidarity much in the way bosses have historically stoked racial animosity among workers.</w:t>
      </w:r>
    </w:p>
    <w:p w14:paraId="31C12A78" w14:textId="77777777" w:rsidR="007F381A" w:rsidRPr="00C9335E" w:rsidRDefault="007F381A" w:rsidP="007F381A">
      <w:pPr>
        <w:rPr>
          <w:sz w:val="8"/>
          <w:szCs w:val="8"/>
        </w:rPr>
      </w:pPr>
      <w:r w:rsidRPr="00C9335E">
        <w:rPr>
          <w:sz w:val="8"/>
          <w:szCs w:val="8"/>
        </w:rPr>
        <w:t>Affinity or Solidarity?</w:t>
      </w:r>
    </w:p>
    <w:p w14:paraId="5A871DF3" w14:textId="77777777" w:rsidR="007F381A" w:rsidRPr="00C9335E" w:rsidRDefault="007F381A" w:rsidP="007F381A">
      <w:pPr>
        <w:rPr>
          <w:sz w:val="16"/>
          <w:szCs w:val="16"/>
        </w:rPr>
      </w:pPr>
      <w:r w:rsidRPr="00C9335E">
        <w:rPr>
          <w:rStyle w:val="StyleUnderline"/>
        </w:rPr>
        <w:t xml:space="preserve">Whether one looks at </w:t>
      </w:r>
      <w:r w:rsidRPr="00C9335E">
        <w:rPr>
          <w:rStyle w:val="Emphasis"/>
        </w:rPr>
        <w:t>history</w:t>
      </w:r>
      <w:r w:rsidRPr="00C9335E">
        <w:rPr>
          <w:rStyle w:val="StyleUnderline"/>
        </w:rPr>
        <w:t xml:space="preserve">, </w:t>
      </w:r>
      <w:r w:rsidRPr="00C9335E">
        <w:rPr>
          <w:rStyle w:val="Emphasis"/>
        </w:rPr>
        <w:t>demographics</w:t>
      </w:r>
      <w:r w:rsidRPr="00C9335E">
        <w:rPr>
          <w:rStyle w:val="StyleUnderline"/>
        </w:rPr>
        <w:t xml:space="preserve">, or </w:t>
      </w:r>
      <w:r w:rsidRPr="00C9335E">
        <w:rPr>
          <w:rStyle w:val="Emphasis"/>
        </w:rPr>
        <w:t>legal developments</w:t>
      </w:r>
      <w:r w:rsidRPr="00C9335E">
        <w:rPr>
          <w:rStyle w:val="StyleUnderline"/>
        </w:rPr>
        <w:t xml:space="preserve">, it is </w:t>
      </w:r>
      <w:r w:rsidRPr="00C9335E">
        <w:rPr>
          <w:rStyle w:val="Emphasis"/>
        </w:rPr>
        <w:t>clear</w:t>
      </w:r>
      <w:r w:rsidRPr="00C9335E">
        <w:rPr>
          <w:rStyle w:val="StyleUnderline"/>
        </w:rPr>
        <w:t xml:space="preserve"> that </w:t>
      </w:r>
      <w:r w:rsidRPr="00C9335E">
        <w:rPr>
          <w:rStyle w:val="StyleUnderline"/>
          <w:highlight w:val="yellow"/>
        </w:rPr>
        <w:t>the fates of</w:t>
      </w:r>
      <w:r w:rsidRPr="00C9335E">
        <w:rPr>
          <w:rStyle w:val="StyleUnderline"/>
        </w:rPr>
        <w:t xml:space="preserve"> </w:t>
      </w:r>
      <w:r w:rsidRPr="00C9335E">
        <w:rPr>
          <w:rStyle w:val="Emphasis"/>
        </w:rPr>
        <w:t xml:space="preserve">most </w:t>
      </w:r>
      <w:r w:rsidRPr="00C9335E">
        <w:rPr>
          <w:rStyle w:val="Emphasis"/>
          <w:highlight w:val="yellow"/>
        </w:rPr>
        <w:t>queer people</w:t>
      </w:r>
      <w:r w:rsidRPr="00C9335E">
        <w:rPr>
          <w:rStyle w:val="StyleUnderline"/>
          <w:highlight w:val="yellow"/>
        </w:rPr>
        <w:t xml:space="preserve"> in this country are </w:t>
      </w:r>
      <w:r w:rsidRPr="00C9335E">
        <w:rPr>
          <w:rStyle w:val="Emphasis"/>
          <w:highlight w:val="yellow"/>
        </w:rPr>
        <w:t>entwined</w:t>
      </w:r>
      <w:r w:rsidRPr="00C9335E">
        <w:rPr>
          <w:rStyle w:val="StyleUnderline"/>
          <w:highlight w:val="yellow"/>
        </w:rPr>
        <w:t xml:space="preserve"> with</w:t>
      </w:r>
      <w:r w:rsidRPr="00C9335E">
        <w:rPr>
          <w:rStyle w:val="StyleUnderline"/>
        </w:rPr>
        <w:t xml:space="preserve"> those of </w:t>
      </w:r>
      <w:r w:rsidRPr="00C9335E">
        <w:rPr>
          <w:rStyle w:val="Emphasis"/>
          <w:highlight w:val="yellow"/>
        </w:rPr>
        <w:t>working</w:t>
      </w:r>
      <w:r w:rsidRPr="00C9335E">
        <w:rPr>
          <w:rStyle w:val="StyleUnderline"/>
          <w:highlight w:val="yellow"/>
        </w:rPr>
        <w:t xml:space="preserve"> and </w:t>
      </w:r>
      <w:r w:rsidRPr="00C9335E">
        <w:rPr>
          <w:rStyle w:val="Emphasis"/>
          <w:highlight w:val="yellow"/>
        </w:rPr>
        <w:t>poor people</w:t>
      </w:r>
      <w:r w:rsidRPr="00C9335E">
        <w:rPr>
          <w:rStyle w:val="StyleUnderline"/>
        </w:rPr>
        <w:t xml:space="preserve"> more </w:t>
      </w:r>
      <w:r w:rsidRPr="00C9335E">
        <w:rPr>
          <w:rStyle w:val="StyleUnderline"/>
          <w:highlight w:val="yellow"/>
        </w:rPr>
        <w:t>generally</w:t>
      </w:r>
      <w:r w:rsidRPr="00C9335E">
        <w:rPr>
          <w:sz w:val="16"/>
          <w:szCs w:val="16"/>
        </w:rPr>
        <w:t xml:space="preserve">. Two points are worth reemphasizing here: this entwined fate stems from the fact that </w:t>
      </w:r>
      <w:r w:rsidRPr="00C9335E">
        <w:rPr>
          <w:rStyle w:val="Emphasis"/>
          <w:highlight w:val="yellow"/>
        </w:rPr>
        <w:t>most queer people</w:t>
      </w:r>
      <w:r w:rsidRPr="00C9335E">
        <w:rPr>
          <w:rStyle w:val="StyleUnderline"/>
          <w:highlight w:val="yellow"/>
        </w:rPr>
        <w:t xml:space="preserve"> are </w:t>
      </w:r>
      <w:r w:rsidRPr="00C9335E">
        <w:rPr>
          <w:rStyle w:val="Emphasis"/>
          <w:highlight w:val="yellow"/>
        </w:rPr>
        <w:t>working class</w:t>
      </w:r>
      <w:r w:rsidRPr="00C9335E">
        <w:rPr>
          <w:rStyle w:val="StyleUnderline"/>
          <w:highlight w:val="yellow"/>
        </w:rPr>
        <w:t xml:space="preserve"> or </w:t>
      </w:r>
      <w:r w:rsidRPr="00C9335E">
        <w:rPr>
          <w:rStyle w:val="Emphasis"/>
          <w:highlight w:val="yellow"/>
        </w:rPr>
        <w:t>poor</w:t>
      </w:r>
      <w:r w:rsidRPr="00C9335E">
        <w:rPr>
          <w:rStyle w:val="StyleUnderline"/>
        </w:rPr>
        <w:t xml:space="preserve">, and </w:t>
      </w:r>
      <w:r w:rsidRPr="00C9335E">
        <w:rPr>
          <w:rStyle w:val="Emphasis"/>
        </w:rPr>
        <w:t>queer people</w:t>
      </w:r>
      <w:r w:rsidRPr="00C9335E">
        <w:rPr>
          <w:rStyle w:val="StyleUnderline"/>
        </w:rPr>
        <w:t xml:space="preserve"> have </w:t>
      </w:r>
      <w:r w:rsidRPr="00C9335E">
        <w:rPr>
          <w:rStyle w:val="Emphasis"/>
        </w:rPr>
        <w:t>historically</w:t>
      </w:r>
      <w:r w:rsidRPr="00C9335E">
        <w:rPr>
          <w:rStyle w:val="StyleUnderline"/>
        </w:rPr>
        <w:t xml:space="preserve"> made excellent </w:t>
      </w:r>
      <w:r w:rsidRPr="00C9335E">
        <w:rPr>
          <w:rStyle w:val="Emphasis"/>
        </w:rPr>
        <w:t>scapegoats</w:t>
      </w:r>
      <w:r w:rsidRPr="00C9335E">
        <w:rPr>
          <w:rStyle w:val="StyleUnderline"/>
        </w:rPr>
        <w:t xml:space="preserve"> for those seeking to </w:t>
      </w:r>
      <w:r w:rsidRPr="00C9335E">
        <w:rPr>
          <w:rStyle w:val="Emphasis"/>
        </w:rPr>
        <w:t>raze social welfare</w:t>
      </w:r>
      <w:r w:rsidRPr="00C9335E">
        <w:rPr>
          <w:rStyle w:val="StyleUnderline"/>
        </w:rPr>
        <w:t xml:space="preserve"> and </w:t>
      </w:r>
      <w:r w:rsidRPr="00C9335E">
        <w:rPr>
          <w:rStyle w:val="Emphasis"/>
        </w:rPr>
        <w:t>organized labor</w:t>
      </w:r>
      <w:r w:rsidRPr="00C9335E">
        <w:rPr>
          <w:sz w:val="16"/>
          <w:szCs w:val="16"/>
        </w:rPr>
        <w:t>. On the other hand, the category “LGBTQ” is heterogenous in the manner that all identity-based population categories are. LGBTQ people run the gamut, meaning that a fraction of queer people are corporate executives, small-business owners, or defined by some other variant of capitalist, managerial, or petit-bourgeois status. In addition, national queer advocacy organizations are dependent on donations from businesses and wealthy queer people and their allies, which usually delimits those organizations’ agendas to a narrow support for civil rights. While these truths are perhaps easily comprehended on their own, together they can create enormous contradictions for those who would pursue a queer working-class politics.</w:t>
      </w:r>
    </w:p>
    <w:p w14:paraId="0C94E3C0" w14:textId="77777777" w:rsidR="007F381A" w:rsidRPr="00C9335E" w:rsidRDefault="007F381A" w:rsidP="007F381A">
      <w:pPr>
        <w:rPr>
          <w:sz w:val="8"/>
          <w:szCs w:val="8"/>
        </w:rPr>
      </w:pPr>
      <w:r w:rsidRPr="00C9335E">
        <w:rPr>
          <w:sz w:val="8"/>
          <w:szCs w:val="8"/>
        </w:rPr>
        <w:t>Although often celebrated as an early moment of queer-worker solidarity, the Coors boycott offers a cautionary tale. In 1974, Teamsters leader Allan Baird led Northern Californian unionized beer distributors in struggle against a recalcitrant Coors management that refused to expand contract benefits. Sensing a possible collaboration, Baird brought Bay Area gay activists into the union’s boycott activities by highlighting Coors’s right-wing political advocacy — Joseph Coors provided seed money to the anti-LGBTQ Heritage Foundation — and discriminatory workplace practices. This collaboration proved to be symbiotic: the boycott created relationships that spurred unions to implement antidiscrimination contract protections and persuaded gay rights activists to organize against antilabor ballot measures.</w:t>
      </w:r>
    </w:p>
    <w:p w14:paraId="46F1E284" w14:textId="77777777" w:rsidR="007F381A" w:rsidRPr="00C9335E" w:rsidRDefault="007F381A" w:rsidP="007F381A">
      <w:pPr>
        <w:rPr>
          <w:sz w:val="8"/>
          <w:szCs w:val="8"/>
        </w:rPr>
      </w:pPr>
      <w:r w:rsidRPr="00C9335E">
        <w:rPr>
          <w:sz w:val="8"/>
          <w:szCs w:val="8"/>
        </w:rPr>
        <w:t>A few years into Baird’s alliance-building project, it became apparent that queer advocates could be wooed just as easily by corporate “allies.” Realizing the threat that displeased gay consumers posed to the company’s bottom line, Coors quickly pivoted, adding sexual orientation protections to its companywide antidiscrimination policy in 1978 and donating to AIDS charities throughout the 1980s. By the end of the 1990s, Coors had implemented domestic partner benefits, contributed large donations to queer nonprofits, and hired gay liaisons, including future vice president Dick Cheney’s daughter, Mary Cheney, to launder its image. To the Teamsters’ dismay, Coors once again flows from queer bars’ beer taps. Ironically, what made the Coors boycott so successful — that is, the fact that a company’s policies toward queer people could mobilize consumers to action — is what broke it apart.</w:t>
      </w:r>
    </w:p>
    <w:p w14:paraId="488BAA69" w14:textId="77777777" w:rsidR="007F381A" w:rsidRPr="00C9335E" w:rsidRDefault="007F381A" w:rsidP="007F381A">
      <w:pPr>
        <w:rPr>
          <w:sz w:val="16"/>
          <w:szCs w:val="16"/>
        </w:rPr>
      </w:pPr>
      <w:r w:rsidRPr="00C9335E">
        <w:rPr>
          <w:rStyle w:val="StyleUnderline"/>
        </w:rPr>
        <w:t xml:space="preserve">Instead of </w:t>
      </w:r>
      <w:r w:rsidRPr="00C9335E">
        <w:rPr>
          <w:rStyle w:val="Emphasis"/>
        </w:rPr>
        <w:t>conceiving</w:t>
      </w:r>
      <w:r w:rsidRPr="00C9335E">
        <w:rPr>
          <w:rStyle w:val="StyleUnderline"/>
        </w:rPr>
        <w:t xml:space="preserve"> of </w:t>
      </w:r>
      <w:r w:rsidRPr="00C9335E">
        <w:rPr>
          <w:rStyle w:val="Emphasis"/>
        </w:rPr>
        <w:t>LGBTQ issues</w:t>
      </w:r>
      <w:r w:rsidRPr="00C9335E">
        <w:rPr>
          <w:rStyle w:val="StyleUnderline"/>
        </w:rPr>
        <w:t xml:space="preserve"> as those </w:t>
      </w:r>
      <w:r w:rsidRPr="00C9335E">
        <w:rPr>
          <w:rStyle w:val="Emphasis"/>
        </w:rPr>
        <w:t>particular</w:t>
      </w:r>
      <w:r w:rsidRPr="00C9335E">
        <w:rPr>
          <w:rStyle w:val="StyleUnderline"/>
        </w:rPr>
        <w:t xml:space="preserve"> to a </w:t>
      </w:r>
      <w:r w:rsidRPr="00C9335E">
        <w:rPr>
          <w:rStyle w:val="Emphasis"/>
        </w:rPr>
        <w:t>small fraction</w:t>
      </w:r>
      <w:r w:rsidRPr="00C9335E">
        <w:rPr>
          <w:rStyle w:val="StyleUnderline"/>
        </w:rPr>
        <w:t xml:space="preserve"> of workers, we might </w:t>
      </w:r>
      <w:r w:rsidRPr="00C9335E">
        <w:rPr>
          <w:rStyle w:val="Emphasis"/>
        </w:rPr>
        <w:t>think creatively</w:t>
      </w:r>
      <w:r w:rsidRPr="00C9335E">
        <w:rPr>
          <w:rStyle w:val="StyleUnderline"/>
        </w:rPr>
        <w:t xml:space="preserve"> about organized labor’s capacities for promoting </w:t>
      </w:r>
      <w:r w:rsidRPr="00C9335E">
        <w:rPr>
          <w:rStyle w:val="Emphasis"/>
        </w:rPr>
        <w:t>both</w:t>
      </w:r>
      <w:r w:rsidRPr="00C9335E">
        <w:rPr>
          <w:rStyle w:val="StyleUnderline"/>
        </w:rPr>
        <w:t xml:space="preserve"> equal treatment </w:t>
      </w:r>
      <w:r w:rsidRPr="00C9335E">
        <w:rPr>
          <w:rStyle w:val="Emphasis"/>
        </w:rPr>
        <w:t>and</w:t>
      </w:r>
      <w:r w:rsidRPr="00C9335E">
        <w:rPr>
          <w:rStyle w:val="StyleUnderline"/>
        </w:rPr>
        <w:t xml:space="preserve"> general welfare. In some instances, </w:t>
      </w:r>
      <w:r w:rsidRPr="00C9335E">
        <w:rPr>
          <w:rStyle w:val="Emphasis"/>
          <w:highlight w:val="yellow"/>
        </w:rPr>
        <w:t>union advocacy</w:t>
      </w:r>
      <w:r w:rsidRPr="00C9335E">
        <w:rPr>
          <w:rStyle w:val="StyleUnderline"/>
          <w:highlight w:val="yellow"/>
        </w:rPr>
        <w:t xml:space="preserve"> for </w:t>
      </w:r>
      <w:r w:rsidRPr="00C9335E">
        <w:rPr>
          <w:rStyle w:val="Emphasis"/>
          <w:highlight w:val="yellow"/>
        </w:rPr>
        <w:t>public-goods spending</w:t>
      </w:r>
      <w:r w:rsidRPr="00C9335E">
        <w:rPr>
          <w:rStyle w:val="StyleUnderline"/>
          <w:highlight w:val="yellow"/>
        </w:rPr>
        <w:t xml:space="preserve"> could </w:t>
      </w:r>
      <w:r w:rsidRPr="00C9335E">
        <w:rPr>
          <w:rStyle w:val="Emphasis"/>
          <w:highlight w:val="yellow"/>
        </w:rPr>
        <w:t>benefit</w:t>
      </w:r>
      <w:r w:rsidRPr="00C9335E">
        <w:rPr>
          <w:rStyle w:val="StyleUnderline"/>
        </w:rPr>
        <w:t xml:space="preserve"> many </w:t>
      </w:r>
      <w:r w:rsidRPr="00C9335E">
        <w:rPr>
          <w:rStyle w:val="StyleUnderline"/>
          <w:highlight w:val="yellow"/>
        </w:rPr>
        <w:t xml:space="preserve">trans people </w:t>
      </w:r>
      <w:r w:rsidRPr="00C9335E">
        <w:rPr>
          <w:rStyle w:val="Emphasis"/>
          <w:highlight w:val="yellow"/>
        </w:rPr>
        <w:t>even more</w:t>
      </w:r>
      <w:r w:rsidRPr="00C9335E">
        <w:rPr>
          <w:rStyle w:val="StyleUnderline"/>
          <w:highlight w:val="yellow"/>
        </w:rPr>
        <w:t xml:space="preserve"> than </w:t>
      </w:r>
      <w:r w:rsidRPr="00C9335E">
        <w:rPr>
          <w:rStyle w:val="Emphasis"/>
          <w:highlight w:val="yellow"/>
        </w:rPr>
        <w:t>trans-specific</w:t>
      </w:r>
      <w:r w:rsidRPr="00C9335E">
        <w:rPr>
          <w:rStyle w:val="StyleUnderline"/>
          <w:highlight w:val="yellow"/>
        </w:rPr>
        <w:t xml:space="preserve"> reforms</w:t>
      </w:r>
      <w:r w:rsidRPr="00C9335E">
        <w:rPr>
          <w:rStyle w:val="StyleUnderline"/>
        </w:rPr>
        <w:t xml:space="preserve"> do. Take</w:t>
      </w:r>
      <w:r w:rsidRPr="00C9335E">
        <w:rPr>
          <w:sz w:val="16"/>
          <w:szCs w:val="16"/>
        </w:rPr>
        <w:t xml:space="preserve"> the example of </w:t>
      </w:r>
      <w:r w:rsidRPr="00C9335E">
        <w:rPr>
          <w:rStyle w:val="Emphasis"/>
        </w:rPr>
        <w:t>public transit</w:t>
      </w:r>
      <w:r w:rsidRPr="00C9335E">
        <w:rPr>
          <w:rStyle w:val="StyleUnderline"/>
        </w:rPr>
        <w:t xml:space="preserve"> and </w:t>
      </w:r>
      <w:r w:rsidRPr="00C9335E">
        <w:rPr>
          <w:rStyle w:val="Emphasis"/>
        </w:rPr>
        <w:t>sex markers</w:t>
      </w:r>
      <w:r w:rsidRPr="00C9335E">
        <w:rPr>
          <w:rStyle w:val="StyleUnderline"/>
        </w:rPr>
        <w:t xml:space="preserve"> </w:t>
      </w:r>
      <w:r w:rsidRPr="00C9335E">
        <w:rPr>
          <w:rStyle w:val="StyleUnderline"/>
          <w:highlight w:val="yellow"/>
        </w:rPr>
        <w:t xml:space="preserve">in </w:t>
      </w:r>
      <w:r w:rsidRPr="00C9335E">
        <w:rPr>
          <w:rStyle w:val="Emphasis"/>
          <w:highlight w:val="yellow"/>
        </w:rPr>
        <w:t>Philadelphia</w:t>
      </w:r>
      <w:r w:rsidRPr="00C9335E">
        <w:rPr>
          <w:rStyle w:val="StyleUnderline"/>
        </w:rPr>
        <w:t>. From 1981 through 2013, the Southeastern Pennsylvania Transportation Authority’s</w:t>
      </w:r>
      <w:r w:rsidRPr="00C9335E">
        <w:rPr>
          <w:sz w:val="16"/>
          <w:szCs w:val="16"/>
        </w:rPr>
        <w:t xml:space="preserve"> (SEPTA) </w:t>
      </w:r>
      <w:r w:rsidRPr="00C9335E">
        <w:rPr>
          <w:rStyle w:val="Emphasis"/>
        </w:rPr>
        <w:t xml:space="preserve">monthly </w:t>
      </w:r>
      <w:r w:rsidRPr="00C9335E">
        <w:rPr>
          <w:rStyle w:val="Emphasis"/>
          <w:highlight w:val="yellow"/>
        </w:rPr>
        <w:t>transit passes</w:t>
      </w:r>
      <w:r w:rsidRPr="00C9335E">
        <w:rPr>
          <w:rStyle w:val="StyleUnderline"/>
          <w:highlight w:val="yellow"/>
        </w:rPr>
        <w:t xml:space="preserve"> were </w:t>
      </w:r>
      <w:r w:rsidRPr="00C9335E">
        <w:rPr>
          <w:rStyle w:val="Emphasis"/>
          <w:highlight w:val="yellow"/>
        </w:rPr>
        <w:t>marked</w:t>
      </w:r>
      <w:r w:rsidRPr="00C9335E">
        <w:rPr>
          <w:rStyle w:val="StyleUnderline"/>
          <w:highlight w:val="yellow"/>
        </w:rPr>
        <w:t xml:space="preserve"> with a </w:t>
      </w:r>
      <w:r w:rsidRPr="00C9335E">
        <w:rPr>
          <w:rStyle w:val="Emphasis"/>
          <w:highlight w:val="yellow"/>
        </w:rPr>
        <w:t>male or female sticker</w:t>
      </w:r>
      <w:r w:rsidRPr="00C9335E">
        <w:rPr>
          <w:rStyle w:val="StyleUnderline"/>
        </w:rPr>
        <w:t>, which caused problems for trans women</w:t>
      </w:r>
      <w:r w:rsidRPr="00C9335E">
        <w:rPr>
          <w:sz w:val="16"/>
          <w:szCs w:val="16"/>
        </w:rPr>
        <w:t xml:space="preserve"> like Philadelphia-based trans rights advocate Charlene Arcila. Whether Arcila presented an M-stamped or F-stamped pass, she was turned away by bus drivers who were tasked with interpreting her sex. Importantly, </w:t>
      </w:r>
      <w:r w:rsidRPr="00C9335E">
        <w:rPr>
          <w:rStyle w:val="StyleUnderline"/>
          <w:highlight w:val="yellow"/>
        </w:rPr>
        <w:t xml:space="preserve">SEPTA’s </w:t>
      </w:r>
      <w:r w:rsidRPr="00C9335E">
        <w:rPr>
          <w:rStyle w:val="Emphasis"/>
          <w:highlight w:val="yellow"/>
        </w:rPr>
        <w:t>motivation</w:t>
      </w:r>
      <w:r w:rsidRPr="00C9335E">
        <w:rPr>
          <w:rStyle w:val="StyleUnderline"/>
        </w:rPr>
        <w:t xml:space="preserve"> for implementing sex markers had </w:t>
      </w:r>
      <w:r w:rsidRPr="00C9335E">
        <w:rPr>
          <w:rStyle w:val="Emphasis"/>
        </w:rPr>
        <w:t>nothing</w:t>
      </w:r>
      <w:r w:rsidRPr="00C9335E">
        <w:rPr>
          <w:rStyle w:val="StyleUnderline"/>
        </w:rPr>
        <w:t xml:space="preserve"> to do with </w:t>
      </w:r>
      <w:r w:rsidRPr="00C9335E">
        <w:rPr>
          <w:rStyle w:val="Emphasis"/>
        </w:rPr>
        <w:t>trans-identified riders</w:t>
      </w:r>
      <w:r w:rsidRPr="00C9335E">
        <w:rPr>
          <w:rStyle w:val="StyleUnderline"/>
        </w:rPr>
        <w:t xml:space="preserve">. The </w:t>
      </w:r>
      <w:r w:rsidRPr="00C9335E">
        <w:rPr>
          <w:rStyle w:val="Emphasis"/>
        </w:rPr>
        <w:t>sex designations</w:t>
      </w:r>
      <w:r w:rsidRPr="00C9335E">
        <w:rPr>
          <w:rStyle w:val="StyleUnderline"/>
        </w:rPr>
        <w:t xml:space="preserve"> </w:t>
      </w:r>
      <w:r w:rsidRPr="00C9335E">
        <w:rPr>
          <w:rStyle w:val="StyleUnderline"/>
          <w:highlight w:val="yellow"/>
        </w:rPr>
        <w:t>were</w:t>
      </w:r>
      <w:r w:rsidRPr="00C9335E">
        <w:rPr>
          <w:rStyle w:val="StyleUnderline"/>
        </w:rPr>
        <w:t xml:space="preserve"> an </w:t>
      </w:r>
      <w:r w:rsidRPr="00C9335E">
        <w:rPr>
          <w:rStyle w:val="Emphasis"/>
        </w:rPr>
        <w:t>anti-fraud measure</w:t>
      </w:r>
      <w:r w:rsidRPr="00C9335E">
        <w:rPr>
          <w:rStyle w:val="StyleUnderline"/>
        </w:rPr>
        <w:t xml:space="preserve">, designed </w:t>
      </w:r>
      <w:r w:rsidRPr="00C9335E">
        <w:rPr>
          <w:rStyle w:val="StyleUnderline"/>
          <w:highlight w:val="yellow"/>
        </w:rPr>
        <w:t xml:space="preserve">to </w:t>
      </w:r>
      <w:r w:rsidRPr="00C9335E">
        <w:rPr>
          <w:rStyle w:val="Emphasis"/>
          <w:highlight w:val="yellow"/>
        </w:rPr>
        <w:t>prevent revenue loss</w:t>
      </w:r>
      <w:r w:rsidRPr="00C9335E">
        <w:rPr>
          <w:rStyle w:val="StyleUnderline"/>
        </w:rPr>
        <w:t xml:space="preserve"> by stopping married (cis) men and women from sharing passes. For </w:t>
      </w:r>
      <w:r w:rsidRPr="00C9335E">
        <w:rPr>
          <w:rStyle w:val="Emphasis"/>
        </w:rPr>
        <w:t>decades</w:t>
      </w:r>
      <w:r w:rsidRPr="00C9335E">
        <w:rPr>
          <w:rStyle w:val="StyleUnderline"/>
        </w:rPr>
        <w:t xml:space="preserve">, </w:t>
      </w:r>
      <w:r w:rsidRPr="00C9335E">
        <w:rPr>
          <w:rStyle w:val="StyleUnderline"/>
          <w:highlight w:val="yellow"/>
        </w:rPr>
        <w:t xml:space="preserve">SEPTA workers </w:t>
      </w:r>
      <w:r w:rsidRPr="00C9335E">
        <w:rPr>
          <w:rStyle w:val="Emphasis"/>
          <w:highlight w:val="yellow"/>
        </w:rPr>
        <w:t>organized</w:t>
      </w:r>
      <w:r w:rsidRPr="00C9335E">
        <w:rPr>
          <w:rStyle w:val="StyleUnderline"/>
        </w:rPr>
        <w:t xml:space="preserve"> in the Transport Workers Union have </w:t>
      </w:r>
      <w:r w:rsidRPr="00C9335E">
        <w:rPr>
          <w:rStyle w:val="Emphasis"/>
        </w:rPr>
        <w:t>rallied</w:t>
      </w:r>
      <w:r w:rsidRPr="00C9335E">
        <w:rPr>
          <w:rStyle w:val="StyleUnderline"/>
        </w:rPr>
        <w:t xml:space="preserve"> </w:t>
      </w:r>
      <w:r w:rsidRPr="00C9335E">
        <w:rPr>
          <w:rStyle w:val="StyleUnderline"/>
          <w:highlight w:val="yellow"/>
        </w:rPr>
        <w:t xml:space="preserve">for </w:t>
      </w:r>
      <w:r w:rsidRPr="00C9335E">
        <w:rPr>
          <w:rStyle w:val="Emphasis"/>
          <w:highlight w:val="yellow"/>
        </w:rPr>
        <w:t>increased transit spending</w:t>
      </w:r>
      <w:r w:rsidRPr="00C9335E">
        <w:rPr>
          <w:rStyle w:val="StyleUnderline"/>
        </w:rPr>
        <w:t xml:space="preserve"> and </w:t>
      </w:r>
      <w:r w:rsidRPr="00C9335E">
        <w:rPr>
          <w:rStyle w:val="Emphasis"/>
        </w:rPr>
        <w:t>against efforts</w:t>
      </w:r>
      <w:r w:rsidRPr="00C9335E">
        <w:rPr>
          <w:rStyle w:val="StyleUnderline"/>
        </w:rPr>
        <w:t xml:space="preserve"> to </w:t>
      </w:r>
      <w:r w:rsidRPr="00C9335E">
        <w:rPr>
          <w:rStyle w:val="Emphasis"/>
        </w:rPr>
        <w:t>privatize transit lines</w:t>
      </w:r>
      <w:r w:rsidRPr="00C9335E">
        <w:rPr>
          <w:rStyle w:val="StyleUnderline"/>
        </w:rPr>
        <w:t xml:space="preserve">. </w:t>
      </w:r>
      <w:r w:rsidRPr="00C9335E">
        <w:rPr>
          <w:rStyle w:val="Emphasis"/>
        </w:rPr>
        <w:t>Additional funding</w:t>
      </w:r>
      <w:r w:rsidRPr="00C9335E">
        <w:rPr>
          <w:rStyle w:val="StyleUnderline"/>
        </w:rPr>
        <w:t xml:space="preserve"> could </w:t>
      </w:r>
      <w:r w:rsidRPr="00C9335E">
        <w:rPr>
          <w:rStyle w:val="Emphasis"/>
        </w:rPr>
        <w:t>reduce the pressure</w:t>
      </w:r>
      <w:r w:rsidRPr="00C9335E">
        <w:rPr>
          <w:rStyle w:val="StyleUnderline"/>
        </w:rPr>
        <w:t xml:space="preserve"> to squeeze every last cent out of riders.</w:t>
      </w:r>
    </w:p>
    <w:p w14:paraId="31154A6C" w14:textId="77777777" w:rsidR="007F381A" w:rsidRPr="00C9335E" w:rsidRDefault="007F381A" w:rsidP="007F381A">
      <w:pPr>
        <w:rPr>
          <w:sz w:val="16"/>
          <w:szCs w:val="16"/>
        </w:rPr>
      </w:pPr>
      <w:r w:rsidRPr="00C9335E">
        <w:rPr>
          <w:rStyle w:val="Emphasis"/>
          <w:highlight w:val="yellow"/>
        </w:rPr>
        <w:t>Instead</w:t>
      </w:r>
      <w:r w:rsidRPr="00C9335E">
        <w:rPr>
          <w:rStyle w:val="StyleUnderline"/>
          <w:highlight w:val="yellow"/>
        </w:rPr>
        <w:t xml:space="preserve"> of </w:t>
      </w:r>
      <w:r w:rsidRPr="00C9335E">
        <w:rPr>
          <w:rStyle w:val="Emphasis"/>
          <w:highlight w:val="yellow"/>
        </w:rPr>
        <w:t>additional funding</w:t>
      </w:r>
      <w:r w:rsidRPr="00C9335E">
        <w:rPr>
          <w:sz w:val="16"/>
          <w:szCs w:val="16"/>
        </w:rPr>
        <w:t xml:space="preserve">, however, </w:t>
      </w:r>
      <w:r w:rsidRPr="00C9335E">
        <w:rPr>
          <w:rStyle w:val="StyleUnderline"/>
          <w:highlight w:val="yellow"/>
        </w:rPr>
        <w:t xml:space="preserve">a </w:t>
      </w:r>
      <w:r w:rsidRPr="00C9335E">
        <w:rPr>
          <w:rStyle w:val="Emphasis"/>
          <w:highlight w:val="yellow"/>
        </w:rPr>
        <w:t>trans-specific reform</w:t>
      </w:r>
      <w:r w:rsidRPr="00C9335E">
        <w:rPr>
          <w:rStyle w:val="StyleUnderline"/>
        </w:rPr>
        <w:t xml:space="preserve"> was implemented that </w:t>
      </w:r>
      <w:r w:rsidRPr="00C9335E">
        <w:rPr>
          <w:rStyle w:val="Emphasis"/>
        </w:rPr>
        <w:t>did less</w:t>
      </w:r>
      <w:r w:rsidRPr="00C9335E">
        <w:rPr>
          <w:rStyle w:val="StyleUnderline"/>
        </w:rPr>
        <w:t xml:space="preserve"> for many </w:t>
      </w:r>
      <w:r w:rsidRPr="00C9335E">
        <w:rPr>
          <w:rStyle w:val="Emphasis"/>
        </w:rPr>
        <w:t>trans Philadelphians</w:t>
      </w:r>
      <w:r w:rsidRPr="00C9335E">
        <w:rPr>
          <w:rStyle w:val="StyleUnderline"/>
        </w:rPr>
        <w:t xml:space="preserve"> than a </w:t>
      </w:r>
      <w:r w:rsidRPr="00C9335E">
        <w:rPr>
          <w:rStyle w:val="Emphasis"/>
        </w:rPr>
        <w:t>public-goods approach</w:t>
      </w:r>
      <w:r w:rsidRPr="00C9335E">
        <w:rPr>
          <w:rStyle w:val="StyleUnderline"/>
        </w:rPr>
        <w:t xml:space="preserve"> might have. SEPTA’s 2013 move to </w:t>
      </w:r>
      <w:r w:rsidRPr="00C9335E">
        <w:rPr>
          <w:rStyle w:val="Emphasis"/>
          <w:highlight w:val="yellow"/>
        </w:rPr>
        <w:t>scrap</w:t>
      </w:r>
      <w:r w:rsidRPr="00C9335E">
        <w:rPr>
          <w:rStyle w:val="StyleUnderline"/>
        </w:rPr>
        <w:t xml:space="preserve"> its </w:t>
      </w:r>
      <w:r w:rsidRPr="00C9335E">
        <w:rPr>
          <w:rStyle w:val="Emphasis"/>
          <w:highlight w:val="yellow"/>
        </w:rPr>
        <w:t>sex markers</w:t>
      </w:r>
      <w:r w:rsidRPr="00C9335E">
        <w:rPr>
          <w:rStyle w:val="StyleUnderline"/>
        </w:rPr>
        <w:t xml:space="preserve"> was</w:t>
      </w:r>
      <w:r w:rsidRPr="00C9335E">
        <w:rPr>
          <w:sz w:val="16"/>
          <w:szCs w:val="16"/>
        </w:rPr>
        <w:t xml:space="preserve"> fundamentally </w:t>
      </w:r>
      <w:r w:rsidRPr="00C9335E">
        <w:rPr>
          <w:rStyle w:val="Emphasis"/>
          <w:highlight w:val="yellow"/>
        </w:rPr>
        <w:t>disconnected</w:t>
      </w:r>
      <w:r w:rsidRPr="00C9335E">
        <w:rPr>
          <w:rStyle w:val="StyleUnderline"/>
          <w:highlight w:val="yellow"/>
        </w:rPr>
        <w:t xml:space="preserve"> from</w:t>
      </w:r>
      <w:r w:rsidRPr="00C9335E">
        <w:rPr>
          <w:rStyle w:val="StyleUnderline"/>
        </w:rPr>
        <w:t xml:space="preserve"> any </w:t>
      </w:r>
      <w:r w:rsidRPr="00C9335E">
        <w:rPr>
          <w:rStyle w:val="Emphasis"/>
          <w:highlight w:val="yellow"/>
        </w:rPr>
        <w:t>investment</w:t>
      </w:r>
      <w:r w:rsidRPr="00C9335E">
        <w:rPr>
          <w:rStyle w:val="StyleUnderline"/>
          <w:highlight w:val="yellow"/>
        </w:rPr>
        <w:t xml:space="preserve"> in</w:t>
      </w:r>
      <w:r w:rsidRPr="00C9335E">
        <w:rPr>
          <w:rStyle w:val="StyleUnderline"/>
        </w:rPr>
        <w:t xml:space="preserve"> its </w:t>
      </w:r>
      <w:r w:rsidRPr="00C9335E">
        <w:rPr>
          <w:rStyle w:val="Emphasis"/>
          <w:highlight w:val="yellow"/>
        </w:rPr>
        <w:t>infrastructure</w:t>
      </w:r>
      <w:r w:rsidRPr="00C9335E">
        <w:rPr>
          <w:rStyle w:val="StyleUnderline"/>
        </w:rPr>
        <w:t xml:space="preserve"> as evidenced by the system’s current financial crisis. So, </w:t>
      </w:r>
      <w:r w:rsidRPr="00C9335E">
        <w:rPr>
          <w:rStyle w:val="StyleUnderline"/>
          <w:highlight w:val="yellow"/>
        </w:rPr>
        <w:t xml:space="preserve">trans riders are </w:t>
      </w:r>
      <w:r w:rsidRPr="00C9335E">
        <w:rPr>
          <w:rStyle w:val="Emphasis"/>
          <w:highlight w:val="yellow"/>
        </w:rPr>
        <w:t>no longer subject</w:t>
      </w:r>
      <w:r w:rsidRPr="00C9335E">
        <w:rPr>
          <w:rStyle w:val="StyleUnderline"/>
          <w:highlight w:val="yellow"/>
        </w:rPr>
        <w:t xml:space="preserve"> to humiliating onboarding experiences, but</w:t>
      </w:r>
      <w:r w:rsidRPr="00C9335E">
        <w:rPr>
          <w:rStyle w:val="StyleUnderline"/>
        </w:rPr>
        <w:t xml:space="preserve"> </w:t>
      </w:r>
      <w:r w:rsidRPr="00C9335E">
        <w:rPr>
          <w:rStyle w:val="Emphasis"/>
        </w:rPr>
        <w:t>all riders</w:t>
      </w:r>
      <w:r w:rsidRPr="00C9335E">
        <w:rPr>
          <w:sz w:val="16"/>
          <w:szCs w:val="16"/>
        </w:rPr>
        <w:t xml:space="preserve"> — </w:t>
      </w:r>
      <w:r w:rsidRPr="00C9335E">
        <w:rPr>
          <w:rStyle w:val="StyleUnderline"/>
        </w:rPr>
        <w:t>trans and cis</w:t>
      </w:r>
      <w:r w:rsidRPr="00C9335E">
        <w:rPr>
          <w:sz w:val="16"/>
          <w:szCs w:val="16"/>
        </w:rPr>
        <w:t xml:space="preserve"> alike — </w:t>
      </w:r>
      <w:r w:rsidRPr="00C9335E">
        <w:rPr>
          <w:rStyle w:val="StyleUnderline"/>
          <w:highlight w:val="yellow"/>
        </w:rPr>
        <w:t>now suffer under</w:t>
      </w:r>
      <w:r w:rsidRPr="00C9335E">
        <w:rPr>
          <w:rStyle w:val="StyleUnderline"/>
        </w:rPr>
        <w:t xml:space="preserve"> the </w:t>
      </w:r>
      <w:r w:rsidRPr="00C9335E">
        <w:rPr>
          <w:rStyle w:val="Emphasis"/>
          <w:highlight w:val="yellow"/>
        </w:rPr>
        <w:t>collapse</w:t>
      </w:r>
      <w:r w:rsidRPr="00C9335E">
        <w:rPr>
          <w:rStyle w:val="StyleUnderline"/>
          <w:highlight w:val="yellow"/>
        </w:rPr>
        <w:t xml:space="preserve"> of the</w:t>
      </w:r>
      <w:r w:rsidRPr="00C9335E">
        <w:rPr>
          <w:rStyle w:val="StyleUnderline"/>
        </w:rPr>
        <w:t xml:space="preserve"> </w:t>
      </w:r>
      <w:r w:rsidRPr="00C9335E">
        <w:rPr>
          <w:rStyle w:val="Emphasis"/>
        </w:rPr>
        <w:t>poorest big city</w:t>
      </w:r>
      <w:r w:rsidRPr="00C9335E">
        <w:rPr>
          <w:rStyle w:val="StyleUnderline"/>
        </w:rPr>
        <w:t xml:space="preserve"> in America’s public </w:t>
      </w:r>
      <w:r w:rsidRPr="00C9335E">
        <w:rPr>
          <w:rStyle w:val="StyleUnderline"/>
          <w:highlight w:val="yellow"/>
        </w:rPr>
        <w:t>transit system</w:t>
      </w:r>
      <w:r w:rsidRPr="00C9335E">
        <w:rPr>
          <w:rStyle w:val="StyleUnderline"/>
        </w:rPr>
        <w:t>.</w:t>
      </w:r>
    </w:p>
    <w:p w14:paraId="18D4E7A1" w14:textId="77777777" w:rsidR="007F381A" w:rsidRPr="00C9335E" w:rsidRDefault="007F381A" w:rsidP="007F381A">
      <w:pPr>
        <w:rPr>
          <w:sz w:val="8"/>
          <w:szCs w:val="8"/>
        </w:rPr>
      </w:pPr>
      <w:r w:rsidRPr="00C9335E">
        <w:rPr>
          <w:sz w:val="8"/>
          <w:szCs w:val="8"/>
        </w:rPr>
        <w:t>Queer Working-Class Politics in Perilous Times</w:t>
      </w:r>
    </w:p>
    <w:p w14:paraId="3AC6CF86" w14:textId="77777777" w:rsidR="007F381A" w:rsidRPr="00C9335E" w:rsidRDefault="007F381A" w:rsidP="007F381A">
      <w:pPr>
        <w:rPr>
          <w:sz w:val="8"/>
          <w:szCs w:val="8"/>
        </w:rPr>
      </w:pPr>
      <w:r w:rsidRPr="00C9335E">
        <w:rPr>
          <w:sz w:val="8"/>
          <w:szCs w:val="8"/>
        </w:rPr>
        <w:t>The current state of Starbucks unionization offers a concluding perspective on queer working-class politics. The thrill of watching unionized coffee shops rapidly dot a map of the United States has been replaced by the pain of witnessing the setbacks and stalemates Starbucks workers have endured. According to journalist Steven Greenhouse, Starbucks executives have overwhelmed the National Labor Relations Board (NLRB) by violating so many labor laws that the board simply cannot keep up with its caseload (penalties for breaking labor law are often puny). This all comes at a time when the board itself is headed by a progressive general counsel, Jennifer Abruzzo, whose pro-worker agenda has been impeded by the NLRB’s budgetary crisis. That crisis has sapped the agency’s ability to run union elections effectively and to protect unionizing workers who have been unlawfully terminated. Workers could soon meet an even greater challenge as the Supreme Court hears cases concerning the constitutionality of the NLRB.</w:t>
      </w:r>
    </w:p>
    <w:p w14:paraId="78141ED1" w14:textId="77777777" w:rsidR="007F381A" w:rsidRDefault="007F381A" w:rsidP="007F381A">
      <w:pPr>
        <w:rPr>
          <w:sz w:val="16"/>
          <w:szCs w:val="16"/>
        </w:rPr>
      </w:pPr>
      <w:r w:rsidRPr="00C9335E">
        <w:rPr>
          <w:sz w:val="16"/>
          <w:szCs w:val="16"/>
        </w:rPr>
        <w:t xml:space="preserve">In this daunting moment, it is no wonder that many labor advocates find hope in young, diverse workers organizing behemoths from Starbucks to Amazon. However, those who are inspired by today’s queer working-class politics would benefit from thinking structurally and historically about the opportunities and pitfalls that such a politics entails. </w:t>
      </w:r>
      <w:r w:rsidRPr="00C9335E">
        <w:rPr>
          <w:rStyle w:val="StyleUnderline"/>
          <w:highlight w:val="yellow"/>
        </w:rPr>
        <w:t xml:space="preserve">The slogan “an </w:t>
      </w:r>
      <w:r w:rsidRPr="00C9335E">
        <w:rPr>
          <w:rStyle w:val="Emphasis"/>
          <w:highlight w:val="yellow"/>
        </w:rPr>
        <w:t>injury to one</w:t>
      </w:r>
      <w:r w:rsidRPr="00C9335E">
        <w:rPr>
          <w:rStyle w:val="StyleUnderline"/>
          <w:highlight w:val="yellow"/>
        </w:rPr>
        <w:t xml:space="preserve"> is an </w:t>
      </w:r>
      <w:r w:rsidRPr="00C9335E">
        <w:rPr>
          <w:rStyle w:val="Emphasis"/>
          <w:highlight w:val="yellow"/>
        </w:rPr>
        <w:t>injury to all</w:t>
      </w:r>
      <w:r w:rsidRPr="00C9335E">
        <w:rPr>
          <w:rStyle w:val="StyleUnderline"/>
          <w:highlight w:val="yellow"/>
        </w:rPr>
        <w:t>” directs</w:t>
      </w:r>
      <w:r w:rsidRPr="00C9335E">
        <w:rPr>
          <w:rStyle w:val="StyleUnderline"/>
        </w:rPr>
        <w:t xml:space="preserve"> one’s </w:t>
      </w:r>
      <w:r w:rsidRPr="00C9335E">
        <w:rPr>
          <w:rStyle w:val="StyleUnderline"/>
          <w:highlight w:val="yellow"/>
        </w:rPr>
        <w:t>attention</w:t>
      </w:r>
      <w:r w:rsidRPr="00C9335E">
        <w:rPr>
          <w:rStyle w:val="StyleUnderline"/>
        </w:rPr>
        <w:t xml:space="preserve"> </w:t>
      </w:r>
      <w:r w:rsidRPr="00C9335E">
        <w:rPr>
          <w:rStyle w:val="Emphasis"/>
        </w:rPr>
        <w:t>not just</w:t>
      </w:r>
      <w:r w:rsidRPr="00C9335E">
        <w:rPr>
          <w:rStyle w:val="StyleUnderline"/>
        </w:rPr>
        <w:t xml:space="preserve"> </w:t>
      </w:r>
      <w:r w:rsidRPr="00C9335E">
        <w:rPr>
          <w:rStyle w:val="StyleUnderline"/>
          <w:highlight w:val="yellow"/>
        </w:rPr>
        <w:t>to</w:t>
      </w:r>
      <w:r w:rsidRPr="00C9335E">
        <w:rPr>
          <w:rStyle w:val="StyleUnderline"/>
        </w:rPr>
        <w:t xml:space="preserve"> the </w:t>
      </w:r>
      <w:r w:rsidRPr="00C9335E">
        <w:rPr>
          <w:rStyle w:val="Emphasis"/>
        </w:rPr>
        <w:t>particulars</w:t>
      </w:r>
      <w:r w:rsidRPr="00C9335E">
        <w:rPr>
          <w:rStyle w:val="StyleUnderline"/>
        </w:rPr>
        <w:t xml:space="preserve"> of </w:t>
      </w:r>
      <w:r w:rsidRPr="00C9335E">
        <w:rPr>
          <w:rStyle w:val="Emphasis"/>
        </w:rPr>
        <w:t>one group</w:t>
      </w:r>
      <w:r w:rsidRPr="00C9335E">
        <w:rPr>
          <w:rStyle w:val="StyleUnderline"/>
        </w:rPr>
        <w:t xml:space="preserve"> of workers’ hardships but also to </w:t>
      </w:r>
      <w:r w:rsidRPr="00C9335E">
        <w:rPr>
          <w:rStyle w:val="StyleUnderline"/>
          <w:highlight w:val="yellow"/>
        </w:rPr>
        <w:t>the</w:t>
      </w:r>
      <w:r w:rsidRPr="00C9335E">
        <w:rPr>
          <w:rStyle w:val="StyleUnderline"/>
        </w:rPr>
        <w:t xml:space="preserve"> </w:t>
      </w:r>
      <w:r w:rsidRPr="00C9335E">
        <w:rPr>
          <w:rStyle w:val="Emphasis"/>
        </w:rPr>
        <w:t xml:space="preserve">fundamental </w:t>
      </w:r>
      <w:r w:rsidRPr="00C9335E">
        <w:rPr>
          <w:rStyle w:val="Emphasis"/>
          <w:highlight w:val="yellow"/>
        </w:rPr>
        <w:t>class interests</w:t>
      </w:r>
      <w:r w:rsidRPr="00C9335E">
        <w:rPr>
          <w:rStyle w:val="StyleUnderline"/>
          <w:highlight w:val="yellow"/>
        </w:rPr>
        <w:t xml:space="preserve"> </w:t>
      </w:r>
      <w:r w:rsidRPr="00C9335E">
        <w:rPr>
          <w:rStyle w:val="Emphasis"/>
          <w:highlight w:val="yellow"/>
        </w:rPr>
        <w:t>shared</w:t>
      </w:r>
      <w:r w:rsidRPr="00C9335E">
        <w:rPr>
          <w:rStyle w:val="StyleUnderline"/>
          <w:highlight w:val="yellow"/>
        </w:rPr>
        <w:t xml:space="preserve"> by </w:t>
      </w:r>
      <w:r w:rsidRPr="00C9335E">
        <w:rPr>
          <w:rStyle w:val="Emphasis"/>
          <w:highlight w:val="yellow"/>
        </w:rPr>
        <w:t>LGBT</w:t>
      </w:r>
      <w:r w:rsidRPr="00C9335E">
        <w:rPr>
          <w:rStyle w:val="Emphasis"/>
        </w:rPr>
        <w:t>Q</w:t>
      </w:r>
      <w:r w:rsidRPr="00C9335E">
        <w:rPr>
          <w:rStyle w:val="StyleUnderline"/>
        </w:rPr>
        <w:t xml:space="preserve"> </w:t>
      </w:r>
      <w:r w:rsidRPr="00C9335E">
        <w:rPr>
          <w:rStyle w:val="StyleUnderline"/>
          <w:highlight w:val="yellow"/>
        </w:rPr>
        <w:t xml:space="preserve">and </w:t>
      </w:r>
      <w:r w:rsidRPr="00C9335E">
        <w:rPr>
          <w:rStyle w:val="Emphasis"/>
          <w:highlight w:val="yellow"/>
        </w:rPr>
        <w:t>all other workers</w:t>
      </w:r>
      <w:r w:rsidRPr="00C9335E">
        <w:rPr>
          <w:sz w:val="16"/>
          <w:szCs w:val="16"/>
        </w:rPr>
        <w:t>.</w:t>
      </w:r>
    </w:p>
    <w:p w14:paraId="7C072CE5" w14:textId="77777777" w:rsidR="007F381A" w:rsidRDefault="007F381A" w:rsidP="007F381A">
      <w:pPr>
        <w:pStyle w:val="Heading3"/>
      </w:pPr>
      <w:r>
        <w:t>1NC</w:t>
      </w:r>
    </w:p>
    <w:p w14:paraId="3A5240A8" w14:textId="77777777" w:rsidR="007F381A" w:rsidRDefault="007F381A" w:rsidP="007F381A">
      <w:r>
        <w:t>Topicality</w:t>
      </w:r>
    </w:p>
    <w:p w14:paraId="0087436E" w14:textId="77777777" w:rsidR="007F381A" w:rsidRDefault="007F381A" w:rsidP="007F381A">
      <w:pPr>
        <w:pStyle w:val="Heading4"/>
      </w:pPr>
      <w:r>
        <w:t xml:space="preserve">Our interpretation is the negative should </w:t>
      </w:r>
      <w:r w:rsidRPr="0010034C">
        <w:rPr>
          <w:u w:val="single"/>
        </w:rPr>
        <w:t>only</w:t>
      </w:r>
      <w:r>
        <w:t xml:space="preserve"> be required to </w:t>
      </w:r>
      <w:r w:rsidRPr="0010034C">
        <w:rPr>
          <w:u w:val="single"/>
        </w:rPr>
        <w:t>rejoin</w:t>
      </w:r>
      <w:r>
        <w:t xml:space="preserve"> topical affirmatives, determined by the </w:t>
      </w:r>
      <w:r>
        <w:rPr>
          <w:u w:val="single"/>
        </w:rPr>
        <w:t>meaning</w:t>
      </w:r>
      <w:r>
        <w:t xml:space="preserve"> of the words in the resolution. </w:t>
      </w:r>
    </w:p>
    <w:p w14:paraId="603270A2" w14:textId="77777777" w:rsidR="007F381A" w:rsidRPr="000A1D49" w:rsidRDefault="007F381A" w:rsidP="007F381A">
      <w:pPr>
        <w:pStyle w:val="Heading4"/>
      </w:pPr>
      <w:r>
        <w:t xml:space="preserve">‘United States federal government’ is the </w:t>
      </w:r>
      <w:r w:rsidRPr="00983FC6">
        <w:rPr>
          <w:u w:val="single"/>
        </w:rPr>
        <w:t>three branches</w:t>
      </w:r>
      <w:r>
        <w:t xml:space="preserve"> governing the </w:t>
      </w:r>
      <w:r w:rsidRPr="0010034C">
        <w:rPr>
          <w:u w:val="single"/>
        </w:rPr>
        <w:t>constitutional republic</w:t>
      </w:r>
      <w:r>
        <w:t xml:space="preserve">. </w:t>
      </w:r>
    </w:p>
    <w:p w14:paraId="0A17CDFF" w14:textId="77777777" w:rsidR="007F381A" w:rsidRDefault="007F381A" w:rsidP="007F381A">
      <w:r>
        <w:t xml:space="preserve">Scott </w:t>
      </w:r>
      <w:r w:rsidRPr="000A1D49">
        <w:rPr>
          <w:rStyle w:val="Style13ptBold"/>
        </w:rPr>
        <w:t>Zimmer 25</w:t>
      </w:r>
      <w:r>
        <w:t>, J.D. from California Western School of Law, Ph.D. in Educational Leadership from UC San Diego/CSU San Marcos, M.Sc. in Library Sciences from the University of Iowa, M.Sc. in Computer Science from Azusa Pacific University, 2025, EBSCO Information Services, “Federal Government of the United States,” https://www.ebsco.com/research-starters/politics-and-government/federal-government-united-states</w:t>
      </w:r>
    </w:p>
    <w:p w14:paraId="4E467818" w14:textId="77777777" w:rsidR="007F381A" w:rsidRPr="00983FC6" w:rsidRDefault="007F381A" w:rsidP="007F381A">
      <w:pPr>
        <w:rPr>
          <w:sz w:val="16"/>
        </w:rPr>
      </w:pPr>
      <w:r w:rsidRPr="00983FC6">
        <w:rPr>
          <w:sz w:val="16"/>
        </w:rPr>
        <w:t>Federal government of the United States</w:t>
      </w:r>
    </w:p>
    <w:p w14:paraId="0079FD00" w14:textId="77777777" w:rsidR="007F381A" w:rsidRPr="00983FC6" w:rsidRDefault="007F381A" w:rsidP="007F381A">
      <w:pPr>
        <w:rPr>
          <w:sz w:val="16"/>
        </w:rPr>
      </w:pPr>
      <w:r w:rsidRPr="00983FC6">
        <w:rPr>
          <w:rStyle w:val="StyleUnderline"/>
          <w:highlight w:val="yellow"/>
        </w:rPr>
        <w:t xml:space="preserve">The </w:t>
      </w:r>
      <w:r w:rsidRPr="00983FC6">
        <w:rPr>
          <w:rStyle w:val="Emphasis"/>
          <w:highlight w:val="yellow"/>
        </w:rPr>
        <w:t>U</w:t>
      </w:r>
      <w:r w:rsidRPr="00983FC6">
        <w:rPr>
          <w:sz w:val="16"/>
        </w:rPr>
        <w:t xml:space="preserve">nited </w:t>
      </w:r>
      <w:r w:rsidRPr="00983FC6">
        <w:rPr>
          <w:rStyle w:val="Emphasis"/>
          <w:highlight w:val="yellow"/>
        </w:rPr>
        <w:t>S</w:t>
      </w:r>
      <w:r w:rsidRPr="00983FC6">
        <w:rPr>
          <w:sz w:val="16"/>
        </w:rPr>
        <w:t xml:space="preserve">tates </w:t>
      </w:r>
      <w:r w:rsidRPr="00983FC6">
        <w:rPr>
          <w:rStyle w:val="Emphasis"/>
          <w:highlight w:val="yellow"/>
        </w:rPr>
        <w:t>f</w:t>
      </w:r>
      <w:r w:rsidRPr="00983FC6">
        <w:rPr>
          <w:sz w:val="16"/>
        </w:rPr>
        <w:t xml:space="preserve">ederal </w:t>
      </w:r>
      <w:r w:rsidRPr="00983FC6">
        <w:rPr>
          <w:rStyle w:val="Emphasis"/>
          <w:highlight w:val="yellow"/>
        </w:rPr>
        <w:t>g</w:t>
      </w:r>
      <w:r w:rsidRPr="00983FC6">
        <w:rPr>
          <w:sz w:val="16"/>
        </w:rPr>
        <w:t xml:space="preserve">overnment </w:t>
      </w:r>
      <w:r w:rsidRPr="00983FC6">
        <w:rPr>
          <w:rStyle w:val="StyleUnderline"/>
          <w:highlight w:val="yellow"/>
        </w:rPr>
        <w:t>oversees all</w:t>
      </w:r>
      <w:r w:rsidRPr="003C5444">
        <w:rPr>
          <w:rStyle w:val="StyleUnderline"/>
        </w:rPr>
        <w:t xml:space="preserve"> </w:t>
      </w:r>
      <w:r w:rsidRPr="003C5444">
        <w:rPr>
          <w:rStyle w:val="Emphasis"/>
        </w:rPr>
        <w:t xml:space="preserve">fifty </w:t>
      </w:r>
      <w:r w:rsidRPr="003C5444">
        <w:rPr>
          <w:rStyle w:val="Emphasis"/>
          <w:highlight w:val="yellow"/>
        </w:rPr>
        <w:t>states</w:t>
      </w:r>
      <w:r w:rsidRPr="00983FC6">
        <w:rPr>
          <w:sz w:val="16"/>
        </w:rPr>
        <w:t xml:space="preserve">, the </w:t>
      </w:r>
      <w:r w:rsidRPr="00983FC6">
        <w:rPr>
          <w:rStyle w:val="Emphasis"/>
          <w:highlight w:val="yellow"/>
        </w:rPr>
        <w:t>D</w:t>
      </w:r>
      <w:r w:rsidRPr="00983FC6">
        <w:rPr>
          <w:sz w:val="16"/>
          <w:highlight w:val="yellow"/>
        </w:rPr>
        <w:t>i</w:t>
      </w:r>
      <w:r w:rsidRPr="00983FC6">
        <w:rPr>
          <w:sz w:val="16"/>
        </w:rPr>
        <w:t xml:space="preserve">strict of </w:t>
      </w:r>
      <w:r w:rsidRPr="00983FC6">
        <w:rPr>
          <w:rStyle w:val="Emphasis"/>
          <w:highlight w:val="yellow"/>
        </w:rPr>
        <w:t>C</w:t>
      </w:r>
      <w:r w:rsidRPr="00983FC6">
        <w:rPr>
          <w:sz w:val="16"/>
        </w:rPr>
        <w:t xml:space="preserve">olumbia, </w:t>
      </w:r>
      <w:r w:rsidRPr="00983FC6">
        <w:rPr>
          <w:rStyle w:val="StyleUnderline"/>
          <w:highlight w:val="yellow"/>
        </w:rPr>
        <w:t>and</w:t>
      </w:r>
      <w:r w:rsidRPr="003C5444">
        <w:rPr>
          <w:rStyle w:val="StyleUnderline"/>
        </w:rPr>
        <w:t xml:space="preserve"> US </w:t>
      </w:r>
      <w:r w:rsidRPr="00983FC6">
        <w:rPr>
          <w:rStyle w:val="Emphasis"/>
          <w:highlight w:val="yellow"/>
        </w:rPr>
        <w:t>territories</w:t>
      </w:r>
      <w:r w:rsidRPr="00983FC6">
        <w:rPr>
          <w:rStyle w:val="StyleUnderline"/>
        </w:rPr>
        <w:t>. It is distinct</w:t>
      </w:r>
      <w:r w:rsidRPr="00983FC6">
        <w:rPr>
          <w:sz w:val="16"/>
        </w:rPr>
        <w:t xml:space="preserve"> from, </w:t>
      </w:r>
      <w:r w:rsidRPr="00983FC6">
        <w:rPr>
          <w:rStyle w:val="StyleUnderline"/>
        </w:rPr>
        <w:t>and in many cases superior to</w:t>
      </w:r>
      <w:r w:rsidRPr="00983FC6">
        <w:rPr>
          <w:sz w:val="16"/>
        </w:rPr>
        <w:t xml:space="preserve">, the </w:t>
      </w:r>
      <w:r w:rsidRPr="00983FC6">
        <w:rPr>
          <w:rStyle w:val="StyleUnderline"/>
        </w:rPr>
        <w:t xml:space="preserve">governments of each state. The federal government is </w:t>
      </w:r>
      <w:r w:rsidRPr="00983FC6">
        <w:rPr>
          <w:rStyle w:val="StyleUnderline"/>
          <w:highlight w:val="yellow"/>
        </w:rPr>
        <w:t xml:space="preserve">divided into </w:t>
      </w:r>
      <w:r w:rsidRPr="00983FC6">
        <w:rPr>
          <w:rStyle w:val="Emphasis"/>
          <w:highlight w:val="yellow"/>
        </w:rPr>
        <w:t>three branches</w:t>
      </w:r>
      <w:r w:rsidRPr="00983FC6">
        <w:rPr>
          <w:rStyle w:val="StyleUnderline"/>
        </w:rPr>
        <w:t xml:space="preserve">, each with its own </w:t>
      </w:r>
      <w:r w:rsidRPr="00983FC6">
        <w:rPr>
          <w:rStyle w:val="Emphasis"/>
        </w:rPr>
        <w:t>powers</w:t>
      </w:r>
      <w:r w:rsidRPr="00983FC6">
        <w:rPr>
          <w:rStyle w:val="StyleUnderline"/>
        </w:rPr>
        <w:t xml:space="preserve">, </w:t>
      </w:r>
      <w:r w:rsidRPr="00983FC6">
        <w:rPr>
          <w:rStyle w:val="Emphasis"/>
        </w:rPr>
        <w:t>duties</w:t>
      </w:r>
      <w:r w:rsidRPr="00983FC6">
        <w:rPr>
          <w:rStyle w:val="StyleUnderline"/>
        </w:rPr>
        <w:t xml:space="preserve">, and </w:t>
      </w:r>
      <w:r w:rsidRPr="00983FC6">
        <w:rPr>
          <w:rStyle w:val="Emphasis"/>
        </w:rPr>
        <w:t>organizational structure</w:t>
      </w:r>
      <w:r w:rsidRPr="00983FC6">
        <w:rPr>
          <w:rStyle w:val="StyleUnderline"/>
        </w:rPr>
        <w:t xml:space="preserve">. The three branches are the </w:t>
      </w:r>
      <w:r w:rsidRPr="00983FC6">
        <w:rPr>
          <w:rStyle w:val="Emphasis"/>
          <w:highlight w:val="yellow"/>
        </w:rPr>
        <w:t>executive</w:t>
      </w:r>
      <w:r w:rsidRPr="00983FC6">
        <w:rPr>
          <w:sz w:val="16"/>
        </w:rPr>
        <w:t xml:space="preserve">, which includes the president and numerous regulatory agencies such as the Department of Homeland Security and the Food and Drug Administration; </w:t>
      </w:r>
      <w:r w:rsidRPr="00983FC6">
        <w:rPr>
          <w:rStyle w:val="StyleUnderline"/>
        </w:rPr>
        <w:t xml:space="preserve">the </w:t>
      </w:r>
      <w:r w:rsidRPr="00983FC6">
        <w:rPr>
          <w:rStyle w:val="Emphasis"/>
          <w:highlight w:val="yellow"/>
        </w:rPr>
        <w:t>judicial</w:t>
      </w:r>
      <w:r w:rsidRPr="00983FC6">
        <w:rPr>
          <w:sz w:val="16"/>
        </w:rPr>
        <w:t xml:space="preserve">, which includes the Supreme Court and the federal court system; </w:t>
      </w:r>
      <w:r w:rsidRPr="00983FC6">
        <w:rPr>
          <w:rStyle w:val="StyleUnderline"/>
          <w:highlight w:val="yellow"/>
        </w:rPr>
        <w:t>and</w:t>
      </w:r>
      <w:r w:rsidRPr="00983FC6">
        <w:rPr>
          <w:rStyle w:val="StyleUnderline"/>
        </w:rPr>
        <w:t xml:space="preserve"> the </w:t>
      </w:r>
      <w:r w:rsidRPr="00983FC6">
        <w:rPr>
          <w:rStyle w:val="Emphasis"/>
          <w:highlight w:val="yellow"/>
        </w:rPr>
        <w:t>legislative</w:t>
      </w:r>
      <w:r w:rsidRPr="00983FC6">
        <w:rPr>
          <w:sz w:val="16"/>
        </w:rPr>
        <w:t xml:space="preserve">, essentially Congress, consisting of the Senate and the House of Representatives. </w:t>
      </w:r>
      <w:r w:rsidRPr="00983FC6">
        <w:rPr>
          <w:rStyle w:val="StyleUnderline"/>
        </w:rPr>
        <w:t xml:space="preserve">The federal government has </w:t>
      </w:r>
      <w:r w:rsidRPr="00983FC6">
        <w:rPr>
          <w:rStyle w:val="StyleUnderline"/>
          <w:highlight w:val="yellow"/>
        </w:rPr>
        <w:t>its</w:t>
      </w:r>
      <w:r w:rsidRPr="003C5444">
        <w:rPr>
          <w:rStyle w:val="StyleUnderline"/>
        </w:rPr>
        <w:t xml:space="preserve"> </w:t>
      </w:r>
      <w:r w:rsidRPr="003C5444">
        <w:rPr>
          <w:rStyle w:val="Emphasis"/>
        </w:rPr>
        <w:t xml:space="preserve">primary </w:t>
      </w:r>
      <w:r w:rsidRPr="00983FC6">
        <w:rPr>
          <w:rStyle w:val="Emphasis"/>
          <w:highlight w:val="yellow"/>
        </w:rPr>
        <w:t>location</w:t>
      </w:r>
      <w:r w:rsidRPr="00983FC6">
        <w:rPr>
          <w:rStyle w:val="StyleUnderline"/>
        </w:rPr>
        <w:t xml:space="preserve"> in </w:t>
      </w:r>
      <w:r w:rsidRPr="00983FC6">
        <w:rPr>
          <w:rStyle w:val="Emphasis"/>
          <w:highlight w:val="yellow"/>
        </w:rPr>
        <w:t>Washington, DC</w:t>
      </w:r>
      <w:r w:rsidRPr="00983FC6">
        <w:rPr>
          <w:sz w:val="16"/>
        </w:rPr>
        <w:t>.</w:t>
      </w:r>
    </w:p>
    <w:p w14:paraId="62EB9907" w14:textId="77777777" w:rsidR="007F381A" w:rsidRPr="00983FC6" w:rsidRDefault="007F381A" w:rsidP="007F381A">
      <w:pPr>
        <w:rPr>
          <w:sz w:val="16"/>
        </w:rPr>
      </w:pPr>
      <w:r w:rsidRPr="00983FC6">
        <w:rPr>
          <w:sz w:val="16"/>
        </w:rPr>
        <w:t>Brief History</w:t>
      </w:r>
    </w:p>
    <w:p w14:paraId="035A8BF2" w14:textId="77777777" w:rsidR="007F381A" w:rsidRDefault="007F381A" w:rsidP="007F381A">
      <w:pPr>
        <w:rPr>
          <w:sz w:val="16"/>
        </w:rPr>
      </w:pPr>
      <w:r w:rsidRPr="00983FC6">
        <w:rPr>
          <w:rStyle w:val="StyleUnderline"/>
          <w:highlight w:val="yellow"/>
        </w:rPr>
        <w:t xml:space="preserve">The </w:t>
      </w:r>
      <w:r w:rsidRPr="00983FC6">
        <w:rPr>
          <w:rStyle w:val="Emphasis"/>
          <w:highlight w:val="yellow"/>
        </w:rPr>
        <w:t>Constitution</w:t>
      </w:r>
      <w:r w:rsidRPr="00983FC6">
        <w:rPr>
          <w:sz w:val="16"/>
        </w:rPr>
        <w:t xml:space="preserve"> of the United States of America—</w:t>
      </w:r>
      <w:r w:rsidRPr="00983FC6">
        <w:rPr>
          <w:rStyle w:val="StyleUnderline"/>
        </w:rPr>
        <w:t>entered into force in 1789</w:t>
      </w:r>
      <w:r w:rsidRPr="00983FC6">
        <w:rPr>
          <w:sz w:val="16"/>
        </w:rPr>
        <w:t>—</w:t>
      </w:r>
      <w:r w:rsidRPr="00983FC6">
        <w:rPr>
          <w:rStyle w:val="StyleUnderline"/>
          <w:highlight w:val="yellow"/>
        </w:rPr>
        <w:t xml:space="preserve">created the </w:t>
      </w:r>
      <w:r w:rsidRPr="00983FC6">
        <w:rPr>
          <w:rStyle w:val="Emphasis"/>
          <w:highlight w:val="yellow"/>
        </w:rPr>
        <w:t>federal government</w:t>
      </w:r>
      <w:r w:rsidRPr="00983FC6">
        <w:rPr>
          <w:rStyle w:val="StyleUnderline"/>
          <w:highlight w:val="yellow"/>
        </w:rPr>
        <w:t xml:space="preserve"> as a </w:t>
      </w:r>
      <w:r w:rsidRPr="00983FC6">
        <w:rPr>
          <w:rStyle w:val="Emphasis"/>
          <w:highlight w:val="yellow"/>
        </w:rPr>
        <w:t>constitutional republic</w:t>
      </w:r>
      <w:r w:rsidRPr="00983FC6">
        <w:rPr>
          <w:sz w:val="16"/>
        </w:rPr>
        <w:t>. One of the core principles of the Constitution is federalism, which causes governmental power to be divided among different regions (states) and between different levels (state and national). Since the founding of the United States, there has been a dynamic tension between the states and the federal government, primarily concerning which powers should be allocated to states and which should be the domain of the federal government. Many of the cases heard by the Supreme Court concern this issue, as the court is called upon to decide whether a particular issue is under the purview of the federal government or the states.</w:t>
      </w:r>
    </w:p>
    <w:p w14:paraId="43B77F28" w14:textId="77777777" w:rsidR="007F381A" w:rsidRDefault="007F381A" w:rsidP="007F381A">
      <w:pPr>
        <w:pStyle w:val="Heading4"/>
      </w:pPr>
      <w:r>
        <w:t xml:space="preserve">‘Collective bargaining’ is the </w:t>
      </w:r>
      <w:r w:rsidRPr="00441A2A">
        <w:rPr>
          <w:u w:val="single"/>
        </w:rPr>
        <w:t>process</w:t>
      </w:r>
      <w:r>
        <w:t xml:space="preserve"> by which employees </w:t>
      </w:r>
      <w:r w:rsidRPr="00441A2A">
        <w:rPr>
          <w:u w:val="single"/>
        </w:rPr>
        <w:t>negotiate</w:t>
      </w:r>
      <w:r>
        <w:t xml:space="preserve"> with employers over </w:t>
      </w:r>
      <w:r w:rsidRPr="00441A2A">
        <w:rPr>
          <w:u w:val="single"/>
        </w:rPr>
        <w:t>employment conditions</w:t>
      </w:r>
      <w:r>
        <w:t xml:space="preserve"> in </w:t>
      </w:r>
      <w:r w:rsidRPr="00441A2A">
        <w:rPr>
          <w:u w:val="single"/>
        </w:rPr>
        <w:t>good faith</w:t>
      </w:r>
      <w:r>
        <w:t xml:space="preserve">. ‘Rights’ are </w:t>
      </w:r>
      <w:r w:rsidRPr="00441A2A">
        <w:rPr>
          <w:u w:val="single"/>
        </w:rPr>
        <w:t>federally governed</w:t>
      </w:r>
      <w:r>
        <w:t xml:space="preserve"> by statute.</w:t>
      </w:r>
    </w:p>
    <w:p w14:paraId="7195FCDE" w14:textId="77777777" w:rsidR="007F381A" w:rsidRPr="00A956AB" w:rsidRDefault="007F381A" w:rsidP="007F381A">
      <w:r>
        <w:t xml:space="preserve">Olivia </w:t>
      </w:r>
      <w:r w:rsidRPr="00A956AB">
        <w:rPr>
          <w:rStyle w:val="Style13ptBold"/>
        </w:rPr>
        <w:t>Wathne 24</w:t>
      </w:r>
      <w:r>
        <w:t>, J.D. from the University of San Francisco School of Law, February 16, fact checked by attorney editor Melissa Bender, J.D. from The University of Dayton School of Law, Find Law, “What is Collective Bargaining,” https://www.findlaw.com/employment/wages-and-benefits/what-is-collective-bargaining.html</w:t>
      </w:r>
    </w:p>
    <w:p w14:paraId="2212BA99" w14:textId="77777777" w:rsidR="007F381A" w:rsidRPr="00441A2A" w:rsidRDefault="007F381A" w:rsidP="007F381A">
      <w:pPr>
        <w:rPr>
          <w:sz w:val="16"/>
        </w:rPr>
      </w:pPr>
      <w:r w:rsidRPr="00441A2A">
        <w:rPr>
          <w:rStyle w:val="StyleUnderline"/>
          <w:highlight w:val="yellow"/>
        </w:rPr>
        <w:t>Collective bargaining</w:t>
      </w:r>
      <w:r w:rsidRPr="0010034C">
        <w:rPr>
          <w:rStyle w:val="StyleUnderline"/>
        </w:rPr>
        <w:t xml:space="preserve"> aims to </w:t>
      </w:r>
      <w:r w:rsidRPr="00441A2A">
        <w:rPr>
          <w:rStyle w:val="StyleUnderline"/>
          <w:highlight w:val="yellow"/>
        </w:rPr>
        <w:t xml:space="preserve">establish fair </w:t>
      </w:r>
      <w:r w:rsidRPr="00441A2A">
        <w:rPr>
          <w:rStyle w:val="Emphasis"/>
          <w:highlight w:val="yellow"/>
        </w:rPr>
        <w:t>working conditions</w:t>
      </w:r>
      <w:r w:rsidRPr="00A956AB">
        <w:rPr>
          <w:rStyle w:val="StyleUnderline"/>
        </w:rPr>
        <w:t xml:space="preserve">, including </w:t>
      </w:r>
      <w:r w:rsidRPr="00441A2A">
        <w:rPr>
          <w:rStyle w:val="Emphasis"/>
          <w:highlight w:val="yellow"/>
        </w:rPr>
        <w:t>wages</w:t>
      </w:r>
      <w:r w:rsidRPr="00441A2A">
        <w:rPr>
          <w:rStyle w:val="StyleUnderline"/>
          <w:highlight w:val="yellow"/>
        </w:rPr>
        <w:t xml:space="preserve">, </w:t>
      </w:r>
      <w:r w:rsidRPr="00441A2A">
        <w:rPr>
          <w:rStyle w:val="Emphasis"/>
          <w:highlight w:val="yellow"/>
        </w:rPr>
        <w:t>hours</w:t>
      </w:r>
      <w:r w:rsidRPr="00441A2A">
        <w:rPr>
          <w:rStyle w:val="StyleUnderline"/>
          <w:highlight w:val="yellow"/>
        </w:rPr>
        <w:t xml:space="preserve">, and </w:t>
      </w:r>
      <w:r w:rsidRPr="00441A2A">
        <w:rPr>
          <w:rStyle w:val="Emphasis"/>
          <w:highlight w:val="yellow"/>
        </w:rPr>
        <w:t>benefits</w:t>
      </w:r>
      <w:r w:rsidRPr="00441A2A">
        <w:rPr>
          <w:rStyle w:val="StyleUnderline"/>
          <w:highlight w:val="yellow"/>
        </w:rPr>
        <w:t xml:space="preserve">, through a </w:t>
      </w:r>
      <w:r w:rsidRPr="00441A2A">
        <w:rPr>
          <w:rStyle w:val="Emphasis"/>
          <w:highlight w:val="yellow"/>
        </w:rPr>
        <w:t>c</w:t>
      </w:r>
      <w:r w:rsidRPr="00441A2A">
        <w:rPr>
          <w:sz w:val="16"/>
        </w:rPr>
        <w:t xml:space="preserve">ollective </w:t>
      </w:r>
      <w:r w:rsidRPr="00441A2A">
        <w:rPr>
          <w:rStyle w:val="Emphasis"/>
          <w:highlight w:val="yellow"/>
        </w:rPr>
        <w:t>b</w:t>
      </w:r>
      <w:r w:rsidRPr="00441A2A">
        <w:rPr>
          <w:sz w:val="16"/>
        </w:rPr>
        <w:t xml:space="preserve">argaining </w:t>
      </w:r>
      <w:r w:rsidRPr="00441A2A">
        <w:rPr>
          <w:rStyle w:val="Emphasis"/>
          <w:highlight w:val="yellow"/>
        </w:rPr>
        <w:t>a</w:t>
      </w:r>
      <w:r w:rsidRPr="00441A2A">
        <w:rPr>
          <w:sz w:val="16"/>
        </w:rPr>
        <w:t xml:space="preserve">greement. Collective bargaining covers most private sector employees, with some exceptions. </w:t>
      </w:r>
      <w:r w:rsidRPr="0010034C">
        <w:rPr>
          <w:rStyle w:val="Emphasis"/>
        </w:rPr>
        <w:t>Good faith</w:t>
      </w:r>
      <w:r w:rsidRPr="0010034C">
        <w:rPr>
          <w:rStyle w:val="StyleUnderline"/>
        </w:rPr>
        <w:t xml:space="preserve"> negotiations are required</w:t>
      </w:r>
      <w:r w:rsidRPr="00A956AB">
        <w:rPr>
          <w:rStyle w:val="StyleUnderline"/>
        </w:rPr>
        <w:t xml:space="preserve">, and unions must </w:t>
      </w:r>
      <w:r w:rsidRPr="00A956AB">
        <w:rPr>
          <w:rStyle w:val="Emphasis"/>
        </w:rPr>
        <w:t>fairly represent</w:t>
      </w:r>
      <w:r w:rsidRPr="00A956AB">
        <w:rPr>
          <w:rStyle w:val="StyleUnderline"/>
        </w:rPr>
        <w:t xml:space="preserve"> their members</w:t>
      </w:r>
      <w:r w:rsidRPr="00441A2A">
        <w:rPr>
          <w:sz w:val="16"/>
        </w:rPr>
        <w:t>.</w:t>
      </w:r>
    </w:p>
    <w:p w14:paraId="438D536D" w14:textId="77777777" w:rsidR="007F381A" w:rsidRPr="00441A2A" w:rsidRDefault="007F381A" w:rsidP="007F381A">
      <w:pPr>
        <w:rPr>
          <w:sz w:val="16"/>
        </w:rPr>
      </w:pPr>
      <w:r w:rsidRPr="00441A2A">
        <w:rPr>
          <w:sz w:val="16"/>
        </w:rPr>
        <w:t xml:space="preserve">Collective bargaining is considered a human right. </w:t>
      </w:r>
      <w:r w:rsidRPr="00441A2A">
        <w:rPr>
          <w:rStyle w:val="StyleUnderline"/>
          <w:highlight w:val="yellow"/>
        </w:rPr>
        <w:t xml:space="preserve">This </w:t>
      </w:r>
      <w:r w:rsidRPr="0010034C">
        <w:rPr>
          <w:rStyle w:val="StyleUnderline"/>
        </w:rPr>
        <w:t xml:space="preserve">process </w:t>
      </w:r>
      <w:r w:rsidRPr="00441A2A">
        <w:rPr>
          <w:rStyle w:val="StyleUnderline"/>
          <w:highlight w:val="yellow"/>
        </w:rPr>
        <w:t>empowers</w:t>
      </w:r>
      <w:r w:rsidRPr="00A956AB">
        <w:rPr>
          <w:rStyle w:val="StyleUnderline"/>
        </w:rPr>
        <w:t xml:space="preserve"> union </w:t>
      </w:r>
      <w:r w:rsidRPr="00441A2A">
        <w:rPr>
          <w:rStyle w:val="StyleUnderline"/>
          <w:highlight w:val="yellow"/>
        </w:rPr>
        <w:t>members to assert</w:t>
      </w:r>
      <w:r w:rsidRPr="00A956AB">
        <w:rPr>
          <w:rStyle w:val="StyleUnderline"/>
        </w:rPr>
        <w:t xml:space="preserve"> their </w:t>
      </w:r>
      <w:r w:rsidRPr="00441A2A">
        <w:rPr>
          <w:rStyle w:val="Emphasis"/>
          <w:highlight w:val="yellow"/>
        </w:rPr>
        <w:t>rights</w:t>
      </w:r>
      <w:r w:rsidRPr="00A956AB">
        <w:rPr>
          <w:rStyle w:val="StyleUnderline"/>
        </w:rPr>
        <w:t xml:space="preserve"> and </w:t>
      </w:r>
      <w:r w:rsidRPr="00A956AB">
        <w:rPr>
          <w:rStyle w:val="Emphasis"/>
        </w:rPr>
        <w:t>interests</w:t>
      </w:r>
      <w:r w:rsidRPr="00441A2A">
        <w:rPr>
          <w:sz w:val="16"/>
        </w:rPr>
        <w:t xml:space="preserve"> in establishing fair working conditions. </w:t>
      </w:r>
      <w:r w:rsidRPr="0010034C">
        <w:rPr>
          <w:rStyle w:val="StyleUnderline"/>
        </w:rPr>
        <w:t xml:space="preserve">Specifically, </w:t>
      </w:r>
      <w:r w:rsidRPr="00441A2A">
        <w:rPr>
          <w:rStyle w:val="StyleUnderline"/>
          <w:highlight w:val="yellow"/>
        </w:rPr>
        <w:t xml:space="preserve">collective bargaining is the process by which a </w:t>
      </w:r>
      <w:r w:rsidRPr="00441A2A">
        <w:rPr>
          <w:rStyle w:val="Emphasis"/>
          <w:highlight w:val="yellow"/>
        </w:rPr>
        <w:t>group of employees</w:t>
      </w:r>
      <w:r w:rsidRPr="00441A2A">
        <w:rPr>
          <w:sz w:val="16"/>
        </w:rPr>
        <w:t xml:space="preserve">, usually members of a labor union, </w:t>
      </w:r>
      <w:r w:rsidRPr="00441A2A">
        <w:rPr>
          <w:rStyle w:val="StyleUnderline"/>
          <w:highlight w:val="yellow"/>
        </w:rPr>
        <w:t>negotiate with their employer on</w:t>
      </w:r>
      <w:r w:rsidRPr="00A956AB">
        <w:rPr>
          <w:rStyle w:val="StyleUnderline"/>
        </w:rPr>
        <w:t xml:space="preserve"> the </w:t>
      </w:r>
      <w:r w:rsidRPr="00441A2A">
        <w:rPr>
          <w:rStyle w:val="Emphasis"/>
          <w:highlight w:val="yellow"/>
        </w:rPr>
        <w:t>terms and conditions of employment</w:t>
      </w:r>
      <w:r w:rsidRPr="00441A2A">
        <w:rPr>
          <w:sz w:val="16"/>
        </w:rPr>
        <w:t>.</w:t>
      </w:r>
    </w:p>
    <w:p w14:paraId="1FC66041" w14:textId="77777777" w:rsidR="007F381A" w:rsidRPr="003A7FBA" w:rsidRDefault="007F381A" w:rsidP="007F381A">
      <w:pPr>
        <w:rPr>
          <w:sz w:val="12"/>
          <w:szCs w:val="18"/>
        </w:rPr>
      </w:pPr>
      <w:r w:rsidRPr="003A7FBA">
        <w:rPr>
          <w:sz w:val="12"/>
          <w:szCs w:val="18"/>
        </w:rPr>
        <w:t>Navigating labor relations can be overwhelming. While the NLRB helps resolve union disputes, some situations may necessitate additional representation. A local labor attorney can ensure your rights are represented and protected.</w:t>
      </w:r>
    </w:p>
    <w:p w14:paraId="1867676C" w14:textId="77777777" w:rsidR="007F381A" w:rsidRPr="003A7FBA" w:rsidRDefault="007F381A" w:rsidP="007F381A">
      <w:pPr>
        <w:rPr>
          <w:sz w:val="12"/>
          <w:szCs w:val="18"/>
        </w:rPr>
      </w:pPr>
      <w:r w:rsidRPr="003A7FBA">
        <w:rPr>
          <w:sz w:val="12"/>
          <w:szCs w:val="18"/>
        </w:rPr>
        <w:t>Collective bargaining negotiations work to achieve agreements on various terms of employment. This includes:</w:t>
      </w:r>
    </w:p>
    <w:p w14:paraId="51F74A7D" w14:textId="77777777" w:rsidR="007F381A" w:rsidRPr="003A7FBA" w:rsidRDefault="007F381A" w:rsidP="007F381A">
      <w:pPr>
        <w:pStyle w:val="ListParagraph"/>
        <w:numPr>
          <w:ilvl w:val="0"/>
          <w:numId w:val="15"/>
        </w:numPr>
        <w:rPr>
          <w:sz w:val="12"/>
          <w:szCs w:val="18"/>
        </w:rPr>
      </w:pPr>
      <w:r w:rsidRPr="003A7FBA">
        <w:rPr>
          <w:sz w:val="12"/>
          <w:szCs w:val="18"/>
        </w:rPr>
        <w:t>Higher wages</w:t>
      </w:r>
    </w:p>
    <w:p w14:paraId="16F1765A" w14:textId="77777777" w:rsidR="007F381A" w:rsidRPr="003A7FBA" w:rsidRDefault="007F381A" w:rsidP="007F381A">
      <w:pPr>
        <w:pStyle w:val="ListParagraph"/>
        <w:numPr>
          <w:ilvl w:val="0"/>
          <w:numId w:val="15"/>
        </w:numPr>
        <w:rPr>
          <w:sz w:val="12"/>
          <w:szCs w:val="18"/>
        </w:rPr>
      </w:pPr>
      <w:r w:rsidRPr="003A7FBA">
        <w:rPr>
          <w:sz w:val="12"/>
          <w:szCs w:val="18"/>
        </w:rPr>
        <w:t>Working hours</w:t>
      </w:r>
    </w:p>
    <w:p w14:paraId="48562579" w14:textId="77777777" w:rsidR="007F381A" w:rsidRPr="003A7FBA" w:rsidRDefault="007F381A" w:rsidP="007F381A">
      <w:pPr>
        <w:pStyle w:val="ListParagraph"/>
        <w:numPr>
          <w:ilvl w:val="0"/>
          <w:numId w:val="15"/>
        </w:numPr>
        <w:rPr>
          <w:sz w:val="12"/>
          <w:szCs w:val="18"/>
        </w:rPr>
      </w:pPr>
      <w:r w:rsidRPr="003A7FBA">
        <w:rPr>
          <w:sz w:val="12"/>
          <w:szCs w:val="18"/>
        </w:rPr>
        <w:t>Pensions</w:t>
      </w:r>
    </w:p>
    <w:p w14:paraId="2BE87770" w14:textId="77777777" w:rsidR="007F381A" w:rsidRPr="003A7FBA" w:rsidRDefault="007F381A" w:rsidP="007F381A">
      <w:pPr>
        <w:pStyle w:val="ListParagraph"/>
        <w:numPr>
          <w:ilvl w:val="0"/>
          <w:numId w:val="15"/>
        </w:numPr>
        <w:rPr>
          <w:sz w:val="12"/>
          <w:szCs w:val="18"/>
        </w:rPr>
      </w:pPr>
      <w:r w:rsidRPr="003A7FBA">
        <w:rPr>
          <w:sz w:val="12"/>
          <w:szCs w:val="18"/>
        </w:rPr>
        <w:t>Vacation time</w:t>
      </w:r>
    </w:p>
    <w:p w14:paraId="103ACD6C" w14:textId="77777777" w:rsidR="007F381A" w:rsidRPr="003A7FBA" w:rsidRDefault="007F381A" w:rsidP="007F381A">
      <w:pPr>
        <w:pStyle w:val="ListParagraph"/>
        <w:numPr>
          <w:ilvl w:val="0"/>
          <w:numId w:val="15"/>
        </w:numPr>
        <w:rPr>
          <w:sz w:val="12"/>
          <w:szCs w:val="18"/>
        </w:rPr>
      </w:pPr>
      <w:r w:rsidRPr="003A7FBA">
        <w:rPr>
          <w:sz w:val="12"/>
          <w:szCs w:val="18"/>
        </w:rPr>
        <w:t>Management rights</w:t>
      </w:r>
    </w:p>
    <w:p w14:paraId="3AE75185" w14:textId="77777777" w:rsidR="007F381A" w:rsidRPr="003A7FBA" w:rsidRDefault="007F381A" w:rsidP="007F381A">
      <w:pPr>
        <w:rPr>
          <w:sz w:val="12"/>
          <w:szCs w:val="18"/>
        </w:rPr>
      </w:pPr>
      <w:r w:rsidRPr="003A7FBA">
        <w:rPr>
          <w:sz w:val="12"/>
          <w:szCs w:val="18"/>
        </w:rPr>
        <w:t>By engaging in collective bargaining, employees can actively shape their work environments. This article explains the basics of collective bargaining. Learn about the collective bargaining agreement, the duty of fair representation, and more.</w:t>
      </w:r>
    </w:p>
    <w:p w14:paraId="572F3860" w14:textId="77777777" w:rsidR="007F381A" w:rsidRPr="003A7FBA" w:rsidRDefault="007F381A" w:rsidP="007F381A">
      <w:pPr>
        <w:rPr>
          <w:sz w:val="12"/>
          <w:szCs w:val="18"/>
        </w:rPr>
      </w:pPr>
      <w:r w:rsidRPr="003A7FBA">
        <w:rPr>
          <w:sz w:val="12"/>
          <w:szCs w:val="18"/>
        </w:rPr>
        <w:t>The Collective Bargaining Agreement</w:t>
      </w:r>
    </w:p>
    <w:p w14:paraId="4992ABA4" w14:textId="77777777" w:rsidR="007F381A" w:rsidRPr="00441A2A" w:rsidRDefault="007F381A" w:rsidP="007F381A">
      <w:pPr>
        <w:rPr>
          <w:sz w:val="16"/>
        </w:rPr>
      </w:pPr>
      <w:r w:rsidRPr="00441A2A">
        <w:rPr>
          <w:sz w:val="16"/>
        </w:rPr>
        <w:t xml:space="preserve">Collective bargaining works to make a deal with management. Usually, </w:t>
      </w:r>
      <w:r w:rsidRPr="00441A2A">
        <w:rPr>
          <w:rStyle w:val="StyleUnderline"/>
        </w:rPr>
        <w:t>the goal is to address</w:t>
      </w:r>
      <w:r w:rsidRPr="00441A2A">
        <w:rPr>
          <w:sz w:val="16"/>
        </w:rPr>
        <w:t xml:space="preserve"> a wide range of </w:t>
      </w:r>
      <w:r w:rsidRPr="00441A2A">
        <w:rPr>
          <w:rStyle w:val="StyleUnderline"/>
        </w:rPr>
        <w:t xml:space="preserve">concerns in a particular workplace. This type of deal is a </w:t>
      </w:r>
      <w:r w:rsidRPr="00441A2A">
        <w:rPr>
          <w:rStyle w:val="Emphasis"/>
        </w:rPr>
        <w:t>labor contract</w:t>
      </w:r>
      <w:r w:rsidRPr="00441A2A">
        <w:rPr>
          <w:rStyle w:val="StyleUnderline"/>
        </w:rPr>
        <w:t>, often called a</w:t>
      </w:r>
      <w:r w:rsidRPr="00441A2A">
        <w:rPr>
          <w:sz w:val="16"/>
        </w:rPr>
        <w:t xml:space="preserve"> "collective bargaining agreement" or </w:t>
      </w:r>
      <w:r w:rsidRPr="00441A2A">
        <w:rPr>
          <w:rStyle w:val="Emphasis"/>
        </w:rPr>
        <w:t>CBA</w:t>
      </w:r>
      <w:r w:rsidRPr="00441A2A">
        <w:rPr>
          <w:sz w:val="16"/>
        </w:rPr>
        <w:t>.</w:t>
      </w:r>
    </w:p>
    <w:p w14:paraId="1ACF9A95" w14:textId="77777777" w:rsidR="007F381A" w:rsidRPr="003A7FBA" w:rsidRDefault="007F381A" w:rsidP="007F381A">
      <w:pPr>
        <w:rPr>
          <w:sz w:val="12"/>
          <w:szCs w:val="18"/>
        </w:rPr>
      </w:pPr>
      <w:r w:rsidRPr="003A7FBA">
        <w:rPr>
          <w:sz w:val="12"/>
          <w:szCs w:val="18"/>
        </w:rPr>
        <w:t>A “bargaining unit” is a group of employees with a shared interest who are represented by a union in negotiations with their employer. The workers in the bargaining unit are then subject to the provisions in the collective bargaining agreement.</w:t>
      </w:r>
    </w:p>
    <w:p w14:paraId="2969FE1A" w14:textId="77777777" w:rsidR="007F381A" w:rsidRPr="003A7FBA" w:rsidRDefault="007F381A" w:rsidP="007F381A">
      <w:pPr>
        <w:rPr>
          <w:sz w:val="12"/>
          <w:szCs w:val="18"/>
        </w:rPr>
      </w:pPr>
      <w:r w:rsidRPr="003A7FBA">
        <w:rPr>
          <w:sz w:val="12"/>
          <w:szCs w:val="18"/>
        </w:rPr>
        <w:t>Examples of topics covered in CBAs include:</w:t>
      </w:r>
    </w:p>
    <w:p w14:paraId="6245F938" w14:textId="77777777" w:rsidR="007F381A" w:rsidRPr="003A7FBA" w:rsidRDefault="007F381A" w:rsidP="007F381A">
      <w:pPr>
        <w:pStyle w:val="ListParagraph"/>
        <w:numPr>
          <w:ilvl w:val="0"/>
          <w:numId w:val="16"/>
        </w:numPr>
        <w:rPr>
          <w:sz w:val="12"/>
          <w:szCs w:val="18"/>
        </w:rPr>
      </w:pPr>
      <w:r w:rsidRPr="003A7FBA">
        <w:rPr>
          <w:sz w:val="12"/>
          <w:szCs w:val="18"/>
        </w:rPr>
        <w:t>Employee wages and benefits</w:t>
      </w:r>
    </w:p>
    <w:p w14:paraId="3176C804" w14:textId="77777777" w:rsidR="007F381A" w:rsidRPr="003A7FBA" w:rsidRDefault="007F381A" w:rsidP="007F381A">
      <w:pPr>
        <w:pStyle w:val="ListParagraph"/>
        <w:numPr>
          <w:ilvl w:val="0"/>
          <w:numId w:val="16"/>
        </w:numPr>
        <w:rPr>
          <w:sz w:val="12"/>
          <w:szCs w:val="18"/>
        </w:rPr>
      </w:pPr>
      <w:r w:rsidRPr="003A7FBA">
        <w:rPr>
          <w:sz w:val="12"/>
          <w:szCs w:val="18"/>
        </w:rPr>
        <w:t>Health care</w:t>
      </w:r>
    </w:p>
    <w:p w14:paraId="34E3FFCB" w14:textId="77777777" w:rsidR="007F381A" w:rsidRPr="003A7FBA" w:rsidRDefault="007F381A" w:rsidP="007F381A">
      <w:pPr>
        <w:pStyle w:val="ListParagraph"/>
        <w:numPr>
          <w:ilvl w:val="0"/>
          <w:numId w:val="16"/>
        </w:numPr>
        <w:rPr>
          <w:sz w:val="12"/>
          <w:szCs w:val="18"/>
        </w:rPr>
      </w:pPr>
      <w:r w:rsidRPr="003A7FBA">
        <w:rPr>
          <w:sz w:val="12"/>
          <w:szCs w:val="18"/>
        </w:rPr>
        <w:t>Time off</w:t>
      </w:r>
    </w:p>
    <w:p w14:paraId="29D8ED62" w14:textId="77777777" w:rsidR="007F381A" w:rsidRPr="003A7FBA" w:rsidRDefault="007F381A" w:rsidP="007F381A">
      <w:pPr>
        <w:pStyle w:val="ListParagraph"/>
        <w:numPr>
          <w:ilvl w:val="0"/>
          <w:numId w:val="16"/>
        </w:numPr>
        <w:rPr>
          <w:sz w:val="12"/>
          <w:szCs w:val="18"/>
        </w:rPr>
      </w:pPr>
      <w:r w:rsidRPr="003A7FBA">
        <w:rPr>
          <w:sz w:val="12"/>
          <w:szCs w:val="18"/>
        </w:rPr>
        <w:t>Raises</w:t>
      </w:r>
    </w:p>
    <w:p w14:paraId="02178BE4" w14:textId="77777777" w:rsidR="007F381A" w:rsidRPr="003A7FBA" w:rsidRDefault="007F381A" w:rsidP="007F381A">
      <w:pPr>
        <w:pStyle w:val="ListParagraph"/>
        <w:numPr>
          <w:ilvl w:val="0"/>
          <w:numId w:val="16"/>
        </w:numPr>
        <w:rPr>
          <w:sz w:val="12"/>
          <w:szCs w:val="18"/>
        </w:rPr>
      </w:pPr>
      <w:r w:rsidRPr="003A7FBA">
        <w:rPr>
          <w:sz w:val="12"/>
          <w:szCs w:val="18"/>
        </w:rPr>
        <w:t>Promotions</w:t>
      </w:r>
    </w:p>
    <w:p w14:paraId="5C5E61A6" w14:textId="77777777" w:rsidR="007F381A" w:rsidRPr="003A7FBA" w:rsidRDefault="007F381A" w:rsidP="007F381A">
      <w:pPr>
        <w:pStyle w:val="ListParagraph"/>
        <w:numPr>
          <w:ilvl w:val="0"/>
          <w:numId w:val="16"/>
        </w:numPr>
        <w:rPr>
          <w:sz w:val="12"/>
          <w:szCs w:val="18"/>
        </w:rPr>
      </w:pPr>
      <w:r w:rsidRPr="003A7FBA">
        <w:rPr>
          <w:sz w:val="12"/>
          <w:szCs w:val="18"/>
        </w:rPr>
        <w:t>Disciplinary issues</w:t>
      </w:r>
    </w:p>
    <w:p w14:paraId="2BD50383" w14:textId="77777777" w:rsidR="007F381A" w:rsidRPr="00441A2A" w:rsidRDefault="007F381A" w:rsidP="007F381A">
      <w:pPr>
        <w:rPr>
          <w:sz w:val="16"/>
        </w:rPr>
      </w:pPr>
      <w:r w:rsidRPr="00441A2A">
        <w:rPr>
          <w:rStyle w:val="StyleUnderline"/>
        </w:rPr>
        <w:t>CBAs</w:t>
      </w:r>
      <w:r w:rsidRPr="00441A2A">
        <w:rPr>
          <w:sz w:val="16"/>
        </w:rPr>
        <w:t xml:space="preserve"> also </w:t>
      </w:r>
      <w:r w:rsidRPr="00441A2A">
        <w:rPr>
          <w:rStyle w:val="StyleUnderline"/>
        </w:rPr>
        <w:t>address issues ranging from worker safety to insurance</w:t>
      </w:r>
      <w:r w:rsidRPr="00441A2A">
        <w:rPr>
          <w:sz w:val="16"/>
        </w:rPr>
        <w:t>. The nature of the subjects in these agreements varies depending on the industry or workplace.</w:t>
      </w:r>
    </w:p>
    <w:p w14:paraId="25F479C8" w14:textId="77777777" w:rsidR="007F381A" w:rsidRPr="00441A2A" w:rsidRDefault="007F381A" w:rsidP="007F381A">
      <w:pPr>
        <w:rPr>
          <w:sz w:val="16"/>
        </w:rPr>
      </w:pPr>
      <w:r w:rsidRPr="00441A2A">
        <w:rPr>
          <w:sz w:val="16"/>
        </w:rPr>
        <w:t>Collective Bargaining Laws</w:t>
      </w:r>
    </w:p>
    <w:p w14:paraId="2EF0A22F" w14:textId="77777777" w:rsidR="007F381A" w:rsidRPr="00441A2A" w:rsidRDefault="007F381A" w:rsidP="007F381A">
      <w:pPr>
        <w:rPr>
          <w:sz w:val="16"/>
        </w:rPr>
      </w:pPr>
      <w:r w:rsidRPr="00441A2A">
        <w:rPr>
          <w:rStyle w:val="StyleUnderline"/>
          <w:highlight w:val="yellow"/>
        </w:rPr>
        <w:t>The</w:t>
      </w:r>
      <w:r w:rsidRPr="00441A2A">
        <w:rPr>
          <w:rStyle w:val="StyleUnderline"/>
        </w:rPr>
        <w:t xml:space="preserve"> National Labor Relations Act</w:t>
      </w:r>
      <w:r w:rsidRPr="00441A2A">
        <w:rPr>
          <w:sz w:val="16"/>
        </w:rPr>
        <w:t xml:space="preserve"> (</w:t>
      </w:r>
      <w:r w:rsidRPr="00441A2A">
        <w:rPr>
          <w:rStyle w:val="Emphasis"/>
          <w:highlight w:val="yellow"/>
        </w:rPr>
        <w:t>NLRA</w:t>
      </w:r>
      <w:r w:rsidRPr="00441A2A">
        <w:rPr>
          <w:sz w:val="16"/>
        </w:rPr>
        <w:t xml:space="preserve">) primarily </w:t>
      </w:r>
      <w:r w:rsidRPr="00441A2A">
        <w:rPr>
          <w:rStyle w:val="StyleUnderline"/>
          <w:highlight w:val="yellow"/>
        </w:rPr>
        <w:t xml:space="preserve">governs </w:t>
      </w:r>
      <w:r w:rsidRPr="00441A2A">
        <w:rPr>
          <w:rStyle w:val="Emphasis"/>
          <w:highlight w:val="yellow"/>
        </w:rPr>
        <w:t>c</w:t>
      </w:r>
      <w:r w:rsidRPr="00441A2A">
        <w:rPr>
          <w:sz w:val="16"/>
        </w:rPr>
        <w:t xml:space="preserve">ollective </w:t>
      </w:r>
      <w:r w:rsidRPr="00441A2A">
        <w:rPr>
          <w:rStyle w:val="Emphasis"/>
          <w:highlight w:val="yellow"/>
        </w:rPr>
        <w:t>b</w:t>
      </w:r>
      <w:r w:rsidRPr="00441A2A">
        <w:rPr>
          <w:sz w:val="16"/>
        </w:rPr>
        <w:t xml:space="preserve">argaining </w:t>
      </w:r>
      <w:r w:rsidRPr="00441A2A">
        <w:rPr>
          <w:rStyle w:val="Emphasis"/>
          <w:highlight w:val="yellow"/>
        </w:rPr>
        <w:t>r</w:t>
      </w:r>
      <w:r w:rsidRPr="00441A2A">
        <w:rPr>
          <w:sz w:val="16"/>
        </w:rPr>
        <w:t xml:space="preserve">ights </w:t>
      </w:r>
      <w:r w:rsidRPr="00441A2A">
        <w:rPr>
          <w:rStyle w:val="StyleUnderline"/>
          <w:highlight w:val="yellow"/>
        </w:rPr>
        <w:t xml:space="preserve">in the </w:t>
      </w:r>
      <w:r w:rsidRPr="00441A2A">
        <w:rPr>
          <w:rStyle w:val="Emphasis"/>
          <w:highlight w:val="yellow"/>
        </w:rPr>
        <w:t>U</w:t>
      </w:r>
      <w:r w:rsidRPr="00441A2A">
        <w:rPr>
          <w:sz w:val="16"/>
        </w:rPr>
        <w:t xml:space="preserve">nited </w:t>
      </w:r>
      <w:r w:rsidRPr="00441A2A">
        <w:rPr>
          <w:rStyle w:val="Emphasis"/>
          <w:highlight w:val="yellow"/>
        </w:rPr>
        <w:t>S</w:t>
      </w:r>
      <w:r w:rsidRPr="00441A2A">
        <w:rPr>
          <w:sz w:val="16"/>
        </w:rPr>
        <w:t xml:space="preserve">tates. </w:t>
      </w:r>
      <w:r w:rsidRPr="00441A2A">
        <w:rPr>
          <w:rStyle w:val="StyleUnderline"/>
        </w:rPr>
        <w:t xml:space="preserve">The NLRA is </w:t>
      </w:r>
      <w:r w:rsidRPr="00441A2A">
        <w:rPr>
          <w:rStyle w:val="StyleUnderline"/>
          <w:highlight w:val="yellow"/>
        </w:rPr>
        <w:t xml:space="preserve">a </w:t>
      </w:r>
      <w:r w:rsidRPr="00441A2A">
        <w:rPr>
          <w:rStyle w:val="Emphasis"/>
          <w:highlight w:val="yellow"/>
        </w:rPr>
        <w:t>federal law</w:t>
      </w:r>
      <w:r w:rsidRPr="00441A2A">
        <w:rPr>
          <w:rStyle w:val="StyleUnderline"/>
          <w:highlight w:val="yellow"/>
        </w:rPr>
        <w:t xml:space="preserve"> that empowers employees to</w:t>
      </w:r>
      <w:r w:rsidRPr="00441A2A">
        <w:rPr>
          <w:rStyle w:val="StyleUnderline"/>
        </w:rPr>
        <w:t xml:space="preserve"> </w:t>
      </w:r>
      <w:r w:rsidRPr="00441A2A">
        <w:rPr>
          <w:rStyle w:val="Emphasis"/>
        </w:rPr>
        <w:t>join unions</w:t>
      </w:r>
      <w:r w:rsidRPr="00441A2A">
        <w:rPr>
          <w:rStyle w:val="StyleUnderline"/>
        </w:rPr>
        <w:t xml:space="preserve"> and </w:t>
      </w:r>
      <w:r w:rsidRPr="00441A2A">
        <w:rPr>
          <w:rStyle w:val="StyleUnderline"/>
          <w:highlight w:val="yellow"/>
        </w:rPr>
        <w:t>engage in collective bargaining. The</w:t>
      </w:r>
      <w:r w:rsidRPr="00441A2A">
        <w:rPr>
          <w:rStyle w:val="StyleUnderline"/>
        </w:rPr>
        <w:t xml:space="preserve"> National Labor Relations Board</w:t>
      </w:r>
      <w:r w:rsidRPr="00441A2A">
        <w:rPr>
          <w:sz w:val="16"/>
        </w:rPr>
        <w:t xml:space="preserve"> (</w:t>
      </w:r>
      <w:r w:rsidRPr="00441A2A">
        <w:rPr>
          <w:rStyle w:val="Emphasis"/>
          <w:highlight w:val="yellow"/>
        </w:rPr>
        <w:t>NLRB</w:t>
      </w:r>
      <w:r w:rsidRPr="00441A2A">
        <w:rPr>
          <w:sz w:val="16"/>
        </w:rPr>
        <w:t xml:space="preserve">) </w:t>
      </w:r>
      <w:r w:rsidRPr="00441A2A">
        <w:rPr>
          <w:rStyle w:val="StyleUnderline"/>
          <w:highlight w:val="yellow"/>
        </w:rPr>
        <w:t>enforces</w:t>
      </w:r>
      <w:r w:rsidRPr="00441A2A">
        <w:rPr>
          <w:rStyle w:val="StyleUnderline"/>
        </w:rPr>
        <w:t xml:space="preserve"> the NLRA. The NLRA addresses </w:t>
      </w:r>
      <w:r w:rsidRPr="00441A2A">
        <w:rPr>
          <w:rStyle w:val="Emphasis"/>
        </w:rPr>
        <w:t>legal issues</w:t>
      </w:r>
      <w:r w:rsidRPr="00441A2A">
        <w:rPr>
          <w:rStyle w:val="StyleUnderline"/>
        </w:rPr>
        <w:t xml:space="preserve"> related to </w:t>
      </w:r>
      <w:r w:rsidRPr="00441A2A">
        <w:rPr>
          <w:rStyle w:val="Emphasis"/>
        </w:rPr>
        <w:t>collective bargaining</w:t>
      </w:r>
      <w:r w:rsidRPr="00441A2A">
        <w:rPr>
          <w:rStyle w:val="StyleUnderline"/>
        </w:rPr>
        <w:t xml:space="preserve">, </w:t>
      </w:r>
      <w:r w:rsidRPr="00441A2A">
        <w:rPr>
          <w:rStyle w:val="Emphasis"/>
        </w:rPr>
        <w:t>labor law</w:t>
      </w:r>
      <w:r w:rsidRPr="00441A2A">
        <w:rPr>
          <w:rStyle w:val="StyleUnderline"/>
        </w:rPr>
        <w:t xml:space="preserve">, and unfair </w:t>
      </w:r>
      <w:r w:rsidRPr="00441A2A">
        <w:rPr>
          <w:rStyle w:val="Emphasis"/>
        </w:rPr>
        <w:t>labor practices</w:t>
      </w:r>
      <w:r w:rsidRPr="00441A2A">
        <w:rPr>
          <w:sz w:val="16"/>
        </w:rPr>
        <w:t>.</w:t>
      </w:r>
    </w:p>
    <w:p w14:paraId="608AA536" w14:textId="77777777" w:rsidR="007F381A" w:rsidRPr="00441A2A" w:rsidRDefault="007F381A" w:rsidP="007F381A">
      <w:pPr>
        <w:rPr>
          <w:sz w:val="16"/>
        </w:rPr>
      </w:pPr>
      <w:r w:rsidRPr="00441A2A">
        <w:rPr>
          <w:sz w:val="16"/>
        </w:rPr>
        <w:t>Certain employers and industries fall outside the scope of the NLRA’s coverage. Excluded sectors include:</w:t>
      </w:r>
    </w:p>
    <w:p w14:paraId="41F0F50A" w14:textId="77777777" w:rsidR="007F381A" w:rsidRPr="00441A2A" w:rsidRDefault="007F381A" w:rsidP="007F381A">
      <w:pPr>
        <w:pStyle w:val="ListParagraph"/>
        <w:numPr>
          <w:ilvl w:val="0"/>
          <w:numId w:val="18"/>
        </w:numPr>
        <w:rPr>
          <w:sz w:val="16"/>
        </w:rPr>
      </w:pPr>
      <w:r w:rsidRPr="00441A2A">
        <w:rPr>
          <w:sz w:val="16"/>
        </w:rPr>
        <w:t>Government workers and some other public employees</w:t>
      </w:r>
    </w:p>
    <w:p w14:paraId="53F5541A" w14:textId="77777777" w:rsidR="007F381A" w:rsidRPr="00441A2A" w:rsidRDefault="007F381A" w:rsidP="007F381A">
      <w:pPr>
        <w:pStyle w:val="ListParagraph"/>
        <w:numPr>
          <w:ilvl w:val="0"/>
          <w:numId w:val="18"/>
        </w:numPr>
        <w:rPr>
          <w:sz w:val="16"/>
        </w:rPr>
      </w:pPr>
      <w:r w:rsidRPr="00441A2A">
        <w:rPr>
          <w:sz w:val="16"/>
        </w:rPr>
        <w:t>Agricultural laborers</w:t>
      </w:r>
    </w:p>
    <w:p w14:paraId="05A850A0" w14:textId="77777777" w:rsidR="007F381A" w:rsidRPr="00441A2A" w:rsidRDefault="007F381A" w:rsidP="007F381A">
      <w:pPr>
        <w:pStyle w:val="ListParagraph"/>
        <w:numPr>
          <w:ilvl w:val="0"/>
          <w:numId w:val="18"/>
        </w:numPr>
        <w:rPr>
          <w:sz w:val="16"/>
        </w:rPr>
      </w:pPr>
      <w:r w:rsidRPr="00441A2A">
        <w:rPr>
          <w:sz w:val="16"/>
        </w:rPr>
        <w:t>Independent contractors</w:t>
      </w:r>
    </w:p>
    <w:p w14:paraId="2529C22C" w14:textId="77777777" w:rsidR="007F381A" w:rsidRPr="00441A2A" w:rsidRDefault="007F381A" w:rsidP="007F381A">
      <w:pPr>
        <w:rPr>
          <w:sz w:val="16"/>
        </w:rPr>
      </w:pPr>
      <w:r w:rsidRPr="00441A2A">
        <w:rPr>
          <w:sz w:val="16"/>
        </w:rPr>
        <w:t>While private sector employees are generally covered by the NLRA, public sector, state employees, and those in excluded industries may be subject to state law or other specific regulations.</w:t>
      </w:r>
    </w:p>
    <w:p w14:paraId="4E0AE6BA" w14:textId="77777777" w:rsidR="007F381A" w:rsidRPr="00441A2A" w:rsidRDefault="007F381A" w:rsidP="007F381A">
      <w:pPr>
        <w:rPr>
          <w:sz w:val="16"/>
        </w:rPr>
      </w:pPr>
      <w:r w:rsidRPr="00441A2A">
        <w:rPr>
          <w:sz w:val="16"/>
        </w:rPr>
        <w:t>The ‘Good Faith’ Collective Bargaining Rule</w:t>
      </w:r>
    </w:p>
    <w:p w14:paraId="1342581F" w14:textId="77777777" w:rsidR="007F381A" w:rsidRPr="00441A2A" w:rsidRDefault="007F381A" w:rsidP="007F381A">
      <w:pPr>
        <w:rPr>
          <w:sz w:val="16"/>
        </w:rPr>
      </w:pPr>
      <w:r w:rsidRPr="00441A2A">
        <w:rPr>
          <w:rStyle w:val="StyleUnderline"/>
        </w:rPr>
        <w:t xml:space="preserve">As parties to a collective bargaining process, the </w:t>
      </w:r>
      <w:r w:rsidRPr="00441A2A">
        <w:rPr>
          <w:rStyle w:val="Emphasis"/>
          <w:highlight w:val="yellow"/>
        </w:rPr>
        <w:t>employer</w:t>
      </w:r>
      <w:r w:rsidRPr="00441A2A">
        <w:rPr>
          <w:rStyle w:val="StyleUnderline"/>
          <w:highlight w:val="yellow"/>
        </w:rPr>
        <w:t xml:space="preserve"> and</w:t>
      </w:r>
      <w:r w:rsidRPr="00441A2A">
        <w:rPr>
          <w:rStyle w:val="StyleUnderline"/>
        </w:rPr>
        <w:t xml:space="preserve"> the </w:t>
      </w:r>
      <w:r w:rsidRPr="00441A2A">
        <w:rPr>
          <w:rStyle w:val="Emphasis"/>
          <w:highlight w:val="yellow"/>
        </w:rPr>
        <w:t>employees</w:t>
      </w:r>
      <w:r w:rsidRPr="00441A2A">
        <w:rPr>
          <w:rStyle w:val="StyleUnderline"/>
          <w:highlight w:val="yellow"/>
        </w:rPr>
        <w:t xml:space="preserve"> must exercise "good faith"</w:t>
      </w:r>
      <w:r w:rsidRPr="00441A2A">
        <w:rPr>
          <w:rStyle w:val="StyleUnderline"/>
        </w:rPr>
        <w:t xml:space="preserve"> in their negotiations</w:t>
      </w:r>
      <w:r w:rsidRPr="00441A2A">
        <w:rPr>
          <w:sz w:val="16"/>
        </w:rPr>
        <w:t xml:space="preserve">. Below are some </w:t>
      </w:r>
      <w:r w:rsidRPr="00441A2A">
        <w:rPr>
          <w:rStyle w:val="StyleUnderline"/>
          <w:highlight w:val="yellow"/>
        </w:rPr>
        <w:t>examples</w:t>
      </w:r>
      <w:r w:rsidRPr="00441A2A">
        <w:rPr>
          <w:rStyle w:val="StyleUnderline"/>
        </w:rPr>
        <w:t xml:space="preserve"> of violations</w:t>
      </w:r>
      <w:r w:rsidRPr="00441A2A">
        <w:rPr>
          <w:sz w:val="16"/>
        </w:rPr>
        <w:t xml:space="preserve"> of the "good faith" standard:</w:t>
      </w:r>
    </w:p>
    <w:p w14:paraId="733B5BF9" w14:textId="77777777" w:rsidR="007F381A" w:rsidRPr="00441A2A" w:rsidRDefault="007F381A" w:rsidP="007F381A">
      <w:pPr>
        <w:pStyle w:val="ListParagraph"/>
        <w:numPr>
          <w:ilvl w:val="0"/>
          <w:numId w:val="17"/>
        </w:numPr>
        <w:rPr>
          <w:sz w:val="16"/>
        </w:rPr>
      </w:pPr>
      <w:r w:rsidRPr="00441A2A">
        <w:rPr>
          <w:rStyle w:val="StyleUnderline"/>
          <w:highlight w:val="yellow"/>
        </w:rPr>
        <w:t>Refusing to</w:t>
      </w:r>
      <w:r w:rsidRPr="003A7FBA">
        <w:rPr>
          <w:rStyle w:val="StyleUnderline"/>
        </w:rPr>
        <w:t xml:space="preserve"> </w:t>
      </w:r>
      <w:r w:rsidRPr="003A7FBA">
        <w:rPr>
          <w:rStyle w:val="Emphasis"/>
        </w:rPr>
        <w:t>meet</w:t>
      </w:r>
      <w:r w:rsidRPr="003A7FBA">
        <w:rPr>
          <w:rStyle w:val="StyleUnderline"/>
        </w:rPr>
        <w:t xml:space="preserve"> and</w:t>
      </w:r>
      <w:r w:rsidRPr="00441A2A">
        <w:rPr>
          <w:rStyle w:val="StyleUnderline"/>
        </w:rPr>
        <w:t xml:space="preserve"> </w:t>
      </w:r>
      <w:r w:rsidRPr="003A7FBA">
        <w:rPr>
          <w:rStyle w:val="Emphasis"/>
          <w:highlight w:val="yellow"/>
        </w:rPr>
        <w:t>bargain</w:t>
      </w:r>
      <w:r w:rsidRPr="00441A2A">
        <w:rPr>
          <w:sz w:val="16"/>
        </w:rPr>
        <w:t xml:space="preserve"> with the opposing party</w:t>
      </w:r>
    </w:p>
    <w:p w14:paraId="474460EF" w14:textId="77777777" w:rsidR="007F381A" w:rsidRPr="00441A2A" w:rsidRDefault="007F381A" w:rsidP="007F381A">
      <w:pPr>
        <w:pStyle w:val="ListParagraph"/>
        <w:numPr>
          <w:ilvl w:val="0"/>
          <w:numId w:val="17"/>
        </w:numPr>
        <w:rPr>
          <w:sz w:val="16"/>
        </w:rPr>
      </w:pPr>
      <w:r w:rsidRPr="00441A2A">
        <w:rPr>
          <w:rStyle w:val="StyleUnderline"/>
          <w:highlight w:val="yellow"/>
        </w:rPr>
        <w:t>Changing</w:t>
      </w:r>
      <w:r w:rsidRPr="00441A2A">
        <w:rPr>
          <w:rStyle w:val="StyleUnderline"/>
        </w:rPr>
        <w:t xml:space="preserve"> the </w:t>
      </w:r>
      <w:r w:rsidRPr="00441A2A">
        <w:rPr>
          <w:rStyle w:val="StyleUnderline"/>
          <w:highlight w:val="yellow"/>
        </w:rPr>
        <w:t>terms of a bargain</w:t>
      </w:r>
      <w:r w:rsidRPr="00441A2A">
        <w:rPr>
          <w:sz w:val="16"/>
        </w:rPr>
        <w:t xml:space="preserve"> (or current working conditions) </w:t>
      </w:r>
      <w:r w:rsidRPr="00441A2A">
        <w:rPr>
          <w:rStyle w:val="StyleUnderline"/>
          <w:highlight w:val="yellow"/>
        </w:rPr>
        <w:t>without</w:t>
      </w:r>
      <w:r w:rsidRPr="00441A2A">
        <w:rPr>
          <w:rStyle w:val="StyleUnderline"/>
        </w:rPr>
        <w:t xml:space="preserve"> </w:t>
      </w:r>
      <w:r w:rsidRPr="00441A2A">
        <w:rPr>
          <w:rStyle w:val="Emphasis"/>
        </w:rPr>
        <w:t xml:space="preserve">proper </w:t>
      </w:r>
      <w:r w:rsidRPr="00441A2A">
        <w:rPr>
          <w:rStyle w:val="Emphasis"/>
          <w:highlight w:val="yellow"/>
        </w:rPr>
        <w:t>input</w:t>
      </w:r>
      <w:r w:rsidRPr="00441A2A">
        <w:rPr>
          <w:rStyle w:val="StyleUnderline"/>
        </w:rPr>
        <w:t xml:space="preserve"> from the opposing party</w:t>
      </w:r>
    </w:p>
    <w:p w14:paraId="254785DF" w14:textId="77777777" w:rsidR="007F381A" w:rsidRDefault="007F381A" w:rsidP="007F381A">
      <w:pPr>
        <w:pStyle w:val="ListParagraph"/>
        <w:numPr>
          <w:ilvl w:val="0"/>
          <w:numId w:val="17"/>
        </w:numPr>
        <w:rPr>
          <w:sz w:val="16"/>
        </w:rPr>
      </w:pPr>
      <w:r w:rsidRPr="00441A2A">
        <w:rPr>
          <w:rStyle w:val="StyleUnderline"/>
          <w:highlight w:val="yellow"/>
        </w:rPr>
        <w:t>Engaging in "</w:t>
      </w:r>
      <w:r w:rsidRPr="00441A2A">
        <w:rPr>
          <w:rStyle w:val="Emphasis"/>
          <w:highlight w:val="yellow"/>
        </w:rPr>
        <w:t>sham</w:t>
      </w:r>
      <w:r w:rsidRPr="00441A2A">
        <w:rPr>
          <w:rStyle w:val="StyleUnderline"/>
          <w:highlight w:val="yellow"/>
        </w:rPr>
        <w:t>" negotiations</w:t>
      </w:r>
      <w:r w:rsidRPr="00441A2A">
        <w:rPr>
          <w:sz w:val="16"/>
        </w:rPr>
        <w:t xml:space="preserve"> with the opposing party. In this context, a sham is a negotiation </w:t>
      </w:r>
      <w:r w:rsidRPr="00441A2A">
        <w:rPr>
          <w:rStyle w:val="StyleUnderline"/>
        </w:rPr>
        <w:t xml:space="preserve">in which one party attempts to </w:t>
      </w:r>
      <w:r w:rsidRPr="00441A2A">
        <w:rPr>
          <w:rStyle w:val="Emphasis"/>
        </w:rPr>
        <w:t>mislead</w:t>
      </w:r>
      <w:r w:rsidRPr="00441A2A">
        <w:rPr>
          <w:rStyle w:val="StyleUnderline"/>
        </w:rPr>
        <w:t xml:space="preserve"> the other</w:t>
      </w:r>
      <w:r w:rsidRPr="00441A2A">
        <w:rPr>
          <w:sz w:val="16"/>
        </w:rPr>
        <w:t xml:space="preserve"> or actually deceives the other.</w:t>
      </w:r>
    </w:p>
    <w:p w14:paraId="43E775B5" w14:textId="77777777" w:rsidR="007F381A" w:rsidRDefault="007F381A" w:rsidP="007F381A">
      <w:pPr>
        <w:pStyle w:val="Heading4"/>
      </w:pPr>
      <w:r>
        <w:t xml:space="preserve">‘Workers’ are any person </w:t>
      </w:r>
      <w:r w:rsidRPr="007740BD">
        <w:rPr>
          <w:u w:val="single"/>
        </w:rPr>
        <w:t>employed</w:t>
      </w:r>
      <w:r>
        <w:t xml:space="preserve"> by an employer.</w:t>
      </w:r>
    </w:p>
    <w:p w14:paraId="219B755A" w14:textId="77777777" w:rsidR="007F381A" w:rsidRDefault="007F381A" w:rsidP="007F381A">
      <w:r w:rsidRPr="006E3B1D">
        <w:rPr>
          <w:rStyle w:val="Style13ptBold"/>
        </w:rPr>
        <w:t>HLWSC 26</w:t>
      </w:r>
      <w:r>
        <w:t>, House Labor &amp; Workplace Standards Committee, January 28, standing committee for issues of industrial insurance, unemployment compensation, collective bargaining, family leave, safety and health standards, occupational health, and employment standards, Washington House of Representatives, H-3182.1, “Substitute House Bill 2105,” https://lawfilesext.leg.wa.gov/biennium/2025-26/Htm/Bills/House%20Bills/2105-S.htm</w:t>
      </w:r>
    </w:p>
    <w:p w14:paraId="63F1B3F1" w14:textId="77777777" w:rsidR="007F381A" w:rsidRPr="000336D0" w:rsidRDefault="007F381A" w:rsidP="007F381A">
      <w:pPr>
        <w:rPr>
          <w:sz w:val="16"/>
        </w:rPr>
      </w:pPr>
      <w:r w:rsidRPr="000336D0">
        <w:rPr>
          <w:sz w:val="16"/>
        </w:rPr>
        <w:t>(1) "Affected worker" means a worker identified by the federal agency inspection results to be a worker who may lack federal work authorization, or a worker whose federal work authorization documents or form I-9 have been identified by the federal agency inspection results to have deficiencies.</w:t>
      </w:r>
    </w:p>
    <w:p w14:paraId="4A9111DF" w14:textId="77777777" w:rsidR="007F381A" w:rsidRPr="000336D0" w:rsidRDefault="007F381A" w:rsidP="007F381A">
      <w:pPr>
        <w:rPr>
          <w:sz w:val="16"/>
        </w:rPr>
      </w:pPr>
      <w:r w:rsidRPr="000336D0">
        <w:rPr>
          <w:sz w:val="16"/>
        </w:rPr>
        <w:t xml:space="preserve">(2) </w:t>
      </w:r>
      <w:r w:rsidRPr="000336D0">
        <w:rPr>
          <w:rStyle w:val="StyleUnderline"/>
          <w:highlight w:val="yellow"/>
        </w:rPr>
        <w:t>"</w:t>
      </w:r>
      <w:r w:rsidRPr="000336D0">
        <w:rPr>
          <w:rStyle w:val="Emphasis"/>
          <w:highlight w:val="yellow"/>
        </w:rPr>
        <w:t>Employ</w:t>
      </w:r>
      <w:r w:rsidRPr="000336D0">
        <w:rPr>
          <w:rStyle w:val="StyleUnderline"/>
          <w:highlight w:val="yellow"/>
        </w:rPr>
        <w:t>" means</w:t>
      </w:r>
      <w:r w:rsidRPr="000336D0">
        <w:rPr>
          <w:sz w:val="16"/>
        </w:rPr>
        <w:t xml:space="preserve"> to suffer or </w:t>
      </w:r>
      <w:r w:rsidRPr="000336D0">
        <w:rPr>
          <w:rStyle w:val="Emphasis"/>
          <w:highlight w:val="yellow"/>
        </w:rPr>
        <w:t>permit to work</w:t>
      </w:r>
      <w:r w:rsidRPr="000336D0">
        <w:rPr>
          <w:sz w:val="16"/>
        </w:rPr>
        <w:t>.</w:t>
      </w:r>
    </w:p>
    <w:p w14:paraId="3A677260" w14:textId="77777777" w:rsidR="007F381A" w:rsidRPr="000336D0" w:rsidRDefault="007F381A" w:rsidP="007F381A">
      <w:pPr>
        <w:rPr>
          <w:sz w:val="16"/>
        </w:rPr>
      </w:pPr>
      <w:r w:rsidRPr="000336D0">
        <w:rPr>
          <w:sz w:val="16"/>
        </w:rPr>
        <w:t xml:space="preserve">(3) </w:t>
      </w:r>
      <w:r w:rsidRPr="000336D0">
        <w:rPr>
          <w:rStyle w:val="StyleUnderline"/>
          <w:highlight w:val="yellow"/>
        </w:rPr>
        <w:t>"</w:t>
      </w:r>
      <w:r w:rsidRPr="000336D0">
        <w:rPr>
          <w:rStyle w:val="Emphasis"/>
          <w:highlight w:val="yellow"/>
        </w:rPr>
        <w:t>Employer</w:t>
      </w:r>
      <w:r w:rsidRPr="000336D0">
        <w:rPr>
          <w:rStyle w:val="StyleUnderline"/>
          <w:highlight w:val="yellow"/>
        </w:rPr>
        <w:t>" means</w:t>
      </w:r>
      <w:r w:rsidRPr="000336D0">
        <w:rPr>
          <w:rStyle w:val="StyleUnderline"/>
        </w:rPr>
        <w:t xml:space="preserve"> any </w:t>
      </w:r>
      <w:r w:rsidRPr="000336D0">
        <w:rPr>
          <w:rStyle w:val="StyleUnderline"/>
          <w:highlight w:val="yellow"/>
        </w:rPr>
        <w:t>person, firm, corporation</w:t>
      </w:r>
      <w:r w:rsidRPr="000336D0">
        <w:rPr>
          <w:sz w:val="16"/>
        </w:rPr>
        <w:t xml:space="preserve">, partnership, business trust, legal representative, </w:t>
      </w:r>
      <w:r w:rsidRPr="000336D0">
        <w:rPr>
          <w:rStyle w:val="StyleUnderline"/>
          <w:highlight w:val="yellow"/>
        </w:rPr>
        <w:t>or</w:t>
      </w:r>
      <w:r w:rsidRPr="000336D0">
        <w:rPr>
          <w:rStyle w:val="StyleUnderline"/>
        </w:rPr>
        <w:t xml:space="preserve"> other </w:t>
      </w:r>
      <w:r w:rsidRPr="000336D0">
        <w:rPr>
          <w:rStyle w:val="StyleUnderline"/>
          <w:highlight w:val="yellow"/>
        </w:rPr>
        <w:t>business entity which engages in</w:t>
      </w:r>
      <w:r w:rsidRPr="000336D0">
        <w:rPr>
          <w:rStyle w:val="StyleUnderline"/>
        </w:rPr>
        <w:t xml:space="preserve"> any </w:t>
      </w:r>
      <w:r w:rsidRPr="000336D0">
        <w:rPr>
          <w:rStyle w:val="StyleUnderline"/>
          <w:highlight w:val="yellow"/>
        </w:rPr>
        <w:t>business</w:t>
      </w:r>
      <w:r w:rsidRPr="000336D0">
        <w:rPr>
          <w:rStyle w:val="StyleUnderline"/>
        </w:rPr>
        <w:t>, industry, profession, or activity</w:t>
      </w:r>
      <w:r w:rsidRPr="000336D0">
        <w:rPr>
          <w:sz w:val="16"/>
        </w:rPr>
        <w:t xml:space="preserve"> in this state </w:t>
      </w:r>
      <w:r w:rsidRPr="000336D0">
        <w:rPr>
          <w:rStyle w:val="StyleUnderline"/>
          <w:highlight w:val="yellow"/>
        </w:rPr>
        <w:t xml:space="preserve">and employs one or more </w:t>
      </w:r>
      <w:r w:rsidRPr="000336D0">
        <w:rPr>
          <w:rStyle w:val="Emphasis"/>
          <w:highlight w:val="yellow"/>
        </w:rPr>
        <w:t>workers</w:t>
      </w:r>
      <w:r w:rsidRPr="000336D0">
        <w:rPr>
          <w:sz w:val="16"/>
        </w:rPr>
        <w:t>, and includes the state, any state institution, state agency, political subdivisions of the state, and any municipal corporation or quasi-municipal corporation.</w:t>
      </w:r>
    </w:p>
    <w:p w14:paraId="2D9BA8F7" w14:textId="77777777" w:rsidR="007F381A" w:rsidRPr="000336D0" w:rsidRDefault="007F381A" w:rsidP="007F381A">
      <w:pPr>
        <w:rPr>
          <w:sz w:val="16"/>
        </w:rPr>
      </w:pPr>
      <w:r w:rsidRPr="000336D0">
        <w:rPr>
          <w:sz w:val="16"/>
        </w:rPr>
        <w:t>(4) "Federal agency" means an agency of the United States government that enforces or aids in enforcing United States federal civil immigration laws or employment eligibility inspections, including but not limited to any person or class of persons authorized to perform the functions of an immigration officer as defined in the immigration and nationality act, without regard to the agency for whom the person is employed. Officials from the United States department of homeland security, department of justice immigrant and employee rights section or its successor, and department of labor are included in this definition when on duty.</w:t>
      </w:r>
    </w:p>
    <w:p w14:paraId="47ADC846" w14:textId="77777777" w:rsidR="007F381A" w:rsidRPr="000336D0" w:rsidRDefault="007F381A" w:rsidP="007F381A">
      <w:pPr>
        <w:rPr>
          <w:sz w:val="16"/>
        </w:rPr>
      </w:pPr>
      <w:r w:rsidRPr="000336D0">
        <w:rPr>
          <w:sz w:val="16"/>
        </w:rPr>
        <w:t>(5) "Form I-9" refers to the United States citizenship and immigration services employment eligibility verification form used by employers to comply with 8 U.S.C. Sec. 1324a(b) to verify the identity and work authorization of employees or any successor form used by employers for the same purposes under federal law.</w:t>
      </w:r>
    </w:p>
    <w:p w14:paraId="70E8F646" w14:textId="77777777" w:rsidR="007F381A" w:rsidRPr="000336D0" w:rsidRDefault="007F381A" w:rsidP="007F381A">
      <w:pPr>
        <w:rPr>
          <w:sz w:val="16"/>
        </w:rPr>
      </w:pPr>
      <w:r w:rsidRPr="000336D0">
        <w:rPr>
          <w:sz w:val="16"/>
        </w:rPr>
        <w:t xml:space="preserve">(6) </w:t>
      </w:r>
      <w:r w:rsidRPr="000336D0">
        <w:rPr>
          <w:rStyle w:val="StyleUnderline"/>
          <w:highlight w:val="yellow"/>
        </w:rPr>
        <w:t>"</w:t>
      </w:r>
      <w:r w:rsidRPr="000336D0">
        <w:rPr>
          <w:rStyle w:val="Emphasis"/>
          <w:highlight w:val="yellow"/>
        </w:rPr>
        <w:t>Worker</w:t>
      </w:r>
      <w:r w:rsidRPr="000336D0">
        <w:rPr>
          <w:rStyle w:val="StyleUnderline"/>
          <w:highlight w:val="yellow"/>
        </w:rPr>
        <w:t xml:space="preserve">" means any person </w:t>
      </w:r>
      <w:r w:rsidRPr="000336D0">
        <w:rPr>
          <w:rStyle w:val="Emphasis"/>
          <w:highlight w:val="yellow"/>
        </w:rPr>
        <w:t>employed by an employer</w:t>
      </w:r>
      <w:r w:rsidRPr="000336D0">
        <w:rPr>
          <w:sz w:val="16"/>
        </w:rPr>
        <w:t>.</w:t>
      </w:r>
    </w:p>
    <w:p w14:paraId="343CDB42" w14:textId="77777777" w:rsidR="007F381A" w:rsidRDefault="007F381A" w:rsidP="007F381A">
      <w:pPr>
        <w:pStyle w:val="Heading4"/>
      </w:pPr>
      <w:r>
        <w:t xml:space="preserve">Vote negative for </w:t>
      </w:r>
      <w:r w:rsidRPr="0010034C">
        <w:rPr>
          <w:u w:val="single"/>
        </w:rPr>
        <w:t>FAIRNESS</w:t>
      </w:r>
      <w:r>
        <w:t xml:space="preserve"> and </w:t>
      </w:r>
      <w:r w:rsidRPr="0010034C">
        <w:rPr>
          <w:u w:val="single"/>
        </w:rPr>
        <w:t>CLASH</w:t>
      </w:r>
      <w:r>
        <w:t xml:space="preserve">: </w:t>
      </w:r>
    </w:p>
    <w:p w14:paraId="1DB44853" w14:textId="77777777" w:rsidR="007F381A" w:rsidRDefault="007F381A" w:rsidP="007F381A">
      <w:pPr>
        <w:pStyle w:val="Heading4"/>
      </w:pPr>
      <w:r>
        <w:t xml:space="preserve">Debate rounds are </w:t>
      </w:r>
      <w:r w:rsidRPr="0010034C">
        <w:rPr>
          <w:u w:val="single"/>
        </w:rPr>
        <w:t>voluntary contests</w:t>
      </w:r>
      <w:r>
        <w:t xml:space="preserve"> that require a </w:t>
      </w:r>
      <w:r w:rsidRPr="0010034C">
        <w:rPr>
          <w:u w:val="single"/>
        </w:rPr>
        <w:t>winner</w:t>
      </w:r>
      <w:r>
        <w:t xml:space="preserve"> and </w:t>
      </w:r>
      <w:r w:rsidRPr="0010034C">
        <w:rPr>
          <w:u w:val="single"/>
        </w:rPr>
        <w:t>loser</w:t>
      </w:r>
      <w:r>
        <w:t xml:space="preserve">. Tasking one side to </w:t>
      </w:r>
      <w:r>
        <w:rPr>
          <w:u w:val="single"/>
        </w:rPr>
        <w:t>negate</w:t>
      </w:r>
      <w:r>
        <w:t xml:space="preserve"> the other </w:t>
      </w:r>
      <w:r w:rsidRPr="008D2E9C">
        <w:rPr>
          <w:u w:val="single"/>
        </w:rPr>
        <w:t>distinguishes</w:t>
      </w:r>
      <w:r>
        <w:t xml:space="preserve"> it from other forums or discussions that permit agreement. This necessitates directing</w:t>
      </w:r>
      <w:r w:rsidRPr="00710F49">
        <w:t xml:space="preserve"> </w:t>
      </w:r>
      <w:r w:rsidRPr="00710F49">
        <w:rPr>
          <w:u w:val="single"/>
        </w:rPr>
        <w:t>competitive</w:t>
      </w:r>
      <w:r>
        <w:rPr>
          <w:u w:val="single"/>
        </w:rPr>
        <w:t xml:space="preserve"> </w:t>
      </w:r>
      <w:r w:rsidRPr="00FC098E">
        <w:rPr>
          <w:u w:val="single"/>
        </w:rPr>
        <w:t>incentives</w:t>
      </w:r>
      <w:r>
        <w:t xml:space="preserve"> towards a </w:t>
      </w:r>
      <w:r w:rsidRPr="00FC098E">
        <w:rPr>
          <w:u w:val="single"/>
        </w:rPr>
        <w:t>role for negation</w:t>
      </w:r>
      <w:r>
        <w:t xml:space="preserve">. Absent a </w:t>
      </w:r>
      <w:r w:rsidRPr="00CF207A">
        <w:rPr>
          <w:u w:val="single"/>
        </w:rPr>
        <w:t>predictable</w:t>
      </w:r>
      <w:r>
        <w:t xml:space="preserve"> topic with </w:t>
      </w:r>
      <w:r w:rsidRPr="00CF207A">
        <w:rPr>
          <w:u w:val="single"/>
        </w:rPr>
        <w:t xml:space="preserve">limited </w:t>
      </w:r>
      <w:r>
        <w:rPr>
          <w:u w:val="single"/>
        </w:rPr>
        <w:t>advocacies</w:t>
      </w:r>
      <w:r>
        <w:t xml:space="preserve">, retreating from </w:t>
      </w:r>
      <w:r w:rsidRPr="00CE1DAB">
        <w:rPr>
          <w:u w:val="single"/>
        </w:rPr>
        <w:t>controversy</w:t>
      </w:r>
      <w:r>
        <w:t xml:space="preserve"> and towards </w:t>
      </w:r>
      <w:r w:rsidRPr="00CE1DAB">
        <w:rPr>
          <w:u w:val="single"/>
        </w:rPr>
        <w:t>truism</w:t>
      </w:r>
      <w:r>
        <w:t xml:space="preserve"> becomes strategic and </w:t>
      </w:r>
      <w:r w:rsidRPr="00E70BB4">
        <w:rPr>
          <w:u w:val="single"/>
        </w:rPr>
        <w:t>vacates</w:t>
      </w:r>
      <w:r>
        <w:t xml:space="preserve"> the benefits of negating one another since </w:t>
      </w:r>
      <w:r w:rsidRPr="005640BC">
        <w:rPr>
          <w:u w:val="single"/>
        </w:rPr>
        <w:t>asymmetry</w:t>
      </w:r>
      <w:r>
        <w:t xml:space="preserve"> favors one team. </w:t>
      </w:r>
      <w:r w:rsidRPr="00F211EC">
        <w:t>Asymmetries</w:t>
      </w:r>
      <w:r>
        <w:t xml:space="preserve"> in ground are magnified by </w:t>
      </w:r>
      <w:r>
        <w:rPr>
          <w:u w:val="single"/>
        </w:rPr>
        <w:t xml:space="preserve">infinite </w:t>
      </w:r>
      <w:r w:rsidRPr="006E7608">
        <w:rPr>
          <w:u w:val="single"/>
        </w:rPr>
        <w:t>prep</w:t>
      </w:r>
      <w:r>
        <w:t xml:space="preserve">, </w:t>
      </w:r>
      <w:r>
        <w:rPr>
          <w:u w:val="single"/>
        </w:rPr>
        <w:t xml:space="preserve">aff </w:t>
      </w:r>
      <w:r w:rsidRPr="00393E7D">
        <w:rPr>
          <w:u w:val="single"/>
        </w:rPr>
        <w:t>choice</w:t>
      </w:r>
      <w:r>
        <w:t xml:space="preserve">, and </w:t>
      </w:r>
      <w:r w:rsidRPr="006E7608">
        <w:rPr>
          <w:u w:val="single"/>
        </w:rPr>
        <w:t>opaque advocacies</w:t>
      </w:r>
      <w:r>
        <w:t xml:space="preserve">, which sets the negative </w:t>
      </w:r>
      <w:r w:rsidRPr="007A214B">
        <w:rPr>
          <w:u w:val="single"/>
        </w:rPr>
        <w:t>too far behind</w:t>
      </w:r>
      <w:r>
        <w:t xml:space="preserve">. Without reciprocal </w:t>
      </w:r>
      <w:r w:rsidRPr="00535E76">
        <w:rPr>
          <w:u w:val="single"/>
        </w:rPr>
        <w:t>research burdens</w:t>
      </w:r>
      <w:r>
        <w:t xml:space="preserve"> for both sides, </w:t>
      </w:r>
      <w:r w:rsidRPr="00535E76">
        <w:rPr>
          <w:u w:val="single"/>
        </w:rPr>
        <w:t>detailed prep</w:t>
      </w:r>
      <w:r>
        <w:t xml:space="preserve"> and </w:t>
      </w:r>
      <w:r w:rsidRPr="00535E76">
        <w:rPr>
          <w:u w:val="single"/>
        </w:rPr>
        <w:t>strategizing</w:t>
      </w:r>
      <w:r>
        <w:t xml:space="preserve"> that produces </w:t>
      </w:r>
      <w:r w:rsidRPr="00535E76">
        <w:rPr>
          <w:u w:val="single"/>
        </w:rPr>
        <w:t>iterative testing</w:t>
      </w:r>
      <w:r>
        <w:t xml:space="preserve"> and </w:t>
      </w:r>
      <w:r w:rsidRPr="00535E76">
        <w:rPr>
          <w:u w:val="single"/>
        </w:rPr>
        <w:t>robust clash</w:t>
      </w:r>
      <w:r>
        <w:t xml:space="preserve"> becomes unlikely. Independently, </w:t>
      </w:r>
      <w:r w:rsidRPr="00B32F11">
        <w:rPr>
          <w:u w:val="single"/>
        </w:rPr>
        <w:t>turns</w:t>
      </w:r>
      <w:r>
        <w:t xml:space="preserve"> the value of introducing the case into a </w:t>
      </w:r>
      <w:r w:rsidRPr="00B32F11">
        <w:rPr>
          <w:u w:val="single"/>
        </w:rPr>
        <w:t>contest round</w:t>
      </w:r>
      <w:r>
        <w:t xml:space="preserve">---only pitting conflicting claims against </w:t>
      </w:r>
      <w:r w:rsidRPr="00E87061">
        <w:rPr>
          <w:u w:val="single"/>
        </w:rPr>
        <w:t>reasonable</w:t>
      </w:r>
      <w:r>
        <w:t xml:space="preserve"> and </w:t>
      </w:r>
      <w:r w:rsidRPr="00E87061">
        <w:rPr>
          <w:u w:val="single"/>
        </w:rPr>
        <w:t>well-prepared</w:t>
      </w:r>
      <w:r>
        <w:t xml:space="preserve"> opposition can improve research and </w:t>
      </w:r>
      <w:r w:rsidRPr="007D30FF">
        <w:t xml:space="preserve">dialogic </w:t>
      </w:r>
      <w:r>
        <w:t xml:space="preserve">skills of </w:t>
      </w:r>
      <w:r>
        <w:rPr>
          <w:u w:val="single"/>
        </w:rPr>
        <w:t>participants</w:t>
      </w:r>
      <w:r w:rsidRPr="00165868">
        <w:t xml:space="preserve"> and </w:t>
      </w:r>
      <w:r w:rsidRPr="00605F4D">
        <w:rPr>
          <w:u w:val="single"/>
        </w:rPr>
        <w:t>their arguments</w:t>
      </w:r>
      <w:r>
        <w:t>.</w:t>
      </w:r>
    </w:p>
    <w:p w14:paraId="2847475C" w14:textId="77777777" w:rsidR="007F381A" w:rsidRPr="00972A43" w:rsidRDefault="007F381A" w:rsidP="007F381A">
      <w:pPr>
        <w:pStyle w:val="Heading2"/>
      </w:pPr>
      <w:r>
        <w:t>Case</w:t>
      </w:r>
    </w:p>
    <w:p w14:paraId="785CA22F" w14:textId="77777777" w:rsidR="007F381A" w:rsidRDefault="007F381A" w:rsidP="007F381A">
      <w:pPr>
        <w:pStyle w:val="Heading3"/>
      </w:pPr>
      <w:r>
        <w:t>AT: Necropolitics---1NC</w:t>
      </w:r>
    </w:p>
    <w:p w14:paraId="14C6E01C" w14:textId="77777777" w:rsidR="007F381A" w:rsidRPr="009B7E75" w:rsidRDefault="007F381A" w:rsidP="007F381A">
      <w:pPr>
        <w:pStyle w:val="Heading4"/>
      </w:pPr>
      <w:r>
        <w:t xml:space="preserve">Viewing violence as </w:t>
      </w:r>
      <w:r>
        <w:rPr>
          <w:u w:val="single"/>
        </w:rPr>
        <w:t>endemic</w:t>
      </w:r>
      <w:r>
        <w:t xml:space="preserve"> to society </w:t>
      </w:r>
      <w:r>
        <w:rPr>
          <w:u w:val="single"/>
        </w:rPr>
        <w:t>naturalizes</w:t>
      </w:r>
      <w:r>
        <w:t xml:space="preserve"> it, which undermines our </w:t>
      </w:r>
      <w:r w:rsidRPr="009B7E75">
        <w:t xml:space="preserve">capacity to </w:t>
      </w:r>
      <w:r w:rsidRPr="009B7E75">
        <w:rPr>
          <w:i/>
          <w:iCs w:val="0"/>
          <w:u w:val="single"/>
        </w:rPr>
        <w:t>mitigate</w:t>
      </w:r>
      <w:r w:rsidRPr="009B7E75">
        <w:t xml:space="preserve"> and </w:t>
      </w:r>
      <w:r w:rsidRPr="009B7E75">
        <w:rPr>
          <w:i/>
          <w:iCs w:val="0"/>
          <w:u w:val="single"/>
        </w:rPr>
        <w:t>move beyond</w:t>
      </w:r>
      <w:r w:rsidRPr="009B7E75">
        <w:t xml:space="preserve"> violent social practices.</w:t>
      </w:r>
    </w:p>
    <w:p w14:paraId="2C904F8A" w14:textId="77777777" w:rsidR="007F381A" w:rsidRPr="009B7E75" w:rsidRDefault="007F381A" w:rsidP="007F381A">
      <w:r w:rsidRPr="009B7E75">
        <w:t xml:space="preserve">Jonathan Luke </w:t>
      </w:r>
      <w:r w:rsidRPr="009B7E75">
        <w:rPr>
          <w:rStyle w:val="Style13ptBold"/>
        </w:rPr>
        <w:t>Austin 24</w:t>
      </w:r>
      <w:r w:rsidRPr="009B7E75">
        <w:t xml:space="preserve">, Assistant Professor of International Relations at the University of Copenhagen and Director of the Centre for Advanced Security Theory,” 2024, “6: The Ecology of Violence,” in </w:t>
      </w:r>
      <w:r w:rsidRPr="009B7E75">
        <w:rPr>
          <w:iCs/>
        </w:rPr>
        <w:t>Routledge Handbook of the Future of Warfare</w:t>
      </w:r>
      <w:r w:rsidRPr="009B7E75">
        <w:t>, Eds. Artur Gruszczak and Sebastian Kaempf, Routledge, pp. 63-68.</w:t>
      </w:r>
    </w:p>
    <w:p w14:paraId="374831E8" w14:textId="77777777" w:rsidR="007F381A" w:rsidRPr="009B7E75" w:rsidRDefault="007F381A" w:rsidP="007F381A">
      <w:pPr>
        <w:rPr>
          <w:sz w:val="16"/>
          <w:szCs w:val="16"/>
        </w:rPr>
      </w:pPr>
      <w:r w:rsidRPr="009B7E75">
        <w:rPr>
          <w:sz w:val="16"/>
          <w:szCs w:val="16"/>
        </w:rPr>
        <w:t xml:space="preserve">Borrell’s speech was attacked for its seeming attachment to racist civilizational stereotypes that centre a Western European and North American metropole (the ‘garden’) in need of protection from the ‘jungle’ of ‘most of the rest of the world.’ Such rhetoric also echoes – however – a long intellectual history, still present within Political Science and International Relations, that has made similar claims. This ranges from long-standing controversy surrounding Huntington’s (1997) clash of civilizations thesis, towards Robert Kagan’s (2018) more recent claim that the ‘jungle grows back’ and, as such, neo-imperial action by the United States and its allies is a necessary part of maintaining the liberal international order. Setting aside the controversy surrounding remarks like these, they attest to the strength of a particular ‘ecological’ vision of world politics. Particularly </w:t>
      </w:r>
      <w:r w:rsidRPr="004976FD">
        <w:rPr>
          <w:rStyle w:val="StyleUnderline"/>
          <w:highlight w:val="yellow"/>
        </w:rPr>
        <w:t xml:space="preserve">when referencing </w:t>
      </w:r>
      <w:r w:rsidRPr="004976FD">
        <w:rPr>
          <w:rStyle w:val="Emphasis"/>
          <w:highlight w:val="yellow"/>
        </w:rPr>
        <w:t>violence</w:t>
      </w:r>
      <w:r w:rsidRPr="00916D01">
        <w:rPr>
          <w:rStyle w:val="StyleUnderline"/>
          <w:highlight w:val="yellow"/>
        </w:rPr>
        <w:t xml:space="preserve">, </w:t>
      </w:r>
      <w:r w:rsidRPr="00916D01">
        <w:rPr>
          <w:rStyle w:val="Emphasis"/>
          <w:highlight w:val="yellow"/>
        </w:rPr>
        <w:t>war</w:t>
      </w:r>
      <w:r w:rsidRPr="00916D01">
        <w:rPr>
          <w:rStyle w:val="StyleUnderline"/>
          <w:highlight w:val="yellow"/>
        </w:rPr>
        <w:t xml:space="preserve">, or </w:t>
      </w:r>
      <w:r w:rsidRPr="00916D01">
        <w:rPr>
          <w:rStyle w:val="Emphasis"/>
          <w:highlight w:val="yellow"/>
        </w:rPr>
        <w:t>conflict</w:t>
      </w:r>
      <w:r w:rsidRPr="009B7E75">
        <w:rPr>
          <w:rStyle w:val="StyleUnderline"/>
        </w:rPr>
        <w:t>,</w:t>
      </w:r>
      <w:r w:rsidRPr="009B7E75">
        <w:rPr>
          <w:sz w:val="16"/>
          <w:szCs w:val="16"/>
        </w:rPr>
        <w:t xml:space="preserve"> </w:t>
      </w:r>
      <w:r w:rsidRPr="009B7E75">
        <w:rPr>
          <w:rStyle w:val="Emphasis"/>
        </w:rPr>
        <w:t xml:space="preserve">frequent </w:t>
      </w:r>
      <w:r w:rsidRPr="00916D01">
        <w:rPr>
          <w:rStyle w:val="Emphasis"/>
          <w:highlight w:val="yellow"/>
        </w:rPr>
        <w:t>appeal</w:t>
      </w:r>
      <w:r w:rsidRPr="00916D01">
        <w:rPr>
          <w:rStyle w:val="StyleUnderline"/>
          <w:highlight w:val="yellow"/>
        </w:rPr>
        <w:t xml:space="preserve"> is made to</w:t>
      </w:r>
      <w:r w:rsidRPr="009B7E75">
        <w:rPr>
          <w:rStyle w:val="StyleUnderline"/>
        </w:rPr>
        <w:t xml:space="preserve"> </w:t>
      </w:r>
      <w:r w:rsidRPr="009B7E75">
        <w:rPr>
          <w:rStyle w:val="Emphasis"/>
        </w:rPr>
        <w:t>biological</w:t>
      </w:r>
      <w:r w:rsidRPr="009B7E75">
        <w:rPr>
          <w:rStyle w:val="StyleUnderline"/>
        </w:rPr>
        <w:t xml:space="preserve">, </w:t>
      </w:r>
      <w:r w:rsidRPr="00916D01">
        <w:rPr>
          <w:rStyle w:val="Emphasis"/>
          <w:highlight w:val="yellow"/>
        </w:rPr>
        <w:t>natural</w:t>
      </w:r>
      <w:r w:rsidRPr="009B7E75">
        <w:rPr>
          <w:rStyle w:val="StyleUnderline"/>
        </w:rPr>
        <w:t xml:space="preserve">, and </w:t>
      </w:r>
      <w:r w:rsidRPr="009B7E75">
        <w:rPr>
          <w:rStyle w:val="Emphasis"/>
        </w:rPr>
        <w:t xml:space="preserve">cognate </w:t>
      </w:r>
      <w:r w:rsidRPr="00916D01">
        <w:rPr>
          <w:rStyle w:val="Emphasis"/>
          <w:highlight w:val="yellow"/>
        </w:rPr>
        <w:t>metaphors</w:t>
      </w:r>
      <w:r w:rsidRPr="009B7E75">
        <w:rPr>
          <w:rStyle w:val="StyleUnderline"/>
        </w:rPr>
        <w:t xml:space="preserve"> across history. These metaphors render </w:t>
      </w:r>
      <w:r w:rsidRPr="009B7E75">
        <w:rPr>
          <w:rStyle w:val="Emphasis"/>
        </w:rPr>
        <w:t>political violence</w:t>
      </w:r>
      <w:r w:rsidRPr="009B7E75">
        <w:rPr>
          <w:rStyle w:val="StyleUnderline"/>
        </w:rPr>
        <w:t xml:space="preserve"> a </w:t>
      </w:r>
      <w:r w:rsidRPr="009B7E75">
        <w:rPr>
          <w:rStyle w:val="Emphasis"/>
        </w:rPr>
        <w:t>systemic phenomenon</w:t>
      </w:r>
      <w:r w:rsidRPr="009B7E75">
        <w:rPr>
          <w:sz w:val="16"/>
          <w:szCs w:val="16"/>
        </w:rPr>
        <w:t xml:space="preserve"> (‘the jungle has a strong growth capacity’) </w:t>
      </w:r>
      <w:r w:rsidRPr="009B7E75">
        <w:rPr>
          <w:rStyle w:val="StyleUnderline"/>
        </w:rPr>
        <w:t xml:space="preserve">embedded in </w:t>
      </w:r>
      <w:r w:rsidRPr="009B7E75">
        <w:rPr>
          <w:rStyle w:val="Emphasis"/>
        </w:rPr>
        <w:t>natural processes</w:t>
      </w:r>
      <w:r w:rsidRPr="009B7E75">
        <w:rPr>
          <w:sz w:val="16"/>
          <w:szCs w:val="16"/>
        </w:rPr>
        <w:t>. They have also proliferated, more recently, given the rise of environmentally-linked security concerns that render the planet itself a source of potential conflict and violence (Chandler, Cudworth &amp; Hobden 2018).</w:t>
      </w:r>
    </w:p>
    <w:p w14:paraId="67AF63C6" w14:textId="77777777" w:rsidR="007F381A" w:rsidRPr="00C624C6" w:rsidRDefault="007F381A" w:rsidP="007F381A">
      <w:pPr>
        <w:rPr>
          <w:sz w:val="16"/>
          <w:szCs w:val="16"/>
        </w:rPr>
      </w:pPr>
      <w:r w:rsidRPr="009B7E75">
        <w:rPr>
          <w:sz w:val="16"/>
          <w:szCs w:val="16"/>
        </w:rPr>
        <w:t xml:space="preserve">In this chapter, I address the politics and implications of such ‘ecological’ understandings of (political) violence in three ways. First, I stress that while the rhetoric of Borrell or Kagan is disquieting, it tends to remain rhetoric. Here, analogies between political violence, conflict, or war and natural phenomena are essentially metaphorical. Although </w:t>
      </w:r>
      <w:r w:rsidRPr="00C624C6">
        <w:rPr>
          <w:sz w:val="16"/>
          <w:szCs w:val="16"/>
        </w:rPr>
        <w:t xml:space="preserve">the consequences of such rhetoric can be severe, it must be distinguished from what I will refer to as ‘ecological ontologies’ of violence. </w:t>
      </w:r>
      <w:r w:rsidRPr="00C624C6">
        <w:rPr>
          <w:rStyle w:val="Emphasis"/>
        </w:rPr>
        <w:t>Ecological ontologies</w:t>
      </w:r>
      <w:r w:rsidRPr="00C624C6">
        <w:rPr>
          <w:rStyle w:val="StyleUnderline"/>
        </w:rPr>
        <w:t xml:space="preserve"> of political violence can be traced to a </w:t>
      </w:r>
      <w:r w:rsidRPr="00C624C6">
        <w:rPr>
          <w:rStyle w:val="Emphasis"/>
        </w:rPr>
        <w:t>mix</w:t>
      </w:r>
      <w:r w:rsidRPr="00C624C6">
        <w:rPr>
          <w:rStyle w:val="StyleUnderline"/>
        </w:rPr>
        <w:t xml:space="preserve"> of </w:t>
      </w:r>
      <w:r w:rsidRPr="00C624C6">
        <w:rPr>
          <w:rStyle w:val="Emphasis"/>
        </w:rPr>
        <w:t>complexity</w:t>
      </w:r>
      <w:r w:rsidRPr="00C624C6">
        <w:rPr>
          <w:rStyle w:val="StyleUnderline"/>
        </w:rPr>
        <w:t xml:space="preserve">, </w:t>
      </w:r>
      <w:r w:rsidRPr="00C624C6">
        <w:rPr>
          <w:rStyle w:val="Emphasis"/>
        </w:rPr>
        <w:t>systems</w:t>
      </w:r>
      <w:r w:rsidRPr="00C624C6">
        <w:rPr>
          <w:rStyle w:val="StyleUnderline"/>
        </w:rPr>
        <w:t xml:space="preserve">, and </w:t>
      </w:r>
      <w:r w:rsidRPr="00C624C6">
        <w:rPr>
          <w:rStyle w:val="Emphasis"/>
        </w:rPr>
        <w:t>cybernetic theory</w:t>
      </w:r>
      <w:r w:rsidRPr="00C624C6">
        <w:rPr>
          <w:rStyle w:val="StyleUnderline"/>
        </w:rPr>
        <w:t>, cross-fertilized with the insights of post-structuralist and post-modern philosophy</w:t>
      </w:r>
      <w:r w:rsidRPr="00C624C6">
        <w:rPr>
          <w:sz w:val="16"/>
          <w:szCs w:val="16"/>
        </w:rPr>
        <w:t xml:space="preserve"> (Coyne 2008). In general, </w:t>
      </w:r>
      <w:r w:rsidRPr="00C624C6">
        <w:rPr>
          <w:rStyle w:val="StyleUnderline"/>
        </w:rPr>
        <w:t xml:space="preserve">such approaches are </w:t>
      </w:r>
      <w:r w:rsidRPr="00C624C6">
        <w:rPr>
          <w:rStyle w:val="Emphasis"/>
        </w:rPr>
        <w:t>relational ontologies</w:t>
      </w:r>
      <w:r w:rsidRPr="00C624C6">
        <w:rPr>
          <w:rStyle w:val="StyleUnderline"/>
        </w:rPr>
        <w:t xml:space="preserve"> that foreground a </w:t>
      </w:r>
      <w:r w:rsidRPr="00C624C6">
        <w:rPr>
          <w:rStyle w:val="Emphasis"/>
        </w:rPr>
        <w:t>post-humanist</w:t>
      </w:r>
      <w:r w:rsidRPr="00C624C6">
        <w:rPr>
          <w:rStyle w:val="StyleUnderline"/>
        </w:rPr>
        <w:t xml:space="preserve">, </w:t>
      </w:r>
      <w:r w:rsidRPr="00C624C6">
        <w:rPr>
          <w:rStyle w:val="Emphasis"/>
        </w:rPr>
        <w:t>distributed</w:t>
      </w:r>
      <w:r w:rsidRPr="00C624C6">
        <w:rPr>
          <w:rStyle w:val="StyleUnderline"/>
        </w:rPr>
        <w:t xml:space="preserve">, and </w:t>
      </w:r>
      <w:r w:rsidRPr="00C624C6">
        <w:rPr>
          <w:rStyle w:val="Emphasis"/>
        </w:rPr>
        <w:t>complexity-orientated</w:t>
      </w:r>
      <w:r w:rsidRPr="00C624C6">
        <w:rPr>
          <w:rStyle w:val="StyleUnderline"/>
        </w:rPr>
        <w:t xml:space="preserve"> understanding of social life. These ecological ontologies have</w:t>
      </w:r>
      <w:r w:rsidRPr="00C624C6">
        <w:rPr>
          <w:sz w:val="16"/>
          <w:szCs w:val="16"/>
        </w:rPr>
        <w:t xml:space="preserve"> – importantly – </w:t>
      </w:r>
      <w:r w:rsidRPr="00C624C6">
        <w:rPr>
          <w:rStyle w:val="Emphasis"/>
        </w:rPr>
        <w:t>grown</w:t>
      </w:r>
      <w:r w:rsidRPr="00C624C6">
        <w:rPr>
          <w:rStyle w:val="StyleUnderline"/>
        </w:rPr>
        <w:t xml:space="preserve"> in </w:t>
      </w:r>
      <w:r w:rsidRPr="00C624C6">
        <w:rPr>
          <w:rStyle w:val="Emphasis"/>
        </w:rPr>
        <w:t>influence</w:t>
      </w:r>
      <w:r w:rsidRPr="00C624C6">
        <w:rPr>
          <w:sz w:val="16"/>
          <w:szCs w:val="16"/>
        </w:rPr>
        <w:t xml:space="preserve"> both for the academic study of violence but also within military, security, and other agencies whose operational doctrines are now directly influenced by natural concepts in order </w:t>
      </w:r>
      <w:r w:rsidRPr="00C624C6">
        <w:rPr>
          <w:rStyle w:val="StyleUnderline"/>
        </w:rPr>
        <w:t xml:space="preserve">to foreground warfare’s </w:t>
      </w:r>
      <w:r w:rsidRPr="00C624C6">
        <w:rPr>
          <w:rStyle w:val="Emphasis"/>
        </w:rPr>
        <w:t>rhizomatic</w:t>
      </w:r>
      <w:r w:rsidRPr="00C624C6">
        <w:rPr>
          <w:rStyle w:val="StyleUnderline"/>
        </w:rPr>
        <w:t xml:space="preserve">, </w:t>
      </w:r>
      <w:r w:rsidRPr="00C624C6">
        <w:rPr>
          <w:rStyle w:val="Emphasis"/>
        </w:rPr>
        <w:t>symbiotic</w:t>
      </w:r>
      <w:r w:rsidRPr="00C624C6">
        <w:rPr>
          <w:rStyle w:val="StyleUnderline"/>
        </w:rPr>
        <w:t xml:space="preserve">, </w:t>
      </w:r>
      <w:r w:rsidRPr="00C624C6">
        <w:rPr>
          <w:rStyle w:val="Emphasis"/>
        </w:rPr>
        <w:t>fluid</w:t>
      </w:r>
      <w:r w:rsidRPr="00C624C6">
        <w:rPr>
          <w:rStyle w:val="StyleUnderline"/>
        </w:rPr>
        <w:t xml:space="preserve">, embodied, and </w:t>
      </w:r>
      <w:r w:rsidRPr="00C624C6">
        <w:rPr>
          <w:rStyle w:val="Emphasis"/>
        </w:rPr>
        <w:t>environmentally fluctuating</w:t>
      </w:r>
      <w:r w:rsidRPr="00C624C6">
        <w:rPr>
          <w:rStyle w:val="StyleUnderline"/>
        </w:rPr>
        <w:t xml:space="preserve"> qualities</w:t>
      </w:r>
      <w:r w:rsidRPr="00C624C6">
        <w:rPr>
          <w:sz w:val="16"/>
          <w:szCs w:val="16"/>
        </w:rPr>
        <w:t xml:space="preserve"> (</w:t>
      </w:r>
      <w:r w:rsidRPr="006059C4">
        <w:rPr>
          <w:rStyle w:val="Emphasis"/>
          <w:highlight w:val="yellow"/>
        </w:rPr>
        <w:t>Bousquet</w:t>
      </w:r>
      <w:r w:rsidRPr="00C624C6">
        <w:rPr>
          <w:sz w:val="16"/>
          <w:szCs w:val="16"/>
        </w:rPr>
        <w:t xml:space="preserve"> 2018; </w:t>
      </w:r>
      <w:r w:rsidRPr="006059C4">
        <w:rPr>
          <w:rStyle w:val="Emphasis"/>
          <w:highlight w:val="yellow"/>
        </w:rPr>
        <w:t>Öberg</w:t>
      </w:r>
      <w:r w:rsidRPr="00C624C6">
        <w:rPr>
          <w:sz w:val="16"/>
          <w:szCs w:val="16"/>
        </w:rPr>
        <w:t xml:space="preserve"> 2018; Austin 2019c, 2020a; </w:t>
      </w:r>
      <w:r w:rsidRPr="006059C4">
        <w:rPr>
          <w:rStyle w:val="Emphasis"/>
          <w:highlight w:val="yellow"/>
        </w:rPr>
        <w:t>Grove</w:t>
      </w:r>
      <w:r w:rsidRPr="00C624C6">
        <w:rPr>
          <w:sz w:val="16"/>
          <w:szCs w:val="16"/>
        </w:rPr>
        <w:t xml:space="preserve"> 2019).</w:t>
      </w:r>
    </w:p>
    <w:p w14:paraId="4E93A29B" w14:textId="77777777" w:rsidR="007F381A" w:rsidRPr="009B7E75" w:rsidRDefault="007F381A" w:rsidP="007F381A">
      <w:pPr>
        <w:rPr>
          <w:sz w:val="16"/>
          <w:szCs w:val="16"/>
        </w:rPr>
      </w:pPr>
      <w:r w:rsidRPr="00C624C6">
        <w:rPr>
          <w:sz w:val="16"/>
          <w:szCs w:val="16"/>
        </w:rPr>
        <w:t xml:space="preserve">Second, I discuss the ethico-political questions that are raised when such ecological ontologies are deployed. In theory, ecological ontologies are normatively neutral, and should be sharply distinguished from the risk of civilizational, racist, and neo-imperialist tropes that are frequently associated with the use of ecological metaphors. Nonetheless, </w:t>
      </w:r>
      <w:r w:rsidRPr="00C624C6">
        <w:rPr>
          <w:rStyle w:val="StyleUnderline"/>
        </w:rPr>
        <w:t>these ontologies</w:t>
      </w:r>
      <w:r w:rsidRPr="00C624C6">
        <w:rPr>
          <w:sz w:val="16"/>
          <w:szCs w:val="16"/>
        </w:rPr>
        <w:t xml:space="preserve"> do </w:t>
      </w:r>
      <w:r w:rsidRPr="00C624C6">
        <w:rPr>
          <w:rStyle w:val="Emphasis"/>
        </w:rPr>
        <w:t>risk</w:t>
      </w:r>
      <w:r w:rsidRPr="00C624C6">
        <w:rPr>
          <w:rStyle w:val="StyleUnderline"/>
        </w:rPr>
        <w:t xml:space="preserve"> presenting social life in a ‘</w:t>
      </w:r>
      <w:r w:rsidRPr="00C624C6">
        <w:rPr>
          <w:rStyle w:val="Emphasis"/>
        </w:rPr>
        <w:t>naturalized’ form</w:t>
      </w:r>
      <w:r w:rsidRPr="00C624C6">
        <w:rPr>
          <w:sz w:val="16"/>
          <w:szCs w:val="16"/>
        </w:rPr>
        <w:t xml:space="preserve"> that raises multiple ethico-political questions. </w:t>
      </w:r>
      <w:r w:rsidRPr="00C624C6">
        <w:rPr>
          <w:rStyle w:val="StyleUnderline"/>
        </w:rPr>
        <w:t xml:space="preserve">This includes the question of </w:t>
      </w:r>
      <w:r w:rsidRPr="00C624C6">
        <w:rPr>
          <w:rStyle w:val="Emphasis"/>
        </w:rPr>
        <w:t>attributing responsibility</w:t>
      </w:r>
      <w:r w:rsidRPr="00C624C6">
        <w:rPr>
          <w:rStyle w:val="StyleUnderline"/>
        </w:rPr>
        <w:t xml:space="preserve"> for the use of political violence, the risk of a </w:t>
      </w:r>
      <w:r w:rsidRPr="00C624C6">
        <w:rPr>
          <w:rStyle w:val="Emphasis"/>
        </w:rPr>
        <w:t>further naturalization</w:t>
      </w:r>
      <w:r w:rsidRPr="00C624C6">
        <w:rPr>
          <w:rStyle w:val="StyleUnderline"/>
        </w:rPr>
        <w:t xml:space="preserve"> of the use of literally </w:t>
      </w:r>
      <w:r w:rsidRPr="00C624C6">
        <w:rPr>
          <w:rStyle w:val="Emphasis"/>
        </w:rPr>
        <w:t>posthuman forms</w:t>
      </w:r>
      <w:r w:rsidRPr="00C624C6">
        <w:rPr>
          <w:rStyle w:val="StyleUnderline"/>
        </w:rPr>
        <w:t xml:space="preserve"> of </w:t>
      </w:r>
      <w:r w:rsidRPr="00C624C6">
        <w:rPr>
          <w:rStyle w:val="Emphasis"/>
        </w:rPr>
        <w:t>warfare</w:t>
      </w:r>
      <w:r w:rsidRPr="00C624C6">
        <w:rPr>
          <w:sz w:val="16"/>
          <w:szCs w:val="16"/>
        </w:rPr>
        <w:t xml:space="preserve"> (autonomous</w:t>
      </w:r>
      <w:r w:rsidRPr="009B7E75">
        <w:rPr>
          <w:sz w:val="16"/>
          <w:szCs w:val="16"/>
        </w:rPr>
        <w:t xml:space="preserve"> weapons systems, etc.), </w:t>
      </w:r>
      <w:r w:rsidRPr="009B7E75">
        <w:rPr>
          <w:rStyle w:val="StyleUnderline"/>
        </w:rPr>
        <w:t>and</w:t>
      </w:r>
      <w:r w:rsidRPr="009B7E75">
        <w:rPr>
          <w:sz w:val="16"/>
          <w:szCs w:val="16"/>
        </w:rPr>
        <w:t xml:space="preserve"> – ultimately – </w:t>
      </w:r>
      <w:r w:rsidRPr="009B7E75">
        <w:rPr>
          <w:rStyle w:val="StyleUnderline"/>
        </w:rPr>
        <w:t xml:space="preserve">the return to a </w:t>
      </w:r>
      <w:r w:rsidRPr="009B7E75">
        <w:rPr>
          <w:rStyle w:val="Emphasis"/>
        </w:rPr>
        <w:t>naturalized cosmology of violence</w:t>
      </w:r>
      <w:r w:rsidRPr="009B7E75">
        <w:rPr>
          <w:rStyle w:val="StyleUnderline"/>
        </w:rPr>
        <w:t xml:space="preserve"> that sees the presence of violence as </w:t>
      </w:r>
      <w:r w:rsidRPr="009B7E75">
        <w:rPr>
          <w:rStyle w:val="Emphasis"/>
        </w:rPr>
        <w:t>integral</w:t>
      </w:r>
      <w:r w:rsidRPr="009B7E75">
        <w:rPr>
          <w:rStyle w:val="StyleUnderline"/>
        </w:rPr>
        <w:t xml:space="preserve"> to (post)human society</w:t>
      </w:r>
      <w:r w:rsidRPr="009B7E75">
        <w:rPr>
          <w:sz w:val="16"/>
          <w:szCs w:val="16"/>
        </w:rPr>
        <w:t xml:space="preserve">. The third focus of this discussion seeks to address these concerns. It does so by stepping outside the realm of political violence to see how ecological ontologies/approaches have been deployed within the field of public health to prevent harm. My goal there is to stress how similar methods of intervening-in/against political violence can be imagined within the scope of ecological ontologies, but that doing so requires a sustained shift away from a contemporary preoccupation with legal and ideational approaches to violence prevention. My final focus here is thus on teasing out an agenda for what such a future – in line with the goals of this handbook – of violence prevention might look like. A future, to put it simply, of designing-against ecologies of violence. </w:t>
      </w:r>
    </w:p>
    <w:p w14:paraId="10D201EF" w14:textId="77777777" w:rsidR="007F381A" w:rsidRPr="009B7E75" w:rsidRDefault="007F381A" w:rsidP="007F381A">
      <w:pPr>
        <w:rPr>
          <w:sz w:val="8"/>
          <w:szCs w:val="8"/>
        </w:rPr>
      </w:pPr>
      <w:r w:rsidRPr="009B7E75">
        <w:rPr>
          <w:sz w:val="8"/>
          <w:szCs w:val="8"/>
        </w:rPr>
        <w:t xml:space="preserve">Metaphor or ontology? </w:t>
      </w:r>
    </w:p>
    <w:p w14:paraId="63A0D755" w14:textId="77777777" w:rsidR="007F381A" w:rsidRPr="009B7E75" w:rsidRDefault="007F381A" w:rsidP="007F381A">
      <w:pPr>
        <w:rPr>
          <w:sz w:val="8"/>
          <w:szCs w:val="8"/>
        </w:rPr>
      </w:pPr>
      <w:r w:rsidRPr="009B7E75">
        <w:rPr>
          <w:sz w:val="8"/>
          <w:szCs w:val="8"/>
        </w:rPr>
        <w:t xml:space="preserve">Political violence has a long history of being spoken about through natural metaphors. Indeed, one might argue that earlier explanations for the persistence of organized violence in human society embraced a naturalistic view in which for evolutionary, theological, or other reasons, such violence was an inevitable part of the circle of life (Keeley 1996; Collins 2008). Slowly, such cosmologies of violence as a natural phenomenon – akin to the winds and tides – declined as an ethico-political imperative to avoid the ravages of total war took hold in the 20th century. Nonetheless, the metaphorical appeal to natural, ecological, or cognate concepts continues. Israel, for instance, speaks of its military activities in occupied Palestine as ‘mowing the grass’ (Inbar &amp; Shamir 2014). The United States developed a ‘Human Terrain’ system in Iraq, with the hope of better capturing the ‘hearts and minds’ of Iraqis, implicitly equating physical, natural, and human ‘terrains’ or ‘landscapes’ to be conquered (Zehfuss 2012). More generally, violence, conflict, and war have been suffused with bodily metaphors of health and disease: with enemies described as cancerous cells and those to be protected as bodies (Wilcox 2015). Such metaphors are important, as in any sphere of social life. Metaphorical reasoning allows for the production of concepts that help us make sense of the complexity of the world and – therefore – to act within it more or less ‘effectively’ (Chilton 1996). </w:t>
      </w:r>
    </w:p>
    <w:p w14:paraId="2C71C9D9" w14:textId="77777777" w:rsidR="007F381A" w:rsidRPr="009B7E75" w:rsidRDefault="007F381A" w:rsidP="007F381A">
      <w:pPr>
        <w:rPr>
          <w:sz w:val="8"/>
          <w:szCs w:val="8"/>
        </w:rPr>
      </w:pPr>
      <w:r w:rsidRPr="009B7E75">
        <w:rPr>
          <w:sz w:val="8"/>
          <w:szCs w:val="8"/>
        </w:rPr>
        <w:t xml:space="preserve">Nonetheless, as many have noted, these use of naturalistic metaphors to explain violence, conflict, and war is frequently a depoliticizing move (Bell 2012). By taking phenomena fundamentally connected to human society and its political disjunctures, but reading them through ecological metaphors, we seem to take them away from the sphere of political debate and contestation. Such a depoliticizing tendency has been especially evident in security politics after the Cold War, for example, as well as in the rise of concepts like ‘resilience’ within peace-building discourse (Neocleous 2011, 2022; Duffield 2019). When Borrell describes Europe as a garden, and the rest of the world as a jungle, he appears (despite his denials1 ) to endorse a naturalized status quo in which Europe’s intervention elsewhere in the world is not a political move but simply a pragmatic response that addresses the dynamics of a ‘naturalized’ international order. It is important to stress, however, that when these processes are left at a metaphorical level, critique of such depoliticization remains possible. We can critique a military commander for using such metaphors during a counter-insurgency campaign, as critiques of US doctrine in Iraq, or any other case, make clear. Equally, we can critique a politician who declares their enemy to be a subhuman, cancerous, plague on the nation. And Borrell’s remarks were indeed met with immediate – and harsh – critique. Put simply, while metaphors can work to depoliticize, the possibility of re-politicization remains open at this discursive-rhetorical level. </w:t>
      </w:r>
    </w:p>
    <w:p w14:paraId="245947E0" w14:textId="77777777" w:rsidR="007F381A" w:rsidRPr="009B7E75" w:rsidRDefault="007F381A" w:rsidP="007F381A">
      <w:pPr>
        <w:rPr>
          <w:sz w:val="16"/>
          <w:szCs w:val="16"/>
        </w:rPr>
      </w:pPr>
      <w:r w:rsidRPr="009B7E75">
        <w:rPr>
          <w:sz w:val="16"/>
          <w:szCs w:val="16"/>
        </w:rPr>
        <w:t xml:space="preserve">But what occurs when the use of natural or ecological terminology is meant ontologically, rather than metaphorically? </w:t>
      </w:r>
      <w:r w:rsidRPr="009B7E75">
        <w:rPr>
          <w:rStyle w:val="StyleUnderline"/>
        </w:rPr>
        <w:t xml:space="preserve">Increasingly, </w:t>
      </w:r>
      <w:r w:rsidRPr="009B7E75">
        <w:rPr>
          <w:rStyle w:val="Emphasis"/>
        </w:rPr>
        <w:t>ecological</w:t>
      </w:r>
      <w:r w:rsidRPr="009B7E75">
        <w:rPr>
          <w:rStyle w:val="StyleUnderline"/>
        </w:rPr>
        <w:t xml:space="preserve"> or </w:t>
      </w:r>
      <w:r w:rsidRPr="009B7E75">
        <w:rPr>
          <w:rStyle w:val="Emphasis"/>
        </w:rPr>
        <w:t>natural terms</w:t>
      </w:r>
      <w:r w:rsidRPr="009B7E75">
        <w:rPr>
          <w:rStyle w:val="StyleUnderline"/>
        </w:rPr>
        <w:t xml:space="preserve"> are not deployed </w:t>
      </w:r>
      <w:r w:rsidRPr="009B7E75">
        <w:rPr>
          <w:rStyle w:val="Emphasis"/>
        </w:rPr>
        <w:t>analogically</w:t>
      </w:r>
      <w:r w:rsidRPr="009B7E75">
        <w:rPr>
          <w:rStyle w:val="StyleUnderline"/>
        </w:rPr>
        <w:t xml:space="preserve">, but with the goal of expressing a </w:t>
      </w:r>
      <w:r w:rsidRPr="009B7E75">
        <w:rPr>
          <w:rStyle w:val="Emphasis"/>
        </w:rPr>
        <w:t>distinct ontological understanding</w:t>
      </w:r>
      <w:r w:rsidRPr="009B7E75">
        <w:rPr>
          <w:rStyle w:val="StyleUnderline"/>
        </w:rPr>
        <w:t xml:space="preserve"> of social reality</w:t>
      </w:r>
      <w:r w:rsidRPr="009B7E75">
        <w:rPr>
          <w:sz w:val="16"/>
          <w:szCs w:val="16"/>
        </w:rPr>
        <w:t xml:space="preserve">. For example, in Jairus </w:t>
      </w:r>
      <w:r w:rsidRPr="00916D01">
        <w:rPr>
          <w:rStyle w:val="Emphasis"/>
        </w:rPr>
        <w:t>Grove</w:t>
      </w:r>
      <w:r w:rsidRPr="009B7E75">
        <w:rPr>
          <w:sz w:val="16"/>
          <w:szCs w:val="16"/>
        </w:rPr>
        <w:t xml:space="preserve">’s Savage Ecology, he </w:t>
      </w:r>
      <w:r w:rsidRPr="009B7E75">
        <w:rPr>
          <w:rStyle w:val="StyleUnderline"/>
        </w:rPr>
        <w:t xml:space="preserve">defines an </w:t>
      </w:r>
      <w:r w:rsidRPr="009B7E75">
        <w:rPr>
          <w:rStyle w:val="Emphasis"/>
        </w:rPr>
        <w:t>ecological approach</w:t>
      </w:r>
      <w:r w:rsidRPr="009B7E75">
        <w:rPr>
          <w:rStyle w:val="StyleUnderline"/>
        </w:rPr>
        <w:t xml:space="preserve"> to politics</w:t>
      </w:r>
      <w:r w:rsidRPr="009B7E75">
        <w:rPr>
          <w:sz w:val="16"/>
          <w:szCs w:val="16"/>
        </w:rPr>
        <w:t xml:space="preserve"> as involving a: </w:t>
      </w:r>
    </w:p>
    <w:p w14:paraId="10271F24" w14:textId="77777777" w:rsidR="007F381A" w:rsidRPr="009B7E75" w:rsidRDefault="007F381A" w:rsidP="007F381A">
      <w:pPr>
        <w:rPr>
          <w:sz w:val="8"/>
          <w:szCs w:val="8"/>
        </w:rPr>
      </w:pPr>
      <w:r w:rsidRPr="009B7E75">
        <w:rPr>
          <w:sz w:val="8"/>
          <w:szCs w:val="8"/>
        </w:rPr>
        <w:t xml:space="preserve">Form of analysis characterized by inhuman encounters and deep relational processes across geographical scales rather than a form of political thinking that relies on discreteness, causality, and an exceptional notion of human agency (Grove 2019, p. 10) </w:t>
      </w:r>
    </w:p>
    <w:p w14:paraId="47E2557C" w14:textId="77777777" w:rsidR="007F381A" w:rsidRPr="00916D01" w:rsidRDefault="007F381A" w:rsidP="007F381A">
      <w:pPr>
        <w:rPr>
          <w:sz w:val="16"/>
          <w:szCs w:val="16"/>
        </w:rPr>
      </w:pPr>
      <w:r w:rsidRPr="009B7E75">
        <w:rPr>
          <w:rStyle w:val="StyleUnderline"/>
        </w:rPr>
        <w:t xml:space="preserve">He </w:t>
      </w:r>
      <w:r w:rsidRPr="009B7E75">
        <w:rPr>
          <w:rStyle w:val="Emphasis"/>
        </w:rPr>
        <w:t>stresses</w:t>
      </w:r>
      <w:r w:rsidRPr="009B7E75">
        <w:rPr>
          <w:rStyle w:val="StyleUnderline"/>
        </w:rPr>
        <w:t xml:space="preserve"> that this is </w:t>
      </w:r>
      <w:r w:rsidRPr="009B7E75">
        <w:rPr>
          <w:rStyle w:val="Emphasis"/>
        </w:rPr>
        <w:t>not “a metaphor</w:t>
      </w:r>
      <w:r w:rsidRPr="009B7E75">
        <w:rPr>
          <w:rStyle w:val="StyleUnderline"/>
        </w:rPr>
        <w:t xml:space="preserve"> for analysing the world</w:t>
      </w:r>
      <w:r w:rsidRPr="009B7E75">
        <w:rPr>
          <w:sz w:val="16"/>
          <w:szCs w:val="16"/>
        </w:rPr>
        <w:t xml:space="preserve">” but, instead, something that emerges from “empirical scrutiny” (Grove 2019, p. 14). Such ecological ontological thinking can be traced to numerous social theoretical traditions, but especially those inspired by Gilles Deleuze and Félix Guattari, as well as earlier work within complex systems, chaos, and cybernetic theory, and which have coalesced today into work around assemblage theory, actornetwork theory, new materialism, and cognate work.2 </w:t>
      </w:r>
      <w:r w:rsidRPr="009B7E75">
        <w:rPr>
          <w:rStyle w:val="StyleUnderline"/>
        </w:rPr>
        <w:t>The precepts of such ecological social theory are diverse</w:t>
      </w:r>
      <w:r w:rsidRPr="009B7E75">
        <w:rPr>
          <w:sz w:val="16"/>
          <w:szCs w:val="16"/>
        </w:rPr>
        <w:t xml:space="preserve">. But, broadly speaking, </w:t>
      </w:r>
      <w:r w:rsidRPr="009B7E75">
        <w:rPr>
          <w:rStyle w:val="StyleUnderline"/>
        </w:rPr>
        <w:t>they share</w:t>
      </w:r>
      <w:r w:rsidRPr="009B7E75">
        <w:rPr>
          <w:sz w:val="16"/>
          <w:szCs w:val="16"/>
        </w:rPr>
        <w:t xml:space="preserve"> some common assumptions. First, ecological ontologies are – ultimately – </w:t>
      </w:r>
      <w:r w:rsidRPr="009B7E75">
        <w:rPr>
          <w:rStyle w:val="Emphasis"/>
        </w:rPr>
        <w:t>relational understandings</w:t>
      </w:r>
      <w:r w:rsidRPr="009B7E75">
        <w:rPr>
          <w:rStyle w:val="StyleUnderline"/>
        </w:rPr>
        <w:t xml:space="preserve"> of </w:t>
      </w:r>
      <w:r w:rsidRPr="009B7E75">
        <w:rPr>
          <w:rStyle w:val="Emphasis"/>
        </w:rPr>
        <w:t>social life</w:t>
      </w:r>
      <w:r w:rsidRPr="009B7E75">
        <w:rPr>
          <w:rStyle w:val="StyleUnderline"/>
        </w:rPr>
        <w:t xml:space="preserve"> that deny any object (human or non-human) possesses an autonomous ‘essence’ that exists outside its relational ties to other objects</w:t>
      </w:r>
      <w:r w:rsidRPr="009B7E75">
        <w:rPr>
          <w:sz w:val="16"/>
          <w:szCs w:val="16"/>
        </w:rPr>
        <w:t xml:space="preserve">. In this view, </w:t>
      </w:r>
      <w:r w:rsidRPr="009B7E75">
        <w:rPr>
          <w:rStyle w:val="StyleUnderline"/>
        </w:rPr>
        <w:t>social phenomena are produced through entangled relations between objects</w:t>
      </w:r>
      <w:r w:rsidRPr="009B7E75">
        <w:rPr>
          <w:sz w:val="16"/>
          <w:szCs w:val="16"/>
        </w:rPr>
        <w:t xml:space="preserve">, which can be assembled, reassembled, or disassembled in an infinite number of ways (Best et al. 2013). </w:t>
      </w:r>
      <w:r w:rsidRPr="009B7E75">
        <w:rPr>
          <w:rStyle w:val="StyleUnderline"/>
        </w:rPr>
        <w:t xml:space="preserve">Second, </w:t>
      </w:r>
      <w:r w:rsidRPr="00916D01">
        <w:rPr>
          <w:rStyle w:val="StyleUnderline"/>
        </w:rPr>
        <w:t>ecological ontologies</w:t>
      </w:r>
      <w:r w:rsidRPr="009B7E75">
        <w:rPr>
          <w:rStyle w:val="StyleUnderline"/>
        </w:rPr>
        <w:t xml:space="preserve"> generally follow a ‘</w:t>
      </w:r>
      <w:r w:rsidRPr="009B7E75">
        <w:rPr>
          <w:rStyle w:val="Emphasis"/>
        </w:rPr>
        <w:t>symmetry</w:t>
      </w:r>
      <w:r w:rsidRPr="009B7E75">
        <w:rPr>
          <w:rStyle w:val="StyleUnderline"/>
        </w:rPr>
        <w:t xml:space="preserve">’ principle in which </w:t>
      </w:r>
      <w:r w:rsidRPr="009B7E75">
        <w:rPr>
          <w:rStyle w:val="Emphasis"/>
        </w:rPr>
        <w:t>agency</w:t>
      </w:r>
      <w:r w:rsidRPr="009B7E75">
        <w:rPr>
          <w:rStyle w:val="StyleUnderline"/>
        </w:rPr>
        <w:t xml:space="preserve"> can be </w:t>
      </w:r>
      <w:r w:rsidRPr="009B7E75">
        <w:rPr>
          <w:rStyle w:val="Emphasis"/>
        </w:rPr>
        <w:t>attributed</w:t>
      </w:r>
      <w:r w:rsidRPr="009B7E75">
        <w:rPr>
          <w:rStyle w:val="StyleUnderline"/>
        </w:rPr>
        <w:t xml:space="preserve"> to </w:t>
      </w:r>
      <w:r w:rsidRPr="009B7E75">
        <w:rPr>
          <w:rStyle w:val="Emphasis"/>
        </w:rPr>
        <w:t>non-human actors</w:t>
      </w:r>
      <w:r w:rsidRPr="009B7E75">
        <w:rPr>
          <w:sz w:val="16"/>
          <w:szCs w:val="16"/>
        </w:rPr>
        <w:t xml:space="preserve">, including technologies, tools, landscapes, atmospheres, etc. </w:t>
      </w:r>
      <w:r w:rsidRPr="009B7E75">
        <w:rPr>
          <w:rStyle w:val="StyleUnderline"/>
        </w:rPr>
        <w:t>These non-human entities possess agency because their presence or absence within ecological relations fundamentally changes the nature of social reality</w:t>
      </w:r>
      <w:r w:rsidRPr="009B7E75">
        <w:rPr>
          <w:sz w:val="16"/>
          <w:szCs w:val="16"/>
        </w:rPr>
        <w:t xml:space="preserve"> (Sayes 2014). </w:t>
      </w:r>
      <w:r w:rsidRPr="009B7E75">
        <w:rPr>
          <w:rStyle w:val="StyleUnderline"/>
        </w:rPr>
        <w:t xml:space="preserve">Third, because of this symmetry principle, </w:t>
      </w:r>
      <w:r w:rsidRPr="00916D01">
        <w:rPr>
          <w:rStyle w:val="Emphasis"/>
          <w:highlight w:val="yellow"/>
        </w:rPr>
        <w:t>agency</w:t>
      </w:r>
      <w:r w:rsidRPr="00916D01">
        <w:rPr>
          <w:rStyle w:val="StyleUnderline"/>
          <w:highlight w:val="yellow"/>
        </w:rPr>
        <w:t xml:space="preserve"> is</w:t>
      </w:r>
      <w:r w:rsidRPr="009B7E75">
        <w:rPr>
          <w:rStyle w:val="StyleUnderline"/>
        </w:rPr>
        <w:t xml:space="preserve"> also </w:t>
      </w:r>
      <w:r w:rsidRPr="00916D01">
        <w:rPr>
          <w:rStyle w:val="StyleUnderline"/>
          <w:highlight w:val="yellow"/>
        </w:rPr>
        <w:t>seen as a ‘</w:t>
      </w:r>
      <w:r w:rsidRPr="00916D01">
        <w:rPr>
          <w:rStyle w:val="Emphasis"/>
          <w:highlight w:val="yellow"/>
        </w:rPr>
        <w:t>distributed effect’</w:t>
      </w:r>
      <w:r w:rsidRPr="009B7E75">
        <w:rPr>
          <w:rStyle w:val="StyleUnderline"/>
        </w:rPr>
        <w:t xml:space="preserve"> in which </w:t>
      </w:r>
      <w:r w:rsidRPr="00916D01">
        <w:rPr>
          <w:rStyle w:val="Emphasis"/>
          <w:highlight w:val="yellow"/>
        </w:rPr>
        <w:t>no single actor</w:t>
      </w:r>
      <w:r w:rsidRPr="009B7E75">
        <w:rPr>
          <w:rStyle w:val="StyleUnderline"/>
        </w:rPr>
        <w:t xml:space="preserve"> can </w:t>
      </w:r>
      <w:r w:rsidRPr="00916D01">
        <w:rPr>
          <w:rStyle w:val="StyleUnderline"/>
          <w:highlight w:val="yellow"/>
        </w:rPr>
        <w:t xml:space="preserve">possess </w:t>
      </w:r>
      <w:r w:rsidRPr="00916D01">
        <w:rPr>
          <w:rStyle w:val="Emphasis"/>
          <w:highlight w:val="yellow"/>
        </w:rPr>
        <w:t>autonomous agency</w:t>
      </w:r>
      <w:r w:rsidRPr="009B7E75">
        <w:rPr>
          <w:rStyle w:val="StyleUnderline"/>
        </w:rPr>
        <w:t xml:space="preserve"> in the </w:t>
      </w:r>
      <w:r w:rsidRPr="00C624C6">
        <w:rPr>
          <w:rStyle w:val="StyleUnderline"/>
        </w:rPr>
        <w:t xml:space="preserve">world: their </w:t>
      </w:r>
      <w:r w:rsidRPr="00C624C6">
        <w:rPr>
          <w:rStyle w:val="Emphasis"/>
        </w:rPr>
        <w:t>capacity to act</w:t>
      </w:r>
      <w:r w:rsidRPr="00C624C6">
        <w:rPr>
          <w:rStyle w:val="StyleUnderline"/>
        </w:rPr>
        <w:t xml:space="preserve"> is, instead, </w:t>
      </w:r>
      <w:r w:rsidRPr="00C624C6">
        <w:rPr>
          <w:rStyle w:val="Emphasis"/>
        </w:rPr>
        <w:t>reliant</w:t>
      </w:r>
      <w:r w:rsidRPr="00C624C6">
        <w:rPr>
          <w:rStyle w:val="StyleUnderline"/>
        </w:rPr>
        <w:t xml:space="preserve"> on the agency of </w:t>
      </w:r>
      <w:r w:rsidRPr="00C624C6">
        <w:rPr>
          <w:rStyle w:val="Emphasis"/>
        </w:rPr>
        <w:t>other</w:t>
      </w:r>
      <w:r w:rsidRPr="00C624C6">
        <w:rPr>
          <w:rStyle w:val="StyleUnderline"/>
        </w:rPr>
        <w:t xml:space="preserve"> human and non-human </w:t>
      </w:r>
      <w:r w:rsidRPr="00C624C6">
        <w:rPr>
          <w:rStyle w:val="Emphasis"/>
        </w:rPr>
        <w:t>things</w:t>
      </w:r>
      <w:r w:rsidRPr="00C624C6">
        <w:rPr>
          <w:rStyle w:val="StyleUnderline"/>
        </w:rPr>
        <w:t xml:space="preserve">. In this reading, actions taken by </w:t>
      </w:r>
      <w:r w:rsidRPr="00C624C6">
        <w:rPr>
          <w:rStyle w:val="Emphasis"/>
        </w:rPr>
        <w:t>specific individuals</w:t>
      </w:r>
      <w:r w:rsidRPr="00C624C6">
        <w:rPr>
          <w:rStyle w:val="StyleUnderline"/>
        </w:rPr>
        <w:t xml:space="preserve">, </w:t>
      </w:r>
      <w:r w:rsidRPr="00C624C6">
        <w:rPr>
          <w:rStyle w:val="Emphasis"/>
        </w:rPr>
        <w:t>groups</w:t>
      </w:r>
      <w:r w:rsidRPr="00C624C6">
        <w:rPr>
          <w:rStyle w:val="StyleUnderline"/>
        </w:rPr>
        <w:t xml:space="preserve">, or </w:t>
      </w:r>
      <w:r w:rsidRPr="00C624C6">
        <w:rPr>
          <w:rStyle w:val="Emphasis"/>
        </w:rPr>
        <w:t>objects</w:t>
      </w:r>
      <w:r w:rsidRPr="00C624C6">
        <w:rPr>
          <w:rStyle w:val="StyleUnderline"/>
        </w:rPr>
        <w:t xml:space="preserve"> cannot be said to have </w:t>
      </w:r>
      <w:r w:rsidRPr="00C624C6">
        <w:rPr>
          <w:rStyle w:val="Emphasis"/>
        </w:rPr>
        <w:t>entirely originated</w:t>
      </w:r>
      <w:r w:rsidRPr="00C624C6">
        <w:rPr>
          <w:rStyle w:val="StyleUnderline"/>
        </w:rPr>
        <w:t xml:space="preserve"> within those objects. Instead, the </w:t>
      </w:r>
      <w:r w:rsidRPr="00C624C6">
        <w:rPr>
          <w:rStyle w:val="Emphasis"/>
        </w:rPr>
        <w:t>potential</w:t>
      </w:r>
      <w:r w:rsidRPr="00C624C6">
        <w:rPr>
          <w:rStyle w:val="StyleUnderline"/>
        </w:rPr>
        <w:t xml:space="preserve"> for these actions</w:t>
      </w:r>
      <w:r w:rsidRPr="00916D01">
        <w:rPr>
          <w:rStyle w:val="StyleUnderline"/>
        </w:rPr>
        <w:t xml:space="preserve"> to </w:t>
      </w:r>
      <w:r w:rsidRPr="00916D01">
        <w:rPr>
          <w:rStyle w:val="Emphasis"/>
        </w:rPr>
        <w:t>occur</w:t>
      </w:r>
      <w:r w:rsidRPr="00916D01">
        <w:rPr>
          <w:rStyle w:val="StyleUnderline"/>
        </w:rPr>
        <w:t xml:space="preserve"> relied upon agency </w:t>
      </w:r>
      <w:r w:rsidRPr="00916D01">
        <w:rPr>
          <w:rStyle w:val="Emphasis"/>
        </w:rPr>
        <w:t>distributed</w:t>
      </w:r>
      <w:r w:rsidRPr="00916D01">
        <w:rPr>
          <w:rStyle w:val="StyleUnderline"/>
        </w:rPr>
        <w:t xml:space="preserve"> across </w:t>
      </w:r>
      <w:r w:rsidRPr="00916D01">
        <w:rPr>
          <w:rStyle w:val="Emphasis"/>
        </w:rPr>
        <w:t>other</w:t>
      </w:r>
      <w:r w:rsidRPr="00916D01">
        <w:rPr>
          <w:rStyle w:val="StyleUnderline"/>
        </w:rPr>
        <w:t xml:space="preserve"> persons, objects, and </w:t>
      </w:r>
      <w:r w:rsidRPr="00916D01">
        <w:rPr>
          <w:rStyle w:val="Emphasis"/>
        </w:rPr>
        <w:t>things</w:t>
      </w:r>
      <w:r w:rsidRPr="00916D01">
        <w:rPr>
          <w:rStyle w:val="StyleUnderline"/>
        </w:rPr>
        <w:t>.</w:t>
      </w:r>
      <w:r w:rsidRPr="00916D01">
        <w:rPr>
          <w:sz w:val="16"/>
          <w:szCs w:val="16"/>
        </w:rPr>
        <w:t xml:space="preserve"> </w:t>
      </w:r>
    </w:p>
    <w:p w14:paraId="50F652BC" w14:textId="77777777" w:rsidR="007F381A" w:rsidRPr="009B7E75" w:rsidRDefault="007F381A" w:rsidP="007F381A">
      <w:pPr>
        <w:rPr>
          <w:sz w:val="8"/>
          <w:szCs w:val="8"/>
        </w:rPr>
      </w:pPr>
      <w:r w:rsidRPr="00916D01">
        <w:rPr>
          <w:sz w:val="8"/>
          <w:szCs w:val="8"/>
        </w:rPr>
        <w:t>Ecological-relational ontologies have a long history of being deployed to study social and political events. However, their use in the academic study of (political) violence is relatively nascent. The accounts that exist are generally preoccupied with the ‘posthuman’ understanding of violence that emerges from ecological ontologies, in large part because this aspect of such ontologies is most disruptive for our typically humanist understanding of the mechanics of violence. For example, Austin (2016, 2019b) describes how the practice of torture emerges through a globalized set of relations that bind individual human perpetrators into a historically sedimented set of techniques of violence that are materialized in both banal and everyday (chairs, whips) and more high-technological (internet platforms, etc.) material infrastructures. At the broader level of ‘war’ itself, Bousquet, Grove and Shah (2020, p. 104) describe how “war is both a thing and a process, a unity and an assembly, an event and an ecology of relations.” In this, their focus – alongside others – is on the distributed agentic drivers of war and violence (De Landa 1991; Der Derian 2009). Naturally, much attention has also been focused on how an ecological ontology can unpack the emergence of, and potential effects of, autonomous weapons systems. Especially notably, this literature focuses on how the rise of the drone is radically changing the nature of warfare, both from the perspective of those who perpetrate violence and the communities who fall under the gaze of the drone by drawing – in particular – on the focus on ‘affect’ within ecological ontologies (Walters</w:t>
      </w:r>
      <w:r w:rsidRPr="009B7E75">
        <w:rPr>
          <w:sz w:val="8"/>
          <w:szCs w:val="8"/>
        </w:rPr>
        <w:t xml:space="preserve"> 2014; Chamayou 2015; Austin 2020b; Malaviya 2020). </w:t>
      </w:r>
    </w:p>
    <w:p w14:paraId="14D0C43A" w14:textId="77777777" w:rsidR="007F381A" w:rsidRPr="009B7E75" w:rsidRDefault="007F381A" w:rsidP="007F381A">
      <w:pPr>
        <w:rPr>
          <w:sz w:val="8"/>
          <w:szCs w:val="8"/>
        </w:rPr>
      </w:pPr>
      <w:r w:rsidRPr="009B7E75">
        <w:rPr>
          <w:sz w:val="8"/>
          <w:szCs w:val="8"/>
        </w:rPr>
        <w:t xml:space="preserve">Practice and purpose </w:t>
      </w:r>
    </w:p>
    <w:p w14:paraId="280494F4" w14:textId="77777777" w:rsidR="007F381A" w:rsidRPr="009B7E75" w:rsidRDefault="007F381A" w:rsidP="007F381A">
      <w:pPr>
        <w:rPr>
          <w:sz w:val="8"/>
          <w:szCs w:val="8"/>
        </w:rPr>
      </w:pPr>
      <w:r w:rsidRPr="009B7E75">
        <w:rPr>
          <w:sz w:val="8"/>
          <w:szCs w:val="8"/>
        </w:rPr>
        <w:t xml:space="preserve">The status of ecological ontologies for exploring political violence is not an academic question. Indeed, academic research in this area has followed work within military science and practice. Weizmann discussed this development in 2006 when exploring how the Israeli Defence Forces (IDF) drew on post-modern social theory to re-think military action, deploying concepts such as inverse geometry, swarming, emergence, connectivity, and beyond to augment their capacity to (violently) control Palestinian space. As he notes, this represents a paradoxical situation in which concepts from “the humanities, [which are] often believed to be the best lasting weapon with which to combat imperialism… [have] been adopted as imperialism’s own weapon” (Weizman 2007, p. 15). Indeed, a sustained ‘military design’ movement has developed across the world, predicated on deploying variants of ecological ontologies to augment military capacity (Öberg 2018). These developments are relatively unsurprising given a long lineage of military thinking preoccupied with the logistics of organizing large-scale operations, which lead to an interest in cybernetics and complex systems theory from an early stage (Lawson 2011; Bousquet, Grove &amp; Shah 2017; Bousquet 2018). The ‘reality’ of the deployment of ecological ontologies of violence in practice is important because it moves us away from the realm of pure intellectual reflection. All ontological claims are contestable, but their impact becomes acutely felt when they are taken to be ‘real’ by those who deploy them in practice and for specific purposes. In her classical Sex and Death in the Rational World of Defence Intellectuals – for instance – Carol Cohn described how US defence professionals were immersed in a (linguistic) world that legitimized a rationalist ontology of conflict, risking nuclear catastrophe. As she put it: </w:t>
      </w:r>
    </w:p>
    <w:p w14:paraId="52D30ABD" w14:textId="77777777" w:rsidR="007F381A" w:rsidRPr="00C624C6" w:rsidRDefault="007F381A" w:rsidP="007F381A">
      <w:pPr>
        <w:rPr>
          <w:sz w:val="8"/>
          <w:szCs w:val="8"/>
        </w:rPr>
      </w:pPr>
      <w:r w:rsidRPr="00C624C6">
        <w:rPr>
          <w:sz w:val="8"/>
          <w:szCs w:val="8"/>
        </w:rPr>
        <w:t xml:space="preserve">Those of us who find US nuclear policy desperately misguided… faced a serious quandary. If we refuse to learn the language [of a rationalist ontology], we are virtually guaranteed that our voices will remain outside the ‘politically relevant’ spectrum of opinion. Yet, if we do learn and speak it, we not only severely limit what we can say but we also invite the transformation, the militarization, of our own thinking. (Cohn 1987, p. 716) </w:t>
      </w:r>
    </w:p>
    <w:p w14:paraId="054FD40C" w14:textId="77777777" w:rsidR="007F381A" w:rsidRPr="00C624C6" w:rsidRDefault="007F381A" w:rsidP="007F381A">
      <w:pPr>
        <w:rPr>
          <w:sz w:val="16"/>
          <w:szCs w:val="16"/>
        </w:rPr>
      </w:pPr>
      <w:r w:rsidRPr="00C624C6">
        <w:rPr>
          <w:rStyle w:val="StyleUnderline"/>
        </w:rPr>
        <w:t>When taken as ‘</w:t>
      </w:r>
      <w:r w:rsidRPr="00C624C6">
        <w:rPr>
          <w:rStyle w:val="Emphasis"/>
        </w:rPr>
        <w:t>reality</w:t>
      </w:r>
      <w:r w:rsidRPr="00C624C6">
        <w:rPr>
          <w:rStyle w:val="StyleUnderline"/>
        </w:rPr>
        <w:t>’</w:t>
      </w:r>
      <w:r w:rsidRPr="00C624C6">
        <w:rPr>
          <w:sz w:val="16"/>
          <w:szCs w:val="16"/>
        </w:rPr>
        <w:t xml:space="preserve"> and put ‘into practice’ </w:t>
      </w:r>
      <w:r w:rsidRPr="00C624C6">
        <w:rPr>
          <w:rStyle w:val="StyleUnderline"/>
        </w:rPr>
        <w:t xml:space="preserve">ontologies have </w:t>
      </w:r>
      <w:r w:rsidRPr="00C624C6">
        <w:rPr>
          <w:rStyle w:val="Emphasis"/>
        </w:rPr>
        <w:t>real effects</w:t>
      </w:r>
      <w:r w:rsidRPr="00C624C6">
        <w:rPr>
          <w:rStyle w:val="StyleUnderline"/>
        </w:rPr>
        <w:t xml:space="preserve"> that </w:t>
      </w:r>
      <w:r w:rsidRPr="00C624C6">
        <w:rPr>
          <w:rStyle w:val="Emphasis"/>
        </w:rPr>
        <w:t>limit</w:t>
      </w:r>
      <w:r w:rsidRPr="00C624C6">
        <w:rPr>
          <w:rStyle w:val="StyleUnderline"/>
        </w:rPr>
        <w:t xml:space="preserve"> our capacity to </w:t>
      </w:r>
      <w:r w:rsidRPr="00C624C6">
        <w:rPr>
          <w:rStyle w:val="Emphasis"/>
        </w:rPr>
        <w:t>think differently</w:t>
      </w:r>
      <w:r w:rsidRPr="00C624C6">
        <w:rPr>
          <w:sz w:val="16"/>
          <w:szCs w:val="16"/>
        </w:rPr>
        <w:t xml:space="preserve">. Thus, </w:t>
      </w:r>
      <w:r w:rsidRPr="00C624C6">
        <w:rPr>
          <w:rStyle w:val="StyleUnderline"/>
        </w:rPr>
        <w:t>when Grove</w:t>
      </w:r>
      <w:r w:rsidRPr="00C624C6">
        <w:rPr>
          <w:sz w:val="16"/>
          <w:szCs w:val="16"/>
        </w:rPr>
        <w:t xml:space="preserve"> (2019) </w:t>
      </w:r>
      <w:r w:rsidRPr="00C624C6">
        <w:rPr>
          <w:rStyle w:val="StyleUnderline"/>
        </w:rPr>
        <w:t xml:space="preserve">describes ecological ontologies as </w:t>
      </w:r>
      <w:r w:rsidRPr="00C624C6">
        <w:rPr>
          <w:rStyle w:val="Emphasis"/>
        </w:rPr>
        <w:t>not simply</w:t>
      </w:r>
      <w:r w:rsidRPr="00C624C6">
        <w:rPr>
          <w:rStyle w:val="StyleUnderline"/>
        </w:rPr>
        <w:t xml:space="preserve"> one </w:t>
      </w:r>
      <w:r w:rsidRPr="00C624C6">
        <w:rPr>
          <w:rStyle w:val="Emphasis"/>
        </w:rPr>
        <w:t>contestable ontology</w:t>
      </w:r>
      <w:r w:rsidRPr="00C624C6">
        <w:rPr>
          <w:rStyle w:val="StyleUnderline"/>
        </w:rPr>
        <w:t xml:space="preserve"> among</w:t>
      </w:r>
      <w:r w:rsidRPr="00916D01">
        <w:rPr>
          <w:rStyle w:val="StyleUnderline"/>
        </w:rPr>
        <w:t xml:space="preserve"> another but as an </w:t>
      </w:r>
      <w:r w:rsidRPr="00916D01">
        <w:rPr>
          <w:rStyle w:val="Emphasis"/>
        </w:rPr>
        <w:t>observable truth</w:t>
      </w:r>
      <w:r w:rsidRPr="00916D01">
        <w:rPr>
          <w:sz w:val="16"/>
          <w:szCs w:val="16"/>
        </w:rPr>
        <w:t xml:space="preserve"> that “accretes from reality,” he is simultaneously referencing the way this ontology aligns with what we see in the world analytically and its deployment by violence workers of all kinds in practice. This unusually </w:t>
      </w:r>
      <w:r w:rsidRPr="00C624C6">
        <w:rPr>
          <w:sz w:val="16"/>
          <w:szCs w:val="16"/>
        </w:rPr>
        <w:t xml:space="preserve">practicallyembedded ‘reality’ of ecological ontologies is important because </w:t>
      </w:r>
      <w:r w:rsidRPr="00C624C6">
        <w:rPr>
          <w:rStyle w:val="StyleUnderline"/>
        </w:rPr>
        <w:t xml:space="preserve">it raises several </w:t>
      </w:r>
      <w:r w:rsidRPr="00C624C6">
        <w:rPr>
          <w:rStyle w:val="Emphasis"/>
        </w:rPr>
        <w:t>serious ethical</w:t>
      </w:r>
      <w:r w:rsidRPr="00C624C6">
        <w:rPr>
          <w:rStyle w:val="StyleUnderline"/>
        </w:rPr>
        <w:t xml:space="preserve"> and </w:t>
      </w:r>
      <w:r w:rsidRPr="00C624C6">
        <w:rPr>
          <w:rStyle w:val="Emphasis"/>
        </w:rPr>
        <w:t>political implications</w:t>
      </w:r>
      <w:r w:rsidRPr="00C624C6">
        <w:rPr>
          <w:sz w:val="16"/>
          <w:szCs w:val="16"/>
        </w:rPr>
        <w:t xml:space="preserve"> that are – in many ways – more acute than those that emerge from the simple use of contestable ecological metaphors seen above. </w:t>
      </w:r>
    </w:p>
    <w:p w14:paraId="62868C9A" w14:textId="77777777" w:rsidR="007F381A" w:rsidRPr="009B7E75" w:rsidRDefault="007F381A" w:rsidP="007F381A">
      <w:pPr>
        <w:rPr>
          <w:sz w:val="16"/>
          <w:szCs w:val="16"/>
        </w:rPr>
      </w:pPr>
      <w:r w:rsidRPr="00C624C6">
        <w:rPr>
          <w:sz w:val="16"/>
          <w:szCs w:val="16"/>
        </w:rPr>
        <w:t xml:space="preserve">First, </w:t>
      </w:r>
      <w:r w:rsidRPr="00C624C6">
        <w:rPr>
          <w:rStyle w:val="Emphasis"/>
        </w:rPr>
        <w:t>ethical questions</w:t>
      </w:r>
      <w:r w:rsidRPr="00C624C6">
        <w:rPr>
          <w:rStyle w:val="StyleUnderline"/>
        </w:rPr>
        <w:t xml:space="preserve"> of </w:t>
      </w:r>
      <w:r w:rsidRPr="00C624C6">
        <w:rPr>
          <w:rStyle w:val="Emphasis"/>
        </w:rPr>
        <w:t>adjudicating responsibility</w:t>
      </w:r>
      <w:r w:rsidRPr="00C624C6">
        <w:rPr>
          <w:rStyle w:val="StyleUnderline"/>
        </w:rPr>
        <w:t xml:space="preserve"> emerge especially strongly via </w:t>
      </w:r>
      <w:r w:rsidRPr="00C624C6">
        <w:rPr>
          <w:rStyle w:val="Emphasis"/>
        </w:rPr>
        <w:t>ecological ontologies</w:t>
      </w:r>
      <w:r w:rsidRPr="00C624C6">
        <w:rPr>
          <w:sz w:val="16"/>
          <w:szCs w:val="16"/>
        </w:rPr>
        <w:t>. While natural metaphors</w:t>
      </w:r>
      <w:r w:rsidRPr="009B7E75">
        <w:rPr>
          <w:sz w:val="16"/>
          <w:szCs w:val="16"/>
        </w:rPr>
        <w:t xml:space="preserve"> depoliticize, </w:t>
      </w:r>
      <w:r w:rsidRPr="00916D01">
        <w:rPr>
          <w:rStyle w:val="StyleUnderline"/>
          <w:highlight w:val="yellow"/>
        </w:rPr>
        <w:t xml:space="preserve">natural ontologies </w:t>
      </w:r>
      <w:r w:rsidRPr="00916D01">
        <w:rPr>
          <w:rStyle w:val="Emphasis"/>
          <w:highlight w:val="yellow"/>
        </w:rPr>
        <w:t>radically diffuse</w:t>
      </w:r>
      <w:r w:rsidRPr="009B7E75">
        <w:rPr>
          <w:rStyle w:val="StyleUnderline"/>
        </w:rPr>
        <w:t xml:space="preserve"> questions of </w:t>
      </w:r>
      <w:r w:rsidRPr="00916D01">
        <w:rPr>
          <w:rStyle w:val="Emphasis"/>
          <w:highlight w:val="yellow"/>
        </w:rPr>
        <w:t>responsibility</w:t>
      </w:r>
      <w:r w:rsidRPr="00916D01">
        <w:rPr>
          <w:rStyle w:val="StyleUnderline"/>
          <w:highlight w:val="yellow"/>
        </w:rPr>
        <w:t xml:space="preserve"> for violence</w:t>
      </w:r>
      <w:r w:rsidRPr="009B7E75">
        <w:rPr>
          <w:sz w:val="16"/>
          <w:szCs w:val="16"/>
        </w:rPr>
        <w:t>. This is true at multiple scales</w:t>
      </w:r>
      <w:r w:rsidRPr="00C624C6">
        <w:rPr>
          <w:sz w:val="16"/>
          <w:szCs w:val="16"/>
        </w:rPr>
        <w:t xml:space="preserve">. At the macro-level, </w:t>
      </w:r>
      <w:r w:rsidRPr="00C624C6">
        <w:rPr>
          <w:rStyle w:val="StyleUnderline"/>
        </w:rPr>
        <w:t xml:space="preserve">ecological theories appear to make it </w:t>
      </w:r>
      <w:r w:rsidRPr="00C624C6">
        <w:rPr>
          <w:rStyle w:val="Emphasis"/>
        </w:rPr>
        <w:t>difficult</w:t>
      </w:r>
      <w:r w:rsidRPr="00C624C6">
        <w:rPr>
          <w:rStyle w:val="StyleUnderline"/>
        </w:rPr>
        <w:t xml:space="preserve"> to adjudicate ‘</w:t>
      </w:r>
      <w:r w:rsidRPr="00C624C6">
        <w:rPr>
          <w:rStyle w:val="Emphasis"/>
        </w:rPr>
        <w:t>why</w:t>
      </w:r>
      <w:r w:rsidRPr="00C624C6">
        <w:rPr>
          <w:rStyle w:val="StyleUnderline"/>
        </w:rPr>
        <w:t xml:space="preserve">’ a war </w:t>
      </w:r>
      <w:r w:rsidRPr="00C624C6">
        <w:rPr>
          <w:rStyle w:val="Emphasis"/>
        </w:rPr>
        <w:t>began</w:t>
      </w:r>
      <w:r w:rsidRPr="00C624C6">
        <w:rPr>
          <w:rStyle w:val="StyleUnderline"/>
        </w:rPr>
        <w:t xml:space="preserve">, as its dynamics would be </w:t>
      </w:r>
      <w:r w:rsidRPr="00C624C6">
        <w:rPr>
          <w:rStyle w:val="Emphasis"/>
        </w:rPr>
        <w:t>rooted</w:t>
      </w:r>
      <w:r w:rsidRPr="00C624C6">
        <w:rPr>
          <w:rStyle w:val="StyleUnderline"/>
        </w:rPr>
        <w:t xml:space="preserve"> in </w:t>
      </w:r>
      <w:r w:rsidRPr="00C624C6">
        <w:rPr>
          <w:rStyle w:val="Emphasis"/>
        </w:rPr>
        <w:t>complex emergent relations</w:t>
      </w:r>
      <w:r w:rsidRPr="00C624C6">
        <w:rPr>
          <w:rStyle w:val="StyleUnderline"/>
        </w:rPr>
        <w:t xml:space="preserve"> without a </w:t>
      </w:r>
      <w:r w:rsidRPr="00C624C6">
        <w:rPr>
          <w:rStyle w:val="Emphasis"/>
        </w:rPr>
        <w:t>linear causal path</w:t>
      </w:r>
      <w:r w:rsidRPr="00C624C6">
        <w:rPr>
          <w:rStyle w:val="StyleUnderline"/>
        </w:rPr>
        <w:t xml:space="preserve"> to</w:t>
      </w:r>
      <w:r w:rsidRPr="009B7E75">
        <w:rPr>
          <w:rStyle w:val="StyleUnderline"/>
        </w:rPr>
        <w:t xml:space="preserve"> trace</w:t>
      </w:r>
      <w:r w:rsidRPr="009B7E75">
        <w:rPr>
          <w:sz w:val="16"/>
          <w:szCs w:val="16"/>
        </w:rPr>
        <w:t xml:space="preserve"> (De Landa 1991; Bousquet, Grove &amp; Shah 2020). In and of itself, this may not be entirely problematical: even within more traditional ontologies of social life, adjudicating responsibility for macro-level events is exceptionally difficult. The challenge – however – is that the solution to this indeterminacy has often rested on addressing ‘conduct’ in situations of conflict or war, and assuming the capacity of individuals – whether political leaders or soldiers – to be held accountable for their actions once an ‘event’ has occurred (Sikkink 2011). </w:t>
      </w:r>
      <w:r w:rsidRPr="009B7E75">
        <w:rPr>
          <w:rStyle w:val="StyleUnderline"/>
        </w:rPr>
        <w:t xml:space="preserve">An </w:t>
      </w:r>
      <w:r w:rsidRPr="009B7E75">
        <w:rPr>
          <w:rStyle w:val="Emphasis"/>
        </w:rPr>
        <w:t>ecological perspective</w:t>
      </w:r>
      <w:r w:rsidRPr="009B7E75">
        <w:rPr>
          <w:sz w:val="16"/>
          <w:szCs w:val="16"/>
        </w:rPr>
        <w:t xml:space="preserve"> – taken to its logical conclusion – however, </w:t>
      </w:r>
      <w:r w:rsidRPr="009B7E75">
        <w:rPr>
          <w:rStyle w:val="StyleUnderline"/>
        </w:rPr>
        <w:t xml:space="preserve">also </w:t>
      </w:r>
      <w:r w:rsidRPr="009B7E75">
        <w:rPr>
          <w:rStyle w:val="Emphasis"/>
        </w:rPr>
        <w:t>undermines</w:t>
      </w:r>
      <w:r w:rsidRPr="009B7E75">
        <w:rPr>
          <w:rStyle w:val="StyleUnderline"/>
        </w:rPr>
        <w:t xml:space="preserve"> our capacity to see </w:t>
      </w:r>
      <w:r w:rsidRPr="009B7E75">
        <w:rPr>
          <w:rStyle w:val="Emphasis"/>
        </w:rPr>
        <w:t>individual beings</w:t>
      </w:r>
      <w:r w:rsidRPr="009B7E75">
        <w:rPr>
          <w:rStyle w:val="StyleUnderline"/>
        </w:rPr>
        <w:t xml:space="preserve"> as fully </w:t>
      </w:r>
      <w:r w:rsidRPr="009B7E75">
        <w:rPr>
          <w:rStyle w:val="Emphasis"/>
        </w:rPr>
        <w:t>agentic actors</w:t>
      </w:r>
      <w:r w:rsidRPr="009B7E75">
        <w:rPr>
          <w:rStyle w:val="StyleUnderline"/>
        </w:rPr>
        <w:t xml:space="preserve"> in control of their conduct: whether violent or not. </w:t>
      </w:r>
      <w:r w:rsidRPr="00916D01">
        <w:rPr>
          <w:rStyle w:val="StyleUnderline"/>
          <w:highlight w:val="yellow"/>
        </w:rPr>
        <w:t xml:space="preserve">Principles of </w:t>
      </w:r>
      <w:r w:rsidRPr="00916D01">
        <w:rPr>
          <w:rStyle w:val="Emphasis"/>
          <w:highlight w:val="yellow"/>
        </w:rPr>
        <w:t>distributed agency</w:t>
      </w:r>
      <w:r w:rsidRPr="009B7E75">
        <w:rPr>
          <w:rStyle w:val="StyleUnderline"/>
        </w:rPr>
        <w:t xml:space="preserve"> equally </w:t>
      </w:r>
      <w:r w:rsidRPr="00916D01">
        <w:rPr>
          <w:rStyle w:val="StyleUnderline"/>
          <w:highlight w:val="yellow"/>
        </w:rPr>
        <w:t>imply</w:t>
      </w:r>
      <w:r w:rsidRPr="009B7E75">
        <w:rPr>
          <w:rStyle w:val="StyleUnderline"/>
        </w:rPr>
        <w:t xml:space="preserve"> that the presence of </w:t>
      </w:r>
      <w:r w:rsidRPr="00916D01">
        <w:rPr>
          <w:rStyle w:val="Emphasis"/>
          <w:highlight w:val="yellow"/>
        </w:rPr>
        <w:t>material objects</w:t>
      </w:r>
      <w:r w:rsidRPr="009B7E75">
        <w:rPr>
          <w:rStyle w:val="StyleUnderline"/>
        </w:rPr>
        <w:t xml:space="preserve"> or </w:t>
      </w:r>
      <w:r w:rsidRPr="009B7E75">
        <w:rPr>
          <w:rStyle w:val="Emphasis"/>
        </w:rPr>
        <w:t>technologies</w:t>
      </w:r>
      <w:r w:rsidRPr="009B7E75">
        <w:rPr>
          <w:rStyle w:val="StyleUnderline"/>
        </w:rPr>
        <w:t xml:space="preserve">, the </w:t>
      </w:r>
      <w:r w:rsidRPr="009B7E75">
        <w:rPr>
          <w:rStyle w:val="Emphasis"/>
        </w:rPr>
        <w:t>affective conditions</w:t>
      </w:r>
      <w:r w:rsidRPr="009B7E75">
        <w:rPr>
          <w:rStyle w:val="StyleUnderline"/>
        </w:rPr>
        <w:t xml:space="preserve"> of the environments in which our actions occur, and so on, all </w:t>
      </w:r>
      <w:r w:rsidRPr="00916D01">
        <w:rPr>
          <w:rStyle w:val="Emphasis"/>
          <w:highlight w:val="yellow"/>
        </w:rPr>
        <w:t>dilute</w:t>
      </w:r>
      <w:r w:rsidRPr="009B7E75">
        <w:rPr>
          <w:rStyle w:val="StyleUnderline"/>
        </w:rPr>
        <w:t xml:space="preserve"> the </w:t>
      </w:r>
      <w:r w:rsidRPr="00916D01">
        <w:rPr>
          <w:rStyle w:val="Emphasis"/>
          <w:highlight w:val="yellow"/>
        </w:rPr>
        <w:t>autonomous capacity</w:t>
      </w:r>
      <w:r w:rsidRPr="00916D01">
        <w:rPr>
          <w:rStyle w:val="StyleUnderline"/>
          <w:highlight w:val="yellow"/>
        </w:rPr>
        <w:t xml:space="preserve"> of human beings</w:t>
      </w:r>
      <w:r w:rsidRPr="009B7E75">
        <w:rPr>
          <w:sz w:val="16"/>
          <w:szCs w:val="16"/>
        </w:rPr>
        <w:t xml:space="preserve">. In this regard, </w:t>
      </w:r>
      <w:r w:rsidRPr="009B7E75">
        <w:rPr>
          <w:rStyle w:val="StyleUnderline"/>
        </w:rPr>
        <w:t>ecological ontologies radicalize the older ‘banality of evil’ thesis by extending</w:t>
      </w:r>
      <w:r w:rsidRPr="009B7E75">
        <w:rPr>
          <w:sz w:val="16"/>
          <w:szCs w:val="16"/>
        </w:rPr>
        <w:t xml:space="preserve"> its focus on the ideationally, bureaucratically, and/or culturally produced ‘thoughtlessness’ underlying mass violence towards a </w:t>
      </w:r>
      <w:r w:rsidRPr="009B7E75">
        <w:rPr>
          <w:rStyle w:val="StyleUnderline"/>
        </w:rPr>
        <w:t>focus on how material infrastructures</w:t>
      </w:r>
      <w:r w:rsidRPr="009B7E75">
        <w:rPr>
          <w:sz w:val="16"/>
          <w:szCs w:val="16"/>
        </w:rPr>
        <w:t xml:space="preserve"> and affective atmospheres </w:t>
      </w:r>
      <w:r w:rsidRPr="009B7E75">
        <w:rPr>
          <w:rStyle w:val="StyleUnderline"/>
        </w:rPr>
        <w:t xml:space="preserve">make </w:t>
      </w:r>
      <w:r w:rsidRPr="009B7E75">
        <w:rPr>
          <w:rStyle w:val="Emphasis"/>
        </w:rPr>
        <w:t>thinking against violence</w:t>
      </w:r>
      <w:r w:rsidRPr="009B7E75">
        <w:rPr>
          <w:rStyle w:val="StyleUnderline"/>
        </w:rPr>
        <w:t xml:space="preserve"> frequently </w:t>
      </w:r>
      <w:r w:rsidRPr="009B7E75">
        <w:rPr>
          <w:rStyle w:val="Emphasis"/>
        </w:rPr>
        <w:t>impossible</w:t>
      </w:r>
      <w:r w:rsidRPr="009B7E75">
        <w:rPr>
          <w:sz w:val="16"/>
          <w:szCs w:val="16"/>
        </w:rPr>
        <w:t xml:space="preserve"> (c.f. Haraway 2016; Arendt 1963). Under this reading – to put it simply – we can locate ‘responsibility’ for violence neither at an individual nor structural level of social reality. Instead, </w:t>
      </w:r>
      <w:r w:rsidRPr="00916D01">
        <w:rPr>
          <w:rStyle w:val="StyleUnderline"/>
          <w:highlight w:val="yellow"/>
        </w:rPr>
        <w:t>violence becomes a ‘</w:t>
      </w:r>
      <w:r w:rsidRPr="00916D01">
        <w:rPr>
          <w:rStyle w:val="Emphasis"/>
          <w:highlight w:val="yellow"/>
        </w:rPr>
        <w:t>subjectless’ thing</w:t>
      </w:r>
      <w:r w:rsidRPr="009B7E75">
        <w:rPr>
          <w:sz w:val="16"/>
          <w:szCs w:val="16"/>
        </w:rPr>
        <w:t xml:space="preserve"> </w:t>
      </w:r>
      <w:r w:rsidRPr="00916D01">
        <w:rPr>
          <w:sz w:val="16"/>
          <w:szCs w:val="16"/>
        </w:rPr>
        <w:t>(Austin 2020a).</w:t>
      </w:r>
      <w:r w:rsidRPr="009B7E75">
        <w:rPr>
          <w:sz w:val="16"/>
          <w:szCs w:val="16"/>
        </w:rPr>
        <w:t xml:space="preserve"> </w:t>
      </w:r>
    </w:p>
    <w:p w14:paraId="5ECCCB48" w14:textId="77777777" w:rsidR="007F381A" w:rsidRPr="009B7E75" w:rsidRDefault="007F381A" w:rsidP="007F381A">
      <w:pPr>
        <w:rPr>
          <w:sz w:val="16"/>
          <w:szCs w:val="16"/>
        </w:rPr>
      </w:pPr>
      <w:r w:rsidRPr="009B7E75">
        <w:rPr>
          <w:sz w:val="16"/>
          <w:szCs w:val="16"/>
        </w:rPr>
        <w:t xml:space="preserve">Second, </w:t>
      </w:r>
      <w:r w:rsidRPr="009B7E75">
        <w:rPr>
          <w:rStyle w:val="StyleUnderline"/>
        </w:rPr>
        <w:t xml:space="preserve">if </w:t>
      </w:r>
      <w:r w:rsidRPr="00916D01">
        <w:rPr>
          <w:rStyle w:val="StyleUnderline"/>
          <w:highlight w:val="yellow"/>
        </w:rPr>
        <w:t>ecological ontologies</w:t>
      </w:r>
      <w:r w:rsidRPr="009B7E75">
        <w:rPr>
          <w:rStyle w:val="StyleUnderline"/>
        </w:rPr>
        <w:t xml:space="preserve"> are </w:t>
      </w:r>
      <w:r w:rsidRPr="009B7E75">
        <w:rPr>
          <w:rStyle w:val="Emphasis"/>
        </w:rPr>
        <w:t>embraced</w:t>
      </w:r>
      <w:r w:rsidRPr="009B7E75">
        <w:rPr>
          <w:rStyle w:val="StyleUnderline"/>
        </w:rPr>
        <w:t xml:space="preserve"> as </w:t>
      </w:r>
      <w:r w:rsidRPr="009B7E75">
        <w:rPr>
          <w:rStyle w:val="Emphasis"/>
        </w:rPr>
        <w:t>reflecting social reality</w:t>
      </w:r>
      <w:r w:rsidRPr="009B7E75">
        <w:rPr>
          <w:rStyle w:val="StyleUnderline"/>
        </w:rPr>
        <w:t>, they also</w:t>
      </w:r>
      <w:r w:rsidRPr="009B7E75">
        <w:rPr>
          <w:sz w:val="16"/>
          <w:szCs w:val="16"/>
        </w:rPr>
        <w:t xml:space="preserve"> seem likely to </w:t>
      </w:r>
      <w:r w:rsidRPr="00916D01">
        <w:rPr>
          <w:rStyle w:val="StyleUnderline"/>
          <w:highlight w:val="yellow"/>
        </w:rPr>
        <w:t>contribute to the rise of</w:t>
      </w:r>
      <w:r w:rsidRPr="009B7E75">
        <w:rPr>
          <w:rStyle w:val="StyleUnderline"/>
        </w:rPr>
        <w:t xml:space="preserve"> literally </w:t>
      </w:r>
      <w:r w:rsidRPr="00916D01">
        <w:rPr>
          <w:rStyle w:val="Emphasis"/>
          <w:highlight w:val="yellow"/>
        </w:rPr>
        <w:t>post-humanist modes</w:t>
      </w:r>
      <w:r w:rsidRPr="00916D01">
        <w:rPr>
          <w:rStyle w:val="StyleUnderline"/>
          <w:highlight w:val="yellow"/>
        </w:rPr>
        <w:t xml:space="preserve"> of </w:t>
      </w:r>
      <w:r w:rsidRPr="00916D01">
        <w:rPr>
          <w:rStyle w:val="Emphasis"/>
          <w:highlight w:val="yellow"/>
        </w:rPr>
        <w:t>violence</w:t>
      </w:r>
      <w:r w:rsidRPr="00916D01">
        <w:rPr>
          <w:sz w:val="16"/>
          <w:szCs w:val="16"/>
        </w:rPr>
        <w:t xml:space="preserve">. </w:t>
      </w:r>
      <w:r w:rsidRPr="00916D01">
        <w:rPr>
          <w:rStyle w:val="StyleUnderline"/>
        </w:rPr>
        <w:t>Debates over</w:t>
      </w:r>
      <w:r w:rsidRPr="009B7E75">
        <w:rPr>
          <w:rStyle w:val="StyleUnderline"/>
        </w:rPr>
        <w:t xml:space="preserve"> the place of </w:t>
      </w:r>
      <w:r w:rsidRPr="00916D01">
        <w:rPr>
          <w:rStyle w:val="Emphasis"/>
          <w:highlight w:val="yellow"/>
        </w:rPr>
        <w:t>a</w:t>
      </w:r>
      <w:r w:rsidRPr="00916D01">
        <w:rPr>
          <w:rStyle w:val="Emphasis"/>
        </w:rPr>
        <w:t>u</w:t>
      </w:r>
      <w:r w:rsidRPr="009B7E75">
        <w:rPr>
          <w:rStyle w:val="Emphasis"/>
        </w:rPr>
        <w:t xml:space="preserve">tonomous </w:t>
      </w:r>
      <w:r w:rsidRPr="00916D01">
        <w:rPr>
          <w:rStyle w:val="Emphasis"/>
          <w:highlight w:val="yellow"/>
        </w:rPr>
        <w:t>w</w:t>
      </w:r>
      <w:r w:rsidRPr="009B7E75">
        <w:rPr>
          <w:rStyle w:val="Emphasis"/>
        </w:rPr>
        <w:t xml:space="preserve">eapons </w:t>
      </w:r>
      <w:r w:rsidRPr="00916D01">
        <w:rPr>
          <w:rStyle w:val="Emphasis"/>
          <w:highlight w:val="yellow"/>
        </w:rPr>
        <w:t>s</w:t>
      </w:r>
      <w:r w:rsidRPr="009B7E75">
        <w:rPr>
          <w:rStyle w:val="Emphasis"/>
        </w:rPr>
        <w:t>ystems</w:t>
      </w:r>
      <w:r w:rsidRPr="009B7E75">
        <w:rPr>
          <w:rStyle w:val="StyleUnderline"/>
        </w:rPr>
        <w:t xml:space="preserve"> in warfare, </w:t>
      </w:r>
      <w:r w:rsidRPr="00916D01">
        <w:rPr>
          <w:rStyle w:val="StyleUnderline"/>
          <w:highlight w:val="yellow"/>
        </w:rPr>
        <w:t>for instance</w:t>
      </w:r>
      <w:r w:rsidRPr="009B7E75">
        <w:rPr>
          <w:sz w:val="16"/>
          <w:szCs w:val="16"/>
        </w:rPr>
        <w:t xml:space="preserve">, are usually situated in a dichotomy that compares their affordances, capacities, and effects to those of human beings engaging in acts of violence. There is the capacity to claim, for instance, that emerging technologies might comply more closely with international human rights and humanitarian law than human beings are capable of, or vice versa (Müller 2016). But if ecological perspectives stress that war always-already-hasbeen posthuman, and human violence is inextricably shaped by material, environmental, atmospheric, etc. conditions, then this comparison dissolves. Indeed, </w:t>
      </w:r>
      <w:r w:rsidRPr="00916D01">
        <w:rPr>
          <w:rStyle w:val="StyleUnderline"/>
          <w:highlight w:val="yellow"/>
        </w:rPr>
        <w:t>if violence is</w:t>
      </w:r>
      <w:r w:rsidRPr="009B7E75">
        <w:rPr>
          <w:rStyle w:val="StyleUnderline"/>
        </w:rPr>
        <w:t xml:space="preserve"> accepted to </w:t>
      </w:r>
      <w:r w:rsidRPr="00916D01">
        <w:rPr>
          <w:rStyle w:val="Emphasis"/>
          <w:highlight w:val="yellow"/>
        </w:rPr>
        <w:t>already</w:t>
      </w:r>
      <w:r w:rsidRPr="009B7E75">
        <w:rPr>
          <w:rStyle w:val="StyleUnderline"/>
        </w:rPr>
        <w:t xml:space="preserve"> be </w:t>
      </w:r>
      <w:r w:rsidRPr="00916D01">
        <w:rPr>
          <w:rStyle w:val="StyleUnderline"/>
          <w:highlight w:val="yellow"/>
        </w:rPr>
        <w:t>driven by</w:t>
      </w:r>
      <w:r w:rsidRPr="009B7E75">
        <w:rPr>
          <w:rStyle w:val="StyleUnderline"/>
        </w:rPr>
        <w:t xml:space="preserve"> our </w:t>
      </w:r>
      <w:r w:rsidRPr="00916D01">
        <w:rPr>
          <w:rStyle w:val="Emphasis"/>
          <w:highlight w:val="yellow"/>
        </w:rPr>
        <w:t>ecological entanglement</w:t>
      </w:r>
      <w:r w:rsidRPr="00916D01">
        <w:rPr>
          <w:rStyle w:val="StyleUnderline"/>
          <w:highlight w:val="yellow"/>
        </w:rPr>
        <w:t xml:space="preserve"> with non-human agency</w:t>
      </w:r>
      <w:r w:rsidRPr="009B7E75">
        <w:rPr>
          <w:rStyle w:val="StyleUnderline"/>
        </w:rPr>
        <w:t xml:space="preserve">, then </w:t>
      </w:r>
      <w:r w:rsidRPr="009B7E75">
        <w:rPr>
          <w:rStyle w:val="Emphasis"/>
        </w:rPr>
        <w:t>different justifications</w:t>
      </w:r>
      <w:r w:rsidRPr="009B7E75">
        <w:rPr>
          <w:rStyle w:val="StyleUnderline"/>
        </w:rPr>
        <w:t xml:space="preserve"> for deploying more </w:t>
      </w:r>
      <w:r w:rsidRPr="009B7E75">
        <w:rPr>
          <w:rStyle w:val="Emphasis"/>
        </w:rPr>
        <w:t>advanced technologies</w:t>
      </w:r>
      <w:r w:rsidRPr="009B7E75">
        <w:rPr>
          <w:rStyle w:val="StyleUnderline"/>
        </w:rPr>
        <w:t xml:space="preserve"> can be </w:t>
      </w:r>
      <w:r w:rsidRPr="009B7E75">
        <w:rPr>
          <w:rStyle w:val="Emphasis"/>
        </w:rPr>
        <w:t>developed</w:t>
      </w:r>
      <w:r w:rsidRPr="009B7E75">
        <w:rPr>
          <w:sz w:val="16"/>
          <w:szCs w:val="16"/>
        </w:rPr>
        <w:t xml:space="preserve">. For example, </w:t>
      </w:r>
      <w:r w:rsidRPr="009B7E75">
        <w:rPr>
          <w:rStyle w:val="StyleUnderline"/>
        </w:rPr>
        <w:t xml:space="preserve">the post-humanist </w:t>
      </w:r>
      <w:r w:rsidRPr="009B7E75">
        <w:rPr>
          <w:rStyle w:val="Emphasis"/>
        </w:rPr>
        <w:t>sensibilities</w:t>
      </w:r>
      <w:r w:rsidRPr="009B7E75">
        <w:rPr>
          <w:rStyle w:val="StyleUnderline"/>
        </w:rPr>
        <w:t xml:space="preserve"> of ecological ontologies would imply that </w:t>
      </w:r>
      <w:r w:rsidRPr="00916D01">
        <w:rPr>
          <w:rStyle w:val="StyleUnderline"/>
          <w:highlight w:val="yellow"/>
        </w:rPr>
        <w:t xml:space="preserve">the </w:t>
      </w:r>
      <w:r w:rsidRPr="00916D01">
        <w:rPr>
          <w:rStyle w:val="Emphasis"/>
          <w:highlight w:val="yellow"/>
        </w:rPr>
        <w:t>capacity</w:t>
      </w:r>
      <w:r w:rsidRPr="00916D01">
        <w:rPr>
          <w:rStyle w:val="StyleUnderline"/>
          <w:highlight w:val="yellow"/>
        </w:rPr>
        <w:t xml:space="preserve"> of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act ‘ethically</w:t>
      </w:r>
      <w:r w:rsidRPr="009B7E75">
        <w:rPr>
          <w:rStyle w:val="StyleUnderline"/>
        </w:rPr>
        <w:t>’</w:t>
      </w:r>
      <w:r w:rsidRPr="009B7E75">
        <w:rPr>
          <w:sz w:val="16"/>
          <w:szCs w:val="16"/>
        </w:rPr>
        <w:t xml:space="preserve"> or in compliance with international law </w:t>
      </w:r>
      <w:r w:rsidRPr="00916D01">
        <w:rPr>
          <w:rStyle w:val="StyleUnderline"/>
          <w:highlight w:val="yellow"/>
        </w:rPr>
        <w:t xml:space="preserve">can be </w:t>
      </w:r>
      <w:r w:rsidRPr="00916D01">
        <w:rPr>
          <w:rStyle w:val="Emphasis"/>
          <w:highlight w:val="yellow"/>
        </w:rPr>
        <w:t>augmented</w:t>
      </w:r>
      <w:r w:rsidRPr="00916D01">
        <w:rPr>
          <w:rStyle w:val="StyleUnderline"/>
          <w:highlight w:val="yellow"/>
        </w:rPr>
        <w:t xml:space="preserve"> through</w:t>
      </w:r>
      <w:r w:rsidRPr="009B7E75">
        <w:rPr>
          <w:rStyle w:val="StyleUnderline"/>
        </w:rPr>
        <w:t xml:space="preserve"> their </w:t>
      </w:r>
      <w:r w:rsidRPr="00C624C6">
        <w:rPr>
          <w:rStyle w:val="Emphasis"/>
        </w:rPr>
        <w:t>further enmeshing</w:t>
      </w:r>
      <w:r w:rsidRPr="00C624C6">
        <w:rPr>
          <w:rStyle w:val="StyleUnderline"/>
        </w:rPr>
        <w:t xml:space="preserve"> with material-technological infrastructures</w:t>
      </w:r>
      <w:r w:rsidRPr="00C624C6">
        <w:rPr>
          <w:sz w:val="16"/>
          <w:szCs w:val="16"/>
        </w:rPr>
        <w:t xml:space="preserve">. In this reading, </w:t>
      </w:r>
      <w:r w:rsidRPr="00C624C6">
        <w:rPr>
          <w:rStyle w:val="StyleUnderline"/>
        </w:rPr>
        <w:t xml:space="preserve">an </w:t>
      </w:r>
      <w:r w:rsidRPr="00C624C6">
        <w:rPr>
          <w:rStyle w:val="Emphasis"/>
        </w:rPr>
        <w:t>ethical imperative</w:t>
      </w:r>
      <w:r w:rsidRPr="00C624C6">
        <w:rPr>
          <w:rStyle w:val="StyleUnderline"/>
        </w:rPr>
        <w:t xml:space="preserve"> to deploy </w:t>
      </w:r>
      <w:r w:rsidRPr="00916D01">
        <w:rPr>
          <w:rStyle w:val="Emphasis"/>
          <w:highlight w:val="yellow"/>
        </w:rPr>
        <w:t>novel</w:t>
      </w:r>
      <w:r w:rsidRPr="00916D01">
        <w:rPr>
          <w:rStyle w:val="StyleUnderline"/>
        </w:rPr>
        <w:t xml:space="preserve"> technological </w:t>
      </w:r>
      <w:r w:rsidRPr="00916D01">
        <w:rPr>
          <w:rStyle w:val="Emphasis"/>
          <w:highlight w:val="yellow"/>
        </w:rPr>
        <w:t>modes of warfare</w:t>
      </w:r>
      <w:r w:rsidRPr="009B7E75">
        <w:rPr>
          <w:rStyle w:val="StyleUnderline"/>
        </w:rPr>
        <w:t xml:space="preserve"> </w:t>
      </w:r>
      <w:r w:rsidRPr="00C624C6">
        <w:rPr>
          <w:rStyle w:val="StyleUnderline"/>
        </w:rPr>
        <w:t xml:space="preserve">might </w:t>
      </w:r>
      <w:r w:rsidRPr="00C624C6">
        <w:rPr>
          <w:rStyle w:val="Emphasis"/>
        </w:rPr>
        <w:t>emerge</w:t>
      </w:r>
      <w:r w:rsidRPr="00C624C6">
        <w:rPr>
          <w:rStyle w:val="StyleUnderline"/>
        </w:rPr>
        <w:t xml:space="preserve"> through the </w:t>
      </w:r>
      <w:r w:rsidRPr="00C624C6">
        <w:rPr>
          <w:rStyle w:val="Emphasis"/>
        </w:rPr>
        <w:t>practical acceptance</w:t>
      </w:r>
      <w:r w:rsidRPr="00C624C6">
        <w:rPr>
          <w:rStyle w:val="StyleUnderline"/>
        </w:rPr>
        <w:t xml:space="preserve"> of </w:t>
      </w:r>
      <w:r w:rsidRPr="00C624C6">
        <w:rPr>
          <w:rStyle w:val="Emphasis"/>
        </w:rPr>
        <w:t>ecological ontologies</w:t>
      </w:r>
      <w:r w:rsidRPr="00C624C6">
        <w:rPr>
          <w:rStyle w:val="StyleUnderline"/>
        </w:rPr>
        <w:t xml:space="preserve"> as </w:t>
      </w:r>
      <w:r w:rsidRPr="00C624C6">
        <w:rPr>
          <w:rStyle w:val="Emphasis"/>
        </w:rPr>
        <w:t>reflecting</w:t>
      </w:r>
      <w:r w:rsidRPr="009B7E75">
        <w:rPr>
          <w:rStyle w:val="Emphasis"/>
        </w:rPr>
        <w:t xml:space="preserve"> social reality</w:t>
      </w:r>
      <w:r w:rsidRPr="009B7E75">
        <w:rPr>
          <w:rStyle w:val="StyleUnderline"/>
        </w:rPr>
        <w:t>.</w:t>
      </w:r>
      <w:r w:rsidRPr="009B7E75">
        <w:rPr>
          <w:sz w:val="16"/>
          <w:szCs w:val="16"/>
        </w:rPr>
        <w:t xml:space="preserve"> </w:t>
      </w:r>
    </w:p>
    <w:p w14:paraId="719F731A" w14:textId="77777777" w:rsidR="007F381A" w:rsidRDefault="007F381A" w:rsidP="007F381A">
      <w:pPr>
        <w:rPr>
          <w:sz w:val="16"/>
          <w:szCs w:val="16"/>
        </w:rPr>
      </w:pPr>
      <w:r w:rsidRPr="009B7E75">
        <w:rPr>
          <w:sz w:val="16"/>
          <w:szCs w:val="16"/>
        </w:rPr>
        <w:t xml:space="preserve">Third, </w:t>
      </w:r>
      <w:r w:rsidRPr="00916D01">
        <w:rPr>
          <w:rStyle w:val="StyleUnderline"/>
          <w:highlight w:val="yellow"/>
        </w:rPr>
        <w:t>the above factors</w:t>
      </w:r>
      <w:r w:rsidRPr="009B7E75">
        <w:rPr>
          <w:sz w:val="16"/>
          <w:szCs w:val="16"/>
        </w:rPr>
        <w:t xml:space="preserve">, alongside others, </w:t>
      </w:r>
      <w:r w:rsidRPr="009B7E75">
        <w:rPr>
          <w:rStyle w:val="Emphasis"/>
        </w:rPr>
        <w:t>combine</w:t>
      </w:r>
      <w:r w:rsidRPr="009B7E75">
        <w:rPr>
          <w:rStyle w:val="StyleUnderline"/>
        </w:rPr>
        <w:t xml:space="preserve"> to</w:t>
      </w:r>
      <w:r w:rsidRPr="009B7E75">
        <w:rPr>
          <w:sz w:val="16"/>
          <w:szCs w:val="16"/>
        </w:rPr>
        <w:t xml:space="preserve"> – in essence – </w:t>
      </w:r>
      <w:r w:rsidRPr="00916D01">
        <w:rPr>
          <w:rStyle w:val="StyleUnderline"/>
          <w:highlight w:val="yellow"/>
        </w:rPr>
        <w:t>take us</w:t>
      </w:r>
      <w:r w:rsidRPr="009B7E75">
        <w:rPr>
          <w:rStyle w:val="StyleUnderline"/>
        </w:rPr>
        <w:t xml:space="preserve"> </w:t>
      </w:r>
      <w:r w:rsidRPr="009B7E75">
        <w:rPr>
          <w:rStyle w:val="Emphasis"/>
        </w:rPr>
        <w:t>back in time</w:t>
      </w:r>
      <w:r w:rsidRPr="009B7E75">
        <w:rPr>
          <w:rStyle w:val="StyleUnderline"/>
        </w:rPr>
        <w:t xml:space="preserve"> </w:t>
      </w:r>
      <w:r w:rsidRPr="00916D01">
        <w:rPr>
          <w:rStyle w:val="StyleUnderline"/>
          <w:highlight w:val="yellow"/>
        </w:rPr>
        <w:t>to</w:t>
      </w:r>
      <w:r w:rsidRPr="009B7E75">
        <w:rPr>
          <w:rStyle w:val="StyleUnderline"/>
        </w:rPr>
        <w:t xml:space="preserve"> </w:t>
      </w:r>
      <w:r w:rsidRPr="009B7E75">
        <w:rPr>
          <w:rStyle w:val="Emphasis"/>
        </w:rPr>
        <w:t>older</w:t>
      </w:r>
      <w:r w:rsidRPr="009B7E75">
        <w:rPr>
          <w:rStyle w:val="StyleUnderline"/>
        </w:rPr>
        <w:t xml:space="preserve"> </w:t>
      </w:r>
      <w:r w:rsidRPr="00916D01">
        <w:rPr>
          <w:rStyle w:val="StyleUnderline"/>
          <w:highlight w:val="yellow"/>
        </w:rPr>
        <w:t xml:space="preserve">‘natural’ </w:t>
      </w:r>
      <w:r w:rsidRPr="00916D01">
        <w:rPr>
          <w:rStyle w:val="Emphasis"/>
          <w:highlight w:val="yellow"/>
        </w:rPr>
        <w:t>cosmologies</w:t>
      </w:r>
      <w:r w:rsidRPr="00916D01">
        <w:rPr>
          <w:rStyle w:val="StyleUnderline"/>
          <w:highlight w:val="yellow"/>
        </w:rPr>
        <w:t xml:space="preserve"> of violence</w:t>
      </w:r>
      <w:r w:rsidRPr="009B7E75">
        <w:rPr>
          <w:sz w:val="16"/>
          <w:szCs w:val="16"/>
        </w:rPr>
        <w:t xml:space="preserve">. For example, Bousquet, Shah, and Grove (Bousquet, Grove &amp; Shah 2020, pp. 103, 112) describe how though </w:t>
      </w:r>
      <w:r w:rsidRPr="00916D01">
        <w:rPr>
          <w:rStyle w:val="StyleUnderline"/>
        </w:rPr>
        <w:t>the ‘</w:t>
      </w:r>
      <w:r w:rsidRPr="00336121">
        <w:rPr>
          <w:rStyle w:val="Emphasis"/>
        </w:rPr>
        <w:t>radical empiricism</w:t>
      </w:r>
      <w:r w:rsidRPr="00336121">
        <w:rPr>
          <w:rStyle w:val="StyleUnderline"/>
        </w:rPr>
        <w:t>’</w:t>
      </w:r>
      <w:r w:rsidRPr="00916D01">
        <w:rPr>
          <w:rStyle w:val="StyleUnderline"/>
        </w:rPr>
        <w:t xml:space="preserve"> through which they engage the study of violence </w:t>
      </w:r>
      <w:r w:rsidRPr="00336121">
        <w:rPr>
          <w:rStyle w:val="StyleUnderline"/>
        </w:rPr>
        <w:t>risks “</w:t>
      </w:r>
      <w:r w:rsidRPr="00336121">
        <w:rPr>
          <w:rStyle w:val="Emphasis"/>
        </w:rPr>
        <w:t>downplaying</w:t>
      </w:r>
      <w:r w:rsidRPr="00336121">
        <w:rPr>
          <w:rStyle w:val="StyleUnderline"/>
        </w:rPr>
        <w:t xml:space="preserve"> its</w:t>
      </w:r>
      <w:r w:rsidRPr="00916D01">
        <w:rPr>
          <w:rStyle w:val="StyleUnderline"/>
        </w:rPr>
        <w:t xml:space="preserve"> </w:t>
      </w:r>
      <w:r w:rsidRPr="00916D01">
        <w:rPr>
          <w:rStyle w:val="Emphasis"/>
        </w:rPr>
        <w:t xml:space="preserve">abominable </w:t>
      </w:r>
      <w:r w:rsidRPr="00336121">
        <w:rPr>
          <w:rStyle w:val="Emphasis"/>
        </w:rPr>
        <w:t>destructive consequences</w:t>
      </w:r>
      <w:r w:rsidRPr="00916D01">
        <w:rPr>
          <w:rStyle w:val="StyleUnderline"/>
        </w:rPr>
        <w:t>,”</w:t>
      </w:r>
      <w:r w:rsidRPr="00916D01">
        <w:rPr>
          <w:sz w:val="16"/>
          <w:szCs w:val="16"/>
        </w:rPr>
        <w:t xml:space="preserve"> </w:t>
      </w:r>
      <w:r w:rsidRPr="00916D01">
        <w:rPr>
          <w:rStyle w:val="StyleUnderline"/>
        </w:rPr>
        <w:t>they are</w:t>
      </w:r>
      <w:r w:rsidRPr="00916D01">
        <w:rPr>
          <w:sz w:val="16"/>
          <w:szCs w:val="16"/>
        </w:rPr>
        <w:t xml:space="preserve"> ultimately </w:t>
      </w:r>
      <w:r w:rsidRPr="00916D01">
        <w:rPr>
          <w:rStyle w:val="Emphasis"/>
        </w:rPr>
        <w:t>forced</w:t>
      </w:r>
      <w:r w:rsidRPr="00916D01">
        <w:rPr>
          <w:rStyle w:val="StyleUnderline"/>
        </w:rPr>
        <w:t xml:space="preserve"> to “insist on the </w:t>
      </w:r>
      <w:r w:rsidRPr="00916D01">
        <w:rPr>
          <w:rStyle w:val="Emphasis"/>
        </w:rPr>
        <w:t>inherently generative</w:t>
      </w:r>
      <w:r w:rsidRPr="00916D01">
        <w:rPr>
          <w:rStyle w:val="StyleUnderline"/>
        </w:rPr>
        <w:t xml:space="preserve"> powers of war – its intimate affinity to the pre-personal flux of becoming</w:t>
      </w:r>
      <w:r w:rsidRPr="00916D01">
        <w:rPr>
          <w:sz w:val="16"/>
          <w:szCs w:val="16"/>
        </w:rPr>
        <w:t xml:space="preserve">.” In their view, this is necessary because ecological ontologies describe “the world as it is, not as we wish it were” (Bousquet, Grove &amp; Shah 2020). Indeed, </w:t>
      </w:r>
      <w:r w:rsidRPr="00916D01">
        <w:rPr>
          <w:rStyle w:val="StyleUnderline"/>
        </w:rPr>
        <w:t xml:space="preserve">though ecological ontologies tend to stress the </w:t>
      </w:r>
      <w:r w:rsidRPr="00916D01">
        <w:rPr>
          <w:rStyle w:val="Emphasis"/>
        </w:rPr>
        <w:t>indeterminacy</w:t>
      </w:r>
      <w:r w:rsidRPr="00916D01">
        <w:rPr>
          <w:rStyle w:val="StyleUnderline"/>
        </w:rPr>
        <w:t xml:space="preserve">, </w:t>
      </w:r>
      <w:r w:rsidRPr="00916D01">
        <w:rPr>
          <w:rStyle w:val="Emphasis"/>
        </w:rPr>
        <w:t>flux</w:t>
      </w:r>
      <w:r w:rsidRPr="00916D01">
        <w:rPr>
          <w:rStyle w:val="StyleUnderline"/>
        </w:rPr>
        <w:t xml:space="preserve">, and </w:t>
      </w:r>
      <w:r w:rsidRPr="00916D01">
        <w:rPr>
          <w:rStyle w:val="Emphasis"/>
        </w:rPr>
        <w:t>non-linear</w:t>
      </w:r>
      <w:r w:rsidRPr="00916D01">
        <w:rPr>
          <w:rStyle w:val="StyleUnderline"/>
        </w:rPr>
        <w:t xml:space="preserve"> nature of social reality</w:t>
      </w:r>
      <w:r w:rsidRPr="00916D01">
        <w:rPr>
          <w:sz w:val="16"/>
          <w:szCs w:val="16"/>
        </w:rPr>
        <w:t xml:space="preserve"> – </w:t>
      </w:r>
      <w:r w:rsidRPr="00916D01">
        <w:rPr>
          <w:rStyle w:val="StyleUnderline"/>
        </w:rPr>
        <w:t>thus appearing to be the opposite of a ‘naturalizing’ framework</w:t>
      </w:r>
      <w:r w:rsidRPr="009B7E75">
        <w:rPr>
          <w:sz w:val="16"/>
          <w:szCs w:val="16"/>
        </w:rPr>
        <w:t xml:space="preserve"> – </w:t>
      </w:r>
      <w:r w:rsidRPr="009B7E75">
        <w:rPr>
          <w:rStyle w:val="StyleUnderline"/>
        </w:rPr>
        <w:t xml:space="preserve">their </w:t>
      </w:r>
      <w:r w:rsidRPr="00916D01">
        <w:rPr>
          <w:rStyle w:val="StyleUnderline"/>
          <w:highlight w:val="yellow"/>
        </w:rPr>
        <w:t>focus on</w:t>
      </w:r>
      <w:r w:rsidRPr="009B7E75">
        <w:rPr>
          <w:rStyle w:val="StyleUnderline"/>
        </w:rPr>
        <w:t xml:space="preserve"> </w:t>
      </w:r>
      <w:r w:rsidRPr="009B7E75">
        <w:rPr>
          <w:rStyle w:val="Emphasis"/>
        </w:rPr>
        <w:t>intense relational complexity</w:t>
      </w:r>
      <w:r w:rsidRPr="009B7E75">
        <w:rPr>
          <w:rStyle w:val="StyleUnderline"/>
        </w:rPr>
        <w:t xml:space="preserve"> and </w:t>
      </w:r>
      <w:r w:rsidRPr="00916D01">
        <w:rPr>
          <w:rStyle w:val="Emphasis"/>
          <w:highlight w:val="yellow"/>
        </w:rPr>
        <w:t>distributed agency</w:t>
      </w:r>
      <w:r w:rsidRPr="009B7E75">
        <w:rPr>
          <w:rStyle w:val="StyleUnderline"/>
        </w:rPr>
        <w:t xml:space="preserve"> can often </w:t>
      </w:r>
      <w:r w:rsidRPr="00916D01">
        <w:rPr>
          <w:rStyle w:val="StyleUnderline"/>
          <w:highlight w:val="yellow"/>
        </w:rPr>
        <w:t>make it</w:t>
      </w:r>
      <w:r w:rsidRPr="009B7E75">
        <w:rPr>
          <w:rStyle w:val="StyleUnderline"/>
        </w:rPr>
        <w:t xml:space="preserve"> as </w:t>
      </w:r>
      <w:r w:rsidRPr="00916D01">
        <w:rPr>
          <w:rStyle w:val="Emphasis"/>
          <w:highlight w:val="yellow"/>
        </w:rPr>
        <w:t>difficult</w:t>
      </w:r>
      <w:r w:rsidRPr="00916D01">
        <w:rPr>
          <w:rStyle w:val="StyleUnderline"/>
          <w:highlight w:val="yellow"/>
        </w:rPr>
        <w:t xml:space="preserve"> to </w:t>
      </w:r>
      <w:r w:rsidRPr="00916D01">
        <w:rPr>
          <w:rStyle w:val="Emphasis"/>
          <w:highlight w:val="yellow"/>
        </w:rPr>
        <w:t>imagine</w:t>
      </w:r>
      <w:r w:rsidRPr="00916D01">
        <w:rPr>
          <w:rStyle w:val="StyleUnderline"/>
          <w:highlight w:val="yellow"/>
        </w:rPr>
        <w:t xml:space="preserve"> a </w:t>
      </w:r>
      <w:r w:rsidRPr="00916D01">
        <w:rPr>
          <w:rStyle w:val="Emphasis"/>
          <w:highlight w:val="yellow"/>
        </w:rPr>
        <w:t>world without violence</w:t>
      </w:r>
      <w:r w:rsidRPr="009B7E75">
        <w:rPr>
          <w:sz w:val="16"/>
          <w:szCs w:val="16"/>
        </w:rPr>
        <w:t xml:space="preserve"> as it was in earlier theological or evolutionary perspectives on its place in human society. It was, in part, for this reason that distinct ontological and epistemological perspectives on war, violence, and conflict came to prominence in the 20th century. </w:t>
      </w:r>
      <w:r w:rsidRPr="00916D01">
        <w:rPr>
          <w:rStyle w:val="StyleUnderline"/>
          <w:highlight w:val="yellow"/>
        </w:rPr>
        <w:t xml:space="preserve">The </w:t>
      </w:r>
      <w:r w:rsidRPr="00916D01">
        <w:rPr>
          <w:rStyle w:val="Emphasis"/>
          <w:highlight w:val="yellow"/>
        </w:rPr>
        <w:t>rise</w:t>
      </w:r>
      <w:r w:rsidRPr="00916D01">
        <w:rPr>
          <w:rStyle w:val="StyleUnderline"/>
          <w:highlight w:val="yellow"/>
        </w:rPr>
        <w:t xml:space="preserve"> of </w:t>
      </w:r>
      <w:r w:rsidRPr="00916D01">
        <w:rPr>
          <w:rStyle w:val="Emphasis"/>
          <w:highlight w:val="yellow"/>
        </w:rPr>
        <w:t>human rights discourse</w:t>
      </w:r>
      <w:r w:rsidRPr="009B7E75">
        <w:rPr>
          <w:rStyle w:val="StyleUnderline"/>
        </w:rPr>
        <w:t xml:space="preserve"> and humanitarian law</w:t>
      </w:r>
      <w:r w:rsidRPr="009B7E75">
        <w:rPr>
          <w:sz w:val="16"/>
          <w:szCs w:val="16"/>
        </w:rPr>
        <w:t xml:space="preserve">, for instance, </w:t>
      </w:r>
      <w:r w:rsidRPr="00916D01">
        <w:rPr>
          <w:rStyle w:val="StyleUnderline"/>
          <w:highlight w:val="yellow"/>
        </w:rPr>
        <w:t>stems</w:t>
      </w:r>
      <w:r w:rsidRPr="009B7E75">
        <w:rPr>
          <w:rStyle w:val="StyleUnderline"/>
        </w:rPr>
        <w:t xml:space="preserve"> directly </w:t>
      </w:r>
      <w:r w:rsidRPr="00916D01">
        <w:rPr>
          <w:rStyle w:val="StyleUnderline"/>
          <w:highlight w:val="yellow"/>
        </w:rPr>
        <w:t>from theories</w:t>
      </w:r>
      <w:r w:rsidRPr="00336121">
        <w:rPr>
          <w:rStyle w:val="StyleUnderline"/>
        </w:rPr>
        <w:t xml:space="preserve"> of </w:t>
      </w:r>
      <w:r w:rsidRPr="00336121">
        <w:rPr>
          <w:rStyle w:val="Emphasis"/>
        </w:rPr>
        <w:t>normativity</w:t>
      </w:r>
      <w:r w:rsidRPr="00336121">
        <w:rPr>
          <w:rStyle w:val="StyleUnderline"/>
        </w:rPr>
        <w:t xml:space="preserve"> and </w:t>
      </w:r>
      <w:r w:rsidRPr="00336121">
        <w:rPr>
          <w:rStyle w:val="Emphasis"/>
        </w:rPr>
        <w:t>contestation</w:t>
      </w:r>
      <w:r w:rsidRPr="00336121">
        <w:rPr>
          <w:rStyle w:val="StyleUnderline"/>
        </w:rPr>
        <w:t xml:space="preserve"> </w:t>
      </w:r>
      <w:r w:rsidRPr="00916D01">
        <w:rPr>
          <w:rStyle w:val="StyleUnderline"/>
          <w:highlight w:val="yellow"/>
        </w:rPr>
        <w:t>that</w:t>
      </w:r>
      <w:r w:rsidRPr="009B7E75">
        <w:rPr>
          <w:rStyle w:val="StyleUnderline"/>
        </w:rPr>
        <w:t xml:space="preserve"> more </w:t>
      </w:r>
      <w:r w:rsidRPr="009B7E75">
        <w:rPr>
          <w:rStyle w:val="Emphasis"/>
        </w:rPr>
        <w:t xml:space="preserve">radically </w:t>
      </w:r>
      <w:r w:rsidRPr="00916D01">
        <w:rPr>
          <w:rStyle w:val="Emphasis"/>
          <w:highlight w:val="yellow"/>
        </w:rPr>
        <w:t>embrace</w:t>
      </w:r>
      <w:r w:rsidRPr="00916D01">
        <w:rPr>
          <w:rStyle w:val="StyleUnderline"/>
          <w:highlight w:val="yellow"/>
        </w:rPr>
        <w:t xml:space="preserve"> the capacity for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make change</w:t>
      </w:r>
      <w:r w:rsidRPr="009B7E75">
        <w:rPr>
          <w:rStyle w:val="StyleUnderline"/>
        </w:rPr>
        <w:t xml:space="preserve"> in and/</w:t>
      </w:r>
      <w:r w:rsidRPr="00916D01">
        <w:rPr>
          <w:rStyle w:val="StyleUnderline"/>
          <w:highlight w:val="yellow"/>
        </w:rPr>
        <w:t>on the world</w:t>
      </w:r>
      <w:r w:rsidRPr="009B7E75">
        <w:rPr>
          <w:sz w:val="16"/>
          <w:szCs w:val="16"/>
        </w:rPr>
        <w:t xml:space="preserve"> (Sikkink 2011). </w:t>
      </w:r>
      <w:r w:rsidRPr="009B7E75">
        <w:rPr>
          <w:rStyle w:val="StyleUnderline"/>
        </w:rPr>
        <w:t>By contrast</w:t>
      </w:r>
      <w:r w:rsidRPr="00336121">
        <w:rPr>
          <w:rStyle w:val="StyleUnderline"/>
        </w:rPr>
        <w:t>,</w:t>
      </w:r>
      <w:r w:rsidRPr="009B7E75">
        <w:rPr>
          <w:rStyle w:val="StyleUnderline"/>
        </w:rPr>
        <w:t xml:space="preserve"> </w:t>
      </w:r>
      <w:r w:rsidRPr="00916D01">
        <w:rPr>
          <w:rStyle w:val="StyleUnderline"/>
          <w:highlight w:val="yellow"/>
        </w:rPr>
        <w:t xml:space="preserve">within </w:t>
      </w:r>
      <w:r w:rsidRPr="00916D01">
        <w:rPr>
          <w:rStyle w:val="Emphasis"/>
          <w:highlight w:val="yellow"/>
        </w:rPr>
        <w:t>ecological ontologies</w:t>
      </w:r>
      <w:r w:rsidRPr="00916D01">
        <w:rPr>
          <w:rStyle w:val="StyleUnderline"/>
          <w:highlight w:val="yellow"/>
        </w:rPr>
        <w:t xml:space="preserve">, violence </w:t>
      </w:r>
      <w:r w:rsidRPr="00C624C6">
        <w:rPr>
          <w:rStyle w:val="StyleUnderline"/>
        </w:rPr>
        <w:t xml:space="preserve">risks becoming seen as being a </w:t>
      </w:r>
      <w:r w:rsidRPr="00C624C6">
        <w:rPr>
          <w:rStyle w:val="Emphasis"/>
        </w:rPr>
        <w:t>‘viscous plasma’</w:t>
      </w:r>
      <w:r w:rsidRPr="00C624C6">
        <w:rPr>
          <w:rStyle w:val="StyleUnderline"/>
        </w:rPr>
        <w:t xml:space="preserve"> that </w:t>
      </w:r>
      <w:r w:rsidRPr="00916D01">
        <w:rPr>
          <w:rStyle w:val="StyleUnderline"/>
          <w:highlight w:val="yellow"/>
        </w:rPr>
        <w:t>encompasses</w:t>
      </w:r>
      <w:r w:rsidRPr="009B7E75">
        <w:rPr>
          <w:rStyle w:val="StyleUnderline"/>
        </w:rPr>
        <w:t xml:space="preserve"> </w:t>
      </w:r>
      <w:r w:rsidRPr="00916D01">
        <w:rPr>
          <w:rStyle w:val="StyleUnderline"/>
          <w:highlight w:val="yellow"/>
        </w:rPr>
        <w:t xml:space="preserve">such a </w:t>
      </w:r>
      <w:r w:rsidRPr="00916D01">
        <w:rPr>
          <w:rStyle w:val="Emphasis"/>
          <w:highlight w:val="yellow"/>
        </w:rPr>
        <w:t>vast proportion</w:t>
      </w:r>
      <w:r w:rsidRPr="00916D01">
        <w:rPr>
          <w:rStyle w:val="StyleUnderline"/>
          <w:highlight w:val="yellow"/>
        </w:rPr>
        <w:t xml:space="preserve"> of</w:t>
      </w:r>
      <w:r w:rsidRPr="009B7E75">
        <w:rPr>
          <w:rStyle w:val="StyleUnderline"/>
        </w:rPr>
        <w:t xml:space="preserve"> human (and non-human) </w:t>
      </w:r>
      <w:r w:rsidRPr="00916D01">
        <w:rPr>
          <w:rStyle w:val="StyleUnderline"/>
          <w:highlight w:val="yellow"/>
        </w:rPr>
        <w:t xml:space="preserve">history that </w:t>
      </w:r>
      <w:r w:rsidRPr="00916D01">
        <w:rPr>
          <w:rStyle w:val="Emphasis"/>
          <w:highlight w:val="yellow"/>
        </w:rPr>
        <w:t>escaping</w:t>
      </w:r>
      <w:r w:rsidRPr="009B7E75">
        <w:rPr>
          <w:rStyle w:val="StyleUnderline"/>
        </w:rPr>
        <w:t xml:space="preserve"> the hold of </w:t>
      </w:r>
      <w:r w:rsidRPr="00916D01">
        <w:rPr>
          <w:rStyle w:val="StyleUnderline"/>
          <w:highlight w:val="yellow"/>
        </w:rPr>
        <w:t>it</w:t>
      </w:r>
      <w:r w:rsidRPr="009B7E75">
        <w:rPr>
          <w:rStyle w:val="StyleUnderline"/>
        </w:rPr>
        <w:t xml:space="preserve">s relational entanglements </w:t>
      </w:r>
      <w:r w:rsidRPr="00916D01">
        <w:rPr>
          <w:rStyle w:val="Emphasis"/>
          <w:highlight w:val="yellow"/>
        </w:rPr>
        <w:t>appears impossible</w:t>
      </w:r>
      <w:r w:rsidRPr="009B7E75">
        <w:rPr>
          <w:sz w:val="16"/>
          <w:szCs w:val="16"/>
        </w:rPr>
        <w:t xml:space="preserve"> (Austin 2023).</w:t>
      </w:r>
    </w:p>
    <w:p w14:paraId="6C982B33" w14:textId="77777777" w:rsidR="007F381A" w:rsidRDefault="007F381A" w:rsidP="007F381A">
      <w:pPr>
        <w:pStyle w:val="Heading3"/>
      </w:pPr>
      <w:r>
        <w:t>AT: State Bad---1NC</w:t>
      </w:r>
    </w:p>
    <w:p w14:paraId="24BE356C" w14:textId="77777777" w:rsidR="007F381A" w:rsidRPr="00C9335E" w:rsidRDefault="007F381A" w:rsidP="007F381A">
      <w:pPr>
        <w:pStyle w:val="Heading4"/>
        <w:rPr>
          <w:rFonts w:cs="Arial"/>
        </w:rPr>
      </w:pPr>
      <w:r w:rsidRPr="00C9335E">
        <w:rPr>
          <w:rFonts w:cs="Arial"/>
        </w:rPr>
        <w:t xml:space="preserve">Political engagement and mobilization </w:t>
      </w:r>
      <w:r w:rsidRPr="00C9335E">
        <w:rPr>
          <w:rFonts w:cs="Arial"/>
          <w:u w:val="single"/>
        </w:rPr>
        <w:t>enable</w:t>
      </w:r>
      <w:r w:rsidRPr="00C9335E">
        <w:rPr>
          <w:rFonts w:cs="Arial"/>
        </w:rPr>
        <w:t xml:space="preserve"> trans livability and agency.</w:t>
      </w:r>
    </w:p>
    <w:p w14:paraId="3014274F" w14:textId="77777777" w:rsidR="007F381A" w:rsidRPr="00C9335E" w:rsidRDefault="007F381A" w:rsidP="007F381A">
      <w:r w:rsidRPr="00C9335E">
        <w:t xml:space="preserve">Beatrice </w:t>
      </w:r>
      <w:r w:rsidRPr="00C9335E">
        <w:rPr>
          <w:rStyle w:val="Style13ptBold"/>
        </w:rPr>
        <w:t>Rothbaum 25</w:t>
      </w:r>
      <w:r w:rsidRPr="00C9335E">
        <w:t xml:space="preserve">, Derner School of Psychology, Adelphi University; et al., 2025, “Trans Rights and Safety, Political Self-efficacy, and Well-Being,” </w:t>
      </w:r>
      <w:r w:rsidRPr="00C9335E">
        <w:rPr>
          <w:i/>
          <w:iCs/>
        </w:rPr>
        <w:t>Sexuality Research and Social Policy</w:t>
      </w:r>
      <w:r w:rsidRPr="00C9335E">
        <w:t>, vol. 22, pp. 5-6, https://link.springer.com/article/10.1007/s13178-024-00997-2.</w:t>
      </w:r>
    </w:p>
    <w:p w14:paraId="1034C896" w14:textId="77777777" w:rsidR="007F381A" w:rsidRPr="00C9335E" w:rsidRDefault="007F381A" w:rsidP="007F381A">
      <w:pPr>
        <w:rPr>
          <w:sz w:val="14"/>
        </w:rPr>
      </w:pPr>
      <w:r w:rsidRPr="00C9335E">
        <w:rPr>
          <w:rStyle w:val="StyleUnderline"/>
          <w:highlight w:val="yellow"/>
        </w:rPr>
        <w:t>Self-efficacy is</w:t>
      </w:r>
      <w:r w:rsidRPr="00C9335E">
        <w:rPr>
          <w:sz w:val="14"/>
        </w:rPr>
        <w:t xml:space="preserve"> an agentive, developmental construct encapsulating </w:t>
      </w:r>
      <w:r w:rsidRPr="00C9335E">
        <w:rPr>
          <w:rStyle w:val="StyleUnderline"/>
        </w:rPr>
        <w:t xml:space="preserve">an individual’s </w:t>
      </w:r>
      <w:r w:rsidRPr="00C9335E">
        <w:rPr>
          <w:rStyle w:val="StyleUnderline"/>
          <w:highlight w:val="yellow"/>
        </w:rPr>
        <w:t xml:space="preserve">belief in </w:t>
      </w:r>
      <w:r w:rsidRPr="00C9335E">
        <w:rPr>
          <w:rStyle w:val="StyleUnderline"/>
        </w:rPr>
        <w:t xml:space="preserve">their </w:t>
      </w:r>
      <w:r w:rsidRPr="00C9335E">
        <w:rPr>
          <w:rStyle w:val="StyleUnderline"/>
          <w:highlight w:val="yellow"/>
        </w:rPr>
        <w:t>ability</w:t>
      </w:r>
      <w:r w:rsidRPr="00C9335E">
        <w:rPr>
          <w:rStyle w:val="StyleUnderline"/>
        </w:rPr>
        <w:t xml:space="preserve"> </w:t>
      </w:r>
      <w:r w:rsidRPr="00C9335E">
        <w:rPr>
          <w:rStyle w:val="StyleUnderline"/>
          <w:highlight w:val="yellow"/>
        </w:rPr>
        <w:t xml:space="preserve">to </w:t>
      </w:r>
      <w:r w:rsidRPr="00C9335E">
        <w:rPr>
          <w:rStyle w:val="Emphasis"/>
        </w:rPr>
        <w:t xml:space="preserve">successfully </w:t>
      </w:r>
      <w:r w:rsidRPr="00C9335E">
        <w:rPr>
          <w:rStyle w:val="Emphasis"/>
          <w:highlight w:val="yellow"/>
        </w:rPr>
        <w:t>perform</w:t>
      </w:r>
      <w:r w:rsidRPr="00C9335E">
        <w:rPr>
          <w:rStyle w:val="StyleUnderline"/>
        </w:rPr>
        <w:t xml:space="preserve"> in a given setting </w:t>
      </w:r>
      <w:r w:rsidRPr="00C9335E">
        <w:rPr>
          <w:rStyle w:val="StyleUnderline"/>
          <w:highlight w:val="yellow"/>
        </w:rPr>
        <w:t xml:space="preserve">and </w:t>
      </w:r>
      <w:r w:rsidRPr="00C9335E">
        <w:rPr>
          <w:rStyle w:val="Emphasis"/>
          <w:highlight w:val="yellow"/>
        </w:rPr>
        <w:t>exert influence</w:t>
      </w:r>
      <w:r w:rsidRPr="00C9335E">
        <w:rPr>
          <w:rStyle w:val="StyleUnderline"/>
        </w:rPr>
        <w:t xml:space="preserve"> over their own life</w:t>
      </w:r>
      <w:r w:rsidRPr="00C9335E">
        <w:rPr>
          <w:sz w:val="14"/>
        </w:rPr>
        <w:t xml:space="preserve"> (Bandura, 1977). </w:t>
      </w:r>
      <w:r w:rsidRPr="00C9335E">
        <w:rPr>
          <w:rStyle w:val="StyleUnderline"/>
        </w:rPr>
        <w:t xml:space="preserve">A strong sense of self-efficacy </w:t>
      </w:r>
      <w:r w:rsidRPr="00C9335E">
        <w:rPr>
          <w:rStyle w:val="StyleUnderline"/>
          <w:highlight w:val="yellow"/>
        </w:rPr>
        <w:t>facilitates</w:t>
      </w:r>
      <w:r w:rsidRPr="00C9335E">
        <w:rPr>
          <w:rStyle w:val="StyleUnderline"/>
        </w:rPr>
        <w:t xml:space="preserve"> an individual’s </w:t>
      </w:r>
      <w:r w:rsidRPr="00C9335E">
        <w:rPr>
          <w:rStyle w:val="StyleUnderline"/>
          <w:highlight w:val="yellow"/>
        </w:rPr>
        <w:t xml:space="preserve">ability to </w:t>
      </w:r>
      <w:r w:rsidRPr="00C9335E">
        <w:rPr>
          <w:rStyle w:val="Emphasis"/>
          <w:highlight w:val="yellow"/>
        </w:rPr>
        <w:t>persist</w:t>
      </w:r>
      <w:r w:rsidRPr="00C9335E">
        <w:rPr>
          <w:sz w:val="14"/>
        </w:rPr>
        <w:t xml:space="preserve"> at challenging tasks, despite failures or setbacks (Bandura, 1977). </w:t>
      </w:r>
      <w:r w:rsidRPr="00C9335E">
        <w:rPr>
          <w:rStyle w:val="StyleUnderline"/>
        </w:rPr>
        <w:t xml:space="preserve">Individuals with higher levels of self-efficacy experience </w:t>
      </w:r>
      <w:r w:rsidRPr="00C9335E">
        <w:rPr>
          <w:rStyle w:val="Emphasis"/>
        </w:rPr>
        <w:t>less anxiety</w:t>
      </w:r>
      <w:r w:rsidRPr="00C9335E">
        <w:rPr>
          <w:rStyle w:val="StyleUnderline"/>
        </w:rPr>
        <w:t xml:space="preserve"> when facing stressful or threatening events</w:t>
      </w:r>
      <w:r w:rsidRPr="00C9335E">
        <w:rPr>
          <w:sz w:val="14"/>
        </w:rPr>
        <w:t xml:space="preserve"> (Bandura, 1988). Alternatively, lower levels of self-efficacy can lead an individual to avoid challenges and/or dwell on personal deficiencies when faced with difficult circumstances (Bandura, 1977).</w:t>
      </w:r>
    </w:p>
    <w:p w14:paraId="53FFCF86" w14:textId="77777777" w:rsidR="007F381A" w:rsidRPr="00C9335E" w:rsidRDefault="007F381A" w:rsidP="007F381A">
      <w:pPr>
        <w:rPr>
          <w:sz w:val="14"/>
        </w:rPr>
      </w:pPr>
      <w:r w:rsidRPr="00C9335E">
        <w:rPr>
          <w:sz w:val="14"/>
        </w:rPr>
        <w:t>Building on this work, theorists have explored political self-efficacy as a contributing factor to political engagement (Caprara et al., 2009; Vecchione &amp; Caprara, 2009). As Vecchione and Caprara (2009) noted, “</w:t>
      </w:r>
      <w:r w:rsidRPr="00C9335E">
        <w:rPr>
          <w:rStyle w:val="StyleUnderline"/>
        </w:rPr>
        <w:t xml:space="preserve">citizens who </w:t>
      </w:r>
      <w:r w:rsidRPr="00C9335E">
        <w:rPr>
          <w:rStyle w:val="Emphasis"/>
        </w:rPr>
        <w:t>believe</w:t>
      </w:r>
      <w:r w:rsidRPr="00C9335E">
        <w:rPr>
          <w:rStyle w:val="StyleUnderline"/>
        </w:rPr>
        <w:t xml:space="preserve"> they can </w:t>
      </w:r>
      <w:r w:rsidRPr="00C9335E">
        <w:rPr>
          <w:rStyle w:val="Emphasis"/>
        </w:rPr>
        <w:t>influence the political system</w:t>
      </w:r>
      <w:r w:rsidRPr="00C9335E">
        <w:rPr>
          <w:rStyle w:val="StyleUnderline"/>
        </w:rPr>
        <w:t xml:space="preserve"> are </w:t>
      </w:r>
      <w:r w:rsidRPr="00C9335E">
        <w:rPr>
          <w:rStyle w:val="Emphasis"/>
        </w:rPr>
        <w:t>likely to take action</w:t>
      </w:r>
      <w:r w:rsidRPr="00C9335E">
        <w:rPr>
          <w:rStyle w:val="StyleUnderline"/>
        </w:rPr>
        <w:t xml:space="preserve"> in the pursuit of their goals</w:t>
      </w:r>
      <w:r w:rsidRPr="00C9335E">
        <w:rPr>
          <w:sz w:val="14"/>
        </w:rPr>
        <w:t xml:space="preserve">, even at the cost of personal risk” (p. 497). Caprara et al. (2009) conceptualized </w:t>
      </w:r>
      <w:r w:rsidRPr="00C9335E">
        <w:rPr>
          <w:rStyle w:val="StyleUnderline"/>
          <w:highlight w:val="yellow"/>
        </w:rPr>
        <w:t>political self-efficacy</w:t>
      </w:r>
      <w:r w:rsidRPr="00C9335E">
        <w:rPr>
          <w:rStyle w:val="StyleUnderline"/>
        </w:rPr>
        <w:t xml:space="preserve"> as individuals’ beliefs in their ability </w:t>
      </w:r>
      <w:r w:rsidRPr="00C9335E">
        <w:rPr>
          <w:rStyle w:val="StyleUnderline"/>
          <w:highlight w:val="yellow"/>
        </w:rPr>
        <w:t>to choose candidates</w:t>
      </w:r>
      <w:r w:rsidRPr="00C9335E">
        <w:rPr>
          <w:sz w:val="14"/>
        </w:rPr>
        <w:t xml:space="preserve">, </w:t>
      </w:r>
      <w:r w:rsidRPr="00C9335E">
        <w:rPr>
          <w:rStyle w:val="StyleUnderline"/>
          <w:highlight w:val="yellow"/>
        </w:rPr>
        <w:t>mobilize voters</w:t>
      </w:r>
      <w:r w:rsidRPr="00C9335E">
        <w:rPr>
          <w:sz w:val="14"/>
          <w:highlight w:val="yellow"/>
        </w:rPr>
        <w:t>,</w:t>
      </w:r>
      <w:r w:rsidRPr="00C9335E">
        <w:rPr>
          <w:sz w:val="14"/>
        </w:rPr>
        <w:t xml:space="preserve"> </w:t>
      </w:r>
      <w:r w:rsidRPr="00C9335E">
        <w:rPr>
          <w:rStyle w:val="StyleUnderline"/>
          <w:highlight w:val="yellow"/>
        </w:rPr>
        <w:t>campaign</w:t>
      </w:r>
      <w:r w:rsidRPr="00C9335E">
        <w:rPr>
          <w:rStyle w:val="StyleUnderline"/>
        </w:rPr>
        <w:t xml:space="preserve"> for parties</w:t>
      </w:r>
      <w:r w:rsidRPr="00C9335E">
        <w:rPr>
          <w:sz w:val="14"/>
        </w:rPr>
        <w:t xml:space="preserve">, </w:t>
      </w:r>
      <w:r w:rsidRPr="00C9335E">
        <w:rPr>
          <w:rStyle w:val="StyleUnderline"/>
          <w:highlight w:val="yellow"/>
        </w:rPr>
        <w:t>petition</w:t>
      </w:r>
      <w:r w:rsidRPr="00C9335E">
        <w:rPr>
          <w:sz w:val="14"/>
        </w:rPr>
        <w:t xml:space="preserve">, </w:t>
      </w:r>
      <w:r w:rsidRPr="00C9335E">
        <w:rPr>
          <w:rStyle w:val="StyleUnderline"/>
          <w:highlight w:val="yellow"/>
        </w:rPr>
        <w:t>fundraise</w:t>
      </w:r>
      <w:r w:rsidRPr="00C9335E">
        <w:rPr>
          <w:sz w:val="14"/>
        </w:rPr>
        <w:t xml:space="preserve">, </w:t>
      </w:r>
      <w:r w:rsidRPr="00C9335E">
        <w:rPr>
          <w:rStyle w:val="StyleUnderline"/>
          <w:highlight w:val="yellow"/>
        </w:rPr>
        <w:t>lobby</w:t>
      </w:r>
      <w:r w:rsidRPr="00C9335E">
        <w:rPr>
          <w:sz w:val="14"/>
        </w:rPr>
        <w:t xml:space="preserve">, </w:t>
      </w:r>
      <w:r w:rsidRPr="00C9335E">
        <w:rPr>
          <w:rStyle w:val="StyleUnderline"/>
        </w:rPr>
        <w:t>contact representatives</w:t>
      </w:r>
      <w:r w:rsidRPr="00C9335E">
        <w:rPr>
          <w:sz w:val="14"/>
        </w:rPr>
        <w:t xml:space="preserve">, </w:t>
      </w:r>
      <w:r w:rsidRPr="00C9335E">
        <w:rPr>
          <w:rStyle w:val="StyleUnderline"/>
          <w:highlight w:val="yellow"/>
        </w:rPr>
        <w:t>and negotiate</w:t>
      </w:r>
      <w:r w:rsidRPr="00C9335E">
        <w:rPr>
          <w:rStyle w:val="StyleUnderline"/>
        </w:rPr>
        <w:t xml:space="preserve"> within one’s party or with other parties</w:t>
      </w:r>
      <w:r w:rsidRPr="00C9335E">
        <w:rPr>
          <w:sz w:val="14"/>
        </w:rPr>
        <w:t>. As Caprara (2008) stated, “</w:t>
      </w:r>
      <w:r w:rsidRPr="00C9335E">
        <w:rPr>
          <w:rStyle w:val="StyleUnderline"/>
        </w:rPr>
        <w:t>When people vote</w:t>
      </w:r>
      <w:r w:rsidRPr="00C9335E">
        <w:rPr>
          <w:sz w:val="14"/>
        </w:rPr>
        <w:t xml:space="preserve"> […] </w:t>
      </w:r>
      <w:r w:rsidRPr="00C9335E">
        <w:rPr>
          <w:rStyle w:val="StyleUnderline"/>
        </w:rPr>
        <w:t xml:space="preserve">they </w:t>
      </w:r>
      <w:r w:rsidRPr="00C9335E">
        <w:rPr>
          <w:rStyle w:val="StyleUnderline"/>
          <w:highlight w:val="yellow"/>
        </w:rPr>
        <w:t>express</w:t>
      </w:r>
      <w:r w:rsidRPr="00C9335E">
        <w:rPr>
          <w:rStyle w:val="StyleUnderline"/>
        </w:rPr>
        <w:t xml:space="preserve"> their </w:t>
      </w:r>
      <w:r w:rsidRPr="00C9335E">
        <w:rPr>
          <w:rStyle w:val="Emphasis"/>
          <w:highlight w:val="yellow"/>
        </w:rPr>
        <w:t>individual autonomy</w:t>
      </w:r>
      <w:r w:rsidRPr="00C9335E">
        <w:rPr>
          <w:sz w:val="14"/>
        </w:rPr>
        <w:t xml:space="preserve">, </w:t>
      </w:r>
      <w:r w:rsidRPr="00C9335E">
        <w:rPr>
          <w:rStyle w:val="StyleUnderline"/>
          <w:highlight w:val="yellow"/>
        </w:rPr>
        <w:t>assert</w:t>
      </w:r>
      <w:r w:rsidRPr="00C9335E">
        <w:rPr>
          <w:rStyle w:val="StyleUnderline"/>
        </w:rPr>
        <w:t xml:space="preserve"> the </w:t>
      </w:r>
      <w:r w:rsidRPr="00C9335E">
        <w:rPr>
          <w:rStyle w:val="Emphasis"/>
          <w:highlight w:val="yellow"/>
        </w:rPr>
        <w:t>equal dignity</w:t>
      </w:r>
      <w:r w:rsidRPr="00C9335E">
        <w:rPr>
          <w:rStyle w:val="StyleUnderline"/>
        </w:rPr>
        <w:t xml:space="preserve"> of their views</w:t>
      </w:r>
      <w:r w:rsidRPr="00C9335E">
        <w:rPr>
          <w:sz w:val="14"/>
        </w:rPr>
        <w:t xml:space="preserve">, </w:t>
      </w:r>
      <w:r w:rsidRPr="00C9335E">
        <w:rPr>
          <w:rStyle w:val="StyleUnderline"/>
          <w:highlight w:val="yellow"/>
        </w:rPr>
        <w:t>affirm</w:t>
      </w:r>
      <w:r w:rsidRPr="00C9335E">
        <w:rPr>
          <w:rStyle w:val="StyleUnderline"/>
        </w:rPr>
        <w:t xml:space="preserve"> their </w:t>
      </w:r>
      <w:r w:rsidRPr="00C9335E">
        <w:rPr>
          <w:rStyle w:val="Emphasis"/>
          <w:highlight w:val="yellow"/>
        </w:rPr>
        <w:t>belongingness</w:t>
      </w:r>
      <w:r w:rsidRPr="00C9335E">
        <w:rPr>
          <w:rStyle w:val="StyleUnderline"/>
          <w:highlight w:val="yellow"/>
        </w:rPr>
        <w:t xml:space="preserve"> and </w:t>
      </w:r>
      <w:r w:rsidRPr="00C9335E">
        <w:rPr>
          <w:rStyle w:val="Emphasis"/>
          <w:highlight w:val="yellow"/>
        </w:rPr>
        <w:t>inclusiveness</w:t>
      </w:r>
      <w:r w:rsidRPr="00C9335E">
        <w:rPr>
          <w:sz w:val="14"/>
        </w:rPr>
        <w:t>, [</w:t>
      </w:r>
      <w:r w:rsidRPr="00C9335E">
        <w:rPr>
          <w:rStyle w:val="StyleUnderline"/>
          <w:highlight w:val="yellow"/>
        </w:rPr>
        <w:t>and</w:t>
      </w:r>
      <w:r w:rsidRPr="00C9335E">
        <w:rPr>
          <w:sz w:val="14"/>
        </w:rPr>
        <w:t xml:space="preserve">] </w:t>
      </w:r>
      <w:r w:rsidRPr="00C9335E">
        <w:rPr>
          <w:rStyle w:val="StyleUnderline"/>
          <w:highlight w:val="yellow"/>
        </w:rPr>
        <w:t xml:space="preserve">attest </w:t>
      </w:r>
      <w:r w:rsidRPr="00C9335E">
        <w:rPr>
          <w:rStyle w:val="StyleUnderline"/>
        </w:rPr>
        <w:t xml:space="preserve">to </w:t>
      </w:r>
      <w:r w:rsidRPr="00C9335E">
        <w:rPr>
          <w:rStyle w:val="StyleUnderline"/>
          <w:highlight w:val="yellow"/>
        </w:rPr>
        <w:t xml:space="preserve">their </w:t>
      </w:r>
      <w:r w:rsidRPr="00C9335E">
        <w:rPr>
          <w:rStyle w:val="Emphasis"/>
          <w:highlight w:val="yellow"/>
        </w:rPr>
        <w:t>trust</w:t>
      </w:r>
      <w:r w:rsidRPr="00C9335E">
        <w:rPr>
          <w:rStyle w:val="StyleUnderline"/>
          <w:highlight w:val="yellow"/>
        </w:rPr>
        <w:t xml:space="preserve"> in </w:t>
      </w:r>
      <w:r w:rsidRPr="00C9335E">
        <w:rPr>
          <w:rStyle w:val="Emphasis"/>
          <w:highlight w:val="yellow"/>
        </w:rPr>
        <w:t>concerted action</w:t>
      </w:r>
      <w:r w:rsidRPr="00C9335E">
        <w:rPr>
          <w:sz w:val="14"/>
        </w:rPr>
        <w:t>” (p. 642). Thus, political self-efficacy provides a framework for understanding how an individuals’ sense of personal agency shapes how they interact with others and collaboratively work toward changing their sociocultural environment (Caprara et al., 2009).</w:t>
      </w:r>
    </w:p>
    <w:p w14:paraId="17C927E4" w14:textId="77777777" w:rsidR="007F381A" w:rsidRPr="00C9335E" w:rsidRDefault="007F381A" w:rsidP="007F381A">
      <w:pPr>
        <w:rPr>
          <w:sz w:val="14"/>
        </w:rPr>
      </w:pPr>
      <w:r w:rsidRPr="00C9335E">
        <w:rPr>
          <w:sz w:val="14"/>
        </w:rPr>
        <w:t xml:space="preserve">To date, there is a dearth of research exploring political self-efficacy among </w:t>
      </w:r>
      <w:r w:rsidRPr="00C9335E">
        <w:rPr>
          <w:rStyle w:val="StyleUnderline"/>
        </w:rPr>
        <w:t>trans individuals</w:t>
      </w:r>
      <w:r w:rsidRPr="00C9335E">
        <w:rPr>
          <w:sz w:val="14"/>
        </w:rPr>
        <w:t xml:space="preserve">. For example, the 2015 U.S. Transgender Survey used only one question (out of 324 questions) to explicitly examine participants’ beliefs regarding their ability to influence government decisions, although additional items were included regarding political actions such as voting (James et al., 2016). While the extent of measurement is limited, the 2015 U.S. Transgender Survey did report that 44% of the 27,715 participants believed that they could have some influence on government decisions compared to 32% who believed they could not influence government decisions (James et al., 2016). Utilizing the same data set from the 2015 U.S. Transgender Survey, Billard (2021) found that participants’ </w:t>
      </w:r>
      <w:r w:rsidRPr="00C9335E">
        <w:rPr>
          <w:rStyle w:val="StyleUnderline"/>
        </w:rPr>
        <w:t xml:space="preserve">beliefs in their ability to </w:t>
      </w:r>
      <w:r w:rsidRPr="00C9335E">
        <w:rPr>
          <w:rStyle w:val="Emphasis"/>
        </w:rPr>
        <w:t>influence government decisions</w:t>
      </w:r>
      <w:r w:rsidRPr="00C9335E">
        <w:rPr>
          <w:rStyle w:val="StyleUnderline"/>
        </w:rPr>
        <w:t xml:space="preserve"> was a </w:t>
      </w:r>
      <w:r w:rsidRPr="00C9335E">
        <w:rPr>
          <w:rStyle w:val="Emphasis"/>
        </w:rPr>
        <w:t>significant predictor</w:t>
      </w:r>
      <w:r w:rsidRPr="00C9335E">
        <w:rPr>
          <w:rStyle w:val="StyleUnderline"/>
        </w:rPr>
        <w:t xml:space="preserve"> of</w:t>
      </w:r>
      <w:r w:rsidRPr="00C9335E">
        <w:rPr>
          <w:sz w:val="14"/>
        </w:rPr>
        <w:t xml:space="preserve"> trans civic engagement and political campaign contribution. For example, researchers found that trans individuals were more likely (19%) than the general population (16%) to not vote, despite being registered to vote, because they felt their vote would not make a difference (James et al., 2016). Given the limited body of research on the subject, the present paper utilizes a mixed-methods approach to further explore the motivators and barriers to trans individuals’ political </w:t>
      </w:r>
      <w:r w:rsidRPr="00C9335E">
        <w:rPr>
          <w:rStyle w:val="StyleUnderline"/>
        </w:rPr>
        <w:t>self-efficacy</w:t>
      </w:r>
      <w:r w:rsidRPr="00C9335E">
        <w:rPr>
          <w:sz w:val="14"/>
        </w:rPr>
        <w:t xml:space="preserve"> and engagement.</w:t>
      </w:r>
    </w:p>
    <w:p w14:paraId="1B0C1200" w14:textId="77777777" w:rsidR="007F381A" w:rsidRPr="00C9335E" w:rsidRDefault="007F381A" w:rsidP="007F381A">
      <w:pPr>
        <w:rPr>
          <w:sz w:val="14"/>
        </w:rPr>
      </w:pPr>
      <w:r w:rsidRPr="00C9335E">
        <w:rPr>
          <w:sz w:val="14"/>
        </w:rPr>
        <w:t>Motivators for Trans Political Engagement</w:t>
      </w:r>
    </w:p>
    <w:p w14:paraId="391B3802" w14:textId="77777777" w:rsidR="007F381A" w:rsidRPr="00C9335E" w:rsidRDefault="007F381A" w:rsidP="007F381A">
      <w:pPr>
        <w:rPr>
          <w:sz w:val="14"/>
        </w:rPr>
      </w:pPr>
      <w:r w:rsidRPr="00C9335E">
        <w:rPr>
          <w:sz w:val="14"/>
        </w:rPr>
        <w:t xml:space="preserve">Traditionally, political activism has referred to direct, intentional, and organized efforts to bring about political or social change (e.g., voting, party membership, campaigning, contacting elected officials; Loader et al., 2014; Norris, 2003). However, recent research on social media use indicates that twenty-first century political behaviors also include less formalized actions such as participating in online discussion forums, subscribing to political status updates, advertising that one voted, and posting support for a candidate (Carlisle &amp; Patton, 2013). In other words, traditional forms of political activism were understood to largely occur explicitly within the citizen-political system (Loader et al., 2014), whereas </w:t>
      </w:r>
      <w:r w:rsidRPr="00C9335E">
        <w:rPr>
          <w:rStyle w:val="StyleUnderline"/>
        </w:rPr>
        <w:t>contemporary forms of political engagement now include</w:t>
      </w:r>
      <w:r w:rsidRPr="00C9335E">
        <w:rPr>
          <w:sz w:val="14"/>
        </w:rPr>
        <w:t xml:space="preserve"> individualized, online, and offline </w:t>
      </w:r>
      <w:r w:rsidRPr="00C9335E">
        <w:rPr>
          <w:rStyle w:val="StyleUnderline"/>
        </w:rPr>
        <w:t xml:space="preserve">networks of socio-relational political action that are often </w:t>
      </w:r>
      <w:r w:rsidRPr="00C9335E">
        <w:rPr>
          <w:rStyle w:val="Emphasis"/>
        </w:rPr>
        <w:t>informal</w:t>
      </w:r>
      <w:r w:rsidRPr="00C9335E">
        <w:rPr>
          <w:sz w:val="14"/>
        </w:rPr>
        <w:t xml:space="preserve"> (Bennett, 2007). For example, Etengoff’s (2019) transvlog </w:t>
      </w:r>
      <w:r w:rsidRPr="00C9335E">
        <w:rPr>
          <w:rStyle w:val="StyleUnderline"/>
          <w:highlight w:val="yellow"/>
        </w:rPr>
        <w:t>analysis identified diverse trans</w:t>
      </w:r>
      <w:r w:rsidRPr="00C9335E">
        <w:rPr>
          <w:sz w:val="14"/>
        </w:rPr>
        <w:t xml:space="preserve"> online </w:t>
      </w:r>
      <w:r w:rsidRPr="00C9335E">
        <w:rPr>
          <w:rStyle w:val="StyleUnderline"/>
          <w:highlight w:val="yellow"/>
        </w:rPr>
        <w:t xml:space="preserve">political transformation pathways such as </w:t>
      </w:r>
      <w:r w:rsidRPr="00C9335E">
        <w:rPr>
          <w:rStyle w:val="Emphasis"/>
          <w:highlight w:val="yellow"/>
        </w:rPr>
        <w:t>critiquing the status quo</w:t>
      </w:r>
      <w:r w:rsidRPr="00C9335E">
        <w:rPr>
          <w:sz w:val="14"/>
        </w:rPr>
        <w:t xml:space="preserve">, </w:t>
      </w:r>
      <w:r w:rsidRPr="00C9335E">
        <w:rPr>
          <w:rStyle w:val="Emphasis"/>
          <w:highlight w:val="yellow"/>
        </w:rPr>
        <w:t>explicating new possibilities</w:t>
      </w:r>
      <w:r w:rsidRPr="00C9335E">
        <w:rPr>
          <w:sz w:val="14"/>
        </w:rPr>
        <w:t xml:space="preserve">, </w:t>
      </w:r>
      <w:r w:rsidRPr="00C9335E">
        <w:rPr>
          <w:rStyle w:val="Emphasis"/>
          <w:highlight w:val="yellow"/>
        </w:rPr>
        <w:t>envisioning new activity</w:t>
      </w:r>
      <w:r w:rsidRPr="00C9335E">
        <w:rPr>
          <w:rStyle w:val="StyleUnderline"/>
        </w:rPr>
        <w:t xml:space="preserve"> and identity patterns</w:t>
      </w:r>
      <w:r w:rsidRPr="00C9335E">
        <w:rPr>
          <w:sz w:val="14"/>
        </w:rPr>
        <w:t xml:space="preserve"> (e.g., transdisruptive narratives), </w:t>
      </w:r>
      <w:r w:rsidRPr="00C9335E">
        <w:rPr>
          <w:rStyle w:val="StyleUnderline"/>
          <w:highlight w:val="yellow"/>
        </w:rPr>
        <w:t xml:space="preserve">and </w:t>
      </w:r>
      <w:r w:rsidRPr="00C9335E">
        <w:rPr>
          <w:rStyle w:val="Emphasis"/>
          <w:highlight w:val="yellow"/>
        </w:rPr>
        <w:t>committing to concrete actions</w:t>
      </w:r>
      <w:r w:rsidRPr="00C9335E">
        <w:rPr>
          <w:rStyle w:val="StyleUnderline"/>
        </w:rPr>
        <w:t xml:space="preserve"> aimed at change</w:t>
      </w:r>
      <w:r w:rsidRPr="00C9335E">
        <w:rPr>
          <w:sz w:val="14"/>
        </w:rPr>
        <w:t xml:space="preserve">. Additionally, </w:t>
      </w:r>
      <w:r w:rsidRPr="00C9335E">
        <w:rPr>
          <w:rStyle w:val="StyleUnderline"/>
        </w:rPr>
        <w:t xml:space="preserve">extant scholarship on </w:t>
      </w:r>
      <w:r w:rsidRPr="00C9335E">
        <w:rPr>
          <w:rStyle w:val="StyleUnderline"/>
          <w:highlight w:val="yellow"/>
        </w:rPr>
        <w:t xml:space="preserve">trans activism has </w:t>
      </w:r>
      <w:r w:rsidRPr="00C9335E">
        <w:rPr>
          <w:rStyle w:val="Emphasis"/>
          <w:highlight w:val="yellow"/>
        </w:rPr>
        <w:t>expanded</w:t>
      </w:r>
      <w:r w:rsidRPr="00C9335E">
        <w:rPr>
          <w:rStyle w:val="StyleUnderline"/>
          <w:highlight w:val="yellow"/>
        </w:rPr>
        <w:t xml:space="preserve"> the political action scope to include</w:t>
      </w:r>
      <w:r w:rsidRPr="00C9335E">
        <w:rPr>
          <w:sz w:val="14"/>
        </w:rPr>
        <w:t xml:space="preserve"> trans individuals’ unique efforts to increase visibility by educating others about trans identities and dispelling trans stereotypes (Riggle et al., 2011). To encompass these diverse and varied forms of trans political action, we utilize the broader framework of political engagement versus the narrower traditional scope of political activism. For the purposes of this paper, we therefore define trans political engagement as </w:t>
      </w:r>
      <w:r w:rsidRPr="00C9335E">
        <w:rPr>
          <w:rStyle w:val="StyleUnderline"/>
        </w:rPr>
        <w:t xml:space="preserve">the </w:t>
      </w:r>
      <w:r w:rsidRPr="00C9335E">
        <w:rPr>
          <w:rStyle w:val="Emphasis"/>
        </w:rPr>
        <w:t>diverse</w:t>
      </w:r>
      <w:r w:rsidRPr="00C9335E">
        <w:rPr>
          <w:rStyle w:val="StyleUnderline"/>
        </w:rPr>
        <w:t xml:space="preserve"> and </w:t>
      </w:r>
      <w:r w:rsidRPr="00C9335E">
        <w:rPr>
          <w:rStyle w:val="Emphasis"/>
        </w:rPr>
        <w:t>complex</w:t>
      </w:r>
      <w:r w:rsidRPr="00C9335E">
        <w:rPr>
          <w:rStyle w:val="StyleUnderline"/>
        </w:rPr>
        <w:t xml:space="preserve"> ways that trans individuals advocate for themselves and their community via </w:t>
      </w:r>
      <w:r w:rsidRPr="00C9335E">
        <w:rPr>
          <w:rStyle w:val="StyleUnderline"/>
          <w:highlight w:val="yellow"/>
        </w:rPr>
        <w:t xml:space="preserve">both </w:t>
      </w:r>
      <w:r w:rsidRPr="00C9335E">
        <w:rPr>
          <w:rStyle w:val="Emphasis"/>
          <w:highlight w:val="yellow"/>
        </w:rPr>
        <w:t>formal</w:t>
      </w:r>
      <w:r w:rsidRPr="00C9335E">
        <w:rPr>
          <w:rStyle w:val="StyleUnderline"/>
        </w:rPr>
        <w:t xml:space="preserve"> political action </w:t>
      </w:r>
      <w:r w:rsidRPr="00C9335E">
        <w:rPr>
          <w:rStyle w:val="StyleUnderline"/>
          <w:highlight w:val="yellow"/>
        </w:rPr>
        <w:t>efforts</w:t>
      </w:r>
      <w:r w:rsidRPr="00C9335E">
        <w:rPr>
          <w:sz w:val="14"/>
        </w:rPr>
        <w:t xml:space="preserve"> (e.g., voting) </w:t>
      </w:r>
      <w:r w:rsidRPr="00C9335E">
        <w:rPr>
          <w:rStyle w:val="StyleUnderline"/>
          <w:highlight w:val="yellow"/>
        </w:rPr>
        <w:t xml:space="preserve">as well as </w:t>
      </w:r>
      <w:r w:rsidRPr="00C9335E">
        <w:rPr>
          <w:rStyle w:val="Emphasis"/>
          <w:highlight w:val="yellow"/>
        </w:rPr>
        <w:t>informal</w:t>
      </w:r>
      <w:r w:rsidRPr="00C9335E">
        <w:rPr>
          <w:sz w:val="14"/>
        </w:rPr>
        <w:t xml:space="preserve">, </w:t>
      </w:r>
      <w:r w:rsidRPr="00C9335E">
        <w:rPr>
          <w:rStyle w:val="StyleUnderline"/>
        </w:rPr>
        <w:t>grassroots social networking actions</w:t>
      </w:r>
      <w:r w:rsidRPr="00C9335E">
        <w:rPr>
          <w:sz w:val="14"/>
        </w:rPr>
        <w:t xml:space="preserve"> (e.g., online and offline political discussions). Moreover, we adopt Farthing’s (2010) stance that </w:t>
      </w:r>
      <w:r w:rsidRPr="00C9335E">
        <w:rPr>
          <w:rStyle w:val="StyleUnderline"/>
          <w:highlight w:val="yellow"/>
        </w:rPr>
        <w:t>political engagement</w:t>
      </w:r>
      <w:r w:rsidRPr="00C9335E">
        <w:rPr>
          <w:rStyle w:val="StyleUnderline"/>
        </w:rPr>
        <w:t xml:space="preserve"> is a </w:t>
      </w:r>
      <w:r w:rsidRPr="00C9335E">
        <w:rPr>
          <w:rStyle w:val="Emphasis"/>
        </w:rPr>
        <w:t>continuum</w:t>
      </w:r>
      <w:r w:rsidRPr="00C9335E">
        <w:rPr>
          <w:rStyle w:val="StyleUnderline"/>
        </w:rPr>
        <w:t xml:space="preserve"> of action that </w:t>
      </w:r>
      <w:r w:rsidRPr="00C9335E">
        <w:rPr>
          <w:rStyle w:val="Emphasis"/>
        </w:rPr>
        <w:t>cannot be reduced</w:t>
      </w:r>
      <w:r w:rsidRPr="00C9335E">
        <w:rPr>
          <w:rStyle w:val="StyleUnderline"/>
        </w:rPr>
        <w:t xml:space="preserve"> to a binary understanding of dis/engagement</w:t>
      </w:r>
      <w:r w:rsidRPr="00C9335E">
        <w:rPr>
          <w:sz w:val="14"/>
        </w:rPr>
        <w:t>.</w:t>
      </w:r>
    </w:p>
    <w:p w14:paraId="64406C6E" w14:textId="77777777" w:rsidR="007F381A" w:rsidRPr="00C9335E" w:rsidRDefault="007F381A" w:rsidP="007F381A">
      <w:pPr>
        <w:rPr>
          <w:sz w:val="14"/>
        </w:rPr>
      </w:pPr>
      <w:r w:rsidRPr="00C9335E">
        <w:rPr>
          <w:sz w:val="14"/>
        </w:rPr>
        <w:t xml:space="preserve">Mansbridge and Morris’s (2001) theory of oppositional consciousness proposes that group marginalization and oppression can motivate high levels of political engagement. </w:t>
      </w:r>
      <w:r w:rsidRPr="00C9335E">
        <w:rPr>
          <w:rStyle w:val="StyleUnderline"/>
        </w:rPr>
        <w:t>When socially excluded individuals find each other and create new communities that reaffirm their identities</w:t>
      </w:r>
      <w:r w:rsidRPr="00C9335E">
        <w:rPr>
          <w:sz w:val="14"/>
        </w:rPr>
        <w:t xml:space="preserve">, </w:t>
      </w:r>
      <w:r w:rsidRPr="00C9335E">
        <w:rPr>
          <w:rStyle w:val="StyleUnderline"/>
          <w:highlight w:val="yellow"/>
        </w:rPr>
        <w:t>they can</w:t>
      </w:r>
      <w:r w:rsidRPr="00C9335E">
        <w:rPr>
          <w:rStyle w:val="StyleUnderline"/>
        </w:rPr>
        <w:t xml:space="preserve"> begin to </w:t>
      </w:r>
      <w:r w:rsidRPr="00C9335E">
        <w:rPr>
          <w:rStyle w:val="Emphasis"/>
          <w:highlight w:val="yellow"/>
        </w:rPr>
        <w:t>pool resources</w:t>
      </w:r>
      <w:r w:rsidRPr="00C9335E">
        <w:rPr>
          <w:rStyle w:val="StyleUnderline"/>
          <w:highlight w:val="yellow"/>
        </w:rPr>
        <w:t xml:space="preserve"> and </w:t>
      </w:r>
      <w:r w:rsidRPr="00C9335E">
        <w:rPr>
          <w:rStyle w:val="Emphasis"/>
          <w:highlight w:val="yellow"/>
        </w:rPr>
        <w:t>amass collective power</w:t>
      </w:r>
      <w:r w:rsidRPr="00C9335E">
        <w:rPr>
          <w:rStyle w:val="StyleUnderline"/>
          <w:highlight w:val="yellow"/>
        </w:rPr>
        <w:t xml:space="preserve"> to</w:t>
      </w:r>
      <w:r w:rsidRPr="00C9335E">
        <w:rPr>
          <w:rStyle w:val="StyleUnderline"/>
        </w:rPr>
        <w:t xml:space="preserve"> address systemic oppression</w:t>
      </w:r>
      <w:r w:rsidRPr="00C9335E">
        <w:rPr>
          <w:sz w:val="14"/>
        </w:rPr>
        <w:t xml:space="preserve"> (Bowers &amp; Whitley, 2020). Through this lens, </w:t>
      </w:r>
      <w:r w:rsidRPr="00C9335E">
        <w:rPr>
          <w:rStyle w:val="StyleUnderline"/>
        </w:rPr>
        <w:t xml:space="preserve">trans individuals may </w:t>
      </w:r>
      <w:r w:rsidRPr="00C9335E">
        <w:rPr>
          <w:rStyle w:val="StyleUnderline"/>
          <w:highlight w:val="yellow"/>
        </w:rPr>
        <w:t xml:space="preserve">engage in </w:t>
      </w:r>
      <w:r w:rsidRPr="00C9335E">
        <w:rPr>
          <w:rStyle w:val="Emphasis"/>
          <w:highlight w:val="yellow"/>
        </w:rPr>
        <w:t>collective political action</w:t>
      </w:r>
      <w:r w:rsidRPr="00C9335E">
        <w:rPr>
          <w:rStyle w:val="StyleUnderline"/>
        </w:rPr>
        <w:t xml:space="preserve"> as a proactive form of coping with trans oppression</w:t>
      </w:r>
      <w:r w:rsidRPr="00C9335E">
        <w:rPr>
          <w:sz w:val="14"/>
        </w:rPr>
        <w:t xml:space="preserve"> (Breslow et al., 2015). Indeed, recent qualitative </w:t>
      </w:r>
      <w:r w:rsidRPr="00C9335E">
        <w:rPr>
          <w:rStyle w:val="Emphasis"/>
          <w:highlight w:val="yellow"/>
        </w:rPr>
        <w:t>studies</w:t>
      </w:r>
      <w:r w:rsidRPr="00C9335E">
        <w:rPr>
          <w:rStyle w:val="StyleUnderline"/>
        </w:rPr>
        <w:t xml:space="preserve"> have </w:t>
      </w:r>
      <w:r w:rsidRPr="00C9335E">
        <w:rPr>
          <w:rStyle w:val="StyleUnderline"/>
          <w:highlight w:val="yellow"/>
        </w:rPr>
        <w:t>found</w:t>
      </w:r>
      <w:r w:rsidRPr="00C9335E">
        <w:rPr>
          <w:rStyle w:val="StyleUnderline"/>
        </w:rPr>
        <w:t xml:space="preserve"> that</w:t>
      </w:r>
      <w:r w:rsidRPr="00C9335E">
        <w:rPr>
          <w:sz w:val="14"/>
        </w:rPr>
        <w:t xml:space="preserve"> in response to the rise of anti-trans stigma during the 2016 election, </w:t>
      </w:r>
      <w:r w:rsidRPr="00C9335E">
        <w:rPr>
          <w:rStyle w:val="StyleUnderline"/>
          <w:highlight w:val="yellow"/>
        </w:rPr>
        <w:t xml:space="preserve">trans Americans adopted </w:t>
      </w:r>
      <w:r w:rsidRPr="00C9335E">
        <w:rPr>
          <w:rStyle w:val="Emphasis"/>
          <w:highlight w:val="yellow"/>
        </w:rPr>
        <w:t>agentive resilience strategies</w:t>
      </w:r>
      <w:r w:rsidRPr="00C9335E">
        <w:rPr>
          <w:rStyle w:val="StyleUnderline"/>
        </w:rPr>
        <w:t xml:space="preserve"> such as connecting with their communities and empowering themselves </w:t>
      </w:r>
      <w:r w:rsidRPr="00C9335E">
        <w:rPr>
          <w:rStyle w:val="StyleUnderline"/>
          <w:highlight w:val="yellow"/>
        </w:rPr>
        <w:t>via collective political action</w:t>
      </w:r>
      <w:r w:rsidRPr="00C9335E">
        <w:rPr>
          <w:sz w:val="14"/>
        </w:rPr>
        <w:t xml:space="preserve"> (Gonzalez et al., 2022; Riggle et al., 2019). Similarly, Hagen et al.’s (2018) qualitative study found that sexual minority women (n = 13), trans (n = 4), and gender queer (n = 6) </w:t>
      </w:r>
      <w:r w:rsidRPr="00C9335E">
        <w:rPr>
          <w:rStyle w:val="StyleUnderline"/>
        </w:rPr>
        <w:t xml:space="preserve">individuals engage in activism and advocacy </w:t>
      </w:r>
      <w:r w:rsidRPr="00C9335E">
        <w:rPr>
          <w:rStyle w:val="StyleUnderline"/>
          <w:highlight w:val="yellow"/>
        </w:rPr>
        <w:t>to</w:t>
      </w:r>
      <w:r w:rsidRPr="00C9335E">
        <w:rPr>
          <w:rStyle w:val="StyleUnderline"/>
        </w:rPr>
        <w:t xml:space="preserve"> support both themselves and other community members</w:t>
      </w:r>
      <w:r w:rsidRPr="00C9335E">
        <w:rPr>
          <w:sz w:val="14"/>
        </w:rPr>
        <w:t xml:space="preserve">, </w:t>
      </w:r>
      <w:r w:rsidRPr="00C9335E">
        <w:rPr>
          <w:rStyle w:val="StyleUnderline"/>
        </w:rPr>
        <w:t xml:space="preserve">which may </w:t>
      </w:r>
      <w:r w:rsidRPr="00C9335E">
        <w:rPr>
          <w:rStyle w:val="Emphasis"/>
        </w:rPr>
        <w:t>increase their sense of agency</w:t>
      </w:r>
      <w:r w:rsidRPr="00C9335E">
        <w:rPr>
          <w:rStyle w:val="StyleUnderline"/>
        </w:rPr>
        <w:t xml:space="preserve"> to change their circumstances</w:t>
      </w:r>
      <w:r w:rsidRPr="00C9335E">
        <w:rPr>
          <w:sz w:val="14"/>
        </w:rPr>
        <w:t xml:space="preserve">. On a larger scale, Goldberg et al.’s (2020) mixed-methods study of 491 trans college students’ activism identified personal values, community responsibility, and desire for community as predictors for campus activism. Specifically, trans students linked their own experiences of oppression to their desire to give others the support and resources they lacked (Goldberg et al., 2020). Similarly, Billard’s (2021) 2015 U.S. Transgender Survey analysis found that trans community connectedness was a more significant predictor of civic engagement and political campaign contribution than any single demographic factor (i.e., gender, age, race, education, income). In sum, by </w:t>
      </w:r>
      <w:r w:rsidRPr="00C9335E">
        <w:rPr>
          <w:rStyle w:val="StyleUnderline"/>
        </w:rPr>
        <w:t>challenging discriminatory practices to improve their own lives as well as the lives of others</w:t>
      </w:r>
      <w:r w:rsidRPr="00C9335E">
        <w:rPr>
          <w:sz w:val="14"/>
        </w:rPr>
        <w:t xml:space="preserve">, </w:t>
      </w:r>
      <w:r w:rsidRPr="00C9335E">
        <w:rPr>
          <w:rStyle w:val="StyleUnderline"/>
        </w:rPr>
        <w:t xml:space="preserve">marginalized individuals and communities can </w:t>
      </w:r>
      <w:r w:rsidRPr="00C9335E">
        <w:rPr>
          <w:rStyle w:val="StyleUnderline"/>
          <w:highlight w:val="yellow"/>
        </w:rPr>
        <w:t xml:space="preserve">strengthen both their </w:t>
      </w:r>
      <w:r w:rsidRPr="00C9335E">
        <w:rPr>
          <w:rStyle w:val="Emphasis"/>
          <w:highlight w:val="yellow"/>
        </w:rPr>
        <w:t>own voice</w:t>
      </w:r>
      <w:r w:rsidRPr="00C9335E">
        <w:rPr>
          <w:rStyle w:val="StyleUnderline"/>
          <w:highlight w:val="yellow"/>
        </w:rPr>
        <w:t xml:space="preserve"> and their sense of </w:t>
      </w:r>
      <w:r w:rsidRPr="00C9335E">
        <w:rPr>
          <w:rStyle w:val="Emphasis"/>
          <w:highlight w:val="yellow"/>
        </w:rPr>
        <w:t>social connection</w:t>
      </w:r>
      <w:r w:rsidRPr="00C9335E">
        <w:rPr>
          <w:sz w:val="14"/>
        </w:rPr>
        <w:t xml:space="preserve"> (Quaye, 2007). </w:t>
      </w:r>
      <w:r w:rsidRPr="00C9335E">
        <w:rPr>
          <w:rStyle w:val="StyleUnderline"/>
        </w:rPr>
        <w:t xml:space="preserve">As trans individuals </w:t>
      </w:r>
      <w:r w:rsidRPr="00C9335E">
        <w:rPr>
          <w:rStyle w:val="Emphasis"/>
        </w:rPr>
        <w:t>connect</w:t>
      </w:r>
      <w:r w:rsidRPr="00C9335E">
        <w:rPr>
          <w:rStyle w:val="StyleUnderline"/>
        </w:rPr>
        <w:t xml:space="preserve"> with each other and </w:t>
      </w:r>
      <w:r w:rsidRPr="00C9335E">
        <w:rPr>
          <w:rStyle w:val="Emphasis"/>
        </w:rPr>
        <w:t>collaboratively confront</w:t>
      </w:r>
      <w:r w:rsidRPr="00C9335E">
        <w:rPr>
          <w:rStyle w:val="StyleUnderline"/>
        </w:rPr>
        <w:t xml:space="preserve"> oppression and inequality</w:t>
      </w:r>
      <w:r w:rsidRPr="00C9335E">
        <w:rPr>
          <w:sz w:val="14"/>
        </w:rPr>
        <w:t xml:space="preserve">, </w:t>
      </w:r>
      <w:r w:rsidRPr="00C9335E">
        <w:rPr>
          <w:rStyle w:val="StyleUnderline"/>
        </w:rPr>
        <w:t xml:space="preserve">they can </w:t>
      </w:r>
      <w:r w:rsidRPr="00C9335E">
        <w:rPr>
          <w:rStyle w:val="Emphasis"/>
        </w:rPr>
        <w:t>actively choose</w:t>
      </w:r>
      <w:r w:rsidRPr="00C9335E">
        <w:rPr>
          <w:rStyle w:val="StyleUnderline"/>
        </w:rPr>
        <w:t xml:space="preserve"> how to structure their own lives and communities</w:t>
      </w:r>
      <w:r w:rsidRPr="00C9335E">
        <w:rPr>
          <w:sz w:val="14"/>
        </w:rPr>
        <w:t xml:space="preserve"> (Etengoff, 2019). Building on this foundation, the present paper theorizes that while the harm of oppression is notably significant, some trans individuals may be agentively responding to this oppression with political resistance.</w:t>
      </w:r>
    </w:p>
    <w:sectPr w:rsidR="007F381A" w:rsidRPr="00C9335E" w:rsidSect="007F3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733BBA"/>
    <w:multiLevelType w:val="hybridMultilevel"/>
    <w:tmpl w:val="109EE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7F1874"/>
    <w:multiLevelType w:val="hybridMultilevel"/>
    <w:tmpl w:val="A08EE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55571C"/>
    <w:multiLevelType w:val="hybridMultilevel"/>
    <w:tmpl w:val="32BCB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B73E78"/>
    <w:multiLevelType w:val="hybridMultilevel"/>
    <w:tmpl w:val="8F369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8"/>
  </w:num>
  <w:num w:numId="14" w16cid:durableId="720713117">
    <w:abstractNumId w:val="17"/>
  </w:num>
  <w:num w:numId="15" w16cid:durableId="1940798264">
    <w:abstractNumId w:val="13"/>
  </w:num>
  <w:num w:numId="16" w16cid:durableId="1067797835">
    <w:abstractNumId w:val="35"/>
  </w:num>
  <w:num w:numId="17" w16cid:durableId="1319380393">
    <w:abstractNumId w:val="12"/>
  </w:num>
  <w:num w:numId="18" w16cid:durableId="57678294">
    <w:abstractNumId w:val="37"/>
  </w:num>
  <w:num w:numId="19" w16cid:durableId="1246263848">
    <w:abstractNumId w:val="15"/>
  </w:num>
  <w:num w:numId="20" w16cid:durableId="2146465972">
    <w:abstractNumId w:val="30"/>
  </w:num>
  <w:num w:numId="21" w16cid:durableId="2002807868">
    <w:abstractNumId w:val="11"/>
  </w:num>
  <w:num w:numId="22" w16cid:durableId="1563053491">
    <w:abstractNumId w:val="19"/>
  </w:num>
  <w:num w:numId="23" w16cid:durableId="1757625683">
    <w:abstractNumId w:val="27"/>
  </w:num>
  <w:num w:numId="24" w16cid:durableId="484971734">
    <w:abstractNumId w:val="31"/>
  </w:num>
  <w:num w:numId="25" w16cid:durableId="1260138055">
    <w:abstractNumId w:val="28"/>
  </w:num>
  <w:num w:numId="26" w16cid:durableId="174348183">
    <w:abstractNumId w:val="14"/>
  </w:num>
  <w:num w:numId="27" w16cid:durableId="1921133223">
    <w:abstractNumId w:val="22"/>
  </w:num>
  <w:num w:numId="28" w16cid:durableId="2070377560">
    <w:abstractNumId w:val="10"/>
  </w:num>
  <w:num w:numId="29" w16cid:durableId="1629893729">
    <w:abstractNumId w:val="38"/>
  </w:num>
  <w:num w:numId="30" w16cid:durableId="374738795">
    <w:abstractNumId w:val="16"/>
  </w:num>
  <w:num w:numId="31" w16cid:durableId="2146968908">
    <w:abstractNumId w:val="26"/>
  </w:num>
  <w:num w:numId="32" w16cid:durableId="1065449222">
    <w:abstractNumId w:val="36"/>
  </w:num>
  <w:num w:numId="33" w16cid:durableId="156000871">
    <w:abstractNumId w:val="33"/>
  </w:num>
  <w:num w:numId="34" w16cid:durableId="378478211">
    <w:abstractNumId w:val="23"/>
  </w:num>
  <w:num w:numId="35" w16cid:durableId="799540776">
    <w:abstractNumId w:val="32"/>
  </w:num>
  <w:num w:numId="36" w16cid:durableId="1129474940">
    <w:abstractNumId w:val="25"/>
  </w:num>
  <w:num w:numId="37" w16cid:durableId="1921057562">
    <w:abstractNumId w:val="20"/>
  </w:num>
  <w:num w:numId="38" w16cid:durableId="2131391574">
    <w:abstractNumId w:val="34"/>
  </w:num>
  <w:num w:numId="39" w16cid:durableId="208221641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F1"/>
    <w:rsid w:val="001D7DF1"/>
    <w:rsid w:val="0032654F"/>
    <w:rsid w:val="003D0C92"/>
    <w:rsid w:val="00415B45"/>
    <w:rsid w:val="004B3044"/>
    <w:rsid w:val="00584B46"/>
    <w:rsid w:val="007F381A"/>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CEAAB"/>
  <w15:chartTrackingRefBased/>
  <w15:docId w15:val="{AF3EBA76-DE63-42E7-AEB6-AF53A0C62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4B4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84B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584B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584B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584B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4B4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D7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84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4B46"/>
  </w:style>
  <w:style w:type="character" w:customStyle="1" w:styleId="Heading1Char">
    <w:name w:val="Heading 1 Char"/>
    <w:aliases w:val="Pocket Char"/>
    <w:basedOn w:val="DefaultParagraphFont"/>
    <w:link w:val="Heading1"/>
    <w:rsid w:val="00584B46"/>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584B4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84B4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584B4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84B4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D7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DF1"/>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6"/>
    <w:qFormat/>
    <w:rsid w:val="001D7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1D7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DF1"/>
    <w:pPr>
      <w:spacing w:before="160"/>
      <w:jc w:val="center"/>
    </w:pPr>
    <w:rPr>
      <w:i/>
      <w:iCs/>
      <w:color w:val="404040" w:themeColor="text1" w:themeTint="BF"/>
    </w:rPr>
  </w:style>
  <w:style w:type="character" w:customStyle="1" w:styleId="QuoteChar">
    <w:name w:val="Quote Char"/>
    <w:basedOn w:val="DefaultParagraphFont"/>
    <w:link w:val="Quote"/>
    <w:uiPriority w:val="29"/>
    <w:rsid w:val="001D7DF1"/>
    <w:rPr>
      <w:i/>
      <w:iCs/>
      <w:color w:val="404040" w:themeColor="text1" w:themeTint="BF"/>
    </w:rPr>
  </w:style>
  <w:style w:type="paragraph" w:styleId="ListParagraph">
    <w:name w:val="List Paragraph"/>
    <w:basedOn w:val="Normal"/>
    <w:uiPriority w:val="34"/>
    <w:qFormat/>
    <w:rsid w:val="001D7DF1"/>
    <w:pPr>
      <w:ind w:left="720"/>
      <w:contextualSpacing/>
    </w:pPr>
  </w:style>
  <w:style w:type="character" w:styleId="IntenseEmphasis">
    <w:name w:val="Intense Emphasis"/>
    <w:basedOn w:val="DefaultParagraphFont"/>
    <w:uiPriority w:val="21"/>
    <w:qFormat/>
    <w:rsid w:val="001D7DF1"/>
    <w:rPr>
      <w:i/>
      <w:iCs/>
      <w:color w:val="0F4761" w:themeColor="accent1" w:themeShade="BF"/>
    </w:rPr>
  </w:style>
  <w:style w:type="paragraph" w:styleId="IntenseQuote">
    <w:name w:val="Intense Quote"/>
    <w:basedOn w:val="Normal"/>
    <w:next w:val="Normal"/>
    <w:link w:val="IntenseQuoteChar"/>
    <w:uiPriority w:val="30"/>
    <w:qFormat/>
    <w:rsid w:val="001D7D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DF1"/>
    <w:rPr>
      <w:i/>
      <w:iCs/>
      <w:color w:val="0F4761" w:themeColor="accent1" w:themeShade="BF"/>
    </w:rPr>
  </w:style>
  <w:style w:type="character" w:styleId="IntenseReference">
    <w:name w:val="Intense Reference"/>
    <w:basedOn w:val="DefaultParagraphFont"/>
    <w:uiPriority w:val="32"/>
    <w:qFormat/>
    <w:rsid w:val="001D7DF1"/>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
    <w:basedOn w:val="DefaultParagraphFont"/>
    <w:link w:val="textbold"/>
    <w:uiPriority w:val="8"/>
    <w:qFormat/>
    <w:rsid w:val="00584B4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84B4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4B46"/>
    <w:rPr>
      <w:b/>
      <w:bCs/>
      <w:sz w:val="26"/>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
    <w:basedOn w:val="DefaultParagraphFont"/>
    <w:uiPriority w:val="7"/>
    <w:qFormat/>
    <w:rsid w:val="00584B46"/>
    <w:rPr>
      <w:b w:val="0"/>
      <w:sz w:val="22"/>
      <w:u w:val="single"/>
    </w:rPr>
  </w:style>
  <w:style w:type="character" w:styleId="Strong">
    <w:name w:val="Strong"/>
    <w:basedOn w:val="DefaultParagraphFont"/>
    <w:uiPriority w:val="22"/>
    <w:qFormat/>
    <w:rsid w:val="00584B46"/>
    <w:rPr>
      <w:b/>
      <w:bCs/>
    </w:rPr>
  </w:style>
  <w:style w:type="character" w:styleId="BookTitle">
    <w:name w:val="Book Title"/>
    <w:basedOn w:val="DefaultParagraphFont"/>
    <w:uiPriority w:val="33"/>
    <w:qFormat/>
    <w:rsid w:val="00584B46"/>
    <w:rPr>
      <w:b/>
      <w:bCs/>
      <w:i/>
      <w:iCs/>
      <w:spacing w:val="5"/>
    </w:rPr>
  </w:style>
  <w:style w:type="numbering" w:styleId="111111">
    <w:name w:val="Outline List 2"/>
    <w:basedOn w:val="NoList"/>
    <w:uiPriority w:val="99"/>
    <w:semiHidden/>
    <w:unhideWhenUsed/>
    <w:rsid w:val="00584B46"/>
  </w:style>
  <w:style w:type="paragraph" w:styleId="Header">
    <w:name w:val="header"/>
    <w:basedOn w:val="Normal"/>
    <w:link w:val="HeaderChar"/>
    <w:uiPriority w:val="99"/>
    <w:semiHidden/>
    <w:rsid w:val="00584B46"/>
    <w:pPr>
      <w:tabs>
        <w:tab w:val="center" w:pos="4680"/>
        <w:tab w:val="right" w:pos="9360"/>
      </w:tabs>
    </w:pPr>
  </w:style>
  <w:style w:type="character" w:customStyle="1" w:styleId="HeaderChar">
    <w:name w:val="Header Char"/>
    <w:basedOn w:val="DefaultParagraphFont"/>
    <w:link w:val="Header"/>
    <w:uiPriority w:val="99"/>
    <w:semiHidden/>
    <w:rsid w:val="00584B46"/>
    <w:rPr>
      <w:rFonts w:ascii="Calibri" w:hAnsi="Calibri" w:cs="Calibri"/>
      <w:kern w:val="0"/>
      <w:sz w:val="22"/>
      <w:szCs w:val="22"/>
      <w14:ligatures w14:val="none"/>
    </w:rPr>
  </w:style>
  <w:style w:type="paragraph" w:styleId="Footer">
    <w:name w:val="footer"/>
    <w:basedOn w:val="Normal"/>
    <w:link w:val="FooterChar"/>
    <w:uiPriority w:val="99"/>
    <w:semiHidden/>
    <w:rsid w:val="00584B46"/>
    <w:pPr>
      <w:tabs>
        <w:tab w:val="center" w:pos="4680"/>
        <w:tab w:val="right" w:pos="9360"/>
      </w:tabs>
    </w:pPr>
  </w:style>
  <w:style w:type="character" w:customStyle="1" w:styleId="FooterChar">
    <w:name w:val="Footer Char"/>
    <w:basedOn w:val="DefaultParagraphFont"/>
    <w:link w:val="Footer"/>
    <w:uiPriority w:val="99"/>
    <w:semiHidden/>
    <w:rsid w:val="00584B4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84B46"/>
    <w:pPr>
      <w:spacing w:after="120"/>
    </w:pPr>
  </w:style>
  <w:style w:type="character" w:customStyle="1" w:styleId="BodyTextChar">
    <w:name w:val="Body Text Char"/>
    <w:basedOn w:val="DefaultParagraphFont"/>
    <w:link w:val="BodyText"/>
    <w:uiPriority w:val="99"/>
    <w:semiHidden/>
    <w:rsid w:val="00584B46"/>
    <w:rPr>
      <w:rFonts w:ascii="Calibri" w:hAnsi="Calibri" w:cs="Calibri"/>
      <w:kern w:val="0"/>
      <w:sz w:val="22"/>
      <w:szCs w:val="22"/>
      <w14:ligatures w14:val="none"/>
    </w:rPr>
  </w:style>
  <w:style w:type="paragraph" w:styleId="NoSpacing">
    <w:name w:val="No Spacing"/>
    <w:link w:val="NoSpacingChar"/>
    <w:uiPriority w:val="99"/>
    <w:unhideWhenUsed/>
    <w:qFormat/>
    <w:rsid w:val="00584B4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84B4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584B46"/>
    <w:rPr>
      <w:color w:val="467886" w:themeColor="hyperlink"/>
      <w:u w:val="single"/>
    </w:rPr>
  </w:style>
  <w:style w:type="character" w:styleId="UnresolvedMention">
    <w:name w:val="Unresolved Mention"/>
    <w:basedOn w:val="DefaultParagraphFont"/>
    <w:uiPriority w:val="99"/>
    <w:semiHidden/>
    <w:unhideWhenUsed/>
    <w:rsid w:val="00584B46"/>
    <w:rPr>
      <w:color w:val="605E5C"/>
      <w:shd w:val="clear" w:color="auto" w:fill="E1DFDD"/>
    </w:rPr>
  </w:style>
  <w:style w:type="paragraph" w:customStyle="1" w:styleId="Analytic">
    <w:name w:val="Analytic"/>
    <w:basedOn w:val="Heading4"/>
    <w:link w:val="AnalyticChar"/>
    <w:uiPriority w:val="5"/>
    <w:qFormat/>
    <w:rsid w:val="00584B46"/>
    <w:rPr>
      <w:color w:val="501549" w:themeColor="accent5" w:themeShade="80"/>
    </w:rPr>
  </w:style>
  <w:style w:type="character" w:customStyle="1" w:styleId="AnalyticChar">
    <w:name w:val="Analytic Char"/>
    <w:basedOn w:val="Heading4Char"/>
    <w:link w:val="Analytic"/>
    <w:uiPriority w:val="5"/>
    <w:rsid w:val="00584B46"/>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584B4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84B46"/>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7F381A"/>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character" w:customStyle="1" w:styleId="TitleChar1">
    <w:name w:val="Title Char1"/>
    <w:basedOn w:val="DefaultParagraphFont"/>
    <w:uiPriority w:val="10"/>
    <w:semiHidden/>
    <w:rsid w:val="007F381A"/>
    <w:rPr>
      <w:rFonts w:asciiTheme="majorHAnsi" w:eastAsiaTheme="majorEastAsia" w:hAnsiTheme="majorHAnsi" w:cstheme="majorBidi"/>
      <w:spacing w:val="-10"/>
      <w:kern w:val="28"/>
      <w:sz w:val="56"/>
      <w:szCs w:val="56"/>
    </w:rPr>
  </w:style>
  <w:style w:type="paragraph" w:customStyle="1" w:styleId="Analytics">
    <w:name w:val="Analytics"/>
    <w:basedOn w:val="Heading4"/>
    <w:link w:val="AnalyticsChar"/>
    <w:autoRedefine/>
    <w:uiPriority w:val="4"/>
    <w:qFormat/>
    <w:rsid w:val="007F381A"/>
    <w:rPr>
      <w:bCs/>
      <w:iCs w:val="0"/>
      <w:color w:val="0A2F41" w:themeColor="accent1" w:themeShade="80"/>
      <w:szCs w:val="26"/>
    </w:rPr>
  </w:style>
  <w:style w:type="character" w:customStyle="1" w:styleId="AnalyticsChar">
    <w:name w:val="Analytics Char"/>
    <w:basedOn w:val="DefaultParagraphFont"/>
    <w:link w:val="Analytics"/>
    <w:uiPriority w:val="4"/>
    <w:rsid w:val="007F381A"/>
    <w:rPr>
      <w:rFonts w:ascii="Calibri" w:eastAsiaTheme="majorEastAsia" w:hAnsi="Calibri" w:cstheme="majorBidi"/>
      <w:b/>
      <w:bCs/>
      <w:color w:val="0A2F41" w:themeColor="accent1" w:themeShade="80"/>
      <w:kern w:val="0"/>
      <w:sz w:val="26"/>
      <w:szCs w:val="26"/>
      <w14:ligatures w14:val="none"/>
    </w:rPr>
  </w:style>
  <w:style w:type="paragraph" w:customStyle="1" w:styleId="Heading411">
    <w:name w:val="Heading 411"/>
    <w:basedOn w:val="Heading1"/>
    <w:next w:val="NoSpacing"/>
    <w:link w:val="Hyperlink"/>
    <w:autoRedefine/>
    <w:uiPriority w:val="99"/>
    <w:rsid w:val="007F38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rsid w:val="007F381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38882</Words>
  <Characters>193249</Characters>
  <Application>Microsoft Office Word</Application>
  <DocSecurity>0</DocSecurity>
  <Lines>3390</Lines>
  <Paragraphs>1934</Paragraphs>
  <ScaleCrop>false</ScaleCrop>
  <Company/>
  <LinksUpToDate>false</LinksUpToDate>
  <CharactersWithSpaces>230197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2026-03-27T15:48:00Z</dcterms:created>
  <dcterms:modified xsi:type="dcterms:W3CDTF">2026-03-27T16:14:00Z</dcterms:modified>
</cp:coreProperties>
</file>