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9779" w14:textId="77777777" w:rsidR="0071286A" w:rsidRDefault="0071286A" w:rsidP="0071286A">
      <w:pPr>
        <w:pStyle w:val="Heading2"/>
      </w:pPr>
      <w:r>
        <w:t>1AC</w:t>
      </w:r>
    </w:p>
    <w:p w14:paraId="3AA4D7B2" w14:textId="77777777" w:rsidR="0071286A" w:rsidRDefault="0071286A" w:rsidP="0071286A">
      <w:pPr>
        <w:pStyle w:val="Heading3"/>
      </w:pPr>
      <w:r>
        <w:t>Prison Labor—1AC</w:t>
      </w:r>
    </w:p>
    <w:p w14:paraId="60F3A03A" w14:textId="77777777" w:rsidR="0071286A" w:rsidRDefault="0071286A" w:rsidP="0071286A">
      <w:pPr>
        <w:pStyle w:val="Heading4"/>
      </w:pPr>
      <w:r>
        <w:t xml:space="preserve">The advantage is </w:t>
      </w:r>
      <w:r>
        <w:rPr>
          <w:u w:val="single"/>
        </w:rPr>
        <w:t>prison labor</w:t>
      </w:r>
      <w:r>
        <w:t xml:space="preserve">. </w:t>
      </w:r>
    </w:p>
    <w:p w14:paraId="7D56C5BB" w14:textId="77777777" w:rsidR="0071286A" w:rsidRPr="006B1425" w:rsidRDefault="0071286A" w:rsidP="0071286A"/>
    <w:p w14:paraId="04EC9006" w14:textId="77777777" w:rsidR="0071286A" w:rsidRPr="006B1425" w:rsidRDefault="0071286A" w:rsidP="0071286A">
      <w:pPr>
        <w:pStyle w:val="Heading4"/>
      </w:pPr>
      <w:r>
        <w:t xml:space="preserve">Incarcerated workers aren’t </w:t>
      </w:r>
      <w:r>
        <w:rPr>
          <w:u w:val="single"/>
        </w:rPr>
        <w:t>legally</w:t>
      </w:r>
      <w:r>
        <w:t xml:space="preserve"> employees, </w:t>
      </w:r>
      <w:r>
        <w:rPr>
          <w:u w:val="single"/>
        </w:rPr>
        <w:t>excluding</w:t>
      </w:r>
      <w:r>
        <w:t xml:space="preserve"> them from both federal labor law and workplace </w:t>
      </w:r>
      <w:r>
        <w:rPr>
          <w:u w:val="single"/>
        </w:rPr>
        <w:t>protections</w:t>
      </w:r>
      <w:r>
        <w:t xml:space="preserve">. </w:t>
      </w:r>
    </w:p>
    <w:p w14:paraId="025DD7AD" w14:textId="77777777" w:rsidR="0071286A" w:rsidRPr="00482181" w:rsidRDefault="0071286A" w:rsidP="0071286A">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6527C2BD" w14:textId="77777777" w:rsidR="0071286A" w:rsidRPr="00E17760" w:rsidRDefault="0071286A" w:rsidP="0071286A">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4166C406" w14:textId="77777777" w:rsidR="0071286A" w:rsidRPr="00E17760" w:rsidRDefault="0071286A" w:rsidP="0071286A">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1E7AF239" w14:textId="77777777" w:rsidR="0071286A" w:rsidRDefault="0071286A" w:rsidP="0071286A">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6DAB3897" w14:textId="77777777" w:rsidR="0071286A" w:rsidRPr="00E17760" w:rsidRDefault="0071286A" w:rsidP="0071286A">
      <w:pPr>
        <w:rPr>
          <w:sz w:val="16"/>
        </w:rPr>
      </w:pPr>
    </w:p>
    <w:p w14:paraId="5CA6E86C" w14:textId="77777777" w:rsidR="0071286A" w:rsidRPr="00B82A6F" w:rsidRDefault="0071286A" w:rsidP="0071286A">
      <w:pPr>
        <w:pStyle w:val="Heading4"/>
      </w:pPr>
      <w:r>
        <w:t xml:space="preserve">Specifically, </w:t>
      </w:r>
      <w:r w:rsidRPr="007F0AB1">
        <w:rPr>
          <w:u w:val="single"/>
        </w:rPr>
        <w:t>FLSA</w:t>
      </w:r>
      <w:r>
        <w:t xml:space="preserve"> protections.</w:t>
      </w:r>
    </w:p>
    <w:p w14:paraId="0A2F62E9" w14:textId="77777777" w:rsidR="0071286A" w:rsidRPr="002C7AF6" w:rsidRDefault="0071286A" w:rsidP="0071286A">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56F238CB" w14:textId="77777777" w:rsidR="0071286A" w:rsidRPr="00446857" w:rsidRDefault="0071286A" w:rsidP="0071286A">
      <w:pPr>
        <w:rPr>
          <w:sz w:val="16"/>
        </w:rPr>
      </w:pPr>
      <w:r w:rsidRPr="00446857">
        <w:rPr>
          <w:sz w:val="16"/>
        </w:rPr>
        <w:t>II. THE CIRCUIT SPLIT ON PRISON LABOR AND THE FAIR LABOR STANDARDS ACT</w:t>
      </w:r>
    </w:p>
    <w:p w14:paraId="2579ADC6" w14:textId="77777777" w:rsidR="0071286A" w:rsidRPr="00446857" w:rsidRDefault="0071286A" w:rsidP="0071286A">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480C393B" w14:textId="77777777" w:rsidR="0071286A" w:rsidRPr="00446857" w:rsidRDefault="0071286A" w:rsidP="0071286A">
      <w:pPr>
        <w:rPr>
          <w:sz w:val="16"/>
        </w:rPr>
      </w:pPr>
      <w:r w:rsidRPr="00446857">
        <w:rPr>
          <w:sz w:val="16"/>
        </w:rPr>
        <w:t>A. Background on the Fair Labor Standards Act</w:t>
      </w:r>
    </w:p>
    <w:p w14:paraId="17FC5E09" w14:textId="77777777" w:rsidR="0071286A" w:rsidRPr="00446857" w:rsidRDefault="0071286A" w:rsidP="0071286A">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47B02B54" w14:textId="77777777" w:rsidR="0071286A" w:rsidRPr="00446857" w:rsidRDefault="0071286A" w:rsidP="0071286A">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4C7B07DD" w14:textId="77777777" w:rsidR="0071286A" w:rsidRPr="00446857" w:rsidRDefault="0071286A" w:rsidP="0071286A">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26E974AA" w14:textId="77777777" w:rsidR="0071286A" w:rsidRPr="00446857" w:rsidRDefault="0071286A" w:rsidP="0071286A">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52D6D41" w14:textId="77777777" w:rsidR="0071286A" w:rsidRPr="00446857" w:rsidRDefault="0071286A" w:rsidP="0071286A">
      <w:pPr>
        <w:rPr>
          <w:sz w:val="16"/>
        </w:rPr>
      </w:pPr>
      <w:r w:rsidRPr="00446857">
        <w:rPr>
          <w:sz w:val="16"/>
        </w:rPr>
        <w:t>B. Introducing the Circuit Split: The Rise of the Bonnette Factors</w:t>
      </w:r>
    </w:p>
    <w:p w14:paraId="1AC54C1A" w14:textId="77777777" w:rsidR="0071286A" w:rsidRPr="00446857" w:rsidRDefault="0071286A" w:rsidP="0071286A">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1E055418" w14:textId="77777777" w:rsidR="0071286A" w:rsidRPr="00603751" w:rsidRDefault="0071286A" w:rsidP="0071286A">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4D77DD9B" w14:textId="77777777" w:rsidR="0071286A" w:rsidRPr="00446857" w:rsidRDefault="0071286A" w:rsidP="0071286A">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A7D68B1" w14:textId="77777777" w:rsidR="0071286A" w:rsidRPr="00446857" w:rsidRDefault="0071286A" w:rsidP="0071286A">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825F890" w14:textId="77777777" w:rsidR="0071286A" w:rsidRPr="00446857" w:rsidRDefault="0071286A" w:rsidP="0071286A">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33BD70DF" w14:textId="77777777" w:rsidR="0071286A" w:rsidRPr="00446857" w:rsidRDefault="0071286A" w:rsidP="0071286A">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059FFC92" w14:textId="77777777" w:rsidR="0071286A" w:rsidRPr="00446857" w:rsidRDefault="0071286A" w:rsidP="0071286A">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5A9338B" w14:textId="77777777" w:rsidR="0071286A" w:rsidRPr="00446857" w:rsidRDefault="0071286A" w:rsidP="0071286A">
      <w:pPr>
        <w:rPr>
          <w:sz w:val="16"/>
        </w:rPr>
      </w:pPr>
      <w:bookmarkStart w:id="2" w:name="_Hlk207961285"/>
      <w:r w:rsidRPr="00446857">
        <w:rPr>
          <w:sz w:val="16"/>
        </w:rPr>
        <w:t>C. Introducing the Circuit Split: The Fall of the Bonnette Factors</w:t>
      </w:r>
    </w:p>
    <w:p w14:paraId="272B58C7" w14:textId="77777777" w:rsidR="0071286A" w:rsidRPr="00446857" w:rsidRDefault="0071286A" w:rsidP="0071286A">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44F998BE" w14:textId="77777777" w:rsidR="0071286A" w:rsidRPr="00446857" w:rsidRDefault="0071286A" w:rsidP="0071286A">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66591AF" w14:textId="77777777" w:rsidR="0071286A" w:rsidRPr="00446857" w:rsidRDefault="0071286A" w:rsidP="0071286A">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192A630" w14:textId="77777777" w:rsidR="0071286A" w:rsidRPr="00446857" w:rsidRDefault="0071286A" w:rsidP="0071286A">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21FE6172" w14:textId="77777777" w:rsidR="0071286A" w:rsidRPr="00446857" w:rsidRDefault="0071286A" w:rsidP="0071286A">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t>
      </w:r>
      <w:proofErr w:type="gramStart"/>
      <w:r w:rsidRPr="00446857">
        <w:rPr>
          <w:rStyle w:val="StyleUnderline"/>
        </w:rPr>
        <w:t>which,</w:t>
      </w:r>
      <w:proofErr w:type="gramEnd"/>
      <w:r w:rsidRPr="00446857">
        <w:rPr>
          <w:rStyle w:val="StyleUnderline"/>
        </w:rPr>
        <w:t xml:space="preserve">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36ED1C5F" w14:textId="77777777" w:rsidR="0071286A" w:rsidRPr="00446857" w:rsidRDefault="0071286A" w:rsidP="0071286A">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416626B4" w14:textId="77777777" w:rsidR="0071286A" w:rsidRDefault="0071286A" w:rsidP="0071286A">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06E79818" w14:textId="77777777" w:rsidR="0071286A" w:rsidRDefault="0071286A" w:rsidP="0071286A">
      <w:pPr>
        <w:rPr>
          <w:sz w:val="16"/>
        </w:rPr>
      </w:pPr>
    </w:p>
    <w:p w14:paraId="7DC275E1" w14:textId="77777777" w:rsidR="0071286A" w:rsidRPr="001E52F5" w:rsidRDefault="0071286A" w:rsidP="0071286A">
      <w:pPr>
        <w:pStyle w:val="Heading4"/>
      </w:pPr>
      <w:r>
        <w:t xml:space="preserve">That makes hyper-exploitation </w:t>
      </w:r>
      <w:r>
        <w:rPr>
          <w:u w:val="single"/>
        </w:rPr>
        <w:t>endemic</w:t>
      </w:r>
      <w:r>
        <w:t xml:space="preserve"> to status quo prison labor. </w:t>
      </w:r>
    </w:p>
    <w:p w14:paraId="28313C8A" w14:textId="77777777" w:rsidR="0071286A" w:rsidRPr="007E5B25" w:rsidRDefault="0071286A" w:rsidP="0071286A">
      <w:pPr>
        <w:rPr>
          <w:rStyle w:val="Style13ptBold"/>
        </w:rPr>
      </w:pPr>
      <w:r w:rsidRPr="007E5B25">
        <w:rPr>
          <w:rStyle w:val="Style13ptBold"/>
        </w:rPr>
        <w:t>Zatz, 23</w:t>
      </w:r>
    </w:p>
    <w:p w14:paraId="03EC4118" w14:textId="77777777" w:rsidR="0071286A" w:rsidRPr="00DC30EA" w:rsidRDefault="0071286A" w:rsidP="0071286A">
      <w:r>
        <w:t>[Noah, Prof. Law @ UCLA: “FROM WORK IN PRISON TO CARCERALITY AT WORK,” LPE Symposium on Carceral Labor, published 6-1-2023. https://lpeproject.org/blog/from-work-in-prison-to-carcerality-at-work/]//AD</w:t>
      </w:r>
    </w:p>
    <w:p w14:paraId="1989E9B9" w14:textId="77777777" w:rsidR="0071286A" w:rsidRPr="00131839" w:rsidRDefault="0071286A" w:rsidP="0071286A">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AD813EE" w14:textId="77777777" w:rsidR="0071286A" w:rsidRPr="007E5B25" w:rsidRDefault="0071286A" w:rsidP="0071286A">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2E81745E" w14:textId="77777777" w:rsidR="0071286A" w:rsidRPr="00131839" w:rsidRDefault="0071286A" w:rsidP="0071286A">
      <w:pPr>
        <w:rPr>
          <w:sz w:val="16"/>
        </w:rPr>
      </w:pPr>
      <w:r w:rsidRPr="00131839">
        <w:rPr>
          <w:sz w:val="16"/>
        </w:rPr>
        <w:t>WORKERS AS SUBSTITUTES ACROSS PRISON WALLS</w:t>
      </w:r>
    </w:p>
    <w:p w14:paraId="375A0AFF" w14:textId="77777777" w:rsidR="0071286A" w:rsidRPr="00131839" w:rsidRDefault="0071286A" w:rsidP="0071286A">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1464B21B" w14:textId="77777777" w:rsidR="0071286A" w:rsidRPr="007E5B25" w:rsidRDefault="0071286A" w:rsidP="0071286A">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61164A3" w14:textId="77777777" w:rsidR="0071286A" w:rsidRPr="0022248C" w:rsidRDefault="0071286A" w:rsidP="0071286A">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44EAF36" w14:textId="77777777" w:rsidR="0071286A" w:rsidRPr="007E5B25" w:rsidRDefault="0071286A" w:rsidP="0071286A">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29A476F9" w14:textId="77777777" w:rsidR="0071286A" w:rsidRPr="00DD5C87" w:rsidRDefault="0071286A" w:rsidP="0071286A">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2574E575" w14:textId="77777777" w:rsidR="0071286A" w:rsidRPr="00DD5C87" w:rsidRDefault="0071286A" w:rsidP="0071286A">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093796C" w14:textId="77777777" w:rsidR="0071286A" w:rsidRPr="00DD5C87" w:rsidRDefault="0071286A" w:rsidP="0071286A">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04A5D564" w14:textId="77777777" w:rsidR="0071286A" w:rsidRPr="00131839" w:rsidRDefault="0071286A" w:rsidP="0071286A">
      <w:pPr>
        <w:rPr>
          <w:sz w:val="16"/>
        </w:rPr>
      </w:pPr>
      <w:r w:rsidRPr="00131839">
        <w:rPr>
          <w:sz w:val="16"/>
        </w:rPr>
        <w:t>WORKERS AS MARKET ACTORS</w:t>
      </w:r>
    </w:p>
    <w:p w14:paraId="68F816CC" w14:textId="77777777" w:rsidR="0071286A" w:rsidRPr="00E70F78" w:rsidRDefault="0071286A" w:rsidP="0071286A">
      <w:pPr>
        <w:rPr>
          <w:rStyle w:val="Emphasis"/>
        </w:rPr>
      </w:pPr>
      <w:r w:rsidRPr="00131839">
        <w:rPr>
          <w:sz w:val="16"/>
        </w:rPr>
        <w:t xml:space="preserve">To be sure, there are scattered examples of the labor movement allying more robustly with incarcerated people to support their </w:t>
      </w:r>
      <w:proofErr w:type="gramStart"/>
      <w:r w:rsidRPr="00131839">
        <w:rPr>
          <w:sz w:val="16"/>
        </w:rPr>
        <w:t>organizing</w:t>
      </w:r>
      <w:proofErr w:type="gramEnd"/>
      <w:r w:rsidRPr="00131839">
        <w:rPr>
          <w:sz w:val="16"/>
        </w:rPr>
        <w:t xml:space="preserve">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108F762A" w14:textId="77777777" w:rsidR="0071286A" w:rsidRPr="00E70F78" w:rsidRDefault="0071286A" w:rsidP="0071286A">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6AB4EBDE" w14:textId="77777777" w:rsidR="0071286A" w:rsidRDefault="0071286A" w:rsidP="0071286A"/>
    <w:p w14:paraId="39C98FD8" w14:textId="77777777" w:rsidR="0071286A" w:rsidRDefault="0071286A" w:rsidP="0071286A">
      <w:pPr>
        <w:pStyle w:val="Heading4"/>
      </w:pPr>
      <w:r>
        <w:t xml:space="preserve">AFF </w:t>
      </w:r>
      <w:r>
        <w:rPr>
          <w:u w:val="single"/>
        </w:rPr>
        <w:t>solves</w:t>
      </w:r>
      <w:r>
        <w:t xml:space="preserve">. Judicial </w:t>
      </w:r>
      <w:r w:rsidRPr="001A26C6">
        <w:rPr>
          <w:u w:val="single"/>
        </w:rPr>
        <w:t>reinterpretation</w:t>
      </w:r>
      <w:r>
        <w:t xml:space="preserve"> of the FLSA.</w:t>
      </w:r>
    </w:p>
    <w:p w14:paraId="04A03667" w14:textId="77777777" w:rsidR="0071286A" w:rsidRPr="002C7AF6" w:rsidRDefault="0071286A" w:rsidP="0071286A">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1153B43C" w14:textId="77777777" w:rsidR="0071286A" w:rsidRPr="005F3845" w:rsidRDefault="0071286A" w:rsidP="0071286A">
      <w:pPr>
        <w:rPr>
          <w:sz w:val="16"/>
        </w:rPr>
      </w:pPr>
      <w:r w:rsidRPr="005F3845">
        <w:rPr>
          <w:sz w:val="16"/>
        </w:rPr>
        <w:t>IV. THE SUPREME COURT MUST REJECT THE USAGE OF BRIGHT-LINE RULES</w:t>
      </w:r>
    </w:p>
    <w:p w14:paraId="533618B8" w14:textId="77777777" w:rsidR="0071286A" w:rsidRPr="005F3845" w:rsidRDefault="0071286A" w:rsidP="0071286A">
      <w:pPr>
        <w:rPr>
          <w:sz w:val="16"/>
        </w:rPr>
      </w:pPr>
      <w:r w:rsidRPr="005F3845">
        <w:rPr>
          <w:sz w:val="16"/>
        </w:rPr>
        <w:t xml:space="preserve">A. Bright Line Rules: Voluntary vs. Compelled Labor </w:t>
      </w:r>
    </w:p>
    <w:p w14:paraId="5D5F2A27" w14:textId="77777777" w:rsidR="0071286A" w:rsidRPr="005F3845" w:rsidRDefault="0071286A" w:rsidP="0071286A">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26E0F5CF" w14:textId="77777777" w:rsidR="0071286A" w:rsidRPr="005F3845" w:rsidRDefault="0071286A" w:rsidP="0071286A">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1F42BF4C" w14:textId="77777777" w:rsidR="0071286A" w:rsidRPr="005F3845" w:rsidRDefault="0071286A" w:rsidP="0071286A">
      <w:pPr>
        <w:rPr>
          <w:sz w:val="16"/>
        </w:rPr>
      </w:pPr>
      <w:r w:rsidRPr="005F3845">
        <w:rPr>
          <w:sz w:val="16"/>
        </w:rPr>
        <w:t>B. Bright Line Rules: Inside vs. Outside of Prison Walls</w:t>
      </w:r>
    </w:p>
    <w:p w14:paraId="5EB189D2" w14:textId="77777777" w:rsidR="0071286A" w:rsidRPr="005F3845" w:rsidRDefault="0071286A" w:rsidP="0071286A">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5C011481" w14:textId="77777777" w:rsidR="0071286A" w:rsidRPr="005F3845" w:rsidRDefault="0071286A" w:rsidP="0071286A">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07C8330" w14:textId="77777777" w:rsidR="0071286A" w:rsidRPr="005F3845" w:rsidRDefault="0071286A" w:rsidP="0071286A">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33C1989D" w14:textId="77777777" w:rsidR="0071286A" w:rsidRPr="005F3845" w:rsidRDefault="0071286A" w:rsidP="0071286A">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proofErr w:type="gramStart"/>
      <w:r w:rsidRPr="005F3845">
        <w:rPr>
          <w:sz w:val="16"/>
        </w:rPr>
        <w:t>employeremployee</w:t>
      </w:r>
      <w:proofErr w:type="spellEnd"/>
      <w:proofErr w:type="gram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25088026" w14:textId="77777777" w:rsidR="0071286A" w:rsidRPr="005F3845" w:rsidRDefault="0071286A" w:rsidP="0071286A">
      <w:pPr>
        <w:rPr>
          <w:sz w:val="16"/>
        </w:rPr>
      </w:pPr>
      <w:r w:rsidRPr="005F3845">
        <w:rPr>
          <w:sz w:val="16"/>
        </w:rPr>
        <w:t>V. A NEW “ECONOMIC REALITY” TEST: A “BUT-FOR” TEST</w:t>
      </w:r>
    </w:p>
    <w:p w14:paraId="522905B9" w14:textId="77777777" w:rsidR="0071286A" w:rsidRPr="005F3845" w:rsidRDefault="0071286A" w:rsidP="0071286A">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ACD74D5" w14:textId="77777777" w:rsidR="0071286A" w:rsidRDefault="0071286A" w:rsidP="0071286A">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707D511" w14:textId="77777777" w:rsidR="0071286A" w:rsidRPr="003D16BE" w:rsidRDefault="0071286A" w:rsidP="0071286A">
      <w:pPr>
        <w:rPr>
          <w:u w:val="single"/>
        </w:rPr>
      </w:pPr>
    </w:p>
    <w:p w14:paraId="52859DCE" w14:textId="77777777" w:rsidR="0071286A" w:rsidRDefault="0071286A" w:rsidP="0071286A">
      <w:pPr>
        <w:pStyle w:val="Heading4"/>
      </w:pPr>
      <w:r>
        <w:t xml:space="preserve">That extends to </w:t>
      </w:r>
      <w:r>
        <w:rPr>
          <w:u w:val="single"/>
        </w:rPr>
        <w:t>community service</w:t>
      </w:r>
      <w:r>
        <w:t xml:space="preserve"> workers. Otherwise, </w:t>
      </w:r>
      <w:r>
        <w:rPr>
          <w:u w:val="single"/>
        </w:rPr>
        <w:t>debt peonage</w:t>
      </w:r>
      <w:r>
        <w:t xml:space="preserve">.  </w:t>
      </w:r>
    </w:p>
    <w:p w14:paraId="6B03BD40" w14:textId="77777777" w:rsidR="0071286A" w:rsidRPr="0000044C" w:rsidRDefault="0071286A" w:rsidP="0071286A">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09804327" w14:textId="77777777" w:rsidR="0071286A" w:rsidRPr="00E70F78" w:rsidRDefault="0071286A" w:rsidP="0071286A">
      <w:pPr>
        <w:rPr>
          <w:sz w:val="16"/>
        </w:rPr>
      </w:pPr>
      <w:r w:rsidRPr="003E524C">
        <w:rPr>
          <w:sz w:val="16"/>
        </w:rPr>
        <w:t>From</w:t>
      </w:r>
      <w:r w:rsidRPr="00E70F78">
        <w:rPr>
          <w:sz w:val="16"/>
        </w:rPr>
        <w:t xml:space="preserve"> the New Debtors Prisons to the New Debt Peonage</w:t>
      </w:r>
    </w:p>
    <w:p w14:paraId="189CEF3C" w14:textId="77777777" w:rsidR="0071286A" w:rsidRPr="00E70F78" w:rsidRDefault="0071286A" w:rsidP="0071286A">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w:t>
      </w:r>
      <w:proofErr w:type="gramStart"/>
      <w:r w:rsidRPr="009347A4">
        <w:rPr>
          <w:rStyle w:val="StyleUnderline"/>
        </w:rPr>
        <w:t>arises</w:t>
      </w:r>
      <w:proofErr w:type="gramEnd"/>
      <w:r w:rsidRPr="009347A4">
        <w:rPr>
          <w:rStyle w:val="StyleUnderline"/>
        </w:rPr>
        <w:t xml:space="preserve">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xml:space="preserve">. The </w:t>
      </w:r>
      <w:proofErr w:type="gramStart"/>
      <w:r w:rsidRPr="00E70F78">
        <w:rPr>
          <w:sz w:val="16"/>
        </w:rPr>
        <w:t>forthrightly</w:t>
      </w:r>
      <w:proofErr w:type="gramEnd"/>
      <w:r w:rsidRPr="00E70F78">
        <w:rPr>
          <w:sz w:val="16"/>
        </w:rPr>
        <w:t xml:space="preserve"> economic nature of fines and fees thus offers fertile ground for examining how the criminal justice/economy boundary is breached.</w:t>
      </w:r>
    </w:p>
    <w:p w14:paraId="57928FE3" w14:textId="77777777" w:rsidR="0071286A" w:rsidRPr="00E70F78" w:rsidRDefault="0071286A" w:rsidP="0071286A">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2CA6CF0F" w14:textId="77777777" w:rsidR="0071286A" w:rsidRPr="00E70F78" w:rsidRDefault="0071286A" w:rsidP="0071286A">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166232E4" w14:textId="77777777" w:rsidR="0071286A" w:rsidRPr="00E70F78" w:rsidRDefault="0071286A" w:rsidP="0071286A">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 xml:space="preserve">analysis focuses on the payment/ incarceration </w:t>
      </w:r>
      <w:proofErr w:type="gramStart"/>
      <w:r w:rsidRPr="009347A4">
        <w:rPr>
          <w:rStyle w:val="StyleUnderline"/>
        </w:rPr>
        <w:t>dyad</w:t>
      </w:r>
      <w:proofErr w:type="gramEnd"/>
      <w:r w:rsidRPr="009347A4">
        <w:rPr>
          <w:rStyle w:val="StyleUnderline"/>
        </w:rPr>
        <w:t xml:space="preserve">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50471065" w14:textId="77777777" w:rsidR="0071286A" w:rsidRPr="00E70F78" w:rsidRDefault="0071286A" w:rsidP="0071286A">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514CDC0A" w14:textId="77777777" w:rsidR="0071286A" w:rsidRPr="00E70F78" w:rsidRDefault="0071286A" w:rsidP="0071286A">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CA25450" w14:textId="77777777" w:rsidR="0071286A" w:rsidRPr="00E70F78" w:rsidRDefault="0071286A" w:rsidP="0071286A">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4A892B06" w14:textId="77777777" w:rsidR="0071286A" w:rsidRPr="00E70F78" w:rsidRDefault="0071286A" w:rsidP="0071286A">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0B44543C" w14:textId="77777777" w:rsidR="0071286A" w:rsidRPr="00E70F78" w:rsidRDefault="0071286A" w:rsidP="0071286A">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5760271C" w14:textId="77777777" w:rsidR="0071286A" w:rsidRPr="00E70F78" w:rsidRDefault="0071286A" w:rsidP="0071286A">
      <w:pPr>
        <w:rPr>
          <w:sz w:val="16"/>
        </w:rPr>
      </w:pPr>
      <w:r w:rsidRPr="00E70F78">
        <w:rPr>
          <w:sz w:val="16"/>
        </w:rPr>
        <w:t>Carceral Labor as Progressive Reform</w:t>
      </w:r>
    </w:p>
    <w:p w14:paraId="1EC9488C" w14:textId="77777777" w:rsidR="0071286A" w:rsidRPr="00881EC1" w:rsidRDefault="0071286A" w:rsidP="0071286A">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AF0E180" w14:textId="77777777" w:rsidR="0071286A" w:rsidRPr="00E70F78" w:rsidRDefault="0071286A" w:rsidP="0071286A">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7607BFA4" w14:textId="77777777" w:rsidR="0071286A" w:rsidRPr="00E70F78" w:rsidRDefault="0071286A" w:rsidP="0071286A">
      <w:pPr>
        <w:rPr>
          <w:sz w:val="16"/>
        </w:rPr>
      </w:pPr>
      <w:r w:rsidRPr="00E70F78">
        <w:rPr>
          <w:sz w:val="16"/>
        </w:rPr>
        <w:t>Carceral Work as an Alternative to Incarceration</w:t>
      </w:r>
    </w:p>
    <w:p w14:paraId="224FF61C" w14:textId="77777777" w:rsidR="0071286A" w:rsidRPr="00E70F78" w:rsidRDefault="0071286A" w:rsidP="0071286A">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70A149A4" w14:textId="77777777" w:rsidR="0071286A" w:rsidRPr="00E70F78" w:rsidRDefault="0071286A" w:rsidP="0071286A">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692FEA1" w14:textId="77777777" w:rsidR="0071286A" w:rsidRPr="00881EC1" w:rsidRDefault="0071286A" w:rsidP="0071286A">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03F4F9E" w14:textId="77777777" w:rsidR="0071286A" w:rsidRPr="00E70F78" w:rsidRDefault="0071286A" w:rsidP="0071286A">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17DE0DE2" w14:textId="77777777" w:rsidR="0071286A" w:rsidRDefault="0071286A" w:rsidP="0071286A">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3CC75465" w14:textId="77777777" w:rsidR="0071286A" w:rsidRPr="00470E72" w:rsidRDefault="0071286A" w:rsidP="0071286A">
      <w:pPr>
        <w:rPr>
          <w:sz w:val="16"/>
        </w:rPr>
      </w:pPr>
    </w:p>
    <w:p w14:paraId="45FD7EDD" w14:textId="77777777" w:rsidR="0071286A" w:rsidRPr="007114A5" w:rsidRDefault="0071286A" w:rsidP="0071286A">
      <w:pPr>
        <w:pStyle w:val="Heading4"/>
      </w:pPr>
      <w:r>
        <w:t xml:space="preserve">Separately, </w:t>
      </w:r>
      <w:r>
        <w:rPr>
          <w:u w:val="single"/>
        </w:rPr>
        <w:t>overturning</w:t>
      </w:r>
      <w:r>
        <w:t xml:space="preserve"> Jones v North Carolina Prisoner’s Labor Union enables </w:t>
      </w:r>
      <w:r>
        <w:rPr>
          <w:u w:val="single"/>
        </w:rPr>
        <w:t>broader</w:t>
      </w:r>
      <w:r>
        <w:t xml:space="preserve"> collective organizing. </w:t>
      </w:r>
    </w:p>
    <w:p w14:paraId="28F8BDFA" w14:textId="77777777" w:rsidR="0071286A" w:rsidRPr="00A872B9" w:rsidRDefault="0071286A" w:rsidP="0071286A">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699CE38E" w14:textId="77777777" w:rsidR="0071286A" w:rsidRPr="002032B8" w:rsidRDefault="0071286A" w:rsidP="0071286A">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42D2A038" w14:textId="77777777" w:rsidR="0071286A" w:rsidRPr="002032B8" w:rsidRDefault="0071286A" w:rsidP="0071286A">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255951D2" w14:textId="77777777" w:rsidR="0071286A" w:rsidRPr="002032B8" w:rsidRDefault="0071286A" w:rsidP="0071286A">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6EA4B815" w14:textId="77777777" w:rsidR="0071286A" w:rsidRPr="002032B8" w:rsidRDefault="0071286A" w:rsidP="0071286A">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036F2D1" w14:textId="77777777" w:rsidR="0071286A" w:rsidRPr="002032B8" w:rsidRDefault="0071286A" w:rsidP="0071286A">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170E1911" w14:textId="77777777" w:rsidR="0071286A" w:rsidRPr="002032B8" w:rsidRDefault="0071286A" w:rsidP="0071286A">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2E44C30" w14:textId="77777777" w:rsidR="0071286A" w:rsidRPr="002032B8" w:rsidRDefault="0071286A" w:rsidP="0071286A">
      <w:pPr>
        <w:rPr>
          <w:sz w:val="16"/>
        </w:rPr>
      </w:pPr>
      <w:r w:rsidRPr="002032B8">
        <w:rPr>
          <w:sz w:val="16"/>
        </w:rPr>
        <w:t>(c) Violations pertaining to the Security and the Orderly Operation of the Institution.</w:t>
      </w:r>
    </w:p>
    <w:p w14:paraId="5B4B8AF4" w14:textId="77777777" w:rsidR="0071286A" w:rsidRPr="002032B8" w:rsidRDefault="0071286A" w:rsidP="0071286A">
      <w:pPr>
        <w:rPr>
          <w:sz w:val="16"/>
        </w:rPr>
      </w:pPr>
      <w:r w:rsidRPr="002032B8">
        <w:rPr>
          <w:sz w:val="16"/>
        </w:rPr>
        <w:t>C-1: Participation in any meeting or gathering which is not of a type which has been authorized by the institutional staff or an individual staff member.</w:t>
      </w:r>
    </w:p>
    <w:p w14:paraId="7C1E9159" w14:textId="77777777" w:rsidR="0071286A" w:rsidRPr="002032B8" w:rsidRDefault="0071286A" w:rsidP="0071286A">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3BBAF3F3" w14:textId="77777777" w:rsidR="0071286A" w:rsidRPr="002032B8" w:rsidRDefault="0071286A" w:rsidP="0071286A">
      <w:pPr>
        <w:rPr>
          <w:sz w:val="16"/>
        </w:rPr>
      </w:pPr>
      <w:r w:rsidRPr="002032B8">
        <w:rPr>
          <w:sz w:val="16"/>
        </w:rPr>
        <w:t>C-2A: Planning, conspiring, or encouraging others to participate in any group</w:t>
      </w:r>
    </w:p>
    <w:p w14:paraId="0E2D8B6B" w14:textId="77777777" w:rsidR="0071286A" w:rsidRPr="002032B8" w:rsidRDefault="0071286A" w:rsidP="0071286A">
      <w:pPr>
        <w:rPr>
          <w:sz w:val="16"/>
        </w:rPr>
      </w:pPr>
      <w:r w:rsidRPr="002032B8">
        <w:rPr>
          <w:sz w:val="16"/>
        </w:rPr>
        <w:t>demonstration, disturbance, riot, strike, refusal to work, work stoppage, or work slowdown which would disrupt the ordinary routine of the institution.145</w:t>
      </w:r>
    </w:p>
    <w:p w14:paraId="044A4F0F" w14:textId="77777777" w:rsidR="0071286A" w:rsidRDefault="0071286A" w:rsidP="0071286A">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31C794FE" w14:textId="77777777" w:rsidR="0071286A" w:rsidRDefault="0071286A" w:rsidP="0071286A"/>
    <w:p w14:paraId="50ABA3FF" w14:textId="77777777" w:rsidR="0071286A" w:rsidRDefault="0071286A" w:rsidP="0071286A">
      <w:pPr>
        <w:pStyle w:val="Heading4"/>
      </w:pPr>
      <w:r>
        <w:t xml:space="preserve">Collective bargaining rights </w:t>
      </w:r>
      <w:r>
        <w:rPr>
          <w:u w:val="single"/>
        </w:rPr>
        <w:t>specifically</w:t>
      </w:r>
      <w:r>
        <w:t xml:space="preserve"> are key. </w:t>
      </w:r>
    </w:p>
    <w:p w14:paraId="63BF51AA" w14:textId="77777777" w:rsidR="0071286A" w:rsidRDefault="0071286A" w:rsidP="0071286A"/>
    <w:p w14:paraId="3DACD368" w14:textId="77777777" w:rsidR="0071286A" w:rsidRPr="00E21BDB" w:rsidRDefault="0071286A" w:rsidP="0071286A">
      <w:pPr>
        <w:pStyle w:val="Heading4"/>
      </w:pPr>
      <w:r>
        <w:t xml:space="preserve">First is for </w:t>
      </w:r>
      <w:r>
        <w:rPr>
          <w:u w:val="single"/>
        </w:rPr>
        <w:t>dignity</w:t>
      </w:r>
      <w:r>
        <w:t xml:space="preserve">. Unions foster </w:t>
      </w:r>
      <w:r>
        <w:rPr>
          <w:u w:val="single"/>
        </w:rPr>
        <w:t>autonomy</w:t>
      </w:r>
      <w:r>
        <w:t xml:space="preserve">. </w:t>
      </w:r>
    </w:p>
    <w:p w14:paraId="2A36FECB" w14:textId="77777777" w:rsidR="0071286A" w:rsidRPr="00D47600" w:rsidRDefault="0071286A" w:rsidP="0071286A">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1AD98C90" w14:textId="77777777" w:rsidR="0071286A" w:rsidRPr="00E21BDB" w:rsidRDefault="0071286A" w:rsidP="0071286A">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26F2297C" w14:textId="77777777" w:rsidR="0071286A" w:rsidRPr="00211505" w:rsidRDefault="0071286A" w:rsidP="0071286A">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332E443A" w14:textId="77777777" w:rsidR="0071286A" w:rsidRPr="00E21BDB" w:rsidRDefault="0071286A" w:rsidP="0071286A">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xml:space="preserve">, (B) they create meaningful work, (C) they involve their members in democratic processes, and (D) they foster reintegrative and collective identities. I </w:t>
      </w:r>
      <w:proofErr w:type="gramStart"/>
      <w:r w:rsidRPr="00211505">
        <w:rPr>
          <w:sz w:val="16"/>
        </w:rPr>
        <w:t>explain</w:t>
      </w:r>
      <w:proofErr w:type="gramEnd"/>
      <w:r w:rsidRPr="00211505">
        <w:rPr>
          <w:sz w:val="16"/>
        </w:rPr>
        <w:t xml:space="preserve"> each of these</w:t>
      </w:r>
      <w:r w:rsidRPr="00E21BDB">
        <w:rPr>
          <w:sz w:val="16"/>
        </w:rPr>
        <w:t xml:space="preserve"> in subparts below.</w:t>
      </w:r>
    </w:p>
    <w:p w14:paraId="10FC382B" w14:textId="77777777" w:rsidR="0071286A" w:rsidRPr="00E21BDB" w:rsidRDefault="0071286A" w:rsidP="0071286A">
      <w:pPr>
        <w:rPr>
          <w:sz w:val="16"/>
        </w:rPr>
      </w:pPr>
      <w:r w:rsidRPr="00E21BDB">
        <w:rPr>
          <w:sz w:val="16"/>
        </w:rPr>
        <w:t>A. Collective Bargaining Promotes Workplace Safety and Economic Freedom.</w:t>
      </w:r>
    </w:p>
    <w:p w14:paraId="37038DF5" w14:textId="77777777" w:rsidR="0071286A" w:rsidRPr="00E21BDB" w:rsidRDefault="0071286A" w:rsidP="0071286A">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1E69BCA8" w14:textId="77777777" w:rsidR="0071286A" w:rsidRDefault="0071286A" w:rsidP="0071286A">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59774BE7" w14:textId="77777777" w:rsidR="0071286A" w:rsidRPr="00E21BDB" w:rsidRDefault="0071286A" w:rsidP="0071286A">
      <w:pPr>
        <w:rPr>
          <w:sz w:val="16"/>
        </w:rPr>
      </w:pPr>
    </w:p>
    <w:p w14:paraId="50A7B2B6" w14:textId="77777777" w:rsidR="0071286A" w:rsidRDefault="0071286A" w:rsidP="0071286A">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4C7FC922" w14:textId="77777777" w:rsidR="0071286A" w:rsidRPr="00D47600" w:rsidRDefault="0071286A" w:rsidP="0071286A">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5D53EF19" w14:textId="77777777" w:rsidR="0071286A" w:rsidRPr="00423BD5" w:rsidRDefault="0071286A" w:rsidP="0071286A">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8087270" w14:textId="77777777" w:rsidR="0071286A" w:rsidRDefault="0071286A" w:rsidP="0071286A">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771B2327" w14:textId="77777777" w:rsidR="0071286A" w:rsidRPr="00423BD5" w:rsidRDefault="0071286A" w:rsidP="0071286A">
      <w:pPr>
        <w:rPr>
          <w:sz w:val="16"/>
        </w:rPr>
      </w:pPr>
    </w:p>
    <w:p w14:paraId="672081BB" w14:textId="77777777" w:rsidR="0071286A" w:rsidRPr="00454D04" w:rsidRDefault="0071286A" w:rsidP="0071286A">
      <w:pPr>
        <w:pStyle w:val="Heading4"/>
      </w:pPr>
      <w:r>
        <w:t xml:space="preserve">Second is for </w:t>
      </w:r>
      <w:r>
        <w:rPr>
          <w:u w:val="single"/>
        </w:rPr>
        <w:t>fulfilling employment</w:t>
      </w:r>
      <w:r>
        <w:t xml:space="preserve">. Prison organizing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51DD8CB" w14:textId="77777777" w:rsidR="0071286A" w:rsidRDefault="0071286A" w:rsidP="0071286A">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4512D93C" w14:textId="77777777" w:rsidR="0071286A" w:rsidRPr="00A27869" w:rsidRDefault="0071286A" w:rsidP="0071286A">
      <w:pPr>
        <w:rPr>
          <w:sz w:val="16"/>
        </w:rPr>
      </w:pPr>
      <w:r w:rsidRPr="00A27869">
        <w:rPr>
          <w:sz w:val="16"/>
        </w:rPr>
        <w:t>Contemporary prisoner unions</w:t>
      </w:r>
    </w:p>
    <w:p w14:paraId="7F24A570" w14:textId="77777777" w:rsidR="0071286A" w:rsidRPr="00A27869" w:rsidRDefault="0071286A" w:rsidP="0071286A">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BEBC74D" w14:textId="77777777" w:rsidR="0071286A" w:rsidRPr="00A27869" w:rsidRDefault="0071286A" w:rsidP="0071286A">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xml:space="preserve">. Through collective action inside members have and will continue to shut entire facilities down to advance their demands and build power among </w:t>
      </w:r>
      <w:proofErr w:type="gramStart"/>
      <w:r w:rsidRPr="00A27869">
        <w:rPr>
          <w:sz w:val="16"/>
        </w:rPr>
        <w:t>prisoners’ (</w:t>
      </w:r>
      <w:proofErr w:type="gramEnd"/>
      <w:r w:rsidRPr="00A27869">
        <w:rPr>
          <w:sz w:val="16"/>
        </w:rPr>
        <w:t>IWOC 2024).</w:t>
      </w:r>
    </w:p>
    <w:p w14:paraId="5F49BA80" w14:textId="77777777" w:rsidR="0071286A" w:rsidRPr="00A27869" w:rsidRDefault="0071286A" w:rsidP="0071286A">
      <w:pPr>
        <w:rPr>
          <w:sz w:val="16"/>
        </w:rPr>
      </w:pPr>
      <w:r w:rsidRPr="00A27869">
        <w:rPr>
          <w:sz w:val="16"/>
        </w:rPr>
        <w:t>[Text condensed, none omitted]</w:t>
      </w:r>
    </w:p>
    <w:p w14:paraId="2A849F10" w14:textId="77777777" w:rsidR="0071286A" w:rsidRPr="00A27869" w:rsidRDefault="0071286A" w:rsidP="0071286A">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3CD6E521" w14:textId="77777777" w:rsidR="0071286A" w:rsidRPr="00A27869" w:rsidRDefault="0071286A" w:rsidP="0071286A">
      <w:pPr>
        <w:rPr>
          <w:sz w:val="16"/>
        </w:rPr>
      </w:pPr>
      <w:r w:rsidRPr="00A27869">
        <w:rPr>
          <w:sz w:val="16"/>
        </w:rPr>
        <w:t xml:space="preserve">[Regular paragraph breaks resume] </w:t>
      </w:r>
    </w:p>
    <w:p w14:paraId="1B21054C" w14:textId="77777777" w:rsidR="0071286A" w:rsidRPr="00A27869" w:rsidRDefault="0071286A" w:rsidP="0071286A">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5CD4F412" w14:textId="77777777" w:rsidR="0071286A" w:rsidRPr="00A27869" w:rsidRDefault="0071286A" w:rsidP="0071286A">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0A450F8" w14:textId="77777777" w:rsidR="0071286A" w:rsidRDefault="0071286A" w:rsidP="0071286A"/>
    <w:p w14:paraId="6AC332A7" w14:textId="77777777" w:rsidR="0071286A" w:rsidRPr="00F81DB8" w:rsidRDefault="0071286A" w:rsidP="0071286A">
      <w:pPr>
        <w:pStyle w:val="Heading4"/>
      </w:pPr>
      <w:r>
        <w:t xml:space="preserve">There’s </w:t>
      </w:r>
      <w:r>
        <w:rPr>
          <w:u w:val="single"/>
        </w:rPr>
        <w:t>latent potential</w:t>
      </w:r>
      <w:r>
        <w:t xml:space="preserve"> </w:t>
      </w:r>
      <w:r w:rsidRPr="005D53FB">
        <w:t>for</w:t>
      </w:r>
      <w:r>
        <w:t xml:space="preserve"> prison and labor union linkages. </w:t>
      </w:r>
    </w:p>
    <w:p w14:paraId="5D7B148C" w14:textId="77777777" w:rsidR="0071286A" w:rsidRDefault="0071286A" w:rsidP="0071286A">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55D01D91" w14:textId="77777777" w:rsidR="0071286A" w:rsidRPr="0060351D" w:rsidRDefault="0071286A" w:rsidP="0071286A">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2C0B344B" w14:textId="77777777" w:rsidR="0071286A" w:rsidRDefault="0071286A" w:rsidP="0071286A"/>
    <w:p w14:paraId="44E1FB4F" w14:textId="77777777" w:rsidR="0071286A" w:rsidRPr="00E449FF" w:rsidRDefault="0071286A" w:rsidP="0071286A">
      <w:pPr>
        <w:pStyle w:val="Heading4"/>
      </w:pPr>
      <w:r>
        <w:t xml:space="preserve">Those are </w:t>
      </w:r>
      <w:proofErr w:type="gramStart"/>
      <w:r>
        <w:t>key</w:t>
      </w:r>
      <w:proofErr w:type="gramEnd"/>
      <w:r>
        <w:t xml:space="preserve"> to </w:t>
      </w:r>
      <w:r>
        <w:rPr>
          <w:u w:val="single"/>
        </w:rPr>
        <w:t>meaningful</w:t>
      </w:r>
      <w:r>
        <w:t xml:space="preserve"> employment. </w:t>
      </w:r>
    </w:p>
    <w:p w14:paraId="2C72EC47" w14:textId="77777777" w:rsidR="0071286A" w:rsidRDefault="0071286A" w:rsidP="0071286A">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4FDF2CD2" w14:textId="77777777" w:rsidR="0071286A" w:rsidRPr="00B7793D" w:rsidRDefault="0071286A" w:rsidP="0071286A">
      <w:pPr>
        <w:rPr>
          <w:sz w:val="16"/>
        </w:rPr>
      </w:pPr>
      <w:r w:rsidRPr="00B7793D">
        <w:rPr>
          <w:sz w:val="16"/>
        </w:rPr>
        <w:t>Work in Good Jobs is a Critical Component to Successfully Reentering Communities After Incarceration</w:t>
      </w:r>
    </w:p>
    <w:p w14:paraId="3FC743A3" w14:textId="77777777" w:rsidR="0071286A" w:rsidRDefault="0071286A" w:rsidP="0071286A">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A7AABC4" w14:textId="77777777" w:rsidR="0071286A" w:rsidRDefault="0071286A" w:rsidP="0071286A">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F1C5918" w14:textId="77777777" w:rsidR="0071286A" w:rsidRDefault="0071286A" w:rsidP="0071286A">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6D92ADDB" w14:textId="77777777" w:rsidR="0071286A" w:rsidRPr="00B7793D" w:rsidRDefault="0071286A" w:rsidP="0071286A">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F2496FB" w14:textId="77777777" w:rsidR="0071286A" w:rsidRDefault="0071286A" w:rsidP="0071286A">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9C0EEBB" w14:textId="77777777" w:rsidR="0071286A" w:rsidRDefault="0071286A" w:rsidP="0071286A">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699343B6" w14:textId="77777777" w:rsidR="0071286A" w:rsidRPr="00361D11" w:rsidRDefault="0071286A" w:rsidP="0071286A">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51999DC5" w14:textId="77777777" w:rsidR="0071286A" w:rsidRDefault="0071286A" w:rsidP="0071286A"/>
    <w:p w14:paraId="0D4663B0" w14:textId="77777777" w:rsidR="0071286A" w:rsidRPr="00F3327F" w:rsidRDefault="0071286A" w:rsidP="0071286A">
      <w:pPr>
        <w:pStyle w:val="Heading4"/>
      </w:pPr>
      <w:r>
        <w:t xml:space="preserve">Third is for improving </w:t>
      </w:r>
      <w:r>
        <w:rPr>
          <w:u w:val="single"/>
        </w:rPr>
        <w:t>prison conditions</w:t>
      </w:r>
      <w:r>
        <w:t xml:space="preserve">. </w:t>
      </w:r>
    </w:p>
    <w:p w14:paraId="606B1799" w14:textId="77777777" w:rsidR="0071286A" w:rsidRDefault="0071286A" w:rsidP="0071286A">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07753F6C" w14:textId="77777777" w:rsidR="0071286A" w:rsidRDefault="0071286A" w:rsidP="0071286A">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380EC8DC" w14:textId="77777777" w:rsidR="0071286A" w:rsidRDefault="0071286A" w:rsidP="0071286A">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A3C635C" w14:textId="77777777" w:rsidR="0071286A" w:rsidRDefault="0071286A" w:rsidP="0071286A">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9BC862E" w14:textId="77777777" w:rsidR="0071286A" w:rsidRDefault="0071286A" w:rsidP="0071286A">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007470AD" w14:textId="77777777" w:rsidR="0071286A" w:rsidRDefault="0071286A" w:rsidP="0071286A">
      <w:pPr>
        <w:rPr>
          <w:sz w:val="16"/>
        </w:rPr>
      </w:pPr>
      <w:r w:rsidRPr="00EF0A8C">
        <w:rPr>
          <w:sz w:val="16"/>
        </w:rPr>
        <w:t xml:space="preserve">1. Repeal of the Thirteenth Amendment’s slavery exception. </w:t>
      </w:r>
    </w:p>
    <w:p w14:paraId="0E1347C9" w14:textId="77777777" w:rsidR="0071286A" w:rsidRDefault="0071286A" w:rsidP="0071286A">
      <w:pPr>
        <w:rPr>
          <w:sz w:val="16"/>
        </w:rPr>
      </w:pPr>
      <w:r w:rsidRPr="00EF0A8C">
        <w:rPr>
          <w:sz w:val="16"/>
        </w:rPr>
        <w:t>2. Closure of most jails and prisons in all states, including federal prisons.</w:t>
      </w:r>
    </w:p>
    <w:p w14:paraId="14B5A092" w14:textId="77777777" w:rsidR="0071286A" w:rsidRDefault="0071286A" w:rsidP="0071286A">
      <w:pPr>
        <w:rPr>
          <w:sz w:val="16"/>
        </w:rPr>
      </w:pPr>
      <w:r w:rsidRPr="00EF0A8C">
        <w:rPr>
          <w:sz w:val="16"/>
        </w:rPr>
        <w:t xml:space="preserve">3. Closure of all private prisons. </w:t>
      </w:r>
    </w:p>
    <w:p w14:paraId="16DDC903" w14:textId="77777777" w:rsidR="0071286A" w:rsidRDefault="0071286A" w:rsidP="0071286A">
      <w:pPr>
        <w:rPr>
          <w:sz w:val="16"/>
        </w:rPr>
      </w:pPr>
      <w:r w:rsidRPr="00EF0A8C">
        <w:rPr>
          <w:sz w:val="16"/>
        </w:rPr>
        <w:t>4. Release of all political prisoners in US prisons.</w:t>
      </w:r>
    </w:p>
    <w:p w14:paraId="55752A41" w14:textId="77777777" w:rsidR="0071286A" w:rsidRDefault="0071286A" w:rsidP="0071286A">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AE2DD9D" w14:textId="77777777" w:rsidR="0071286A" w:rsidRDefault="0071286A" w:rsidP="0071286A">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C5C91AC" w14:textId="77777777" w:rsidR="0071286A" w:rsidRDefault="0071286A" w:rsidP="0071286A">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464D51D2" w14:textId="77777777" w:rsidR="0071286A" w:rsidRDefault="0071286A" w:rsidP="0071286A">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1F48B311" w14:textId="77777777" w:rsidR="0071286A" w:rsidRDefault="0071286A" w:rsidP="0071286A">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30A5B7B" w14:textId="77777777" w:rsidR="0071286A" w:rsidRDefault="0071286A" w:rsidP="0071286A">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7F646262" w14:textId="77777777" w:rsidR="0071286A" w:rsidRDefault="0071286A" w:rsidP="0071286A">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491F4E99" w14:textId="77777777" w:rsidR="0071286A" w:rsidRDefault="0071286A" w:rsidP="0071286A">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51172D4E" w14:textId="77777777" w:rsidR="0071286A" w:rsidRDefault="0071286A" w:rsidP="0071286A">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0131EE7E" w14:textId="77777777" w:rsidR="0071286A" w:rsidRDefault="0071286A" w:rsidP="0071286A">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7397137D" w14:textId="77777777" w:rsidR="0071286A" w:rsidRDefault="0071286A" w:rsidP="0071286A">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w:t>
      </w:r>
      <w:proofErr w:type="gramStart"/>
      <w:r w:rsidRPr="00E65CCF">
        <w:rPr>
          <w:rStyle w:val="StyleUnderline"/>
          <w:highlight w:val="cyan"/>
        </w:rPr>
        <w:t>take</w:t>
      </w:r>
      <w:proofErr w:type="gramEnd"/>
      <w:r w:rsidRPr="00E65CCF">
        <w:rPr>
          <w:rStyle w:val="StyleUnderline"/>
          <w:highlight w:val="cyan"/>
        </w:rPr>
        <w:t xml:space="preserv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05D399B3" w14:textId="77777777" w:rsidR="0071286A" w:rsidRDefault="0071286A" w:rsidP="0071286A">
      <w:pPr>
        <w:rPr>
          <w:sz w:val="16"/>
        </w:rPr>
      </w:pPr>
    </w:p>
    <w:p w14:paraId="21BC2DA3" w14:textId="77777777" w:rsidR="0071286A" w:rsidRDefault="0071286A" w:rsidP="0071286A">
      <w:pPr>
        <w:pStyle w:val="Heading3"/>
      </w:pPr>
      <w:r>
        <w:t>Plan—1AC</w:t>
      </w:r>
    </w:p>
    <w:p w14:paraId="4B2F963D" w14:textId="77777777" w:rsidR="0071286A" w:rsidRDefault="0071286A" w:rsidP="0071286A">
      <w:pPr>
        <w:pStyle w:val="Heading4"/>
      </w:pPr>
      <w:r>
        <w:t>The United States Federal Government should substantially strengthen collective bargaining rights for correctional population workers in the United States.</w:t>
      </w:r>
    </w:p>
    <w:p w14:paraId="7BA37BB2" w14:textId="77777777" w:rsidR="0071286A" w:rsidRDefault="0071286A" w:rsidP="0071286A"/>
    <w:p w14:paraId="1F9392E1" w14:textId="77777777" w:rsidR="007A7037" w:rsidRDefault="007A7037" w:rsidP="0071286A"/>
    <w:p w14:paraId="49CD5E30" w14:textId="77777777" w:rsidR="0071286A" w:rsidRDefault="0071286A" w:rsidP="0071286A">
      <w:pPr>
        <w:pStyle w:val="Heading3"/>
      </w:pPr>
      <w:r>
        <w:t>Framing—1AC</w:t>
      </w:r>
    </w:p>
    <w:p w14:paraId="6E4BA659" w14:textId="77777777" w:rsidR="007A7037" w:rsidRDefault="007A7037" w:rsidP="007A7037">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67398B35" w14:textId="77777777" w:rsidR="007A7037" w:rsidRDefault="007A7037" w:rsidP="007A7037">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259E593B" w14:textId="77777777" w:rsidR="007A7037" w:rsidRPr="00217ECF" w:rsidRDefault="007A7037" w:rsidP="007A7037">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46D1F244" w14:textId="77777777" w:rsidR="007A7037" w:rsidRPr="00217ECF" w:rsidRDefault="007A7037" w:rsidP="007A7037">
      <w:pPr>
        <w:rPr>
          <w:sz w:val="16"/>
        </w:rPr>
      </w:pPr>
      <w:r w:rsidRPr="00225DD2">
        <w:rPr>
          <w:u w:val="single"/>
        </w:rPr>
        <w:t xml:space="preserve">The </w:t>
      </w:r>
      <w:proofErr w:type="gramStart"/>
      <w:r w:rsidRPr="00542C25">
        <w:rPr>
          <w:u w:val="single"/>
        </w:rPr>
        <w:t>cords</w:t>
      </w:r>
      <w:proofErr w:type="gramEnd"/>
      <w:r w:rsidRPr="00542C25">
        <w:rPr>
          <w:u w:val="single"/>
        </w:rPr>
        <w:t xml:space="preserve">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F47FFA1" w14:textId="77777777" w:rsidR="007A7037" w:rsidRPr="007838BF" w:rsidRDefault="007A7037" w:rsidP="007A7037">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0826B708" w14:textId="77777777" w:rsidR="007A7037" w:rsidRPr="00B103ED" w:rsidRDefault="007A7037" w:rsidP="007A7037">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504864FA" w14:textId="77777777" w:rsidR="007A7037" w:rsidRDefault="007A7037" w:rsidP="007A7037"/>
    <w:p w14:paraId="3F034314" w14:textId="77777777" w:rsidR="007A7037" w:rsidRPr="00DA45EC" w:rsidRDefault="007A7037" w:rsidP="007A7037">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7B311EDE" w14:textId="77777777" w:rsidR="007A7037" w:rsidRPr="00A872B9" w:rsidRDefault="007A7037" w:rsidP="007A7037">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267A2B3A" w14:textId="77777777" w:rsidR="007A7037" w:rsidRPr="00687EFA" w:rsidRDefault="007A7037" w:rsidP="004B7F7A">
      <w:pPr>
        <w:pStyle w:val="ListParagraph"/>
        <w:numPr>
          <w:ilvl w:val="0"/>
          <w:numId w:val="2"/>
        </w:numPr>
        <w:rPr>
          <w:sz w:val="16"/>
        </w:rPr>
      </w:pPr>
      <w:r w:rsidRPr="00687EFA">
        <w:rPr>
          <w:sz w:val="16"/>
        </w:rPr>
        <w:t>Introduction to Movement Lawyering</w:t>
      </w:r>
    </w:p>
    <w:p w14:paraId="37D91E39" w14:textId="77777777" w:rsidR="007A7037" w:rsidRPr="00687EFA" w:rsidRDefault="007A7037" w:rsidP="007A7037">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F69357E" w14:textId="77777777" w:rsidR="007A7037" w:rsidRPr="00687EFA" w:rsidRDefault="007A7037" w:rsidP="007A7037">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2235F2E0" w14:textId="77777777" w:rsidR="007A7037" w:rsidRPr="00687EFA" w:rsidRDefault="007A7037" w:rsidP="007A7037">
      <w:pPr>
        <w:rPr>
          <w:sz w:val="16"/>
        </w:rPr>
      </w:pPr>
      <w:r w:rsidRPr="005C1DCF">
        <w:rPr>
          <w:rStyle w:val="StyleUnderline"/>
        </w:rPr>
        <w:t xml:space="preserve">This is </w:t>
      </w:r>
      <w:r w:rsidRPr="005C1DCF">
        <w:rPr>
          <w:rStyle w:val="Emphasis"/>
        </w:rPr>
        <w:t>not a new problem</w:t>
      </w:r>
      <w:r w:rsidRPr="00687EFA">
        <w:rPr>
          <w:sz w:val="16"/>
        </w:rPr>
        <w:t xml:space="preserve">. Community organizer Ron Chisom, in a nearly thirty-year-old interview with Professor William P. Quigley, put it more succinctly: “Most lawyers do not understand about organizing. Lawyers do not understand that </w:t>
      </w:r>
      <w:proofErr w:type="gramStart"/>
      <w:r w:rsidRPr="00687EFA">
        <w:rPr>
          <w:sz w:val="16"/>
        </w:rPr>
        <w:t>the legal</w:t>
      </w:r>
      <w:proofErr w:type="gramEnd"/>
      <w:r w:rsidRPr="00687EFA">
        <w:rPr>
          <w:sz w:val="16"/>
        </w:rPr>
        <w:t xml:space="preserve"> </w:t>
      </w:r>
      <w:proofErr w:type="gramStart"/>
      <w:r w:rsidRPr="00687EFA">
        <w:rPr>
          <w:sz w:val="16"/>
        </w:rPr>
        <w:t>piece</w:t>
      </w:r>
      <w:proofErr w:type="gramEnd"/>
      <w:r w:rsidRPr="00687EFA">
        <w:rPr>
          <w:sz w:val="16"/>
        </w:rPr>
        <w:t xml:space="preserve"> is only one tactic of organizing. It is not the goal</w:t>
      </w:r>
      <w:proofErr w:type="gramStart"/>
      <w:r w:rsidRPr="00687EFA">
        <w:rPr>
          <w:sz w:val="16"/>
        </w:rPr>
        <w:t>. . . .</w:t>
      </w:r>
      <w:proofErr w:type="gramEnd"/>
      <w:r w:rsidRPr="00687EFA">
        <w:rPr>
          <w:sz w:val="16"/>
        </w:rPr>
        <w:t xml:space="preserve"> If lawyers get involved, they create a lot of problems.”54</w:t>
      </w:r>
    </w:p>
    <w:p w14:paraId="0AB33586" w14:textId="77777777" w:rsidR="007A7037" w:rsidRPr="00687EFA" w:rsidRDefault="007A7037" w:rsidP="007A7037">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819075C" w14:textId="77777777" w:rsidR="007A7037" w:rsidRPr="00687EFA" w:rsidRDefault="007A7037" w:rsidP="007A7037">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proofErr w:type="spellStart"/>
      <w:r w:rsidRPr="005C1DCF">
        <w:rPr>
          <w:rStyle w:val="StyleUnderline"/>
        </w:rPr>
        <w:t>ovement</w:t>
      </w:r>
      <w:proofErr w:type="spellEnd"/>
      <w:r w:rsidRPr="005C1DCF">
        <w:rPr>
          <w:rStyle w:val="StyleUnderline"/>
        </w:rPr>
        <w:t xml:space="preserve">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133C184F" w14:textId="77777777" w:rsidR="007A7037" w:rsidRPr="00687EFA" w:rsidRDefault="007A7037" w:rsidP="007A7037">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037D57E8" w14:textId="77777777" w:rsidR="007A7037" w:rsidRPr="00687EFA" w:rsidRDefault="007A7037" w:rsidP="004B7F7A">
      <w:pPr>
        <w:pStyle w:val="ListParagraph"/>
        <w:numPr>
          <w:ilvl w:val="0"/>
          <w:numId w:val="2"/>
        </w:numPr>
        <w:rPr>
          <w:sz w:val="16"/>
        </w:rPr>
      </w:pPr>
      <w:r w:rsidRPr="00687EFA">
        <w:rPr>
          <w:sz w:val="16"/>
        </w:rPr>
        <w:t>Movement Lawyering Works for Collective Action</w:t>
      </w:r>
    </w:p>
    <w:p w14:paraId="7AA22483" w14:textId="77777777" w:rsidR="007A7037" w:rsidRPr="00687EFA" w:rsidRDefault="007A7037" w:rsidP="007A7037">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395FAF80" w14:textId="77777777" w:rsidR="007A7037" w:rsidRPr="00687EFA" w:rsidRDefault="007A7037" w:rsidP="007A7037">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26DC895C" w14:textId="77777777" w:rsidR="007A7037" w:rsidRPr="00687EFA" w:rsidRDefault="007A7037" w:rsidP="007A7037">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758E4950" w14:textId="77777777" w:rsidR="007A7037" w:rsidRPr="00687EFA" w:rsidRDefault="007A7037" w:rsidP="007A7037">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6E9F796C" w14:textId="77777777" w:rsidR="007A7037" w:rsidRPr="00687EFA" w:rsidRDefault="007A7037" w:rsidP="007A7037">
      <w:pPr>
        <w:rPr>
          <w:sz w:val="16"/>
        </w:rPr>
      </w:pPr>
      <w:r w:rsidRPr="00687EFA">
        <w:rPr>
          <w:sz w:val="16"/>
        </w:rPr>
        <w:t>The “high risk” described by Professor Gordon was not just risk to the organizers, but to the attorneys, too:</w:t>
      </w:r>
    </w:p>
    <w:p w14:paraId="77020BB5" w14:textId="77777777" w:rsidR="007A7037" w:rsidRPr="00687EFA" w:rsidRDefault="007A7037" w:rsidP="007A7037">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2488191D" w14:textId="77777777" w:rsidR="007A7037" w:rsidRPr="00687EFA" w:rsidRDefault="007A7037" w:rsidP="007A7037">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proofErr w:type="gramStart"/>
      <w:r w:rsidRPr="003600EB">
        <w:rPr>
          <w:rStyle w:val="Emphasis"/>
          <w:highlight w:val="cyan"/>
        </w:rPr>
        <w:t>farmworkers</w:t>
      </w:r>
      <w:proofErr w:type="gramEnd"/>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143838D7" w14:textId="77777777" w:rsidR="007A7037" w:rsidRDefault="007A7037" w:rsidP="007A7037"/>
    <w:p w14:paraId="66A34176" w14:textId="77777777" w:rsidR="0071286A" w:rsidRDefault="0071286A" w:rsidP="0071286A">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20132688" w14:textId="77777777" w:rsidR="0071286A" w:rsidRDefault="0071286A" w:rsidP="0071286A">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19BA0101" w14:textId="77777777" w:rsidR="0071286A" w:rsidRPr="005366C9" w:rsidRDefault="0071286A" w:rsidP="0071286A">
      <w:r>
        <w:t>*</w:t>
      </w:r>
      <w:proofErr w:type="gramStart"/>
      <w:r>
        <w:t>edited</w:t>
      </w:r>
      <w:proofErr w:type="gramEnd"/>
      <w:r>
        <w:t xml:space="preserve"> for language</w:t>
      </w:r>
    </w:p>
    <w:p w14:paraId="0FC555CA" w14:textId="77777777" w:rsidR="0071286A" w:rsidRPr="0050383D" w:rsidRDefault="0071286A" w:rsidP="0071286A">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2078D25E" w14:textId="77777777" w:rsidR="0071286A" w:rsidRPr="0050383D" w:rsidRDefault="0071286A" w:rsidP="0071286A">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562B2B86" w14:textId="77777777" w:rsidR="0071286A" w:rsidRPr="0050383D" w:rsidRDefault="0071286A" w:rsidP="0071286A">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5131A98B" w14:textId="77777777" w:rsidR="0071286A" w:rsidRPr="0050383D" w:rsidRDefault="0071286A" w:rsidP="0071286A">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7942089E" w14:textId="77777777" w:rsidR="0071286A" w:rsidRPr="0050383D" w:rsidRDefault="0071286A" w:rsidP="0071286A">
      <w:pPr>
        <w:rPr>
          <w:sz w:val="16"/>
        </w:rPr>
      </w:pPr>
    </w:p>
    <w:p w14:paraId="76A50126" w14:textId="77777777" w:rsidR="007A7037" w:rsidRPr="00DA45EC" w:rsidRDefault="007A7037" w:rsidP="007A7037">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3329F2FC" w14:textId="77777777" w:rsidR="007A7037" w:rsidRPr="00A872B9" w:rsidRDefault="007A7037" w:rsidP="007A7037">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6B5B81D7" w14:textId="77777777" w:rsidR="007A7037" w:rsidRPr="00CF1069" w:rsidRDefault="007A7037" w:rsidP="004B7F7A">
      <w:pPr>
        <w:pStyle w:val="ListParagraph"/>
        <w:numPr>
          <w:ilvl w:val="0"/>
          <w:numId w:val="1"/>
        </w:numPr>
        <w:rPr>
          <w:sz w:val="16"/>
        </w:rPr>
      </w:pPr>
      <w:r w:rsidRPr="00CF1069">
        <w:rPr>
          <w:sz w:val="16"/>
        </w:rPr>
        <w:t>Movement Lawyering Works for Incarcerated People</w:t>
      </w:r>
    </w:p>
    <w:p w14:paraId="3090FC35" w14:textId="77777777" w:rsidR="007A7037" w:rsidRPr="00CF1069" w:rsidRDefault="007A7037" w:rsidP="007A7037">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452854B2" w14:textId="77777777" w:rsidR="007A7037" w:rsidRPr="00CF1069" w:rsidRDefault="007A7037" w:rsidP="007A7037">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37460988" w14:textId="77777777" w:rsidR="007A7037" w:rsidRPr="00CF1069" w:rsidRDefault="007A7037" w:rsidP="007A7037">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14E86A38" w14:textId="77777777" w:rsidR="007A7037" w:rsidRPr="00CF1069" w:rsidRDefault="007A7037" w:rsidP="007A7037">
      <w:pPr>
        <w:rPr>
          <w:sz w:val="16"/>
        </w:rPr>
      </w:pPr>
      <w:proofErr w:type="gramStart"/>
      <w:r w:rsidRPr="00CF1069">
        <w:rPr>
          <w:sz w:val="16"/>
        </w:rPr>
        <w:t xml:space="preserve">The </w:t>
      </w:r>
      <w:r w:rsidRPr="00DA45EC">
        <w:rPr>
          <w:rStyle w:val="StyleUnderline"/>
        </w:rPr>
        <w:t>comparatively</w:t>
      </w:r>
      <w:proofErr w:type="gramEnd"/>
      <w:r w:rsidRPr="00DA45EC">
        <w:rPr>
          <w:rStyle w:val="StyleUnderline"/>
        </w:rPr>
        <w:t xml:space="preserve">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33FA895" w14:textId="77777777" w:rsidR="007A7037" w:rsidRPr="00CF1069" w:rsidRDefault="007A7037" w:rsidP="007A7037">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2C33257C" w14:textId="77777777" w:rsidR="007A7037" w:rsidRPr="00CF1069" w:rsidRDefault="007A7037" w:rsidP="007A7037">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4131D938" w14:textId="77777777" w:rsidR="007A7037" w:rsidRPr="00CF1069" w:rsidRDefault="007A7037" w:rsidP="007A7037">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proofErr w:type="gramStart"/>
      <w:r w:rsidRPr="00CF1069">
        <w:rPr>
          <w:rStyle w:val="StyleUnderline"/>
        </w:rPr>
        <w:t>]</w:t>
      </w:r>
      <w:proofErr w:type="gramEnd"/>
      <w:r w:rsidRPr="00CF1069">
        <w:rPr>
          <w:rStyle w:val="StyleUnderline"/>
        </w:rPr>
        <w:t xml:space="preserve">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306704A6" w14:textId="77777777" w:rsidR="007A7037" w:rsidRPr="00CF1069" w:rsidRDefault="007A7037" w:rsidP="007A7037">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7B2A1CD5" w14:textId="77777777" w:rsidR="007A7037" w:rsidRPr="00CF1069" w:rsidRDefault="007A7037" w:rsidP="007A7037">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19A110FD" w14:textId="77777777" w:rsidR="007A7037" w:rsidRPr="00CF1069" w:rsidRDefault="007A7037" w:rsidP="007A7037">
      <w:pPr>
        <w:rPr>
          <w:sz w:val="16"/>
        </w:rPr>
      </w:pPr>
      <w:r w:rsidRPr="00CF1069">
        <w:rPr>
          <w:sz w:val="16"/>
        </w:rPr>
        <w:t xml:space="preserve">I’ve . . . heard from a few of my </w:t>
      </w:r>
      <w:proofErr w:type="gramStart"/>
      <w:r w:rsidRPr="00CF1069">
        <w:rPr>
          <w:sz w:val="16"/>
        </w:rPr>
        <w:t>previous</w:t>
      </w:r>
      <w:proofErr w:type="gramEnd"/>
      <w:r w:rsidRPr="00CF1069">
        <w:rPr>
          <w:sz w:val="16"/>
        </w:rPr>
        <w:t xml:space="preserve"> incarcerated clients that they don’t feel like their central issues are being addressed. At this point, I really want incarcerated people to be at the forefront of how they want to </w:t>
      </w:r>
      <w:proofErr w:type="gramStart"/>
      <w:r w:rsidRPr="00CF1069">
        <w:rPr>
          <w:sz w:val="16"/>
        </w:rPr>
        <w:t>be receiving</w:t>
      </w:r>
      <w:proofErr w:type="gramEnd"/>
      <w:r w:rsidRPr="00CF1069">
        <w:rPr>
          <w:sz w:val="16"/>
        </w:rPr>
        <w:t xml:space="preserve"> assistance and not attorneys, legal professionals and advocates. Hearing their first-hand perspective has really changed my view on how I can make a difference in incarcerated people’s lives. </w:t>
      </w:r>
    </w:p>
    <w:p w14:paraId="53158C41" w14:textId="77777777" w:rsidR="007A7037" w:rsidRPr="00CF1069" w:rsidRDefault="007A7037" w:rsidP="007A7037">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w:t>
      </w:r>
      <w:proofErr w:type="spellStart"/>
      <w:r w:rsidRPr="00CF1069">
        <w:rPr>
          <w:sz w:val="16"/>
        </w:rPr>
        <w:t>ost</w:t>
      </w:r>
      <w:proofErr w:type="spellEnd"/>
      <w:r w:rsidRPr="00CF1069">
        <w:rPr>
          <w:sz w:val="16"/>
        </w:rPr>
        <w:t xml:space="preserve">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7CB28B5A" w14:textId="77777777" w:rsidR="007A7037" w:rsidRPr="00CF1069" w:rsidRDefault="007A7037" w:rsidP="007A7037">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6898F18E" w14:textId="77777777" w:rsidR="007A7037" w:rsidRPr="00CF1069" w:rsidRDefault="007A7037" w:rsidP="007A7037">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4E77CA26" w14:textId="77777777" w:rsidR="007A7037" w:rsidRPr="00CF1069" w:rsidRDefault="007A7037" w:rsidP="007A7037">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6492ED6B" w14:textId="77777777" w:rsidR="007A7037" w:rsidRPr="00E85F57" w:rsidRDefault="007A7037" w:rsidP="007A7037"/>
    <w:p w14:paraId="75518E68" w14:textId="77777777" w:rsidR="0071286A" w:rsidRDefault="0071286A" w:rsidP="0071286A">
      <w:pPr>
        <w:pStyle w:val="Heading4"/>
      </w:pPr>
      <w:r>
        <w:t xml:space="preserve">Utilitarian rights assessments do </w:t>
      </w:r>
      <w:r w:rsidRPr="006203FB">
        <w:rPr>
          <w:u w:val="single"/>
        </w:rPr>
        <w:t>incalculable</w:t>
      </w:r>
      <w:r>
        <w:t xml:space="preserve"> injustice to the Other. Refuse to </w:t>
      </w:r>
      <w:r w:rsidRPr="006203FB">
        <w:rPr>
          <w:u w:val="single"/>
        </w:rPr>
        <w:t>sacrifice the rights</w:t>
      </w:r>
      <w:r>
        <w:t xml:space="preserve"> of imprisoned workers at the altar of </w:t>
      </w:r>
      <w:r w:rsidRPr="006203FB">
        <w:rPr>
          <w:u w:val="single"/>
        </w:rPr>
        <w:t>far-risk assessment</w:t>
      </w:r>
      <w:r>
        <w:t>.</w:t>
      </w:r>
    </w:p>
    <w:p w14:paraId="54D1131B" w14:textId="77777777" w:rsidR="0071286A" w:rsidRPr="00FC4A33" w:rsidRDefault="0071286A" w:rsidP="0071286A">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3D6DF3A" w14:textId="77777777" w:rsidR="0071286A" w:rsidRPr="00FC4A33" w:rsidRDefault="0071286A" w:rsidP="0071286A">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53EADE8" w14:textId="77777777" w:rsidR="0071286A" w:rsidRPr="00FC4A33" w:rsidRDefault="0071286A" w:rsidP="0071286A">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E65CCF">
        <w:rPr>
          <w:rStyle w:val="StyleUnderline"/>
          <w:highlight w:val="cyan"/>
        </w:rPr>
        <w:t>conceptualisation</w:t>
      </w:r>
      <w:proofErr w:type="spellEnd"/>
      <w:r w:rsidRPr="00E65CCF">
        <w:rPr>
          <w:rStyle w:val="StyleUnderline"/>
          <w:highlight w:val="cyan"/>
        </w:rPr>
        <w:t xml:space="preserve">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20A25E3F" w14:textId="77777777" w:rsidR="0071286A" w:rsidRPr="00FC4A33" w:rsidRDefault="0071286A" w:rsidP="0071286A">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10065CDF" w14:textId="77777777" w:rsidR="0071286A" w:rsidRPr="00FC4A33" w:rsidRDefault="0071286A" w:rsidP="0071286A">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proofErr w:type="spellStart"/>
      <w:r w:rsidRPr="00E65CCF">
        <w:rPr>
          <w:rStyle w:val="Emphasis"/>
          <w:highlight w:val="cyan"/>
        </w:rPr>
        <w:t>conceptualisation</w:t>
      </w:r>
      <w:proofErr w:type="spellEnd"/>
      <w:r w:rsidRPr="00E65CCF">
        <w:rPr>
          <w:rStyle w:val="Emphasis"/>
          <w:highlight w:val="cyan"/>
        </w:rPr>
        <w:t xml:space="preserve">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 xml:space="preserve">when calculating or </w:t>
      </w:r>
      <w:proofErr w:type="spellStart"/>
      <w:r w:rsidRPr="00E65CCF">
        <w:rPr>
          <w:rStyle w:val="Emphasis"/>
          <w:sz w:val="28"/>
          <w:highlight w:val="cyan"/>
        </w:rPr>
        <w:t>rationalising</w:t>
      </w:r>
      <w:proofErr w:type="spellEnd"/>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E65CCF">
        <w:rPr>
          <w:rStyle w:val="StyleUnderline"/>
          <w:highlight w:val="cyan"/>
        </w:rPr>
        <w:t>justice</w:t>
      </w:r>
      <w:r w:rsidRPr="00FC4A33">
        <w:rPr>
          <w:rStyle w:val="StyleUnderline"/>
        </w:rPr>
        <w:t xml:space="preserve"> to come </w:t>
      </w:r>
      <w:r w:rsidRPr="00E65CCF">
        <w:rPr>
          <w:rStyle w:val="StyleUnderline"/>
          <w:highlight w:val="cyan"/>
        </w:rPr>
        <w:t xml:space="preserve">that </w:t>
      </w:r>
      <w:proofErr w:type="spellStart"/>
      <w:r w:rsidRPr="00E65CCF">
        <w:rPr>
          <w:rStyle w:val="StyleUnderline"/>
          <w:highlight w:val="cyan"/>
        </w:rPr>
        <w:t>can not</w:t>
      </w:r>
      <w:proofErr w:type="spellEnd"/>
      <w:r w:rsidRPr="00E65CCF">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5F25A383" w14:textId="77777777" w:rsidR="0071286A" w:rsidRPr="00FC4A33" w:rsidRDefault="0071286A" w:rsidP="0071286A">
      <w:pPr>
        <w:rPr>
          <w:rStyle w:val="Emphasis"/>
        </w:rPr>
      </w:pPr>
      <w:r w:rsidRPr="00FC4A33">
        <w:rPr>
          <w:rStyle w:val="Emphasis"/>
        </w:rPr>
        <w:t>***FOOTNOTE 75 BEGINS HERE***</w:t>
      </w:r>
    </w:p>
    <w:p w14:paraId="41FEC3E3" w14:textId="77777777" w:rsidR="0071286A" w:rsidRPr="00FC4A33" w:rsidRDefault="0071286A" w:rsidP="0071286A">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w:t>
      </w:r>
      <w:proofErr w:type="gramStart"/>
      <w:r w:rsidRPr="00FC4A33">
        <w:rPr>
          <w:rStyle w:val="StyleUnderline"/>
        </w:rPr>
        <w:t>positivist</w:t>
      </w:r>
      <w:proofErr w:type="gramEnd"/>
      <w:r w:rsidRPr="00FC4A33">
        <w:rPr>
          <w:rStyle w:val="StyleUnderline"/>
        </w:rPr>
        <w:t xml:space="preserve">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5ADB97F" w14:textId="77777777" w:rsidR="0071286A" w:rsidRPr="00FC4A33" w:rsidRDefault="0071286A" w:rsidP="0071286A">
      <w:pPr>
        <w:rPr>
          <w:rStyle w:val="Emphasis"/>
        </w:rPr>
      </w:pPr>
      <w:r w:rsidRPr="00FC4A33">
        <w:rPr>
          <w:rStyle w:val="Emphasis"/>
        </w:rPr>
        <w:t>***FOOTNOTE 75 ENDS HERE***</w:t>
      </w:r>
    </w:p>
    <w:p w14:paraId="54B23BC4" w14:textId="77777777" w:rsidR="0071286A" w:rsidRPr="00FC4A33" w:rsidRDefault="0071286A" w:rsidP="0071286A">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54ABA6FE" w14:textId="77777777" w:rsidR="0071286A" w:rsidRPr="00FC4A33" w:rsidRDefault="0071286A" w:rsidP="0071286A">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E65CCF">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5832417A" w14:textId="77777777" w:rsidR="0071286A" w:rsidRDefault="0071286A" w:rsidP="0071286A"/>
    <w:p w14:paraId="18ECE9D1" w14:textId="77777777" w:rsidR="007A7037" w:rsidRDefault="007A7037" w:rsidP="007A7037">
      <w:pPr>
        <w:pStyle w:val="Heading4"/>
      </w:pPr>
      <w:r>
        <w:t xml:space="preserve">Otherization </w:t>
      </w:r>
      <w:r>
        <w:rPr>
          <w:u w:val="single"/>
        </w:rPr>
        <w:t>explains</w:t>
      </w:r>
      <w:r>
        <w:t xml:space="preserve"> ontological claims. </w:t>
      </w:r>
    </w:p>
    <w:p w14:paraId="53D2BA6F" w14:textId="77777777" w:rsidR="007A7037" w:rsidRDefault="007A7037" w:rsidP="007A7037">
      <w:r>
        <w:rPr>
          <w:rStyle w:val="Style13ptBold"/>
        </w:rPr>
        <w:t>Maldonado-Torres ‘7</w:t>
      </w:r>
      <w:r w:rsidRPr="00926632">
        <w:t xml:space="preserve"> </w:t>
      </w:r>
      <w:r>
        <w:t xml:space="preserve">– Nelson Maldonado-Torres, professor of Philosophy at University of Connecticut-Storrs. (“On The Coloniality of Being” published 2007 in </w:t>
      </w:r>
      <w:r>
        <w:rPr>
          <w:i/>
          <w:iCs/>
        </w:rPr>
        <w:t>Cultural Studies</w:t>
      </w:r>
      <w:r>
        <w:t xml:space="preserve">. Accessed 9/12/25 at DOI: 10.1080/09502380601162548) </w:t>
      </w:r>
      <w:proofErr w:type="spellStart"/>
      <w:r>
        <w:t>rc</w:t>
      </w:r>
      <w:proofErr w:type="spellEnd"/>
      <w:r>
        <w:t>/</w:t>
      </w:r>
      <w:proofErr w:type="spellStart"/>
      <w:r>
        <w:t>adarshlovesdrake</w:t>
      </w:r>
      <w:proofErr w:type="spellEnd"/>
    </w:p>
    <w:p w14:paraId="5647276A" w14:textId="77777777" w:rsidR="007A7037" w:rsidRPr="00A36F64" w:rsidRDefault="007A7037" w:rsidP="007A7037">
      <w:pPr>
        <w:rPr>
          <w:sz w:val="16"/>
        </w:rPr>
      </w:pPr>
      <w:r w:rsidRPr="00A36F64">
        <w:rPr>
          <w:sz w:val="16"/>
        </w:rPr>
        <w:t xml:space="preserve">What is the meaning of </w:t>
      </w:r>
      <w:proofErr w:type="spellStart"/>
      <w:r w:rsidRPr="00A36F64">
        <w:rPr>
          <w:sz w:val="16"/>
        </w:rPr>
        <w:t>damne</w:t>
      </w:r>
      <w:proofErr w:type="spellEnd"/>
      <w:r w:rsidRPr="00A36F64">
        <w:rPr>
          <w:sz w:val="16"/>
        </w:rPr>
        <w:t xml:space="preserve">´? </w:t>
      </w:r>
      <w:r w:rsidRPr="00F875D5">
        <w:rPr>
          <w:rStyle w:val="StyleUnderline"/>
        </w:rPr>
        <w:t xml:space="preserve">The </w:t>
      </w:r>
      <w:proofErr w:type="spellStart"/>
      <w:r w:rsidRPr="00F875D5">
        <w:rPr>
          <w:rStyle w:val="StyleUnderline"/>
        </w:rPr>
        <w:t>damne</w:t>
      </w:r>
      <w:proofErr w:type="spellEnd"/>
      <w:r w:rsidRPr="00F875D5">
        <w:rPr>
          <w:rStyle w:val="StyleUnderline"/>
        </w:rPr>
        <w:t>´ is the subject that emerges in a world marked by the coloniality of Being</w:t>
      </w:r>
      <w:r w:rsidRPr="00A36F64">
        <w:rPr>
          <w:sz w:val="16"/>
        </w:rPr>
        <w:t xml:space="preserve">. The </w:t>
      </w:r>
      <w:proofErr w:type="spellStart"/>
      <w:r w:rsidRPr="00A36F64">
        <w:rPr>
          <w:sz w:val="16"/>
        </w:rPr>
        <w:t>damne</w:t>
      </w:r>
      <w:proofErr w:type="spellEnd"/>
      <w:r w:rsidRPr="00A36F64">
        <w:rPr>
          <w:sz w:val="16"/>
        </w:rPr>
        <w:t xml:space="preserve">´, as Fanon put it, has nonontological resistance in the eyes of the dominant group. The </w:t>
      </w:r>
      <w:proofErr w:type="spellStart"/>
      <w:r w:rsidRPr="00A36F64">
        <w:rPr>
          <w:sz w:val="16"/>
        </w:rPr>
        <w:t>damne</w:t>
      </w:r>
      <w:proofErr w:type="spellEnd"/>
      <w:r w:rsidRPr="00A36F64">
        <w:rPr>
          <w:sz w:val="16"/>
        </w:rPr>
        <w:t xml:space="preserve">´ is either invisible or excessively visible. </w:t>
      </w:r>
      <w:r w:rsidRPr="00F875D5">
        <w:rPr>
          <w:rStyle w:val="StyleUnderline"/>
        </w:rPr>
        <w:t xml:space="preserve">The </w:t>
      </w:r>
      <w:proofErr w:type="spellStart"/>
      <w:r w:rsidRPr="00F875D5">
        <w:rPr>
          <w:rStyle w:val="StyleUnderline"/>
        </w:rPr>
        <w:t>damne</w:t>
      </w:r>
      <w:proofErr w:type="spellEnd"/>
      <w:r w:rsidRPr="00F875D5">
        <w:rPr>
          <w:rStyle w:val="StyleUnderline"/>
        </w:rPr>
        <w:t>´ exists in the mode of not-being there</w:t>
      </w:r>
      <w:r w:rsidRPr="00A36F64">
        <w:rPr>
          <w:sz w:val="16"/>
        </w:rPr>
        <w:t xml:space="preserve">, which hints at the nearness of death, </w:t>
      </w:r>
      <w:r w:rsidRPr="00F875D5">
        <w:rPr>
          <w:rStyle w:val="StyleUnderline"/>
        </w:rPr>
        <w:t>at the company of death.</w:t>
      </w:r>
      <w:r w:rsidRPr="00A36F64">
        <w:rPr>
          <w:sz w:val="16"/>
        </w:rPr>
        <w:t xml:space="preserve"> The </w:t>
      </w:r>
      <w:proofErr w:type="spellStart"/>
      <w:r w:rsidRPr="00A36F64">
        <w:rPr>
          <w:sz w:val="16"/>
        </w:rPr>
        <w:t>damne</w:t>
      </w:r>
      <w:proofErr w:type="spellEnd"/>
      <w:r w:rsidRPr="00A36F64">
        <w:rPr>
          <w:sz w:val="16"/>
        </w:rPr>
        <w:t xml:space="preserve">´ is </w:t>
      </w:r>
      <w:proofErr w:type="gramStart"/>
      <w:r w:rsidRPr="00A36F64">
        <w:rPr>
          <w:sz w:val="16"/>
        </w:rPr>
        <w:t>a</w:t>
      </w:r>
      <w:proofErr w:type="gramEnd"/>
      <w:r w:rsidRPr="00A36F64">
        <w:rPr>
          <w:sz w:val="16"/>
        </w:rPr>
        <w:t xml:space="preserve"> concrete being but it is also a transcendental concept. Emile Benveniste has shown that the term </w:t>
      </w:r>
      <w:proofErr w:type="spellStart"/>
      <w:r w:rsidRPr="00A36F64">
        <w:rPr>
          <w:sz w:val="16"/>
        </w:rPr>
        <w:t>damne</w:t>
      </w:r>
      <w:proofErr w:type="spellEnd"/>
      <w:r w:rsidRPr="00A36F64">
        <w:rPr>
          <w:sz w:val="16"/>
        </w:rPr>
        <w:t xml:space="preserve">´ is etymologically related to the concept of donner, which means, to give. The </w:t>
      </w:r>
      <w:proofErr w:type="spellStart"/>
      <w:r w:rsidRPr="00A36F64">
        <w:rPr>
          <w:sz w:val="16"/>
        </w:rPr>
        <w:t>damne</w:t>
      </w:r>
      <w:proofErr w:type="spellEnd"/>
      <w:r w:rsidRPr="00A36F64">
        <w:rPr>
          <w:sz w:val="16"/>
        </w:rPr>
        <w:t xml:space="preserve">´ is literally the subject who cannot give because what he or she has </w:t>
      </w:r>
      <w:proofErr w:type="spellStart"/>
      <w:r w:rsidRPr="00A36F64">
        <w:rPr>
          <w:sz w:val="16"/>
        </w:rPr>
        <w:t>has</w:t>
      </w:r>
      <w:proofErr w:type="spellEnd"/>
      <w:r w:rsidRPr="00A36F64">
        <w:rPr>
          <w:sz w:val="16"/>
        </w:rPr>
        <w:t xml:space="preserve"> been taken from him or her.63 This means that the </w:t>
      </w:r>
      <w:proofErr w:type="spellStart"/>
      <w:r w:rsidRPr="00A36F64">
        <w:rPr>
          <w:sz w:val="16"/>
        </w:rPr>
        <w:t>damne</w:t>
      </w:r>
      <w:proofErr w:type="spellEnd"/>
      <w:r w:rsidRPr="00A36F64">
        <w:rPr>
          <w:sz w:val="16"/>
        </w:rPr>
        <w:t xml:space="preserve">´ is a subject from whom the capacity to have and to give have been taken away from her and him. The coloniality of Being is thus fundamentally an ontological dynamic that aims to obliterate in its literal sense of doing away completely </w:t>
      </w:r>
      <w:proofErr w:type="gramStart"/>
      <w:r w:rsidRPr="00A36F64">
        <w:rPr>
          <w:sz w:val="16"/>
        </w:rPr>
        <w:t>so as to</w:t>
      </w:r>
      <w:proofErr w:type="gramEnd"/>
      <w:r w:rsidRPr="00A36F64">
        <w:rPr>
          <w:sz w:val="16"/>
        </w:rPr>
        <w:t xml:space="preserve"> leave no trace gift-giving and generous reception as a fundamental character of being-in-the-world. </w:t>
      </w:r>
    </w:p>
    <w:p w14:paraId="02BFE75A" w14:textId="77777777" w:rsidR="007A7037" w:rsidRPr="00A36F64" w:rsidRDefault="007A7037" w:rsidP="007A7037">
      <w:pPr>
        <w:rPr>
          <w:sz w:val="16"/>
        </w:rPr>
      </w:pPr>
      <w:r w:rsidRPr="00A36F64">
        <w:rPr>
          <w:sz w:val="16"/>
        </w:rPr>
        <w:t xml:space="preserve">Emmanuel Le´vinas argues that gift-giving and reception are fundamental traits of the self. Giving is first and foremost for </w:t>
      </w:r>
      <w:proofErr w:type="spellStart"/>
      <w:r w:rsidRPr="00A36F64">
        <w:rPr>
          <w:sz w:val="16"/>
        </w:rPr>
        <w:t>Le´vinas</w:t>
      </w:r>
      <w:proofErr w:type="spellEnd"/>
      <w:r w:rsidRPr="00A36F64">
        <w:rPr>
          <w:sz w:val="16"/>
        </w:rPr>
        <w:t xml:space="preserve"> a metaphysical act that makes possible the communication between a self and an Other as </w:t>
      </w:r>
      <w:proofErr w:type="spellStart"/>
      <w:r w:rsidRPr="00A36F64">
        <w:rPr>
          <w:sz w:val="16"/>
        </w:rPr>
        <w:t>transontological</w:t>
      </w:r>
      <w:proofErr w:type="spellEnd"/>
      <w:r w:rsidRPr="00A36F64">
        <w:rPr>
          <w:sz w:val="16"/>
        </w:rPr>
        <w:t xml:space="preserve"> as well as the sharing of a common world. Without giving to </w:t>
      </w:r>
      <w:proofErr w:type="gramStart"/>
      <w:r w:rsidRPr="00A36F64">
        <w:rPr>
          <w:sz w:val="16"/>
        </w:rPr>
        <w:t>an Other</w:t>
      </w:r>
      <w:proofErr w:type="gramEnd"/>
      <w:r w:rsidRPr="00A36F64">
        <w:rPr>
          <w:sz w:val="16"/>
        </w:rPr>
        <w:t xml:space="preserve"> there would be no self just as without receiving from the Other there would be no reason. In short, without a trans-ontological moment there would be no self, no reason, and no Being. The trans-ontological is the foundation of the ontological. For </w:t>
      </w:r>
      <w:proofErr w:type="spellStart"/>
      <w:r w:rsidRPr="00A36F64">
        <w:rPr>
          <w:sz w:val="16"/>
        </w:rPr>
        <w:t>Le´vinas</w:t>
      </w:r>
      <w:proofErr w:type="spellEnd"/>
      <w:r w:rsidRPr="00A36F64">
        <w:rPr>
          <w:sz w:val="16"/>
        </w:rPr>
        <w:t xml:space="preserve">, the ontological, the realm of being, comes to exist out of the introduction of justice into the trans-ontological relation, which introduces measure and synchronicity in the order of the fundamentally diachronic.64 The ontological comes to be at the expense of the </w:t>
      </w:r>
      <w:proofErr w:type="spellStart"/>
      <w:r w:rsidRPr="00A36F64">
        <w:rPr>
          <w:sz w:val="16"/>
        </w:rPr>
        <w:t>transontological</w:t>
      </w:r>
      <w:proofErr w:type="spellEnd"/>
      <w:r w:rsidRPr="00A36F64">
        <w:rPr>
          <w:sz w:val="16"/>
        </w:rPr>
        <w:t xml:space="preserve">. The ontological thus carries with it the marks of both positive achievement and betrayal of the trans-ontological relation, a relation of radical givenness and reception. </w:t>
      </w:r>
    </w:p>
    <w:p w14:paraId="171B1302" w14:textId="77777777" w:rsidR="007A7037" w:rsidRPr="00A36F64" w:rsidRDefault="007A7037" w:rsidP="007A7037">
      <w:pPr>
        <w:rPr>
          <w:sz w:val="16"/>
        </w:rPr>
      </w:pPr>
      <w:r w:rsidRPr="00A36F64">
        <w:rPr>
          <w:sz w:val="16"/>
        </w:rPr>
        <w:t xml:space="preserve">According to Le´vinas, </w:t>
      </w:r>
      <w:r w:rsidRPr="0061164C">
        <w:rPr>
          <w:rStyle w:val="StyleUnderline"/>
          <w:highlight w:val="cyan"/>
        </w:rPr>
        <w:t>ontology is a philosophy of power</w:t>
      </w:r>
      <w:r w:rsidRPr="00A36F64">
        <w:rPr>
          <w:sz w:val="16"/>
        </w:rPr>
        <w:t xml:space="preserve">. It is a discourse that, </w:t>
      </w:r>
      <w:r w:rsidRPr="0061164C">
        <w:rPr>
          <w:rStyle w:val="StyleUnderline"/>
          <w:highlight w:val="cyan"/>
        </w:rPr>
        <w:t>when taken as</w:t>
      </w:r>
      <w:r w:rsidRPr="00A36F64">
        <w:rPr>
          <w:sz w:val="16"/>
        </w:rPr>
        <w:t xml:space="preserve"> foundation or </w:t>
      </w:r>
      <w:r w:rsidRPr="00F875D5">
        <w:rPr>
          <w:rStyle w:val="StyleUnderline"/>
        </w:rPr>
        <w:t xml:space="preserve">ultimate </w:t>
      </w:r>
      <w:r w:rsidRPr="0061164C">
        <w:rPr>
          <w:rStyle w:val="StyleUnderline"/>
          <w:highlight w:val="cyan"/>
        </w:rPr>
        <w:t>end</w:t>
      </w:r>
      <w:r w:rsidRPr="0061164C">
        <w:rPr>
          <w:sz w:val="16"/>
          <w:highlight w:val="cyan"/>
        </w:rPr>
        <w:t xml:space="preserve">, </w:t>
      </w:r>
      <w:r w:rsidRPr="0061164C">
        <w:rPr>
          <w:rStyle w:val="StyleUnderline"/>
          <w:highlight w:val="cyan"/>
        </w:rPr>
        <w:t>it gives priority to</w:t>
      </w:r>
      <w:r w:rsidRPr="00F875D5">
        <w:rPr>
          <w:rStyle w:val="StyleUnderline"/>
        </w:rPr>
        <w:t xml:space="preserve"> an anonymous </w:t>
      </w:r>
      <w:r w:rsidRPr="0061164C">
        <w:rPr>
          <w:rStyle w:val="StyleUnderline"/>
          <w:highlight w:val="cyan"/>
        </w:rPr>
        <w:t>Being over</w:t>
      </w:r>
      <w:r w:rsidRPr="00A36F64">
        <w:rPr>
          <w:sz w:val="16"/>
        </w:rPr>
        <w:t xml:space="preserve"> and beyond </w:t>
      </w:r>
      <w:r w:rsidRPr="0061164C">
        <w:rPr>
          <w:rStyle w:val="StyleUnderline"/>
          <w:highlight w:val="cyan"/>
        </w:rPr>
        <w:t>the self-</w:t>
      </w:r>
      <w:proofErr w:type="gramStart"/>
      <w:r w:rsidRPr="0061164C">
        <w:rPr>
          <w:rStyle w:val="StyleUnderline"/>
          <w:highlight w:val="cyan"/>
        </w:rPr>
        <w:t>Other</w:t>
      </w:r>
      <w:proofErr w:type="gramEnd"/>
      <w:r w:rsidRPr="0061164C">
        <w:rPr>
          <w:rStyle w:val="StyleUnderline"/>
          <w:highlight w:val="cyan"/>
        </w:rPr>
        <w:t xml:space="preserve"> relation</w:t>
      </w:r>
      <w:r w:rsidRPr="00A36F64">
        <w:rPr>
          <w:sz w:val="16"/>
        </w:rPr>
        <w:t xml:space="preserve"> it gives priority to the ontological rather than to the trans-ontological, and to authenticity rather than to radical responsibility. </w:t>
      </w:r>
      <w:r w:rsidRPr="007C0C2C">
        <w:rPr>
          <w:rStyle w:val="StyleUnderline"/>
          <w:highlight w:val="cyan"/>
        </w:rPr>
        <w:t>When ontology is</w:t>
      </w:r>
      <w:r w:rsidRPr="00F875D5">
        <w:rPr>
          <w:rStyle w:val="StyleUnderline"/>
        </w:rPr>
        <w:t xml:space="preserve"> conceived as </w:t>
      </w:r>
      <w:r w:rsidRPr="007C0C2C">
        <w:rPr>
          <w:rStyle w:val="StyleUnderline"/>
          <w:highlight w:val="cyan"/>
        </w:rPr>
        <w:t>fundamental</w:t>
      </w:r>
      <w:r w:rsidRPr="00F875D5">
        <w:rPr>
          <w:rStyle w:val="StyleUnderline"/>
        </w:rPr>
        <w:t xml:space="preserve">, </w:t>
      </w:r>
      <w:r w:rsidRPr="007C0C2C">
        <w:rPr>
          <w:rStyle w:val="StyleUnderline"/>
          <w:highlight w:val="cyan"/>
        </w:rPr>
        <w:t>the self-</w:t>
      </w:r>
      <w:proofErr w:type="gramStart"/>
      <w:r w:rsidRPr="007C0C2C">
        <w:rPr>
          <w:rStyle w:val="StyleUnderline"/>
          <w:highlight w:val="cyan"/>
        </w:rPr>
        <w:t>Other</w:t>
      </w:r>
      <w:proofErr w:type="gramEnd"/>
      <w:r w:rsidRPr="007C0C2C">
        <w:rPr>
          <w:rStyle w:val="StyleUnderline"/>
          <w:highlight w:val="cyan"/>
        </w:rPr>
        <w:t xml:space="preserve"> relation becomes a secondary dimension</w:t>
      </w:r>
      <w:r w:rsidRPr="00F875D5">
        <w:rPr>
          <w:rStyle w:val="StyleUnderline"/>
        </w:rPr>
        <w:t xml:space="preserve"> of the subject</w:t>
      </w:r>
      <w:r w:rsidRPr="00A36F64">
        <w:rPr>
          <w:sz w:val="16"/>
        </w:rPr>
        <w:t xml:space="preserve">. It is also seen as a source of the potential forgetfulness of Being and thus as a departure from authenticity. </w:t>
      </w:r>
      <w:proofErr w:type="spellStart"/>
      <w:r w:rsidRPr="00A36F64">
        <w:rPr>
          <w:sz w:val="16"/>
        </w:rPr>
        <w:t>Le´vinas</w:t>
      </w:r>
      <w:proofErr w:type="spellEnd"/>
      <w:r w:rsidRPr="00A36F64">
        <w:rPr>
          <w:sz w:val="16"/>
        </w:rPr>
        <w:t xml:space="preserve"> argues precisely the contrary</w:t>
      </w:r>
      <w:r w:rsidRPr="006F5147">
        <w:rPr>
          <w:rStyle w:val="StyleUnderline"/>
        </w:rPr>
        <w:t xml:space="preserve">: it is the </w:t>
      </w:r>
      <w:r w:rsidRPr="007C0C2C">
        <w:rPr>
          <w:rStyle w:val="StyleUnderline"/>
          <w:highlight w:val="cyan"/>
        </w:rPr>
        <w:t>forgetting of the self-</w:t>
      </w:r>
      <w:proofErr w:type="gramStart"/>
      <w:r w:rsidRPr="007C0C2C">
        <w:rPr>
          <w:rStyle w:val="StyleUnderline"/>
          <w:highlight w:val="cyan"/>
        </w:rPr>
        <w:t>Other</w:t>
      </w:r>
      <w:proofErr w:type="gramEnd"/>
      <w:r w:rsidRPr="007C0C2C">
        <w:rPr>
          <w:rStyle w:val="StyleUnderline"/>
          <w:highlight w:val="cyan"/>
        </w:rPr>
        <w:t xml:space="preserve"> relation</w:t>
      </w:r>
      <w:r w:rsidRPr="006F5147">
        <w:rPr>
          <w:rStyle w:val="StyleUnderline"/>
        </w:rPr>
        <w:t xml:space="preserve"> that </w:t>
      </w:r>
      <w:r w:rsidRPr="007C0C2C">
        <w:rPr>
          <w:rStyle w:val="StyleUnderline"/>
          <w:highlight w:val="cyan"/>
        </w:rPr>
        <w:t>characterizes</w:t>
      </w:r>
      <w:r w:rsidRPr="006F5147">
        <w:rPr>
          <w:rStyle w:val="StyleUnderline"/>
        </w:rPr>
        <w:t xml:space="preserve"> the return of </w:t>
      </w:r>
      <w:r w:rsidRPr="007C0C2C">
        <w:rPr>
          <w:rStyle w:val="StyleUnderline"/>
          <w:highlight w:val="cyan"/>
        </w:rPr>
        <w:t>ontology as fundamental</w:t>
      </w:r>
      <w:r w:rsidRPr="00A36F64">
        <w:rPr>
          <w:sz w:val="16"/>
        </w:rPr>
        <w:t xml:space="preserve">, </w:t>
      </w:r>
      <w:r w:rsidRPr="007C0C2C">
        <w:rPr>
          <w:rStyle w:val="Emphasis"/>
          <w:highlight w:val="cyan"/>
        </w:rPr>
        <w:t>which can lead</w:t>
      </w:r>
      <w:r w:rsidRPr="00A36F64">
        <w:rPr>
          <w:sz w:val="16"/>
        </w:rPr>
        <w:t xml:space="preserve">, not to lacking authenticity, but </w:t>
      </w:r>
      <w:r w:rsidRPr="007C0C2C">
        <w:rPr>
          <w:rStyle w:val="Emphasis"/>
          <w:highlight w:val="cyan"/>
        </w:rPr>
        <w:t>to a renunciation</w:t>
      </w:r>
      <w:r w:rsidRPr="006F5147">
        <w:rPr>
          <w:rStyle w:val="Emphasis"/>
        </w:rPr>
        <w:t xml:space="preserve"> of responsibility and </w:t>
      </w:r>
      <w:r w:rsidRPr="007C0C2C">
        <w:rPr>
          <w:rStyle w:val="Emphasis"/>
          <w:highlight w:val="cyan"/>
        </w:rPr>
        <w:t>justice</w:t>
      </w:r>
      <w:r w:rsidRPr="006F5147">
        <w:rPr>
          <w:rStyle w:val="Emphasis"/>
        </w:rPr>
        <w:t>.</w:t>
      </w:r>
      <w:r w:rsidRPr="00A36F64">
        <w:rPr>
          <w:sz w:val="16"/>
        </w:rPr>
        <w:t xml:space="preserve"> </w:t>
      </w:r>
      <w:r w:rsidRPr="006F5147">
        <w:rPr>
          <w:rStyle w:val="StyleUnderline"/>
        </w:rPr>
        <w:t>That is so because</w:t>
      </w:r>
      <w:r w:rsidRPr="00A36F64">
        <w:rPr>
          <w:sz w:val="16"/>
        </w:rPr>
        <w:t xml:space="preserve"> being is always already a betrayal of sorts of the trans-ontological relation (of gift and reception between self and Other), and it tends to </w:t>
      </w:r>
      <w:proofErr w:type="gramStart"/>
      <w:r w:rsidRPr="00A36F64">
        <w:rPr>
          <w:sz w:val="16"/>
        </w:rPr>
        <w:t>forgetting</w:t>
      </w:r>
      <w:proofErr w:type="gramEnd"/>
      <w:r w:rsidRPr="00A36F64">
        <w:rPr>
          <w:sz w:val="16"/>
        </w:rPr>
        <w:t xml:space="preserve">. That </w:t>
      </w:r>
      <w:r w:rsidRPr="007C0C2C">
        <w:rPr>
          <w:sz w:val="16"/>
        </w:rPr>
        <w:t xml:space="preserve">is, </w:t>
      </w:r>
      <w:r w:rsidRPr="007C0C2C">
        <w:rPr>
          <w:rStyle w:val="StyleUnderline"/>
        </w:rPr>
        <w:t>being presents itself as</w:t>
      </w:r>
      <w:r w:rsidRPr="006F5147">
        <w:rPr>
          <w:rStyle w:val="StyleUnderline"/>
        </w:rPr>
        <w:t xml:space="preserve"> the foundation of reality when it is not.</w:t>
      </w:r>
      <w:r w:rsidRPr="00A36F64">
        <w:rPr>
          <w:sz w:val="16"/>
        </w:rPr>
        <w:t xml:space="preserve"> This happens because once </w:t>
      </w:r>
      <w:proofErr w:type="gramStart"/>
      <w:r w:rsidRPr="00A36F64">
        <w:rPr>
          <w:sz w:val="16"/>
        </w:rPr>
        <w:t>being</w:t>
      </w:r>
      <w:proofErr w:type="gramEnd"/>
      <w:r w:rsidRPr="00A36F64">
        <w:rPr>
          <w:sz w:val="16"/>
        </w:rPr>
        <w:t xml:space="preserve"> is born, it tends to preserve itself and to present itself as </w:t>
      </w:r>
      <w:proofErr w:type="gramStart"/>
      <w:r w:rsidRPr="00A36F64">
        <w:rPr>
          <w:sz w:val="16"/>
        </w:rPr>
        <w:t>autonomous</w:t>
      </w:r>
      <w:proofErr w:type="gramEnd"/>
      <w:r w:rsidRPr="00A36F64">
        <w:rPr>
          <w:sz w:val="16"/>
        </w:rPr>
        <w:t xml:space="preserve"> foundation. </w:t>
      </w:r>
      <w:proofErr w:type="gramStart"/>
      <w:r w:rsidRPr="00A36F64">
        <w:rPr>
          <w:sz w:val="16"/>
        </w:rPr>
        <w:t>But,</w:t>
      </w:r>
      <w:proofErr w:type="gramEnd"/>
      <w:r w:rsidRPr="00A36F64">
        <w:rPr>
          <w:sz w:val="16"/>
        </w:rPr>
        <w:t xml:space="preserve"> preservation and autonomy can be achieved at the expense of the </w:t>
      </w:r>
      <w:proofErr w:type="spellStart"/>
      <w:r w:rsidRPr="00A36F64">
        <w:rPr>
          <w:sz w:val="16"/>
        </w:rPr>
        <w:t>transontological</w:t>
      </w:r>
      <w:proofErr w:type="spellEnd"/>
      <w:r w:rsidRPr="00A36F64">
        <w:rPr>
          <w:sz w:val="16"/>
        </w:rPr>
        <w:t xml:space="preserve">. </w:t>
      </w:r>
      <w:r w:rsidRPr="007C0C2C">
        <w:rPr>
          <w:rStyle w:val="StyleUnderline"/>
          <w:highlight w:val="cyan"/>
        </w:rPr>
        <w:t>Being</w:t>
      </w:r>
      <w:r w:rsidRPr="006F5147">
        <w:rPr>
          <w:rStyle w:val="StyleUnderline"/>
        </w:rPr>
        <w:t xml:space="preserve"> thus </w:t>
      </w:r>
      <w:r w:rsidRPr="007C0C2C">
        <w:rPr>
          <w:rStyle w:val="StyleUnderline"/>
          <w:highlight w:val="cyan"/>
        </w:rPr>
        <w:t>aims to eliminate</w:t>
      </w:r>
      <w:r w:rsidRPr="006F5147">
        <w:rPr>
          <w:rStyle w:val="StyleUnderline"/>
        </w:rPr>
        <w:t xml:space="preserve"> the traces of </w:t>
      </w:r>
      <w:r w:rsidRPr="007C0C2C">
        <w:rPr>
          <w:rStyle w:val="StyleUnderline"/>
          <w:highlight w:val="cyan"/>
        </w:rPr>
        <w:t>the trans-ontological</w:t>
      </w:r>
      <w:r w:rsidRPr="00A36F64">
        <w:rPr>
          <w:sz w:val="16"/>
        </w:rPr>
        <w:t xml:space="preserve">. </w:t>
      </w:r>
      <w:r w:rsidRPr="006F5147">
        <w:rPr>
          <w:rStyle w:val="StyleUnderline"/>
        </w:rPr>
        <w:t>This is done</w:t>
      </w:r>
      <w:r w:rsidRPr="00A36F64">
        <w:rPr>
          <w:sz w:val="16"/>
        </w:rPr>
        <w:t xml:space="preserve">, both, </w:t>
      </w:r>
      <w:r w:rsidRPr="007C0C2C">
        <w:rPr>
          <w:rStyle w:val="StyleUnderline"/>
          <w:highlight w:val="cyan"/>
        </w:rPr>
        <w:t>by</w:t>
      </w:r>
      <w:r w:rsidRPr="006F5147">
        <w:rPr>
          <w:rStyle w:val="StyleUnderline"/>
        </w:rPr>
        <w:t xml:space="preserve"> philosophical </w:t>
      </w:r>
      <w:r w:rsidRPr="007C0C2C">
        <w:rPr>
          <w:rStyle w:val="StyleUnderline"/>
          <w:highlight w:val="cyan"/>
        </w:rPr>
        <w:t>accounts that</w:t>
      </w:r>
      <w:r w:rsidRPr="006F5147">
        <w:rPr>
          <w:rStyle w:val="StyleUnderline"/>
        </w:rPr>
        <w:t xml:space="preserve"> attempt to </w:t>
      </w:r>
      <w:r w:rsidRPr="007C0C2C">
        <w:rPr>
          <w:rStyle w:val="StyleUnderline"/>
          <w:highlight w:val="cyan"/>
        </w:rPr>
        <w:t>reduce the self-</w:t>
      </w:r>
      <w:proofErr w:type="gramStart"/>
      <w:r w:rsidRPr="007C0C2C">
        <w:rPr>
          <w:rStyle w:val="StyleUnderline"/>
          <w:highlight w:val="cyan"/>
        </w:rPr>
        <w:t>Other</w:t>
      </w:r>
      <w:proofErr w:type="gramEnd"/>
      <w:r w:rsidRPr="007C0C2C">
        <w:rPr>
          <w:rStyle w:val="StyleUnderline"/>
          <w:highlight w:val="cyan"/>
        </w:rPr>
        <w:t xml:space="preserve"> relation to</w:t>
      </w:r>
      <w:r w:rsidRPr="00A36F64">
        <w:rPr>
          <w:sz w:val="16"/>
        </w:rPr>
        <w:t xml:space="preserve"> knowledge or </w:t>
      </w:r>
      <w:r w:rsidRPr="007C0C2C">
        <w:rPr>
          <w:rStyle w:val="StyleUnderline"/>
          <w:highlight w:val="cyan"/>
        </w:rPr>
        <w:t>being</w:t>
      </w:r>
      <w:r w:rsidRPr="00A36F64">
        <w:rPr>
          <w:sz w:val="16"/>
        </w:rPr>
        <w:t xml:space="preserve">, </w:t>
      </w:r>
      <w:r w:rsidRPr="006F5147">
        <w:rPr>
          <w:rStyle w:val="StyleUnderline"/>
        </w:rPr>
        <w:t>and by ways of thinking</w:t>
      </w:r>
      <w:r w:rsidRPr="00A36F64">
        <w:rPr>
          <w:sz w:val="16"/>
        </w:rPr>
        <w:t xml:space="preserve">, concrete policies, and historical projects </w:t>
      </w:r>
      <w:r w:rsidRPr="006F5147">
        <w:rPr>
          <w:rStyle w:val="StyleUnderline"/>
        </w:rPr>
        <w:t>that reduce the significance of</w:t>
      </w:r>
      <w:r w:rsidRPr="00A36F64">
        <w:rPr>
          <w:sz w:val="16"/>
        </w:rPr>
        <w:t xml:space="preserve"> givenness, generosity, hospitality, and </w:t>
      </w:r>
      <w:r w:rsidRPr="006F5147">
        <w:rPr>
          <w:rStyle w:val="StyleUnderline"/>
        </w:rPr>
        <w:t>justice</w:t>
      </w:r>
      <w:r w:rsidRPr="00A36F64">
        <w:rPr>
          <w:sz w:val="16"/>
        </w:rPr>
        <w:t xml:space="preserve">. Clearly enough, </w:t>
      </w:r>
      <w:proofErr w:type="spellStart"/>
      <w:r w:rsidRPr="00A36F64">
        <w:rPr>
          <w:sz w:val="16"/>
        </w:rPr>
        <w:t>Le´vinas</w:t>
      </w:r>
      <w:proofErr w:type="spellEnd"/>
      <w:r w:rsidRPr="00A36F64">
        <w:rPr>
          <w:sz w:val="16"/>
        </w:rPr>
        <w:t xml:space="preserve"> saw Nazism and the Jewish Holocaust as radical betrayals of the trans-ontological dimension of human reality, and thus, of the very meaning of the human as such. Thus, Nazism represented not only a threat to European nations and many minorities within Europe, but also a crucial moment in the history of being. The presence of anti-Semitism, Aryanism, and other forms of racial prejudices in Nazism, make clear that race and racism occupy </w:t>
      </w:r>
      <w:proofErr w:type="gramStart"/>
      <w:r w:rsidRPr="00A36F64">
        <w:rPr>
          <w:sz w:val="16"/>
        </w:rPr>
        <w:t>an</w:t>
      </w:r>
      <w:proofErr w:type="gramEnd"/>
      <w:r w:rsidRPr="00A36F64">
        <w:rPr>
          <w:sz w:val="16"/>
        </w:rPr>
        <w:t xml:space="preserve"> special place in that history. </w:t>
      </w:r>
    </w:p>
    <w:p w14:paraId="04B4E6C2" w14:textId="77777777" w:rsidR="007A7037" w:rsidRPr="005D388F" w:rsidRDefault="007A7037" w:rsidP="007A7037">
      <w:r w:rsidRPr="007C0C2C">
        <w:rPr>
          <w:rStyle w:val="StyleUnderline"/>
          <w:highlight w:val="cyan"/>
        </w:rPr>
        <w:t>Race</w:t>
      </w:r>
      <w:r w:rsidRPr="006F5147">
        <w:rPr>
          <w:rStyle w:val="StyleUnderline"/>
        </w:rPr>
        <w:t xml:space="preserve"> </w:t>
      </w:r>
      <w:r w:rsidRPr="00A36F64">
        <w:rPr>
          <w:sz w:val="16"/>
        </w:rPr>
        <w:t>and</w:t>
      </w:r>
      <w:r w:rsidRPr="006F5147">
        <w:rPr>
          <w:rStyle w:val="StyleUnderline"/>
        </w:rPr>
        <w:t xml:space="preserve"> </w:t>
      </w:r>
      <w:r w:rsidRPr="007C0C2C">
        <w:rPr>
          <w:rStyle w:val="StyleUnderline"/>
          <w:highlight w:val="cyan"/>
        </w:rPr>
        <w:t>caste</w:t>
      </w:r>
      <w:r w:rsidRPr="00A36F64">
        <w:rPr>
          <w:sz w:val="16"/>
        </w:rPr>
        <w:t xml:space="preserve">, along with </w:t>
      </w:r>
      <w:r w:rsidRPr="007C0C2C">
        <w:rPr>
          <w:rStyle w:val="StyleUnderline"/>
          <w:highlight w:val="cyan"/>
        </w:rPr>
        <w:t>gender and sexuality</w:t>
      </w:r>
      <w:r w:rsidRPr="00A36F64">
        <w:rPr>
          <w:sz w:val="16"/>
        </w:rPr>
        <w:t xml:space="preserve">, </w:t>
      </w:r>
      <w:r w:rsidRPr="007C0C2C">
        <w:rPr>
          <w:rStyle w:val="StyleUnderline"/>
          <w:highlight w:val="cyan"/>
        </w:rPr>
        <w:t>are</w:t>
      </w:r>
      <w:r w:rsidRPr="006F5147">
        <w:rPr>
          <w:rStyle w:val="StyleUnderline"/>
        </w:rPr>
        <w:t xml:space="preserve"> </w:t>
      </w:r>
      <w:r w:rsidRPr="00A36F64">
        <w:rPr>
          <w:sz w:val="16"/>
        </w:rPr>
        <w:t xml:space="preserve">perhaps the four </w:t>
      </w:r>
      <w:r w:rsidRPr="007C0C2C">
        <w:rPr>
          <w:rStyle w:val="StyleUnderline"/>
          <w:highlight w:val="cyan"/>
        </w:rPr>
        <w:t>forms o</w:t>
      </w:r>
      <w:r w:rsidRPr="006F5147">
        <w:rPr>
          <w:rStyle w:val="StyleUnderline"/>
        </w:rPr>
        <w:t>f</w:t>
      </w:r>
      <w:r w:rsidRPr="00A36F64">
        <w:rPr>
          <w:sz w:val="16"/>
        </w:rPr>
        <w:t xml:space="preserve"> human </w:t>
      </w:r>
      <w:r w:rsidRPr="007C0C2C">
        <w:rPr>
          <w:rStyle w:val="StyleUnderline"/>
          <w:highlight w:val="cyan"/>
        </w:rPr>
        <w:t>differentiation that</w:t>
      </w:r>
      <w:r w:rsidRPr="006F5147">
        <w:rPr>
          <w:rStyle w:val="StyleUnderline"/>
        </w:rPr>
        <w:t xml:space="preserve"> have served most frequently</w:t>
      </w:r>
      <w:r w:rsidRPr="00A36F64">
        <w:rPr>
          <w:sz w:val="16"/>
        </w:rPr>
        <w:t xml:space="preserve"> as means </w:t>
      </w:r>
      <w:r w:rsidRPr="00F11884">
        <w:rPr>
          <w:rStyle w:val="StyleUnderline"/>
        </w:rPr>
        <w:t xml:space="preserve">to </w:t>
      </w:r>
      <w:r w:rsidRPr="007C0C2C">
        <w:rPr>
          <w:rStyle w:val="StyleUnderline"/>
          <w:highlight w:val="cyan"/>
        </w:rPr>
        <w:t>transgress the</w:t>
      </w:r>
      <w:r w:rsidRPr="00A36F64">
        <w:rPr>
          <w:sz w:val="16"/>
        </w:rPr>
        <w:t xml:space="preserve"> primacy of the </w:t>
      </w:r>
      <w:r w:rsidRPr="007C0C2C">
        <w:rPr>
          <w:rStyle w:val="StyleUnderline"/>
          <w:highlight w:val="cyan"/>
        </w:rPr>
        <w:t>self-</w:t>
      </w:r>
      <w:proofErr w:type="gramStart"/>
      <w:r w:rsidRPr="007C0C2C">
        <w:rPr>
          <w:rStyle w:val="StyleUnderline"/>
          <w:highlight w:val="cyan"/>
        </w:rPr>
        <w:t>Other</w:t>
      </w:r>
      <w:proofErr w:type="gramEnd"/>
      <w:r w:rsidRPr="007C0C2C">
        <w:rPr>
          <w:rStyle w:val="StyleUnderline"/>
          <w:highlight w:val="cyan"/>
        </w:rPr>
        <w:t xml:space="preserve"> relation</w:t>
      </w:r>
      <w:r w:rsidRPr="00F11884">
        <w:rPr>
          <w:rStyle w:val="StyleUnderline"/>
        </w:rPr>
        <w:t xml:space="preserve"> </w:t>
      </w:r>
      <w:r w:rsidRPr="0065225C">
        <w:rPr>
          <w:rStyle w:val="StyleUnderline"/>
          <w:highlight w:val="cyan"/>
        </w:rPr>
        <w:t>and</w:t>
      </w:r>
      <w:r w:rsidRPr="00A36F64">
        <w:rPr>
          <w:sz w:val="16"/>
        </w:rPr>
        <w:t xml:space="preserve"> to </w:t>
      </w:r>
      <w:r w:rsidRPr="0065225C">
        <w:rPr>
          <w:rStyle w:val="StyleUnderline"/>
          <w:highlight w:val="cyan"/>
        </w:rPr>
        <w:t>obliterate</w:t>
      </w:r>
      <w:r w:rsidRPr="00A36F64">
        <w:rPr>
          <w:sz w:val="16"/>
        </w:rPr>
        <w:t xml:space="preserve"> the traces of </w:t>
      </w:r>
      <w:r w:rsidRPr="0065225C">
        <w:rPr>
          <w:rStyle w:val="StyleUnderline"/>
          <w:highlight w:val="cyan"/>
        </w:rPr>
        <w:t>the trans-ontological</w:t>
      </w:r>
      <w:r w:rsidRPr="00A36F64">
        <w:rPr>
          <w:sz w:val="16"/>
        </w:rPr>
        <w:t xml:space="preserve"> in the concrete world. In modernity, racial differentiation alters the way in which the other forms of human differentiation work in modernity, as the entire globe is divided according to races, which alter the existing caste, gender, and sexual relations. To be sure, race is not totally independent of gender or sexuality, as feminization and eroticism are always part of it. I have argued that the emergence of race and its entanglement with gender and sexuality can be explained in part by their relation to war ethics and their naturalization in the colonial world. </w:t>
      </w:r>
      <w:proofErr w:type="spellStart"/>
      <w:r w:rsidRPr="00A36F64">
        <w:rPr>
          <w:sz w:val="16"/>
        </w:rPr>
        <w:t>Le´vinas</w:t>
      </w:r>
      <w:proofErr w:type="spellEnd"/>
      <w:r w:rsidRPr="00A36F64">
        <w:rPr>
          <w:sz w:val="16"/>
        </w:rPr>
        <w:t xml:space="preserve"> did not go into these matters. He focused on the analysis of the trans-ontological dimension of human reality and in the rescue and philosophical reconstruction of the Jewish conceptual and ethical legacy, which for him provided an alternative to the Euro-Greek tendency to privilege knowledge and being. He nonetheless provided important considerations for understanding the meaning and significance of the </w:t>
      </w:r>
      <w:proofErr w:type="spellStart"/>
      <w:r w:rsidRPr="00A36F64">
        <w:rPr>
          <w:sz w:val="16"/>
        </w:rPr>
        <w:t>damne</w:t>
      </w:r>
      <w:proofErr w:type="spellEnd"/>
      <w:r w:rsidRPr="00A36F64">
        <w:rPr>
          <w:sz w:val="16"/>
        </w:rPr>
        <w:t xml:space="preserve">´ and the coloniality of being. The appearance of the </w:t>
      </w:r>
      <w:proofErr w:type="spellStart"/>
      <w:r w:rsidRPr="00A36F64">
        <w:rPr>
          <w:sz w:val="16"/>
        </w:rPr>
        <w:t>damne</w:t>
      </w:r>
      <w:proofErr w:type="spellEnd"/>
      <w:r w:rsidRPr="00A36F64">
        <w:rPr>
          <w:sz w:val="16"/>
        </w:rPr>
        <w:t xml:space="preserve">´ is not only of social significance but of ontological significance as well. It indicates the emergence of a world structured </w:t>
      </w:r>
      <w:proofErr w:type="gramStart"/>
      <w:r w:rsidRPr="00A36F64">
        <w:rPr>
          <w:sz w:val="16"/>
        </w:rPr>
        <w:t>on the basis of</w:t>
      </w:r>
      <w:proofErr w:type="gramEnd"/>
      <w:r w:rsidRPr="00A36F64">
        <w:rPr>
          <w:sz w:val="16"/>
        </w:rPr>
        <w:t xml:space="preserve"> the lack of recognition of the greater part of humanity as givers, which legitimizes dynamics of possession, rather than generous exchange. This is in great part achieved through the idea of race, which suggests not only inferiority but also dispensability. From here that not only poverty, but also the nearness of death in misery, lack of recognition, lynching, and imprisonment among so many other ways characterize the situation of the </w:t>
      </w:r>
      <w:proofErr w:type="spellStart"/>
      <w:r w:rsidRPr="00A36F64">
        <w:rPr>
          <w:sz w:val="16"/>
        </w:rPr>
        <w:t>damne</w:t>
      </w:r>
      <w:proofErr w:type="spellEnd"/>
      <w:r w:rsidRPr="00A36F64">
        <w:rPr>
          <w:sz w:val="16"/>
        </w:rPr>
        <w:t xml:space="preserve">´. It is this situation that we refer to here as coloniality. And the ways by virtue of which the world comes to be shaped by the excess of being and its obliteration of the trans-ontological we call the coloniality of being. Coloniality of being refers to a process whereby the forgetfulness of ethics as a transcendental moment that founds subjectivity turns into the production of a world in which exceptions to ethical relationships become the norm. </w:t>
      </w:r>
      <w:r w:rsidRPr="00F11884">
        <w:rPr>
          <w:rStyle w:val="StyleUnderline"/>
        </w:rPr>
        <w:t>That being has a colonial aspect means that in addition to posit itself as autonomous and be driven by preservation</w:t>
      </w:r>
      <w:r w:rsidRPr="00A36F64">
        <w:rPr>
          <w:sz w:val="16"/>
        </w:rPr>
        <w:t xml:space="preserve">, </w:t>
      </w:r>
      <w:r w:rsidRPr="00F11884">
        <w:rPr>
          <w:rStyle w:val="StyleUnderline"/>
        </w:rPr>
        <w:t xml:space="preserve">it tries to obliterate the traces of the trans-ontological by </w:t>
      </w:r>
      <w:proofErr w:type="gramStart"/>
      <w:r w:rsidRPr="00A36F64">
        <w:rPr>
          <w:sz w:val="16"/>
        </w:rPr>
        <w:t xml:space="preserve">actually </w:t>
      </w:r>
      <w:r w:rsidRPr="00F11884">
        <w:rPr>
          <w:rStyle w:val="StyleUnderline"/>
        </w:rPr>
        <w:t>giving</w:t>
      </w:r>
      <w:proofErr w:type="gramEnd"/>
      <w:r w:rsidRPr="00F11884">
        <w:rPr>
          <w:rStyle w:val="StyleUnderline"/>
        </w:rPr>
        <w:t xml:space="preserve"> birth to a world in which lordship and supremacy rather than generous interaction define social dynamics in society</w:t>
      </w:r>
      <w:r w:rsidRPr="00A36F64">
        <w:rPr>
          <w:sz w:val="16"/>
        </w:rPr>
        <w:t xml:space="preserve">. The </w:t>
      </w:r>
      <w:proofErr w:type="spellStart"/>
      <w:r w:rsidRPr="00A36F64">
        <w:rPr>
          <w:sz w:val="16"/>
        </w:rPr>
        <w:t>damne</w:t>
      </w:r>
      <w:proofErr w:type="spellEnd"/>
      <w:r w:rsidRPr="00A36F64">
        <w:rPr>
          <w:sz w:val="16"/>
        </w:rPr>
        <w:t xml:space="preserve">´ is the product of these tendencies. </w:t>
      </w:r>
      <w:r w:rsidRPr="00F11884">
        <w:rPr>
          <w:rStyle w:val="StyleUnderline"/>
        </w:rPr>
        <w:t xml:space="preserve">Colonization and racialization are the concrete and conceptual ways by virtue of which the </w:t>
      </w:r>
      <w:proofErr w:type="spellStart"/>
      <w:r w:rsidRPr="00F11884">
        <w:rPr>
          <w:rStyle w:val="StyleUnderline"/>
        </w:rPr>
        <w:t>damne</w:t>
      </w:r>
      <w:proofErr w:type="spellEnd"/>
      <w:r w:rsidRPr="00F11884">
        <w:rPr>
          <w:rStyle w:val="StyleUnderline"/>
        </w:rPr>
        <w:t>´ emerges as an idea and mode of being.</w:t>
      </w:r>
      <w:r w:rsidRPr="007C0C2C">
        <w:rPr>
          <w:sz w:val="16"/>
        </w:rPr>
        <w:t xml:space="preserve"> Colonization and racialization are expressions of the dark side of being, that is, they represent radical betrayals of the trans-ontological. Colonization and racialization are not only political and social events or structures. They also have metaphysical and ontological significance. </w:t>
      </w:r>
    </w:p>
    <w:p w14:paraId="2B055F58" w14:textId="77777777" w:rsidR="007A7037" w:rsidRPr="001842E4" w:rsidRDefault="007A7037" w:rsidP="007A7037"/>
    <w:p w14:paraId="1B06D20B" w14:textId="77777777" w:rsidR="0071286A" w:rsidRPr="00E65CCF" w:rsidRDefault="0071286A" w:rsidP="0071286A">
      <w:pPr>
        <w:pStyle w:val="Heading4"/>
        <w:rPr>
          <w:u w:val="single"/>
        </w:rPr>
      </w:pPr>
      <w:r>
        <w:t xml:space="preserve">Achieving </w:t>
      </w:r>
      <w:r w:rsidRPr="00846F0C">
        <w:rPr>
          <w:u w:val="single"/>
        </w:rPr>
        <w:t>mutual vulnerability</w:t>
      </w:r>
      <w:r>
        <w:t xml:space="preserve"> through rights is a </w:t>
      </w:r>
      <w:r>
        <w:rPr>
          <w:u w:val="single"/>
        </w:rPr>
        <w:t>precondition</w:t>
      </w:r>
      <w:r>
        <w:t xml:space="preserve"> to morality.  </w:t>
      </w:r>
    </w:p>
    <w:p w14:paraId="6FB4B8F9" w14:textId="77777777" w:rsidR="0071286A" w:rsidRPr="008B22B7" w:rsidRDefault="0071286A" w:rsidP="0071286A">
      <w:pPr>
        <w:rPr>
          <w:b/>
          <w:bCs/>
          <w:sz w:val="26"/>
        </w:rPr>
      </w:pPr>
      <w:bookmarkStart w:id="7" w:name="_Hlk207789554"/>
      <w:r w:rsidRPr="00261C19">
        <w:rPr>
          <w:rStyle w:val="Style13ptBold"/>
        </w:rPr>
        <w:t>Stålsett</w:t>
      </w:r>
      <w:bookmarkEnd w:id="7"/>
      <w:r w:rsidRPr="00261C19">
        <w:rPr>
          <w:rStyle w:val="Style13ptBold"/>
        </w:rPr>
        <w:t>, 5</w:t>
      </w:r>
      <w:r>
        <w:rPr>
          <w:rStyle w:val="Style13ptBold"/>
        </w:rPr>
        <w:t xml:space="preserve"> </w:t>
      </w:r>
      <w:r>
        <w:t xml:space="preserve">[Sturla J., Prof. Diaconal Studies @ </w:t>
      </w:r>
      <w:proofErr w:type="spellStart"/>
      <w:r>
        <w:t>Vitenskapelig</w:t>
      </w:r>
      <w:proofErr w:type="spellEnd"/>
      <w:r>
        <w:t xml:space="preserve"> </w:t>
      </w:r>
      <w:proofErr w:type="spellStart"/>
      <w:r>
        <w:t>Høyskole</w:t>
      </w:r>
      <w:proofErr w:type="spellEnd"/>
      <w:r>
        <w:t xml:space="preserv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03292584" w14:textId="77777777" w:rsidR="0071286A" w:rsidRPr="0029098F" w:rsidRDefault="0071286A" w:rsidP="0071286A">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w:t>
      </w:r>
      <w:proofErr w:type="gramStart"/>
      <w:r w:rsidRPr="0029098F">
        <w:rPr>
          <w:sz w:val="16"/>
        </w:rPr>
        <w:t>in the midst of</w:t>
      </w:r>
      <w:proofErr w:type="gramEnd"/>
      <w:r w:rsidRPr="0029098F">
        <w:rPr>
          <w:sz w:val="16"/>
        </w:rPr>
        <w:t xml:space="preserve"> power and strength. And there can at times be a paradoxical strength in midst of vulnerability.</w:t>
      </w:r>
    </w:p>
    <w:p w14:paraId="5C90F292" w14:textId="77777777" w:rsidR="0071286A" w:rsidRPr="0029098F" w:rsidRDefault="0071286A" w:rsidP="0071286A">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w:t>
      </w:r>
      <w:proofErr w:type="gramStart"/>
      <w:r w:rsidRPr="0029098F">
        <w:rPr>
          <w:rStyle w:val="StyleUnderline"/>
        </w:rPr>
        <w:t>Other</w:t>
      </w:r>
      <w:proofErr w:type="gramEnd"/>
      <w:r w:rsidRPr="0029098F">
        <w:rPr>
          <w:rStyle w:val="StyleUnderline"/>
        </w:rPr>
        <w:t xml:space="preserve">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w:t>
      </w:r>
      <w:proofErr w:type="gramStart"/>
      <w:r>
        <w:rPr>
          <w:sz w:val="16"/>
        </w:rPr>
        <w:t>their</w:t>
      </w:r>
      <w:proofErr w:type="gramEnd"/>
      <w:r>
        <w:rPr>
          <w:sz w:val="16"/>
        </w:rPr>
        <w:t xml:space="preserve">]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3FB6BF08" w14:textId="77777777" w:rsidR="0071286A" w:rsidRPr="0029098F" w:rsidRDefault="0071286A" w:rsidP="0071286A">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w:t>
      </w:r>
      <w:proofErr w:type="gramStart"/>
      <w:r w:rsidRPr="0029098F">
        <w:rPr>
          <w:sz w:val="16"/>
        </w:rPr>
        <w:t>demand in itself, the</w:t>
      </w:r>
      <w:proofErr w:type="gramEnd"/>
      <w:r w:rsidRPr="0029098F">
        <w:rPr>
          <w:sz w:val="16"/>
        </w:rPr>
        <w:t xml:space="preserv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w:t>
      </w:r>
      <w:proofErr w:type="spellStart"/>
      <w:r w:rsidRPr="0029098F">
        <w:rPr>
          <w:sz w:val="16"/>
        </w:rPr>
        <w:t>each others’</w:t>
      </w:r>
      <w:proofErr w:type="spellEnd"/>
      <w:r w:rsidRPr="0029098F">
        <w:rPr>
          <w:sz w:val="16"/>
        </w:rPr>
        <w:t xml:space="preserve">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60CB6747" w14:textId="77777777" w:rsidR="0071286A" w:rsidRPr="00E65CCF" w:rsidRDefault="0071286A" w:rsidP="0071286A">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w:t>
      </w:r>
      <w:proofErr w:type="gramStart"/>
      <w:r w:rsidRPr="00E65CCF">
        <w:rPr>
          <w:sz w:val="16"/>
        </w:rPr>
        <w:t>trust</w:t>
      </w:r>
      <w:proofErr w:type="gramEnd"/>
      <w:r w:rsidRPr="00E65CCF">
        <w:rPr>
          <w:sz w:val="16"/>
        </w:rPr>
        <w:t xml:space="preserve"> which is present in every human relationship, according to Løgstrup. </w:t>
      </w:r>
      <w:r w:rsidRPr="00E65CCF">
        <w:rPr>
          <w:rStyle w:val="StyleUnderline"/>
        </w:rPr>
        <w:t>Trust is prior to mistrust; mistrust is perverted trust.</w:t>
      </w:r>
    </w:p>
    <w:p w14:paraId="7645F2AB" w14:textId="77777777" w:rsidR="0071286A" w:rsidRPr="0029098F" w:rsidRDefault="0071286A" w:rsidP="0071286A">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w:t>
      </w:r>
      <w:proofErr w:type="gramStart"/>
      <w:r w:rsidRPr="00AA787C">
        <w:rPr>
          <w:sz w:val="16"/>
        </w:rPr>
        <w:t>actually not</w:t>
      </w:r>
      <w:proofErr w:type="gramEnd"/>
      <w:r w:rsidRPr="00AA787C">
        <w:rPr>
          <w:sz w:val="16"/>
        </w:rPr>
        <w:t xml:space="preserve">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747B8F31" w14:textId="77777777" w:rsidR="0071286A" w:rsidRPr="0029098F" w:rsidRDefault="0071286A" w:rsidP="0071286A">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w:t>
      </w:r>
      <w:proofErr w:type="gramStart"/>
      <w:r w:rsidRPr="0029098F">
        <w:rPr>
          <w:sz w:val="16"/>
        </w:rPr>
        <w:t>it is</w:t>
      </w:r>
      <w:proofErr w:type="gramEnd"/>
      <w:r w:rsidRPr="0029098F">
        <w:rPr>
          <w:sz w:val="16"/>
        </w:rPr>
        <w:t xml:space="preserve">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43313B6B" w14:textId="77777777" w:rsidR="0071286A" w:rsidRPr="0029098F" w:rsidRDefault="0071286A" w:rsidP="0071286A">
      <w:pPr>
        <w:rPr>
          <w:rStyle w:val="Emphasis"/>
          <w:sz w:val="28"/>
        </w:rPr>
      </w:pPr>
      <w:r w:rsidRPr="0029098F">
        <w:rPr>
          <w:sz w:val="16"/>
        </w:rPr>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w:t>
      </w:r>
      <w:proofErr w:type="gramStart"/>
      <w:r w:rsidRPr="0029098F">
        <w:rPr>
          <w:sz w:val="16"/>
        </w:rPr>
        <w:t>is</w:t>
      </w:r>
      <w:proofErr w:type="gramEnd"/>
      <w:r w:rsidRPr="0029098F">
        <w:rPr>
          <w:sz w:val="16"/>
        </w:rPr>
        <w:t xml:space="preserve"> </w:t>
      </w:r>
      <w:proofErr w:type="gramStart"/>
      <w:r w:rsidRPr="0029098F">
        <w:rPr>
          <w:sz w:val="16"/>
        </w:rPr>
        <w:t>entrusted</w:t>
      </w:r>
      <w:proofErr w:type="gramEnd"/>
      <w:r w:rsidRPr="0029098F">
        <w:rPr>
          <w:sz w:val="16"/>
        </w:rPr>
        <w:t xml:space="preserve"> me. This places me in a situation where I must choose. </w:t>
      </w:r>
      <w:r w:rsidRPr="0029098F">
        <w:rPr>
          <w:rStyle w:val="StyleUnderline"/>
        </w:rPr>
        <w:t xml:space="preserve">I can respond by taking care of what </w:t>
      </w:r>
      <w:proofErr w:type="gramStart"/>
      <w:r w:rsidRPr="0029098F">
        <w:rPr>
          <w:rStyle w:val="StyleUnderline"/>
        </w:rPr>
        <w:t>is</w:t>
      </w:r>
      <w:proofErr w:type="gramEnd"/>
      <w:r w:rsidRPr="0029098F">
        <w:rPr>
          <w:rStyle w:val="StyleUnderline"/>
        </w:rPr>
        <w:t xml:space="preserve"> </w:t>
      </w:r>
      <w:proofErr w:type="gramStart"/>
      <w:r w:rsidRPr="0029098F">
        <w:rPr>
          <w:rStyle w:val="StyleUnderline"/>
        </w:rPr>
        <w:t>entrusted</w:t>
      </w:r>
      <w:proofErr w:type="gramEnd"/>
      <w:r w:rsidRPr="0029098F">
        <w:rPr>
          <w:rStyle w:val="StyleUnderline"/>
        </w:rPr>
        <w:t xml:space="preserve"> me – the appeal from the vulnerability of the other-or I can deny this </w:t>
      </w:r>
      <w:proofErr w:type="gramStart"/>
      <w:r w:rsidRPr="0029098F">
        <w:rPr>
          <w:rStyle w:val="StyleUnderline"/>
        </w:rPr>
        <w:t>responsibility</w:t>
      </w:r>
      <w:r w:rsidRPr="0029098F">
        <w:rPr>
          <w:sz w:val="16"/>
        </w:rPr>
        <w:t>, or</w:t>
      </w:r>
      <w:proofErr w:type="gramEnd"/>
      <w:r w:rsidRPr="0029098F">
        <w:rPr>
          <w:sz w:val="16"/>
        </w:rPr>
        <w:t xml:space="preserve">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52C15202" w14:textId="77777777" w:rsidR="0071286A" w:rsidRPr="0029098F" w:rsidRDefault="0071286A" w:rsidP="0071286A">
      <w:pPr>
        <w:rPr>
          <w:sz w:val="16"/>
        </w:rPr>
      </w:pPr>
      <w:r w:rsidRPr="0029098F">
        <w:rPr>
          <w:sz w:val="16"/>
        </w:rPr>
        <w:t xml:space="preserve">[13] This demand is finally silent or </w:t>
      </w:r>
      <w:r w:rsidRPr="0029098F">
        <w:rPr>
          <w:strike/>
          <w:sz w:val="16"/>
        </w:rPr>
        <w:t>mute</w:t>
      </w:r>
      <w:r w:rsidRPr="0029098F">
        <w:rPr>
          <w:sz w:val="16"/>
        </w:rPr>
        <w:t xml:space="preserve">, according to Løgstrup. What does that mean? It means that it does not make explicit what it is that is expected from me in each concrete situation. There are no concrete </w:t>
      </w:r>
      <w:proofErr w:type="gramStart"/>
      <w:r w:rsidRPr="0029098F">
        <w:rPr>
          <w:sz w:val="16"/>
        </w:rPr>
        <w:t>directions;</w:t>
      </w:r>
      <w:proofErr w:type="gramEnd"/>
      <w:r w:rsidRPr="0029098F">
        <w:rPr>
          <w:sz w:val="16"/>
        </w:rPr>
        <w:t xml:space="preserve">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5D740445" w14:textId="77777777" w:rsidR="0071286A" w:rsidRDefault="0071286A" w:rsidP="0071286A">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proofErr w:type="gramStart"/>
      <w:r w:rsidRPr="0029098F">
        <w:rPr>
          <w:sz w:val="16"/>
        </w:rPr>
        <w:t xml:space="preserve">the </w:t>
      </w:r>
      <w:r w:rsidRPr="00E65CCF">
        <w:rPr>
          <w:rStyle w:val="Emphasis"/>
          <w:highlight w:val="cyan"/>
        </w:rPr>
        <w:t>mutual</w:t>
      </w:r>
      <w:proofErr w:type="gramEnd"/>
      <w:r w:rsidRPr="00E65CCF">
        <w:rPr>
          <w:rStyle w:val="Emphasis"/>
          <w:highlight w:val="cyan"/>
        </w:rPr>
        <w:t xml:space="preserve"> </w:t>
      </w:r>
      <w:proofErr w:type="gramStart"/>
      <w:r w:rsidRPr="00E65CCF">
        <w:rPr>
          <w:rStyle w:val="Emphasis"/>
          <w:highlight w:val="cyan"/>
        </w:rPr>
        <w:t>dependency</w:t>
      </w:r>
      <w:proofErr w:type="gramEnd"/>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46D4BA56" w14:textId="77777777" w:rsidR="0071286A" w:rsidRPr="00E65CCF" w:rsidRDefault="0071286A" w:rsidP="0071286A">
      <w:pPr>
        <w:rPr>
          <w:b/>
          <w:iCs/>
          <w:u w:val="single"/>
        </w:rPr>
      </w:pPr>
    </w:p>
    <w:p w14:paraId="69FD44F7" w14:textId="77777777" w:rsidR="0071286A" w:rsidRPr="008C7912" w:rsidRDefault="0071286A" w:rsidP="0071286A">
      <w:pPr>
        <w:pStyle w:val="Heading4"/>
      </w:pPr>
      <w:r>
        <w:t xml:space="preserve">Prison discourse </w:t>
      </w:r>
      <w:r>
        <w:rPr>
          <w:u w:val="single"/>
        </w:rPr>
        <w:t>materially</w:t>
      </w:r>
      <w:r>
        <w:t xml:space="preserve"> contributes to and </w:t>
      </w:r>
      <w:r>
        <w:rPr>
          <w:u w:val="single"/>
        </w:rPr>
        <w:t>shapes</w:t>
      </w:r>
      <w:r>
        <w:t xml:space="preserve"> carceral outcomes. </w:t>
      </w:r>
    </w:p>
    <w:p w14:paraId="344B9BC3" w14:textId="77777777" w:rsidR="0071286A" w:rsidRPr="005C1B92" w:rsidRDefault="0071286A" w:rsidP="0071286A">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53A34E1F" w14:textId="77777777" w:rsidR="0071286A" w:rsidRPr="002D4E78" w:rsidRDefault="0071286A" w:rsidP="0071286A">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3AF8E3A3" w14:textId="77777777" w:rsidR="0071286A" w:rsidRPr="002D4E78" w:rsidRDefault="0071286A" w:rsidP="0071286A">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7941BF06" w14:textId="77777777" w:rsidR="0071286A" w:rsidRPr="002D4E78" w:rsidRDefault="0071286A" w:rsidP="0071286A">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6A4A4F13" w14:textId="77777777" w:rsidR="0071286A" w:rsidRPr="002D4E78" w:rsidRDefault="0071286A" w:rsidP="0071286A">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3FC87C85" w14:textId="77777777" w:rsidR="0071286A" w:rsidRPr="002D4E78" w:rsidRDefault="0071286A" w:rsidP="0071286A">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095DD462" w14:textId="77777777" w:rsidR="0071286A" w:rsidRPr="002D4E78" w:rsidRDefault="0071286A" w:rsidP="0071286A">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6FA973D0" w14:textId="77777777" w:rsidR="0071286A" w:rsidRPr="002D4E78" w:rsidRDefault="0071286A" w:rsidP="0071286A">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52CCE5F4" w14:textId="77777777" w:rsidR="0071286A" w:rsidRPr="002D4E78" w:rsidRDefault="0071286A" w:rsidP="0071286A">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99E90FE" w14:textId="77777777" w:rsidR="0071286A" w:rsidRPr="002D4E78" w:rsidRDefault="0071286A" w:rsidP="0071286A">
      <w:pPr>
        <w:rPr>
          <w:sz w:val="12"/>
        </w:rPr>
      </w:pPr>
      <w:r w:rsidRPr="002D4E78">
        <w:rPr>
          <w:sz w:val="12"/>
        </w:rPr>
        <w:t xml:space="preserve">To sum up Giddens’s theory of </w:t>
      </w:r>
      <w:proofErr w:type="gramStart"/>
      <w:r w:rsidRPr="002D4E78">
        <w:rPr>
          <w:sz w:val="12"/>
        </w:rPr>
        <w:t>structuration</w:t>
      </w:r>
      <w:proofErr w:type="gramEnd"/>
      <w:r w:rsidRPr="002D4E78">
        <w:rPr>
          <w:sz w:val="12"/>
        </w:rPr>
        <w:t xml:space="preserve">, by conceiving of organizations as both enabling and constraining, he provides the necessary connection between ideology and domination on the one hand, and transformation and emancipation on the other. The capacity for both domination and emancipation </w:t>
      </w:r>
      <w:proofErr w:type="gramStart"/>
      <w:r w:rsidRPr="002D4E78">
        <w:rPr>
          <w:sz w:val="12"/>
        </w:rPr>
        <w:t>is</w:t>
      </w:r>
      <w:proofErr w:type="gramEnd"/>
      <w:r w:rsidRPr="002D4E78">
        <w:rPr>
          <w:sz w:val="12"/>
        </w:rPr>
        <w:t xml:space="preserve">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w:t>
      </w:r>
      <w:proofErr w:type="gramStart"/>
      <w:r w:rsidRPr="002D4E78">
        <w:rPr>
          <w:sz w:val="12"/>
        </w:rPr>
        <w:t>question</w:t>
      </w:r>
      <w:proofErr w:type="gramEnd"/>
      <w:r w:rsidRPr="002D4E78">
        <w:rPr>
          <w:sz w:val="12"/>
        </w:rPr>
        <w:t xml:space="preserve"> whether this </w:t>
      </w:r>
      <w:proofErr w:type="gramStart"/>
      <w:r w:rsidRPr="002D4E78">
        <w:rPr>
          <w:sz w:val="12"/>
        </w:rPr>
        <w:t>is</w:t>
      </w:r>
      <w:proofErr w:type="gramEnd"/>
      <w:r w:rsidRPr="002D4E78">
        <w:rPr>
          <w:sz w:val="12"/>
        </w:rPr>
        <w:t xml:space="preserve"> achieved in the Cognitive Skills Course at Prison X will be further explored in the remainder of the book.</w:t>
      </w:r>
    </w:p>
    <w:p w14:paraId="732D2175" w14:textId="77777777" w:rsidR="0071286A" w:rsidRPr="002D4E78" w:rsidRDefault="0071286A" w:rsidP="0071286A">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256986C2" w14:textId="77777777" w:rsidR="0071286A" w:rsidRPr="002D4E78" w:rsidRDefault="0071286A" w:rsidP="0071286A">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5C6380B0" w14:textId="77777777" w:rsidR="0071286A" w:rsidRPr="002D4E78" w:rsidRDefault="0071286A" w:rsidP="0071286A">
      <w:pPr>
        <w:rPr>
          <w:sz w:val="12"/>
        </w:rPr>
      </w:pPr>
      <w:r w:rsidRPr="002D4E78">
        <w:rPr>
          <w:sz w:val="12"/>
        </w:rPr>
        <w:t>1.3.1</w:t>
      </w:r>
      <w:r w:rsidRPr="002D4E78">
        <w:rPr>
          <w:sz w:val="12"/>
        </w:rPr>
        <w:tab/>
        <w:t>Ethnomethodology and Conversation Analysis (CA)</w:t>
      </w:r>
    </w:p>
    <w:p w14:paraId="704CD353" w14:textId="77777777" w:rsidR="0071286A" w:rsidRPr="002D4E78" w:rsidRDefault="0071286A" w:rsidP="0071286A">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4E540CDD" w14:textId="77777777" w:rsidR="0071286A" w:rsidRPr="002D4E78" w:rsidRDefault="0071286A" w:rsidP="0071286A">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097E61EA" w14:textId="77777777" w:rsidR="0071286A" w:rsidRPr="002D4E78" w:rsidRDefault="0071286A" w:rsidP="0071286A">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507F0980" w14:textId="77777777" w:rsidR="0071286A" w:rsidRPr="002D4E78" w:rsidRDefault="0071286A" w:rsidP="0071286A">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349C55E2" w14:textId="77777777" w:rsidR="0071286A" w:rsidRPr="002D4E78" w:rsidRDefault="0071286A" w:rsidP="0071286A">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6C978588" w14:textId="77777777" w:rsidR="0071286A" w:rsidRPr="002D4E78" w:rsidRDefault="0071286A" w:rsidP="0071286A">
      <w:pPr>
        <w:rPr>
          <w:sz w:val="12"/>
        </w:rPr>
      </w:pPr>
      <w:r w:rsidRPr="002D4E78">
        <w:rPr>
          <w:sz w:val="12"/>
        </w:rPr>
        <w:t>1.4</w:t>
      </w:r>
      <w:r w:rsidRPr="002D4E78">
        <w:rPr>
          <w:sz w:val="12"/>
        </w:rPr>
        <w:tab/>
        <w:t>The concept of discourse</w:t>
      </w:r>
    </w:p>
    <w:p w14:paraId="0BEAA8B9" w14:textId="77777777" w:rsidR="0071286A" w:rsidRPr="00E45A5A" w:rsidRDefault="0071286A" w:rsidP="0071286A">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44576D7D" w14:textId="77777777" w:rsidR="0071286A" w:rsidRPr="002D4E78" w:rsidRDefault="0071286A" w:rsidP="0071286A">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69103BA9" w14:textId="77777777" w:rsidR="0071286A" w:rsidRPr="002D4E78" w:rsidRDefault="0071286A" w:rsidP="0071286A">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2ECDA7C6" w14:textId="77777777" w:rsidR="0071286A" w:rsidRPr="002D4E78" w:rsidRDefault="0071286A" w:rsidP="0071286A">
      <w:pPr>
        <w:rPr>
          <w:sz w:val="12"/>
        </w:rPr>
      </w:pPr>
      <w:r w:rsidRPr="002D4E78">
        <w:rPr>
          <w:sz w:val="12"/>
        </w:rPr>
        <w:t>1.5</w:t>
      </w:r>
      <w:r w:rsidRPr="002D4E78">
        <w:rPr>
          <w:sz w:val="12"/>
        </w:rPr>
        <w:tab/>
        <w:t>Systemic Functional Linguistics (SFL): a multifunctional view of discourse</w:t>
      </w:r>
    </w:p>
    <w:p w14:paraId="22AA278E" w14:textId="77777777" w:rsidR="0071286A" w:rsidRPr="002D4E78" w:rsidRDefault="0071286A" w:rsidP="0071286A">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74BC3724" w14:textId="77777777" w:rsidR="0071286A" w:rsidRPr="002D4E78" w:rsidRDefault="0071286A" w:rsidP="0071286A">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739C67FF" w14:textId="77777777" w:rsidR="0071286A" w:rsidRPr="002D4E78" w:rsidRDefault="0071286A" w:rsidP="0071286A">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524E8EA8" w14:textId="77777777" w:rsidR="0071286A" w:rsidRPr="002D4E78" w:rsidRDefault="0071286A" w:rsidP="0071286A">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2AC3A7F6" w14:textId="77777777" w:rsidR="0071286A" w:rsidRPr="002D4E78" w:rsidRDefault="0071286A" w:rsidP="0071286A">
      <w:pPr>
        <w:rPr>
          <w:sz w:val="12"/>
        </w:rPr>
      </w:pPr>
      <w:r w:rsidRPr="002D4E78">
        <w:rPr>
          <w:sz w:val="12"/>
        </w:rPr>
        <w:t>1.6</w:t>
      </w:r>
      <w:r w:rsidRPr="002D4E78">
        <w:rPr>
          <w:sz w:val="12"/>
        </w:rPr>
        <w:tab/>
        <w:t>Critical Discourse Analysis (CDA)</w:t>
      </w:r>
    </w:p>
    <w:p w14:paraId="2F0F558B" w14:textId="77777777" w:rsidR="0071286A" w:rsidRPr="002D4E78" w:rsidRDefault="0071286A" w:rsidP="0071286A">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7A5192C7" w14:textId="77777777" w:rsidR="0071286A" w:rsidRPr="002D4E78" w:rsidRDefault="0071286A" w:rsidP="0071286A">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2678E1F8" w14:textId="77777777" w:rsidR="0071286A" w:rsidRPr="002D4E78" w:rsidRDefault="0071286A" w:rsidP="0071286A">
      <w:pPr>
        <w:rPr>
          <w:sz w:val="12"/>
        </w:rPr>
      </w:pPr>
      <w:r w:rsidRPr="002D4E78">
        <w:rPr>
          <w:sz w:val="12"/>
        </w:rPr>
        <w:t>Fairclough (1995: 132–3), whose work has its intellectual antecedents in the writings of the above theorists, offers the following definition of CDA:</w:t>
      </w:r>
    </w:p>
    <w:p w14:paraId="06819C5F" w14:textId="77777777" w:rsidR="0071286A" w:rsidRPr="002D4E78" w:rsidRDefault="0071286A" w:rsidP="0071286A">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3558A19C" w14:textId="77777777" w:rsidR="0071286A" w:rsidRPr="00573590" w:rsidRDefault="0071286A" w:rsidP="0071286A">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243CA0E2" w14:textId="77777777" w:rsidR="0071286A" w:rsidRPr="002D4E78" w:rsidRDefault="0071286A" w:rsidP="0071286A">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44F4D551" w14:textId="77777777" w:rsidR="0071286A" w:rsidRPr="002D4E78" w:rsidRDefault="0071286A" w:rsidP="0071286A">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7FA86EBF" w14:textId="77777777" w:rsidR="0071286A" w:rsidRPr="002D4E78" w:rsidRDefault="0071286A" w:rsidP="0071286A">
      <w:pPr>
        <w:rPr>
          <w:sz w:val="12"/>
        </w:rPr>
      </w:pPr>
      <w:r w:rsidRPr="002D4E78">
        <w:rPr>
          <w:sz w:val="12"/>
        </w:rPr>
        <w:t>1.6.1</w:t>
      </w:r>
      <w:r w:rsidRPr="002D4E78">
        <w:rPr>
          <w:sz w:val="12"/>
        </w:rPr>
        <w:tab/>
        <w:t>Hegemony and discourse</w:t>
      </w:r>
    </w:p>
    <w:p w14:paraId="7BAD8BEC" w14:textId="77777777" w:rsidR="0071286A" w:rsidRPr="002D4E78" w:rsidRDefault="0071286A" w:rsidP="0071286A">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4BDDC45C" w14:textId="77777777" w:rsidR="0071286A" w:rsidRDefault="0071286A" w:rsidP="0071286A">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15C2DF5B" w14:textId="77777777" w:rsidR="0071286A" w:rsidRDefault="0071286A" w:rsidP="0071286A">
      <w:pPr>
        <w:rPr>
          <w:sz w:val="12"/>
        </w:rPr>
      </w:pPr>
    </w:p>
    <w:p w14:paraId="6FFF690B" w14:textId="77777777" w:rsidR="0071286A" w:rsidRPr="00AC476F" w:rsidRDefault="0071286A" w:rsidP="0071286A">
      <w:pPr>
        <w:pStyle w:val="Heading4"/>
      </w:pPr>
      <w:r>
        <w:t xml:space="preserve">Fulfilling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dispossession rather than </w:t>
      </w:r>
      <w:r>
        <w:rPr>
          <w:u w:val="single"/>
        </w:rPr>
        <w:t>passive</w:t>
      </w:r>
      <w:r>
        <w:t xml:space="preserve"> complicity.</w:t>
      </w:r>
    </w:p>
    <w:p w14:paraId="346DB3AC" w14:textId="77777777" w:rsidR="0071286A" w:rsidRDefault="0071286A" w:rsidP="0071286A">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6F929DE1" w14:textId="77777777" w:rsidR="0071286A" w:rsidRPr="0028502E" w:rsidRDefault="0071286A" w:rsidP="0071286A">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52D735D7" w14:textId="77777777" w:rsidR="004B7F7A" w:rsidRDefault="0071286A" w:rsidP="0071286A">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w:t>
      </w:r>
      <w:proofErr w:type="gramStart"/>
      <w:r w:rsidRPr="0028502E">
        <w:rPr>
          <w:sz w:val="16"/>
        </w:rPr>
        <w:t>from</w:t>
      </w:r>
      <w:proofErr w:type="gramEnd"/>
      <w:r w:rsidRPr="0028502E">
        <w:rPr>
          <w:sz w:val="16"/>
        </w:rPr>
        <w:t xml:space="preserve">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p>
    <w:p w14:paraId="25BF421A" w14:textId="77777777" w:rsidR="004B7F7A" w:rsidRDefault="004B7F7A" w:rsidP="0071286A">
      <w:pPr>
        <w:rPr>
          <w:sz w:val="16"/>
        </w:rPr>
      </w:pPr>
    </w:p>
    <w:p w14:paraId="7E86588E" w14:textId="77777777" w:rsidR="004B7F7A" w:rsidRDefault="004B7F7A" w:rsidP="0071286A">
      <w:pPr>
        <w:rPr>
          <w:sz w:val="16"/>
        </w:rPr>
      </w:pPr>
    </w:p>
    <w:p w14:paraId="39E70DCA" w14:textId="77777777" w:rsidR="004B7F7A" w:rsidRDefault="004B7F7A" w:rsidP="0071286A">
      <w:pPr>
        <w:rPr>
          <w:sz w:val="16"/>
        </w:rPr>
      </w:pPr>
    </w:p>
    <w:p w14:paraId="1B792C9F" w14:textId="77777777" w:rsidR="004B7F7A" w:rsidRDefault="004B7F7A" w:rsidP="0071286A">
      <w:pPr>
        <w:rPr>
          <w:sz w:val="16"/>
        </w:rPr>
      </w:pPr>
    </w:p>
    <w:p w14:paraId="66BFBD1E" w14:textId="7008C4F7" w:rsidR="0071286A" w:rsidRPr="0028502E" w:rsidRDefault="0071286A" w:rsidP="0071286A">
      <w:pPr>
        <w:rPr>
          <w:sz w:val="16"/>
        </w:rPr>
      </w:pP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64C715D1" w14:textId="77777777" w:rsidR="0071286A" w:rsidRPr="0028502E" w:rsidRDefault="0071286A" w:rsidP="0071286A">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49CDEAC" w14:textId="77777777" w:rsidR="0071286A" w:rsidRPr="0028502E" w:rsidRDefault="0071286A" w:rsidP="0071286A">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51174DF7" w14:textId="77777777" w:rsidR="0071286A" w:rsidRPr="0028502E" w:rsidRDefault="0071286A" w:rsidP="0071286A">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0616E2A3" w14:textId="77777777" w:rsidR="0071286A" w:rsidRDefault="0071286A" w:rsidP="0071286A"/>
    <w:sectPr w:rsidR="007128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D680" w14:textId="77777777" w:rsidR="00DF3ED6" w:rsidRDefault="00DF3ED6" w:rsidP="00066D2C">
      <w:r>
        <w:separator/>
      </w:r>
    </w:p>
  </w:endnote>
  <w:endnote w:type="continuationSeparator" w:id="0">
    <w:p w14:paraId="18475934" w14:textId="77777777" w:rsidR="00DF3ED6" w:rsidRDefault="00DF3ED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7226" w14:textId="77777777" w:rsidR="00DF3ED6" w:rsidRDefault="00DF3ED6" w:rsidP="00066D2C">
      <w:r>
        <w:separator/>
      </w:r>
    </w:p>
  </w:footnote>
  <w:footnote w:type="continuationSeparator" w:id="0">
    <w:p w14:paraId="449673C8" w14:textId="77777777" w:rsidR="00DF3ED6" w:rsidRDefault="00DF3ED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87A34"/>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307800">
    <w:abstractNumId w:val="1"/>
  </w:num>
  <w:num w:numId="2" w16cid:durableId="197198011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3E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1E38"/>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EF9"/>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1F9"/>
    <w:rsid w:val="004A2B4E"/>
    <w:rsid w:val="004A40AB"/>
    <w:rsid w:val="004A539A"/>
    <w:rsid w:val="004A74B8"/>
    <w:rsid w:val="004B3C97"/>
    <w:rsid w:val="004B4D3B"/>
    <w:rsid w:val="004B5436"/>
    <w:rsid w:val="004B7F7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86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575C8"/>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03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E715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30D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92A0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1A94"/>
    <w:rsid w:val="00C332C4"/>
    <w:rsid w:val="00C334F5"/>
    <w:rsid w:val="00C35A03"/>
    <w:rsid w:val="00C36A05"/>
    <w:rsid w:val="00C40BA5"/>
    <w:rsid w:val="00C432D9"/>
    <w:rsid w:val="00C44166"/>
    <w:rsid w:val="00C45B5B"/>
    <w:rsid w:val="00C46F26"/>
    <w:rsid w:val="00C50A83"/>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ED6"/>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A9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A7"/>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E66C1"/>
  <w15:chartTrackingRefBased/>
  <w15:docId w15:val="{A4281DC8-91AB-4FC3-B4CF-05037AAD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7F7A"/>
    <w:rPr>
      <w:rFonts w:ascii="Calibri" w:hAnsi="Calibri" w:cs="Calibri"/>
    </w:rPr>
  </w:style>
  <w:style w:type="paragraph" w:styleId="Heading1">
    <w:name w:val="heading 1"/>
    <w:aliases w:val="Pocket"/>
    <w:basedOn w:val="Normal"/>
    <w:next w:val="Normal"/>
    <w:link w:val="Heading1Char"/>
    <w:qFormat/>
    <w:rsid w:val="004B7F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7F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7F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4B7F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7F7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7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7F7A"/>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4B7F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7F7A"/>
    <w:rPr>
      <w:color w:val="auto"/>
      <w:u w:val="none"/>
    </w:rPr>
  </w:style>
  <w:style w:type="character" w:customStyle="1" w:styleId="Heading1Char">
    <w:name w:val="Heading 1 Char"/>
    <w:aliases w:val="Pocket Char"/>
    <w:basedOn w:val="DefaultParagraphFont"/>
    <w:link w:val="Heading1"/>
    <w:rsid w:val="004B7F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7F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7F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4B7F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7F7A"/>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4B7F7A"/>
    <w:rPr>
      <w:b w:val="0"/>
      <w:sz w:val="22"/>
      <w:u w:val="single"/>
    </w:rPr>
  </w:style>
  <w:style w:type="character" w:styleId="Strong">
    <w:name w:val="Strong"/>
    <w:basedOn w:val="DefaultParagraphFont"/>
    <w:uiPriority w:val="22"/>
    <w:qFormat/>
    <w:rsid w:val="004B7F7A"/>
    <w:rPr>
      <w:b/>
      <w:bCs/>
    </w:rPr>
  </w:style>
  <w:style w:type="character" w:styleId="BookTitle">
    <w:name w:val="Book Title"/>
    <w:basedOn w:val="DefaultParagraphFont"/>
    <w:uiPriority w:val="33"/>
    <w:qFormat/>
    <w:rsid w:val="004B7F7A"/>
    <w:rPr>
      <w:b/>
      <w:bCs/>
      <w:i/>
      <w:iCs/>
      <w:spacing w:val="5"/>
    </w:rPr>
  </w:style>
  <w:style w:type="character" w:customStyle="1" w:styleId="Heading5Char">
    <w:name w:val="Heading 5 Char"/>
    <w:basedOn w:val="DefaultParagraphFont"/>
    <w:link w:val="Heading5"/>
    <w:uiPriority w:val="9"/>
    <w:semiHidden/>
    <w:rsid w:val="004B7F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7F7A"/>
  </w:style>
  <w:style w:type="paragraph" w:styleId="Header">
    <w:name w:val="header"/>
    <w:basedOn w:val="Normal"/>
    <w:link w:val="HeaderChar"/>
    <w:uiPriority w:val="99"/>
    <w:semiHidden/>
    <w:rsid w:val="004B7F7A"/>
    <w:pPr>
      <w:tabs>
        <w:tab w:val="center" w:pos="4680"/>
        <w:tab w:val="right" w:pos="9360"/>
      </w:tabs>
    </w:pPr>
  </w:style>
  <w:style w:type="character" w:customStyle="1" w:styleId="HeaderChar">
    <w:name w:val="Header Char"/>
    <w:basedOn w:val="DefaultParagraphFont"/>
    <w:link w:val="Header"/>
    <w:uiPriority w:val="99"/>
    <w:semiHidden/>
    <w:rsid w:val="004B7F7A"/>
    <w:rPr>
      <w:rFonts w:ascii="Calibri" w:hAnsi="Calibri" w:cs="Calibri"/>
    </w:rPr>
  </w:style>
  <w:style w:type="paragraph" w:styleId="Footer">
    <w:name w:val="footer"/>
    <w:basedOn w:val="Normal"/>
    <w:link w:val="FooterChar"/>
    <w:uiPriority w:val="99"/>
    <w:semiHidden/>
    <w:rsid w:val="004B7F7A"/>
    <w:pPr>
      <w:tabs>
        <w:tab w:val="center" w:pos="4680"/>
        <w:tab w:val="right" w:pos="9360"/>
      </w:tabs>
    </w:pPr>
  </w:style>
  <w:style w:type="character" w:customStyle="1" w:styleId="FooterChar">
    <w:name w:val="Footer Char"/>
    <w:basedOn w:val="DefaultParagraphFont"/>
    <w:link w:val="Footer"/>
    <w:uiPriority w:val="99"/>
    <w:semiHidden/>
    <w:rsid w:val="004B7F7A"/>
    <w:rPr>
      <w:rFonts w:ascii="Calibri" w:hAnsi="Calibri" w:cs="Calibri"/>
    </w:rPr>
  </w:style>
  <w:style w:type="paragraph" w:styleId="BodyText">
    <w:name w:val="Body Text"/>
    <w:basedOn w:val="Normal"/>
    <w:link w:val="BodyTextChar"/>
    <w:uiPriority w:val="99"/>
    <w:semiHidden/>
    <w:unhideWhenUsed/>
    <w:rsid w:val="004B7F7A"/>
    <w:pPr>
      <w:spacing w:after="120"/>
    </w:pPr>
  </w:style>
  <w:style w:type="character" w:customStyle="1" w:styleId="BodyTextChar">
    <w:name w:val="Body Text Char"/>
    <w:basedOn w:val="DefaultParagraphFont"/>
    <w:link w:val="BodyText"/>
    <w:uiPriority w:val="99"/>
    <w:semiHidden/>
    <w:rsid w:val="004B7F7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4B7F7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4B7F7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Heading 4 Char1"/>
    <w:basedOn w:val="DefaultParagraphFont"/>
    <w:uiPriority w:val="99"/>
    <w:unhideWhenUsed/>
    <w:rsid w:val="004B7F7A"/>
    <w:rPr>
      <w:color w:val="0563C1" w:themeColor="hyperlink"/>
      <w:u w:val="single"/>
    </w:rPr>
  </w:style>
  <w:style w:type="character" w:styleId="UnresolvedMention">
    <w:name w:val="Unresolved Mention"/>
    <w:basedOn w:val="DefaultParagraphFont"/>
    <w:uiPriority w:val="99"/>
    <w:semiHidden/>
    <w:unhideWhenUsed/>
    <w:rsid w:val="004B7F7A"/>
    <w:rPr>
      <w:color w:val="605E5C"/>
      <w:shd w:val="clear" w:color="auto" w:fill="E1DFDD"/>
    </w:rPr>
  </w:style>
  <w:style w:type="paragraph" w:customStyle="1" w:styleId="Undertag">
    <w:name w:val="Undertag"/>
    <w:link w:val="UndertagChar"/>
    <w:autoRedefine/>
    <w:uiPriority w:val="5"/>
    <w:qFormat/>
    <w:rsid w:val="004B7F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7F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4B7F7A"/>
    <w:rPr>
      <w:rFonts w:cs="Calibri"/>
      <w:color w:val="1F3864" w:themeColor="accent1" w:themeShade="80"/>
    </w:rPr>
  </w:style>
  <w:style w:type="character" w:customStyle="1" w:styleId="AnalyticChar">
    <w:name w:val="Analytic Char"/>
    <w:basedOn w:val="DefaultParagraphFont"/>
    <w:link w:val="Analytic"/>
    <w:uiPriority w:val="5"/>
    <w:rsid w:val="004B7F7A"/>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4B7F7A"/>
    <w:rPr>
      <w:color w:val="1F3864" w:themeColor="accent1" w:themeShade="80"/>
    </w:rPr>
  </w:style>
  <w:style w:type="character" w:customStyle="1" w:styleId="DeprecatedAnalyticChar">
    <w:name w:val="DeprecatedAnalytic Char"/>
    <w:basedOn w:val="DefaultParagraphFont"/>
    <w:link w:val="DeprecatedAnalytic"/>
    <w:uiPriority w:val="5"/>
    <w:rsid w:val="004B7F7A"/>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71286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1286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1286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1286A"/>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71286A"/>
    <w:pPr>
      <w:ind w:left="720"/>
      <w:contextualSpacing/>
    </w:pPr>
  </w:style>
  <w:style w:type="paragraph" w:customStyle="1" w:styleId="textbold">
    <w:name w:val="text bold"/>
    <w:basedOn w:val="Normal"/>
    <w:link w:val="Emphasis"/>
    <w:uiPriority w:val="8"/>
    <w:qFormat/>
    <w:rsid w:val="0071286A"/>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71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86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1286A"/>
    <w:pPr>
      <w:spacing w:before="160"/>
      <w:jc w:val="center"/>
    </w:pPr>
    <w:rPr>
      <w:i/>
      <w:iCs/>
      <w:color w:val="404040" w:themeColor="text1" w:themeTint="BF"/>
    </w:rPr>
  </w:style>
  <w:style w:type="character" w:customStyle="1" w:styleId="QuoteChar">
    <w:name w:val="Quote Char"/>
    <w:basedOn w:val="DefaultParagraphFont"/>
    <w:link w:val="Quote"/>
    <w:uiPriority w:val="29"/>
    <w:rsid w:val="0071286A"/>
    <w:rPr>
      <w:rFonts w:ascii="Calibri" w:hAnsi="Calibri" w:cs="Calibri"/>
      <w:i/>
      <w:iCs/>
      <w:color w:val="404040" w:themeColor="text1" w:themeTint="BF"/>
    </w:rPr>
  </w:style>
  <w:style w:type="character" w:styleId="IntenseEmphasis">
    <w:name w:val="Intense Emphasis"/>
    <w:basedOn w:val="DefaultParagraphFont"/>
    <w:uiPriority w:val="21"/>
    <w:qFormat/>
    <w:rsid w:val="0071286A"/>
    <w:rPr>
      <w:i/>
      <w:iCs/>
      <w:color w:val="2F5496" w:themeColor="accent1" w:themeShade="BF"/>
    </w:rPr>
  </w:style>
  <w:style w:type="paragraph" w:styleId="IntenseQuote">
    <w:name w:val="Intense Quote"/>
    <w:basedOn w:val="Normal"/>
    <w:next w:val="Normal"/>
    <w:link w:val="IntenseQuoteChar"/>
    <w:uiPriority w:val="30"/>
    <w:qFormat/>
    <w:rsid w:val="00712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86A"/>
    <w:rPr>
      <w:rFonts w:ascii="Calibri" w:hAnsi="Calibri" w:cs="Calibri"/>
      <w:i/>
      <w:iCs/>
      <w:color w:val="2F5496" w:themeColor="accent1" w:themeShade="BF"/>
    </w:rPr>
  </w:style>
  <w:style w:type="character" w:styleId="IntenseReference">
    <w:name w:val="Intense Reference"/>
    <w:basedOn w:val="DefaultParagraphFont"/>
    <w:uiPriority w:val="32"/>
    <w:qFormat/>
    <w:rsid w:val="0071286A"/>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71286A"/>
    <w:pPr>
      <w:spacing w:after="0" w:line="240" w:lineRule="auto"/>
    </w:pPr>
    <w:rPr>
      <w:u w:val="single"/>
    </w:rPr>
  </w:style>
  <w:style w:type="paragraph" w:customStyle="1" w:styleId="Emphasis1">
    <w:name w:val="Emphasis1"/>
    <w:basedOn w:val="Normal"/>
    <w:uiPriority w:val="8"/>
    <w:qFormat/>
    <w:rsid w:val="007128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71286A"/>
    <w:rPr>
      <w:color w:val="000000" w:themeColor="text1"/>
    </w:rPr>
  </w:style>
  <w:style w:type="character" w:customStyle="1" w:styleId="AnalyticsHGChar">
    <w:name w:val="Analytics [HG] Char"/>
    <w:basedOn w:val="DefaultParagraphFont"/>
    <w:link w:val="AnalyticsHG"/>
    <w:rsid w:val="0071286A"/>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71286A"/>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71286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128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71286A"/>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1286A"/>
    <w:rPr>
      <w:rFonts w:ascii="Calibri" w:eastAsiaTheme="majorEastAsia" w:hAnsi="Calibri" w:cstheme="majorBidi"/>
      <w:b/>
      <w:iCs/>
      <w:sz w:val="26"/>
      <w:szCs w:val="28"/>
    </w:rPr>
  </w:style>
  <w:style w:type="character" w:customStyle="1" w:styleId="normaltextrun">
    <w:name w:val="normaltextrun"/>
    <w:basedOn w:val="DefaultParagraphFont"/>
    <w:rsid w:val="0071286A"/>
  </w:style>
  <w:style w:type="paragraph" w:styleId="Caption">
    <w:name w:val="caption"/>
    <w:basedOn w:val="Normal"/>
    <w:next w:val="Normal"/>
    <w:uiPriority w:val="35"/>
    <w:semiHidden/>
    <w:unhideWhenUsed/>
    <w:qFormat/>
    <w:rsid w:val="0071286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26888</Words>
  <Characters>153268</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adarsh</dc:creator>
  <cp:keywords>6.0.0</cp:keywords>
  <dc:description/>
  <cp:lastModifiedBy>Adarsh Agrawal</cp:lastModifiedBy>
  <cp:revision>14</cp:revision>
  <dcterms:created xsi:type="dcterms:W3CDTF">2025-09-13T20:37:00Z</dcterms:created>
  <dcterms:modified xsi:type="dcterms:W3CDTF">2025-09-13T21:25:00Z</dcterms:modified>
</cp:coreProperties>
</file>