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4C1D" w14:textId="0BA69FD9" w:rsidR="00A12185" w:rsidRPr="00A12185" w:rsidRDefault="00A12185" w:rsidP="00A12185">
      <w:pPr>
        <w:pStyle w:val="Heading2"/>
      </w:pPr>
      <w:r>
        <w:t>1NC---OFF</w:t>
      </w:r>
    </w:p>
    <w:p w14:paraId="5ED8A4C7" w14:textId="1B72E5D3" w:rsidR="005D388F" w:rsidRDefault="00616EA4" w:rsidP="00616EA4">
      <w:pPr>
        <w:pStyle w:val="Heading3"/>
      </w:pPr>
      <w:r>
        <w:t>1NC---CP</w:t>
      </w:r>
    </w:p>
    <w:p w14:paraId="24A43C95" w14:textId="40095F5D" w:rsidR="00616EA4" w:rsidRDefault="00616EA4" w:rsidP="00616EA4">
      <w:r>
        <w:t>Adv</w:t>
      </w:r>
    </w:p>
    <w:p w14:paraId="7466A702" w14:textId="2121F888" w:rsidR="009B7DA6" w:rsidRDefault="00435C8A" w:rsidP="00EC2342">
      <w:pPr>
        <w:pStyle w:val="Heading4"/>
      </w:pPr>
      <w:r w:rsidRPr="004638D0">
        <w:t>The United States federal government should:</w:t>
      </w:r>
    </w:p>
    <w:p w14:paraId="0EF35329" w14:textId="3DBA57D6" w:rsidR="000F5180" w:rsidRDefault="000F5180" w:rsidP="00EC2342">
      <w:pPr>
        <w:pStyle w:val="Heading4"/>
      </w:pPr>
      <w:r>
        <w:t>---</w:t>
      </w:r>
      <w:r w:rsidRPr="000F5180">
        <w:t xml:space="preserve"> </w:t>
      </w:r>
      <w:r>
        <w:t xml:space="preserve">overturn Buckley v. Valeo and </w:t>
      </w:r>
      <w:r w:rsidRPr="001F4DD9">
        <w:t>Citizens United v. Federal Election Commission</w:t>
      </w:r>
    </w:p>
    <w:p w14:paraId="27CA12EE" w14:textId="77777777" w:rsidR="000F5180" w:rsidRDefault="000F5180" w:rsidP="00EC2342">
      <w:pPr>
        <w:pStyle w:val="Heading4"/>
      </w:pPr>
      <w:r>
        <w:t>---rule that ranked choice voting is constitutionally necessary on grounds of the first amendment and fourteenth amendment’s equal protection clause.</w:t>
      </w:r>
    </w:p>
    <w:p w14:paraId="0DF9A4D5" w14:textId="08A18E5E" w:rsidR="000F5180" w:rsidRPr="000F5180" w:rsidRDefault="000F5180" w:rsidP="00EC2342">
      <w:pPr>
        <w:pStyle w:val="Heading4"/>
      </w:pPr>
      <w:r>
        <w:t>---implement ranked choice voting in federal elections and induce state governments to implement ranked choice voting</w:t>
      </w:r>
    </w:p>
    <w:p w14:paraId="33317CDA" w14:textId="587EAFEE" w:rsidR="00435C8A" w:rsidRPr="004638D0" w:rsidRDefault="00435C8A" w:rsidP="00EC2342">
      <w:pPr>
        <w:pStyle w:val="Heading4"/>
      </w:pPr>
      <w:r w:rsidRPr="004638D0">
        <w:t xml:space="preserve">--fund multi-level surveillance and sensing capabilities through an international body, create compliance structures, including </w:t>
      </w:r>
      <w:r>
        <w:t xml:space="preserve">a </w:t>
      </w:r>
      <w:r w:rsidRPr="004638D0">
        <w:t>finance mechanism</w:t>
      </w:r>
      <w:r>
        <w:t>;</w:t>
      </w:r>
    </w:p>
    <w:p w14:paraId="0C8F8C3E" w14:textId="77777777" w:rsidR="00435C8A" w:rsidRPr="004638D0" w:rsidRDefault="00435C8A" w:rsidP="00EC2342">
      <w:pPr>
        <w:pStyle w:val="Heading4"/>
      </w:pPr>
      <w:r w:rsidRPr="004638D0">
        <w:t xml:space="preserve">--develop a code of conduct for research that includes environmental impact assessments (EIAs). </w:t>
      </w:r>
    </w:p>
    <w:p w14:paraId="00531BBE" w14:textId="1AF8FFC2" w:rsidR="009B7DA6" w:rsidRPr="009B7DA6" w:rsidRDefault="00435C8A" w:rsidP="00EC2342">
      <w:pPr>
        <w:pStyle w:val="Heading4"/>
      </w:pPr>
      <w:r w:rsidRPr="004638D0">
        <w:t>--create a parametric climate risk insurance program with full premium support in exchange for compliance with deployment of stratospheric aerosol injection and marine-cloud brightening technologies</w:t>
      </w:r>
      <w:r>
        <w:t>;</w:t>
      </w:r>
    </w:p>
    <w:p w14:paraId="01BD98F1" w14:textId="3DE1979B" w:rsidR="00435C8A" w:rsidRDefault="000F00CD" w:rsidP="00EC2342">
      <w:pPr>
        <w:pStyle w:val="Heading4"/>
      </w:pPr>
      <w:r>
        <w:t>-</w:t>
      </w:r>
      <w:r w:rsidR="00435C8A" w:rsidRPr="004638D0">
        <w:t>--increase investment in carbon reducing artificial trees</w:t>
      </w:r>
      <w:r w:rsidR="00435C8A">
        <w:rPr>
          <w:bCs/>
        </w:rPr>
        <w:t xml:space="preserve"> </w:t>
      </w:r>
      <w:r w:rsidR="00435C8A">
        <w:t xml:space="preserve">  </w:t>
      </w:r>
    </w:p>
    <w:p w14:paraId="1DE894AB" w14:textId="7E4289F0" w:rsidR="000F00CD" w:rsidRPr="000F00CD" w:rsidRDefault="000F00CD" w:rsidP="00EC2342">
      <w:pPr>
        <w:pStyle w:val="Heading4"/>
      </w:pPr>
      <w:r>
        <w:t>---increase investment in microalgae with the intent of carbon reductions</w:t>
      </w:r>
    </w:p>
    <w:p w14:paraId="071DEC3F" w14:textId="5C83BF23" w:rsidR="00435C8A" w:rsidRDefault="00435C8A" w:rsidP="00EC2342">
      <w:pPr>
        <w:pStyle w:val="Heading4"/>
      </w:pPr>
      <w:r>
        <w:t>---implement a global fossil fuel phaseout strategy via auctions</w:t>
      </w:r>
    </w:p>
    <w:p w14:paraId="0BF4A304" w14:textId="77777777" w:rsidR="00435C8A" w:rsidRDefault="00435C8A" w:rsidP="00435C8A"/>
    <w:p w14:paraId="306ED8C8" w14:textId="6193C047" w:rsidR="000F5180" w:rsidRPr="002A163B" w:rsidRDefault="000F5180" w:rsidP="00EC2342">
      <w:pPr>
        <w:pStyle w:val="Heading4"/>
        <w:rPr>
          <w:u w:val="single"/>
        </w:rPr>
      </w:pPr>
      <w:r>
        <w:t>Planks 1-3 solves solves democracy and economic inequality via institutional reform---it’s key to fight corruption and limit influence of the wealthy</w:t>
      </w:r>
    </w:p>
    <w:p w14:paraId="277F3D16" w14:textId="77777777" w:rsidR="000F5180" w:rsidRDefault="000F5180" w:rsidP="000F5180">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575732F5" w14:textId="77777777" w:rsidR="000F5180" w:rsidRPr="001F4DD9" w:rsidRDefault="000F5180" w:rsidP="000F5180">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474AC329" w14:textId="77777777" w:rsidR="000F5180" w:rsidRPr="001F4DD9" w:rsidRDefault="000F5180" w:rsidP="000F5180">
      <w:pPr>
        <w:rPr>
          <w:sz w:val="14"/>
        </w:rPr>
      </w:pPr>
      <w:r w:rsidRPr="001F4DD9">
        <w:rPr>
          <w:sz w:val="14"/>
        </w:rPr>
        <w:t>Several key factors have paved the way to this moment, including harmful Supreme Court decisions, cynical public discourse, and the Trump administration’s hostility to checks and balances.</w:t>
      </w:r>
    </w:p>
    <w:p w14:paraId="1A2DD3CA" w14:textId="77777777" w:rsidR="000F5180" w:rsidRPr="001F4DD9" w:rsidRDefault="000F5180" w:rsidP="000F5180">
      <w:pPr>
        <w:rPr>
          <w:sz w:val="14"/>
        </w:rPr>
      </w:pPr>
      <w:r w:rsidRPr="001F4DD9">
        <w:rPr>
          <w:sz w:val="14"/>
        </w:rPr>
        <w:t>Supreme Court Decisions Allowing Corruption to Thrive</w:t>
      </w:r>
    </w:p>
    <w:p w14:paraId="6B22A254" w14:textId="77777777" w:rsidR="000F5180" w:rsidRPr="001F4DD9" w:rsidRDefault="000F5180" w:rsidP="000F5180">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2ABA6854" w14:textId="77777777" w:rsidR="000F5180" w:rsidRPr="001F4DD9" w:rsidRDefault="000F5180" w:rsidP="000F5180">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4C412313" w14:textId="77777777" w:rsidR="000F5180" w:rsidRPr="001F4DD9" w:rsidRDefault="000F5180" w:rsidP="000F5180">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79EB7175" w14:textId="77777777" w:rsidR="000F5180" w:rsidRPr="001F4DD9" w:rsidRDefault="000F5180" w:rsidP="000F5180">
      <w:pPr>
        <w:rPr>
          <w:sz w:val="14"/>
        </w:rPr>
      </w:pPr>
      <w:r w:rsidRPr="001F4DD9">
        <w:rPr>
          <w:sz w:val="14"/>
        </w:rPr>
        <w:t>A Cynical View of Corruption</w:t>
      </w:r>
    </w:p>
    <w:p w14:paraId="586C8260" w14:textId="77777777" w:rsidR="000F5180" w:rsidRPr="001F4DD9" w:rsidRDefault="000F5180" w:rsidP="000F5180">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55D273DE" w14:textId="77777777" w:rsidR="000F5180" w:rsidRPr="001F4DD9" w:rsidRDefault="000F5180" w:rsidP="000F5180">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05B3E112" w14:textId="77777777" w:rsidR="000F5180" w:rsidRPr="001F4DD9" w:rsidRDefault="000F5180" w:rsidP="000F5180">
      <w:pPr>
        <w:rPr>
          <w:sz w:val="14"/>
        </w:rPr>
      </w:pPr>
      <w:r w:rsidRPr="001F4DD9">
        <w:rPr>
          <w:sz w:val="14"/>
        </w:rPr>
        <w:t>Elimination of Guardrails Against Corruption</w:t>
      </w:r>
    </w:p>
    <w:p w14:paraId="60CE25B6" w14:textId="77777777" w:rsidR="000F5180" w:rsidRPr="001F4DD9" w:rsidRDefault="000F5180" w:rsidP="000F5180">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5F899D78" w14:textId="77777777" w:rsidR="000F5180" w:rsidRPr="001F4DD9" w:rsidRDefault="000F5180" w:rsidP="000F5180">
      <w:pPr>
        <w:rPr>
          <w:sz w:val="14"/>
        </w:rPr>
      </w:pPr>
      <w:r w:rsidRPr="001F4DD9">
        <w:rPr>
          <w:sz w:val="14"/>
        </w:rPr>
        <w:t>Fired the head of the Office of Government Ethics</w:t>
      </w:r>
    </w:p>
    <w:p w14:paraId="3D6AE314" w14:textId="77777777" w:rsidR="000F5180" w:rsidRPr="001F4DD9" w:rsidRDefault="000F5180" w:rsidP="000F5180">
      <w:pPr>
        <w:rPr>
          <w:sz w:val="14"/>
        </w:rPr>
      </w:pPr>
      <w:r w:rsidRPr="001F4DD9">
        <w:rPr>
          <w:sz w:val="14"/>
        </w:rPr>
        <w:t>Fired or demoted at least 20 agency inspectors general</w:t>
      </w:r>
    </w:p>
    <w:p w14:paraId="489651FA" w14:textId="77777777" w:rsidR="000F5180" w:rsidRPr="001F4DD9" w:rsidRDefault="000F5180" w:rsidP="000F5180">
      <w:pPr>
        <w:rPr>
          <w:sz w:val="14"/>
        </w:rPr>
      </w:pPr>
      <w:r w:rsidRPr="001F4DD9">
        <w:rPr>
          <w:sz w:val="14"/>
        </w:rPr>
        <w:t>Drastically reduced the staffing of the Department of Justice’s Public Integrity Section, which prosecutes public officials accused of corruption</w:t>
      </w:r>
    </w:p>
    <w:p w14:paraId="49D3CA3F" w14:textId="77777777" w:rsidR="000F5180" w:rsidRPr="001F4DD9" w:rsidRDefault="000F5180" w:rsidP="000F5180">
      <w:pPr>
        <w:rPr>
          <w:sz w:val="14"/>
        </w:rPr>
      </w:pPr>
      <w:r w:rsidRPr="001F4DD9">
        <w:rPr>
          <w:sz w:val="14"/>
        </w:rPr>
        <w:t>Disbanded the FBI squad that investigates congressional misconduct and fraud within federal agencies</w:t>
      </w:r>
    </w:p>
    <w:p w14:paraId="5D02B857" w14:textId="77777777" w:rsidR="000F5180" w:rsidRPr="001F4DD9" w:rsidRDefault="000F5180" w:rsidP="000F5180">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4C66B932" w14:textId="77777777" w:rsidR="000F5180" w:rsidRPr="001F4DD9" w:rsidRDefault="000F5180" w:rsidP="000F5180">
      <w:pPr>
        <w:rPr>
          <w:sz w:val="14"/>
        </w:rPr>
      </w:pPr>
      <w:r w:rsidRPr="001F4DD9">
        <w:rPr>
          <w:sz w:val="14"/>
        </w:rPr>
        <w:t>Disbanded the DOJ’s Foreign Influence Task Force</w:t>
      </w:r>
    </w:p>
    <w:p w14:paraId="1BDB99F8" w14:textId="77777777" w:rsidR="000F5180" w:rsidRPr="001F4DD9" w:rsidRDefault="000F5180" w:rsidP="000F5180">
      <w:pPr>
        <w:rPr>
          <w:sz w:val="14"/>
        </w:rPr>
      </w:pPr>
      <w:r w:rsidRPr="001F4DD9">
        <w:rPr>
          <w:sz w:val="14"/>
        </w:rPr>
        <w:t>Restricted criminal enforcement of the Foreign Agents Registration Act and the Foreign Corrupt Practices Act</w:t>
      </w:r>
    </w:p>
    <w:p w14:paraId="52AE7AA9" w14:textId="77777777" w:rsidR="000F5180" w:rsidRPr="001F4DD9" w:rsidRDefault="000F5180" w:rsidP="000F5180">
      <w:pPr>
        <w:rPr>
          <w:sz w:val="14"/>
        </w:rPr>
      </w:pPr>
      <w:r w:rsidRPr="001F4DD9">
        <w:rPr>
          <w:sz w:val="14"/>
        </w:rPr>
        <w:t>Dramatically expanded the use of pardons to benefit political allies and undermine corruption convictions.</w:t>
      </w:r>
    </w:p>
    <w:p w14:paraId="0AA48EBF" w14:textId="77777777" w:rsidR="000F5180" w:rsidRPr="001F4DD9" w:rsidRDefault="000F5180" w:rsidP="000F5180">
      <w:pPr>
        <w:rPr>
          <w:sz w:val="14"/>
        </w:rPr>
      </w:pPr>
      <w:r w:rsidRPr="001F4DD9">
        <w:rPr>
          <w:sz w:val="14"/>
        </w:rPr>
        <w:t>How to Limit Corruption</w:t>
      </w:r>
    </w:p>
    <w:p w14:paraId="6604F7B2" w14:textId="77777777" w:rsidR="000F5180" w:rsidRPr="001F4DD9" w:rsidRDefault="000F5180" w:rsidP="000F5180">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679F5E59" w14:textId="77777777" w:rsidR="000F5180" w:rsidRPr="001F4DD9" w:rsidRDefault="000F5180" w:rsidP="000F5180">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67F371BE" w14:textId="77777777" w:rsidR="000F5180" w:rsidRPr="001F4DD9" w:rsidRDefault="000F5180" w:rsidP="000F5180">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015F7812" w14:textId="77777777" w:rsidR="000F5180" w:rsidRPr="001F4DD9" w:rsidRDefault="000F5180" w:rsidP="000F5180">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468DE92F" w14:textId="77777777" w:rsidR="000F5180" w:rsidRDefault="000F5180" w:rsidP="000F5180">
      <w:pPr>
        <w:rPr>
          <w:sz w:val="14"/>
        </w:rPr>
      </w:pPr>
      <w:r w:rsidRPr="001F4DD9">
        <w:rPr>
          <w:sz w:val="14"/>
        </w:rPr>
        <w:t>To realize this vision, the public must hold elected leaders accountable and push for these reforms to become a governing priority moving forward.</w:t>
      </w:r>
    </w:p>
    <w:p w14:paraId="55E90B11" w14:textId="77777777" w:rsidR="000F5180" w:rsidRPr="001F4DD9" w:rsidRDefault="000F5180" w:rsidP="000F5180">
      <w:pPr>
        <w:rPr>
          <w:sz w:val="14"/>
        </w:rPr>
      </w:pPr>
    </w:p>
    <w:p w14:paraId="4D379514" w14:textId="77777777" w:rsidR="000F5180" w:rsidRPr="00DE7683" w:rsidRDefault="000F5180" w:rsidP="00EC2342">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685EFFDF" w14:textId="77777777" w:rsidR="000F5180" w:rsidRDefault="000F5180" w:rsidP="000F5180">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1F8B0586" w14:textId="77777777" w:rsidR="000F5180" w:rsidRPr="001F4DD9" w:rsidRDefault="000F5180" w:rsidP="000F5180">
      <w:pPr>
        <w:rPr>
          <w:sz w:val="14"/>
        </w:rPr>
      </w:pPr>
      <w:r w:rsidRPr="001F4DD9">
        <w:rPr>
          <w:sz w:val="14"/>
        </w:rPr>
        <w:t>David Duhalde: What drew you to a democratic socialist analysis of voter suppression and electoral reform?</w:t>
      </w:r>
    </w:p>
    <w:p w14:paraId="335FB4A8" w14:textId="77777777" w:rsidR="000F5180" w:rsidRPr="001F4DD9" w:rsidRDefault="000F5180" w:rsidP="000F5180">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79A255BD" w14:textId="77777777" w:rsidR="000F5180" w:rsidRPr="001F4DD9" w:rsidRDefault="000F5180" w:rsidP="000F5180">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63C02327" w14:textId="77777777" w:rsidR="000F5180" w:rsidRPr="001F4DD9" w:rsidRDefault="000F5180" w:rsidP="000F5180">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5D1173CC" w14:textId="77777777" w:rsidR="000F5180" w:rsidRPr="001F4DD9" w:rsidRDefault="000F5180" w:rsidP="000F5180">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019430C8" w14:textId="77777777" w:rsidR="000F5180" w:rsidRPr="001F4DD9" w:rsidRDefault="000F5180" w:rsidP="000F5180">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2D2009B3" w14:textId="77777777" w:rsidR="000F5180" w:rsidRPr="001F4DD9" w:rsidRDefault="000F5180" w:rsidP="000F5180">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4120F5D7" w14:textId="77777777" w:rsidR="000F5180" w:rsidRPr="001F4DD9" w:rsidRDefault="000F5180" w:rsidP="000F5180">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288407F8" w14:textId="77777777" w:rsidR="000F5180" w:rsidRPr="001F4DD9" w:rsidRDefault="000F5180" w:rsidP="000F5180">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6C328291" w14:textId="77777777" w:rsidR="000F5180" w:rsidRPr="001F4DD9" w:rsidRDefault="000F5180" w:rsidP="000F5180">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2738284D" w14:textId="77777777" w:rsidR="000F5180" w:rsidRPr="00435C8A" w:rsidRDefault="000F5180" w:rsidP="00435C8A"/>
    <w:p w14:paraId="215C0D58" w14:textId="641579A2" w:rsidR="00435C8A" w:rsidRPr="004638D0" w:rsidRDefault="00435C8A" w:rsidP="00EC2342">
      <w:pPr>
        <w:pStyle w:val="Heading4"/>
      </w:pPr>
      <w:r w:rsidRPr="004638D0">
        <w:t xml:space="preserve">Planks </w:t>
      </w:r>
      <w:r w:rsidR="000F5180">
        <w:t>5-6</w:t>
      </w:r>
      <w:r w:rsidRPr="004638D0">
        <w:t xml:space="preserve"> solve while laying the foundations for larger-scale deployment in the future.  </w:t>
      </w:r>
    </w:p>
    <w:p w14:paraId="6378B4A5" w14:textId="77777777" w:rsidR="00435C8A" w:rsidRPr="004638D0" w:rsidRDefault="00435C8A" w:rsidP="00435C8A">
      <w:r w:rsidRPr="004638D0">
        <w:rPr>
          <w:rStyle w:val="Style13ptBold"/>
        </w:rPr>
        <w:t xml:space="preserve">Keith, Smith 24 </w:t>
      </w:r>
      <w:r w:rsidRPr="004638D0">
        <w:t>– David W. Keith, professor of geophysical sciences and founding faculty director of the Climate Systems Engineering initiative at the University of Chicago, Wake Smith, lecturer at the Yale School of Environment and a research fellow at the Harvard Kennedy School, Christian V. Rice of VPE Aerospace performed physical calculations, 2/5/2024, “</w:t>
      </w:r>
      <w:r w:rsidRPr="004638D0">
        <w:rPr>
          <w:rStyle w:val="Emphasis"/>
          <w:highlight w:val="cyan"/>
        </w:rPr>
        <w:t>Solar geoengineering could start soon if</w:t>
      </w:r>
      <w:r w:rsidRPr="004638D0">
        <w:rPr>
          <w:rStyle w:val="Emphasis"/>
        </w:rPr>
        <w:t xml:space="preserve"> it </w:t>
      </w:r>
      <w:r w:rsidRPr="004638D0">
        <w:rPr>
          <w:rStyle w:val="Emphasis"/>
          <w:highlight w:val="cyan"/>
        </w:rPr>
        <w:t>start</w:t>
      </w:r>
      <w:r w:rsidRPr="004638D0">
        <w:rPr>
          <w:rStyle w:val="Emphasis"/>
        </w:rPr>
        <w:t xml:space="preserve">s </w:t>
      </w:r>
      <w:r w:rsidRPr="004638D0">
        <w:rPr>
          <w:rStyle w:val="Emphasis"/>
          <w:highlight w:val="cyan"/>
        </w:rPr>
        <w:t>small</w:t>
      </w:r>
      <w:r w:rsidRPr="004638D0">
        <w:t xml:space="preserve">,” https://www.technologyreview.com/2024/02/05/1087587/solar-geoengineering-could-start-soon-if-it-starts-small/, AB </w:t>
      </w:r>
    </w:p>
    <w:p w14:paraId="28B70951" w14:textId="77777777" w:rsidR="00435C8A" w:rsidRPr="004638D0" w:rsidRDefault="00435C8A" w:rsidP="00435C8A">
      <w:pPr>
        <w:rPr>
          <w:rStyle w:val="StyleUnderline"/>
          <w:sz w:val="16"/>
        </w:rPr>
      </w:pPr>
      <w:r w:rsidRPr="004638D0">
        <w:rPr>
          <w:rStyle w:val="StyleUnderline"/>
          <w:sz w:val="16"/>
        </w:rPr>
        <w:t>Subscale deployment</w:t>
      </w:r>
    </w:p>
    <w:p w14:paraId="10ED2712" w14:textId="77777777" w:rsidR="00435C8A" w:rsidRPr="004638D0" w:rsidRDefault="00435C8A" w:rsidP="00435C8A">
      <w:r w:rsidRPr="004638D0">
        <w:t xml:space="preserve">How might </w:t>
      </w:r>
      <w:r w:rsidRPr="004638D0">
        <w:rPr>
          <w:rStyle w:val="Emphasis"/>
          <w:highlight w:val="cyan"/>
        </w:rPr>
        <w:t>subscale deployment</w:t>
      </w:r>
      <w:r w:rsidRPr="004638D0">
        <w:t xml:space="preserve"> be </w:t>
      </w:r>
      <w:r w:rsidRPr="004638D0">
        <w:rPr>
          <w:rStyle w:val="Emphasis"/>
        </w:rPr>
        <w:t>accomplished</w:t>
      </w:r>
      <w:r w:rsidRPr="004638D0">
        <w:t xml:space="preserve">? Most stratospheric scientific studies of aerosol injection assume the operative material is sulfur dioxide (SO2) gas, which is 50% sulfur by mass. Another plausible option is hydrogen sulfide (H2S), which cuts the mass requirement almost in half, though it is more hazardous to ground and flight crews than SO2 and thus might be eliminated from consideration. </w:t>
      </w:r>
      <w:r w:rsidRPr="004638D0">
        <w:rPr>
          <w:rStyle w:val="StyleUnderline"/>
        </w:rPr>
        <w:t>Carbon disulfide (</w:t>
      </w:r>
      <w:r w:rsidRPr="004638D0">
        <w:rPr>
          <w:rStyle w:val="Emphasis"/>
          <w:highlight w:val="cyan"/>
        </w:rPr>
        <w:t>CS2</w:t>
      </w:r>
      <w:r w:rsidRPr="004638D0">
        <w:rPr>
          <w:rStyle w:val="StyleUnderline"/>
        </w:rPr>
        <w:t xml:space="preserve">) </w:t>
      </w:r>
      <w:r w:rsidRPr="004638D0">
        <w:rPr>
          <w:rStyle w:val="Emphasis"/>
          <w:highlight w:val="cyan"/>
        </w:rPr>
        <w:t>gas</w:t>
      </w:r>
      <w:r w:rsidRPr="004638D0">
        <w:rPr>
          <w:rStyle w:val="StyleUnderline"/>
          <w:highlight w:val="cyan"/>
        </w:rPr>
        <w:t xml:space="preserve"> </w:t>
      </w:r>
      <w:r w:rsidRPr="004638D0">
        <w:rPr>
          <w:rStyle w:val="Emphasis"/>
          <w:highlight w:val="cyan"/>
        </w:rPr>
        <w:t>cuts</w:t>
      </w:r>
      <w:r w:rsidRPr="004638D0">
        <w:rPr>
          <w:rStyle w:val="StyleUnderline"/>
        </w:rPr>
        <w:t xml:space="preserve"> </w:t>
      </w:r>
      <w:r w:rsidRPr="004638D0">
        <w:t xml:space="preserve">the </w:t>
      </w:r>
      <w:r w:rsidRPr="004638D0">
        <w:rPr>
          <w:rStyle w:val="Emphasis"/>
          <w:highlight w:val="cyan"/>
        </w:rPr>
        <w:t>mass requirement</w:t>
      </w:r>
      <w:r w:rsidRPr="004638D0">
        <w:rPr>
          <w:rStyle w:val="StyleUnderline"/>
        </w:rPr>
        <w:t xml:space="preserve"> by </w:t>
      </w:r>
      <w:r w:rsidRPr="004638D0">
        <w:rPr>
          <w:rStyle w:val="Emphasis"/>
        </w:rPr>
        <w:t>40%</w:t>
      </w:r>
      <w:r w:rsidRPr="004638D0">
        <w:t xml:space="preserve"> and is generally </w:t>
      </w:r>
      <w:r w:rsidRPr="004638D0">
        <w:rPr>
          <w:rStyle w:val="Emphasis"/>
        </w:rPr>
        <w:t>less</w:t>
      </w:r>
      <w:r w:rsidRPr="004638D0">
        <w:rPr>
          <w:rStyle w:val="StyleUnderline"/>
        </w:rPr>
        <w:t xml:space="preserve"> </w:t>
      </w:r>
      <w:r w:rsidRPr="004638D0">
        <w:rPr>
          <w:rStyle w:val="Emphasis"/>
        </w:rPr>
        <w:t>hazardous</w:t>
      </w:r>
      <w:r w:rsidRPr="004638D0">
        <w:rPr>
          <w:rStyle w:val="StyleUnderline"/>
        </w:rPr>
        <w:t xml:space="preserve"> than </w:t>
      </w:r>
      <w:r w:rsidRPr="004638D0">
        <w:rPr>
          <w:rStyle w:val="Emphasis"/>
        </w:rPr>
        <w:t>SO2</w:t>
      </w:r>
      <w:r w:rsidRPr="004638D0">
        <w:t xml:space="preserve">. It is also possible to use elemental sulfur, which is the safest and easiest to handle, but this would require a method of combusting it on board before venting or the use of afterburners. No one has yet done the engineering studies required to determine which of these sulfur compounds would be the best choice. </w:t>
      </w:r>
    </w:p>
    <w:p w14:paraId="75008B51" w14:textId="77777777" w:rsidR="00435C8A" w:rsidRPr="004638D0" w:rsidRDefault="00435C8A" w:rsidP="00435C8A">
      <w:pPr>
        <w:rPr>
          <w:rStyle w:val="StyleUnderline"/>
          <w:sz w:val="16"/>
        </w:rPr>
      </w:pPr>
      <w:r w:rsidRPr="004638D0">
        <w:rPr>
          <w:rStyle w:val="StyleUnderline"/>
          <w:sz w:val="16"/>
        </w:rPr>
        <w:t xml:space="preserve">Using assumptions confirmed with </w:t>
      </w:r>
      <w:r w:rsidRPr="004638D0">
        <w:rPr>
          <w:rStyle w:val="Emphasis"/>
          <w:highlight w:val="cyan"/>
        </w:rPr>
        <w:t>Gulfstream</w:t>
      </w:r>
      <w:r w:rsidRPr="004638D0">
        <w:rPr>
          <w:rStyle w:val="StyleUnderline"/>
          <w:sz w:val="16"/>
        </w:rPr>
        <w:t xml:space="preserve">, we estimate that </w:t>
      </w:r>
      <w:r w:rsidRPr="004638D0">
        <w:rPr>
          <w:rStyle w:val="Emphasis"/>
          <w:highlight w:val="cyan"/>
        </w:rPr>
        <w:t>any</w:t>
      </w:r>
      <w:r w:rsidRPr="004638D0">
        <w:rPr>
          <w:rStyle w:val="StyleUnderline"/>
        </w:rPr>
        <w:t xml:space="preserve"> of</w:t>
      </w:r>
      <w:r w:rsidRPr="004638D0">
        <w:rPr>
          <w:rStyle w:val="StyleUnderline"/>
          <w:sz w:val="16"/>
        </w:rPr>
        <w:t xml:space="preserve"> its </w:t>
      </w:r>
      <w:r w:rsidRPr="004638D0">
        <w:rPr>
          <w:rStyle w:val="Emphasis"/>
          <w:highlight w:val="cyan"/>
        </w:rPr>
        <w:t>G500/600 aircraft</w:t>
      </w:r>
      <w:r w:rsidRPr="004638D0">
        <w:rPr>
          <w:rStyle w:val="StyleUnderline"/>
          <w:highlight w:val="cyan"/>
        </w:rPr>
        <w:t xml:space="preserve"> could </w:t>
      </w:r>
      <w:r w:rsidRPr="004638D0">
        <w:rPr>
          <w:rStyle w:val="Emphasis"/>
          <w:highlight w:val="cyan"/>
        </w:rPr>
        <w:t>loft</w:t>
      </w:r>
      <w:r w:rsidRPr="004638D0">
        <w:rPr>
          <w:rStyle w:val="StyleUnderline"/>
          <w:sz w:val="16"/>
        </w:rPr>
        <w:t xml:space="preserve"> about </w:t>
      </w:r>
      <w:r w:rsidRPr="004638D0">
        <w:rPr>
          <w:rStyle w:val="Emphasis"/>
          <w:highlight w:val="cyan"/>
        </w:rPr>
        <w:t>10 kilotons</w:t>
      </w:r>
      <w:r w:rsidRPr="004638D0">
        <w:rPr>
          <w:rStyle w:val="StyleUnderline"/>
          <w:highlight w:val="cyan"/>
        </w:rPr>
        <w:t xml:space="preserve"> </w:t>
      </w:r>
      <w:r w:rsidRPr="004638D0">
        <w:rPr>
          <w:rStyle w:val="StyleUnderline"/>
        </w:rPr>
        <w:t xml:space="preserve">of </w:t>
      </w:r>
      <w:r w:rsidRPr="004638D0">
        <w:rPr>
          <w:rStyle w:val="Emphasis"/>
        </w:rPr>
        <w:t>material</w:t>
      </w:r>
      <w:r w:rsidRPr="004638D0">
        <w:rPr>
          <w:rStyle w:val="StyleUnderline"/>
        </w:rPr>
        <w:t xml:space="preserve"> </w:t>
      </w:r>
      <w:r w:rsidRPr="004638D0">
        <w:rPr>
          <w:rStyle w:val="Emphasis"/>
          <w:highlight w:val="cyan"/>
        </w:rPr>
        <w:t>per year</w:t>
      </w:r>
      <w:r w:rsidRPr="004638D0">
        <w:rPr>
          <w:rStyle w:val="StyleUnderline"/>
          <w:highlight w:val="cyan"/>
        </w:rPr>
        <w:t xml:space="preserve"> to </w:t>
      </w:r>
      <w:r w:rsidRPr="004638D0">
        <w:rPr>
          <w:rStyle w:val="Emphasis"/>
          <w:highlight w:val="cyan"/>
        </w:rPr>
        <w:t>15.5 kilometers</w:t>
      </w:r>
      <w:r w:rsidRPr="004638D0">
        <w:rPr>
          <w:rStyle w:val="StyleUnderline"/>
          <w:sz w:val="16"/>
        </w:rPr>
        <w:t xml:space="preserve">. </w:t>
      </w:r>
      <w:r w:rsidRPr="004638D0">
        <w:rPr>
          <w:rStyle w:val="Emphasis"/>
        </w:rPr>
        <w:t>If</w:t>
      </w:r>
      <w:r w:rsidRPr="004638D0">
        <w:rPr>
          <w:rStyle w:val="StyleUnderline"/>
        </w:rPr>
        <w:t xml:space="preserve"> </w:t>
      </w:r>
      <w:r w:rsidRPr="004638D0">
        <w:rPr>
          <w:rStyle w:val="Emphasis"/>
        </w:rPr>
        <w:t>highly mass-efficient CS2</w:t>
      </w:r>
      <w:r w:rsidRPr="004638D0">
        <w:rPr>
          <w:rStyle w:val="StyleUnderline"/>
        </w:rPr>
        <w:t xml:space="preserve"> were </w:t>
      </w:r>
      <w:r w:rsidRPr="004638D0">
        <w:rPr>
          <w:rStyle w:val="Emphasis"/>
        </w:rPr>
        <w:t>used</w:t>
      </w:r>
      <w:r w:rsidRPr="004638D0">
        <w:rPr>
          <w:rStyle w:val="StyleUnderline"/>
          <w:sz w:val="16"/>
        </w:rPr>
        <w:t xml:space="preserve">, a </w:t>
      </w:r>
      <w:r w:rsidRPr="004638D0">
        <w:rPr>
          <w:rStyle w:val="Emphasis"/>
          <w:highlight w:val="cyan"/>
        </w:rPr>
        <w:t>fleet</w:t>
      </w:r>
      <w:r w:rsidRPr="004638D0">
        <w:rPr>
          <w:rStyle w:val="StyleUnderline"/>
          <w:highlight w:val="cyan"/>
        </w:rPr>
        <w:t xml:space="preserve"> of</w:t>
      </w:r>
      <w:r w:rsidRPr="004638D0">
        <w:rPr>
          <w:rStyle w:val="StyleUnderline"/>
        </w:rPr>
        <w:t xml:space="preserve"> </w:t>
      </w:r>
      <w:r w:rsidRPr="004638D0">
        <w:rPr>
          <w:rStyle w:val="Emphasis"/>
        </w:rPr>
        <w:t>no more</w:t>
      </w:r>
      <w:r w:rsidRPr="004638D0">
        <w:rPr>
          <w:rStyle w:val="StyleUnderline"/>
        </w:rPr>
        <w:t xml:space="preserve"> than </w:t>
      </w:r>
      <w:r w:rsidRPr="004638D0">
        <w:rPr>
          <w:rStyle w:val="Emphasis"/>
          <w:highlight w:val="cyan"/>
        </w:rPr>
        <w:t>15 aircraft</w:t>
      </w:r>
      <w:r w:rsidRPr="004638D0">
        <w:rPr>
          <w:rStyle w:val="StyleUnderline"/>
          <w:highlight w:val="cyan"/>
        </w:rPr>
        <w:t xml:space="preserve"> could </w:t>
      </w:r>
      <w:r w:rsidRPr="004638D0">
        <w:rPr>
          <w:rStyle w:val="Emphasis"/>
          <w:highlight w:val="cyan"/>
        </w:rPr>
        <w:t>carry</w:t>
      </w:r>
      <w:r w:rsidRPr="004638D0">
        <w:rPr>
          <w:rStyle w:val="StyleUnderline"/>
          <w:sz w:val="16"/>
        </w:rPr>
        <w:t xml:space="preserve"> up </w:t>
      </w:r>
      <w:r w:rsidRPr="004638D0">
        <w:rPr>
          <w:rStyle w:val="Emphasis"/>
          <w:highlight w:val="cyan"/>
        </w:rPr>
        <w:t>100 kilotons</w:t>
      </w:r>
      <w:r w:rsidRPr="004638D0">
        <w:rPr>
          <w:rStyle w:val="StyleUnderline"/>
          <w:highlight w:val="cyan"/>
        </w:rPr>
        <w:t xml:space="preserve"> of </w:t>
      </w:r>
      <w:r w:rsidRPr="004638D0">
        <w:rPr>
          <w:rStyle w:val="Emphasis"/>
          <w:highlight w:val="cyan"/>
        </w:rPr>
        <w:t>sulfur</w:t>
      </w:r>
      <w:r w:rsidRPr="004638D0">
        <w:rPr>
          <w:rStyle w:val="StyleUnderline"/>
          <w:highlight w:val="cyan"/>
        </w:rPr>
        <w:t xml:space="preserve"> a </w:t>
      </w:r>
      <w:r w:rsidRPr="004638D0">
        <w:rPr>
          <w:rStyle w:val="Emphasis"/>
          <w:highlight w:val="cyan"/>
        </w:rPr>
        <w:t>year</w:t>
      </w:r>
      <w:r w:rsidRPr="004638D0">
        <w:rPr>
          <w:rStyle w:val="StyleUnderline"/>
          <w:sz w:val="16"/>
        </w:rPr>
        <w:t xml:space="preserve">. </w:t>
      </w:r>
      <w:r w:rsidRPr="004638D0">
        <w:t>Aged but operable used G650s cost about $25 million. Adding in the cost of modification, maintenance, spare parts, salaries, fuel, materials, and insurance, we expect the average total cost of a decade-long subscale deployment would be about $500 million a year. Large-scale deployment would cost at least 10 times as much.</w:t>
      </w:r>
    </w:p>
    <w:p w14:paraId="30EDA1F4" w14:textId="77777777" w:rsidR="00435C8A" w:rsidRPr="004638D0" w:rsidRDefault="00435C8A" w:rsidP="00435C8A">
      <w:pPr>
        <w:rPr>
          <w:rStyle w:val="StyleUnderline"/>
          <w:sz w:val="16"/>
        </w:rPr>
      </w:pPr>
      <w:r w:rsidRPr="004638D0">
        <w:rPr>
          <w:rStyle w:val="StyleUnderline"/>
          <w:sz w:val="16"/>
        </w:rPr>
        <w:t xml:space="preserve">How much is 100 kilotons of sulfur per year? It is a mere 0.3% of current global annual emissions of sulfur pollution into the atmosphere. Its contribution to the health impact of particulate air pollution would be substantially less than a tenth of what it would be if the same amount were emitted at the surface. As for its impact on climate, it would be about 1% of the sulfur injected in the stratosphere by the 1992 eruption of Mount Pinatubo in the Philippines. That well-studied event supports the assertion that no high-consequence unknown effects would occur. </w:t>
      </w:r>
    </w:p>
    <w:p w14:paraId="276AED7A" w14:textId="77777777" w:rsidR="00435C8A" w:rsidRPr="004638D0" w:rsidRDefault="00435C8A" w:rsidP="00435C8A">
      <w:pPr>
        <w:rPr>
          <w:rStyle w:val="StyleUnderline"/>
          <w:sz w:val="16"/>
        </w:rPr>
      </w:pPr>
      <w:r w:rsidRPr="004638D0">
        <w:rPr>
          <w:rStyle w:val="StyleUnderline"/>
          <w:sz w:val="16"/>
        </w:rPr>
        <w:t xml:space="preserve">At the same time, </w:t>
      </w:r>
      <w:r w:rsidRPr="004638D0">
        <w:rPr>
          <w:rStyle w:val="Emphasis"/>
        </w:rPr>
        <w:t>100 kilotons</w:t>
      </w:r>
      <w:r w:rsidRPr="004638D0">
        <w:rPr>
          <w:rStyle w:val="StyleUnderline"/>
        </w:rPr>
        <w:t xml:space="preserve"> of </w:t>
      </w:r>
      <w:r w:rsidRPr="004638D0">
        <w:rPr>
          <w:rStyle w:val="Emphasis"/>
        </w:rPr>
        <w:t>sulfur</w:t>
      </w:r>
      <w:r w:rsidRPr="004638D0">
        <w:rPr>
          <w:rStyle w:val="StyleUnderline"/>
        </w:rPr>
        <w:t xml:space="preserve"> </w:t>
      </w:r>
      <w:r w:rsidRPr="004638D0">
        <w:rPr>
          <w:rStyle w:val="Emphasis"/>
        </w:rPr>
        <w:t>per year</w:t>
      </w:r>
      <w:r w:rsidRPr="004638D0">
        <w:rPr>
          <w:rStyle w:val="StyleUnderline"/>
          <w:sz w:val="16"/>
        </w:rPr>
        <w:t xml:space="preserve"> is </w:t>
      </w:r>
      <w:r w:rsidRPr="004638D0">
        <w:rPr>
          <w:rStyle w:val="Emphasis"/>
          <w:highlight w:val="cyan"/>
        </w:rPr>
        <w:t>not insubstantial</w:t>
      </w:r>
      <w:r w:rsidRPr="004638D0">
        <w:rPr>
          <w:rStyle w:val="StyleUnderline"/>
          <w:sz w:val="16"/>
        </w:rPr>
        <w:t xml:space="preserve">: it would be more than twice the natural background flux of sulfur from the troposphere into the stratosphere, absent unusual volcanic activity. The </w:t>
      </w:r>
      <w:r w:rsidRPr="004638D0">
        <w:rPr>
          <w:rStyle w:val="Emphasis"/>
          <w:highlight w:val="cyan"/>
        </w:rPr>
        <w:t>cooling effect</w:t>
      </w:r>
      <w:r w:rsidRPr="004638D0">
        <w:rPr>
          <w:rStyle w:val="StyleUnderline"/>
          <w:sz w:val="16"/>
        </w:rPr>
        <w:t xml:space="preserve"> would be </w:t>
      </w:r>
      <w:r w:rsidRPr="004638D0">
        <w:rPr>
          <w:rStyle w:val="Emphasis"/>
        </w:rPr>
        <w:t>enough</w:t>
      </w:r>
      <w:r w:rsidRPr="004638D0">
        <w:rPr>
          <w:rStyle w:val="StyleUnderline"/>
        </w:rPr>
        <w:t xml:space="preserve"> to </w:t>
      </w:r>
      <w:r w:rsidRPr="004638D0">
        <w:rPr>
          <w:rStyle w:val="Emphasis"/>
          <w:highlight w:val="cyan"/>
        </w:rPr>
        <w:t>delay global rise</w:t>
      </w:r>
      <w:r w:rsidRPr="004638D0">
        <w:rPr>
          <w:rStyle w:val="StyleUnderline"/>
          <w:highlight w:val="cyan"/>
        </w:rPr>
        <w:t xml:space="preserve"> in </w:t>
      </w:r>
      <w:r w:rsidRPr="004638D0">
        <w:rPr>
          <w:rStyle w:val="Emphasis"/>
          <w:highlight w:val="cyan"/>
        </w:rPr>
        <w:t>temperature</w:t>
      </w:r>
      <w:r w:rsidRPr="004638D0">
        <w:rPr>
          <w:rStyle w:val="StyleUnderline"/>
          <w:highlight w:val="cyan"/>
        </w:rPr>
        <w:t xml:space="preserve"> for</w:t>
      </w:r>
      <w:r w:rsidRPr="004638D0">
        <w:rPr>
          <w:rStyle w:val="StyleUnderline"/>
          <w:sz w:val="16"/>
        </w:rPr>
        <w:t xml:space="preserve"> about </w:t>
      </w:r>
      <w:r w:rsidRPr="004638D0">
        <w:rPr>
          <w:rStyle w:val="StyleUnderline"/>
        </w:rPr>
        <w:t xml:space="preserve">a </w:t>
      </w:r>
      <w:r w:rsidRPr="004638D0">
        <w:rPr>
          <w:rStyle w:val="Emphasis"/>
          <w:highlight w:val="cyan"/>
        </w:rPr>
        <w:t>third</w:t>
      </w:r>
      <w:r w:rsidRPr="004638D0">
        <w:rPr>
          <w:rStyle w:val="StyleUnderline"/>
          <w:highlight w:val="cyan"/>
        </w:rPr>
        <w:t xml:space="preserve"> of</w:t>
      </w:r>
      <w:r w:rsidRPr="004638D0">
        <w:rPr>
          <w:rStyle w:val="StyleUnderline"/>
        </w:rPr>
        <w:t xml:space="preserve"> a </w:t>
      </w:r>
      <w:r w:rsidRPr="004638D0">
        <w:rPr>
          <w:rStyle w:val="Emphasis"/>
          <w:highlight w:val="cyan"/>
        </w:rPr>
        <w:t>year</w:t>
      </w:r>
      <w:r w:rsidRPr="004638D0">
        <w:rPr>
          <w:rStyle w:val="StyleUnderline"/>
          <w:sz w:val="16"/>
        </w:rPr>
        <w:t xml:space="preserve">, an </w:t>
      </w:r>
      <w:r w:rsidRPr="004638D0">
        <w:rPr>
          <w:rStyle w:val="Emphasis"/>
          <w:highlight w:val="cyan"/>
        </w:rPr>
        <w:t>offset</w:t>
      </w:r>
      <w:r w:rsidRPr="004638D0">
        <w:rPr>
          <w:rStyle w:val="StyleUnderline"/>
          <w:sz w:val="16"/>
        </w:rPr>
        <w:t xml:space="preserve"> that would </w:t>
      </w:r>
      <w:r w:rsidRPr="004638D0">
        <w:rPr>
          <w:rStyle w:val="Emphasis"/>
          <w:highlight w:val="cyan"/>
        </w:rPr>
        <w:t>last</w:t>
      </w:r>
      <w:r w:rsidRPr="004638D0">
        <w:rPr>
          <w:rStyle w:val="StyleUnderline"/>
          <w:highlight w:val="cyan"/>
        </w:rPr>
        <w:t xml:space="preserve"> as </w:t>
      </w:r>
      <w:r w:rsidRPr="004638D0">
        <w:rPr>
          <w:rStyle w:val="Emphasis"/>
          <w:highlight w:val="cyan"/>
        </w:rPr>
        <w:t>long</w:t>
      </w:r>
      <w:r w:rsidRPr="004638D0">
        <w:rPr>
          <w:rStyle w:val="StyleUnderline"/>
          <w:highlight w:val="cyan"/>
        </w:rPr>
        <w:t xml:space="preserve"> as</w:t>
      </w:r>
      <w:r w:rsidRPr="004638D0">
        <w:rPr>
          <w:rStyle w:val="StyleUnderline"/>
          <w:sz w:val="16"/>
        </w:rPr>
        <w:t xml:space="preserve"> the </w:t>
      </w:r>
      <w:r w:rsidRPr="004638D0">
        <w:rPr>
          <w:rStyle w:val="Emphasis"/>
        </w:rPr>
        <w:t xml:space="preserve">subscale </w:t>
      </w:r>
      <w:r w:rsidRPr="004638D0">
        <w:rPr>
          <w:rStyle w:val="Emphasis"/>
          <w:highlight w:val="cyan"/>
        </w:rPr>
        <w:t>deployment</w:t>
      </w:r>
      <w:r w:rsidRPr="004638D0">
        <w:rPr>
          <w:rStyle w:val="StyleUnderline"/>
          <w:sz w:val="16"/>
        </w:rPr>
        <w:t xml:space="preserve"> was </w:t>
      </w:r>
      <w:r w:rsidRPr="004638D0">
        <w:rPr>
          <w:rStyle w:val="Emphasis"/>
          <w:highlight w:val="cyan"/>
        </w:rPr>
        <w:t>maintained</w:t>
      </w:r>
      <w:r w:rsidRPr="004638D0">
        <w:rPr>
          <w:rStyle w:val="StyleUnderline"/>
          <w:sz w:val="16"/>
        </w:rPr>
        <w:t>. And because solar geoengineering is more effective at countering the rise in extreme precipitation than the rise in temperature, the deployment would delay the increasing intensity of tropical cyclones by more than half a year. These benefits are not negligible to those most at risk from climate impacts (though none of these benefits would necessarily be apparent due to the climate system’s natural variability).</w:t>
      </w:r>
    </w:p>
    <w:p w14:paraId="4C252102" w14:textId="77777777" w:rsidR="00435C8A" w:rsidRPr="004638D0" w:rsidRDefault="00435C8A" w:rsidP="00435C8A">
      <w:pPr>
        <w:rPr>
          <w:rStyle w:val="StyleUnderline"/>
          <w:sz w:val="16"/>
          <w:szCs w:val="16"/>
        </w:rPr>
      </w:pPr>
      <w:r w:rsidRPr="004638D0">
        <w:rPr>
          <w:rStyle w:val="StyleUnderline"/>
          <w:sz w:val="16"/>
          <w:szCs w:val="16"/>
        </w:rPr>
        <w:t xml:space="preserve">[Omitted Chart] </w:t>
      </w:r>
    </w:p>
    <w:p w14:paraId="477032B3" w14:textId="77777777" w:rsidR="00435C8A" w:rsidRPr="004638D0" w:rsidRDefault="00435C8A" w:rsidP="00435C8A">
      <w:pPr>
        <w:rPr>
          <w:rStyle w:val="StyleUnderline"/>
          <w:sz w:val="16"/>
        </w:rPr>
      </w:pPr>
      <w:r w:rsidRPr="004638D0">
        <w:rPr>
          <w:rStyle w:val="StyleUnderline"/>
          <w:sz w:val="16"/>
        </w:rPr>
        <w:t xml:space="preserve">We should mention that our </w:t>
      </w:r>
      <w:r w:rsidRPr="004638D0">
        <w:rPr>
          <w:rStyle w:val="Emphasis"/>
        </w:rPr>
        <w:t>100 kilotons</w:t>
      </w:r>
      <w:r w:rsidRPr="004638D0">
        <w:rPr>
          <w:rStyle w:val="StyleUnderline"/>
        </w:rPr>
        <w:t xml:space="preserve"> per year scenario</w:t>
      </w:r>
      <w:r w:rsidRPr="004638D0">
        <w:rPr>
          <w:rStyle w:val="StyleUnderline"/>
          <w:sz w:val="16"/>
        </w:rPr>
        <w:t xml:space="preserve"> is </w:t>
      </w:r>
      <w:r w:rsidRPr="004638D0">
        <w:rPr>
          <w:rStyle w:val="Emphasis"/>
        </w:rPr>
        <w:t>arbitrary</w:t>
      </w:r>
      <w:r w:rsidRPr="004638D0">
        <w:rPr>
          <w:rStyle w:val="StyleUnderline"/>
          <w:sz w:val="16"/>
        </w:rPr>
        <w:t xml:space="preserve">. We define a subscale deployment to mean a deployment large enough to substantially increase the amount of aerosol in the stratosphere while being well below the level that is required to delay warming by a decade. With that definition, such a </w:t>
      </w:r>
      <w:r w:rsidRPr="004638D0">
        <w:rPr>
          <w:rStyle w:val="Emphasis"/>
          <w:highlight w:val="cyan"/>
        </w:rPr>
        <w:t>deployment could be</w:t>
      </w:r>
      <w:r w:rsidRPr="004638D0">
        <w:rPr>
          <w:rStyle w:val="StyleUnderline"/>
          <w:highlight w:val="cyan"/>
        </w:rPr>
        <w:t xml:space="preserve"> </w:t>
      </w:r>
      <w:r w:rsidRPr="004638D0">
        <w:rPr>
          <w:rStyle w:val="Emphasis"/>
          <w:highlight w:val="cyan"/>
        </w:rPr>
        <w:t>several times larger</w:t>
      </w:r>
      <w:r w:rsidRPr="004638D0">
        <w:rPr>
          <w:rStyle w:val="StyleUnderline"/>
          <w:sz w:val="16"/>
        </w:rPr>
        <w:t xml:space="preserve"> </w:t>
      </w:r>
      <w:r w:rsidRPr="004638D0">
        <w:rPr>
          <w:szCs w:val="16"/>
        </w:rPr>
        <w:t>or smaller than our</w:t>
      </w:r>
      <w:r w:rsidRPr="004638D0">
        <w:rPr>
          <w:rStyle w:val="StyleUnderline"/>
          <w:sz w:val="16"/>
        </w:rPr>
        <w:t xml:space="preserve"> </w:t>
      </w:r>
      <w:r w:rsidRPr="004638D0">
        <w:rPr>
          <w:rStyle w:val="Emphasis"/>
        </w:rPr>
        <w:t>sample scenario</w:t>
      </w:r>
      <w:r w:rsidRPr="004638D0">
        <w:rPr>
          <w:rStyle w:val="StyleUnderline"/>
          <w:sz w:val="16"/>
        </w:rPr>
        <w:t xml:space="preserve">. </w:t>
      </w:r>
    </w:p>
    <w:p w14:paraId="3655E93A" w14:textId="77777777" w:rsidR="00435C8A" w:rsidRPr="004638D0" w:rsidRDefault="00435C8A" w:rsidP="00435C8A">
      <w:pPr>
        <w:rPr>
          <w:rStyle w:val="StyleUnderline"/>
          <w:sz w:val="16"/>
        </w:rPr>
      </w:pPr>
      <w:r w:rsidRPr="004638D0">
        <w:rPr>
          <w:rStyle w:val="StyleUnderline"/>
          <w:sz w:val="16"/>
        </w:rPr>
        <w:t xml:space="preserve">Of course no amount of solar geoengineering can eliminate the need to reduce the concentration of greenhouse gases in the atmosphere. At best, </w:t>
      </w:r>
      <w:r w:rsidRPr="004638D0">
        <w:rPr>
          <w:rStyle w:val="Emphasis"/>
        </w:rPr>
        <w:t>solar geoengineering</w:t>
      </w:r>
      <w:r w:rsidRPr="004638D0">
        <w:rPr>
          <w:rStyle w:val="StyleUnderline"/>
          <w:sz w:val="16"/>
        </w:rPr>
        <w:t xml:space="preserve"> is a </w:t>
      </w:r>
      <w:r w:rsidRPr="004638D0">
        <w:rPr>
          <w:rStyle w:val="Emphasis"/>
        </w:rPr>
        <w:t>supplement</w:t>
      </w:r>
      <w:r w:rsidRPr="004638D0">
        <w:rPr>
          <w:rStyle w:val="StyleUnderline"/>
        </w:rPr>
        <w:t xml:space="preserve"> to </w:t>
      </w:r>
      <w:r w:rsidRPr="004638D0">
        <w:rPr>
          <w:rStyle w:val="Emphasis"/>
        </w:rPr>
        <w:t>emissions cuts</w:t>
      </w:r>
      <w:r w:rsidRPr="004638D0">
        <w:rPr>
          <w:rStyle w:val="StyleUnderline"/>
          <w:sz w:val="16"/>
        </w:rPr>
        <w:t xml:space="preserve">. But </w:t>
      </w:r>
      <w:r w:rsidRPr="004638D0">
        <w:rPr>
          <w:rStyle w:val="Emphasis"/>
        </w:rPr>
        <w:t>even</w:t>
      </w:r>
      <w:r w:rsidRPr="004638D0">
        <w:rPr>
          <w:rStyle w:val="StyleUnderline"/>
          <w:sz w:val="16"/>
        </w:rPr>
        <w:t xml:space="preserve"> the </w:t>
      </w:r>
      <w:r w:rsidRPr="004638D0">
        <w:rPr>
          <w:rStyle w:val="Emphasis"/>
        </w:rPr>
        <w:t xml:space="preserve">subscale deployment </w:t>
      </w:r>
      <w:r w:rsidRPr="004638D0">
        <w:rPr>
          <w:rStyle w:val="Emphasis"/>
          <w:highlight w:val="cyan"/>
        </w:rPr>
        <w:t>scenario</w:t>
      </w:r>
      <w:r w:rsidRPr="004638D0">
        <w:rPr>
          <w:rStyle w:val="StyleUnderline"/>
          <w:sz w:val="16"/>
        </w:rPr>
        <w:t xml:space="preserve"> we </w:t>
      </w:r>
      <w:r w:rsidRPr="004638D0">
        <w:rPr>
          <w:rStyle w:val="Emphasis"/>
        </w:rPr>
        <w:t xml:space="preserve">consider </w:t>
      </w:r>
      <w:r w:rsidRPr="004638D0">
        <w:rPr>
          <w:rStyle w:val="Emphasis"/>
          <w:highlight w:val="cyan"/>
        </w:rPr>
        <w:t>here</w:t>
      </w:r>
      <w:r w:rsidRPr="004638D0">
        <w:rPr>
          <w:rStyle w:val="StyleUnderline"/>
          <w:sz w:val="16"/>
        </w:rPr>
        <w:t xml:space="preserve"> would be a </w:t>
      </w:r>
      <w:r w:rsidRPr="004638D0">
        <w:rPr>
          <w:rStyle w:val="Emphasis"/>
          <w:highlight w:val="cyan"/>
        </w:rPr>
        <w:t>significant supplement</w:t>
      </w:r>
      <w:r w:rsidRPr="004638D0">
        <w:rPr>
          <w:rStyle w:val="StyleUnderline"/>
          <w:sz w:val="16"/>
        </w:rPr>
        <w:t xml:space="preserve">: </w:t>
      </w:r>
      <w:r w:rsidRPr="004638D0">
        <w:rPr>
          <w:rStyle w:val="Emphasis"/>
          <w:szCs w:val="26"/>
          <w:highlight w:val="cyan"/>
        </w:rPr>
        <w:t>over</w:t>
      </w:r>
      <w:r w:rsidRPr="004638D0">
        <w:rPr>
          <w:rStyle w:val="StyleUnderline"/>
          <w:sz w:val="16"/>
        </w:rPr>
        <w:t xml:space="preserve"> a </w:t>
      </w:r>
      <w:r w:rsidRPr="004638D0">
        <w:rPr>
          <w:rStyle w:val="Emphasis"/>
          <w:szCs w:val="26"/>
          <w:highlight w:val="cyan"/>
        </w:rPr>
        <w:t>decade</w:t>
      </w:r>
      <w:r w:rsidRPr="004638D0">
        <w:rPr>
          <w:rStyle w:val="StyleUnderline"/>
          <w:sz w:val="16"/>
        </w:rPr>
        <w:t xml:space="preserve">, it would have approximately </w:t>
      </w:r>
      <w:r w:rsidRPr="004638D0">
        <w:rPr>
          <w:rStyle w:val="Emphasis"/>
          <w:szCs w:val="26"/>
          <w:highlight w:val="cyan"/>
        </w:rPr>
        <w:t>half</w:t>
      </w:r>
      <w:r w:rsidRPr="004638D0">
        <w:rPr>
          <w:rStyle w:val="StyleUnderline"/>
          <w:sz w:val="16"/>
        </w:rPr>
        <w:t xml:space="preserve"> the </w:t>
      </w:r>
      <w:r w:rsidRPr="004638D0">
        <w:rPr>
          <w:rStyle w:val="Emphasis"/>
          <w:szCs w:val="26"/>
          <w:highlight w:val="cyan"/>
        </w:rPr>
        <w:t>cooling effect</w:t>
      </w:r>
      <w:r w:rsidRPr="004638D0">
        <w:rPr>
          <w:rStyle w:val="StyleUnderline"/>
          <w:sz w:val="26"/>
          <w:szCs w:val="26"/>
          <w:highlight w:val="cyan"/>
        </w:rPr>
        <w:t xml:space="preserve"> as </w:t>
      </w:r>
      <w:r w:rsidRPr="004638D0">
        <w:rPr>
          <w:rStyle w:val="Emphasis"/>
          <w:szCs w:val="26"/>
          <w:highlight w:val="cyan"/>
        </w:rPr>
        <w:t>eliminating</w:t>
      </w:r>
      <w:r w:rsidRPr="004638D0">
        <w:rPr>
          <w:rStyle w:val="StyleUnderline"/>
          <w:sz w:val="26"/>
          <w:szCs w:val="26"/>
          <w:highlight w:val="cyan"/>
        </w:rPr>
        <w:t xml:space="preserve"> </w:t>
      </w:r>
      <w:r w:rsidRPr="004638D0">
        <w:rPr>
          <w:rStyle w:val="Emphasis"/>
          <w:szCs w:val="26"/>
          <w:highlight w:val="cyan"/>
        </w:rPr>
        <w:t>all emissions</w:t>
      </w:r>
      <w:r w:rsidRPr="004638D0">
        <w:rPr>
          <w:rStyle w:val="StyleUnderline"/>
          <w:sz w:val="26"/>
          <w:szCs w:val="26"/>
          <w:highlight w:val="cyan"/>
        </w:rPr>
        <w:t xml:space="preserve"> </w:t>
      </w:r>
      <w:r w:rsidRPr="004638D0">
        <w:rPr>
          <w:rStyle w:val="Emphasis"/>
          <w:szCs w:val="26"/>
          <w:highlight w:val="cyan"/>
        </w:rPr>
        <w:t>from</w:t>
      </w:r>
      <w:r w:rsidRPr="004638D0">
        <w:rPr>
          <w:rStyle w:val="StyleUnderline"/>
          <w:sz w:val="16"/>
        </w:rPr>
        <w:t xml:space="preserve"> the </w:t>
      </w:r>
      <w:r w:rsidRPr="004638D0">
        <w:rPr>
          <w:rStyle w:val="Emphasis"/>
          <w:szCs w:val="26"/>
          <w:highlight w:val="cyan"/>
        </w:rPr>
        <w:t>E</w:t>
      </w:r>
      <w:r w:rsidRPr="004638D0">
        <w:rPr>
          <w:rStyle w:val="StyleUnderline"/>
          <w:sz w:val="16"/>
        </w:rPr>
        <w:t xml:space="preserve">uropean </w:t>
      </w:r>
      <w:r w:rsidRPr="004638D0">
        <w:rPr>
          <w:rStyle w:val="Emphasis"/>
          <w:szCs w:val="26"/>
          <w:highlight w:val="cyan"/>
        </w:rPr>
        <w:t>U</w:t>
      </w:r>
      <w:r w:rsidRPr="004638D0">
        <w:rPr>
          <w:rStyle w:val="StyleUnderline"/>
          <w:sz w:val="16"/>
        </w:rPr>
        <w:t xml:space="preserve">nion. </w:t>
      </w:r>
    </w:p>
    <w:p w14:paraId="18E114A3" w14:textId="77777777" w:rsidR="00435C8A" w:rsidRPr="004638D0" w:rsidRDefault="00435C8A" w:rsidP="00435C8A">
      <w:r w:rsidRPr="004638D0">
        <w:t>The politics of subscale deployment</w:t>
      </w:r>
    </w:p>
    <w:p w14:paraId="0DE17E65" w14:textId="77777777" w:rsidR="00435C8A" w:rsidRDefault="00435C8A" w:rsidP="00435C8A">
      <w:r w:rsidRPr="004638D0">
        <w:t xml:space="preserve">The subscale deployment we’ve outlined here could </w:t>
      </w:r>
      <w:r w:rsidRPr="004638D0">
        <w:rPr>
          <w:rStyle w:val="StyleUnderline"/>
        </w:rPr>
        <w:t>serve several</w:t>
      </w:r>
      <w:r w:rsidRPr="004638D0">
        <w:t xml:space="preserve"> plausible </w:t>
      </w:r>
      <w:r w:rsidRPr="004638D0">
        <w:rPr>
          <w:rStyle w:val="StyleUnderline"/>
        </w:rPr>
        <w:t>scientific</w:t>
      </w:r>
      <w:r w:rsidRPr="004638D0">
        <w:t xml:space="preserve"> and </w:t>
      </w:r>
      <w:r w:rsidRPr="004638D0">
        <w:rPr>
          <w:rStyle w:val="StyleUnderline"/>
        </w:rPr>
        <w:t>technological goals</w:t>
      </w:r>
      <w:r w:rsidRPr="004638D0">
        <w:t xml:space="preserve">. It would </w:t>
      </w:r>
      <w:r w:rsidRPr="004638D0">
        <w:rPr>
          <w:rStyle w:val="Emphasis"/>
          <w:highlight w:val="cyan"/>
        </w:rPr>
        <w:t>demonstrate</w:t>
      </w:r>
      <w:r w:rsidRPr="004638D0">
        <w:t xml:space="preserve"> the </w:t>
      </w:r>
      <w:r w:rsidRPr="004638D0">
        <w:rPr>
          <w:rStyle w:val="Emphasis"/>
          <w:highlight w:val="cyan"/>
        </w:rPr>
        <w:t>storage</w:t>
      </w:r>
      <w:r w:rsidRPr="004638D0">
        <w:t xml:space="preserve">, </w:t>
      </w:r>
      <w:r w:rsidRPr="004638D0">
        <w:rPr>
          <w:rStyle w:val="Emphasis"/>
          <w:highlight w:val="cyan"/>
        </w:rPr>
        <w:t>lofting</w:t>
      </w:r>
      <w:r w:rsidRPr="004638D0">
        <w:t xml:space="preserve">, and </w:t>
      </w:r>
      <w:r w:rsidRPr="004638D0">
        <w:rPr>
          <w:rStyle w:val="Emphasis"/>
          <w:highlight w:val="cyan"/>
        </w:rPr>
        <w:t>dispersion</w:t>
      </w:r>
      <w:r w:rsidRPr="004638D0">
        <w:rPr>
          <w:rStyle w:val="StyleUnderline"/>
          <w:highlight w:val="cyan"/>
        </w:rPr>
        <w:t xml:space="preserve"> </w:t>
      </w:r>
      <w:r w:rsidRPr="004638D0">
        <w:rPr>
          <w:rStyle w:val="Emphasis"/>
          <w:highlight w:val="cyan"/>
        </w:rPr>
        <w:t>tech</w:t>
      </w:r>
      <w:r w:rsidRPr="004638D0">
        <w:rPr>
          <w:rStyle w:val="Emphasis"/>
        </w:rPr>
        <w:t>nologies</w:t>
      </w:r>
      <w:r w:rsidRPr="004638D0">
        <w:rPr>
          <w:rStyle w:val="StyleUnderline"/>
        </w:rPr>
        <w:t xml:space="preserve"> </w:t>
      </w:r>
      <w:r w:rsidRPr="004638D0">
        <w:rPr>
          <w:rStyle w:val="StyleUnderline"/>
          <w:highlight w:val="cyan"/>
        </w:rPr>
        <w:t xml:space="preserve">for </w:t>
      </w:r>
      <w:r w:rsidRPr="004638D0">
        <w:rPr>
          <w:rStyle w:val="Emphasis"/>
          <w:highlight w:val="cyan"/>
        </w:rPr>
        <w:t>larger-scale</w:t>
      </w:r>
      <w:r w:rsidRPr="004638D0">
        <w:rPr>
          <w:rStyle w:val="Emphasis"/>
        </w:rPr>
        <w:t xml:space="preserve"> </w:t>
      </w:r>
      <w:r w:rsidRPr="004638D0">
        <w:rPr>
          <w:rStyle w:val="Emphasis"/>
          <w:highlight w:val="cyan"/>
        </w:rPr>
        <w:t>deployment</w:t>
      </w:r>
      <w:r w:rsidRPr="004638D0">
        <w:t xml:space="preserve">. </w:t>
      </w:r>
      <w:r w:rsidRPr="004638D0">
        <w:rPr>
          <w:rStyle w:val="StyleUnderline"/>
        </w:rPr>
        <w:t xml:space="preserve">If </w:t>
      </w:r>
      <w:r w:rsidRPr="004638D0">
        <w:rPr>
          <w:rStyle w:val="Emphasis"/>
          <w:highlight w:val="cyan"/>
        </w:rPr>
        <w:t>combined</w:t>
      </w:r>
      <w:r w:rsidRPr="004638D0">
        <w:rPr>
          <w:rStyle w:val="StyleUnderline"/>
          <w:highlight w:val="cyan"/>
        </w:rPr>
        <w:t xml:space="preserve"> with</w:t>
      </w:r>
      <w:r w:rsidRPr="004638D0">
        <w:t xml:space="preserve"> an </w:t>
      </w:r>
      <w:r w:rsidRPr="004638D0">
        <w:rPr>
          <w:rStyle w:val="Emphasis"/>
          <w:highlight w:val="cyan"/>
        </w:rPr>
        <w:t>observational program</w:t>
      </w:r>
      <w:r w:rsidRPr="004638D0">
        <w:t xml:space="preserve">, it would </w:t>
      </w:r>
      <w:r w:rsidRPr="004638D0">
        <w:rPr>
          <w:rStyle w:val="Emphasis"/>
          <w:highlight w:val="cyan"/>
        </w:rPr>
        <w:t>assess monitoring capabilities</w:t>
      </w:r>
      <w:r w:rsidRPr="004638D0">
        <w:t xml:space="preserve"> as well. It would </w:t>
      </w:r>
      <w:r w:rsidRPr="004638D0">
        <w:rPr>
          <w:rStyle w:val="Emphasis"/>
        </w:rPr>
        <w:t xml:space="preserve">directly </w:t>
      </w:r>
      <w:r w:rsidRPr="004638D0">
        <w:rPr>
          <w:rStyle w:val="Emphasis"/>
          <w:highlight w:val="cyan"/>
        </w:rPr>
        <w:t>clarify</w:t>
      </w:r>
      <w:r w:rsidRPr="004638D0">
        <w:rPr>
          <w:rStyle w:val="StyleUnderline"/>
          <w:highlight w:val="cyan"/>
        </w:rPr>
        <w:t xml:space="preserve"> </w:t>
      </w:r>
      <w:r w:rsidRPr="004638D0">
        <w:rPr>
          <w:rStyle w:val="Emphasis"/>
          <w:highlight w:val="cyan"/>
        </w:rPr>
        <w:t>how</w:t>
      </w:r>
      <w:r w:rsidRPr="004638D0">
        <w:rPr>
          <w:rStyle w:val="StyleUnderline"/>
        </w:rPr>
        <w:t xml:space="preserve"> </w:t>
      </w:r>
      <w:r w:rsidRPr="004638D0">
        <w:rPr>
          <w:rStyle w:val="Emphasis"/>
        </w:rPr>
        <w:t>sulfate</w:t>
      </w:r>
      <w:r w:rsidRPr="004638D0">
        <w:t xml:space="preserve"> is </w:t>
      </w:r>
      <w:r w:rsidRPr="004638D0">
        <w:rPr>
          <w:rStyle w:val="Emphasis"/>
        </w:rPr>
        <w:t>carried</w:t>
      </w:r>
      <w:r w:rsidRPr="004638D0">
        <w:rPr>
          <w:rStyle w:val="StyleUnderline"/>
        </w:rPr>
        <w:t xml:space="preserve"> </w:t>
      </w:r>
      <w:r w:rsidRPr="004638D0">
        <w:rPr>
          <w:rStyle w:val="Emphasis"/>
        </w:rPr>
        <w:t>around</w:t>
      </w:r>
      <w:r w:rsidRPr="004638D0">
        <w:t xml:space="preserve"> the </w:t>
      </w:r>
      <w:r w:rsidRPr="004638D0">
        <w:rPr>
          <w:rStyle w:val="Emphasis"/>
        </w:rPr>
        <w:t>stratosphere</w:t>
      </w:r>
      <w:r w:rsidRPr="004638D0">
        <w:t xml:space="preserve"> and </w:t>
      </w:r>
      <w:r w:rsidRPr="004638D0">
        <w:rPr>
          <w:rStyle w:val="Emphasis"/>
        </w:rPr>
        <w:t>how</w:t>
      </w:r>
      <w:r w:rsidRPr="004638D0">
        <w:t xml:space="preserve"> sulfate aerosols </w:t>
      </w:r>
      <w:r w:rsidRPr="004638D0">
        <w:rPr>
          <w:rStyle w:val="Emphasis"/>
          <w:highlight w:val="cyan"/>
        </w:rPr>
        <w:t>interact</w:t>
      </w:r>
      <w:r w:rsidRPr="004638D0">
        <w:rPr>
          <w:rStyle w:val="StyleUnderline"/>
          <w:highlight w:val="cyan"/>
        </w:rPr>
        <w:t xml:space="preserve"> with</w:t>
      </w:r>
      <w:r w:rsidRPr="004638D0">
        <w:t xml:space="preserve"> the </w:t>
      </w:r>
      <w:r w:rsidRPr="004638D0">
        <w:rPr>
          <w:rStyle w:val="Emphasis"/>
          <w:highlight w:val="cyan"/>
        </w:rPr>
        <w:t>ozone layer</w:t>
      </w:r>
      <w:r w:rsidRPr="004638D0">
        <w:t xml:space="preserve">. </w:t>
      </w:r>
      <w:r w:rsidRPr="004638D0">
        <w:rPr>
          <w:rStyle w:val="Emphasis"/>
        </w:rPr>
        <w:t>After</w:t>
      </w:r>
      <w:r w:rsidRPr="004638D0">
        <w:t xml:space="preserve"> a </w:t>
      </w:r>
      <w:r w:rsidRPr="004638D0">
        <w:rPr>
          <w:rStyle w:val="Emphasis"/>
        </w:rPr>
        <w:t>few years</w:t>
      </w:r>
      <w:r w:rsidRPr="004638D0">
        <w:t xml:space="preserve"> of such a subscale deployment, we would </w:t>
      </w:r>
      <w:r w:rsidRPr="004638D0">
        <w:rPr>
          <w:rStyle w:val="StyleUnderline"/>
        </w:rPr>
        <w:t>have</w:t>
      </w:r>
      <w:r w:rsidRPr="004638D0">
        <w:t xml:space="preserve"> a </w:t>
      </w:r>
      <w:r w:rsidRPr="004638D0">
        <w:rPr>
          <w:rStyle w:val="Emphasis"/>
          <w:highlight w:val="cyan"/>
        </w:rPr>
        <w:t>far better</w:t>
      </w:r>
      <w:r w:rsidRPr="004638D0">
        <w:rPr>
          <w:rStyle w:val="StyleUnderline"/>
          <w:highlight w:val="cyan"/>
        </w:rPr>
        <w:t xml:space="preserve"> </w:t>
      </w:r>
      <w:r w:rsidRPr="004638D0">
        <w:rPr>
          <w:rStyle w:val="Emphasis"/>
          <w:highlight w:val="cyan"/>
        </w:rPr>
        <w:t>understanding</w:t>
      </w:r>
      <w:r w:rsidRPr="004638D0">
        <w:rPr>
          <w:rStyle w:val="StyleUnderline"/>
          <w:highlight w:val="cyan"/>
        </w:rPr>
        <w:t xml:space="preserve"> of</w:t>
      </w:r>
      <w:r w:rsidRPr="004638D0">
        <w:t xml:space="preserve"> the </w:t>
      </w:r>
      <w:r w:rsidRPr="004638D0">
        <w:rPr>
          <w:rStyle w:val="Emphasis"/>
        </w:rPr>
        <w:t>scientific</w:t>
      </w:r>
      <w:r w:rsidRPr="004638D0">
        <w:t xml:space="preserve"> and </w:t>
      </w:r>
      <w:r w:rsidRPr="004638D0">
        <w:rPr>
          <w:rStyle w:val="Emphasis"/>
        </w:rPr>
        <w:t xml:space="preserve">technological </w:t>
      </w:r>
      <w:r w:rsidRPr="004638D0">
        <w:rPr>
          <w:rStyle w:val="Emphasis"/>
          <w:highlight w:val="cyan"/>
        </w:rPr>
        <w:t>barriers</w:t>
      </w:r>
      <w:r w:rsidRPr="004638D0">
        <w:rPr>
          <w:rStyle w:val="StyleUnderline"/>
        </w:rPr>
        <w:t xml:space="preserve"> to </w:t>
      </w:r>
      <w:r w:rsidRPr="004638D0">
        <w:rPr>
          <w:rStyle w:val="Emphasis"/>
        </w:rPr>
        <w:t>large-scale deployment</w:t>
      </w:r>
      <w:r w:rsidRPr="004638D0">
        <w:t>.</w:t>
      </w:r>
    </w:p>
    <w:p w14:paraId="1EBA9F9E" w14:textId="77777777" w:rsidR="00435C8A" w:rsidRPr="004638D0" w:rsidRDefault="00435C8A" w:rsidP="00435C8A"/>
    <w:p w14:paraId="788A2957" w14:textId="77777777" w:rsidR="00435C8A" w:rsidRPr="004638D0" w:rsidRDefault="00435C8A" w:rsidP="00EC2342">
      <w:pPr>
        <w:pStyle w:val="Heading4"/>
      </w:pPr>
      <w:r w:rsidRPr="004638D0">
        <w:t>Artificial trees scale up and pull in emissions</w:t>
      </w:r>
    </w:p>
    <w:p w14:paraId="6760F09B" w14:textId="77777777" w:rsidR="00435C8A" w:rsidRPr="004638D0" w:rsidRDefault="00435C8A" w:rsidP="00435C8A">
      <w:r w:rsidRPr="00435C8A">
        <w:rPr>
          <w:rStyle w:val="Style13ptBold"/>
        </w:rPr>
        <w:t>McFarland 16</w:t>
      </w:r>
      <w:r w:rsidRPr="004638D0">
        <w:t xml:space="preserve"> [Matt McFarland, January 12, 2016, “Could artificial trees be part of the climate change solution?,” The Guardian, https://www.theguardian.com/environment/2016/jan/12/artificial-trees-fight-climate-change]</w:t>
      </w:r>
    </w:p>
    <w:p w14:paraId="0CFB49D8" w14:textId="77777777" w:rsidR="00435C8A" w:rsidRPr="004638D0" w:rsidRDefault="00435C8A" w:rsidP="00435C8A">
      <w:pPr>
        <w:rPr>
          <w:sz w:val="10"/>
        </w:rPr>
      </w:pPr>
      <w:r w:rsidRPr="004638D0">
        <w:rPr>
          <w:sz w:val="10"/>
        </w:rPr>
        <w:t xml:space="preserve">In the fight against climate change, trees are an ally. They suck in carbon dioxide, reducing the harmful greenhouse gases. But there’s a problem: we’re asking them to work overtime. Trees can’t absorb enough of the carbon dioxide humanity is throwing at them unless we turn every inch of available land into a dense forest, according to Christophe Jospe, chief strategist at Arizona State’s Center for Negative Carbon Emissions. But what if trees – or machines modelled after them – had superpowers? </w:t>
      </w:r>
      <w:r w:rsidRPr="004638D0">
        <w:rPr>
          <w:rStyle w:val="StyleUnderline"/>
          <w:highlight w:val="cyan"/>
        </w:rPr>
        <w:t xml:space="preserve">Artificial trees </w:t>
      </w:r>
      <w:r w:rsidRPr="004638D0">
        <w:rPr>
          <w:rStyle w:val="StyleUnderline"/>
        </w:rPr>
        <w:t xml:space="preserve">with otherworldly abilities </w:t>
      </w:r>
      <w:r w:rsidRPr="004638D0">
        <w:rPr>
          <w:rStyle w:val="StyleUnderline"/>
          <w:highlight w:val="cyan"/>
        </w:rPr>
        <w:t xml:space="preserve">are a </w:t>
      </w:r>
      <w:r w:rsidRPr="004638D0">
        <w:rPr>
          <w:rStyle w:val="Emphasis"/>
          <w:highlight w:val="cyan"/>
        </w:rPr>
        <w:t>great hope against climate change</w:t>
      </w:r>
      <w:r w:rsidRPr="004638D0">
        <w:rPr>
          <w:sz w:val="10"/>
        </w:rPr>
        <w:t xml:space="preserve">, since environmental experts say it’s not realistic to expect humanity to release significantly less carbon into the atmosphere. Our best bet might be to capture the excess carbon and store it or convert it into something useful, such as fuel. Five years ago, a Boston group recruited two designers to develop </w:t>
      </w:r>
      <w:r w:rsidRPr="004638D0">
        <w:rPr>
          <w:rStyle w:val="StyleUnderline"/>
        </w:rPr>
        <w:t>artificial city trees</w:t>
      </w:r>
      <w:r w:rsidRPr="004638D0">
        <w:rPr>
          <w:sz w:val="10"/>
        </w:rPr>
        <w:t xml:space="preserve">. The trees they envisioned offered shade and </w:t>
      </w:r>
      <w:r w:rsidRPr="004638D0">
        <w:rPr>
          <w:rStyle w:val="StyleUnderline"/>
        </w:rPr>
        <w:t xml:space="preserve">would </w:t>
      </w:r>
      <w:r w:rsidRPr="004638D0">
        <w:rPr>
          <w:rStyle w:val="StyleUnderline"/>
          <w:highlight w:val="cyan"/>
        </w:rPr>
        <w:t>absorb carbon</w:t>
      </w:r>
      <w:r w:rsidRPr="004638D0">
        <w:rPr>
          <w:sz w:val="10"/>
        </w:rPr>
        <w:t xml:space="preserve"> dioxide. The thinking was to place the trees where soil was too shallow to host traditional trees. The group delivered great mock-ups, but little else has come from it so far. </w:t>
      </w:r>
      <w:r w:rsidRPr="004638D0">
        <w:rPr>
          <w:rStyle w:val="Emphasis"/>
        </w:rPr>
        <w:t xml:space="preserve">Finding </w:t>
      </w:r>
      <w:r w:rsidRPr="004638D0">
        <w:rPr>
          <w:rStyle w:val="Emphasis"/>
          <w:highlight w:val="cyan"/>
        </w:rPr>
        <w:t>funding is a challenge</w:t>
      </w:r>
      <w:r w:rsidRPr="004638D0">
        <w:rPr>
          <w:sz w:val="10"/>
        </w:rPr>
        <w:t xml:space="preserve">. “You don’t want to be the first person to pay,” said Kimberly Poliquin, the director of ShiftBoston. “Scientists have figures, but you don’t know if that’s going to be the reality.” </w:t>
      </w:r>
      <w:r w:rsidRPr="004638D0">
        <w:rPr>
          <w:rStyle w:val="StyleUnderline"/>
        </w:rPr>
        <w:t>Capturing and storing carbon isn’t yet the type of expense local governments and organisations can slide into their budgets</w:t>
      </w:r>
      <w:r w:rsidRPr="004638D0">
        <w:rPr>
          <w:sz w:val="10"/>
        </w:rPr>
        <w:t xml:space="preserve">. The cost of the technology is dropping, but not to a point where it’s affordable to install “forests” of these systems. Poliquin estimates an upfront cost of $350,000 for an artificial tree, but she expects prices to come down considerably. She hopes to develop a prototype of such a tree in one or two years. </w:t>
      </w:r>
      <w:r w:rsidRPr="004638D0">
        <w:rPr>
          <w:rStyle w:val="StyleUnderline"/>
        </w:rPr>
        <w:t>There’s plenty of interest in removing carbon from the air.</w:t>
      </w:r>
      <w:r w:rsidRPr="004638D0">
        <w:rPr>
          <w:sz w:val="10"/>
        </w:rPr>
        <w:t xml:space="preserve"> One method is to capture carbon directly from the smokestacks of power plants. Another method – which the Boston project targeted – is pulling carbon out of the open air, where it isn’t present in as much density. In theory, </w:t>
      </w:r>
      <w:r w:rsidRPr="004638D0">
        <w:rPr>
          <w:rStyle w:val="Emphasis"/>
          <w:highlight w:val="cyan"/>
        </w:rPr>
        <w:t>one square kilo</w:t>
      </w:r>
      <w:r w:rsidRPr="004638D0">
        <w:rPr>
          <w:rStyle w:val="StyleUnderline"/>
          <w:highlight w:val="cyan"/>
        </w:rPr>
        <w:t>metre</w:t>
      </w:r>
      <w:r w:rsidRPr="004638D0">
        <w:rPr>
          <w:rStyle w:val="StyleUnderline"/>
        </w:rPr>
        <w:t xml:space="preserve"> of artificial trees </w:t>
      </w:r>
      <w:r w:rsidRPr="004638D0">
        <w:rPr>
          <w:rStyle w:val="StyleUnderline"/>
          <w:highlight w:val="cyan"/>
        </w:rPr>
        <w:t xml:space="preserve">could remove </w:t>
      </w:r>
      <w:r w:rsidRPr="004638D0">
        <w:rPr>
          <w:rStyle w:val="Emphasis"/>
          <w:highlight w:val="cyan"/>
        </w:rPr>
        <w:t>4m tons of carbon a year</w:t>
      </w:r>
      <w:r w:rsidRPr="004638D0">
        <w:rPr>
          <w:sz w:val="10"/>
        </w:rPr>
        <w:t xml:space="preserve">, according to the Center for Negative Carbon Emissions, which is developing a technology to work in open spaces. Seven large-scale projects to capture and store carbon at power plants will arrive in 2016 and 20-17. Most are in the US and Canada. But </w:t>
      </w:r>
      <w:r w:rsidRPr="004638D0">
        <w:rPr>
          <w:rStyle w:val="StyleUnderline"/>
        </w:rPr>
        <w:t>more growth is needed before carbon capture and storage makes an impact on climate change</w:t>
      </w:r>
      <w:r w:rsidRPr="004638D0">
        <w:rPr>
          <w:sz w:val="10"/>
        </w:rPr>
        <w:t xml:space="preserve">. According to the Global Carbon Capture and Storage Institute, the 15 large-scale projects operating around the world can capture 28m tonnes of carbon dioxide per year. To keep climate change in check, we’ll need to process 4bn tonnes in 2040 and 6bn in 2050. </w:t>
      </w:r>
      <w:r w:rsidRPr="004638D0">
        <w:rPr>
          <w:rStyle w:val="StyleUnderline"/>
        </w:rPr>
        <w:t>The C</w:t>
      </w:r>
      <w:r w:rsidRPr="004638D0">
        <w:rPr>
          <w:sz w:val="10"/>
        </w:rPr>
        <w:t xml:space="preserve">enter for </w:t>
      </w:r>
      <w:r w:rsidRPr="004638D0">
        <w:rPr>
          <w:rStyle w:val="StyleUnderline"/>
        </w:rPr>
        <w:t>N</w:t>
      </w:r>
      <w:r w:rsidRPr="004638D0">
        <w:rPr>
          <w:sz w:val="10"/>
        </w:rPr>
        <w:t xml:space="preserve">egative </w:t>
      </w:r>
      <w:r w:rsidRPr="004638D0">
        <w:rPr>
          <w:rStyle w:val="StyleUnderline"/>
        </w:rPr>
        <w:t>C</w:t>
      </w:r>
      <w:r w:rsidRPr="004638D0">
        <w:rPr>
          <w:sz w:val="10"/>
        </w:rPr>
        <w:t xml:space="preserve">arbon </w:t>
      </w:r>
      <w:r w:rsidRPr="004638D0">
        <w:rPr>
          <w:rStyle w:val="StyleUnderline"/>
        </w:rPr>
        <w:t>E</w:t>
      </w:r>
      <w:r w:rsidRPr="004638D0">
        <w:rPr>
          <w:sz w:val="10"/>
        </w:rPr>
        <w:t xml:space="preserve">missions </w:t>
      </w:r>
      <w:r w:rsidRPr="004638D0">
        <w:rPr>
          <w:u w:val="single"/>
        </w:rPr>
        <w:t xml:space="preserve">is </w:t>
      </w:r>
      <w:r w:rsidRPr="004638D0">
        <w:rPr>
          <w:rStyle w:val="Emphasis"/>
        </w:rPr>
        <w:t xml:space="preserve">developing </w:t>
      </w:r>
      <w:r w:rsidRPr="004638D0">
        <w:rPr>
          <w:rStyle w:val="Emphasis"/>
          <w:highlight w:val="cyan"/>
        </w:rPr>
        <w:t>tech</w:t>
      </w:r>
      <w:r w:rsidRPr="004638D0">
        <w:rPr>
          <w:sz w:val="10"/>
        </w:rPr>
        <w:t xml:space="preserve">nology </w:t>
      </w:r>
      <w:r w:rsidRPr="004638D0">
        <w:rPr>
          <w:u w:val="single"/>
        </w:rPr>
        <w:t>that</w:t>
      </w:r>
      <w:r w:rsidRPr="004638D0">
        <w:rPr>
          <w:sz w:val="10"/>
        </w:rPr>
        <w:t xml:space="preserve"> it says</w:t>
      </w:r>
      <w:r w:rsidRPr="004638D0">
        <w:rPr>
          <w:u w:val="single"/>
        </w:rPr>
        <w:t xml:space="preserve"> </w:t>
      </w:r>
      <w:r w:rsidRPr="004638D0">
        <w:rPr>
          <w:highlight w:val="cyan"/>
          <w:u w:val="single"/>
        </w:rPr>
        <w:t xml:space="preserve">is 1,000 times </w:t>
      </w:r>
      <w:r w:rsidRPr="004638D0">
        <w:rPr>
          <w:rStyle w:val="Emphasis"/>
          <w:highlight w:val="cyan"/>
        </w:rPr>
        <w:t>as effective as trees</w:t>
      </w:r>
      <w:r w:rsidRPr="004638D0">
        <w:rPr>
          <w:rStyle w:val="Emphasis"/>
        </w:rPr>
        <w:t xml:space="preserve"> </w:t>
      </w:r>
      <w:r w:rsidRPr="004638D0">
        <w:rPr>
          <w:sz w:val="10"/>
        </w:rPr>
        <w:t xml:space="preserve">, per unit of biomass. </w:t>
      </w:r>
      <w:r w:rsidRPr="004638D0">
        <w:rPr>
          <w:u w:val="single"/>
        </w:rPr>
        <w:t>The group is located in the desert because its technology responds well to warm, dry air and requires less</w:t>
      </w:r>
      <w:r w:rsidRPr="004638D0">
        <w:rPr>
          <w:sz w:val="10"/>
        </w:rPr>
        <w:t xml:space="preserve"> </w:t>
      </w:r>
      <w:r w:rsidRPr="004638D0">
        <w:rPr>
          <w:u w:val="single"/>
        </w:rPr>
        <w:t>energy in that environment.</w:t>
      </w:r>
      <w:r w:rsidRPr="004638D0">
        <w:rPr>
          <w:sz w:val="10"/>
        </w:rPr>
        <w:t xml:space="preserve"> </w:t>
      </w:r>
      <w:r w:rsidRPr="004638D0">
        <w:rPr>
          <w:u w:val="single"/>
        </w:rPr>
        <w:t>Operating in cooler climates</w:t>
      </w:r>
      <w:r w:rsidRPr="004638D0">
        <w:rPr>
          <w:sz w:val="10"/>
        </w:rPr>
        <w:t xml:space="preserve">, such as Boston, </w:t>
      </w:r>
      <w:r w:rsidRPr="004638D0">
        <w:rPr>
          <w:u w:val="single"/>
        </w:rPr>
        <w:t>would add expenses.</w:t>
      </w:r>
      <w:r w:rsidRPr="004638D0">
        <w:rPr>
          <w:sz w:val="10"/>
        </w:rPr>
        <w:t xml:space="preserve"> </w:t>
      </w:r>
      <w:r w:rsidRPr="004638D0">
        <w:rPr>
          <w:u w:val="single"/>
        </w:rPr>
        <w:t>Once the tech</w:t>
      </w:r>
      <w:r w:rsidRPr="004638D0">
        <w:rPr>
          <w:sz w:val="10"/>
        </w:rPr>
        <w:t xml:space="preserve">nology </w:t>
      </w:r>
      <w:r w:rsidRPr="004638D0">
        <w:rPr>
          <w:rStyle w:val="StyleUnderline"/>
        </w:rPr>
        <w:t>is fully built out</w:t>
      </w:r>
      <w:r w:rsidRPr="004638D0">
        <w:rPr>
          <w:sz w:val="10"/>
        </w:rPr>
        <w:t xml:space="preserve">, </w:t>
      </w:r>
      <w:r w:rsidRPr="004638D0">
        <w:rPr>
          <w:rStyle w:val="StyleUnderline"/>
        </w:rPr>
        <w:t xml:space="preserve">the group estimates it will be </w:t>
      </w:r>
      <w:r w:rsidRPr="004638D0">
        <w:rPr>
          <w:rStyle w:val="StyleUnderline"/>
          <w:highlight w:val="cyan"/>
        </w:rPr>
        <w:t>removing carbon dioxide for</w:t>
      </w:r>
      <w:r w:rsidRPr="004638D0">
        <w:rPr>
          <w:sz w:val="10"/>
        </w:rPr>
        <w:t xml:space="preserve"> about $</w:t>
      </w:r>
      <w:r w:rsidRPr="004638D0">
        <w:rPr>
          <w:rStyle w:val="StyleUnderline"/>
          <w:highlight w:val="cyan"/>
        </w:rPr>
        <w:t>100 a tonn</w:t>
      </w:r>
      <w:r w:rsidRPr="004638D0">
        <w:rPr>
          <w:rStyle w:val="StyleUnderline"/>
        </w:rPr>
        <w:t>e</w:t>
      </w:r>
      <w:r w:rsidRPr="004638D0">
        <w:rPr>
          <w:sz w:val="10"/>
        </w:rPr>
        <w:t xml:space="preserve">. As is, </w:t>
      </w:r>
      <w:r w:rsidRPr="004638D0">
        <w:rPr>
          <w:rStyle w:val="StyleUnderline"/>
        </w:rPr>
        <w:t>there’s no resemblance to a tree as scientists</w:t>
      </w:r>
      <w:r w:rsidRPr="004638D0">
        <w:rPr>
          <w:sz w:val="10"/>
        </w:rPr>
        <w:t xml:space="preserve"> – including those at Arizona State – </w:t>
      </w:r>
      <w:r w:rsidRPr="004638D0">
        <w:rPr>
          <w:rStyle w:val="StyleUnderline"/>
        </w:rPr>
        <w:t>focus on making the carbon-removal process</w:t>
      </w:r>
      <w:r w:rsidRPr="004638D0">
        <w:rPr>
          <w:sz w:val="10"/>
        </w:rPr>
        <w:t xml:space="preserve"> </w:t>
      </w:r>
      <w:r w:rsidRPr="004638D0">
        <w:rPr>
          <w:rStyle w:val="StyleUnderline"/>
        </w:rPr>
        <w:t>effective and affordable</w:t>
      </w:r>
      <w:r w:rsidRPr="004638D0">
        <w:rPr>
          <w:sz w:val="10"/>
        </w:rPr>
        <w:t xml:space="preserve"> rather than beautiful to look at.</w:t>
      </w:r>
    </w:p>
    <w:p w14:paraId="70B18319" w14:textId="77777777" w:rsidR="00435C8A" w:rsidRDefault="00435C8A" w:rsidP="00616EA4"/>
    <w:p w14:paraId="0CB9E3DA" w14:textId="1DB0742B" w:rsidR="00435C8A" w:rsidRDefault="00435C8A" w:rsidP="00EC2342">
      <w:pPr>
        <w:pStyle w:val="Heading4"/>
      </w:pPr>
      <w:r>
        <w:t xml:space="preserve">Last plank solves and avoids. </w:t>
      </w:r>
    </w:p>
    <w:p w14:paraId="5266D452" w14:textId="77777777" w:rsidR="00435C8A" w:rsidRDefault="00435C8A" w:rsidP="00435C8A">
      <w:r w:rsidRPr="00AD0E00">
        <w:rPr>
          <w:rStyle w:val="Style13ptBold"/>
        </w:rPr>
        <w:t>Srivastav 24</w:t>
      </w:r>
      <w:r>
        <w:t xml:space="preserve"> – Dr. Sugandha Srivastav, British Academy Postdoctoral Fellow and lecturer in Environmental Economics at the Smith School of Enterprise and the Environment, the Energy and Economic Policy lead of CCG Oxford, a Senior Research Fellow at INET Oxford and an associate of the Economics Department; Michael Zaehringer, Frontier Economics; 06-07-2024, "The economics of coal phaseouts: auctions as a novel policy instrument for the energy transition", </w:t>
      </w:r>
      <w:r w:rsidRPr="00BC4953">
        <w:rPr>
          <w:i/>
          <w:iCs/>
        </w:rPr>
        <w:t>Climate Policy</w:t>
      </w:r>
      <w:r>
        <w:t>, 24(6), 754–765. https://doi.org/10.1080/14693062.2024.2358114</w:t>
      </w:r>
    </w:p>
    <w:p w14:paraId="4DEC3B7C" w14:textId="77777777" w:rsidR="00435C8A" w:rsidRPr="00191962" w:rsidRDefault="00435C8A" w:rsidP="00435C8A">
      <w:pPr>
        <w:rPr>
          <w:sz w:val="12"/>
        </w:rPr>
      </w:pPr>
      <w:r w:rsidRPr="00F162C7">
        <w:rPr>
          <w:rStyle w:val="StyleUnderline"/>
        </w:rPr>
        <w:t>Coal is the most polluting form of energy</w:t>
      </w:r>
      <w:r w:rsidRPr="00191962">
        <w:rPr>
          <w:sz w:val="12"/>
        </w:rPr>
        <w:t xml:space="preserve"> on the planet </w:t>
      </w:r>
      <w:r w:rsidRPr="00F162C7">
        <w:rPr>
          <w:rStyle w:val="StyleUnderline"/>
        </w:rPr>
        <w:t>and stabilizing global average temperatures requires managing coal combustion</w:t>
      </w:r>
      <w:r w:rsidRPr="00191962">
        <w:rPr>
          <w:sz w:val="12"/>
        </w:rPr>
        <w:t xml:space="preserve">. Due to the credibility crisis of the carbon offset market (Cullenward &amp; Victor, Citation2020) and the unproven nature of carbon capture and storage at scale (Bacilieri et al., Citation2023), the </w:t>
      </w:r>
      <w:r w:rsidRPr="00F162C7">
        <w:rPr>
          <w:rStyle w:val="StyleUnderline"/>
        </w:rPr>
        <w:t xml:space="preserve">maths of </w:t>
      </w:r>
      <w:r w:rsidRPr="0046196C">
        <w:rPr>
          <w:rStyle w:val="Emphasis"/>
          <w:highlight w:val="cyan"/>
        </w:rPr>
        <w:t>net zero by 2050</w:t>
      </w:r>
      <w:r w:rsidRPr="0046196C">
        <w:rPr>
          <w:rStyle w:val="StyleUnderline"/>
          <w:highlight w:val="cyan"/>
        </w:rPr>
        <w:t xml:space="preserve"> necessitates</w:t>
      </w:r>
      <w:r w:rsidRPr="00F162C7">
        <w:rPr>
          <w:rStyle w:val="StyleUnderline"/>
        </w:rPr>
        <w:t xml:space="preserve"> a quantity </w:t>
      </w:r>
      <w:r w:rsidRPr="0046196C">
        <w:rPr>
          <w:rStyle w:val="StyleUnderline"/>
          <w:highlight w:val="cyan"/>
        </w:rPr>
        <w:t>reduction in coal combustion</w:t>
      </w:r>
      <w:r w:rsidRPr="00191962">
        <w:rPr>
          <w:sz w:val="12"/>
        </w:rPr>
        <w:t xml:space="preserve">. </w:t>
      </w:r>
      <w:r w:rsidRPr="0046196C">
        <w:rPr>
          <w:rStyle w:val="StyleUnderline"/>
        </w:rPr>
        <w:t>This means no new coal development and the early retirement of existing coal-fired power plants</w:t>
      </w:r>
      <w:r w:rsidRPr="00191962">
        <w:rPr>
          <w:sz w:val="12"/>
        </w:rPr>
        <w:t xml:space="preserve"> (Tong et al., Citation2019). While there is a rich literature on supply-side policy to inhibit the development of new coal infrastructure (Harstad, Citation2012; Lazarus &amp; van Asselt, Citation2018), </w:t>
      </w:r>
      <w:r w:rsidRPr="0046196C">
        <w:rPr>
          <w:rStyle w:val="StyleUnderline"/>
        </w:rPr>
        <w:t xml:space="preserve">there is relatively little scholarship on how to </w:t>
      </w:r>
      <w:r w:rsidRPr="0046196C">
        <w:rPr>
          <w:rStyle w:val="Emphasis"/>
        </w:rPr>
        <w:t>efficiently wind down operational coal plants</w:t>
      </w:r>
      <w:r w:rsidRPr="0046196C">
        <w:rPr>
          <w:rStyle w:val="StyleUnderline"/>
        </w:rPr>
        <w:t xml:space="preserve"> before the end of their economic lifetime</w:t>
      </w:r>
      <w:r w:rsidRPr="00191962">
        <w:rPr>
          <w:sz w:val="12"/>
        </w:rPr>
        <w:t>. This is the gap our article addresses.</w:t>
      </w:r>
    </w:p>
    <w:p w14:paraId="7AB2DAE3" w14:textId="77777777" w:rsidR="00435C8A" w:rsidRPr="00191962" w:rsidRDefault="00435C8A" w:rsidP="00435C8A">
      <w:pPr>
        <w:rPr>
          <w:sz w:val="12"/>
        </w:rPr>
      </w:pPr>
      <w:r w:rsidRPr="0046196C">
        <w:rPr>
          <w:rStyle w:val="StyleUnderline"/>
          <w:highlight w:val="cyan"/>
        </w:rPr>
        <w:t>Many coal</w:t>
      </w:r>
      <w:r w:rsidRPr="0046196C">
        <w:rPr>
          <w:rStyle w:val="StyleUnderline"/>
        </w:rPr>
        <w:t xml:space="preserve">-fired power </w:t>
      </w:r>
      <w:r w:rsidRPr="0046196C">
        <w:rPr>
          <w:rStyle w:val="StyleUnderline"/>
          <w:highlight w:val="cyan"/>
        </w:rPr>
        <w:t>plants</w:t>
      </w:r>
      <w:r w:rsidRPr="0046196C">
        <w:rPr>
          <w:rStyle w:val="StyleUnderline"/>
        </w:rPr>
        <w:t xml:space="preserve"> in the world </w:t>
      </w:r>
      <w:r w:rsidRPr="0046196C">
        <w:rPr>
          <w:rStyle w:val="StyleUnderline"/>
          <w:highlight w:val="cyan"/>
        </w:rPr>
        <w:t xml:space="preserve">are </w:t>
      </w:r>
      <w:r w:rsidRPr="0046196C">
        <w:rPr>
          <w:rStyle w:val="Emphasis"/>
          <w:highlight w:val="cyan"/>
        </w:rPr>
        <w:t>insulated from competition</w:t>
      </w:r>
      <w:r w:rsidRPr="0046196C">
        <w:rPr>
          <w:rStyle w:val="StyleUnderline"/>
        </w:rPr>
        <w:t xml:space="preserve"> by renewable energy </w:t>
      </w:r>
      <w:r w:rsidRPr="0046196C">
        <w:rPr>
          <w:rStyle w:val="StyleUnderline"/>
          <w:highlight w:val="cyan"/>
        </w:rPr>
        <w:t xml:space="preserve">because they are under </w:t>
      </w:r>
      <w:r w:rsidRPr="0046196C">
        <w:rPr>
          <w:rStyle w:val="Emphasis"/>
          <w:highlight w:val="cyan"/>
        </w:rPr>
        <w:t>long-term</w:t>
      </w:r>
      <w:r w:rsidRPr="0046196C">
        <w:rPr>
          <w:rStyle w:val="Emphasis"/>
        </w:rPr>
        <w:t xml:space="preserve"> power purchase </w:t>
      </w:r>
      <w:r w:rsidRPr="0046196C">
        <w:rPr>
          <w:rStyle w:val="Emphasis"/>
          <w:highlight w:val="cyan"/>
        </w:rPr>
        <w:t>agreements</w:t>
      </w:r>
      <w:r w:rsidRPr="00191962">
        <w:rPr>
          <w:sz w:val="12"/>
        </w:rPr>
        <w:t xml:space="preserve"> (Kansal et al., Citation2023). In such settings, removing barriers to renewable energy deployment is not enough. </w:t>
      </w:r>
      <w:r w:rsidRPr="0046196C">
        <w:rPr>
          <w:rStyle w:val="StyleUnderline"/>
        </w:rPr>
        <w:t xml:space="preserve">Policies such as </w:t>
      </w:r>
      <w:r w:rsidRPr="0046196C">
        <w:rPr>
          <w:rStyle w:val="Emphasis"/>
          <w:highlight w:val="cyan"/>
        </w:rPr>
        <w:t>compensation for early closure</w:t>
      </w:r>
      <w:r w:rsidRPr="0046196C">
        <w:rPr>
          <w:rStyle w:val="StyleUnderline"/>
          <w:highlight w:val="cyan"/>
        </w:rPr>
        <w:t xml:space="preserve"> represent a </w:t>
      </w:r>
      <w:r w:rsidRPr="0046196C">
        <w:rPr>
          <w:rStyle w:val="Emphasis"/>
          <w:highlight w:val="cyan"/>
        </w:rPr>
        <w:t>‘pay-to-break’ mechanism</w:t>
      </w:r>
      <w:r w:rsidRPr="0046196C">
        <w:rPr>
          <w:rStyle w:val="StyleUnderline"/>
        </w:rPr>
        <w:t xml:space="preserve"> </w:t>
      </w:r>
      <w:r w:rsidRPr="0046196C">
        <w:rPr>
          <w:rStyle w:val="StyleUnderline"/>
          <w:highlight w:val="cyan"/>
        </w:rPr>
        <w:t>that</w:t>
      </w:r>
      <w:r w:rsidRPr="0046196C">
        <w:rPr>
          <w:rStyle w:val="StyleUnderline"/>
        </w:rPr>
        <w:t xml:space="preserve"> can </w:t>
      </w:r>
      <w:r w:rsidRPr="0046196C">
        <w:rPr>
          <w:rStyle w:val="StyleUnderline"/>
          <w:highlight w:val="cyan"/>
        </w:rPr>
        <w:t>facilitate</w:t>
      </w:r>
      <w:r w:rsidRPr="0046196C">
        <w:rPr>
          <w:rStyle w:val="StyleUnderline"/>
        </w:rPr>
        <w:t xml:space="preserve"> </w:t>
      </w:r>
      <w:r w:rsidRPr="0046196C">
        <w:rPr>
          <w:rStyle w:val="Emphasis"/>
          <w:highlight w:val="cyan"/>
        </w:rPr>
        <w:t>contractual exit</w:t>
      </w:r>
      <w:r w:rsidRPr="0046196C">
        <w:rPr>
          <w:rStyle w:val="StyleUnderline"/>
        </w:rPr>
        <w:t xml:space="preserve"> </w:t>
      </w:r>
      <w:r w:rsidRPr="0046196C">
        <w:rPr>
          <w:rStyle w:val="StyleUnderline"/>
          <w:highlight w:val="cyan"/>
        </w:rPr>
        <w:t>and make room for</w:t>
      </w:r>
      <w:r w:rsidRPr="0046196C">
        <w:rPr>
          <w:rStyle w:val="StyleUnderline"/>
        </w:rPr>
        <w:t xml:space="preserve"> </w:t>
      </w:r>
      <w:r w:rsidRPr="0046196C">
        <w:rPr>
          <w:rStyle w:val="Emphasis"/>
        </w:rPr>
        <w:t>cheaper</w:t>
      </w:r>
      <w:r w:rsidRPr="0046196C">
        <w:rPr>
          <w:rStyle w:val="StyleUnderline"/>
        </w:rPr>
        <w:t xml:space="preserve"> and </w:t>
      </w:r>
      <w:r w:rsidRPr="0046196C">
        <w:rPr>
          <w:rStyle w:val="Emphasis"/>
          <w:highlight w:val="cyan"/>
        </w:rPr>
        <w:t>cleaner alt</w:t>
      </w:r>
      <w:r w:rsidRPr="0046196C">
        <w:rPr>
          <w:rStyle w:val="StyleUnderline"/>
        </w:rPr>
        <w:t>ernative</w:t>
      </w:r>
      <w:r w:rsidRPr="0046196C">
        <w:rPr>
          <w:rStyle w:val="Emphasis"/>
          <w:highlight w:val="cyan"/>
        </w:rPr>
        <w:t>s</w:t>
      </w:r>
      <w:r w:rsidRPr="00191962">
        <w:rPr>
          <w:sz w:val="12"/>
        </w:rPr>
        <w:t>.</w:t>
      </w:r>
    </w:p>
    <w:p w14:paraId="3A84244F" w14:textId="77777777" w:rsidR="00435C8A" w:rsidRPr="00191962" w:rsidRDefault="00435C8A" w:rsidP="00435C8A">
      <w:pPr>
        <w:rPr>
          <w:sz w:val="12"/>
        </w:rPr>
      </w:pPr>
      <w:r w:rsidRPr="00191962">
        <w:rPr>
          <w:sz w:val="12"/>
        </w:rPr>
        <w:t xml:space="preserve">However, how much should be paid for early exit and in what order should coal plants be retired? Negotiated buyouts suffer from asymmetric information while </w:t>
      </w:r>
      <w:r w:rsidRPr="0046196C">
        <w:rPr>
          <w:rStyle w:val="StyleUnderline"/>
          <w:highlight w:val="cyan"/>
        </w:rPr>
        <w:t>auctions</w:t>
      </w:r>
      <w:r w:rsidRPr="0046196C">
        <w:rPr>
          <w:rStyle w:val="StyleUnderline"/>
        </w:rPr>
        <w:t xml:space="preserve"> can </w:t>
      </w:r>
      <w:r w:rsidRPr="0046196C">
        <w:rPr>
          <w:rStyle w:val="StyleUnderline"/>
          <w:highlight w:val="cyan"/>
        </w:rPr>
        <w:t>reveal</w:t>
      </w:r>
      <w:r w:rsidRPr="0046196C">
        <w:rPr>
          <w:rStyle w:val="StyleUnderline"/>
        </w:rPr>
        <w:t xml:space="preserve"> </w:t>
      </w:r>
      <w:r w:rsidRPr="0046196C">
        <w:rPr>
          <w:rStyle w:val="Emphasis"/>
        </w:rPr>
        <w:t xml:space="preserve">true opportunity </w:t>
      </w:r>
      <w:r w:rsidRPr="0046196C">
        <w:rPr>
          <w:rStyle w:val="Emphasis"/>
          <w:highlight w:val="cyan"/>
        </w:rPr>
        <w:t>cost</w:t>
      </w:r>
      <w:r w:rsidRPr="0046196C">
        <w:rPr>
          <w:rStyle w:val="StyleUnderline"/>
          <w:highlight w:val="cyan"/>
        </w:rPr>
        <w:t xml:space="preserve"> of closure</w:t>
      </w:r>
      <w:r w:rsidRPr="0046196C">
        <w:rPr>
          <w:rStyle w:val="StyleUnderline"/>
        </w:rPr>
        <w:t xml:space="preserve"> as well as the efficient order of exit as long as there is no collusion between bidders</w:t>
      </w:r>
      <w:r w:rsidRPr="00191962">
        <w:rPr>
          <w:sz w:val="12"/>
        </w:rPr>
        <w:t xml:space="preserve">. In markets where coal-fired power plants are privately owned by a diverse group of firms, then </w:t>
      </w:r>
      <w:r w:rsidRPr="0046196C">
        <w:rPr>
          <w:rStyle w:val="StyleUnderline"/>
          <w:highlight w:val="cyan"/>
        </w:rPr>
        <w:t>auctions</w:t>
      </w:r>
      <w:r w:rsidRPr="0046196C">
        <w:rPr>
          <w:rStyle w:val="StyleUnderline"/>
        </w:rPr>
        <w:t xml:space="preserve"> offer a way to address informational asymmetries and </w:t>
      </w:r>
      <w:r w:rsidRPr="0046196C">
        <w:rPr>
          <w:rStyle w:val="StyleUnderline"/>
          <w:highlight w:val="cyan"/>
        </w:rPr>
        <w:t>should be designed</w:t>
      </w:r>
      <w:r w:rsidRPr="0046196C">
        <w:rPr>
          <w:rStyle w:val="StyleUnderline"/>
        </w:rPr>
        <w:t xml:space="preserve"> in a manner that is sensitive to concerns </w:t>
      </w:r>
      <w:r w:rsidRPr="0046196C">
        <w:rPr>
          <w:rStyle w:val="StyleUnderline"/>
          <w:highlight w:val="cyan"/>
        </w:rPr>
        <w:t xml:space="preserve">around </w:t>
      </w:r>
      <w:r w:rsidRPr="0046196C">
        <w:rPr>
          <w:rStyle w:val="Emphasis"/>
          <w:highlight w:val="cyan"/>
        </w:rPr>
        <w:t>additionality</w:t>
      </w:r>
      <w:r w:rsidRPr="00191962">
        <w:rPr>
          <w:sz w:val="12"/>
        </w:rPr>
        <w:t xml:space="preserve">, </w:t>
      </w:r>
      <w:r w:rsidRPr="0046196C">
        <w:rPr>
          <w:rStyle w:val="Emphasis"/>
        </w:rPr>
        <w:t xml:space="preserve">dynamic </w:t>
      </w:r>
      <w:r w:rsidRPr="0046196C">
        <w:rPr>
          <w:rStyle w:val="Emphasis"/>
          <w:highlight w:val="cyan"/>
        </w:rPr>
        <w:t>incentives</w:t>
      </w:r>
      <w:r w:rsidRPr="00191962">
        <w:rPr>
          <w:sz w:val="12"/>
        </w:rPr>
        <w:t xml:space="preserve">, </w:t>
      </w:r>
      <w:r w:rsidRPr="0046196C">
        <w:rPr>
          <w:rStyle w:val="StyleUnderline"/>
          <w:highlight w:val="cyan"/>
        </w:rPr>
        <w:t>and</w:t>
      </w:r>
      <w:r w:rsidRPr="00191962">
        <w:rPr>
          <w:sz w:val="12"/>
        </w:rPr>
        <w:t xml:space="preserve"> </w:t>
      </w:r>
      <w:r w:rsidRPr="0046196C">
        <w:rPr>
          <w:rStyle w:val="Emphasis"/>
        </w:rPr>
        <w:t xml:space="preserve">system-wide </w:t>
      </w:r>
      <w:r w:rsidRPr="0046196C">
        <w:rPr>
          <w:rStyle w:val="Emphasis"/>
          <w:highlight w:val="cyan"/>
        </w:rPr>
        <w:t>effects</w:t>
      </w:r>
      <w:r w:rsidRPr="00191962">
        <w:rPr>
          <w:sz w:val="12"/>
        </w:rPr>
        <w:t xml:space="preserve"> </w:t>
      </w:r>
      <w:r w:rsidRPr="0046196C">
        <w:rPr>
          <w:rStyle w:val="StyleUnderline"/>
        </w:rPr>
        <w:t>to obtain best results</w:t>
      </w:r>
      <w:r w:rsidRPr="00191962">
        <w:rPr>
          <w:sz w:val="12"/>
        </w:rPr>
        <w:t>. Where there is concentrated ownership, strengthened incentives for scrappage may be better suited.</w:t>
      </w:r>
    </w:p>
    <w:p w14:paraId="7A71CFA0" w14:textId="77777777" w:rsidR="00435C8A" w:rsidRPr="00191962" w:rsidRDefault="00435C8A" w:rsidP="00435C8A">
      <w:pPr>
        <w:rPr>
          <w:sz w:val="12"/>
        </w:rPr>
      </w:pPr>
      <w:r w:rsidRPr="00191962">
        <w:rPr>
          <w:sz w:val="12"/>
        </w:rPr>
        <w:t xml:space="preserve">Further, from a political-economy perspective, </w:t>
      </w:r>
      <w:r w:rsidRPr="0046196C">
        <w:rPr>
          <w:rStyle w:val="StyleUnderline"/>
          <w:highlight w:val="cyan"/>
        </w:rPr>
        <w:t>compensation</w:t>
      </w:r>
      <w:r w:rsidRPr="0046196C">
        <w:rPr>
          <w:rStyle w:val="StyleUnderline"/>
        </w:rPr>
        <w:t xml:space="preserve"> for early closure </w:t>
      </w:r>
      <w:r w:rsidRPr="0046196C">
        <w:rPr>
          <w:rStyle w:val="StyleUnderline"/>
          <w:highlight w:val="cyan"/>
        </w:rPr>
        <w:t xml:space="preserve">may be </w:t>
      </w:r>
      <w:r w:rsidRPr="0046196C">
        <w:rPr>
          <w:rStyle w:val="Emphasis"/>
          <w:highlight w:val="cyan"/>
        </w:rPr>
        <w:t>expedient</w:t>
      </w:r>
      <w:r w:rsidRPr="00191962">
        <w:rPr>
          <w:sz w:val="12"/>
        </w:rPr>
        <w:t xml:space="preserve">. The </w:t>
      </w:r>
      <w:r w:rsidRPr="00191962">
        <w:rPr>
          <w:rStyle w:val="StyleUnderline"/>
          <w:highlight w:val="cyan"/>
        </w:rPr>
        <w:t>owners of coal</w:t>
      </w:r>
      <w:r w:rsidRPr="00191962">
        <w:rPr>
          <w:rStyle w:val="StyleUnderline"/>
        </w:rPr>
        <w:t xml:space="preserve">-fired power plant </w:t>
      </w:r>
      <w:r w:rsidRPr="00191962">
        <w:rPr>
          <w:rStyle w:val="StyleUnderline"/>
          <w:highlight w:val="cyan"/>
        </w:rPr>
        <w:t xml:space="preserve">represent a </w:t>
      </w:r>
      <w:r w:rsidRPr="00191962">
        <w:rPr>
          <w:rStyle w:val="Emphasis"/>
          <w:highlight w:val="cyan"/>
        </w:rPr>
        <w:t>highly mobilized political group</w:t>
      </w:r>
      <w:r w:rsidRPr="00191962">
        <w:rPr>
          <w:rStyle w:val="StyleUnderline"/>
        </w:rPr>
        <w:t xml:space="preserve"> </w:t>
      </w:r>
      <w:r w:rsidRPr="00191962">
        <w:rPr>
          <w:rStyle w:val="StyleUnderline"/>
          <w:highlight w:val="cyan"/>
        </w:rPr>
        <w:t>that</w:t>
      </w:r>
      <w:r w:rsidRPr="00191962">
        <w:rPr>
          <w:rStyle w:val="StyleUnderline"/>
        </w:rPr>
        <w:t xml:space="preserve"> can </w:t>
      </w:r>
      <w:r w:rsidRPr="00191962">
        <w:rPr>
          <w:rStyle w:val="Emphasis"/>
          <w:highlight w:val="cyan"/>
        </w:rPr>
        <w:t>block progress</w:t>
      </w:r>
      <w:r w:rsidRPr="00191962">
        <w:rPr>
          <w:rStyle w:val="StyleUnderline"/>
        </w:rPr>
        <w:t xml:space="preserve"> unless carefully managed</w:t>
      </w:r>
      <w:r w:rsidRPr="00191962">
        <w:rPr>
          <w:sz w:val="12"/>
        </w:rPr>
        <w:t xml:space="preserve"> (Stokes, Citation2020). In </w:t>
      </w:r>
      <w:r w:rsidRPr="00191962">
        <w:rPr>
          <w:rStyle w:val="Emphasis"/>
        </w:rPr>
        <w:t>Germany</w:t>
      </w:r>
      <w:r w:rsidRPr="00191962">
        <w:rPr>
          <w:sz w:val="12"/>
        </w:rPr>
        <w:t xml:space="preserve">, </w:t>
      </w:r>
      <w:r w:rsidRPr="00191962">
        <w:rPr>
          <w:rStyle w:val="StyleUnderline"/>
        </w:rPr>
        <w:t xml:space="preserve">the coal </w:t>
      </w:r>
      <w:r w:rsidRPr="00191962">
        <w:rPr>
          <w:rStyle w:val="StyleUnderline"/>
          <w:highlight w:val="cyan"/>
        </w:rPr>
        <w:t>phaseout</w:t>
      </w:r>
      <w:r w:rsidRPr="00191962">
        <w:rPr>
          <w:rStyle w:val="StyleUnderline"/>
        </w:rPr>
        <w:t xml:space="preserve"> scheme also earmarked </w:t>
      </w:r>
      <w:r w:rsidRPr="00191962">
        <w:rPr>
          <w:rStyle w:val="StyleUnderline"/>
          <w:highlight w:val="cyan"/>
        </w:rPr>
        <w:t>funds</w:t>
      </w:r>
      <w:r w:rsidRPr="00191962">
        <w:rPr>
          <w:rStyle w:val="StyleUnderline"/>
        </w:rPr>
        <w:t xml:space="preserve"> for </w:t>
      </w:r>
      <w:r w:rsidRPr="00191962">
        <w:rPr>
          <w:rStyle w:val="StyleUnderline"/>
          <w:highlight w:val="cyan"/>
        </w:rPr>
        <w:t>workers and</w:t>
      </w:r>
      <w:r w:rsidRPr="00191962">
        <w:rPr>
          <w:rStyle w:val="StyleUnderline"/>
        </w:rPr>
        <w:t xml:space="preserve"> coal-dependent regions to help in </w:t>
      </w:r>
      <w:r w:rsidRPr="00191962">
        <w:rPr>
          <w:rStyle w:val="Emphasis"/>
        </w:rPr>
        <w:t>reskilling</w:t>
      </w:r>
      <w:r w:rsidRPr="00191962">
        <w:rPr>
          <w:rStyle w:val="StyleUnderline"/>
        </w:rPr>
        <w:t xml:space="preserve">, </w:t>
      </w:r>
      <w:r w:rsidRPr="00191962">
        <w:rPr>
          <w:rStyle w:val="Emphasis"/>
        </w:rPr>
        <w:t>re-development</w:t>
      </w:r>
      <w:r w:rsidRPr="00191962">
        <w:rPr>
          <w:rStyle w:val="StyleUnderline"/>
        </w:rPr>
        <w:t xml:space="preserve">, and the </w:t>
      </w:r>
      <w:r w:rsidRPr="00191962">
        <w:rPr>
          <w:rStyle w:val="Emphasis"/>
          <w:highlight w:val="cyan"/>
        </w:rPr>
        <w:t>rehabilitat</w:t>
      </w:r>
      <w:r w:rsidRPr="00191962">
        <w:rPr>
          <w:rStyle w:val="Emphasis"/>
        </w:rPr>
        <w:t xml:space="preserve">ion of polluted </w:t>
      </w:r>
      <w:r w:rsidRPr="00191962">
        <w:rPr>
          <w:rStyle w:val="Emphasis"/>
          <w:highlight w:val="cyan"/>
        </w:rPr>
        <w:t>lands</w:t>
      </w:r>
      <w:r w:rsidRPr="00191962">
        <w:rPr>
          <w:sz w:val="12"/>
        </w:rPr>
        <w:t xml:space="preserve">. </w:t>
      </w:r>
      <w:r w:rsidRPr="00191962">
        <w:rPr>
          <w:rStyle w:val="StyleUnderline"/>
          <w:highlight w:val="cyan"/>
        </w:rPr>
        <w:t>Unless</w:t>
      </w:r>
      <w:r w:rsidRPr="00191962">
        <w:rPr>
          <w:rStyle w:val="StyleUnderline"/>
        </w:rPr>
        <w:t xml:space="preserve"> coal-dependent communities are </w:t>
      </w:r>
      <w:r w:rsidRPr="00191962">
        <w:rPr>
          <w:rStyle w:val="StyleUnderline"/>
          <w:highlight w:val="cyan"/>
        </w:rPr>
        <w:t>compensated</w:t>
      </w:r>
      <w:r w:rsidRPr="00191962">
        <w:rPr>
          <w:rStyle w:val="StyleUnderline"/>
        </w:rPr>
        <w:t xml:space="preserve"> in the wake of large power plant closures, </w:t>
      </w:r>
      <w:r w:rsidRPr="00191962">
        <w:rPr>
          <w:rStyle w:val="StyleUnderline"/>
          <w:highlight w:val="cyan"/>
        </w:rPr>
        <w:t>there is a risk they</w:t>
      </w:r>
      <w:r w:rsidRPr="00191962">
        <w:rPr>
          <w:rStyle w:val="StyleUnderline"/>
        </w:rPr>
        <w:t xml:space="preserve"> may </w:t>
      </w:r>
      <w:r w:rsidRPr="00191962">
        <w:rPr>
          <w:rStyle w:val="StyleUnderline"/>
          <w:highlight w:val="cyan"/>
        </w:rPr>
        <w:t>get</w:t>
      </w:r>
      <w:r w:rsidRPr="00191962">
        <w:rPr>
          <w:rStyle w:val="StyleUnderline"/>
        </w:rPr>
        <w:t xml:space="preserve"> </w:t>
      </w:r>
      <w:r w:rsidRPr="00191962">
        <w:rPr>
          <w:rStyle w:val="Emphasis"/>
        </w:rPr>
        <w:t xml:space="preserve">politically </w:t>
      </w:r>
      <w:r w:rsidRPr="00191962">
        <w:rPr>
          <w:rStyle w:val="Emphasis"/>
          <w:highlight w:val="cyan"/>
        </w:rPr>
        <w:t>polarized</w:t>
      </w:r>
      <w:r w:rsidRPr="00191962">
        <w:rPr>
          <w:rStyle w:val="StyleUnderline"/>
          <w:highlight w:val="cyan"/>
        </w:rPr>
        <w:t xml:space="preserve"> and </w:t>
      </w:r>
      <w:r w:rsidRPr="00191962">
        <w:rPr>
          <w:rStyle w:val="Emphasis"/>
          <w:highlight w:val="cyan"/>
        </w:rPr>
        <w:t>marginalized</w:t>
      </w:r>
      <w:r w:rsidRPr="00191962">
        <w:rPr>
          <w:sz w:val="12"/>
        </w:rPr>
        <w:t xml:space="preserve"> (Healy &amp; Barry, Citation2017).</w:t>
      </w:r>
    </w:p>
    <w:p w14:paraId="7B3720A9" w14:textId="77777777" w:rsidR="00435C8A" w:rsidRPr="00FD5333" w:rsidRDefault="00435C8A" w:rsidP="00435C8A">
      <w:r w:rsidRPr="00191962">
        <w:rPr>
          <w:sz w:val="12"/>
        </w:rPr>
        <w:t xml:space="preserve">Finally, an emergent reality is that </w:t>
      </w:r>
      <w:r w:rsidRPr="00191962">
        <w:rPr>
          <w:rStyle w:val="StyleUnderline"/>
        </w:rPr>
        <w:t xml:space="preserve">analyses on the ‘optimal’ quantity of coal may quickly be replaced by conversations on how the world can reach coal </w:t>
      </w:r>
      <w:r w:rsidRPr="00191962">
        <w:rPr>
          <w:rStyle w:val="Emphasis"/>
          <w:highlight w:val="cyan"/>
        </w:rPr>
        <w:t>phaseout</w:t>
      </w:r>
      <w:r w:rsidRPr="00191962">
        <w:rPr>
          <w:rStyle w:val="StyleUnderline"/>
        </w:rPr>
        <w:t xml:space="preserve"> targets in a manner that reflects the opportunity cost of early retirement, </w:t>
      </w:r>
      <w:r w:rsidRPr="00191962">
        <w:rPr>
          <w:rStyle w:val="Emphasis"/>
          <w:highlight w:val="cyan"/>
        </w:rPr>
        <w:t>minimizes rent-seeking</w:t>
      </w:r>
      <w:r w:rsidRPr="00191962">
        <w:rPr>
          <w:rStyle w:val="StyleUnderline"/>
          <w:highlight w:val="cyan"/>
        </w:rPr>
        <w:t>, and</w:t>
      </w:r>
      <w:r w:rsidRPr="00191962">
        <w:rPr>
          <w:rStyle w:val="StyleUnderline"/>
        </w:rPr>
        <w:t xml:space="preserve"> which explicitly prices in </w:t>
      </w:r>
      <w:r w:rsidRPr="00191962">
        <w:rPr>
          <w:rStyle w:val="Emphasis"/>
        </w:rPr>
        <w:t>rehabilitation</w:t>
      </w:r>
      <w:r w:rsidRPr="00191962">
        <w:rPr>
          <w:rStyle w:val="StyleUnderline"/>
        </w:rPr>
        <w:t xml:space="preserve"> to workers and degraded lands to </w:t>
      </w:r>
      <w:r w:rsidRPr="00191962">
        <w:rPr>
          <w:rStyle w:val="Emphasis"/>
          <w:highlight w:val="cyan"/>
        </w:rPr>
        <w:t>ensure a just transition</w:t>
      </w:r>
      <w:r>
        <w:t>. This is similar to how economists no longer second-guess the optimality limiting global temperature rise to 1.5°C (Stern et al., Citation2022), and instead have shifted the focus on policies to achieve these aims.</w:t>
      </w:r>
    </w:p>
    <w:p w14:paraId="316F445F" w14:textId="77777777" w:rsidR="00A12185" w:rsidRDefault="00A12185" w:rsidP="00616EA4"/>
    <w:p w14:paraId="7EDE82B1" w14:textId="3D503BF1" w:rsidR="00616EA4" w:rsidRDefault="00616EA4" w:rsidP="00616EA4">
      <w:pPr>
        <w:pStyle w:val="Heading3"/>
      </w:pPr>
      <w:r>
        <w:t>1NC---DA</w:t>
      </w:r>
    </w:p>
    <w:p w14:paraId="3BBDCCD7" w14:textId="48B05698" w:rsidR="00A12185" w:rsidRDefault="00616EA4" w:rsidP="00A12185">
      <w:r>
        <w:t>Oil</w:t>
      </w:r>
      <w:r w:rsidR="00A12185">
        <w:t xml:space="preserve"> DA</w:t>
      </w:r>
    </w:p>
    <w:p w14:paraId="054B024A" w14:textId="77777777" w:rsidR="003F1C72" w:rsidRPr="000A2A4E" w:rsidRDefault="003F1C72" w:rsidP="003F1C72">
      <w:pPr>
        <w:pStyle w:val="Heading4"/>
        <w:rPr>
          <w:u w:val="single"/>
        </w:rPr>
      </w:pPr>
      <w:r>
        <w:t xml:space="preserve">Global oil demand stable through 2050---best </w:t>
      </w:r>
      <w:r>
        <w:rPr>
          <w:u w:val="single"/>
        </w:rPr>
        <w:t>projections</w:t>
      </w:r>
      <w:r>
        <w:t xml:space="preserve">---US policy is the </w:t>
      </w:r>
      <w:r>
        <w:rPr>
          <w:u w:val="single"/>
        </w:rPr>
        <w:t>key driver</w:t>
      </w:r>
    </w:p>
    <w:p w14:paraId="29A37DD7" w14:textId="77777777" w:rsidR="003F1C72" w:rsidRDefault="003F1C72" w:rsidP="003F1C72">
      <w:r w:rsidRPr="000A2A4E">
        <w:rPr>
          <w:rStyle w:val="Style13ptBold"/>
        </w:rPr>
        <w:t>Norways 25</w:t>
      </w:r>
      <w:r>
        <w:t xml:space="preserve"> – Kelly, S&amp;P Global, “</w:t>
      </w:r>
      <w:r w:rsidRPr="000A2A4E">
        <w:t>IEA sees global oil demand rising until 2050 under current policies</w:t>
      </w:r>
      <w:r>
        <w:t xml:space="preserve">,” 11/12/2025, </w:t>
      </w:r>
      <w:r w:rsidRPr="000A2A4E">
        <w:t>https://www.spglobal.com/energy/en/news-research/latest-news/refined-products/111225-iea-sees-global-oil-demand-rising-until-2050-under-current-policies</w:t>
      </w:r>
    </w:p>
    <w:p w14:paraId="001F7A59" w14:textId="77777777" w:rsidR="003F1C72" w:rsidRDefault="003F1C72" w:rsidP="003F1C72">
      <w:r>
        <w:t xml:space="preserve">It could be another </w:t>
      </w:r>
      <w:r w:rsidRPr="0080284B">
        <w:rPr>
          <w:rStyle w:val="StyleUnderline"/>
          <w:highlight w:val="cyan"/>
        </w:rPr>
        <w:t>quarter</w:t>
      </w:r>
      <w:r>
        <w:t xml:space="preserve"> of a </w:t>
      </w:r>
      <w:r w:rsidRPr="0080284B">
        <w:rPr>
          <w:rStyle w:val="StyleUnderline"/>
          <w:highlight w:val="cyan"/>
        </w:rPr>
        <w:t>century</w:t>
      </w:r>
      <w:r w:rsidRPr="0080284B">
        <w:rPr>
          <w:highlight w:val="cyan"/>
        </w:rPr>
        <w:t xml:space="preserve"> </w:t>
      </w:r>
      <w:r w:rsidRPr="0080284B">
        <w:rPr>
          <w:rStyle w:val="StyleUnderline"/>
          <w:highlight w:val="cyan"/>
        </w:rPr>
        <w:t>before</w:t>
      </w:r>
      <w:r>
        <w:t xml:space="preserve"> the </w:t>
      </w:r>
      <w:r w:rsidRPr="0080284B">
        <w:rPr>
          <w:rStyle w:val="StyleUnderline"/>
          <w:highlight w:val="cyan"/>
        </w:rPr>
        <w:t>world</w:t>
      </w:r>
      <w:r w:rsidRPr="0080284B">
        <w:rPr>
          <w:highlight w:val="cyan"/>
        </w:rPr>
        <w:t xml:space="preserve"> </w:t>
      </w:r>
      <w:r w:rsidRPr="0080284B">
        <w:rPr>
          <w:rStyle w:val="StyleUnderline"/>
          <w:highlight w:val="cyan"/>
        </w:rPr>
        <w:t>reaches</w:t>
      </w:r>
      <w:r w:rsidRPr="0080284B">
        <w:rPr>
          <w:highlight w:val="cyan"/>
        </w:rPr>
        <w:t xml:space="preserve"> </w:t>
      </w:r>
      <w:r w:rsidRPr="0080284B">
        <w:rPr>
          <w:rStyle w:val="StyleUnderline"/>
          <w:highlight w:val="cyan"/>
        </w:rPr>
        <w:t>peak</w:t>
      </w:r>
      <w:r w:rsidRPr="0080284B">
        <w:rPr>
          <w:highlight w:val="cyan"/>
        </w:rPr>
        <w:t xml:space="preserve"> </w:t>
      </w:r>
      <w:r w:rsidRPr="0080284B">
        <w:rPr>
          <w:rStyle w:val="StyleUnderline"/>
          <w:highlight w:val="cyan"/>
        </w:rPr>
        <w:t>oi</w:t>
      </w:r>
      <w:r w:rsidRPr="000A2A4E">
        <w:rPr>
          <w:rStyle w:val="StyleUnderline"/>
        </w:rPr>
        <w:t>l</w:t>
      </w:r>
      <w:r>
        <w:t xml:space="preserve"> demand under the current policy climate, the </w:t>
      </w:r>
      <w:r w:rsidRPr="0080284B">
        <w:rPr>
          <w:rStyle w:val="StyleUnderline"/>
          <w:highlight w:val="cyan"/>
        </w:rPr>
        <w:t>I</w:t>
      </w:r>
      <w:r>
        <w:t xml:space="preserve">nternational </w:t>
      </w:r>
      <w:r w:rsidRPr="0080284B">
        <w:rPr>
          <w:rStyle w:val="StyleUnderline"/>
          <w:highlight w:val="cyan"/>
        </w:rPr>
        <w:t>E</w:t>
      </w:r>
      <w:r>
        <w:t xml:space="preserve">nergy </w:t>
      </w:r>
      <w:r w:rsidRPr="0080284B">
        <w:rPr>
          <w:rStyle w:val="StyleUnderline"/>
          <w:highlight w:val="cyan"/>
        </w:rPr>
        <w:t>A</w:t>
      </w:r>
      <w:r>
        <w:t xml:space="preserve">gency </w:t>
      </w:r>
      <w:r w:rsidRPr="0080284B">
        <w:rPr>
          <w:rStyle w:val="StyleUnderline"/>
          <w:highlight w:val="cyan"/>
        </w:rPr>
        <w:t>said</w:t>
      </w:r>
      <w:r>
        <w:t xml:space="preserve"> Nov. 12, </w:t>
      </w:r>
      <w:r w:rsidRPr="0080284B">
        <w:rPr>
          <w:rStyle w:val="StyleUnderline"/>
          <w:highlight w:val="cyan"/>
        </w:rPr>
        <w:t>citing</w:t>
      </w:r>
      <w:r w:rsidRPr="0080284B">
        <w:rPr>
          <w:highlight w:val="cyan"/>
        </w:rPr>
        <w:t xml:space="preserve"> </w:t>
      </w:r>
      <w:r w:rsidRPr="0080284B">
        <w:rPr>
          <w:rStyle w:val="Emphasis"/>
          <w:highlight w:val="cyan"/>
        </w:rPr>
        <w:t>shifting US decarbonization</w:t>
      </w:r>
      <w:r>
        <w:t xml:space="preserve"> goals, </w:t>
      </w:r>
      <w:r w:rsidRPr="0080284B">
        <w:rPr>
          <w:rStyle w:val="StyleUnderline"/>
          <w:highlight w:val="cyan"/>
        </w:rPr>
        <w:t>rapid</w:t>
      </w:r>
      <w:r w:rsidRPr="0080284B">
        <w:rPr>
          <w:highlight w:val="cyan"/>
        </w:rPr>
        <w:t xml:space="preserve"> </w:t>
      </w:r>
      <w:r w:rsidRPr="0080284B">
        <w:rPr>
          <w:rStyle w:val="StyleUnderline"/>
          <w:highlight w:val="cyan"/>
        </w:rPr>
        <w:t>growth</w:t>
      </w:r>
      <w:r w:rsidRPr="0080284B">
        <w:rPr>
          <w:highlight w:val="cyan"/>
        </w:rPr>
        <w:t xml:space="preserve"> </w:t>
      </w:r>
      <w:r w:rsidRPr="0080284B">
        <w:rPr>
          <w:rStyle w:val="StyleUnderline"/>
          <w:highlight w:val="cyan"/>
        </w:rPr>
        <w:t>in</w:t>
      </w:r>
      <w:r w:rsidRPr="0080284B">
        <w:rPr>
          <w:highlight w:val="cyan"/>
        </w:rPr>
        <w:t xml:space="preserve"> </w:t>
      </w:r>
      <w:r w:rsidRPr="0080284B">
        <w:rPr>
          <w:rStyle w:val="StyleUnderline"/>
          <w:highlight w:val="cyan"/>
        </w:rPr>
        <w:t>electricity</w:t>
      </w:r>
      <w:r w:rsidRPr="0080284B">
        <w:rPr>
          <w:highlight w:val="cyan"/>
        </w:rPr>
        <w:t xml:space="preserve"> </w:t>
      </w:r>
      <w:r w:rsidRPr="0080284B">
        <w:rPr>
          <w:rStyle w:val="StyleUnderline"/>
          <w:highlight w:val="cyan"/>
        </w:rPr>
        <w:t>consumption</w:t>
      </w:r>
      <w:r>
        <w:t xml:space="preserve"> </w:t>
      </w:r>
      <w:r w:rsidRPr="000A2A4E">
        <w:rPr>
          <w:rStyle w:val="StyleUnderline"/>
        </w:rPr>
        <w:t>and</w:t>
      </w:r>
      <w:r>
        <w:t xml:space="preserve"> </w:t>
      </w:r>
      <w:r w:rsidRPr="0080284B">
        <w:rPr>
          <w:rStyle w:val="StyleUnderline"/>
          <w:highlight w:val="cyan"/>
        </w:rPr>
        <w:t>slowing adoption</w:t>
      </w:r>
      <w:r>
        <w:t xml:space="preserve"> of </w:t>
      </w:r>
      <w:r w:rsidRPr="0080284B">
        <w:rPr>
          <w:rStyle w:val="StyleUnderline"/>
          <w:highlight w:val="cyan"/>
        </w:rPr>
        <w:t>electric</w:t>
      </w:r>
      <w:r w:rsidRPr="0080284B">
        <w:rPr>
          <w:highlight w:val="cyan"/>
        </w:rPr>
        <w:t xml:space="preserve"> </w:t>
      </w:r>
      <w:r w:rsidRPr="0080284B">
        <w:rPr>
          <w:rStyle w:val="StyleUnderline"/>
          <w:highlight w:val="cyan"/>
        </w:rPr>
        <w:t>vehicles</w:t>
      </w:r>
      <w:r>
        <w:t xml:space="preserve"> as factors shaping its revised long-term outlook.</w:t>
      </w:r>
    </w:p>
    <w:p w14:paraId="52A5689F" w14:textId="77777777" w:rsidR="003F1C72" w:rsidRDefault="003F1C72" w:rsidP="003F1C72">
      <w:r>
        <w:t xml:space="preserve">Based on current policies and regulations, the </w:t>
      </w:r>
      <w:r w:rsidRPr="000A2A4E">
        <w:rPr>
          <w:rStyle w:val="StyleUnderline"/>
        </w:rPr>
        <w:t>IEA projects</w:t>
      </w:r>
      <w:r>
        <w:t xml:space="preserve"> that </w:t>
      </w:r>
      <w:r w:rsidRPr="0080284B">
        <w:rPr>
          <w:rStyle w:val="Emphasis"/>
          <w:highlight w:val="cyan"/>
        </w:rPr>
        <w:t xml:space="preserve">global </w:t>
      </w:r>
      <w:r w:rsidRPr="0080284B">
        <w:rPr>
          <w:rStyle w:val="Emphasis"/>
        </w:rPr>
        <w:t xml:space="preserve">oil </w:t>
      </w:r>
      <w:r w:rsidRPr="0080284B">
        <w:rPr>
          <w:rStyle w:val="Emphasis"/>
          <w:highlight w:val="cyan"/>
        </w:rPr>
        <w:t>consumption will continue to increase through 2050</w:t>
      </w:r>
      <w:r w:rsidRPr="000A2A4E">
        <w:t>, with</w:t>
      </w:r>
      <w:r>
        <w:t xml:space="preserve"> oil prices expected to exceed $100/b by that year.</w:t>
      </w:r>
    </w:p>
    <w:p w14:paraId="2EAB6FC2" w14:textId="77777777" w:rsidR="003F1C72" w:rsidRDefault="003F1C72" w:rsidP="003F1C72">
      <w:r>
        <w:t>Global oil demand, including biofuels, could increase from 100 million barrels in 2024 to 105 million barrels by 2035, and may rise further to 113 million barrels by 2050, according to the organization, which advises economies on energy policies.</w:t>
      </w:r>
    </w:p>
    <w:p w14:paraId="01EB3F18" w14:textId="77777777" w:rsidR="003F1C72" w:rsidRDefault="003F1C72" w:rsidP="003F1C72">
      <w:r>
        <w:t>Although the IEA anticipates a short-term supply surplus of more than 3 million b/d in the global oil market, declining production from mature oilfields could pose a growing investment challenge if demand proves more resilient than expected.</w:t>
      </w:r>
    </w:p>
    <w:p w14:paraId="38E0387D" w14:textId="77777777" w:rsidR="003F1C72" w:rsidRDefault="003F1C72" w:rsidP="003F1C72">
      <w:r>
        <w:t xml:space="preserve">"Declines in production from existing fields and </w:t>
      </w:r>
      <w:r w:rsidRPr="0080284B">
        <w:rPr>
          <w:rStyle w:val="StyleUnderline"/>
          <w:highlight w:val="cyan"/>
        </w:rPr>
        <w:t>continued growth in consumption run through today's overhang of</w:t>
      </w:r>
      <w:r w:rsidRPr="000A2A4E">
        <w:rPr>
          <w:rStyle w:val="StyleUnderline"/>
        </w:rPr>
        <w:t xml:space="preserve"> oil </w:t>
      </w:r>
      <w:r w:rsidRPr="0080284B">
        <w:rPr>
          <w:rStyle w:val="StyleUnderline"/>
          <w:highlight w:val="cyan"/>
        </w:rPr>
        <w:t>supply</w:t>
      </w:r>
      <w:r>
        <w:t xml:space="preserve"> relatively </w:t>
      </w:r>
      <w:r w:rsidRPr="0080284B">
        <w:rPr>
          <w:rStyle w:val="StyleUnderline"/>
          <w:highlight w:val="cyan"/>
        </w:rPr>
        <w:t>quickly</w:t>
      </w:r>
      <w:r>
        <w:t xml:space="preserve">," the IEA said in its report, estimating that the </w:t>
      </w:r>
      <w:r w:rsidRPr="0080284B">
        <w:rPr>
          <w:rStyle w:val="StyleUnderline"/>
          <w:highlight w:val="cyan"/>
        </w:rPr>
        <w:t>world will need</w:t>
      </w:r>
      <w:r>
        <w:t xml:space="preserve"> the equivalent of </w:t>
      </w:r>
      <w:r w:rsidRPr="000A2A4E">
        <w:rPr>
          <w:rStyle w:val="StyleUnderline"/>
        </w:rPr>
        <w:t xml:space="preserve">an </w:t>
      </w:r>
      <w:r w:rsidRPr="0080284B">
        <w:rPr>
          <w:rStyle w:val="StyleUnderline"/>
          <w:highlight w:val="cyan"/>
        </w:rPr>
        <w:t>additional 25 million b/d in new projects</w:t>
      </w:r>
      <w:r>
        <w:t xml:space="preserve"> over the next decade </w:t>
      </w:r>
      <w:r w:rsidRPr="0080284B">
        <w:rPr>
          <w:rStyle w:val="StyleUnderline"/>
          <w:highlight w:val="cyan"/>
        </w:rPr>
        <w:t xml:space="preserve">to </w:t>
      </w:r>
      <w:r w:rsidRPr="0080284B">
        <w:rPr>
          <w:rStyle w:val="Emphasis"/>
          <w:highlight w:val="cyan"/>
        </w:rPr>
        <w:t>maintain market equilibrium</w:t>
      </w:r>
      <w:r>
        <w:t>.</w:t>
      </w:r>
    </w:p>
    <w:p w14:paraId="0CE3D2CE" w14:textId="77777777" w:rsidR="003F1C72" w:rsidRDefault="003F1C72" w:rsidP="003F1C72">
      <w:r>
        <w:t xml:space="preserve">That view </w:t>
      </w:r>
      <w:r w:rsidRPr="000A2A4E">
        <w:rPr>
          <w:rStyle w:val="StyleUnderline"/>
        </w:rPr>
        <w:t xml:space="preserve">marks a </w:t>
      </w:r>
      <w:r w:rsidRPr="0080284B">
        <w:rPr>
          <w:rStyle w:val="StyleUnderline"/>
          <w:highlight w:val="cyan"/>
        </w:rPr>
        <w:t>departure from</w:t>
      </w:r>
      <w:r>
        <w:t xml:space="preserve"> the </w:t>
      </w:r>
      <w:r w:rsidRPr="000A2A4E">
        <w:rPr>
          <w:rStyle w:val="StyleUnderline"/>
        </w:rPr>
        <w:t xml:space="preserve">base case </w:t>
      </w:r>
      <w:r>
        <w:t xml:space="preserve">presented </w:t>
      </w:r>
      <w:r w:rsidRPr="000A2A4E">
        <w:rPr>
          <w:rStyle w:val="StyleUnderline"/>
        </w:rPr>
        <w:t xml:space="preserve">in </w:t>
      </w:r>
      <w:r>
        <w:t xml:space="preserve">the IEA's </w:t>
      </w:r>
      <w:r w:rsidRPr="0080284B">
        <w:rPr>
          <w:rStyle w:val="StyleUnderline"/>
          <w:highlight w:val="cyan"/>
        </w:rPr>
        <w:t>previous</w:t>
      </w:r>
      <w:r w:rsidRPr="000A2A4E">
        <w:rPr>
          <w:rStyle w:val="StyleUnderline"/>
        </w:rPr>
        <w:t xml:space="preserve"> </w:t>
      </w:r>
      <w:r>
        <w:t xml:space="preserve">annual </w:t>
      </w:r>
      <w:r w:rsidRPr="0080284B">
        <w:rPr>
          <w:rStyle w:val="StyleUnderline"/>
          <w:highlight w:val="cyan"/>
        </w:rPr>
        <w:t>World Energy Outlook</w:t>
      </w:r>
      <w:r>
        <w:t>, which indicated that the risk of underinvestment had "receded" due to bearish indicators suggesting a 2030 oil demand peak.</w:t>
      </w:r>
    </w:p>
    <w:p w14:paraId="1B1AE694" w14:textId="77777777" w:rsidR="003F1C72" w:rsidRDefault="003F1C72" w:rsidP="003F1C72">
      <w:r>
        <w:t>The shift reflects a pivot to reinstate a "current policies scenario," or CPS, in this year's report, which incorporates a more conservative forecast for environmental regulations. In its last five editions of the World Energy Outlook, the IEA had projected a "stated policies scenario," or STEPS -- a broader measure reflecting existing policies as well as those yet to be formally adopted.</w:t>
      </w:r>
    </w:p>
    <w:p w14:paraId="720C8904" w14:textId="77777777" w:rsidR="003F1C72" w:rsidRDefault="003F1C72" w:rsidP="003F1C72">
      <w:r>
        <w:t>Under the latest STEPS, the IEA continues to anticipate that oil demand could plateau around 2030, but projects that global consumption in 2035 will be 1.3 million barrels higher than estimated in its previous report.</w:t>
      </w:r>
    </w:p>
    <w:p w14:paraId="65F142B5" w14:textId="77777777" w:rsidR="003F1C72" w:rsidRDefault="003F1C72" w:rsidP="003F1C72">
      <w:r w:rsidRPr="000A2A4E">
        <w:rPr>
          <w:rStyle w:val="StyleUnderline"/>
        </w:rPr>
        <w:t xml:space="preserve">The new methodology </w:t>
      </w:r>
      <w:r w:rsidRPr="0080284B">
        <w:rPr>
          <w:rStyle w:val="StyleUnderline"/>
          <w:highlight w:val="cyan"/>
        </w:rPr>
        <w:t>reflects increasing uncertainty regarding future regulations</w:t>
      </w:r>
      <w:r w:rsidRPr="000A2A4E">
        <w:rPr>
          <w:rStyle w:val="StyleUnderline"/>
        </w:rPr>
        <w:t xml:space="preserve"> and countries' </w:t>
      </w:r>
      <w:r w:rsidRPr="0080284B">
        <w:rPr>
          <w:rStyle w:val="StyleUnderline"/>
          <w:highlight w:val="cyan"/>
        </w:rPr>
        <w:t>resolve to meet climate targets</w:t>
      </w:r>
      <w:r>
        <w:t>, the IEA said. As a result, this year's report omits the traditional "announced policies scenario," which is based on national climate goals.</w:t>
      </w:r>
    </w:p>
    <w:p w14:paraId="7398F517" w14:textId="77777777" w:rsidR="003F1C72" w:rsidRDefault="003F1C72" w:rsidP="003F1C72">
      <w:r>
        <w:t xml:space="preserve">Over the last year, the </w:t>
      </w:r>
      <w:r w:rsidRPr="0080284B">
        <w:rPr>
          <w:rStyle w:val="StyleUnderline"/>
          <w:highlight w:val="cyan"/>
        </w:rPr>
        <w:t>US</w:t>
      </w:r>
      <w:r>
        <w:t xml:space="preserve"> </w:t>
      </w:r>
      <w:r w:rsidRPr="000A2A4E">
        <w:rPr>
          <w:rStyle w:val="StyleUnderline"/>
        </w:rPr>
        <w:t>has</w:t>
      </w:r>
      <w:r>
        <w:t xml:space="preserve"> </w:t>
      </w:r>
      <w:r w:rsidRPr="000A2A4E">
        <w:rPr>
          <w:rStyle w:val="Emphasis"/>
        </w:rPr>
        <w:t xml:space="preserve">notably </w:t>
      </w:r>
      <w:r w:rsidRPr="0080284B">
        <w:rPr>
          <w:rStyle w:val="StyleUnderline"/>
          <w:highlight w:val="cyan"/>
        </w:rPr>
        <w:t>withdrawn from the Paris Agreement</w:t>
      </w:r>
      <w:r>
        <w:t xml:space="preserve">, </w:t>
      </w:r>
      <w:r w:rsidRPr="000A2A4E">
        <w:rPr>
          <w:rStyle w:val="StyleUnderline"/>
        </w:rPr>
        <w:t>which has curbed spending on renewables and</w:t>
      </w:r>
      <w:r>
        <w:t xml:space="preserve"> the </w:t>
      </w:r>
      <w:r w:rsidRPr="000A2A4E">
        <w:rPr>
          <w:rStyle w:val="StyleUnderline"/>
        </w:rPr>
        <w:t>electrification</w:t>
      </w:r>
      <w:r>
        <w:t xml:space="preserve"> of the transport fleet, according to the IEA. Meanwhile, the organization has attracted criticism from the Trump administration, which has opposed narratives advocating for a phaseout of fossil fuels.</w:t>
      </w:r>
    </w:p>
    <w:p w14:paraId="4DFF5D4E" w14:textId="77777777" w:rsidR="003F1C72" w:rsidRDefault="003F1C72" w:rsidP="003F1C72">
      <w:r>
        <w:t xml:space="preserve">Under the STEPS view, </w:t>
      </w:r>
      <w:r w:rsidRPr="0080284B">
        <w:rPr>
          <w:rStyle w:val="StyleUnderline"/>
          <w:highlight w:val="cyan"/>
        </w:rPr>
        <w:t>changes in US policy</w:t>
      </w:r>
      <w:r w:rsidRPr="000A2A4E">
        <w:rPr>
          <w:rStyle w:val="StyleUnderline"/>
        </w:rPr>
        <w:t xml:space="preserve"> could </w:t>
      </w:r>
      <w:r w:rsidRPr="0080284B">
        <w:rPr>
          <w:rStyle w:val="StyleUnderline"/>
          <w:highlight w:val="cyan"/>
        </w:rPr>
        <w:t xml:space="preserve">result in </w:t>
      </w:r>
      <w:r w:rsidRPr="0080284B">
        <w:rPr>
          <w:rStyle w:val="Emphasis"/>
          <w:highlight w:val="cyan"/>
        </w:rPr>
        <w:t>30% less renewable capacity being installed</w:t>
      </w:r>
      <w:r>
        <w:t xml:space="preserve"> over the next decade compared with projections in the previous World Energy Outlook, the IEA said. Over the same timespan, the number of EVs on US roads may be 60% lower than previously anticipated, according to the agency.</w:t>
      </w:r>
    </w:p>
    <w:p w14:paraId="58AB4D2E" w14:textId="77777777" w:rsidR="003F1C72" w:rsidRDefault="003F1C72" w:rsidP="003F1C72">
      <w:r>
        <w:t>'Thirst for energy'</w:t>
      </w:r>
    </w:p>
    <w:p w14:paraId="3EBCC15E" w14:textId="77777777" w:rsidR="003F1C72" w:rsidRDefault="003F1C72" w:rsidP="003F1C72">
      <w:r>
        <w:t xml:space="preserve">The </w:t>
      </w:r>
      <w:r w:rsidRPr="0080284B">
        <w:rPr>
          <w:rStyle w:val="StyleUnderline"/>
          <w:highlight w:val="cyan"/>
        </w:rPr>
        <w:t>updated forecasts</w:t>
      </w:r>
      <w:r w:rsidRPr="000A2A4E">
        <w:rPr>
          <w:rStyle w:val="StyleUnderline"/>
        </w:rPr>
        <w:t xml:space="preserve"> come </w:t>
      </w:r>
      <w:r w:rsidRPr="0080284B">
        <w:rPr>
          <w:rStyle w:val="StyleUnderline"/>
          <w:highlight w:val="cyan"/>
        </w:rPr>
        <w:t>after</w:t>
      </w:r>
      <w:r>
        <w:t xml:space="preserve"> a </w:t>
      </w:r>
      <w:r w:rsidRPr="0080284B">
        <w:rPr>
          <w:rStyle w:val="StyleUnderline"/>
          <w:highlight w:val="cyan"/>
        </w:rPr>
        <w:t xml:space="preserve">year of </w:t>
      </w:r>
      <w:r w:rsidRPr="0080284B">
        <w:rPr>
          <w:rStyle w:val="Emphasis"/>
          <w:highlight w:val="cyan"/>
        </w:rPr>
        <w:t>record-breaking energy consumption</w:t>
      </w:r>
      <w:r>
        <w:t xml:space="preserve"> across all fuel types in 2024, driven by rising air conditioning demand, as well as increased fossil fuel use in emerging economies.</w:t>
      </w:r>
    </w:p>
    <w:p w14:paraId="6A52FCF3" w14:textId="77777777" w:rsidR="003F1C72" w:rsidRDefault="003F1C72" w:rsidP="003F1C72">
      <w:r>
        <w:t>"</w:t>
      </w:r>
      <w:r w:rsidRPr="000A2A4E">
        <w:rPr>
          <w:rStyle w:val="Emphasis"/>
        </w:rPr>
        <w:t xml:space="preserve">The world </w:t>
      </w:r>
      <w:r w:rsidRPr="0080284B">
        <w:rPr>
          <w:rStyle w:val="Emphasis"/>
          <w:highlight w:val="cyan"/>
        </w:rPr>
        <w:t>remains thirsty for energy</w:t>
      </w:r>
      <w:r>
        <w:t>," the report said. According to IEA estimates, global energy demand rose by more than 2% in 2024, surpassing the 1.4% average annual growth recorded between 2010 and 2023.</w:t>
      </w:r>
    </w:p>
    <w:p w14:paraId="0CBEF343" w14:textId="77777777" w:rsidR="003F1C72" w:rsidRDefault="003F1C72" w:rsidP="003F1C72">
      <w:r w:rsidRPr="0080284B">
        <w:rPr>
          <w:rStyle w:val="StyleUnderline"/>
          <w:highlight w:val="cyan"/>
        </w:rPr>
        <w:t>Fossil fuels</w:t>
      </w:r>
      <w:r>
        <w:t xml:space="preserve"> accounted for nearly four-fifths of total energy demand -- a </w:t>
      </w:r>
      <w:r w:rsidRPr="0080284B">
        <w:rPr>
          <w:rStyle w:val="StyleUnderline"/>
          <w:highlight w:val="cyan"/>
        </w:rPr>
        <w:t>proportion</w:t>
      </w:r>
      <w:r>
        <w:t xml:space="preserve"> that </w:t>
      </w:r>
      <w:r w:rsidRPr="000A2A4E">
        <w:rPr>
          <w:rStyle w:val="StyleUnderline"/>
        </w:rPr>
        <w:t>has</w:t>
      </w:r>
      <w:r>
        <w:t xml:space="preserve"> </w:t>
      </w:r>
      <w:r w:rsidRPr="0080284B">
        <w:rPr>
          <w:rStyle w:val="Emphasis"/>
          <w:highlight w:val="cyan"/>
        </w:rPr>
        <w:t>remained largely unchanged</w:t>
      </w:r>
      <w:r>
        <w:t xml:space="preserve"> over the past 25 years, according to the IEA.</w:t>
      </w:r>
    </w:p>
    <w:p w14:paraId="148703EB" w14:textId="77777777" w:rsidR="003F1C72" w:rsidRDefault="003F1C72" w:rsidP="003F1C72">
      <w:r>
        <w:t>Under CPS, total energy demand is projected to rise by another 90 exajoules, or 15%, by 2035, while STEPS forecasts a slower growth rate of 8%, according to the IEA. In contrast, achieving net-zero emissions by 2050 would require a decline in energy consumption over the next decade, the IEA said.</w:t>
      </w:r>
    </w:p>
    <w:p w14:paraId="5E33D3A3" w14:textId="77777777" w:rsidR="003F1C72" w:rsidRPr="00FD5333" w:rsidRDefault="003F1C72" w:rsidP="00A12185"/>
    <w:p w14:paraId="7B68392E" w14:textId="77777777" w:rsidR="00A12185" w:rsidRPr="005870F3" w:rsidRDefault="00A12185" w:rsidP="00EC2342">
      <w:pPr>
        <w:pStyle w:val="Heading4"/>
      </w:pPr>
      <w:bookmarkStart w:id="0" w:name="_Hlk182310181"/>
      <w:r>
        <w:t xml:space="preserve">GCC countries </w:t>
      </w:r>
      <w:r>
        <w:rPr>
          <w:u w:val="single"/>
        </w:rPr>
        <w:t>successfully</w:t>
      </w:r>
      <w:r>
        <w:t xml:space="preserve"> diversify their economies now, but it’s </w:t>
      </w:r>
      <w:r>
        <w:rPr>
          <w:u w:val="single"/>
        </w:rPr>
        <w:t>contingent</w:t>
      </w:r>
      <w:r>
        <w:t xml:space="preserve"> on continued oil </w:t>
      </w:r>
      <w:r>
        <w:rPr>
          <w:u w:val="single"/>
        </w:rPr>
        <w:t>rents</w:t>
      </w:r>
      <w:r>
        <w:t xml:space="preserve"> and fiscal </w:t>
      </w:r>
      <w:r>
        <w:rPr>
          <w:u w:val="single"/>
        </w:rPr>
        <w:t>stability</w:t>
      </w:r>
      <w:r>
        <w:t xml:space="preserve">. </w:t>
      </w:r>
    </w:p>
    <w:p w14:paraId="68669B2F" w14:textId="77777777" w:rsidR="00A12185" w:rsidRDefault="00A12185" w:rsidP="00A12185">
      <w:r>
        <w:rPr>
          <w:rStyle w:val="Style13ptBold"/>
        </w:rPr>
        <w:t xml:space="preserve">Alnafrah, Mouselli 24 </w:t>
      </w:r>
      <w:r w:rsidRPr="000022AA">
        <w:t xml:space="preserve">– </w:t>
      </w:r>
      <w:r>
        <w:t>Ibrahim Alnafrah</w:t>
      </w:r>
      <w:r w:rsidRPr="000022AA">
        <w:t>,</w:t>
      </w:r>
      <w:r>
        <w:t xml:space="preserve"> Graduate School of Economics and Management, Ural Federal University, MEU Research Unit, Middle East University, Sulaiman Mouselli, Arab International University, Available online October 7, “From petrodollars to green power: Fiscal stability and green transition in GCC economies,” Journal of Environmental Management 370 (2024) 122784, https://doi.org/10.1016/j.jenvman.2024.122784, AB</w:t>
      </w:r>
    </w:p>
    <w:p w14:paraId="435C557B" w14:textId="77777777" w:rsidR="00A12185" w:rsidRPr="00547BB6" w:rsidRDefault="00A12185" w:rsidP="00A12185">
      <w:pPr>
        <w:rPr>
          <w:sz w:val="16"/>
        </w:rPr>
      </w:pPr>
      <w:r w:rsidRPr="00547BB6">
        <w:rPr>
          <w:sz w:val="16"/>
        </w:rPr>
        <w:t xml:space="preserve">1. Introduction </w:t>
      </w:r>
    </w:p>
    <w:p w14:paraId="48482FBE" w14:textId="77777777" w:rsidR="00A12185" w:rsidRPr="00547BB6" w:rsidRDefault="00A12185" w:rsidP="00A12185">
      <w:pPr>
        <w:rPr>
          <w:sz w:val="16"/>
        </w:rPr>
      </w:pPr>
      <w:r w:rsidRPr="00547BB6">
        <w:rPr>
          <w:sz w:val="16"/>
        </w:rPr>
        <w:t xml:space="preserve">The </w:t>
      </w:r>
      <w:r w:rsidRPr="00097745">
        <w:rPr>
          <w:rStyle w:val="StyleUnderline"/>
        </w:rPr>
        <w:t>global transition towards sustainable energy</w:t>
      </w:r>
      <w:r w:rsidRPr="00547BB6">
        <w:rPr>
          <w:sz w:val="16"/>
        </w:rPr>
        <w:t xml:space="preserve"> systems has become </w:t>
      </w:r>
      <w:r w:rsidRPr="00097745">
        <w:rPr>
          <w:rStyle w:val="Emphasis"/>
        </w:rPr>
        <w:t>increasingly urgent</w:t>
      </w:r>
      <w:r w:rsidRPr="00097745">
        <w:rPr>
          <w:rStyle w:val="StyleUnderline"/>
        </w:rPr>
        <w:t xml:space="preserve"> in</w:t>
      </w:r>
      <w:r w:rsidRPr="00547BB6">
        <w:rPr>
          <w:sz w:val="16"/>
        </w:rPr>
        <w:t xml:space="preserve"> the </w:t>
      </w:r>
      <w:r w:rsidRPr="00097745">
        <w:rPr>
          <w:rStyle w:val="StyleUnderline"/>
        </w:rPr>
        <w:t>face of climate change</w:t>
      </w:r>
      <w:r w:rsidRPr="00547BB6">
        <w:rPr>
          <w:sz w:val="16"/>
        </w:rPr>
        <w:t xml:space="preserve"> and environmental degradation. This transition, often referred to as the </w:t>
      </w:r>
      <w:r w:rsidRPr="00547BB6">
        <w:rPr>
          <w:rStyle w:val="Emphasis"/>
          <w:highlight w:val="cyan"/>
        </w:rPr>
        <w:t>“green transition”</w:t>
      </w:r>
      <w:r w:rsidRPr="00547BB6">
        <w:rPr>
          <w:sz w:val="16"/>
        </w:rPr>
        <w:t xml:space="preserve"> or </w:t>
      </w:r>
      <w:r w:rsidRPr="00097745">
        <w:rPr>
          <w:rStyle w:val="StyleUnderline"/>
        </w:rPr>
        <w:t>“energy transition,”</w:t>
      </w:r>
      <w:r w:rsidRPr="00547BB6">
        <w:rPr>
          <w:sz w:val="16"/>
        </w:rPr>
        <w:t xml:space="preserve"> is </w:t>
      </w:r>
      <w:r w:rsidRPr="00097745">
        <w:rPr>
          <w:rStyle w:val="StyleUnderline"/>
        </w:rPr>
        <w:t xml:space="preserve">particularly </w:t>
      </w:r>
      <w:r w:rsidRPr="00547BB6">
        <w:rPr>
          <w:rStyle w:val="Emphasis"/>
          <w:highlight w:val="cyan"/>
        </w:rPr>
        <w:t>crucial</w:t>
      </w:r>
      <w:r w:rsidRPr="00547BB6">
        <w:rPr>
          <w:rStyle w:val="StyleUnderline"/>
          <w:highlight w:val="cyan"/>
        </w:rPr>
        <w:t xml:space="preserve"> for countries </w:t>
      </w:r>
      <w:r w:rsidRPr="00547BB6">
        <w:rPr>
          <w:rStyle w:val="Emphasis"/>
          <w:highlight w:val="cyan"/>
        </w:rPr>
        <w:t>heavily dependent</w:t>
      </w:r>
      <w:r w:rsidRPr="00547BB6">
        <w:rPr>
          <w:rStyle w:val="StyleUnderline"/>
          <w:highlight w:val="cyan"/>
        </w:rPr>
        <w:t xml:space="preserve"> on fossil</w:t>
      </w:r>
      <w:r w:rsidRPr="00547BB6">
        <w:rPr>
          <w:sz w:val="16"/>
        </w:rPr>
        <w:t xml:space="preserve"> fuel </w:t>
      </w:r>
      <w:r w:rsidRPr="00547BB6">
        <w:rPr>
          <w:rStyle w:val="StyleUnderline"/>
          <w:highlight w:val="cyan"/>
        </w:rPr>
        <w:t>exports</w:t>
      </w:r>
      <w:r w:rsidRPr="00547BB6">
        <w:rPr>
          <w:sz w:val="16"/>
        </w:rPr>
        <w:t xml:space="preserve">, </w:t>
      </w:r>
      <w:r w:rsidRPr="000B00E7">
        <w:rPr>
          <w:rStyle w:val="StyleUnderline"/>
        </w:rPr>
        <w:t>such as</w:t>
      </w:r>
      <w:r w:rsidRPr="00547BB6">
        <w:rPr>
          <w:sz w:val="16"/>
        </w:rPr>
        <w:t xml:space="preserve"> the </w:t>
      </w:r>
      <w:r w:rsidRPr="00547BB6">
        <w:rPr>
          <w:rStyle w:val="StyleUnderline"/>
        </w:rPr>
        <w:t>Gulf Cooperation Council (</w:t>
      </w:r>
      <w:r w:rsidRPr="000B00E7">
        <w:rPr>
          <w:rStyle w:val="Emphasis"/>
        </w:rPr>
        <w:t>GCC</w:t>
      </w:r>
      <w:r w:rsidRPr="00547BB6">
        <w:rPr>
          <w:rStyle w:val="StyleUnderline"/>
        </w:rPr>
        <w:t xml:space="preserve">) </w:t>
      </w:r>
      <w:r w:rsidRPr="00547BB6">
        <w:rPr>
          <w:rStyle w:val="StyleUnderline"/>
          <w:highlight w:val="cyan"/>
        </w:rPr>
        <w:t>nations</w:t>
      </w:r>
      <w:r w:rsidRPr="00547BB6">
        <w:rPr>
          <w:sz w:val="16"/>
        </w:rPr>
        <w:t xml:space="preserve"> (Al-Sarihi et al., 2021). The GCC countries, comprising Saudi Arabia, the United Arab Emirates, Qatar, Kuwait, Oman, and Bahrain, face a unique challenge: balancing their historical reliance on hydrocarbon revenues with the need to diversify their economies and embrace renewable energy sources (Krupa and Poudineh, 2017). This challenge is not merely an environmental concern but a critical economic imperative, as the long-term sustainability of these nations’ economies hinges on their ability to adapt to a world increasingly moving away from fossil fuels.</w:t>
      </w:r>
    </w:p>
    <w:p w14:paraId="145C609F" w14:textId="77777777" w:rsidR="00A12185" w:rsidRPr="00547BB6" w:rsidRDefault="00A12185" w:rsidP="00A12185">
      <w:pPr>
        <w:rPr>
          <w:sz w:val="16"/>
        </w:rPr>
      </w:pPr>
      <w:r w:rsidRPr="00547BB6">
        <w:rPr>
          <w:sz w:val="16"/>
        </w:rPr>
        <w:t xml:space="preserve">The concept of green transition encompasses a broad range of initiatives and policies aimed at reducing greenhouse gas emissions, enhancing energy efficiency, and promoting the use of renewable energy sources (Alnafrah et al., 2023; Terzi, 2020). </w:t>
      </w:r>
      <w:r w:rsidRPr="000B00E7">
        <w:rPr>
          <w:rStyle w:val="StyleUnderline"/>
          <w:highlight w:val="cyan"/>
        </w:rPr>
        <w:t>For</w:t>
      </w:r>
      <w:r w:rsidRPr="00547BB6">
        <w:rPr>
          <w:sz w:val="16"/>
        </w:rPr>
        <w:t xml:space="preserve"> the </w:t>
      </w:r>
      <w:r w:rsidRPr="000B00E7">
        <w:rPr>
          <w:rStyle w:val="StyleUnderline"/>
          <w:highlight w:val="cyan"/>
        </w:rPr>
        <w:t>GCC</w:t>
      </w:r>
      <w:r w:rsidRPr="00097745">
        <w:rPr>
          <w:rStyle w:val="StyleUnderline"/>
        </w:rPr>
        <w:t xml:space="preserve"> countries</w:t>
      </w:r>
      <w:r w:rsidRPr="00547BB6">
        <w:rPr>
          <w:sz w:val="16"/>
        </w:rPr>
        <w:t xml:space="preserve">, this </w:t>
      </w:r>
      <w:r w:rsidRPr="000B00E7">
        <w:rPr>
          <w:rStyle w:val="StyleUnderline"/>
          <w:highlight w:val="cyan"/>
        </w:rPr>
        <w:t>transition</w:t>
      </w:r>
      <w:r w:rsidRPr="00547BB6">
        <w:rPr>
          <w:sz w:val="16"/>
        </w:rPr>
        <w:t xml:space="preserve"> is particularly </w:t>
      </w:r>
      <w:r w:rsidRPr="000B00E7">
        <w:rPr>
          <w:rStyle w:val="Emphasis"/>
          <w:highlight w:val="cyan"/>
        </w:rPr>
        <w:t>complex</w:t>
      </w:r>
      <w:r w:rsidRPr="000B00E7">
        <w:rPr>
          <w:rStyle w:val="StyleUnderline"/>
          <w:highlight w:val="cyan"/>
        </w:rPr>
        <w:t xml:space="preserve"> due to</w:t>
      </w:r>
      <w:r w:rsidRPr="00547BB6">
        <w:rPr>
          <w:sz w:val="16"/>
        </w:rPr>
        <w:t xml:space="preserve"> their unique economic structures and the </w:t>
      </w:r>
      <w:r w:rsidRPr="000B00E7">
        <w:rPr>
          <w:rStyle w:val="Emphasis"/>
          <w:highlight w:val="cyan"/>
        </w:rPr>
        <w:t>central role</w:t>
      </w:r>
      <w:r w:rsidRPr="00547BB6">
        <w:rPr>
          <w:sz w:val="16"/>
        </w:rPr>
        <w:t xml:space="preserve"> that </w:t>
      </w:r>
      <w:r w:rsidRPr="000B00E7">
        <w:rPr>
          <w:rStyle w:val="Emphasis"/>
          <w:highlight w:val="cyan"/>
        </w:rPr>
        <w:t>oil and gas</w:t>
      </w:r>
      <w:r w:rsidRPr="00097745">
        <w:rPr>
          <w:rStyle w:val="StyleUnderline"/>
        </w:rPr>
        <w:t xml:space="preserve"> industries </w:t>
      </w:r>
      <w:r w:rsidRPr="000B00E7">
        <w:rPr>
          <w:rStyle w:val="StyleUnderline"/>
          <w:highlight w:val="cyan"/>
        </w:rPr>
        <w:t>play in</w:t>
      </w:r>
      <w:r w:rsidRPr="00547BB6">
        <w:rPr>
          <w:sz w:val="16"/>
        </w:rPr>
        <w:t xml:space="preserve"> their </w:t>
      </w:r>
      <w:r w:rsidRPr="00097745">
        <w:rPr>
          <w:rStyle w:val="StyleUnderline"/>
        </w:rPr>
        <w:t xml:space="preserve">national </w:t>
      </w:r>
      <w:r w:rsidRPr="000B00E7">
        <w:rPr>
          <w:rStyle w:val="StyleUnderline"/>
          <w:highlight w:val="cyan"/>
        </w:rPr>
        <w:t>economies</w:t>
      </w:r>
      <w:r w:rsidRPr="00547BB6">
        <w:rPr>
          <w:sz w:val="16"/>
        </w:rPr>
        <w:t xml:space="preserve">. The region’s abundant fossil fuel resources have historically provided these nations with significant economic advantages, funding extensive social programs and infrastructure development. However, this reliance on hydrocarbon exports has also left these economies vulnerable to oil price volatility and the global shift towards cleaner energy sources (Al-Fayoumi et al., 2023). To address these challenges, </w:t>
      </w:r>
      <w:r w:rsidRPr="000B00E7">
        <w:rPr>
          <w:rStyle w:val="StyleUnderline"/>
        </w:rPr>
        <w:t>in recent</w:t>
      </w:r>
      <w:r w:rsidRPr="00097745">
        <w:rPr>
          <w:rStyle w:val="StyleUnderline"/>
        </w:rPr>
        <w:t xml:space="preserve"> years</w:t>
      </w:r>
      <w:r w:rsidRPr="00547BB6">
        <w:rPr>
          <w:sz w:val="16"/>
        </w:rPr>
        <w:t xml:space="preserve">, </w:t>
      </w:r>
      <w:r w:rsidRPr="00097745">
        <w:rPr>
          <w:rStyle w:val="StyleUnderline"/>
        </w:rPr>
        <w:t>GCC countries</w:t>
      </w:r>
      <w:r w:rsidRPr="00547BB6">
        <w:rPr>
          <w:sz w:val="16"/>
        </w:rPr>
        <w:t xml:space="preserve"> have </w:t>
      </w:r>
      <w:r w:rsidRPr="000B00E7">
        <w:rPr>
          <w:rStyle w:val="Emphasis"/>
          <w:highlight w:val="cyan"/>
        </w:rPr>
        <w:t>increasingly recognized</w:t>
      </w:r>
      <w:r w:rsidRPr="00547BB6">
        <w:rPr>
          <w:sz w:val="16"/>
        </w:rPr>
        <w:t xml:space="preserve"> the </w:t>
      </w:r>
      <w:r w:rsidRPr="000B00E7">
        <w:rPr>
          <w:rStyle w:val="StyleUnderline"/>
          <w:highlight w:val="cyan"/>
        </w:rPr>
        <w:t>need for</w:t>
      </w:r>
      <w:r w:rsidRPr="00097745">
        <w:rPr>
          <w:rStyle w:val="StyleUnderline"/>
        </w:rPr>
        <w:t xml:space="preserve"> economic </w:t>
      </w:r>
      <w:r w:rsidRPr="000B00E7">
        <w:rPr>
          <w:rStyle w:val="Emphasis"/>
          <w:highlight w:val="cyan"/>
        </w:rPr>
        <w:t>diversification</w:t>
      </w:r>
      <w:r w:rsidRPr="00547BB6">
        <w:rPr>
          <w:sz w:val="16"/>
        </w:rPr>
        <w:t xml:space="preserve"> and have </w:t>
      </w:r>
      <w:r w:rsidRPr="000B00E7">
        <w:rPr>
          <w:rStyle w:val="StyleUnderline"/>
          <w:highlight w:val="cyan"/>
        </w:rPr>
        <w:t xml:space="preserve">begun to </w:t>
      </w:r>
      <w:r w:rsidRPr="000B00E7">
        <w:rPr>
          <w:rStyle w:val="Emphasis"/>
          <w:highlight w:val="cyan"/>
        </w:rPr>
        <w:t>invest</w:t>
      </w:r>
      <w:r w:rsidRPr="000B00E7">
        <w:rPr>
          <w:rStyle w:val="StyleUnderline"/>
          <w:highlight w:val="cyan"/>
        </w:rPr>
        <w:t xml:space="preserve"> in </w:t>
      </w:r>
      <w:r w:rsidRPr="000B00E7">
        <w:rPr>
          <w:rStyle w:val="Emphasis"/>
          <w:highlight w:val="cyan"/>
        </w:rPr>
        <w:t>renewable</w:t>
      </w:r>
      <w:r w:rsidRPr="00097745">
        <w:rPr>
          <w:rStyle w:val="StyleUnderline"/>
        </w:rPr>
        <w:t xml:space="preserve"> energy </w:t>
      </w:r>
      <w:r w:rsidRPr="000B00E7">
        <w:rPr>
          <w:rStyle w:val="StyleUnderline"/>
          <w:highlight w:val="cyan"/>
        </w:rPr>
        <w:t>projects</w:t>
      </w:r>
      <w:r w:rsidRPr="00547BB6">
        <w:rPr>
          <w:sz w:val="16"/>
        </w:rPr>
        <w:t xml:space="preserve"> and other </w:t>
      </w:r>
      <w:r w:rsidRPr="00097745">
        <w:rPr>
          <w:rStyle w:val="StyleUnderline"/>
        </w:rPr>
        <w:t>sustainable initiatives</w:t>
      </w:r>
      <w:r w:rsidRPr="00547BB6">
        <w:rPr>
          <w:sz w:val="16"/>
        </w:rPr>
        <w:t xml:space="preserve"> such as </w:t>
      </w:r>
      <w:r w:rsidRPr="000B00E7">
        <w:rPr>
          <w:rStyle w:val="StyleUnderline"/>
          <w:highlight w:val="cyan"/>
        </w:rPr>
        <w:t>Saudi</w:t>
      </w:r>
      <w:r w:rsidRPr="00097745">
        <w:rPr>
          <w:rStyle w:val="StyleUnderline"/>
        </w:rPr>
        <w:t xml:space="preserve"> Arabia’s </w:t>
      </w:r>
      <w:r w:rsidRPr="000B00E7">
        <w:rPr>
          <w:rStyle w:val="Emphasis"/>
          <w:highlight w:val="cyan"/>
        </w:rPr>
        <w:t>Vision 2030</w:t>
      </w:r>
      <w:r w:rsidRPr="00547BB6">
        <w:rPr>
          <w:sz w:val="16"/>
        </w:rPr>
        <w:t xml:space="preserve"> plan (Saudi Green Initiative), the </w:t>
      </w:r>
      <w:r w:rsidRPr="000B00E7">
        <w:rPr>
          <w:rStyle w:val="StyleUnderline"/>
          <w:highlight w:val="cyan"/>
        </w:rPr>
        <w:t xml:space="preserve">UAE </w:t>
      </w:r>
      <w:r w:rsidRPr="000B00E7">
        <w:rPr>
          <w:rStyle w:val="Emphasis"/>
          <w:highlight w:val="cyan"/>
        </w:rPr>
        <w:t>Energy Strategy</w:t>
      </w:r>
      <w:r w:rsidRPr="00547BB6">
        <w:rPr>
          <w:sz w:val="16"/>
        </w:rPr>
        <w:t xml:space="preserve">, </w:t>
      </w:r>
      <w:r w:rsidRPr="00097745">
        <w:rPr>
          <w:rStyle w:val="StyleUnderline"/>
        </w:rPr>
        <w:t>2050</w:t>
      </w:r>
      <w:r w:rsidRPr="00547BB6">
        <w:rPr>
          <w:sz w:val="16"/>
        </w:rPr>
        <w:t xml:space="preserve"> for renewable energy (UAE Energy Strategy, 2050, 2023). These efforts reflect a </w:t>
      </w:r>
      <w:r w:rsidRPr="00097745">
        <w:rPr>
          <w:rStyle w:val="Emphasis"/>
        </w:rPr>
        <w:t>growing awareness</w:t>
      </w:r>
      <w:r w:rsidRPr="00097745">
        <w:rPr>
          <w:rStyle w:val="StyleUnderline"/>
        </w:rPr>
        <w:t xml:space="preserve"> among GCC leaders of</w:t>
      </w:r>
      <w:r w:rsidRPr="00547BB6">
        <w:rPr>
          <w:sz w:val="16"/>
        </w:rPr>
        <w:t xml:space="preserve"> the </w:t>
      </w:r>
      <w:r w:rsidRPr="00097745">
        <w:rPr>
          <w:rStyle w:val="StyleUnderline"/>
        </w:rPr>
        <w:t>need to prepare</w:t>
      </w:r>
      <w:r w:rsidRPr="00547BB6">
        <w:rPr>
          <w:sz w:val="16"/>
        </w:rPr>
        <w:t xml:space="preserve"> their economies </w:t>
      </w:r>
      <w:r w:rsidRPr="00097745">
        <w:rPr>
          <w:rStyle w:val="StyleUnderline"/>
        </w:rPr>
        <w:t>for</w:t>
      </w:r>
      <w:r w:rsidRPr="00547BB6">
        <w:rPr>
          <w:sz w:val="16"/>
        </w:rPr>
        <w:t xml:space="preserve"> a </w:t>
      </w:r>
      <w:r w:rsidRPr="00097745">
        <w:rPr>
          <w:rStyle w:val="Emphasis"/>
        </w:rPr>
        <w:t>post-oil</w:t>
      </w:r>
      <w:r w:rsidRPr="00097745">
        <w:rPr>
          <w:rStyle w:val="StyleUnderline"/>
        </w:rPr>
        <w:t xml:space="preserve"> future</w:t>
      </w:r>
      <w:r w:rsidRPr="00547BB6">
        <w:rPr>
          <w:sz w:val="16"/>
        </w:rPr>
        <w:t>.</w:t>
      </w:r>
    </w:p>
    <w:p w14:paraId="36F36A03" w14:textId="77777777" w:rsidR="00A12185" w:rsidRPr="00547BB6" w:rsidRDefault="00A12185" w:rsidP="00A12185">
      <w:pPr>
        <w:rPr>
          <w:sz w:val="16"/>
        </w:rPr>
      </w:pPr>
      <w:r w:rsidRPr="00547BB6">
        <w:rPr>
          <w:sz w:val="16"/>
        </w:rPr>
        <w:t xml:space="preserve">The </w:t>
      </w:r>
      <w:r w:rsidRPr="000B00E7">
        <w:rPr>
          <w:rStyle w:val="Emphasis"/>
        </w:rPr>
        <w:t>literature</w:t>
      </w:r>
      <w:r w:rsidRPr="000B00E7">
        <w:rPr>
          <w:rStyle w:val="StyleUnderline"/>
        </w:rPr>
        <w:t xml:space="preserve"> underscores the </w:t>
      </w:r>
      <w:r w:rsidRPr="000B00E7">
        <w:rPr>
          <w:rStyle w:val="Emphasis"/>
          <w:highlight w:val="cyan"/>
        </w:rPr>
        <w:t>critical role</w:t>
      </w:r>
      <w:r w:rsidRPr="000B00E7">
        <w:rPr>
          <w:rStyle w:val="StyleUnderline"/>
          <w:highlight w:val="cyan"/>
        </w:rPr>
        <w:t xml:space="preserve"> of fiscal </w:t>
      </w:r>
      <w:r w:rsidRPr="000B00E7">
        <w:rPr>
          <w:rStyle w:val="Emphasis"/>
          <w:highlight w:val="cyan"/>
        </w:rPr>
        <w:t>stability</w:t>
      </w:r>
      <w:r w:rsidRPr="000B00E7">
        <w:rPr>
          <w:rStyle w:val="StyleUnderline"/>
          <w:highlight w:val="cyan"/>
        </w:rPr>
        <w:t xml:space="preserve"> in facilitating</w:t>
      </w:r>
      <w:r w:rsidRPr="00547BB6">
        <w:rPr>
          <w:sz w:val="16"/>
        </w:rPr>
        <w:t xml:space="preserve"> and </w:t>
      </w:r>
      <w:r w:rsidRPr="00097745">
        <w:rPr>
          <w:rStyle w:val="StyleUnderline"/>
        </w:rPr>
        <w:t>accelerating</w:t>
      </w:r>
      <w:r w:rsidRPr="00547BB6">
        <w:rPr>
          <w:sz w:val="16"/>
        </w:rPr>
        <w:t xml:space="preserve"> the </w:t>
      </w:r>
      <w:r w:rsidRPr="00097745">
        <w:rPr>
          <w:rStyle w:val="StyleUnderline"/>
        </w:rPr>
        <w:t xml:space="preserve">green </w:t>
      </w:r>
      <w:r w:rsidRPr="000B00E7">
        <w:rPr>
          <w:rStyle w:val="Emphasis"/>
          <w:highlight w:val="cyan"/>
        </w:rPr>
        <w:t>transition</w:t>
      </w:r>
      <w:r w:rsidRPr="00547BB6">
        <w:rPr>
          <w:sz w:val="16"/>
        </w:rPr>
        <w:t xml:space="preserve">. Fiscal stability, often measured by indicators such as fiscal buffers and breakeven </w:t>
      </w:r>
      <w:r w:rsidRPr="000B00E7">
        <w:rPr>
          <w:rStyle w:val="Emphasis"/>
          <w:highlight w:val="cyan"/>
        </w:rPr>
        <w:t>oil prices</w:t>
      </w:r>
      <w:r w:rsidRPr="00547BB6">
        <w:rPr>
          <w:sz w:val="16"/>
        </w:rPr>
        <w:t xml:space="preserve">, </w:t>
      </w:r>
      <w:r w:rsidRPr="00097745">
        <w:rPr>
          <w:rStyle w:val="StyleUnderline"/>
        </w:rPr>
        <w:t>provides</w:t>
      </w:r>
      <w:r w:rsidRPr="00547BB6">
        <w:rPr>
          <w:sz w:val="16"/>
        </w:rPr>
        <w:t xml:space="preserve"> the </w:t>
      </w:r>
      <w:r w:rsidRPr="00097745">
        <w:rPr>
          <w:rStyle w:val="StyleUnderline"/>
        </w:rPr>
        <w:t xml:space="preserve">economic </w:t>
      </w:r>
      <w:r w:rsidRPr="000B00E7">
        <w:rPr>
          <w:rStyle w:val="Emphasis"/>
          <w:highlight w:val="cyan"/>
        </w:rPr>
        <w:t>foundation</w:t>
      </w:r>
      <w:r w:rsidRPr="000B00E7">
        <w:rPr>
          <w:rStyle w:val="StyleUnderline"/>
          <w:highlight w:val="cyan"/>
        </w:rPr>
        <w:t xml:space="preserve"> necessary for </w:t>
      </w:r>
      <w:r w:rsidRPr="000B00E7">
        <w:rPr>
          <w:rStyle w:val="Emphasis"/>
          <w:highlight w:val="cyan"/>
        </w:rPr>
        <w:t>long-term investment</w:t>
      </w:r>
      <w:r w:rsidRPr="00097745">
        <w:rPr>
          <w:rStyle w:val="StyleUnderline"/>
        </w:rPr>
        <w:t>s in renewable energy infrastructure</w:t>
      </w:r>
      <w:r w:rsidRPr="00547BB6">
        <w:rPr>
          <w:sz w:val="16"/>
        </w:rPr>
        <w:t xml:space="preserve"> and </w:t>
      </w:r>
      <w:r w:rsidRPr="00097745">
        <w:rPr>
          <w:rStyle w:val="StyleUnderline"/>
        </w:rPr>
        <w:t>technology</w:t>
      </w:r>
      <w:r w:rsidRPr="00547BB6">
        <w:rPr>
          <w:sz w:val="16"/>
        </w:rPr>
        <w:t xml:space="preserve"> (Tagliapietra, 2019). Studies have shown that countries with </w:t>
      </w:r>
      <w:r w:rsidRPr="000B00E7">
        <w:rPr>
          <w:rStyle w:val="StyleUnderline"/>
          <w:highlight w:val="cyan"/>
        </w:rPr>
        <w:t>stable fiscal position</w:t>
      </w:r>
      <w:r w:rsidRPr="00097745">
        <w:rPr>
          <w:rStyle w:val="StyleUnderline"/>
        </w:rPr>
        <w:t>s</w:t>
      </w:r>
      <w:r w:rsidRPr="00547BB6">
        <w:rPr>
          <w:sz w:val="16"/>
        </w:rPr>
        <w:t xml:space="preserve"> are </w:t>
      </w:r>
      <w:r w:rsidRPr="000B00E7">
        <w:rPr>
          <w:rStyle w:val="StyleUnderline"/>
          <w:highlight w:val="cyan"/>
        </w:rPr>
        <w:t>better equipped to</w:t>
      </w:r>
      <w:r w:rsidRPr="00097745">
        <w:rPr>
          <w:rStyle w:val="StyleUnderline"/>
        </w:rPr>
        <w:t xml:space="preserve"> implement</w:t>
      </w:r>
      <w:r w:rsidRPr="00547BB6">
        <w:rPr>
          <w:sz w:val="16"/>
        </w:rPr>
        <w:t xml:space="preserve"> and </w:t>
      </w:r>
      <w:r w:rsidRPr="000B00E7">
        <w:rPr>
          <w:rStyle w:val="StyleUnderline"/>
          <w:highlight w:val="cyan"/>
        </w:rPr>
        <w:t xml:space="preserve">sustain </w:t>
      </w:r>
      <w:r w:rsidRPr="000B00E7">
        <w:rPr>
          <w:rStyle w:val="Emphasis"/>
          <w:highlight w:val="cyan"/>
        </w:rPr>
        <w:t>supportive policies</w:t>
      </w:r>
      <w:r w:rsidRPr="000B00E7">
        <w:rPr>
          <w:sz w:val="16"/>
          <w:highlight w:val="cyan"/>
        </w:rPr>
        <w:t xml:space="preserve"> </w:t>
      </w:r>
      <w:r w:rsidRPr="000B00E7">
        <w:rPr>
          <w:rStyle w:val="StyleUnderline"/>
          <w:highlight w:val="cyan"/>
        </w:rPr>
        <w:t>for renewable</w:t>
      </w:r>
      <w:r w:rsidRPr="00547BB6">
        <w:rPr>
          <w:sz w:val="16"/>
        </w:rPr>
        <w:t xml:space="preserve"> energy </w:t>
      </w:r>
      <w:r w:rsidRPr="000B00E7">
        <w:rPr>
          <w:rStyle w:val="StyleUnderline"/>
          <w:highlight w:val="cyan"/>
        </w:rPr>
        <w:t>development</w:t>
      </w:r>
      <w:r w:rsidRPr="00547BB6">
        <w:rPr>
          <w:sz w:val="16"/>
        </w:rPr>
        <w:t xml:space="preserve">, such as </w:t>
      </w:r>
      <w:r w:rsidRPr="00097745">
        <w:rPr>
          <w:rStyle w:val="StyleUnderline"/>
        </w:rPr>
        <w:t>subsidies</w:t>
      </w:r>
      <w:r w:rsidRPr="00547BB6">
        <w:rPr>
          <w:sz w:val="16"/>
        </w:rPr>
        <w:t xml:space="preserve"> and </w:t>
      </w:r>
      <w:r w:rsidRPr="00097745">
        <w:rPr>
          <w:rStyle w:val="StyleUnderline"/>
        </w:rPr>
        <w:t>tax incentives</w:t>
      </w:r>
      <w:r w:rsidRPr="00547BB6">
        <w:rPr>
          <w:sz w:val="16"/>
        </w:rPr>
        <w:t xml:space="preserve"> (Ari et al., 2022). Moreover, fiscal stability can </w:t>
      </w:r>
      <w:r w:rsidRPr="000B00E7">
        <w:rPr>
          <w:rStyle w:val="StyleUnderline"/>
          <w:highlight w:val="cyan"/>
        </w:rPr>
        <w:t xml:space="preserve">enhance </w:t>
      </w:r>
      <w:r w:rsidRPr="000B00E7">
        <w:rPr>
          <w:rStyle w:val="Emphasis"/>
          <w:highlight w:val="cyan"/>
        </w:rPr>
        <w:t>investor confidence</w:t>
      </w:r>
      <w:r w:rsidRPr="00547BB6">
        <w:rPr>
          <w:sz w:val="16"/>
        </w:rPr>
        <w:t xml:space="preserve">, </w:t>
      </w:r>
      <w:r w:rsidRPr="00097745">
        <w:rPr>
          <w:rStyle w:val="StyleUnderline"/>
        </w:rPr>
        <w:t>attracting</w:t>
      </w:r>
      <w:r w:rsidRPr="00547BB6">
        <w:rPr>
          <w:sz w:val="16"/>
        </w:rPr>
        <w:t xml:space="preserve"> both </w:t>
      </w:r>
      <w:r w:rsidRPr="00097745">
        <w:rPr>
          <w:rStyle w:val="StyleUnderline"/>
        </w:rPr>
        <w:t>domestic</w:t>
      </w:r>
      <w:r w:rsidRPr="00547BB6">
        <w:rPr>
          <w:sz w:val="16"/>
        </w:rPr>
        <w:t xml:space="preserve"> and </w:t>
      </w:r>
      <w:r w:rsidRPr="00097745">
        <w:rPr>
          <w:rStyle w:val="StyleUnderline"/>
        </w:rPr>
        <w:t>foreign investment</w:t>
      </w:r>
      <w:r w:rsidRPr="00547BB6">
        <w:rPr>
          <w:sz w:val="16"/>
        </w:rPr>
        <w:t xml:space="preserve">s </w:t>
      </w:r>
      <w:r w:rsidRPr="00097745">
        <w:rPr>
          <w:rStyle w:val="StyleUnderline"/>
        </w:rPr>
        <w:t>in green tech</w:t>
      </w:r>
      <w:r w:rsidRPr="00547BB6">
        <w:rPr>
          <w:sz w:val="16"/>
        </w:rPr>
        <w:t>nologies (Shmelev and Speck, 2018).</w:t>
      </w:r>
    </w:p>
    <w:p w14:paraId="3336BC0C" w14:textId="77777777" w:rsidR="00A12185" w:rsidRPr="00496309" w:rsidRDefault="00A12185" w:rsidP="00A12185">
      <w:pPr>
        <w:rPr>
          <w:sz w:val="14"/>
          <w:szCs w:val="14"/>
        </w:rPr>
      </w:pPr>
      <w:r w:rsidRPr="00496309">
        <w:rPr>
          <w:sz w:val="14"/>
          <w:szCs w:val="14"/>
        </w:rPr>
        <w:t>In the context of GCC region, the concept of fiscal stability is particularly relevant due to their high dependence on oil revenues. Therefore, fiscal buffers, which represent the difference between actual oil prices and the fiscal breakeven oil price (the oil price at which a country can balance its budget), play a crucial role in these nations’ economic planning and policymaking. When oil prices are above the breakeven point, countries have more fiscal space to invest in diversification efforts and green initiatives (Magazzino, 2022). Conversely, when prices fall below this threshold, governments may be forced to cut spending or increase borrowing, potentially slowing down their transition efforts (Agarwala et al., 2021).</w:t>
      </w:r>
    </w:p>
    <w:p w14:paraId="55D8F2B9" w14:textId="77777777" w:rsidR="00A12185" w:rsidRPr="00547BB6" w:rsidRDefault="00A12185" w:rsidP="00A12185">
      <w:pPr>
        <w:rPr>
          <w:sz w:val="14"/>
          <w:szCs w:val="14"/>
        </w:rPr>
      </w:pPr>
      <w:r w:rsidRPr="00547BB6">
        <w:rPr>
          <w:sz w:val="14"/>
          <w:szCs w:val="14"/>
        </w:rPr>
        <w:t>Recent research has highlighted the importance of fiscal policy in promoting sustainable development and green growth. For instance (Barbier, 2022), argues that fiscal policies, including green taxes and subsidies, can play a crucial role in steering economies towards more sustainable paths. Similarly (Campiglio et al., 2018), emphasize the importance of aligning fiscal policies with climate goals to facilitate the transition to a low-carbon economy. In the context of resource-rich countries, studies have shown that fiscal policies can be instrumental in promoting economic diversification and reducing vulnerability to commodity price shocks (Djimeu and Omgba, 2019).</w:t>
      </w:r>
    </w:p>
    <w:p w14:paraId="7EE47F4A" w14:textId="77777777" w:rsidR="00A12185" w:rsidRPr="00547BB6" w:rsidRDefault="00A12185" w:rsidP="00A12185">
      <w:pPr>
        <w:pStyle w:val="ListParagraph"/>
        <w:numPr>
          <w:ilvl w:val="1"/>
          <w:numId w:val="45"/>
        </w:numPr>
        <w:rPr>
          <w:sz w:val="14"/>
          <w:szCs w:val="14"/>
        </w:rPr>
      </w:pPr>
      <w:r w:rsidRPr="00547BB6">
        <w:rPr>
          <w:sz w:val="14"/>
          <w:szCs w:val="14"/>
        </w:rPr>
        <w:t>Research gap and motivation</w:t>
      </w:r>
    </w:p>
    <w:p w14:paraId="1EF44327" w14:textId="77777777" w:rsidR="00A12185" w:rsidRPr="00547BB6" w:rsidRDefault="00A12185" w:rsidP="00A12185">
      <w:pPr>
        <w:rPr>
          <w:sz w:val="14"/>
          <w:szCs w:val="14"/>
        </w:rPr>
      </w:pPr>
      <w:r w:rsidRPr="00547BB6">
        <w:rPr>
          <w:sz w:val="14"/>
          <w:szCs w:val="14"/>
        </w:rPr>
        <w:t>The relationship between fiscal stability and green transition efforts is complex. On one hand, fiscal stability provides the resources and policy space necessary for governments to invest in renewable energy infrastructure, research and development, and other green initiatives. On the other hand, the pursuit of green transition can itself contribute to fiscal stability by reducing a country’s vulnerability to oil price volatility and creating new sources of economic growth and employment (Fattouh and Sen, 2020). However, there exists a significant research gap in understanding the specific dynamics between fiscal stability and green transition efforts in the context of GCC countries. While numerous studies have explored the economic diversification strategies of these nations (Hvidt, 2013; Kireyev, 2021), few have explicitly examined how fiscal stability, particularly in relation to oil price fluctuations, in fluences their progress in energy transition. This gap is particularly notable given the unique economic structures and challenges faced by GCC countries in their pursuit of sustainable development.</w:t>
      </w:r>
    </w:p>
    <w:p w14:paraId="1BC10005" w14:textId="77777777" w:rsidR="00A12185" w:rsidRPr="00547BB6" w:rsidRDefault="00A12185" w:rsidP="00A12185">
      <w:pPr>
        <w:rPr>
          <w:sz w:val="14"/>
          <w:szCs w:val="14"/>
        </w:rPr>
      </w:pPr>
      <w:r w:rsidRPr="00547BB6">
        <w:rPr>
          <w:sz w:val="14"/>
          <w:szCs w:val="14"/>
        </w:rPr>
        <w:t>Several factors contribute to this research gap. First, the green transition is a relatively recent priority for GCC countries, with many of their major renewable energy initiatives only beginning in the past decade. This means that long-term data on their transition efforts is limited. Second, the complex interplay between oil revenues, fiscal policies, and green investments in these countries presents methodological challenges for researchers. Third, the rapid pace of change in both global energy markets and GCC countries’ economic strategies means that research in this area quickly becomes outdated. Additionally, much of the existing literature on energy transitions focuses on developed economies or major emerging markets like China and India (Gatto et al., 2023; Ordonez et al., 2023), with less attention paid to the unique circumstances of oil-exporting countries in the Middle East.</w:t>
      </w:r>
    </w:p>
    <w:p w14:paraId="562A72EB" w14:textId="77777777" w:rsidR="00A12185" w:rsidRPr="00547BB6" w:rsidRDefault="00A12185" w:rsidP="00A12185">
      <w:pPr>
        <w:rPr>
          <w:sz w:val="16"/>
        </w:rPr>
      </w:pPr>
      <w:r w:rsidRPr="00547BB6">
        <w:rPr>
          <w:sz w:val="16"/>
        </w:rPr>
        <w:t xml:space="preserve">The challenges and opportunities faced by GCC countries in their green transition efforts are distinct from those of other regions, neces sitating focused research on this group of nations. Therefore, under standing the relationship between fiscal stability and green transition efforts in GCC countries is crucial for several reasons. First, it can provide valuable insights for policymakers in these nations as they navigate the complex process of economic diversification and sustainable development. Second, </w:t>
      </w:r>
      <w:r w:rsidRPr="005870F3">
        <w:rPr>
          <w:rStyle w:val="StyleUnderline"/>
          <w:highlight w:val="cyan"/>
        </w:rPr>
        <w:t xml:space="preserve">as </w:t>
      </w:r>
      <w:r w:rsidRPr="005870F3">
        <w:rPr>
          <w:rStyle w:val="Emphasis"/>
          <w:highlight w:val="cyan"/>
        </w:rPr>
        <w:t>major</w:t>
      </w:r>
      <w:r w:rsidRPr="00097745">
        <w:rPr>
          <w:rStyle w:val="StyleUnderline"/>
        </w:rPr>
        <w:t xml:space="preserve"> </w:t>
      </w:r>
      <w:r w:rsidRPr="003F45A0">
        <w:rPr>
          <w:rStyle w:val="Emphasis"/>
        </w:rPr>
        <w:t>global</w:t>
      </w:r>
      <w:r w:rsidRPr="00097745">
        <w:rPr>
          <w:rStyle w:val="StyleUnderline"/>
        </w:rPr>
        <w:t xml:space="preserve"> </w:t>
      </w:r>
      <w:r w:rsidRPr="005870F3">
        <w:rPr>
          <w:rStyle w:val="StyleUnderline"/>
          <w:highlight w:val="cyan"/>
        </w:rPr>
        <w:t xml:space="preserve">oil </w:t>
      </w:r>
      <w:r w:rsidRPr="005870F3">
        <w:rPr>
          <w:rStyle w:val="Emphasis"/>
          <w:highlight w:val="cyan"/>
        </w:rPr>
        <w:t>exporters</w:t>
      </w:r>
      <w:r w:rsidRPr="00547BB6">
        <w:rPr>
          <w:sz w:val="16"/>
        </w:rPr>
        <w:t xml:space="preserve">, the </w:t>
      </w:r>
      <w:r w:rsidRPr="005870F3">
        <w:rPr>
          <w:rStyle w:val="Emphasis"/>
          <w:highlight w:val="cyan"/>
        </w:rPr>
        <w:t>success</w:t>
      </w:r>
      <w:r w:rsidRPr="005870F3">
        <w:rPr>
          <w:rStyle w:val="StyleUnderline"/>
          <w:highlight w:val="cyan"/>
        </w:rPr>
        <w:t xml:space="preserve"> or </w:t>
      </w:r>
      <w:r w:rsidRPr="005870F3">
        <w:rPr>
          <w:rStyle w:val="Emphasis"/>
          <w:highlight w:val="cyan"/>
        </w:rPr>
        <w:t>failure</w:t>
      </w:r>
      <w:r w:rsidRPr="005870F3">
        <w:rPr>
          <w:rStyle w:val="StyleUnderline"/>
          <w:highlight w:val="cyan"/>
        </w:rPr>
        <w:t xml:space="preserve"> of GCC</w:t>
      </w:r>
      <w:r w:rsidRPr="00097745">
        <w:rPr>
          <w:rStyle w:val="StyleUnderline"/>
        </w:rPr>
        <w:t xml:space="preserve"> countries </w:t>
      </w:r>
      <w:r w:rsidRPr="005870F3">
        <w:rPr>
          <w:rStyle w:val="StyleUnderline"/>
          <w:highlight w:val="cyan"/>
        </w:rPr>
        <w:t>in transitioning</w:t>
      </w:r>
      <w:r w:rsidRPr="00097745">
        <w:rPr>
          <w:rStyle w:val="StyleUnderline"/>
        </w:rPr>
        <w:t xml:space="preserve"> to</w:t>
      </w:r>
      <w:r w:rsidRPr="00547BB6">
        <w:rPr>
          <w:sz w:val="16"/>
        </w:rPr>
        <w:t xml:space="preserve"> more</w:t>
      </w:r>
      <w:r w:rsidRPr="00097745">
        <w:rPr>
          <w:rStyle w:val="StyleUnderline"/>
        </w:rPr>
        <w:t xml:space="preserve"> sustainable economic models</w:t>
      </w:r>
      <w:r w:rsidRPr="00547BB6">
        <w:rPr>
          <w:sz w:val="16"/>
        </w:rPr>
        <w:t xml:space="preserve"> will have </w:t>
      </w:r>
      <w:r w:rsidRPr="00097745">
        <w:rPr>
          <w:rStyle w:val="StyleUnderline"/>
        </w:rPr>
        <w:t xml:space="preserve">significant </w:t>
      </w:r>
      <w:r w:rsidRPr="005870F3">
        <w:rPr>
          <w:rStyle w:val="Emphasis"/>
          <w:highlight w:val="cyan"/>
        </w:rPr>
        <w:t>implications</w:t>
      </w:r>
      <w:r w:rsidRPr="005870F3">
        <w:rPr>
          <w:rStyle w:val="StyleUnderline"/>
          <w:highlight w:val="cyan"/>
        </w:rPr>
        <w:t xml:space="preserve"> for global energy markets</w:t>
      </w:r>
      <w:r w:rsidRPr="00547BB6">
        <w:rPr>
          <w:sz w:val="16"/>
        </w:rPr>
        <w:t xml:space="preserve"> and </w:t>
      </w:r>
      <w:r w:rsidRPr="005870F3">
        <w:rPr>
          <w:rStyle w:val="StyleUnderline"/>
          <w:highlight w:val="cyan"/>
        </w:rPr>
        <w:t>climate</w:t>
      </w:r>
      <w:r w:rsidRPr="00097745">
        <w:rPr>
          <w:rStyle w:val="StyleUnderline"/>
        </w:rPr>
        <w:t xml:space="preserve"> change </w:t>
      </w:r>
      <w:r w:rsidRPr="005870F3">
        <w:rPr>
          <w:rStyle w:val="Emphasis"/>
          <w:highlight w:val="cyan"/>
        </w:rPr>
        <w:t>mitigation</w:t>
      </w:r>
      <w:r w:rsidRPr="005870F3">
        <w:rPr>
          <w:rStyle w:val="StyleUnderline"/>
          <w:highlight w:val="cyan"/>
        </w:rPr>
        <w:t xml:space="preserve"> efforts</w:t>
      </w:r>
      <w:r w:rsidRPr="00547BB6">
        <w:rPr>
          <w:sz w:val="16"/>
        </w:rPr>
        <w:t xml:space="preserve">. Finally, </w:t>
      </w:r>
      <w:r w:rsidRPr="003F45A0">
        <w:rPr>
          <w:rStyle w:val="Emphasis"/>
        </w:rPr>
        <w:t>lessons</w:t>
      </w:r>
      <w:r w:rsidRPr="00097745">
        <w:rPr>
          <w:rStyle w:val="StyleUnderline"/>
        </w:rPr>
        <w:t xml:space="preserve"> learned</w:t>
      </w:r>
      <w:r w:rsidRPr="00547BB6">
        <w:rPr>
          <w:sz w:val="16"/>
        </w:rPr>
        <w:t xml:space="preserve"> from the </w:t>
      </w:r>
      <w:r w:rsidRPr="003F45A0">
        <w:rPr>
          <w:rStyle w:val="StyleUnderline"/>
        </w:rPr>
        <w:t>GCC experience</w:t>
      </w:r>
      <w:r w:rsidRPr="00547BB6">
        <w:rPr>
          <w:sz w:val="16"/>
        </w:rPr>
        <w:t xml:space="preserve"> could be </w:t>
      </w:r>
      <w:r w:rsidRPr="003F45A0">
        <w:rPr>
          <w:rStyle w:val="StyleUnderline"/>
        </w:rPr>
        <w:t>valuable for</w:t>
      </w:r>
      <w:r w:rsidRPr="00547BB6">
        <w:rPr>
          <w:sz w:val="16"/>
        </w:rPr>
        <w:t xml:space="preserve"> </w:t>
      </w:r>
      <w:r w:rsidRPr="003F45A0">
        <w:rPr>
          <w:rStyle w:val="StyleUnderline"/>
        </w:rPr>
        <w:t xml:space="preserve">other </w:t>
      </w:r>
      <w:r w:rsidRPr="003F45A0">
        <w:rPr>
          <w:rStyle w:val="Emphasis"/>
        </w:rPr>
        <w:t>resource-dependent</w:t>
      </w:r>
      <w:r w:rsidRPr="003F45A0">
        <w:rPr>
          <w:rStyle w:val="StyleUnderline"/>
        </w:rPr>
        <w:t xml:space="preserve"> economies seeking to diversify</w:t>
      </w:r>
      <w:r w:rsidRPr="00547BB6">
        <w:rPr>
          <w:sz w:val="16"/>
        </w:rPr>
        <w:t xml:space="preserve"> and </w:t>
      </w:r>
      <w:r w:rsidRPr="003F45A0">
        <w:rPr>
          <w:rStyle w:val="StyleUnderline"/>
        </w:rPr>
        <w:t>reduce their carbon footprints</w:t>
      </w:r>
      <w:r w:rsidRPr="00547BB6">
        <w:rPr>
          <w:sz w:val="16"/>
        </w:rPr>
        <w:t>.</w:t>
      </w:r>
    </w:p>
    <w:bookmarkEnd w:id="0"/>
    <w:p w14:paraId="35877691" w14:textId="77777777" w:rsidR="00A12185" w:rsidRDefault="00A12185" w:rsidP="00A12185"/>
    <w:p w14:paraId="28DC604F" w14:textId="77777777" w:rsidR="00A12185" w:rsidRPr="005279CD" w:rsidRDefault="00A12185" w:rsidP="00EC2342">
      <w:pPr>
        <w:pStyle w:val="Heading4"/>
      </w:pPr>
      <w:r>
        <w:t xml:space="preserve">Successful climate policy </w:t>
      </w:r>
      <w:r>
        <w:rPr>
          <w:u w:val="single"/>
        </w:rPr>
        <w:t>derails</w:t>
      </w:r>
      <w:r>
        <w:t xml:space="preserve"> GCC fiscal stability and ensures </w:t>
      </w:r>
      <w:r>
        <w:rPr>
          <w:u w:val="single"/>
        </w:rPr>
        <w:t>panic and pump</w:t>
      </w:r>
      <w:r>
        <w:t xml:space="preserve"> responses which turn emissions. </w:t>
      </w:r>
    </w:p>
    <w:p w14:paraId="2967830E" w14:textId="77777777" w:rsidR="00A12185" w:rsidRPr="00E44287" w:rsidRDefault="00A12185" w:rsidP="00A12185">
      <w:r>
        <w:rPr>
          <w:rStyle w:val="Style13ptBold"/>
        </w:rPr>
        <w:t xml:space="preserve">Soummane, Al-Sarihi 23 </w:t>
      </w:r>
      <w:r w:rsidRPr="000022AA">
        <w:t xml:space="preserve">– </w:t>
      </w:r>
      <w:r>
        <w:t>Salaheddine Soummane</w:t>
      </w:r>
      <w:r w:rsidRPr="000022AA">
        <w:t>,</w:t>
      </w:r>
      <w:r>
        <w:t xml:space="preserve"> Ph.D. in Economics from Paris-Saclay University (France). M.Sc. in Energy Economics and Law from the University of Montpellier (France), and an M.Sc. in Finance from the Aix-Marseille School of Economics (France). Doctoral dissertation assessed potential economic and energy transition pathways for Saudi Arabia, Aisha Al-Sarihi, associate fellow of the Middle East and North Africa Programme at Chatham House, research fellow at the National University of Singapore’s Middle East Institute and a nonresident fellow at the Middle East Council on Global Affairs and the Arab Gulf States Institute in Washington, March 2023, “Impacts of Global Climate Policies on Middle Eastern Oil Exporters: A Review of Economic Implications and Mitigation Strategies,” KAPSARC, </w:t>
      </w:r>
      <w:r w:rsidRPr="00811F05">
        <w:t>https://www.doi.org/10.30573/KS--2022-DP16</w:t>
      </w:r>
      <w:r>
        <w:t>, AB</w:t>
      </w:r>
    </w:p>
    <w:p w14:paraId="031B6716" w14:textId="77777777" w:rsidR="00A12185" w:rsidRPr="00811F05" w:rsidRDefault="00A12185" w:rsidP="00A12185">
      <w:pPr>
        <w:rPr>
          <w:sz w:val="16"/>
        </w:rPr>
      </w:pPr>
      <w:r w:rsidRPr="00811F05">
        <w:rPr>
          <w:sz w:val="16"/>
        </w:rPr>
        <w:t>Oil Prices and Middle Eastern Oil Exporters’ Economic Development</w:t>
      </w:r>
    </w:p>
    <w:p w14:paraId="4D4E76E8" w14:textId="77777777" w:rsidR="00A12185" w:rsidRPr="00811F05" w:rsidRDefault="00A12185" w:rsidP="00A12185">
      <w:pPr>
        <w:rPr>
          <w:sz w:val="16"/>
        </w:rPr>
      </w:pPr>
      <w:r w:rsidRPr="00811F05">
        <w:rPr>
          <w:sz w:val="16"/>
        </w:rPr>
        <w:t xml:space="preserve">In the </w:t>
      </w:r>
      <w:r w:rsidRPr="00811F05">
        <w:rPr>
          <w:rStyle w:val="StyleUnderline"/>
          <w:highlight w:val="cyan"/>
        </w:rPr>
        <w:t>Middle East</w:t>
      </w:r>
      <w:r w:rsidRPr="00811F05">
        <w:rPr>
          <w:sz w:val="16"/>
        </w:rPr>
        <w:t xml:space="preserve">, </w:t>
      </w:r>
      <w:r w:rsidRPr="00811F05">
        <w:rPr>
          <w:rStyle w:val="StyleUnderline"/>
          <w:highlight w:val="cyan"/>
        </w:rPr>
        <w:t xml:space="preserve">oil </w:t>
      </w:r>
      <w:r w:rsidRPr="00811F05">
        <w:rPr>
          <w:rStyle w:val="Emphasis"/>
          <w:highlight w:val="cyan"/>
        </w:rPr>
        <w:t>exports</w:t>
      </w:r>
      <w:r w:rsidRPr="00811F05">
        <w:rPr>
          <w:sz w:val="16"/>
        </w:rPr>
        <w:t xml:space="preserve"> provide a </w:t>
      </w:r>
      <w:r w:rsidRPr="00811F05">
        <w:rPr>
          <w:rStyle w:val="Emphasis"/>
          <w:highlight w:val="cyan"/>
        </w:rPr>
        <w:t>significant portion</w:t>
      </w:r>
      <w:r w:rsidRPr="00811F05">
        <w:rPr>
          <w:rStyle w:val="StyleUnderline"/>
          <w:highlight w:val="cyan"/>
        </w:rPr>
        <w:t xml:space="preserve"> of</w:t>
      </w:r>
      <w:r w:rsidRPr="00811F05">
        <w:rPr>
          <w:rStyle w:val="StyleUnderline"/>
        </w:rPr>
        <w:t xml:space="preserve"> oil exporting countries’ </w:t>
      </w:r>
      <w:r w:rsidRPr="00811F05">
        <w:rPr>
          <w:rStyle w:val="Emphasis"/>
          <w:highlight w:val="cyan"/>
        </w:rPr>
        <w:t>incomes</w:t>
      </w:r>
      <w:r w:rsidRPr="00811F05">
        <w:rPr>
          <w:sz w:val="16"/>
        </w:rPr>
        <w:t xml:space="preserve">. Thus, Middle Eastern oil exporters are </w:t>
      </w:r>
      <w:r w:rsidRPr="00811F05">
        <w:rPr>
          <w:rStyle w:val="Emphasis"/>
        </w:rPr>
        <w:t>vulnerable</w:t>
      </w:r>
      <w:r w:rsidRPr="00811F05">
        <w:rPr>
          <w:rStyle w:val="StyleUnderline"/>
        </w:rPr>
        <w:t xml:space="preserve"> to changes in oil </w:t>
      </w:r>
      <w:r w:rsidRPr="00811F05">
        <w:rPr>
          <w:rStyle w:val="Emphasis"/>
        </w:rPr>
        <w:t>prices</w:t>
      </w:r>
      <w:r w:rsidRPr="00811F05">
        <w:rPr>
          <w:sz w:val="16"/>
        </w:rPr>
        <w:t xml:space="preserve"> and </w:t>
      </w:r>
      <w:r w:rsidRPr="00811F05">
        <w:rPr>
          <w:rStyle w:val="Emphasis"/>
        </w:rPr>
        <w:t>demand</w:t>
      </w:r>
      <w:r w:rsidRPr="00811F05">
        <w:rPr>
          <w:sz w:val="16"/>
        </w:rPr>
        <w:t>. Table 1 presents oil-related indicators for the five largest Middle Eastern oil producers and exporters.</w:t>
      </w:r>
    </w:p>
    <w:p w14:paraId="563479CC" w14:textId="77777777" w:rsidR="00A12185" w:rsidRPr="00811F05" w:rsidRDefault="00A12185" w:rsidP="00A12185">
      <w:pPr>
        <w:rPr>
          <w:sz w:val="16"/>
        </w:rPr>
      </w:pPr>
      <w:r w:rsidRPr="00811F05">
        <w:rPr>
          <w:sz w:val="16"/>
        </w:rPr>
        <w:t xml:space="preserve">Oil prices are an </w:t>
      </w:r>
      <w:r w:rsidRPr="00811F05">
        <w:rPr>
          <w:rStyle w:val="StyleUnderline"/>
        </w:rPr>
        <w:t xml:space="preserve">important driver of </w:t>
      </w:r>
      <w:r w:rsidRPr="00811F05">
        <w:rPr>
          <w:rStyle w:val="Emphasis"/>
        </w:rPr>
        <w:t>economic performance</w:t>
      </w:r>
      <w:r w:rsidRPr="00811F05">
        <w:rPr>
          <w:sz w:val="16"/>
        </w:rPr>
        <w:t xml:space="preserve"> in Middle Eastern oil exporting countries. For instance, they </w:t>
      </w:r>
      <w:r w:rsidRPr="00811F05">
        <w:rPr>
          <w:rStyle w:val="StyleUnderline"/>
          <w:highlight w:val="cyan"/>
        </w:rPr>
        <w:t xml:space="preserve">affect </w:t>
      </w:r>
      <w:r w:rsidRPr="00811F05">
        <w:rPr>
          <w:rStyle w:val="Emphasis"/>
          <w:highlight w:val="cyan"/>
        </w:rPr>
        <w:t>long-run growth</w:t>
      </w:r>
      <w:r w:rsidRPr="00811F05">
        <w:rPr>
          <w:rStyle w:val="StyleUnderline"/>
          <w:highlight w:val="cyan"/>
        </w:rPr>
        <w:t xml:space="preserve"> in</w:t>
      </w:r>
      <w:r w:rsidRPr="00811F05">
        <w:rPr>
          <w:sz w:val="16"/>
        </w:rPr>
        <w:t xml:space="preserve"> Gulf Cooperation Council (</w:t>
      </w:r>
      <w:r w:rsidRPr="00811F05">
        <w:rPr>
          <w:rStyle w:val="Emphasis"/>
          <w:highlight w:val="cyan"/>
        </w:rPr>
        <w:t>GCC</w:t>
      </w:r>
      <w:r w:rsidRPr="00811F05">
        <w:rPr>
          <w:sz w:val="16"/>
        </w:rPr>
        <w:t xml:space="preserve">)1 </w:t>
      </w:r>
      <w:r w:rsidRPr="00811F05">
        <w:rPr>
          <w:rStyle w:val="StyleUnderline"/>
        </w:rPr>
        <w:t>countries</w:t>
      </w:r>
      <w:r w:rsidRPr="00811F05">
        <w:rPr>
          <w:sz w:val="16"/>
        </w:rPr>
        <w:t xml:space="preserve">, notably </w:t>
      </w:r>
      <w:r w:rsidRPr="00811F05">
        <w:rPr>
          <w:rStyle w:val="StyleUnderline"/>
        </w:rPr>
        <w:t>through income transfers</w:t>
      </w:r>
      <w:r w:rsidRPr="00811F05">
        <w:rPr>
          <w:sz w:val="16"/>
        </w:rPr>
        <w:t xml:space="preserve"> and </w:t>
      </w:r>
      <w:r w:rsidRPr="00811F05">
        <w:rPr>
          <w:rStyle w:val="StyleUnderline"/>
        </w:rPr>
        <w:t>investments</w:t>
      </w:r>
      <w:r w:rsidRPr="00811F05">
        <w:rPr>
          <w:sz w:val="16"/>
        </w:rPr>
        <w:t xml:space="preserve">. </w:t>
      </w:r>
      <w:r w:rsidRPr="00811F05">
        <w:rPr>
          <w:rStyle w:val="StyleUnderline"/>
        </w:rPr>
        <w:t xml:space="preserve">Higher oil prices lead to </w:t>
      </w:r>
      <w:r w:rsidRPr="00811F05">
        <w:rPr>
          <w:rStyle w:val="Emphasis"/>
        </w:rPr>
        <w:t>increased revenue</w:t>
      </w:r>
      <w:r w:rsidRPr="00811F05">
        <w:rPr>
          <w:rStyle w:val="StyleUnderline"/>
        </w:rPr>
        <w:t xml:space="preserve"> in oil exporting countries through greater export</w:t>
      </w:r>
      <w:r w:rsidRPr="00811F05">
        <w:rPr>
          <w:sz w:val="16"/>
        </w:rPr>
        <w:t xml:space="preserve"> earnings, </w:t>
      </w:r>
      <w:r w:rsidRPr="00811F05">
        <w:rPr>
          <w:rStyle w:val="StyleUnderline"/>
        </w:rPr>
        <w:t>increasing purchasing power</w:t>
      </w:r>
      <w:r w:rsidRPr="00811F05">
        <w:rPr>
          <w:sz w:val="16"/>
        </w:rPr>
        <w:t xml:space="preserve"> and </w:t>
      </w:r>
      <w:r w:rsidRPr="00811F05">
        <w:rPr>
          <w:rStyle w:val="StyleUnderline"/>
        </w:rPr>
        <w:t>consumer demand</w:t>
      </w:r>
      <w:r w:rsidRPr="00811F05">
        <w:rPr>
          <w:sz w:val="16"/>
        </w:rPr>
        <w:t>. Empirical studies show that the benefits of oil price increases outweigh the costs of oil price declines.</w:t>
      </w:r>
    </w:p>
    <w:p w14:paraId="36317DF2" w14:textId="77777777" w:rsidR="00A12185" w:rsidRPr="00811F05" w:rsidRDefault="00A12185" w:rsidP="00A12185">
      <w:pPr>
        <w:rPr>
          <w:sz w:val="16"/>
        </w:rPr>
      </w:pPr>
      <w:r w:rsidRPr="00811F05">
        <w:rPr>
          <w:sz w:val="16"/>
        </w:rPr>
        <w:t xml:space="preserve">The magnitudes of the impacts of oil price movements vary across GCC countries. Nusair (2016) shows that higher oil prices offer greater benefits to Kuwait than to Saudi Arabia and the UAE. However, adverse oil price shocks have long-term impacts only in Kuwait. Studies also find that oil price shocks have short- and medium-term implications for some Middle Eastern oil exporters (i.e., Kuwait, Saudi Arabia, and the UAE). These </w:t>
      </w:r>
      <w:r w:rsidRPr="00811F05">
        <w:rPr>
          <w:rStyle w:val="StyleUnderline"/>
        </w:rPr>
        <w:t>shocks affect</w:t>
      </w:r>
      <w:r w:rsidRPr="00811F05">
        <w:rPr>
          <w:sz w:val="16"/>
        </w:rPr>
        <w:t xml:space="preserve"> these </w:t>
      </w:r>
      <w:r w:rsidRPr="00811F05">
        <w:rPr>
          <w:rStyle w:val="StyleUnderline"/>
        </w:rPr>
        <w:t xml:space="preserve">countries’ </w:t>
      </w:r>
      <w:r w:rsidRPr="00811F05">
        <w:rPr>
          <w:rStyle w:val="Emphasis"/>
        </w:rPr>
        <w:t>business cycles</w:t>
      </w:r>
      <w:r w:rsidRPr="00811F05">
        <w:rPr>
          <w:rStyle w:val="StyleUnderline"/>
        </w:rPr>
        <w:t xml:space="preserve"> by negatively impacting aggregate </w:t>
      </w:r>
      <w:r w:rsidRPr="00811F05">
        <w:rPr>
          <w:rStyle w:val="Emphasis"/>
        </w:rPr>
        <w:t>demand</w:t>
      </w:r>
      <w:r w:rsidRPr="00811F05">
        <w:rPr>
          <w:sz w:val="16"/>
        </w:rPr>
        <w:t xml:space="preserve"> (Ftiti et al. 2016). </w:t>
      </w:r>
    </w:p>
    <w:p w14:paraId="23B989E7" w14:textId="77777777" w:rsidR="00A12185" w:rsidRPr="00811F05" w:rsidRDefault="00A12185" w:rsidP="00A12185">
      <w:pPr>
        <w:rPr>
          <w:sz w:val="16"/>
          <w:szCs w:val="16"/>
        </w:rPr>
      </w:pPr>
      <w:r w:rsidRPr="00811F05">
        <w:rPr>
          <w:sz w:val="16"/>
          <w:szCs w:val="16"/>
        </w:rPr>
        <w:t>[Omitted Table 1]</w:t>
      </w:r>
    </w:p>
    <w:p w14:paraId="1FEC265B" w14:textId="77777777" w:rsidR="00A12185" w:rsidRPr="00811F05" w:rsidRDefault="00A12185" w:rsidP="00A12185">
      <w:pPr>
        <w:rPr>
          <w:sz w:val="16"/>
        </w:rPr>
      </w:pPr>
      <w:r w:rsidRPr="00811F05">
        <w:rPr>
          <w:sz w:val="16"/>
        </w:rPr>
        <w:t>The impacts of oil prices differ outside of the GCC as well. Esfahani, Mohaddes and Pesaran (2013) find that oil export revenues are essential to Iran's long-run growth. Thus, in the Iranian economy, the negative impact of an oil price decline is greater than the positive impact of an oil price increase. Mehrara, Maki and Tavakolian (2010) support this finding, arguing that the capital stock has the greatest effect on economic activity when oil revenues are low. However, the capital stock’s influence appears to be marginal when oil revenues are high. Owing to rent-seeking behavior, large public investments are likely to be less productive when oil revenues are high. These findings contrast with the results for GCC countries.</w:t>
      </w:r>
    </w:p>
    <w:p w14:paraId="418836D1" w14:textId="77777777" w:rsidR="00A12185" w:rsidRPr="00811F05" w:rsidRDefault="00A12185" w:rsidP="00A12185">
      <w:pPr>
        <w:rPr>
          <w:sz w:val="16"/>
        </w:rPr>
      </w:pPr>
      <w:r w:rsidRPr="00811F05">
        <w:rPr>
          <w:sz w:val="16"/>
        </w:rPr>
        <w:t>Additionally, Fezzani and Nartova (2011) find that Iraq is more dependent on oil revenues as a share of exports than other Middle Eastern exporters. However, oil export revenues have a marginal impact on Iraq’s economic growth. Sassoon (2016) notes that corruption prevents Iraq’s high oil income from benefitting its broader economy, thereby lowering its resilience during low oil price regimes.</w:t>
      </w:r>
    </w:p>
    <w:p w14:paraId="21ABCDE3" w14:textId="77777777" w:rsidR="00A12185" w:rsidRPr="00811F05" w:rsidRDefault="00A12185" w:rsidP="00A12185">
      <w:pPr>
        <w:rPr>
          <w:sz w:val="16"/>
        </w:rPr>
      </w:pPr>
      <w:bookmarkStart w:id="1" w:name="_Hlk182323845"/>
      <w:r w:rsidRPr="00811F05">
        <w:rPr>
          <w:sz w:val="16"/>
        </w:rPr>
        <w:t xml:space="preserve">This </w:t>
      </w:r>
      <w:r w:rsidRPr="00811F05">
        <w:rPr>
          <w:rStyle w:val="StyleUnderline"/>
          <w:highlight w:val="cyan"/>
        </w:rPr>
        <w:t xml:space="preserve">review of </w:t>
      </w:r>
      <w:r w:rsidRPr="00811F05">
        <w:rPr>
          <w:rStyle w:val="Emphasis"/>
          <w:highlight w:val="cyan"/>
        </w:rPr>
        <w:t>empirical studies</w:t>
      </w:r>
      <w:r w:rsidRPr="00811F05">
        <w:rPr>
          <w:rStyle w:val="StyleUnderline"/>
          <w:highlight w:val="cyan"/>
        </w:rPr>
        <w:t xml:space="preserve"> confirms</w:t>
      </w:r>
      <w:r w:rsidRPr="00811F05">
        <w:rPr>
          <w:sz w:val="16"/>
        </w:rPr>
        <w:t xml:space="preserve"> that </w:t>
      </w:r>
      <w:r w:rsidRPr="00811F05">
        <w:rPr>
          <w:rStyle w:val="StyleUnderline"/>
        </w:rPr>
        <w:t>Middle Eastern oil exporters</w:t>
      </w:r>
      <w:r w:rsidRPr="00811F05">
        <w:rPr>
          <w:sz w:val="16"/>
        </w:rPr>
        <w:t xml:space="preserve"> are </w:t>
      </w:r>
      <w:r w:rsidRPr="00811F05">
        <w:rPr>
          <w:rStyle w:val="Emphasis"/>
          <w:highlight w:val="cyan"/>
        </w:rPr>
        <w:t>negatively impacted</w:t>
      </w:r>
      <w:r w:rsidRPr="00811F05">
        <w:rPr>
          <w:rStyle w:val="StyleUnderline"/>
          <w:highlight w:val="cyan"/>
        </w:rPr>
        <w:t xml:space="preserve"> by low </w:t>
      </w:r>
      <w:r w:rsidRPr="00811F05">
        <w:rPr>
          <w:rStyle w:val="StyleUnderline"/>
        </w:rPr>
        <w:t xml:space="preserve">oil </w:t>
      </w:r>
      <w:r w:rsidRPr="00811F05">
        <w:rPr>
          <w:rStyle w:val="StyleUnderline"/>
          <w:highlight w:val="cyan"/>
        </w:rPr>
        <w:t>prices</w:t>
      </w:r>
      <w:r w:rsidRPr="00811F05">
        <w:rPr>
          <w:sz w:val="16"/>
        </w:rPr>
        <w:t xml:space="preserve"> and </w:t>
      </w:r>
      <w:r w:rsidRPr="00811F05">
        <w:rPr>
          <w:rStyle w:val="StyleUnderline"/>
          <w:highlight w:val="cyan"/>
        </w:rPr>
        <w:t>require sustained</w:t>
      </w:r>
      <w:r w:rsidRPr="00811F05">
        <w:rPr>
          <w:rStyle w:val="StyleUnderline"/>
        </w:rPr>
        <w:t xml:space="preserve"> </w:t>
      </w:r>
      <w:r w:rsidRPr="00811F05">
        <w:rPr>
          <w:rStyle w:val="Emphasis"/>
        </w:rPr>
        <w:t xml:space="preserve">oil </w:t>
      </w:r>
      <w:r w:rsidRPr="00811F05">
        <w:rPr>
          <w:rStyle w:val="Emphasis"/>
          <w:highlight w:val="cyan"/>
        </w:rPr>
        <w:t>rents</w:t>
      </w:r>
      <w:r w:rsidRPr="00811F05">
        <w:rPr>
          <w:sz w:val="16"/>
        </w:rPr>
        <w:t xml:space="preserve">. Indeed, oil rents </w:t>
      </w:r>
      <w:r w:rsidRPr="00811F05">
        <w:rPr>
          <w:rStyle w:val="StyleUnderline"/>
        </w:rPr>
        <w:t>not only</w:t>
      </w:r>
      <w:r w:rsidRPr="00811F05">
        <w:rPr>
          <w:sz w:val="16"/>
        </w:rPr>
        <w:t xml:space="preserve"> </w:t>
      </w:r>
      <w:r w:rsidRPr="00811F05">
        <w:rPr>
          <w:rStyle w:val="StyleUnderline"/>
          <w:highlight w:val="cyan"/>
        </w:rPr>
        <w:t>support</w:t>
      </w:r>
      <w:r w:rsidRPr="00811F05">
        <w:rPr>
          <w:rStyle w:val="StyleUnderline"/>
        </w:rPr>
        <w:t xml:space="preserve"> growth</w:t>
      </w:r>
      <w:r w:rsidRPr="00811F05">
        <w:rPr>
          <w:sz w:val="16"/>
        </w:rPr>
        <w:t xml:space="preserve"> but </w:t>
      </w:r>
      <w:r w:rsidRPr="00811F05">
        <w:rPr>
          <w:rStyle w:val="StyleUnderline"/>
        </w:rPr>
        <w:t>also</w:t>
      </w:r>
      <w:r w:rsidRPr="00811F05">
        <w:rPr>
          <w:sz w:val="16"/>
        </w:rPr>
        <w:t xml:space="preserve"> the </w:t>
      </w:r>
      <w:r w:rsidRPr="00811F05">
        <w:rPr>
          <w:rStyle w:val="StyleUnderline"/>
          <w:highlight w:val="cyan"/>
        </w:rPr>
        <w:t>social welfare system</w:t>
      </w:r>
      <w:r w:rsidRPr="00811F05">
        <w:rPr>
          <w:rStyle w:val="StyleUnderline"/>
        </w:rPr>
        <w:t xml:space="preserve"> linking</w:t>
      </w:r>
      <w:r w:rsidRPr="00811F05">
        <w:rPr>
          <w:sz w:val="16"/>
        </w:rPr>
        <w:t xml:space="preserve"> oil exporting countries’ </w:t>
      </w:r>
      <w:r w:rsidRPr="00811F05">
        <w:rPr>
          <w:rStyle w:val="StyleUnderline"/>
        </w:rPr>
        <w:t>governments to</w:t>
      </w:r>
      <w:r w:rsidRPr="00811F05">
        <w:rPr>
          <w:sz w:val="16"/>
        </w:rPr>
        <w:t xml:space="preserve"> their </w:t>
      </w:r>
      <w:r w:rsidRPr="00811F05">
        <w:rPr>
          <w:rStyle w:val="StyleUnderline"/>
        </w:rPr>
        <w:t>populations</w:t>
      </w:r>
      <w:r w:rsidRPr="00811F05">
        <w:rPr>
          <w:sz w:val="16"/>
        </w:rPr>
        <w:t xml:space="preserve"> (Fattouh and Sen 2021). This welfare system consists mainly of public sector employment, low taxation, and other social transfers (Hertog 2017). Welfare schemes are common in all resource-exporting countries, but they are particularly robust in oil exporting countries (Ross 2015). This redistribution of oil rents results in economic inefficiencies. Nevertheless, </w:t>
      </w:r>
      <w:r w:rsidRPr="00811F05">
        <w:rPr>
          <w:rStyle w:val="StyleUnderline"/>
          <w:highlight w:val="cyan"/>
        </w:rPr>
        <w:t>high</w:t>
      </w:r>
      <w:r w:rsidRPr="00811F05">
        <w:rPr>
          <w:rStyle w:val="StyleUnderline"/>
        </w:rPr>
        <w:t xml:space="preserve"> oil </w:t>
      </w:r>
      <w:r w:rsidRPr="00811F05">
        <w:rPr>
          <w:rStyle w:val="Emphasis"/>
          <w:highlight w:val="cyan"/>
        </w:rPr>
        <w:t>revenues</w:t>
      </w:r>
      <w:r w:rsidRPr="00811F05">
        <w:rPr>
          <w:rStyle w:val="StyleUnderline"/>
          <w:highlight w:val="cyan"/>
        </w:rPr>
        <w:t xml:space="preserve"> allow</w:t>
      </w:r>
      <w:r w:rsidRPr="00811F05">
        <w:rPr>
          <w:rStyle w:val="StyleUnderline"/>
        </w:rPr>
        <w:t xml:space="preserve"> the </w:t>
      </w:r>
      <w:r w:rsidRPr="00811F05">
        <w:rPr>
          <w:rStyle w:val="StyleUnderline"/>
          <w:highlight w:val="cyan"/>
        </w:rPr>
        <w:t>GCC</w:t>
      </w:r>
      <w:r w:rsidRPr="00811F05">
        <w:rPr>
          <w:rStyle w:val="StyleUnderline"/>
        </w:rPr>
        <w:t xml:space="preserve"> countries </w:t>
      </w:r>
      <w:r w:rsidRPr="00811F05">
        <w:rPr>
          <w:rStyle w:val="StyleUnderline"/>
          <w:highlight w:val="cyan"/>
        </w:rPr>
        <w:t>to achieve</w:t>
      </w:r>
      <w:r w:rsidRPr="00811F05">
        <w:rPr>
          <w:sz w:val="16"/>
          <w:highlight w:val="cyan"/>
        </w:rPr>
        <w:t xml:space="preserve"> </w:t>
      </w:r>
      <w:r w:rsidRPr="00811F05">
        <w:rPr>
          <w:rStyle w:val="Emphasis"/>
          <w:highlight w:val="cyan"/>
        </w:rPr>
        <w:t>strong</w:t>
      </w:r>
      <w:r w:rsidRPr="00811F05">
        <w:rPr>
          <w:rStyle w:val="StyleUnderline"/>
        </w:rPr>
        <w:t xml:space="preserve"> macroeconomic, </w:t>
      </w:r>
      <w:r w:rsidRPr="00811F05">
        <w:rPr>
          <w:rStyle w:val="Emphasis"/>
          <w:highlight w:val="cyan"/>
        </w:rPr>
        <w:t>fiscal</w:t>
      </w:r>
      <w:r w:rsidRPr="00811F05">
        <w:rPr>
          <w:sz w:val="16"/>
        </w:rPr>
        <w:t xml:space="preserve"> and </w:t>
      </w:r>
      <w:r w:rsidRPr="00811F05">
        <w:rPr>
          <w:rStyle w:val="StyleUnderline"/>
        </w:rPr>
        <w:t xml:space="preserve">political </w:t>
      </w:r>
      <w:r w:rsidRPr="00811F05">
        <w:rPr>
          <w:rStyle w:val="Emphasis"/>
          <w:highlight w:val="cyan"/>
        </w:rPr>
        <w:t>stability</w:t>
      </w:r>
      <w:r w:rsidRPr="00811F05">
        <w:rPr>
          <w:sz w:val="16"/>
        </w:rPr>
        <w:t xml:space="preserve"> (Elbadawi and Makdisi 2020). In turn, </w:t>
      </w:r>
      <w:r w:rsidRPr="00811F05">
        <w:rPr>
          <w:rStyle w:val="Emphasis"/>
          <w:highlight w:val="cyan"/>
        </w:rPr>
        <w:t>declining</w:t>
      </w:r>
      <w:r w:rsidRPr="00811F05">
        <w:rPr>
          <w:rStyle w:val="StyleUnderline"/>
          <w:highlight w:val="cyan"/>
        </w:rPr>
        <w:t xml:space="preserve"> rents</w:t>
      </w:r>
      <w:r w:rsidRPr="00811F05">
        <w:rPr>
          <w:sz w:val="16"/>
        </w:rPr>
        <w:t xml:space="preserve"> may </w:t>
      </w:r>
      <w:r w:rsidRPr="00811F05">
        <w:rPr>
          <w:rStyle w:val="StyleUnderline"/>
          <w:highlight w:val="cyan"/>
        </w:rPr>
        <w:t>create</w:t>
      </w:r>
      <w:r w:rsidRPr="00811F05">
        <w:rPr>
          <w:rStyle w:val="StyleUnderline"/>
        </w:rPr>
        <w:t xml:space="preserve"> acute </w:t>
      </w:r>
      <w:r w:rsidRPr="00811F05">
        <w:rPr>
          <w:rStyle w:val="Emphasis"/>
          <w:highlight w:val="cyan"/>
        </w:rPr>
        <w:t>political instability</w:t>
      </w:r>
      <w:r w:rsidRPr="00811F05">
        <w:rPr>
          <w:rStyle w:val="StyleUnderline"/>
        </w:rPr>
        <w:t xml:space="preserve"> in these countries</w:t>
      </w:r>
      <w:r w:rsidRPr="00811F05">
        <w:rPr>
          <w:sz w:val="16"/>
        </w:rPr>
        <w:t xml:space="preserve">. Bjorvatn and Naghavi (2011) show that significant declines in oil rents may significantly </w:t>
      </w:r>
      <w:r w:rsidRPr="00811F05">
        <w:rPr>
          <w:rStyle w:val="StyleUnderline"/>
        </w:rPr>
        <w:t>increase</w:t>
      </w:r>
      <w:r w:rsidRPr="00811F05">
        <w:rPr>
          <w:sz w:val="16"/>
        </w:rPr>
        <w:t xml:space="preserve"> the </w:t>
      </w:r>
      <w:r w:rsidRPr="00811F05">
        <w:rPr>
          <w:rStyle w:val="StyleUnderline"/>
        </w:rPr>
        <w:t xml:space="preserve">possibility of </w:t>
      </w:r>
      <w:r w:rsidRPr="00811F05">
        <w:rPr>
          <w:rStyle w:val="Emphasis"/>
          <w:highlight w:val="cyan"/>
        </w:rPr>
        <w:t>internal conflict</w:t>
      </w:r>
      <w:r w:rsidRPr="00811F05">
        <w:rPr>
          <w:sz w:val="16"/>
        </w:rPr>
        <w:t xml:space="preserve">. </w:t>
      </w:r>
      <w:r w:rsidRPr="00811F05">
        <w:rPr>
          <w:rStyle w:val="StyleUnderline"/>
        </w:rPr>
        <w:t>Rent seeking</w:t>
      </w:r>
      <w:r w:rsidRPr="00811F05">
        <w:rPr>
          <w:sz w:val="16"/>
        </w:rPr>
        <w:t xml:space="preserve"> is </w:t>
      </w:r>
      <w:r w:rsidRPr="00811F05">
        <w:rPr>
          <w:rStyle w:val="StyleUnderline"/>
        </w:rPr>
        <w:t>more likely to affect these countries</w:t>
      </w:r>
      <w:r w:rsidRPr="00811F05">
        <w:rPr>
          <w:sz w:val="16"/>
        </w:rPr>
        <w:t xml:space="preserve"> when rents are less abundant. </w:t>
      </w:r>
    </w:p>
    <w:bookmarkEnd w:id="1"/>
    <w:p w14:paraId="57064EC3" w14:textId="77777777" w:rsidR="00A12185" w:rsidRPr="00811F05" w:rsidRDefault="00A12185" w:rsidP="00A12185">
      <w:pPr>
        <w:rPr>
          <w:sz w:val="16"/>
        </w:rPr>
      </w:pPr>
      <w:r w:rsidRPr="00811F05">
        <w:rPr>
          <w:sz w:val="16"/>
        </w:rPr>
        <w:t xml:space="preserve">Advanced global climate policies are expected to create risks like those associated with declining oil prices for oil exporting countries. These potential risks were first acknowledged in 1992 in Article 4.8 of the treaty that established the UNFCCC (U.N. 1992). The Intergovernmental Panel on Climate Change (IPCC 2014) reaffirmed that </w:t>
      </w:r>
      <w:r w:rsidRPr="00594584">
        <w:rPr>
          <w:rStyle w:val="StyleUnderline"/>
        </w:rPr>
        <w:t xml:space="preserve">climate </w:t>
      </w:r>
      <w:r w:rsidRPr="00594584">
        <w:rPr>
          <w:rStyle w:val="Emphasis"/>
          <w:highlight w:val="cyan"/>
        </w:rPr>
        <w:t>mitigation policies</w:t>
      </w:r>
      <w:r w:rsidRPr="00811F05">
        <w:rPr>
          <w:sz w:val="16"/>
        </w:rPr>
        <w:t xml:space="preserve"> may </w:t>
      </w:r>
      <w:r w:rsidRPr="00594584">
        <w:rPr>
          <w:rStyle w:val="StyleUnderline"/>
          <w:highlight w:val="cyan"/>
        </w:rPr>
        <w:t xml:space="preserve">create </w:t>
      </w:r>
      <w:r w:rsidRPr="00594584">
        <w:rPr>
          <w:rStyle w:val="Emphasis"/>
          <w:highlight w:val="cyan"/>
        </w:rPr>
        <w:t>revenue losses</w:t>
      </w:r>
      <w:r w:rsidRPr="00811F05">
        <w:rPr>
          <w:rStyle w:val="StyleUnderline"/>
        </w:rPr>
        <w:t xml:space="preserve"> for fossil fuel exporters </w:t>
      </w:r>
      <w:r w:rsidRPr="00594584">
        <w:rPr>
          <w:rStyle w:val="StyleUnderline"/>
          <w:highlight w:val="cyan"/>
        </w:rPr>
        <w:t xml:space="preserve">by devaluing </w:t>
      </w:r>
      <w:r w:rsidRPr="00594584">
        <w:rPr>
          <w:rStyle w:val="Emphasis"/>
          <w:highlight w:val="cyan"/>
        </w:rPr>
        <w:t>fossil</w:t>
      </w:r>
      <w:r w:rsidRPr="00811F05">
        <w:rPr>
          <w:rStyle w:val="StyleUnderline"/>
        </w:rPr>
        <w:t xml:space="preserve"> fuel </w:t>
      </w:r>
      <w:r w:rsidRPr="00594584">
        <w:rPr>
          <w:rStyle w:val="Emphasis"/>
          <w:highlight w:val="cyan"/>
        </w:rPr>
        <w:t>assets</w:t>
      </w:r>
      <w:r w:rsidRPr="00811F05">
        <w:rPr>
          <w:sz w:val="16"/>
        </w:rPr>
        <w:t>. Middle Eastern oil exporters are therefore viewed as opposing advances in climate negotiations (Depledge 2008). However, the global consensus regarding the need for urgent measures to reduce emissions is growing. Thus, some nations, including major oil exporters, have recently shifted from opposing climate policies to becoming more receptive to them (Al-Sarihi and Mason 2020; Ramady and Mahdi 2015).</w:t>
      </w:r>
    </w:p>
    <w:p w14:paraId="28086BC1" w14:textId="77777777" w:rsidR="00A12185" w:rsidRPr="00811F05" w:rsidRDefault="00A12185" w:rsidP="00A12185">
      <w:pPr>
        <w:rPr>
          <w:sz w:val="16"/>
        </w:rPr>
      </w:pPr>
      <w:r w:rsidRPr="00811F05">
        <w:rPr>
          <w:sz w:val="16"/>
        </w:rPr>
        <w:t>Challenges for Middle Eastern Oil Exporters from Climate Policies</w:t>
      </w:r>
    </w:p>
    <w:p w14:paraId="661A8794" w14:textId="77777777" w:rsidR="00A12185" w:rsidRDefault="00A12185" w:rsidP="00A12185">
      <w:pPr>
        <w:rPr>
          <w:sz w:val="16"/>
        </w:rPr>
      </w:pPr>
      <w:r w:rsidRPr="00811F05">
        <w:rPr>
          <w:sz w:val="16"/>
        </w:rPr>
        <w:t xml:space="preserve">Global climate policies to reduce overall carbon dioxide emissions and meet the PA’s objectives pose a threat to Middle Eastern oil exporters. These policies will </w:t>
      </w:r>
      <w:r w:rsidRPr="00811F05">
        <w:rPr>
          <w:rStyle w:val="Emphasis"/>
        </w:rPr>
        <w:t>significantly</w:t>
      </w:r>
      <w:r w:rsidRPr="00811F05">
        <w:rPr>
          <w:sz w:val="16"/>
        </w:rPr>
        <w:t xml:space="preserve"> </w:t>
      </w:r>
      <w:r w:rsidRPr="00811F05">
        <w:rPr>
          <w:rStyle w:val="StyleUnderline"/>
        </w:rPr>
        <w:t>alter</w:t>
      </w:r>
      <w:r w:rsidRPr="00811F05">
        <w:rPr>
          <w:sz w:val="16"/>
        </w:rPr>
        <w:t xml:space="preserve"> the </w:t>
      </w:r>
      <w:r w:rsidRPr="00811F05">
        <w:rPr>
          <w:rStyle w:val="Emphasis"/>
        </w:rPr>
        <w:t>outlook</w:t>
      </w:r>
      <w:r w:rsidRPr="00811F05">
        <w:rPr>
          <w:rStyle w:val="StyleUnderline"/>
        </w:rPr>
        <w:t xml:space="preserve"> for oil demand and prices</w:t>
      </w:r>
      <w:r w:rsidRPr="00811F05">
        <w:rPr>
          <w:sz w:val="16"/>
        </w:rPr>
        <w:t xml:space="preserve">, </w:t>
      </w:r>
      <w:r w:rsidRPr="00811F05">
        <w:rPr>
          <w:rStyle w:val="StyleUnderline"/>
        </w:rPr>
        <w:t>putting</w:t>
      </w:r>
      <w:r w:rsidRPr="00811F05">
        <w:rPr>
          <w:sz w:val="16"/>
        </w:rPr>
        <w:t xml:space="preserve"> more </w:t>
      </w:r>
      <w:r w:rsidRPr="00811F05">
        <w:rPr>
          <w:rStyle w:val="Emphasis"/>
        </w:rPr>
        <w:t>stress</w:t>
      </w:r>
      <w:r w:rsidRPr="00811F05">
        <w:rPr>
          <w:rStyle w:val="StyleUnderline"/>
        </w:rPr>
        <w:t xml:space="preserve"> on oil exporters’ state budgets</w:t>
      </w:r>
      <w:r w:rsidRPr="00811F05">
        <w:rPr>
          <w:sz w:val="16"/>
        </w:rPr>
        <w:t xml:space="preserve">. Researchers have developed different oil demand outlooks that are in line with the PA’s objectives. Ansari, Holz and Al-Kuhlani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(MMb/d) in 2040, or 32.6% lower than its level in the reference scenario. </w:t>
      </w:r>
      <w:r w:rsidRPr="00811F05">
        <w:rPr>
          <w:rStyle w:val="StyleUnderline"/>
        </w:rPr>
        <w:t>Mitigating</w:t>
      </w:r>
      <w:r w:rsidRPr="00811F05">
        <w:rPr>
          <w:sz w:val="16"/>
        </w:rPr>
        <w:t xml:space="preserve"> the </w:t>
      </w:r>
      <w:r w:rsidRPr="00811F05">
        <w:rPr>
          <w:rStyle w:val="StyleUnderline"/>
        </w:rPr>
        <w:t xml:space="preserve">use of fossil fuels will </w:t>
      </w:r>
      <w:r w:rsidRPr="00594584">
        <w:rPr>
          <w:rStyle w:val="Emphasis"/>
          <w:highlight w:val="cyan"/>
        </w:rPr>
        <w:t>significantly</w:t>
      </w:r>
      <w:r w:rsidRPr="00594584">
        <w:rPr>
          <w:rStyle w:val="StyleUnderline"/>
          <w:highlight w:val="cyan"/>
        </w:rPr>
        <w:t xml:space="preserve"> curtail oil </w:t>
      </w:r>
      <w:r w:rsidRPr="00594584">
        <w:rPr>
          <w:rStyle w:val="Emphasis"/>
          <w:highlight w:val="cyan"/>
        </w:rPr>
        <w:t>demand</w:t>
      </w:r>
      <w:r w:rsidRPr="00594584">
        <w:rPr>
          <w:rStyle w:val="StyleUnderline"/>
          <w:highlight w:val="cyan"/>
        </w:rPr>
        <w:t xml:space="preserve"> in</w:t>
      </w:r>
      <w:r w:rsidRPr="00594584">
        <w:rPr>
          <w:sz w:val="16"/>
          <w:highlight w:val="cyan"/>
        </w:rPr>
        <w:t xml:space="preserve"> </w:t>
      </w:r>
      <w:r w:rsidRPr="00594584">
        <w:rPr>
          <w:rStyle w:val="StyleUnderline"/>
          <w:highlight w:val="cyan"/>
        </w:rPr>
        <w:t xml:space="preserve">major </w:t>
      </w:r>
      <w:r w:rsidRPr="00594584">
        <w:rPr>
          <w:rStyle w:val="Emphasis"/>
          <w:highlight w:val="cyan"/>
        </w:rPr>
        <w:t>importers</w:t>
      </w:r>
      <w:r w:rsidRPr="00811F05">
        <w:rPr>
          <w:rStyle w:val="StyleUnderline"/>
        </w:rPr>
        <w:t xml:space="preserve"> of Middle Eastern oil</w:t>
      </w:r>
      <w:r w:rsidRPr="00811F05">
        <w:rPr>
          <w:sz w:val="16"/>
        </w:rPr>
        <w:t xml:space="preserve"> (Table 2).</w:t>
      </w:r>
    </w:p>
    <w:p w14:paraId="22D02903" w14:textId="77777777" w:rsidR="00A12185" w:rsidRDefault="00A12185" w:rsidP="00A12185">
      <w:pPr>
        <w:rPr>
          <w:sz w:val="16"/>
        </w:rPr>
      </w:pPr>
      <w:r>
        <w:rPr>
          <w:sz w:val="16"/>
        </w:rPr>
        <w:t>[Omitted Table 2]</w:t>
      </w:r>
    </w:p>
    <w:p w14:paraId="26C20F50" w14:textId="77777777" w:rsidR="00A12185" w:rsidRPr="005279CD" w:rsidRDefault="00A12185" w:rsidP="00A12185">
      <w:pPr>
        <w:rPr>
          <w:sz w:val="12"/>
          <w:szCs w:val="12"/>
        </w:rPr>
      </w:pPr>
      <w:r w:rsidRPr="005279CD">
        <w:rPr>
          <w:sz w:val="12"/>
          <w:szCs w:val="12"/>
        </w:rPr>
        <w:t>Most of the gap between the SDS and the reference scenario comes from the transport sector. This sector’s oil demand is 27.0 MMb/d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MMb/d of oil demand (IEA 2017).</w:t>
      </w:r>
    </w:p>
    <w:p w14:paraId="7DD244E1" w14:textId="77777777" w:rsidR="00A12185" w:rsidRPr="005279CD" w:rsidRDefault="00A12185" w:rsidP="00A12185">
      <w:pPr>
        <w:rPr>
          <w:sz w:val="12"/>
          <w:szCs w:val="12"/>
        </w:rPr>
      </w:pPr>
      <w:r w:rsidRPr="005279CD">
        <w:rPr>
          <w:sz w:val="12"/>
          <w:szCs w:val="12"/>
        </w:rPr>
        <w:t>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MMb/d less than current consumption at this horizon (i.e., 46.8 MMb/d vs. 41.3 MMb/d) (IEA 2020a). Thus, demand in developing countries will remain well above OPEC’s current production level of about 35 MMb/d (BP 2020).2 Climate policy will play a critical role in shaping importing countries’ demand. However, Middle Eastern exports will also depend on resource availability, competitiveness, and policies in other oil exporting regions (Finley 2012).</w:t>
      </w:r>
    </w:p>
    <w:p w14:paraId="06A95D42" w14:textId="77777777" w:rsidR="00A12185" w:rsidRPr="005279CD" w:rsidRDefault="00A12185" w:rsidP="00A12185">
      <w:pPr>
        <w:rPr>
          <w:sz w:val="12"/>
          <w:szCs w:val="12"/>
        </w:rPr>
      </w:pPr>
      <w:r w:rsidRPr="005279CD">
        <w:rPr>
          <w:sz w:val="12"/>
          <w:szCs w:val="12"/>
        </w:rPr>
        <w:t>If global efforts to mitigate carbon dioxide emissions significantly impact oil demand, oil prices may fall.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The simple break-even oil price (i.e., the price at which selling oil generates a profit) is distinct from the fiscal break-even oil price. The latter price is that required to achieve the planned spending in the state budget.</w:t>
      </w:r>
    </w:p>
    <w:p w14:paraId="2A6B67A6" w14:textId="77777777" w:rsidR="00A12185" w:rsidRPr="005279CD" w:rsidRDefault="00A12185" w:rsidP="00A12185">
      <w:pPr>
        <w:rPr>
          <w:sz w:val="12"/>
          <w:szCs w:val="12"/>
        </w:rPr>
      </w:pPr>
      <w:r w:rsidRPr="005279CD">
        <w:rPr>
          <w:sz w:val="12"/>
          <w:szCs w:val="12"/>
        </w:rPr>
        <w:t>The fiscal break-even price is more relevant for many Middle Eastern oil exporters because oil is their predominant source of public income.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75740765" w14:textId="77777777" w:rsidR="00A12185" w:rsidRPr="005279CD" w:rsidRDefault="00A12185" w:rsidP="00A12185">
      <w:pPr>
        <w:rPr>
          <w:sz w:val="12"/>
          <w:szCs w:val="12"/>
        </w:rPr>
      </w:pPr>
      <w:r w:rsidRPr="005279CD">
        <w:rPr>
          <w:sz w:val="12"/>
          <w:szCs w:val="12"/>
        </w:rPr>
        <w:t xml:space="preserve">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 </w:t>
      </w:r>
    </w:p>
    <w:p w14:paraId="7F4CA174" w14:textId="77777777" w:rsidR="00A12185" w:rsidRPr="005279CD" w:rsidRDefault="00A12185" w:rsidP="00A12185">
      <w:pPr>
        <w:rPr>
          <w:sz w:val="12"/>
          <w:szCs w:val="12"/>
        </w:rPr>
      </w:pPr>
      <w:r w:rsidRPr="005279CD">
        <w:rPr>
          <w:sz w:val="12"/>
          <w:szCs w:val="12"/>
        </w:rPr>
        <w:t>[Omitted Table 3]</w:t>
      </w:r>
    </w:p>
    <w:p w14:paraId="39DAD168" w14:textId="77777777" w:rsidR="00A12185" w:rsidRPr="005279CD" w:rsidRDefault="00A12185" w:rsidP="00A12185">
      <w:pPr>
        <w:rPr>
          <w:sz w:val="12"/>
          <w:szCs w:val="12"/>
        </w:rPr>
      </w:pPr>
      <w:r w:rsidRPr="005279CD">
        <w:rPr>
          <w:sz w:val="12"/>
          <w:szCs w:val="12"/>
        </w:rPr>
        <w:t xml:space="preserve">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 </w:t>
      </w:r>
    </w:p>
    <w:p w14:paraId="1AA05CC6" w14:textId="77777777" w:rsidR="00A12185" w:rsidRPr="005279CD" w:rsidRDefault="00A12185" w:rsidP="00A12185">
      <w:pPr>
        <w:rPr>
          <w:sz w:val="12"/>
          <w:szCs w:val="12"/>
        </w:rPr>
      </w:pPr>
      <w:r w:rsidRPr="005279CD">
        <w:rPr>
          <w:sz w:val="12"/>
          <w:szCs w:val="12"/>
        </w:rPr>
        <w:t>Potential Economic Costs of Global Climate Action for Middle Eastern Oil Exporters</w:t>
      </w:r>
    </w:p>
    <w:p w14:paraId="1513D12E" w14:textId="77777777" w:rsidR="00A12185" w:rsidRPr="005279CD" w:rsidRDefault="00A12185" w:rsidP="00A12185">
      <w:pPr>
        <w:rPr>
          <w:sz w:val="12"/>
          <w:szCs w:val="12"/>
        </w:rPr>
      </w:pPr>
      <w:r w:rsidRPr="005279CD">
        <w:rPr>
          <w:sz w:val="12"/>
          <w:szCs w:val="12"/>
        </w:rPr>
        <w:t>Assessing the economic implications of advanced global climate policies for oil exporting countries is a major focus of policymakers, particularly in the Middle East (Barnett 2008; Ramady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Al-Kuhlani 2019; Dagnachew et al. 2019; Nikas, Doukas and Papandreou 2019).</w:t>
      </w:r>
    </w:p>
    <w:p w14:paraId="344C7C7F" w14:textId="77777777" w:rsidR="00A12185" w:rsidRPr="005279CD" w:rsidRDefault="00A12185" w:rsidP="00A12185">
      <w:pPr>
        <w:rPr>
          <w:sz w:val="12"/>
          <w:szCs w:val="12"/>
        </w:rPr>
      </w:pPr>
      <w:r w:rsidRPr="005279CD">
        <w:rPr>
          <w:sz w:val="12"/>
          <w:szCs w:val="12"/>
        </w:rPr>
        <w:t>Barnett, Dessai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7550E31C" w14:textId="77777777" w:rsidR="00A12185" w:rsidRPr="005279CD" w:rsidRDefault="00A12185" w:rsidP="00A12185">
      <w:pPr>
        <w:rPr>
          <w:sz w:val="16"/>
        </w:rPr>
      </w:pPr>
      <w:r w:rsidRPr="005279CD">
        <w:rPr>
          <w:sz w:val="16"/>
        </w:rPr>
        <w:t xml:space="preserve">Seven of the nine studies referenced in Table 4 find that climate policies mainly result in losses for oil exporting countries. Moreover, these </w:t>
      </w:r>
      <w:r w:rsidRPr="005279CD">
        <w:rPr>
          <w:rStyle w:val="StyleUnderline"/>
        </w:rPr>
        <w:t>seven studies suggest</w:t>
      </w:r>
      <w:r w:rsidRPr="005279CD">
        <w:rPr>
          <w:sz w:val="16"/>
        </w:rPr>
        <w:t xml:space="preserve"> that </w:t>
      </w:r>
      <w:r w:rsidRPr="005279CD">
        <w:rPr>
          <w:rStyle w:val="StyleUnderline"/>
        </w:rPr>
        <w:t>Middle Eastern countries bear</w:t>
      </w:r>
      <w:r w:rsidRPr="005279CD">
        <w:rPr>
          <w:sz w:val="16"/>
        </w:rPr>
        <w:t xml:space="preserve"> the </w:t>
      </w:r>
      <w:r w:rsidRPr="005279CD">
        <w:rPr>
          <w:rStyle w:val="StyleUnderline"/>
        </w:rPr>
        <w:t xml:space="preserve">highest </w:t>
      </w:r>
      <w:r w:rsidRPr="005279CD">
        <w:rPr>
          <w:rStyle w:val="Emphasis"/>
        </w:rPr>
        <w:t>mitigation costs</w:t>
      </w:r>
      <w:r w:rsidRPr="005279CD">
        <w:rPr>
          <w:rStyle w:val="StyleUnderline"/>
        </w:rPr>
        <w:t xml:space="preserve"> if climate policies</w:t>
      </w:r>
      <w:r w:rsidRPr="005279CD">
        <w:rPr>
          <w:sz w:val="16"/>
        </w:rPr>
        <w:t xml:space="preserve"> are </w:t>
      </w:r>
      <w:r w:rsidRPr="005279CD">
        <w:rPr>
          <w:rStyle w:val="Emphasis"/>
        </w:rPr>
        <w:t>implemented</w:t>
      </w:r>
      <w:r w:rsidRPr="005279CD">
        <w:rPr>
          <w:sz w:val="16"/>
        </w:rPr>
        <w:t xml:space="preserve">. These costs may be measured as shares of oil export revenues or as shares of GDP. The high mitigation costs arise because the Middle East is highly dependent on oil revenues. The models typically find that the revenue losses for Middle Eastern oil exporters result from oil price declines rather than from export volume reductions. Indeed, the </w:t>
      </w:r>
      <w:r w:rsidRPr="005279CD">
        <w:rPr>
          <w:rStyle w:val="StyleUnderline"/>
          <w:highlight w:val="cyan"/>
        </w:rPr>
        <w:t>region</w:t>
      </w:r>
      <w:r w:rsidRPr="005279CD">
        <w:rPr>
          <w:sz w:val="16"/>
        </w:rPr>
        <w:t xml:space="preserve"> has </w:t>
      </w:r>
      <w:r w:rsidRPr="005279CD">
        <w:rPr>
          <w:rStyle w:val="Emphasis"/>
          <w:highlight w:val="cyan"/>
        </w:rPr>
        <w:t>abundant</w:t>
      </w:r>
      <w:r w:rsidRPr="005279CD">
        <w:rPr>
          <w:rStyle w:val="StyleUnderline"/>
        </w:rPr>
        <w:t xml:space="preserve"> and </w:t>
      </w:r>
      <w:r w:rsidRPr="005279CD">
        <w:rPr>
          <w:rStyle w:val="Emphasis"/>
          <w:highlight w:val="cyan"/>
        </w:rPr>
        <w:t>cost-competitive</w:t>
      </w:r>
      <w:r w:rsidRPr="005279CD">
        <w:rPr>
          <w:rStyle w:val="StyleUnderline"/>
        </w:rPr>
        <w:t xml:space="preserve"> conventional oil</w:t>
      </w:r>
      <w:r w:rsidRPr="005279CD">
        <w:rPr>
          <w:sz w:val="16"/>
        </w:rPr>
        <w:t xml:space="preserve"> </w:t>
      </w:r>
      <w:r w:rsidRPr="005279CD">
        <w:rPr>
          <w:rStyle w:val="Emphasis"/>
          <w:highlight w:val="cyan"/>
        </w:rPr>
        <w:t>reserves</w:t>
      </w:r>
      <w:r w:rsidRPr="005279CD">
        <w:rPr>
          <w:sz w:val="16"/>
        </w:rPr>
        <w:t xml:space="preserve">, meaning that its exports are unlikely to drastically decline. Middle Eastern countries </w:t>
      </w:r>
      <w:r w:rsidRPr="005279CD">
        <w:rPr>
          <w:rStyle w:val="StyleUnderline"/>
          <w:highlight w:val="cyan"/>
        </w:rPr>
        <w:t xml:space="preserve">can </w:t>
      </w:r>
      <w:r w:rsidRPr="005279CD">
        <w:rPr>
          <w:rStyle w:val="Emphasis"/>
          <w:highlight w:val="cyan"/>
        </w:rPr>
        <w:t>leverage</w:t>
      </w:r>
      <w:r w:rsidRPr="005279CD">
        <w:rPr>
          <w:sz w:val="16"/>
        </w:rPr>
        <w:t xml:space="preserve"> this </w:t>
      </w:r>
      <w:r w:rsidRPr="005279CD">
        <w:rPr>
          <w:rStyle w:val="StyleUnderline"/>
          <w:highlight w:val="cyan"/>
        </w:rPr>
        <w:t xml:space="preserve">cost advantage to </w:t>
      </w:r>
      <w:r w:rsidRPr="005279CD">
        <w:rPr>
          <w:rStyle w:val="Emphasis"/>
          <w:highlight w:val="cyan"/>
        </w:rPr>
        <w:t>increase</w:t>
      </w:r>
      <w:r w:rsidRPr="005279CD">
        <w:rPr>
          <w:rStyle w:val="StyleUnderline"/>
        </w:rPr>
        <w:t xml:space="preserve"> oil </w:t>
      </w:r>
      <w:r w:rsidRPr="005279CD">
        <w:rPr>
          <w:rStyle w:val="Emphasis"/>
          <w:highlight w:val="cyan"/>
        </w:rPr>
        <w:t>exports</w:t>
      </w:r>
      <w:r w:rsidRPr="005279CD">
        <w:rPr>
          <w:rStyle w:val="StyleUnderline"/>
          <w:highlight w:val="cyan"/>
        </w:rPr>
        <w:t xml:space="preserve"> now</w:t>
      </w:r>
      <w:r w:rsidRPr="005279CD">
        <w:rPr>
          <w:rStyle w:val="StyleUnderline"/>
        </w:rPr>
        <w:t>,</w:t>
      </w:r>
      <w:r w:rsidRPr="005279CD">
        <w:rPr>
          <w:sz w:val="16"/>
        </w:rPr>
        <w:t xml:space="preserve"> </w:t>
      </w:r>
      <w:r w:rsidRPr="005279CD">
        <w:rPr>
          <w:rStyle w:val="StyleUnderline"/>
          <w:highlight w:val="cyan"/>
        </w:rPr>
        <w:t>under</w:t>
      </w:r>
      <w:r w:rsidRPr="005279CD">
        <w:rPr>
          <w:sz w:val="16"/>
        </w:rPr>
        <w:t xml:space="preserve"> the </w:t>
      </w:r>
      <w:r w:rsidRPr="005279CD">
        <w:rPr>
          <w:rStyle w:val="StyleUnderline"/>
          <w:highlight w:val="cyan"/>
        </w:rPr>
        <w:t>threat of</w:t>
      </w:r>
      <w:r w:rsidRPr="005279CD">
        <w:rPr>
          <w:rStyle w:val="StyleUnderline"/>
        </w:rPr>
        <w:t xml:space="preserve"> an </w:t>
      </w:r>
      <w:r w:rsidRPr="005279CD">
        <w:rPr>
          <w:rStyle w:val="Emphasis"/>
          <w:highlight w:val="cyan"/>
        </w:rPr>
        <w:t>accelerated</w:t>
      </w:r>
      <w:r w:rsidRPr="005279CD">
        <w:rPr>
          <w:rStyle w:val="StyleUnderline"/>
        </w:rPr>
        <w:t xml:space="preserve"> energy </w:t>
      </w:r>
      <w:r w:rsidRPr="005279CD">
        <w:rPr>
          <w:rStyle w:val="Emphasis"/>
          <w:highlight w:val="cyan"/>
        </w:rPr>
        <w:t>transition</w:t>
      </w:r>
      <w:r w:rsidRPr="005279CD">
        <w:rPr>
          <w:sz w:val="16"/>
        </w:rPr>
        <w:t xml:space="preserve">. However, </w:t>
      </w:r>
      <w:r w:rsidRPr="005279CD">
        <w:rPr>
          <w:rStyle w:val="StyleUnderline"/>
        </w:rPr>
        <w:t xml:space="preserve">doing so may </w:t>
      </w:r>
      <w:r w:rsidRPr="005279CD">
        <w:rPr>
          <w:rStyle w:val="Emphasis"/>
          <w:highlight w:val="cyan"/>
        </w:rPr>
        <w:t>flood</w:t>
      </w:r>
      <w:r w:rsidRPr="005279CD">
        <w:rPr>
          <w:sz w:val="16"/>
        </w:rPr>
        <w:t xml:space="preserve"> the </w:t>
      </w:r>
      <w:r w:rsidRPr="005279CD">
        <w:rPr>
          <w:rStyle w:val="Emphasis"/>
          <w:highlight w:val="cyan"/>
        </w:rPr>
        <w:t>market</w:t>
      </w:r>
      <w:r w:rsidRPr="005279CD">
        <w:rPr>
          <w:sz w:val="16"/>
        </w:rPr>
        <w:t xml:space="preserve"> and drive oil prices even lower, thereby aggravating oil rent losses (Waisman, Rozenberg and Hourcade 2013).5</w:t>
      </w:r>
    </w:p>
    <w:p w14:paraId="3B25943F" w14:textId="77777777" w:rsidR="00A12185" w:rsidRDefault="00A12185" w:rsidP="00A12185"/>
    <w:p w14:paraId="2BB4FE18" w14:textId="77777777" w:rsidR="00A12185" w:rsidRPr="00A370BC" w:rsidRDefault="00A12185" w:rsidP="00EC2342">
      <w:pPr>
        <w:pStyle w:val="Heading4"/>
      </w:pPr>
      <w:r>
        <w:t xml:space="preserve">Sudden loss of oil revenue </w:t>
      </w:r>
      <w:r>
        <w:rPr>
          <w:u w:val="single"/>
        </w:rPr>
        <w:t>before</w:t>
      </w:r>
      <w:r>
        <w:t xml:space="preserve"> diversification is complete triggers GCC </w:t>
      </w:r>
      <w:r>
        <w:rPr>
          <w:u w:val="single"/>
        </w:rPr>
        <w:t>collapse</w:t>
      </w:r>
      <w:r>
        <w:t xml:space="preserve"> and Middle East </w:t>
      </w:r>
      <w:r>
        <w:rPr>
          <w:u w:val="single"/>
        </w:rPr>
        <w:t>war</w:t>
      </w:r>
      <w:r>
        <w:t xml:space="preserve">. </w:t>
      </w:r>
    </w:p>
    <w:p w14:paraId="5984A3F4" w14:textId="77777777" w:rsidR="00A12185" w:rsidRDefault="00A12185" w:rsidP="00A12185">
      <w:r>
        <w:rPr>
          <w:rStyle w:val="Style13ptBold"/>
        </w:rPr>
        <w:t>Ureta 20</w:t>
      </w:r>
      <w:r>
        <w:t>, PhD in IR, PhD in economic history, International Relations and Business professor at IE University, lecturer at the University of Applied Sciences of Southern Switzerland, and a Research Fellow at the Department of Middle East and Mediterranean Studies King's College London. (Ivan, “What are the impacts of Sliding Oil Prices on Regional Security and Stability in the Gulf Region?”, The Journal of Middle East and North Africa Sciences, 6(6), p. 20) *“to” added to correct a typo</w:t>
      </w:r>
    </w:p>
    <w:p w14:paraId="50929B2F" w14:textId="77777777" w:rsidR="00A12185" w:rsidRPr="00B84383" w:rsidRDefault="00A12185" w:rsidP="00A12185">
      <w:pPr>
        <w:rPr>
          <w:sz w:val="16"/>
        </w:rPr>
      </w:pPr>
      <w:r w:rsidRPr="00B84383">
        <w:rPr>
          <w:sz w:val="16"/>
        </w:rPr>
        <w:t>9. Conclusions:</w:t>
      </w:r>
    </w:p>
    <w:p w14:paraId="23584839" w14:textId="77777777" w:rsidR="00A12185" w:rsidRPr="00B84383" w:rsidRDefault="00A12185" w:rsidP="00A12185">
      <w:pPr>
        <w:rPr>
          <w:sz w:val="16"/>
        </w:rPr>
      </w:pPr>
      <w:r w:rsidRPr="00B84383">
        <w:rPr>
          <w:sz w:val="16"/>
        </w:rPr>
        <w:t xml:space="preserve">This paper discusses the impacts and the implications of low oil prices on the regional stability and security in the Gulf region. As per theoretical related aspects, the paper has considered empirical evidence that shows a correlation between high oil prices and inter-state conflict potential and instability. The paper has focused on discussing how </w:t>
      </w:r>
      <w:r w:rsidRPr="00B84383">
        <w:rPr>
          <w:rStyle w:val="StyleUnderline"/>
          <w:highlight w:val="cyan"/>
        </w:rPr>
        <w:t>Gulf</w:t>
      </w:r>
      <w:r w:rsidRPr="00B84383">
        <w:rPr>
          <w:rStyle w:val="StyleUnderline"/>
        </w:rPr>
        <w:t xml:space="preserve"> countries</w:t>
      </w:r>
      <w:r w:rsidRPr="00B84383">
        <w:rPr>
          <w:sz w:val="16"/>
        </w:rPr>
        <w:t xml:space="preserve"> have </w:t>
      </w:r>
      <w:r w:rsidRPr="00B84383">
        <w:rPr>
          <w:rStyle w:val="StyleUnderline"/>
        </w:rPr>
        <w:t>developed</w:t>
      </w:r>
      <w:r w:rsidRPr="00B84383">
        <w:rPr>
          <w:sz w:val="16"/>
        </w:rPr>
        <w:t xml:space="preserve"> their </w:t>
      </w:r>
      <w:r w:rsidRPr="00B84383">
        <w:rPr>
          <w:rStyle w:val="Emphasis"/>
          <w:highlight w:val="cyan"/>
        </w:rPr>
        <w:t>nation-building</w:t>
      </w:r>
      <w:r w:rsidRPr="00B84383">
        <w:rPr>
          <w:rStyle w:val="StyleUnderline"/>
        </w:rPr>
        <w:t xml:space="preserve"> processes</w:t>
      </w:r>
      <w:r w:rsidRPr="00B84383">
        <w:rPr>
          <w:sz w:val="16"/>
        </w:rPr>
        <w:t xml:space="preserve">. They have </w:t>
      </w:r>
      <w:r w:rsidRPr="00B84383">
        <w:rPr>
          <w:rStyle w:val="StyleUnderline"/>
        </w:rPr>
        <w:t>evolved</w:t>
      </w:r>
      <w:r w:rsidRPr="00B84383">
        <w:rPr>
          <w:sz w:val="16"/>
        </w:rPr>
        <w:t xml:space="preserve"> and </w:t>
      </w:r>
      <w:r w:rsidRPr="00B84383">
        <w:rPr>
          <w:rStyle w:val="Emphasis"/>
        </w:rPr>
        <w:t>developed</w:t>
      </w:r>
      <w:r w:rsidRPr="00B84383">
        <w:rPr>
          <w:rStyle w:val="StyleUnderline"/>
        </w:rPr>
        <w:t xml:space="preserve"> by</w:t>
      </w:r>
      <w:r w:rsidRPr="00B84383">
        <w:rPr>
          <w:sz w:val="16"/>
        </w:rPr>
        <w:t xml:space="preserve"> considering the importance of </w:t>
      </w:r>
      <w:r w:rsidRPr="00B84383">
        <w:rPr>
          <w:rStyle w:val="StyleUnderline"/>
        </w:rPr>
        <w:t>engaging in</w:t>
      </w:r>
      <w:r w:rsidRPr="00B84383">
        <w:rPr>
          <w:sz w:val="16"/>
        </w:rPr>
        <w:t xml:space="preserve"> </w:t>
      </w:r>
      <w:r w:rsidRPr="00B84383">
        <w:rPr>
          <w:rStyle w:val="Emphasis"/>
        </w:rPr>
        <w:t>integration processes</w:t>
      </w:r>
      <w:r w:rsidRPr="00B84383">
        <w:rPr>
          <w:sz w:val="16"/>
        </w:rPr>
        <w:t xml:space="preserve"> which would </w:t>
      </w:r>
      <w:r w:rsidRPr="00B84383">
        <w:rPr>
          <w:rStyle w:val="StyleUnderline"/>
        </w:rPr>
        <w:t xml:space="preserve">ensure domestic </w:t>
      </w:r>
      <w:r w:rsidRPr="00B84383">
        <w:rPr>
          <w:rStyle w:val="Emphasis"/>
        </w:rPr>
        <w:t>cohesion</w:t>
      </w:r>
      <w:r w:rsidRPr="00B84383">
        <w:rPr>
          <w:sz w:val="16"/>
        </w:rPr>
        <w:t xml:space="preserve"> and </w:t>
      </w:r>
      <w:r w:rsidRPr="00B84383">
        <w:rPr>
          <w:rStyle w:val="StyleUnderline"/>
        </w:rPr>
        <w:t xml:space="preserve">regional </w:t>
      </w:r>
      <w:r w:rsidRPr="00B84383">
        <w:rPr>
          <w:rStyle w:val="Emphasis"/>
        </w:rPr>
        <w:t>security</w:t>
      </w:r>
      <w:r w:rsidRPr="00B84383">
        <w:rPr>
          <w:sz w:val="16"/>
        </w:rPr>
        <w:t xml:space="preserve">. These strategies have been </w:t>
      </w:r>
      <w:r w:rsidRPr="00B84383">
        <w:rPr>
          <w:rStyle w:val="Emphasis"/>
          <w:highlight w:val="cyan"/>
        </w:rPr>
        <w:t>underpinned</w:t>
      </w:r>
      <w:r w:rsidRPr="00B84383">
        <w:rPr>
          <w:rStyle w:val="StyleUnderline"/>
        </w:rPr>
        <w:t xml:space="preserve"> and funded </w:t>
      </w:r>
      <w:r w:rsidRPr="00B84383">
        <w:rPr>
          <w:rStyle w:val="StyleUnderline"/>
          <w:highlight w:val="cyan"/>
        </w:rPr>
        <w:t xml:space="preserve">by </w:t>
      </w:r>
      <w:r w:rsidRPr="00B84383">
        <w:rPr>
          <w:rStyle w:val="Emphasis"/>
          <w:highlight w:val="cyan"/>
        </w:rPr>
        <w:t>oil revenues</w:t>
      </w:r>
      <w:r w:rsidRPr="00B84383">
        <w:rPr>
          <w:sz w:val="16"/>
        </w:rPr>
        <w:t xml:space="preserve"> and these nations despite being aware of their dependency on these resources have made little progress in successfully diversifying their economies.</w:t>
      </w:r>
    </w:p>
    <w:p w14:paraId="0CD766A3" w14:textId="77777777" w:rsidR="00A12185" w:rsidRPr="00B84383" w:rsidRDefault="00A12185" w:rsidP="00A12185">
      <w:pPr>
        <w:rPr>
          <w:sz w:val="16"/>
        </w:rPr>
      </w:pPr>
      <w:r w:rsidRPr="00B84383">
        <w:rPr>
          <w:sz w:val="16"/>
        </w:rPr>
        <w:t xml:space="preserve">The </w:t>
      </w:r>
      <w:r w:rsidRPr="00B84383">
        <w:rPr>
          <w:rStyle w:val="StyleUnderline"/>
        </w:rPr>
        <w:t xml:space="preserve">internal </w:t>
      </w:r>
      <w:r w:rsidRPr="00B84383">
        <w:rPr>
          <w:rStyle w:val="Emphasis"/>
        </w:rPr>
        <w:t>stability</w:t>
      </w:r>
      <w:r w:rsidRPr="00B84383">
        <w:rPr>
          <w:sz w:val="16"/>
        </w:rPr>
        <w:t xml:space="preserve"> in Gulf countries has been equally </w:t>
      </w:r>
      <w:r w:rsidRPr="00B84383">
        <w:rPr>
          <w:rStyle w:val="StyleUnderline"/>
        </w:rPr>
        <w:t xml:space="preserve">funded by </w:t>
      </w:r>
      <w:r w:rsidRPr="00B84383">
        <w:rPr>
          <w:rStyle w:val="Emphasis"/>
        </w:rPr>
        <w:t>revenues</w:t>
      </w:r>
      <w:r w:rsidRPr="00B84383">
        <w:rPr>
          <w:rStyle w:val="StyleUnderline"/>
        </w:rPr>
        <w:t xml:space="preserve"> from oil by </w:t>
      </w:r>
      <w:r w:rsidRPr="00B84383">
        <w:rPr>
          <w:rStyle w:val="StyleUnderline"/>
          <w:highlight w:val="cyan"/>
        </w:rPr>
        <w:t>establish</w:t>
      </w:r>
      <w:r w:rsidRPr="00B84383">
        <w:rPr>
          <w:rStyle w:val="StyleUnderline"/>
        </w:rPr>
        <w:t>ing</w:t>
      </w:r>
      <w:r w:rsidRPr="00B84383">
        <w:rPr>
          <w:sz w:val="16"/>
        </w:rPr>
        <w:t xml:space="preserve"> a </w:t>
      </w:r>
      <w:r w:rsidRPr="00B84383">
        <w:rPr>
          <w:rStyle w:val="Emphasis"/>
          <w:highlight w:val="cyan"/>
        </w:rPr>
        <w:t>social contract</w:t>
      </w:r>
      <w:r w:rsidRPr="00B84383">
        <w:rPr>
          <w:rStyle w:val="StyleUnderline"/>
        </w:rPr>
        <w:t xml:space="preserve"> with</w:t>
      </w:r>
      <w:r w:rsidRPr="00B84383">
        <w:rPr>
          <w:sz w:val="16"/>
        </w:rPr>
        <w:t xml:space="preserve"> the </w:t>
      </w:r>
      <w:r w:rsidRPr="00B84383">
        <w:rPr>
          <w:rStyle w:val="StyleUnderline"/>
        </w:rPr>
        <w:t xml:space="preserve">aiming of </w:t>
      </w:r>
      <w:r w:rsidRPr="00B84383">
        <w:rPr>
          <w:rStyle w:val="StyleUnderline"/>
          <w:highlight w:val="cyan"/>
        </w:rPr>
        <w:t>guaranteeing loyalty</w:t>
      </w:r>
      <w:r w:rsidRPr="00B84383">
        <w:rPr>
          <w:rStyle w:val="StyleUnderline"/>
        </w:rPr>
        <w:t xml:space="preserve"> to</w:t>
      </w:r>
      <w:r w:rsidRPr="00B84383">
        <w:rPr>
          <w:sz w:val="16"/>
        </w:rPr>
        <w:t xml:space="preserve"> the </w:t>
      </w:r>
      <w:r w:rsidRPr="00B84383">
        <w:rPr>
          <w:rStyle w:val="StyleUnderline"/>
        </w:rPr>
        <w:t>regime</w:t>
      </w:r>
      <w:r w:rsidRPr="00B84383">
        <w:rPr>
          <w:sz w:val="16"/>
        </w:rPr>
        <w:t xml:space="preserve"> and a sense of belonging. Although important episodes of low oil prices have challenged these economies in the past, the radical changes that conduced to explosion of the Arab Spring and the following aftermaths have added increasing quotas of uncertainty to the entire economic, political, social and diplomatic ecosystem of the Gulf.</w:t>
      </w:r>
    </w:p>
    <w:p w14:paraId="3E8929F8" w14:textId="77777777" w:rsidR="00A12185" w:rsidRPr="00B84383" w:rsidRDefault="00A12185" w:rsidP="00A12185">
      <w:pPr>
        <w:rPr>
          <w:sz w:val="16"/>
        </w:rPr>
      </w:pPr>
      <w:r w:rsidRPr="00B84383">
        <w:rPr>
          <w:sz w:val="16"/>
        </w:rPr>
        <w:t xml:space="preserve">The </w:t>
      </w:r>
      <w:r w:rsidRPr="00B84383">
        <w:rPr>
          <w:rStyle w:val="StyleUnderline"/>
        </w:rPr>
        <w:t>Gulf monarchies</w:t>
      </w:r>
      <w:r w:rsidRPr="00B84383">
        <w:rPr>
          <w:sz w:val="16"/>
        </w:rPr>
        <w:t xml:space="preserve"> pressed by these societal, economic, cultural and political forces have tried to </w:t>
      </w:r>
      <w:r w:rsidRPr="00B84383">
        <w:rPr>
          <w:rStyle w:val="Emphasis"/>
        </w:rPr>
        <w:t>mitigate</w:t>
      </w:r>
      <w:r w:rsidRPr="00B84383">
        <w:rPr>
          <w:sz w:val="16"/>
        </w:rPr>
        <w:t xml:space="preserve"> their </w:t>
      </w:r>
      <w:r w:rsidRPr="00B84383">
        <w:rPr>
          <w:rStyle w:val="StyleUnderline"/>
        </w:rPr>
        <w:t xml:space="preserve">potential </w:t>
      </w:r>
      <w:r w:rsidRPr="00B84383">
        <w:rPr>
          <w:rStyle w:val="Emphasis"/>
        </w:rPr>
        <w:t>meltdown</w:t>
      </w:r>
      <w:r w:rsidRPr="00B84383">
        <w:rPr>
          <w:rStyle w:val="StyleUnderline"/>
        </w:rPr>
        <w:t xml:space="preserve"> by sponsoring</w:t>
      </w:r>
      <w:r w:rsidRPr="00B84383">
        <w:rPr>
          <w:sz w:val="16"/>
        </w:rPr>
        <w:t xml:space="preserve"> and </w:t>
      </w:r>
      <w:r w:rsidRPr="00B84383">
        <w:rPr>
          <w:rStyle w:val="StyleUnderline"/>
        </w:rPr>
        <w:t xml:space="preserve">by </w:t>
      </w:r>
      <w:r w:rsidRPr="00B84383">
        <w:rPr>
          <w:rStyle w:val="Emphasis"/>
          <w:highlight w:val="cyan"/>
        </w:rPr>
        <w:t>buying</w:t>
      </w:r>
      <w:r w:rsidRPr="00B84383">
        <w:rPr>
          <w:rStyle w:val="StyleUnderline"/>
        </w:rPr>
        <w:t xml:space="preserve"> with</w:t>
      </w:r>
      <w:r w:rsidRPr="00B84383">
        <w:rPr>
          <w:sz w:val="16"/>
        </w:rPr>
        <w:t xml:space="preserve"> </w:t>
      </w:r>
      <w:r w:rsidRPr="00B84383">
        <w:rPr>
          <w:rStyle w:val="StyleUnderline"/>
        </w:rPr>
        <w:t>high sums of money</w:t>
      </w:r>
      <w:r w:rsidRPr="00B84383">
        <w:rPr>
          <w:sz w:val="16"/>
        </w:rPr>
        <w:t xml:space="preserve"> and </w:t>
      </w:r>
      <w:r w:rsidRPr="00B84383">
        <w:rPr>
          <w:rStyle w:val="StyleUnderline"/>
        </w:rPr>
        <w:t xml:space="preserve">resources new </w:t>
      </w:r>
      <w:r w:rsidRPr="00B84383">
        <w:rPr>
          <w:rStyle w:val="Emphasis"/>
          <w:highlight w:val="cyan"/>
        </w:rPr>
        <w:t>loyalties</w:t>
      </w:r>
      <w:r w:rsidRPr="00B84383">
        <w:rPr>
          <w:sz w:val="16"/>
        </w:rPr>
        <w:t xml:space="preserve">, </w:t>
      </w:r>
      <w:r w:rsidRPr="00B84383">
        <w:rPr>
          <w:rStyle w:val="StyleUnderline"/>
        </w:rPr>
        <w:t xml:space="preserve">new </w:t>
      </w:r>
      <w:r w:rsidRPr="00B84383">
        <w:rPr>
          <w:rStyle w:val="Emphasis"/>
          <w:highlight w:val="cyan"/>
        </w:rPr>
        <w:t>balances</w:t>
      </w:r>
      <w:r w:rsidRPr="00B84383">
        <w:rPr>
          <w:sz w:val="16"/>
        </w:rPr>
        <w:t xml:space="preserve"> and </w:t>
      </w:r>
      <w:r w:rsidRPr="00B84383">
        <w:rPr>
          <w:rStyle w:val="StyleUnderline"/>
        </w:rPr>
        <w:t xml:space="preserve">new </w:t>
      </w:r>
      <w:r w:rsidRPr="00B84383">
        <w:rPr>
          <w:rStyle w:val="Emphasis"/>
          <w:highlight w:val="cyan"/>
        </w:rPr>
        <w:t>alliances</w:t>
      </w:r>
      <w:r w:rsidRPr="00B84383">
        <w:rPr>
          <w:sz w:val="16"/>
        </w:rPr>
        <w:t>. In parallel these economies have been investing massively in weaponry considering the long-standing rivalries and conflicts with neighboring countries such as Iran. This investment strategy has been spurred by high oil prices between 2010 and 2014.</w:t>
      </w:r>
    </w:p>
    <w:p w14:paraId="2F1BF61F" w14:textId="77777777" w:rsidR="00A12185" w:rsidRPr="00B84383" w:rsidRDefault="00A12185" w:rsidP="00A12185">
      <w:pPr>
        <w:rPr>
          <w:sz w:val="16"/>
        </w:rPr>
      </w:pPr>
      <w:r w:rsidRPr="00B84383">
        <w:rPr>
          <w:sz w:val="16"/>
        </w:rPr>
        <w:t xml:space="preserve">From mid-2014 onwards, international oil prices plummeted and Gulf countries started to experience fiscal deficits which did not allow them to continue with their generous subsidies and policies to ensure both domestic and international security and stability. Despite the negative economic and financial prospect, these countries continued their policy of high investments on weaponry, especially Saudi Arabia and Oman. Gulf countries challenged by an international context where the disengagement of the US has been progressive, had tried to rehearse new diplomatic, political and economic formulas to allow them to progress as a Union, although lately the GCC has been acting more as a Council undergoing several pressures and transformations. A long-lasting context of sliding oil prices have generated more regional atomization as Gulf states aim at maximizing, individually or in coalition, their benefits within an environment of latent conflict. In this vein, </w:t>
      </w:r>
      <w:r w:rsidRPr="00B84383">
        <w:rPr>
          <w:rStyle w:val="Emphasis"/>
          <w:highlight w:val="cyan"/>
        </w:rPr>
        <w:t>low</w:t>
      </w:r>
      <w:r w:rsidRPr="00B84383">
        <w:rPr>
          <w:rStyle w:val="StyleUnderline"/>
        </w:rPr>
        <w:t xml:space="preserve"> oil </w:t>
      </w:r>
      <w:r w:rsidRPr="00B84383">
        <w:rPr>
          <w:rStyle w:val="Emphasis"/>
          <w:highlight w:val="cyan"/>
        </w:rPr>
        <w:t>prices</w:t>
      </w:r>
      <w:r w:rsidRPr="00B84383">
        <w:rPr>
          <w:sz w:val="16"/>
        </w:rPr>
        <w:t xml:space="preserve"> have </w:t>
      </w:r>
      <w:r w:rsidRPr="00B84383">
        <w:rPr>
          <w:rStyle w:val="StyleUnderline"/>
          <w:highlight w:val="cyan"/>
        </w:rPr>
        <w:t>generate</w:t>
      </w:r>
      <w:r w:rsidRPr="00B84383">
        <w:rPr>
          <w:sz w:val="16"/>
        </w:rPr>
        <w:t xml:space="preserve">d more </w:t>
      </w:r>
      <w:r w:rsidRPr="00B84383">
        <w:rPr>
          <w:rStyle w:val="StyleUnderline"/>
        </w:rPr>
        <w:t>uncertainty</w:t>
      </w:r>
      <w:r w:rsidRPr="00B84383">
        <w:rPr>
          <w:sz w:val="16"/>
        </w:rPr>
        <w:t xml:space="preserve"> and </w:t>
      </w:r>
      <w:r w:rsidRPr="00B84383">
        <w:rPr>
          <w:rStyle w:val="Emphasis"/>
          <w:highlight w:val="cyan"/>
        </w:rPr>
        <w:t>insecurity</w:t>
      </w:r>
      <w:r w:rsidRPr="00B84383">
        <w:rPr>
          <w:rStyle w:val="StyleUnderline"/>
          <w:highlight w:val="cyan"/>
        </w:rPr>
        <w:t xml:space="preserve"> in the</w:t>
      </w:r>
      <w:r w:rsidRPr="00B84383">
        <w:rPr>
          <w:sz w:val="16"/>
        </w:rPr>
        <w:t xml:space="preserve"> entire </w:t>
      </w:r>
      <w:r w:rsidRPr="00B84383">
        <w:rPr>
          <w:rStyle w:val="StyleUnderline"/>
          <w:highlight w:val="cyan"/>
        </w:rPr>
        <w:t>region</w:t>
      </w:r>
      <w:r w:rsidRPr="00B84383">
        <w:rPr>
          <w:sz w:val="16"/>
        </w:rPr>
        <w:t xml:space="preserve">, </w:t>
      </w:r>
      <w:r w:rsidRPr="00B84383">
        <w:rPr>
          <w:rStyle w:val="StyleUnderline"/>
          <w:highlight w:val="cyan"/>
        </w:rPr>
        <w:t>endangering</w:t>
      </w:r>
      <w:r w:rsidRPr="00B84383">
        <w:rPr>
          <w:sz w:val="16"/>
        </w:rPr>
        <w:t xml:space="preserve"> the </w:t>
      </w:r>
      <w:r w:rsidRPr="00B84383">
        <w:rPr>
          <w:rStyle w:val="Emphasis"/>
          <w:highlight w:val="cyan"/>
        </w:rPr>
        <w:t>continuity</w:t>
      </w:r>
      <w:r w:rsidRPr="00B84383">
        <w:rPr>
          <w:rStyle w:val="StyleUnderline"/>
        </w:rPr>
        <w:t xml:space="preserve"> of</w:t>
      </w:r>
      <w:r w:rsidRPr="00B84383">
        <w:rPr>
          <w:sz w:val="16"/>
        </w:rPr>
        <w:t xml:space="preserve"> the current </w:t>
      </w:r>
      <w:r w:rsidRPr="00B84383">
        <w:rPr>
          <w:rStyle w:val="StyleUnderline"/>
        </w:rPr>
        <w:t>regimes</w:t>
      </w:r>
      <w:r w:rsidRPr="00B84383">
        <w:rPr>
          <w:sz w:val="16"/>
        </w:rPr>
        <w:t xml:space="preserve"> and </w:t>
      </w:r>
      <w:r w:rsidRPr="00B84383">
        <w:rPr>
          <w:rStyle w:val="StyleUnderline"/>
          <w:highlight w:val="cyan"/>
        </w:rPr>
        <w:t>boost</w:t>
      </w:r>
      <w:r w:rsidRPr="00B84383">
        <w:rPr>
          <w:rStyle w:val="StyleUnderline"/>
        </w:rPr>
        <w:t>ing</w:t>
      </w:r>
      <w:r w:rsidRPr="00B84383">
        <w:rPr>
          <w:sz w:val="16"/>
        </w:rPr>
        <w:t xml:space="preserve"> the </w:t>
      </w:r>
      <w:r w:rsidRPr="00B84383">
        <w:rPr>
          <w:rStyle w:val="StyleUnderline"/>
          <w:highlight w:val="cyan"/>
        </w:rPr>
        <w:t xml:space="preserve">potential for </w:t>
      </w:r>
      <w:r w:rsidRPr="00B84383">
        <w:rPr>
          <w:rStyle w:val="Emphasis"/>
          <w:highlight w:val="cyan"/>
        </w:rPr>
        <w:t>conflict</w:t>
      </w:r>
      <w:r w:rsidRPr="00B84383">
        <w:rPr>
          <w:rStyle w:val="StyleUnderline"/>
        </w:rPr>
        <w:t xml:space="preserve"> and </w:t>
      </w:r>
      <w:r w:rsidRPr="00B84383">
        <w:rPr>
          <w:rStyle w:val="Emphasis"/>
          <w:highlight w:val="cyan"/>
        </w:rPr>
        <w:t>instability</w:t>
      </w:r>
      <w:r w:rsidRPr="00B84383">
        <w:rPr>
          <w:sz w:val="16"/>
        </w:rPr>
        <w:t>.</w:t>
      </w:r>
    </w:p>
    <w:p w14:paraId="5EBDD3BC" w14:textId="77777777" w:rsidR="00A12185" w:rsidRDefault="00A12185" w:rsidP="00A12185">
      <w:pPr>
        <w:rPr>
          <w:rStyle w:val="Emphasis"/>
        </w:rPr>
      </w:pPr>
      <w:r w:rsidRPr="00B84383">
        <w:rPr>
          <w:sz w:val="16"/>
        </w:rPr>
        <w:t xml:space="preserve">Considering this scenario, and in accepting that the global oil demand will diminish over the next years </w:t>
      </w:r>
      <w:r w:rsidRPr="00B84383">
        <w:rPr>
          <w:rStyle w:val="StyleUnderline"/>
          <w:highlight w:val="cyan"/>
        </w:rPr>
        <w:t xml:space="preserve">if Gulf states </w:t>
      </w:r>
      <w:r w:rsidRPr="00B84383">
        <w:rPr>
          <w:rStyle w:val="Emphasis"/>
          <w:highlight w:val="cyan"/>
        </w:rPr>
        <w:t>fail</w:t>
      </w:r>
      <w:r w:rsidRPr="00B84383">
        <w:rPr>
          <w:sz w:val="16"/>
        </w:rPr>
        <w:t xml:space="preserve"> in </w:t>
      </w:r>
      <w:r w:rsidRPr="00B84383">
        <w:rPr>
          <w:rStyle w:val="StyleUnderline"/>
        </w:rPr>
        <w:t>[</w:t>
      </w:r>
      <w:r w:rsidRPr="00B84383">
        <w:rPr>
          <w:rStyle w:val="StyleUnderline"/>
          <w:highlight w:val="cyan"/>
        </w:rPr>
        <w:t>to</w:t>
      </w:r>
      <w:r w:rsidRPr="00B84383">
        <w:rPr>
          <w:rStyle w:val="StyleUnderline"/>
        </w:rPr>
        <w:t>] efficiently</w:t>
      </w:r>
      <w:r w:rsidRPr="00B84383">
        <w:rPr>
          <w:sz w:val="16"/>
        </w:rPr>
        <w:t xml:space="preserve"> and </w:t>
      </w:r>
      <w:r w:rsidRPr="00B84383">
        <w:rPr>
          <w:rStyle w:val="StyleUnderline"/>
        </w:rPr>
        <w:t>sustainably implement</w:t>
      </w:r>
      <w:r w:rsidRPr="00B84383">
        <w:rPr>
          <w:sz w:val="16"/>
        </w:rPr>
        <w:t xml:space="preserve"> economic </w:t>
      </w:r>
      <w:r w:rsidRPr="00B84383">
        <w:rPr>
          <w:rStyle w:val="Emphasis"/>
          <w:highlight w:val="cyan"/>
        </w:rPr>
        <w:t>diversifi</w:t>
      </w:r>
      <w:r w:rsidRPr="00B84383">
        <w:rPr>
          <w:rStyle w:val="Emphasis"/>
        </w:rPr>
        <w:t>cation</w:t>
      </w:r>
      <w:r w:rsidRPr="00B84383">
        <w:rPr>
          <w:sz w:val="16"/>
        </w:rPr>
        <w:t xml:space="preserve"> policies, the </w:t>
      </w:r>
      <w:r w:rsidRPr="00B84383">
        <w:rPr>
          <w:rStyle w:val="Emphasis"/>
          <w:highlight w:val="cyan"/>
        </w:rPr>
        <w:t>collapse</w:t>
      </w:r>
      <w:r w:rsidRPr="00B84383">
        <w:rPr>
          <w:rStyle w:val="StyleUnderline"/>
        </w:rPr>
        <w:t xml:space="preserve"> of</w:t>
      </w:r>
      <w:r w:rsidRPr="00B84383">
        <w:rPr>
          <w:sz w:val="16"/>
        </w:rPr>
        <w:t xml:space="preserve"> the </w:t>
      </w:r>
      <w:r w:rsidRPr="00B84383">
        <w:rPr>
          <w:rStyle w:val="StyleUnderline"/>
        </w:rPr>
        <w:t>gulf monarchies</w:t>
      </w:r>
      <w:r w:rsidRPr="00B84383">
        <w:rPr>
          <w:sz w:val="16"/>
        </w:rPr>
        <w:t xml:space="preserve"> will be a </w:t>
      </w:r>
      <w:r w:rsidRPr="00B84383">
        <w:rPr>
          <w:rStyle w:val="Emphasis"/>
          <w:highlight w:val="cyan"/>
        </w:rPr>
        <w:t>matter of time</w:t>
      </w:r>
      <w:r w:rsidRPr="00B84383">
        <w:rPr>
          <w:sz w:val="16"/>
        </w:rPr>
        <w:t xml:space="preserve">. However, this </w:t>
      </w:r>
      <w:r w:rsidRPr="00B84383">
        <w:rPr>
          <w:rStyle w:val="StyleUnderline"/>
        </w:rPr>
        <w:t>process of</w:t>
      </w:r>
      <w:r w:rsidRPr="00B84383">
        <w:rPr>
          <w:sz w:val="16"/>
        </w:rPr>
        <w:t xml:space="preserve"> possible </w:t>
      </w:r>
      <w:r w:rsidRPr="00B84383">
        <w:rPr>
          <w:rStyle w:val="Emphasis"/>
          <w:highlight w:val="cyan"/>
        </w:rPr>
        <w:t>meltdown</w:t>
      </w:r>
      <w:r w:rsidRPr="00B84383">
        <w:rPr>
          <w:sz w:val="16"/>
        </w:rPr>
        <w:t xml:space="preserve"> may entail long processes of readjustments and will </w:t>
      </w:r>
      <w:r w:rsidRPr="00B84383">
        <w:rPr>
          <w:rStyle w:val="StyleUnderline"/>
          <w:highlight w:val="cyan"/>
        </w:rPr>
        <w:t>increase</w:t>
      </w:r>
      <w:r w:rsidRPr="00B84383">
        <w:rPr>
          <w:sz w:val="16"/>
        </w:rPr>
        <w:t xml:space="preserve"> the </w:t>
      </w:r>
      <w:r w:rsidRPr="00B84383">
        <w:rPr>
          <w:rStyle w:val="StyleUnderline"/>
          <w:highlight w:val="cyan"/>
        </w:rPr>
        <w:t xml:space="preserve">potential of </w:t>
      </w:r>
      <w:r w:rsidRPr="00B84383">
        <w:rPr>
          <w:rStyle w:val="Emphasis"/>
          <w:highlight w:val="cyan"/>
        </w:rPr>
        <w:t>conflict</w:t>
      </w:r>
      <w:r w:rsidRPr="00B84383">
        <w:rPr>
          <w:rStyle w:val="StyleUnderline"/>
          <w:highlight w:val="cyan"/>
        </w:rPr>
        <w:t xml:space="preserve"> and</w:t>
      </w:r>
      <w:r w:rsidRPr="00B84383">
        <w:rPr>
          <w:rStyle w:val="StyleUnderline"/>
        </w:rPr>
        <w:t xml:space="preserve"> </w:t>
      </w:r>
      <w:r w:rsidRPr="00B84383">
        <w:rPr>
          <w:rStyle w:val="Emphasis"/>
          <w:highlight w:val="cyan"/>
        </w:rPr>
        <w:t>instability</w:t>
      </w:r>
      <w:r w:rsidRPr="00B84383">
        <w:rPr>
          <w:rStyle w:val="StyleUnderline"/>
          <w:highlight w:val="cyan"/>
        </w:rPr>
        <w:t xml:space="preserve"> across</w:t>
      </w:r>
      <w:r w:rsidRPr="00B84383">
        <w:rPr>
          <w:sz w:val="16"/>
        </w:rPr>
        <w:t xml:space="preserve"> the </w:t>
      </w:r>
      <w:r w:rsidRPr="00B84383">
        <w:rPr>
          <w:rStyle w:val="StyleUnderline"/>
          <w:highlight w:val="cyan"/>
        </w:rPr>
        <w:t xml:space="preserve">entire </w:t>
      </w:r>
      <w:r w:rsidRPr="00B84383">
        <w:rPr>
          <w:rStyle w:val="Emphasis"/>
          <w:highlight w:val="cyan"/>
        </w:rPr>
        <w:t>Middle East</w:t>
      </w:r>
      <w:r w:rsidRPr="00F71D0C">
        <w:rPr>
          <w:sz w:val="16"/>
          <w:szCs w:val="16"/>
        </w:rPr>
        <w:t>ern space.</w:t>
      </w:r>
    </w:p>
    <w:p w14:paraId="3370B049" w14:textId="77777777" w:rsidR="00A12185" w:rsidRPr="00F71D0C" w:rsidRDefault="00A12185" w:rsidP="00A12185">
      <w:pPr>
        <w:rPr>
          <w:b/>
          <w:iCs/>
          <w:u w:val="single"/>
        </w:rPr>
      </w:pPr>
    </w:p>
    <w:p w14:paraId="0527A3F5" w14:textId="77777777" w:rsidR="00A12185" w:rsidRPr="00A370BC" w:rsidRDefault="00A12185" w:rsidP="00EC2342">
      <w:pPr>
        <w:pStyle w:val="Heading4"/>
      </w:pPr>
      <w:r>
        <w:t xml:space="preserve">Extinction. </w:t>
      </w:r>
    </w:p>
    <w:p w14:paraId="5CC9B3C3" w14:textId="77777777" w:rsidR="00A12185" w:rsidRPr="002B6586" w:rsidRDefault="00A12185" w:rsidP="00A12185">
      <w:pPr>
        <w:rPr>
          <w:rFonts w:cstheme="minorHAnsi"/>
        </w:rPr>
      </w:pPr>
      <w:r w:rsidRPr="00CE0FD4">
        <w:rPr>
          <w:rStyle w:val="Style13ptBold"/>
        </w:rPr>
        <w:t>Avery 20</w:t>
      </w:r>
      <w:r w:rsidRPr="002B6586">
        <w:rPr>
          <w:rFonts w:cstheme="minorHAnsi"/>
        </w:rPr>
        <w:t xml:space="preserve">, theoretical chemist at the University of Copenhagen. Since 1990 he has been the Chairman of the Danish National Group of Pugwash Conferences on Science and World Affairs. Between 2004 and 2015 he also served as Chairman of the Danish Peace Academy. He founded the Journal of Bioenergetics and Biomembranes, and was for many years its Managing Editor. He also served as Technical Advisor to the World Health Organization, Regional Office for Europe. (John Scales, 1-4-2020, "Attacks On Iran, Past And Present", </w:t>
      </w:r>
      <w:r w:rsidRPr="002B6586">
        <w:rPr>
          <w:rFonts w:cstheme="minorHAnsi"/>
          <w:i/>
          <w:iCs/>
        </w:rPr>
        <w:t>Countercurrents</w:t>
      </w:r>
      <w:r w:rsidRPr="002B6586">
        <w:rPr>
          <w:rFonts w:cstheme="minorHAnsi"/>
        </w:rPr>
        <w:t xml:space="preserve">, </w:t>
      </w:r>
      <w:r w:rsidRPr="00F71D0C">
        <w:rPr>
          <w:rFonts w:cstheme="minorHAnsi"/>
        </w:rPr>
        <w:t>https://countercurrents.org/2020/01/attacks-on-iran-past-and-present/</w:t>
      </w:r>
      <w:r w:rsidRPr="002B6586">
        <w:rPr>
          <w:rFonts w:cstheme="minorHAnsi"/>
        </w:rPr>
        <w:t>)</w:t>
      </w:r>
    </w:p>
    <w:p w14:paraId="41021DCD" w14:textId="77777777" w:rsidR="00A12185" w:rsidRPr="002B6586" w:rsidRDefault="00A12185" w:rsidP="00A12185">
      <w:pPr>
        <w:rPr>
          <w:rFonts w:cstheme="minorHAnsi"/>
          <w:sz w:val="16"/>
        </w:rPr>
      </w:pPr>
      <w:r w:rsidRPr="002B6586">
        <w:rPr>
          <w:rFonts w:cstheme="minorHAnsi"/>
          <w:sz w:val="16"/>
        </w:rPr>
        <w:t xml:space="preserve">I do not wish to say that Iran’s present government is without serious faults. However, any use of violence against Iran would be both </w:t>
      </w:r>
      <w:r w:rsidRPr="002B6586">
        <w:rPr>
          <w:rFonts w:cstheme="minorHAnsi"/>
          <w:strike/>
          <w:sz w:val="16"/>
        </w:rPr>
        <w:t>insane</w:t>
      </w:r>
      <w:r w:rsidRPr="002B6586">
        <w:rPr>
          <w:rFonts w:cstheme="minorHAnsi"/>
          <w:sz w:val="16"/>
        </w:rPr>
        <w:t xml:space="preserve"> and criminal. Why </w:t>
      </w:r>
      <w:r w:rsidRPr="002B6586">
        <w:rPr>
          <w:rFonts w:cstheme="minorHAnsi"/>
          <w:strike/>
          <w:sz w:val="16"/>
        </w:rPr>
        <w:t>insane</w:t>
      </w:r>
      <w:r w:rsidRPr="002B6586">
        <w:rPr>
          <w:rFonts w:cstheme="minorHAnsi"/>
          <w:sz w:val="16"/>
        </w:rPr>
        <w:t xml:space="preserve">? Because the present economy of the US and the world cannot support another large-scale conflict; because </w:t>
      </w:r>
      <w:r w:rsidRPr="00936FDE">
        <w:rPr>
          <w:rStyle w:val="StyleUnderline"/>
          <w:highlight w:val="cyan"/>
        </w:rPr>
        <w:t>the Middle East</w:t>
      </w:r>
      <w:r w:rsidRPr="002B6586">
        <w:rPr>
          <w:rFonts w:cstheme="minorHAnsi"/>
          <w:sz w:val="16"/>
        </w:rPr>
        <w:t xml:space="preserve"> is already a deeply troubled region; and because it is impossible to predict the extent of </w:t>
      </w:r>
      <w:r w:rsidRPr="002B6586">
        <w:rPr>
          <w:rStyle w:val="StyleUnderline"/>
        </w:rPr>
        <w:t>a war</w:t>
      </w:r>
      <w:r w:rsidRPr="002B6586">
        <w:rPr>
          <w:rFonts w:cstheme="minorHAnsi"/>
          <w:sz w:val="16"/>
        </w:rPr>
        <w:t xml:space="preserve"> which, if </w:t>
      </w:r>
      <w:r w:rsidRPr="002B6586">
        <w:rPr>
          <w:rStyle w:val="StyleUnderline"/>
        </w:rPr>
        <w:t xml:space="preserve">once started, </w:t>
      </w:r>
      <w:r w:rsidRPr="00936FDE">
        <w:rPr>
          <w:rStyle w:val="StyleUnderline"/>
          <w:highlight w:val="cyan"/>
        </w:rPr>
        <w:t xml:space="preserve">might develop into </w:t>
      </w:r>
      <w:r w:rsidRPr="00936FDE">
        <w:rPr>
          <w:rStyle w:val="Emphasis"/>
          <w:highlight w:val="cyan"/>
        </w:rPr>
        <w:t>World War III</w:t>
      </w:r>
      <w:r w:rsidRPr="002B6586">
        <w:rPr>
          <w:rFonts w:cstheme="minorHAnsi"/>
          <w:sz w:val="16"/>
        </w:rPr>
        <w:t>, given the fact that Iran is closely allied with both Russia and China. Why criminal? Because such violence would violate both the UN Charter and the Nuremberg Principles. There is no hope at all for the future unless we work for a peaceful world, governed by international law, rather than a fearful world, where brutal power holds sway.</w:t>
      </w:r>
    </w:p>
    <w:p w14:paraId="093E12C6" w14:textId="77777777" w:rsidR="00A12185" w:rsidRPr="002B6586" w:rsidRDefault="00A12185" w:rsidP="00A12185">
      <w:pPr>
        <w:rPr>
          <w:rFonts w:cstheme="minorHAnsi"/>
          <w:sz w:val="14"/>
          <w:szCs w:val="14"/>
        </w:rPr>
      </w:pPr>
      <w:r w:rsidRPr="002B6586">
        <w:rPr>
          <w:rFonts w:cstheme="minorHAnsi"/>
          <w:sz w:val="14"/>
          <w:szCs w:val="14"/>
        </w:rPr>
        <w:t>An attack on Iran could escalate</w:t>
      </w:r>
    </w:p>
    <w:p w14:paraId="2D62EC7B" w14:textId="77777777" w:rsidR="00A12185" w:rsidRPr="002B6586" w:rsidRDefault="00A12185" w:rsidP="00A12185">
      <w:pPr>
        <w:rPr>
          <w:sz w:val="14"/>
          <w:szCs w:val="14"/>
        </w:rPr>
      </w:pPr>
      <w:r w:rsidRPr="002B6586">
        <w:rPr>
          <w:sz w:val="14"/>
          <w:szCs w:val="14"/>
        </w:rPr>
        <w:t>We recently passed the 100th anniversary World War I, and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14:paraId="4716E727" w14:textId="77777777" w:rsidR="00A12185" w:rsidRPr="002B6586" w:rsidRDefault="00A12185" w:rsidP="00A12185">
      <w:pPr>
        <w:rPr>
          <w:rStyle w:val="StyleUnderline"/>
          <w:rFonts w:cstheme="minorHAnsi"/>
        </w:rPr>
      </w:pPr>
      <w:r w:rsidRPr="002B6586">
        <w:rPr>
          <w:rStyle w:val="StyleUnderline"/>
          <w:rFonts w:cstheme="minorHAnsi"/>
        </w:rPr>
        <w:t>The</w:t>
      </w:r>
      <w:r w:rsidRPr="002B6586">
        <w:rPr>
          <w:rFonts w:cstheme="minorHAnsi"/>
          <w:sz w:val="16"/>
        </w:rPr>
        <w:t xml:space="preserve"> unstable </w:t>
      </w:r>
      <w:r w:rsidRPr="002B6586">
        <w:rPr>
          <w:rStyle w:val="StyleUnderline"/>
          <w:rFonts w:cstheme="minorHAnsi"/>
        </w:rPr>
        <w:t xml:space="preserve">government of </w:t>
      </w:r>
      <w:r w:rsidRPr="00936FDE">
        <w:rPr>
          <w:rStyle w:val="StyleUnderline"/>
          <w:rFonts w:cstheme="minorHAnsi"/>
          <w:highlight w:val="cyan"/>
        </w:rPr>
        <w:t xml:space="preserve">Pakistan might be </w:t>
      </w:r>
      <w:r w:rsidRPr="00936FDE">
        <w:rPr>
          <w:rStyle w:val="Emphasis"/>
          <w:rFonts w:cstheme="minorHAnsi"/>
          <w:highlight w:val="cyan"/>
        </w:rPr>
        <w:t>overthrown</w:t>
      </w:r>
      <w:r w:rsidRPr="002B6586">
        <w:rPr>
          <w:rFonts w:cstheme="minorHAnsi"/>
          <w:sz w:val="16"/>
        </w:rPr>
        <w:t xml:space="preserve">, </w:t>
      </w:r>
      <w:r w:rsidRPr="00936FDE">
        <w:rPr>
          <w:rStyle w:val="StyleUnderline"/>
          <w:rFonts w:cstheme="minorHAnsi"/>
          <w:highlight w:val="cyan"/>
        </w:rPr>
        <w:t>and</w:t>
      </w:r>
      <w:r w:rsidRPr="002B6586">
        <w:rPr>
          <w:rStyle w:val="StyleUnderline"/>
          <w:rFonts w:cstheme="minorHAnsi"/>
        </w:rPr>
        <w:t xml:space="preserve"> the revolutionary Pakistani government might </w:t>
      </w:r>
      <w:r w:rsidRPr="00936FDE">
        <w:rPr>
          <w:rStyle w:val="StyleUnderline"/>
          <w:rFonts w:cstheme="minorHAnsi"/>
          <w:highlight w:val="cyan"/>
        </w:rPr>
        <w:t>enter</w:t>
      </w:r>
      <w:r w:rsidRPr="002B6586">
        <w:rPr>
          <w:rStyle w:val="StyleUnderline"/>
          <w:rFonts w:cstheme="minorHAnsi"/>
        </w:rPr>
        <w:t xml:space="preserve"> the war </w:t>
      </w:r>
      <w:r w:rsidRPr="00936FDE">
        <w:rPr>
          <w:rStyle w:val="StyleUnderline"/>
          <w:rFonts w:cstheme="minorHAnsi"/>
          <w:highlight w:val="cyan"/>
        </w:rPr>
        <w:t>on the side of Iran</w:t>
      </w:r>
      <w:r w:rsidRPr="002B6586">
        <w:rPr>
          <w:rStyle w:val="StyleUnderline"/>
          <w:rFonts w:cstheme="minorHAnsi"/>
        </w:rPr>
        <w:t xml:space="preserve">, thus </w:t>
      </w:r>
      <w:r w:rsidRPr="00936FDE">
        <w:rPr>
          <w:rStyle w:val="Emphasis"/>
          <w:rFonts w:cstheme="minorHAnsi"/>
          <w:highlight w:val="cyan"/>
        </w:rPr>
        <w:t>introducing nuc</w:t>
      </w:r>
      <w:r w:rsidRPr="002B6586">
        <w:rPr>
          <w:rStyle w:val="Emphasis"/>
          <w:rFonts w:cstheme="minorHAnsi"/>
        </w:rPr>
        <w:t>lear weapon</w:t>
      </w:r>
      <w:r w:rsidRPr="00936FDE">
        <w:rPr>
          <w:rStyle w:val="Emphasis"/>
          <w:rFonts w:cstheme="minorHAnsi"/>
          <w:highlight w:val="cyan"/>
        </w:rPr>
        <w:t>s</w:t>
      </w:r>
      <w:r w:rsidRPr="002B6586">
        <w:rPr>
          <w:rStyle w:val="StyleUnderline"/>
          <w:rFonts w:cstheme="minorHAnsi"/>
        </w:rPr>
        <w:t xml:space="preserve"> into the conflict. </w:t>
      </w:r>
      <w:r w:rsidRPr="00936FDE">
        <w:rPr>
          <w:rStyle w:val="StyleUnderline"/>
          <w:rFonts w:cstheme="minorHAnsi"/>
          <w:highlight w:val="cyan"/>
        </w:rPr>
        <w:t>Russia and China</w:t>
      </w:r>
      <w:r w:rsidRPr="002B6586">
        <w:rPr>
          <w:rStyle w:val="StyleUnderline"/>
          <w:rFonts w:cstheme="minorHAnsi"/>
        </w:rPr>
        <w:t xml:space="preserve">, </w:t>
      </w:r>
      <w:r w:rsidRPr="002B6586">
        <w:rPr>
          <w:rStyle w:val="Emphasis"/>
          <w:rFonts w:cstheme="minorHAnsi"/>
        </w:rPr>
        <w:t xml:space="preserve">firm </w:t>
      </w:r>
      <w:r w:rsidRPr="00936FDE">
        <w:rPr>
          <w:rStyle w:val="Emphasis"/>
          <w:rFonts w:cstheme="minorHAnsi"/>
          <w:highlight w:val="cyan"/>
        </w:rPr>
        <w:t>allies of Iran</w:t>
      </w:r>
      <w:r w:rsidRPr="00936FDE">
        <w:rPr>
          <w:rStyle w:val="StyleUnderline"/>
          <w:rFonts w:cstheme="minorHAnsi"/>
          <w:highlight w:val="cyan"/>
        </w:rPr>
        <w:t xml:space="preserve">, might also be </w:t>
      </w:r>
      <w:r w:rsidRPr="00936FDE">
        <w:rPr>
          <w:rStyle w:val="Emphasis"/>
          <w:rFonts w:cstheme="minorHAnsi"/>
          <w:highlight w:val="cyan"/>
        </w:rPr>
        <w:t>drawn in</w:t>
      </w:r>
      <w:r w:rsidRPr="002B6586">
        <w:rPr>
          <w:rStyle w:val="Emphasis"/>
          <w:rFonts w:cstheme="minorHAnsi"/>
        </w:rPr>
        <w:t>to a general war</w:t>
      </w:r>
      <w:r w:rsidRPr="002B6586">
        <w:rPr>
          <w:rStyle w:val="StyleUnderline"/>
          <w:rFonts w:cstheme="minorHAnsi"/>
        </w:rPr>
        <w:t xml:space="preserve"> in the Middle East.</w:t>
      </w:r>
    </w:p>
    <w:p w14:paraId="54AE8D0C" w14:textId="77777777" w:rsidR="00A12185" w:rsidRPr="002B6586" w:rsidRDefault="00A12185" w:rsidP="00A12185">
      <w:pPr>
        <w:rPr>
          <w:rStyle w:val="StyleUnderline"/>
          <w:rFonts w:cstheme="minorHAnsi"/>
        </w:rPr>
      </w:pPr>
      <w:r w:rsidRPr="002B6586">
        <w:rPr>
          <w:rFonts w:cstheme="minorHAnsi"/>
          <w:sz w:val="16"/>
        </w:rPr>
        <w:t xml:space="preserve">In the dangerous situation that could potentially result from an attack on Iran, there is a risk that </w:t>
      </w:r>
      <w:r w:rsidRPr="00936FDE">
        <w:rPr>
          <w:rStyle w:val="Emphasis"/>
          <w:rFonts w:cstheme="minorHAnsi"/>
          <w:highlight w:val="cyan"/>
        </w:rPr>
        <w:t>nuc</w:t>
      </w:r>
      <w:r w:rsidRPr="002B6586">
        <w:rPr>
          <w:rStyle w:val="Emphasis"/>
          <w:rFonts w:cstheme="minorHAnsi"/>
        </w:rPr>
        <w:t>lear weapon</w:t>
      </w:r>
      <w:r w:rsidRPr="00936FDE">
        <w:rPr>
          <w:rStyle w:val="Emphasis"/>
          <w:rFonts w:cstheme="minorHAnsi"/>
          <w:highlight w:val="cyan"/>
        </w:rPr>
        <w:t>s</w:t>
      </w:r>
      <w:r w:rsidRPr="002B6586">
        <w:rPr>
          <w:rStyle w:val="StyleUnderline"/>
          <w:rFonts w:cstheme="minorHAnsi"/>
        </w:rPr>
        <w:t xml:space="preserve"> </w:t>
      </w:r>
      <w:r w:rsidRPr="00936FDE">
        <w:rPr>
          <w:rStyle w:val="StyleUnderline"/>
          <w:rFonts w:cstheme="minorHAnsi"/>
          <w:highlight w:val="cyan"/>
        </w:rPr>
        <w:t>would be used</w:t>
      </w:r>
      <w:r w:rsidRPr="002B6586">
        <w:rPr>
          <w:rStyle w:val="StyleUnderline"/>
          <w:rFonts w:cstheme="minorHAnsi"/>
        </w:rPr>
        <w:t xml:space="preserve">, either </w:t>
      </w:r>
      <w:r w:rsidRPr="00936FDE">
        <w:rPr>
          <w:rStyle w:val="StyleUnderline"/>
          <w:rFonts w:cstheme="minorHAnsi"/>
          <w:highlight w:val="cyan"/>
        </w:rPr>
        <w:t>intentionally</w:t>
      </w:r>
      <w:r w:rsidRPr="002B6586">
        <w:rPr>
          <w:rStyle w:val="StyleUnderline"/>
          <w:rFonts w:cstheme="minorHAnsi"/>
        </w:rPr>
        <w:t xml:space="preserve">, </w:t>
      </w:r>
      <w:r w:rsidRPr="00936FDE">
        <w:rPr>
          <w:rStyle w:val="StyleUnderline"/>
          <w:rFonts w:cstheme="minorHAnsi"/>
          <w:highlight w:val="cyan"/>
        </w:rPr>
        <w:t xml:space="preserve">or by </w:t>
      </w:r>
      <w:r w:rsidRPr="00936FDE">
        <w:rPr>
          <w:rStyle w:val="Emphasis"/>
          <w:rFonts w:cstheme="minorHAnsi"/>
          <w:highlight w:val="cyan"/>
        </w:rPr>
        <w:t>accident</w:t>
      </w:r>
      <w:r w:rsidRPr="00936FDE">
        <w:rPr>
          <w:rStyle w:val="StyleUnderline"/>
          <w:rFonts w:cstheme="minorHAnsi"/>
          <w:highlight w:val="cyan"/>
        </w:rPr>
        <w:t xml:space="preserve"> or </w:t>
      </w:r>
      <w:r w:rsidRPr="00936FDE">
        <w:rPr>
          <w:rStyle w:val="Emphasis"/>
          <w:rFonts w:cstheme="minorHAnsi"/>
          <w:highlight w:val="cyan"/>
        </w:rPr>
        <w:t>miscalc</w:t>
      </w:r>
      <w:r w:rsidRPr="002B6586">
        <w:rPr>
          <w:rStyle w:val="Emphasis"/>
          <w:rFonts w:cstheme="minorHAnsi"/>
        </w:rPr>
        <w:t>ulation</w:t>
      </w:r>
      <w:r w:rsidRPr="002B6586">
        <w:rPr>
          <w:rFonts w:cstheme="minorHAnsi"/>
          <w:sz w:val="16"/>
        </w:rPr>
        <w:t xml:space="preserve">. Recent research has shown that besides </w:t>
      </w:r>
      <w:r w:rsidRPr="00936FDE">
        <w:rPr>
          <w:rStyle w:val="StyleUnderline"/>
          <w:rFonts w:cstheme="minorHAnsi"/>
          <w:highlight w:val="cyan"/>
        </w:rPr>
        <w:t>making</w:t>
      </w:r>
      <w:r w:rsidRPr="002B6586">
        <w:rPr>
          <w:rStyle w:val="StyleUnderline"/>
          <w:rFonts w:cstheme="minorHAnsi"/>
        </w:rPr>
        <w:t xml:space="preserve"> large areas of </w:t>
      </w:r>
      <w:r w:rsidRPr="00936FDE">
        <w:rPr>
          <w:rStyle w:val="StyleUnderline"/>
          <w:rFonts w:cstheme="minorHAnsi"/>
          <w:highlight w:val="cyan"/>
        </w:rPr>
        <w:t xml:space="preserve">the world </w:t>
      </w:r>
      <w:r w:rsidRPr="00936FDE">
        <w:rPr>
          <w:rStyle w:val="Emphasis"/>
          <w:rFonts w:cstheme="minorHAnsi"/>
          <w:sz w:val="24"/>
          <w:highlight w:val="cyan"/>
        </w:rPr>
        <w:t>uninhabitable</w:t>
      </w:r>
      <w:r w:rsidRPr="002B6586">
        <w:rPr>
          <w:rFonts w:cstheme="minorHAnsi"/>
          <w:sz w:val="16"/>
          <w:szCs w:val="24"/>
        </w:rPr>
        <w:t xml:space="preserve"> </w:t>
      </w:r>
      <w:r w:rsidRPr="002B6586">
        <w:rPr>
          <w:rFonts w:cstheme="minorHAnsi"/>
          <w:sz w:val="16"/>
        </w:rPr>
        <w:t>through long-lasting radioactive contamination</w:t>
      </w:r>
      <w:r w:rsidRPr="002B6586">
        <w:rPr>
          <w:rStyle w:val="StyleUnderline"/>
          <w:rFonts w:cstheme="minorHAnsi"/>
        </w:rPr>
        <w:t xml:space="preserve">, a nuclear war would damage global agriculture to such a extent that </w:t>
      </w:r>
      <w:r w:rsidRPr="00936FDE">
        <w:rPr>
          <w:rStyle w:val="StyleUnderline"/>
          <w:rFonts w:cstheme="minorHAnsi"/>
          <w:highlight w:val="cyan"/>
        </w:rPr>
        <w:t xml:space="preserve">a </w:t>
      </w:r>
      <w:r w:rsidRPr="00936FDE">
        <w:rPr>
          <w:rStyle w:val="Emphasis"/>
          <w:rFonts w:cstheme="minorHAnsi"/>
          <w:highlight w:val="cyan"/>
        </w:rPr>
        <w:t>global famine</w:t>
      </w:r>
      <w:r w:rsidRPr="002B6586">
        <w:rPr>
          <w:rStyle w:val="StyleUnderline"/>
          <w:rFonts w:cstheme="minorHAnsi"/>
        </w:rPr>
        <w:t xml:space="preserve"> of previously </w:t>
      </w:r>
      <w:r w:rsidRPr="002B6586">
        <w:rPr>
          <w:rStyle w:val="Emphasis"/>
          <w:rFonts w:cstheme="minorHAnsi"/>
        </w:rPr>
        <w:t>unknown proportions</w:t>
      </w:r>
      <w:r w:rsidRPr="002B6586">
        <w:rPr>
          <w:rStyle w:val="StyleUnderline"/>
          <w:rFonts w:cstheme="minorHAnsi"/>
        </w:rPr>
        <w:t xml:space="preserve"> would result.</w:t>
      </w:r>
    </w:p>
    <w:p w14:paraId="4765E2F2" w14:textId="77777777" w:rsidR="00A12185" w:rsidRPr="002B6586" w:rsidRDefault="00A12185" w:rsidP="00A12185">
      <w:pPr>
        <w:rPr>
          <w:rFonts w:cstheme="minorHAnsi"/>
          <w:sz w:val="16"/>
        </w:rPr>
      </w:pPr>
      <w:r w:rsidRPr="002B6586">
        <w:rPr>
          <w:rFonts w:cstheme="minorHAnsi"/>
          <w:sz w:val="16"/>
        </w:rPr>
        <w:t xml:space="preserve">Thus, </w:t>
      </w:r>
      <w:r w:rsidRPr="002B6586">
        <w:rPr>
          <w:rStyle w:val="StyleUnderline"/>
          <w:rFonts w:cstheme="minorHAnsi"/>
        </w:rPr>
        <w:t xml:space="preserve">nuclear war is the ultimate ecological catastrophe. It </w:t>
      </w:r>
      <w:r w:rsidRPr="00936FDE">
        <w:rPr>
          <w:rStyle w:val="StyleUnderline"/>
          <w:rFonts w:cstheme="minorHAnsi"/>
          <w:highlight w:val="cyan"/>
        </w:rPr>
        <w:t xml:space="preserve">could </w:t>
      </w:r>
      <w:r w:rsidRPr="00936FDE">
        <w:rPr>
          <w:rStyle w:val="Emphasis"/>
          <w:rFonts w:cstheme="minorHAnsi"/>
          <w:highlight w:val="cyan"/>
        </w:rPr>
        <w:t>destroy</w:t>
      </w:r>
      <w:r w:rsidRPr="002B6586">
        <w:rPr>
          <w:rStyle w:val="Emphasis"/>
          <w:rFonts w:cstheme="minorHAnsi"/>
        </w:rPr>
        <w:t xml:space="preserve"> human </w:t>
      </w:r>
      <w:r w:rsidRPr="00936FDE">
        <w:rPr>
          <w:rStyle w:val="Emphasis"/>
          <w:rFonts w:cstheme="minorHAnsi"/>
          <w:highlight w:val="cyan"/>
        </w:rPr>
        <w:t>civilization</w:t>
      </w:r>
      <w:r w:rsidRPr="002B6586">
        <w:rPr>
          <w:rStyle w:val="StyleUnderline"/>
          <w:rFonts w:cstheme="minorHAnsi"/>
        </w:rPr>
        <w:t xml:space="preserve"> and much of the </w:t>
      </w:r>
      <w:r w:rsidRPr="002B6586">
        <w:rPr>
          <w:rStyle w:val="Emphasis"/>
          <w:rFonts w:cstheme="minorHAnsi"/>
        </w:rPr>
        <w:t>biosphere</w:t>
      </w:r>
      <w:r w:rsidRPr="002B6586">
        <w:rPr>
          <w:rStyle w:val="StyleUnderline"/>
          <w:rFonts w:cstheme="minorHAnsi"/>
        </w:rPr>
        <w:t>.</w:t>
      </w:r>
      <w:r w:rsidRPr="002B6586">
        <w:rPr>
          <w:rFonts w:cstheme="minorHAnsi"/>
          <w:sz w:val="16"/>
        </w:rPr>
        <w:t xml:space="preserve"> To risk such a war would be an unforgivable offense against the lives and future of all the peoples of the world, US citizens included.</w:t>
      </w:r>
    </w:p>
    <w:p w14:paraId="2AC032BC" w14:textId="77777777" w:rsidR="00A12185" w:rsidRDefault="00A12185" w:rsidP="00A12185">
      <w:pPr>
        <w:rPr>
          <w:rFonts w:cstheme="minorHAnsi"/>
          <w:u w:val="single"/>
        </w:rPr>
      </w:pPr>
      <w:r w:rsidRPr="002B6586">
        <w:rPr>
          <w:rFonts w:cstheme="minorHAnsi"/>
          <w:sz w:val="16"/>
        </w:rPr>
        <w:t xml:space="preserve">Recent research has shown that </w:t>
      </w:r>
      <w:r w:rsidRPr="002B6586">
        <w:rPr>
          <w:rStyle w:val="Emphasis"/>
          <w:rFonts w:cstheme="minorHAnsi"/>
        </w:rPr>
        <w:t xml:space="preserve">thick </w:t>
      </w:r>
      <w:r w:rsidRPr="00936FDE">
        <w:rPr>
          <w:rStyle w:val="Emphasis"/>
          <w:rFonts w:cstheme="minorHAnsi"/>
          <w:highlight w:val="cyan"/>
        </w:rPr>
        <w:t>clouds of smoke</w:t>
      </w:r>
      <w:r w:rsidRPr="002B6586">
        <w:rPr>
          <w:rStyle w:val="StyleUnderline"/>
          <w:rFonts w:cstheme="minorHAnsi"/>
        </w:rPr>
        <w:t xml:space="preserve"> from firestorms in burning cities would rise to the stratosphere, where they </w:t>
      </w:r>
      <w:r w:rsidRPr="00936FDE">
        <w:rPr>
          <w:rStyle w:val="StyleUnderline"/>
          <w:rFonts w:cstheme="minorHAnsi"/>
          <w:highlight w:val="cyan"/>
        </w:rPr>
        <w:t xml:space="preserve">would </w:t>
      </w:r>
      <w:r w:rsidRPr="00936FDE">
        <w:rPr>
          <w:rStyle w:val="Emphasis"/>
          <w:highlight w:val="cyan"/>
        </w:rPr>
        <w:t>spread globally</w:t>
      </w:r>
      <w:r w:rsidRPr="002B6586">
        <w:rPr>
          <w:rStyle w:val="StyleUnderline"/>
          <w:rFonts w:cstheme="minorHAnsi"/>
        </w:rPr>
        <w:t xml:space="preserve"> and remain for a </w:t>
      </w:r>
      <w:r w:rsidRPr="002B6586">
        <w:rPr>
          <w:rStyle w:val="Emphasis"/>
          <w:rFonts w:cstheme="minorHAnsi"/>
        </w:rPr>
        <w:t>decade</w:t>
      </w:r>
      <w:r w:rsidRPr="002B6586">
        <w:rPr>
          <w:rStyle w:val="StyleUnderline"/>
          <w:rFonts w:cstheme="minorHAnsi"/>
        </w:rPr>
        <w:t>,</w:t>
      </w:r>
      <w:r w:rsidRPr="002B6586">
        <w:rPr>
          <w:rFonts w:cstheme="minorHAnsi"/>
          <w:sz w:val="16"/>
        </w:rPr>
        <w:t xml:space="preserve"> blocking the hydrological cycle, </w:t>
      </w:r>
      <w:r w:rsidRPr="002B6586">
        <w:rPr>
          <w:rStyle w:val="StyleUnderline"/>
          <w:rFonts w:cstheme="minorHAnsi"/>
        </w:rPr>
        <w:t xml:space="preserve">and </w:t>
      </w:r>
      <w:r w:rsidRPr="00936FDE">
        <w:rPr>
          <w:rStyle w:val="Emphasis"/>
          <w:rFonts w:cstheme="minorHAnsi"/>
          <w:highlight w:val="cyan"/>
        </w:rPr>
        <w:t>destroying</w:t>
      </w:r>
      <w:r w:rsidRPr="002B6586">
        <w:rPr>
          <w:rStyle w:val="Emphasis"/>
          <w:rFonts w:cstheme="minorHAnsi"/>
        </w:rPr>
        <w:t xml:space="preserve"> the </w:t>
      </w:r>
      <w:r w:rsidRPr="00936FDE">
        <w:rPr>
          <w:rStyle w:val="Emphasis"/>
          <w:rFonts w:cstheme="minorHAnsi"/>
          <w:highlight w:val="cyan"/>
        </w:rPr>
        <w:t>ozone</w:t>
      </w:r>
      <w:r w:rsidRPr="002B6586">
        <w:rPr>
          <w:rStyle w:val="Emphasis"/>
          <w:rFonts w:cstheme="minorHAnsi"/>
        </w:rPr>
        <w:t xml:space="preserve"> layer</w:t>
      </w:r>
      <w:r w:rsidRPr="002B6586">
        <w:rPr>
          <w:rFonts w:cstheme="minorHAnsi"/>
          <w:sz w:val="16"/>
        </w:rPr>
        <w:t xml:space="preserve">. </w:t>
      </w:r>
      <w:r w:rsidRPr="00936FDE">
        <w:rPr>
          <w:rStyle w:val="StyleUnderline"/>
          <w:rFonts w:cstheme="minorHAnsi"/>
          <w:highlight w:val="cyan"/>
        </w:rPr>
        <w:t xml:space="preserve">A </w:t>
      </w:r>
      <w:r w:rsidRPr="00936FDE">
        <w:rPr>
          <w:rStyle w:val="Emphasis"/>
          <w:rFonts w:cstheme="minorHAnsi"/>
          <w:highlight w:val="cyan"/>
        </w:rPr>
        <w:t>decade of</w:t>
      </w:r>
      <w:r w:rsidRPr="002B6586">
        <w:rPr>
          <w:rStyle w:val="Emphasis"/>
          <w:rFonts w:cstheme="minorHAnsi"/>
        </w:rPr>
        <w:t xml:space="preserve"> greatly </w:t>
      </w:r>
      <w:r w:rsidRPr="00936FDE">
        <w:rPr>
          <w:rStyle w:val="Emphasis"/>
          <w:rFonts w:cstheme="minorHAnsi"/>
          <w:highlight w:val="cyan"/>
        </w:rPr>
        <w:t>lowered temperatures</w:t>
      </w:r>
      <w:r w:rsidRPr="00936FDE">
        <w:rPr>
          <w:rStyle w:val="StyleUnderline"/>
          <w:rFonts w:cstheme="minorHAnsi"/>
          <w:highlight w:val="cyan"/>
        </w:rPr>
        <w:t xml:space="preserve"> would</w:t>
      </w:r>
      <w:r w:rsidRPr="002B6586">
        <w:rPr>
          <w:rStyle w:val="StyleUnderline"/>
          <w:rFonts w:cstheme="minorHAnsi"/>
        </w:rPr>
        <w:t xml:space="preserve"> also </w:t>
      </w:r>
      <w:r w:rsidRPr="00936FDE">
        <w:rPr>
          <w:rStyle w:val="StyleUnderline"/>
          <w:rFonts w:cstheme="minorHAnsi"/>
          <w:highlight w:val="cyan"/>
        </w:rPr>
        <w:t>follow</w:t>
      </w:r>
      <w:r w:rsidRPr="002B6586">
        <w:rPr>
          <w:rStyle w:val="StyleUnderline"/>
          <w:rFonts w:cstheme="minorHAnsi"/>
        </w:rPr>
        <w:t xml:space="preserve">. Global </w:t>
      </w:r>
      <w:r w:rsidRPr="00936FDE">
        <w:rPr>
          <w:rStyle w:val="StyleUnderline"/>
          <w:rFonts w:cstheme="minorHAnsi"/>
          <w:highlight w:val="cyan"/>
        </w:rPr>
        <w:t>ag</w:t>
      </w:r>
      <w:r w:rsidRPr="002B6586">
        <w:rPr>
          <w:sz w:val="16"/>
        </w:rPr>
        <w:t xml:space="preserve">riculture </w:t>
      </w:r>
      <w:r w:rsidRPr="00936FDE">
        <w:rPr>
          <w:rStyle w:val="StyleUnderline"/>
          <w:rFonts w:cstheme="minorHAnsi"/>
          <w:highlight w:val="cyan"/>
        </w:rPr>
        <w:t xml:space="preserve">would be </w:t>
      </w:r>
      <w:r w:rsidRPr="00936FDE">
        <w:rPr>
          <w:rStyle w:val="Emphasis"/>
          <w:rFonts w:cstheme="minorHAnsi"/>
          <w:highlight w:val="cyan"/>
        </w:rPr>
        <w:t>destroyed</w:t>
      </w:r>
      <w:r w:rsidRPr="00936FDE">
        <w:rPr>
          <w:rStyle w:val="StyleUnderline"/>
          <w:rFonts w:cstheme="minorHAnsi"/>
          <w:highlight w:val="cyan"/>
        </w:rPr>
        <w:t>.</w:t>
      </w:r>
      <w:r w:rsidRPr="002B6586">
        <w:rPr>
          <w:rStyle w:val="StyleUnderline"/>
          <w:rFonts w:cstheme="minorHAnsi"/>
        </w:rPr>
        <w:t xml:space="preserve"> </w:t>
      </w:r>
      <w:r w:rsidRPr="002B6586">
        <w:rPr>
          <w:rStyle w:val="Emphasis"/>
          <w:rFonts w:cstheme="minorHAnsi"/>
        </w:rPr>
        <w:t>Human</w:t>
      </w:r>
      <w:r w:rsidRPr="002B6586">
        <w:rPr>
          <w:rStyle w:val="StyleUnderline"/>
          <w:rFonts w:cstheme="minorHAnsi"/>
        </w:rPr>
        <w:t xml:space="preserve">, plant and animal </w:t>
      </w:r>
      <w:r w:rsidRPr="002B6586">
        <w:rPr>
          <w:rStyle w:val="Emphasis"/>
          <w:rFonts w:cstheme="minorHAnsi"/>
        </w:rPr>
        <w:t>populations</w:t>
      </w:r>
      <w:r w:rsidRPr="002B6586">
        <w:rPr>
          <w:rStyle w:val="StyleUnderline"/>
          <w:rFonts w:cstheme="minorHAnsi"/>
        </w:rPr>
        <w:t xml:space="preserve"> would </w:t>
      </w:r>
      <w:r w:rsidRPr="002B6586">
        <w:rPr>
          <w:rStyle w:val="Emphasis"/>
          <w:rFonts w:cstheme="minorHAnsi"/>
        </w:rPr>
        <w:t>perish</w:t>
      </w:r>
      <w:r w:rsidRPr="002B6586">
        <w:rPr>
          <w:rStyle w:val="StyleUnderline"/>
          <w:rFonts w:cstheme="minorHAnsi"/>
        </w:rPr>
        <w:t>.</w:t>
      </w:r>
    </w:p>
    <w:p w14:paraId="2A672174" w14:textId="77777777" w:rsidR="00A12185" w:rsidRPr="00FD5333" w:rsidRDefault="00A12185" w:rsidP="00A12185"/>
    <w:p w14:paraId="2CB5BEA6" w14:textId="77777777" w:rsidR="00A12185" w:rsidRDefault="00A12185" w:rsidP="00616EA4"/>
    <w:p w14:paraId="44491695" w14:textId="708EB471" w:rsidR="00616EA4" w:rsidRDefault="00616EA4" w:rsidP="00616EA4">
      <w:pPr>
        <w:pStyle w:val="Heading3"/>
      </w:pPr>
      <w:r>
        <w:t>1NC---DA</w:t>
      </w:r>
    </w:p>
    <w:p w14:paraId="18DE2CD6" w14:textId="1E6AD00E" w:rsidR="007C49C6" w:rsidRDefault="00616EA4" w:rsidP="00616EA4">
      <w:r>
        <w:t>Econ</w:t>
      </w:r>
    </w:p>
    <w:p w14:paraId="4B5151CD" w14:textId="42638385" w:rsidR="007C49C6" w:rsidRPr="007C49C6" w:rsidRDefault="007C49C6" w:rsidP="00EC2342">
      <w:pPr>
        <w:pStyle w:val="Heading4"/>
      </w:pPr>
      <w:r>
        <w:t xml:space="preserve">The economy is </w:t>
      </w:r>
      <w:r>
        <w:rPr>
          <w:u w:val="single"/>
        </w:rPr>
        <w:t>strong now</w:t>
      </w:r>
      <w:r>
        <w:t xml:space="preserve">. </w:t>
      </w:r>
    </w:p>
    <w:p w14:paraId="4F4F2D81" w14:textId="77777777" w:rsidR="00B32CFB" w:rsidRDefault="00B32CFB" w:rsidP="00B32CFB">
      <w:r w:rsidRPr="005F62DA">
        <w:rPr>
          <w:rStyle w:val="Style13ptBold"/>
        </w:rPr>
        <w:t>Ferré 1/11</w:t>
      </w:r>
      <w:r>
        <w:t xml:space="preserve">—Ines </w:t>
      </w:r>
      <w:r w:rsidRPr="005F62DA">
        <w:t>Ferré</w:t>
      </w:r>
      <w:r>
        <w:t>, senior business reporter, “'Inflation will surprise to the downside in 2026': Why Wall Street expects juiced economy, stock gains this year,” https://finance.yahoo.com/news/inflation-will-surprise-to-the-downside-in-2026-why-wall-street-expects-juiced-economy-stock-gains-this-year-160025953.html?guccounter=1&amp;guce_referrer=aHR0cHM6Ly93d3cuZ29vZ2xlLmNvbS8&amp;guce_referrer_sig=AQAAAJsi_MHxANacNXzN4y47Yp6ci5yy9RUgocK_nuDQp03f8T7P28jVeRBrph7IUX8ojVieP032Yoc-PXI1bvpCPAJ6IELGy9nMTF5qRRaSwB58o-d0Aqba0DU1ZQ58kvOVVC_LdK7kQRY36dubSJ-wZABOVWhjcq25Jqlax0_TAlRC</w:t>
      </w:r>
    </w:p>
    <w:p w14:paraId="2B919651" w14:textId="77777777" w:rsidR="00B32CFB" w:rsidRPr="005F62DA" w:rsidRDefault="00B32CFB" w:rsidP="00B32CFB">
      <w:pPr>
        <w:rPr>
          <w:sz w:val="14"/>
        </w:rPr>
      </w:pPr>
      <w:r w:rsidRPr="005F62DA">
        <w:rPr>
          <w:rStyle w:val="Emphasis"/>
          <w:highlight w:val="cyan"/>
        </w:rPr>
        <w:t>Investors</w:t>
      </w:r>
      <w:r w:rsidRPr="005F62DA">
        <w:rPr>
          <w:rStyle w:val="StyleUnderline"/>
        </w:rPr>
        <w:t xml:space="preserve"> may be</w:t>
      </w:r>
      <w:r w:rsidRPr="005F62DA">
        <w:rPr>
          <w:sz w:val="14"/>
        </w:rPr>
        <w:t xml:space="preserve"> "</w:t>
      </w:r>
      <w:r w:rsidRPr="005F62DA">
        <w:rPr>
          <w:rStyle w:val="Emphasis"/>
          <w:highlight w:val="cyan"/>
        </w:rPr>
        <w:t>having a cake and eating it</w:t>
      </w:r>
      <w:r w:rsidRPr="005F62DA">
        <w:rPr>
          <w:sz w:val="14"/>
        </w:rPr>
        <w:t xml:space="preserve">" in 2026, with Wall Street </w:t>
      </w:r>
      <w:r w:rsidRPr="005F62DA">
        <w:rPr>
          <w:rStyle w:val="StyleUnderline"/>
        </w:rPr>
        <w:t xml:space="preserve">strategists predicting stock </w:t>
      </w:r>
      <w:r w:rsidRPr="005F62DA">
        <w:rPr>
          <w:rStyle w:val="StyleUnderline"/>
          <w:highlight w:val="cyan"/>
        </w:rPr>
        <w:t>market gains</w:t>
      </w:r>
      <w:r w:rsidRPr="005F62DA">
        <w:rPr>
          <w:sz w:val="14"/>
        </w:rPr>
        <w:t xml:space="preserve"> driven by </w:t>
      </w:r>
      <w:r w:rsidRPr="005F62DA">
        <w:rPr>
          <w:rStyle w:val="Emphasis"/>
        </w:rPr>
        <w:t xml:space="preserve">Fed </w:t>
      </w:r>
      <w:r w:rsidRPr="005F62DA">
        <w:rPr>
          <w:rStyle w:val="Emphasis"/>
          <w:highlight w:val="cyan"/>
        </w:rPr>
        <w:t>rate cuts</w:t>
      </w:r>
      <w:r w:rsidRPr="005F62DA">
        <w:rPr>
          <w:sz w:val="14"/>
        </w:rPr>
        <w:t xml:space="preserve">, tax incentives, </w:t>
      </w:r>
      <w:r w:rsidRPr="005F62DA">
        <w:rPr>
          <w:rStyle w:val="StyleUnderline"/>
          <w:highlight w:val="cyan"/>
        </w:rPr>
        <w:t>and lower</w:t>
      </w:r>
      <w:r w:rsidRPr="005F62DA">
        <w:rPr>
          <w:rStyle w:val="StyleUnderline"/>
        </w:rPr>
        <w:t xml:space="preserve">-than-expected </w:t>
      </w:r>
      <w:r w:rsidRPr="005F62DA">
        <w:rPr>
          <w:rStyle w:val="StyleUnderline"/>
          <w:highlight w:val="cyan"/>
        </w:rPr>
        <w:t>inflation</w:t>
      </w:r>
      <w:r w:rsidRPr="005F62DA">
        <w:rPr>
          <w:sz w:val="14"/>
        </w:rPr>
        <w:t>.</w:t>
      </w:r>
    </w:p>
    <w:p w14:paraId="0B405CD9" w14:textId="77777777" w:rsidR="00B32CFB" w:rsidRPr="005F62DA" w:rsidRDefault="00B32CFB" w:rsidP="00B32CFB">
      <w:pPr>
        <w:rPr>
          <w:sz w:val="14"/>
        </w:rPr>
      </w:pPr>
      <w:r w:rsidRPr="005F62DA">
        <w:rPr>
          <w:sz w:val="14"/>
        </w:rPr>
        <w:t xml:space="preserve">As Wall Street prepares for this week's highly anticipated monthly Consumer Price Index report, which is expected to stay unchanged from the prior month at an annual increase of 2.7%, strategists are pointing to </w:t>
      </w:r>
      <w:r w:rsidRPr="005F62DA">
        <w:rPr>
          <w:rStyle w:val="Emphasis"/>
          <w:highlight w:val="cyan"/>
        </w:rPr>
        <w:t>cheap oil</w:t>
      </w:r>
      <w:r w:rsidRPr="005F62DA">
        <w:rPr>
          <w:rStyle w:val="Emphasis"/>
        </w:rPr>
        <w:t xml:space="preserve"> prices</w:t>
      </w:r>
      <w:r w:rsidRPr="005F62DA">
        <w:rPr>
          <w:rStyle w:val="StyleUnderline"/>
        </w:rPr>
        <w:t xml:space="preserve"> </w:t>
      </w:r>
      <w:r w:rsidRPr="005F62DA">
        <w:rPr>
          <w:rStyle w:val="StyleUnderline"/>
          <w:highlight w:val="cyan"/>
        </w:rPr>
        <w:t xml:space="preserve">and </w:t>
      </w:r>
      <w:r w:rsidRPr="005F62DA">
        <w:rPr>
          <w:rStyle w:val="Emphasis"/>
          <w:highlight w:val="cyan"/>
        </w:rPr>
        <w:t>easing shelter</w:t>
      </w:r>
      <w:r w:rsidRPr="005F62DA">
        <w:rPr>
          <w:rStyle w:val="Emphasis"/>
        </w:rPr>
        <w:t xml:space="preserve"> costs</w:t>
      </w:r>
      <w:r w:rsidRPr="005F62DA">
        <w:rPr>
          <w:sz w:val="14"/>
        </w:rPr>
        <w:t xml:space="preserve"> as </w:t>
      </w:r>
      <w:r w:rsidRPr="005F62DA">
        <w:rPr>
          <w:rStyle w:val="StyleUnderline"/>
          <w:highlight w:val="cyan"/>
        </w:rPr>
        <w:t>a sign</w:t>
      </w:r>
      <w:r w:rsidRPr="005F62DA">
        <w:rPr>
          <w:rStyle w:val="StyleUnderline"/>
        </w:rPr>
        <w:t xml:space="preserve"> that </w:t>
      </w:r>
      <w:r w:rsidRPr="005F62DA">
        <w:rPr>
          <w:rStyle w:val="Emphasis"/>
        </w:rPr>
        <w:t>prices</w:t>
      </w:r>
      <w:r w:rsidRPr="005F62DA">
        <w:rPr>
          <w:rStyle w:val="StyleUnderline"/>
        </w:rPr>
        <w:t xml:space="preserve"> may be </w:t>
      </w:r>
      <w:r w:rsidRPr="005F62DA">
        <w:rPr>
          <w:rStyle w:val="Emphasis"/>
        </w:rPr>
        <w:t>cooling</w:t>
      </w:r>
      <w:r w:rsidRPr="005F62DA">
        <w:rPr>
          <w:sz w:val="14"/>
        </w:rPr>
        <w:t>.</w:t>
      </w:r>
    </w:p>
    <w:p w14:paraId="3F36A5E2" w14:textId="77777777" w:rsidR="00B32CFB" w:rsidRPr="005F62DA" w:rsidRDefault="00B32CFB" w:rsidP="00B32CFB">
      <w:pPr>
        <w:rPr>
          <w:sz w:val="14"/>
        </w:rPr>
      </w:pPr>
      <w:r w:rsidRPr="005F62DA">
        <w:rPr>
          <w:sz w:val="14"/>
        </w:rPr>
        <w:t xml:space="preserve">"Our view is that </w:t>
      </w:r>
      <w:r w:rsidRPr="005F62DA">
        <w:rPr>
          <w:rStyle w:val="Emphasis"/>
          <w:highlight w:val="cyan"/>
        </w:rPr>
        <w:t>inflation</w:t>
      </w:r>
      <w:r w:rsidRPr="005F62DA">
        <w:rPr>
          <w:rStyle w:val="StyleUnderline"/>
          <w:highlight w:val="cyan"/>
        </w:rPr>
        <w:t xml:space="preserve"> will </w:t>
      </w:r>
      <w:r w:rsidRPr="005F62DA">
        <w:rPr>
          <w:rStyle w:val="Emphasis"/>
          <w:highlight w:val="cyan"/>
        </w:rPr>
        <w:t>surprise to the downside</w:t>
      </w:r>
      <w:r w:rsidRPr="005F62DA">
        <w:rPr>
          <w:rStyle w:val="StyleUnderline"/>
        </w:rPr>
        <w:t xml:space="preserve"> in 2026</w:t>
      </w:r>
      <w:r w:rsidRPr="005F62DA">
        <w:rPr>
          <w:sz w:val="14"/>
        </w:rPr>
        <w:t>," Longview Economics global economist and chief market strategist Chris Watling told Yahoo Finance last week.</w:t>
      </w:r>
    </w:p>
    <w:p w14:paraId="2E8699A8" w14:textId="77777777" w:rsidR="00B32CFB" w:rsidRPr="005F62DA" w:rsidRDefault="00B32CFB" w:rsidP="00B32CFB">
      <w:pPr>
        <w:rPr>
          <w:sz w:val="14"/>
        </w:rPr>
      </w:pPr>
      <w:r w:rsidRPr="005F62DA">
        <w:rPr>
          <w:sz w:val="14"/>
        </w:rPr>
        <w:t>It's not all good news on the economic front. Last month's employment report, released on Friday, showed the economy added fewer jobs than expected to cap a weak 2025.</w:t>
      </w:r>
    </w:p>
    <w:p w14:paraId="7CC1919A" w14:textId="77777777" w:rsidR="00B32CFB" w:rsidRPr="005F62DA" w:rsidRDefault="00B32CFB" w:rsidP="00B32CFB">
      <w:pPr>
        <w:rPr>
          <w:sz w:val="14"/>
        </w:rPr>
      </w:pPr>
      <w:r w:rsidRPr="005F62DA">
        <w:rPr>
          <w:sz w:val="14"/>
        </w:rPr>
        <w:t>But a cooling labor market gives the Federal Reserve reason to cut rates this year, which could push bond yields lower. That's especially true if President Trump's pick to replace Fed Chair Jerome Powell when his term ends in May shifts the central bank in a more dovish direction.</w:t>
      </w:r>
    </w:p>
    <w:p w14:paraId="28FBBD67" w14:textId="77777777" w:rsidR="00B32CFB" w:rsidRPr="005F62DA" w:rsidRDefault="00B32CFB" w:rsidP="00B32CFB">
      <w:pPr>
        <w:rPr>
          <w:sz w:val="14"/>
        </w:rPr>
      </w:pPr>
      <w:r w:rsidRPr="005F62DA">
        <w:rPr>
          <w:sz w:val="14"/>
        </w:rPr>
        <w:t>Lower yields mean cheaper borrowing costs, which can boost economic activity and keep corporate capital expenditures high.</w:t>
      </w:r>
    </w:p>
    <w:p w14:paraId="5C9DE704" w14:textId="77777777" w:rsidR="00B32CFB" w:rsidRPr="005F62DA" w:rsidRDefault="00B32CFB" w:rsidP="00B32CFB">
      <w:pPr>
        <w:rPr>
          <w:sz w:val="14"/>
        </w:rPr>
      </w:pPr>
      <w:r w:rsidRPr="005F62DA">
        <w:rPr>
          <w:sz w:val="14"/>
        </w:rPr>
        <w:t>"You could really get an economy pretty juiced as we go through this year, because you can have the capex, and you can have the sort of consumption starting to improve as housing fixes up and bond yields move lower," Watling added. "This is what I call having a cake and eating it."</w:t>
      </w:r>
    </w:p>
    <w:p w14:paraId="30B4730C" w14:textId="77777777" w:rsidR="00B32CFB" w:rsidRPr="005F62DA" w:rsidRDefault="00B32CFB" w:rsidP="00B32CFB">
      <w:pPr>
        <w:rPr>
          <w:sz w:val="14"/>
        </w:rPr>
      </w:pPr>
      <w:r w:rsidRPr="005F62DA">
        <w:rPr>
          <w:sz w:val="14"/>
        </w:rPr>
        <w:t>Wall Street is already spotting "green shoots" as companies take advantage of the depreciation tax benefits from Trump's One Big Beautiful Bill (OBBB) Act, signed into law in July.</w:t>
      </w:r>
    </w:p>
    <w:p w14:paraId="15AE7119" w14:textId="77777777" w:rsidR="00B32CFB" w:rsidRPr="005F62DA" w:rsidRDefault="00B32CFB" w:rsidP="00B32CFB">
      <w:pPr>
        <w:rPr>
          <w:sz w:val="14"/>
        </w:rPr>
      </w:pPr>
      <w:r w:rsidRPr="005F62DA">
        <w:rPr>
          <w:sz w:val="14"/>
        </w:rPr>
        <w:t>"If you are a CFO of a company, and the OBBB allows you to get 100% depreciation for capex in one year ... you will absolutely accelerate as much of your multi-year capex spend into 2026 as possible, or risk getting fired for missing those tax benefits," Nomura Securities equity derivatives analyst Charlie McElligott wrote in a note last week.</w:t>
      </w:r>
    </w:p>
    <w:p w14:paraId="60358879" w14:textId="77777777" w:rsidR="00B32CFB" w:rsidRPr="005F62DA" w:rsidRDefault="00B32CFB" w:rsidP="00B32CFB">
      <w:pPr>
        <w:rPr>
          <w:sz w:val="14"/>
        </w:rPr>
      </w:pPr>
      <w:r w:rsidRPr="005F62DA">
        <w:rPr>
          <w:sz w:val="14"/>
        </w:rPr>
        <w:t>Economic growth happens even as affordability challenges maintain a K-shaped divide, with the bottom half of consumers struggling to cover basic needs. In a nod to affordability ahead of the midterms, Trump recently criticized firms like Blackstone for buying single-family homes as investments, a hot-button issue for voters.</w:t>
      </w:r>
    </w:p>
    <w:p w14:paraId="00C1733C" w14:textId="77777777" w:rsidR="00B32CFB" w:rsidRPr="005F62DA" w:rsidRDefault="00B32CFB" w:rsidP="00B32CFB">
      <w:pPr>
        <w:rPr>
          <w:sz w:val="14"/>
        </w:rPr>
      </w:pPr>
      <w:r w:rsidRPr="005F62DA">
        <w:rPr>
          <w:sz w:val="14"/>
        </w:rPr>
        <w:t xml:space="preserve">Rents have started to ease after years of relentless growth. That's one reason Goldman Sachs expects the Personal Consumption Expenditures (PCE) index to trend toward the Fed’s 2% target. The firm also noted that the </w:t>
      </w:r>
      <w:r w:rsidRPr="005F62DA">
        <w:rPr>
          <w:rStyle w:val="StyleUnderline"/>
          <w:highlight w:val="cyan"/>
        </w:rPr>
        <w:t>one-time</w:t>
      </w:r>
      <w:r w:rsidRPr="005F62DA">
        <w:rPr>
          <w:rStyle w:val="StyleUnderline"/>
        </w:rPr>
        <w:t xml:space="preserve"> price </w:t>
      </w:r>
      <w:r w:rsidRPr="005F62DA">
        <w:rPr>
          <w:rStyle w:val="StyleUnderline"/>
          <w:highlight w:val="cyan"/>
        </w:rPr>
        <w:t>bump from</w:t>
      </w:r>
      <w:r w:rsidRPr="005F62DA">
        <w:rPr>
          <w:sz w:val="14"/>
        </w:rPr>
        <w:t xml:space="preserve"> last year's </w:t>
      </w:r>
      <w:r w:rsidRPr="005F62DA">
        <w:rPr>
          <w:rStyle w:val="StyleUnderline"/>
          <w:highlight w:val="cyan"/>
        </w:rPr>
        <w:t>tariffs is fading</w:t>
      </w:r>
      <w:r w:rsidRPr="005F62DA">
        <w:rPr>
          <w:rStyle w:val="StyleUnderline"/>
        </w:rPr>
        <w:t>, which should further ease inflation</w:t>
      </w:r>
      <w:r w:rsidRPr="005F62DA">
        <w:rPr>
          <w:sz w:val="14"/>
        </w:rPr>
        <w:t>.</w:t>
      </w:r>
    </w:p>
    <w:p w14:paraId="186E8025" w14:textId="77777777" w:rsidR="00B32CFB" w:rsidRPr="005F62DA" w:rsidRDefault="00B32CFB" w:rsidP="00B32CFB">
      <w:pPr>
        <w:rPr>
          <w:sz w:val="14"/>
        </w:rPr>
      </w:pPr>
      <w:r w:rsidRPr="005F62DA">
        <w:rPr>
          <w:sz w:val="14"/>
        </w:rPr>
        <w:t>"Healthy economic and revenue growth, continued profit strength among the largest US stocks, and an emerging productivity boost from AI adoption should lift S&amp;P 500 EPS by 12% in 2026 and 10% in 2027," Goldman's Ben Snider wrote on Wednesday.</w:t>
      </w:r>
    </w:p>
    <w:p w14:paraId="6236B986" w14:textId="77777777" w:rsidR="00B32CFB" w:rsidRPr="005F62DA" w:rsidRDefault="00B32CFB" w:rsidP="00B32CFB">
      <w:pPr>
        <w:rPr>
          <w:sz w:val="14"/>
        </w:rPr>
      </w:pPr>
      <w:r w:rsidRPr="005F62DA">
        <w:rPr>
          <w:sz w:val="14"/>
        </w:rPr>
        <w:t xml:space="preserve">The latest data shows worker </w:t>
      </w:r>
      <w:r w:rsidRPr="005F62DA">
        <w:rPr>
          <w:rStyle w:val="Emphasis"/>
          <w:highlight w:val="cyan"/>
        </w:rPr>
        <w:t>productivity</w:t>
      </w:r>
      <w:r w:rsidRPr="005F62DA">
        <w:rPr>
          <w:sz w:val="14"/>
        </w:rPr>
        <w:t xml:space="preserve"> in the third quarter </w:t>
      </w:r>
      <w:r w:rsidRPr="005F62DA">
        <w:rPr>
          <w:rStyle w:val="StyleUnderline"/>
          <w:highlight w:val="cyan"/>
        </w:rPr>
        <w:t>grew</w:t>
      </w:r>
      <w:r w:rsidRPr="005F62DA">
        <w:rPr>
          <w:rStyle w:val="StyleUnderline"/>
        </w:rPr>
        <w:t xml:space="preserve"> at </w:t>
      </w:r>
      <w:r w:rsidRPr="005F62DA">
        <w:rPr>
          <w:rStyle w:val="StyleUnderline"/>
          <w:highlight w:val="cyan"/>
        </w:rPr>
        <w:t xml:space="preserve">its </w:t>
      </w:r>
      <w:r w:rsidRPr="005F62DA">
        <w:rPr>
          <w:rStyle w:val="Emphasis"/>
          <w:highlight w:val="cyan"/>
        </w:rPr>
        <w:t>fastest</w:t>
      </w:r>
      <w:r w:rsidRPr="005F62DA">
        <w:rPr>
          <w:rStyle w:val="Emphasis"/>
        </w:rPr>
        <w:t xml:space="preserve"> clip</w:t>
      </w:r>
      <w:r w:rsidRPr="005F62DA">
        <w:rPr>
          <w:rStyle w:val="StyleUnderline"/>
        </w:rPr>
        <w:t xml:space="preserve"> </w:t>
      </w:r>
      <w:r w:rsidRPr="005F62DA">
        <w:rPr>
          <w:rStyle w:val="StyleUnderline"/>
          <w:highlight w:val="cyan"/>
        </w:rPr>
        <w:t>in</w:t>
      </w:r>
      <w:r w:rsidRPr="005F62DA">
        <w:rPr>
          <w:rStyle w:val="StyleUnderline"/>
        </w:rPr>
        <w:t xml:space="preserve"> two </w:t>
      </w:r>
      <w:r w:rsidRPr="005F62DA">
        <w:rPr>
          <w:rStyle w:val="StyleUnderline"/>
          <w:highlight w:val="cyan"/>
        </w:rPr>
        <w:t>years</w:t>
      </w:r>
      <w:r w:rsidRPr="005F62DA">
        <w:rPr>
          <w:sz w:val="14"/>
        </w:rPr>
        <w:t>, as businesses spent heavily on AI and pulled back on hiring.</w:t>
      </w:r>
    </w:p>
    <w:p w14:paraId="687823DB" w14:textId="77777777" w:rsidR="00B32CFB" w:rsidRDefault="00B32CFB" w:rsidP="00B32CFB">
      <w:pPr>
        <w:rPr>
          <w:sz w:val="14"/>
        </w:rPr>
      </w:pPr>
      <w:r w:rsidRPr="005F62DA">
        <w:rPr>
          <w:sz w:val="14"/>
        </w:rPr>
        <w:t xml:space="preserve">That productivity boost is expected to broaden the </w:t>
      </w:r>
      <w:r w:rsidRPr="005F62DA">
        <w:rPr>
          <w:rStyle w:val="Emphasis"/>
          <w:highlight w:val="cyan"/>
        </w:rPr>
        <w:t>stock market</w:t>
      </w:r>
      <w:r w:rsidRPr="005F62DA">
        <w:rPr>
          <w:sz w:val="14"/>
        </w:rPr>
        <w:t xml:space="preserve"> rally, as the S&amp;P 500 (^GSPC) and Dow Jones Industrial Average (^DJI</w:t>
      </w:r>
      <w:r w:rsidRPr="005F62DA">
        <w:rPr>
          <w:sz w:val="14"/>
          <w:highlight w:val="cyan"/>
        </w:rPr>
        <w:t xml:space="preserve">) </w:t>
      </w:r>
      <w:r w:rsidRPr="005F62DA">
        <w:rPr>
          <w:rStyle w:val="StyleUnderline"/>
          <w:highlight w:val="cyan"/>
        </w:rPr>
        <w:t xml:space="preserve">touched </w:t>
      </w:r>
      <w:r w:rsidRPr="005F62DA">
        <w:rPr>
          <w:rStyle w:val="Emphasis"/>
          <w:highlight w:val="cyan"/>
        </w:rPr>
        <w:t>all-time highs</w:t>
      </w:r>
      <w:r w:rsidRPr="005F62DA">
        <w:rPr>
          <w:sz w:val="14"/>
        </w:rPr>
        <w:t xml:space="preserve"> last week. Materials (XLB), Industrials (XLI), Energy (XLE), and Consumer Discretionary (XLY) were some of the leading sectors as investors trimmed tech exposure.</w:t>
      </w:r>
    </w:p>
    <w:p w14:paraId="138A8032" w14:textId="77777777" w:rsidR="007C49C6" w:rsidRDefault="007C49C6" w:rsidP="00616EA4"/>
    <w:p w14:paraId="2808247E" w14:textId="11EF6146" w:rsidR="00435C8A" w:rsidRPr="00D744E4" w:rsidRDefault="00CB22D3" w:rsidP="00EC2342">
      <w:pPr>
        <w:pStyle w:val="Heading4"/>
        <w:rPr>
          <w:bCs/>
        </w:rPr>
      </w:pPr>
      <w:r>
        <w:t>Green policy</w:t>
      </w:r>
      <w:r w:rsidR="00435C8A">
        <w:t xml:space="preserve"> causes an </w:t>
      </w:r>
      <w:r w:rsidR="00435C8A" w:rsidRPr="00D744E4">
        <w:t>international</w:t>
      </w:r>
      <w:r w:rsidR="00435C8A">
        <w:t xml:space="preserve"> </w:t>
      </w:r>
      <w:r w:rsidR="00435C8A" w:rsidRPr="00D744E4">
        <w:t>financial frenzy</w:t>
      </w:r>
      <w:r w:rsidR="00435C8A" w:rsidRPr="00D744E4">
        <w:rPr>
          <w:bCs/>
        </w:rPr>
        <w:t>---</w:t>
      </w:r>
      <w:r w:rsidR="00435C8A" w:rsidRPr="00883CA4">
        <w:rPr>
          <w:bCs/>
        </w:rPr>
        <w:t>stranded</w:t>
      </w:r>
      <w:r w:rsidR="00435C8A" w:rsidRPr="00D744E4">
        <w:rPr>
          <w:bCs/>
        </w:rPr>
        <w:t xml:space="preserve"> assets, </w:t>
      </w:r>
      <w:r w:rsidR="00435C8A" w:rsidRPr="00883CA4">
        <w:rPr>
          <w:bCs/>
        </w:rPr>
        <w:t>debt-deflation</w:t>
      </w:r>
      <w:r w:rsidR="00435C8A" w:rsidRPr="00D744E4">
        <w:rPr>
          <w:bCs/>
        </w:rPr>
        <w:t xml:space="preserve">, AND </w:t>
      </w:r>
      <w:r w:rsidR="00435C8A" w:rsidRPr="00883CA4">
        <w:rPr>
          <w:bCs/>
        </w:rPr>
        <w:t>spillover</w:t>
      </w:r>
      <w:r w:rsidR="00435C8A" w:rsidRPr="00D744E4">
        <w:rPr>
          <w:bCs/>
        </w:rPr>
        <w:t xml:space="preserve">. </w:t>
      </w:r>
    </w:p>
    <w:p w14:paraId="5B6CCB8F" w14:textId="77777777" w:rsidR="00435C8A" w:rsidRPr="00C44089" w:rsidRDefault="00435C8A" w:rsidP="00435C8A">
      <w:r w:rsidRPr="00116AEC">
        <w:rPr>
          <w:rStyle w:val="Style13ptBold"/>
        </w:rPr>
        <w:t>Semieniuk 20</w:t>
      </w:r>
      <w:r>
        <w:t xml:space="preserve"> – Gregor Semieniuk, Assistant Research Professor at the Political Economy Research Institute and the Department of Economics at the University of Massachusetts Amherst, 10-1-2020, "Low‐carbon transition risks for finance", Wiley Interdisciplinary Reviews, https://wires.onlinelibrary.wiley.com/doi/10.1002/wcc.678</w:t>
      </w:r>
    </w:p>
    <w:p w14:paraId="77CA192E" w14:textId="77777777" w:rsidR="00435C8A" w:rsidRPr="0042795D" w:rsidRDefault="00435C8A" w:rsidP="00435C8A">
      <w:pPr>
        <w:rPr>
          <w:sz w:val="14"/>
        </w:rPr>
      </w:pPr>
      <w:r w:rsidRPr="0042795D">
        <w:rPr>
          <w:sz w:val="14"/>
        </w:rPr>
        <w:t>4.3 Financial impacts</w:t>
      </w:r>
    </w:p>
    <w:p w14:paraId="1F34F558" w14:textId="77777777" w:rsidR="00435C8A" w:rsidRPr="0042795D" w:rsidRDefault="00435C8A" w:rsidP="00435C8A">
      <w:pPr>
        <w:rPr>
          <w:sz w:val="14"/>
        </w:rPr>
      </w:pPr>
      <w:r w:rsidRPr="0042795D">
        <w:rPr>
          <w:sz w:val="14"/>
        </w:rPr>
        <w:t xml:space="preserve">Drivers impact the financial sector (Figure 1, box 3) directly via changing expectations about </w:t>
      </w:r>
      <w:r w:rsidRPr="00462404">
        <w:rPr>
          <w:rStyle w:val="StyleUnderline"/>
          <w:highlight w:val="cyan"/>
        </w:rPr>
        <w:t>transition costs</w:t>
      </w:r>
      <w:r w:rsidRPr="0042795D">
        <w:rPr>
          <w:sz w:val="14"/>
        </w:rPr>
        <w:t xml:space="preserve"> and rules (arrow B), and indirectly via transition costs (arrow C). There are two principal impacts: credit and market risks. First, </w:t>
      </w:r>
      <w:r w:rsidRPr="0042795D">
        <w:rPr>
          <w:rStyle w:val="StyleUnderline"/>
        </w:rPr>
        <w:t xml:space="preserve">the loss of </w:t>
      </w:r>
      <w:r w:rsidRPr="00462404">
        <w:rPr>
          <w:rStyle w:val="StyleUnderline"/>
          <w:highlight w:val="cyan"/>
        </w:rPr>
        <w:t>assets and</w:t>
      </w:r>
      <w:r w:rsidRPr="0042795D">
        <w:rPr>
          <w:rStyle w:val="StyleUnderline"/>
        </w:rPr>
        <w:t xml:space="preserve"> income </w:t>
      </w:r>
      <w:r w:rsidRPr="00462404">
        <w:rPr>
          <w:rStyle w:val="StyleUnderline"/>
          <w:highlight w:val="cyan"/>
        </w:rPr>
        <w:t>increases</w:t>
      </w:r>
      <w:r w:rsidRPr="0042795D">
        <w:rPr>
          <w:rStyle w:val="StyleUnderline"/>
        </w:rPr>
        <w:t xml:space="preserve"> the likelihood of </w:t>
      </w:r>
      <w:r w:rsidRPr="0042795D">
        <w:rPr>
          <w:rStyle w:val="Emphasis"/>
        </w:rPr>
        <w:t xml:space="preserve">default on </w:t>
      </w:r>
      <w:r w:rsidRPr="00462404">
        <w:rPr>
          <w:rStyle w:val="Emphasis"/>
          <w:highlight w:val="cyan"/>
        </w:rPr>
        <w:t>debt</w:t>
      </w:r>
      <w:r w:rsidRPr="0042795D">
        <w:rPr>
          <w:sz w:val="14"/>
        </w:rPr>
        <w:t xml:space="preserve">; therefore, banks could see their share of nonperforming loans grow. Higher ratios of nonperforming loans could in turn </w:t>
      </w:r>
      <w:r w:rsidRPr="0042795D">
        <w:rPr>
          <w:rStyle w:val="StyleUnderline"/>
        </w:rPr>
        <w:t xml:space="preserve">reduce the profitability of the lending bank, affect its market valuation, and, if the phenomenon is significant enough, </w:t>
      </w:r>
      <w:r w:rsidRPr="00462404">
        <w:rPr>
          <w:rStyle w:val="StyleUnderline"/>
          <w:highlight w:val="cyan"/>
        </w:rPr>
        <w:t>lead to</w:t>
      </w:r>
      <w:r w:rsidRPr="0042795D">
        <w:rPr>
          <w:rStyle w:val="StyleUnderline"/>
        </w:rPr>
        <w:t xml:space="preserve"> a </w:t>
      </w:r>
      <w:r w:rsidRPr="00462404">
        <w:rPr>
          <w:rStyle w:val="Emphasis"/>
          <w:highlight w:val="cyan"/>
        </w:rPr>
        <w:t>bank run</w:t>
      </w:r>
      <w:r w:rsidRPr="0042795D">
        <w:rPr>
          <w:rStyle w:val="StyleUnderline"/>
        </w:rPr>
        <w:t xml:space="preserve"> and its default</w:t>
      </w:r>
      <w:r w:rsidRPr="0042795D">
        <w:rPr>
          <w:sz w:val="14"/>
        </w:rPr>
        <w:t xml:space="preserve"> (Dafermos &amp; Nikolaidi, 2019b; Diamond &amp; Dybvig, 1983). The magnitude of this effect depends on how exposed the banking system is to industries that will have to decline as part of the low-carbon transition (see Vermeulen et al. (2019) and Giuzio et al. (2019) for data concerning Dutch and eurozone banks).</w:t>
      </w:r>
    </w:p>
    <w:p w14:paraId="4DB4FFB8" w14:textId="77777777" w:rsidR="00435C8A" w:rsidRPr="0042795D" w:rsidRDefault="00435C8A" w:rsidP="00435C8A">
      <w:pPr>
        <w:rPr>
          <w:sz w:val="14"/>
        </w:rPr>
      </w:pPr>
      <w:r w:rsidRPr="0042795D">
        <w:rPr>
          <w:sz w:val="14"/>
        </w:rPr>
        <w:t xml:space="preserve">Second, </w:t>
      </w:r>
      <w:r w:rsidRPr="0042795D">
        <w:rPr>
          <w:rStyle w:val="StyleUnderline"/>
        </w:rPr>
        <w:t xml:space="preserve">institutional </w:t>
      </w:r>
      <w:r w:rsidRPr="00462404">
        <w:rPr>
          <w:rStyle w:val="StyleUnderline"/>
          <w:highlight w:val="cyan"/>
        </w:rPr>
        <w:t>investors</w:t>
      </w:r>
      <w:r w:rsidRPr="0042795D">
        <w:rPr>
          <w:rStyle w:val="StyleUnderline"/>
        </w:rPr>
        <w:t xml:space="preserve"> and other institutions holding financial assets could </w:t>
      </w:r>
      <w:r w:rsidRPr="00462404">
        <w:rPr>
          <w:rStyle w:val="StyleUnderline"/>
          <w:highlight w:val="cyan"/>
        </w:rPr>
        <w:t xml:space="preserve">suffer </w:t>
      </w:r>
      <w:r w:rsidRPr="00462404">
        <w:rPr>
          <w:rStyle w:val="Emphasis"/>
          <w:highlight w:val="cyan"/>
        </w:rPr>
        <w:t>negative portfolio effects</w:t>
      </w:r>
      <w:r w:rsidRPr="0042795D">
        <w:rPr>
          <w:rStyle w:val="StyleUnderline"/>
        </w:rPr>
        <w:t xml:space="preserve"> due to the revaluation of assets triggered by the transition process</w:t>
      </w:r>
      <w:r w:rsidRPr="0042795D">
        <w:rPr>
          <w:sz w:val="14"/>
        </w:rPr>
        <w:t xml:space="preserve"> (Campiglio, Monnin, &amp; von Jagow, 2019). Transition costs, or expectations thereof, could induce financial analysts to revise the expected discounted cashflow that carbon-intensive firms will offer in the future, thus leading to a reduction in the current value of financial assets.10 The revaluation could also take place “endogenously”, as a result of the application of new valuation models by financial analysts. </w:t>
      </w:r>
      <w:r w:rsidRPr="0042795D">
        <w:rPr>
          <w:rStyle w:val="StyleUnderline"/>
        </w:rPr>
        <w:t xml:space="preserve">Whoever holds the </w:t>
      </w:r>
      <w:r w:rsidRPr="0042795D">
        <w:rPr>
          <w:rStyle w:val="Emphasis"/>
        </w:rPr>
        <w:t>devalued financial assets</w:t>
      </w:r>
      <w:r w:rsidRPr="0042795D">
        <w:rPr>
          <w:rStyle w:val="StyleUnderline"/>
        </w:rPr>
        <w:t xml:space="preserve"> will see their wealth diminished</w:t>
      </w:r>
      <w:r w:rsidRPr="0042795D">
        <w:rPr>
          <w:sz w:val="14"/>
        </w:rPr>
        <w:t>. Economic theory is gradually incorporating transition-related risks into both growth and asset pricing theory (van der Ploeg &amp; Rezai, 2020b), and precise numerical estimates for specific investors are being estimated (e.g., Monasterolo, Zheng, &amp; Battiston, 2018).</w:t>
      </w:r>
    </w:p>
    <w:p w14:paraId="33C30C03" w14:textId="77777777" w:rsidR="00435C8A" w:rsidRPr="0042795D" w:rsidRDefault="00435C8A" w:rsidP="00435C8A">
      <w:pPr>
        <w:rPr>
          <w:sz w:val="14"/>
        </w:rPr>
      </w:pPr>
      <w:r w:rsidRPr="0042795D">
        <w:rPr>
          <w:sz w:val="14"/>
        </w:rPr>
        <w:t xml:space="preserve">The </w:t>
      </w:r>
      <w:r w:rsidRPr="00462404">
        <w:rPr>
          <w:rStyle w:val="StyleUnderline"/>
          <w:highlight w:val="cyan"/>
        </w:rPr>
        <w:t>impact</w:t>
      </w:r>
      <w:r w:rsidRPr="0042795D">
        <w:rPr>
          <w:rStyle w:val="StyleUnderline"/>
        </w:rPr>
        <w:t xml:space="preserve"> on private financial markets could go well </w:t>
      </w:r>
      <w:r w:rsidRPr="00462404">
        <w:rPr>
          <w:rStyle w:val="StyleUnderline"/>
          <w:highlight w:val="cyan"/>
        </w:rPr>
        <w:t>beyond</w:t>
      </w:r>
      <w:r w:rsidRPr="0042795D">
        <w:rPr>
          <w:rStyle w:val="StyleUnderline"/>
        </w:rPr>
        <w:t xml:space="preserve"> the </w:t>
      </w:r>
      <w:r w:rsidRPr="00462404">
        <w:rPr>
          <w:rStyle w:val="Emphasis"/>
          <w:highlight w:val="cyan"/>
        </w:rPr>
        <w:t>direct exposure</w:t>
      </w:r>
      <w:r w:rsidRPr="0042795D">
        <w:rPr>
          <w:rStyle w:val="StyleUnderline"/>
        </w:rPr>
        <w:t xml:space="preserve"> of investors to carbon-intensive sectors, </w:t>
      </w:r>
      <w:r w:rsidRPr="00462404">
        <w:rPr>
          <w:rStyle w:val="StyleUnderline"/>
          <w:highlight w:val="cyan"/>
        </w:rPr>
        <w:t xml:space="preserve">due to </w:t>
      </w:r>
      <w:r w:rsidRPr="00462404">
        <w:rPr>
          <w:rStyle w:val="Emphasis"/>
          <w:highlight w:val="cyan"/>
        </w:rPr>
        <w:t>financial contagion</w:t>
      </w:r>
      <w:r w:rsidRPr="0042795D">
        <w:rPr>
          <w:sz w:val="14"/>
        </w:rPr>
        <w:t xml:space="preserve"> (Allen &amp; Gale, 2000). </w:t>
      </w:r>
      <w:r w:rsidRPr="0042795D">
        <w:rPr>
          <w:rStyle w:val="StyleUnderline"/>
        </w:rPr>
        <w:t xml:space="preserve">Financial </w:t>
      </w:r>
      <w:r w:rsidRPr="00462404">
        <w:rPr>
          <w:rStyle w:val="StyleUnderline"/>
          <w:highlight w:val="cyan"/>
        </w:rPr>
        <w:t>systems have</w:t>
      </w:r>
      <w:r w:rsidRPr="0042795D">
        <w:rPr>
          <w:rStyle w:val="StyleUnderline"/>
        </w:rPr>
        <w:t xml:space="preserve"> featured </w:t>
      </w:r>
      <w:r w:rsidRPr="0042795D">
        <w:rPr>
          <w:rStyle w:val="Emphasis"/>
        </w:rPr>
        <w:t xml:space="preserve">deeply </w:t>
      </w:r>
      <w:r w:rsidRPr="00462404">
        <w:rPr>
          <w:rStyle w:val="Emphasis"/>
          <w:highlight w:val="cyan"/>
        </w:rPr>
        <w:t>connected networks</w:t>
      </w:r>
      <w:r w:rsidRPr="0042795D">
        <w:rPr>
          <w:rStyle w:val="StyleUnderline"/>
        </w:rPr>
        <w:t xml:space="preserve"> throughout history</w:t>
      </w:r>
      <w:r w:rsidRPr="0042795D">
        <w:rPr>
          <w:sz w:val="14"/>
        </w:rPr>
        <w:t xml:space="preserve"> (Graeber, 2011), </w:t>
      </w:r>
      <w:r w:rsidRPr="00462404">
        <w:rPr>
          <w:rStyle w:val="StyleUnderline"/>
        </w:rPr>
        <w:t xml:space="preserve">and </w:t>
      </w:r>
      <w:r w:rsidRPr="00462404">
        <w:rPr>
          <w:rStyle w:val="StyleUnderline"/>
          <w:highlight w:val="cyan"/>
        </w:rPr>
        <w:t>international</w:t>
      </w:r>
      <w:r w:rsidRPr="00462404">
        <w:rPr>
          <w:rStyle w:val="StyleUnderline"/>
        </w:rPr>
        <w:t xml:space="preserve"> financial liberalization since the 1970s has only reinforced this </w:t>
      </w:r>
      <w:r w:rsidRPr="00462404">
        <w:rPr>
          <w:rStyle w:val="StyleUnderline"/>
          <w:highlight w:val="cyan"/>
        </w:rPr>
        <w:t>interconnectedness</w:t>
      </w:r>
      <w:r w:rsidRPr="0042795D">
        <w:rPr>
          <w:sz w:val="14"/>
        </w:rPr>
        <w:t xml:space="preserve"> (Christophers, 2013). Besides being exposed to the same stranded assets, </w:t>
      </w:r>
      <w:r w:rsidRPr="0042795D">
        <w:rPr>
          <w:rStyle w:val="StyleUnderline"/>
        </w:rPr>
        <w:t xml:space="preserve">financial institutions also tend to be </w:t>
      </w:r>
      <w:r w:rsidRPr="0042795D">
        <w:rPr>
          <w:rStyle w:val="Emphasis"/>
        </w:rPr>
        <w:t>heavily exposed</w:t>
      </w:r>
      <w:r w:rsidRPr="0042795D">
        <w:rPr>
          <w:rStyle w:val="StyleUnderline"/>
        </w:rPr>
        <w:t xml:space="preserve"> to each other</w:t>
      </w:r>
      <w:r w:rsidRPr="0042795D">
        <w:rPr>
          <w:sz w:val="14"/>
        </w:rPr>
        <w:t xml:space="preserve"> (Battiston, Puliga, Kaushik, Tasca, &amp; Caldarelli, 2012). In particular, </w:t>
      </w:r>
      <w:r w:rsidRPr="0042795D">
        <w:rPr>
          <w:rStyle w:val="StyleUnderline"/>
        </w:rPr>
        <w:t xml:space="preserve">many financial assets are used as collateral in short-term repurchase agreements (repos), so any </w:t>
      </w:r>
      <w:r w:rsidRPr="00462404">
        <w:rPr>
          <w:rStyle w:val="StyleUnderline"/>
          <w:highlight w:val="cyan"/>
        </w:rPr>
        <w:t>decline in asset</w:t>
      </w:r>
      <w:r w:rsidRPr="0042795D">
        <w:rPr>
          <w:rStyle w:val="StyleUnderline"/>
        </w:rPr>
        <w:t xml:space="preserve"> prices can </w:t>
      </w:r>
      <w:r w:rsidRPr="00462404">
        <w:rPr>
          <w:rStyle w:val="StyleUnderline"/>
          <w:highlight w:val="cyan"/>
        </w:rPr>
        <w:t xml:space="preserve">cause </w:t>
      </w:r>
      <w:r w:rsidRPr="00462404">
        <w:rPr>
          <w:rStyle w:val="Emphasis"/>
          <w:highlight w:val="cyan"/>
        </w:rPr>
        <w:t>liquidity problems</w:t>
      </w:r>
      <w:r w:rsidRPr="0042795D">
        <w:rPr>
          <w:sz w:val="14"/>
        </w:rPr>
        <w:t xml:space="preserve">. This means that a </w:t>
      </w:r>
      <w:r w:rsidRPr="0042795D">
        <w:rPr>
          <w:rStyle w:val="StyleUnderline"/>
        </w:rPr>
        <w:t xml:space="preserve">financial </w:t>
      </w:r>
      <w:r w:rsidRPr="00462404">
        <w:rPr>
          <w:rStyle w:val="StyleUnderline"/>
          <w:highlight w:val="cyan"/>
        </w:rPr>
        <w:t>institution</w:t>
      </w:r>
      <w:r w:rsidRPr="0042795D">
        <w:rPr>
          <w:rStyle w:val="StyleUnderline"/>
        </w:rPr>
        <w:t xml:space="preserve"> could be </w:t>
      </w:r>
      <w:r w:rsidRPr="00462404">
        <w:rPr>
          <w:rStyle w:val="Emphasis"/>
          <w:highlight w:val="cyan"/>
        </w:rPr>
        <w:t>strongly negatively affected</w:t>
      </w:r>
      <w:r w:rsidRPr="00462404">
        <w:rPr>
          <w:rStyle w:val="StyleUnderline"/>
          <w:highlight w:val="cyan"/>
        </w:rPr>
        <w:t xml:space="preserve"> by</w:t>
      </w:r>
      <w:r w:rsidRPr="0042795D">
        <w:rPr>
          <w:rStyle w:val="StyleUnderline"/>
        </w:rPr>
        <w:t xml:space="preserve"> the low-carbon </w:t>
      </w:r>
      <w:r w:rsidRPr="00462404">
        <w:rPr>
          <w:rStyle w:val="StyleUnderline"/>
          <w:highlight w:val="cyan"/>
        </w:rPr>
        <w:t>transition</w:t>
      </w:r>
      <w:r w:rsidRPr="0042795D">
        <w:rPr>
          <w:rStyle w:val="StyleUnderline"/>
        </w:rPr>
        <w:t xml:space="preserve"> even if not directly exposed to carbon-intensive sectors by “</w:t>
      </w:r>
      <w:r w:rsidRPr="00462404">
        <w:rPr>
          <w:rStyle w:val="Emphasis"/>
          <w:highlight w:val="cyan"/>
        </w:rPr>
        <w:t>second-round effects</w:t>
      </w:r>
      <w:r w:rsidRPr="0042795D">
        <w:rPr>
          <w:rStyle w:val="StyleUnderline"/>
        </w:rPr>
        <w:t>”</w:t>
      </w:r>
      <w:r w:rsidRPr="0042795D">
        <w:rPr>
          <w:sz w:val="14"/>
        </w:rPr>
        <w:t xml:space="preserve"> (Battiston, Mandel, Monasterolo, Schütze, &amp; Visentin, 2017). A </w:t>
      </w:r>
      <w:r w:rsidRPr="0042795D">
        <w:rPr>
          <w:rStyle w:val="StyleUnderline"/>
        </w:rPr>
        <w:t xml:space="preserve">further </w:t>
      </w:r>
      <w:r w:rsidRPr="00462404">
        <w:rPr>
          <w:rStyle w:val="StyleUnderline"/>
          <w:highlight w:val="cyan"/>
        </w:rPr>
        <w:t>decline of asset</w:t>
      </w:r>
      <w:r w:rsidRPr="0042795D">
        <w:rPr>
          <w:rStyle w:val="StyleUnderline"/>
        </w:rPr>
        <w:t xml:space="preserve"> prices could </w:t>
      </w:r>
      <w:r w:rsidRPr="00462404">
        <w:rPr>
          <w:rStyle w:val="StyleUnderline"/>
          <w:highlight w:val="cyan"/>
        </w:rPr>
        <w:t xml:space="preserve">occur due to </w:t>
      </w:r>
      <w:r w:rsidRPr="00462404">
        <w:rPr>
          <w:rStyle w:val="Emphasis"/>
          <w:highlight w:val="cyan"/>
        </w:rPr>
        <w:t>fire sales</w:t>
      </w:r>
      <w:r w:rsidRPr="0042795D">
        <w:rPr>
          <w:rStyle w:val="StyleUnderline"/>
        </w:rPr>
        <w:t xml:space="preserve">; episodes in which too many companies simultaneously sell off assets to try to pay off excessive debt and avoid bankruptcy. This could </w:t>
      </w:r>
      <w:r w:rsidRPr="00462404">
        <w:rPr>
          <w:rStyle w:val="StyleUnderline"/>
          <w:highlight w:val="cyan"/>
        </w:rPr>
        <w:t>prompt</w:t>
      </w:r>
      <w:r w:rsidRPr="0042795D">
        <w:rPr>
          <w:rStyle w:val="StyleUnderline"/>
        </w:rPr>
        <w:t xml:space="preserve"> a </w:t>
      </w:r>
      <w:r w:rsidRPr="0042795D">
        <w:rPr>
          <w:rStyle w:val="Emphasis"/>
        </w:rPr>
        <w:t xml:space="preserve">vicious </w:t>
      </w:r>
      <w:r w:rsidRPr="00462404">
        <w:rPr>
          <w:rStyle w:val="Emphasis"/>
          <w:highlight w:val="cyan"/>
        </w:rPr>
        <w:t>cycle</w:t>
      </w:r>
      <w:r w:rsidRPr="00462404">
        <w:rPr>
          <w:rStyle w:val="StyleUnderline"/>
          <w:highlight w:val="cyan"/>
        </w:rPr>
        <w:t xml:space="preserve"> of</w:t>
      </w:r>
      <w:r w:rsidRPr="0042795D">
        <w:rPr>
          <w:rStyle w:val="StyleUnderline"/>
        </w:rPr>
        <w:t xml:space="preserve"> asset price falls and sell-outs, known as </w:t>
      </w:r>
      <w:r w:rsidRPr="00462404">
        <w:rPr>
          <w:rStyle w:val="Emphasis"/>
          <w:highlight w:val="cyan"/>
        </w:rPr>
        <w:t>debt-deflation</w:t>
      </w:r>
      <w:r w:rsidRPr="0042795D">
        <w:rPr>
          <w:sz w:val="14"/>
        </w:rPr>
        <w:t xml:space="preserve"> (Fisher, 1932).</w:t>
      </w:r>
    </w:p>
    <w:p w14:paraId="5CB0A495" w14:textId="77777777" w:rsidR="00435C8A" w:rsidRPr="0042795D" w:rsidRDefault="00435C8A" w:rsidP="00435C8A">
      <w:pPr>
        <w:rPr>
          <w:sz w:val="14"/>
        </w:rPr>
      </w:pPr>
      <w:r w:rsidRPr="0042795D">
        <w:rPr>
          <w:sz w:val="14"/>
        </w:rPr>
        <w:t xml:space="preserve">The overall effect of such revaluations of financial assets remains unclear, but is being addressed by a nascent research literature published mostly outside of, or in collaboration with, academia (e.g., HSBC, 2019; Mercer, 2019; UNEP FI, 2019). Two types of analytical approaches are employed (Campiglio, Monnin, &amp; von Jagow, 2019). First, </w:t>
      </w:r>
      <w:r w:rsidRPr="00462404">
        <w:rPr>
          <w:rStyle w:val="StyleUnderline"/>
        </w:rPr>
        <w:t>studies looking at the long term usually</w:t>
      </w:r>
      <w:r w:rsidRPr="0042795D">
        <w:rPr>
          <w:rStyle w:val="StyleUnderline"/>
        </w:rPr>
        <w:t xml:space="preserve"> project transition scenarios to the future</w:t>
      </w:r>
      <w:r w:rsidRPr="0042795D">
        <w:rPr>
          <w:sz w:val="14"/>
        </w:rPr>
        <w:t xml:space="preserve">, derive sectoral </w:t>
      </w:r>
      <w:r w:rsidRPr="0042795D">
        <w:rPr>
          <w:rStyle w:val="StyleUnderline"/>
        </w:rPr>
        <w:t>economic gains/costs</w:t>
      </w:r>
      <w:r w:rsidRPr="0042795D">
        <w:rPr>
          <w:sz w:val="14"/>
        </w:rPr>
        <w:t xml:space="preserve">, and transform them into changes in financial asset prices. This </w:t>
      </w:r>
      <w:r w:rsidRPr="0042795D">
        <w:rPr>
          <w:rStyle w:val="StyleUnderline"/>
        </w:rPr>
        <w:t>approach is implicitly based on the representation of the low-carbon transition as a relatively smooth process</w:t>
      </w:r>
      <w:r w:rsidRPr="0042795D">
        <w:rPr>
          <w:sz w:val="14"/>
        </w:rPr>
        <w:t xml:space="preserve"> of reallocation of resources from certain sectors to others, with financial investors placidly following. However, </w:t>
      </w:r>
      <w:r w:rsidRPr="00462404">
        <w:rPr>
          <w:rStyle w:val="Emphasis"/>
          <w:highlight w:val="cyan"/>
        </w:rPr>
        <w:t>financ</w:t>
      </w:r>
      <w:r w:rsidRPr="00462404">
        <w:rPr>
          <w:rStyle w:val="Emphasis"/>
        </w:rPr>
        <w:t xml:space="preserve">ial sector </w:t>
      </w:r>
      <w:r w:rsidRPr="00462404">
        <w:rPr>
          <w:rStyle w:val="Emphasis"/>
          <w:highlight w:val="cyan"/>
        </w:rPr>
        <w:t>dynamics</w:t>
      </w:r>
      <w:r w:rsidRPr="00462404">
        <w:rPr>
          <w:rStyle w:val="StyleUnderline"/>
          <w:highlight w:val="cyan"/>
        </w:rPr>
        <w:t xml:space="preserve"> are</w:t>
      </w:r>
      <w:r w:rsidRPr="0042795D">
        <w:rPr>
          <w:rStyle w:val="StyleUnderline"/>
        </w:rPr>
        <w:t xml:space="preserve"> often </w:t>
      </w:r>
      <w:r w:rsidRPr="00462404">
        <w:rPr>
          <w:rStyle w:val="StyleUnderline"/>
          <w:highlight w:val="cyan"/>
        </w:rPr>
        <w:t xml:space="preserve">characterized by </w:t>
      </w:r>
      <w:r w:rsidRPr="00462404">
        <w:rPr>
          <w:rStyle w:val="Emphasis"/>
          <w:highlight w:val="cyan"/>
        </w:rPr>
        <w:t>sudden changes</w:t>
      </w:r>
      <w:r w:rsidRPr="00462404">
        <w:rPr>
          <w:rStyle w:val="StyleUnderline"/>
          <w:highlight w:val="cyan"/>
        </w:rPr>
        <w:t xml:space="preserve"> of “</w:t>
      </w:r>
      <w:r w:rsidRPr="00462404">
        <w:rPr>
          <w:rStyle w:val="Emphasis"/>
          <w:highlight w:val="cyan"/>
        </w:rPr>
        <w:t>sentiments</w:t>
      </w:r>
      <w:r w:rsidRPr="00462404">
        <w:rPr>
          <w:rStyle w:val="StyleUnderline"/>
          <w:highlight w:val="cyan"/>
        </w:rPr>
        <w:t xml:space="preserve">” leading to </w:t>
      </w:r>
      <w:r w:rsidRPr="00462404">
        <w:rPr>
          <w:rStyle w:val="Emphasis"/>
          <w:highlight w:val="cyan"/>
        </w:rPr>
        <w:t>unexpected volatility</w:t>
      </w:r>
      <w:r w:rsidRPr="0042795D">
        <w:rPr>
          <w:rStyle w:val="StyleUnderline"/>
        </w:rPr>
        <w:t xml:space="preserve"> of prices</w:t>
      </w:r>
      <w:r w:rsidRPr="0042795D">
        <w:rPr>
          <w:sz w:val="14"/>
        </w:rPr>
        <w:t>. PRA (2018) calls the eventuality of fluctuations of the investor sentiments concerning the likelihood of future transition scenarios a “climate Minsky moment”.11 To grasp these effects, a second research approach uses the “stress testing” conceptual framework to analyze the reaction of asset prices to certain types of shocks (e.g., a change in consumer preferences) and the effect of these changes on the portfolios of financial institutions (Vermeulen et al., 2019).</w:t>
      </w:r>
    </w:p>
    <w:p w14:paraId="7FA6CBA1" w14:textId="77777777" w:rsidR="00435C8A" w:rsidRDefault="00435C8A" w:rsidP="00435C8A">
      <w:pPr>
        <w:rPr>
          <w:sz w:val="14"/>
        </w:rPr>
      </w:pPr>
      <w:r w:rsidRPr="0042795D">
        <w:rPr>
          <w:sz w:val="14"/>
        </w:rPr>
        <w:t xml:space="preserve">Sanguine expectations about returns in sunrise sectors (operating mainly via arrow B) could in principle lower the financial sector repercussions just described as more investors are hedging their exposure to high-carbon assets with investments in lower-carbon alternatives (Andersson, Bolton, &amp; Samama, 2016; Engle, Giglio, Kelly, Lee, &amp; Stroebel, 2020). However, as we have seen in Section 2, it might also be </w:t>
      </w:r>
      <w:r w:rsidRPr="0042795D">
        <w:rPr>
          <w:rStyle w:val="StyleUnderline"/>
        </w:rPr>
        <w:t>possible</w:t>
      </w:r>
      <w:r w:rsidRPr="0042795D">
        <w:rPr>
          <w:sz w:val="14"/>
        </w:rPr>
        <w:t xml:space="preserve">—at least in the </w:t>
      </w:r>
      <w:r w:rsidRPr="00462404">
        <w:rPr>
          <w:rStyle w:val="StyleUnderline"/>
          <w:highlight w:val="cyan"/>
        </w:rPr>
        <w:t>medium term</w:t>
      </w:r>
      <w:r w:rsidRPr="0042795D">
        <w:rPr>
          <w:sz w:val="14"/>
        </w:rPr>
        <w:t>—</w:t>
      </w:r>
      <w:r w:rsidRPr="0042795D">
        <w:rPr>
          <w:rStyle w:val="StyleUnderline"/>
        </w:rPr>
        <w:t>that a</w:t>
      </w:r>
      <w:r w:rsidRPr="0042795D">
        <w:rPr>
          <w:sz w:val="14"/>
        </w:rPr>
        <w:t xml:space="preserve"> “</w:t>
      </w:r>
      <w:r w:rsidRPr="0042795D">
        <w:rPr>
          <w:strike/>
          <w:sz w:val="14"/>
        </w:rPr>
        <w:t>mania</w:t>
      </w:r>
      <w:r w:rsidRPr="0042795D">
        <w:rPr>
          <w:sz w:val="14"/>
        </w:rPr>
        <w:t xml:space="preserve">” </w:t>
      </w:r>
      <w:r w:rsidRPr="0042795D">
        <w:rPr>
          <w:rStyle w:val="StyleUnderline"/>
        </w:rPr>
        <w:t>[</w:t>
      </w:r>
      <w:r w:rsidRPr="00462404">
        <w:rPr>
          <w:rStyle w:val="StyleUnderline"/>
          <w:highlight w:val="cyan"/>
        </w:rPr>
        <w:t>frenzy</w:t>
      </w:r>
      <w:r w:rsidRPr="0042795D">
        <w:rPr>
          <w:rStyle w:val="StyleUnderline"/>
        </w:rPr>
        <w:t xml:space="preserve">] about low-carbon risks ultimately </w:t>
      </w:r>
      <w:r w:rsidRPr="00462404">
        <w:rPr>
          <w:rStyle w:val="Emphasis"/>
          <w:highlight w:val="cyan"/>
        </w:rPr>
        <w:t>destabilizes</w:t>
      </w:r>
      <w:r w:rsidRPr="0042795D">
        <w:rPr>
          <w:rStyle w:val="Emphasis"/>
        </w:rPr>
        <w:t xml:space="preserve"> the </w:t>
      </w:r>
      <w:r w:rsidRPr="00462404">
        <w:rPr>
          <w:rStyle w:val="Emphasis"/>
          <w:highlight w:val="cyan"/>
        </w:rPr>
        <w:t>financial system</w:t>
      </w:r>
      <w:r w:rsidRPr="0042795D">
        <w:rPr>
          <w:sz w:val="14"/>
        </w:rPr>
        <w:t xml:space="preserve">. Moreover, the </w:t>
      </w:r>
      <w:r w:rsidRPr="0042795D">
        <w:rPr>
          <w:rStyle w:val="StyleUnderline"/>
        </w:rPr>
        <w:t xml:space="preserve">bigger the low-carbon sector is, the more credible the threat that </w:t>
      </w:r>
      <w:r w:rsidRPr="0042795D">
        <w:rPr>
          <w:rStyle w:val="Emphasis"/>
        </w:rPr>
        <w:t>production patterns</w:t>
      </w:r>
      <w:r w:rsidRPr="0042795D">
        <w:rPr>
          <w:rStyle w:val="StyleUnderline"/>
        </w:rPr>
        <w:t xml:space="preserve"> could quickly switch away from high-carbon sectors</w:t>
      </w:r>
      <w:r w:rsidRPr="0042795D">
        <w:rPr>
          <w:sz w:val="14"/>
        </w:rPr>
        <w:t>. How important hedging could be for transition risks, and how soon low-carbon sectors could become widespread objects of speculation is hard to say, and finance journals have only recently started to pay attention to this problem (Diaz-Rainey, Robertson, &amp; Wilson, 2017; Hong, Karolyi, &amp; Scheinkman, 2020).</w:t>
      </w:r>
    </w:p>
    <w:p w14:paraId="3CDEE815" w14:textId="77777777" w:rsidR="00435C8A" w:rsidRDefault="00435C8A" w:rsidP="00435C8A">
      <w:pPr>
        <w:rPr>
          <w:sz w:val="14"/>
        </w:rPr>
      </w:pPr>
    </w:p>
    <w:p w14:paraId="757A7430" w14:textId="60E1A381" w:rsidR="00CB22D3" w:rsidRPr="00CB22D3" w:rsidRDefault="00CB22D3" w:rsidP="00EC2342">
      <w:pPr>
        <w:pStyle w:val="Heading4"/>
      </w:pPr>
      <w:r w:rsidRPr="00CB22D3">
        <w:rPr>
          <w:bCs/>
        </w:rPr>
        <w:t xml:space="preserve">Labor policy </w:t>
      </w:r>
      <w:r>
        <w:rPr>
          <w:u w:val="single"/>
        </w:rPr>
        <w:t>rocks</w:t>
      </w:r>
      <w:r>
        <w:t xml:space="preserve"> financial markets. </w:t>
      </w:r>
    </w:p>
    <w:p w14:paraId="75C85231" w14:textId="77777777" w:rsidR="00CB22D3" w:rsidRDefault="00CB22D3" w:rsidP="00CB22D3">
      <w:r>
        <w:rPr>
          <w:rStyle w:val="Style13ptBold"/>
        </w:rPr>
        <w:t>Lucotte and Pradines-Jobet 23</w:t>
      </w:r>
      <w:r>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21060C47" w14:textId="77777777" w:rsidR="00CB22D3" w:rsidRDefault="00CB22D3" w:rsidP="00CB22D3">
      <w:pPr>
        <w:rPr>
          <w:sz w:val="14"/>
        </w:rPr>
      </w:pPr>
      <w:r>
        <w:rPr>
          <w:sz w:val="14"/>
        </w:rPr>
        <w:t>3.2. Trade union density and wage bargaining coverage</w:t>
      </w:r>
    </w:p>
    <w:p w14:paraId="0011B79E" w14:textId="77777777" w:rsidR="00CB22D3" w:rsidRDefault="00CB22D3" w:rsidP="00CB22D3">
      <w:pPr>
        <w:rPr>
          <w:sz w:val="14"/>
        </w:rPr>
      </w:pPr>
      <w:r>
        <w:rPr>
          <w:sz w:val="14"/>
        </w:rPr>
        <w:t xml:space="preserve">The </w:t>
      </w:r>
      <w:r>
        <w:rPr>
          <w:rStyle w:val="StyleUnderline"/>
        </w:rPr>
        <w:t xml:space="preserve">wage bargaining power of workers is usually proxied in the empirical literature by </w:t>
      </w:r>
      <w:r>
        <w:rPr>
          <w:rStyle w:val="Emphasis"/>
        </w:rPr>
        <w:t>trade union density</w:t>
      </w:r>
      <w:r>
        <w:rPr>
          <w:sz w:val="14"/>
        </w:rPr>
        <w:t xml:space="preserve">. If a large share of workers within a country are members of a </w:t>
      </w:r>
      <w:r>
        <w:rPr>
          <w:rStyle w:val="StyleUnderline"/>
        </w:rPr>
        <w:t>trade union</w:t>
      </w:r>
      <w:r>
        <w:rPr>
          <w:sz w:val="14"/>
        </w:rPr>
        <w:t xml:space="preserve">, they can </w:t>
      </w:r>
      <w:r>
        <w:rPr>
          <w:rStyle w:val="StyleUnderline"/>
        </w:rPr>
        <w:t xml:space="preserve">have a significant </w:t>
      </w:r>
      <w:r>
        <w:rPr>
          <w:rStyle w:val="StyleUnderline"/>
          <w:highlight w:val="cyan"/>
        </w:rPr>
        <w:t>bargaining power</w:t>
      </w:r>
      <w:r>
        <w:rPr>
          <w:rStyle w:val="StyleUnderline"/>
        </w:rPr>
        <w:t xml:space="preserve"> in </w:t>
      </w:r>
      <w:r>
        <w:rPr>
          <w:rStyle w:val="Emphasis"/>
          <w:highlight w:val="cyan"/>
        </w:rPr>
        <w:t>push</w:t>
      </w:r>
      <w:r>
        <w:rPr>
          <w:rStyle w:val="Emphasis"/>
        </w:rPr>
        <w:t xml:space="preserve">ing </w:t>
      </w:r>
      <w:r>
        <w:rPr>
          <w:rStyle w:val="Emphasis"/>
          <w:highlight w:val="cyan"/>
        </w:rPr>
        <w:t>up wages</w:t>
      </w:r>
      <w:r>
        <w:rPr>
          <w:sz w:val="14"/>
        </w:rPr>
        <w:t xml:space="preserve">. This explains why </w:t>
      </w:r>
      <w:r>
        <w:rPr>
          <w:rStyle w:val="StyleUnderline"/>
        </w:rPr>
        <w:t xml:space="preserve">a </w:t>
      </w:r>
      <w:r>
        <w:rPr>
          <w:rStyle w:val="Emphasis"/>
        </w:rPr>
        <w:t xml:space="preserve">number of </w:t>
      </w:r>
      <w:r>
        <w:rPr>
          <w:rStyle w:val="Emphasis"/>
          <w:highlight w:val="cyan"/>
        </w:rPr>
        <w:t>studies</w:t>
      </w:r>
      <w:r>
        <w:rPr>
          <w:rStyle w:val="StyleUnderline"/>
          <w:highlight w:val="cyan"/>
        </w:rPr>
        <w:t xml:space="preserve"> find</w:t>
      </w:r>
      <w:r>
        <w:rPr>
          <w:rStyle w:val="StyleUnderline"/>
        </w:rPr>
        <w:t xml:space="preserve"> a </w:t>
      </w:r>
      <w:r>
        <w:rPr>
          <w:rStyle w:val="StyleUnderline"/>
          <w:highlight w:val="cyan"/>
        </w:rPr>
        <w:t>positive relationship between</w:t>
      </w:r>
      <w:r>
        <w:rPr>
          <w:rStyle w:val="StyleUnderline"/>
        </w:rPr>
        <w:t xml:space="preserve"> trade </w:t>
      </w:r>
      <w:r>
        <w:rPr>
          <w:rStyle w:val="StyleUnderline"/>
          <w:highlight w:val="cyan"/>
        </w:rPr>
        <w:t>union</w:t>
      </w:r>
      <w:r>
        <w:rPr>
          <w:rStyle w:val="StyleUnderline"/>
        </w:rPr>
        <w:t xml:space="preserve"> den</w:t>
      </w:r>
      <w:r>
        <w:rPr>
          <w:rStyle w:val="StyleUnderline"/>
          <w:highlight w:val="cyan"/>
        </w:rPr>
        <w:t>s</w:t>
      </w:r>
      <w:r>
        <w:rPr>
          <w:rStyle w:val="StyleUnderline"/>
        </w:rPr>
        <w:t xml:space="preserve">ity </w:t>
      </w:r>
      <w:r>
        <w:rPr>
          <w:rStyle w:val="StyleUnderline"/>
          <w:highlight w:val="cyan"/>
        </w:rPr>
        <w:t>and</w:t>
      </w:r>
      <w:r>
        <w:rPr>
          <w:rStyle w:val="StyleUnderline"/>
        </w:rPr>
        <w:t xml:space="preserve"> the </w:t>
      </w:r>
      <w:r>
        <w:rPr>
          <w:rStyle w:val="Emphasis"/>
        </w:rPr>
        <w:t>level</w:t>
      </w:r>
      <w:r>
        <w:rPr>
          <w:rStyle w:val="StyleUnderline"/>
        </w:rPr>
        <w:t xml:space="preserve"> and </w:t>
      </w:r>
      <w:r>
        <w:rPr>
          <w:rStyle w:val="Emphasis"/>
        </w:rPr>
        <w:t xml:space="preserve">persistence of </w:t>
      </w:r>
      <w:r>
        <w:rPr>
          <w:rStyle w:val="Emphasis"/>
          <w:highlight w:val="cyan"/>
        </w:rPr>
        <w:t>inflation</w:t>
      </w:r>
      <w:r>
        <w:rPr>
          <w:sz w:val="14"/>
        </w:rPr>
        <w:t xml:space="preserve"> (see, for instance, Bowdlert and Nunziata, 2007, Jaumotte and Morsy, 2012).</w:t>
      </w:r>
    </w:p>
    <w:p w14:paraId="42BDE83D" w14:textId="77777777" w:rsidR="00CB22D3" w:rsidRDefault="00CB22D3" w:rsidP="00CB22D3">
      <w:pPr>
        <w:rPr>
          <w:sz w:val="14"/>
        </w:rPr>
      </w:pPr>
      <w:r>
        <w:rPr>
          <w:sz w:val="14"/>
        </w:rPr>
        <w:t xml:space="preserve">It might consequently be expected that </w:t>
      </w:r>
      <w:r>
        <w:rPr>
          <w:rStyle w:val="StyleUnderline"/>
        </w:rPr>
        <w:t xml:space="preserve">the </w:t>
      </w:r>
      <w:r>
        <w:rPr>
          <w:rStyle w:val="Emphasis"/>
        </w:rPr>
        <w:t>intensity of the response of prices to a shock</w:t>
      </w:r>
      <w:r>
        <w:rPr>
          <w:rStyle w:val="StyleUnderline"/>
        </w:rPr>
        <w:t xml:space="preserve"> to inflation will depend on trade union density, and that this could </w:t>
      </w:r>
      <w:r>
        <w:rPr>
          <w:rStyle w:val="StyleUnderline"/>
          <w:highlight w:val="cyan"/>
        </w:rPr>
        <w:t>explain</w:t>
      </w:r>
      <w:r>
        <w:rPr>
          <w:rStyle w:val="StyleUnderline"/>
        </w:rPr>
        <w:t xml:space="preserve"> cross-country </w:t>
      </w:r>
      <w:r>
        <w:rPr>
          <w:rStyle w:val="StyleUnderline"/>
          <w:highlight w:val="cyan"/>
        </w:rPr>
        <w:t>heterogeneity in</w:t>
      </w:r>
      <w:r>
        <w:rPr>
          <w:rStyle w:val="StyleUnderline"/>
        </w:rPr>
        <w:t xml:space="preserve"> the </w:t>
      </w:r>
      <w:r>
        <w:rPr>
          <w:rStyle w:val="StyleUnderline"/>
          <w:highlight w:val="cyan"/>
        </w:rPr>
        <w:t>price dynamics</w:t>
      </w:r>
      <w:r>
        <w:rPr>
          <w:rStyle w:val="StyleUnderline"/>
        </w:rPr>
        <w:t xml:space="preserve"> following such a shock</w:t>
      </w:r>
      <w:r>
        <w:rPr>
          <w:sz w:val="14"/>
        </w:rPr>
        <w:t>. Trade union density is defined as the proportion of employees who are members of a trade union among all employees in a given country.</w:t>
      </w:r>
    </w:p>
    <w:p w14:paraId="0A833CB7" w14:textId="77777777" w:rsidR="00CB22D3" w:rsidRDefault="00CB22D3" w:rsidP="00CB22D3">
      <w:pPr>
        <w:rPr>
          <w:sz w:val="14"/>
        </w:rPr>
      </w:pPr>
      <w:r>
        <w:rPr>
          <w:sz w:val="14"/>
        </w:rPr>
        <w:t>Fig. 3. Impulse response function of prices to an inflation shock: union density.</w:t>
      </w:r>
    </w:p>
    <w:p w14:paraId="67BCDD58" w14:textId="77777777" w:rsidR="00CB22D3" w:rsidRDefault="00CB22D3" w:rsidP="00CB22D3">
      <w:pPr>
        <w:rPr>
          <w:sz w:val="14"/>
        </w:rPr>
      </w:pPr>
      <w:r>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Pr>
          <w:rStyle w:val="Emphasis"/>
        </w:rPr>
        <w:t xml:space="preserve">price </w:t>
      </w:r>
      <w:r>
        <w:rPr>
          <w:rStyle w:val="Emphasis"/>
          <w:highlight w:val="cyan"/>
        </w:rPr>
        <w:t xml:space="preserve">shocks </w:t>
      </w:r>
      <w:r>
        <w:rPr>
          <w:rStyle w:val="Emphasis"/>
        </w:rPr>
        <w:t xml:space="preserve">are </w:t>
      </w:r>
      <w:r>
        <w:rPr>
          <w:rStyle w:val="Emphasis"/>
          <w:highlight w:val="cyan"/>
        </w:rPr>
        <w:t>more likely to be</w:t>
      </w:r>
      <w:r>
        <w:rPr>
          <w:rStyle w:val="Emphasis"/>
        </w:rPr>
        <w:t xml:space="preserve"> reflected in </w:t>
      </w:r>
      <w:r>
        <w:rPr>
          <w:rStyle w:val="Emphasis"/>
          <w:highlight w:val="cyan"/>
        </w:rPr>
        <w:t xml:space="preserve">wage rises when union density </w:t>
      </w:r>
      <w:r>
        <w:rPr>
          <w:rStyle w:val="Emphasis"/>
        </w:rPr>
        <w:t xml:space="preserve">is </w:t>
      </w:r>
      <w:r>
        <w:rPr>
          <w:rStyle w:val="Emphasis"/>
          <w:highlight w:val="cyan"/>
        </w:rPr>
        <w:t>high</w:t>
      </w:r>
      <w:r>
        <w:rPr>
          <w:rStyle w:val="StyleUnderline"/>
        </w:rPr>
        <w:t xml:space="preserve">, </w:t>
      </w:r>
      <w:r>
        <w:rPr>
          <w:rStyle w:val="StyleUnderline"/>
          <w:highlight w:val="cyan"/>
        </w:rPr>
        <w:t>which</w:t>
      </w:r>
      <w:r>
        <w:rPr>
          <w:rStyle w:val="StyleUnderline"/>
        </w:rPr>
        <w:t xml:space="preserve"> in turn </w:t>
      </w:r>
      <w:r>
        <w:rPr>
          <w:rStyle w:val="StyleUnderline"/>
          <w:highlight w:val="cyan"/>
        </w:rPr>
        <w:t xml:space="preserve">leads to </w:t>
      </w:r>
      <w:r>
        <w:rPr>
          <w:rStyle w:val="Emphasis"/>
          <w:highlight w:val="cyan"/>
        </w:rPr>
        <w:t>higher</w:t>
      </w:r>
      <w:r>
        <w:rPr>
          <w:rStyle w:val="StyleUnderline"/>
        </w:rPr>
        <w:t xml:space="preserve"> and </w:t>
      </w:r>
      <w:r>
        <w:rPr>
          <w:rStyle w:val="Emphasis"/>
        </w:rPr>
        <w:t xml:space="preserve">more </w:t>
      </w:r>
      <w:r>
        <w:rPr>
          <w:rStyle w:val="Emphasis"/>
          <w:highlight w:val="cyan"/>
        </w:rPr>
        <w:t>persistent inflation</w:t>
      </w:r>
      <w:r>
        <w:rPr>
          <w:sz w:val="14"/>
        </w:rPr>
        <w:t>.</w:t>
      </w:r>
    </w:p>
    <w:p w14:paraId="538460E5" w14:textId="77777777" w:rsidR="00CB22D3" w:rsidRDefault="00CB22D3" w:rsidP="00CB22D3">
      <w:pPr>
        <w:rPr>
          <w:sz w:val="14"/>
        </w:rPr>
      </w:pPr>
      <w:r>
        <w:rPr>
          <w:sz w:val="14"/>
        </w:rPr>
        <w:t xml:space="preserve">The </w:t>
      </w:r>
      <w:r>
        <w:rPr>
          <w:rStyle w:val="StyleUnderline"/>
        </w:rPr>
        <w:t xml:space="preserve">trade union density gives a first picture of the wage bargaining power of workers, but another important aspect of </w:t>
      </w:r>
      <w:r>
        <w:rPr>
          <w:rStyle w:val="Emphasis"/>
          <w:highlight w:val="cyan"/>
        </w:rPr>
        <w:t>collective</w:t>
      </w:r>
      <w:r>
        <w:rPr>
          <w:rStyle w:val="Emphasis"/>
        </w:rPr>
        <w:t xml:space="preserve"> wage </w:t>
      </w:r>
      <w:r>
        <w:rPr>
          <w:rStyle w:val="Emphasis"/>
          <w:highlight w:val="cyan"/>
        </w:rPr>
        <w:t>bargaining</w:t>
      </w:r>
      <w:r>
        <w:rPr>
          <w:rStyle w:val="StyleUnderline"/>
        </w:rPr>
        <w:t xml:space="preserve"> is the </w:t>
      </w:r>
      <w:r>
        <w:rPr>
          <w:rStyle w:val="Emphasis"/>
          <w:highlight w:val="cyan"/>
        </w:rPr>
        <w:t>coverage rate</w:t>
      </w:r>
      <w:r>
        <w:rPr>
          <w:rStyle w:val="Emphasis"/>
        </w:rPr>
        <w:t xml:space="preserve"> of agreements</w:t>
      </w:r>
      <w:r>
        <w:rPr>
          <w:rStyle w:val="StyleUnderline"/>
        </w:rPr>
        <w:t xml:space="preserve"> and </w:t>
      </w:r>
      <w:r>
        <w:rPr>
          <w:rStyle w:val="Emphasis"/>
        </w:rPr>
        <w:t>negotiations</w:t>
      </w:r>
      <w:r>
        <w:rPr>
          <w:sz w:val="14"/>
        </w:rPr>
        <w:t xml:space="preserve">. It refers to the percentage of workers in an economy whose terms and conditions of employment are determined by collective bargaining, whether or not the worker is a member of a union. More precisely, in our case </w:t>
      </w:r>
      <w:r>
        <w:rPr>
          <w:rStyle w:val="StyleUnderline"/>
        </w:rPr>
        <w:t>it is defined as the number of employees covered by collective (wage) agreements as a percentage share of all the wage and salary earners in employment who have the right to bargain</w:t>
      </w:r>
      <w:r>
        <w:rPr>
          <w:sz w:val="14"/>
        </w:rPr>
        <w:t xml:space="preserve">. </w:t>
      </w:r>
      <w:r>
        <w:rPr>
          <w:rStyle w:val="StyleUnderline"/>
        </w:rPr>
        <w:t>This rate is adjusted to account for some sectors or occupations</w:t>
      </w:r>
      <w:r>
        <w:rPr>
          <w:sz w:val="14"/>
        </w:rPr>
        <w:t xml:space="preserve"> being covered by a statutory regulation </w:t>
      </w:r>
      <w:r>
        <w:rPr>
          <w:rStyle w:val="StyleUnderline"/>
        </w:rPr>
        <w:t>that excludes them from the right to bargain</w:t>
      </w:r>
      <w:r>
        <w:rPr>
          <w:sz w:val="14"/>
        </w:rPr>
        <w:t>.</w:t>
      </w:r>
    </w:p>
    <w:p w14:paraId="1886088F" w14:textId="77777777" w:rsidR="00CB22D3" w:rsidRDefault="00CB22D3" w:rsidP="00CB22D3">
      <w:pPr>
        <w:rPr>
          <w:sz w:val="14"/>
        </w:rPr>
      </w:pPr>
      <w:r>
        <w:rPr>
          <w:sz w:val="14"/>
        </w:rPr>
        <w:t xml:space="preserve">By capturing the extent to which collective bargaining is inclusive, the coverage rate </w:t>
      </w:r>
      <w:r>
        <w:rPr>
          <w:rStyle w:val="StyleUnderline"/>
        </w:rPr>
        <w:t xml:space="preserve">gives an </w:t>
      </w:r>
      <w:r>
        <w:rPr>
          <w:rStyle w:val="StyleUnderline"/>
          <w:highlight w:val="cyan"/>
        </w:rPr>
        <w:t xml:space="preserve">overview of </w:t>
      </w:r>
      <w:r>
        <w:rPr>
          <w:rStyle w:val="StyleUnderline"/>
        </w:rPr>
        <w:t xml:space="preserve">the </w:t>
      </w:r>
      <w:r>
        <w:rPr>
          <w:rStyle w:val="Emphasis"/>
          <w:highlight w:val="cyan"/>
        </w:rPr>
        <w:t>magnitude of wage rises</w:t>
      </w:r>
      <w:r>
        <w:rPr>
          <w:rStyle w:val="Emphasis"/>
        </w:rPr>
        <w:t xml:space="preserve"> expected</w:t>
      </w:r>
      <w:r>
        <w:rPr>
          <w:rStyle w:val="StyleUnderline"/>
        </w:rPr>
        <w:t xml:space="preserve"> within an economy following a price shock</w:t>
      </w:r>
      <w:r>
        <w:rPr>
          <w:sz w:val="14"/>
        </w:rPr>
        <w:t xml:space="preserve">. We can consequently expect that </w:t>
      </w:r>
      <w:r>
        <w:rPr>
          <w:rStyle w:val="StyleUnderline"/>
        </w:rPr>
        <w:t xml:space="preserve">in countries with a high bargaining coverage rate, the </w:t>
      </w:r>
      <w:r>
        <w:rPr>
          <w:rStyle w:val="Emphasis"/>
        </w:rPr>
        <w:t>response of average wage changes will be larger after an inflation shock</w:t>
      </w:r>
      <w:r>
        <w:rPr>
          <w:rStyle w:val="StyleUnderline"/>
        </w:rPr>
        <w:t xml:space="preserve">, amplifying the cost-push shock and so increasing the </w:t>
      </w:r>
      <w:r>
        <w:rPr>
          <w:rStyle w:val="StyleUnderline"/>
          <w:highlight w:val="cyan"/>
        </w:rPr>
        <w:t>risk</w:t>
      </w:r>
      <w:r>
        <w:rPr>
          <w:rStyle w:val="StyleUnderline"/>
        </w:rPr>
        <w:t xml:space="preserve"> of </w:t>
      </w:r>
      <w:r>
        <w:rPr>
          <w:rStyle w:val="StyleUnderline"/>
          <w:highlight w:val="cyan"/>
        </w:rPr>
        <w:t>inflation becoming persistent</w:t>
      </w:r>
      <w:r>
        <w:rPr>
          <w:sz w:val="14"/>
        </w:rPr>
        <w:t>.</w:t>
      </w:r>
    </w:p>
    <w:p w14:paraId="690327D8" w14:textId="77777777" w:rsidR="00CB22D3" w:rsidRDefault="00CB22D3" w:rsidP="00CB22D3">
      <w:pPr>
        <w:rPr>
          <w:sz w:val="14"/>
        </w:rPr>
      </w:pPr>
      <w:r>
        <w:rPr>
          <w:sz w:val="14"/>
        </w:rPr>
        <w:t>Fig. 4. Impulse response function of prices to an inflation shock: coverage rate.</w:t>
      </w:r>
    </w:p>
    <w:p w14:paraId="391C77C4" w14:textId="77777777" w:rsidR="00CB22D3" w:rsidRDefault="00CB22D3" w:rsidP="00CB22D3">
      <w:pPr>
        <w:rPr>
          <w:sz w:val="14"/>
        </w:rPr>
      </w:pPr>
      <w:r>
        <w:rPr>
          <w:sz w:val="14"/>
        </w:rPr>
        <w:t xml:space="preserve">The results displayed in Fig. 4 confirm this intuition. The </w:t>
      </w:r>
      <w:r>
        <w:rPr>
          <w:rStyle w:val="StyleUnderline"/>
        </w:rPr>
        <w:t>intensity of the response of inflation to an initial inflation shock appears to be higher for the IRF evaluated at the 80th percentile of the coverage rate than for the IRF evaluated at the 20th percentile</w:t>
      </w:r>
      <w:r>
        <w:rPr>
          <w:sz w:val="14"/>
        </w:rPr>
        <w:t xml:space="preserve">. The difference between the two IRFs is </w:t>
      </w:r>
      <w:r>
        <w:rPr>
          <w:rStyle w:val="Emphasis"/>
        </w:rPr>
        <w:t>statistically significant</w:t>
      </w:r>
      <w:r>
        <w:rPr>
          <w:sz w:val="14"/>
        </w:rPr>
        <w:t xml:space="preserve"> at the conventional level.</w:t>
      </w:r>
    </w:p>
    <w:p w14:paraId="142B5C11" w14:textId="77777777" w:rsidR="00CB22D3" w:rsidRDefault="00CB22D3" w:rsidP="00CB22D3">
      <w:pPr>
        <w:rPr>
          <w:sz w:val="14"/>
        </w:rPr>
      </w:pPr>
      <w:r>
        <w:rPr>
          <w:sz w:val="14"/>
        </w:rPr>
        <w:t>3.3. Characteristics of wage bargaining</w:t>
      </w:r>
    </w:p>
    <w:p w14:paraId="5E77C50D" w14:textId="77777777" w:rsidR="00CB22D3" w:rsidRDefault="00CB22D3" w:rsidP="00CB22D3">
      <w:pPr>
        <w:rPr>
          <w:sz w:val="14"/>
        </w:rPr>
      </w:pPr>
      <w:r>
        <w:rPr>
          <w:sz w:val="14"/>
        </w:rPr>
        <w:t xml:space="preserve">One other important </w:t>
      </w:r>
      <w:r>
        <w:rPr>
          <w:rStyle w:val="Emphasis"/>
        </w:rPr>
        <w:t>institutional feature</w:t>
      </w:r>
      <w:r>
        <w:rPr>
          <w:sz w:val="14"/>
        </w:rPr>
        <w:t xml:space="preserve"> </w:t>
      </w:r>
      <w:r>
        <w:rPr>
          <w:rStyle w:val="StyleUnderline"/>
        </w:rPr>
        <w:t>of wage bargaining that could drive inflation is the level at which bargaining takes place, meaning how centralised the bargaining is, and also how coordinated it is</w:t>
      </w:r>
      <w:r>
        <w:rPr>
          <w:sz w:val="14"/>
        </w:rPr>
        <w:t>.</w:t>
      </w:r>
    </w:p>
    <w:p w14:paraId="33CF6B80" w14:textId="77777777" w:rsidR="00CB22D3" w:rsidRDefault="00CB22D3" w:rsidP="00CB22D3">
      <w:pPr>
        <w:rPr>
          <w:sz w:val="14"/>
        </w:rPr>
      </w:pPr>
      <w:r>
        <w:rPr>
          <w:sz w:val="14"/>
        </w:rPr>
        <w:t xml:space="preserve">The </w:t>
      </w:r>
      <w:r>
        <w:rPr>
          <w:rStyle w:val="Emphasis"/>
          <w:highlight w:val="cyan"/>
        </w:rPr>
        <w:t>decentralisation</w:t>
      </w:r>
      <w:r>
        <w:rPr>
          <w:sz w:val="14"/>
        </w:rPr>
        <w:t xml:space="preserve"> of bargaining structures has been the main trend in labour markets and industrial relations in many countries since the 1980s (Visser, 2016). This trend </w:t>
      </w:r>
      <w:r>
        <w:rPr>
          <w:rStyle w:val="StyleUnderline"/>
        </w:rPr>
        <w:t xml:space="preserve">has resulted in the bargaining power of workers and unions becoming weaker relative to that of employers, resulting in </w:t>
      </w:r>
      <w:r>
        <w:rPr>
          <w:rStyle w:val="StyleUnderline"/>
          <w:highlight w:val="cyan"/>
        </w:rPr>
        <w:t>reduced wage dynamics</w:t>
      </w:r>
      <w:r>
        <w:rPr>
          <w:sz w:val="14"/>
        </w:rPr>
        <w:t xml:space="preserve">. </w:t>
      </w:r>
      <w:r>
        <w:rPr>
          <w:rStyle w:val="StyleUnderline"/>
        </w:rPr>
        <w:t>Wage growth can then be expected to be sluggish in response to an inflation shock in countries that have a lower degree of centralisation</w:t>
      </w:r>
      <w:r>
        <w:rPr>
          <w:sz w:val="14"/>
        </w:rPr>
        <w:t xml:space="preserve">, </w:t>
      </w:r>
      <w:r>
        <w:rPr>
          <w:rStyle w:val="Emphasis"/>
        </w:rPr>
        <w:t xml:space="preserve">reducing the </w:t>
      </w:r>
      <w:r>
        <w:rPr>
          <w:rStyle w:val="Emphasis"/>
          <w:highlight w:val="cyan"/>
        </w:rPr>
        <w:t>risk of</w:t>
      </w:r>
      <w:r>
        <w:rPr>
          <w:rStyle w:val="Emphasis"/>
        </w:rPr>
        <w:t xml:space="preserve"> a </w:t>
      </w:r>
      <w:r>
        <w:rPr>
          <w:rStyle w:val="Emphasis"/>
          <w:highlight w:val="cyan"/>
        </w:rPr>
        <w:t>wage-price loop</w:t>
      </w:r>
      <w:r>
        <w:rPr>
          <w:rStyle w:val="StyleUnderline"/>
        </w:rPr>
        <w:t xml:space="preserve"> emerging</w:t>
      </w:r>
      <w:r>
        <w:rPr>
          <w:sz w:val="14"/>
        </w:rPr>
        <w:t xml:space="preserve">. How centralised wage bargaining is can be measured through an ordered categorical variable that ranges from 1 to 5, where a higher value corresponds to a higher degree of centralisation. In our case, </w:t>
      </w:r>
      <w:r>
        <w:rPr>
          <w:rStyle w:val="StyleUnderline"/>
        </w:rPr>
        <w:t>we compare the IRF obtained when wage bargaining takes place</w:t>
      </w:r>
      <w:r>
        <w:rPr>
          <w:sz w:val="14"/>
        </w:rPr>
        <w:t xml:space="preserve"> </w:t>
      </w:r>
      <w:r>
        <w:rPr>
          <w:rStyle w:val="Emphasis"/>
        </w:rPr>
        <w:t>centrally</w:t>
      </w:r>
      <w:r>
        <w:rPr>
          <w:sz w:val="14"/>
        </w:rPr>
        <w:t xml:space="preserve"> </w:t>
      </w:r>
      <w:r>
        <w:rPr>
          <w:rStyle w:val="StyleUnderline"/>
        </w:rPr>
        <w:t>or at the</w:t>
      </w:r>
      <w:r>
        <w:rPr>
          <w:sz w:val="14"/>
        </w:rPr>
        <w:t xml:space="preserve"> </w:t>
      </w:r>
      <w:r>
        <w:rPr>
          <w:rStyle w:val="Emphasis"/>
        </w:rPr>
        <w:t>industry level</w:t>
      </w:r>
      <w:r>
        <w:rPr>
          <w:sz w:val="14"/>
        </w:rPr>
        <w:t xml:space="preserve"> (modalities 4 and 5) </w:t>
      </w:r>
      <w:r>
        <w:rPr>
          <w:rStyle w:val="StyleUnderline"/>
        </w:rPr>
        <w:t>to</w:t>
      </w:r>
      <w:r>
        <w:rPr>
          <w:sz w:val="14"/>
        </w:rPr>
        <w:t xml:space="preserve"> the IRF obtained </w:t>
      </w:r>
      <w:r>
        <w:rPr>
          <w:rStyle w:val="StyleUnderline"/>
        </w:rPr>
        <w:t xml:space="preserve">when bargaining predominantly takes place at the </w:t>
      </w:r>
      <w:r>
        <w:rPr>
          <w:rStyle w:val="Emphasis"/>
        </w:rPr>
        <w:t>firm level</w:t>
      </w:r>
      <w:r>
        <w:rPr>
          <w:sz w:val="14"/>
        </w:rPr>
        <w:t xml:space="preserve"> (modality 1).</w:t>
      </w:r>
    </w:p>
    <w:p w14:paraId="375BD6EE" w14:textId="77777777" w:rsidR="00CB22D3" w:rsidRDefault="00CB22D3" w:rsidP="00CB22D3">
      <w:pPr>
        <w:rPr>
          <w:sz w:val="14"/>
        </w:rPr>
      </w:pPr>
      <w:r>
        <w:rPr>
          <w:sz w:val="14"/>
        </w:rPr>
        <w:t>Fig. 5. Impulse response function of prices to an inflation shock: degree of centralisation.</w:t>
      </w:r>
    </w:p>
    <w:p w14:paraId="59514299" w14:textId="77777777" w:rsidR="00CB22D3" w:rsidRDefault="00CB22D3" w:rsidP="00CB22D3">
      <w:pPr>
        <w:rPr>
          <w:sz w:val="14"/>
        </w:rPr>
      </w:pPr>
      <w:r>
        <w:rPr>
          <w:sz w:val="14"/>
        </w:rPr>
        <w:t xml:space="preserve">Fig. 5 displays the two IRFs and the difference between them. As expected the difference is positive but not statistically significant at 5%.4 There can be two explanations for this result. The first is that </w:t>
      </w:r>
      <w:r>
        <w:rPr>
          <w:rStyle w:val="StyleUnderline"/>
        </w:rPr>
        <w:t xml:space="preserve">the </w:t>
      </w:r>
      <w:r>
        <w:rPr>
          <w:rStyle w:val="StyleUnderline"/>
          <w:highlight w:val="cyan"/>
        </w:rPr>
        <w:t>link</w:t>
      </w:r>
      <w:r>
        <w:rPr>
          <w:rStyle w:val="StyleUnderline"/>
        </w:rPr>
        <w:t xml:space="preserve"> between centralisation and inflation performance might be </w:t>
      </w:r>
      <w:r>
        <w:rPr>
          <w:rStyle w:val="Emphasis"/>
          <w:highlight w:val="cyan"/>
        </w:rPr>
        <w:t>non-linear</w:t>
      </w:r>
      <w:r>
        <w:rPr>
          <w:rStyle w:val="StyleUnderline"/>
        </w:rPr>
        <w:t xml:space="preserve"> and characterised by an inverse U-shaped relationship</w:t>
      </w:r>
      <w:r>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Pr>
          <w:rStyle w:val="StyleUnderline"/>
        </w:rPr>
        <w:t>The second explanation</w:t>
      </w:r>
      <w:r>
        <w:rPr>
          <w:sz w:val="14"/>
        </w:rPr>
        <w:t xml:space="preserve"> is that it is </w:t>
      </w:r>
      <w:r>
        <w:rPr>
          <w:rStyle w:val="StyleUnderline"/>
        </w:rPr>
        <w:t>widely accepted in the literature</w:t>
      </w:r>
      <w:r>
        <w:rPr>
          <w:sz w:val="14"/>
        </w:rPr>
        <w:t xml:space="preserve"> that one important factor that drives wage developments </w:t>
      </w:r>
      <w:r>
        <w:rPr>
          <w:rStyle w:val="StyleUnderline"/>
        </w:rPr>
        <w:t>is bargaining coordination rather than bargaining centralisation</w:t>
      </w:r>
      <w:r>
        <w:rPr>
          <w:sz w:val="14"/>
        </w:rPr>
        <w:t xml:space="preserve">. Indeed, </w:t>
      </w:r>
      <w:r>
        <w:rPr>
          <w:rStyle w:val="StyleUnderline"/>
        </w:rPr>
        <w:t xml:space="preserve">centralisation refers to the “vertical ordering” of wage bargaining, while coordination aims to capture the “horizontal” relations </w:t>
      </w:r>
      <w:r>
        <w:rPr>
          <w:rStyle w:val="Emphasis"/>
        </w:rPr>
        <w:t>between distinct bargaining units or actors</w:t>
      </w:r>
      <w:r>
        <w:rPr>
          <w:sz w:val="14"/>
        </w:rPr>
        <w:t xml:space="preserve"> (Soskice, 1990). In other words, bargaining coordination measures more precisely how synchronised the wage claims of different bargaining units are and how stringent the collective wage agreements are. </w:t>
      </w:r>
      <w:r>
        <w:rPr>
          <w:rStyle w:val="StyleUnderline"/>
        </w:rPr>
        <w:t xml:space="preserve">Coordination can be viewed as the general attitude of consensus between trade unions and employers’ associations in wage negotiations, and so a </w:t>
      </w:r>
      <w:r>
        <w:rPr>
          <w:rStyle w:val="Emphasis"/>
        </w:rPr>
        <w:t>high level of coordination</w:t>
      </w:r>
      <w:r>
        <w:rPr>
          <w:rStyle w:val="StyleUnderline"/>
        </w:rPr>
        <w:t xml:space="preserve"> could be expected to result in </w:t>
      </w:r>
      <w:r>
        <w:rPr>
          <w:rStyle w:val="Emphasis"/>
        </w:rPr>
        <w:t>higher wage and price increases</w:t>
      </w:r>
      <w:r>
        <w:rPr>
          <w:sz w:val="14"/>
        </w:rPr>
        <w:t>.</w:t>
      </w:r>
    </w:p>
    <w:p w14:paraId="1D74D521" w14:textId="77777777" w:rsidR="00CB22D3" w:rsidRDefault="00CB22D3" w:rsidP="00CB22D3">
      <w:pPr>
        <w:rPr>
          <w:sz w:val="14"/>
        </w:rPr>
      </w:pPr>
      <w:r>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Pr>
          <w:rStyle w:val="StyleUnderline"/>
        </w:rPr>
        <w:t>we compare the IRF obtained when the wage bargaining framework is coordinated</w:t>
      </w:r>
      <w:r>
        <w:rPr>
          <w:sz w:val="14"/>
        </w:rPr>
        <w:t xml:space="preserve"> (modalities 4 and 5) </w:t>
      </w:r>
      <w:r>
        <w:rPr>
          <w:rStyle w:val="StyleUnderline"/>
        </w:rPr>
        <w:t>to the IRF obtained when this framework is fragmented and not coordinated</w:t>
      </w:r>
      <w:r>
        <w:rPr>
          <w:sz w:val="14"/>
        </w:rPr>
        <w:t xml:space="preserve"> (modality 1). The two IRFs and the difference between them are reported in Fig. 6. </w:t>
      </w:r>
      <w:r>
        <w:rPr>
          <w:rStyle w:val="StyleUnderline"/>
        </w:rPr>
        <w:t xml:space="preserve">The difference appears </w:t>
      </w:r>
      <w:r>
        <w:rPr>
          <w:rStyle w:val="Emphasis"/>
        </w:rPr>
        <w:t>positive and statistically significant</w:t>
      </w:r>
      <w:r>
        <w:rPr>
          <w:rStyle w:val="StyleUnderline"/>
        </w:rPr>
        <w:t xml:space="preserve">, which confirms that a high level of wage bargaining coordination </w:t>
      </w:r>
      <w:r>
        <w:rPr>
          <w:rStyle w:val="Emphasis"/>
        </w:rPr>
        <w:t>exacerbates the response of prices to an initial inflation shock</w:t>
      </w:r>
      <w:r>
        <w:rPr>
          <w:sz w:val="14"/>
        </w:rPr>
        <w:t>.</w:t>
      </w:r>
    </w:p>
    <w:p w14:paraId="26211BE5" w14:textId="77777777" w:rsidR="00CB22D3" w:rsidRDefault="00CB22D3" w:rsidP="00CB22D3">
      <w:pPr>
        <w:rPr>
          <w:sz w:val="14"/>
        </w:rPr>
      </w:pPr>
      <w:r>
        <w:rPr>
          <w:sz w:val="14"/>
        </w:rPr>
        <w:t>Fig. 6. Impulse response function of prices to an inflation shock: degree of coordination.</w:t>
      </w:r>
    </w:p>
    <w:p w14:paraId="5F37EFEA" w14:textId="77777777" w:rsidR="00CB22D3" w:rsidRDefault="00CB22D3" w:rsidP="00CB22D3">
      <w:pPr>
        <w:rPr>
          <w:sz w:val="14"/>
        </w:rPr>
      </w:pPr>
      <w:r>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Pr>
          <w:rStyle w:val="StyleUnderline"/>
        </w:rPr>
        <w:t xml:space="preserve">The first variable measures the space that </w:t>
      </w:r>
      <w:r>
        <w:rPr>
          <w:rStyle w:val="Emphasis"/>
        </w:rPr>
        <w:t>sectoral agreements</w:t>
      </w:r>
      <w:r>
        <w:rPr>
          <w:rStyle w:val="StyleUnderline"/>
        </w:rPr>
        <w:t xml:space="preserve"> allow for enterprise bargaining</w:t>
      </w:r>
      <w:r>
        <w:rPr>
          <w:sz w:val="14"/>
        </w:rPr>
        <w:t xml:space="preserve">, </w:t>
      </w:r>
      <w:r>
        <w:rPr>
          <w:rStyle w:val="StyleUnderline"/>
        </w:rPr>
        <w:t>while the second variable captures the frequency and scope of additional firm-level bargaining and pay-setting</w:t>
      </w:r>
      <w:r>
        <w:rPr>
          <w:sz w:val="14"/>
        </w:rPr>
        <w:t>.</w:t>
      </w:r>
    </w:p>
    <w:p w14:paraId="7FFBC809" w14:textId="77777777" w:rsidR="00CB22D3" w:rsidRDefault="00CB22D3" w:rsidP="00CB22D3">
      <w:pPr>
        <w:rPr>
          <w:sz w:val="14"/>
        </w:rPr>
      </w:pPr>
      <w:r>
        <w:rPr>
          <w:sz w:val="14"/>
        </w:rPr>
        <w:t>Fig. 7. Impulse response function of prices to an inflation shock: sectoral agreements binding.</w:t>
      </w:r>
    </w:p>
    <w:p w14:paraId="7935EDEA" w14:textId="77777777" w:rsidR="00CB22D3" w:rsidRDefault="00CB22D3" w:rsidP="00CB22D3">
      <w:pPr>
        <w:rPr>
          <w:sz w:val="14"/>
        </w:rPr>
      </w:pPr>
      <w:r>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Pr>
          <w:rStyle w:val="StyleUnderline"/>
        </w:rPr>
        <w:t xml:space="preserve">A </w:t>
      </w:r>
      <w:r>
        <w:rPr>
          <w:rStyle w:val="StyleUnderline"/>
          <w:highlight w:val="cyan"/>
        </w:rPr>
        <w:t xml:space="preserve">stronger response from prices to </w:t>
      </w:r>
      <w:r>
        <w:rPr>
          <w:rStyle w:val="Emphasis"/>
          <w:highlight w:val="cyan"/>
        </w:rPr>
        <w:t>a</w:t>
      </w:r>
      <w:r>
        <w:rPr>
          <w:rStyle w:val="Emphasis"/>
        </w:rPr>
        <w:t xml:space="preserve">n inflation </w:t>
      </w:r>
      <w:r>
        <w:rPr>
          <w:rStyle w:val="Emphasis"/>
          <w:highlight w:val="cyan"/>
        </w:rPr>
        <w:t>shock</w:t>
      </w:r>
      <w:r>
        <w:rPr>
          <w:rStyle w:val="StyleUnderline"/>
        </w:rPr>
        <w:t xml:space="preserve"> would be expected </w:t>
      </w:r>
      <w:r>
        <w:rPr>
          <w:rStyle w:val="StyleUnderline"/>
          <w:highlight w:val="cyan"/>
        </w:rPr>
        <w:t>when</w:t>
      </w:r>
      <w:r>
        <w:rPr>
          <w:rStyle w:val="StyleUnderline"/>
        </w:rPr>
        <w:t xml:space="preserve"> sectoral </w:t>
      </w:r>
      <w:r>
        <w:rPr>
          <w:rStyle w:val="StyleUnderline"/>
          <w:highlight w:val="cyan"/>
        </w:rPr>
        <w:t xml:space="preserve">agreements </w:t>
      </w:r>
      <w:r>
        <w:rPr>
          <w:rStyle w:val="StyleUnderline"/>
        </w:rPr>
        <w:t xml:space="preserve">are </w:t>
      </w:r>
      <w:r>
        <w:rPr>
          <w:rStyle w:val="Emphasis"/>
          <w:highlight w:val="cyan"/>
        </w:rPr>
        <w:t>more binding</w:t>
      </w:r>
      <w:r>
        <w:rPr>
          <w:rStyle w:val="StyleUnderline"/>
          <w:highlight w:val="cyan"/>
        </w:rPr>
        <w:t xml:space="preserve"> </w:t>
      </w:r>
      <w:r>
        <w:rPr>
          <w:rStyle w:val="StyleUnderline"/>
        </w:rPr>
        <w:t xml:space="preserve">and </w:t>
      </w:r>
      <w:r>
        <w:rPr>
          <w:rStyle w:val="Emphasis"/>
        </w:rPr>
        <w:t>automatically apply</w:t>
      </w:r>
      <w:r>
        <w:rPr>
          <w:rStyle w:val="StyleUnderline"/>
        </w:rPr>
        <w:t xml:space="preserve"> to all the employers covered by the scope of the agreement</w:t>
      </w:r>
      <w:r>
        <w:rPr>
          <w:sz w:val="14"/>
        </w:rPr>
        <w:t>. The IRFs reported in Fig. 7 and the difference between them confirm this hypothesis.</w:t>
      </w:r>
    </w:p>
    <w:p w14:paraId="24F51289" w14:textId="77777777" w:rsidR="00CB22D3" w:rsidRDefault="00CB22D3" w:rsidP="00CB22D3">
      <w:pPr>
        <w:rPr>
          <w:sz w:val="14"/>
        </w:rPr>
      </w:pPr>
      <w:r>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Pr>
          <w:rStyle w:val="StyleUnderline"/>
        </w:rPr>
        <w:t>Our findings confirm</w:t>
      </w:r>
      <w:r>
        <w:rPr>
          <w:sz w:val="14"/>
        </w:rPr>
        <w:t xml:space="preserve"> this. Fig. 8 shows that </w:t>
      </w:r>
      <w:r>
        <w:rPr>
          <w:rStyle w:val="StyleUnderline"/>
        </w:rPr>
        <w:t xml:space="preserve">the difference between the two IRFs is </w:t>
      </w:r>
      <w:r>
        <w:rPr>
          <w:rStyle w:val="Emphasis"/>
        </w:rPr>
        <w:t>positive and statistically significant</w:t>
      </w:r>
      <w:r>
        <w:rPr>
          <w:sz w:val="14"/>
        </w:rPr>
        <w:t xml:space="preserve">, </w:t>
      </w:r>
      <w:r>
        <w:rPr>
          <w:rStyle w:val="StyleUnderline"/>
        </w:rPr>
        <w:t xml:space="preserve">which confirms that the </w:t>
      </w:r>
      <w:r>
        <w:rPr>
          <w:rStyle w:val="Emphasis"/>
        </w:rPr>
        <w:t>inflation spiral</w:t>
      </w:r>
      <w:r>
        <w:rPr>
          <w:rStyle w:val="StyleUnderline"/>
        </w:rPr>
        <w:t xml:space="preserve"> tends to be stronger when there is additional</w:t>
      </w:r>
      <w:r>
        <w:rPr>
          <w:sz w:val="14"/>
        </w:rPr>
        <w:t xml:space="preserve"> enterprise </w:t>
      </w:r>
      <w:r>
        <w:rPr>
          <w:rStyle w:val="StyleUnderline"/>
        </w:rPr>
        <w:t>bargaining about wages</w:t>
      </w:r>
      <w:r>
        <w:rPr>
          <w:sz w:val="14"/>
        </w:rPr>
        <w:t>.</w:t>
      </w:r>
    </w:p>
    <w:p w14:paraId="68D4D43B" w14:textId="77777777" w:rsidR="00CB22D3" w:rsidRDefault="00CB22D3" w:rsidP="00CB22D3">
      <w:pPr>
        <w:rPr>
          <w:sz w:val="14"/>
        </w:rPr>
      </w:pPr>
      <w:r>
        <w:rPr>
          <w:sz w:val="14"/>
        </w:rPr>
        <w:t>Fig. 8. Impulse response function of prices to an inflation shock: additional enterprise bargaining about wages.</w:t>
      </w:r>
    </w:p>
    <w:p w14:paraId="47DEB9B1" w14:textId="77777777" w:rsidR="00CB22D3" w:rsidRDefault="00CB22D3" w:rsidP="00CB22D3">
      <w:pPr>
        <w:rPr>
          <w:sz w:val="14"/>
        </w:rPr>
      </w:pPr>
      <w:r>
        <w:rPr>
          <w:sz w:val="14"/>
        </w:rPr>
        <w:t>4. Concluding remarks</w:t>
      </w:r>
    </w:p>
    <w:p w14:paraId="4686A879" w14:textId="77777777" w:rsidR="00CB22D3" w:rsidRDefault="00CB22D3" w:rsidP="00CB22D3">
      <w:pPr>
        <w:rPr>
          <w:sz w:val="14"/>
        </w:rPr>
      </w:pPr>
      <w:r>
        <w:rPr>
          <w:sz w:val="14"/>
        </w:rPr>
        <w:t xml:space="preserve">The current </w:t>
      </w:r>
      <w:r>
        <w:rPr>
          <w:rStyle w:val="StyleUnderline"/>
        </w:rPr>
        <w:t xml:space="preserve">record-high inflation in advanced economies is </w:t>
      </w:r>
      <w:r>
        <w:rPr>
          <w:rStyle w:val="Emphasis"/>
        </w:rPr>
        <w:t>turning up the heat on central banks</w:t>
      </w:r>
      <w:r>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w:t>
      </w:r>
      <w:r>
        <w:rPr>
          <w:rStyle w:val="StyleUnderline"/>
          <w:highlight w:val="cyan"/>
        </w:rPr>
        <w:t xml:space="preserve">higher wage inflation </w:t>
      </w:r>
      <w:r>
        <w:rPr>
          <w:rStyle w:val="StyleUnderline"/>
        </w:rPr>
        <w:t xml:space="preserve">becomes a </w:t>
      </w:r>
      <w:r>
        <w:rPr>
          <w:rStyle w:val="Emphasis"/>
          <w:highlight w:val="cyan"/>
        </w:rPr>
        <w:t>new cost-push shock</w:t>
      </w:r>
      <w:r>
        <w:rPr>
          <w:rStyle w:val="StyleUnderline"/>
        </w:rPr>
        <w:t>,</w:t>
      </w:r>
      <w:r>
        <w:rPr>
          <w:sz w:val="14"/>
        </w:rPr>
        <w:t xml:space="preserve"> </w:t>
      </w:r>
      <w:r>
        <w:rPr>
          <w:rStyle w:val="StyleUnderline"/>
          <w:highlight w:val="cyan"/>
        </w:rPr>
        <w:t>forcing companies to raise</w:t>
      </w:r>
      <w:r>
        <w:rPr>
          <w:rStyle w:val="StyleUnderline"/>
        </w:rPr>
        <w:t xml:space="preserve"> their selling </w:t>
      </w:r>
      <w:r>
        <w:rPr>
          <w:rStyle w:val="StyleUnderline"/>
          <w:highlight w:val="cyan"/>
        </w:rPr>
        <w:t xml:space="preserve">prices </w:t>
      </w:r>
      <w:r>
        <w:rPr>
          <w:rStyle w:val="StyleUnderline"/>
        </w:rPr>
        <w:t>to preserve their margins</w:t>
      </w:r>
      <w:r>
        <w:rPr>
          <w:sz w:val="14"/>
        </w:rPr>
        <w:t xml:space="preserve">, </w:t>
      </w:r>
      <w:r>
        <w:rPr>
          <w:rStyle w:val="StyleUnderline"/>
        </w:rPr>
        <w:t xml:space="preserve">and so </w:t>
      </w:r>
      <w:r>
        <w:rPr>
          <w:rStyle w:val="StyleUnderline"/>
          <w:highlight w:val="cyan"/>
        </w:rPr>
        <w:t xml:space="preserve">leading to a </w:t>
      </w:r>
      <w:r>
        <w:rPr>
          <w:rStyle w:val="Emphasis"/>
          <w:highlight w:val="cyan"/>
        </w:rPr>
        <w:t xml:space="preserve">feedback loop </w:t>
      </w:r>
      <w:r>
        <w:rPr>
          <w:rStyle w:val="Emphasis"/>
        </w:rPr>
        <w:t>between wages and prices</w:t>
      </w:r>
      <w:r>
        <w:rPr>
          <w:sz w:val="14"/>
        </w:rPr>
        <w:t xml:space="preserve">. The inflation spiral is one of the principal concerns of the current debate among monetary policy practitioners, and some economists consider it a </w:t>
      </w:r>
      <w:r>
        <w:rPr>
          <w:rStyle w:val="Emphasis"/>
        </w:rPr>
        <w:t>time bomb ticking for central bankers</w:t>
      </w:r>
      <w:r>
        <w:rPr>
          <w:sz w:val="14"/>
        </w:rPr>
        <w:t>.</w:t>
      </w:r>
    </w:p>
    <w:p w14:paraId="36F9F663" w14:textId="77777777" w:rsidR="00CB22D3" w:rsidRDefault="00CB22D3" w:rsidP="00CB22D3">
      <w:pPr>
        <w:rPr>
          <w:sz w:val="14"/>
        </w:rPr>
      </w:pPr>
      <w:r>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Pr>
          <w:rStyle w:val="StyleUnderline"/>
        </w:rPr>
        <w:t>we estimate an IPVAR model on a sample of 37 OECD and non-OECD economies over the period 1960Q1-2019Q4</w:t>
      </w:r>
      <w:r>
        <w:rPr>
          <w:sz w:val="14"/>
        </w:rPr>
        <w:t xml:space="preserve">. </w:t>
      </w:r>
      <w:r>
        <w:rPr>
          <w:rStyle w:val="StyleUnderline"/>
        </w:rPr>
        <w:t xml:space="preserve">Our results confirm that </w:t>
      </w:r>
      <w:r>
        <w:rPr>
          <w:rStyle w:val="Emphasis"/>
          <w:highlight w:val="cyan"/>
        </w:rPr>
        <w:t>wage indexation</w:t>
      </w:r>
      <w:r>
        <w:rPr>
          <w:rStyle w:val="StyleUnderline"/>
        </w:rPr>
        <w:t xml:space="preserve">, </w:t>
      </w:r>
      <w:r>
        <w:rPr>
          <w:rStyle w:val="Emphasis"/>
        </w:rPr>
        <w:t xml:space="preserve">trade </w:t>
      </w:r>
      <w:r>
        <w:rPr>
          <w:rStyle w:val="Emphasis"/>
          <w:highlight w:val="cyan"/>
        </w:rPr>
        <w:t>union density</w:t>
      </w:r>
      <w:r>
        <w:rPr>
          <w:rStyle w:val="StyleUnderline"/>
        </w:rPr>
        <w:t xml:space="preserve">, </w:t>
      </w:r>
      <w:r>
        <w:rPr>
          <w:rStyle w:val="Emphasis"/>
        </w:rPr>
        <w:t xml:space="preserve">wage </w:t>
      </w:r>
      <w:r>
        <w:rPr>
          <w:rStyle w:val="Emphasis"/>
          <w:highlight w:val="cyan"/>
        </w:rPr>
        <w:t>bargaining coverage</w:t>
      </w:r>
      <w:r>
        <w:rPr>
          <w:rStyle w:val="StyleUnderline"/>
          <w:highlight w:val="cyan"/>
        </w:rPr>
        <w:t xml:space="preserve"> </w:t>
      </w:r>
      <w:r>
        <w:rPr>
          <w:rStyle w:val="StyleUnderline"/>
        </w:rPr>
        <w:t xml:space="preserve">and a </w:t>
      </w:r>
      <w:r>
        <w:rPr>
          <w:rStyle w:val="Emphasis"/>
        </w:rPr>
        <w:t xml:space="preserve">high degree of </w:t>
      </w:r>
      <w:r>
        <w:rPr>
          <w:rStyle w:val="Emphasis"/>
          <w:highlight w:val="cyan"/>
        </w:rPr>
        <w:t>coordination</w:t>
      </w:r>
      <w:r>
        <w:rPr>
          <w:rStyle w:val="StyleUnderline"/>
        </w:rPr>
        <w:t xml:space="preserve"> in the wage-setting process all </w:t>
      </w:r>
      <w:r>
        <w:rPr>
          <w:rStyle w:val="StyleUnderline"/>
          <w:highlight w:val="cyan"/>
        </w:rPr>
        <w:t>positively influence</w:t>
      </w:r>
      <w:r>
        <w:rPr>
          <w:rStyle w:val="StyleUnderline"/>
        </w:rPr>
        <w:t xml:space="preserve"> the </w:t>
      </w:r>
      <w:r>
        <w:rPr>
          <w:rStyle w:val="Emphasis"/>
        </w:rPr>
        <w:t xml:space="preserve">persistence of </w:t>
      </w:r>
      <w:r>
        <w:rPr>
          <w:rStyle w:val="Emphasis"/>
          <w:highlight w:val="cyan"/>
        </w:rPr>
        <w:t>inflation</w:t>
      </w:r>
      <w:r>
        <w:rPr>
          <w:rStyle w:val="StyleUnderline"/>
        </w:rPr>
        <w:t xml:space="preserve"> following an initial price shock</w:t>
      </w:r>
      <w:r>
        <w:rPr>
          <w:sz w:val="14"/>
        </w:rPr>
        <w:t>.</w:t>
      </w:r>
    </w:p>
    <w:p w14:paraId="2E6DF1EF" w14:textId="77777777" w:rsidR="00CB22D3" w:rsidRDefault="00CB22D3" w:rsidP="00CB22D3">
      <w:pPr>
        <w:rPr>
          <w:sz w:val="14"/>
        </w:rPr>
      </w:pPr>
      <w:r>
        <w:rPr>
          <w:sz w:val="14"/>
        </w:rPr>
        <w:t xml:space="preserve">Our </w:t>
      </w:r>
      <w:r>
        <w:rPr>
          <w:rStyle w:val="StyleUnderline"/>
        </w:rPr>
        <w:t>findings</w:t>
      </w:r>
      <w:r>
        <w:rPr>
          <w:sz w:val="14"/>
        </w:rPr>
        <w:t xml:space="preserve"> consequently </w:t>
      </w:r>
      <w:r>
        <w:rPr>
          <w:rStyle w:val="StyleUnderline"/>
        </w:rPr>
        <w:t xml:space="preserve">suggest that the institutional features of the </w:t>
      </w:r>
      <w:r>
        <w:rPr>
          <w:rStyle w:val="Emphasis"/>
        </w:rPr>
        <w:t>labour market</w:t>
      </w:r>
      <w:r>
        <w:rPr>
          <w:rStyle w:val="StyleUnderline"/>
        </w:rPr>
        <w:t xml:space="preserve"> and </w:t>
      </w:r>
      <w:r>
        <w:rPr>
          <w:rStyle w:val="Emphasis"/>
        </w:rPr>
        <w:t>wage bargaining</w:t>
      </w:r>
      <w:r>
        <w:rPr>
          <w:rStyle w:val="StyleUnderline"/>
        </w:rPr>
        <w:t xml:space="preserve"> should be taken into consideration by </w:t>
      </w:r>
      <w:r>
        <w:rPr>
          <w:rStyle w:val="StyleUnderline"/>
          <w:highlight w:val="cyan"/>
        </w:rPr>
        <w:t>central banks</w:t>
      </w:r>
      <w:r>
        <w:rPr>
          <w:rStyle w:val="StyleUnderline"/>
        </w:rPr>
        <w:t xml:space="preserve"> in the conduct of their monetary policy</w:t>
      </w:r>
      <w:r>
        <w:rPr>
          <w:sz w:val="14"/>
        </w:rPr>
        <w:t xml:space="preserve">. </w:t>
      </w:r>
      <w:r>
        <w:rPr>
          <w:rStyle w:val="StyleUnderline"/>
        </w:rPr>
        <w:t xml:space="preserve">This argues in favour of </w:t>
      </w:r>
      <w:r>
        <w:rPr>
          <w:rStyle w:val="Emphasis"/>
          <w:highlight w:val="cyan"/>
        </w:rPr>
        <w:t>tighten</w:t>
      </w:r>
      <w:r>
        <w:rPr>
          <w:rStyle w:val="Emphasis"/>
        </w:rPr>
        <w:t xml:space="preserve">ing policy </w:t>
      </w:r>
      <w:r>
        <w:rPr>
          <w:rStyle w:val="Emphasis"/>
          <w:highlight w:val="cyan"/>
        </w:rPr>
        <w:t>rates quickly</w:t>
      </w:r>
      <w:r>
        <w:rPr>
          <w:rStyle w:val="StyleUnderline"/>
          <w:highlight w:val="cyan"/>
        </w:rPr>
        <w:t xml:space="preserve"> </w:t>
      </w:r>
      <w:r>
        <w:rPr>
          <w:rStyle w:val="StyleUnderline"/>
        </w:rPr>
        <w:t xml:space="preserve">and </w:t>
      </w:r>
      <w:r>
        <w:rPr>
          <w:rStyle w:val="Emphasis"/>
          <w:highlight w:val="cyan"/>
        </w:rPr>
        <w:t>firmly</w:t>
      </w:r>
      <w:r>
        <w:rPr>
          <w:rStyle w:val="StyleUnderline"/>
          <w:highlight w:val="cyan"/>
        </w:rPr>
        <w:t xml:space="preserve"> to avoid </w:t>
      </w:r>
      <w:r>
        <w:rPr>
          <w:rStyle w:val="StyleUnderline"/>
        </w:rPr>
        <w:t xml:space="preserve">a </w:t>
      </w:r>
      <w:r>
        <w:rPr>
          <w:rStyle w:val="Emphasis"/>
        </w:rPr>
        <w:t xml:space="preserve">wage-price </w:t>
      </w:r>
      <w:r>
        <w:rPr>
          <w:rStyle w:val="Emphasis"/>
          <w:highlight w:val="cyan"/>
        </w:rPr>
        <w:t>spiral</w:t>
      </w:r>
      <w:r>
        <w:rPr>
          <w:rStyle w:val="StyleUnderline"/>
        </w:rPr>
        <w:t xml:space="preserve"> emerging that would </w:t>
      </w:r>
      <w:r>
        <w:rPr>
          <w:rStyle w:val="Emphasis"/>
        </w:rPr>
        <w:t>add fuel to the fire</w:t>
      </w:r>
      <w:r>
        <w:rPr>
          <w:sz w:val="14"/>
        </w:rPr>
        <w:t>.</w:t>
      </w:r>
    </w:p>
    <w:p w14:paraId="4AE7199E" w14:textId="77777777" w:rsidR="00CB22D3" w:rsidRDefault="00CB22D3" w:rsidP="00CB22D3">
      <w:pPr>
        <w:rPr>
          <w:sz w:val="14"/>
        </w:rPr>
      </w:pPr>
      <w:r>
        <w:rPr>
          <w:sz w:val="14"/>
        </w:rPr>
        <w:t xml:space="preserve">More largely, </w:t>
      </w:r>
      <w:r>
        <w:rPr>
          <w:rStyle w:val="StyleUnderline"/>
        </w:rPr>
        <w:t xml:space="preserve">a high and persistent inflation environment can also have a </w:t>
      </w:r>
      <w:r>
        <w:rPr>
          <w:rStyle w:val="Emphasis"/>
          <w:highlight w:val="cyan"/>
        </w:rPr>
        <w:t>strong impact on</w:t>
      </w:r>
      <w:r>
        <w:rPr>
          <w:rStyle w:val="Emphasis"/>
        </w:rPr>
        <w:t xml:space="preserve"> financial </w:t>
      </w:r>
      <w:r>
        <w:rPr>
          <w:rStyle w:val="Emphasis"/>
          <w:highlight w:val="cyan"/>
        </w:rPr>
        <w:t>markets</w:t>
      </w:r>
      <w:r>
        <w:rPr>
          <w:sz w:val="14"/>
        </w:rPr>
        <w:t xml:space="preserve">. It is widely recognised that </w:t>
      </w:r>
      <w:r>
        <w:rPr>
          <w:rStyle w:val="StyleUnderline"/>
        </w:rPr>
        <w:t xml:space="preserve">higher interest rates induced by a </w:t>
      </w:r>
      <w:r>
        <w:rPr>
          <w:rStyle w:val="Emphasis"/>
        </w:rPr>
        <w:t>restrictive monetary policy</w:t>
      </w:r>
      <w:r>
        <w:rPr>
          <w:rStyle w:val="StyleUnderline"/>
        </w:rPr>
        <w:t xml:space="preserve"> are most likely accompanied by </w:t>
      </w:r>
      <w:r>
        <w:rPr>
          <w:rStyle w:val="Emphasis"/>
        </w:rPr>
        <w:t>lower stock market returns</w:t>
      </w:r>
      <w:r>
        <w:rPr>
          <w:sz w:val="14"/>
        </w:rPr>
        <w:t xml:space="preserve"> (Chiang, 2022). As shown by Vukovic et al. (2022), this </w:t>
      </w:r>
      <w:r>
        <w:rPr>
          <w:rStyle w:val="StyleUnderline"/>
          <w:highlight w:val="cyan"/>
        </w:rPr>
        <w:t xml:space="preserve">negative relationship between </w:t>
      </w:r>
      <w:r>
        <w:rPr>
          <w:rStyle w:val="Emphasis"/>
        </w:rPr>
        <w:t xml:space="preserve">inflation and </w:t>
      </w:r>
      <w:r>
        <w:rPr>
          <w:rStyle w:val="Emphasis"/>
          <w:highlight w:val="cyan"/>
        </w:rPr>
        <w:t>stock returns</w:t>
      </w:r>
      <w:r>
        <w:rPr>
          <w:rStyle w:val="StyleUnderline"/>
        </w:rPr>
        <w:t xml:space="preserve"> has important practical </w:t>
      </w:r>
      <w:r>
        <w:rPr>
          <w:rStyle w:val="StyleUnderline"/>
          <w:highlight w:val="cyan"/>
        </w:rPr>
        <w:t>implicat</w:t>
      </w:r>
      <w:r>
        <w:rPr>
          <w:rStyle w:val="StyleUnderline"/>
        </w:rPr>
        <w:t xml:space="preserve">ions for the design of </w:t>
      </w:r>
      <w:r>
        <w:rPr>
          <w:rStyle w:val="Emphasis"/>
        </w:rPr>
        <w:t>portfolio allocation strategies</w:t>
      </w:r>
      <w:r>
        <w:rPr>
          <w:rStyle w:val="StyleUnderline"/>
        </w:rPr>
        <w:t xml:space="preserve"> and the </w:t>
      </w:r>
      <w:r>
        <w:rPr>
          <w:rStyle w:val="Emphasis"/>
        </w:rPr>
        <w:t>cross-</w:t>
      </w:r>
      <w:r>
        <w:rPr>
          <w:rStyle w:val="Emphasis"/>
          <w:highlight w:val="cyan"/>
        </w:rPr>
        <w:t>market risk management</w:t>
      </w:r>
      <w:r>
        <w:rPr>
          <w:sz w:val="14"/>
        </w:rPr>
        <w:t xml:space="preserve">. Furthermore, </w:t>
      </w:r>
      <w:r>
        <w:rPr>
          <w:rStyle w:val="StyleUnderline"/>
        </w:rPr>
        <w:t>as stock prices are less informative in a high inflation environment</w:t>
      </w:r>
      <w:r>
        <w:rPr>
          <w:sz w:val="14"/>
        </w:rPr>
        <w:t xml:space="preserve">, Farooq and Ahmed (2018) </w:t>
      </w:r>
      <w:r>
        <w:rPr>
          <w:rStyle w:val="StyleUnderline"/>
        </w:rPr>
        <w:t xml:space="preserve">show that it </w:t>
      </w:r>
      <w:r>
        <w:rPr>
          <w:rStyle w:val="StyleUnderline"/>
          <w:highlight w:val="cyan"/>
        </w:rPr>
        <w:t xml:space="preserve">reduces </w:t>
      </w:r>
      <w:r>
        <w:rPr>
          <w:rStyle w:val="StyleUnderline"/>
        </w:rPr>
        <w:t xml:space="preserve">the </w:t>
      </w:r>
      <w:r>
        <w:rPr>
          <w:rStyle w:val="StyleUnderline"/>
          <w:highlight w:val="cyan"/>
        </w:rPr>
        <w:t>ability</w:t>
      </w:r>
      <w:r>
        <w:rPr>
          <w:rStyle w:val="StyleUnderline"/>
        </w:rPr>
        <w:t xml:space="preserve"> of managers </w:t>
      </w:r>
      <w:r>
        <w:rPr>
          <w:rStyle w:val="StyleUnderline"/>
          <w:highlight w:val="cyan"/>
        </w:rPr>
        <w:t>to use info</w:t>
      </w:r>
      <w:r>
        <w:rPr>
          <w:rStyle w:val="StyleUnderline"/>
        </w:rPr>
        <w:t xml:space="preserve">rmation from the stock market to make </w:t>
      </w:r>
      <w:r>
        <w:rPr>
          <w:rStyle w:val="Emphasis"/>
        </w:rPr>
        <w:t xml:space="preserve">value enhancing </w:t>
      </w:r>
      <w:r>
        <w:rPr>
          <w:rStyle w:val="Emphasis"/>
          <w:highlight w:val="cyan"/>
        </w:rPr>
        <w:t xml:space="preserve">investment </w:t>
      </w:r>
      <w:r>
        <w:rPr>
          <w:rStyle w:val="Emphasis"/>
        </w:rPr>
        <w:t>decisions</w:t>
      </w:r>
      <w:r>
        <w:rPr>
          <w:sz w:val="14"/>
        </w:rPr>
        <w:t xml:space="preserve">. Consequently, the fear of an </w:t>
      </w:r>
      <w:r>
        <w:rPr>
          <w:rStyle w:val="Emphasis"/>
        </w:rPr>
        <w:t>inflation loop</w:t>
      </w:r>
      <w:r>
        <w:rPr>
          <w:sz w:val="14"/>
        </w:rPr>
        <w:t xml:space="preserve"> is not only a macroeconomic issue, as it is expected to </w:t>
      </w:r>
      <w:r>
        <w:rPr>
          <w:rStyle w:val="Emphasis"/>
        </w:rPr>
        <w:t>significantly drive microeconomic decisions</w:t>
      </w:r>
      <w:r>
        <w:rPr>
          <w:sz w:val="14"/>
        </w:rPr>
        <w:t xml:space="preserve"> </w:t>
      </w:r>
      <w:r>
        <w:rPr>
          <w:rStyle w:val="StyleUnderline"/>
        </w:rPr>
        <w:t>and</w:t>
      </w:r>
      <w:r>
        <w:rPr>
          <w:sz w:val="14"/>
        </w:rPr>
        <w:t xml:space="preserve"> </w:t>
      </w:r>
      <w:r>
        <w:rPr>
          <w:rStyle w:val="StyleUnderline"/>
        </w:rPr>
        <w:t xml:space="preserve">change the </w:t>
      </w:r>
      <w:r>
        <w:rPr>
          <w:rStyle w:val="Emphasis"/>
        </w:rPr>
        <w:t>behaviour of investors</w:t>
      </w:r>
      <w:r>
        <w:rPr>
          <w:rStyle w:val="StyleUnderline"/>
        </w:rPr>
        <w:t xml:space="preserve"> and firms</w:t>
      </w:r>
      <w:r>
        <w:rPr>
          <w:sz w:val="14"/>
        </w:rPr>
        <w:t>.</w:t>
      </w:r>
    </w:p>
    <w:p w14:paraId="1645C12D" w14:textId="77777777" w:rsidR="00CB22D3" w:rsidRDefault="00CB22D3" w:rsidP="00435C8A">
      <w:pPr>
        <w:rPr>
          <w:sz w:val="14"/>
        </w:rPr>
      </w:pPr>
    </w:p>
    <w:p w14:paraId="5DC4274F" w14:textId="77777777" w:rsidR="00542072" w:rsidRPr="009E6310" w:rsidRDefault="00542072" w:rsidP="00EC2342">
      <w:pPr>
        <w:pStyle w:val="Heading4"/>
      </w:pPr>
      <w:r w:rsidRPr="009E6310">
        <w:t xml:space="preserve">Economic crises </w:t>
      </w:r>
      <w:r w:rsidRPr="009E6310">
        <w:rPr>
          <w:u w:val="single"/>
        </w:rPr>
        <w:t>guarantee</w:t>
      </w:r>
      <w:r w:rsidRPr="009E6310">
        <w:t xml:space="preserve"> war. </w:t>
      </w:r>
    </w:p>
    <w:p w14:paraId="4924F636" w14:textId="77777777" w:rsidR="00542072" w:rsidRPr="009E6310" w:rsidRDefault="00542072" w:rsidP="00542072">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2A0660C4" w14:textId="77777777" w:rsidR="00542072" w:rsidRPr="009E6310" w:rsidRDefault="00542072" w:rsidP="00542072">
      <w:pPr>
        <w:rPr>
          <w:sz w:val="16"/>
        </w:rPr>
      </w:pPr>
      <w:r w:rsidRPr="009E6310">
        <w:rPr>
          <w:sz w:val="16"/>
        </w:rPr>
        <w:t>A slowing economy and foreign aggression</w:t>
      </w:r>
    </w:p>
    <w:p w14:paraId="51BB0F4D" w14:textId="77777777" w:rsidR="00542072" w:rsidRPr="009E6310" w:rsidRDefault="00542072" w:rsidP="00542072">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9E6310">
        <w:rPr>
          <w:rStyle w:val="StyleUnderline"/>
          <w:highlight w:val="cyan"/>
        </w:rPr>
        <w:t>be</w:t>
      </w:r>
      <w:r w:rsidRPr="009E6310">
        <w:rPr>
          <w:rStyle w:val="StyleUnderline"/>
        </w:rPr>
        <w:t xml:space="preserve"> </w:t>
      </w:r>
      <w:r w:rsidRPr="009E6310">
        <w:rPr>
          <w:rStyle w:val="Emphasis"/>
          <w:highlight w:val="cyan"/>
        </w:rPr>
        <w:t>less 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1046DD7C" w14:textId="77777777" w:rsidR="00542072" w:rsidRPr="009E6310" w:rsidRDefault="00542072" w:rsidP="00542072">
      <w:pPr>
        <w:rPr>
          <w:sz w:val="16"/>
        </w:rPr>
      </w:pPr>
      <w:r w:rsidRPr="009E6310">
        <w:rPr>
          <w:sz w:val="16"/>
        </w:rPr>
        <w:t>[Text condensed, none omitted]</w:t>
      </w:r>
    </w:p>
    <w:p w14:paraId="09AB8FBA" w14:textId="77777777" w:rsidR="00542072" w:rsidRPr="009E6310" w:rsidRDefault="00542072" w:rsidP="00542072">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15B59675" w14:textId="77777777" w:rsidR="00542072" w:rsidRPr="009E6310" w:rsidRDefault="00542072" w:rsidP="00542072">
      <w:pPr>
        <w:rPr>
          <w:sz w:val="16"/>
        </w:rPr>
      </w:pPr>
      <w:r w:rsidRPr="009E6310">
        <w:rPr>
          <w:sz w:val="16"/>
        </w:rPr>
        <w:t xml:space="preserve">[Regular paragraph breaks resume] </w:t>
      </w:r>
    </w:p>
    <w:p w14:paraId="7259CFB5" w14:textId="77777777" w:rsidR="00542072" w:rsidRPr="009E6310" w:rsidRDefault="00542072" w:rsidP="00542072">
      <w:pPr>
        <w:rPr>
          <w:sz w:val="16"/>
        </w:rPr>
      </w:pPr>
      <w:r w:rsidRPr="009E6310">
        <w:rPr>
          <w:sz w:val="16"/>
        </w:rPr>
        <w:t>Research design</w:t>
      </w:r>
    </w:p>
    <w:p w14:paraId="7A823E59" w14:textId="77777777" w:rsidR="00542072" w:rsidRPr="009E6310" w:rsidRDefault="00542072" w:rsidP="00542072">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9E6310">
        <w:rPr>
          <w:rStyle w:val="StyleUnderline"/>
          <w:highlight w:val="cyan"/>
        </w:rPr>
        <w:t>coding</w:t>
      </w:r>
      <w:r w:rsidRPr="009E6310">
        <w:rPr>
          <w:rStyle w:val="StyleUnderline"/>
        </w:rPr>
        <w:t xml:space="preserve"> </w:t>
      </w:r>
      <w:r w:rsidRPr="009E6310">
        <w:rPr>
          <w:rStyle w:val="StyleUnderline"/>
          <w:highlight w:val="cyan"/>
        </w:rPr>
        <w:t>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719ED63D" w14:textId="77777777" w:rsidR="00542072" w:rsidRPr="009E6310" w:rsidRDefault="00542072" w:rsidP="00542072">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758DD060" w14:textId="77777777" w:rsidR="00542072" w:rsidRPr="009E6310" w:rsidRDefault="00542072" w:rsidP="00542072">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5C7FFA92" w14:textId="77777777" w:rsidR="00542072" w:rsidRPr="009E6310" w:rsidRDefault="00542072" w:rsidP="00542072">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34BC8B15" w14:textId="77777777" w:rsidR="00542072" w:rsidRPr="009E6310" w:rsidRDefault="00542072" w:rsidP="00542072">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40306884" w14:textId="77777777" w:rsidR="00542072" w:rsidRPr="009E6310" w:rsidRDefault="00542072" w:rsidP="00542072">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1C265929" w14:textId="77777777" w:rsidR="00542072" w:rsidRPr="009E6310" w:rsidRDefault="00542072" w:rsidP="00542072">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06373F22" w14:textId="77777777" w:rsidR="00542072" w:rsidRPr="009E6310" w:rsidRDefault="00542072" w:rsidP="00542072">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107DA889" w14:textId="77777777" w:rsidR="00542072" w:rsidRPr="009E6310" w:rsidRDefault="00542072" w:rsidP="00542072">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3FB7578D" w14:textId="77777777" w:rsidR="00542072" w:rsidRPr="009E6310" w:rsidRDefault="00542072" w:rsidP="00542072">
      <w:pPr>
        <w:rPr>
          <w:sz w:val="12"/>
          <w:szCs w:val="12"/>
        </w:rPr>
      </w:pPr>
      <w:r w:rsidRPr="009E6310">
        <w:rPr>
          <w:sz w:val="12"/>
          <w:szCs w:val="12"/>
        </w:rPr>
        <w:t xml:space="preserve">[Omitted Table 1] </w:t>
      </w:r>
    </w:p>
    <w:p w14:paraId="77A69682" w14:textId="77777777" w:rsidR="00542072" w:rsidRPr="009E6310" w:rsidRDefault="00542072" w:rsidP="00542072">
      <w:pPr>
        <w:rPr>
          <w:sz w:val="16"/>
        </w:rPr>
      </w:pPr>
      <w:r w:rsidRPr="009E6310">
        <w:rPr>
          <w:sz w:val="16"/>
        </w:rPr>
        <w:t xml:space="preserve"> Results and discussion</w:t>
      </w:r>
    </w:p>
    <w:p w14:paraId="4CE8F4B5" w14:textId="77777777" w:rsidR="00542072" w:rsidRPr="009E6310" w:rsidRDefault="00542072" w:rsidP="00542072">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2000AAC8" w14:textId="77777777" w:rsidR="00542072" w:rsidRPr="009E6310" w:rsidRDefault="00542072" w:rsidP="00542072">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54A48B21" w14:textId="77777777" w:rsidR="00542072" w:rsidRPr="009E6310" w:rsidRDefault="00542072" w:rsidP="00542072">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477A4DF9" w14:textId="77777777" w:rsidR="00542072" w:rsidRPr="009E6310" w:rsidRDefault="00542072" w:rsidP="00542072">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3A0E3342" w14:textId="77777777" w:rsidR="00542072" w:rsidRPr="009E6310" w:rsidRDefault="00542072" w:rsidP="00542072">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4DD130BC" w14:textId="77777777" w:rsidR="00542072" w:rsidRPr="009E6310" w:rsidRDefault="00542072" w:rsidP="00542072">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6D477A41" w14:textId="77777777" w:rsidR="00542072" w:rsidRPr="009E6310" w:rsidRDefault="00542072" w:rsidP="00542072">
      <w:pPr>
        <w:rPr>
          <w:sz w:val="16"/>
          <w:szCs w:val="16"/>
        </w:rPr>
      </w:pPr>
      <w:r w:rsidRPr="009E6310">
        <w:rPr>
          <w:sz w:val="16"/>
          <w:szCs w:val="16"/>
        </w:rPr>
        <w:t xml:space="preserve">[Omitted figures] </w:t>
      </w:r>
    </w:p>
    <w:p w14:paraId="6A2A0746" w14:textId="77777777" w:rsidR="00542072" w:rsidRPr="009E6310" w:rsidRDefault="00542072" w:rsidP="00542072">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6965E56A" w14:textId="77777777" w:rsidR="00542072" w:rsidRPr="009E6310" w:rsidRDefault="00542072" w:rsidP="00542072">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051EFD4F" w14:textId="77777777" w:rsidR="00542072" w:rsidRPr="009E6310" w:rsidRDefault="00542072" w:rsidP="00542072">
      <w:pPr>
        <w:rPr>
          <w:sz w:val="16"/>
          <w:szCs w:val="16"/>
        </w:rPr>
      </w:pPr>
      <w:r w:rsidRPr="009E6310">
        <w:rPr>
          <w:sz w:val="16"/>
          <w:szCs w:val="16"/>
        </w:rPr>
        <w:t xml:space="preserve">[Omitted Table 2] </w:t>
      </w:r>
    </w:p>
    <w:p w14:paraId="10E88576" w14:textId="77777777" w:rsidR="00542072" w:rsidRPr="009E6310" w:rsidRDefault="00542072" w:rsidP="00542072">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4354B777" w14:textId="77777777" w:rsidR="00542072" w:rsidRDefault="00542072" w:rsidP="00542072">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9E6310">
        <w:rPr>
          <w:rStyle w:val="StyleUnderline"/>
          <w:highlight w:val="cyan"/>
        </w:rPr>
        <w:t>military 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240F2188" w14:textId="77777777" w:rsidR="00542072" w:rsidRDefault="00542072" w:rsidP="00542072">
      <w:pPr>
        <w:rPr>
          <w:sz w:val="16"/>
        </w:rPr>
      </w:pPr>
    </w:p>
    <w:p w14:paraId="74F45DEC" w14:textId="77777777" w:rsidR="00542072" w:rsidRPr="00711301" w:rsidRDefault="00542072" w:rsidP="00435C8A">
      <w:pPr>
        <w:rPr>
          <w:sz w:val="14"/>
        </w:rPr>
      </w:pPr>
    </w:p>
    <w:p w14:paraId="006E7195" w14:textId="77777777" w:rsidR="00435C8A" w:rsidRDefault="00435C8A" w:rsidP="00616EA4"/>
    <w:p w14:paraId="5C7D4D1E" w14:textId="5768C838" w:rsidR="00A12185" w:rsidRDefault="00A12185" w:rsidP="00A12185">
      <w:pPr>
        <w:pStyle w:val="Heading3"/>
      </w:pPr>
      <w:r>
        <w:t>1NC---K</w:t>
      </w:r>
    </w:p>
    <w:p w14:paraId="67611A2E" w14:textId="49F2034C" w:rsidR="000C1E1A" w:rsidRDefault="000C1E1A" w:rsidP="00A12185">
      <w:r>
        <w:t>K</w:t>
      </w:r>
    </w:p>
    <w:p w14:paraId="168B2DE1" w14:textId="28B7DEA0" w:rsidR="00511388" w:rsidRDefault="00511388" w:rsidP="00EC2342">
      <w:pPr>
        <w:pStyle w:val="Heading4"/>
      </w:pPr>
      <w:r w:rsidRPr="00936D37">
        <w:t xml:space="preserve">The aff facilitates </w:t>
      </w:r>
      <w:r w:rsidRPr="00936D37">
        <w:rPr>
          <w:u w:val="single"/>
        </w:rPr>
        <w:t>climatism</w:t>
      </w:r>
      <w:r w:rsidRPr="00936D37">
        <w:t xml:space="preserve"> and </w:t>
      </w:r>
      <w:r w:rsidRPr="00936D37">
        <w:rPr>
          <w:u w:val="single"/>
        </w:rPr>
        <w:t>climate reductionism</w:t>
      </w:r>
      <w:r w:rsidRPr="00936D37">
        <w:t xml:space="preserve"> by virtue of its attribution of </w:t>
      </w:r>
      <w:r>
        <w:t xml:space="preserve">cascading shocks </w:t>
      </w:r>
      <w:r w:rsidRPr="00936D37">
        <w:t xml:space="preserve">to </w:t>
      </w:r>
      <w:r w:rsidRPr="00936D37">
        <w:rPr>
          <w:u w:val="single"/>
        </w:rPr>
        <w:t>climate change</w:t>
      </w:r>
      <w:r w:rsidRPr="00936D37">
        <w:t>.</w:t>
      </w:r>
    </w:p>
    <w:p w14:paraId="746BC67F" w14:textId="77777777" w:rsidR="00511388" w:rsidRPr="00936D37" w:rsidRDefault="00511388" w:rsidP="00511388">
      <w:r w:rsidRPr="00936D37">
        <w:rPr>
          <w:rStyle w:val="Style13ptBold"/>
        </w:rPr>
        <w:t>Hulme 23</w:t>
      </w:r>
      <w:r w:rsidRPr="00936D37">
        <w:t xml:space="preserve"> – Mike Hulme is Professor of Human Geography and Fellow and Geography Director of Studies at Pembroke College. (“Climate Change isn’t Everything: Liberating Climate Politics from Alarmism,” June 2023, pg. 88-90)</w:t>
      </w:r>
    </w:p>
    <w:p w14:paraId="65AAEFB5" w14:textId="77777777" w:rsidR="00511388" w:rsidRPr="00936D37" w:rsidRDefault="00511388" w:rsidP="00511388">
      <w:r w:rsidRPr="00936D37">
        <w:rPr>
          <w:u w:val="single"/>
        </w:rPr>
        <w:t xml:space="preserve">The </w:t>
      </w:r>
      <w:r w:rsidRPr="00936D37">
        <w:rPr>
          <w:rStyle w:val="Emphasis"/>
        </w:rPr>
        <w:t xml:space="preserve">allure of </w:t>
      </w:r>
      <w:r w:rsidRPr="00FD0C82">
        <w:rPr>
          <w:rStyle w:val="Emphasis"/>
          <w:highlight w:val="cyan"/>
        </w:rPr>
        <w:t>climatism</w:t>
      </w:r>
      <w:r w:rsidRPr="00936D37">
        <w:rPr>
          <w:u w:val="single"/>
        </w:rPr>
        <w:t xml:space="preserve"> therefore is that it seems to </w:t>
      </w:r>
      <w:r w:rsidRPr="00FD0C82">
        <w:rPr>
          <w:highlight w:val="cyan"/>
          <w:u w:val="single"/>
        </w:rPr>
        <w:t>offer</w:t>
      </w:r>
      <w:r w:rsidRPr="00936D37">
        <w:rPr>
          <w:u w:val="single"/>
        </w:rPr>
        <w:t xml:space="preserve"> a comprehensive</w:t>
      </w:r>
      <w:r w:rsidRPr="00936D37">
        <w:t xml:space="preserve">, </w:t>
      </w:r>
      <w:r w:rsidRPr="00936D37">
        <w:rPr>
          <w:u w:val="single"/>
        </w:rPr>
        <w:t xml:space="preserve">coherent and </w:t>
      </w:r>
      <w:r w:rsidRPr="00FD0C82">
        <w:rPr>
          <w:rStyle w:val="Emphasis"/>
          <w:highlight w:val="cyan"/>
        </w:rPr>
        <w:t>persuasive account of</w:t>
      </w:r>
      <w:r w:rsidRPr="00936D37">
        <w:rPr>
          <w:rStyle w:val="Emphasis"/>
        </w:rPr>
        <w:t xml:space="preserve"> the </w:t>
      </w:r>
      <w:r w:rsidRPr="00FD0C82">
        <w:rPr>
          <w:rStyle w:val="Emphasis"/>
          <w:highlight w:val="cyan"/>
        </w:rPr>
        <w:t>present and future</w:t>
      </w:r>
      <w:r w:rsidRPr="00936D37">
        <w:rPr>
          <w:u w:val="single"/>
        </w:rPr>
        <w:t xml:space="preserve"> state of the </w:t>
      </w:r>
      <w:r w:rsidRPr="00FD0C82">
        <w:rPr>
          <w:highlight w:val="cyan"/>
          <w:u w:val="single"/>
        </w:rPr>
        <w:t>world</w:t>
      </w:r>
      <w:r w:rsidRPr="00936D37">
        <w:t xml:space="preserve">. Nothing is left out. </w:t>
      </w:r>
      <w:r w:rsidRPr="00936D37">
        <w:rPr>
          <w:u w:val="single"/>
        </w:rPr>
        <w:t xml:space="preserve">The master-narrative of climatism </w:t>
      </w:r>
      <w:r w:rsidRPr="00FD0C82">
        <w:rPr>
          <w:highlight w:val="cyan"/>
          <w:u w:val="single"/>
        </w:rPr>
        <w:t xml:space="preserve">appears </w:t>
      </w:r>
      <w:r w:rsidRPr="00FD0C82">
        <w:rPr>
          <w:rStyle w:val="Emphasis"/>
          <w:highlight w:val="cyan"/>
        </w:rPr>
        <w:t>sufficiently elastic</w:t>
      </w:r>
      <w:r w:rsidRPr="00936D37">
        <w:rPr>
          <w:u w:val="single"/>
        </w:rPr>
        <w:t xml:space="preserve"> </w:t>
      </w:r>
      <w:r w:rsidRPr="00FD0C82">
        <w:rPr>
          <w:highlight w:val="cyan"/>
          <w:u w:val="single"/>
        </w:rPr>
        <w:t>to</w:t>
      </w:r>
      <w:r w:rsidRPr="00936D37">
        <w:rPr>
          <w:u w:val="single"/>
        </w:rPr>
        <w:t xml:space="preserve"> present climate change as an </w:t>
      </w:r>
      <w:r w:rsidRPr="00FD0C82">
        <w:rPr>
          <w:rStyle w:val="Emphasis"/>
          <w:highlight w:val="cyan"/>
        </w:rPr>
        <w:t>explan</w:t>
      </w:r>
      <w:r w:rsidRPr="00936D37">
        <w:rPr>
          <w:rStyle w:val="Emphasis"/>
        </w:rPr>
        <w:t xml:space="preserve">ation for nearly </w:t>
      </w:r>
      <w:r w:rsidRPr="00FD0C82">
        <w:rPr>
          <w:rStyle w:val="Emphasis"/>
          <w:highlight w:val="cyan"/>
        </w:rPr>
        <w:t>everything</w:t>
      </w:r>
      <w:r w:rsidRPr="00936D37">
        <w:t xml:space="preserve"> – </w:t>
      </w:r>
      <w:r w:rsidRPr="00FD0C82">
        <w:rPr>
          <w:highlight w:val="cyan"/>
          <w:u w:val="single"/>
        </w:rPr>
        <w:t>from</w:t>
      </w:r>
      <w:r w:rsidRPr="00936D37">
        <w:rPr>
          <w:u w:val="single"/>
        </w:rPr>
        <w:t xml:space="preserve"> the </w:t>
      </w:r>
      <w:r w:rsidRPr="00936D37">
        <w:rPr>
          <w:rStyle w:val="Emphasis"/>
        </w:rPr>
        <w:t xml:space="preserve">success of the </w:t>
      </w:r>
      <w:r w:rsidRPr="00FD0C82">
        <w:rPr>
          <w:rStyle w:val="Emphasis"/>
          <w:highlight w:val="cyan"/>
        </w:rPr>
        <w:t>Taliban</w:t>
      </w:r>
      <w:r w:rsidRPr="00936D37">
        <w:rPr>
          <w:u w:val="single"/>
        </w:rPr>
        <w:t xml:space="preserve"> in Afghanistan</w:t>
      </w:r>
      <w:r w:rsidRPr="00936D37">
        <w:t xml:space="preserve">, </w:t>
      </w:r>
      <w:r w:rsidRPr="00936D37">
        <w:rPr>
          <w:u w:val="single"/>
        </w:rPr>
        <w:t xml:space="preserve">to </w:t>
      </w:r>
      <w:r w:rsidRPr="00FD0C82">
        <w:rPr>
          <w:rStyle w:val="Emphasis"/>
          <w:highlight w:val="cyan"/>
        </w:rPr>
        <w:t>inter-ethnic violence</w:t>
      </w:r>
      <w:r w:rsidRPr="00FD0C82">
        <w:rPr>
          <w:highlight w:val="cyan"/>
          <w:u w:val="single"/>
        </w:rPr>
        <w:t xml:space="preserve"> in Syria</w:t>
      </w:r>
      <w:r w:rsidRPr="00936D37">
        <w:t xml:space="preserve">, </w:t>
      </w:r>
      <w:r w:rsidRPr="00936D37">
        <w:rPr>
          <w:u w:val="single"/>
        </w:rPr>
        <w:t xml:space="preserve">to the </w:t>
      </w:r>
      <w:r w:rsidRPr="00936D37">
        <w:rPr>
          <w:rStyle w:val="Emphasis"/>
        </w:rPr>
        <w:t xml:space="preserve">decline of </w:t>
      </w:r>
      <w:r w:rsidRPr="00FD0C82">
        <w:rPr>
          <w:rStyle w:val="Emphasis"/>
          <w:highlight w:val="cyan"/>
        </w:rPr>
        <w:t>insect</w:t>
      </w:r>
      <w:r w:rsidRPr="00936D37">
        <w:rPr>
          <w:rStyle w:val="Emphasis"/>
        </w:rPr>
        <w:t xml:space="preserve"> population</w:t>
      </w:r>
      <w:r w:rsidRPr="00FD0C82">
        <w:rPr>
          <w:rStyle w:val="Emphasis"/>
          <w:highlight w:val="cyan"/>
        </w:rPr>
        <w:t>s</w:t>
      </w:r>
      <w:r w:rsidRPr="00936D37">
        <w:rPr>
          <w:u w:val="single"/>
        </w:rPr>
        <w:t xml:space="preserve"> </w:t>
      </w:r>
      <w:r w:rsidRPr="00FD0C82">
        <w:rPr>
          <w:highlight w:val="cyan"/>
          <w:u w:val="single"/>
        </w:rPr>
        <w:t>in Europe</w:t>
      </w:r>
      <w:r w:rsidRPr="00936D37">
        <w:t xml:space="preserve">, </w:t>
      </w:r>
      <w:r w:rsidRPr="00936D37">
        <w:rPr>
          <w:u w:val="single"/>
        </w:rPr>
        <w:t xml:space="preserve">dramatic Australian </w:t>
      </w:r>
      <w:r w:rsidRPr="00936D37">
        <w:rPr>
          <w:rStyle w:val="Emphasis"/>
        </w:rPr>
        <w:t>wildfires</w:t>
      </w:r>
      <w:r w:rsidRPr="00936D37">
        <w:t xml:space="preserve">, </w:t>
      </w:r>
      <w:r w:rsidRPr="00936D37">
        <w:rPr>
          <w:u w:val="single"/>
        </w:rPr>
        <w:t xml:space="preserve">the </w:t>
      </w:r>
      <w:r w:rsidRPr="00FD0C82">
        <w:rPr>
          <w:highlight w:val="cyan"/>
          <w:u w:val="single"/>
        </w:rPr>
        <w:t xml:space="preserve">rise of </w:t>
      </w:r>
      <w:r w:rsidRPr="00FD0C82">
        <w:rPr>
          <w:rStyle w:val="Emphasis"/>
          <w:highlight w:val="cyan"/>
        </w:rPr>
        <w:t>gender-based violence</w:t>
      </w:r>
      <w:r w:rsidRPr="00FD0C82">
        <w:rPr>
          <w:highlight w:val="cyan"/>
          <w:u w:val="single"/>
        </w:rPr>
        <w:t xml:space="preserve"> and</w:t>
      </w:r>
      <w:r w:rsidRPr="00936D37">
        <w:rPr>
          <w:u w:val="single"/>
        </w:rPr>
        <w:t xml:space="preserve"> the </w:t>
      </w:r>
      <w:r w:rsidRPr="00FD0C82">
        <w:rPr>
          <w:rStyle w:val="Emphasis"/>
          <w:highlight w:val="cyan"/>
        </w:rPr>
        <w:t>precarity</w:t>
      </w:r>
      <w:r w:rsidRPr="00936D37">
        <w:rPr>
          <w:u w:val="single"/>
        </w:rPr>
        <w:t xml:space="preserve"> of the Sundarbans</w:t>
      </w:r>
      <w:r w:rsidRPr="00936D37">
        <w:t xml:space="preserve">. </w:t>
      </w:r>
      <w:r w:rsidRPr="00936D37">
        <w:rPr>
          <w:u w:val="single"/>
        </w:rPr>
        <w:t xml:space="preserve">It is in this sense that </w:t>
      </w:r>
      <w:r w:rsidRPr="00FD0C82">
        <w:rPr>
          <w:highlight w:val="cyan"/>
          <w:u w:val="single"/>
        </w:rPr>
        <w:t>climatism</w:t>
      </w:r>
      <w:r w:rsidRPr="00936D37">
        <w:rPr>
          <w:u w:val="single"/>
        </w:rPr>
        <w:t xml:space="preserve"> starts to </w:t>
      </w:r>
      <w:r w:rsidRPr="00FD0C82">
        <w:rPr>
          <w:highlight w:val="cyan"/>
          <w:u w:val="single"/>
        </w:rPr>
        <w:t>become</w:t>
      </w:r>
      <w:r w:rsidRPr="00936D37">
        <w:t xml:space="preserve"> – to adopt Michael Freeden’s terminology – </w:t>
      </w:r>
      <w:r w:rsidRPr="00FD0C82">
        <w:rPr>
          <w:highlight w:val="cyan"/>
          <w:u w:val="single"/>
        </w:rPr>
        <w:t xml:space="preserve">a </w:t>
      </w:r>
      <w:r w:rsidRPr="00FD0C82">
        <w:rPr>
          <w:rStyle w:val="Emphasis"/>
          <w:highlight w:val="cyan"/>
        </w:rPr>
        <w:t>macro</w:t>
      </w:r>
      <w:r w:rsidRPr="00936D37">
        <w:rPr>
          <w:rStyle w:val="Emphasis"/>
        </w:rPr>
        <w:t>-</w:t>
      </w:r>
      <w:r w:rsidRPr="00936D37">
        <w:t xml:space="preserve">, </w:t>
      </w:r>
      <w:r w:rsidRPr="00936D37">
        <w:rPr>
          <w:u w:val="single"/>
        </w:rPr>
        <w:t>or thick</w:t>
      </w:r>
      <w:r w:rsidRPr="00936D37">
        <w:t xml:space="preserve">, </w:t>
      </w:r>
      <w:r w:rsidRPr="00FD0C82">
        <w:rPr>
          <w:rStyle w:val="Emphasis"/>
          <w:highlight w:val="cyan"/>
        </w:rPr>
        <w:t>ideology</w:t>
      </w:r>
      <w:r w:rsidRPr="00936D37">
        <w:t xml:space="preserve">. </w:t>
      </w:r>
      <w:r w:rsidRPr="00936D37">
        <w:rPr>
          <w:u w:val="single"/>
        </w:rPr>
        <w:t>It becomes an ideology that envelops and subsumes the full range of concerns about our experience of today’s world and our worries about the future</w:t>
      </w:r>
      <w:r w:rsidRPr="00936D37">
        <w:t>. And it induces emotions of, paradoxically, both anxiety and comfort. By offering a view of the future dominated by the seemingly inexorable dislocation of climates around the world – of ‘climate breakdown’ – a state of anxiety is induced. Yet, on the other hand, the totalizing scope of climatism’s account of the world’s ills suggests that if only climate change could be arrested or reversed then a better world would await. Or, at least, such an outcome would stop things getting worse. ‘If only the President would listen to the scientists.’</w:t>
      </w:r>
    </w:p>
    <w:p w14:paraId="69BAD4D5" w14:textId="77777777" w:rsidR="00511388" w:rsidRPr="00936D37" w:rsidRDefault="00511388" w:rsidP="00511388">
      <w:r w:rsidRPr="00936D37">
        <w:t>This chapter lays out four general features of the ideology of climatism that help explain its appeal and wide embrace: its totalizing scope, its gnostic tone, its apocalyptic rhetoric and its Manichean worldview.</w:t>
      </w:r>
    </w:p>
    <w:p w14:paraId="3F83E6AA" w14:textId="77777777" w:rsidR="00511388" w:rsidRPr="00936D37" w:rsidRDefault="00511388" w:rsidP="00511388">
      <w:r w:rsidRPr="00936D37">
        <w:t>Totalizing scope</w:t>
      </w:r>
    </w:p>
    <w:p w14:paraId="4234E831" w14:textId="77777777" w:rsidR="00511388" w:rsidRPr="00936D37" w:rsidRDefault="00511388" w:rsidP="00511388">
      <w:r w:rsidRPr="00936D37">
        <w:t xml:space="preserve">Master-narratives offer comprehensive explanations of historical experience and/or knowledge about the future. To quote two leading academics who study them, </w:t>
      </w:r>
      <w:r w:rsidRPr="00936D37">
        <w:rPr>
          <w:u w:val="single"/>
        </w:rPr>
        <w:t>a master-narrative</w:t>
      </w:r>
      <w:r w:rsidRPr="00936D37">
        <w:t xml:space="preserve"> ‘</w:t>
      </w:r>
      <w:r w:rsidRPr="00936D37">
        <w:rPr>
          <w:u w:val="single"/>
        </w:rPr>
        <w:t xml:space="preserve">is </w:t>
      </w:r>
      <w:r w:rsidRPr="00FD0C82">
        <w:rPr>
          <w:highlight w:val="cyan"/>
          <w:u w:val="single"/>
        </w:rPr>
        <w:t>a</w:t>
      </w:r>
      <w:r w:rsidRPr="00936D37">
        <w:rPr>
          <w:u w:val="single"/>
        </w:rPr>
        <w:t xml:space="preserve"> global or </w:t>
      </w:r>
      <w:r w:rsidRPr="00FD0C82">
        <w:rPr>
          <w:rStyle w:val="Emphasis"/>
          <w:highlight w:val="cyan"/>
        </w:rPr>
        <w:t>totalizing</w:t>
      </w:r>
      <w:r w:rsidRPr="00936D37">
        <w:rPr>
          <w:rStyle w:val="Emphasis"/>
        </w:rPr>
        <w:t xml:space="preserve"> cultural </w:t>
      </w:r>
      <w:r w:rsidRPr="00FD0C82">
        <w:rPr>
          <w:rStyle w:val="Emphasis"/>
          <w:highlight w:val="cyan"/>
        </w:rPr>
        <w:t>narrative schema</w:t>
      </w:r>
      <w:r w:rsidRPr="00FD0C82">
        <w:rPr>
          <w:highlight w:val="cyan"/>
          <w:u w:val="single"/>
        </w:rPr>
        <w:t xml:space="preserve"> which orders</w:t>
      </w:r>
      <w:r w:rsidRPr="00936D37">
        <w:rPr>
          <w:u w:val="single"/>
        </w:rPr>
        <w:t xml:space="preserve"> and explains </w:t>
      </w:r>
      <w:r w:rsidRPr="00FD0C82">
        <w:rPr>
          <w:highlight w:val="cyan"/>
          <w:u w:val="single"/>
        </w:rPr>
        <w:t>knowledge</w:t>
      </w:r>
      <w:r w:rsidRPr="00936D37">
        <w:rPr>
          <w:u w:val="single"/>
        </w:rPr>
        <w:t xml:space="preserve"> and experience</w:t>
      </w:r>
      <w:r w:rsidRPr="00936D37">
        <w:t xml:space="preserve">’.2 Master-narratives are successful if they can pull together and organize in some larger totalizing scheme a range of smaller, more fragmentary, narratives. The world we experience is complex and frequently bewildering. And given the hyper-visibility of today’s world, mediated through our smartphones, we experience ever more of its bewildering complexity. And we do so instantly. </w:t>
      </w:r>
      <w:r w:rsidRPr="00936D37">
        <w:rPr>
          <w:u w:val="single"/>
        </w:rPr>
        <w:t xml:space="preserve">Part of the allure of </w:t>
      </w:r>
      <w:r w:rsidRPr="00FD0C82">
        <w:rPr>
          <w:highlight w:val="cyan"/>
          <w:u w:val="single"/>
        </w:rPr>
        <w:t>ideologies</w:t>
      </w:r>
      <w:r w:rsidRPr="00936D37">
        <w:rPr>
          <w:u w:val="single"/>
        </w:rPr>
        <w:t xml:space="preserve"> is that they </w:t>
      </w:r>
      <w:r w:rsidRPr="00FD0C82">
        <w:rPr>
          <w:highlight w:val="cyan"/>
          <w:u w:val="single"/>
        </w:rPr>
        <w:t xml:space="preserve">promise </w:t>
      </w:r>
      <w:r w:rsidRPr="00FD0C82">
        <w:rPr>
          <w:rStyle w:val="Emphasis"/>
          <w:highlight w:val="cyan"/>
        </w:rPr>
        <w:t>decisive explanations</w:t>
      </w:r>
      <w:r w:rsidRPr="00936D37">
        <w:rPr>
          <w:u w:val="single"/>
        </w:rPr>
        <w:t xml:space="preserve"> for what may otherwise appear perplexing</w:t>
      </w:r>
      <w:r w:rsidRPr="00936D37">
        <w:t xml:space="preserve">, </w:t>
      </w:r>
      <w:r w:rsidRPr="00936D37">
        <w:rPr>
          <w:u w:val="single"/>
        </w:rPr>
        <w:t>random and unconnected events</w:t>
      </w:r>
      <w:r w:rsidRPr="00936D37">
        <w:t xml:space="preserve">. </w:t>
      </w:r>
      <w:r w:rsidRPr="00936D37">
        <w:rPr>
          <w:u w:val="single"/>
        </w:rPr>
        <w:t xml:space="preserve">This is as </w:t>
      </w:r>
      <w:r w:rsidRPr="00936D37">
        <w:rPr>
          <w:rStyle w:val="Emphasis"/>
        </w:rPr>
        <w:t>true for climate events</w:t>
      </w:r>
      <w:r w:rsidRPr="00936D37">
        <w:rPr>
          <w:u w:val="single"/>
        </w:rPr>
        <w:t xml:space="preserve"> as for anything else</w:t>
      </w:r>
      <w:r w:rsidRPr="00936D37">
        <w:t>. They also offer the promise of an ultimate meaning to such events beyond their seeming randomness. Or, if not an ultimate meaning, then at least a sufficient meaning around which one can purposefully organize one’s life.</w:t>
      </w:r>
    </w:p>
    <w:p w14:paraId="02BC70E1" w14:textId="77777777" w:rsidR="00511388" w:rsidRPr="00936D37" w:rsidRDefault="00511388" w:rsidP="00511388"/>
    <w:p w14:paraId="12430962" w14:textId="77777777" w:rsidR="00511388" w:rsidRPr="0092457E" w:rsidRDefault="00511388" w:rsidP="00EC2342">
      <w:pPr>
        <w:pStyle w:val="Heading4"/>
      </w:pPr>
      <w:r>
        <w:t>That</w:t>
      </w:r>
      <w:r w:rsidRPr="00936D37">
        <w:t xml:space="preserve"> result</w:t>
      </w:r>
      <w:r>
        <w:t>s</w:t>
      </w:r>
      <w:r w:rsidRPr="00936D37">
        <w:t xml:space="preserve"> in anxiety-ridden </w:t>
      </w:r>
      <w:r w:rsidRPr="00936D37">
        <w:rPr>
          <w:u w:val="single"/>
        </w:rPr>
        <w:t>climate doomers</w:t>
      </w:r>
      <w:r w:rsidRPr="00936D37">
        <w:t xml:space="preserve"> and create harmful </w:t>
      </w:r>
      <w:r w:rsidRPr="00936D37">
        <w:rPr>
          <w:u w:val="single"/>
        </w:rPr>
        <w:t>in group</w:t>
      </w:r>
      <w:r w:rsidRPr="00936D37">
        <w:t>/</w:t>
      </w:r>
      <w:r w:rsidRPr="00936D37">
        <w:rPr>
          <w:u w:val="single"/>
        </w:rPr>
        <w:t>out group</w:t>
      </w:r>
      <w:r w:rsidRPr="00936D37">
        <w:t xml:space="preserve"> distinctions. This is </w:t>
      </w:r>
      <w:r w:rsidRPr="00936D37">
        <w:rPr>
          <w:u w:val="single"/>
        </w:rPr>
        <w:t>antithetical</w:t>
      </w:r>
      <w:r w:rsidRPr="00936D37">
        <w:t xml:space="preserve"> to mitigating climate change.</w:t>
      </w:r>
    </w:p>
    <w:p w14:paraId="30CBBD6F" w14:textId="77777777" w:rsidR="00511388" w:rsidRPr="00936D37" w:rsidRDefault="00511388" w:rsidP="00511388">
      <w:r w:rsidRPr="00936D37">
        <w:rPr>
          <w:rStyle w:val="Style13ptBold"/>
        </w:rPr>
        <w:t>Hulme 23</w:t>
      </w:r>
      <w:r w:rsidRPr="00936D37">
        <w:t xml:space="preserve"> – Mike Hulme is Professor of Human Geography and Fellow and Geography Director of Studies at Pembroke College. (“Climate Change isn’t Everything: Liberating Climate Politics from Alarmism,” June 2023, pg. 94-95)</w:t>
      </w:r>
    </w:p>
    <w:p w14:paraId="132F2B16" w14:textId="77777777" w:rsidR="00511388" w:rsidRPr="00936D37" w:rsidRDefault="00511388" w:rsidP="00511388">
      <w:r w:rsidRPr="0092457E">
        <w:rPr>
          <w:rStyle w:val="Emphasis"/>
          <w:highlight w:val="cyan"/>
        </w:rPr>
        <w:t>Apocalyptic renderings</w:t>
      </w:r>
      <w:r w:rsidRPr="00936D37">
        <w:rPr>
          <w:rStyle w:val="Emphasis"/>
        </w:rPr>
        <w:t xml:space="preserve"> of climate change</w:t>
      </w:r>
      <w:r w:rsidRPr="00936D37">
        <w:rPr>
          <w:u w:val="single"/>
        </w:rPr>
        <w:t xml:space="preserve"> are powerful</w:t>
      </w:r>
      <w:r w:rsidRPr="00936D37">
        <w:t xml:space="preserve">, </w:t>
      </w:r>
      <w:r w:rsidRPr="00936D37">
        <w:rPr>
          <w:u w:val="single"/>
        </w:rPr>
        <w:t xml:space="preserve">but they </w:t>
      </w:r>
      <w:r w:rsidRPr="0092457E">
        <w:rPr>
          <w:highlight w:val="cyan"/>
          <w:u w:val="single"/>
        </w:rPr>
        <w:t>are</w:t>
      </w:r>
      <w:r w:rsidRPr="00936D37">
        <w:rPr>
          <w:u w:val="single"/>
        </w:rPr>
        <w:t xml:space="preserve"> also </w:t>
      </w:r>
      <w:r w:rsidRPr="0092457E">
        <w:rPr>
          <w:rStyle w:val="Emphasis"/>
          <w:highlight w:val="cyan"/>
        </w:rPr>
        <w:t>alluring</w:t>
      </w:r>
      <w:r w:rsidRPr="00936D37">
        <w:t xml:space="preserve">. There is a long tradition in European romantic thought of the idea of the sublime in nature. This is the idea that, </w:t>
      </w:r>
      <w:r w:rsidRPr="00936D37">
        <w:rPr>
          <w:u w:val="single"/>
        </w:rPr>
        <w:t>when confronted with nature’s irresistible power</w:t>
      </w:r>
      <w:r w:rsidRPr="00936D37">
        <w:t xml:space="preserve">, </w:t>
      </w:r>
      <w:r w:rsidRPr="00936D37">
        <w:rPr>
          <w:u w:val="single"/>
        </w:rPr>
        <w:t>the consequent feelings of awe</w:t>
      </w:r>
      <w:r w:rsidRPr="00936D37">
        <w:t xml:space="preserve">, </w:t>
      </w:r>
      <w:r w:rsidRPr="00936D37">
        <w:rPr>
          <w:u w:val="single"/>
        </w:rPr>
        <w:t xml:space="preserve">terror and danger exert an irresistible </w:t>
      </w:r>
      <w:r w:rsidRPr="00936D37">
        <w:rPr>
          <w:rStyle w:val="Emphasis"/>
        </w:rPr>
        <w:t>pull on the human imagination</w:t>
      </w:r>
      <w:r w:rsidRPr="00936D37">
        <w:t xml:space="preserve">. In spite of the danger, </w:t>
      </w:r>
      <w:r w:rsidRPr="00936D37">
        <w:rPr>
          <w:u w:val="single"/>
        </w:rPr>
        <w:t>we find ourselves enraptured</w:t>
      </w:r>
      <w:r w:rsidRPr="00936D37">
        <w:t xml:space="preserve">, </w:t>
      </w:r>
      <w:r w:rsidRPr="00936D37">
        <w:rPr>
          <w:u w:val="single"/>
        </w:rPr>
        <w:t>captivated by the forces of nature</w:t>
      </w:r>
      <w:r w:rsidRPr="00936D37">
        <w:t xml:space="preserve">. </w:t>
      </w:r>
      <w:r w:rsidRPr="00936D37">
        <w:rPr>
          <w:u w:val="single"/>
        </w:rPr>
        <w:t>We are fascinated by the frisson of vulnerability</w:t>
      </w:r>
      <w:r w:rsidRPr="00936D37">
        <w:t xml:space="preserve">, </w:t>
      </w:r>
      <w:r w:rsidRPr="00936D37">
        <w:rPr>
          <w:u w:val="single"/>
        </w:rPr>
        <w:t>destruction and death</w:t>
      </w:r>
      <w:r w:rsidRPr="00936D37">
        <w:t xml:space="preserve">. Something of the allure of the apocalyptic is revealed by American tornado-chasers as they track down a big one – ‘The storm sky’s like a chorale with thunderous organ music’, says tornado-chaser Anton Seimon. Others have compared the lurid descriptions of prospective climatic disruptions – ‘methane fireballs’, ‘hypercanes’, ‘climate meltdown’ – with the seductions of pornography.9 Such </w:t>
      </w:r>
      <w:r w:rsidRPr="00936D37">
        <w:rPr>
          <w:u w:val="single"/>
        </w:rPr>
        <w:t xml:space="preserve">descriptions entice audiences with the </w:t>
      </w:r>
      <w:r w:rsidRPr="0092457E">
        <w:rPr>
          <w:highlight w:val="cyan"/>
          <w:u w:val="single"/>
        </w:rPr>
        <w:t>promise</w:t>
      </w:r>
      <w:r w:rsidRPr="00936D37">
        <w:rPr>
          <w:u w:val="single"/>
        </w:rPr>
        <w:t xml:space="preserve"> of </w:t>
      </w:r>
      <w:r w:rsidRPr="0092457E">
        <w:rPr>
          <w:rStyle w:val="Emphasis"/>
          <w:highlight w:val="cyan"/>
        </w:rPr>
        <w:t>vicarious experience</w:t>
      </w:r>
      <w:r w:rsidRPr="00936D37">
        <w:rPr>
          <w:u w:val="single"/>
        </w:rPr>
        <w:t xml:space="preserve"> and a sudden strong </w:t>
      </w:r>
      <w:r w:rsidRPr="00936D37">
        <w:rPr>
          <w:rStyle w:val="Emphasis"/>
        </w:rPr>
        <w:t>surge of dangerous excitement</w:t>
      </w:r>
      <w:r w:rsidRPr="00936D37">
        <w:t>.</w:t>
      </w:r>
    </w:p>
    <w:p w14:paraId="1394A3B7" w14:textId="77777777" w:rsidR="00511388" w:rsidRPr="00936D37" w:rsidRDefault="00511388" w:rsidP="00511388">
      <w:r w:rsidRPr="00936D37">
        <w:rPr>
          <w:u w:val="single"/>
        </w:rPr>
        <w:t xml:space="preserve">The </w:t>
      </w:r>
      <w:r w:rsidRPr="00936D37">
        <w:rPr>
          <w:rStyle w:val="Emphasis"/>
        </w:rPr>
        <w:t xml:space="preserve">apocalyptic </w:t>
      </w:r>
      <w:r w:rsidRPr="0092457E">
        <w:rPr>
          <w:rStyle w:val="Emphasis"/>
          <w:highlight w:val="cyan"/>
        </w:rPr>
        <w:t>rhetoric</w:t>
      </w:r>
      <w:r w:rsidRPr="00936D37">
        <w:rPr>
          <w:rStyle w:val="Emphasis"/>
        </w:rPr>
        <w:t xml:space="preserve"> of climatism</w:t>
      </w:r>
      <w:r w:rsidRPr="00936D37">
        <w:rPr>
          <w:u w:val="single"/>
        </w:rPr>
        <w:t xml:space="preserve"> can </w:t>
      </w:r>
      <w:r w:rsidRPr="0092457E">
        <w:rPr>
          <w:highlight w:val="cyan"/>
          <w:u w:val="single"/>
        </w:rPr>
        <w:t>take both visual and verbal forms</w:t>
      </w:r>
      <w:r w:rsidRPr="00936D37">
        <w:t xml:space="preserve">. </w:t>
      </w:r>
      <w:r w:rsidRPr="00936D37">
        <w:rPr>
          <w:u w:val="single"/>
        </w:rPr>
        <w:t>Climate-related hazards</w:t>
      </w:r>
      <w:r w:rsidRPr="00936D37">
        <w:t xml:space="preserve"> – such as hurricanes, wildfires, floods, droughts, ice-storms – </w:t>
      </w:r>
      <w:r w:rsidRPr="00936D37">
        <w:rPr>
          <w:u w:val="single"/>
        </w:rPr>
        <w:t xml:space="preserve">offer dramatic and powerful </w:t>
      </w:r>
      <w:r w:rsidRPr="00936D37">
        <w:rPr>
          <w:rStyle w:val="Emphasis"/>
        </w:rPr>
        <w:t>visual narratives</w:t>
      </w:r>
      <w:r w:rsidRPr="00936D37">
        <w:rPr>
          <w:u w:val="single"/>
        </w:rPr>
        <w:t xml:space="preserve"> that are easily linked with climate change</w:t>
      </w:r>
      <w:r w:rsidRPr="00936D37">
        <w:t xml:space="preserve">. In a communicative culture increasingly dominated by the visual, such </w:t>
      </w:r>
      <w:r w:rsidRPr="00936D37">
        <w:rPr>
          <w:u w:val="single"/>
        </w:rPr>
        <w:t>extreme manifestations of vicarious disaster lend themselves to instant and intuitive judgements about the agency of climate</w:t>
      </w:r>
      <w:r w:rsidRPr="00936D37">
        <w:t xml:space="preserve">. They become the massively circulating visual memes underpinning climatism. </w:t>
      </w:r>
      <w:r w:rsidRPr="00936D37">
        <w:rPr>
          <w:u w:val="single"/>
        </w:rPr>
        <w:t>Hard to deconstruct by the individual</w:t>
      </w:r>
      <w:r w:rsidRPr="00936D37">
        <w:t xml:space="preserve">, </w:t>
      </w:r>
      <w:r w:rsidRPr="00936D37">
        <w:rPr>
          <w:u w:val="single"/>
        </w:rPr>
        <w:t>they become</w:t>
      </w:r>
      <w:r w:rsidRPr="00936D37">
        <w:t xml:space="preserve"> ‘</w:t>
      </w:r>
      <w:r w:rsidRPr="00936D37">
        <w:rPr>
          <w:rStyle w:val="Emphasis"/>
        </w:rPr>
        <w:t>the face of climate change</w:t>
      </w:r>
      <w:r w:rsidRPr="00936D37">
        <w:t>’. The detailed forensic work that I discussed in Chapter 2, of trying to attribute specific extreme weather events and/or disasters to different causes, of necessity takes place in the background. It occurs over much slower news cycles and with far less public attention.</w:t>
      </w:r>
    </w:p>
    <w:p w14:paraId="48596A36" w14:textId="77777777" w:rsidR="00511388" w:rsidRPr="00936D37" w:rsidRDefault="00511388" w:rsidP="00511388">
      <w:r w:rsidRPr="00936D37">
        <w:rPr>
          <w:u w:val="single"/>
        </w:rPr>
        <w:t>Such visual rhetoric feeds some of the more egregious examples of verbal rhetoric associated with climatism</w:t>
      </w:r>
      <w:r w:rsidRPr="00936D37">
        <w:t>. Take this example from veteran environment campaigner Mayer Hillman in an interview conducted in 2018:</w:t>
      </w:r>
    </w:p>
    <w:p w14:paraId="294C8571" w14:textId="77777777" w:rsidR="00511388" w:rsidRPr="00936D37" w:rsidRDefault="00511388" w:rsidP="00511388">
      <w:r w:rsidRPr="00936D37">
        <w:t>‘We’re doomed’, says Mayer Hillman with such a beaming smile that it takes a moment for the words to sink in. ‘The outcome is death, and it’s the end of most life on the planet because we’re so dependent on the burning of fossil fuels. There are no means of reversing the process which is melting the polar ice caps. And very few appear to be prepared to say so.’10</w:t>
      </w:r>
    </w:p>
    <w:p w14:paraId="77A80222" w14:textId="77777777" w:rsidR="00511388" w:rsidRPr="00936D37" w:rsidRDefault="00511388" w:rsidP="00511388">
      <w:r w:rsidRPr="00936D37">
        <w:t xml:space="preserve">Hillman’s is an extreme and despairing position. </w:t>
      </w:r>
      <w:r w:rsidRPr="00936D37">
        <w:rPr>
          <w:u w:val="single"/>
        </w:rPr>
        <w:t>Extreme positions can be effective in gaining public attention</w:t>
      </w:r>
      <w:r w:rsidRPr="00936D37">
        <w:t xml:space="preserve">, </w:t>
      </w:r>
      <w:r w:rsidRPr="00936D37">
        <w:rPr>
          <w:u w:val="single"/>
        </w:rPr>
        <w:t xml:space="preserve">forging collective identities </w:t>
      </w:r>
      <w:r w:rsidRPr="0092457E">
        <w:rPr>
          <w:highlight w:val="cyan"/>
          <w:u w:val="single"/>
        </w:rPr>
        <w:t>and</w:t>
      </w:r>
      <w:r w:rsidRPr="00936D37">
        <w:rPr>
          <w:u w:val="single"/>
        </w:rPr>
        <w:t xml:space="preserve"> mobilizing social concern for the promotion of political action</w:t>
      </w:r>
      <w:r w:rsidRPr="00936D37">
        <w:t xml:space="preserve">. </w:t>
      </w:r>
      <w:r w:rsidRPr="00936D37">
        <w:rPr>
          <w:u w:val="single"/>
        </w:rPr>
        <w:t xml:space="preserve">But such extreme </w:t>
      </w:r>
      <w:r w:rsidRPr="00936D37">
        <w:rPr>
          <w:rStyle w:val="Emphasis"/>
        </w:rPr>
        <w:t>apocalyptic rhetoric around climate change</w:t>
      </w:r>
      <w:r w:rsidRPr="00936D37">
        <w:rPr>
          <w:u w:val="single"/>
        </w:rPr>
        <w:t xml:space="preserve"> also </w:t>
      </w:r>
      <w:r w:rsidRPr="0092457E">
        <w:rPr>
          <w:highlight w:val="cyan"/>
          <w:u w:val="single"/>
        </w:rPr>
        <w:t xml:space="preserve">has </w:t>
      </w:r>
      <w:r w:rsidRPr="0092457E">
        <w:rPr>
          <w:rStyle w:val="Emphasis"/>
          <w:highlight w:val="cyan"/>
        </w:rPr>
        <w:t>significant downsides</w:t>
      </w:r>
      <w:r w:rsidRPr="00936D37">
        <w:t>.</w:t>
      </w:r>
    </w:p>
    <w:p w14:paraId="0366DA80" w14:textId="77777777" w:rsidR="00511388" w:rsidRPr="00936D37" w:rsidRDefault="00511388" w:rsidP="00511388">
      <w:r w:rsidRPr="00936D37">
        <w:t xml:space="preserve">Take this example of the effects of the doomism that Hillman speaks of. In a video post in October 2021, twenty-seven-year-old Californian TikTok host Charles McBryde revealed that he was a ‘climate doomer’. </w:t>
      </w:r>
      <w:r w:rsidRPr="00936D37">
        <w:rPr>
          <w:rStyle w:val="Emphasis"/>
        </w:rPr>
        <w:t xml:space="preserve">Climate </w:t>
      </w:r>
      <w:r w:rsidRPr="0092457E">
        <w:rPr>
          <w:rStyle w:val="Emphasis"/>
          <w:highlight w:val="cyan"/>
        </w:rPr>
        <w:t>doomers</w:t>
      </w:r>
      <w:r w:rsidRPr="00936D37">
        <w:t xml:space="preserve">, drawn in by climatism’s dark apocalyptic rhetoric, </w:t>
      </w:r>
      <w:r w:rsidRPr="0092457E">
        <w:rPr>
          <w:highlight w:val="cyan"/>
          <w:u w:val="single"/>
        </w:rPr>
        <w:t>believe there is little that can be done</w:t>
      </w:r>
      <w:r w:rsidRPr="00936D37">
        <w:rPr>
          <w:u w:val="single"/>
        </w:rPr>
        <w:t xml:space="preserve"> to slow or to stop climate change</w:t>
      </w:r>
      <w:r w:rsidRPr="00936D37">
        <w:t xml:space="preserve">. </w:t>
      </w:r>
      <w:r w:rsidRPr="00936D37">
        <w:rPr>
          <w:u w:val="single"/>
        </w:rPr>
        <w:t>McBryde admitted to</w:t>
      </w:r>
      <w:r w:rsidRPr="00936D37">
        <w:t xml:space="preserve"> ‘</w:t>
      </w:r>
      <w:r w:rsidRPr="0092457E">
        <w:rPr>
          <w:highlight w:val="cyan"/>
          <w:u w:val="single"/>
        </w:rPr>
        <w:t xml:space="preserve">feeling </w:t>
      </w:r>
      <w:r w:rsidRPr="0092457E">
        <w:rPr>
          <w:rStyle w:val="Emphasis"/>
          <w:highlight w:val="cyan"/>
        </w:rPr>
        <w:t>overwhelmed</w:t>
      </w:r>
      <w:r w:rsidRPr="0092457E">
        <w:rPr>
          <w:highlight w:val="cyan"/>
        </w:rPr>
        <w:t xml:space="preserve">, </w:t>
      </w:r>
      <w:r w:rsidRPr="0092457E">
        <w:rPr>
          <w:rStyle w:val="Emphasis"/>
          <w:highlight w:val="cyan"/>
        </w:rPr>
        <w:t>anxious</w:t>
      </w:r>
      <w:r w:rsidRPr="0092457E">
        <w:rPr>
          <w:highlight w:val="cyan"/>
          <w:u w:val="single"/>
        </w:rPr>
        <w:t xml:space="preserve"> and </w:t>
      </w:r>
      <w:r w:rsidRPr="0092457E">
        <w:rPr>
          <w:rStyle w:val="Emphasis"/>
          <w:highlight w:val="cyan"/>
        </w:rPr>
        <w:t>depressed</w:t>
      </w:r>
      <w:r w:rsidRPr="00936D37">
        <w:rPr>
          <w:u w:val="single"/>
        </w:rPr>
        <w:t xml:space="preserve"> about global warming</w:t>
      </w:r>
      <w:r w:rsidRPr="00936D37">
        <w:t>’, but he also called out to his 150,000 followers on TikTok for help to escape his addiction to such feelings: ‘Convince me that there’s something out there that’s worth fighting for, that in the end we can achieve victory over this, even if it’s only temporary.’11</w:t>
      </w:r>
    </w:p>
    <w:p w14:paraId="1BD915A0" w14:textId="77777777" w:rsidR="00511388" w:rsidRPr="00936D37" w:rsidRDefault="00511388" w:rsidP="00511388">
      <w:r w:rsidRPr="00936D37">
        <w:rPr>
          <w:u w:val="single"/>
        </w:rPr>
        <w:t xml:space="preserve">Just as </w:t>
      </w:r>
      <w:r w:rsidRPr="0092457E">
        <w:rPr>
          <w:highlight w:val="cyan"/>
          <w:u w:val="single"/>
        </w:rPr>
        <w:t>apocalyptic rhetoric</w:t>
      </w:r>
      <w:r w:rsidRPr="00936D37">
        <w:rPr>
          <w:u w:val="single"/>
        </w:rPr>
        <w:t xml:space="preserve"> around climate change can be alluring</w:t>
      </w:r>
      <w:r w:rsidRPr="00936D37">
        <w:t xml:space="preserve">, </w:t>
      </w:r>
      <w:r w:rsidRPr="00936D37">
        <w:rPr>
          <w:u w:val="single"/>
        </w:rPr>
        <w:t xml:space="preserve">it </w:t>
      </w:r>
      <w:r w:rsidRPr="0092457E">
        <w:rPr>
          <w:highlight w:val="cyan"/>
          <w:u w:val="single"/>
        </w:rPr>
        <w:t>can</w:t>
      </w:r>
      <w:r w:rsidRPr="00936D37">
        <w:rPr>
          <w:u w:val="single"/>
        </w:rPr>
        <w:t xml:space="preserve"> also </w:t>
      </w:r>
      <w:r w:rsidRPr="0092457E">
        <w:rPr>
          <w:highlight w:val="cyan"/>
          <w:u w:val="single"/>
        </w:rPr>
        <w:t xml:space="preserve">be </w:t>
      </w:r>
      <w:r w:rsidRPr="0092457E">
        <w:rPr>
          <w:rStyle w:val="Emphasis"/>
          <w:highlight w:val="cyan"/>
        </w:rPr>
        <w:t>exclusionary</w:t>
      </w:r>
      <w:r w:rsidRPr="00936D37">
        <w:t xml:space="preserve">. </w:t>
      </w:r>
      <w:r w:rsidRPr="00936D37">
        <w:rPr>
          <w:u w:val="single"/>
        </w:rPr>
        <w:t xml:space="preserve">It can </w:t>
      </w:r>
      <w:r w:rsidRPr="0092457E">
        <w:rPr>
          <w:highlight w:val="cyan"/>
          <w:u w:val="single"/>
        </w:rPr>
        <w:t xml:space="preserve">create </w:t>
      </w:r>
      <w:r w:rsidRPr="0092457E">
        <w:rPr>
          <w:rStyle w:val="Emphasis"/>
          <w:highlight w:val="cyan"/>
        </w:rPr>
        <w:t>narrative lock-in</w:t>
      </w:r>
      <w:r w:rsidRPr="00936D37">
        <w:t xml:space="preserve">, </w:t>
      </w:r>
      <w:r w:rsidRPr="0092457E">
        <w:rPr>
          <w:highlight w:val="cyan"/>
          <w:u w:val="single"/>
        </w:rPr>
        <w:t>leaving no space for nuance or</w:t>
      </w:r>
      <w:r w:rsidRPr="00936D37">
        <w:rPr>
          <w:u w:val="single"/>
        </w:rPr>
        <w:t xml:space="preserve"> compromise</w:t>
      </w:r>
      <w:r w:rsidRPr="00936D37">
        <w:t xml:space="preserve">. </w:t>
      </w:r>
      <w:r w:rsidRPr="00936D37">
        <w:rPr>
          <w:u w:val="single"/>
        </w:rPr>
        <w:t xml:space="preserve">Nor indeed does it keep open the </w:t>
      </w:r>
      <w:r w:rsidRPr="0092457E">
        <w:rPr>
          <w:rStyle w:val="Emphasis"/>
        </w:rPr>
        <w:t>discursive</w:t>
      </w:r>
      <w:r w:rsidRPr="00936D37">
        <w:rPr>
          <w:rStyle w:val="Emphasis"/>
        </w:rPr>
        <w:t xml:space="preserve"> spaces for </w:t>
      </w:r>
      <w:r w:rsidRPr="0092457E">
        <w:rPr>
          <w:rStyle w:val="Emphasis"/>
          <w:highlight w:val="cyan"/>
        </w:rPr>
        <w:t>deliberation</w:t>
      </w:r>
      <w:r w:rsidRPr="00936D37">
        <w:rPr>
          <w:u w:val="single"/>
        </w:rPr>
        <w:t xml:space="preserve"> or argument which are necessary to enable the difficult political work of reconciling competing interests and goals</w:t>
      </w:r>
      <w:r w:rsidRPr="00936D37">
        <w:t>.</w:t>
      </w:r>
    </w:p>
    <w:p w14:paraId="721F6CA5" w14:textId="77777777" w:rsidR="00511388" w:rsidRDefault="00511388" w:rsidP="00511388">
      <w:r w:rsidRPr="00936D37">
        <w:rPr>
          <w:u w:val="single"/>
        </w:rPr>
        <w:t xml:space="preserve">Apocalyptic rhetoric is also often associated with </w:t>
      </w:r>
      <w:r w:rsidRPr="0092457E">
        <w:rPr>
          <w:rStyle w:val="Emphasis"/>
          <w:highlight w:val="cyan"/>
        </w:rPr>
        <w:t>moral dualism</w:t>
      </w:r>
      <w:r w:rsidRPr="00936D37">
        <w:t xml:space="preserve">. </w:t>
      </w:r>
      <w:r w:rsidRPr="00936D37">
        <w:rPr>
          <w:u w:val="single"/>
        </w:rPr>
        <w:t xml:space="preserve">It </w:t>
      </w:r>
      <w:r w:rsidRPr="0092457E">
        <w:rPr>
          <w:highlight w:val="cyan"/>
          <w:u w:val="single"/>
        </w:rPr>
        <w:t xml:space="preserve">reinforces boundaries between </w:t>
      </w:r>
      <w:r w:rsidRPr="0092457E">
        <w:rPr>
          <w:rStyle w:val="Emphasis"/>
          <w:highlight w:val="cyan"/>
        </w:rPr>
        <w:t>in- and out-groups</w:t>
      </w:r>
      <w:r w:rsidRPr="00936D37">
        <w:t xml:space="preserve">, </w:t>
      </w:r>
      <w:r w:rsidRPr="0092457E">
        <w:rPr>
          <w:highlight w:val="cyan"/>
          <w:u w:val="single"/>
        </w:rPr>
        <w:t>dividing</w:t>
      </w:r>
      <w:r w:rsidRPr="00936D37">
        <w:rPr>
          <w:u w:val="single"/>
        </w:rPr>
        <w:t xml:space="preserve"> the </w:t>
      </w:r>
      <w:r w:rsidRPr="0092457E">
        <w:rPr>
          <w:highlight w:val="cyan"/>
          <w:u w:val="single"/>
        </w:rPr>
        <w:t>world</w:t>
      </w:r>
      <w:r w:rsidRPr="00936D37">
        <w:rPr>
          <w:u w:val="single"/>
        </w:rPr>
        <w:t xml:space="preserve"> into </w:t>
      </w:r>
      <w:r w:rsidRPr="00936D37">
        <w:rPr>
          <w:rStyle w:val="Emphasis"/>
        </w:rPr>
        <w:t>friends</w:t>
      </w:r>
      <w:r w:rsidRPr="00936D37">
        <w:rPr>
          <w:u w:val="single"/>
        </w:rPr>
        <w:t xml:space="preserve"> and </w:t>
      </w:r>
      <w:r w:rsidRPr="00936D37">
        <w:rPr>
          <w:rStyle w:val="Emphasis"/>
        </w:rPr>
        <w:t>enemies</w:t>
      </w:r>
      <w:r w:rsidRPr="00936D37">
        <w:t>. Which brings us to a fourth alluring feature of the ideology of climatism: its promise of moral sorting.12</w:t>
      </w:r>
    </w:p>
    <w:p w14:paraId="4CE4120B" w14:textId="77777777" w:rsidR="00AA28E8" w:rsidRPr="00936D37" w:rsidRDefault="00AA28E8" w:rsidP="00511388"/>
    <w:p w14:paraId="4974670B" w14:textId="77777777" w:rsidR="00511388" w:rsidRPr="00936D37" w:rsidRDefault="00511388" w:rsidP="00EC2342">
      <w:pPr>
        <w:pStyle w:val="Heading4"/>
      </w:pPr>
      <w:r w:rsidRPr="00186F62">
        <w:t>Environmental</w:t>
      </w:r>
      <w:r w:rsidRPr="00936D37">
        <w:t xml:space="preserve"> degradation </w:t>
      </w:r>
      <w:r>
        <w:t xml:space="preserve">is </w:t>
      </w:r>
      <w:r w:rsidRPr="001E226B">
        <w:t>certain</w:t>
      </w:r>
      <w:r>
        <w:t xml:space="preserve"> absent </w:t>
      </w:r>
      <w:r w:rsidRPr="00936D37">
        <w:t>an immanent critique of the affirmative’s sociotechnical imaginary.</w:t>
      </w:r>
    </w:p>
    <w:p w14:paraId="11A1ED03" w14:textId="77777777" w:rsidR="00511388" w:rsidRPr="00936D37" w:rsidRDefault="00511388" w:rsidP="00511388">
      <w:r w:rsidRPr="00936D37">
        <w:rPr>
          <w:rStyle w:val="Style13ptBold"/>
        </w:rPr>
        <w:t>Peoples 21</w:t>
      </w:r>
      <w:r w:rsidRPr="00936D37">
        <w:t xml:space="preserve"> – Columba Peoples is Senior Lecturer in International Relations in the School of Sociology, Politics and International Studies, University of Bristol, UK. (“Global uncertainties, geoengineering and the technopolitics of planetary crisis management,” 2021, pg. 9-14)</w:t>
      </w:r>
    </w:p>
    <w:p w14:paraId="0C0E41AB" w14:textId="77777777" w:rsidR="00511388" w:rsidRPr="00936D37" w:rsidRDefault="00511388" w:rsidP="00511388">
      <w:r w:rsidRPr="00936D37">
        <w:t xml:space="preserve">The extent to which forms of planetary insecurity and “planetarism” (Pedersen 2020: 7) more broadly might disrupt, challenge and provide an alternative to ontologies of the national, the international and the global has as noted above already attracted a significant and growing degree of scholarly attention. Relatively less well studied, though, are proposals for and </w:t>
      </w:r>
      <w:r w:rsidRPr="00936D37">
        <w:rPr>
          <w:u w:val="single"/>
        </w:rPr>
        <w:t xml:space="preserve">forms of </w:t>
      </w:r>
      <w:r w:rsidRPr="00936D37">
        <w:rPr>
          <w:rStyle w:val="Emphasis"/>
          <w:highlight w:val="cyan"/>
        </w:rPr>
        <w:t>crisis management</w:t>
      </w:r>
      <w:r w:rsidRPr="00936D37">
        <w:t xml:space="preserve"> envisaged in response. The latter matter and </w:t>
      </w:r>
      <w:r w:rsidRPr="00936D37">
        <w:rPr>
          <w:u w:val="single"/>
        </w:rPr>
        <w:t xml:space="preserve">deserve attention as they </w:t>
      </w:r>
      <w:r w:rsidRPr="00936D37">
        <w:rPr>
          <w:highlight w:val="cyan"/>
          <w:u w:val="single"/>
        </w:rPr>
        <w:t>help fix</w:t>
      </w:r>
      <w:r w:rsidRPr="00936D37">
        <w:t xml:space="preserve">, </w:t>
      </w:r>
      <w:r w:rsidRPr="00936D37">
        <w:rPr>
          <w:u w:val="single"/>
        </w:rPr>
        <w:t xml:space="preserve">in the sense of </w:t>
      </w:r>
      <w:r w:rsidRPr="00936D37">
        <w:rPr>
          <w:rStyle w:val="Emphasis"/>
        </w:rPr>
        <w:t>stabilising</w:t>
      </w:r>
      <w:r w:rsidRPr="00936D37">
        <w:rPr>
          <w:u w:val="single"/>
        </w:rPr>
        <w:t xml:space="preserve"> and hypostatizing</w:t>
      </w:r>
      <w:r w:rsidRPr="00936D37">
        <w:t xml:space="preserve">, </w:t>
      </w:r>
      <w:r w:rsidRPr="00AA28E8">
        <w:rPr>
          <w:u w:val="single"/>
        </w:rPr>
        <w:t xml:space="preserve">the </w:t>
      </w:r>
      <w:r w:rsidRPr="00936D37">
        <w:rPr>
          <w:rStyle w:val="Emphasis"/>
          <w:highlight w:val="cyan"/>
        </w:rPr>
        <w:t>meaning</w:t>
      </w:r>
      <w:r w:rsidRPr="00936D37">
        <w:rPr>
          <w:highlight w:val="cyan"/>
          <w:u w:val="single"/>
        </w:rPr>
        <w:t xml:space="preserve"> </w:t>
      </w:r>
      <w:r w:rsidRPr="00AA28E8">
        <w:rPr>
          <w:u w:val="single"/>
        </w:rPr>
        <w:t xml:space="preserve">and </w:t>
      </w:r>
      <w:r w:rsidRPr="00936D37">
        <w:rPr>
          <w:rStyle w:val="Emphasis"/>
          <w:highlight w:val="cyan"/>
        </w:rPr>
        <w:t>significance</w:t>
      </w:r>
      <w:r w:rsidRPr="00936D37">
        <w:rPr>
          <w:highlight w:val="cyan"/>
          <w:u w:val="single"/>
        </w:rPr>
        <w:t xml:space="preserve"> of what</w:t>
      </w:r>
      <w:r w:rsidRPr="00936D37">
        <w:t xml:space="preserve"> “</w:t>
      </w:r>
      <w:r w:rsidRPr="00936D37">
        <w:rPr>
          <w:rStyle w:val="Emphasis"/>
          <w:highlight w:val="cyan"/>
        </w:rPr>
        <w:t>the</w:t>
      </w:r>
      <w:r w:rsidRPr="00936D37">
        <w:t xml:space="preserve">” </w:t>
      </w:r>
      <w:r w:rsidRPr="00936D37">
        <w:rPr>
          <w:highlight w:val="cyan"/>
          <w:u w:val="single"/>
        </w:rPr>
        <w:t>current planetary crisis</w:t>
      </w:r>
      <w:r w:rsidRPr="00936D37">
        <w:t xml:space="preserve"> “</w:t>
      </w:r>
      <w:r w:rsidRPr="00936D37">
        <w:rPr>
          <w:rStyle w:val="Emphasis"/>
          <w:highlight w:val="cyan"/>
        </w:rPr>
        <w:t>is</w:t>
      </w:r>
      <w:r w:rsidRPr="00936D37">
        <w:t xml:space="preserve">” </w:t>
      </w:r>
      <w:r w:rsidRPr="00936D37">
        <w:rPr>
          <w:highlight w:val="cyan"/>
          <w:u w:val="single"/>
        </w:rPr>
        <w:t>via</w:t>
      </w:r>
      <w:r w:rsidRPr="00936D37">
        <w:rPr>
          <w:u w:val="single"/>
        </w:rPr>
        <w:t xml:space="preserve"> a series of proposed </w:t>
      </w:r>
      <w:r w:rsidRPr="00936D37">
        <w:rPr>
          <w:highlight w:val="cyan"/>
          <w:u w:val="single"/>
        </w:rPr>
        <w:t>technological fixes</w:t>
      </w:r>
      <w:r w:rsidRPr="00936D37">
        <w:rPr>
          <w:u w:val="single"/>
        </w:rPr>
        <w:t xml:space="preserve"> to aspects of</w:t>
      </w:r>
      <w:r w:rsidRPr="00936D37">
        <w:t xml:space="preserve">, </w:t>
      </w:r>
      <w:r w:rsidRPr="00936D37">
        <w:rPr>
          <w:u w:val="single"/>
        </w:rPr>
        <w:t>or the entirety</w:t>
      </w:r>
      <w:r w:rsidRPr="00936D37">
        <w:t xml:space="preserve">, </w:t>
      </w:r>
      <w:r w:rsidRPr="00936D37">
        <w:rPr>
          <w:u w:val="single"/>
        </w:rPr>
        <w:t>of that crisis</w:t>
      </w:r>
      <w:r w:rsidRPr="00936D37">
        <w:t xml:space="preserve"> (see also Asayama 2015). As Erik Swyngedouw contends, </w:t>
      </w:r>
      <w:r w:rsidRPr="00936D37">
        <w:rPr>
          <w:highlight w:val="cyan"/>
          <w:u w:val="single"/>
        </w:rPr>
        <w:t>our current</w:t>
      </w:r>
      <w:r w:rsidRPr="00936D37">
        <w:t xml:space="preserve"> “</w:t>
      </w:r>
      <w:r w:rsidRPr="00936D37">
        <w:rPr>
          <w:rStyle w:val="Emphasis"/>
          <w:highlight w:val="cyan"/>
        </w:rPr>
        <w:t>ecological predicament</w:t>
      </w:r>
      <w:r w:rsidRPr="00936D37">
        <w:t xml:space="preserve">” </w:t>
      </w:r>
      <w:r w:rsidRPr="00936D37">
        <w:rPr>
          <w:highlight w:val="cyan"/>
          <w:u w:val="single"/>
        </w:rPr>
        <w:t>is</w:t>
      </w:r>
      <w:r w:rsidRPr="00936D37">
        <w:t xml:space="preserve"> “sutured by millennial fears” and “</w:t>
      </w:r>
      <w:r w:rsidRPr="00936D37">
        <w:rPr>
          <w:highlight w:val="cyan"/>
          <w:u w:val="single"/>
        </w:rPr>
        <w:t xml:space="preserve">sustained by </w:t>
      </w:r>
      <w:r w:rsidRPr="00936D37">
        <w:rPr>
          <w:rStyle w:val="Emphasis"/>
          <w:highlight w:val="cyan"/>
        </w:rPr>
        <w:t>apocalyptic rhetoric</w:t>
      </w:r>
      <w:r w:rsidRPr="00936D37">
        <w:rPr>
          <w:highlight w:val="cyan"/>
          <w:u w:val="single"/>
        </w:rPr>
        <w:t xml:space="preserve"> </w:t>
      </w:r>
      <w:r w:rsidRPr="00AA28E8">
        <w:rPr>
          <w:u w:val="single"/>
        </w:rPr>
        <w:t xml:space="preserve">and </w:t>
      </w:r>
      <w:r w:rsidRPr="00936D37">
        <w:rPr>
          <w:rStyle w:val="Emphasis"/>
          <w:highlight w:val="cyan"/>
        </w:rPr>
        <w:t>representational tactics</w:t>
      </w:r>
      <w:r w:rsidRPr="00936D37">
        <w:t xml:space="preserve">”; </w:t>
      </w:r>
      <w:r w:rsidRPr="00936D37">
        <w:rPr>
          <w:u w:val="single"/>
        </w:rPr>
        <w:t xml:space="preserve">but </w:t>
      </w:r>
      <w:r w:rsidRPr="00936D37">
        <w:rPr>
          <w:highlight w:val="cyan"/>
          <w:u w:val="single"/>
        </w:rPr>
        <w:t>that</w:t>
      </w:r>
      <w:r w:rsidRPr="00936D37">
        <w:rPr>
          <w:u w:val="single"/>
        </w:rPr>
        <w:t xml:space="preserve"> same </w:t>
      </w:r>
      <w:r w:rsidRPr="00936D37">
        <w:rPr>
          <w:highlight w:val="cyan"/>
          <w:u w:val="single"/>
        </w:rPr>
        <w:t>future-oriented</w:t>
      </w:r>
      <w:r w:rsidRPr="00936D37">
        <w:t xml:space="preserve"> “</w:t>
      </w:r>
      <w:r w:rsidRPr="00936D37">
        <w:rPr>
          <w:highlight w:val="cyan"/>
          <w:u w:val="single"/>
        </w:rPr>
        <w:t>gaze</w:t>
      </w:r>
      <w:r w:rsidRPr="00936D37">
        <w:rPr>
          <w:u w:val="single"/>
        </w:rPr>
        <w:t xml:space="preserve"> on tomorrow </w:t>
      </w:r>
      <w:r w:rsidRPr="00936D37">
        <w:rPr>
          <w:highlight w:val="cyan"/>
          <w:u w:val="single"/>
        </w:rPr>
        <w:t>permits recasting</w:t>
      </w:r>
      <w:r w:rsidRPr="00936D37">
        <w:rPr>
          <w:u w:val="single"/>
        </w:rPr>
        <w:t xml:space="preserve"> social</w:t>
      </w:r>
      <w:r w:rsidRPr="00936D37">
        <w:t xml:space="preserve">, </w:t>
      </w:r>
      <w:r w:rsidRPr="00936D37">
        <w:rPr>
          <w:u w:val="single"/>
        </w:rPr>
        <w:t xml:space="preserve">political and other pressing </w:t>
      </w:r>
      <w:r w:rsidRPr="00936D37">
        <w:rPr>
          <w:highlight w:val="cyan"/>
          <w:u w:val="single"/>
        </w:rPr>
        <w:t>issues</w:t>
      </w:r>
      <w:r w:rsidRPr="00936D37">
        <w:rPr>
          <w:u w:val="single"/>
        </w:rPr>
        <w:t xml:space="preserve"> today as </w:t>
      </w:r>
      <w:r w:rsidRPr="00936D37">
        <w:rPr>
          <w:rStyle w:val="Emphasis"/>
          <w:highlight w:val="cyan"/>
        </w:rPr>
        <w:t>future conditions</w:t>
      </w:r>
      <w:r w:rsidRPr="00936D37">
        <w:rPr>
          <w:highlight w:val="cyan"/>
          <w:u w:val="single"/>
        </w:rPr>
        <w:t xml:space="preserve"> that can be retroactively rescripted as a </w:t>
      </w:r>
      <w:r w:rsidRPr="00936D37">
        <w:rPr>
          <w:rStyle w:val="Emphasis"/>
          <w:highlight w:val="cyan"/>
        </w:rPr>
        <w:t>technomanagerial issue</w:t>
      </w:r>
      <w:r w:rsidRPr="00936D37">
        <w:t xml:space="preserve">” (2010: 218, 224). As much as debates on climate change (in particular) as “crisis” are saturated with visions of existential threat(s) partially manifest in the here and now but looming with even greater menace in the future (Hulme 2008, 10-11; Asayama 2015, 90), this has not precluded efforts and proposals to contain and manage those threats via technological means. In fact, as is discussed below, </w:t>
      </w:r>
      <w:r w:rsidRPr="00AA28E8">
        <w:rPr>
          <w:u w:val="single"/>
        </w:rPr>
        <w:t xml:space="preserve">the </w:t>
      </w:r>
      <w:r w:rsidRPr="00936D37">
        <w:rPr>
          <w:rStyle w:val="Emphasis"/>
          <w:highlight w:val="cyan"/>
        </w:rPr>
        <w:t>more established</w:t>
      </w:r>
      <w:r w:rsidRPr="00936D37">
        <w:rPr>
          <w:u w:val="single"/>
        </w:rPr>
        <w:t xml:space="preserve"> that </w:t>
      </w:r>
      <w:r w:rsidRPr="00AA28E8">
        <w:rPr>
          <w:u w:val="single"/>
        </w:rPr>
        <w:t xml:space="preserve">a </w:t>
      </w:r>
      <w:r w:rsidRPr="00936D37">
        <w:rPr>
          <w:highlight w:val="cyan"/>
          <w:u w:val="single"/>
        </w:rPr>
        <w:t xml:space="preserve">sense of </w:t>
      </w:r>
      <w:r w:rsidRPr="00936D37">
        <w:rPr>
          <w:rStyle w:val="Emphasis"/>
          <w:highlight w:val="cyan"/>
        </w:rPr>
        <w:t>planetary crisis</w:t>
      </w:r>
      <w:r w:rsidRPr="00936D37">
        <w:rPr>
          <w:u w:val="single"/>
        </w:rPr>
        <w:t xml:space="preserve"> has become</w:t>
      </w:r>
      <w:r w:rsidRPr="00936D37">
        <w:t xml:space="preserve">, </w:t>
      </w:r>
      <w:r w:rsidRPr="00AA28E8">
        <w:rPr>
          <w:u w:val="single"/>
        </w:rPr>
        <w:t xml:space="preserve">the </w:t>
      </w:r>
      <w:r w:rsidRPr="00936D37">
        <w:rPr>
          <w:highlight w:val="cyan"/>
          <w:u w:val="single"/>
        </w:rPr>
        <w:t xml:space="preserve">more </w:t>
      </w:r>
      <w:r w:rsidRPr="00AA28E8">
        <w:rPr>
          <w:u w:val="single"/>
        </w:rPr>
        <w:t xml:space="preserve">that </w:t>
      </w:r>
      <w:r w:rsidRPr="00936D37">
        <w:rPr>
          <w:rStyle w:val="Emphasis"/>
          <w:highlight w:val="cyan"/>
        </w:rPr>
        <w:t>experimental technologies</w:t>
      </w:r>
      <w:r w:rsidRPr="00936D37">
        <w:rPr>
          <w:u w:val="single"/>
        </w:rPr>
        <w:t xml:space="preserve"> and modes of planetary crisis management that might otherwise be considered</w:t>
      </w:r>
      <w:r w:rsidRPr="00936D37">
        <w:t xml:space="preserve"> “</w:t>
      </w:r>
      <w:r w:rsidRPr="00936D37">
        <w:rPr>
          <w:u w:val="single"/>
        </w:rPr>
        <w:t>fantastical</w:t>
      </w:r>
      <w:r w:rsidRPr="00936D37">
        <w:t xml:space="preserve">” </w:t>
      </w:r>
      <w:r w:rsidRPr="00936D37">
        <w:rPr>
          <w:u w:val="single"/>
        </w:rPr>
        <w:t xml:space="preserve">have </w:t>
      </w:r>
      <w:r w:rsidRPr="00AA28E8">
        <w:rPr>
          <w:u w:val="single"/>
        </w:rPr>
        <w:t xml:space="preserve">come to be </w:t>
      </w:r>
      <w:r w:rsidRPr="00936D37">
        <w:rPr>
          <w:rStyle w:val="Emphasis"/>
          <w:highlight w:val="cyan"/>
        </w:rPr>
        <w:t>seriously countenanced</w:t>
      </w:r>
      <w:r w:rsidRPr="00936D37">
        <w:t xml:space="preserve">. </w:t>
      </w:r>
    </w:p>
    <w:p w14:paraId="19F9EBBB" w14:textId="77777777" w:rsidR="00511388" w:rsidRPr="00936D37" w:rsidRDefault="00511388" w:rsidP="00511388">
      <w:r w:rsidRPr="00936D37">
        <w:t xml:space="preserve">With the latter in mind, </w:t>
      </w:r>
      <w:r w:rsidRPr="00936D37">
        <w:rPr>
          <w:rStyle w:val="Emphasis"/>
          <w:highlight w:val="cyan"/>
        </w:rPr>
        <w:t>critical scholarship</w:t>
      </w:r>
      <w:r w:rsidRPr="00936D37">
        <w:rPr>
          <w:highlight w:val="cyan"/>
          <w:u w:val="single"/>
        </w:rPr>
        <w:t xml:space="preserve"> should</w:t>
      </w:r>
      <w:r w:rsidRPr="00936D37">
        <w:t xml:space="preserve">, it is argued here, </w:t>
      </w:r>
      <w:r w:rsidRPr="00936D37">
        <w:rPr>
          <w:highlight w:val="cyan"/>
          <w:u w:val="single"/>
        </w:rPr>
        <w:t>expand to include evaluation of</w:t>
      </w:r>
      <w:r w:rsidRPr="00936D37">
        <w:rPr>
          <w:u w:val="single"/>
        </w:rPr>
        <w:t xml:space="preserve"> the mode</w:t>
      </w:r>
      <w:r w:rsidRPr="00936D37">
        <w:t>(</w:t>
      </w:r>
      <w:r w:rsidRPr="00936D37">
        <w:rPr>
          <w:u w:val="single"/>
        </w:rPr>
        <w:t>s</w:t>
      </w:r>
      <w:r w:rsidRPr="00936D37">
        <w:t xml:space="preserve">) </w:t>
      </w:r>
      <w:r w:rsidRPr="00936D37">
        <w:rPr>
          <w:u w:val="single"/>
        </w:rPr>
        <w:t>of</w:t>
      </w:r>
      <w:r w:rsidRPr="00936D37">
        <w:t xml:space="preserve"> “</w:t>
      </w:r>
      <w:r w:rsidRPr="00936D37">
        <w:rPr>
          <w:rStyle w:val="Emphasis"/>
          <w:highlight w:val="cyan"/>
        </w:rPr>
        <w:t>technopolitics</w:t>
      </w:r>
      <w:r w:rsidRPr="00936D37">
        <w:t xml:space="preserve">” </w:t>
      </w:r>
      <w:r w:rsidRPr="00936D37">
        <w:rPr>
          <w:u w:val="single"/>
        </w:rPr>
        <w:t>that underpin understandings of planetary crisis and proposals for their mitigation and resolution</w:t>
      </w:r>
      <w:r w:rsidRPr="00936D37">
        <w:t xml:space="preserve">. The concept of technopolitics, broadly, denotes “hybrids of technical systems and political practices that produc[e] new forms of power and agency” (Edwards and Hecht 2010, 619; see also Hecht 2011; 2012; Peoples 2019). </w:t>
      </w:r>
      <w:r w:rsidRPr="00936D37">
        <w:rPr>
          <w:u w:val="single"/>
        </w:rPr>
        <w:t xml:space="preserve">Its incorporation allows for analysis of the complex combinations of </w:t>
      </w:r>
      <w:r w:rsidRPr="00936D37">
        <w:rPr>
          <w:rStyle w:val="Emphasis"/>
        </w:rPr>
        <w:t>technological</w:t>
      </w:r>
      <w:r w:rsidRPr="00936D37">
        <w:rPr>
          <w:u w:val="single"/>
        </w:rPr>
        <w:t xml:space="preserve"> and </w:t>
      </w:r>
      <w:r w:rsidRPr="00936D37">
        <w:rPr>
          <w:rStyle w:val="Emphasis"/>
        </w:rPr>
        <w:t>political-institutional instruments</w:t>
      </w:r>
      <w:r w:rsidRPr="00936D37">
        <w:rPr>
          <w:u w:val="single"/>
        </w:rPr>
        <w:t xml:space="preserve"> that have been proposed as possible ways by which to understand and manage planetary crises</w:t>
      </w:r>
      <w:r w:rsidRPr="00936D37">
        <w:t xml:space="preserve">. More than this, </w:t>
      </w:r>
      <w:r w:rsidRPr="00936D37">
        <w:rPr>
          <w:highlight w:val="cyan"/>
          <w:u w:val="single"/>
        </w:rPr>
        <w:t>studying</w:t>
      </w:r>
      <w:r w:rsidRPr="00936D37">
        <w:rPr>
          <w:u w:val="single"/>
        </w:rPr>
        <w:t xml:space="preserve"> the </w:t>
      </w:r>
      <w:r w:rsidRPr="00936D37">
        <w:rPr>
          <w:highlight w:val="cyan"/>
          <w:u w:val="single"/>
        </w:rPr>
        <w:t>technopolitics</w:t>
      </w:r>
      <w:r w:rsidRPr="00936D37">
        <w:rPr>
          <w:u w:val="single"/>
        </w:rPr>
        <w:t xml:space="preserve"> of planetary crisis management potentially </w:t>
      </w:r>
      <w:r w:rsidRPr="00936D37">
        <w:rPr>
          <w:highlight w:val="cyan"/>
          <w:u w:val="single"/>
        </w:rPr>
        <w:t xml:space="preserve">allows for </w:t>
      </w:r>
      <w:r w:rsidRPr="00936D37">
        <w:rPr>
          <w:rStyle w:val="Emphasis"/>
          <w:highlight w:val="cyan"/>
        </w:rPr>
        <w:t>critical analysis</w:t>
      </w:r>
      <w:r w:rsidRPr="00936D37">
        <w:rPr>
          <w:highlight w:val="cyan"/>
          <w:u w:val="single"/>
        </w:rPr>
        <w:t xml:space="preserve"> of the</w:t>
      </w:r>
      <w:r w:rsidRPr="00936D37">
        <w:t xml:space="preserve"> “</w:t>
      </w:r>
      <w:r w:rsidRPr="00936D37">
        <w:rPr>
          <w:rStyle w:val="Emphasis"/>
          <w:highlight w:val="cyan"/>
        </w:rPr>
        <w:t>topographies of power</w:t>
      </w:r>
      <w:r w:rsidRPr="00936D37">
        <w:t xml:space="preserve">” </w:t>
      </w:r>
      <w:r w:rsidRPr="00936D37">
        <w:rPr>
          <w:u w:val="single"/>
        </w:rPr>
        <w:t xml:space="preserve">as </w:t>
      </w:r>
      <w:r w:rsidRPr="00936D37">
        <w:rPr>
          <w:highlight w:val="cyan"/>
          <w:u w:val="single"/>
        </w:rPr>
        <w:t>embedded within</w:t>
      </w:r>
      <w:r w:rsidRPr="00936D37">
        <w:rPr>
          <w:u w:val="single"/>
        </w:rPr>
        <w:t xml:space="preserve"> such </w:t>
      </w:r>
      <w:r w:rsidRPr="00936D37">
        <w:rPr>
          <w:rStyle w:val="Emphasis"/>
          <w:highlight w:val="cyan"/>
        </w:rPr>
        <w:t>proposals</w:t>
      </w:r>
      <w:r w:rsidRPr="00936D37">
        <w:rPr>
          <w:u w:val="single"/>
        </w:rPr>
        <w:t xml:space="preserve"> when considered </w:t>
      </w:r>
      <w:r w:rsidRPr="00936D37">
        <w:rPr>
          <w:highlight w:val="cyan"/>
          <w:u w:val="single"/>
        </w:rPr>
        <w:t>and</w:t>
      </w:r>
      <w:r w:rsidRPr="00936D37">
        <w:rPr>
          <w:u w:val="single"/>
        </w:rPr>
        <w:t xml:space="preserve"> understood as particular forms of</w:t>
      </w:r>
      <w:r w:rsidRPr="00936D37">
        <w:t xml:space="preserve"> “</w:t>
      </w:r>
      <w:r w:rsidRPr="00936D37">
        <w:rPr>
          <w:rStyle w:val="Emphasis"/>
          <w:highlight w:val="cyan"/>
        </w:rPr>
        <w:t>sociotechnical imaginaries</w:t>
      </w:r>
      <w:r w:rsidRPr="00936D37">
        <w:t xml:space="preserve">”. As Sheila Jasanoff (2015) has articulated it, </w:t>
      </w:r>
      <w:r w:rsidRPr="00936D37">
        <w:rPr>
          <w:u w:val="single"/>
        </w:rPr>
        <w:t>the latter denotes a concern with studying not just the ways in which the</w:t>
      </w:r>
      <w:r w:rsidRPr="00936D37">
        <w:t xml:space="preserve"> “</w:t>
      </w:r>
      <w:r w:rsidRPr="00936D37">
        <w:rPr>
          <w:u w:val="single"/>
        </w:rPr>
        <w:t>social</w:t>
      </w:r>
      <w:r w:rsidRPr="00936D37">
        <w:t xml:space="preserve">” </w:t>
      </w:r>
      <w:r w:rsidRPr="00936D37">
        <w:rPr>
          <w:u w:val="single"/>
        </w:rPr>
        <w:t>and the</w:t>
      </w:r>
      <w:r w:rsidRPr="00936D37">
        <w:t xml:space="preserve"> “</w:t>
      </w:r>
      <w:r w:rsidRPr="00936D37">
        <w:rPr>
          <w:u w:val="single"/>
        </w:rPr>
        <w:t>technological</w:t>
      </w:r>
      <w:r w:rsidRPr="00936D37">
        <w:t xml:space="preserve">” </w:t>
      </w:r>
      <w:r w:rsidRPr="00936D37">
        <w:rPr>
          <w:u w:val="single"/>
        </w:rPr>
        <w:t>are woven together and related within specific political projects</w:t>
      </w:r>
      <w:r w:rsidRPr="00936D37">
        <w:t xml:space="preserve">, </w:t>
      </w:r>
      <w:r w:rsidRPr="00936D37">
        <w:rPr>
          <w:u w:val="single"/>
        </w:rPr>
        <w:t xml:space="preserve">but also with how questions and </w:t>
      </w:r>
      <w:r w:rsidRPr="00936D37">
        <w:rPr>
          <w:highlight w:val="cyan"/>
          <w:u w:val="single"/>
        </w:rPr>
        <w:t>issues of power</w:t>
      </w:r>
      <w:r w:rsidRPr="00936D37">
        <w:rPr>
          <w:u w:val="single"/>
        </w:rPr>
        <w:t xml:space="preserve"> and justice </w:t>
      </w:r>
      <w:r w:rsidRPr="00936D37">
        <w:rPr>
          <w:highlight w:val="cyan"/>
          <w:u w:val="single"/>
        </w:rPr>
        <w:t>are</w:t>
      </w:r>
      <w:r w:rsidRPr="00936D37">
        <w:rPr>
          <w:u w:val="single"/>
        </w:rPr>
        <w:t xml:space="preserve"> consequently</w:t>
      </w:r>
      <w:r w:rsidRPr="00936D37">
        <w:t xml:space="preserve"> “</w:t>
      </w:r>
      <w:r w:rsidRPr="00936D37">
        <w:rPr>
          <w:rStyle w:val="Emphasis"/>
          <w:highlight w:val="cyan"/>
        </w:rPr>
        <w:t>imagined</w:t>
      </w:r>
      <w:r w:rsidRPr="00936D37">
        <w:t xml:space="preserve">”. </w:t>
      </w:r>
      <w:r w:rsidRPr="00936D37">
        <w:rPr>
          <w:highlight w:val="cyan"/>
          <w:u w:val="single"/>
        </w:rPr>
        <w:t>This is</w:t>
      </w:r>
      <w:r w:rsidRPr="00936D37">
        <w:rPr>
          <w:u w:val="single"/>
        </w:rPr>
        <w:t xml:space="preserve"> particularly </w:t>
      </w:r>
      <w:r w:rsidRPr="00936D37">
        <w:rPr>
          <w:highlight w:val="cyan"/>
          <w:u w:val="single"/>
        </w:rPr>
        <w:t>relevant given that</w:t>
      </w:r>
      <w:r w:rsidRPr="00936D37">
        <w:rPr>
          <w:u w:val="single"/>
        </w:rPr>
        <w:t xml:space="preserve"> the </w:t>
      </w:r>
      <w:r w:rsidRPr="00936D37">
        <w:rPr>
          <w:highlight w:val="cyan"/>
          <w:u w:val="single"/>
        </w:rPr>
        <w:t>tech</w:t>
      </w:r>
      <w:r w:rsidRPr="00936D37">
        <w:rPr>
          <w:u w:val="single"/>
        </w:rPr>
        <w:t xml:space="preserve">nological nature of modern life </w:t>
      </w:r>
      <w:r w:rsidRPr="00936D37">
        <w:rPr>
          <w:highlight w:val="cyan"/>
          <w:u w:val="single"/>
        </w:rPr>
        <w:t>has been</w:t>
      </w:r>
      <w:r w:rsidRPr="00936D37">
        <w:rPr>
          <w:u w:val="single"/>
        </w:rPr>
        <w:t xml:space="preserve"> and is</w:t>
      </w:r>
      <w:r w:rsidRPr="00936D37">
        <w:t xml:space="preserve">, many argue, </w:t>
      </w:r>
      <w:r w:rsidRPr="00936D37">
        <w:rPr>
          <w:highlight w:val="cyan"/>
          <w:u w:val="single"/>
        </w:rPr>
        <w:t>a</w:t>
      </w:r>
      <w:r w:rsidRPr="00936D37">
        <w:rPr>
          <w:u w:val="single"/>
        </w:rPr>
        <w:t xml:space="preserve"> central </w:t>
      </w:r>
      <w:r w:rsidRPr="00936D37">
        <w:rPr>
          <w:highlight w:val="cyan"/>
          <w:u w:val="single"/>
        </w:rPr>
        <w:t>driving factor in</w:t>
      </w:r>
      <w:r w:rsidRPr="00936D37">
        <w:rPr>
          <w:u w:val="single"/>
        </w:rPr>
        <w:t xml:space="preserve"> and identifier of </w:t>
      </w:r>
      <w:r w:rsidRPr="00936D37">
        <w:rPr>
          <w:rStyle w:val="Emphasis"/>
          <w:highlight w:val="cyan"/>
        </w:rPr>
        <w:t>anthropogenic change</w:t>
      </w:r>
      <w:r w:rsidRPr="00936D37">
        <w:rPr>
          <w:highlight w:val="cyan"/>
          <w:u w:val="single"/>
        </w:rPr>
        <w:t xml:space="preserve"> and</w:t>
      </w:r>
      <w:r w:rsidRPr="00936D37">
        <w:rPr>
          <w:u w:val="single"/>
        </w:rPr>
        <w:t xml:space="preserve"> its associated forms of planetary insecurity</w:t>
      </w:r>
      <w:r w:rsidRPr="00936D37">
        <w:t xml:space="preserve"> - the impact of industrialised societies in terms of </w:t>
      </w:r>
      <w:r w:rsidRPr="00936D37">
        <w:rPr>
          <w:u w:val="single"/>
        </w:rPr>
        <w:t xml:space="preserve">carbon dioxide </w:t>
      </w:r>
      <w:r w:rsidRPr="00936D37">
        <w:rPr>
          <w:rStyle w:val="Emphasis"/>
          <w:highlight w:val="cyan"/>
        </w:rPr>
        <w:t>emissions</w:t>
      </w:r>
      <w:r w:rsidRPr="00936D37">
        <w:rPr>
          <w:u w:val="single"/>
        </w:rPr>
        <w:t xml:space="preserve"> being</w:t>
      </w:r>
      <w:r w:rsidRPr="00936D37">
        <w:t xml:space="preserve"> but </w:t>
      </w:r>
      <w:r w:rsidRPr="00936D37">
        <w:rPr>
          <w:u w:val="single"/>
        </w:rPr>
        <w:t>one of the most obvious examples</w:t>
      </w:r>
      <w:r w:rsidRPr="00936D37">
        <w:t xml:space="preserve">. Technologies also play a crucial role in informing our understandings of the Earth and human impacts upon it (Masco 2010), and as is discussed below some still hold out the possibility that planetary insecurities can if not be resolved then at least moderated in their worst effects by technological innovation. </w:t>
      </w:r>
    </w:p>
    <w:p w14:paraId="23D517A9" w14:textId="77777777" w:rsidR="00511388" w:rsidRPr="00936D37" w:rsidRDefault="00511388" w:rsidP="00511388">
      <w:r w:rsidRPr="00936D37">
        <w:t xml:space="preserve">As is crucial to the kind of approach suggested by Edwards, Hecht and Jasanoff to the study of technopolitics, while some forms of sociotechnical imaginaries might be more established and durable than others they all encompass, necessarily, elements of imagination that relate the past, present and potential futures of sociotechnical arrangements. </w:t>
      </w:r>
      <w:r w:rsidRPr="00936D37">
        <w:rPr>
          <w:rStyle w:val="Emphasis"/>
          <w:highlight w:val="cyan"/>
        </w:rPr>
        <w:t>Material</w:t>
      </w:r>
      <w:r w:rsidRPr="00936D37">
        <w:rPr>
          <w:u w:val="single"/>
        </w:rPr>
        <w:t xml:space="preserve"> technological and infrastructural </w:t>
      </w:r>
      <w:r w:rsidRPr="00936D37">
        <w:rPr>
          <w:highlight w:val="cyan"/>
          <w:u w:val="single"/>
        </w:rPr>
        <w:t>forms</w:t>
      </w:r>
      <w:r w:rsidRPr="00936D37">
        <w:rPr>
          <w:u w:val="single"/>
        </w:rPr>
        <w:t xml:space="preserve"> on the one hand</w:t>
      </w:r>
      <w:r w:rsidRPr="00936D37">
        <w:t xml:space="preserve"> – </w:t>
      </w:r>
      <w:r w:rsidRPr="00936D37">
        <w:rPr>
          <w:highlight w:val="cyan"/>
          <w:u w:val="single"/>
        </w:rPr>
        <w:t>and</w:t>
      </w:r>
      <w:r w:rsidRPr="00936D37">
        <w:rPr>
          <w:u w:val="single"/>
        </w:rPr>
        <w:t xml:space="preserve"> the </w:t>
      </w:r>
      <w:r w:rsidRPr="00936D37">
        <w:rPr>
          <w:rStyle w:val="Emphasis"/>
          <w:highlight w:val="cyan"/>
        </w:rPr>
        <w:t>knowledge</w:t>
      </w:r>
      <w:r w:rsidRPr="00936D37">
        <w:rPr>
          <w:u w:val="single"/>
        </w:rPr>
        <w:t xml:space="preserve"> and practices they produce and sustain</w:t>
      </w:r>
      <w:r w:rsidRPr="00936D37">
        <w:t xml:space="preserve"> – </w:t>
      </w:r>
      <w:r w:rsidRPr="00936D37">
        <w:rPr>
          <w:u w:val="single"/>
        </w:rPr>
        <w:t>are melded with particular conceptions of social and political order on the other</w:t>
      </w:r>
      <w:r w:rsidRPr="00936D37">
        <w:t xml:space="preserve">; </w:t>
      </w:r>
      <w:r w:rsidRPr="00936D37">
        <w:rPr>
          <w:u w:val="single"/>
        </w:rPr>
        <w:t>such that</w:t>
      </w:r>
      <w:r w:rsidRPr="00936D37">
        <w:t xml:space="preserve">, Jasanoff suggests in reference to wider literatures and approaches within science and technology studies, </w:t>
      </w:r>
      <w:r w:rsidRPr="00936D37">
        <w:rPr>
          <w:u w:val="single"/>
        </w:rPr>
        <w:t xml:space="preserve">the two </w:t>
      </w:r>
      <w:r w:rsidRPr="00936D37">
        <w:rPr>
          <w:highlight w:val="cyan"/>
          <w:u w:val="single"/>
        </w:rPr>
        <w:t>are in effect</w:t>
      </w:r>
      <w:r w:rsidRPr="00936D37">
        <w:t xml:space="preserve"> “</w:t>
      </w:r>
      <w:r w:rsidRPr="00936D37">
        <w:rPr>
          <w:rStyle w:val="Emphasis"/>
          <w:highlight w:val="cyan"/>
        </w:rPr>
        <w:t>coproduced</w:t>
      </w:r>
      <w:r w:rsidRPr="00936D37">
        <w:t xml:space="preserve">” (2015, 12; cf. Callon 2009). How such coproduction occurs, though, and how relations of power are manifested and distributed within such coproduction, warrants further investigation for that precise reason, not least as “Discrepancies persist in responses to new and emerging technologies and technological disasters, suggesting that even earth-shattering events are absorbed and integrated into preexisting imaginaries in ways that forestall globally homogenous meaning making and policy formulation” (Jasanoff 2015, 21). </w:t>
      </w:r>
    </w:p>
    <w:p w14:paraId="40F9871C" w14:textId="77777777" w:rsidR="00511388" w:rsidRPr="00936D37" w:rsidRDefault="00511388" w:rsidP="00511388">
      <w:r w:rsidRPr="00936D37">
        <w:rPr>
          <w:highlight w:val="cyan"/>
          <w:u w:val="single"/>
        </w:rPr>
        <w:t>Exemplifying the above</w:t>
      </w:r>
      <w:r w:rsidRPr="00936D37">
        <w:rPr>
          <w:u w:val="single"/>
        </w:rPr>
        <w:t xml:space="preserve"> in respect to technologies of planetary crisis management are space-based satellite infrastructures</w:t>
      </w:r>
      <w:r w:rsidRPr="00936D37">
        <w:t xml:space="preserve"> (Peoples and Stevens 2020): crucial to monitoring and determining the Earth’s condition by the provision of Earth Observation (EO) imagery and remotely sensed data on the one hand (Peoples 2016); and, on the other hand, also </w:t>
      </w:r>
      <w:r w:rsidRPr="00936D37">
        <w:rPr>
          <w:u w:val="single"/>
        </w:rPr>
        <w:t xml:space="preserve">invoked in </w:t>
      </w:r>
      <w:r w:rsidRPr="00936D37">
        <w:rPr>
          <w:highlight w:val="cyan"/>
          <w:u w:val="single"/>
        </w:rPr>
        <w:t>controversial proposals to place</w:t>
      </w:r>
      <w:r w:rsidRPr="00936D37">
        <w:t xml:space="preserve"> “</w:t>
      </w:r>
      <w:r w:rsidRPr="00936D37">
        <w:rPr>
          <w:rStyle w:val="Emphasis"/>
          <w:highlight w:val="cyan"/>
        </w:rPr>
        <w:t>planetary sunshades</w:t>
      </w:r>
      <w:r w:rsidRPr="00936D37">
        <w:t xml:space="preserve">” </w:t>
      </w:r>
      <w:r w:rsidRPr="00936D37">
        <w:rPr>
          <w:u w:val="single"/>
        </w:rPr>
        <w:t>in orbit as a suggested means to offset the worst effects of global warming and climate change via</w:t>
      </w:r>
      <w:r w:rsidRPr="00936D37">
        <w:t xml:space="preserve"> “</w:t>
      </w:r>
      <w:r w:rsidRPr="00936D37">
        <w:rPr>
          <w:rStyle w:val="Emphasis"/>
          <w:highlight w:val="cyan"/>
        </w:rPr>
        <w:t>solar geoengineering</w:t>
      </w:r>
      <w:r w:rsidRPr="00936D37">
        <w:t xml:space="preserve">” (Hamilton 2014: 18; Keith 2013). </w:t>
      </w:r>
      <w:r w:rsidRPr="00936D37">
        <w:rPr>
          <w:u w:val="single"/>
        </w:rPr>
        <w:t>Alternative experimental techniques and proposals</w:t>
      </w:r>
      <w:r w:rsidRPr="00936D37">
        <w:t xml:space="preserve"> (MacMartin et al. 2018, 3) </w:t>
      </w:r>
      <w:r w:rsidRPr="00936D37">
        <w:rPr>
          <w:u w:val="single"/>
        </w:rPr>
        <w:t xml:space="preserve">include the use of aircraft or balloons to </w:t>
      </w:r>
      <w:r w:rsidRPr="00936D37">
        <w:rPr>
          <w:highlight w:val="cyan"/>
          <w:u w:val="single"/>
        </w:rPr>
        <w:t>spray</w:t>
      </w:r>
      <w:r w:rsidRPr="00936D37">
        <w:rPr>
          <w:u w:val="single"/>
        </w:rPr>
        <w:t xml:space="preserve"> </w:t>
      </w:r>
      <w:r w:rsidRPr="00936D37">
        <w:rPr>
          <w:rStyle w:val="Emphasis"/>
        </w:rPr>
        <w:t xml:space="preserve">sunlight-reflecting </w:t>
      </w:r>
      <w:r w:rsidRPr="00936D37">
        <w:rPr>
          <w:rStyle w:val="Emphasis"/>
          <w:highlight w:val="cyan"/>
        </w:rPr>
        <w:t>sulphates</w:t>
      </w:r>
      <w:r w:rsidRPr="00936D37">
        <w:rPr>
          <w:highlight w:val="cyan"/>
          <w:u w:val="single"/>
        </w:rPr>
        <w:t xml:space="preserve"> or other </w:t>
      </w:r>
      <w:r w:rsidRPr="00936D37">
        <w:rPr>
          <w:rStyle w:val="Emphasis"/>
          <w:highlight w:val="cyan"/>
        </w:rPr>
        <w:t>aerosols</w:t>
      </w:r>
      <w:r w:rsidRPr="00936D37">
        <w:rPr>
          <w:highlight w:val="cyan"/>
          <w:u w:val="single"/>
        </w:rPr>
        <w:t xml:space="preserve"> into the </w:t>
      </w:r>
      <w:r w:rsidRPr="00936D37">
        <w:rPr>
          <w:rStyle w:val="Emphasis"/>
          <w:highlight w:val="cyan"/>
        </w:rPr>
        <w:t>stratosphere</w:t>
      </w:r>
      <w:r w:rsidRPr="00936D37">
        <w:t xml:space="preserve"> (Crutzen 2006) </w:t>
      </w:r>
      <w:r w:rsidRPr="00936D37">
        <w:rPr>
          <w:u w:val="single"/>
        </w:rPr>
        <w:t>in order to supplement the Earth’s existing albedo effect</w:t>
      </w:r>
      <w:r w:rsidRPr="00936D37">
        <w:t xml:space="preserve">. 2 </w:t>
      </w:r>
      <w:r w:rsidRPr="00936D37">
        <w:rPr>
          <w:u w:val="single"/>
        </w:rPr>
        <w:t>Such proposals for</w:t>
      </w:r>
      <w:r w:rsidRPr="00936D37">
        <w:t xml:space="preserve"> “</w:t>
      </w:r>
      <w:r w:rsidRPr="00936D37">
        <w:rPr>
          <w:rStyle w:val="Emphasis"/>
          <w:highlight w:val="cyan"/>
        </w:rPr>
        <w:t>Solar Radiation Management</w:t>
      </w:r>
      <w:r w:rsidRPr="00936D37">
        <w:t xml:space="preserve">” (SRM) </w:t>
      </w:r>
      <w:r w:rsidRPr="00936D37">
        <w:rPr>
          <w:u w:val="single"/>
        </w:rPr>
        <w:t>are based around technologies and techniques for</w:t>
      </w:r>
      <w:r w:rsidRPr="00936D37">
        <w:t xml:space="preserve"> “</w:t>
      </w:r>
      <w:r w:rsidRPr="00936D37">
        <w:rPr>
          <w:u w:val="single"/>
        </w:rPr>
        <w:t>deliberately manipulating the earth’s temperature without altering the atmospheric concentration of greenhouse gases</w:t>
      </w:r>
      <w:r w:rsidRPr="00936D37">
        <w:t xml:space="preserve">” (Barrett 2014, 249, emphasis in original). </w:t>
      </w:r>
      <w:r w:rsidRPr="00936D37">
        <w:rPr>
          <w:u w:val="single"/>
        </w:rPr>
        <w:t>Novel forms of carbon capture and storage</w:t>
      </w:r>
      <w:r w:rsidRPr="00936D37">
        <w:t xml:space="preserve"> (“</w:t>
      </w:r>
      <w:r w:rsidRPr="00936D37">
        <w:rPr>
          <w:rStyle w:val="Emphasis"/>
          <w:highlight w:val="cyan"/>
        </w:rPr>
        <w:t>Carbon Dioxide Removal</w:t>
      </w:r>
      <w:r w:rsidRPr="00936D37">
        <w:t xml:space="preserve">”, or CDR technologies), </w:t>
      </w:r>
      <w:r w:rsidRPr="00936D37">
        <w:rPr>
          <w:u w:val="single"/>
        </w:rPr>
        <w:t xml:space="preserve">including but not limited to </w:t>
      </w:r>
      <w:r w:rsidRPr="00936D37">
        <w:rPr>
          <w:rStyle w:val="Emphasis"/>
          <w:highlight w:val="cyan"/>
        </w:rPr>
        <w:t>seeding oceans</w:t>
      </w:r>
      <w:r w:rsidRPr="00936D37">
        <w:rPr>
          <w:highlight w:val="cyan"/>
          <w:u w:val="single"/>
        </w:rPr>
        <w:t xml:space="preserve"> with </w:t>
      </w:r>
      <w:r w:rsidRPr="00936D37">
        <w:rPr>
          <w:rStyle w:val="Emphasis"/>
          <w:highlight w:val="cyan"/>
        </w:rPr>
        <w:t>iron pellets</w:t>
      </w:r>
      <w:r w:rsidRPr="00936D37">
        <w:rPr>
          <w:u w:val="single"/>
        </w:rPr>
        <w:t xml:space="preserve"> to create plankton blooms </w:t>
      </w:r>
      <w:r w:rsidRPr="00936D37">
        <w:rPr>
          <w:highlight w:val="cyan"/>
          <w:u w:val="single"/>
        </w:rPr>
        <w:t xml:space="preserve">and </w:t>
      </w:r>
      <w:r w:rsidRPr="00936D37">
        <w:rPr>
          <w:rStyle w:val="Emphasis"/>
          <w:highlight w:val="cyan"/>
        </w:rPr>
        <w:t>genetic modification</w:t>
      </w:r>
      <w:r w:rsidRPr="00936D37">
        <w:rPr>
          <w:highlight w:val="cyan"/>
          <w:u w:val="single"/>
        </w:rPr>
        <w:t xml:space="preserve"> of </w:t>
      </w:r>
      <w:r w:rsidRPr="00936D37">
        <w:rPr>
          <w:rStyle w:val="Emphasis"/>
          <w:highlight w:val="cyan"/>
        </w:rPr>
        <w:t>plants</w:t>
      </w:r>
      <w:r w:rsidRPr="00936D37">
        <w:rPr>
          <w:highlight w:val="cyan"/>
          <w:u w:val="single"/>
        </w:rPr>
        <w:t xml:space="preserve"> and </w:t>
      </w:r>
      <w:r w:rsidRPr="00936D37">
        <w:rPr>
          <w:rStyle w:val="Emphasis"/>
          <w:highlight w:val="cyan"/>
        </w:rPr>
        <w:t>trees</w:t>
      </w:r>
      <w:r w:rsidRPr="00936D37">
        <w:rPr>
          <w:highlight w:val="cyan"/>
          <w:u w:val="single"/>
        </w:rPr>
        <w:t xml:space="preserve"> </w:t>
      </w:r>
      <w:r w:rsidRPr="00936D37">
        <w:rPr>
          <w:u w:val="single"/>
        </w:rPr>
        <w:t>to absorb more CO2</w:t>
      </w:r>
      <w:r w:rsidRPr="00936D37">
        <w:t xml:space="preserve">, </w:t>
      </w:r>
      <w:r w:rsidRPr="00936D37">
        <w:rPr>
          <w:u w:val="single"/>
        </w:rPr>
        <w:t xml:space="preserve">have also been proffered as a </w:t>
      </w:r>
      <w:r w:rsidRPr="00936D37">
        <w:rPr>
          <w:highlight w:val="cyan"/>
          <w:u w:val="single"/>
        </w:rPr>
        <w:t>means of</w:t>
      </w:r>
      <w:r w:rsidRPr="00936D37">
        <w:t xml:space="preserve"> “</w:t>
      </w:r>
      <w:r w:rsidRPr="00936D37">
        <w:rPr>
          <w:rStyle w:val="Emphasis"/>
          <w:highlight w:val="cyan"/>
        </w:rPr>
        <w:t>climatic engineering</w:t>
      </w:r>
      <w:r w:rsidRPr="00936D37">
        <w:t xml:space="preserve">” (Low 2017, 68; MacMartin et al. 2018). </w:t>
      </w:r>
    </w:p>
    <w:p w14:paraId="02A8E34D" w14:textId="77777777" w:rsidR="000C1E1A" w:rsidRPr="00A12185" w:rsidRDefault="000C1E1A" w:rsidP="00A12185"/>
    <w:p w14:paraId="27B4F3AD" w14:textId="5630FB69" w:rsidR="00A12185" w:rsidRDefault="00A12185" w:rsidP="00A12185">
      <w:pPr>
        <w:pStyle w:val="Heading2"/>
      </w:pPr>
      <w:r>
        <w:t>Adv---Economy</w:t>
      </w:r>
    </w:p>
    <w:p w14:paraId="51287EAB" w14:textId="02A5233E" w:rsidR="00A12185" w:rsidRDefault="00A12185" w:rsidP="00A12185">
      <w:pPr>
        <w:pStyle w:val="Heading3"/>
      </w:pPr>
      <w:r>
        <w:t>1NC---Secular Stagnation</w:t>
      </w:r>
    </w:p>
    <w:p w14:paraId="4E851FFD" w14:textId="77777777" w:rsidR="004F0AA2" w:rsidRDefault="004F0AA2" w:rsidP="00EC2342">
      <w:pPr>
        <w:pStyle w:val="Heading4"/>
      </w:pPr>
      <w:r>
        <w:t xml:space="preserve">Disproven </w:t>
      </w:r>
      <w:r>
        <w:rPr>
          <w:u w:val="single"/>
        </w:rPr>
        <w:t>above</w:t>
      </w:r>
      <w:r>
        <w:t xml:space="preserve">. Economy is </w:t>
      </w:r>
      <w:r>
        <w:rPr>
          <w:u w:val="single"/>
        </w:rPr>
        <w:t>booming</w:t>
      </w:r>
      <w:r>
        <w:t>.</w:t>
      </w:r>
    </w:p>
    <w:p w14:paraId="1F0E856C" w14:textId="3339E14D" w:rsidR="000F00CD" w:rsidRDefault="004F0AA2" w:rsidP="00EC2342">
      <w:r>
        <w:t xml:space="preserve"> </w:t>
      </w:r>
    </w:p>
    <w:p w14:paraId="245684BB" w14:textId="2C27A53A" w:rsidR="004F0AA2" w:rsidRPr="004F0AA2" w:rsidRDefault="004F0AA2" w:rsidP="00EC2342">
      <w:pPr>
        <w:pStyle w:val="Heading4"/>
      </w:pPr>
      <w:r>
        <w:t xml:space="preserve">It’s </w:t>
      </w:r>
      <w:r>
        <w:rPr>
          <w:u w:val="single"/>
        </w:rPr>
        <w:t>wrong</w:t>
      </w:r>
      <w:r>
        <w:t xml:space="preserve"> at every level.</w:t>
      </w:r>
    </w:p>
    <w:p w14:paraId="262EB85A" w14:textId="77777777" w:rsidR="004F0AA2" w:rsidRDefault="004F0AA2" w:rsidP="004F0AA2">
      <w:pPr>
        <w:spacing w:after="120" w:line="235" w:lineRule="atLeast"/>
        <w:rPr>
          <w:color w:val="000000"/>
        </w:rPr>
      </w:pPr>
      <w:r>
        <w:rPr>
          <w:b/>
          <w:bCs/>
          <w:color w:val="000000"/>
          <w:sz w:val="26"/>
          <w:szCs w:val="26"/>
        </w:rPr>
        <w:t>Macovei 21</w:t>
      </w:r>
      <w:r>
        <w:rPr>
          <w:color w:val="000000"/>
        </w:rPr>
        <w:t> [09-04; Mihai Macovei, PhD, associate researcher at the Mises Institute "The Case Against the New "Secular Stagnation Hypothesis"," Mises Institute, https://mises.org/library/case-against-new-secular-stagnation-hypothesis</w:t>
      </w:r>
    </w:p>
    <w:p w14:paraId="696313EF" w14:textId="77777777" w:rsidR="004F0AA2" w:rsidRDefault="004F0AA2" w:rsidP="004F0AA2">
      <w:pPr>
        <w:spacing w:line="235" w:lineRule="atLeast"/>
        <w:rPr>
          <w:color w:val="000000"/>
        </w:rPr>
      </w:pPr>
      <w:r>
        <w:rPr>
          <w:color w:val="000000"/>
        </w:rPr>
        <w:t>THE NEW “SECULAR STAGNATION HYPOTHESIS“</w:t>
      </w:r>
    </w:p>
    <w:p w14:paraId="19009D5B" w14:textId="77777777" w:rsidR="004F0AA2" w:rsidRDefault="004F0AA2" w:rsidP="004F0AA2">
      <w:pPr>
        <w:spacing w:line="235" w:lineRule="atLeast"/>
        <w:rPr>
          <w:color w:val="000000"/>
        </w:rPr>
      </w:pPr>
      <w:r>
        <w:rPr>
          <w:color w:val="000000"/>
        </w:rPr>
        <w:t>In the presidential address delivered at the American Economic Association </w:t>
      </w:r>
      <w:r>
        <w:rPr>
          <w:color w:val="000000"/>
          <w:u w:val="single"/>
        </w:rPr>
        <w:t>in 1938, Hansen presented</w:t>
      </w:r>
      <w:r>
        <w:rPr>
          <w:color w:val="000000"/>
        </w:rPr>
        <w:t> </w:t>
      </w:r>
      <w:r>
        <w:rPr>
          <w:color w:val="000000"/>
          <w:u w:val="single"/>
          <w:shd w:val="clear" w:color="auto" w:fill="FFFF00"/>
        </w:rPr>
        <w:t>a new interpretation of the</w:t>
      </w:r>
      <w:r>
        <w:rPr>
          <w:color w:val="000000"/>
        </w:rPr>
        <w:t> protracted </w:t>
      </w:r>
      <w:r>
        <w:rPr>
          <w:color w:val="000000"/>
          <w:u w:val="single"/>
          <w:shd w:val="clear" w:color="auto" w:fill="FFFF00"/>
        </w:rPr>
        <w:t>weak recovery from the Great Depression</w:t>
      </w:r>
      <w:r>
        <w:rPr>
          <w:color w:val="000000"/>
        </w:rPr>
        <w:t>. According to him, the US economy was suffering from </w:t>
      </w:r>
      <w:r>
        <w:rPr>
          <w:color w:val="000000"/>
          <w:u w:val="single"/>
          <w:shd w:val="clear" w:color="auto" w:fill="FFFF00"/>
        </w:rPr>
        <w:t>“secular stagnation,”</w:t>
      </w:r>
      <w:r>
        <w:rPr>
          <w:color w:val="000000"/>
        </w:rPr>
        <w:t> i.e., it had reached a maturity stage where savings were increasing, but investment was falling due to a decline in population growth and subdued technological progress. If the main challenge of capitalist economies in the nineteenth century had been weathering business fluctuations, the twentieth-century problem became unemployment as depressions became longer and deeper (Hansen 1939).</w:t>
      </w:r>
    </w:p>
    <w:p w14:paraId="47A16441" w14:textId="77777777" w:rsidR="004F0AA2" w:rsidRDefault="004F0AA2" w:rsidP="004F0AA2">
      <w:pPr>
        <w:spacing w:line="235" w:lineRule="atLeast"/>
        <w:rPr>
          <w:color w:val="000000"/>
        </w:rPr>
      </w:pPr>
      <w:r>
        <w:rPr>
          <w:color w:val="000000"/>
        </w:rPr>
        <w:t>To remedy declining investment demand, which had theoretically fallen below the level necessary to absorb savings, and the ensuing unemployment problem, Hansen advocated more rapid technological progress and the development of new industries to replace the maturing ones by increasing investment opportunities. He also saw a role for public spending in preventing the fall in national income below a critical level. But he surprisingly cautioned, with quite strong words, against the use of public investment as a panacea for filling the saving-investment gap: “[P]ublic spending is the easiest of all recovery methods, and therein lies its danger” (Hansen 1939, 14). Carried too far, the latter would lead to higher costs and prices, prolong economic maladjustments, and displace the otherwise available flow of private investment via both taxation and borrowing. Hansen also doubted the role that the interest rate could play in spurring investment, claiming that plentiful lending at low interest would not revive stagnating real investment. Despite the fallacy of his theory, Hansen’s original view of both fiscal and monetary stimulus as a potentially dangerous and partial cure to economic stagnation seems much more reasonable than that of Summers and other modern Keynesians.2</w:t>
      </w:r>
    </w:p>
    <w:p w14:paraId="158FF44C" w14:textId="77777777" w:rsidR="004F0AA2" w:rsidRDefault="004F0AA2" w:rsidP="004F0AA2">
      <w:pPr>
        <w:spacing w:line="235" w:lineRule="atLeast"/>
        <w:rPr>
          <w:color w:val="000000"/>
        </w:rPr>
      </w:pPr>
      <w:r>
        <w:rPr>
          <w:color w:val="000000"/>
        </w:rPr>
        <w:t>The </w:t>
      </w:r>
      <w:r w:rsidRPr="00E109A2">
        <w:rPr>
          <w:color w:val="000000"/>
          <w:u w:val="single"/>
          <w:shd w:val="clear" w:color="auto" w:fill="FFFF00"/>
        </w:rPr>
        <w:t>secular stagnation theory</w:t>
      </w:r>
      <w:r>
        <w:rPr>
          <w:color w:val="000000"/>
          <w:u w:val="single"/>
          <w:shd w:val="clear" w:color="auto" w:fill="FFFF00"/>
        </w:rPr>
        <w:t xml:space="preserve"> fell into oblivion once the post–World War II</w:t>
      </w:r>
      <w:r>
        <w:rPr>
          <w:color w:val="000000"/>
        </w:rPr>
        <w:t> </w:t>
      </w:r>
      <w:r>
        <w:rPr>
          <w:color w:val="000000"/>
          <w:u w:val="single"/>
        </w:rPr>
        <w:t>baby</w:t>
      </w:r>
      <w:r>
        <w:rPr>
          <w:color w:val="000000"/>
        </w:rPr>
        <w:t> </w:t>
      </w:r>
      <w:r>
        <w:rPr>
          <w:color w:val="000000"/>
          <w:u w:val="single"/>
          <w:shd w:val="clear" w:color="auto" w:fill="FFFF00"/>
        </w:rPr>
        <w:t>boom solved</w:t>
      </w:r>
      <w:r>
        <w:rPr>
          <w:color w:val="000000"/>
        </w:rPr>
        <w:t> at least one of Hansen’s fears, i.e., the decline in population growth. In addition, the war ended the Great Depression and new inventions like jet airplanes and computers supported the subsequent boom in productivity and output. As reality basically invalidated Hansen’s claims, his theory was laid to rest until </w:t>
      </w:r>
      <w:r>
        <w:rPr>
          <w:color w:val="000000"/>
          <w:u w:val="single"/>
          <w:shd w:val="clear" w:color="auto" w:fill="FFFF00"/>
        </w:rPr>
        <w:t>Summers</w:t>
      </w:r>
      <w:r>
        <w:rPr>
          <w:color w:val="000000"/>
        </w:rPr>
        <w:t> </w:t>
      </w:r>
      <w:r>
        <w:rPr>
          <w:color w:val="000000"/>
          <w:u w:val="single"/>
        </w:rPr>
        <w:t>(2013)</w:t>
      </w:r>
      <w:r>
        <w:rPr>
          <w:color w:val="000000"/>
        </w:rPr>
        <w:t> </w:t>
      </w:r>
      <w:r>
        <w:rPr>
          <w:color w:val="000000"/>
          <w:u w:val="single"/>
          <w:shd w:val="clear" w:color="auto" w:fill="FFFF00"/>
        </w:rPr>
        <w:t>resurrected it</w:t>
      </w:r>
      <w:r>
        <w:rPr>
          <w:color w:val="000000"/>
        </w:rPr>
        <w:t> </w:t>
      </w:r>
      <w:r>
        <w:rPr>
          <w:color w:val="000000"/>
          <w:u w:val="single"/>
        </w:rPr>
        <w:t>in a speech at the International Monetary Fund (IMF).</w:t>
      </w:r>
      <w:r>
        <w:rPr>
          <w:color w:val="000000"/>
        </w:rPr>
        <w:t> Faced with a similar challenge, i.e., a very weak recovery from the global financial crisis, despite unprecedented fiscal and monetary stimulus, Summers borrowed Hansen’s theory and refocused it on the zero lower bound, which prevents negative nominal interest rates and waters down the Keynesian monetary cure.3</w:t>
      </w:r>
    </w:p>
    <w:p w14:paraId="4E9BC38D" w14:textId="77777777" w:rsidR="004F0AA2" w:rsidRDefault="004F0AA2" w:rsidP="004F0AA2">
      <w:pPr>
        <w:spacing w:line="235" w:lineRule="atLeast"/>
        <w:rPr>
          <w:color w:val="000000"/>
        </w:rPr>
      </w:pPr>
      <w:r>
        <w:rPr>
          <w:color w:val="000000"/>
          <w:u w:val="single"/>
          <w:shd w:val="clear" w:color="auto" w:fill="FFFF00"/>
        </w:rPr>
        <w:t>Noting</w:t>
      </w:r>
      <w:r>
        <w:rPr>
          <w:color w:val="000000"/>
        </w:rPr>
        <w:t> that growth in the United States and other advanced economies had been feeble despite buoyant financial conditions during </w:t>
      </w:r>
      <w:r>
        <w:rPr>
          <w:color w:val="000000"/>
          <w:u w:val="single"/>
          <w:shd w:val="clear" w:color="auto" w:fill="FFFF00"/>
        </w:rPr>
        <w:t>the previous fifteen years, Summers</w:t>
      </w:r>
      <w:r>
        <w:rPr>
          <w:color w:val="000000"/>
        </w:rPr>
        <w:t> (2014a; and 2014b) </w:t>
      </w:r>
      <w:r>
        <w:rPr>
          <w:color w:val="000000"/>
          <w:u w:val="single"/>
          <w:shd w:val="clear" w:color="auto" w:fill="FFFF00"/>
        </w:rPr>
        <w:t>hastily concludes</w:t>
      </w:r>
      <w:r>
        <w:rPr>
          <w:color w:val="000000"/>
        </w:rPr>
        <w:t> that mature industrial economies can hardly achieve adequate growth under conditions of full employment and ﬁnancial stability. He believes that this is caused by a substantial decline in the equilibrium or natural rate of interest to close to zero, reflecting a signiﬁcant shift between savings and investment. The economy has supposedly undergone an “increase in private savings, and a decrease in the level of investments” which could only be balanced at full employment at “an unattainably negative level of the nominal interest rate” (Summers 2015a). According to him, the fact that nominal short-term interest rates cannot fall below zero (or some bound close to zero)4 prevents the adjustment needed to equate saving and investment at full employment (Summers 2015b).</w:t>
      </w:r>
    </w:p>
    <w:p w14:paraId="48A9DE0D" w14:textId="77777777" w:rsidR="004F0AA2" w:rsidRDefault="004F0AA2" w:rsidP="004F0AA2">
      <w:pPr>
        <w:spacing w:line="235" w:lineRule="atLeast"/>
        <w:rPr>
          <w:color w:val="000000"/>
        </w:rPr>
      </w:pPr>
      <w:r>
        <w:rPr>
          <w:color w:val="000000"/>
        </w:rPr>
        <w:t>The question is how such a chronic excess of savings over investment can exist in flexible markets, and Summers borrows Hansen’s main contributors to secular stagnation, i.e., low population growth and weak technological progress, to answer it. In addition, he points to other complementary factors. Savings have supposedly been boosted by an increase in income inequality to the benefit of people with a higher saving propensity and, most important, by a surge in global savings. Summers emphasizes the “open economy” factor and his agreement with Ben Bernanke’s “savings glut” argument.5 Emerging economies, but also advanced ones such as Japan and Germany, have supposedly accumulated excess savings for precautionary purposes and distributed them to the industrialized world, in particular the United States, by investing them in safe assets, such as US Treasurys (Summers 2015c). In turn, the United States has not been able to channel the excess savings originating abroad into domestic investment. Summers considers that the decline in the demand for debt-financed investment, reﬂecting the legacy of the period of excessive leverage before the Great Recession, also played a role.6 In addition, a drop in the relative price of capital goods—he gives the example of computers—has rendered investment less costly and therefore profitable companies, such as Apple and Google, will allegedly “ﬁnd themselves swimming in cash and facing the challenge of what to do with a very large cash hoard” (Summers 2014a).</w:t>
      </w:r>
    </w:p>
    <w:p w14:paraId="37B86CCB" w14:textId="77777777" w:rsidR="004F0AA2" w:rsidRDefault="004F0AA2" w:rsidP="004F0AA2">
      <w:pPr>
        <w:spacing w:line="235" w:lineRule="atLeast"/>
        <w:rPr>
          <w:color w:val="000000"/>
        </w:rPr>
      </w:pPr>
      <w:r>
        <w:rPr>
          <w:color w:val="000000"/>
        </w:rPr>
        <w:t>In order to overcome the “secular stagnation” challenge, Summers (2013 and 2015b) calls for more intrusive macroeconomic policy measures. He advocates monetary policy expansion via quantitative easing and a sizable reduction of real interest rates down to negative levels in order to match the fall in the natural rate of interest. Investment demand should also be increased, with a substantial role to be played by public investment and measures to reduce barriers to private investment. He argues in the Keynesian tradition that a substantial increase in public investment would not increase the public debt-to-GDP ratio because the investment multipliers are quite large until full employment is reached and the zero interest rate policy would suppress the debt service costs (Summers 2014a). He even calls for global action to solve the excess of savings over investment, arguing that “secular stagnation is a contagious malady” (Summers 2015c).7</w:t>
      </w:r>
    </w:p>
    <w:p w14:paraId="393279F1" w14:textId="77777777" w:rsidR="004F0AA2" w:rsidRDefault="004F0AA2" w:rsidP="004F0AA2">
      <w:pPr>
        <w:spacing w:line="235" w:lineRule="atLeast"/>
        <w:rPr>
          <w:color w:val="000000"/>
        </w:rPr>
      </w:pPr>
      <w:r>
        <w:rPr>
          <w:color w:val="000000"/>
        </w:rPr>
        <w:t>It is most striking that although </w:t>
      </w:r>
      <w:r>
        <w:rPr>
          <w:color w:val="000000"/>
          <w:u w:val="single"/>
          <w:shd w:val="clear" w:color="auto" w:fill="FFFF00"/>
        </w:rPr>
        <w:t>Summers presents</w:t>
      </w:r>
      <w:r>
        <w:rPr>
          <w:color w:val="000000"/>
        </w:rPr>
        <w:t> </w:t>
      </w:r>
      <w:r>
        <w:rPr>
          <w:color w:val="000000"/>
          <w:u w:val="single"/>
        </w:rPr>
        <w:t>some</w:t>
      </w:r>
      <w:r>
        <w:rPr>
          <w:color w:val="000000"/>
        </w:rPr>
        <w:t> </w:t>
      </w:r>
      <w:r>
        <w:rPr>
          <w:color w:val="000000"/>
          <w:u w:val="single"/>
          <w:shd w:val="clear" w:color="auto" w:fill="FFFF00"/>
        </w:rPr>
        <w:t>circumstantial empirical ev</w:t>
      </w:r>
      <w:r>
        <w:rPr>
          <w:color w:val="000000"/>
          <w:u w:val="single"/>
        </w:rPr>
        <w:t>idence in support of his hypothesis,</w:t>
      </w:r>
      <w:r>
        <w:rPr>
          <w:color w:val="000000"/>
        </w:rPr>
        <w:t> </w:t>
      </w:r>
      <w:r>
        <w:rPr>
          <w:color w:val="000000"/>
          <w:u w:val="single"/>
          <w:shd w:val="clear" w:color="auto" w:fill="FFFF00"/>
        </w:rPr>
        <w:t>this does not include any</w:t>
      </w:r>
      <w:r>
        <w:rPr>
          <w:color w:val="000000"/>
        </w:rPr>
        <w:t> </w:t>
      </w:r>
      <w:r>
        <w:rPr>
          <w:color w:val="000000"/>
          <w:u w:val="single"/>
        </w:rPr>
        <w:t>substantial</w:t>
      </w:r>
      <w:r>
        <w:rPr>
          <w:color w:val="000000"/>
        </w:rPr>
        <w:t> </w:t>
      </w:r>
      <w:r>
        <w:rPr>
          <w:color w:val="000000"/>
          <w:u w:val="single"/>
          <w:shd w:val="clear" w:color="auto" w:fill="FFFF00"/>
        </w:rPr>
        <w:t>data on</w:t>
      </w:r>
      <w:r>
        <w:rPr>
          <w:color w:val="000000"/>
        </w:rPr>
        <w:t> </w:t>
      </w:r>
      <w:r>
        <w:rPr>
          <w:color w:val="000000"/>
          <w:u w:val="single"/>
        </w:rPr>
        <w:t>the alleged</w:t>
      </w:r>
      <w:r>
        <w:rPr>
          <w:color w:val="000000"/>
        </w:rPr>
        <w:t> </w:t>
      </w:r>
      <w:r>
        <w:rPr>
          <w:color w:val="000000"/>
          <w:u w:val="single"/>
          <w:shd w:val="clear" w:color="auto" w:fill="FFFF00"/>
        </w:rPr>
        <w:t>global increase in real savings and collapse of investment</w:t>
      </w:r>
      <w:r>
        <w:rPr>
          <w:color w:val="000000"/>
          <w:u w:val="single"/>
        </w:rPr>
        <w:t>, which are central to his argument</w:t>
      </w:r>
      <w:r>
        <w:rPr>
          <w:color w:val="000000"/>
        </w:rPr>
        <w:t>. Moreover, in order to prove the decline in the natural rate of interest to zero, he only relies on some estimates in Laubach and Williams (2003) complemented by data on the decline in international real interest rates. </w:t>
      </w:r>
      <w:r>
        <w:rPr>
          <w:color w:val="000000"/>
          <w:u w:val="single"/>
        </w:rPr>
        <w:t>Early on, a large inconsistency is evident in his treatment of interest rates. On the one hand, Summers (2015a and 2015b) claims that savings are chronically in excess of investment because nominal interest rates are constrained by the zero lower bound. On the other hand, he argues that real interest rates need to follow the decline in the natural rate of interest in order to address the saving-investment imbalance</w:t>
      </w:r>
      <w:r>
        <w:rPr>
          <w:color w:val="000000"/>
        </w:rPr>
        <w:t> (Summers 2014a, 2015a, and 2015b). First, </w:t>
      </w:r>
      <w:r>
        <w:rPr>
          <w:color w:val="000000"/>
          <w:u w:val="single"/>
          <w:shd w:val="clear" w:color="auto" w:fill="FFFF00"/>
        </w:rPr>
        <w:t>even if nominal interest rates are</w:t>
      </w:r>
      <w:r>
        <w:rPr>
          <w:color w:val="000000"/>
        </w:rPr>
        <w:t> </w:t>
      </w:r>
      <w:r>
        <w:rPr>
          <w:color w:val="000000"/>
          <w:u w:val="single"/>
        </w:rPr>
        <w:t>stuck at the</w:t>
      </w:r>
      <w:r>
        <w:rPr>
          <w:color w:val="000000"/>
        </w:rPr>
        <w:t> </w:t>
      </w:r>
      <w:r>
        <w:rPr>
          <w:color w:val="000000"/>
          <w:u w:val="single"/>
          <w:shd w:val="clear" w:color="auto" w:fill="FFFF00"/>
        </w:rPr>
        <w:t>zero bound, real interest rates can</w:t>
      </w:r>
      <w:r>
        <w:rPr>
          <w:color w:val="000000"/>
        </w:rPr>
        <w:t> </w:t>
      </w:r>
      <w:r>
        <w:rPr>
          <w:color w:val="000000"/>
          <w:u w:val="single"/>
        </w:rPr>
        <w:t>still</w:t>
      </w:r>
      <w:r>
        <w:rPr>
          <w:color w:val="000000"/>
        </w:rPr>
        <w:t> </w:t>
      </w:r>
      <w:r>
        <w:rPr>
          <w:color w:val="000000"/>
          <w:u w:val="single"/>
          <w:shd w:val="clear" w:color="auto" w:fill="FFFF00"/>
        </w:rPr>
        <w:t>be</w:t>
      </w:r>
      <w:r>
        <w:rPr>
          <w:color w:val="000000"/>
        </w:rPr>
        <w:t> </w:t>
      </w:r>
      <w:r>
        <w:rPr>
          <w:color w:val="000000"/>
          <w:u w:val="single"/>
        </w:rPr>
        <w:t>significantly</w:t>
      </w:r>
      <w:r>
        <w:rPr>
          <w:color w:val="000000"/>
        </w:rPr>
        <w:t> </w:t>
      </w:r>
      <w:r>
        <w:rPr>
          <w:color w:val="000000"/>
          <w:u w:val="single"/>
          <w:shd w:val="clear" w:color="auto" w:fill="FFFF00"/>
        </w:rPr>
        <w:t>negative</w:t>
      </w:r>
      <w:r>
        <w:rPr>
          <w:color w:val="000000"/>
        </w:rPr>
        <w:t> </w:t>
      </w:r>
      <w:r>
        <w:rPr>
          <w:color w:val="000000"/>
          <w:u w:val="single"/>
        </w:rPr>
        <w:t>with positive inflation</w:t>
      </w:r>
      <w:r>
        <w:rPr>
          <w:color w:val="000000"/>
        </w:rPr>
        <w:t>.8 Second, </w:t>
      </w:r>
      <w:r>
        <w:rPr>
          <w:color w:val="000000"/>
          <w:u w:val="single"/>
          <w:shd w:val="clear" w:color="auto" w:fill="FFFF00"/>
        </w:rPr>
        <w:t>Summers</w:t>
      </w:r>
      <w:r>
        <w:rPr>
          <w:color w:val="000000"/>
        </w:rPr>
        <w:t> </w:t>
      </w:r>
      <w:r>
        <w:rPr>
          <w:color w:val="000000"/>
          <w:u w:val="single"/>
        </w:rPr>
        <w:t>(2015c)</w:t>
      </w:r>
      <w:r>
        <w:rPr>
          <w:color w:val="000000"/>
        </w:rPr>
        <w:t> </w:t>
      </w:r>
      <w:r>
        <w:rPr>
          <w:color w:val="000000"/>
          <w:u w:val="single"/>
          <w:shd w:val="clear" w:color="auto" w:fill="FFFF00"/>
        </w:rPr>
        <w:t>enters</w:t>
      </w:r>
      <w:r>
        <w:rPr>
          <w:color w:val="000000"/>
        </w:rPr>
        <w:t> </w:t>
      </w:r>
      <w:r>
        <w:rPr>
          <w:color w:val="000000"/>
          <w:u w:val="single"/>
        </w:rPr>
        <w:t>into</w:t>
      </w:r>
      <w:r>
        <w:rPr>
          <w:color w:val="000000"/>
        </w:rPr>
        <w:t> </w:t>
      </w:r>
      <w:r>
        <w:rPr>
          <w:color w:val="000000"/>
          <w:u w:val="single"/>
          <w:shd w:val="clear" w:color="auto" w:fill="FFFF00"/>
        </w:rPr>
        <w:t>a circular argument when he uses</w:t>
      </w:r>
      <w:r>
        <w:rPr>
          <w:color w:val="000000"/>
        </w:rPr>
        <w:t> </w:t>
      </w:r>
      <w:r>
        <w:rPr>
          <w:color w:val="000000"/>
          <w:u w:val="single"/>
        </w:rPr>
        <w:t>the</w:t>
      </w:r>
      <w:r>
        <w:rPr>
          <w:color w:val="000000"/>
        </w:rPr>
        <w:t> </w:t>
      </w:r>
      <w:r>
        <w:rPr>
          <w:color w:val="000000"/>
          <w:u w:val="single"/>
          <w:shd w:val="clear" w:color="auto" w:fill="FFFF00"/>
        </w:rPr>
        <w:t>decline in real interest rates as</w:t>
      </w:r>
      <w:r>
        <w:rPr>
          <w:color w:val="000000"/>
        </w:rPr>
        <w:t> </w:t>
      </w:r>
      <w:r>
        <w:rPr>
          <w:color w:val="000000"/>
          <w:u w:val="single"/>
        </w:rPr>
        <w:t>a</w:t>
      </w:r>
      <w:r>
        <w:rPr>
          <w:color w:val="000000"/>
        </w:rPr>
        <w:t> </w:t>
      </w:r>
      <w:r>
        <w:rPr>
          <w:color w:val="000000"/>
          <w:u w:val="single"/>
          <w:shd w:val="clear" w:color="auto" w:fill="FFFF00"/>
        </w:rPr>
        <w:t>proof of</w:t>
      </w:r>
      <w:r>
        <w:rPr>
          <w:color w:val="000000"/>
        </w:rPr>
        <w:t> </w:t>
      </w:r>
      <w:r>
        <w:rPr>
          <w:color w:val="000000"/>
          <w:u w:val="single"/>
        </w:rPr>
        <w:t>the</w:t>
      </w:r>
      <w:r>
        <w:rPr>
          <w:color w:val="000000"/>
        </w:rPr>
        <w:t> </w:t>
      </w:r>
      <w:r>
        <w:rPr>
          <w:color w:val="000000"/>
          <w:u w:val="single"/>
          <w:shd w:val="clear" w:color="auto" w:fill="FFFF00"/>
        </w:rPr>
        <w:t>sharp decline in the natural rate</w:t>
      </w:r>
      <w:r>
        <w:rPr>
          <w:color w:val="000000"/>
        </w:rPr>
        <w:t> </w:t>
      </w:r>
      <w:r>
        <w:rPr>
          <w:color w:val="000000"/>
          <w:u w:val="single"/>
        </w:rPr>
        <w:t>while at the same time blaming “secular stagnation” on the fact that real rates have not mirrored the decline in the natural rate (Summers 2014a, 2015a, and 2015b).</w:t>
      </w:r>
      <w:r>
        <w:rPr>
          <w:color w:val="000000"/>
        </w:rPr>
        <w:t> Third, the </w:t>
      </w:r>
      <w:r>
        <w:rPr>
          <w:color w:val="000000"/>
          <w:u w:val="single"/>
          <w:shd w:val="clear" w:color="auto" w:fill="FFFF00"/>
        </w:rPr>
        <w:t>charts</w:t>
      </w:r>
      <w:r>
        <w:rPr>
          <w:color w:val="000000"/>
        </w:rPr>
        <w:t> with which he </w:t>
      </w:r>
      <w:r>
        <w:rPr>
          <w:color w:val="000000"/>
          <w:u w:val="single"/>
          <w:shd w:val="clear" w:color="auto" w:fill="FFFF00"/>
        </w:rPr>
        <w:t>illustrate</w:t>
      </w:r>
      <w:r>
        <w:rPr>
          <w:color w:val="000000"/>
        </w:rPr>
        <w:t>s the decline in the </w:t>
      </w:r>
      <w:r>
        <w:rPr>
          <w:color w:val="000000"/>
          <w:u w:val="single"/>
          <w:shd w:val="clear" w:color="auto" w:fill="FFFF00"/>
        </w:rPr>
        <w:t>natural rate of interest</w:t>
      </w:r>
      <w:r>
        <w:rPr>
          <w:color w:val="000000"/>
        </w:rPr>
        <w:t> and in real interest rates—for the US Treasury Inflation-Protected Securities (TIPS) and for the world average—do not support his claim, but show a similar downward trend from about 3 percent per annum in 2000 toward zero in 2012–13, only that the former </w:t>
      </w:r>
      <w:r>
        <w:rPr>
          <w:color w:val="000000"/>
          <w:u w:val="single"/>
          <w:shd w:val="clear" w:color="auto" w:fill="FFFF00"/>
        </w:rPr>
        <w:t>fell faster during the financial crisis</w:t>
      </w:r>
      <w:r>
        <w:rPr>
          <w:color w:val="000000"/>
        </w:rPr>
        <w:t> (Summers 2014a and 2015c).</w:t>
      </w:r>
    </w:p>
    <w:p w14:paraId="607CF65B" w14:textId="77777777" w:rsidR="004F0AA2" w:rsidRDefault="004F0AA2" w:rsidP="004F0AA2">
      <w:pPr>
        <w:spacing w:line="235" w:lineRule="atLeast"/>
        <w:rPr>
          <w:color w:val="000000"/>
        </w:rPr>
      </w:pPr>
      <w:r>
        <w:rPr>
          <w:color w:val="000000"/>
          <w:u w:val="single"/>
        </w:rPr>
        <w:t>The fact that</w:t>
      </w:r>
      <w:r>
        <w:rPr>
          <w:color w:val="000000"/>
        </w:rPr>
        <w:t> </w:t>
      </w:r>
      <w:r>
        <w:rPr>
          <w:color w:val="000000"/>
          <w:u w:val="single"/>
          <w:shd w:val="clear" w:color="auto" w:fill="FFFF00"/>
        </w:rPr>
        <w:t>real interest rates</w:t>
      </w:r>
      <w:r>
        <w:rPr>
          <w:color w:val="000000"/>
        </w:rPr>
        <w:t> </w:t>
      </w:r>
      <w:r>
        <w:rPr>
          <w:color w:val="000000"/>
          <w:u w:val="single"/>
        </w:rPr>
        <w:t>followed the natural rate toward zero and even</w:t>
      </w:r>
      <w:r>
        <w:rPr>
          <w:color w:val="000000"/>
        </w:rPr>
        <w:t> </w:t>
      </w:r>
      <w:r>
        <w:rPr>
          <w:color w:val="000000"/>
          <w:u w:val="single"/>
          <w:shd w:val="clear" w:color="auto" w:fill="FFFF00"/>
        </w:rPr>
        <w:t>turned negative</w:t>
      </w:r>
      <w:r>
        <w:rPr>
          <w:color w:val="000000"/>
        </w:rPr>
        <w:t> </w:t>
      </w:r>
      <w:r>
        <w:rPr>
          <w:color w:val="000000"/>
          <w:u w:val="single"/>
        </w:rPr>
        <w:t>from 2012 to 2013, makes one wonder why the economy did not exit “secular stagnation” afterward. And yet,</w:t>
      </w:r>
      <w:r>
        <w:rPr>
          <w:color w:val="000000"/>
        </w:rPr>
        <w:t> </w:t>
      </w:r>
      <w:r>
        <w:rPr>
          <w:color w:val="000000"/>
          <w:u w:val="single"/>
          <w:shd w:val="clear" w:color="auto" w:fill="FFFF00"/>
        </w:rPr>
        <w:t>as economic growth</w:t>
      </w:r>
      <w:r>
        <w:rPr>
          <w:color w:val="000000"/>
        </w:rPr>
        <w:t> </w:t>
      </w:r>
      <w:r>
        <w:rPr>
          <w:color w:val="000000"/>
          <w:u w:val="single"/>
        </w:rPr>
        <w:t>performance</w:t>
      </w:r>
      <w:r>
        <w:rPr>
          <w:color w:val="000000"/>
        </w:rPr>
        <w:t> </w:t>
      </w:r>
      <w:r>
        <w:rPr>
          <w:color w:val="000000"/>
          <w:u w:val="single"/>
          <w:shd w:val="clear" w:color="auto" w:fill="FFFF00"/>
        </w:rPr>
        <w:t>gradually improved</w:t>
      </w:r>
      <w:r>
        <w:rPr>
          <w:color w:val="000000"/>
        </w:rPr>
        <w:t> </w:t>
      </w:r>
      <w:r>
        <w:rPr>
          <w:color w:val="000000"/>
          <w:u w:val="single"/>
        </w:rPr>
        <w:t>in the United States and the</w:t>
      </w:r>
      <w:r>
        <w:rPr>
          <w:color w:val="000000"/>
        </w:rPr>
        <w:t> </w:t>
      </w:r>
      <w:r>
        <w:rPr>
          <w:color w:val="000000"/>
          <w:u w:val="single"/>
          <w:shd w:val="clear" w:color="auto" w:fill="FFFF00"/>
        </w:rPr>
        <w:t>validity of his theory was questioned</w:t>
      </w:r>
      <w:r>
        <w:rPr>
          <w:color w:val="000000"/>
        </w:rPr>
        <w:t>, Summers (2018) defended it forcefully, claiming that the economic recovery was due to “extraordinary policy and financial conditions.” But in doing so, he contradicted his own policy recipe:</w:t>
      </w:r>
    </w:p>
    <w:p w14:paraId="3503D8CD" w14:textId="77777777" w:rsidR="004F0AA2" w:rsidRDefault="004F0AA2" w:rsidP="004F0AA2">
      <w:pPr>
        <w:spacing w:line="235" w:lineRule="atLeast"/>
        <w:rPr>
          <w:color w:val="000000"/>
        </w:rPr>
      </w:pPr>
      <w:r>
        <w:rPr>
          <w:color w:val="000000"/>
        </w:rPr>
        <w:t>There is also a question over whether the current policy mix and financial conditions can be maintained indefinitely. This is doubtful for fiscal policy especially in the US. Monetary policies involving low or negative real interest rates may be sustainable over the long term but they are likely to encourage financial risk, unsound lending and asset bubbles with potentially serious implications for medium-term stability. (Summers 2018)</w:t>
      </w:r>
    </w:p>
    <w:p w14:paraId="6FA0FED8" w14:textId="77777777" w:rsidR="004F0AA2" w:rsidRDefault="004F0AA2" w:rsidP="004F0AA2">
      <w:pPr>
        <w:spacing w:line="235" w:lineRule="atLeast"/>
        <w:rPr>
          <w:color w:val="000000"/>
        </w:rPr>
      </w:pPr>
      <w:r>
        <w:rPr>
          <w:color w:val="000000"/>
        </w:rPr>
        <w:t>And he even went further, saying that “[c]urrent palliatives are appropriate but unlikely to be long-term solutions” (Summers 2018), implicitly admitting that his policy recommendations are only short-run placebos. Such easily identifiable inconsistencies show that Summers’s main arguments are seriously flawed. Moreover, </w:t>
      </w:r>
      <w:r>
        <w:rPr>
          <w:color w:val="000000"/>
          <w:u w:val="single"/>
        </w:rPr>
        <w:t>his entire theory is refuted by available statistics on savings, investment, productivity, and the estimated level of the natural interest rate,</w:t>
      </w:r>
      <w:r>
        <w:rPr>
          <w:color w:val="000000"/>
        </w:rPr>
        <w:t> which will be presented in the next sections. But first, the theoretical foundation of the analysis, Wicksell’s “natural rate of interest” theory which was later incorporated into the ABCT, will be introduced.</w:t>
      </w:r>
    </w:p>
    <w:p w14:paraId="4495D772" w14:textId="77777777" w:rsidR="004F0AA2" w:rsidRPr="004F0AA2" w:rsidRDefault="004F0AA2" w:rsidP="004F0AA2"/>
    <w:p w14:paraId="5020FF7A" w14:textId="408881AF" w:rsidR="00A12185" w:rsidRDefault="00A12185" w:rsidP="00A12185">
      <w:pPr>
        <w:pStyle w:val="Heading3"/>
      </w:pPr>
      <w:r>
        <w:t>1NC---Equality</w:t>
      </w:r>
    </w:p>
    <w:p w14:paraId="174CFEAF" w14:textId="77777777" w:rsidR="004F0AA2" w:rsidRPr="00EC2342" w:rsidRDefault="004F0AA2" w:rsidP="00EC2342">
      <w:pPr>
        <w:pStyle w:val="Heading4"/>
      </w:pPr>
      <w:r w:rsidRPr="00EC2342">
        <w:t xml:space="preserve">No impact---best studies. </w:t>
      </w:r>
    </w:p>
    <w:p w14:paraId="7FD32AA8" w14:textId="77777777" w:rsidR="004F0AA2" w:rsidRDefault="004F0AA2" w:rsidP="004F0AA2">
      <w:r>
        <w:rPr>
          <w:rStyle w:val="Style13ptBold"/>
        </w:rPr>
        <w:t>Ariely</w:t>
      </w:r>
      <w:r>
        <w:t xml:space="preserve"> </w:t>
      </w:r>
      <w:r>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31859E1" w14:textId="77777777" w:rsidR="004F0AA2" w:rsidRDefault="004F0AA2" w:rsidP="004F0AA2">
      <w:pPr>
        <w:rPr>
          <w:sz w:val="16"/>
        </w:rPr>
      </w:pPr>
      <w:r>
        <w:rPr>
          <w:sz w:val="16"/>
        </w:rPr>
        <w:t xml:space="preserve">With respect to internal explanations, </w:t>
      </w:r>
      <w:r>
        <w:rPr>
          <w:rStyle w:val="StyleUnderline"/>
        </w:rPr>
        <w:t xml:space="preserve">the </w:t>
      </w:r>
      <w:r>
        <w:rPr>
          <w:rStyle w:val="StyleUnderline"/>
          <w:highlight w:val="cyan"/>
        </w:rPr>
        <w:t>effects of</w:t>
      </w:r>
      <w:r>
        <w:rPr>
          <w:sz w:val="16"/>
        </w:rPr>
        <w:t xml:space="preserve"> income </w:t>
      </w:r>
      <w:r>
        <w:rPr>
          <w:rStyle w:val="StyleUnderline"/>
          <w:highlight w:val="cyan"/>
        </w:rPr>
        <w:t>inequality</w:t>
      </w:r>
      <w:r>
        <w:rPr>
          <w:sz w:val="16"/>
        </w:rPr>
        <w:t xml:space="preserve"> and ethnic diversity </w:t>
      </w:r>
      <w:r>
        <w:rPr>
          <w:rStyle w:val="StyleUnderline"/>
          <w:highlight w:val="cyan"/>
        </w:rPr>
        <w:t>are</w:t>
      </w:r>
      <w:r>
        <w:rPr>
          <w:sz w:val="16"/>
        </w:rPr>
        <w:t xml:space="preserve"> presented in Table 3. Models 3.1 and 3.2 indicate that neither directly affects chauvinism. H4 is therefore </w:t>
      </w:r>
      <w:r>
        <w:rPr>
          <w:rStyle w:val="Emphasis"/>
          <w:highlight w:val="cyan"/>
        </w:rPr>
        <w:t>not supported</w:t>
      </w:r>
      <w:r>
        <w:rPr>
          <w:sz w:val="16"/>
        </w:rPr>
        <w:t xml:space="preserve">. The results suggest, however, that both have a negative effect on the national-identification slopes. Contrary to our expectations, </w:t>
      </w:r>
      <w:r>
        <w:rPr>
          <w:rStyle w:val="StyleUnderline"/>
          <w:highlight w:val="cyan"/>
        </w:rPr>
        <w:t xml:space="preserve">countries with </w:t>
      </w:r>
      <w:r>
        <w:rPr>
          <w:rStyle w:val="Emphasis"/>
          <w:highlight w:val="cyan"/>
        </w:rPr>
        <w:t>higher</w:t>
      </w:r>
      <w:r>
        <w:rPr>
          <w:rStyle w:val="Emphasis"/>
        </w:rPr>
        <w:t xml:space="preserve"> levels of </w:t>
      </w:r>
      <w:r>
        <w:rPr>
          <w:rStyle w:val="Emphasis"/>
          <w:highlight w:val="cyan"/>
        </w:rPr>
        <w:t>economic</w:t>
      </w:r>
      <w:r>
        <w:rPr>
          <w:sz w:val="16"/>
        </w:rPr>
        <w:t xml:space="preserve"> and ethnic </w:t>
      </w:r>
      <w:r>
        <w:rPr>
          <w:rStyle w:val="Emphasis"/>
          <w:highlight w:val="cyan"/>
        </w:rPr>
        <w:t>division</w:t>
      </w:r>
      <w:r>
        <w:rPr>
          <w:sz w:val="16"/>
        </w:rPr>
        <w:t xml:space="preserve"> appear to </w:t>
      </w:r>
      <w:r>
        <w:rPr>
          <w:rStyle w:val="StyleUnderline"/>
          <w:highlight w:val="cyan"/>
        </w:rPr>
        <w:t>exhibit</w:t>
      </w:r>
      <w:r>
        <w:rPr>
          <w:rStyle w:val="StyleUnderline"/>
        </w:rPr>
        <w:t xml:space="preserve"> a </w:t>
      </w:r>
      <w:r>
        <w:rPr>
          <w:rStyle w:val="StyleUnderline"/>
          <w:highlight w:val="cyan"/>
        </w:rPr>
        <w:t>weaker relation</w:t>
      </w:r>
      <w:r>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Pr>
          <w:rStyle w:val="Emphasis"/>
          <w:highlight w:val="cyan"/>
        </w:rPr>
        <w:t>not even of borderline significance</w:t>
      </w:r>
      <w:r>
        <w:rPr>
          <w:sz w:val="16"/>
        </w:rPr>
        <w:t>. After excluding Chile—the most unequal country in our sample—</w:t>
      </w:r>
      <w:r>
        <w:rPr>
          <w:rStyle w:val="StyleUnderline"/>
        </w:rPr>
        <w:t xml:space="preserve">the </w:t>
      </w:r>
      <w:r>
        <w:rPr>
          <w:rStyle w:val="Emphasis"/>
          <w:highlight w:val="cyan"/>
        </w:rPr>
        <w:t>interaction effects</w:t>
      </w:r>
      <w:r>
        <w:rPr>
          <w:rStyle w:val="StyleUnderline"/>
          <w:highlight w:val="cyan"/>
        </w:rPr>
        <w:t xml:space="preserve"> for</w:t>
      </w:r>
      <w:r>
        <w:rPr>
          <w:rStyle w:val="StyleUnderline"/>
        </w:rPr>
        <w:t xml:space="preserve"> </w:t>
      </w:r>
      <w:r>
        <w:rPr>
          <w:rStyle w:val="Emphasis"/>
        </w:rPr>
        <w:t xml:space="preserve">economic </w:t>
      </w:r>
      <w:r>
        <w:rPr>
          <w:rStyle w:val="Emphasis"/>
          <w:highlight w:val="cyan"/>
        </w:rPr>
        <w:t>inequality</w:t>
      </w:r>
      <w:r>
        <w:rPr>
          <w:rStyle w:val="StyleUnderline"/>
          <w:highlight w:val="cyan"/>
        </w:rPr>
        <w:t xml:space="preserve"> were</w:t>
      </w:r>
      <w:r>
        <w:rPr>
          <w:sz w:val="16"/>
        </w:rPr>
        <w:t xml:space="preserve"> also </w:t>
      </w:r>
      <w:r>
        <w:rPr>
          <w:rStyle w:val="Emphasis"/>
          <w:highlight w:val="cyan"/>
        </w:rPr>
        <w:t>far from significant</w:t>
      </w:r>
      <w:r>
        <w:rPr>
          <w:sz w:val="16"/>
        </w:rPr>
        <w:t xml:space="preserve">. The results, therefore, do not support H5.21 </w:t>
      </w:r>
    </w:p>
    <w:p w14:paraId="383CE77A" w14:textId="77777777" w:rsidR="004F0AA2" w:rsidRDefault="004F0AA2" w:rsidP="004F0AA2">
      <w:pPr>
        <w:rPr>
          <w:sz w:val="16"/>
        </w:rPr>
      </w:pPr>
      <w:r>
        <w:rPr>
          <w:sz w:val="16"/>
        </w:rPr>
        <w:t>&lt;&lt;TABLE 3 OMITTED&gt;&gt;</w:t>
      </w:r>
    </w:p>
    <w:p w14:paraId="13890BE3" w14:textId="77777777" w:rsidR="004F0AA2" w:rsidRDefault="004F0AA2" w:rsidP="004F0AA2">
      <w:pPr>
        <w:rPr>
          <w:sz w:val="16"/>
        </w:rPr>
      </w:pPr>
      <w:r>
        <w:rPr>
          <w:sz w:val="16"/>
        </w:rPr>
        <w:t>Conclusions</w:t>
      </w:r>
    </w:p>
    <w:p w14:paraId="0B99D1C5" w14:textId="77777777" w:rsidR="004F0AA2" w:rsidRDefault="004F0AA2" w:rsidP="004F0AA2">
      <w:pPr>
        <w:rPr>
          <w:sz w:val="16"/>
        </w:rPr>
      </w:pPr>
      <w:r>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7111EED" w14:textId="77777777" w:rsidR="004F0AA2" w:rsidRDefault="004F0AA2" w:rsidP="004F0AA2">
      <w:pPr>
        <w:rPr>
          <w:sz w:val="16"/>
        </w:rPr>
      </w:pPr>
      <w:r>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6DC31F4" w14:textId="77777777" w:rsidR="004F0AA2" w:rsidRDefault="004F0AA2" w:rsidP="004F0AA2">
      <w:pPr>
        <w:rPr>
          <w:sz w:val="16"/>
        </w:rPr>
      </w:pPr>
      <w:r>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rStyle w:val="StyleUnderline"/>
          <w:highlight w:val="cyan"/>
        </w:rPr>
        <w:t>Using</w:t>
      </w:r>
      <w:r>
        <w:rPr>
          <w:rStyle w:val="StyleUnderline"/>
        </w:rPr>
        <w:t xml:space="preserve"> a </w:t>
      </w:r>
      <w:r>
        <w:rPr>
          <w:rStyle w:val="Emphasis"/>
          <w:highlight w:val="cyan"/>
        </w:rPr>
        <w:t>multilevel regression</w:t>
      </w:r>
      <w:r>
        <w:rPr>
          <w:rStyle w:val="Emphasis"/>
        </w:rPr>
        <w:t xml:space="preserve"> analysis</w:t>
      </w:r>
      <w:r>
        <w:rPr>
          <w:rStyle w:val="StyleUnderline"/>
        </w:rPr>
        <w:t xml:space="preserve">, </w:t>
      </w:r>
      <w:r>
        <w:rPr>
          <w:rStyle w:val="StyleUnderline"/>
          <w:highlight w:val="cyan"/>
        </w:rPr>
        <w:t>we tested</w:t>
      </w:r>
      <w:r>
        <w:rPr>
          <w:rStyle w:val="StyleUnderline"/>
        </w:rPr>
        <w:t xml:space="preserve"> to see </w:t>
      </w:r>
      <w:r>
        <w:rPr>
          <w:rStyle w:val="StyleUnderline"/>
          <w:highlight w:val="cyan"/>
        </w:rPr>
        <w:t>whether</w:t>
      </w:r>
      <w:r>
        <w:rPr>
          <w:sz w:val="16"/>
        </w:rPr>
        <w:t xml:space="preserve"> globalization, </w:t>
      </w:r>
      <w:r>
        <w:rPr>
          <w:rStyle w:val="StyleUnderline"/>
          <w:highlight w:val="cyan"/>
        </w:rPr>
        <w:t>conflict</w:t>
      </w:r>
      <w:r>
        <w:rPr>
          <w:rStyle w:val="StyleUnderline"/>
        </w:rPr>
        <w:t xml:space="preserve">, </w:t>
      </w:r>
      <w:r>
        <w:rPr>
          <w:rStyle w:val="StyleUnderline"/>
          <w:highlight w:val="cyan"/>
        </w:rPr>
        <w:t>and</w:t>
      </w:r>
      <w:r>
        <w:rPr>
          <w:rStyle w:val="StyleUnderline"/>
        </w:rPr>
        <w:t xml:space="preserve"> social </w:t>
      </w:r>
      <w:r>
        <w:rPr>
          <w:rStyle w:val="StyleUnderline"/>
          <w:highlight w:val="cyan"/>
        </w:rPr>
        <w:t xml:space="preserve">division </w:t>
      </w:r>
      <w:r>
        <w:rPr>
          <w:rStyle w:val="Emphasis"/>
          <w:highlight w:val="cyan"/>
        </w:rPr>
        <w:t>correlate</w:t>
      </w:r>
      <w:r>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8753EE5" w14:textId="77777777" w:rsidR="004F0AA2" w:rsidRDefault="004F0AA2" w:rsidP="004F0AA2">
      <w:pPr>
        <w:rPr>
          <w:sz w:val="16"/>
        </w:rPr>
      </w:pPr>
      <w:r>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4FACE8E" w14:textId="77777777" w:rsidR="004F0AA2" w:rsidRDefault="004F0AA2" w:rsidP="004F0AA2">
      <w:pPr>
        <w:rPr>
          <w:sz w:val="16"/>
        </w:rPr>
      </w:pPr>
      <w:r>
        <w:rPr>
          <w:rStyle w:val="StyleUnderline"/>
          <w:highlight w:val="cyan"/>
        </w:rPr>
        <w:t>Contrary to</w:t>
      </w:r>
      <w:r>
        <w:rPr>
          <w:rStyle w:val="StyleUnderline"/>
        </w:rPr>
        <w:t xml:space="preserve"> what the </w:t>
      </w:r>
      <w:r>
        <w:rPr>
          <w:rStyle w:val="Emphasis"/>
          <w:highlight w:val="cyan"/>
        </w:rPr>
        <w:t>divisionary theory</w:t>
      </w:r>
      <w:r>
        <w:rPr>
          <w:sz w:val="16"/>
        </w:rPr>
        <w:t xml:space="preserve"> of national mobilization </w:t>
      </w:r>
      <w:r>
        <w:rPr>
          <w:rStyle w:val="StyleUnderline"/>
        </w:rPr>
        <w:t>would lead us to expect</w:t>
      </w:r>
      <w:r>
        <w:rPr>
          <w:sz w:val="16"/>
        </w:rPr>
        <w:t xml:space="preserve">, </w:t>
      </w:r>
      <w:r>
        <w:rPr>
          <w:rStyle w:val="StyleUnderline"/>
          <w:highlight w:val="cyan"/>
        </w:rPr>
        <w:t>neither economic inequality nor</w:t>
      </w:r>
      <w:r>
        <w:rPr>
          <w:rStyle w:val="StyleUnderline"/>
        </w:rPr>
        <w:t xml:space="preserve"> ethnic </w:t>
      </w:r>
      <w:r>
        <w:rPr>
          <w:rStyle w:val="StyleUnderline"/>
          <w:highlight w:val="cyan"/>
        </w:rPr>
        <w:t>diversity</w:t>
      </w:r>
      <w:r>
        <w:rPr>
          <w:sz w:val="16"/>
        </w:rPr>
        <w:t xml:space="preserve"> were related to chauvinism or </w:t>
      </w:r>
      <w:r>
        <w:rPr>
          <w:rStyle w:val="Emphasis"/>
          <w:highlight w:val="cyan"/>
        </w:rPr>
        <w:t>affected the relation</w:t>
      </w:r>
      <w:r>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5272593" w14:textId="77777777" w:rsidR="00CB22D3" w:rsidRPr="00CB22D3" w:rsidRDefault="00CB22D3" w:rsidP="00CB22D3"/>
    <w:p w14:paraId="5DDE4910" w14:textId="6BA76351" w:rsidR="00A12185" w:rsidRDefault="00A12185" w:rsidP="00A12185">
      <w:pPr>
        <w:pStyle w:val="Heading2"/>
      </w:pPr>
      <w:r>
        <w:t>Adv---Green Bargaining</w:t>
      </w:r>
    </w:p>
    <w:p w14:paraId="22B50A00" w14:textId="493858CA" w:rsidR="00A12185" w:rsidRDefault="00A12185" w:rsidP="00A12185">
      <w:pPr>
        <w:pStyle w:val="Heading3"/>
      </w:pPr>
      <w:r>
        <w:t>1NC---Climate Change</w:t>
      </w:r>
    </w:p>
    <w:p w14:paraId="6F0C409F" w14:textId="77777777" w:rsidR="007D4CEA" w:rsidRPr="002C7974" w:rsidRDefault="007D4CEA" w:rsidP="00EC2342">
      <w:pPr>
        <w:pStyle w:val="Heading4"/>
      </w:pPr>
      <w:r>
        <w:t xml:space="preserve">Current climate levels aren’t </w:t>
      </w:r>
      <w:r>
        <w:rPr>
          <w:u w:val="single"/>
        </w:rPr>
        <w:t>existential</w:t>
      </w:r>
      <w:r>
        <w:t xml:space="preserve"> and adaptation </w:t>
      </w:r>
      <w:r>
        <w:rPr>
          <w:u w:val="single"/>
        </w:rPr>
        <w:t>solves</w:t>
      </w:r>
      <w:r>
        <w:t xml:space="preserve">. </w:t>
      </w:r>
    </w:p>
    <w:p w14:paraId="44180ECB" w14:textId="77777777" w:rsidR="007D4CEA" w:rsidRPr="00B4373A" w:rsidRDefault="007D4CEA" w:rsidP="007D4CEA">
      <w:r w:rsidRPr="00585B0A">
        <w:rPr>
          <w:rStyle w:val="Style13ptBold"/>
        </w:rPr>
        <w:t>Cloete ’23</w:t>
      </w:r>
      <w:r>
        <w:t xml:space="preserve"> [</w:t>
      </w:r>
      <w:r w:rsidRPr="00B4373A">
        <w:t>Schalk</w:t>
      </w:r>
      <w:r>
        <w:t xml:space="preserve">; January 21; Research Scientist at </w:t>
      </w:r>
      <w:r w:rsidRPr="00B4373A">
        <w:t>SINTEF</w:t>
      </w:r>
      <w:r>
        <w:t xml:space="preserve">, European independent research organization. PhD, </w:t>
      </w:r>
      <w:r w:rsidRPr="00B4373A">
        <w:t>Norwegian University of Science and Technology</w:t>
      </w:r>
      <w:r>
        <w:t xml:space="preserve"> with a Masters in Engineering; Medium, “</w:t>
      </w:r>
      <w:r w:rsidRPr="00B4373A">
        <w:t>There is No Climate Emergency</w:t>
      </w:r>
      <w:r>
        <w:t xml:space="preserve">,” </w:t>
      </w:r>
      <w:r w:rsidRPr="00585B0A">
        <w:t>https://medium.com/a-balanced-transition/there-is-no-climate-emergency-2375e90cbb23</w:t>
      </w:r>
      <w:r>
        <w:t xml:space="preserve">] </w:t>
      </w:r>
    </w:p>
    <w:p w14:paraId="69FC6579" w14:textId="77777777" w:rsidR="007D4CEA" w:rsidRPr="002C7974" w:rsidRDefault="007D4CEA" w:rsidP="007D4CEA">
      <w:pPr>
        <w:rPr>
          <w:sz w:val="16"/>
        </w:rPr>
      </w:pPr>
      <w:r w:rsidRPr="00AF5282">
        <w:rPr>
          <w:rStyle w:val="Emphasis"/>
          <w:highlight w:val="cyan"/>
        </w:rPr>
        <w:t>Dangerous</w:t>
      </w:r>
      <w:r w:rsidRPr="00BB3B86">
        <w:rPr>
          <w:rStyle w:val="StyleUnderline"/>
        </w:rPr>
        <w:t xml:space="preserve"> Levels of </w:t>
      </w:r>
      <w:r w:rsidRPr="00AF5282">
        <w:rPr>
          <w:rStyle w:val="StyleUnderline"/>
          <w:highlight w:val="cyan"/>
        </w:rPr>
        <w:t>Warming</w:t>
      </w:r>
      <w:r w:rsidRPr="002C7974">
        <w:rPr>
          <w:sz w:val="16"/>
        </w:rPr>
        <w:t xml:space="preserve"> are </w:t>
      </w:r>
      <w:r w:rsidRPr="00AF5282">
        <w:rPr>
          <w:rStyle w:val="Emphasis"/>
          <w:highlight w:val="cyan"/>
        </w:rPr>
        <w:t>Highly Unlikely</w:t>
      </w:r>
    </w:p>
    <w:p w14:paraId="12CDCA19" w14:textId="77777777" w:rsidR="007D4CEA" w:rsidRPr="002C7974" w:rsidRDefault="007D4CEA" w:rsidP="007D4CEA">
      <w:pPr>
        <w:rPr>
          <w:sz w:val="16"/>
        </w:rPr>
      </w:pPr>
      <w:r w:rsidRPr="002C7974">
        <w:rPr>
          <w:sz w:val="16"/>
        </w:rPr>
        <w:t xml:space="preserve">Lynas presents compelling evidence that </w:t>
      </w:r>
      <w:r w:rsidRPr="00AF5282">
        <w:rPr>
          <w:rStyle w:val="StyleUnderline"/>
          <w:highlight w:val="cyan"/>
        </w:rPr>
        <w:t xml:space="preserve">life above </w:t>
      </w:r>
      <w:r w:rsidRPr="00AF5282">
        <w:rPr>
          <w:rStyle w:val="Emphasis"/>
          <w:highlight w:val="cyan"/>
        </w:rPr>
        <w:t>four degrees</w:t>
      </w:r>
      <w:r w:rsidRPr="00BB3B86">
        <w:rPr>
          <w:rStyle w:val="StyleUnderline"/>
        </w:rPr>
        <w:t xml:space="preserve"> can get</w:t>
      </w:r>
      <w:r w:rsidRPr="002C7974">
        <w:rPr>
          <w:sz w:val="16"/>
        </w:rPr>
        <w:t xml:space="preserve"> rather </w:t>
      </w:r>
      <w:r w:rsidRPr="00AF5282">
        <w:rPr>
          <w:rStyle w:val="Emphasis"/>
          <w:highlight w:val="cyan"/>
        </w:rPr>
        <w:t>uncomfortable</w:t>
      </w:r>
      <w:r w:rsidRPr="002C7974">
        <w:rPr>
          <w:sz w:val="16"/>
        </w:rPr>
        <w:t xml:space="preserve">. </w:t>
      </w:r>
      <w:r w:rsidRPr="00BB3B86">
        <w:rPr>
          <w:rStyle w:val="StyleUnderline"/>
        </w:rPr>
        <w:t>Although</w:t>
      </w:r>
      <w:r w:rsidRPr="002C7974">
        <w:rPr>
          <w:sz w:val="16"/>
        </w:rPr>
        <w:t xml:space="preserve"> four degrees of warming does </w:t>
      </w:r>
      <w:r w:rsidRPr="00AF5282">
        <w:rPr>
          <w:rStyle w:val="Emphasis"/>
          <w:highlight w:val="cyan"/>
        </w:rPr>
        <w:t>not</w:t>
      </w:r>
      <w:r w:rsidRPr="002C7974">
        <w:rPr>
          <w:sz w:val="16"/>
        </w:rPr>
        <w:t xml:space="preserve"> pose an </w:t>
      </w:r>
      <w:r w:rsidRPr="00AF5282">
        <w:rPr>
          <w:rStyle w:val="Emphasis"/>
          <w:highlight w:val="cyan"/>
        </w:rPr>
        <w:t>existential</w:t>
      </w:r>
      <w:r w:rsidRPr="002C7974">
        <w:rPr>
          <w:sz w:val="16"/>
        </w:rPr>
        <w:t xml:space="preserve"> threat, we can expect some serious problems:</w:t>
      </w:r>
    </w:p>
    <w:p w14:paraId="7BCECD36" w14:textId="77777777" w:rsidR="007D4CEA" w:rsidRPr="002C7974" w:rsidRDefault="007D4CEA" w:rsidP="007D4CEA">
      <w:pPr>
        <w:pStyle w:val="ListParagraph"/>
        <w:numPr>
          <w:ilvl w:val="0"/>
          <w:numId w:val="49"/>
        </w:numPr>
        <w:rPr>
          <w:sz w:val="16"/>
        </w:rPr>
      </w:pPr>
      <w:r w:rsidRPr="002C7974">
        <w:rPr>
          <w:sz w:val="16"/>
        </w:rPr>
        <w:t>Sea levels could rise as much as 1 m by the end of the century, potentially displacing a billion people if no coastal protection is built.</w:t>
      </w:r>
    </w:p>
    <w:p w14:paraId="47A3904B" w14:textId="77777777" w:rsidR="007D4CEA" w:rsidRPr="002C7974" w:rsidRDefault="007D4CEA" w:rsidP="007D4CEA">
      <w:pPr>
        <w:pStyle w:val="ListParagraph"/>
        <w:numPr>
          <w:ilvl w:val="0"/>
          <w:numId w:val="49"/>
        </w:numPr>
        <w:rPr>
          <w:sz w:val="16"/>
        </w:rPr>
      </w:pPr>
      <w:r w:rsidRPr="002C7974">
        <w:rPr>
          <w:sz w:val="16"/>
        </w:rPr>
        <w:t>Millions of climate refugees will migrate from regions plagued by more frequent droughts and floods.</w:t>
      </w:r>
    </w:p>
    <w:p w14:paraId="68E37ADD" w14:textId="77777777" w:rsidR="007D4CEA" w:rsidRPr="002C7974" w:rsidRDefault="007D4CEA" w:rsidP="007D4CEA">
      <w:pPr>
        <w:pStyle w:val="ListParagraph"/>
        <w:numPr>
          <w:ilvl w:val="0"/>
          <w:numId w:val="49"/>
        </w:numPr>
        <w:rPr>
          <w:sz w:val="16"/>
        </w:rPr>
      </w:pPr>
      <w:r w:rsidRPr="002C7974">
        <w:rPr>
          <w:sz w:val="16"/>
        </w:rPr>
        <w:t>We can expect the occasional category 6 hurricane, and warmer waters will allow major storms to develop further from the equator.</w:t>
      </w:r>
    </w:p>
    <w:p w14:paraId="79ED6685" w14:textId="77777777" w:rsidR="007D4CEA" w:rsidRPr="002C7974" w:rsidRDefault="007D4CEA" w:rsidP="007D4CEA">
      <w:pPr>
        <w:pStyle w:val="ListParagraph"/>
        <w:numPr>
          <w:ilvl w:val="0"/>
          <w:numId w:val="49"/>
        </w:numPr>
        <w:rPr>
          <w:sz w:val="16"/>
        </w:rPr>
      </w:pPr>
      <w:r w:rsidRPr="002C7974">
        <w:rPr>
          <w:sz w:val="16"/>
        </w:rPr>
        <w:t>30x more people will be exposed to "dangerous heat" worldwide, and some of the hottest places will occasionally reach potentially lethal conditions where humans can no longer lose heat by sweating.</w:t>
      </w:r>
    </w:p>
    <w:p w14:paraId="2382EE49" w14:textId="77777777" w:rsidR="007D4CEA" w:rsidRPr="002C7974" w:rsidRDefault="007D4CEA" w:rsidP="007D4CEA">
      <w:pPr>
        <w:pStyle w:val="ListParagraph"/>
        <w:numPr>
          <w:ilvl w:val="0"/>
          <w:numId w:val="49"/>
        </w:numPr>
        <w:rPr>
          <w:sz w:val="16"/>
        </w:rPr>
      </w:pPr>
      <w:r w:rsidRPr="002C7974">
        <w:rPr>
          <w:sz w:val="16"/>
        </w:rPr>
        <w:t>Without adaptation, the likelihood of food exporters experiencing a disruptive 10% loss in output increases from virtually nothing to 86%.</w:t>
      </w:r>
    </w:p>
    <w:p w14:paraId="70FC24A2" w14:textId="77777777" w:rsidR="007D4CEA" w:rsidRPr="002C7974" w:rsidRDefault="007D4CEA" w:rsidP="007D4CEA">
      <w:pPr>
        <w:pStyle w:val="ListParagraph"/>
        <w:numPr>
          <w:ilvl w:val="0"/>
          <w:numId w:val="49"/>
        </w:numPr>
        <w:rPr>
          <w:sz w:val="16"/>
        </w:rPr>
      </w:pPr>
      <w:r w:rsidRPr="002C7974">
        <w:rPr>
          <w:sz w:val="16"/>
        </w:rPr>
        <w:t>Without human intervention, one-sixth of all species may go extinct.</w:t>
      </w:r>
    </w:p>
    <w:p w14:paraId="14164AF3" w14:textId="77777777" w:rsidR="007D4CEA" w:rsidRPr="002C7974" w:rsidRDefault="007D4CEA" w:rsidP="007D4CEA">
      <w:pPr>
        <w:pStyle w:val="ListParagraph"/>
        <w:numPr>
          <w:ilvl w:val="0"/>
          <w:numId w:val="49"/>
        </w:numPr>
        <w:rPr>
          <w:sz w:val="16"/>
        </w:rPr>
      </w:pPr>
      <w:r w:rsidRPr="002C7974">
        <w:rPr>
          <w:sz w:val="16"/>
        </w:rPr>
        <w:t>A shifting Gulf Stream and more frequent El Niños and La Niñas could create large climactic changes around the world.</w:t>
      </w:r>
    </w:p>
    <w:p w14:paraId="3645F590" w14:textId="77777777" w:rsidR="007D4CEA" w:rsidRPr="002C7974" w:rsidRDefault="007D4CEA" w:rsidP="007D4CEA">
      <w:pPr>
        <w:pStyle w:val="ListParagraph"/>
        <w:numPr>
          <w:ilvl w:val="0"/>
          <w:numId w:val="49"/>
        </w:numPr>
        <w:rPr>
          <w:sz w:val="16"/>
        </w:rPr>
      </w:pPr>
      <w:r w:rsidRPr="002C7974">
        <w:rPr>
          <w:sz w:val="16"/>
        </w:rPr>
        <w:t>Permafrost melt could drive an additional 0.2–1 °C of warming, pushing us toward a five-degrees world where things could start getting out of control.</w:t>
      </w:r>
    </w:p>
    <w:p w14:paraId="34EA7260" w14:textId="77777777" w:rsidR="007D4CEA" w:rsidRPr="002C7974" w:rsidRDefault="007D4CEA" w:rsidP="007D4CEA">
      <w:pPr>
        <w:rPr>
          <w:sz w:val="16"/>
        </w:rPr>
      </w:pPr>
      <w:r w:rsidRPr="002C7974">
        <w:rPr>
          <w:sz w:val="16"/>
        </w:rPr>
        <w:t xml:space="preserve">As scary as these threats are, the fact is that </w:t>
      </w:r>
      <w:r w:rsidRPr="00006C1C">
        <w:rPr>
          <w:rStyle w:val="StyleUnderline"/>
        </w:rPr>
        <w:t xml:space="preserve">we'll have to </w:t>
      </w:r>
      <w:r w:rsidRPr="00006C1C">
        <w:rPr>
          <w:rStyle w:val="Emphasis"/>
        </w:rPr>
        <w:t>try very hard</w:t>
      </w:r>
      <w:r w:rsidRPr="00006C1C">
        <w:rPr>
          <w:rStyle w:val="StyleUnderline"/>
        </w:rPr>
        <w:t xml:space="preserve"> to</w:t>
      </w:r>
      <w:r w:rsidRPr="002C7974">
        <w:rPr>
          <w:rStyle w:val="StyleUnderline"/>
        </w:rPr>
        <w:t xml:space="preserve"> achieve </w:t>
      </w:r>
      <w:r w:rsidRPr="002C7974">
        <w:rPr>
          <w:rStyle w:val="Emphasis"/>
        </w:rPr>
        <w:t>four degrees</w:t>
      </w:r>
      <w:r w:rsidRPr="002C7974">
        <w:rPr>
          <w:rStyle w:val="StyleUnderline"/>
        </w:rPr>
        <w:t xml:space="preserve"> of</w:t>
      </w:r>
      <w:r w:rsidRPr="002C7974">
        <w:rPr>
          <w:sz w:val="16"/>
        </w:rPr>
        <w:t xml:space="preserve"> anthropogenic global </w:t>
      </w:r>
      <w:r w:rsidRPr="002C7974">
        <w:rPr>
          <w:rStyle w:val="StyleUnderline"/>
        </w:rPr>
        <w:t>warming this century</w:t>
      </w:r>
      <w:r w:rsidRPr="002C7974">
        <w:rPr>
          <w:sz w:val="16"/>
        </w:rPr>
        <w:t xml:space="preserve">, e.g., the </w:t>
      </w:r>
      <w:r w:rsidRPr="002C7974">
        <w:rPr>
          <w:rStyle w:val="StyleUnderline"/>
        </w:rPr>
        <w:t xml:space="preserve">almost </w:t>
      </w:r>
      <w:r w:rsidRPr="00006C1C">
        <w:rPr>
          <w:rStyle w:val="Emphasis"/>
        </w:rPr>
        <w:t>unthinkable</w:t>
      </w:r>
      <w:r w:rsidRPr="002C7974">
        <w:rPr>
          <w:rStyle w:val="StyleUnderline"/>
        </w:rPr>
        <w:t xml:space="preserve"> SSP3–7.0</w:t>
      </w:r>
      <w:r w:rsidRPr="002C7974">
        <w:rPr>
          <w:sz w:val="16"/>
        </w:rPr>
        <w:t xml:space="preserve"> </w:t>
      </w:r>
      <w:r w:rsidRPr="002C7974">
        <w:rPr>
          <w:rStyle w:val="StyleUnderline"/>
        </w:rPr>
        <w:t>emissions trajectory</w:t>
      </w:r>
      <w:r w:rsidRPr="002C7974">
        <w:rPr>
          <w:sz w:val="16"/>
        </w:rPr>
        <w:t xml:space="preserve"> shown below.</w:t>
      </w:r>
    </w:p>
    <w:p w14:paraId="21329748" w14:textId="77777777" w:rsidR="007D4CEA" w:rsidRPr="00AF5282" w:rsidRDefault="007D4CEA" w:rsidP="007D4CEA">
      <w:pPr>
        <w:rPr>
          <w:sz w:val="16"/>
          <w:szCs w:val="16"/>
        </w:rPr>
      </w:pPr>
      <w:r w:rsidRPr="00AF5282">
        <w:rPr>
          <w:sz w:val="16"/>
          <w:szCs w:val="16"/>
        </w:rPr>
        <w:t>[Omitted chart]</w:t>
      </w:r>
    </w:p>
    <w:p w14:paraId="2CE266CC" w14:textId="77777777" w:rsidR="007D4CEA" w:rsidRPr="002C7974" w:rsidRDefault="007D4CEA" w:rsidP="007D4CEA">
      <w:pPr>
        <w:rPr>
          <w:sz w:val="16"/>
        </w:rPr>
      </w:pPr>
      <w:r w:rsidRPr="002C7974">
        <w:rPr>
          <w:rStyle w:val="Emphasis"/>
        </w:rPr>
        <w:t>More likely</w:t>
      </w:r>
      <w:r w:rsidRPr="002C7974">
        <w:rPr>
          <w:rStyle w:val="StyleUnderline"/>
        </w:rPr>
        <w:t xml:space="preserve"> scenarios like SSP2–4.5</w:t>
      </w:r>
      <w:r w:rsidRPr="002C7974">
        <w:rPr>
          <w:sz w:val="16"/>
        </w:rPr>
        <w:t xml:space="preserve">, although a far cry from "net zero by 2050," </w:t>
      </w:r>
      <w:r w:rsidRPr="002C7974">
        <w:rPr>
          <w:rStyle w:val="StyleUnderline"/>
        </w:rPr>
        <w:t xml:space="preserve">will see a </w:t>
      </w:r>
      <w:r w:rsidRPr="002C7974">
        <w:rPr>
          <w:rStyle w:val="Emphasis"/>
        </w:rPr>
        <w:t>peak temperature</w:t>
      </w:r>
      <w:r w:rsidRPr="002C7974">
        <w:rPr>
          <w:rStyle w:val="StyleUnderline"/>
        </w:rPr>
        <w:t xml:space="preserve"> rise of</w:t>
      </w:r>
      <w:r w:rsidRPr="002C7974">
        <w:rPr>
          <w:sz w:val="16"/>
        </w:rPr>
        <w:t xml:space="preserve"> about </w:t>
      </w:r>
      <w:r w:rsidRPr="002C7974">
        <w:rPr>
          <w:rStyle w:val="Emphasis"/>
        </w:rPr>
        <w:t>3 °C</w:t>
      </w:r>
      <w:r w:rsidRPr="002C7974">
        <w:rPr>
          <w:rStyle w:val="StyleUnderline"/>
        </w:rPr>
        <w:t xml:space="preserve"> with </w:t>
      </w:r>
      <w:r w:rsidRPr="00006C1C">
        <w:rPr>
          <w:rStyle w:val="Emphasis"/>
          <w:highlight w:val="cyan"/>
        </w:rPr>
        <w:t>very little</w:t>
      </w:r>
      <w:r w:rsidRPr="00006C1C">
        <w:rPr>
          <w:rStyle w:val="StyleUnderline"/>
          <w:highlight w:val="cyan"/>
        </w:rPr>
        <w:t xml:space="preserve"> chance of touching 4 °</w:t>
      </w:r>
      <w:r w:rsidRPr="002C7974">
        <w:rPr>
          <w:rStyle w:val="StyleUnderline"/>
        </w:rPr>
        <w:t>C</w:t>
      </w:r>
      <w:r w:rsidRPr="002C7974">
        <w:rPr>
          <w:sz w:val="16"/>
        </w:rPr>
        <w:t xml:space="preserve"> (the error bars below show 90% confidence bounds).</w:t>
      </w:r>
    </w:p>
    <w:p w14:paraId="048E5816" w14:textId="77777777" w:rsidR="007D4CEA" w:rsidRPr="00AF5282" w:rsidRDefault="007D4CEA" w:rsidP="007D4CEA">
      <w:pPr>
        <w:rPr>
          <w:sz w:val="16"/>
          <w:szCs w:val="16"/>
        </w:rPr>
      </w:pPr>
      <w:r w:rsidRPr="00AF5282">
        <w:rPr>
          <w:sz w:val="16"/>
          <w:szCs w:val="16"/>
        </w:rPr>
        <w:t>[Omitted chart]</w:t>
      </w:r>
    </w:p>
    <w:p w14:paraId="63D5EB67" w14:textId="77777777" w:rsidR="007D4CEA" w:rsidRPr="002C7974" w:rsidRDefault="007D4CEA" w:rsidP="007D4CEA">
      <w:pPr>
        <w:rPr>
          <w:sz w:val="16"/>
        </w:rPr>
      </w:pPr>
      <w:r w:rsidRPr="002C7974">
        <w:rPr>
          <w:sz w:val="16"/>
        </w:rPr>
        <w:t xml:space="preserve">After fourteen years of work in clean energy R&amp;D and thousands of free-time hours spent studying other sustainable development solutions, I'd be </w:t>
      </w:r>
      <w:r w:rsidRPr="002C7974">
        <w:rPr>
          <w:rStyle w:val="StyleUnderline"/>
        </w:rPr>
        <w:t>quite surprised</w:t>
      </w:r>
      <w:r w:rsidRPr="002C7974">
        <w:rPr>
          <w:sz w:val="16"/>
        </w:rPr>
        <w:t xml:space="preserve"> (and disappointed) </w:t>
      </w:r>
      <w:r w:rsidRPr="002C7974">
        <w:rPr>
          <w:rStyle w:val="StyleUnderline"/>
        </w:rPr>
        <w:t>if we</w:t>
      </w:r>
      <w:r w:rsidRPr="002C7974">
        <w:rPr>
          <w:sz w:val="16"/>
        </w:rPr>
        <w:t xml:space="preserve"> </w:t>
      </w:r>
      <w:r w:rsidRPr="002C7974">
        <w:rPr>
          <w:rStyle w:val="StyleUnderline"/>
        </w:rPr>
        <w:t>don't manage to stay below SSP2–4.5</w:t>
      </w:r>
      <w:r w:rsidRPr="002C7974">
        <w:rPr>
          <w:sz w:val="16"/>
        </w:rPr>
        <w:t xml:space="preserve">, </w:t>
      </w:r>
      <w:r w:rsidRPr="002C7974">
        <w:rPr>
          <w:rStyle w:val="StyleUnderline"/>
        </w:rPr>
        <w:t xml:space="preserve">with </w:t>
      </w:r>
      <w:r w:rsidRPr="00006C1C">
        <w:rPr>
          <w:rStyle w:val="Emphasis"/>
          <w:highlight w:val="cyan"/>
        </w:rPr>
        <w:t>2.5</w:t>
      </w:r>
      <w:r w:rsidRPr="002C7974">
        <w:rPr>
          <w:rStyle w:val="Emphasis"/>
        </w:rPr>
        <w:t xml:space="preserve"> °C</w:t>
      </w:r>
      <w:r w:rsidRPr="002C7974">
        <w:rPr>
          <w:rStyle w:val="StyleUnderline"/>
        </w:rPr>
        <w:t xml:space="preserve"> of peak warming appearing </w:t>
      </w:r>
      <w:r w:rsidRPr="00006C1C">
        <w:rPr>
          <w:rStyle w:val="Emphasis"/>
          <w:highlight w:val="cyan"/>
        </w:rPr>
        <w:t>most likely</w:t>
      </w:r>
      <w:r w:rsidRPr="002C7974">
        <w:rPr>
          <w:sz w:val="16"/>
        </w:rPr>
        <w:t>. Other factors such as the finite supply of cheap oil and gas and the fact that pathways like SSP3–7.0 will reach CO2 concentrations exceeding indoor air quality requirements add further confidence that we will stay below the SSP2-4.5 trajectory.</w:t>
      </w:r>
    </w:p>
    <w:p w14:paraId="20B4BD17" w14:textId="77777777" w:rsidR="007D4CEA" w:rsidRPr="002C7974" w:rsidRDefault="007D4CEA" w:rsidP="007D4CEA">
      <w:pPr>
        <w:rPr>
          <w:sz w:val="16"/>
        </w:rPr>
      </w:pPr>
      <w:r w:rsidRPr="002C7974">
        <w:rPr>
          <w:sz w:val="16"/>
        </w:rPr>
        <w:t xml:space="preserve">Yes, Lynas is correct that </w:t>
      </w:r>
      <w:r w:rsidRPr="002C7974">
        <w:rPr>
          <w:rStyle w:val="StyleUnderline"/>
        </w:rPr>
        <w:t xml:space="preserve">complex </w:t>
      </w:r>
      <w:r w:rsidRPr="00A623D5">
        <w:rPr>
          <w:rStyle w:val="Emphasis"/>
          <w:highlight w:val="cyan"/>
        </w:rPr>
        <w:t>feedback mechanisms</w:t>
      </w:r>
      <w:r w:rsidRPr="002C7974">
        <w:rPr>
          <w:rStyle w:val="StyleUnderline"/>
        </w:rPr>
        <w:t xml:space="preserve"> may make</w:t>
      </w:r>
      <w:r w:rsidRPr="002C7974">
        <w:rPr>
          <w:sz w:val="16"/>
        </w:rPr>
        <w:t xml:space="preserve"> the </w:t>
      </w:r>
      <w:r w:rsidRPr="002C7974">
        <w:rPr>
          <w:rStyle w:val="StyleUnderline"/>
        </w:rPr>
        <w:t>climate more sensitive</w:t>
      </w:r>
      <w:r w:rsidRPr="002C7974">
        <w:rPr>
          <w:sz w:val="16"/>
        </w:rPr>
        <w:t xml:space="preserve"> to our greenhouse gas emissions than we currently believe. But the </w:t>
      </w:r>
      <w:r w:rsidRPr="00A623D5">
        <w:rPr>
          <w:rStyle w:val="Emphasis"/>
          <w:highlight w:val="cyan"/>
        </w:rPr>
        <w:t>uncertainty band</w:t>
      </w:r>
      <w:r w:rsidRPr="00A623D5">
        <w:rPr>
          <w:rStyle w:val="StyleUnderline"/>
          <w:highlight w:val="cyan"/>
        </w:rPr>
        <w:t xml:space="preserve"> continues to </w:t>
      </w:r>
      <w:r w:rsidRPr="00A623D5">
        <w:rPr>
          <w:rStyle w:val="Emphasis"/>
          <w:highlight w:val="cyan"/>
        </w:rPr>
        <w:t>narrow</w:t>
      </w:r>
      <w:r w:rsidRPr="002C7974">
        <w:rPr>
          <w:rStyle w:val="StyleUnderline"/>
        </w:rPr>
        <w:t xml:space="preserve"> as</w:t>
      </w:r>
      <w:r w:rsidRPr="002C7974">
        <w:rPr>
          <w:sz w:val="16"/>
        </w:rPr>
        <w:t xml:space="preserve"> our </w:t>
      </w:r>
      <w:r w:rsidRPr="002C7974">
        <w:rPr>
          <w:rStyle w:val="StyleUnderline"/>
        </w:rPr>
        <w:t>understanding grows</w:t>
      </w:r>
      <w:r w:rsidRPr="002C7974">
        <w:rPr>
          <w:sz w:val="16"/>
        </w:rPr>
        <w:t xml:space="preserve">. Currently, the </w:t>
      </w:r>
      <w:r w:rsidRPr="002C7974">
        <w:rPr>
          <w:rStyle w:val="Emphasis"/>
        </w:rPr>
        <w:t>90%</w:t>
      </w:r>
      <w:r w:rsidRPr="002C7974">
        <w:rPr>
          <w:rStyle w:val="StyleUnderline"/>
        </w:rPr>
        <w:t xml:space="preserve"> certainty band around 2.5 °C is </w:t>
      </w:r>
      <w:r w:rsidRPr="002C7974">
        <w:rPr>
          <w:rStyle w:val="Emphasis"/>
        </w:rPr>
        <w:t>±0.7 °C</w:t>
      </w:r>
      <w:r w:rsidRPr="002C7974">
        <w:rPr>
          <w:sz w:val="16"/>
        </w:rPr>
        <w:t xml:space="preserve">. In other words, there's a </w:t>
      </w:r>
      <w:r w:rsidRPr="00A623D5">
        <w:rPr>
          <w:rStyle w:val="Emphasis"/>
          <w:highlight w:val="cyan"/>
        </w:rPr>
        <w:t>5% likelihood</w:t>
      </w:r>
      <w:r w:rsidRPr="002C7974">
        <w:rPr>
          <w:sz w:val="16"/>
        </w:rPr>
        <w:t xml:space="preserve"> that we </w:t>
      </w:r>
      <w:r w:rsidRPr="002C7974">
        <w:rPr>
          <w:rStyle w:val="StyleUnderline"/>
        </w:rPr>
        <w:t xml:space="preserve">eventually </w:t>
      </w:r>
      <w:r w:rsidRPr="00A623D5">
        <w:rPr>
          <w:rStyle w:val="StyleUnderline"/>
          <w:highlight w:val="cyan"/>
        </w:rPr>
        <w:t>exceed 3.2 °C</w:t>
      </w:r>
      <w:r w:rsidRPr="002C7974">
        <w:rPr>
          <w:sz w:val="16"/>
        </w:rPr>
        <w:t xml:space="preserve"> if we follow what we now believe to be a 2.5 °C pathway.</w:t>
      </w:r>
    </w:p>
    <w:p w14:paraId="50C6D9B2" w14:textId="77777777" w:rsidR="007D4CEA" w:rsidRPr="002C7974" w:rsidRDefault="007D4CEA" w:rsidP="007D4CEA">
      <w:pPr>
        <w:rPr>
          <w:sz w:val="16"/>
        </w:rPr>
      </w:pPr>
      <w:r w:rsidRPr="002C7974">
        <w:rPr>
          <w:sz w:val="16"/>
        </w:rPr>
        <w:t>The very unlikely scenario of unexpectedly high climate sensitivity and negative surprises from tipping point cascades cannot be ignored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779A604C" w14:textId="77777777" w:rsidR="007D4CEA" w:rsidRPr="002C7974" w:rsidRDefault="007D4CEA" w:rsidP="007D4CEA">
      <w:pPr>
        <w:rPr>
          <w:sz w:val="16"/>
        </w:rPr>
      </w:pPr>
      <w:r w:rsidRPr="002C7974">
        <w:rPr>
          <w:sz w:val="16"/>
        </w:rPr>
        <w:t xml:space="preserve">Accordingly, the primary question is whether </w:t>
      </w:r>
      <w:r w:rsidRPr="00006C1C">
        <w:rPr>
          <w:rStyle w:val="StyleUnderline"/>
          <w:highlight w:val="cyan"/>
        </w:rPr>
        <w:t xml:space="preserve">we can </w:t>
      </w:r>
      <w:r w:rsidRPr="00006C1C">
        <w:rPr>
          <w:rStyle w:val="Emphasis"/>
          <w:highlight w:val="cyan"/>
        </w:rPr>
        <w:t>live comfortably</w:t>
      </w:r>
      <w:r w:rsidRPr="002C7974">
        <w:rPr>
          <w:rStyle w:val="StyleUnderline"/>
        </w:rPr>
        <w:t xml:space="preserve"> with 2–3 °C of global temperature rise</w:t>
      </w:r>
      <w:r w:rsidRPr="002C7974">
        <w:rPr>
          <w:sz w:val="16"/>
        </w:rPr>
        <w:t xml:space="preserve">. The new version of Six Degrees has convinced me that </w:t>
      </w:r>
      <w:r w:rsidRPr="002C7974">
        <w:rPr>
          <w:rStyle w:val="StyleUnderline"/>
        </w:rPr>
        <w:t>we certainly can</w:t>
      </w:r>
      <w:r w:rsidRPr="002C7974">
        <w:rPr>
          <w:sz w:val="16"/>
        </w:rPr>
        <w:t>.</w:t>
      </w:r>
    </w:p>
    <w:p w14:paraId="786D2D41" w14:textId="77777777" w:rsidR="007D4CEA" w:rsidRPr="002C7974" w:rsidRDefault="007D4CEA" w:rsidP="007D4CEA">
      <w:pPr>
        <w:rPr>
          <w:sz w:val="16"/>
        </w:rPr>
      </w:pPr>
      <w:r w:rsidRPr="002C7974">
        <w:rPr>
          <w:sz w:val="16"/>
        </w:rPr>
        <w:t>Life in a 2–3 °C Warmer World</w:t>
      </w:r>
    </w:p>
    <w:p w14:paraId="0F6E1B51" w14:textId="77777777" w:rsidR="007D4CEA" w:rsidRPr="002C7974" w:rsidRDefault="007D4CEA" w:rsidP="007D4CEA">
      <w:pPr>
        <w:rPr>
          <w:sz w:val="16"/>
        </w:rPr>
      </w:pPr>
      <w:r w:rsidRPr="002C7974">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0E1A99EB" w14:textId="77777777" w:rsidR="007D4CEA" w:rsidRPr="002C7974" w:rsidRDefault="007D4CEA" w:rsidP="007D4CEA">
      <w:pPr>
        <w:rPr>
          <w:sz w:val="16"/>
        </w:rPr>
      </w:pPr>
      <w:r w:rsidRPr="002C7974">
        <w:rPr>
          <w:sz w:val="16"/>
        </w:rPr>
        <w:t>Sea level rise</w:t>
      </w:r>
    </w:p>
    <w:p w14:paraId="2D8F7549" w14:textId="77777777" w:rsidR="007D4CEA" w:rsidRPr="002C7974" w:rsidRDefault="007D4CEA" w:rsidP="007D4CEA">
      <w:pPr>
        <w:rPr>
          <w:sz w:val="16"/>
        </w:rPr>
      </w:pPr>
      <w:r w:rsidRPr="002C7974">
        <w:rPr>
          <w:sz w:val="16"/>
        </w:rPr>
        <w:t>Next to extreme weather, rising oceans are probably the most recognized symbol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73932BBC" w14:textId="77777777" w:rsidR="007D4CEA" w:rsidRPr="002C7974" w:rsidRDefault="007D4CEA" w:rsidP="007D4CEA">
      <w:pPr>
        <w:rPr>
          <w:sz w:val="16"/>
        </w:rPr>
      </w:pPr>
      <w:r w:rsidRPr="002C7974">
        <w:rPr>
          <w:sz w:val="16"/>
        </w:rPr>
        <w:t xml:space="preserve">In the long run, </w:t>
      </w:r>
      <w:r w:rsidRPr="002C7974">
        <w:rPr>
          <w:rStyle w:val="StyleUnderline"/>
        </w:rPr>
        <w:t>3 °C of warming</w:t>
      </w:r>
      <w:r w:rsidRPr="002C7974">
        <w:rPr>
          <w:sz w:val="16"/>
        </w:rPr>
        <w:t xml:space="preserve"> could </w:t>
      </w:r>
      <w:r w:rsidRPr="00006C1C">
        <w:rPr>
          <w:rStyle w:val="StyleUnderline"/>
          <w:highlight w:val="cyan"/>
        </w:rPr>
        <w:t>lead to</w:t>
      </w:r>
      <w:r w:rsidRPr="002C7974">
        <w:rPr>
          <w:rStyle w:val="StyleUnderline"/>
        </w:rPr>
        <w:t xml:space="preserve"> about </w:t>
      </w:r>
      <w:r w:rsidRPr="00006C1C">
        <w:rPr>
          <w:rStyle w:val="Emphasis"/>
          <w:highlight w:val="cyan"/>
        </w:rPr>
        <w:t>10 m</w:t>
      </w:r>
      <w:r w:rsidRPr="00006C1C">
        <w:rPr>
          <w:rStyle w:val="StyleUnderline"/>
          <w:highlight w:val="cyan"/>
        </w:rPr>
        <w:t xml:space="preserve"> of </w:t>
      </w:r>
      <w:r w:rsidRPr="00006C1C">
        <w:rPr>
          <w:rStyle w:val="Emphasis"/>
          <w:highlight w:val="cyan"/>
        </w:rPr>
        <w:t>sea level rise</w:t>
      </w:r>
      <w:r w:rsidRPr="002C7974">
        <w:rPr>
          <w:sz w:val="16"/>
        </w:rPr>
        <w:t xml:space="preserve">, driven largely by the melting of the Greenland and West Antarctic ice sheets. As shown below, 10 m of sea level rise will </w:t>
      </w:r>
      <w:r w:rsidRPr="002C7974">
        <w:rPr>
          <w:rStyle w:val="StyleUnderline"/>
        </w:rPr>
        <w:t xml:space="preserve">only </w:t>
      </w:r>
      <w:r w:rsidRPr="00006C1C">
        <w:rPr>
          <w:rStyle w:val="StyleUnderline"/>
        </w:rPr>
        <w:t>consume</w:t>
      </w:r>
      <w:r w:rsidRPr="002C7974">
        <w:rPr>
          <w:sz w:val="16"/>
        </w:rPr>
        <w:t xml:space="preserve"> a </w:t>
      </w:r>
      <w:r w:rsidRPr="00006C1C">
        <w:rPr>
          <w:rStyle w:val="Emphasis"/>
          <w:highlight w:val="cyan"/>
        </w:rPr>
        <w:t>small fraction</w:t>
      </w:r>
      <w:r w:rsidRPr="00006C1C">
        <w:rPr>
          <w:rStyle w:val="StyleUnderline"/>
          <w:highlight w:val="cyan"/>
        </w:rPr>
        <w:t xml:space="preserve"> </w:t>
      </w:r>
      <w:r w:rsidRPr="00A623D5">
        <w:rPr>
          <w:rStyle w:val="StyleUnderline"/>
          <w:highlight w:val="cyan"/>
        </w:rPr>
        <w:t xml:space="preserve">of available </w:t>
      </w:r>
      <w:r w:rsidRPr="00006C1C">
        <w:rPr>
          <w:rStyle w:val="StyleUnderline"/>
          <w:highlight w:val="cyan"/>
        </w:rPr>
        <w:t>land</w:t>
      </w:r>
      <w:r w:rsidRPr="00006C1C">
        <w:rPr>
          <w:sz w:val="16"/>
          <w:highlight w:val="cyan"/>
        </w:rPr>
        <w:t>.</w:t>
      </w:r>
      <w:r w:rsidRPr="002C7974">
        <w:rPr>
          <w:sz w:val="16"/>
        </w:rPr>
        <w:t xml:space="preserve"> However, if the change happens rapidly, it would have a very large impact because so many people live near the ocean.</w:t>
      </w:r>
    </w:p>
    <w:p w14:paraId="7001D0AB" w14:textId="77777777" w:rsidR="007D4CEA" w:rsidRPr="002C7974" w:rsidRDefault="007D4CEA" w:rsidP="007D4CEA">
      <w:pPr>
        <w:rPr>
          <w:sz w:val="16"/>
        </w:rPr>
      </w:pPr>
      <w:r w:rsidRPr="002C7974">
        <w:rPr>
          <w:sz w:val="16"/>
        </w:rPr>
        <w:t xml:space="preserve">Luckily, </w:t>
      </w:r>
      <w:r w:rsidRPr="002C7974">
        <w:rPr>
          <w:rStyle w:val="StyleUnderline"/>
        </w:rPr>
        <w:t>sea level rise</w:t>
      </w:r>
      <w:r w:rsidRPr="002C7974">
        <w:rPr>
          <w:sz w:val="16"/>
        </w:rPr>
        <w:t xml:space="preserve"> is a </w:t>
      </w:r>
      <w:r w:rsidRPr="00006C1C">
        <w:rPr>
          <w:rStyle w:val="Emphasis"/>
          <w:highlight w:val="cyan"/>
        </w:rPr>
        <w:t>very slow</w:t>
      </w:r>
      <w:r w:rsidRPr="00006C1C">
        <w:rPr>
          <w:rStyle w:val="StyleUnderline"/>
          <w:highlight w:val="cyan"/>
        </w:rPr>
        <w:t xml:space="preserve"> process</w:t>
      </w:r>
      <w:r w:rsidRPr="002C7974">
        <w:rPr>
          <w:sz w:val="16"/>
        </w:rPr>
        <w:t xml:space="preserve">. As the IPCC shows below, a 3 °C scenario (SSP2) needs about </w:t>
      </w:r>
      <w:r w:rsidRPr="002C7974">
        <w:rPr>
          <w:rStyle w:val="Emphasis"/>
        </w:rPr>
        <w:t>140 years</w:t>
      </w:r>
      <w:r w:rsidRPr="002C7974">
        <w:rPr>
          <w:rStyle w:val="StyleUnderline"/>
        </w:rPr>
        <w:t xml:space="preserve"> for every </w:t>
      </w:r>
      <w:r w:rsidRPr="002C7974">
        <w:rPr>
          <w:rStyle w:val="Emphasis"/>
        </w:rPr>
        <w:t>meter</w:t>
      </w:r>
      <w:r w:rsidRPr="002C7974">
        <w:rPr>
          <w:rStyle w:val="StyleUnderline"/>
        </w:rPr>
        <w:t xml:space="preserve"> of rising oceans</w:t>
      </w:r>
      <w:r w:rsidRPr="002C7974">
        <w:rPr>
          <w:sz w:val="16"/>
        </w:rPr>
        <w:t xml:space="preserve">. Surely, </w:t>
      </w:r>
      <w:r w:rsidRPr="002C7974">
        <w:rPr>
          <w:rStyle w:val="StyleUnderline"/>
        </w:rPr>
        <w:t xml:space="preserve">we </w:t>
      </w:r>
      <w:r w:rsidRPr="00006C1C">
        <w:rPr>
          <w:rStyle w:val="StyleUnderline"/>
          <w:highlight w:val="cyan"/>
        </w:rPr>
        <w:t xml:space="preserve">can </w:t>
      </w:r>
      <w:r w:rsidRPr="00006C1C">
        <w:rPr>
          <w:rStyle w:val="Emphasis"/>
          <w:highlight w:val="cyan"/>
        </w:rPr>
        <w:t>adapt</w:t>
      </w:r>
      <w:r w:rsidRPr="002C7974">
        <w:rPr>
          <w:rStyle w:val="StyleUnderline"/>
        </w:rPr>
        <w:t xml:space="preserve"> to oceans </w:t>
      </w:r>
      <w:r w:rsidRPr="00006C1C">
        <w:rPr>
          <w:rStyle w:val="StyleUnderline"/>
        </w:rPr>
        <w:t>rising less</w:t>
      </w:r>
      <w:r w:rsidRPr="002C7974">
        <w:rPr>
          <w:rStyle w:val="StyleUnderline"/>
        </w:rPr>
        <w:t xml:space="preserve"> than </w:t>
      </w:r>
      <w:r w:rsidRPr="002C7974">
        <w:rPr>
          <w:rStyle w:val="Emphasis"/>
        </w:rPr>
        <w:t>1 cm</w:t>
      </w:r>
      <w:r w:rsidRPr="002C7974">
        <w:rPr>
          <w:rStyle w:val="StyleUnderline"/>
        </w:rPr>
        <w:t xml:space="preserve"> per year</w:t>
      </w:r>
      <w:r w:rsidRPr="002C7974">
        <w:rPr>
          <w:sz w:val="16"/>
        </w:rPr>
        <w:t>.</w:t>
      </w:r>
    </w:p>
    <w:p w14:paraId="10AF1640" w14:textId="77777777" w:rsidR="007D4CEA" w:rsidRPr="002C7974" w:rsidRDefault="007D4CEA" w:rsidP="007D4CEA">
      <w:pPr>
        <w:rPr>
          <w:sz w:val="16"/>
        </w:rPr>
      </w:pPr>
      <w:r w:rsidRPr="002C7974">
        <w:rPr>
          <w:sz w:val="16"/>
        </w:rPr>
        <w:t xml:space="preserve">There are </w:t>
      </w:r>
      <w:r w:rsidRPr="002C7974">
        <w:rPr>
          <w:rStyle w:val="StyleUnderline"/>
        </w:rPr>
        <w:t>two main adaptation pathways:</w:t>
      </w:r>
      <w:r w:rsidRPr="002C7974">
        <w:rPr>
          <w:sz w:val="16"/>
        </w:rPr>
        <w:t xml:space="preserve"> </w:t>
      </w:r>
      <w:r w:rsidRPr="00006C1C">
        <w:rPr>
          <w:rStyle w:val="Emphasis"/>
          <w:highlight w:val="cyan"/>
        </w:rPr>
        <w:t>coastal protection</w:t>
      </w:r>
      <w:r w:rsidRPr="002C7974">
        <w:rPr>
          <w:sz w:val="16"/>
        </w:rPr>
        <w:t xml:space="preserve"> and </w:t>
      </w:r>
      <w:r w:rsidRPr="00006C1C">
        <w:rPr>
          <w:rStyle w:val="Emphasis"/>
          <w:highlight w:val="cyan"/>
        </w:rPr>
        <w:t>gradual retreat</w:t>
      </w:r>
      <w:r w:rsidRPr="002C7974">
        <w:rPr>
          <w:sz w:val="16"/>
        </w:rPr>
        <w:t>. In low-lying regions where a dyke can protect large areas of land, coastal protection would be preferable. Although Lynas correctly points out the catastrophic risk of dyke collapse in such a scenario, experience from the Netherlands shows that we can manage this risk.</w:t>
      </w:r>
    </w:p>
    <w:p w14:paraId="27F55EE8" w14:textId="77777777" w:rsidR="007D4CEA" w:rsidRPr="00006C1C" w:rsidRDefault="007D4CEA" w:rsidP="007D4CEA">
      <w:pPr>
        <w:rPr>
          <w:sz w:val="12"/>
          <w:szCs w:val="12"/>
        </w:rPr>
      </w:pPr>
      <w:r w:rsidRPr="00006C1C">
        <w:rPr>
          <w:sz w:val="12"/>
          <w:szCs w:val="12"/>
        </w:rPr>
        <w:t>If the amount of valuable land protected by dykes is insufficient, a gradual retreat presents a simple and low-cost alternative. The timescales involved in sea level rise are so long that they match reasonably well with building infrastructure lifetimes.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0B46B2F7" w14:textId="77777777" w:rsidR="007D4CEA" w:rsidRPr="00006C1C" w:rsidRDefault="007D4CEA" w:rsidP="007D4CEA">
      <w:pPr>
        <w:rPr>
          <w:sz w:val="12"/>
          <w:szCs w:val="12"/>
        </w:rPr>
      </w:pPr>
      <w:r w:rsidRPr="00006C1C">
        <w:rPr>
          <w:sz w:val="12"/>
          <w:szCs w:val="12"/>
        </w:rPr>
        <w:t>Yes, there are some outlier assessments projecting rapid rises caused by self-strengthening collapses of the Greenland and West-Antarctic ice sheets (see the dashed red lines in the figure above). We will know soon enough if these projections hold any water, and if they do, we will know that we will have to adapt faster at a higher cost. But these are low-likelihood cases, even on the crazy emissions pathway of the SSP5–8.5 scenario, so they certainly do not justify the enormous costs of desperate climate action.</w:t>
      </w:r>
    </w:p>
    <w:p w14:paraId="324C688D" w14:textId="77777777" w:rsidR="007D4CEA" w:rsidRPr="00006C1C" w:rsidRDefault="007D4CEA" w:rsidP="007D4CEA">
      <w:pPr>
        <w:rPr>
          <w:sz w:val="12"/>
          <w:szCs w:val="12"/>
        </w:rPr>
      </w:pPr>
      <w:r w:rsidRPr="00006C1C">
        <w:rPr>
          <w:sz w:val="12"/>
          <w:szCs w:val="12"/>
        </w:rPr>
        <w:t>Water cycles</w:t>
      </w:r>
    </w:p>
    <w:p w14:paraId="3853B341" w14:textId="77777777" w:rsidR="007D4CEA" w:rsidRPr="00006C1C" w:rsidRDefault="007D4CEA" w:rsidP="007D4CEA">
      <w:pPr>
        <w:rPr>
          <w:sz w:val="12"/>
          <w:szCs w:val="12"/>
        </w:rPr>
      </w:pPr>
      <w:r w:rsidRPr="00006C1C">
        <w:rPr>
          <w:sz w:val="12"/>
          <w:szCs w:val="12"/>
        </w:rPr>
        <w:t>Since hotter air can hold more water, a warmer planet intensifies hydrological cycles, driving changes in precipitation patterns. This will benefit some regions and hurt others, which can certainly be problematic if the change happens quickly.</w:t>
      </w:r>
    </w:p>
    <w:p w14:paraId="7E1089C5" w14:textId="77777777" w:rsidR="007D4CEA" w:rsidRPr="00006C1C" w:rsidRDefault="007D4CEA" w:rsidP="007D4CEA">
      <w:pPr>
        <w:rPr>
          <w:sz w:val="12"/>
          <w:szCs w:val="12"/>
        </w:rPr>
      </w:pPr>
      <w:r w:rsidRPr="00006C1C">
        <w:rPr>
          <w:sz w:val="12"/>
          <w:szCs w:val="12"/>
        </w:rPr>
        <w:t>South Europe may experience the greatest drought shock, with most other regions projected to experience greater drought already being dry, sparsely populated, and adapted for such a climate.</w:t>
      </w:r>
    </w:p>
    <w:p w14:paraId="5B823D81" w14:textId="77777777" w:rsidR="007D4CEA" w:rsidRPr="00006C1C" w:rsidRDefault="007D4CEA" w:rsidP="007D4CEA">
      <w:pPr>
        <w:rPr>
          <w:sz w:val="12"/>
          <w:szCs w:val="12"/>
        </w:rPr>
      </w:pPr>
      <w:r w:rsidRPr="00006C1C">
        <w:rPr>
          <w:sz w:val="12"/>
          <w:szCs w:val="12"/>
        </w:rPr>
        <w:t>On the flip side, flood risk will increase in the monsoon region, with each degree of temperature rise causing about 10% greater rainfall intensity.</w:t>
      </w:r>
    </w:p>
    <w:p w14:paraId="2E7E7048" w14:textId="77777777" w:rsidR="007D4CEA" w:rsidRPr="00006C1C" w:rsidRDefault="007D4CEA" w:rsidP="007D4CEA">
      <w:pPr>
        <w:rPr>
          <w:sz w:val="12"/>
          <w:szCs w:val="12"/>
        </w:rPr>
      </w:pPr>
      <w:r w:rsidRPr="00006C1C">
        <w:rPr>
          <w:sz w:val="12"/>
          <w:szCs w:val="12"/>
        </w:rPr>
        <w:t>The projected changes in precipitation patterns are quite mild in a 2–3 °C warmer world, and well-adapted societies can certainly still thrive throughout the world. However, if adaptation happens too slowly, impacts in regions like South Europe and South Asia can be quite disruptive.</w:t>
      </w:r>
    </w:p>
    <w:p w14:paraId="43A63BA5" w14:textId="77777777" w:rsidR="007D4CEA" w:rsidRPr="00006C1C" w:rsidRDefault="007D4CEA" w:rsidP="007D4CEA">
      <w:pPr>
        <w:rPr>
          <w:sz w:val="12"/>
          <w:szCs w:val="12"/>
        </w:rPr>
      </w:pPr>
      <w:r w:rsidRPr="00006C1C">
        <w:rPr>
          <w:sz w:val="12"/>
          <w:szCs w:val="12"/>
        </w:rPr>
        <w:t>In this case, the rate of change is more important than the magnitude,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5B4AF957" w14:textId="77777777" w:rsidR="007D4CEA" w:rsidRPr="00006C1C" w:rsidRDefault="007D4CEA" w:rsidP="007D4CEA">
      <w:pPr>
        <w:rPr>
          <w:sz w:val="12"/>
          <w:szCs w:val="12"/>
        </w:rPr>
      </w:pPr>
      <w:r w:rsidRPr="00006C1C">
        <w:rPr>
          <w:sz w:val="12"/>
          <w:szCs w:val="12"/>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664C549F" w14:textId="77777777" w:rsidR="007D4CEA" w:rsidRPr="00006C1C" w:rsidRDefault="007D4CEA" w:rsidP="007D4CEA">
      <w:pPr>
        <w:rPr>
          <w:sz w:val="12"/>
          <w:szCs w:val="12"/>
        </w:rPr>
      </w:pPr>
      <w:r w:rsidRPr="00006C1C">
        <w:rPr>
          <w:sz w:val="12"/>
          <w:szCs w:val="12"/>
        </w:rPr>
        <w:t>Natural disasters</w:t>
      </w:r>
    </w:p>
    <w:p w14:paraId="195745AF" w14:textId="77777777" w:rsidR="007D4CEA" w:rsidRPr="00006C1C" w:rsidRDefault="007D4CEA" w:rsidP="007D4CEA">
      <w:pPr>
        <w:rPr>
          <w:sz w:val="12"/>
          <w:szCs w:val="12"/>
        </w:rPr>
      </w:pPr>
      <w:r w:rsidRPr="00006C1C">
        <w:rPr>
          <w:sz w:val="12"/>
          <w:szCs w:val="12"/>
        </w:rPr>
        <w:t>Lynas says little about extreme weather in the two-degrees and three-degrees chapters, except that changes from shifting jet streams and more frequent El Niños and La Niñas remain subtle at these levels.</w:t>
      </w:r>
    </w:p>
    <w:p w14:paraId="44190FF5" w14:textId="77777777" w:rsidR="007D4CEA" w:rsidRPr="00006C1C" w:rsidRDefault="007D4CEA" w:rsidP="007D4CEA">
      <w:pPr>
        <w:rPr>
          <w:sz w:val="12"/>
          <w:szCs w:val="12"/>
        </w:rPr>
      </w:pPr>
      <w:r w:rsidRPr="00006C1C">
        <w:rPr>
          <w:sz w:val="12"/>
          <w:szCs w:val="12"/>
        </w:rPr>
        <w:t>Still, sensationalist reporting linking extreme weather events and other natural disasters to climate change spreads so much needless alarm that this section deserves a few additional paragraphs.</w:t>
      </w:r>
    </w:p>
    <w:p w14:paraId="10860B7D" w14:textId="77777777" w:rsidR="007D4CEA" w:rsidRPr="00006C1C" w:rsidRDefault="007D4CEA" w:rsidP="007D4CEA">
      <w:pPr>
        <w:rPr>
          <w:sz w:val="12"/>
          <w:szCs w:val="12"/>
        </w:rPr>
      </w:pPr>
      <w:r w:rsidRPr="00006C1C">
        <w:rPr>
          <w:sz w:val="12"/>
          <w:szCs w:val="12"/>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017379F4" w14:textId="77777777" w:rsidR="007D4CEA" w:rsidRPr="002C7974" w:rsidRDefault="007D4CEA" w:rsidP="007D4CEA">
      <w:pPr>
        <w:rPr>
          <w:sz w:val="16"/>
        </w:rPr>
      </w:pPr>
      <w:r w:rsidRPr="002C7974">
        <w:rPr>
          <w:sz w:val="16"/>
        </w:rPr>
        <w:t xml:space="preserve">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w:t>
      </w:r>
      <w:r w:rsidRPr="002C7974">
        <w:rPr>
          <w:rStyle w:val="StyleUnderline"/>
        </w:rPr>
        <w:t xml:space="preserve">our ability to </w:t>
      </w:r>
      <w:r w:rsidRPr="002C7974">
        <w:rPr>
          <w:rStyle w:val="Emphasis"/>
        </w:rPr>
        <w:t>insulate</w:t>
      </w:r>
      <w:r w:rsidRPr="002C7974">
        <w:rPr>
          <w:rStyle w:val="StyleUnderline"/>
        </w:rPr>
        <w:t xml:space="preserve"> our economies against </w:t>
      </w:r>
      <w:r w:rsidRPr="00006C1C">
        <w:rPr>
          <w:rStyle w:val="Emphasis"/>
          <w:highlight w:val="cyan"/>
        </w:rPr>
        <w:t>natural disasters</w:t>
      </w:r>
      <w:r w:rsidRPr="002C7974">
        <w:rPr>
          <w:sz w:val="16"/>
        </w:rPr>
        <w:t xml:space="preserve"> is </w:t>
      </w:r>
      <w:r w:rsidRPr="00006C1C">
        <w:rPr>
          <w:rStyle w:val="Emphasis"/>
        </w:rPr>
        <w:t>outpacing</w:t>
      </w:r>
      <w:r w:rsidRPr="002C7974">
        <w:rPr>
          <w:sz w:val="16"/>
        </w:rPr>
        <w:t xml:space="preserve"> any </w:t>
      </w:r>
      <w:r w:rsidRPr="002C7974">
        <w:rPr>
          <w:rStyle w:val="StyleUnderline"/>
        </w:rPr>
        <w:t>exacerbating effects of climate change</w:t>
      </w:r>
      <w:r w:rsidRPr="002C7974">
        <w:rPr>
          <w:sz w:val="16"/>
        </w:rPr>
        <w:t>.</w:t>
      </w:r>
    </w:p>
    <w:p w14:paraId="461A3A51" w14:textId="77777777" w:rsidR="007D4CEA" w:rsidRPr="002C7974" w:rsidRDefault="007D4CEA" w:rsidP="007D4CEA">
      <w:pPr>
        <w:rPr>
          <w:sz w:val="16"/>
        </w:rPr>
      </w:pPr>
      <w:r w:rsidRPr="002C7974">
        <w:rPr>
          <w:sz w:val="16"/>
        </w:rPr>
        <w:t xml:space="preserve">The </w:t>
      </w:r>
      <w:r w:rsidRPr="002C7974">
        <w:rPr>
          <w:rStyle w:val="StyleUnderline"/>
        </w:rPr>
        <w:t xml:space="preserve">efficacy of </w:t>
      </w:r>
      <w:r w:rsidRPr="002C7974">
        <w:rPr>
          <w:rStyle w:val="Emphasis"/>
        </w:rPr>
        <w:t>economic development</w:t>
      </w:r>
      <w:r w:rsidRPr="002C7974">
        <w:rPr>
          <w:rStyle w:val="StyleUnderline"/>
        </w:rPr>
        <w:t xml:space="preserve"> as</w:t>
      </w:r>
      <w:r w:rsidRPr="002C7974">
        <w:rPr>
          <w:sz w:val="16"/>
        </w:rPr>
        <w:t xml:space="preserve"> a </w:t>
      </w:r>
      <w:r w:rsidRPr="002C7974">
        <w:rPr>
          <w:rStyle w:val="StyleUnderline"/>
        </w:rPr>
        <w:t>climate adaptation mechanism</w:t>
      </w:r>
      <w:r w:rsidRPr="002C7974">
        <w:rPr>
          <w:sz w:val="16"/>
        </w:rPr>
        <w:t xml:space="preserve"> is even more </w:t>
      </w:r>
      <w:r w:rsidRPr="002C7974">
        <w:rPr>
          <w:rStyle w:val="StyleUnderline"/>
        </w:rPr>
        <w:t>powerfully illustrated by</w:t>
      </w:r>
      <w:r w:rsidRPr="002C7974">
        <w:rPr>
          <w:sz w:val="16"/>
        </w:rPr>
        <w:t xml:space="preserve"> the </w:t>
      </w:r>
      <w:r w:rsidRPr="00006C1C">
        <w:rPr>
          <w:rStyle w:val="Emphasis"/>
          <w:highlight w:val="cyan"/>
        </w:rPr>
        <w:t>precipitous decline</w:t>
      </w:r>
      <w:r w:rsidRPr="00006C1C">
        <w:rPr>
          <w:rStyle w:val="StyleUnderline"/>
          <w:highlight w:val="cyan"/>
        </w:rPr>
        <w:t xml:space="preserve"> in deaths</w:t>
      </w:r>
      <w:r w:rsidRPr="00006C1C">
        <w:rPr>
          <w:rStyle w:val="StyleUnderline"/>
        </w:rPr>
        <w:t xml:space="preserve"> from natural disasters</w:t>
      </w:r>
      <w:r w:rsidRPr="002C7974">
        <w:rPr>
          <w:rStyle w:val="StyleUnderline"/>
        </w:rPr>
        <w:t xml:space="preserve"> over</w:t>
      </w:r>
      <w:r w:rsidRPr="002C7974">
        <w:rPr>
          <w:sz w:val="16"/>
        </w:rPr>
        <w:t xml:space="preserve"> the </w:t>
      </w:r>
      <w:r w:rsidRPr="00006C1C">
        <w:rPr>
          <w:rStyle w:val="StyleUnderline"/>
        </w:rPr>
        <w:t>last century</w:t>
      </w:r>
      <w:r w:rsidRPr="002C7974">
        <w:rPr>
          <w:sz w:val="16"/>
        </w:rPr>
        <w:t xml:space="preserve">. As shown below, any </w:t>
      </w:r>
      <w:r w:rsidRPr="00006C1C">
        <w:rPr>
          <w:rStyle w:val="StyleUnderline"/>
          <w:highlight w:val="cyan"/>
        </w:rPr>
        <w:t>negative effects</w:t>
      </w:r>
      <w:r w:rsidRPr="002C7974">
        <w:rPr>
          <w:rStyle w:val="StyleUnderline"/>
        </w:rPr>
        <w:t xml:space="preserve"> from climate change</w:t>
      </w:r>
      <w:r w:rsidRPr="002C7974">
        <w:rPr>
          <w:sz w:val="16"/>
        </w:rPr>
        <w:t xml:space="preserve"> have </w:t>
      </w:r>
      <w:r w:rsidRPr="002C7974">
        <w:rPr>
          <w:rStyle w:val="StyleUnderline"/>
        </w:rPr>
        <w:t xml:space="preserve">been </w:t>
      </w:r>
      <w:r w:rsidRPr="00006C1C">
        <w:rPr>
          <w:rStyle w:val="Emphasis"/>
          <w:highlight w:val="cyan"/>
        </w:rPr>
        <w:t>totally overpowered</w:t>
      </w:r>
      <w:r w:rsidRPr="00006C1C">
        <w:rPr>
          <w:rStyle w:val="StyleUnderline"/>
          <w:highlight w:val="cyan"/>
        </w:rPr>
        <w:t xml:space="preserve"> by</w:t>
      </w:r>
      <w:r w:rsidRPr="002C7974">
        <w:rPr>
          <w:sz w:val="16"/>
        </w:rPr>
        <w:t xml:space="preserve"> the </w:t>
      </w:r>
      <w:r w:rsidRPr="002C7974">
        <w:rPr>
          <w:rStyle w:val="StyleUnderline"/>
        </w:rPr>
        <w:t xml:space="preserve">positive effect of the climate resilience created by a </w:t>
      </w:r>
      <w:r w:rsidRPr="00006C1C">
        <w:rPr>
          <w:rStyle w:val="StyleUnderline"/>
          <w:highlight w:val="cyan"/>
        </w:rPr>
        <w:t>growing economy</w:t>
      </w:r>
      <w:r w:rsidRPr="002C7974">
        <w:rPr>
          <w:sz w:val="16"/>
        </w:rPr>
        <w:t>.</w:t>
      </w:r>
    </w:p>
    <w:p w14:paraId="773C0380" w14:textId="77777777" w:rsidR="007D4CEA" w:rsidRPr="002C7974" w:rsidRDefault="007D4CEA" w:rsidP="007D4CEA">
      <w:pPr>
        <w:rPr>
          <w:sz w:val="16"/>
        </w:rPr>
      </w:pPr>
      <w:r w:rsidRPr="002C7974">
        <w:rPr>
          <w:sz w:val="16"/>
        </w:rPr>
        <w:t>These simple graphs painfully expose the irresponsible sensationalist reporting around supposedly climate-induced natural disasters. It is a terrible journalistic practice that has to stop.</w:t>
      </w:r>
    </w:p>
    <w:p w14:paraId="545F3524" w14:textId="77777777" w:rsidR="007D4CEA" w:rsidRPr="002C7974" w:rsidRDefault="007D4CEA" w:rsidP="007D4CEA">
      <w:pPr>
        <w:rPr>
          <w:sz w:val="16"/>
        </w:rPr>
      </w:pPr>
      <w:r w:rsidRPr="002C7974">
        <w:rPr>
          <w:sz w:val="16"/>
        </w:rPr>
        <w:t>Extreme temperatures</w:t>
      </w:r>
    </w:p>
    <w:p w14:paraId="638698CB" w14:textId="77777777" w:rsidR="007D4CEA" w:rsidRPr="002C7974" w:rsidRDefault="007D4CEA" w:rsidP="007D4CEA">
      <w:pPr>
        <w:rPr>
          <w:sz w:val="16"/>
        </w:rPr>
      </w:pPr>
      <w:r w:rsidRPr="00006C1C">
        <w:rPr>
          <w:rStyle w:val="StyleUnderline"/>
          <w:highlight w:val="cyan"/>
        </w:rPr>
        <w:t>Extreme heat</w:t>
      </w:r>
      <w:r w:rsidRPr="002C7974">
        <w:rPr>
          <w:sz w:val="16"/>
        </w:rPr>
        <w:t xml:space="preserve"> presents another example where the </w:t>
      </w:r>
      <w:r w:rsidRPr="002C7974">
        <w:rPr>
          <w:rStyle w:val="Emphasis"/>
        </w:rPr>
        <w:t>rate</w:t>
      </w:r>
      <w:r w:rsidRPr="002C7974">
        <w:rPr>
          <w:rStyle w:val="StyleUnderline"/>
        </w:rPr>
        <w:t xml:space="preserve"> of </w:t>
      </w:r>
      <w:r w:rsidRPr="002C7974">
        <w:rPr>
          <w:rStyle w:val="Emphasis"/>
        </w:rPr>
        <w:t>change</w:t>
      </w:r>
      <w:r w:rsidRPr="002C7974">
        <w:rPr>
          <w:sz w:val="16"/>
        </w:rPr>
        <w:t xml:space="preserve"> is </w:t>
      </w:r>
      <w:r w:rsidRPr="002C7974">
        <w:rPr>
          <w:rStyle w:val="StyleUnderline"/>
        </w:rPr>
        <w:t>more important than the magnitude</w:t>
      </w:r>
      <w:r w:rsidRPr="002C7974">
        <w:rPr>
          <w:sz w:val="16"/>
        </w:rPr>
        <w:t>. Climate zones are currently moving about 20 km toward the poles each year. Put another way, cities in a 3 °C world will be exposed to temperature conditions currently found about 1000 km toward the equator. Obviously, humans can live (and live well) under such conditions when communities are properly adapted to the local climate, but adaptation can become difficult if the rate of change is too large.</w:t>
      </w:r>
    </w:p>
    <w:p w14:paraId="3DA0811B" w14:textId="77777777" w:rsidR="007D4CEA" w:rsidRPr="002C7974" w:rsidRDefault="007D4CEA" w:rsidP="007D4CEA">
      <w:pPr>
        <w:rPr>
          <w:sz w:val="16"/>
        </w:rPr>
      </w:pPr>
      <w:r w:rsidRPr="002C7974">
        <w:rPr>
          <w:sz w:val="16"/>
        </w:rPr>
        <w:t xml:space="preserve">However, a critical element that climate alarmists (including Mark Lynas) regularly fail to mention is that </w:t>
      </w:r>
      <w:r w:rsidRPr="002C7974">
        <w:rPr>
          <w:rStyle w:val="StyleUnderline"/>
        </w:rPr>
        <w:t xml:space="preserve">global </w:t>
      </w:r>
      <w:r w:rsidRPr="00006C1C">
        <w:rPr>
          <w:rStyle w:val="StyleUnderline"/>
          <w:highlight w:val="cyan"/>
        </w:rPr>
        <w:t xml:space="preserve">warming </w:t>
      </w:r>
      <w:r w:rsidRPr="00006C1C">
        <w:rPr>
          <w:rStyle w:val="StyleUnderline"/>
        </w:rPr>
        <w:t xml:space="preserve">does a </w:t>
      </w:r>
      <w:r w:rsidRPr="00006C1C">
        <w:rPr>
          <w:rStyle w:val="Emphasis"/>
          <w:highlight w:val="cyan"/>
        </w:rPr>
        <w:t>lot</w:t>
      </w:r>
      <w:r w:rsidRPr="00006C1C">
        <w:rPr>
          <w:rStyle w:val="StyleUnderline"/>
          <w:highlight w:val="cyan"/>
        </w:rPr>
        <w:t xml:space="preserve"> to alleviate suffering from </w:t>
      </w:r>
      <w:r w:rsidRPr="00006C1C">
        <w:rPr>
          <w:rStyle w:val="Emphasis"/>
          <w:highlight w:val="cyan"/>
        </w:rPr>
        <w:t>cold</w:t>
      </w:r>
      <w:r w:rsidRPr="002C7974">
        <w:rPr>
          <w:sz w:val="16"/>
        </w:rPr>
        <w:t xml:space="preserve">. </w:t>
      </w:r>
      <w:r w:rsidRPr="002C7974">
        <w:rPr>
          <w:rStyle w:val="StyleUnderline"/>
        </w:rPr>
        <w:t xml:space="preserve">Humans are far </w:t>
      </w:r>
      <w:r w:rsidRPr="00006C1C">
        <w:rPr>
          <w:rStyle w:val="Emphasis"/>
        </w:rPr>
        <w:t>better adapted</w:t>
      </w:r>
      <w:r w:rsidRPr="002C7974">
        <w:rPr>
          <w:rStyle w:val="StyleUnderline"/>
        </w:rPr>
        <w:t xml:space="preserve"> to tolerate heat than cold</w:t>
      </w:r>
      <w:r w:rsidRPr="002C7974">
        <w:rPr>
          <w:sz w:val="16"/>
        </w:rPr>
        <w:t xml:space="preserve"> (we can sweat across a large skin area for effective cooling but have no fur or blubber layer to keep us warm). Hence, it should come as no surprise that </w:t>
      </w:r>
      <w:r w:rsidRPr="002C7974">
        <w:rPr>
          <w:rStyle w:val="StyleUnderline"/>
        </w:rPr>
        <w:t>research finds</w:t>
      </w:r>
      <w:r w:rsidRPr="002C7974">
        <w:rPr>
          <w:sz w:val="16"/>
        </w:rPr>
        <w:t xml:space="preserve"> that the </w:t>
      </w:r>
      <w:r w:rsidRPr="002C7974">
        <w:rPr>
          <w:rStyle w:val="StyleUnderline"/>
        </w:rPr>
        <w:t>warming climate</w:t>
      </w:r>
      <w:r w:rsidRPr="002C7974">
        <w:rPr>
          <w:sz w:val="16"/>
        </w:rPr>
        <w:t xml:space="preserve"> has thus far </w:t>
      </w:r>
      <w:r w:rsidRPr="00006C1C">
        <w:rPr>
          <w:rStyle w:val="Emphasis"/>
          <w:highlight w:val="cyan"/>
        </w:rPr>
        <w:t>saved</w:t>
      </w:r>
      <w:r w:rsidRPr="002C7974">
        <w:rPr>
          <w:sz w:val="16"/>
        </w:rPr>
        <w:t xml:space="preserve"> about </w:t>
      </w:r>
      <w:r w:rsidRPr="00006C1C">
        <w:rPr>
          <w:rStyle w:val="StyleUnderline"/>
          <w:highlight w:val="cyan"/>
        </w:rPr>
        <w:t xml:space="preserve">ten </w:t>
      </w:r>
      <w:r w:rsidRPr="00006C1C">
        <w:rPr>
          <w:rStyle w:val="Emphasis"/>
          <w:highlight w:val="cyan"/>
        </w:rPr>
        <w:t>lives</w:t>
      </w:r>
      <w:r w:rsidRPr="00006C1C">
        <w:rPr>
          <w:rStyle w:val="StyleUnderline"/>
          <w:highlight w:val="cyan"/>
        </w:rPr>
        <w:t xml:space="preserve"> by</w:t>
      </w:r>
      <w:r w:rsidRPr="002C7974">
        <w:rPr>
          <w:rStyle w:val="StyleUnderline"/>
        </w:rPr>
        <w:t xml:space="preserve"> </w:t>
      </w:r>
      <w:r w:rsidRPr="00006C1C">
        <w:rPr>
          <w:rStyle w:val="StyleUnderline"/>
          <w:highlight w:val="cyan"/>
        </w:rPr>
        <w:t xml:space="preserve">reducing </w:t>
      </w:r>
      <w:r w:rsidRPr="00006C1C">
        <w:rPr>
          <w:rStyle w:val="Emphasis"/>
          <w:highlight w:val="cyan"/>
        </w:rPr>
        <w:t>cold</w:t>
      </w:r>
      <w:r w:rsidRPr="00006C1C">
        <w:rPr>
          <w:rStyle w:val="StyleUnderline"/>
          <w:highlight w:val="cyan"/>
        </w:rPr>
        <w:t xml:space="preserve"> for </w:t>
      </w:r>
      <w:r w:rsidRPr="00006C1C">
        <w:rPr>
          <w:rStyle w:val="Emphasis"/>
          <w:highlight w:val="cyan"/>
        </w:rPr>
        <w:t>every life</w:t>
      </w:r>
      <w:r w:rsidRPr="002C7974">
        <w:rPr>
          <w:rStyle w:val="StyleUnderline"/>
        </w:rPr>
        <w:t xml:space="preserve"> it </w:t>
      </w:r>
      <w:r w:rsidRPr="00006C1C">
        <w:rPr>
          <w:rStyle w:val="StyleUnderline"/>
          <w:highlight w:val="cyan"/>
        </w:rPr>
        <w:t>took</w:t>
      </w:r>
      <w:r w:rsidRPr="002C7974">
        <w:rPr>
          <w:rStyle w:val="StyleUnderline"/>
        </w:rPr>
        <w:t xml:space="preserve"> through excessive heat</w:t>
      </w:r>
      <w:r w:rsidRPr="002C7974">
        <w:rPr>
          <w:sz w:val="16"/>
        </w:rPr>
        <w:t xml:space="preserve">, </w:t>
      </w:r>
      <w:r w:rsidRPr="002C7974">
        <w:rPr>
          <w:rStyle w:val="StyleUnderline"/>
        </w:rPr>
        <w:t>avoiding</w:t>
      </w:r>
      <w:r w:rsidRPr="002C7974">
        <w:rPr>
          <w:sz w:val="16"/>
        </w:rPr>
        <w:t xml:space="preserve"> about </w:t>
      </w:r>
      <w:r w:rsidRPr="002C7974">
        <w:rPr>
          <w:rStyle w:val="Emphasis"/>
        </w:rPr>
        <w:t xml:space="preserve">half </w:t>
      </w:r>
      <w:r w:rsidRPr="002C7974">
        <w:rPr>
          <w:rStyle w:val="StyleUnderline"/>
        </w:rPr>
        <w:t>a</w:t>
      </w:r>
      <w:r w:rsidRPr="002C7974">
        <w:rPr>
          <w:rStyle w:val="Emphasis"/>
        </w:rPr>
        <w:t xml:space="preserve"> million</w:t>
      </w:r>
      <w:r w:rsidRPr="002C7974">
        <w:rPr>
          <w:rStyle w:val="StyleUnderline"/>
        </w:rPr>
        <w:t xml:space="preserve"> deaths each year</w:t>
      </w:r>
      <w:r w:rsidRPr="002C7974">
        <w:rPr>
          <w:sz w:val="16"/>
        </w:rPr>
        <w:t>.</w:t>
      </w:r>
    </w:p>
    <w:p w14:paraId="5185CF16" w14:textId="77777777" w:rsidR="007D4CEA" w:rsidRPr="002C7974" w:rsidRDefault="007D4CEA" w:rsidP="007D4CEA">
      <w:pPr>
        <w:rPr>
          <w:sz w:val="16"/>
        </w:rPr>
      </w:pPr>
      <w:r w:rsidRPr="002C7974">
        <w:rPr>
          <w:sz w:val="16"/>
        </w:rPr>
        <w:t>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benefit of generally warmer temperatures outweighs the costs.</w:t>
      </w:r>
    </w:p>
    <w:p w14:paraId="15665683" w14:textId="77777777" w:rsidR="007D4CEA" w:rsidRPr="002C7974" w:rsidRDefault="007D4CEA" w:rsidP="007D4CEA">
      <w:pPr>
        <w:rPr>
          <w:sz w:val="16"/>
        </w:rPr>
      </w:pPr>
      <w:r w:rsidRPr="002C7974">
        <w:rPr>
          <w:sz w:val="16"/>
        </w:rPr>
        <w:t xml:space="preserve">Overall, a </w:t>
      </w:r>
      <w:r w:rsidRPr="002C7974">
        <w:rPr>
          <w:rStyle w:val="StyleUnderline"/>
        </w:rPr>
        <w:t>warmer planet</w:t>
      </w:r>
      <w:r w:rsidRPr="002C7974">
        <w:rPr>
          <w:sz w:val="16"/>
        </w:rPr>
        <w:t xml:space="preserve"> stabilized 2–3 °C above pre-industrial levels could make a </w:t>
      </w:r>
      <w:r w:rsidRPr="002C7974">
        <w:rPr>
          <w:rStyle w:val="Emphasis"/>
        </w:rPr>
        <w:t>more comfortable</w:t>
      </w:r>
      <w:r w:rsidRPr="002C7974">
        <w:rPr>
          <w:rStyle w:val="StyleUnderline"/>
        </w:rPr>
        <w:t xml:space="preserve"> home for Homo sapiens</w:t>
      </w:r>
      <w:r w:rsidRPr="002C7974">
        <w:rPr>
          <w:sz w:val="16"/>
        </w:rPr>
        <w:t>. The only concern is whether we can limit the rate of change and boost the rate of adaptation sufficiently to avoid serious problems in the transition phase.</w:t>
      </w:r>
    </w:p>
    <w:p w14:paraId="12119910" w14:textId="77777777" w:rsidR="007D4CEA" w:rsidRPr="002C7974" w:rsidRDefault="007D4CEA" w:rsidP="007D4CEA">
      <w:pPr>
        <w:rPr>
          <w:sz w:val="16"/>
        </w:rPr>
      </w:pPr>
      <w:r w:rsidRPr="002C7974">
        <w:rPr>
          <w:sz w:val="16"/>
        </w:rPr>
        <w:t>Agricultural output</w:t>
      </w:r>
    </w:p>
    <w:p w14:paraId="4829BA80" w14:textId="77777777" w:rsidR="007D4CEA" w:rsidRPr="002C7974" w:rsidRDefault="007D4CEA" w:rsidP="007D4CEA">
      <w:pPr>
        <w:rPr>
          <w:sz w:val="16"/>
        </w:rPr>
      </w:pPr>
      <w:r w:rsidRPr="002C7974">
        <w:rPr>
          <w:sz w:val="16"/>
        </w:rPr>
        <w:t>The changing climate is already causing problems for farmers. As climate zones continue their 20 km/year poleward march, farms that once occupied prime real estate are now becoming less productive. Thus far, the effect is small (in the order of a 1% yield reduction), but it seems clear that the negative effect of changing local climates outweighs the positive effect of CO2 fertilization for the global agricultural sector.</w:t>
      </w:r>
    </w:p>
    <w:p w14:paraId="03E4A97B" w14:textId="77777777" w:rsidR="007D4CEA" w:rsidRPr="002C7974" w:rsidRDefault="007D4CEA" w:rsidP="007D4CEA">
      <w:pPr>
        <w:rPr>
          <w:sz w:val="16"/>
        </w:rPr>
      </w:pPr>
      <w:r w:rsidRPr="002C7974">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76467327" w14:textId="77777777" w:rsidR="007D4CEA" w:rsidRPr="002C7974" w:rsidRDefault="007D4CEA" w:rsidP="007D4CEA">
      <w:pPr>
        <w:rPr>
          <w:sz w:val="16"/>
        </w:rPr>
      </w:pPr>
      <w:r w:rsidRPr="002C7974">
        <w:rPr>
          <w:sz w:val="16"/>
        </w:rPr>
        <w:t xml:space="preserve">That said, </w:t>
      </w:r>
      <w:r w:rsidRPr="00006C1C">
        <w:rPr>
          <w:rStyle w:val="Emphasis"/>
          <w:highlight w:val="cyan"/>
        </w:rPr>
        <w:t>history</w:t>
      </w:r>
      <w:r w:rsidRPr="002C7974">
        <w:rPr>
          <w:rStyle w:val="StyleUnderline"/>
        </w:rPr>
        <w:t xml:space="preserve"> has repeatedly </w:t>
      </w:r>
      <w:r w:rsidRPr="00006C1C">
        <w:rPr>
          <w:rStyle w:val="Emphasis"/>
          <w:highlight w:val="cyan"/>
        </w:rPr>
        <w:t>proven</w:t>
      </w:r>
      <w:r w:rsidRPr="002C7974">
        <w:rPr>
          <w:rStyle w:val="StyleUnderline"/>
        </w:rPr>
        <w:t xml:space="preserve"> predictions of </w:t>
      </w:r>
      <w:r w:rsidRPr="00006C1C">
        <w:rPr>
          <w:rStyle w:val="Emphasis"/>
          <w:highlight w:val="cyan"/>
        </w:rPr>
        <w:t>food</w:t>
      </w:r>
      <w:r w:rsidRPr="002C7974">
        <w:rPr>
          <w:rStyle w:val="StyleUnderline"/>
        </w:rPr>
        <w:t xml:space="preserve">-related global </w:t>
      </w:r>
      <w:r w:rsidRPr="00006C1C">
        <w:rPr>
          <w:rStyle w:val="Emphasis"/>
          <w:highlight w:val="cyan"/>
        </w:rPr>
        <w:t>calamities</w:t>
      </w:r>
      <w:r w:rsidRPr="002C7974">
        <w:rPr>
          <w:rStyle w:val="StyleUnderline"/>
        </w:rPr>
        <w:t xml:space="preserve"> woefully </w:t>
      </w:r>
      <w:r w:rsidRPr="00006C1C">
        <w:rPr>
          <w:rStyle w:val="StyleUnderline"/>
          <w:highlight w:val="cyan"/>
        </w:rPr>
        <w:t>wrong</w:t>
      </w:r>
      <w:r w:rsidRPr="002C7974">
        <w:rPr>
          <w:sz w:val="16"/>
        </w:rPr>
        <w:t xml:space="preserve">. In fact, </w:t>
      </w:r>
      <w:r w:rsidRPr="00006C1C">
        <w:rPr>
          <w:rStyle w:val="Emphasis"/>
          <w:highlight w:val="cyan"/>
        </w:rPr>
        <w:t>food production</w:t>
      </w:r>
      <w:r w:rsidRPr="00006C1C">
        <w:rPr>
          <w:rStyle w:val="StyleUnderline"/>
          <w:highlight w:val="cyan"/>
        </w:rPr>
        <w:t xml:space="preserve"> per capita</w:t>
      </w:r>
      <w:r w:rsidRPr="002C7974">
        <w:rPr>
          <w:rStyle w:val="StyleUnderline"/>
        </w:rPr>
        <w:t xml:space="preserve"> has </w:t>
      </w:r>
      <w:r w:rsidRPr="00006C1C">
        <w:rPr>
          <w:rStyle w:val="StyleUnderline"/>
          <w:highlight w:val="cyan"/>
        </w:rPr>
        <w:t>increased</w:t>
      </w:r>
      <w:r w:rsidRPr="002C7974">
        <w:rPr>
          <w:rStyle w:val="StyleUnderline"/>
        </w:rPr>
        <w:t xml:space="preserve"> by </w:t>
      </w:r>
      <w:r w:rsidRPr="00006C1C">
        <w:rPr>
          <w:rStyle w:val="Emphasis"/>
          <w:highlight w:val="cyan"/>
        </w:rPr>
        <w:t>25%</w:t>
      </w:r>
      <w:r w:rsidRPr="00006C1C">
        <w:rPr>
          <w:rStyle w:val="StyleUnderline"/>
          <w:highlight w:val="cyan"/>
        </w:rPr>
        <w:t xml:space="preserve"> over</w:t>
      </w:r>
      <w:r w:rsidRPr="002C7974">
        <w:rPr>
          <w:rStyle w:val="StyleUnderline"/>
        </w:rPr>
        <w:t xml:space="preserve"> the </w:t>
      </w:r>
      <w:r w:rsidRPr="00006C1C">
        <w:rPr>
          <w:rStyle w:val="Emphasis"/>
          <w:highlight w:val="cyan"/>
        </w:rPr>
        <w:t>last 50 years</w:t>
      </w:r>
      <w:r w:rsidRPr="002C7974">
        <w:rPr>
          <w:sz w:val="16"/>
        </w:rPr>
        <w:t xml:space="preserve"> </w:t>
      </w:r>
      <w:r w:rsidRPr="002C7974">
        <w:rPr>
          <w:rStyle w:val="StyleUnderline"/>
        </w:rPr>
        <w:t>despite</w:t>
      </w:r>
      <w:r w:rsidRPr="002C7974">
        <w:rPr>
          <w:sz w:val="16"/>
        </w:rPr>
        <w:t xml:space="preserve"> the </w:t>
      </w:r>
      <w:r w:rsidRPr="002C7974">
        <w:rPr>
          <w:rStyle w:val="StyleUnderline"/>
        </w:rPr>
        <w:t>population more than doubling</w:t>
      </w:r>
      <w:r w:rsidRPr="002C7974">
        <w:rPr>
          <w:sz w:val="16"/>
        </w:rPr>
        <w:t>. However, the stagnation in African food supply is concerning.</w:t>
      </w:r>
    </w:p>
    <w:p w14:paraId="07BC841A" w14:textId="77777777" w:rsidR="007D4CEA" w:rsidRPr="002C7974" w:rsidRDefault="007D4CEA" w:rsidP="007D4CEA">
      <w:pPr>
        <w:rPr>
          <w:sz w:val="16"/>
        </w:rPr>
      </w:pPr>
      <w:r w:rsidRPr="002C7974">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66248055" w14:textId="77777777" w:rsidR="007D4CEA" w:rsidRPr="002C7974" w:rsidRDefault="007D4CEA" w:rsidP="007D4CEA">
      <w:pPr>
        <w:rPr>
          <w:sz w:val="16"/>
        </w:rPr>
      </w:pPr>
      <w:r w:rsidRPr="002C7974">
        <w:rPr>
          <w:sz w:val="16"/>
        </w:rPr>
        <w:t>From this data, it is clear that a couple of percentage points of climate-related yield loss from the global agricultural sector may well save many more lives than it takes.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215C2123" w14:textId="77777777" w:rsidR="007D4CEA" w:rsidRPr="002C7974" w:rsidRDefault="007D4CEA" w:rsidP="007D4CEA">
      <w:pPr>
        <w:rPr>
          <w:sz w:val="16"/>
        </w:rPr>
      </w:pPr>
      <w:r w:rsidRPr="002C7974">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666FF08A" w14:textId="77777777" w:rsidR="007D4CEA" w:rsidRPr="002C7974" w:rsidRDefault="007D4CEA" w:rsidP="007D4CEA">
      <w:pPr>
        <w:rPr>
          <w:sz w:val="16"/>
        </w:rPr>
      </w:pPr>
      <w:r w:rsidRPr="002C7974">
        <w:rPr>
          <w:sz w:val="16"/>
        </w:rPr>
        <w:t xml:space="preserve">Of course, the agricultural sector also has many climate adaptation mechanisms at its disposal. Most prominently, </w:t>
      </w:r>
      <w:r w:rsidRPr="00006C1C">
        <w:rPr>
          <w:rStyle w:val="StyleUnderline"/>
          <w:highlight w:val="cyan"/>
        </w:rPr>
        <w:t xml:space="preserve">farmers can </w:t>
      </w:r>
      <w:r w:rsidRPr="00006C1C">
        <w:rPr>
          <w:rStyle w:val="Emphasis"/>
          <w:highlight w:val="cyan"/>
        </w:rPr>
        <w:t>adapt</w:t>
      </w:r>
      <w:r w:rsidRPr="002C7974">
        <w:rPr>
          <w:rStyle w:val="StyleUnderline"/>
        </w:rPr>
        <w:t xml:space="preserve"> their </w:t>
      </w:r>
      <w:r w:rsidRPr="00006C1C">
        <w:rPr>
          <w:rStyle w:val="Emphasis"/>
          <w:highlight w:val="cyan"/>
        </w:rPr>
        <w:t>crops</w:t>
      </w:r>
      <w:r w:rsidRPr="002C7974">
        <w:rPr>
          <w:rStyle w:val="StyleUnderline"/>
        </w:rPr>
        <w:t xml:space="preserve"> to</w:t>
      </w:r>
      <w:r w:rsidRPr="002C7974">
        <w:rPr>
          <w:sz w:val="16"/>
        </w:rPr>
        <w:t xml:space="preserve"> the </w:t>
      </w:r>
      <w:r w:rsidRPr="002C7974">
        <w:rPr>
          <w:rStyle w:val="StyleUnderline"/>
        </w:rPr>
        <w:t>changing climate,</w:t>
      </w:r>
      <w:r w:rsidRPr="002C7974">
        <w:rPr>
          <w:sz w:val="16"/>
        </w:rPr>
        <w:t xml:space="preserve"> and </w:t>
      </w:r>
      <w:r w:rsidRPr="00006C1C">
        <w:rPr>
          <w:rStyle w:val="Emphasis"/>
          <w:highlight w:val="cyan"/>
        </w:rPr>
        <w:t>ag</w:t>
      </w:r>
      <w:r w:rsidRPr="002C7974">
        <w:rPr>
          <w:rStyle w:val="StyleUnderline"/>
        </w:rPr>
        <w:t>ricultural</w:t>
      </w:r>
      <w:r w:rsidRPr="002C7974">
        <w:rPr>
          <w:sz w:val="16"/>
        </w:rPr>
        <w:t xml:space="preserve"> </w:t>
      </w:r>
      <w:r w:rsidRPr="00006C1C">
        <w:rPr>
          <w:rStyle w:val="Emphasis"/>
          <w:highlight w:val="cyan"/>
        </w:rPr>
        <w:t>zones</w:t>
      </w:r>
      <w:r w:rsidRPr="00006C1C">
        <w:rPr>
          <w:rStyle w:val="StyleUnderline"/>
          <w:highlight w:val="cyan"/>
        </w:rPr>
        <w:t xml:space="preserve"> can</w:t>
      </w:r>
      <w:r w:rsidRPr="002C7974">
        <w:rPr>
          <w:rStyle w:val="StyleUnderline"/>
        </w:rPr>
        <w:t xml:space="preserve"> slowly </w:t>
      </w:r>
      <w:r w:rsidRPr="00006C1C">
        <w:rPr>
          <w:rStyle w:val="Emphasis"/>
          <w:highlight w:val="cyan"/>
        </w:rPr>
        <w:t>migrate</w:t>
      </w:r>
      <w:r w:rsidRPr="00006C1C">
        <w:rPr>
          <w:rStyle w:val="StyleUnderline"/>
          <w:highlight w:val="cyan"/>
        </w:rPr>
        <w:t xml:space="preserve"> poleward</w:t>
      </w:r>
      <w:r w:rsidRPr="002C7974">
        <w:rPr>
          <w:sz w:val="16"/>
        </w:rPr>
        <w:t>.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6F6BBA24" w14:textId="77777777" w:rsidR="007D4CEA" w:rsidRPr="002C7974" w:rsidRDefault="007D4CEA" w:rsidP="007D4CEA">
      <w:pPr>
        <w:rPr>
          <w:sz w:val="16"/>
        </w:rPr>
      </w:pPr>
      <w:r w:rsidRPr="002C7974">
        <w:rPr>
          <w:sz w:val="16"/>
        </w:rPr>
        <w:t>Ecosystem losses</w:t>
      </w:r>
    </w:p>
    <w:p w14:paraId="12D0F962" w14:textId="77777777" w:rsidR="007D4CEA" w:rsidRPr="002C7974" w:rsidRDefault="007D4CEA" w:rsidP="007D4CEA">
      <w:pPr>
        <w:rPr>
          <w:sz w:val="16"/>
        </w:rPr>
      </w:pPr>
      <w:r w:rsidRPr="002C7974">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75FBD347" w14:textId="77777777" w:rsidR="007D4CEA" w:rsidRPr="002C7974" w:rsidRDefault="007D4CEA" w:rsidP="007D4CEA">
      <w:pPr>
        <w:rPr>
          <w:sz w:val="16"/>
        </w:rPr>
      </w:pPr>
      <w:r w:rsidRPr="002C7974">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58E55137" w14:textId="77777777" w:rsidR="007D4CEA" w:rsidRPr="002C7974" w:rsidRDefault="007D4CEA" w:rsidP="007D4CEA">
      <w:pPr>
        <w:rPr>
          <w:sz w:val="16"/>
        </w:rPr>
      </w:pPr>
      <w:r w:rsidRPr="002C7974">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70697FB9" w14:textId="77777777" w:rsidR="007D4CEA" w:rsidRPr="002C7974" w:rsidRDefault="007D4CEA" w:rsidP="007D4CEA">
      <w:pPr>
        <w:rPr>
          <w:sz w:val="16"/>
        </w:rPr>
      </w:pPr>
      <w:r w:rsidRPr="002C7974">
        <w:rPr>
          <w:sz w:val="16"/>
        </w:rPr>
        <w:t>But once again, it is important to bring some balance to the discussion. As shown below, climate change is far from being the only (or even the most important) threat to ecosystems around the world.</w:t>
      </w:r>
    </w:p>
    <w:p w14:paraId="1A55C6C2" w14:textId="77777777" w:rsidR="007D4CEA" w:rsidRPr="002C7974" w:rsidRDefault="007D4CEA" w:rsidP="007D4CEA">
      <w:pPr>
        <w:rPr>
          <w:sz w:val="16"/>
        </w:rPr>
      </w:pPr>
      <w:r w:rsidRPr="002C7974">
        <w:rPr>
          <w:sz w:val="16"/>
        </w:rPr>
        <w:t xml:space="preserve">Furthermore, there is a </w:t>
      </w:r>
      <w:r w:rsidRPr="00006C1C">
        <w:rPr>
          <w:rStyle w:val="Emphasis"/>
          <w:highlight w:val="cyan"/>
        </w:rPr>
        <w:t>lot</w:t>
      </w:r>
      <w:r w:rsidRPr="002C7974">
        <w:rPr>
          <w:rStyle w:val="Emphasis"/>
        </w:rPr>
        <w:t xml:space="preserve"> that </w:t>
      </w:r>
      <w:r w:rsidRPr="00006C1C">
        <w:rPr>
          <w:rStyle w:val="Emphasis"/>
          <w:highlight w:val="cyan"/>
        </w:rPr>
        <w:t>can be done</w:t>
      </w:r>
      <w:r w:rsidRPr="00006C1C">
        <w:rPr>
          <w:rStyle w:val="StyleUnderline"/>
          <w:highlight w:val="cyan"/>
        </w:rPr>
        <w:t xml:space="preserve"> to minimize</w:t>
      </w:r>
      <w:r w:rsidRPr="002C7974">
        <w:rPr>
          <w:rStyle w:val="StyleUnderline"/>
        </w:rPr>
        <w:t xml:space="preserve"> climate impacts on </w:t>
      </w:r>
      <w:r w:rsidRPr="00006C1C">
        <w:rPr>
          <w:rStyle w:val="Emphasis"/>
          <w:highlight w:val="cyan"/>
        </w:rPr>
        <w:t>biodiversity</w:t>
      </w:r>
      <w:r w:rsidRPr="002C7974">
        <w:rPr>
          <w:sz w:val="16"/>
        </w:rPr>
        <w:t xml:space="preserve">. Lynas discusses several of these in Six Degrees, including </w:t>
      </w:r>
      <w:r w:rsidRPr="00006C1C">
        <w:rPr>
          <w:rStyle w:val="StyleUnderline"/>
          <w:highlight w:val="cyan"/>
        </w:rPr>
        <w:t xml:space="preserve">assisted </w:t>
      </w:r>
      <w:r w:rsidRPr="00006C1C">
        <w:rPr>
          <w:rStyle w:val="Emphasis"/>
          <w:highlight w:val="cyan"/>
        </w:rPr>
        <w:t>migration</w:t>
      </w:r>
      <w:r w:rsidRPr="002C7974">
        <w:rPr>
          <w:sz w:val="16"/>
        </w:rPr>
        <w:t xml:space="preserve">, </w:t>
      </w:r>
      <w:r w:rsidRPr="00006C1C">
        <w:rPr>
          <w:rStyle w:val="StyleUnderline"/>
          <w:highlight w:val="cyan"/>
        </w:rPr>
        <w:t xml:space="preserve">habitat </w:t>
      </w:r>
      <w:r w:rsidRPr="00006C1C">
        <w:rPr>
          <w:rStyle w:val="Emphasis"/>
          <w:highlight w:val="cyan"/>
        </w:rPr>
        <w:t>restoration</w:t>
      </w:r>
      <w:r w:rsidRPr="002C7974">
        <w:rPr>
          <w:sz w:val="16"/>
        </w:rPr>
        <w:t xml:space="preserve">, </w:t>
      </w:r>
      <w:r w:rsidRPr="002C7974">
        <w:rPr>
          <w:rStyle w:val="StyleUnderline"/>
        </w:rPr>
        <w:t>reducing hunting</w:t>
      </w:r>
      <w:r w:rsidRPr="002C7974">
        <w:rPr>
          <w:sz w:val="16"/>
        </w:rPr>
        <w:t xml:space="preserve"> and </w:t>
      </w:r>
      <w:r w:rsidRPr="002C7974">
        <w:rPr>
          <w:rStyle w:val="StyleUnderline"/>
        </w:rPr>
        <w:t>agricultural pressures</w:t>
      </w:r>
      <w:r w:rsidRPr="002C7974">
        <w:rPr>
          <w:sz w:val="16"/>
        </w:rPr>
        <w:t xml:space="preserve">, </w:t>
      </w:r>
      <w:r w:rsidRPr="002C7974">
        <w:rPr>
          <w:rStyle w:val="StyleUnderline"/>
        </w:rPr>
        <w:t xml:space="preserve">maintaining </w:t>
      </w:r>
      <w:r w:rsidRPr="00006C1C">
        <w:rPr>
          <w:rStyle w:val="Emphasis"/>
          <w:highlight w:val="cyan"/>
        </w:rPr>
        <w:t>refuges</w:t>
      </w:r>
      <w:r w:rsidRPr="002C7974">
        <w:rPr>
          <w:sz w:val="16"/>
        </w:rPr>
        <w:t xml:space="preserve">, and </w:t>
      </w:r>
      <w:r w:rsidRPr="00006C1C">
        <w:rPr>
          <w:rStyle w:val="StyleUnderline"/>
          <w:highlight w:val="cyan"/>
        </w:rPr>
        <w:t>keeping</w:t>
      </w:r>
      <w:r w:rsidRPr="002C7974">
        <w:rPr>
          <w:rStyle w:val="StyleUnderline"/>
        </w:rPr>
        <w:t xml:space="preserve"> seeds, eggs, and </w:t>
      </w:r>
      <w:r w:rsidRPr="00006C1C">
        <w:rPr>
          <w:rStyle w:val="Emphasis"/>
          <w:highlight w:val="cyan"/>
        </w:rPr>
        <w:t>DNA</w:t>
      </w:r>
      <w:r w:rsidRPr="00006C1C">
        <w:rPr>
          <w:rStyle w:val="StyleUnderline"/>
          <w:highlight w:val="cyan"/>
        </w:rPr>
        <w:t xml:space="preserve"> for</w:t>
      </w:r>
      <w:r w:rsidRPr="002C7974">
        <w:rPr>
          <w:rStyle w:val="StyleUnderline"/>
        </w:rPr>
        <w:t xml:space="preserve"> resurrecting </w:t>
      </w:r>
      <w:r w:rsidRPr="00006C1C">
        <w:rPr>
          <w:rStyle w:val="Emphasis"/>
          <w:highlight w:val="cyan"/>
        </w:rPr>
        <w:t>lost species</w:t>
      </w:r>
      <w:r w:rsidRPr="002C7974">
        <w:rPr>
          <w:sz w:val="16"/>
        </w:rPr>
        <w:t>.</w:t>
      </w:r>
    </w:p>
    <w:p w14:paraId="5A5A19BE" w14:textId="77777777" w:rsidR="007D4CEA" w:rsidRPr="007D4CEA" w:rsidRDefault="007D4CEA" w:rsidP="007D4CEA"/>
    <w:p w14:paraId="57EC1CE0" w14:textId="2F73C219" w:rsidR="00263687" w:rsidRPr="00263687" w:rsidRDefault="00263687" w:rsidP="00EC2342">
      <w:pPr>
        <w:pStyle w:val="Heading4"/>
      </w:pPr>
      <w:r>
        <w:t xml:space="preserve">Adaptation solves in the </w:t>
      </w:r>
      <w:r>
        <w:rPr>
          <w:u w:val="single"/>
        </w:rPr>
        <w:t>interim</w:t>
      </w:r>
      <w:r>
        <w:t xml:space="preserve">. </w:t>
      </w:r>
    </w:p>
    <w:p w14:paraId="181CB018" w14:textId="77777777" w:rsidR="00263687" w:rsidRPr="00232239" w:rsidRDefault="00263687" w:rsidP="00263687">
      <w:r w:rsidRPr="00EF3F37">
        <w:rPr>
          <w:rStyle w:val="Style13ptBold"/>
        </w:rPr>
        <w:t>Lodge 24</w:t>
      </w:r>
      <w:r>
        <w:t xml:space="preserve"> – David M., Francis J. DiSalvo director of Cornell University’s Cornell Atkinson Center for Sustainability, 1-25-2024, “Climate Optimist or Pessimist?”, Cornell Atkinson Center for Sustainability, https://atkinson.cornell.edu/blog/climate-optimist-or-pessimist/</w:t>
      </w:r>
    </w:p>
    <w:p w14:paraId="1F9C3FB8" w14:textId="77777777" w:rsidR="00263687" w:rsidRPr="00B861B9" w:rsidRDefault="00263687" w:rsidP="00263687">
      <w:pPr>
        <w:rPr>
          <w:sz w:val="14"/>
        </w:rPr>
      </w:pPr>
      <w:r w:rsidRPr="00B861B9">
        <w:rPr>
          <w:sz w:val="14"/>
        </w:rPr>
        <w:t xml:space="preserve">By </w:t>
      </w:r>
      <w:r w:rsidRPr="00F27247">
        <w:rPr>
          <w:rStyle w:val="StyleUnderline"/>
        </w:rPr>
        <w:t>blowing past the 1.5 C target – and we most surely will – we may lose a motivating target number</w:t>
      </w:r>
      <w:r w:rsidRPr="00B861B9">
        <w:rPr>
          <w:sz w:val="14"/>
        </w:rPr>
        <w:t xml:space="preserve">. But </w:t>
      </w:r>
      <w:r w:rsidRPr="00F27247">
        <w:rPr>
          <w:rStyle w:val="StyleUnderline"/>
          <w:highlight w:val="cyan"/>
        </w:rPr>
        <w:t>1.5 C</w:t>
      </w:r>
      <w:r w:rsidRPr="00F27247">
        <w:rPr>
          <w:rStyle w:val="StyleUnderline"/>
        </w:rPr>
        <w:t xml:space="preserve"> had </w:t>
      </w:r>
      <w:r w:rsidRPr="00F27247">
        <w:rPr>
          <w:rStyle w:val="StyleUnderline"/>
          <w:highlight w:val="cyan"/>
        </w:rPr>
        <w:t>garnered</w:t>
      </w:r>
      <w:r w:rsidRPr="00F27247">
        <w:rPr>
          <w:rStyle w:val="StyleUnderline"/>
        </w:rPr>
        <w:t xml:space="preserve"> an almost </w:t>
      </w:r>
      <w:r w:rsidRPr="00F27247">
        <w:rPr>
          <w:rStyle w:val="Emphasis"/>
          <w:highlight w:val="cyan"/>
        </w:rPr>
        <w:t>magical aura</w:t>
      </w:r>
      <w:r w:rsidRPr="00B861B9">
        <w:rPr>
          <w:sz w:val="14"/>
        </w:rPr>
        <w:t xml:space="preserve">, and the loss of it will help us move beyond magical thinking about solutions. Specifically, </w:t>
      </w:r>
      <w:r w:rsidRPr="00F27247">
        <w:rPr>
          <w:rStyle w:val="StyleUnderline"/>
        </w:rPr>
        <w:t xml:space="preserve">I am optimistic that this inflection will </w:t>
      </w:r>
      <w:r w:rsidRPr="00F27247">
        <w:rPr>
          <w:rStyle w:val="StyleUnderline"/>
          <w:highlight w:val="cyan"/>
        </w:rPr>
        <w:t>shift</w:t>
      </w:r>
      <w:r w:rsidRPr="00F27247">
        <w:rPr>
          <w:rStyle w:val="StyleUnderline"/>
        </w:rPr>
        <w:t xml:space="preserve"> our </w:t>
      </w:r>
      <w:r w:rsidRPr="00F27247">
        <w:rPr>
          <w:rStyle w:val="Emphasis"/>
          <w:highlight w:val="cyan"/>
        </w:rPr>
        <w:t>silver-bullet thinking</w:t>
      </w:r>
      <w:r w:rsidRPr="00F27247">
        <w:rPr>
          <w:rStyle w:val="StyleUnderline"/>
        </w:rPr>
        <w:t xml:space="preserve"> to a more explicitly silver-buckshot approach encompassing the full set of potential tools: mitigation, adaptation, and geoengineering</w:t>
      </w:r>
      <w:r w:rsidRPr="00B861B9">
        <w:rPr>
          <w:sz w:val="14"/>
        </w:rPr>
        <w:t>.</w:t>
      </w:r>
    </w:p>
    <w:p w14:paraId="484535C2" w14:textId="77777777" w:rsidR="00263687" w:rsidRPr="00B861B9" w:rsidRDefault="00263687" w:rsidP="00263687">
      <w:pPr>
        <w:rPr>
          <w:sz w:val="14"/>
        </w:rPr>
      </w:pPr>
      <w:r w:rsidRPr="00B861B9">
        <w:rPr>
          <w:sz w:val="14"/>
        </w:rPr>
        <w:t xml:space="preserve">Now that </w:t>
      </w:r>
      <w:r w:rsidRPr="00E33DD4">
        <w:rPr>
          <w:rStyle w:val="Emphasis"/>
          <w:highlight w:val="cyan"/>
        </w:rPr>
        <w:t>adaptation</w:t>
      </w:r>
      <w:r w:rsidRPr="00E33DD4">
        <w:rPr>
          <w:rStyle w:val="StyleUnderline"/>
        </w:rPr>
        <w:t xml:space="preserve"> and </w:t>
      </w:r>
      <w:r w:rsidRPr="00E33DD4">
        <w:rPr>
          <w:rStyle w:val="Emphasis"/>
        </w:rPr>
        <w:t>geoengineering</w:t>
      </w:r>
      <w:r w:rsidRPr="00E33DD4">
        <w:rPr>
          <w:rStyle w:val="StyleUnderline"/>
        </w:rPr>
        <w:t xml:space="preserve"> are out of the academic shadows and can </w:t>
      </w:r>
      <w:r w:rsidRPr="00E33DD4">
        <w:rPr>
          <w:rStyle w:val="StyleUnderline"/>
          <w:highlight w:val="cyan"/>
        </w:rPr>
        <w:t>contribute to</w:t>
      </w:r>
      <w:r w:rsidRPr="00E33DD4">
        <w:rPr>
          <w:rStyle w:val="StyleUnderline"/>
        </w:rPr>
        <w:t xml:space="preserve"> </w:t>
      </w:r>
      <w:r w:rsidRPr="00E33DD4">
        <w:rPr>
          <w:rStyle w:val="StyleUnderline"/>
          <w:highlight w:val="cyan"/>
        </w:rPr>
        <w:t xml:space="preserve">an </w:t>
      </w:r>
      <w:r w:rsidRPr="00E33DD4">
        <w:rPr>
          <w:rStyle w:val="Emphasis"/>
          <w:highlight w:val="cyan"/>
        </w:rPr>
        <w:t>all-of-the-above</w:t>
      </w:r>
      <w:r w:rsidRPr="00E33DD4">
        <w:rPr>
          <w:rStyle w:val="StyleUnderline"/>
          <w:highlight w:val="cyan"/>
        </w:rPr>
        <w:t xml:space="preserve"> approach</w:t>
      </w:r>
      <w:r w:rsidRPr="00E33DD4">
        <w:rPr>
          <w:rStyle w:val="StyleUnderline"/>
        </w:rPr>
        <w:t xml:space="preserve"> to climate action</w:t>
      </w:r>
      <w:r w:rsidRPr="00B861B9">
        <w:rPr>
          <w:sz w:val="14"/>
        </w:rPr>
        <w:t xml:space="preserve">, we need to devote to them the kind of deep research, serious policy analysis, and public and private investment previously focused solely on mitigation. If we can act fast, </w:t>
      </w:r>
      <w:r w:rsidRPr="00E33DD4">
        <w:rPr>
          <w:rStyle w:val="StyleUnderline"/>
        </w:rPr>
        <w:t>the argument for long-term optimism on all three fronts is strong, and, I believe, even stronger if government policies see all three approaches as essential and complementary</w:t>
      </w:r>
      <w:r w:rsidRPr="00B861B9">
        <w:rPr>
          <w:sz w:val="14"/>
        </w:rPr>
        <w:t>, and incentivize private action accordingly.</w:t>
      </w:r>
    </w:p>
    <w:p w14:paraId="222C2AFF" w14:textId="77777777" w:rsidR="00263687" w:rsidRPr="00B861B9" w:rsidRDefault="00263687" w:rsidP="00263687">
      <w:pPr>
        <w:rPr>
          <w:sz w:val="14"/>
        </w:rPr>
      </w:pPr>
      <w:r w:rsidRPr="00B861B9">
        <w:rPr>
          <w:sz w:val="14"/>
        </w:rPr>
        <w:t>Every bit of progress matters, using all the tools available.</w:t>
      </w:r>
    </w:p>
    <w:p w14:paraId="137A321C" w14:textId="77777777" w:rsidR="00263687" w:rsidRPr="00B861B9" w:rsidRDefault="00263687" w:rsidP="00263687">
      <w:pPr>
        <w:rPr>
          <w:sz w:val="14"/>
        </w:rPr>
      </w:pPr>
      <w:r w:rsidRPr="00B861B9">
        <w:rPr>
          <w:sz w:val="14"/>
        </w:rPr>
        <w:t xml:space="preserve">For mitigation, </w:t>
      </w:r>
      <w:r w:rsidRPr="00AB56A9">
        <w:rPr>
          <w:rStyle w:val="Emphasis"/>
        </w:rPr>
        <w:t>economic reality</w:t>
      </w:r>
      <w:r w:rsidRPr="00E33DD4">
        <w:rPr>
          <w:rStyle w:val="StyleUnderline"/>
        </w:rPr>
        <w:t xml:space="preserve"> and </w:t>
      </w:r>
      <w:r w:rsidRPr="00AB56A9">
        <w:rPr>
          <w:rStyle w:val="Emphasis"/>
          <w:highlight w:val="cyan"/>
        </w:rPr>
        <w:t>policy</w:t>
      </w:r>
      <w:r w:rsidRPr="00E33DD4">
        <w:rPr>
          <w:rStyle w:val="Emphasis"/>
        </w:rPr>
        <w:t xml:space="preserve">-driven </w:t>
      </w:r>
      <w:r w:rsidRPr="00E33DD4">
        <w:rPr>
          <w:rStyle w:val="Emphasis"/>
          <w:highlight w:val="cyan"/>
        </w:rPr>
        <w:t>innovation</w:t>
      </w:r>
      <w:r w:rsidRPr="00E33DD4">
        <w:rPr>
          <w:rStyle w:val="StyleUnderline"/>
          <w:highlight w:val="cyan"/>
        </w:rPr>
        <w:t xml:space="preserve"> and </w:t>
      </w:r>
      <w:r w:rsidRPr="00E33DD4">
        <w:rPr>
          <w:rStyle w:val="Emphasis"/>
          <w:highlight w:val="cyan"/>
        </w:rPr>
        <w:t>incentives</w:t>
      </w:r>
      <w:r w:rsidRPr="00E33DD4">
        <w:rPr>
          <w:rStyle w:val="StyleUnderline"/>
        </w:rPr>
        <w:t xml:space="preserve"> </w:t>
      </w:r>
      <w:r w:rsidRPr="00AB56A9">
        <w:rPr>
          <w:rStyle w:val="StyleUnderline"/>
        </w:rPr>
        <w:t>are slowing emissions via</w:t>
      </w:r>
      <w:r w:rsidRPr="00E33DD4">
        <w:rPr>
          <w:rStyle w:val="StyleUnderline"/>
        </w:rPr>
        <w:t xml:space="preserve"> the </w:t>
      </w:r>
      <w:r w:rsidRPr="00AB56A9">
        <w:rPr>
          <w:rStyle w:val="Emphasis"/>
          <w:highlight w:val="cyan"/>
        </w:rPr>
        <w:t>phase out</w:t>
      </w:r>
      <w:r w:rsidRPr="00E33DD4">
        <w:rPr>
          <w:rStyle w:val="Emphasis"/>
        </w:rPr>
        <w:t xml:space="preserve"> of </w:t>
      </w:r>
      <w:r w:rsidRPr="00AB56A9">
        <w:rPr>
          <w:rStyle w:val="Emphasis"/>
          <w:highlight w:val="cyan"/>
        </w:rPr>
        <w:t>coal</w:t>
      </w:r>
      <w:r w:rsidRPr="00E33DD4">
        <w:rPr>
          <w:rStyle w:val="StyleUnderline"/>
        </w:rPr>
        <w:t xml:space="preserve">, </w:t>
      </w:r>
      <w:r w:rsidRPr="00AB56A9">
        <w:rPr>
          <w:rStyle w:val="StyleUnderline"/>
          <w:highlight w:val="cyan"/>
        </w:rPr>
        <w:t>increased</w:t>
      </w:r>
      <w:r w:rsidRPr="00E33DD4">
        <w:rPr>
          <w:rStyle w:val="StyleUnderline"/>
        </w:rPr>
        <w:t xml:space="preserve"> deployment of </w:t>
      </w:r>
      <w:r w:rsidRPr="00AB56A9">
        <w:rPr>
          <w:rStyle w:val="Emphasis"/>
          <w:highlight w:val="cyan"/>
        </w:rPr>
        <w:t>renewable</w:t>
      </w:r>
      <w:r w:rsidRPr="00AB56A9">
        <w:rPr>
          <w:rStyle w:val="Emphasis"/>
        </w:rPr>
        <w:t xml:space="preserve"> energy</w:t>
      </w:r>
      <w:r w:rsidRPr="00E33DD4">
        <w:rPr>
          <w:rStyle w:val="StyleUnderline"/>
        </w:rPr>
        <w:t xml:space="preserve">, market penetration by </w:t>
      </w:r>
      <w:r w:rsidRPr="00AB56A9">
        <w:rPr>
          <w:rStyle w:val="Emphasis"/>
          <w:highlight w:val="cyan"/>
        </w:rPr>
        <w:t>EVs</w:t>
      </w:r>
      <w:r w:rsidRPr="00E33DD4">
        <w:rPr>
          <w:rStyle w:val="StyleUnderline"/>
        </w:rPr>
        <w:t xml:space="preserve">, </w:t>
      </w:r>
      <w:r w:rsidRPr="00AB56A9">
        <w:rPr>
          <w:rStyle w:val="StyleUnderline"/>
          <w:highlight w:val="cyan"/>
        </w:rPr>
        <w:t>and</w:t>
      </w:r>
      <w:r w:rsidRPr="00E33DD4">
        <w:rPr>
          <w:rStyle w:val="StyleUnderline"/>
        </w:rPr>
        <w:t xml:space="preserve"> most recently, mandated </w:t>
      </w:r>
      <w:r w:rsidRPr="00AB56A9">
        <w:rPr>
          <w:rStyle w:val="Emphasis"/>
          <w:highlight w:val="cyan"/>
        </w:rPr>
        <w:t>reductions in methane</w:t>
      </w:r>
      <w:r w:rsidRPr="00AB56A9">
        <w:rPr>
          <w:rStyle w:val="Emphasis"/>
        </w:rPr>
        <w:t xml:space="preserve"> leakage</w:t>
      </w:r>
      <w:r w:rsidRPr="00B861B9">
        <w:rPr>
          <w:sz w:val="14"/>
        </w:rPr>
        <w:t xml:space="preserve">. Aspirations and policies on emissions reductions have been strengthened, and progress is especially strong as measured per unit of economic output. </w:t>
      </w:r>
      <w:r w:rsidRPr="00F13789">
        <w:rPr>
          <w:rStyle w:val="StyleUnderline"/>
        </w:rPr>
        <w:t xml:space="preserve">More essential for the long-term, </w:t>
      </w:r>
      <w:r w:rsidRPr="00F13789">
        <w:rPr>
          <w:rStyle w:val="Emphasis"/>
        </w:rPr>
        <w:t xml:space="preserve">total </w:t>
      </w:r>
      <w:r w:rsidRPr="00F13789">
        <w:rPr>
          <w:rStyle w:val="Emphasis"/>
          <w:highlight w:val="cyan"/>
        </w:rPr>
        <w:t>emissions are declining</w:t>
      </w:r>
      <w:r w:rsidRPr="00F13789">
        <w:rPr>
          <w:rStyle w:val="StyleUnderline"/>
        </w:rPr>
        <w:t xml:space="preserve"> in some nations</w:t>
      </w:r>
      <w:r w:rsidRPr="00B861B9">
        <w:rPr>
          <w:sz w:val="14"/>
        </w:rPr>
        <w:t>. In 2023, U.S. emission of GHG emissions declined 1.9% even as the economy expanded over 2.4%. Further acceleration of these trends in the U.S. is happening via efforts to streamline the permitting process for large solar and wind farms, and the grid connections essential to them, and to build a much larger network of reliable EV chargers to increase consumer acceptance.</w:t>
      </w:r>
    </w:p>
    <w:p w14:paraId="51E11BDC" w14:textId="77777777" w:rsidR="00263687" w:rsidRPr="00B861B9" w:rsidRDefault="00263687" w:rsidP="00263687">
      <w:pPr>
        <w:rPr>
          <w:sz w:val="14"/>
        </w:rPr>
      </w:pPr>
      <w:r w:rsidRPr="00B861B9">
        <w:rPr>
          <w:sz w:val="14"/>
        </w:rPr>
        <w:t xml:space="preserve">With </w:t>
      </w:r>
      <w:r w:rsidRPr="00F13789">
        <w:rPr>
          <w:rStyle w:val="StyleUnderline"/>
          <w:highlight w:val="cyan"/>
        </w:rPr>
        <w:t>increase</w:t>
      </w:r>
      <w:r w:rsidRPr="00F13789">
        <w:rPr>
          <w:rStyle w:val="StyleUnderline"/>
        </w:rPr>
        <w:t xml:space="preserve">s </w:t>
      </w:r>
      <w:r w:rsidRPr="00F13789">
        <w:rPr>
          <w:rStyle w:val="StyleUnderline"/>
          <w:highlight w:val="cyan"/>
        </w:rPr>
        <w:t>in</w:t>
      </w:r>
      <w:r w:rsidRPr="00F13789">
        <w:rPr>
          <w:rStyle w:val="StyleUnderline"/>
        </w:rPr>
        <w:t xml:space="preserve"> the contributions of </w:t>
      </w:r>
      <w:r w:rsidRPr="00F13789">
        <w:rPr>
          <w:rStyle w:val="Emphasis"/>
        </w:rPr>
        <w:t>cash</w:t>
      </w:r>
      <w:r w:rsidRPr="00F13789">
        <w:rPr>
          <w:rStyle w:val="StyleUnderline"/>
        </w:rPr>
        <w:t xml:space="preserve"> and </w:t>
      </w:r>
      <w:r w:rsidRPr="00F13789">
        <w:rPr>
          <w:rStyle w:val="Emphasis"/>
        </w:rPr>
        <w:t xml:space="preserve">technical </w:t>
      </w:r>
      <w:r w:rsidRPr="00F13789">
        <w:rPr>
          <w:rStyle w:val="Emphasis"/>
          <w:highlight w:val="cyan"/>
        </w:rPr>
        <w:t>assistance</w:t>
      </w:r>
      <w:r w:rsidRPr="00F13789">
        <w:rPr>
          <w:rStyle w:val="StyleUnderline"/>
        </w:rPr>
        <w:t xml:space="preserve"> </w:t>
      </w:r>
      <w:r w:rsidRPr="00F13789">
        <w:rPr>
          <w:rStyle w:val="StyleUnderline"/>
          <w:highlight w:val="cyan"/>
        </w:rPr>
        <w:t>from</w:t>
      </w:r>
      <w:r w:rsidRPr="00F13789">
        <w:rPr>
          <w:rStyle w:val="StyleUnderline"/>
        </w:rPr>
        <w:t xml:space="preserve"> the </w:t>
      </w:r>
      <w:r w:rsidRPr="00F13789">
        <w:rPr>
          <w:rStyle w:val="StyleUnderline"/>
          <w:highlight w:val="cyan"/>
        </w:rPr>
        <w:t>Global North to</w:t>
      </w:r>
      <w:r w:rsidRPr="00F13789">
        <w:rPr>
          <w:rStyle w:val="StyleUnderline"/>
        </w:rPr>
        <w:t xml:space="preserve"> the Global </w:t>
      </w:r>
      <w:r w:rsidRPr="00F13789">
        <w:rPr>
          <w:rStyle w:val="StyleUnderline"/>
          <w:highlight w:val="cyan"/>
        </w:rPr>
        <w:t>South</w:t>
      </w:r>
      <w:r w:rsidRPr="00B861B9">
        <w:rPr>
          <w:sz w:val="14"/>
        </w:rPr>
        <w:t xml:space="preserve">, including from the new U.N. Loss and Damage Fund, </w:t>
      </w:r>
      <w:r w:rsidRPr="00F13789">
        <w:rPr>
          <w:rStyle w:val="StyleUnderline"/>
          <w:highlight w:val="cyan"/>
        </w:rPr>
        <w:t>billions</w:t>
      </w:r>
      <w:r w:rsidRPr="00F13789">
        <w:rPr>
          <w:rStyle w:val="StyleUnderline"/>
        </w:rPr>
        <w:t xml:space="preserve"> of people could be </w:t>
      </w:r>
      <w:r w:rsidRPr="00F13789">
        <w:rPr>
          <w:rStyle w:val="Emphasis"/>
          <w:highlight w:val="cyan"/>
        </w:rPr>
        <w:t>lifted out of poverty</w:t>
      </w:r>
      <w:r w:rsidRPr="00F13789">
        <w:rPr>
          <w:rStyle w:val="StyleUnderline"/>
        </w:rPr>
        <w:t xml:space="preserve"> with renewable energy</w:t>
      </w:r>
      <w:r w:rsidRPr="00B861B9">
        <w:rPr>
          <w:sz w:val="14"/>
        </w:rPr>
        <w:t xml:space="preserve"> sources.</w:t>
      </w:r>
    </w:p>
    <w:p w14:paraId="43F6AFE6" w14:textId="77777777" w:rsidR="00263687" w:rsidRDefault="00263687" w:rsidP="00263687">
      <w:pPr>
        <w:rPr>
          <w:sz w:val="14"/>
        </w:rPr>
      </w:pPr>
      <w:r w:rsidRPr="00F13789">
        <w:rPr>
          <w:rStyle w:val="Emphasis"/>
          <w:highlight w:val="cyan"/>
        </w:rPr>
        <w:t>Adaptation</w:t>
      </w:r>
      <w:r w:rsidRPr="00F13789">
        <w:rPr>
          <w:rStyle w:val="Emphasis"/>
        </w:rPr>
        <w:t xml:space="preserve"> tactics</w:t>
      </w:r>
      <w:r w:rsidRPr="00F13789">
        <w:rPr>
          <w:rStyle w:val="StyleUnderline"/>
        </w:rPr>
        <w:t xml:space="preserve"> are much </w:t>
      </w:r>
      <w:r w:rsidRPr="00F13789">
        <w:rPr>
          <w:rStyle w:val="Emphasis"/>
        </w:rPr>
        <w:t>more diverse</w:t>
      </w:r>
      <w:r w:rsidRPr="00F13789">
        <w:rPr>
          <w:rStyle w:val="StyleUnderline"/>
        </w:rPr>
        <w:t xml:space="preserve"> and </w:t>
      </w:r>
      <w:r w:rsidRPr="00F13789">
        <w:rPr>
          <w:rStyle w:val="Emphasis"/>
        </w:rPr>
        <w:t>context dependent</w:t>
      </w:r>
      <w:r w:rsidRPr="00F13789">
        <w:rPr>
          <w:rStyle w:val="StyleUnderline"/>
        </w:rPr>
        <w:t xml:space="preserve"> than mitigation tactics</w:t>
      </w:r>
      <w:r w:rsidRPr="00B861B9">
        <w:rPr>
          <w:sz w:val="14"/>
        </w:rPr>
        <w:t xml:space="preserve">, but they are often motivated by citizens with obvious risks from climate change. </w:t>
      </w:r>
      <w:r w:rsidRPr="00F13789">
        <w:rPr>
          <w:rStyle w:val="StyleUnderline"/>
        </w:rPr>
        <w:t xml:space="preserve">Adaptation is now </w:t>
      </w:r>
      <w:r w:rsidRPr="00F13789">
        <w:rPr>
          <w:rStyle w:val="Emphasis"/>
        </w:rPr>
        <w:t xml:space="preserve">widely </w:t>
      </w:r>
      <w:r w:rsidRPr="00F13789">
        <w:rPr>
          <w:rStyle w:val="Emphasis"/>
          <w:highlight w:val="cyan"/>
        </w:rPr>
        <w:t>practiced</w:t>
      </w:r>
      <w:r w:rsidRPr="00F13789">
        <w:rPr>
          <w:rStyle w:val="StyleUnderline"/>
        </w:rPr>
        <w:t xml:space="preserve"> in </w:t>
      </w:r>
      <w:r w:rsidRPr="00F13789">
        <w:rPr>
          <w:rStyle w:val="Emphasis"/>
        </w:rPr>
        <w:t>red and blue U.S. states</w:t>
      </w:r>
      <w:r w:rsidRPr="00F13789">
        <w:rPr>
          <w:rStyle w:val="StyleUnderline"/>
        </w:rPr>
        <w:t xml:space="preserve"> and </w:t>
      </w:r>
      <w:r w:rsidRPr="00F13789">
        <w:rPr>
          <w:rStyle w:val="StyleUnderline"/>
          <w:highlight w:val="cyan"/>
        </w:rPr>
        <w:t>across</w:t>
      </w:r>
      <w:r w:rsidRPr="00F13789">
        <w:rPr>
          <w:rStyle w:val="StyleUnderline"/>
        </w:rPr>
        <w:t xml:space="preserve"> the </w:t>
      </w:r>
      <w:r w:rsidRPr="00F13789">
        <w:rPr>
          <w:rStyle w:val="StyleUnderline"/>
          <w:highlight w:val="cyan"/>
        </w:rPr>
        <w:t>planet</w:t>
      </w:r>
      <w:r w:rsidRPr="00F13789">
        <w:rPr>
          <w:rStyle w:val="StyleUnderline"/>
        </w:rPr>
        <w:t>. Coastal towns in Alaska and Louisiana are being relocated away from flood risk</w:t>
      </w:r>
      <w:r w:rsidRPr="00B861B9">
        <w:rPr>
          <w:sz w:val="14"/>
        </w:rPr>
        <w:t xml:space="preserve">. </w:t>
      </w:r>
      <w:r w:rsidRPr="00F13789">
        <w:rPr>
          <w:rStyle w:val="StyleUnderline"/>
          <w:highlight w:val="cyan"/>
        </w:rPr>
        <w:t xml:space="preserve">Climate smart </w:t>
      </w:r>
      <w:r w:rsidRPr="00F13789">
        <w:rPr>
          <w:rStyle w:val="Emphasis"/>
          <w:highlight w:val="cyan"/>
        </w:rPr>
        <w:t>farming practices</w:t>
      </w:r>
      <w:r w:rsidRPr="00F13789">
        <w:rPr>
          <w:rStyle w:val="StyleUnderline"/>
        </w:rPr>
        <w:t xml:space="preserve"> are being </w:t>
      </w:r>
      <w:r w:rsidRPr="00F13789">
        <w:rPr>
          <w:rStyle w:val="StyleUnderline"/>
          <w:highlight w:val="cyan"/>
        </w:rPr>
        <w:t>employed</w:t>
      </w:r>
      <w:r w:rsidRPr="00F13789">
        <w:rPr>
          <w:rStyle w:val="StyleUnderline"/>
        </w:rPr>
        <w:t xml:space="preserve"> and different crops are being grown in response to changed climate</w:t>
      </w:r>
      <w:r w:rsidRPr="00B861B9">
        <w:rPr>
          <w:sz w:val="14"/>
        </w:rPr>
        <w:t>. In Miami, numerous streets have been raised to avoid sunny day flooding; private and public insurance rate increases are steering people away from living in flood- and fire-prone areas; and billions of private and public dollars are being spent to reduce heat stress on employees and citizens, including planting trees to reduce urban heat islands and reduce climate injustice. Western U.S. states dependent on Colorado River water are renegotiating how to share the dwindling river flow. In the U.S., greater private and public investments at city, state, and national scales will increase the pace of adaptation, while the U.N. Global Adaptation Fund is fueling similar changes in the Global South.</w:t>
      </w:r>
    </w:p>
    <w:p w14:paraId="4E39C942" w14:textId="77777777" w:rsidR="000F00CD" w:rsidRPr="000F00CD" w:rsidRDefault="000F00CD" w:rsidP="000F00CD"/>
    <w:p w14:paraId="1D5E1C18" w14:textId="58353826" w:rsidR="00A12185" w:rsidRDefault="00A12185" w:rsidP="00A12185">
      <w:pPr>
        <w:pStyle w:val="Heading3"/>
      </w:pPr>
      <w:r>
        <w:t>1NC---Supply Chains</w:t>
      </w:r>
    </w:p>
    <w:p w14:paraId="77F909CD" w14:textId="31838249" w:rsidR="000F00CD" w:rsidRDefault="000F00CD" w:rsidP="00EC2342">
      <w:pPr>
        <w:pStyle w:val="Heading4"/>
      </w:pPr>
      <w:r>
        <w:t xml:space="preserve">Internal to this is </w:t>
      </w:r>
      <w:r>
        <w:rPr>
          <w:u w:val="single"/>
        </w:rPr>
        <w:t>zero</w:t>
      </w:r>
      <w:r>
        <w:t xml:space="preserve">. Their card says that workers can </w:t>
      </w:r>
      <w:r>
        <w:rPr>
          <w:u w:val="single"/>
        </w:rPr>
        <w:t>use</w:t>
      </w:r>
      <w:r>
        <w:t xml:space="preserve"> gaps in supply chains to ‘bargain,’ never says it </w:t>
      </w:r>
      <w:r>
        <w:rPr>
          <w:u w:val="single"/>
        </w:rPr>
        <w:t>reverse causally</w:t>
      </w:r>
      <w:r>
        <w:t xml:space="preserve"> solves supply chain vunerabilities. Can’t solve </w:t>
      </w:r>
      <w:r>
        <w:rPr>
          <w:u w:val="single"/>
        </w:rPr>
        <w:t>vunerabilities</w:t>
      </w:r>
      <w:r>
        <w:t xml:space="preserve"> via tariffs, AI, etc.</w:t>
      </w:r>
    </w:p>
    <w:p w14:paraId="3252D37F" w14:textId="77777777" w:rsidR="00CB22D3" w:rsidRPr="00CB22D3" w:rsidRDefault="00CB22D3" w:rsidP="00CB22D3"/>
    <w:p w14:paraId="555A297B" w14:textId="77777777" w:rsidR="000F00CD" w:rsidRPr="00D04E90" w:rsidRDefault="000F00CD" w:rsidP="00EC2342">
      <w:pPr>
        <w:pStyle w:val="Heading4"/>
      </w:pPr>
      <w:r>
        <w:t>No supply chains impact</w:t>
      </w:r>
      <w:r w:rsidRPr="00D04E90">
        <w:t xml:space="preserve">---comprehensive data analysis of 17,955,660 events over 25 years concludes neg. </w:t>
      </w:r>
    </w:p>
    <w:p w14:paraId="7EF631F1" w14:textId="77777777" w:rsidR="000F00CD" w:rsidRPr="00382AA6" w:rsidRDefault="000F00CD" w:rsidP="000F00CD">
      <w:r w:rsidRPr="00382AA6">
        <w:rPr>
          <w:rStyle w:val="Style13ptBold"/>
        </w:rPr>
        <w:t>Demir</w:t>
      </w:r>
      <w:r>
        <w:rPr>
          <w:rStyle w:val="Style13ptBold"/>
        </w:rPr>
        <w:t xml:space="preserve"> 24 </w:t>
      </w:r>
      <w:r w:rsidRPr="00382AA6">
        <w:rPr>
          <w:rStyle w:val="Style13ptBold"/>
          <w:b w:val="0"/>
          <w:bCs w:val="0"/>
          <w:sz w:val="22"/>
          <w:szCs w:val="18"/>
        </w:rPr>
        <w:t>(</w:t>
      </w:r>
      <w:r w:rsidRPr="00382AA6">
        <w:t xml:space="preserve">, N. U (2024) </w:t>
      </w:r>
      <w:r w:rsidRPr="00382AA6">
        <w:rPr>
          <w:u w:val="single"/>
        </w:rPr>
        <w:t xml:space="preserve">'Global </w:t>
      </w:r>
      <w:r w:rsidRPr="006D6496">
        <w:rPr>
          <w:b/>
          <w:bCs/>
          <w:u w:val="single"/>
        </w:rPr>
        <w:t>Supply Chains in Economic</w:t>
      </w:r>
      <w:r w:rsidRPr="006D6496">
        <w:rPr>
          <w:u w:val="single"/>
        </w:rPr>
        <w:t xml:space="preserve"> </w:t>
      </w:r>
      <w:r w:rsidRPr="006D6496">
        <w:rPr>
          <w:b/>
          <w:bCs/>
          <w:u w:val="single"/>
        </w:rPr>
        <w:t>Statecraft</w:t>
      </w:r>
      <w:r w:rsidRPr="00382AA6">
        <w:t>: Interdependence Structure, Conflict, and Cooperation,' University of California [Preprint]. https://www.proquest.com/docview/3117865887?pq-origsite=gscholar&amp;fromopenview=true&amp;sourcetype=Dissertations%20&amp;%20Theses. Nazim Uras Demir is a Ph.D. candidate at the University of California Irvine’s Department of Political Science. Uras is a Smith Richardson Foundation World Politics and Statecraft Fellow and a UC Irvine Division of Teaching Excellence and Innovation Pedagogical Fellow.</w:t>
      </w:r>
      <w:r>
        <w:t>)-rahulpenu</w:t>
      </w:r>
    </w:p>
    <w:p w14:paraId="45E6D7B9" w14:textId="77777777" w:rsidR="000F00CD" w:rsidRPr="006D6496" w:rsidRDefault="000F00CD" w:rsidP="000F00CD">
      <w:pPr>
        <w:rPr>
          <w:sz w:val="16"/>
        </w:rPr>
      </w:pPr>
      <w:r w:rsidRPr="006D6496">
        <w:rPr>
          <w:sz w:val="16"/>
        </w:rPr>
        <w:t xml:space="preserve">I present an index that quantifies directed </w:t>
      </w:r>
      <w:r w:rsidRPr="00382AA6">
        <w:rPr>
          <w:u w:val="single"/>
        </w:rPr>
        <w:t>dyadic interactions through coded event data</w:t>
      </w:r>
      <w:r w:rsidRPr="006D6496">
        <w:rPr>
          <w:sz w:val="16"/>
        </w:rPr>
        <w:t xml:space="preserve">, specifically leveraging the </w:t>
      </w:r>
      <w:r w:rsidRPr="00382AA6">
        <w:rPr>
          <w:u w:val="single"/>
        </w:rPr>
        <w:t>ICEWS database</w:t>
      </w:r>
      <w:r w:rsidRPr="006D6496">
        <w:rPr>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w:t>
      </w:r>
      <w:r w:rsidRPr="006D6496">
        <w:rPr>
          <w:rFonts w:ascii="Cambria Math" w:hAnsi="Cambria Math" w:cs="Cambria Math"/>
          <w:sz w:val="16"/>
        </w:rPr>
        <w:t>𝑖</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𝑖</w:t>
      </w:r>
      <w:r w:rsidRPr="006D6496">
        <w:rPr>
          <w:sz w:val="16"/>
        </w:rPr>
        <w:t>), making the data particularly useful for constructing an index that measures the variation in state interactions in terms of conflict and cooperation.</w:t>
      </w:r>
    </w:p>
    <w:p w14:paraId="43EEA0B5" w14:textId="77777777" w:rsidR="000F00CD" w:rsidRPr="006D6496" w:rsidRDefault="000F00CD" w:rsidP="000F00CD">
      <w:pPr>
        <w:rPr>
          <w:sz w:val="16"/>
        </w:rPr>
      </w:pPr>
      <w:r w:rsidRPr="006D6496">
        <w:rPr>
          <w:sz w:val="16"/>
        </w:rPr>
        <w:t xml:space="preserve">In my analysis, </w:t>
      </w:r>
      <w:r w:rsidRPr="009D6477">
        <w:rPr>
          <w:u w:val="single"/>
        </w:rPr>
        <w:t xml:space="preserve">I </w:t>
      </w:r>
      <w:r w:rsidRPr="006D6496">
        <w:rPr>
          <w:b/>
          <w:bCs/>
          <w:highlight w:val="green"/>
          <w:u w:val="single"/>
        </w:rPr>
        <w:t>utilize</w:t>
      </w:r>
      <w:r w:rsidRPr="009D6477">
        <w:rPr>
          <w:u w:val="single"/>
        </w:rPr>
        <w:t xml:space="preserve"> the </w:t>
      </w:r>
      <w:r w:rsidRPr="006D6496">
        <w:rPr>
          <w:b/>
          <w:bCs/>
          <w:highlight w:val="green"/>
          <w:u w:val="single"/>
        </w:rPr>
        <w:t>entirety</w:t>
      </w:r>
      <w:r w:rsidRPr="006D6496">
        <w:rPr>
          <w:highlight w:val="green"/>
          <w:u w:val="single"/>
        </w:rPr>
        <w:t xml:space="preserve"> </w:t>
      </w:r>
      <w:r w:rsidRPr="006D6496">
        <w:rPr>
          <w:b/>
          <w:bCs/>
          <w:highlight w:val="green"/>
          <w:u w:val="single"/>
        </w:rPr>
        <w:t>of</w:t>
      </w:r>
      <w:r w:rsidRPr="009D6477">
        <w:rPr>
          <w:u w:val="single"/>
        </w:rPr>
        <w:t xml:space="preserve"> the pre-coded event </w:t>
      </w:r>
      <w:r w:rsidRPr="006D6496">
        <w:rPr>
          <w:b/>
          <w:bCs/>
          <w:highlight w:val="green"/>
          <w:u w:val="single"/>
        </w:rPr>
        <w:t>data</w:t>
      </w:r>
      <w:r w:rsidRPr="009D6477">
        <w:rPr>
          <w:u w:val="single"/>
        </w:rPr>
        <w:t xml:space="preserve"> </w:t>
      </w:r>
      <w:r w:rsidRPr="006D6496">
        <w:rPr>
          <w:b/>
          <w:bCs/>
          <w:highlight w:val="green"/>
          <w:u w:val="single"/>
        </w:rPr>
        <w:t>available</w:t>
      </w:r>
      <w:r w:rsidRPr="006D6496">
        <w:rPr>
          <w:sz w:val="16"/>
        </w:rPr>
        <w:t xml:space="preserve">, </w:t>
      </w:r>
      <w:r w:rsidRPr="006D6496">
        <w:rPr>
          <w:b/>
          <w:bCs/>
          <w:highlight w:val="green"/>
          <w:u w:val="single"/>
        </w:rPr>
        <w:t>covering</w:t>
      </w:r>
      <w:r w:rsidRPr="006D6496">
        <w:rPr>
          <w:sz w:val="16"/>
        </w:rPr>
        <w:t xml:space="preserve"> the period from </w:t>
      </w:r>
      <w:r w:rsidRPr="009D6477">
        <w:rPr>
          <w:u w:val="single"/>
        </w:rPr>
        <w:t>19</w:t>
      </w:r>
      <w:r w:rsidRPr="006D6496">
        <w:rPr>
          <w:b/>
          <w:bCs/>
          <w:highlight w:val="green"/>
          <w:u w:val="single"/>
        </w:rPr>
        <w:t>95</w:t>
      </w:r>
      <w:r w:rsidRPr="006D6496">
        <w:rPr>
          <w:highlight w:val="green"/>
          <w:u w:val="single"/>
        </w:rPr>
        <w:t xml:space="preserve"> </w:t>
      </w:r>
      <w:r w:rsidRPr="006D6496">
        <w:rPr>
          <w:b/>
          <w:bCs/>
          <w:highlight w:val="green"/>
          <w:u w:val="single"/>
        </w:rPr>
        <w:t>to</w:t>
      </w:r>
      <w:r w:rsidRPr="009D6477">
        <w:rPr>
          <w:u w:val="single"/>
        </w:rPr>
        <w:t xml:space="preserve"> mid-</w:t>
      </w:r>
      <w:r w:rsidRPr="006D6496">
        <w:rPr>
          <w:b/>
          <w:bCs/>
          <w:highlight w:val="green"/>
          <w:u w:val="single"/>
        </w:rPr>
        <w:t>2020</w:t>
      </w:r>
      <w:r w:rsidRPr="006D6496">
        <w:rPr>
          <w:sz w:val="16"/>
        </w:rPr>
        <w:t xml:space="preserve">. During this extensive timeframe, the </w:t>
      </w:r>
      <w:r w:rsidRPr="009D6477">
        <w:rPr>
          <w:u w:val="single"/>
        </w:rPr>
        <w:t xml:space="preserve">dataset </w:t>
      </w:r>
      <w:r w:rsidRPr="006D6496">
        <w:rPr>
          <w:b/>
          <w:bCs/>
          <w:u w:val="single"/>
        </w:rPr>
        <w:t>includes</w:t>
      </w:r>
      <w:r w:rsidRPr="009D6477">
        <w:rPr>
          <w:u w:val="single"/>
        </w:rPr>
        <w:t xml:space="preserve"> a total of </w:t>
      </w:r>
      <w:r w:rsidRPr="006D6496">
        <w:rPr>
          <w:b/>
          <w:bCs/>
          <w:u w:val="single"/>
        </w:rPr>
        <w:t>17,955,660 events</w:t>
      </w:r>
      <w:r w:rsidRPr="009D6477">
        <w:rPr>
          <w:u w:val="single"/>
        </w:rPr>
        <w:t xml:space="preserve"> involving </w:t>
      </w:r>
      <w:r w:rsidRPr="006D6496">
        <w:rPr>
          <w:b/>
          <w:bCs/>
          <w:u w:val="single"/>
        </w:rPr>
        <w:t>253</w:t>
      </w:r>
      <w:r w:rsidRPr="009D6477">
        <w:rPr>
          <w:u w:val="single"/>
        </w:rPr>
        <w:t xml:space="preserve"> </w:t>
      </w:r>
      <w:r w:rsidRPr="006D6496">
        <w:rPr>
          <w:b/>
          <w:bCs/>
          <w:u w:val="single"/>
        </w:rPr>
        <w:t>actors</w:t>
      </w:r>
      <w:r w:rsidRPr="009D6477">
        <w:rPr>
          <w:u w:val="single"/>
        </w:rPr>
        <w:t xml:space="preserve"> that include </w:t>
      </w:r>
      <w:r w:rsidRPr="006D6496">
        <w:rPr>
          <w:b/>
          <w:bCs/>
          <w:u w:val="single"/>
        </w:rPr>
        <w:t>167</w:t>
      </w:r>
      <w:r w:rsidRPr="009D6477">
        <w:rPr>
          <w:u w:val="single"/>
        </w:rPr>
        <w:t xml:space="preserve"> </w:t>
      </w:r>
      <w:r w:rsidRPr="006D6496">
        <w:rPr>
          <w:b/>
          <w:bCs/>
          <w:u w:val="single"/>
        </w:rPr>
        <w:t>states</w:t>
      </w:r>
      <w:r w:rsidRPr="009D6477">
        <w:rPr>
          <w:u w:val="single"/>
        </w:rPr>
        <w:t xml:space="preserve"> along with other disputed territories</w:t>
      </w:r>
      <w:r w:rsidRPr="006D6496">
        <w:rPr>
          <w:sz w:val="16"/>
        </w:rPr>
        <w:t xml:space="preserve">, using scraped text from </w:t>
      </w:r>
      <w:r w:rsidRPr="006D6496">
        <w:rPr>
          <w:b/>
          <w:bCs/>
          <w:u w:val="single"/>
        </w:rPr>
        <w:t>291</w:t>
      </w:r>
      <w:r w:rsidRPr="009D6477">
        <w:rPr>
          <w:u w:val="single"/>
        </w:rPr>
        <w:t xml:space="preserve"> online media </w:t>
      </w:r>
      <w:r w:rsidRPr="006D6496">
        <w:rPr>
          <w:b/>
          <w:bCs/>
          <w:u w:val="single"/>
        </w:rPr>
        <w:t>sources</w:t>
      </w:r>
      <w:r w:rsidRPr="006D6496">
        <w:rPr>
          <w:sz w:val="16"/>
        </w:rPr>
        <w:t xml:space="preserve"> across the globe.100 In the analysis I only include directed dyads composed of states. The breadth and depth of this dataset not only provide a rich foundation for examining international interactions but also offer a unique lens through which to analyze the dynamics of conflict and cooperation on a global scale.</w:t>
      </w:r>
    </w:p>
    <w:p w14:paraId="34982B0D" w14:textId="77777777" w:rsidR="000F00CD" w:rsidRPr="006D6496" w:rsidRDefault="000F00CD" w:rsidP="000F00CD">
      <w:pPr>
        <w:rPr>
          <w:sz w:val="16"/>
        </w:rPr>
      </w:pPr>
      <w:r w:rsidRPr="006D6496">
        <w:rPr>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For the purpose of my analysis, I focus on 273 unique event types extracted from the database. Among these, 94 event types are identified as indicative of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involved parties. </w:t>
      </w:r>
      <w:r w:rsidRPr="00F86BB0">
        <w:rPr>
          <w:u w:val="single"/>
        </w:rPr>
        <w:t>This scale ranges from -10 to +10, with -10 representing the most intense instances of conflict and +10 denoting the most significant cases of cooperation</w:t>
      </w:r>
      <w:r w:rsidRPr="006D6496">
        <w:rPr>
          <w:sz w:val="16"/>
        </w:rPr>
        <w:t xml:space="preserve">. The closer the value is to zero, the less intense the interaction becomes, allowing for a detailed analysis of the spectrum of state interactions from deep conflict to strong cooperation. </w:t>
      </w:r>
    </w:p>
    <w:p w14:paraId="4CB86FC2" w14:textId="77777777" w:rsidR="000F00CD" w:rsidRPr="006D6496" w:rsidRDefault="000F00CD" w:rsidP="000F00CD">
      <w:pPr>
        <w:rPr>
          <w:sz w:val="16"/>
        </w:rPr>
      </w:pPr>
      <w:r w:rsidRPr="006D6496">
        <w:rPr>
          <w:sz w:val="16"/>
        </w:rPr>
        <w:t xml:space="preserve">The following examples illustrate the utility of intensity scores. </w:t>
      </w:r>
      <w:r w:rsidRPr="00F86BB0">
        <w:rPr>
          <w:u w:val="single"/>
        </w:rPr>
        <w:t>The event type “</w:t>
      </w:r>
      <w:r w:rsidRPr="006D6496">
        <w:rPr>
          <w:b/>
          <w:bCs/>
          <w:highlight w:val="green"/>
          <w:u w:val="single"/>
        </w:rPr>
        <w:t>use of conventional military force</w:t>
      </w:r>
      <w:r w:rsidRPr="00F86BB0">
        <w:rPr>
          <w:u w:val="single"/>
        </w:rPr>
        <w:t xml:space="preserve">” </w:t>
      </w:r>
      <w:r w:rsidRPr="006D6496">
        <w:rPr>
          <w:highlight w:val="green"/>
          <w:u w:val="single"/>
        </w:rPr>
        <w:t xml:space="preserve">is </w:t>
      </w:r>
      <w:r w:rsidRPr="006D6496">
        <w:rPr>
          <w:b/>
          <w:bCs/>
          <w:highlight w:val="green"/>
          <w:u w:val="single"/>
        </w:rPr>
        <w:t>assigned</w:t>
      </w:r>
      <w:r w:rsidRPr="006D6496">
        <w:rPr>
          <w:highlight w:val="green"/>
          <w:u w:val="single"/>
        </w:rPr>
        <w:t xml:space="preserve"> the </w:t>
      </w:r>
      <w:r w:rsidRPr="006D6496">
        <w:rPr>
          <w:b/>
          <w:bCs/>
          <w:highlight w:val="green"/>
          <w:u w:val="single"/>
        </w:rPr>
        <w:t>lowest possible score</w:t>
      </w:r>
      <w:r w:rsidRPr="006D6496">
        <w:rPr>
          <w:highlight w:val="green"/>
          <w:u w:val="single"/>
        </w:rPr>
        <w:t xml:space="preserve"> of -10</w:t>
      </w:r>
      <w:r w:rsidRPr="006D6496">
        <w:rPr>
          <w:sz w:val="16"/>
        </w:rPr>
        <w:t xml:space="preserve">, </w:t>
      </w:r>
      <w:r w:rsidRPr="006D6496">
        <w:rPr>
          <w:u w:val="single"/>
        </w:rPr>
        <w:t>reflecting</w:t>
      </w:r>
      <w:r w:rsidRPr="00F86BB0">
        <w:rPr>
          <w:u w:val="single"/>
        </w:rPr>
        <w:t xml:space="preserve"> its severity as a form of conflict</w:t>
      </w:r>
      <w:r w:rsidRPr="006D6496">
        <w:rPr>
          <w:sz w:val="16"/>
        </w:rPr>
        <w:t xml:space="preserve">. On the other hand, </w:t>
      </w:r>
      <w:r w:rsidRPr="00F86BB0">
        <w:rPr>
          <w:u w:val="single"/>
        </w:rPr>
        <w:t xml:space="preserve">administrative actions such as imposing administrative </w:t>
      </w:r>
      <w:r w:rsidRPr="006D6496">
        <w:rPr>
          <w:b/>
          <w:bCs/>
          <w:highlight w:val="green"/>
          <w:u w:val="single"/>
        </w:rPr>
        <w:t>sanctions</w:t>
      </w:r>
      <w:r w:rsidRPr="00F86BB0">
        <w:rPr>
          <w:u w:val="single"/>
        </w:rPr>
        <w:t xml:space="preserve"> </w:t>
      </w:r>
      <w:r w:rsidRPr="006D6496">
        <w:rPr>
          <w:b/>
          <w:bCs/>
          <w:u w:val="single"/>
        </w:rPr>
        <w:t>receives</w:t>
      </w:r>
      <w:r w:rsidRPr="00F86BB0">
        <w:rPr>
          <w:u w:val="single"/>
        </w:rPr>
        <w:t xml:space="preserve"> a score of </w:t>
      </w:r>
      <w:r w:rsidRPr="006D6496">
        <w:rPr>
          <w:b/>
          <w:bCs/>
          <w:highlight w:val="green"/>
          <w:u w:val="single"/>
        </w:rPr>
        <w:t>-5</w:t>
      </w:r>
      <w:r w:rsidRPr="006D6496">
        <w:rPr>
          <w:sz w:val="16"/>
        </w:rPr>
        <w:t xml:space="preserve">, indicating a less severe form of conflict. </w:t>
      </w:r>
      <w:r w:rsidRPr="003F47DD">
        <w:rPr>
          <w:u w:val="single"/>
        </w:rPr>
        <w:t>Verbal actions</w:t>
      </w:r>
      <w:r w:rsidRPr="006D6496">
        <w:rPr>
          <w:sz w:val="16"/>
        </w:rPr>
        <w:t xml:space="preserve">, such as accusations of aggression, </w:t>
      </w:r>
      <w:r w:rsidRPr="003F47DD">
        <w:rPr>
          <w:u w:val="single"/>
        </w:rPr>
        <w:t>are rated at -2</w:t>
      </w:r>
      <w:r w:rsidRPr="006D6496">
        <w:rPr>
          <w:sz w:val="16"/>
        </w:rPr>
        <w:t xml:space="preserve">, showing a lower intensity conflict. Conversely, </w:t>
      </w:r>
      <w:r w:rsidRPr="003F47DD">
        <w:rPr>
          <w:u w:val="single"/>
        </w:rPr>
        <w:t xml:space="preserve">positive actions like “express intent to </w:t>
      </w:r>
      <w:r w:rsidRPr="006D6496">
        <w:rPr>
          <w:b/>
          <w:bCs/>
          <w:highlight w:val="green"/>
          <w:u w:val="single"/>
        </w:rPr>
        <w:t>cooperate</w:t>
      </w:r>
      <w:r w:rsidRPr="003F47DD">
        <w:rPr>
          <w:u w:val="single"/>
        </w:rPr>
        <w:t xml:space="preserve">” </w:t>
      </w:r>
      <w:r w:rsidRPr="006D6496">
        <w:rPr>
          <w:b/>
          <w:bCs/>
          <w:u w:val="single"/>
        </w:rPr>
        <w:t>have</w:t>
      </w:r>
      <w:r w:rsidRPr="003F47DD">
        <w:rPr>
          <w:u w:val="single"/>
        </w:rPr>
        <w:t xml:space="preserve"> a score of </w:t>
      </w:r>
      <w:r w:rsidRPr="006D6496">
        <w:rPr>
          <w:b/>
          <w:bCs/>
          <w:highlight w:val="green"/>
          <w:u w:val="single"/>
        </w:rPr>
        <w:t>+4</w:t>
      </w:r>
      <w:r w:rsidRPr="006D6496">
        <w:rPr>
          <w:sz w:val="16"/>
        </w:rPr>
        <w:t xml:space="preserve">, demonstrating a willingness towards collaboration. More substantial forms of cooperation, such as “provide </w:t>
      </w:r>
      <w:r w:rsidRPr="003F47DD">
        <w:rPr>
          <w:u w:val="single"/>
        </w:rPr>
        <w:t>aid</w:t>
      </w:r>
      <w:r w:rsidRPr="006D6496">
        <w:rPr>
          <w:sz w:val="16"/>
        </w:rPr>
        <w:t xml:space="preserve">,” are </w:t>
      </w:r>
      <w:r w:rsidRPr="003F47DD">
        <w:rPr>
          <w:u w:val="single"/>
        </w:rPr>
        <w:t>scored at +7</w:t>
      </w:r>
      <w:r w:rsidRPr="006D6496">
        <w:rPr>
          <w:sz w:val="16"/>
        </w:rPr>
        <w:t>, while “</w:t>
      </w:r>
      <w:r w:rsidRPr="003F47DD">
        <w:rPr>
          <w:u w:val="single"/>
        </w:rPr>
        <w:t>declare a truce or ceasefire</w:t>
      </w:r>
      <w:r w:rsidRPr="006D6496">
        <w:rPr>
          <w:sz w:val="16"/>
        </w:rPr>
        <w:t xml:space="preserve">” is </w:t>
      </w:r>
      <w:r w:rsidRPr="003F47DD">
        <w:rPr>
          <w:u w:val="single"/>
        </w:rPr>
        <w:t>marked near the top of the scale at +9</w:t>
      </w:r>
      <w:r w:rsidRPr="006D6496">
        <w:rPr>
          <w:sz w:val="16"/>
        </w:rPr>
        <w:t>, indicating a strong move towards peace and cooperation. The charts in Figure A3 through Figure A6 provide an overview of the ICEWS event data’s intensity variable for all interaction types and their frequency among observations for all directed dyads between 1995 and 2020. 102</w:t>
      </w:r>
    </w:p>
    <w:p w14:paraId="5AA43DBE" w14:textId="77777777" w:rsidR="000F00CD" w:rsidRPr="006D6496" w:rsidRDefault="000F00CD" w:rsidP="000F00CD">
      <w:pPr>
        <w:rPr>
          <w:sz w:val="16"/>
        </w:rPr>
      </w:pPr>
      <w:r w:rsidRPr="006D6496">
        <w:rPr>
          <w:sz w:val="16"/>
        </w:rPr>
        <w:t xml:space="preserve">The distribution of these event types across the intensity spectrum tends to follow a roughly normal pattern, with </w:t>
      </w:r>
      <w:r w:rsidRPr="006D6496">
        <w:rPr>
          <w:b/>
          <w:bCs/>
          <w:highlight w:val="green"/>
          <w:u w:val="single"/>
        </w:rPr>
        <w:t>most interactions</w:t>
      </w:r>
      <w:r w:rsidRPr="006D6496">
        <w:rPr>
          <w:highlight w:val="green"/>
          <w:u w:val="single"/>
        </w:rPr>
        <w:t xml:space="preserve"> clustered </w:t>
      </w:r>
      <w:r w:rsidRPr="006D6496">
        <w:rPr>
          <w:b/>
          <w:bCs/>
          <w:highlight w:val="green"/>
          <w:u w:val="single"/>
        </w:rPr>
        <w:t>between</w:t>
      </w:r>
      <w:r w:rsidRPr="006D6496">
        <w:rPr>
          <w:highlight w:val="green"/>
          <w:u w:val="single"/>
        </w:rPr>
        <w:t xml:space="preserve"> </w:t>
      </w:r>
      <w:r w:rsidRPr="006D6496">
        <w:rPr>
          <w:b/>
          <w:bCs/>
          <w:highlight w:val="green"/>
          <w:u w:val="single"/>
        </w:rPr>
        <w:t>-5 and +5</w:t>
      </w:r>
      <w:r w:rsidRPr="006D6496">
        <w:rPr>
          <w:sz w:val="16"/>
        </w:rPr>
        <w:t xml:space="preserve">. The ridge plot in Figure 13 breaks down this distribution, showing the intensity scores for all directed dyads annually from 1995 to 2020. This indicates that while extremes of conflict and cooperation are significant, most state interactions occupy a more moderate position on this spectrum. Generally, </w:t>
      </w:r>
      <w:r w:rsidRPr="006D6496">
        <w:rPr>
          <w:u w:val="single"/>
        </w:rPr>
        <w:t xml:space="preserve">the </w:t>
      </w:r>
      <w:r w:rsidRPr="006D6496">
        <w:rPr>
          <w:b/>
          <w:bCs/>
          <w:highlight w:val="green"/>
          <w:u w:val="single"/>
        </w:rPr>
        <w:t>frequency</w:t>
      </w:r>
      <w:r w:rsidRPr="006D6496">
        <w:rPr>
          <w:u w:val="single"/>
        </w:rPr>
        <w:t xml:space="preserve"> </w:t>
      </w:r>
      <w:r w:rsidRPr="006D6496">
        <w:rPr>
          <w:b/>
          <w:bCs/>
          <w:highlight w:val="green"/>
          <w:u w:val="single"/>
        </w:rPr>
        <w:t>of</w:t>
      </w:r>
      <w:r w:rsidRPr="006D6496">
        <w:rPr>
          <w:u w:val="single"/>
        </w:rPr>
        <w:t xml:space="preserve"> </w:t>
      </w:r>
      <w:r w:rsidRPr="006D6496">
        <w:rPr>
          <w:b/>
          <w:bCs/>
          <w:highlight w:val="green"/>
          <w:u w:val="single"/>
        </w:rPr>
        <w:t>cooperative</w:t>
      </w:r>
      <w:r w:rsidRPr="006D6496">
        <w:rPr>
          <w:highlight w:val="green"/>
          <w:u w:val="single"/>
        </w:rPr>
        <w:t xml:space="preserve"> </w:t>
      </w:r>
      <w:r w:rsidRPr="006D6496">
        <w:rPr>
          <w:b/>
          <w:bCs/>
          <w:highlight w:val="green"/>
          <w:u w:val="single"/>
        </w:rPr>
        <w:t>interactions</w:t>
      </w:r>
      <w:r w:rsidRPr="006D6496">
        <w:rPr>
          <w:highlight w:val="green"/>
          <w:u w:val="single"/>
        </w:rPr>
        <w:t xml:space="preserve"> </w:t>
      </w:r>
      <w:r w:rsidRPr="006D6496">
        <w:rPr>
          <w:b/>
          <w:bCs/>
          <w:highlight w:val="green"/>
          <w:u w:val="single"/>
        </w:rPr>
        <w:t>is higher than</w:t>
      </w:r>
      <w:r w:rsidRPr="006D6496">
        <w:rPr>
          <w:b/>
          <w:bCs/>
          <w:u w:val="single"/>
        </w:rPr>
        <w:t xml:space="preserve"> those of </w:t>
      </w:r>
      <w:r w:rsidRPr="006D6496">
        <w:rPr>
          <w:b/>
          <w:bCs/>
          <w:highlight w:val="green"/>
          <w:u w:val="single"/>
        </w:rPr>
        <w:t>conflict for all dyads</w:t>
      </w:r>
      <w:r w:rsidRPr="006D6496">
        <w:rPr>
          <w:sz w:val="16"/>
        </w:rPr>
        <w:t>.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despite the fact that threats of violence and violent acts themselves may be present in a relationship. Peace entails more than just increased goodwill…it involves refraining from threats and use of force. Interdependent actors may engage in conflictual and cooperative behaviors.”</w:t>
      </w:r>
    </w:p>
    <w:p w14:paraId="69E17AD0" w14:textId="77777777" w:rsidR="000F00CD" w:rsidRDefault="000F00CD" w:rsidP="000F00CD">
      <w:r w:rsidRPr="0050051A">
        <w:rPr>
          <w:noProof/>
        </w:rPr>
        <w:drawing>
          <wp:inline distT="0" distB="0" distL="0" distR="0" wp14:anchorId="0A3160C5" wp14:editId="235A2BED">
            <wp:extent cx="2792890" cy="3535680"/>
            <wp:effectExtent l="0" t="0" r="7620" b="7620"/>
            <wp:docPr id="591310114"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0114" name="Picture 1" descr="A graph of a number of data&#10;&#10;Description automatically generated with medium confidence"/>
                    <pic:cNvPicPr/>
                  </pic:nvPicPr>
                  <pic:blipFill>
                    <a:blip r:embed="rId8"/>
                    <a:stretch>
                      <a:fillRect/>
                    </a:stretch>
                  </pic:blipFill>
                  <pic:spPr>
                    <a:xfrm>
                      <a:off x="0" y="0"/>
                      <a:ext cx="2794814" cy="3538116"/>
                    </a:xfrm>
                    <a:prstGeom prst="rect">
                      <a:avLst/>
                    </a:prstGeom>
                  </pic:spPr>
                </pic:pic>
              </a:graphicData>
            </a:graphic>
          </wp:inline>
        </w:drawing>
      </w:r>
    </w:p>
    <w:p w14:paraId="4867E8C8" w14:textId="77777777" w:rsidR="000F00CD" w:rsidRPr="000F00CD" w:rsidRDefault="000F00CD" w:rsidP="000F00CD"/>
    <w:p w14:paraId="18DCE456" w14:textId="77777777" w:rsidR="000F00CD" w:rsidRPr="000F00CD" w:rsidRDefault="000F00CD" w:rsidP="000F00CD"/>
    <w:p w14:paraId="05FE1E9C" w14:textId="77777777" w:rsidR="00A12185" w:rsidRPr="00A12185" w:rsidRDefault="00A12185" w:rsidP="00A12185"/>
    <w:sectPr w:rsidR="00A12185" w:rsidRPr="00A121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442F" w14:textId="77777777" w:rsidR="00F23288" w:rsidRDefault="00F23288" w:rsidP="00066D2C">
      <w:r>
        <w:separator/>
      </w:r>
    </w:p>
  </w:endnote>
  <w:endnote w:type="continuationSeparator" w:id="0">
    <w:p w14:paraId="52DE8453" w14:textId="77777777" w:rsidR="00F23288" w:rsidRDefault="00F232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D582" w14:textId="77777777" w:rsidR="00F23288" w:rsidRDefault="00F23288" w:rsidP="00066D2C">
      <w:r>
        <w:separator/>
      </w:r>
    </w:p>
  </w:footnote>
  <w:footnote w:type="continuationSeparator" w:id="0">
    <w:p w14:paraId="04BC3036" w14:textId="77777777" w:rsidR="00F23288" w:rsidRDefault="00F232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60C66"/>
    <w:multiLevelType w:val="hybridMultilevel"/>
    <w:tmpl w:val="62F4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666CF5"/>
    <w:multiLevelType w:val="multilevel"/>
    <w:tmpl w:val="8C28533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289434038">
    <w:abstractNumId w:val="18"/>
  </w:num>
  <w:num w:numId="46" w16cid:durableId="5980768">
    <w:abstractNumId w:val="12"/>
  </w:num>
  <w:num w:numId="47" w16cid:durableId="1887447273">
    <w:abstractNumId w:val="15"/>
  </w:num>
  <w:num w:numId="48" w16cid:durableId="866455850">
    <w:abstractNumId w:val="13"/>
  </w:num>
  <w:num w:numId="49" w16cid:durableId="276303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6E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C1E1A"/>
    <w:rsid w:val="000D0D08"/>
    <w:rsid w:val="000D739E"/>
    <w:rsid w:val="000D7A2C"/>
    <w:rsid w:val="000E0913"/>
    <w:rsid w:val="000E13F7"/>
    <w:rsid w:val="000E2525"/>
    <w:rsid w:val="000F00CD"/>
    <w:rsid w:val="000F518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687"/>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B37"/>
    <w:rsid w:val="003B4705"/>
    <w:rsid w:val="003B4F86"/>
    <w:rsid w:val="003B734D"/>
    <w:rsid w:val="003C177C"/>
    <w:rsid w:val="003C251E"/>
    <w:rsid w:val="003C3CCA"/>
    <w:rsid w:val="003C6CA9"/>
    <w:rsid w:val="003D3B44"/>
    <w:rsid w:val="003D4150"/>
    <w:rsid w:val="003D5367"/>
    <w:rsid w:val="003F1C7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C8A"/>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AA2"/>
    <w:rsid w:val="004F16CA"/>
    <w:rsid w:val="004F4139"/>
    <w:rsid w:val="004F682B"/>
    <w:rsid w:val="00500F93"/>
    <w:rsid w:val="005015BF"/>
    <w:rsid w:val="00503593"/>
    <w:rsid w:val="005036B1"/>
    <w:rsid w:val="00511177"/>
    <w:rsid w:val="00511388"/>
    <w:rsid w:val="005125C9"/>
    <w:rsid w:val="00515BDD"/>
    <w:rsid w:val="00521B9F"/>
    <w:rsid w:val="005268F8"/>
    <w:rsid w:val="0053626E"/>
    <w:rsid w:val="00541F46"/>
    <w:rsid w:val="00542072"/>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16EA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9C6"/>
    <w:rsid w:val="007C4FA7"/>
    <w:rsid w:val="007C5531"/>
    <w:rsid w:val="007C63A0"/>
    <w:rsid w:val="007C6D52"/>
    <w:rsid w:val="007C6F91"/>
    <w:rsid w:val="007C72C0"/>
    <w:rsid w:val="007D034D"/>
    <w:rsid w:val="007D12ED"/>
    <w:rsid w:val="007D2F9C"/>
    <w:rsid w:val="007D4CEA"/>
    <w:rsid w:val="007E1757"/>
    <w:rsid w:val="007E18CC"/>
    <w:rsid w:val="007E1E34"/>
    <w:rsid w:val="007E5F79"/>
    <w:rsid w:val="007F1998"/>
    <w:rsid w:val="007F2034"/>
    <w:rsid w:val="007F4683"/>
    <w:rsid w:val="007F55A4"/>
    <w:rsid w:val="007F7C5E"/>
    <w:rsid w:val="00800BF1"/>
    <w:rsid w:val="0080284B"/>
    <w:rsid w:val="0080587F"/>
    <w:rsid w:val="00806B14"/>
    <w:rsid w:val="008114D4"/>
    <w:rsid w:val="0081234D"/>
    <w:rsid w:val="00812D2D"/>
    <w:rsid w:val="00817A64"/>
    <w:rsid w:val="008202F7"/>
    <w:rsid w:val="0082089A"/>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B7DA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185"/>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28E8"/>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32CF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22D3"/>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09A2"/>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342"/>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328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2933C"/>
  <w15:chartTrackingRefBased/>
  <w15:docId w15:val="{65E38E75-FE3F-4E9E-9BEA-BF998EB3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1C72"/>
    <w:rPr>
      <w:rFonts w:ascii="Calibri" w:hAnsi="Calibri" w:cs="Calibri"/>
    </w:rPr>
  </w:style>
  <w:style w:type="paragraph" w:styleId="Heading1">
    <w:name w:val="heading 1"/>
    <w:aliases w:val="Pocket"/>
    <w:basedOn w:val="Normal"/>
    <w:next w:val="Normal"/>
    <w:link w:val="Heading1Char"/>
    <w:qFormat/>
    <w:rsid w:val="003F1C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1C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Char Char Char Char Char Char Char,Char1 Char,Char1 Char + Left:  2.54 cm,First line:  0 Heading 3,First line:  0 cm, Char Char Char Char Char Char Char,Citation,Heading 3 Char1 Char Char,3: Cite,Text 7,Cha"/>
    <w:basedOn w:val="Normal"/>
    <w:next w:val="Normal"/>
    <w:link w:val="Heading3Char"/>
    <w:uiPriority w:val="2"/>
    <w:qFormat/>
    <w:rsid w:val="003F1C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3F1C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1C7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1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C7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F1C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1C72"/>
    <w:rPr>
      <w:color w:val="auto"/>
      <w:u w:val="none"/>
    </w:rPr>
  </w:style>
  <w:style w:type="character" w:customStyle="1" w:styleId="Heading1Char">
    <w:name w:val="Heading 1 Char"/>
    <w:aliases w:val="Pocket Char"/>
    <w:basedOn w:val="DefaultParagraphFont"/>
    <w:link w:val="Heading1"/>
    <w:rsid w:val="003F1C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1C72"/>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Char Char Char Char Char Char Char Char,Char1 Char Char,Char1 Char + Left:  2.54 cm Char,First line:  0 Heading 3 Char,First line:  0 cm Char,Citation Char,3: Cite Char,Text 7 Char"/>
    <w:basedOn w:val="DefaultParagraphFont"/>
    <w:link w:val="Heading3"/>
    <w:uiPriority w:val="2"/>
    <w:rsid w:val="003F1C7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3F1C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1C7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F1C72"/>
    <w:rPr>
      <w:b w:val="0"/>
      <w:sz w:val="22"/>
      <w:u w:val="single"/>
    </w:rPr>
  </w:style>
  <w:style w:type="character" w:styleId="Strong">
    <w:name w:val="Strong"/>
    <w:basedOn w:val="DefaultParagraphFont"/>
    <w:uiPriority w:val="22"/>
    <w:semiHidden/>
    <w:qFormat/>
    <w:rsid w:val="003F1C72"/>
    <w:rPr>
      <w:b/>
      <w:bCs/>
    </w:rPr>
  </w:style>
  <w:style w:type="character" w:styleId="BookTitle">
    <w:name w:val="Book Title"/>
    <w:basedOn w:val="DefaultParagraphFont"/>
    <w:uiPriority w:val="33"/>
    <w:semiHidden/>
    <w:qFormat/>
    <w:rsid w:val="003F1C72"/>
    <w:rPr>
      <w:b/>
      <w:bCs/>
      <w:i/>
      <w:iCs/>
      <w:spacing w:val="5"/>
    </w:rPr>
  </w:style>
  <w:style w:type="character" w:customStyle="1" w:styleId="Heading5Char">
    <w:name w:val="Heading 5 Char"/>
    <w:basedOn w:val="DefaultParagraphFont"/>
    <w:link w:val="Heading5"/>
    <w:uiPriority w:val="9"/>
    <w:semiHidden/>
    <w:rsid w:val="003F1C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1C72"/>
  </w:style>
  <w:style w:type="paragraph" w:styleId="Header">
    <w:name w:val="header"/>
    <w:basedOn w:val="Normal"/>
    <w:link w:val="HeaderChar"/>
    <w:uiPriority w:val="99"/>
    <w:semiHidden/>
    <w:rsid w:val="003F1C72"/>
    <w:pPr>
      <w:tabs>
        <w:tab w:val="center" w:pos="4680"/>
        <w:tab w:val="right" w:pos="9360"/>
      </w:tabs>
    </w:pPr>
  </w:style>
  <w:style w:type="character" w:customStyle="1" w:styleId="HeaderChar">
    <w:name w:val="Header Char"/>
    <w:basedOn w:val="DefaultParagraphFont"/>
    <w:link w:val="Header"/>
    <w:uiPriority w:val="99"/>
    <w:semiHidden/>
    <w:rsid w:val="003F1C72"/>
    <w:rPr>
      <w:rFonts w:ascii="Calibri" w:hAnsi="Calibri" w:cs="Calibri"/>
    </w:rPr>
  </w:style>
  <w:style w:type="paragraph" w:styleId="Footer">
    <w:name w:val="footer"/>
    <w:basedOn w:val="Normal"/>
    <w:link w:val="FooterChar"/>
    <w:uiPriority w:val="99"/>
    <w:semiHidden/>
    <w:rsid w:val="003F1C72"/>
    <w:pPr>
      <w:tabs>
        <w:tab w:val="center" w:pos="4680"/>
        <w:tab w:val="right" w:pos="9360"/>
      </w:tabs>
    </w:pPr>
  </w:style>
  <w:style w:type="character" w:customStyle="1" w:styleId="FooterChar">
    <w:name w:val="Footer Char"/>
    <w:basedOn w:val="DefaultParagraphFont"/>
    <w:link w:val="Footer"/>
    <w:uiPriority w:val="99"/>
    <w:semiHidden/>
    <w:rsid w:val="003F1C72"/>
    <w:rPr>
      <w:rFonts w:ascii="Calibri" w:hAnsi="Calibri" w:cs="Calibri"/>
    </w:rPr>
  </w:style>
  <w:style w:type="paragraph" w:styleId="BodyText">
    <w:name w:val="Body Text"/>
    <w:basedOn w:val="Normal"/>
    <w:link w:val="BodyTextChar"/>
    <w:uiPriority w:val="99"/>
    <w:semiHidden/>
    <w:unhideWhenUsed/>
    <w:rsid w:val="003F1C72"/>
    <w:pPr>
      <w:spacing w:after="120"/>
    </w:pPr>
  </w:style>
  <w:style w:type="character" w:customStyle="1" w:styleId="BodyTextChar">
    <w:name w:val="Body Text Char"/>
    <w:basedOn w:val="DefaultParagraphFont"/>
    <w:link w:val="BodyText"/>
    <w:uiPriority w:val="99"/>
    <w:semiHidden/>
    <w:rsid w:val="003F1C72"/>
    <w:rPr>
      <w:rFonts w:ascii="Calibri" w:hAnsi="Calibri" w:cs="Calibri"/>
    </w:rPr>
  </w:style>
  <w:style w:type="paragraph" w:styleId="NoSpacing">
    <w:name w:val="No Spacing"/>
    <w:link w:val="NoSpacingChar"/>
    <w:uiPriority w:val="99"/>
    <w:semiHidden/>
    <w:unhideWhenUsed/>
    <w:qFormat/>
    <w:rsid w:val="003F1C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1C72"/>
    <w:rPr>
      <w:rFonts w:ascii="Calibri" w:hAnsi="Calibri" w:cs="Calibri"/>
    </w:rPr>
  </w:style>
  <w:style w:type="character" w:styleId="Hyperlink">
    <w:name w:val="Hyperlink"/>
    <w:basedOn w:val="DefaultParagraphFont"/>
    <w:uiPriority w:val="99"/>
    <w:unhideWhenUsed/>
    <w:rsid w:val="003F1C72"/>
    <w:rPr>
      <w:color w:val="0563C1" w:themeColor="hyperlink"/>
      <w:u w:val="single"/>
    </w:rPr>
  </w:style>
  <w:style w:type="character" w:styleId="UnresolvedMention">
    <w:name w:val="Unresolved Mention"/>
    <w:basedOn w:val="DefaultParagraphFont"/>
    <w:uiPriority w:val="99"/>
    <w:semiHidden/>
    <w:unhideWhenUsed/>
    <w:rsid w:val="003F1C72"/>
    <w:rPr>
      <w:color w:val="605E5C"/>
      <w:shd w:val="clear" w:color="auto" w:fill="E1DFDD"/>
    </w:rPr>
  </w:style>
  <w:style w:type="paragraph" w:customStyle="1" w:styleId="Undertag">
    <w:name w:val="Undertag"/>
    <w:link w:val="UndertagChar"/>
    <w:autoRedefine/>
    <w:uiPriority w:val="5"/>
    <w:qFormat/>
    <w:rsid w:val="003F1C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1C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3F1C72"/>
    <w:rPr>
      <w:rFonts w:cs="Calibri"/>
      <w:color w:val="1F3864" w:themeColor="accent1" w:themeShade="80"/>
    </w:rPr>
  </w:style>
  <w:style w:type="character" w:customStyle="1" w:styleId="AnalyticChar">
    <w:name w:val="Analytic Char"/>
    <w:basedOn w:val="DefaultParagraphFont"/>
    <w:link w:val="Analytic"/>
    <w:uiPriority w:val="5"/>
    <w:rsid w:val="003F1C72"/>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3F1C72"/>
    <w:rPr>
      <w:color w:val="1F3864" w:themeColor="accent1" w:themeShade="80"/>
    </w:rPr>
  </w:style>
  <w:style w:type="character" w:customStyle="1" w:styleId="DeprecatedAnalyticChar">
    <w:name w:val="DeprecatedAnalytic Char"/>
    <w:basedOn w:val="DefaultParagraphFont"/>
    <w:link w:val="DeprecatedAnalytic"/>
    <w:uiPriority w:val="5"/>
    <w:rsid w:val="003F1C72"/>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qFormat/>
    <w:rsid w:val="00A12185"/>
    <w:pPr>
      <w:ind w:left="720"/>
      <w:contextualSpacing/>
    </w:pPr>
  </w:style>
  <w:style w:type="paragraph" w:customStyle="1" w:styleId="textbold">
    <w:name w:val="text bold"/>
    <w:basedOn w:val="Normal"/>
    <w:link w:val="Emphasis"/>
    <w:uiPriority w:val="8"/>
    <w:qFormat/>
    <w:rsid w:val="00A1218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autoRedefine/>
    <w:uiPriority w:val="8"/>
    <w:qFormat/>
    <w:rsid w:val="000F518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24827</Words>
  <Characters>141516</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56</cp:revision>
  <dcterms:created xsi:type="dcterms:W3CDTF">2026-01-31T13:32:00Z</dcterms:created>
  <dcterms:modified xsi:type="dcterms:W3CDTF">2026-01-31T14:15:00Z</dcterms:modified>
</cp:coreProperties>
</file>