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20BFB" w14:textId="302686EE" w:rsidR="00A51976" w:rsidRDefault="00A51976" w:rsidP="00A51976">
      <w:pPr>
        <w:pStyle w:val="Heading2"/>
      </w:pPr>
      <w:r>
        <w:t>1AC</w:t>
      </w:r>
    </w:p>
    <w:p w14:paraId="03626445" w14:textId="77777777" w:rsidR="00A51976" w:rsidRDefault="00A51976" w:rsidP="00A51976">
      <w:pPr>
        <w:pStyle w:val="Heading3"/>
      </w:pPr>
      <w:r>
        <w:lastRenderedPageBreak/>
        <w:t>Adv---Prison Labor</w:t>
      </w:r>
    </w:p>
    <w:p w14:paraId="70AD5480" w14:textId="77777777" w:rsidR="00A51976" w:rsidRDefault="00A51976" w:rsidP="00A51976">
      <w:pPr>
        <w:pStyle w:val="Heading4"/>
      </w:pPr>
      <w:r>
        <w:t xml:space="preserve">The advantage is </w:t>
      </w:r>
      <w:r>
        <w:rPr>
          <w:u w:val="single"/>
        </w:rPr>
        <w:t>prison labor</w:t>
      </w:r>
      <w:r>
        <w:t xml:space="preserve">. </w:t>
      </w:r>
    </w:p>
    <w:p w14:paraId="448F9D7F" w14:textId="77777777" w:rsidR="00A51976" w:rsidRPr="006B1425" w:rsidRDefault="00A51976" w:rsidP="00A51976"/>
    <w:p w14:paraId="5499F9A9" w14:textId="77777777" w:rsidR="00A51976" w:rsidRPr="006B1425" w:rsidRDefault="00A51976" w:rsidP="00A51976">
      <w:pPr>
        <w:pStyle w:val="Heading4"/>
      </w:pPr>
      <w:r>
        <w:t xml:space="preserve">Incarcerated workers aren’t </w:t>
      </w:r>
      <w:r>
        <w:rPr>
          <w:u w:val="single"/>
        </w:rPr>
        <w:t>legally</w:t>
      </w:r>
      <w:r>
        <w:t xml:space="preserve"> considered employees now. That results in them being </w:t>
      </w:r>
      <w:r>
        <w:rPr>
          <w:u w:val="single"/>
        </w:rPr>
        <w:t>excluded</w:t>
      </w:r>
      <w:r>
        <w:t xml:space="preserve"> from both federal labor law and workplace </w:t>
      </w:r>
      <w:r>
        <w:rPr>
          <w:u w:val="single"/>
        </w:rPr>
        <w:t>protections</w:t>
      </w:r>
      <w:r>
        <w:t xml:space="preserve">. </w:t>
      </w:r>
    </w:p>
    <w:p w14:paraId="320BB125" w14:textId="77777777" w:rsidR="00A51976" w:rsidRPr="00482181" w:rsidRDefault="00A51976" w:rsidP="00A51976">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0597AFBD" w14:textId="77777777" w:rsidR="00A51976" w:rsidRPr="00E17760" w:rsidRDefault="00A51976" w:rsidP="00A51976">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273D8A3A" w14:textId="77777777" w:rsidR="00A51976" w:rsidRPr="00E17760" w:rsidRDefault="00A51976" w:rsidP="00A51976">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7EEC9F1E" w14:textId="77777777" w:rsidR="00A51976" w:rsidRDefault="00A51976" w:rsidP="00A51976">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56A1501C" w14:textId="77777777" w:rsidR="00A51976" w:rsidRPr="00E17760" w:rsidRDefault="00A51976" w:rsidP="00A51976">
      <w:pPr>
        <w:rPr>
          <w:sz w:val="16"/>
        </w:rPr>
      </w:pPr>
    </w:p>
    <w:p w14:paraId="058B3916" w14:textId="77777777" w:rsidR="00A51976" w:rsidRPr="00B82A6F" w:rsidRDefault="00A51976" w:rsidP="00A51976">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4919BE95" w14:textId="77777777" w:rsidR="00A51976" w:rsidRPr="002C7AF6" w:rsidRDefault="00A51976" w:rsidP="00A51976">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7BB13FCE" w14:textId="77777777" w:rsidR="00A51976" w:rsidRPr="00446857" w:rsidRDefault="00A51976" w:rsidP="00A51976">
      <w:pPr>
        <w:rPr>
          <w:sz w:val="16"/>
        </w:rPr>
      </w:pPr>
      <w:r w:rsidRPr="00446857">
        <w:rPr>
          <w:sz w:val="16"/>
        </w:rPr>
        <w:t>II. THE CIRCUIT SPLIT ON PRISON LABOR AND THE FAIR LABOR STANDARDS ACT</w:t>
      </w:r>
    </w:p>
    <w:p w14:paraId="59E9AE55" w14:textId="77777777" w:rsidR="00A51976" w:rsidRPr="00446857" w:rsidRDefault="00A51976" w:rsidP="00A51976">
      <w:pPr>
        <w:rPr>
          <w:sz w:val="16"/>
        </w:rPr>
      </w:pPr>
      <w:r w:rsidRPr="00446857">
        <w:rPr>
          <w:sz w:val="16"/>
        </w:rPr>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74D1CD51" w14:textId="77777777" w:rsidR="00A51976" w:rsidRPr="00446857" w:rsidRDefault="00A51976" w:rsidP="00A51976">
      <w:pPr>
        <w:rPr>
          <w:sz w:val="16"/>
        </w:rPr>
      </w:pPr>
      <w:r w:rsidRPr="00446857">
        <w:rPr>
          <w:sz w:val="16"/>
        </w:rPr>
        <w:lastRenderedPageBreak/>
        <w:t>A. Background on the Fair Labor Standards Act</w:t>
      </w:r>
    </w:p>
    <w:p w14:paraId="2FBE7F7B" w14:textId="77777777" w:rsidR="00A51976" w:rsidRPr="00446857" w:rsidRDefault="00A51976" w:rsidP="00A51976">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3A2D709E" w14:textId="77777777" w:rsidR="00A51976" w:rsidRPr="00446857" w:rsidRDefault="00A51976" w:rsidP="00A51976">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7C463C8E" w14:textId="77777777" w:rsidR="00A51976" w:rsidRPr="00446857" w:rsidRDefault="00A51976" w:rsidP="00A51976">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2D8E07A7" w14:textId="77777777" w:rsidR="00A51976" w:rsidRPr="00446857" w:rsidRDefault="00A51976" w:rsidP="00A51976">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3CC85315" w14:textId="77777777" w:rsidR="00A51976" w:rsidRPr="00446857" w:rsidRDefault="00A51976" w:rsidP="00A51976">
      <w:pPr>
        <w:rPr>
          <w:sz w:val="16"/>
        </w:rPr>
      </w:pPr>
      <w:r w:rsidRPr="00446857">
        <w:rPr>
          <w:sz w:val="16"/>
        </w:rPr>
        <w:t>B. Introducing the Circuit Split: The Rise of the Bonnette Factors</w:t>
      </w:r>
    </w:p>
    <w:p w14:paraId="6C28160E" w14:textId="77777777" w:rsidR="00A51976" w:rsidRPr="00446857" w:rsidRDefault="00A51976" w:rsidP="00A51976">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58E31796" w14:textId="77777777" w:rsidR="00A51976" w:rsidRPr="00603751" w:rsidRDefault="00A51976" w:rsidP="00A51976">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1B0CC31D" w14:textId="77777777" w:rsidR="00A51976" w:rsidRPr="00446857" w:rsidRDefault="00A51976" w:rsidP="00A51976">
      <w:pPr>
        <w:rPr>
          <w:sz w:val="16"/>
        </w:rPr>
      </w:pPr>
      <w:r w:rsidRPr="00603751">
        <w:rPr>
          <w:rStyle w:val="StyleUnderline"/>
        </w:rPr>
        <w:lastRenderedPageBreak/>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53A5FF68" w14:textId="77777777" w:rsidR="00A51976" w:rsidRPr="00446857" w:rsidRDefault="00A51976" w:rsidP="00A51976">
      <w:pPr>
        <w:rPr>
          <w:sz w:val="16"/>
        </w:rPr>
      </w:pPr>
      <w:r w:rsidRPr="00446857">
        <w:rPr>
          <w:sz w:val="16"/>
        </w:rPr>
        <w:t xml:space="preserve">Importantly, in its opinion, </w:t>
      </w:r>
      <w:r w:rsidRPr="00372ED2">
        <w:rPr>
          <w:rStyle w:val="StyleUnderline"/>
        </w:rPr>
        <w:t xml:space="preserve">the </w:t>
      </w:r>
      <w:r w:rsidRPr="00372ED2">
        <w:rPr>
          <w:rStyle w:val="Emphasis"/>
        </w:rPr>
        <w:t>Second Circuit</w:t>
      </w:r>
      <w:r w:rsidRPr="00372ED2">
        <w:rPr>
          <w:rStyle w:val="StyleUnderline"/>
        </w:rPr>
        <w:t xml:space="preserve"> also </w:t>
      </w:r>
      <w:r w:rsidRPr="00372ED2">
        <w:rPr>
          <w:rStyle w:val="Emphasis"/>
        </w:rPr>
        <w:t>noted</w:t>
      </w:r>
      <w:r w:rsidRPr="00372ED2">
        <w:rPr>
          <w:rStyle w:val="StyleUnderline"/>
        </w:rPr>
        <w:t xml:space="preserve"> that the category of </w:t>
      </w:r>
      <w:r w:rsidRPr="00372ED2">
        <w:rPr>
          <w:rStyle w:val="Emphasis"/>
        </w:rPr>
        <w:t>prisoners</w:t>
      </w:r>
      <w:r w:rsidRPr="00372ED2">
        <w:rPr>
          <w:rStyle w:val="StyleUnderline"/>
        </w:rPr>
        <w:t xml:space="preserve"> is </w:t>
      </w:r>
      <w:r w:rsidRPr="00372ED2">
        <w:rPr>
          <w:rStyle w:val="Emphasis"/>
        </w:rPr>
        <w:t>not</w:t>
      </w:r>
      <w:r w:rsidRPr="00372ED2">
        <w:rPr>
          <w:rStyle w:val="StyleUnderline"/>
        </w:rPr>
        <w:t xml:space="preserve"> included in the “</w:t>
      </w:r>
      <w:r w:rsidRPr="00372ED2">
        <w:rPr>
          <w:rStyle w:val="Emphasis"/>
        </w:rPr>
        <w:t>extensive</w:t>
      </w:r>
      <w:r w:rsidRPr="00372ED2">
        <w:rPr>
          <w:rStyle w:val="StyleUnderline"/>
        </w:rPr>
        <w:t xml:space="preserve">” list of workers who are </w:t>
      </w:r>
      <w:r w:rsidRPr="00372ED2">
        <w:rPr>
          <w:rStyle w:val="Emphasis"/>
        </w:rPr>
        <w:t>expressly exempted</w:t>
      </w:r>
      <w:r w:rsidRPr="00372ED2">
        <w:rPr>
          <w:rStyle w:val="StyleUnderline"/>
        </w:rPr>
        <w:t xml:space="preserve"> from FLSA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22442AC0" w14:textId="77777777" w:rsidR="00A51976" w:rsidRPr="00446857" w:rsidRDefault="00A51976" w:rsidP="00A51976">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2C28C5CB" w14:textId="77777777" w:rsidR="00A51976" w:rsidRPr="00446857" w:rsidRDefault="00A51976" w:rsidP="00A51976">
      <w:pPr>
        <w:rPr>
          <w:sz w:val="16"/>
        </w:rPr>
      </w:pPr>
      <w:r w:rsidRPr="00372ED2">
        <w:rPr>
          <w:rStyle w:val="StyleUnderline"/>
        </w:rPr>
        <w:t xml:space="preserve">The </w:t>
      </w:r>
      <w:r w:rsidRPr="00372ED2">
        <w:rPr>
          <w:rStyle w:val="Emphasis"/>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372ED2">
        <w:rPr>
          <w:rStyle w:val="Emphasis"/>
        </w:rPr>
        <w:t>first circuit</w:t>
      </w:r>
      <w:r w:rsidRPr="00372ED2">
        <w:rPr>
          <w:rStyle w:val="StyleUnderline"/>
        </w:rPr>
        <w:t xml:space="preserve"> to </w:t>
      </w:r>
      <w:r w:rsidRPr="00372ED2">
        <w:rPr>
          <w:rStyle w:val="Emphasis"/>
        </w:rPr>
        <w:t>extend FLSA coverage</w:t>
      </w:r>
      <w:r w:rsidRPr="00372ED2">
        <w:rPr>
          <w:rStyle w:val="StyleUnderline"/>
        </w:rPr>
        <w:t xml:space="preserve"> to prisoners</w:t>
      </w:r>
      <w:r w:rsidRPr="00446857">
        <w:rPr>
          <w:sz w:val="16"/>
        </w:rPr>
        <w:t>.108</w:t>
      </w:r>
    </w:p>
    <w:p w14:paraId="3338BF82" w14:textId="77777777" w:rsidR="00A51976" w:rsidRPr="00446857" w:rsidRDefault="00A51976" w:rsidP="00A51976">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2317B200" w14:textId="77777777" w:rsidR="00A51976" w:rsidRPr="00446857" w:rsidRDefault="00A51976" w:rsidP="00A51976">
      <w:pPr>
        <w:rPr>
          <w:sz w:val="16"/>
        </w:rPr>
      </w:pPr>
      <w:r w:rsidRPr="00446857">
        <w:rPr>
          <w:sz w:val="16"/>
        </w:rPr>
        <w:t>C. Introducing the Circuit Split: The Fall of the Bonnette Factors</w:t>
      </w:r>
    </w:p>
    <w:p w14:paraId="5F146052" w14:textId="77777777" w:rsidR="00A51976" w:rsidRPr="00446857" w:rsidRDefault="00A51976" w:rsidP="00A51976">
      <w:pPr>
        <w:rPr>
          <w:sz w:val="16"/>
        </w:rPr>
      </w:pPr>
      <w:r w:rsidRPr="000823A7">
        <w:rPr>
          <w:rStyle w:val="StyleUnderline"/>
        </w:rPr>
        <w:lastRenderedPageBreak/>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2BC01E14" w14:textId="77777777" w:rsidR="00A51976" w:rsidRPr="00446857" w:rsidRDefault="00A51976" w:rsidP="00A51976">
      <w:pPr>
        <w:rPr>
          <w:sz w:val="16"/>
        </w:rPr>
      </w:pPr>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044EBB83" w14:textId="77777777" w:rsidR="00A51976" w:rsidRPr="00446857" w:rsidRDefault="00A51976" w:rsidP="00A51976">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5B7C46B0" w14:textId="77777777" w:rsidR="00A51976" w:rsidRPr="00446857" w:rsidRDefault="00A51976" w:rsidP="00A51976">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530F8A">
        <w:rPr>
          <w:rStyle w:val="StyleUnderline"/>
          <w:highlight w:val="cyan"/>
        </w:rPr>
        <w:t xml:space="preserve">Virtually </w:t>
      </w:r>
      <w:r w:rsidRPr="00530F8A">
        <w:rPr>
          <w:rStyle w:val="Emphasis"/>
          <w:highlight w:val="cyan"/>
        </w:rPr>
        <w:t>all decisions</w:t>
      </w:r>
      <w:r w:rsidRPr="00530F8A">
        <w:rPr>
          <w:rStyle w:val="StyleUnderline"/>
          <w:highlight w:val="cyan"/>
        </w:rPr>
        <w:t xml:space="preserve"> afte</w:t>
      </w:r>
      <w:r w:rsidRPr="00530F8A">
        <w:rPr>
          <w:rStyle w:val="StyleUnderline"/>
        </w:rPr>
        <w:t xml:space="preserve">rwards </w:t>
      </w:r>
      <w:r w:rsidRPr="00E65CCF">
        <w:rPr>
          <w:rStyle w:val="Emphasis"/>
          <w:highlight w:val="cyan"/>
        </w:rPr>
        <w:t xml:space="preserve">ruled </w:t>
      </w:r>
      <w:r w:rsidRPr="00530F8A">
        <w:rPr>
          <w:rStyle w:val="Emphasis"/>
          <w:highlight w:val="cyan"/>
        </w:rPr>
        <w:t>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p w14:paraId="49B0AD52" w14:textId="77777777" w:rsidR="00A51976" w:rsidRPr="00446857" w:rsidRDefault="00A51976" w:rsidP="00A51976">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en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19F60566" w14:textId="77777777" w:rsidR="00A51976" w:rsidRPr="00446857" w:rsidRDefault="00A51976" w:rsidP="00A51976">
      <w:pPr>
        <w:rPr>
          <w:sz w:val="16"/>
        </w:rPr>
      </w:pPr>
      <w:r w:rsidRPr="00446857">
        <w:rPr>
          <w:sz w:val="16"/>
        </w:rPr>
        <w:lastRenderedPageBreak/>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0E39CF08" w14:textId="77777777" w:rsidR="00A51976" w:rsidRDefault="00A51976" w:rsidP="00A51976">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5AC8297E" w14:textId="77777777" w:rsidR="00A51976" w:rsidRDefault="00A51976" w:rsidP="00A51976">
      <w:pPr>
        <w:rPr>
          <w:sz w:val="16"/>
        </w:rPr>
      </w:pPr>
    </w:p>
    <w:p w14:paraId="4BEC9A78" w14:textId="77777777" w:rsidR="00A51976" w:rsidRPr="001E52F5" w:rsidRDefault="00A51976" w:rsidP="00A51976">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r>
        <w:rPr>
          <w:u w:val="single"/>
        </w:rPr>
        <w:t>disporable</w:t>
      </w:r>
      <w:r>
        <w:t xml:space="preserve"> and </w:t>
      </w:r>
      <w:r>
        <w:rPr>
          <w:u w:val="single"/>
        </w:rPr>
        <w:t>expendable</w:t>
      </w:r>
      <w:r>
        <w:t xml:space="preserve">. </w:t>
      </w:r>
    </w:p>
    <w:p w14:paraId="4EEEC350" w14:textId="77777777" w:rsidR="00A51976" w:rsidRPr="007E5B25" w:rsidRDefault="00A51976" w:rsidP="00A51976">
      <w:pPr>
        <w:rPr>
          <w:rStyle w:val="Style13ptBold"/>
        </w:rPr>
      </w:pPr>
      <w:r w:rsidRPr="007E5B25">
        <w:rPr>
          <w:rStyle w:val="Style13ptBold"/>
        </w:rPr>
        <w:t>Zatz, 23</w:t>
      </w:r>
    </w:p>
    <w:p w14:paraId="38C7A61C" w14:textId="77777777" w:rsidR="00A51976" w:rsidRPr="00DC30EA" w:rsidRDefault="00A51976" w:rsidP="00A51976">
      <w:r>
        <w:t>[Noah, Prof. Law @ UCLA: “FROM WORK IN PRISON TO CARCERALITY AT WORK,” LPE Symposium on Carceral Labor, published 6-1-2023. https://lpeproject.org/blog/from-work-in-prison-to-carcerality-at-work/]//AD</w:t>
      </w:r>
    </w:p>
    <w:p w14:paraId="5E3C560A" w14:textId="77777777" w:rsidR="00A51976" w:rsidRPr="00131839" w:rsidRDefault="00A51976" w:rsidP="00A51976">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4BBD9D9E" w14:textId="77777777" w:rsidR="00A51976" w:rsidRPr="007E5B25" w:rsidRDefault="00A51976" w:rsidP="00A51976">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44548406" w14:textId="77777777" w:rsidR="00A51976" w:rsidRPr="00131839" w:rsidRDefault="00A51976" w:rsidP="00A51976">
      <w:pPr>
        <w:rPr>
          <w:sz w:val="16"/>
        </w:rPr>
      </w:pPr>
      <w:r w:rsidRPr="00131839">
        <w:rPr>
          <w:sz w:val="16"/>
        </w:rPr>
        <w:t>WORKERS AS SUBSTITUTES ACROSS PRISON WALLS</w:t>
      </w:r>
    </w:p>
    <w:p w14:paraId="7959BAE9" w14:textId="77777777" w:rsidR="00A51976" w:rsidRPr="00131839" w:rsidRDefault="00A51976" w:rsidP="00A51976">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02646998" w14:textId="77777777" w:rsidR="00A51976" w:rsidRPr="007E5B25" w:rsidRDefault="00A51976" w:rsidP="00A51976">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6133A3E4" w14:textId="77777777" w:rsidR="00A51976" w:rsidRPr="0022248C" w:rsidRDefault="00A51976" w:rsidP="0022248C">
      <w:pPr>
        <w:rPr>
          <w:sz w:val="16"/>
          <w:szCs w:val="16"/>
        </w:rPr>
      </w:pPr>
      <w:r w:rsidRPr="0022248C">
        <w:rPr>
          <w:sz w:val="16"/>
          <w:szCs w:val="16"/>
        </w:rPr>
        <w:lastRenderedPageBreak/>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15233A19" w14:textId="77777777" w:rsidR="00A51976" w:rsidRPr="007E5B25" w:rsidRDefault="00A51976" w:rsidP="00A51976">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03789A84" w14:textId="77777777" w:rsidR="00A51976" w:rsidRPr="00DD5C87" w:rsidRDefault="00A51976" w:rsidP="00DD5C87">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44CC6DBB" w14:textId="77777777" w:rsidR="00A51976" w:rsidRPr="00DD5C87" w:rsidRDefault="00A51976" w:rsidP="00DD5C87">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719A661D" w14:textId="77777777" w:rsidR="00A51976" w:rsidRPr="00DD5C87" w:rsidRDefault="00A51976" w:rsidP="00DD5C87">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4B4C55CE" w14:textId="77777777" w:rsidR="00A51976" w:rsidRPr="00131839" w:rsidRDefault="00A51976" w:rsidP="00A51976">
      <w:pPr>
        <w:rPr>
          <w:sz w:val="16"/>
        </w:rPr>
      </w:pPr>
      <w:r w:rsidRPr="00131839">
        <w:rPr>
          <w:sz w:val="16"/>
        </w:rPr>
        <w:t>WORKERS AS MARKET ACTORS</w:t>
      </w:r>
    </w:p>
    <w:p w14:paraId="4A848FA2" w14:textId="77777777" w:rsidR="00A51976" w:rsidRPr="00E70F78" w:rsidRDefault="00A51976" w:rsidP="00A51976">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5A8724D9" w14:textId="77777777" w:rsidR="00A51976" w:rsidRPr="00E70F78" w:rsidRDefault="00A51976" w:rsidP="00A51976">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 xml:space="preserve">market economy, </w:t>
      </w:r>
      <w:r w:rsidRPr="00E65CCF">
        <w:rPr>
          <w:rStyle w:val="Emphasis"/>
          <w:highlight w:val="cyan"/>
        </w:rPr>
        <w:lastRenderedPageBreak/>
        <w:t>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0D9D815C" w14:textId="77777777" w:rsidR="00A51976" w:rsidRDefault="00A51976" w:rsidP="00A51976"/>
    <w:p w14:paraId="6A3593A1" w14:textId="3BEDD12F" w:rsidR="00A51976" w:rsidRDefault="00A51976" w:rsidP="00A51976">
      <w:pPr>
        <w:pStyle w:val="Heading4"/>
      </w:pPr>
      <w:r>
        <w:t xml:space="preserve">The plan </w:t>
      </w:r>
      <w:r w:rsidR="00AF63C5">
        <w:rPr>
          <w:u w:val="single"/>
        </w:rPr>
        <w:t>solves</w:t>
      </w:r>
      <w:r w:rsidR="00AF63C5">
        <w:t xml:space="preserve"> through</w:t>
      </w:r>
      <w:r>
        <w:t xml:space="preserve"> </w:t>
      </w:r>
      <w:r w:rsidR="00601407">
        <w:t>judicial</w:t>
      </w:r>
      <w:r>
        <w:t xml:space="preserve"> </w:t>
      </w:r>
      <w:r w:rsidRPr="001A26C6">
        <w:rPr>
          <w:u w:val="single"/>
        </w:rPr>
        <w:t>reinterpretation</w:t>
      </w:r>
      <w:r>
        <w:t xml:space="preserve"> of the FLSA.</w:t>
      </w:r>
    </w:p>
    <w:p w14:paraId="562725A6" w14:textId="5855E93C" w:rsidR="00A51976" w:rsidRPr="002C7AF6" w:rsidRDefault="00A51976" w:rsidP="00A51976">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36DC3A35" w14:textId="77777777" w:rsidR="00A51976" w:rsidRPr="005F3845" w:rsidRDefault="00A51976" w:rsidP="00A51976">
      <w:pPr>
        <w:rPr>
          <w:sz w:val="16"/>
        </w:rPr>
      </w:pPr>
      <w:r w:rsidRPr="005F3845">
        <w:rPr>
          <w:sz w:val="16"/>
        </w:rPr>
        <w:t>IV. THE SUPREME COURT MUST REJECT THE USAGE OF BRIGHT-LINE RULES</w:t>
      </w:r>
    </w:p>
    <w:p w14:paraId="39B1C21F" w14:textId="77777777" w:rsidR="00A51976" w:rsidRPr="005F3845" w:rsidRDefault="00A51976" w:rsidP="00A51976">
      <w:pPr>
        <w:rPr>
          <w:sz w:val="16"/>
        </w:rPr>
      </w:pPr>
      <w:r w:rsidRPr="005F3845">
        <w:rPr>
          <w:sz w:val="16"/>
        </w:rPr>
        <w:t xml:space="preserve">A. Bright Line Rules: Voluntary vs. Compelled Labor </w:t>
      </w:r>
    </w:p>
    <w:p w14:paraId="7370E1F2" w14:textId="77777777" w:rsidR="00A51976" w:rsidRPr="005F3845" w:rsidRDefault="00A51976" w:rsidP="00A51976">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 xml:space="preserve">coverage should hinge on </w:t>
      </w:r>
      <w:proofErr w:type="gramStart"/>
      <w:r w:rsidRPr="00E65CCF">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 xml:space="preserve">.185 The Fourth Circuit decided Harker v. State Use Industries based on similar logic, “[b]ecause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4C98F414" w14:textId="661B676E" w:rsidR="00A51976" w:rsidRPr="005F3845" w:rsidRDefault="00A51976" w:rsidP="00A51976">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order </w:t>
      </w:r>
      <w:r w:rsidRPr="00E65CCF">
        <w:rPr>
          <w:rStyle w:val="StyleUnderline"/>
          <w:highlight w:val="cyan"/>
        </w:rPr>
        <w:t>to</w:t>
      </w:r>
      <w:proofErr w:type="gramEnd"/>
      <w:r w:rsidRPr="00E65CCF">
        <w:rPr>
          <w:rStyle w:val="StyleUnderline"/>
          <w:highlight w:val="cyan"/>
        </w:rPr>
        <w:t xml:space="preserve">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sidR="00204FDE">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w:t>
      </w:r>
      <w:proofErr w:type="gramStart"/>
      <w:r w:rsidRPr="005F3845">
        <w:rPr>
          <w:sz w:val="16"/>
        </w:rPr>
        <w:t>law</w:t>
      </w:r>
      <w:proofErr w:type="gramEnd"/>
      <w:r w:rsidRPr="005F3845">
        <w:rPr>
          <w:sz w:val="16"/>
        </w:rPr>
        <w:t xml:space="preserve">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w:t>
      </w:r>
      <w:r w:rsidRPr="00E65CCF">
        <w:rPr>
          <w:rStyle w:val="StyleUnderline"/>
          <w:highlight w:val="cyan"/>
        </w:rPr>
        <w:lastRenderedPageBreak/>
        <w:t>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22D88426" w14:textId="77777777" w:rsidR="00A51976" w:rsidRPr="005F3845" w:rsidRDefault="00A51976" w:rsidP="00A51976">
      <w:pPr>
        <w:rPr>
          <w:sz w:val="16"/>
        </w:rPr>
      </w:pPr>
      <w:r w:rsidRPr="005F3845">
        <w:rPr>
          <w:sz w:val="16"/>
        </w:rPr>
        <w:t>B. Bright Line Rules: Inside vs. Outside of Prison Walls</w:t>
      </w:r>
    </w:p>
    <w:p w14:paraId="67527A52" w14:textId="77777777" w:rsidR="00A51976" w:rsidRPr="005F3845" w:rsidRDefault="00A51976" w:rsidP="00A51976">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622B97CB" w14:textId="77777777" w:rsidR="00A51976" w:rsidRPr="005F3845" w:rsidRDefault="00A51976" w:rsidP="00A51976">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3D6B3830" w14:textId="77777777" w:rsidR="00A51976" w:rsidRPr="005F3845" w:rsidRDefault="00A51976" w:rsidP="00A51976">
      <w:pPr>
        <w:rPr>
          <w:sz w:val="16"/>
        </w:rPr>
      </w:pPr>
      <w:r w:rsidRPr="005F3845">
        <w:rPr>
          <w:sz w:val="16"/>
        </w:rPr>
        <w:t>[S]hould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5557636D" w14:textId="77777777" w:rsidR="00A51976" w:rsidRPr="005F3845" w:rsidRDefault="00A51976" w:rsidP="00A51976">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employeremployee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148E2C36" w14:textId="77777777" w:rsidR="00A51976" w:rsidRPr="005F3845" w:rsidRDefault="00A51976" w:rsidP="00A51976">
      <w:pPr>
        <w:rPr>
          <w:sz w:val="16"/>
        </w:rPr>
      </w:pPr>
      <w:r w:rsidRPr="005F3845">
        <w:rPr>
          <w:sz w:val="16"/>
        </w:rPr>
        <w:t>V. A NEW “ECONOMIC REALITY” TEST: A “BUT-FOR” TEST</w:t>
      </w:r>
    </w:p>
    <w:p w14:paraId="2D42BE67" w14:textId="77777777" w:rsidR="00A51976" w:rsidRPr="005F3845" w:rsidRDefault="00A51976" w:rsidP="00A51976">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748F4464" w14:textId="77777777" w:rsidR="00A51976" w:rsidRDefault="00A51976" w:rsidP="00A51976">
      <w:pPr>
        <w:rPr>
          <w:rStyle w:val="StyleUnderline"/>
        </w:rPr>
      </w:pPr>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 xml:space="preserve">The Second Circuit found that Danneskjold did </w:t>
      </w:r>
      <w:r w:rsidRPr="005F3845">
        <w:rPr>
          <w:rStyle w:val="StyleUnderline"/>
        </w:rPr>
        <w:lastRenderedPageBreak/>
        <w:t>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p w14:paraId="373F9B67" w14:textId="77777777" w:rsidR="00A51976" w:rsidRPr="003D16BE" w:rsidRDefault="00A51976" w:rsidP="00A51976">
      <w:pPr>
        <w:rPr>
          <w:u w:val="single"/>
        </w:rPr>
      </w:pPr>
    </w:p>
    <w:p w14:paraId="7B24CA69" w14:textId="541D4B60" w:rsidR="003E524C" w:rsidRDefault="00EC644F" w:rsidP="003E524C">
      <w:pPr>
        <w:pStyle w:val="Heading4"/>
      </w:pPr>
      <w:r>
        <w:t xml:space="preserve">That extends to </w:t>
      </w:r>
      <w:r>
        <w:rPr>
          <w:u w:val="single"/>
        </w:rPr>
        <w:t>community service</w:t>
      </w:r>
      <w:r>
        <w:t xml:space="preserve"> workers. Otherwise, carcerality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446EF0FF" w14:textId="77777777" w:rsidR="003E524C" w:rsidRPr="0000044C" w:rsidRDefault="003E524C" w:rsidP="003E524C">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6F204724" w14:textId="77777777" w:rsidR="003E524C" w:rsidRPr="00E70F78" w:rsidRDefault="003E524C" w:rsidP="003E524C">
      <w:pPr>
        <w:rPr>
          <w:sz w:val="16"/>
        </w:rPr>
      </w:pPr>
      <w:r w:rsidRPr="003E524C">
        <w:rPr>
          <w:sz w:val="16"/>
        </w:rPr>
        <w:t>From</w:t>
      </w:r>
      <w:r w:rsidRPr="00E70F78">
        <w:rPr>
          <w:sz w:val="16"/>
        </w:rPr>
        <w:t xml:space="preserve"> the New Debtors Prisons to the New Debt Peonage</w:t>
      </w:r>
    </w:p>
    <w:p w14:paraId="44562E7B" w14:textId="77777777" w:rsidR="003E524C" w:rsidRPr="00E70F78" w:rsidRDefault="003E524C" w:rsidP="003E524C">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39420F02" w14:textId="77777777" w:rsidR="003E524C" w:rsidRPr="00E70F78" w:rsidRDefault="003E524C" w:rsidP="003E524C">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36468FE7" w14:textId="77777777" w:rsidR="003E524C" w:rsidRPr="00E70F78" w:rsidRDefault="003E524C" w:rsidP="003E524C">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proofErr w:type="gramStart"/>
      <w:r w:rsidRPr="00E65CCF">
        <w:rPr>
          <w:rStyle w:val="Emphasis"/>
          <w:highlight w:val="cyan"/>
        </w:rPr>
        <w:t>debtors</w:t>
      </w:r>
      <w:proofErr w:type="gramEnd"/>
      <w:r w:rsidRPr="00E65CCF">
        <w:rPr>
          <w:rStyle w:val="Emphasis"/>
          <w:highlight w:val="cyan"/>
        </w:rPr>
        <w:t xml:space="preserve">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4C0B5208" w14:textId="77777777" w:rsidR="003E524C" w:rsidRPr="00E70F78" w:rsidRDefault="003E524C" w:rsidP="003E524C">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6956D0D3" w14:textId="77777777" w:rsidR="003E524C" w:rsidRPr="00E70F78" w:rsidRDefault="003E524C" w:rsidP="003E524C">
      <w:pPr>
        <w:rPr>
          <w:sz w:val="16"/>
        </w:rPr>
      </w:pPr>
      <w:r w:rsidRPr="00E70F78">
        <w:rPr>
          <w:sz w:val="16"/>
        </w:rPr>
        <w:lastRenderedPageBreak/>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42961947" w14:textId="77777777" w:rsidR="003E524C" w:rsidRPr="00E70F78" w:rsidRDefault="003E524C" w:rsidP="003E524C">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13547E7B" w14:textId="77777777" w:rsidR="003E524C" w:rsidRPr="00E70F78" w:rsidRDefault="003E524C" w:rsidP="003E524C">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2B84E550" w14:textId="77777777" w:rsidR="003E524C" w:rsidRPr="00E70F78" w:rsidRDefault="003E524C" w:rsidP="003E524C">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245E037C" w14:textId="77777777" w:rsidR="003E524C" w:rsidRPr="00E70F78" w:rsidRDefault="003E524C" w:rsidP="003E524C">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45B86238" w14:textId="77777777" w:rsidR="003E524C" w:rsidRPr="00E70F78" w:rsidRDefault="003E524C" w:rsidP="003E524C">
      <w:pPr>
        <w:rPr>
          <w:sz w:val="16"/>
        </w:rPr>
      </w:pPr>
      <w:r w:rsidRPr="00E70F78">
        <w:rPr>
          <w:sz w:val="16"/>
        </w:rPr>
        <w:t>Carceral Labor as Progressive Reform</w:t>
      </w:r>
    </w:p>
    <w:p w14:paraId="4D9CE4B2" w14:textId="77777777" w:rsidR="003E524C" w:rsidRPr="00881EC1" w:rsidRDefault="003E524C" w:rsidP="003E524C">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w:t>
      </w:r>
      <w:r w:rsidRPr="00881EC1">
        <w:rPr>
          <w:rStyle w:val="StyleUnderline"/>
        </w:rPr>
        <w:lastRenderedPageBreak/>
        <w:t>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16FE5F27" w14:textId="77777777" w:rsidR="003E524C" w:rsidRPr="00E70F78" w:rsidRDefault="003E524C" w:rsidP="003E524C">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37951085" w14:textId="77777777" w:rsidR="003E524C" w:rsidRPr="00E70F78" w:rsidRDefault="003E524C" w:rsidP="003E524C">
      <w:pPr>
        <w:rPr>
          <w:sz w:val="16"/>
        </w:rPr>
      </w:pPr>
      <w:r w:rsidRPr="00E70F78">
        <w:rPr>
          <w:sz w:val="16"/>
        </w:rPr>
        <w:t>Carceral Work as an Alternative to Incarceration</w:t>
      </w:r>
    </w:p>
    <w:p w14:paraId="6CA77E61" w14:textId="77777777" w:rsidR="003E524C" w:rsidRPr="00E70F78" w:rsidRDefault="003E524C" w:rsidP="003E524C">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70A834B0" w14:textId="77777777" w:rsidR="003E524C" w:rsidRPr="00E70F78" w:rsidRDefault="003E524C" w:rsidP="003E524C">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7FFA420A" w14:textId="77777777" w:rsidR="003E524C" w:rsidRPr="00881EC1" w:rsidRDefault="003E524C" w:rsidP="003E524C">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3EC46E72" w14:textId="77777777" w:rsidR="003E524C" w:rsidRPr="00E70F78" w:rsidRDefault="003E524C" w:rsidP="003E524C">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w:t>
      </w:r>
      <w:r w:rsidRPr="00E70F78">
        <w:rPr>
          <w:sz w:val="16"/>
        </w:rPr>
        <w:lastRenderedPageBreak/>
        <w:t xml:space="preserve">(Steinberg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10CDEC26" w14:textId="77777777" w:rsidR="003E524C" w:rsidRDefault="003E524C" w:rsidP="003E524C">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46E93463" w14:textId="77777777" w:rsidR="003E524C" w:rsidRPr="00470E72" w:rsidRDefault="003E524C" w:rsidP="003E524C">
      <w:pPr>
        <w:rPr>
          <w:sz w:val="16"/>
        </w:rPr>
      </w:pPr>
    </w:p>
    <w:p w14:paraId="1E3987A0" w14:textId="77777777" w:rsidR="00A51976" w:rsidRPr="007114A5" w:rsidRDefault="00A51976" w:rsidP="00A51976">
      <w:pPr>
        <w:pStyle w:val="Heading4"/>
      </w:pPr>
      <w:r>
        <w:t xml:space="preserve">It seperately </w:t>
      </w:r>
      <w:r w:rsidRPr="007114A5">
        <w:rPr>
          <w:u w:val="single"/>
        </w:rPr>
        <w:t>overturns</w:t>
      </w:r>
      <w:r>
        <w:t xml:space="preserve"> Jones v North Carolina Prisoner’s Labor Union, which enables </w:t>
      </w:r>
      <w:r>
        <w:rPr>
          <w:u w:val="single"/>
        </w:rPr>
        <w:t>broader</w:t>
      </w:r>
      <w:r>
        <w:t xml:space="preserve"> collective organizing. </w:t>
      </w:r>
    </w:p>
    <w:p w14:paraId="2014CA5C" w14:textId="77777777" w:rsidR="00A51976" w:rsidRPr="00A872B9" w:rsidRDefault="00A51976" w:rsidP="00A51976">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58A3FEF7" w14:textId="77777777" w:rsidR="00A51976" w:rsidRPr="002032B8" w:rsidRDefault="00A51976" w:rsidP="00A51976">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267937E0" w14:textId="77777777" w:rsidR="00A51976" w:rsidRPr="002032B8" w:rsidRDefault="00A51976" w:rsidP="00A51976">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w:t>
      </w:r>
      <w:proofErr w:type="gramStart"/>
      <w:r w:rsidRPr="007B6A89">
        <w:rPr>
          <w:rStyle w:val="StyleUnderline"/>
        </w:rPr>
        <w:t>. . . .</w:t>
      </w:r>
      <w:proofErr w:type="gramEnd"/>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136166AB" w14:textId="77777777" w:rsidR="00A51976" w:rsidRPr="002032B8" w:rsidRDefault="00A51976" w:rsidP="00A51976">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1AAC5CE1" w14:textId="77777777" w:rsidR="00A51976" w:rsidRPr="002032B8" w:rsidRDefault="00A51976" w:rsidP="00A51976">
      <w:pPr>
        <w:rPr>
          <w:sz w:val="16"/>
        </w:rPr>
      </w:pPr>
      <w:r w:rsidRPr="002032B8">
        <w:rPr>
          <w:sz w:val="16"/>
        </w:rPr>
        <w:lastRenderedPageBreak/>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6173E466" w14:textId="77777777" w:rsidR="00A51976" w:rsidRPr="002032B8" w:rsidRDefault="00A51976" w:rsidP="00A51976">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360E13E4" w14:textId="77777777" w:rsidR="00A51976" w:rsidRPr="002032B8" w:rsidRDefault="00A51976" w:rsidP="00A51976">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551DEED0" w14:textId="77777777" w:rsidR="00A51976" w:rsidRPr="002032B8" w:rsidRDefault="00A51976" w:rsidP="00A51976">
      <w:pPr>
        <w:rPr>
          <w:sz w:val="16"/>
        </w:rPr>
      </w:pPr>
      <w:r w:rsidRPr="002032B8">
        <w:rPr>
          <w:sz w:val="16"/>
        </w:rPr>
        <w:t>(c) Violations pertaining to the Security and the Orderly Operation of the Institution.</w:t>
      </w:r>
    </w:p>
    <w:p w14:paraId="785F8B5C" w14:textId="77777777" w:rsidR="00A51976" w:rsidRPr="002032B8" w:rsidRDefault="00A51976" w:rsidP="00A51976">
      <w:pPr>
        <w:rPr>
          <w:sz w:val="16"/>
        </w:rPr>
      </w:pPr>
      <w:r w:rsidRPr="002032B8">
        <w:rPr>
          <w:sz w:val="16"/>
        </w:rPr>
        <w:t>C-1: Participation in any meeting or gathering which is not of a type which has been authorized by the institutional staff or an individual staff member.</w:t>
      </w:r>
    </w:p>
    <w:p w14:paraId="0472348C" w14:textId="77777777" w:rsidR="00A51976" w:rsidRPr="002032B8" w:rsidRDefault="00A51976" w:rsidP="00A51976">
      <w:pPr>
        <w:rPr>
          <w:sz w:val="16"/>
        </w:rPr>
      </w:pPr>
      <w:r w:rsidRPr="002032B8">
        <w:rPr>
          <w:sz w:val="16"/>
        </w:rPr>
        <w:t>C- 2 Participation in any group demonstration, disturbance, riot, strike, refusal to work, work stoppage or work slow down which would disrupt the ordinary routine of the institution.</w:t>
      </w:r>
    </w:p>
    <w:p w14:paraId="2C569688" w14:textId="77777777" w:rsidR="00A51976" w:rsidRPr="002032B8" w:rsidRDefault="00A51976" w:rsidP="00A51976">
      <w:pPr>
        <w:rPr>
          <w:sz w:val="16"/>
        </w:rPr>
      </w:pPr>
      <w:r w:rsidRPr="002032B8">
        <w:rPr>
          <w:sz w:val="16"/>
        </w:rPr>
        <w:t>C-2A: Planning, conspiring, or encouraging others to participate in any group</w:t>
      </w:r>
    </w:p>
    <w:p w14:paraId="10D9B7AD" w14:textId="77777777" w:rsidR="00A51976" w:rsidRPr="002032B8" w:rsidRDefault="00A51976" w:rsidP="00A51976">
      <w:pPr>
        <w:rPr>
          <w:sz w:val="16"/>
        </w:rPr>
      </w:pPr>
      <w:r w:rsidRPr="002032B8">
        <w:rPr>
          <w:sz w:val="16"/>
        </w:rPr>
        <w:t>demonstration, disturbance, riot, strike, refusal to work, work stoppage, or work slowdown which would disrupt the ordinary routine of the institution.145</w:t>
      </w:r>
    </w:p>
    <w:p w14:paraId="0B681A47" w14:textId="77777777" w:rsidR="00A51976" w:rsidRDefault="00A51976" w:rsidP="00A51976">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4E07B2C1" w14:textId="77777777" w:rsidR="00E1452D" w:rsidRDefault="00E1452D" w:rsidP="006623CB"/>
    <w:p w14:paraId="69FD8B48" w14:textId="26DE3273" w:rsidR="00E1452D" w:rsidRDefault="00E1452D" w:rsidP="00E1452D">
      <w:pPr>
        <w:pStyle w:val="Heading4"/>
      </w:pPr>
      <w:r>
        <w:t>Coll</w:t>
      </w:r>
      <w:r w:rsidR="006623CB">
        <w:t>e</w:t>
      </w:r>
      <w:r>
        <w:t xml:space="preserve">ctive bargaining rights </w:t>
      </w:r>
      <w:r>
        <w:rPr>
          <w:u w:val="single"/>
        </w:rPr>
        <w:t>specifically</w:t>
      </w:r>
      <w:r>
        <w:t xml:space="preserve"> are key. </w:t>
      </w:r>
    </w:p>
    <w:p w14:paraId="3ED535BA" w14:textId="77777777" w:rsidR="00E1452D" w:rsidRDefault="00E1452D" w:rsidP="00E1452D"/>
    <w:p w14:paraId="149D5B88" w14:textId="77777777" w:rsidR="00E1452D" w:rsidRPr="00E21BDB" w:rsidRDefault="00E1452D" w:rsidP="00E1452D">
      <w:pPr>
        <w:pStyle w:val="Heading4"/>
      </w:pPr>
      <w:r>
        <w:t xml:space="preserve">First is for </w:t>
      </w:r>
      <w:r>
        <w:rPr>
          <w:u w:val="single"/>
        </w:rPr>
        <w:t>dignity</w:t>
      </w:r>
      <w:r>
        <w:t xml:space="preserve">. Unions foster </w:t>
      </w:r>
      <w:r>
        <w:rPr>
          <w:u w:val="single"/>
        </w:rPr>
        <w:t>autonomy</w:t>
      </w:r>
      <w:r>
        <w:t xml:space="preserve">. </w:t>
      </w:r>
    </w:p>
    <w:p w14:paraId="7863D35A" w14:textId="77777777" w:rsidR="00E1452D" w:rsidRPr="00D47600" w:rsidRDefault="00E1452D" w:rsidP="00E1452D">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28B01058" w14:textId="77777777" w:rsidR="00E1452D" w:rsidRPr="00E21BDB" w:rsidRDefault="00E1452D" w:rsidP="00E1452D">
      <w:pPr>
        <w:rPr>
          <w:sz w:val="16"/>
        </w:rPr>
      </w:pPr>
      <w:r w:rsidRPr="00580A69">
        <w:rPr>
          <w:rStyle w:val="StyleUnderline"/>
        </w:rPr>
        <w:lastRenderedPageBreak/>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056FC222" w14:textId="77777777" w:rsidR="00E1452D" w:rsidRPr="00211505" w:rsidRDefault="00E1452D" w:rsidP="00E1452D">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2B7754BD" w14:textId="77777777" w:rsidR="00E1452D" w:rsidRPr="00E21BDB" w:rsidRDefault="00E1452D" w:rsidP="00E1452D">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1BFAADF4" w14:textId="77777777" w:rsidR="00E1452D" w:rsidRPr="00E21BDB" w:rsidRDefault="00E1452D" w:rsidP="00E1452D">
      <w:pPr>
        <w:rPr>
          <w:sz w:val="16"/>
        </w:rPr>
      </w:pPr>
      <w:r w:rsidRPr="00E21BDB">
        <w:rPr>
          <w:sz w:val="16"/>
        </w:rPr>
        <w:t>A. Collective Bargaining Promotes Workplace Safety and Economic Freedom.</w:t>
      </w:r>
    </w:p>
    <w:p w14:paraId="7AF03491" w14:textId="77777777" w:rsidR="00E1452D" w:rsidRPr="00E21BDB" w:rsidRDefault="00E1452D" w:rsidP="00E1452D">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E65CCF">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E65CCF">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6C1D9117" w14:textId="77777777" w:rsidR="00E1452D" w:rsidRDefault="00E1452D" w:rsidP="00E1452D">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45540748" w14:textId="77777777" w:rsidR="00E1452D" w:rsidRPr="00E21BDB" w:rsidRDefault="00E1452D" w:rsidP="00E1452D">
      <w:pPr>
        <w:rPr>
          <w:sz w:val="16"/>
        </w:rPr>
      </w:pPr>
    </w:p>
    <w:p w14:paraId="00C7E5D6" w14:textId="77777777" w:rsidR="00E1452D" w:rsidRDefault="00E1452D" w:rsidP="00E1452D">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0FC8EA9B" w14:textId="77777777" w:rsidR="00E1452D" w:rsidRPr="00D47600" w:rsidRDefault="00E1452D" w:rsidP="00E1452D">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lastRenderedPageBreak/>
        <w:t>Northwestern Journal of Law &amp; Social Policy</w:t>
      </w:r>
      <w:r>
        <w:t xml:space="preserve"> 19:2 (Spring 2024), https://scholarlycommons.law.northwestern.edu/njlsp/vol19/iss2/5]//AD</w:t>
      </w:r>
    </w:p>
    <w:p w14:paraId="29DD0810" w14:textId="77777777" w:rsidR="00E1452D" w:rsidRPr="00423BD5" w:rsidRDefault="00E1452D" w:rsidP="00E1452D">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1F8B254B" w14:textId="77777777" w:rsidR="00E1452D" w:rsidRDefault="00E1452D" w:rsidP="00E1452D">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3822776A" w14:textId="77777777" w:rsidR="00E1452D" w:rsidRPr="00423BD5" w:rsidRDefault="00E1452D" w:rsidP="00E1452D">
      <w:pPr>
        <w:rPr>
          <w:sz w:val="16"/>
        </w:rPr>
      </w:pPr>
    </w:p>
    <w:p w14:paraId="4D002D89" w14:textId="77777777" w:rsidR="00E1452D" w:rsidRPr="00454D04" w:rsidRDefault="00E1452D" w:rsidP="00E1452D">
      <w:pPr>
        <w:pStyle w:val="Heading4"/>
      </w:pPr>
      <w:r>
        <w:t xml:space="preserve">Second is for </w:t>
      </w:r>
      <w:r>
        <w:rPr>
          <w:u w:val="single"/>
        </w:rPr>
        <w:t>fufilling employment</w:t>
      </w:r>
      <w:r>
        <w:t xml:space="preserve">. Prison organizing is ocurring on a </w:t>
      </w:r>
      <w:r>
        <w:rPr>
          <w:u w:val="single"/>
        </w:rPr>
        <w:t>small-scale</w:t>
      </w:r>
      <w:r>
        <w:t xml:space="preserve"> </w:t>
      </w:r>
      <w:proofErr w:type="gramStart"/>
      <w:r>
        <w:t>now, but</w:t>
      </w:r>
      <w:proofErr w:type="gramEnd"/>
      <w:r>
        <w:t xml:space="preserve">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0D96DCBB" w14:textId="146B2308" w:rsidR="00E1452D" w:rsidRDefault="00E1452D" w:rsidP="00E1452D">
      <w:bookmarkStart w:id="0" w:name="_Hlk207321116"/>
      <w:r>
        <w:rPr>
          <w:rStyle w:val="Style13ptBold"/>
        </w:rPr>
        <w:t>Behan</w:t>
      </w:r>
      <w:r w:rsidR="00FF64D4">
        <w:rPr>
          <w:rStyle w:val="Style13ptBold"/>
        </w:rPr>
        <w:t xml:space="preserve"> &amp; </w:t>
      </w:r>
      <w:r>
        <w:rPr>
          <w:rStyle w:val="Style13ptBold"/>
        </w:rPr>
        <w:t xml:space="preserve">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0"/>
    <w:p w14:paraId="6F9E9A9E" w14:textId="77777777" w:rsidR="00E1452D" w:rsidRPr="00A27869" w:rsidRDefault="00E1452D" w:rsidP="00E1452D">
      <w:pPr>
        <w:rPr>
          <w:sz w:val="16"/>
        </w:rPr>
      </w:pPr>
      <w:r w:rsidRPr="00A27869">
        <w:rPr>
          <w:sz w:val="16"/>
        </w:rPr>
        <w:t>Contemporary prisoner unions</w:t>
      </w:r>
    </w:p>
    <w:p w14:paraId="329E9171" w14:textId="77777777" w:rsidR="00E1452D" w:rsidRPr="00A27869" w:rsidRDefault="00E1452D" w:rsidP="00E1452D">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E65CCF">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w:t>
      </w:r>
      <w:r w:rsidRPr="00A27869">
        <w:rPr>
          <w:sz w:val="16"/>
        </w:rPr>
        <w:lastRenderedPageBreak/>
        <w:t xml:space="preserve">concerns about the dignity of free labour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083E6137" w14:textId="77777777" w:rsidR="00E1452D" w:rsidRPr="00A27869" w:rsidRDefault="00E1452D" w:rsidP="00E1452D">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5C242131" w14:textId="77777777" w:rsidR="00E1452D" w:rsidRPr="00A27869" w:rsidRDefault="00E1452D" w:rsidP="00E1452D">
      <w:pPr>
        <w:rPr>
          <w:sz w:val="16"/>
        </w:rPr>
      </w:pPr>
      <w:r w:rsidRPr="00A27869">
        <w:rPr>
          <w:sz w:val="16"/>
        </w:rPr>
        <w:t>[Text condensed, none omitted]</w:t>
      </w:r>
    </w:p>
    <w:p w14:paraId="711A4710" w14:textId="77777777" w:rsidR="00E1452D" w:rsidRPr="00A27869" w:rsidRDefault="00E1452D" w:rsidP="00E1452D">
      <w:pPr>
        <w:rPr>
          <w:sz w:val="8"/>
          <w:szCs w:val="8"/>
        </w:rPr>
      </w:pPr>
      <w:r w:rsidRPr="00A27869">
        <w:rPr>
          <w:sz w:val="8"/>
          <w:szCs w:val="8"/>
        </w:rPr>
        <w:t xml:space="preserve">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18253118" w14:textId="77777777" w:rsidR="00E1452D" w:rsidRPr="00A27869" w:rsidRDefault="00E1452D" w:rsidP="00E1452D">
      <w:pPr>
        <w:rPr>
          <w:sz w:val="16"/>
        </w:rPr>
      </w:pPr>
      <w:r w:rsidRPr="00A27869">
        <w:rPr>
          <w:sz w:val="16"/>
        </w:rPr>
        <w:t xml:space="preserve">[Regular paragraph breaks resume] </w:t>
      </w:r>
    </w:p>
    <w:p w14:paraId="65D917FE" w14:textId="77777777" w:rsidR="00E1452D" w:rsidRPr="00A27869" w:rsidRDefault="00E1452D" w:rsidP="00E1452D">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labour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547A66E7" w14:textId="77777777" w:rsidR="00E1452D" w:rsidRPr="00A27869" w:rsidRDefault="00E1452D" w:rsidP="00E1452D">
      <w:pPr>
        <w:rPr>
          <w:sz w:val="16"/>
        </w:rPr>
      </w:pPr>
      <w:r w:rsidRPr="00A27869">
        <w:rPr>
          <w:sz w:val="16"/>
        </w:rPr>
        <w:lastRenderedPageBreak/>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76CAA0E1" w14:textId="77777777" w:rsidR="00E1452D" w:rsidRDefault="00E1452D" w:rsidP="00E1452D"/>
    <w:p w14:paraId="17D5D4AA" w14:textId="77777777" w:rsidR="00E1452D" w:rsidRPr="00F81DB8" w:rsidRDefault="00E1452D" w:rsidP="00E1452D">
      <w:pPr>
        <w:pStyle w:val="Heading4"/>
      </w:pPr>
      <w:r>
        <w:t xml:space="preserve">There’s </w:t>
      </w:r>
      <w:r>
        <w:rPr>
          <w:u w:val="single"/>
        </w:rPr>
        <w:t>latent potential</w:t>
      </w:r>
      <w:r>
        <w:t xml:space="preserve"> </w:t>
      </w:r>
      <w:r w:rsidRPr="005D53FB">
        <w:t>for</w:t>
      </w:r>
      <w:r>
        <w:t xml:space="preserve"> prison and labor union linkages. </w:t>
      </w:r>
    </w:p>
    <w:p w14:paraId="014C3788" w14:textId="77777777" w:rsidR="00E1452D" w:rsidRDefault="00E1452D" w:rsidP="00E1452D">
      <w:pPr>
        <w:rPr>
          <w:rStyle w:val="normaltextrun"/>
          <w:color w:val="000000"/>
          <w:shd w:val="clear" w:color="auto" w:fill="FFFFFF"/>
        </w:rPr>
      </w:pPr>
      <w:r>
        <w:rPr>
          <w:rStyle w:val="Style13ptBold"/>
        </w:rPr>
        <w:t>Multhaup</w:t>
      </w:r>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r>
        <w:rPr>
          <w:rStyle w:val="normaltextrun"/>
          <w:color w:val="000000"/>
          <w:shd w:val="clear" w:color="auto" w:fill="FFFFFF"/>
        </w:rPr>
        <w:t>OnLabor</w:t>
      </w:r>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63FB119A" w14:textId="77777777" w:rsidR="00E1452D" w:rsidRPr="0060351D" w:rsidRDefault="00E1452D" w:rsidP="00E1452D">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 xml:space="preserve">sees that mass incarceration is a labor </w:t>
      </w:r>
      <w:proofErr w:type="gramStart"/>
      <w:r w:rsidRPr="0060351D">
        <w:rPr>
          <w:rStyle w:val="StyleUnderline"/>
        </w:rPr>
        <w:t>issue</w:t>
      </w:r>
      <w:r w:rsidRPr="0060351D">
        <w:rPr>
          <w:sz w:val="16"/>
        </w:rPr>
        <w:t xml:space="preserve">, </w:t>
      </w:r>
      <w:r w:rsidRPr="00E65CCF">
        <w:rPr>
          <w:rStyle w:val="StyleUnderline"/>
          <w:highlight w:val="cyan"/>
        </w:rPr>
        <w:t>but</w:t>
      </w:r>
      <w:proofErr w:type="gramEnd"/>
      <w:r w:rsidRPr="00E65CCF">
        <w:rPr>
          <w:rStyle w:val="StyleUnderline"/>
          <w:highlight w:val="cyan"/>
        </w:rPr>
        <w:t xml:space="preserve">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31DF3FCD" w14:textId="77777777" w:rsidR="00E1452D" w:rsidRDefault="00E1452D" w:rsidP="00E1452D"/>
    <w:p w14:paraId="0A91E92A" w14:textId="77777777" w:rsidR="00E1452D" w:rsidRDefault="00E1452D" w:rsidP="00E1452D">
      <w:pPr>
        <w:pStyle w:val="Heading4"/>
      </w:pPr>
      <w:r>
        <w:t xml:space="preserve">Coordinated linkages are </w:t>
      </w:r>
      <w:r>
        <w:rPr>
          <w:u w:val="single"/>
        </w:rPr>
        <w:t>necessary</w:t>
      </w:r>
      <w:r>
        <w:t xml:space="preserve"> to create </w:t>
      </w:r>
      <w:r w:rsidRPr="007C699E">
        <w:t>fufilling</w:t>
      </w:r>
      <w:r>
        <w:t xml:space="preserve"> </w:t>
      </w:r>
      <w:r w:rsidRPr="007C699E">
        <w:rPr>
          <w:u w:val="single"/>
        </w:rPr>
        <w:t>employment outcomes</w:t>
      </w:r>
      <w:r>
        <w:t xml:space="preserve"> for the </w:t>
      </w:r>
      <w:r w:rsidRPr="007C699E">
        <w:t>formerly incarcerated</w:t>
      </w:r>
      <w:r>
        <w:t xml:space="preserve">.  </w:t>
      </w:r>
    </w:p>
    <w:p w14:paraId="5152CA6E" w14:textId="77777777" w:rsidR="00E1452D" w:rsidRDefault="00E1452D" w:rsidP="00E1452D">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702CBED7" w14:textId="77777777" w:rsidR="00E1452D" w:rsidRPr="00B7793D" w:rsidRDefault="00E1452D" w:rsidP="00E1452D">
      <w:pPr>
        <w:rPr>
          <w:sz w:val="16"/>
        </w:rPr>
      </w:pPr>
      <w:r w:rsidRPr="00B7793D">
        <w:rPr>
          <w:sz w:val="16"/>
        </w:rPr>
        <w:t>Work in Good Jobs is a Critical Component to Successfully Reentering Communities After Incarceration</w:t>
      </w:r>
    </w:p>
    <w:p w14:paraId="7FA238FC" w14:textId="71A98E43" w:rsidR="00E1452D" w:rsidRDefault="00E1452D" w:rsidP="00E1452D">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proofErr w:type="gramStart"/>
      <w:r w:rsidRPr="00E65CCF">
        <w:rPr>
          <w:rStyle w:val="StyleUnderline"/>
          <w:highlight w:val="cyan"/>
        </w:rPr>
        <w:t>prisons</w:t>
      </w:r>
      <w:r w:rsidRPr="00B7793D">
        <w:rPr>
          <w:sz w:val="16"/>
        </w:rPr>
        <w:t>.[</w:t>
      </w:r>
      <w:proofErr w:type="gramEnd"/>
      <w:r w:rsidRPr="00B7793D">
        <w:rPr>
          <w:sz w:val="16"/>
        </w:rPr>
        <w:t xml:space="preserve">i]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0D71178E" w14:textId="77777777" w:rsidR="00E1452D" w:rsidRDefault="00E1452D" w:rsidP="00E1452D">
      <w:pPr>
        <w:rPr>
          <w:sz w:val="16"/>
        </w:rPr>
      </w:pPr>
      <w:r w:rsidRPr="007C699E">
        <w:rPr>
          <w:rStyle w:val="StyleUnderline"/>
        </w:rPr>
        <w:lastRenderedPageBreak/>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46A16DBD" w14:textId="77777777" w:rsidR="00E1452D" w:rsidRDefault="00E1452D" w:rsidP="00E1452D">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39FBCC9E" w14:textId="77777777" w:rsidR="00E1452D" w:rsidRPr="00B7793D" w:rsidRDefault="00E1452D" w:rsidP="00E1452D">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0BE5A4E4" w14:textId="77777777" w:rsidR="00E1452D" w:rsidRDefault="00E1452D" w:rsidP="00E1452D">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03F369FE" w14:textId="77777777" w:rsidR="00E1452D" w:rsidRDefault="00E1452D" w:rsidP="00E1452D">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2C35DA5D" w14:textId="77777777" w:rsidR="00E1452D" w:rsidRPr="00361D11" w:rsidRDefault="00E1452D" w:rsidP="00E1452D">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2906F841" w14:textId="77777777" w:rsidR="00E1452D" w:rsidRDefault="00E1452D" w:rsidP="00E1452D"/>
    <w:p w14:paraId="3AE30185" w14:textId="77777777" w:rsidR="00E1452D" w:rsidRPr="00F3327F" w:rsidRDefault="00E1452D" w:rsidP="00E1452D">
      <w:pPr>
        <w:pStyle w:val="Heading4"/>
      </w:pPr>
      <w:r>
        <w:lastRenderedPageBreak/>
        <w:t xml:space="preserve">Third is for improving </w:t>
      </w:r>
      <w:r>
        <w:rPr>
          <w:u w:val="single"/>
        </w:rPr>
        <w:t>prison conditions</w:t>
      </w:r>
      <w:r>
        <w:t xml:space="preserve">. </w:t>
      </w:r>
    </w:p>
    <w:p w14:paraId="635FC6D6" w14:textId="77777777" w:rsidR="00E1452D" w:rsidRDefault="00E1452D" w:rsidP="00E1452D">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p>
    <w:p w14:paraId="6C5BE318" w14:textId="77777777" w:rsidR="00E1452D" w:rsidRDefault="00E1452D" w:rsidP="00E1452D">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1C240A61" w14:textId="77777777" w:rsidR="00E1452D" w:rsidRDefault="00E1452D" w:rsidP="00E1452D">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DAEEC0D" w14:textId="77777777" w:rsidR="00E1452D" w:rsidRDefault="00E1452D" w:rsidP="00E1452D">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AA28D22" w14:textId="77777777" w:rsidR="00E1452D" w:rsidRDefault="00E1452D" w:rsidP="00E1452D">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w:t>
      </w:r>
      <w:proofErr w:type="gramStart"/>
      <w:r w:rsidRPr="00EF0A8C">
        <w:rPr>
          <w:sz w:val="16"/>
        </w:rPr>
        <w:t>lift up</w:t>
      </w:r>
      <w:proofErr w:type="gramEnd"/>
      <w:r w:rsidRPr="00EF0A8C">
        <w:rPr>
          <w:sz w:val="16"/>
        </w:rPr>
        <w:t xml:space="preserve"> their four demands: </w:t>
      </w:r>
    </w:p>
    <w:p w14:paraId="390D2619" w14:textId="77777777" w:rsidR="00E1452D" w:rsidRDefault="00E1452D" w:rsidP="00E1452D">
      <w:pPr>
        <w:rPr>
          <w:sz w:val="16"/>
        </w:rPr>
      </w:pPr>
      <w:r w:rsidRPr="00EF0A8C">
        <w:rPr>
          <w:sz w:val="16"/>
        </w:rPr>
        <w:t xml:space="preserve">1. Repeal of the Thirteenth Amendment’s slavery exception. </w:t>
      </w:r>
    </w:p>
    <w:p w14:paraId="487B5144" w14:textId="77777777" w:rsidR="00E1452D" w:rsidRDefault="00E1452D" w:rsidP="00E1452D">
      <w:pPr>
        <w:rPr>
          <w:sz w:val="16"/>
        </w:rPr>
      </w:pPr>
      <w:r w:rsidRPr="00EF0A8C">
        <w:rPr>
          <w:sz w:val="16"/>
        </w:rPr>
        <w:t>2. Closure of most jails and prisons in all states, including federal prisons.</w:t>
      </w:r>
    </w:p>
    <w:p w14:paraId="3DE982C8" w14:textId="77777777" w:rsidR="00E1452D" w:rsidRDefault="00E1452D" w:rsidP="00E1452D">
      <w:pPr>
        <w:rPr>
          <w:sz w:val="16"/>
        </w:rPr>
      </w:pPr>
      <w:r w:rsidRPr="00EF0A8C">
        <w:rPr>
          <w:sz w:val="16"/>
        </w:rPr>
        <w:t xml:space="preserve">3. Closure of all private prisons. </w:t>
      </w:r>
    </w:p>
    <w:p w14:paraId="424B0DC5" w14:textId="77777777" w:rsidR="00E1452D" w:rsidRDefault="00E1452D" w:rsidP="00E1452D">
      <w:pPr>
        <w:rPr>
          <w:sz w:val="16"/>
        </w:rPr>
      </w:pPr>
      <w:r w:rsidRPr="00EF0A8C">
        <w:rPr>
          <w:sz w:val="16"/>
        </w:rPr>
        <w:t>4. Release of all political prisoners in US prisons.</w:t>
      </w:r>
    </w:p>
    <w:p w14:paraId="545C139C" w14:textId="77777777" w:rsidR="00E1452D" w:rsidRDefault="00E1452D" w:rsidP="00E1452D">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6B6927BA" w14:textId="77777777" w:rsidR="00E1452D" w:rsidRDefault="00E1452D" w:rsidP="00E1452D">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3C260587" w14:textId="77777777" w:rsidR="00E1452D" w:rsidRDefault="00E1452D" w:rsidP="00E1452D">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19AEE8BB" w14:textId="77777777" w:rsidR="00E1452D" w:rsidRDefault="00E1452D" w:rsidP="00E1452D">
      <w:pPr>
        <w:rPr>
          <w:sz w:val="16"/>
        </w:rPr>
      </w:pPr>
      <w:r w:rsidRPr="00E65CCF">
        <w:rPr>
          <w:rStyle w:val="StyleUnderline"/>
          <w:highlight w:val="cyan"/>
        </w:rPr>
        <w:lastRenderedPageBreak/>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66231BDB" w14:textId="77777777" w:rsidR="00E1452D" w:rsidRDefault="00E1452D" w:rsidP="00E1452D">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6BF09D29" w14:textId="77777777" w:rsidR="00E1452D" w:rsidRDefault="00E1452D" w:rsidP="00E1452D">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08CA30B9" w14:textId="77777777" w:rsidR="00E1452D" w:rsidRDefault="00E1452D" w:rsidP="00E1452D">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4FBBE260" w14:textId="77777777" w:rsidR="00E1452D" w:rsidRDefault="00E1452D" w:rsidP="00E1452D">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w:t>
      </w:r>
      <w:proofErr w:type="gramStart"/>
      <w:r w:rsidRPr="00EF0A8C">
        <w:rPr>
          <w:sz w:val="16"/>
        </w:rPr>
        <w:t>prisoners</w:t>
      </w:r>
      <w:proofErr w:type="gramEnd"/>
      <w:r w:rsidRPr="00EF0A8C">
        <w:rPr>
          <w:sz w:val="16"/>
        </w:rPr>
        <w:t xml:space="preserve"> employees, it is dubious that incarcerated workers can function as a true labor union.</w:t>
      </w:r>
    </w:p>
    <w:p w14:paraId="75E86D6A" w14:textId="77777777" w:rsidR="00E1452D" w:rsidRDefault="00E1452D" w:rsidP="00E1452D">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314E82">
        <w:rPr>
          <w:rStyle w:val="StyleUnderline"/>
          <w:highlight w:val="cyan"/>
        </w:rPr>
        <w:t>may</w:t>
      </w:r>
      <w:r w:rsidRPr="00314E82">
        <w:rPr>
          <w:sz w:val="16"/>
          <w:highlight w:val="cyan"/>
        </w:rPr>
        <w:t xml:space="preserve"> </w:t>
      </w:r>
      <w:r w:rsidRPr="00314E82">
        <w:rPr>
          <w:rStyle w:val="StyleUnderline"/>
          <w:highlight w:val="cyan"/>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580A69">
        <w:rPr>
          <w:rStyle w:val="StyleUnderline"/>
        </w:rPr>
        <w:t xml:space="preserve">related </w:t>
      </w:r>
      <w:r w:rsidRPr="00E65CCF">
        <w:rPr>
          <w:rStyle w:val="StyleUnderline"/>
          <w:highlight w:val="cyan"/>
        </w:rPr>
        <w:t>to</w:t>
      </w:r>
      <w:r w:rsidRPr="00E84355">
        <w:rPr>
          <w:rStyle w:val="StyleUnderline"/>
        </w:rPr>
        <w:t xml:space="preserve"> the use of </w:t>
      </w:r>
      <w:r w:rsidRPr="00E65CCF">
        <w:rPr>
          <w:rStyle w:val="StyleUnderline"/>
          <w:highlight w:val="cyan"/>
        </w:rPr>
        <w:t>prison labor</w:t>
      </w:r>
      <w:r w:rsidRPr="00EF0A8C">
        <w:rPr>
          <w:sz w:val="16"/>
        </w:rPr>
        <w:t xml:space="preserve">, </w:t>
      </w:r>
      <w:r w:rsidRPr="00E84355">
        <w:rPr>
          <w:rStyle w:val="StyleUnderline"/>
        </w:rPr>
        <w:t xml:space="preserve">they </w:t>
      </w:r>
      <w:r w:rsidRPr="00E65CCF">
        <w:rPr>
          <w:rStyle w:val="StyleUnderline"/>
          <w:highlight w:val="cyan"/>
        </w:rPr>
        <w:t xml:space="preserve">will not </w:t>
      </w:r>
      <w:r w:rsidRPr="00E65CCF">
        <w:rPr>
          <w:rStyle w:val="Emphasis"/>
          <w:highlight w:val="cyan"/>
        </w:rPr>
        <w:t>immediately</w:t>
      </w:r>
      <w:r w:rsidRPr="00E65CCF">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70BA74F7" w14:textId="77777777" w:rsidR="00E1452D" w:rsidRDefault="00E1452D" w:rsidP="00E1452D">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3C261281" w14:textId="77777777" w:rsidR="00E1452D" w:rsidRDefault="00E1452D" w:rsidP="00E1452D">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4E10421A" w14:textId="77777777" w:rsidR="00E85F57" w:rsidRDefault="00E85F57" w:rsidP="00E1452D">
      <w:pPr>
        <w:rPr>
          <w:sz w:val="16"/>
        </w:rPr>
      </w:pPr>
    </w:p>
    <w:p w14:paraId="3419F04C" w14:textId="77777777" w:rsidR="00E85F57" w:rsidRDefault="00E85F57" w:rsidP="00E85F57">
      <w:pPr>
        <w:pStyle w:val="Heading3"/>
      </w:pPr>
      <w:r>
        <w:lastRenderedPageBreak/>
        <w:t>Plan</w:t>
      </w:r>
    </w:p>
    <w:p w14:paraId="5BD2E1ED" w14:textId="67995583" w:rsidR="00C475E5" w:rsidRDefault="00E85F57" w:rsidP="00C475E5">
      <w:pPr>
        <w:pStyle w:val="Heading4"/>
      </w:pPr>
      <w:r>
        <w:t xml:space="preserve">The United States Federal Government should substantially strengthen collective bargaining rights for </w:t>
      </w:r>
      <w:r w:rsidR="002005BF">
        <w:t>corrective populations</w:t>
      </w:r>
      <w:r>
        <w:t xml:space="preserve"> in the United States.</w:t>
      </w:r>
    </w:p>
    <w:p w14:paraId="05B7A112" w14:textId="77777777" w:rsidR="00E85F57" w:rsidRPr="00E85F57" w:rsidRDefault="00E85F57" w:rsidP="00E85F57"/>
    <w:p w14:paraId="090647AD" w14:textId="223E338B" w:rsidR="00451909" w:rsidRPr="00742B51" w:rsidRDefault="00A51976" w:rsidP="00742B51">
      <w:pPr>
        <w:pStyle w:val="Heading3"/>
      </w:pPr>
      <w:r>
        <w:lastRenderedPageBreak/>
        <w:t>Frami</w:t>
      </w:r>
      <w:r w:rsidR="00742B51">
        <w:t>ng</w:t>
      </w:r>
    </w:p>
    <w:p w14:paraId="0A45792C" w14:textId="77777777" w:rsidR="00742B51" w:rsidRPr="008C7912" w:rsidRDefault="00742B51" w:rsidP="00742B51">
      <w:pPr>
        <w:pStyle w:val="Heading4"/>
      </w:pPr>
      <w:r>
        <w:t xml:space="preserve">Prison discourse </w:t>
      </w:r>
      <w:r>
        <w:rPr>
          <w:u w:val="single"/>
        </w:rPr>
        <w:t>materially</w:t>
      </w:r>
      <w:r>
        <w:t xml:space="preserve"> contributes to and </w:t>
      </w:r>
      <w:r>
        <w:rPr>
          <w:u w:val="single"/>
        </w:rPr>
        <w:t>shapes</w:t>
      </w:r>
      <w:r>
        <w:t xml:space="preserve"> carceral outcomes. </w:t>
      </w:r>
    </w:p>
    <w:p w14:paraId="26464196" w14:textId="77777777" w:rsidR="00742B51" w:rsidRPr="005C1B92" w:rsidRDefault="00742B51" w:rsidP="00742B51">
      <w:r w:rsidRPr="00D64966">
        <w:rPr>
          <w:b/>
          <w:bCs/>
          <w:sz w:val="26"/>
          <w:szCs w:val="26"/>
        </w:rPr>
        <w:t>Mayr 04</w:t>
      </w:r>
      <w:r>
        <w:t xml:space="preserve"> – </w:t>
      </w:r>
      <w:r w:rsidRPr="00D64966">
        <w:t>Andrea Mayr</w:t>
      </w:r>
      <w:r>
        <w:t xml:space="preserve"> is a Lecturer in English and Linguistics at Queen’s University Belfast U.K.</w:t>
      </w:r>
      <w:proofErr w:type="gramStart"/>
      <w:r>
        <w:t xml:space="preserve">, </w:t>
      </w:r>
      <w:r w:rsidRPr="00D64966">
        <w:t xml:space="preserve"> “</w:t>
      </w:r>
      <w:proofErr w:type="gramEnd"/>
      <w:r w:rsidRPr="00D64966">
        <w:t xml:space="preserve">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SKh</w:t>
      </w:r>
    </w:p>
    <w:p w14:paraId="704EDE99" w14:textId="77777777" w:rsidR="00742B51" w:rsidRPr="002D4E78" w:rsidRDefault="00742B51" w:rsidP="00742B51">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(Halliday, 1978; Fairclough and Wodak, 1997; Iedema and Wodak, 1999), and language is seen as constitutive of organizations and institutions (Deetz, 1982). According to this view, language is the principal means by which organizations create a coherent social reality that frames their sense of who they are.</w:t>
      </w:r>
    </w:p>
    <w:p w14:paraId="1CBE7BE2" w14:textId="77777777" w:rsidR="00742B51" w:rsidRPr="002D4E78" w:rsidRDefault="00742B51" w:rsidP="00742B51">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w:t>
      </w:r>
      <w:proofErr w:type="gramStart"/>
      <w:r w:rsidRPr="002D4E78">
        <w:rPr>
          <w:sz w:val="12"/>
        </w:rPr>
        <w:t xml:space="preserve">particular </w:t>
      </w:r>
      <w:r w:rsidRPr="005C1B92">
        <w:rPr>
          <w:rStyle w:val="StyleUnderline"/>
        </w:rPr>
        <w:t>attitudes</w:t>
      </w:r>
      <w:proofErr w:type="gramEnd"/>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52A360F2" w14:textId="77777777" w:rsidR="00742B51" w:rsidRPr="002D4E78" w:rsidRDefault="00742B51" w:rsidP="00742B51">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60CB0791" w14:textId="77777777" w:rsidR="00742B51" w:rsidRPr="002D4E78" w:rsidRDefault="00742B51" w:rsidP="00742B51">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‘transcontextual techniques, which can be used to pursue a wide variety of strategies in many diverse contexts’ (Fairclough, 1992: 215). Those who are to be taught discourse technologies tend to be teachers, ‘gatekeepers’ and ‘</w:t>
      </w:r>
      <w:proofErr w:type="gramStart"/>
      <w:r w:rsidRPr="002D4E78">
        <w:rPr>
          <w:sz w:val="12"/>
        </w:rPr>
        <w:t>power-holders</w:t>
      </w:r>
      <w:proofErr w:type="gramEnd"/>
      <w:r w:rsidRPr="002D4E78">
        <w:rPr>
          <w:sz w:val="12"/>
        </w:rPr>
        <w:t>’.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67EE35D7" w14:textId="77777777" w:rsidR="00742B51" w:rsidRPr="002D4E78" w:rsidRDefault="00742B51" w:rsidP="00742B51">
      <w:pPr>
        <w:rPr>
          <w:sz w:val="12"/>
        </w:rPr>
      </w:pPr>
      <w:r w:rsidRPr="002D4E78">
        <w:rPr>
          <w:sz w:val="12"/>
        </w:rPr>
        <w:t>There has also been a tendency in recent years for institutional discourse to be more informal and more empathetic (e.g. doctor–patient talk; interviews of various kinds). According to Fairclough (1995), this ‘conversationalization’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Bogoch, 1994; Wodak, 1996; Candlin and Maley, 1997).</w:t>
      </w:r>
    </w:p>
    <w:p w14:paraId="38947616" w14:textId="77777777" w:rsidR="00742B51" w:rsidRPr="002D4E78" w:rsidRDefault="00742B51" w:rsidP="00742B51">
      <w:pPr>
        <w:rPr>
          <w:sz w:val="12"/>
        </w:rPr>
      </w:pPr>
      <w:r w:rsidRPr="002D4E78">
        <w:rPr>
          <w:sz w:val="12"/>
        </w:rPr>
        <w:t>While the study of organizational discourses has to some degree been informed by Habermas’s (1987a: 196) notion of the colonization of a ‘natural’ unspoilt life-world by rational–instrumental social systems expressed in bureaucratic–administrative discourses (e.g. Fairclough, 1992; Wodak,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(Iedema, 1998). The argument is that to analyse institutional practices and discourses solely from the perspectives of dominance, exclusion and suppression ignores how these discourses and practices ‘enlist subjects to their “natural” cause’ (Iedema,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328302EF" w14:textId="77777777" w:rsidR="00742B51" w:rsidRPr="002D4E78" w:rsidRDefault="00742B51" w:rsidP="00742B51">
      <w:pPr>
        <w:rPr>
          <w:sz w:val="12"/>
        </w:rPr>
      </w:pPr>
      <w:r w:rsidRPr="002D4E78">
        <w:rPr>
          <w:sz w:val="12"/>
        </w:rPr>
        <w:t xml:space="preserve">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w:t>
      </w:r>
      <w:proofErr w:type="gramStart"/>
      <w:r w:rsidRPr="002D4E78">
        <w:rPr>
          <w:sz w:val="12"/>
        </w:rPr>
        <w:t>rationales’</w:t>
      </w:r>
      <w:proofErr w:type="gramEnd"/>
      <w:r w:rsidRPr="002D4E78">
        <w:rPr>
          <w:sz w:val="12"/>
        </w:rPr>
        <w:t>. But power is also exercised by social actors who retain some autonomy in the face of ideological meaning formations, as we shall see in Chapters 4 and 5.</w:t>
      </w:r>
    </w:p>
    <w:p w14:paraId="6714559A" w14:textId="77777777" w:rsidR="00742B51" w:rsidRPr="002D4E78" w:rsidRDefault="00742B51" w:rsidP="00742B51">
      <w:pPr>
        <w:rPr>
          <w:sz w:val="12"/>
        </w:rPr>
      </w:pPr>
      <w:r w:rsidRPr="002D4E78">
        <w:rPr>
          <w:sz w:val="12"/>
        </w:rPr>
        <w:t xml:space="preserve">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w:t>
      </w:r>
      <w:proofErr w:type="gramStart"/>
      <w:r w:rsidRPr="002D4E78">
        <w:rPr>
          <w:sz w:val="12"/>
        </w:rPr>
        <w:t>constraining, but</w:t>
      </w:r>
      <w:proofErr w:type="gramEnd"/>
      <w:r w:rsidRPr="002D4E78">
        <w:rPr>
          <w:sz w:val="12"/>
        </w:rPr>
        <w:t xml:space="preserve"> also enabling. This argument contrasts with other theories of institutions (Foucault, 1977, and below; Fairclough, 1992) and has implications for the study presented in this book, for the question is whether courses for the rehabilitation of prisoners, such as the Cognitive Skills Programme,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centre for the creation of new </w:t>
      </w:r>
      <w:proofErr w:type="gramStart"/>
      <w:r w:rsidRPr="002D4E78">
        <w:rPr>
          <w:sz w:val="12"/>
        </w:rPr>
        <w:t>selves’</w:t>
      </w:r>
      <w:proofErr w:type="gramEnd"/>
      <w:r w:rsidRPr="002D4E78">
        <w:rPr>
          <w:sz w:val="12"/>
        </w:rPr>
        <w:t xml:space="preserve">.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w:t>
      </w:r>
      <w:proofErr w:type="gramStart"/>
      <w:r w:rsidRPr="002D4E78">
        <w:rPr>
          <w:sz w:val="12"/>
        </w:rPr>
        <w:t>So</w:t>
      </w:r>
      <w:proofErr w:type="gramEnd"/>
      <w:r w:rsidRPr="002D4E78">
        <w:rPr>
          <w:sz w:val="12"/>
        </w:rPr>
        <w:t xml:space="preserve"> although the Cognitive Skills Course is basically an interventionist programme designed to change offenders’ thinking and behaviour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1224D96D" w14:textId="77777777" w:rsidR="00742B51" w:rsidRPr="002D4E78" w:rsidRDefault="00742B51" w:rsidP="00742B51">
      <w:pPr>
        <w:rPr>
          <w:sz w:val="12"/>
        </w:rPr>
      </w:pPr>
      <w:r w:rsidRPr="002D4E78">
        <w:rPr>
          <w:sz w:val="12"/>
        </w:rPr>
        <w:t>To sum up Giddens’s theory of structuration, by conceiving of organizations as both enabling and constraining, he provides the necessary connection between ideology and domination on the one hand, and transformation and emancipation on the other. The capacity for both domination and emancipation is embodied in the everyday practices of organizational life: ‘The ability of these practices to dominate is dependent on the structures of signification in which they are acted out’ (Mumby, 1988: 52). Central to engaging the prisoner in this process of emancipation would be the provision of a non-judgemental educational context rather than the forced inculcation of a set of moral rules or norms. The question whether this is achieved in the Cognitive Skills Course at Prison X will be further explored in the remainder of the book.</w:t>
      </w:r>
    </w:p>
    <w:p w14:paraId="2AB5F454" w14:textId="77777777" w:rsidR="00742B51" w:rsidRPr="002D4E78" w:rsidRDefault="00742B51" w:rsidP="00742B51">
      <w:pPr>
        <w:rPr>
          <w:sz w:val="12"/>
        </w:rPr>
      </w:pPr>
      <w:r w:rsidRPr="002D4E78">
        <w:rPr>
          <w:sz w:val="12"/>
        </w:rPr>
        <w:lastRenderedPageBreak/>
        <w:t xml:space="preserve">One final point that </w:t>
      </w:r>
      <w:proofErr w:type="gramStart"/>
      <w:r w:rsidRPr="002D4E78">
        <w:rPr>
          <w:sz w:val="12"/>
        </w:rPr>
        <w:t>has to</w:t>
      </w:r>
      <w:proofErr w:type="gramEnd"/>
      <w:r w:rsidRPr="002D4E78">
        <w:rPr>
          <w:sz w:val="12"/>
        </w:rPr>
        <w:t xml:space="preserve"> be made when analysing certain forms of discourse is the historical dimension of institutions (Fairclough, 1992; Wodak,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w:t>
      </w:r>
      <w:proofErr w:type="gramStart"/>
      <w:r w:rsidRPr="002D4E78">
        <w:rPr>
          <w:sz w:val="12"/>
        </w:rPr>
        <w:t>Thus</w:t>
      </w:r>
      <w:proofErr w:type="gramEnd"/>
      <w:r w:rsidRPr="002D4E78">
        <w:rPr>
          <w:sz w:val="12"/>
        </w:rPr>
        <w:t xml:space="preserve">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216B0A2B" w14:textId="77777777" w:rsidR="00742B51" w:rsidRPr="002D4E78" w:rsidRDefault="00742B51" w:rsidP="00742B51">
      <w:pPr>
        <w:rPr>
          <w:sz w:val="12"/>
        </w:rPr>
      </w:pPr>
      <w:r w:rsidRPr="002D4E78">
        <w:rPr>
          <w:sz w:val="12"/>
        </w:rPr>
        <w:t xml:space="preserve">Two sociological approaches to the analysis of discourse, Ethnomethodology and Conversation Analysis (CA), have played an important role </w:t>
      </w:r>
      <w:proofErr w:type="gramStart"/>
      <w:r w:rsidRPr="002D4E78">
        <w:rPr>
          <w:sz w:val="12"/>
        </w:rPr>
        <w:t>in the area of</w:t>
      </w:r>
      <w:proofErr w:type="gramEnd"/>
      <w:r w:rsidRPr="002D4E78">
        <w:rPr>
          <w:sz w:val="12"/>
        </w:rPr>
        <w:t xml:space="preserve"> institutional research (Heritage, 1984; Schegloff, 1987; Drew and Heritage, 1992) and have also been an important influence on the elaboration of my own approach. I will describe below their most important contributions to the study presented in this book.10</w:t>
      </w:r>
    </w:p>
    <w:p w14:paraId="2271CA52" w14:textId="77777777" w:rsidR="00742B51" w:rsidRPr="002D4E78" w:rsidRDefault="00742B51" w:rsidP="00742B51">
      <w:pPr>
        <w:rPr>
          <w:sz w:val="12"/>
        </w:rPr>
      </w:pPr>
      <w:r w:rsidRPr="002D4E78">
        <w:rPr>
          <w:sz w:val="12"/>
        </w:rPr>
        <w:t>1.3.1</w:t>
      </w:r>
      <w:r w:rsidRPr="002D4E78">
        <w:rPr>
          <w:sz w:val="12"/>
        </w:rPr>
        <w:tab/>
        <w:t>Ethnomethodology and Conversation Analysis (CA)</w:t>
      </w:r>
    </w:p>
    <w:p w14:paraId="026B7632" w14:textId="77777777" w:rsidR="00742B51" w:rsidRPr="002D4E78" w:rsidRDefault="00742B51" w:rsidP="00742B51">
      <w:pPr>
        <w:rPr>
          <w:sz w:val="12"/>
        </w:rPr>
      </w:pPr>
      <w:r w:rsidRPr="002D4E78">
        <w:rPr>
          <w:sz w:val="12"/>
        </w:rPr>
        <w:t xml:space="preserve">Garfinkel’s (1967) Ethnomethodology – a phenomenologically oriented brand of sociology associated with Schütz and Husserl – can be understood as a form of enquiry which avoids making claims about the character of social </w:t>
      </w:r>
      <w:proofErr w:type="gramStart"/>
      <w:r w:rsidRPr="002D4E78">
        <w:rPr>
          <w:sz w:val="12"/>
        </w:rPr>
        <w:t>life, and</w:t>
      </w:r>
      <w:proofErr w:type="gramEnd"/>
      <w:r w:rsidRPr="002D4E78">
        <w:rPr>
          <w:sz w:val="12"/>
        </w:rPr>
        <w:t xml:space="preserve">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w:t>
      </w:r>
      <w:proofErr w:type="gramStart"/>
      <w:r w:rsidRPr="002D4E78">
        <w:rPr>
          <w:sz w:val="12"/>
        </w:rPr>
        <w:t>In order to</w:t>
      </w:r>
      <w:proofErr w:type="gramEnd"/>
      <w:r w:rsidRPr="002D4E78">
        <w:rPr>
          <w:sz w:val="12"/>
        </w:rPr>
        <w:t xml:space="preserve">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Cicourel, 1981; Silverman, 1981; Todd, 1983), teachers and students (Mehan, 1979; Philips, 1982; Cook-Gumperz, 1986), lawyers, judges and suspects (O’Barr, 1982), and counsellors and students (Erickson and Shultz, 1982).</w:t>
      </w:r>
    </w:p>
    <w:p w14:paraId="6FA21DCC" w14:textId="77777777" w:rsidR="00742B51" w:rsidRPr="002D4E78" w:rsidRDefault="00742B51" w:rsidP="00742B51">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Cicourel, 1968; Atkinson and Drew, 1979). Cicourel’s (1968) study of social control agencies examined the way that talk socially constructs definitions of deviance and how the everyday existence of these agencies </w:t>
      </w:r>
      <w:proofErr w:type="gramStart"/>
      <w:r w:rsidRPr="002D4E78">
        <w:rPr>
          <w:sz w:val="12"/>
        </w:rPr>
        <w:t>actually produces</w:t>
      </w:r>
      <w:proofErr w:type="gramEnd"/>
      <w:r w:rsidRPr="002D4E78">
        <w:rPr>
          <w:sz w:val="12"/>
        </w:rPr>
        <w:t xml:space="preserve"> given rates of deviance. Intervention may make things worse: individuals who are labelled or stigmatized as deviant may be more likely to take on a selfidentity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w:t>
      </w:r>
      <w:proofErr w:type="gramStart"/>
      <w:r w:rsidRPr="002D4E78">
        <w:rPr>
          <w:sz w:val="12"/>
        </w:rPr>
        <w:t>are</w:t>
      </w:r>
      <w:proofErr w:type="gramEnd"/>
      <w:r w:rsidRPr="002D4E78">
        <w:rPr>
          <w:sz w:val="12"/>
        </w:rPr>
        <w:t xml:space="preserv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395E1FCF" w14:textId="77777777" w:rsidR="00742B51" w:rsidRPr="002D4E78" w:rsidRDefault="00742B51" w:rsidP="00742B51">
      <w:pPr>
        <w:rPr>
          <w:sz w:val="12"/>
        </w:rPr>
      </w:pPr>
      <w:r w:rsidRPr="002D4E78">
        <w:rPr>
          <w:sz w:val="12"/>
        </w:rPr>
        <w:t xml:space="preserve">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MacLure,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w:t>
      </w:r>
      <w:proofErr w:type="gramStart"/>
      <w:r w:rsidRPr="002D4E78">
        <w:rPr>
          <w:sz w:val="12"/>
        </w:rPr>
        <w:t>in the course of</w:t>
      </w:r>
      <w:proofErr w:type="gramEnd"/>
      <w:r w:rsidRPr="002D4E78">
        <w:rPr>
          <w:sz w:val="12"/>
        </w:rPr>
        <w:t xml:space="preserve"> classroom talk and interaction. The ethnomethodological study of classroom talk and interaction can be seen as ‘micro-politics’ of the classroom and provides for this without importing much that is extraneous to the talk and interaction itself.</w:t>
      </w:r>
    </w:p>
    <w:p w14:paraId="6AF72CFA" w14:textId="77777777" w:rsidR="00742B51" w:rsidRPr="002D4E78" w:rsidRDefault="00742B51" w:rsidP="00742B51">
      <w:pPr>
        <w:rPr>
          <w:sz w:val="12"/>
        </w:rPr>
      </w:pPr>
      <w:r w:rsidRPr="002D4E78">
        <w:rPr>
          <w:sz w:val="12"/>
        </w:rPr>
        <w:t xml:space="preserve">Prison classroom ethnographies (Cohen and Taylor, 1972; Reuss, 1997, 1999, 2000), where teaching and researching often go hand in hand, have produced detailed documentations of prison life and prison classroom practice. In my own prison classroom </w:t>
      </w:r>
      <w:proofErr w:type="gramStart"/>
      <w:r w:rsidRPr="002D4E78">
        <w:rPr>
          <w:sz w:val="12"/>
        </w:rPr>
        <w:t>research</w:t>
      </w:r>
      <w:proofErr w:type="gramEnd"/>
      <w:r w:rsidRPr="002D4E78">
        <w:rPr>
          <w:sz w:val="12"/>
        </w:rPr>
        <w:t xml:space="preserve"> I sought to capture the perspectives and viewpoints of prisoners who were engaged in the task of acquiring cognitive skills by reflecting on their (criminal) past behaviour. Much could be gained from their insights and reactions to how other people define their status and situation.</w:t>
      </w:r>
    </w:p>
    <w:p w14:paraId="2785586D" w14:textId="77777777" w:rsidR="00742B51" w:rsidRPr="002D4E78" w:rsidRDefault="00742B51" w:rsidP="00742B51">
      <w:pPr>
        <w:rPr>
          <w:sz w:val="12"/>
        </w:rPr>
      </w:pPr>
      <w:r w:rsidRPr="002D4E78">
        <w:rPr>
          <w:sz w:val="12"/>
        </w:rPr>
        <w:t xml:space="preserve">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Psathas,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w:t>
      </w:r>
      <w:proofErr w:type="gramStart"/>
      <w:r w:rsidRPr="002D4E78">
        <w:rPr>
          <w:sz w:val="12"/>
        </w:rPr>
        <w:t>in order to</w:t>
      </w:r>
      <w:proofErr w:type="gramEnd"/>
      <w:r w:rsidRPr="002D4E78">
        <w:rPr>
          <w:sz w:val="12"/>
        </w:rPr>
        <w:t xml:space="preserve"> comprehend how they view, define and conceive the world. This has </w:t>
      </w:r>
      <w:proofErr w:type="gramStart"/>
      <w:r w:rsidRPr="002D4E78">
        <w:rPr>
          <w:sz w:val="12"/>
        </w:rPr>
        <w:t>particular relevance</w:t>
      </w:r>
      <w:proofErr w:type="gramEnd"/>
      <w:r w:rsidRPr="002D4E78">
        <w:rPr>
          <w:sz w:val="12"/>
        </w:rPr>
        <w:t xml:space="preserve"> in a prison research context, as the meanings offenders ascribe to their acts become a relevant source of (discourse) analysis and can contribute to a better understanding of their actions and motives.</w:t>
      </w:r>
    </w:p>
    <w:p w14:paraId="419E0CC3" w14:textId="77777777" w:rsidR="00742B51" w:rsidRPr="002D4E78" w:rsidRDefault="00742B51" w:rsidP="00742B51">
      <w:pPr>
        <w:rPr>
          <w:sz w:val="12"/>
        </w:rPr>
      </w:pPr>
      <w:r w:rsidRPr="002D4E78">
        <w:rPr>
          <w:sz w:val="12"/>
        </w:rPr>
        <w:t>1.4</w:t>
      </w:r>
      <w:r w:rsidRPr="002D4E78">
        <w:rPr>
          <w:sz w:val="12"/>
        </w:rPr>
        <w:tab/>
        <w:t>The concept of discourse</w:t>
      </w:r>
    </w:p>
    <w:p w14:paraId="675C7366" w14:textId="77777777" w:rsidR="00742B51" w:rsidRPr="00E45A5A" w:rsidRDefault="00742B51" w:rsidP="00742B51">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action, ‘both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behaviour is not only relevant to the understanding of social structure; it is also relevant to the understanding of language’. This functionalist view sees discourse as a culturally and socially organized way of speaking. The view of language as action and social behaviour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60C3F2BC" w14:textId="77777777" w:rsidR="00742B51" w:rsidRPr="002D4E78" w:rsidRDefault="00742B51" w:rsidP="00742B51">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5843F89A" w14:textId="77777777" w:rsidR="00742B51" w:rsidRPr="002D4E78" w:rsidRDefault="00742B51" w:rsidP="00742B51">
      <w:pPr>
        <w:rPr>
          <w:sz w:val="12"/>
        </w:rPr>
      </w:pPr>
      <w:r w:rsidRPr="002D4E78">
        <w:rPr>
          <w:sz w:val="12"/>
        </w:rPr>
        <w:t xml:space="preserve">It was stated above that CDA is concerned with exposing the </w:t>
      </w:r>
      <w:proofErr w:type="gramStart"/>
      <w:r w:rsidRPr="002D4E78">
        <w:rPr>
          <w:sz w:val="12"/>
        </w:rPr>
        <w:t>often hidden</w:t>
      </w:r>
      <w:proofErr w:type="gramEnd"/>
      <w:r w:rsidRPr="002D4E78">
        <w:rPr>
          <w:sz w:val="12"/>
        </w:rPr>
        <w:t xml:space="preserve"> ideologies that are reflected, reinforced and constructed in everyday and institutional discourse. To achieve this, a multifunctional view of language is necessary. This is why CDA, combined with SFL, is most useful for the concerns of the study presented here.</w:t>
      </w:r>
    </w:p>
    <w:p w14:paraId="42A511C6" w14:textId="77777777" w:rsidR="00742B51" w:rsidRPr="002D4E78" w:rsidRDefault="00742B51" w:rsidP="00742B51">
      <w:pPr>
        <w:rPr>
          <w:sz w:val="12"/>
        </w:rPr>
      </w:pPr>
      <w:r w:rsidRPr="002D4E78">
        <w:rPr>
          <w:sz w:val="12"/>
        </w:rPr>
        <w:t>1.5</w:t>
      </w:r>
      <w:r w:rsidRPr="002D4E78">
        <w:rPr>
          <w:sz w:val="12"/>
        </w:rPr>
        <w:tab/>
        <w:t>Systemic Functional Linguistics (SFL): a multifunctional view of discourse</w:t>
      </w:r>
    </w:p>
    <w:p w14:paraId="51A7AD00" w14:textId="77777777" w:rsidR="00742B51" w:rsidRPr="002D4E78" w:rsidRDefault="00742B51" w:rsidP="00742B51">
      <w:pPr>
        <w:rPr>
          <w:sz w:val="12"/>
        </w:rPr>
      </w:pPr>
      <w:r w:rsidRPr="002D4E78">
        <w:rPr>
          <w:sz w:val="12"/>
        </w:rPr>
        <w:t xml:space="preserve">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worlds: ‘By their everyday acts of meaning, people act out the social </w:t>
      </w:r>
      <w:r w:rsidRPr="002D4E78">
        <w:rPr>
          <w:sz w:val="12"/>
        </w:rPr>
        <w:lastRenderedPageBreak/>
        <w:t>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(metafunctions)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28A4AB33" w14:textId="77777777" w:rsidR="00742B51" w:rsidRPr="002D4E78" w:rsidRDefault="00742B51" w:rsidP="00742B51">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504880F8" w14:textId="77777777" w:rsidR="00742B51" w:rsidRPr="002D4E78" w:rsidRDefault="00742B51" w:rsidP="00742B51">
      <w:pPr>
        <w:rPr>
          <w:sz w:val="12"/>
        </w:rPr>
      </w:pPr>
      <w:r w:rsidRPr="002D4E78">
        <w:rPr>
          <w:sz w:val="12"/>
        </w:rPr>
        <w:t>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Iedema, 1997).</w:t>
      </w:r>
    </w:p>
    <w:p w14:paraId="088881D7" w14:textId="77777777" w:rsidR="00742B51" w:rsidRPr="002D4E78" w:rsidRDefault="00742B51" w:rsidP="00742B51">
      <w:pPr>
        <w:rPr>
          <w:sz w:val="12"/>
        </w:rPr>
      </w:pPr>
      <w:r w:rsidRPr="002D4E78">
        <w:rPr>
          <w:sz w:val="12"/>
        </w:rPr>
        <w:t>Halliday’s claim that social function precedes linguistic form foregrounds the social, potentially ideological bases of semantics and lexicogrammatical structures. While SFL in this way offers frameworks for establishing a link between ideology and language and has developed sophisticated tools for analysing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77E9BD1D" w14:textId="77777777" w:rsidR="00742B51" w:rsidRPr="002D4E78" w:rsidRDefault="00742B51" w:rsidP="00742B51">
      <w:pPr>
        <w:rPr>
          <w:sz w:val="12"/>
        </w:rPr>
      </w:pPr>
      <w:r w:rsidRPr="002D4E78">
        <w:rPr>
          <w:sz w:val="12"/>
        </w:rPr>
        <w:t>1.6</w:t>
      </w:r>
      <w:r w:rsidRPr="002D4E78">
        <w:rPr>
          <w:sz w:val="12"/>
        </w:rPr>
        <w:tab/>
        <w:t>Critical Discourse Analysis (CDA)</w:t>
      </w:r>
    </w:p>
    <w:p w14:paraId="5D090196" w14:textId="77777777" w:rsidR="00742B51" w:rsidRPr="002D4E78" w:rsidRDefault="00742B51" w:rsidP="00742B51">
      <w:pPr>
        <w:rPr>
          <w:sz w:val="12"/>
        </w:rPr>
      </w:pPr>
      <w:r w:rsidRPr="002D4E78">
        <w:rPr>
          <w:sz w:val="12"/>
        </w:rPr>
        <w:t xml:space="preserve">The theoretical origins of CDA go back to Western Marxism. Unlike other forms of Marxism, Western Marxism has focused on cultural dimensions of society, arguing that capitalist social relations are established and maintained </w:t>
      </w:r>
      <w:proofErr w:type="gramStart"/>
      <w:r w:rsidRPr="002D4E78">
        <w:rPr>
          <w:sz w:val="12"/>
        </w:rPr>
        <w:t>to a large extent</w:t>
      </w:r>
      <w:proofErr w:type="gramEnd"/>
      <w:r w:rsidRPr="002D4E78">
        <w:rPr>
          <w:sz w:val="12"/>
        </w:rPr>
        <w:t xml:space="preserve"> in culture and ideology, not just economically.</w:t>
      </w:r>
    </w:p>
    <w:p w14:paraId="3D8EC1AB" w14:textId="77777777" w:rsidR="00742B51" w:rsidRPr="002D4E78" w:rsidRDefault="00742B51" w:rsidP="00742B51">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28A87F5C" w14:textId="77777777" w:rsidR="00742B51" w:rsidRPr="002D4E78" w:rsidRDefault="00742B51" w:rsidP="00742B51">
      <w:pPr>
        <w:rPr>
          <w:sz w:val="12"/>
        </w:rPr>
      </w:pPr>
      <w:r w:rsidRPr="002D4E78">
        <w:rPr>
          <w:sz w:val="12"/>
        </w:rPr>
        <w:t>Fairclough (1995: 132–3), whose work has its intellectual antecedents in the writings of the above theorists, offers the following definition of CDA:</w:t>
      </w:r>
    </w:p>
    <w:p w14:paraId="632AB5C6" w14:textId="77777777" w:rsidR="00742B51" w:rsidRPr="002D4E78" w:rsidRDefault="00742B51" w:rsidP="00742B51">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788C6676" w14:textId="77777777" w:rsidR="00742B51" w:rsidRPr="00573590" w:rsidRDefault="00742B51" w:rsidP="00742B51">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3D43AE89" w14:textId="77777777" w:rsidR="00742B51" w:rsidRPr="002D4E78" w:rsidRDefault="00742B51" w:rsidP="00742B51">
      <w:pPr>
        <w:rPr>
          <w:sz w:val="12"/>
        </w:rPr>
      </w:pPr>
      <w:r w:rsidRPr="00573590">
        <w:rPr>
          <w:u w:val="single"/>
        </w:rPr>
        <w:t xml:space="preserve">Powerful groups may not only limit the freedom of action of </w:t>
      </w:r>
      <w:proofErr w:type="gramStart"/>
      <w:r w:rsidRPr="00573590">
        <w:rPr>
          <w:u w:val="single"/>
        </w:rPr>
        <w:t>others, but</w:t>
      </w:r>
      <w:proofErr w:type="gramEnd"/>
      <w:r w:rsidRPr="00573590">
        <w:rPr>
          <w:u w:val="single"/>
        </w:rPr>
        <w:t xml:space="preserve">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He points to the role which the lexicon plays in this process. For example, certain expressions used in Reasoning and Rehabilitation (Ross et al., 1989), the Cognitive Skills Handbook, to describe the behaviour and thinking of offenders are passed off as mere common sense, while they are, as I shall attempt to show in Chapter 3, ideologically invested.</w:t>
      </w:r>
    </w:p>
    <w:p w14:paraId="688B865F" w14:textId="77777777" w:rsidR="00742B51" w:rsidRPr="002D4E78" w:rsidRDefault="00742B51" w:rsidP="00742B51">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4BAEEB17" w14:textId="77777777" w:rsidR="00742B51" w:rsidRPr="002D4E78" w:rsidRDefault="00742B51" w:rsidP="00742B51">
      <w:pPr>
        <w:rPr>
          <w:sz w:val="12"/>
        </w:rPr>
      </w:pPr>
      <w:r w:rsidRPr="002D4E78">
        <w:rPr>
          <w:sz w:val="12"/>
        </w:rPr>
        <w:t>1.6.1</w:t>
      </w:r>
      <w:r w:rsidRPr="002D4E78">
        <w:rPr>
          <w:sz w:val="12"/>
        </w:rPr>
        <w:tab/>
        <w:t>Hegemony and discourse</w:t>
      </w:r>
    </w:p>
    <w:p w14:paraId="107D9F82" w14:textId="77777777" w:rsidR="00742B51" w:rsidRPr="002D4E78" w:rsidRDefault="00742B51" w:rsidP="00742B51">
      <w:pPr>
        <w:rPr>
          <w:sz w:val="12"/>
        </w:rPr>
      </w:pPr>
      <w:r w:rsidRPr="002D4E78">
        <w:rPr>
          <w:sz w:val="12"/>
        </w:rPr>
        <w:t>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forms/meanings of discursive practices, and which contribute to the production, reproduction or transformation of relations of domination’. It is this critical conception of ideology with which I shall align myself in my analysis of institutional discourse.15</w:t>
      </w:r>
    </w:p>
    <w:p w14:paraId="3E5D0303" w14:textId="77777777" w:rsidR="00742B51" w:rsidRDefault="00742B51" w:rsidP="00742B51">
      <w:pPr>
        <w:rPr>
          <w:sz w:val="12"/>
        </w:rPr>
      </w:pPr>
      <w:r w:rsidRPr="002D4E78">
        <w:rPr>
          <w:sz w:val="12"/>
        </w:rPr>
        <w:t xml:space="preserve">The concept of hegemony </w:t>
      </w:r>
      <w:proofErr w:type="gramStart"/>
      <w:r w:rsidRPr="002D4E78">
        <w:rPr>
          <w:sz w:val="12"/>
        </w:rPr>
        <w:t>dates back to</w:t>
      </w:r>
      <w:proofErr w:type="gramEnd"/>
      <w:r w:rsidRPr="002D4E78">
        <w:rPr>
          <w:sz w:val="12"/>
        </w:rPr>
        <w:t xml:space="preserve"> </w:t>
      </w:r>
      <w:proofErr w:type="gramStart"/>
      <w:r w:rsidRPr="002D4E78">
        <w:rPr>
          <w:sz w:val="12"/>
        </w:rPr>
        <w:t>Lenin, but</w:t>
      </w:r>
      <w:proofErr w:type="gramEnd"/>
      <w:r w:rsidRPr="002D4E78">
        <w:rPr>
          <w:sz w:val="12"/>
        </w:rPr>
        <w:t xml:space="preserve">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w:t>
      </w:r>
      <w:r w:rsidRPr="00573590">
        <w:rPr>
          <w:u w:val="single"/>
        </w:rPr>
        <w:lastRenderedPageBreak/>
        <w:t xml:space="preserve">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14C41B3D" w14:textId="77777777" w:rsidR="00742B51" w:rsidRDefault="00742B51" w:rsidP="00451909">
      <w:pPr>
        <w:rPr>
          <w:sz w:val="16"/>
        </w:rPr>
      </w:pPr>
    </w:p>
    <w:p w14:paraId="69EF9E94" w14:textId="77777777" w:rsidR="00742B51" w:rsidRPr="00AC476F" w:rsidRDefault="00742B51" w:rsidP="00742B51">
      <w:pPr>
        <w:pStyle w:val="Heading4"/>
      </w:pPr>
      <w:r>
        <w:t xml:space="preserve">Fufilling our </w:t>
      </w:r>
      <w:proofErr w:type="gramStart"/>
      <w:r>
        <w:rPr>
          <w:u w:val="single"/>
        </w:rPr>
        <w:t>obligations</w:t>
      </w:r>
      <w:proofErr w:type="gramEnd"/>
      <w:r>
        <w:t xml:space="preserve"> to the Other requires </w:t>
      </w:r>
      <w:r>
        <w:rPr>
          <w:u w:val="single"/>
        </w:rPr>
        <w:t>active</w:t>
      </w:r>
      <w:r>
        <w:t xml:space="preserve"> responsibility and </w:t>
      </w:r>
      <w:r>
        <w:rPr>
          <w:u w:val="single"/>
        </w:rPr>
        <w:t>deconstruction</w:t>
      </w:r>
      <w:r>
        <w:t xml:space="preserve"> of systems of disposession rather than </w:t>
      </w:r>
      <w:r>
        <w:rPr>
          <w:u w:val="single"/>
        </w:rPr>
        <w:t>passive</w:t>
      </w:r>
      <w:r>
        <w:t xml:space="preserve"> complicity.</w:t>
      </w:r>
    </w:p>
    <w:p w14:paraId="28A37F97" w14:textId="77777777" w:rsidR="00742B51" w:rsidRDefault="00742B51" w:rsidP="00742B51">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236285F2" w14:textId="77777777" w:rsidR="00742B51" w:rsidRPr="0028502E" w:rsidRDefault="00742B51" w:rsidP="00742B51">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w:t>
      </w:r>
      <w:proofErr w:type="gramStart"/>
      <w:r w:rsidRPr="0028502E">
        <w:rPr>
          <w:sz w:val="16"/>
        </w:rPr>
        <w:t xml:space="preserve">in order </w:t>
      </w:r>
      <w:r w:rsidRPr="00921D14">
        <w:rPr>
          <w:rStyle w:val="StyleUnderline"/>
        </w:rPr>
        <w:t>to</w:t>
      </w:r>
      <w:proofErr w:type="gramEnd"/>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d]evelopment</w:t>
      </w:r>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15B95056" w14:textId="77777777" w:rsidR="00742B51" w:rsidRPr="0028502E" w:rsidRDefault="00742B51" w:rsidP="00742B51">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from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individualisation interpersonally</w:t>
      </w:r>
      <w:r w:rsidRPr="0028502E">
        <w:rPr>
          <w:sz w:val="16"/>
        </w:rPr>
        <w:t>.11</w:t>
      </w:r>
    </w:p>
    <w:p w14:paraId="014BA84C" w14:textId="77777777" w:rsidR="00742B51" w:rsidRPr="0028502E" w:rsidRDefault="00742B51" w:rsidP="00742B51">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Nenquimo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Glissant observes, ‘the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Glissant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4E840FCD" w14:textId="77777777" w:rsidR="00742B51" w:rsidRPr="0028502E" w:rsidRDefault="00742B51" w:rsidP="00742B51">
      <w:pPr>
        <w:rPr>
          <w:sz w:val="16"/>
        </w:rPr>
      </w:pPr>
      <w:r w:rsidRPr="0028502E">
        <w:rPr>
          <w:sz w:val="16"/>
        </w:rPr>
        <w:lastRenderedPageBreak/>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Surveying twentieth-century histories of how fascism takes over countries, the historian Nitzan Lebovic notes that a fascist mob ‘needs the cooperation of the elite more than it needs to be in the majority’.13 Glissant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3B5EFB0C" w14:textId="77777777" w:rsidR="00742B51" w:rsidRPr="0028502E" w:rsidRDefault="00742B51" w:rsidP="00742B51">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2FDD4285" w14:textId="77777777" w:rsidR="00F71E5C" w:rsidRDefault="00F71E5C" w:rsidP="00F71E5C">
      <w:pPr>
        <w:pStyle w:val="Heading4"/>
      </w:pPr>
      <w:r>
        <w:t xml:space="preserve">Adopt a </w:t>
      </w:r>
      <w:r w:rsidRPr="006203FB">
        <w:rPr>
          <w:u w:val="single"/>
        </w:rPr>
        <w:t>rules-based</w:t>
      </w:r>
      <w:r>
        <w:t xml:space="preserve"> approach to ethics on carcerality. The state should not enact </w:t>
      </w:r>
      <w:r w:rsidRPr="006203FB">
        <w:rPr>
          <w:u w:val="single"/>
        </w:rPr>
        <w:t>bodily harm</w:t>
      </w:r>
      <w:r>
        <w:t>, and certainly not through racialized “</w:t>
      </w:r>
      <w:r w:rsidRPr="006203FB">
        <w:rPr>
          <w:u w:val="single"/>
        </w:rPr>
        <w:t>deservingness</w:t>
      </w:r>
      <w:r>
        <w:t xml:space="preserve">” logics. </w:t>
      </w:r>
    </w:p>
    <w:p w14:paraId="564DBFFB" w14:textId="77777777" w:rsidR="00F71E5C" w:rsidRDefault="00F71E5C" w:rsidP="00F71E5C">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7FCAEDF3" w14:textId="77777777" w:rsidR="00F71E5C" w:rsidRPr="005366C9" w:rsidRDefault="00F71E5C" w:rsidP="00F71E5C">
      <w:r>
        <w:t>*</w:t>
      </w:r>
      <w:proofErr w:type="gramStart"/>
      <w:r>
        <w:t>edited</w:t>
      </w:r>
      <w:proofErr w:type="gramEnd"/>
      <w:r>
        <w:t xml:space="preserve"> for language</w:t>
      </w:r>
    </w:p>
    <w:p w14:paraId="27178774" w14:textId="77777777" w:rsidR="00F71E5C" w:rsidRPr="0050383D" w:rsidRDefault="00F71E5C" w:rsidP="00F71E5C">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people are 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4CB43080" w14:textId="77777777" w:rsidR="00F71E5C" w:rsidRPr="0050383D" w:rsidRDefault="00F71E5C" w:rsidP="00F71E5C">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room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kill a single sleeping patient</w:t>
      </w:r>
      <w:r w:rsidRPr="005366C9">
        <w:rPr>
          <w:rStyle w:val="StyleUnderline"/>
        </w:rPr>
        <w:t xml:space="preserve"> </w:t>
      </w:r>
      <w:proofErr w:type="gramStart"/>
      <w:r w:rsidRPr="005366C9">
        <w:rPr>
          <w:rStyle w:val="StyleUnderline"/>
        </w:rPr>
        <w:t xml:space="preserve">in order </w:t>
      </w:r>
      <w:r w:rsidRPr="00E65CCF">
        <w:rPr>
          <w:rStyle w:val="StyleUnderline"/>
          <w:highlight w:val="cyan"/>
        </w:rPr>
        <w:t>to</w:t>
      </w:r>
      <w:proofErr w:type="gramEnd"/>
      <w:r w:rsidRPr="00E65CCF">
        <w:rPr>
          <w:rStyle w:val="StyleUnderline"/>
          <w:highlight w:val="cyan"/>
        </w:rPr>
        <w:t xml:space="preserve"> harvest their 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“[e]verybody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885521">
        <w:rPr>
          <w:rStyle w:val="Emphasis"/>
          <w:highlight w:val="cyan"/>
        </w:rPr>
        <w:t>this</w:t>
      </w:r>
      <w:r w:rsidRPr="00885521">
        <w:rPr>
          <w:rStyle w:val="Emphasis"/>
        </w:rPr>
        <w:t xml:space="preserve"> doing/allowing </w:t>
      </w:r>
      <w:r w:rsidRPr="00885521">
        <w:rPr>
          <w:rStyle w:val="Emphasis"/>
          <w:highlight w:val="cyan"/>
        </w:rPr>
        <w:t xml:space="preserve">distinction has 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37B583A7" w14:textId="77777777" w:rsidR="00F71E5C" w:rsidRPr="0050383D" w:rsidRDefault="00F71E5C" w:rsidP="00F71E5C">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w:t>
      </w:r>
      <w:proofErr w:type="gramStart"/>
      <w:r w:rsidRPr="005366C9">
        <w:rPr>
          <w:rStyle w:val="StyleUnderline"/>
        </w:rPr>
        <w:t>. . . .</w:t>
      </w:r>
      <w:proofErr w:type="gramEnd"/>
      <w:r w:rsidRPr="005366C9">
        <w:rPr>
          <w:rStyle w:val="StyleUnderline"/>
        </w:rPr>
        <w:t>”</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49887FC0" w14:textId="77777777" w:rsidR="00F71E5C" w:rsidRPr="0050383D" w:rsidRDefault="00F71E5C" w:rsidP="00F71E5C">
      <w:pPr>
        <w:rPr>
          <w:sz w:val="16"/>
        </w:rPr>
      </w:pPr>
      <w:r w:rsidRPr="00885521">
        <w:rPr>
          <w:rStyle w:val="StyleUnderline"/>
          <w:highlight w:val="cyan"/>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E65CCF">
        <w:rPr>
          <w:rStyle w:val="StyleUnderline"/>
          <w:highlight w:val="cyan"/>
        </w:rPr>
        <w:t>surgeon</w:t>
      </w:r>
      <w:r w:rsidRPr="0050383D">
        <w:rPr>
          <w:sz w:val="16"/>
        </w:rPr>
        <w:t xml:space="preserve"> may not proceed in Transplant is that if he proceeds, he </w:t>
      </w:r>
      <w:r w:rsidRPr="00E65CCF">
        <w:rPr>
          <w:rStyle w:val="StyleUnderline"/>
          <w:highlight w:val="cyan"/>
        </w:rPr>
        <w:t>maximizes utility</w:t>
      </w:r>
      <w:r w:rsidRPr="005366C9">
        <w:rPr>
          <w:rStyle w:val="StyleUnderline"/>
        </w:rPr>
        <w:t xml:space="preserve"> . . . </w:t>
      </w:r>
      <w:r w:rsidRPr="00E65CCF">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E65CCF">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E65CCF">
        <w:rPr>
          <w:rStyle w:val="StyleUnderline"/>
          <w:highlight w:val="cyan"/>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1499B9AD" w14:textId="77777777" w:rsidR="00F71E5C" w:rsidRPr="0050383D" w:rsidRDefault="00F71E5C" w:rsidP="00F71E5C">
      <w:pPr>
        <w:rPr>
          <w:sz w:val="16"/>
        </w:rPr>
      </w:pPr>
    </w:p>
    <w:p w14:paraId="6874DBEA" w14:textId="77777777" w:rsidR="00F71E5C" w:rsidRDefault="00F71E5C" w:rsidP="00F71E5C">
      <w:pPr>
        <w:pStyle w:val="Heading4"/>
      </w:pPr>
      <w:r>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66259771" w14:textId="77777777" w:rsidR="00F71E5C" w:rsidRPr="00FC4A33" w:rsidRDefault="00F71E5C" w:rsidP="00F71E5C">
      <w:bookmarkStart w:id="1" w:name="_Hlk207789271"/>
      <w:r w:rsidRPr="00FC4A33">
        <w:rPr>
          <w:rStyle w:val="Style13ptBold"/>
        </w:rPr>
        <w:t>Kalulé</w:t>
      </w:r>
      <w:bookmarkEnd w:id="1"/>
      <w:r w:rsidRPr="00FC4A33">
        <w:rPr>
          <w:rStyle w:val="Style13ptBold"/>
        </w:rPr>
        <w:t>, 19</w:t>
      </w:r>
      <w:r>
        <w:t xml:space="preserve"> – [Peter,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4B2FB86B" w14:textId="77777777" w:rsidR="00F71E5C" w:rsidRPr="00FC4A33" w:rsidRDefault="00F71E5C" w:rsidP="00F71E5C">
      <w:pPr>
        <w:rPr>
          <w:sz w:val="16"/>
        </w:rPr>
      </w:pPr>
      <w:r w:rsidRPr="00FC4A33">
        <w:rPr>
          <w:sz w:val="16"/>
        </w:rPr>
        <w:t xml:space="preserve">To address what I am calling here absented speech, I probe how the liberal-utilitarian tradition functions </w:t>
      </w:r>
      <w:proofErr w:type="gramStart"/>
      <w:r w:rsidRPr="00FC4A33">
        <w:rPr>
          <w:sz w:val="16"/>
        </w:rPr>
        <w:t>in order to</w:t>
      </w:r>
      <w:proofErr w:type="gramEnd"/>
      <w:r w:rsidRPr="00FC4A33">
        <w:rPr>
          <w:sz w:val="16"/>
        </w:rPr>
        <w:t xml:space="preserve">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r w:rsidRPr="00314E82">
        <w:rPr>
          <w:rStyle w:val="Emphasis"/>
        </w:rPr>
        <w:t>mergings</w:t>
      </w:r>
      <w:r w:rsidRPr="00314E82">
        <w:rPr>
          <w:sz w:val="16"/>
        </w:rPr>
        <w:t xml:space="preserve"> </w:t>
      </w:r>
      <w:r w:rsidRPr="00314E82">
        <w:rPr>
          <w:rStyle w:val="StyleUnderline"/>
        </w:rPr>
        <w:t xml:space="preserve">of liberalism and </w:t>
      </w:r>
      <w:r w:rsidRPr="00E65CCF">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E65CCF">
        <w:rPr>
          <w:rStyle w:val="Emphasis"/>
          <w:highlight w:val="cyan"/>
        </w:rPr>
        <w:t>shape</w:t>
      </w:r>
      <w:r w:rsidRPr="00FC4A33">
        <w:rPr>
          <w:rStyle w:val="StyleUnderline"/>
        </w:rPr>
        <w:t xml:space="preserve"> as well as sustain </w:t>
      </w:r>
      <w:r w:rsidRPr="00314E82">
        <w:rPr>
          <w:rStyle w:val="StyleUnderline"/>
        </w:rPr>
        <w:t xml:space="preserve">the </w:t>
      </w:r>
      <w:r w:rsidRPr="00E65CCF">
        <w:rPr>
          <w:rStyle w:val="Emphasis"/>
          <w:highlight w:val="cyan"/>
        </w:rPr>
        <w:t>current order</w:t>
      </w:r>
      <w:r w:rsidRPr="00FC4A33">
        <w:rPr>
          <w:rStyle w:val="StyleUnderline"/>
        </w:rPr>
        <w:t xml:space="preserve"> and system </w:t>
      </w:r>
      <w:r w:rsidRPr="00E65CCF">
        <w:rPr>
          <w:rStyle w:val="StyleUnderline"/>
          <w:highlight w:val="cyan"/>
        </w:rPr>
        <w:t xml:space="preserve">of law making, </w:t>
      </w:r>
      <w:r w:rsidRPr="00E65CCF">
        <w:rPr>
          <w:rStyle w:val="Emphasis"/>
          <w:highlight w:val="cyan"/>
        </w:rPr>
        <w:t>rights</w:t>
      </w:r>
      <w:r w:rsidRPr="00FC4A33">
        <w:rPr>
          <w:rStyle w:val="Emphasis"/>
        </w:rPr>
        <w:t xml:space="preserve"> assessments</w:t>
      </w:r>
      <w:r w:rsidRPr="00FC4A33">
        <w:rPr>
          <w:rStyle w:val="StyleUnderline"/>
        </w:rPr>
        <w:t xml:space="preserve">, </w:t>
      </w:r>
      <w:r w:rsidRPr="00314E82">
        <w:rPr>
          <w:rStyle w:val="StyleUnderline"/>
        </w:rPr>
        <w:t xml:space="preserve">and </w:t>
      </w:r>
      <w:r>
        <w:rPr>
          <w:rStyle w:val="StyleUnderline"/>
        </w:rPr>
        <w:t xml:space="preserve">  </w:t>
      </w:r>
      <w:r w:rsidRPr="00E65CCF">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00C2D012" w14:textId="77777777" w:rsidR="00F71E5C" w:rsidRPr="00FC4A33" w:rsidRDefault="00F71E5C" w:rsidP="00F71E5C">
      <w:pPr>
        <w:rPr>
          <w:sz w:val="16"/>
        </w:rPr>
      </w:pPr>
      <w:r w:rsidRPr="00FC4A33">
        <w:rPr>
          <w:sz w:val="16"/>
        </w:rPr>
        <w:t xml:space="preserve">I want to illustrate briefly here, how, and why this thesis addresses and focuses on Mill’s harm principle,65 which stipulates that the law must not penalise the sheer expression of repugnant ideas except ideas that cause harm. If read closely, </w:t>
      </w:r>
      <w:r w:rsidRPr="00FC4A33">
        <w:rPr>
          <w:rStyle w:val="StyleUnderline"/>
        </w:rPr>
        <w:t xml:space="preserve">Mill’s </w:t>
      </w:r>
      <w:r w:rsidRPr="00E65CCF">
        <w:rPr>
          <w:rStyle w:val="StyleUnderline"/>
          <w:highlight w:val="cyan"/>
        </w:rPr>
        <w:t>conceptualisation of harm</w:t>
      </w:r>
      <w:r w:rsidRPr="00314E82">
        <w:rPr>
          <w:rStyle w:val="StyleUnderline"/>
        </w:rPr>
        <w:t xml:space="preserve"> has</w:t>
      </w:r>
      <w:r w:rsidRPr="00FC4A33">
        <w:rPr>
          <w:rStyle w:val="StyleUnderline"/>
        </w:rPr>
        <w:t xml:space="preserve"> an </w:t>
      </w:r>
      <w:r w:rsidRPr="00E65CCF">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r w:rsidRPr="00E65CCF">
        <w:rPr>
          <w:rStyle w:val="StyleUnderline"/>
          <w:highlight w:val="cyan"/>
        </w:rPr>
        <w:t>emphasises</w:t>
      </w:r>
      <w:r w:rsidRPr="00FC4A33">
        <w:rPr>
          <w:rStyle w:val="StyleUnderline"/>
        </w:rPr>
        <w:t xml:space="preserve"> commitments to </w:t>
      </w:r>
      <w:r w:rsidRPr="00E65CCF">
        <w:rPr>
          <w:rStyle w:val="StyleUnderline"/>
          <w:highlight w:val="cyan"/>
        </w:rPr>
        <w:t>self-determination</w:t>
      </w:r>
      <w:r w:rsidRPr="00FC4A33">
        <w:rPr>
          <w:sz w:val="16"/>
        </w:rPr>
        <w:t xml:space="preserve"> and egalitarianism </w:t>
      </w:r>
      <w:r w:rsidRPr="00E65CCF">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E65CCF">
        <w:rPr>
          <w:rStyle w:val="StyleUnderline"/>
          <w:highlight w:val="cyan"/>
        </w:rPr>
        <w:t>requiring</w:t>
      </w:r>
      <w:r w:rsidRPr="00FC4A33">
        <w:rPr>
          <w:rStyle w:val="StyleUnderline"/>
        </w:rPr>
        <w:t xml:space="preserve"> the idea </w:t>
      </w:r>
      <w:r w:rsidRPr="00E65CCF">
        <w:rPr>
          <w:rStyle w:val="StyleUnderline"/>
          <w:highlight w:val="cyan"/>
        </w:rPr>
        <w:t xml:space="preserve">that </w:t>
      </w:r>
      <w:r w:rsidRPr="00E65CCF">
        <w:rPr>
          <w:rStyle w:val="Emphasis"/>
          <w:highlight w:val="cyan"/>
        </w:rPr>
        <w:t>moral character</w:t>
      </w:r>
      <w:r w:rsidRPr="00FC4A33">
        <w:rPr>
          <w:rStyle w:val="StyleUnderline"/>
        </w:rPr>
        <w:t xml:space="preserve">66 and virtue </w:t>
      </w:r>
      <w:r w:rsidRPr="00E65CCF">
        <w:rPr>
          <w:rStyle w:val="StyleUnderline"/>
          <w:highlight w:val="cyan"/>
        </w:rPr>
        <w:t>need to be upheld for the</w:t>
      </w:r>
      <w:r w:rsidRPr="00FC4A33">
        <w:rPr>
          <w:rStyle w:val="StyleUnderline"/>
        </w:rPr>
        <w:t xml:space="preserve"> sensus communis/ </w:t>
      </w:r>
      <w:r w:rsidRPr="00E65CCF">
        <w:rPr>
          <w:rStyle w:val="Emphasis"/>
          <w:highlight w:val="cyan"/>
        </w:rPr>
        <w:t>good of society/sovereign</w:t>
      </w:r>
      <w:r w:rsidRPr="00FC4A33">
        <w:rPr>
          <w:rStyle w:val="StyleUnderline"/>
        </w:rPr>
        <w:t>.</w:t>
      </w:r>
      <w:r w:rsidRPr="00FC4A33">
        <w:rPr>
          <w:sz w:val="16"/>
        </w:rPr>
        <w:t xml:space="preserve"> Singular </w:t>
      </w:r>
      <w:r w:rsidRPr="00E65CCF">
        <w:rPr>
          <w:rStyle w:val="StyleUnderline"/>
          <w:highlight w:val="cyan"/>
        </w:rPr>
        <w:t>divergent</w:t>
      </w:r>
      <w:r w:rsidRPr="00FC4A33">
        <w:rPr>
          <w:rStyle w:val="StyleUnderline"/>
        </w:rPr>
        <w:t xml:space="preserve"> desires and </w:t>
      </w:r>
      <w:r w:rsidRPr="00E65CCF">
        <w:rPr>
          <w:rStyle w:val="Emphasis"/>
          <w:highlight w:val="cyan"/>
        </w:rPr>
        <w:t>autonomies</w:t>
      </w:r>
      <w:r w:rsidRPr="00E65CCF">
        <w:rPr>
          <w:rStyle w:val="StyleUnderline"/>
          <w:highlight w:val="cyan"/>
        </w:rPr>
        <w:t xml:space="preserve"> </w:t>
      </w:r>
      <w:r w:rsidRPr="00314E82">
        <w:rPr>
          <w:rStyle w:val="StyleUnderline"/>
        </w:rPr>
        <w:t>are</w:t>
      </w:r>
      <w:r w:rsidRPr="00FC4A33">
        <w:rPr>
          <w:rStyle w:val="StyleUnderline"/>
        </w:rPr>
        <w:t xml:space="preserve"> thus enmeshed and </w:t>
      </w:r>
      <w:r w:rsidRPr="00E65CCF">
        <w:rPr>
          <w:rStyle w:val="Emphasis"/>
          <w:highlight w:val="cyan"/>
        </w:rPr>
        <w:t>obfuscated</w:t>
      </w:r>
      <w:r w:rsidRPr="00E65CCF">
        <w:rPr>
          <w:rStyle w:val="StyleUnderline"/>
          <w:highlight w:val="cyan"/>
        </w:rPr>
        <w:t xml:space="preserve"> within </w:t>
      </w:r>
      <w:r w:rsidRPr="00FC4A33">
        <w:rPr>
          <w:rStyle w:val="StyleUnderline"/>
        </w:rPr>
        <w:t xml:space="preserve">a </w:t>
      </w:r>
      <w:r w:rsidRPr="00E65CCF">
        <w:rPr>
          <w:rStyle w:val="StyleUnderline"/>
          <w:highlight w:val="cyan"/>
        </w:rPr>
        <w:t xml:space="preserve">greater </w:t>
      </w:r>
      <w:r w:rsidRPr="00FC4A33">
        <w:rPr>
          <w:rStyle w:val="StyleUnderline"/>
        </w:rPr>
        <w:t xml:space="preserve">idea of homohegemonic ideas dependent on </w:t>
      </w:r>
      <w:r w:rsidRPr="00FC4A33">
        <w:rPr>
          <w:sz w:val="16"/>
        </w:rPr>
        <w:t>virtue, morality, and</w:t>
      </w:r>
      <w:r w:rsidRPr="00FC4A33">
        <w:rPr>
          <w:rStyle w:val="StyleUnderline"/>
        </w:rPr>
        <w:t xml:space="preserve"> </w:t>
      </w:r>
      <w:r w:rsidRPr="00E65CCF">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E65CCF">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E65CCF">
        <w:rPr>
          <w:rStyle w:val="StyleUnderline"/>
          <w:highlight w:val="cyan"/>
        </w:rPr>
        <w:t xml:space="preserve">justified by </w:t>
      </w:r>
      <w:r w:rsidRPr="00E65CCF">
        <w:rPr>
          <w:rStyle w:val="Emphasis"/>
          <w:highlight w:val="cyan"/>
        </w:rPr>
        <w:t>utility</w:t>
      </w:r>
      <w:r w:rsidRPr="00FC4A33">
        <w:rPr>
          <w:sz w:val="16"/>
        </w:rPr>
        <w:t xml:space="preserve">, exemplarity </w:t>
      </w:r>
      <w:r w:rsidRPr="00E65CCF">
        <w:rPr>
          <w:rStyle w:val="StyleUnderline"/>
          <w:highlight w:val="cyan"/>
        </w:rPr>
        <w:t xml:space="preserve">or </w:t>
      </w:r>
      <w:r w:rsidRPr="00E65CCF">
        <w:rPr>
          <w:rStyle w:val="Emphasis"/>
          <w:highlight w:val="cyan"/>
        </w:rPr>
        <w:t>deterrence</w:t>
      </w:r>
      <w:r w:rsidRPr="00E65CCF">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or well being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E65CCF">
        <w:rPr>
          <w:rStyle w:val="Emphasis"/>
          <w:highlight w:val="cyan"/>
        </w:rPr>
        <w:t>the sovereign</w:t>
      </w:r>
      <w:r w:rsidRPr="00FC4A33">
        <w:rPr>
          <w:sz w:val="16"/>
        </w:rPr>
        <w:t xml:space="preserve">) </w:t>
      </w:r>
      <w:r w:rsidRPr="001F4A4F">
        <w:rPr>
          <w:rStyle w:val="StyleUnderline"/>
        </w:rPr>
        <w:t>will</w:t>
      </w:r>
      <w:r w:rsidRPr="00FC4A33">
        <w:rPr>
          <w:sz w:val="16"/>
        </w:rPr>
        <w:t xml:space="preserve"> be responsible for </w:t>
      </w:r>
      <w:r w:rsidRPr="00E65CCF">
        <w:rPr>
          <w:rStyle w:val="StyleUnderline"/>
          <w:highlight w:val="cyan"/>
        </w:rPr>
        <w:t>establish</w:t>
      </w:r>
      <w:r w:rsidRPr="00FC4A33">
        <w:rPr>
          <w:sz w:val="16"/>
        </w:rPr>
        <w:t xml:space="preserve">ing interventions, constraints or </w:t>
      </w:r>
      <w:r w:rsidRPr="00E65CCF">
        <w:rPr>
          <w:rStyle w:val="StyleUnderline"/>
          <w:highlight w:val="cyan"/>
        </w:rPr>
        <w:t xml:space="preserve">laws </w:t>
      </w:r>
      <w:r w:rsidRPr="00E65CCF">
        <w:rPr>
          <w:rStyle w:val="Emphasis"/>
          <w:highlight w:val="cyan"/>
        </w:rPr>
        <w:t xml:space="preserve">based on </w:t>
      </w:r>
      <w:r w:rsidRPr="001F4A4F">
        <w:rPr>
          <w:rStyle w:val="Emphasis"/>
          <w:highlight w:val="cyan"/>
        </w:rPr>
        <w:t>what they</w:t>
      </w:r>
      <w:r w:rsidRPr="00FC4A33">
        <w:rPr>
          <w:rStyle w:val="Emphasis"/>
        </w:rPr>
        <w:t xml:space="preserve"> will </w:t>
      </w:r>
      <w:r w:rsidRPr="00E65CCF">
        <w:rPr>
          <w:rStyle w:val="Emphasis"/>
          <w:highlight w:val="cyan"/>
        </w:rPr>
        <w:t>consider</w:t>
      </w:r>
      <w:r w:rsidRPr="00FC4A33">
        <w:rPr>
          <w:rStyle w:val="Emphasis"/>
        </w:rPr>
        <w:t xml:space="preserve"> to be </w:t>
      </w:r>
      <w:r w:rsidRPr="00E65CCF">
        <w:rPr>
          <w:rStyle w:val="Emphasis"/>
          <w:highlight w:val="cyan"/>
        </w:rPr>
        <w:t>harmful to</w:t>
      </w:r>
      <w:r w:rsidRPr="00FC4A33">
        <w:rPr>
          <w:rStyle w:val="Emphasis"/>
        </w:rPr>
        <w:t xml:space="preserve"> the </w:t>
      </w:r>
      <w:r w:rsidRPr="00E65CCF">
        <w:rPr>
          <w:rStyle w:val="Emphasis"/>
          <w:highlight w:val="cyan"/>
        </w:rPr>
        <w:t>society as a whole</w:t>
      </w:r>
      <w:r w:rsidRPr="00E65CCF">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4CB4E4EE" w14:textId="77777777" w:rsidR="00F71E5C" w:rsidRPr="00FC4A33" w:rsidRDefault="00F71E5C" w:rsidP="00F71E5C">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E65CCF">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E65CCF">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E65CCF">
        <w:rPr>
          <w:rStyle w:val="StyleUnderline"/>
          <w:highlight w:val="cyan"/>
        </w:rPr>
        <w:t>trade</w:t>
      </w:r>
      <w:r w:rsidRPr="00FC4A33">
        <w:rPr>
          <w:rStyle w:val="StyleUnderline"/>
        </w:rPr>
        <w:t xml:space="preserve"> off the </w:t>
      </w:r>
      <w:r w:rsidRPr="00E65CCF">
        <w:rPr>
          <w:rStyle w:val="StyleUnderline"/>
          <w:highlight w:val="cyan"/>
        </w:rPr>
        <w:t>liberties</w:t>
      </w:r>
      <w:r w:rsidRPr="00FC4A33">
        <w:rPr>
          <w:rStyle w:val="StyleUnderline"/>
        </w:rPr>
        <w:t xml:space="preserve"> of a few </w:t>
      </w:r>
      <w:r w:rsidRPr="00E65CCF">
        <w:rPr>
          <w:rStyle w:val="StyleUnderline"/>
          <w:highlight w:val="cyan"/>
        </w:rPr>
        <w:t>against</w:t>
      </w:r>
      <w:r w:rsidRPr="00FC4A33">
        <w:rPr>
          <w:rStyle w:val="StyleUnderline"/>
        </w:rPr>
        <w:t xml:space="preserve"> the </w:t>
      </w:r>
      <w:r w:rsidRPr="00E65CCF">
        <w:rPr>
          <w:rStyle w:val="StyleUnderline"/>
          <w:highlight w:val="cyan"/>
        </w:rPr>
        <w:t>security</w:t>
      </w:r>
      <w:r w:rsidRPr="00FC4A33">
        <w:rPr>
          <w:sz w:val="16"/>
        </w:rPr>
        <w:t xml:space="preserve"> [and logos, reason, and ratio] 72 </w:t>
      </w:r>
      <w:r w:rsidRPr="00E65CCF">
        <w:rPr>
          <w:rStyle w:val="StyleUnderline"/>
          <w:highlight w:val="cyan"/>
        </w:rPr>
        <w:t xml:space="preserve">of </w:t>
      </w:r>
      <w:r w:rsidRPr="001F4A4F">
        <w:rPr>
          <w:rStyle w:val="StyleUnderline"/>
        </w:rPr>
        <w:t xml:space="preserve">the </w:t>
      </w:r>
      <w:r w:rsidRPr="00E65CCF">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criminalised because they are justified/calculated as a cause of substantial harm to the majority interests of “representable subjects”. 74</w:t>
      </w:r>
    </w:p>
    <w:p w14:paraId="52BF669D" w14:textId="77777777" w:rsidR="00F71E5C" w:rsidRPr="00FC4A33" w:rsidRDefault="00F71E5C" w:rsidP="00F71E5C">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E65CCF">
        <w:rPr>
          <w:rStyle w:val="Emphasis"/>
          <w:highlight w:val="cyan"/>
        </w:rPr>
        <w:t>monolithic</w:t>
      </w:r>
      <w:r w:rsidRPr="001F4A4F">
        <w:rPr>
          <w:rStyle w:val="StyleUnderline"/>
        </w:rPr>
        <w:t xml:space="preserve"> and </w:t>
      </w:r>
      <w:r w:rsidRPr="00E65CCF">
        <w:rPr>
          <w:rStyle w:val="Emphasis"/>
          <w:highlight w:val="cyan"/>
        </w:rPr>
        <w:t>paternalistic</w:t>
      </w:r>
      <w:r w:rsidRPr="00FC4A33">
        <w:rPr>
          <w:sz w:val="16"/>
        </w:rPr>
        <w:t xml:space="preserve"> Millian </w:t>
      </w:r>
      <w:r w:rsidRPr="00E65CCF">
        <w:rPr>
          <w:rStyle w:val="Emphasis"/>
          <w:highlight w:val="cyan"/>
        </w:rPr>
        <w:t>conceptualisation of harm</w:t>
      </w:r>
      <w:r w:rsidRPr="00FC4A33">
        <w:rPr>
          <w:sz w:val="16"/>
        </w:rPr>
        <w:t xml:space="preserve"> in the context of responds to (or </w:t>
      </w:r>
      <w:r w:rsidRPr="00E65CCF">
        <w:rPr>
          <w:rStyle w:val="Emphasis"/>
          <w:highlight w:val="cyan"/>
        </w:rPr>
        <w:t>fails to respond</w:t>
      </w:r>
      <w:r w:rsidRPr="00FC4A33">
        <w:rPr>
          <w:sz w:val="16"/>
        </w:rPr>
        <w:t xml:space="preserve"> interminably </w:t>
      </w:r>
      <w:r w:rsidRPr="00E65CCF">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r w:rsidRPr="00FC4A33">
        <w:rPr>
          <w:rStyle w:val="Emphasis"/>
        </w:rPr>
        <w:t xml:space="preserve">unanticipatable </w:t>
      </w:r>
      <w:r w:rsidRPr="00E65CCF">
        <w:rPr>
          <w:rStyle w:val="Emphasis"/>
          <w:highlight w:val="cyan"/>
        </w:rPr>
        <w:t xml:space="preserve">alterity of </w:t>
      </w:r>
      <w:r w:rsidRPr="001F4A4F">
        <w:rPr>
          <w:rStyle w:val="Emphasis"/>
        </w:rPr>
        <w:t xml:space="preserve">the </w:t>
      </w:r>
      <w:r w:rsidRPr="00E65CCF">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E65CCF">
        <w:rPr>
          <w:rStyle w:val="Emphasis"/>
          <w:highlight w:val="cyan"/>
        </w:rPr>
        <w:t xml:space="preserve">eschew </w:t>
      </w:r>
      <w:r w:rsidRPr="001F4A4F">
        <w:rPr>
          <w:rStyle w:val="Emphasis"/>
        </w:rPr>
        <w:t xml:space="preserve">an </w:t>
      </w:r>
      <w:r w:rsidRPr="00E65CCF">
        <w:rPr>
          <w:rStyle w:val="Emphasis"/>
          <w:highlight w:val="cyan"/>
        </w:rPr>
        <w:t>ethics of relation</w:t>
      </w:r>
      <w:r w:rsidRPr="001F4A4F">
        <w:rPr>
          <w:rStyle w:val="Emphasis"/>
        </w:rPr>
        <w:t xml:space="preserve"> to the other</w:t>
      </w:r>
      <w:r w:rsidRPr="001F4A4F">
        <w:rPr>
          <w:rStyle w:val="StyleUnderline"/>
        </w:rPr>
        <w:t xml:space="preserve"> in</w:t>
      </w:r>
      <w:r w:rsidRPr="00FC4A33">
        <w:rPr>
          <w:rStyle w:val="StyleUnderline"/>
        </w:rPr>
        <w:t xml:space="preserve"> the sense </w:t>
      </w:r>
      <w:r w:rsidRPr="001F4A4F">
        <w:rPr>
          <w:rStyle w:val="StyleUnderline"/>
        </w:rPr>
        <w:t xml:space="preserve">that </w:t>
      </w:r>
      <w:r w:rsidRPr="00E65CCF">
        <w:rPr>
          <w:rStyle w:val="Emphasis"/>
          <w:sz w:val="28"/>
          <w:highlight w:val="cyan"/>
        </w:rPr>
        <w:t>when calculating or rationalising</w:t>
      </w:r>
      <w:r w:rsidRPr="00FC4A33">
        <w:rPr>
          <w:rStyle w:val="Emphasis"/>
          <w:sz w:val="28"/>
        </w:rPr>
        <w:t xml:space="preserve"> /justifying </w:t>
      </w:r>
      <w:r w:rsidRPr="001F4A4F">
        <w:rPr>
          <w:rStyle w:val="Emphasis"/>
          <w:sz w:val="28"/>
          <w:highlight w:val="cyan"/>
        </w:rPr>
        <w:t>harm</w:t>
      </w:r>
      <w:r w:rsidRPr="001F4A4F">
        <w:rPr>
          <w:rStyle w:val="Emphasis"/>
          <w:sz w:val="28"/>
        </w:rPr>
        <w:t xml:space="preserve"> they </w:t>
      </w:r>
      <w:r w:rsidRPr="00E65CCF">
        <w:rPr>
          <w:rStyle w:val="Emphasis"/>
          <w:sz w:val="28"/>
          <w:highlight w:val="cyan"/>
        </w:rPr>
        <w:t>privilege</w:t>
      </w:r>
      <w:r w:rsidRPr="00FC4A33">
        <w:rPr>
          <w:rStyle w:val="Emphasis"/>
          <w:sz w:val="28"/>
        </w:rPr>
        <w:t xml:space="preserve"> questions of </w:t>
      </w:r>
      <w:r w:rsidRPr="00E65CCF">
        <w:rPr>
          <w:rStyle w:val="Emphasis"/>
          <w:sz w:val="28"/>
          <w:highlight w:val="cyan"/>
        </w:rPr>
        <w:t>utility</w:t>
      </w:r>
      <w:r w:rsidRPr="00FC4A33">
        <w:rPr>
          <w:sz w:val="16"/>
        </w:rPr>
        <w:t xml:space="preserve">, i.e., of a closed ends-oriented justice75 </w:t>
      </w:r>
      <w:r w:rsidRPr="00E65CCF">
        <w:rPr>
          <w:rStyle w:val="StyleUnderline"/>
          <w:highlight w:val="cyan"/>
        </w:rPr>
        <w:t>in opposition to</w:t>
      </w:r>
      <w:r w:rsidRPr="00FC4A33">
        <w:rPr>
          <w:sz w:val="16"/>
        </w:rPr>
        <w:t xml:space="preserve"> a demand of </w:t>
      </w:r>
      <w:r w:rsidRPr="00FC4A33">
        <w:rPr>
          <w:rStyle w:val="StyleUnderline"/>
        </w:rPr>
        <w:t xml:space="preserve">unanticipatable </w:t>
      </w:r>
      <w:r w:rsidRPr="00E65CCF">
        <w:rPr>
          <w:rStyle w:val="StyleUnderline"/>
          <w:highlight w:val="cyan"/>
        </w:rPr>
        <w:t>justice</w:t>
      </w:r>
      <w:r w:rsidRPr="00FC4A33">
        <w:rPr>
          <w:rStyle w:val="StyleUnderline"/>
        </w:rPr>
        <w:t xml:space="preserve"> to come </w:t>
      </w:r>
      <w:r w:rsidRPr="00E65CCF">
        <w:rPr>
          <w:rStyle w:val="StyleUnderline"/>
          <w:highlight w:val="cyan"/>
        </w:rPr>
        <w:t>that can not be subsumed under any teleological schema</w:t>
      </w:r>
      <w:r w:rsidRPr="00FC4A33">
        <w:rPr>
          <w:rStyle w:val="StyleUnderline"/>
        </w:rPr>
        <w:t xml:space="preserve"> and is open to the alterity of the other.</w:t>
      </w:r>
      <w:r w:rsidRPr="00FC4A33">
        <w:rPr>
          <w:sz w:val="16"/>
        </w:rPr>
        <w:t xml:space="preserve"> 76</w:t>
      </w:r>
    </w:p>
    <w:p w14:paraId="13D06669" w14:textId="77777777" w:rsidR="00F71E5C" w:rsidRPr="00FC4A33" w:rsidRDefault="00F71E5C" w:rsidP="00F71E5C">
      <w:pPr>
        <w:rPr>
          <w:rStyle w:val="Emphasis"/>
        </w:rPr>
      </w:pPr>
      <w:r w:rsidRPr="00FC4A33">
        <w:rPr>
          <w:rStyle w:val="Emphasis"/>
        </w:rPr>
        <w:t>***FOOTNOTE 75 BEGINS HERE***</w:t>
      </w:r>
    </w:p>
    <w:p w14:paraId="3CF587A9" w14:textId="77777777" w:rsidR="00F71E5C" w:rsidRPr="00FC4A33" w:rsidRDefault="00F71E5C" w:rsidP="00F71E5C">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E65CCF">
        <w:rPr>
          <w:rStyle w:val="StyleUnderline"/>
          <w:highlight w:val="cyan"/>
        </w:rPr>
        <w:t xml:space="preserve">discussion of rights </w:t>
      </w:r>
      <w:r w:rsidRPr="00E65CCF">
        <w:rPr>
          <w:rStyle w:val="Emphasis"/>
          <w:highlight w:val="cyan"/>
        </w:rPr>
        <w:t>and</w:t>
      </w:r>
      <w:r w:rsidRPr="00E65CCF">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emphasises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E65CCF">
        <w:rPr>
          <w:rStyle w:val="Emphasis"/>
          <w:highlight w:val="cyan"/>
        </w:rPr>
        <w:t xml:space="preserve">does not interrupt </w:t>
      </w:r>
      <w:r w:rsidRPr="001F4A4F">
        <w:rPr>
          <w:rStyle w:val="Emphasis"/>
        </w:rPr>
        <w:t xml:space="preserve">the </w:t>
      </w:r>
      <w:r w:rsidRPr="00E65CCF">
        <w:rPr>
          <w:rStyle w:val="Emphasis"/>
          <w:highlight w:val="cyan"/>
        </w:rPr>
        <w:t>“</w:t>
      </w:r>
      <w:proofErr w:type="gramStart"/>
      <w:r w:rsidRPr="00E65CCF">
        <w:rPr>
          <w:rStyle w:val="Emphasis"/>
          <w:highlight w:val="cyan"/>
        </w:rPr>
        <w:t>double-bind</w:t>
      </w:r>
      <w:proofErr w:type="gramEnd"/>
      <w:r w:rsidRPr="00E65CCF">
        <w:rPr>
          <w:rStyle w:val="Emphasis"/>
          <w:highlight w:val="cyan"/>
        </w:rPr>
        <w:t xml:space="preserve">” economy of </w:t>
      </w:r>
      <w:r w:rsidRPr="001F4A4F">
        <w:rPr>
          <w:rStyle w:val="Emphasis"/>
        </w:rPr>
        <w:t xml:space="preserve">the </w:t>
      </w:r>
      <w:r w:rsidRPr="00E65CCF">
        <w:rPr>
          <w:rStyle w:val="Emphasis"/>
          <w:highlight w:val="cyan"/>
        </w:rPr>
        <w:t>force of law</w:t>
      </w:r>
      <w:r w:rsidRPr="00E65CCF">
        <w:rPr>
          <w:rStyle w:val="StyleUnderline"/>
          <w:highlight w:val="cyan"/>
        </w:rPr>
        <w:t xml:space="preserve">, which </w:t>
      </w:r>
      <w:r w:rsidRPr="00E65CCF">
        <w:rPr>
          <w:rStyle w:val="Emphasis"/>
          <w:sz w:val="28"/>
          <w:highlight w:val="cyan"/>
        </w:rPr>
        <w:t>provides rights</w:t>
      </w:r>
      <w:r w:rsidRPr="00FC4A33">
        <w:rPr>
          <w:rStyle w:val="Emphasis"/>
          <w:sz w:val="28"/>
        </w:rPr>
        <w:t xml:space="preserve">/liberties </w:t>
      </w:r>
      <w:r w:rsidRPr="00E65CCF">
        <w:rPr>
          <w:rStyle w:val="Emphasis"/>
          <w:sz w:val="28"/>
          <w:highlight w:val="cyan"/>
        </w:rPr>
        <w:t>whilst</w:t>
      </w:r>
      <w:r w:rsidRPr="00FC4A33">
        <w:rPr>
          <w:rStyle w:val="Emphasis"/>
          <w:sz w:val="28"/>
        </w:rPr>
        <w:t xml:space="preserve"> at the same time </w:t>
      </w:r>
      <w:r w:rsidRPr="00E65CCF">
        <w:rPr>
          <w:rStyle w:val="Emphasis"/>
          <w:sz w:val="28"/>
          <w:highlight w:val="cyan"/>
        </w:rPr>
        <w:t>engenders unfreedom</w:t>
      </w:r>
      <w:r w:rsidRPr="00FC4A33">
        <w:rPr>
          <w:rStyle w:val="StyleUnderline"/>
        </w:rPr>
        <w:t xml:space="preserve">. </w:t>
      </w:r>
      <w:r w:rsidRPr="00FC4A33">
        <w:rPr>
          <w:sz w:val="16"/>
        </w:rPr>
        <w:t xml:space="preserve">Further, Waldron’s analysis is still pre-occupied with undoing calculations of rights as </w:t>
      </w:r>
      <w:proofErr w:type="gramStart"/>
      <w:r w:rsidRPr="00FC4A33">
        <w:rPr>
          <w:sz w:val="16"/>
        </w:rPr>
        <w:t>utility</w:t>
      </w:r>
      <w:proofErr w:type="gramEnd"/>
      <w:r w:rsidRPr="00FC4A33">
        <w:rPr>
          <w:sz w:val="16"/>
        </w:rPr>
        <w:t xml:space="preserve"> and it does not address an unanticipatable justice to come that embraces to the alterity of the other.</w:t>
      </w:r>
    </w:p>
    <w:p w14:paraId="32623D1B" w14:textId="77777777" w:rsidR="00F71E5C" w:rsidRPr="00FC4A33" w:rsidRDefault="00F71E5C" w:rsidP="00F71E5C">
      <w:pPr>
        <w:rPr>
          <w:rStyle w:val="Emphasis"/>
        </w:rPr>
      </w:pPr>
      <w:r w:rsidRPr="00FC4A33">
        <w:rPr>
          <w:rStyle w:val="Emphasis"/>
        </w:rPr>
        <w:t>***FOOTNOTE 75 ENDS HERE***</w:t>
      </w:r>
    </w:p>
    <w:p w14:paraId="7DCEFF0F" w14:textId="77777777" w:rsidR="00F71E5C" w:rsidRPr="00FC4A33" w:rsidRDefault="00F71E5C" w:rsidP="00F71E5C">
      <w:pPr>
        <w:rPr>
          <w:sz w:val="16"/>
        </w:rPr>
      </w:pPr>
      <w:r w:rsidRPr="00FC4A33">
        <w:rPr>
          <w:sz w:val="16"/>
        </w:rPr>
        <w:t>Similarly, I am interested in probing how such a calculated, conceptualised determination of harm in the context of speech that incites terrorism could be deconstructed (and perhaps “affirmatively sabotaged”)77 especially if we are in a position where we want to conjure an unanticipatable ethics of justice that is open to the heterogeneous alterity of the other.</w:t>
      </w:r>
    </w:p>
    <w:p w14:paraId="091BE2E1" w14:textId="77777777" w:rsidR="00F71E5C" w:rsidRPr="00FC4A33" w:rsidRDefault="00F71E5C" w:rsidP="00F71E5C">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liberal utilitarian conceptualisations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E65CCF">
        <w:rPr>
          <w:rStyle w:val="StyleUnderline"/>
          <w:highlight w:val="cyan"/>
        </w:rPr>
        <w:t xml:space="preserve">other </w:t>
      </w:r>
      <w:r w:rsidRPr="00E65CCF">
        <w:rPr>
          <w:rStyle w:val="Emphasis"/>
          <w:highlight w:val="cyan"/>
        </w:rPr>
        <w:t>cannot</w:t>
      </w:r>
      <w:r w:rsidRPr="00FC4A33">
        <w:rPr>
          <w:rStyle w:val="StyleUnderline"/>
        </w:rPr>
        <w:t xml:space="preserve"> and </w:t>
      </w:r>
      <w:r w:rsidRPr="00FC4A33">
        <w:rPr>
          <w:rStyle w:val="Emphasis"/>
        </w:rPr>
        <w:t>does not</w:t>
      </w:r>
      <w:r w:rsidRPr="00FC4A33">
        <w:rPr>
          <w:rStyle w:val="StyleUnderline"/>
        </w:rPr>
        <w:t xml:space="preserve"> get to </w:t>
      </w:r>
      <w:r w:rsidRPr="00FC4A33">
        <w:rPr>
          <w:rStyle w:val="Emphasis"/>
        </w:rPr>
        <w:t xml:space="preserve">fully </w:t>
      </w:r>
      <w:r w:rsidRPr="00E65CCF">
        <w:rPr>
          <w:rStyle w:val="Emphasis"/>
          <w:highlight w:val="cyan"/>
        </w:rPr>
        <w:t>participate</w:t>
      </w:r>
      <w:r w:rsidRPr="00E65CCF">
        <w:rPr>
          <w:rStyle w:val="StyleUnderline"/>
          <w:highlight w:val="cyan"/>
        </w:rPr>
        <w:t xml:space="preserve"> in</w:t>
      </w:r>
      <w:r w:rsidRPr="00FC4A33">
        <w:rPr>
          <w:sz w:val="16"/>
        </w:rPr>
        <w:t xml:space="preserve"> such a </w:t>
      </w:r>
      <w:r w:rsidRPr="00E65CCF">
        <w:rPr>
          <w:rStyle w:val="Emphasis"/>
          <w:highlight w:val="cyan"/>
        </w:rPr>
        <w:t>deliberative democracy</w:t>
      </w:r>
      <w:r w:rsidRPr="00E65CCF">
        <w:rPr>
          <w:rStyle w:val="StyleUnderline"/>
          <w:highlight w:val="cyan"/>
        </w:rPr>
        <w:t xml:space="preserve"> </w:t>
      </w:r>
      <w:r w:rsidRPr="001F4A4F">
        <w:rPr>
          <w:rStyle w:val="StyleUnderline"/>
        </w:rPr>
        <w:t xml:space="preserve">as their </w:t>
      </w:r>
      <w:r w:rsidRPr="001F4A4F">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E65CCF">
        <w:rPr>
          <w:rStyle w:val="Emphasis"/>
          <w:highlight w:val="cyan"/>
        </w:rPr>
        <w:t>always delineated</w:t>
      </w:r>
      <w:r w:rsidRPr="00E65CCF">
        <w:rPr>
          <w:rStyle w:val="StyleUnderline"/>
          <w:highlight w:val="cyan"/>
        </w:rPr>
        <w:t xml:space="preserve"> through </w:t>
      </w:r>
      <w:r w:rsidRPr="001F4A4F">
        <w:rPr>
          <w:rStyle w:val="StyleUnderline"/>
        </w:rPr>
        <w:t xml:space="preserve">a </w:t>
      </w:r>
      <w:r w:rsidRPr="00E65CCF">
        <w:rPr>
          <w:rStyle w:val="Emphasis"/>
          <w:highlight w:val="cyan"/>
        </w:rPr>
        <w:t>monopoly of violence</w:t>
      </w:r>
      <w:r w:rsidRPr="001F4A4F">
        <w:rPr>
          <w:rStyle w:val="StyleUnderline"/>
        </w:rPr>
        <w:t xml:space="preserve"> and its </w:t>
      </w:r>
      <w:r w:rsidRPr="00843663">
        <w:rPr>
          <w:rStyle w:val="Emphasis"/>
        </w:rPr>
        <w:t>singular legal-regulatory frame</w:t>
      </w:r>
      <w:r w:rsidRPr="00FC4A33">
        <w:rPr>
          <w:rStyle w:val="StyleUnderline"/>
        </w:rPr>
        <w:t>.</w:t>
      </w:r>
      <w:r w:rsidRPr="00FC4A33">
        <w:rPr>
          <w:sz w:val="16"/>
        </w:rPr>
        <w:t xml:space="preserve"> </w:t>
      </w:r>
      <w:r w:rsidRPr="00FC4A33">
        <w:rPr>
          <w:rStyle w:val="StyleUnderline"/>
        </w:rPr>
        <w:t>And</w:t>
      </w:r>
      <w:r w:rsidRPr="00FC4A33">
        <w:rPr>
          <w:sz w:val="16"/>
        </w:rPr>
        <w:t xml:space="preserve"> </w:t>
      </w:r>
      <w:r w:rsidRPr="001F4A4F">
        <w:rPr>
          <w:rStyle w:val="Emphasis"/>
        </w:rPr>
        <w:t xml:space="preserve">in the rare event </w:t>
      </w:r>
      <w:r w:rsidRPr="00FC4A33">
        <w:rPr>
          <w:rStyle w:val="Emphasis"/>
        </w:rPr>
        <w:t xml:space="preserve">that </w:t>
      </w:r>
      <w:r w:rsidRPr="001F4A4F">
        <w:rPr>
          <w:rStyle w:val="Emphasis"/>
        </w:rPr>
        <w:t>the other gets to participate</w:t>
      </w:r>
      <w:r w:rsidRPr="00FC4A33">
        <w:rPr>
          <w:rStyle w:val="StyleUnderline"/>
        </w:rPr>
        <w:t xml:space="preserve">, the other </w:t>
      </w:r>
      <w:r w:rsidRPr="001F4A4F">
        <w:rPr>
          <w:rStyle w:val="Emphasis"/>
          <w:highlight w:val="cyan"/>
        </w:rPr>
        <w:t>only</w:t>
      </w:r>
      <w:r w:rsidRPr="001F4A4F">
        <w:rPr>
          <w:rStyle w:val="StyleUnderline"/>
          <w:highlight w:val="cyan"/>
        </w:rPr>
        <w:t xml:space="preserve"> participates under</w:t>
      </w:r>
      <w:r w:rsidRPr="00FC4A33">
        <w:rPr>
          <w:rStyle w:val="StyleUnderline"/>
        </w:rPr>
        <w:t xml:space="preserve"> prescribed or </w:t>
      </w:r>
      <w:r w:rsidRPr="00E65CCF">
        <w:rPr>
          <w:rStyle w:val="Emphasis"/>
          <w:highlight w:val="cyan"/>
        </w:rPr>
        <w:t>pre-calculated</w:t>
      </w:r>
      <w:r w:rsidRPr="00E65CCF">
        <w:rPr>
          <w:rStyle w:val="StyleUnderline"/>
          <w:highlight w:val="cyan"/>
        </w:rPr>
        <w:t xml:space="preserve"> notions</w:t>
      </w:r>
      <w:r w:rsidRPr="00FC4A33">
        <w:rPr>
          <w:rStyle w:val="StyleUnderline"/>
        </w:rPr>
        <w:t xml:space="preserve"> of liberal pluralism </w:t>
      </w:r>
      <w:r w:rsidRPr="00E65CCF">
        <w:rPr>
          <w:rStyle w:val="StyleUnderline"/>
          <w:highlight w:val="cyan"/>
        </w:rPr>
        <w:t xml:space="preserve">that </w:t>
      </w:r>
      <w:r w:rsidRPr="00E65CCF">
        <w:rPr>
          <w:rStyle w:val="Emphasis"/>
          <w:highlight w:val="cyan"/>
        </w:rPr>
        <w:t>assimilate</w:t>
      </w:r>
      <w:r w:rsidRPr="00FC4A33">
        <w:rPr>
          <w:rStyle w:val="Emphasis"/>
        </w:rPr>
        <w:t xml:space="preserve"> the other’s </w:t>
      </w:r>
      <w:r w:rsidRPr="00E65CCF">
        <w:rPr>
          <w:rStyle w:val="Emphasis"/>
          <w:highlight w:val="cyan"/>
        </w:rPr>
        <w:t>difference</w:t>
      </w:r>
      <w:r w:rsidRPr="00E65CCF">
        <w:rPr>
          <w:rStyle w:val="StyleUnderline"/>
          <w:highlight w:val="cyan"/>
        </w:rPr>
        <w:t xml:space="preserve"> in </w:t>
      </w:r>
      <w:r w:rsidRPr="001F4A4F">
        <w:rPr>
          <w:rStyle w:val="StyleUnderline"/>
        </w:rPr>
        <w:t xml:space="preserve">a </w:t>
      </w:r>
      <w:r w:rsidRPr="00E65CCF">
        <w:rPr>
          <w:rStyle w:val="Emphasis"/>
          <w:highlight w:val="cyan"/>
        </w:rPr>
        <w:t>violent</w:t>
      </w:r>
      <w:r w:rsidRPr="00FC4A33">
        <w:rPr>
          <w:rStyle w:val="Emphasis"/>
        </w:rPr>
        <w:t xml:space="preserve"> singular/</w:t>
      </w:r>
      <w:r w:rsidRPr="00E65CCF">
        <w:rPr>
          <w:rStyle w:val="Emphasis"/>
          <w:highlight w:val="cyan"/>
        </w:rPr>
        <w:t>monolithic fashion</w:t>
      </w:r>
      <w:r w:rsidRPr="00E65CCF">
        <w:rPr>
          <w:rStyle w:val="StyleUnderline"/>
          <w:highlight w:val="cyan"/>
        </w:rPr>
        <w:t xml:space="preserve"> </w:t>
      </w:r>
      <w:r w:rsidRPr="001F4A4F">
        <w:rPr>
          <w:rStyle w:val="StyleUnderline"/>
        </w:rPr>
        <w:t xml:space="preserve">by </w:t>
      </w:r>
      <w:r w:rsidRPr="001F4A4F">
        <w:rPr>
          <w:rStyle w:val="Emphasis"/>
        </w:rPr>
        <w:t>prioritising the needs of the greatest</w:t>
      </w:r>
      <w:r w:rsidRPr="00FC4A33">
        <w:rPr>
          <w:rStyle w:val="Emphasis"/>
        </w:rPr>
        <w:t xml:space="preserve"> number</w:t>
      </w:r>
      <w:r w:rsidRPr="00FC4A33">
        <w:rPr>
          <w:sz w:val="16"/>
        </w:rPr>
        <w:t xml:space="preserve">, </w:t>
      </w:r>
      <w:proofErr w:type="gramStart"/>
      <w:r w:rsidRPr="00FC4A33">
        <w:rPr>
          <w:sz w:val="16"/>
        </w:rPr>
        <w:t>the majority of</w:t>
      </w:r>
      <w:proofErr w:type="gramEnd"/>
      <w:r w:rsidRPr="00FC4A33">
        <w:rPr>
          <w:sz w:val="16"/>
        </w:rPr>
        <w:t xml:space="preserve"> citizens</w:t>
      </w:r>
      <w:r w:rsidRPr="00FC4A33">
        <w:rPr>
          <w:rStyle w:val="StyleUnderline"/>
        </w:rPr>
        <w:t xml:space="preserve">. To this end, </w:t>
      </w:r>
      <w:r w:rsidRPr="00E65CCF">
        <w:rPr>
          <w:rStyle w:val="Emphasis"/>
          <w:highlight w:val="cyan"/>
        </w:rPr>
        <w:t>whatever harms the</w:t>
      </w:r>
      <w:r w:rsidRPr="001F4A4F">
        <w:rPr>
          <w:rStyle w:val="Emphasis"/>
        </w:rPr>
        <w:t xml:space="preserve"> marginalised or </w:t>
      </w:r>
      <w:r w:rsidRPr="00E65CCF">
        <w:rPr>
          <w:rStyle w:val="Emphasis"/>
          <w:highlight w:val="cyan"/>
        </w:rPr>
        <w:t xml:space="preserve">dispossessed experience </w:t>
      </w:r>
      <w:r w:rsidRPr="001F4A4F">
        <w:rPr>
          <w:rStyle w:val="Emphasis"/>
        </w:rPr>
        <w:t xml:space="preserve">is </w:t>
      </w:r>
      <w:r w:rsidRPr="00E65CCF">
        <w:rPr>
          <w:rStyle w:val="Emphasis"/>
          <w:highlight w:val="cyan"/>
        </w:rPr>
        <w:t>never accounted for.</w:t>
      </w:r>
      <w:r w:rsidRPr="00FC4A33">
        <w:rPr>
          <w:rStyle w:val="StyleUnderline"/>
        </w:rPr>
        <w:t xml:space="preserve"> </w:t>
      </w:r>
      <w:r w:rsidRPr="001F4A4F">
        <w:rPr>
          <w:rStyle w:val="StyleUnderline"/>
          <w:highlight w:val="cyan"/>
        </w:rPr>
        <w:t xml:space="preserve">This </w:t>
      </w:r>
      <w:r w:rsidRPr="001F4A4F">
        <w:rPr>
          <w:rStyle w:val="Emphasis"/>
          <w:highlight w:val="cyan"/>
        </w:rPr>
        <w:t xml:space="preserve">accounting for is </w:t>
      </w:r>
      <w:r w:rsidRPr="00E65CCF">
        <w:rPr>
          <w:rStyle w:val="Emphasis"/>
          <w:highlight w:val="cyan"/>
        </w:rPr>
        <w:t>a</w:t>
      </w:r>
      <w:r w:rsidRPr="00FC4A33">
        <w:rPr>
          <w:rStyle w:val="Emphasis"/>
        </w:rPr>
        <w:t xml:space="preserve"> kind of </w:t>
      </w:r>
      <w:r w:rsidRPr="00E65CCF">
        <w:rPr>
          <w:rStyle w:val="Emphasis"/>
          <w:highlight w:val="cyan"/>
        </w:rPr>
        <w:t>rights recognition</w:t>
      </w:r>
      <w:r w:rsidRPr="00E65CCF">
        <w:rPr>
          <w:rStyle w:val="StyleUnderline"/>
          <w:highlight w:val="cyan"/>
        </w:rPr>
        <w:t xml:space="preserve"> that</w:t>
      </w:r>
      <w:r w:rsidRPr="00FC4A33">
        <w:rPr>
          <w:sz w:val="16"/>
        </w:rPr>
        <w:t xml:space="preserve"> as Ratna Kapur observes </w:t>
      </w:r>
      <w:r w:rsidRPr="00E65CCF">
        <w:rPr>
          <w:rStyle w:val="StyleUnderline"/>
          <w:highlight w:val="cyan"/>
        </w:rPr>
        <w:t xml:space="preserve">is </w:t>
      </w:r>
      <w:r w:rsidRPr="00E65CCF">
        <w:rPr>
          <w:rStyle w:val="Emphasis"/>
          <w:sz w:val="28"/>
          <w:highlight w:val="cyan"/>
        </w:rPr>
        <w:t>contingent on</w:t>
      </w:r>
      <w:r w:rsidRPr="001F4A4F">
        <w:rPr>
          <w:rStyle w:val="Emphasis"/>
          <w:sz w:val="28"/>
        </w:rPr>
        <w:t xml:space="preserve"> the </w:t>
      </w:r>
      <w:r w:rsidRPr="00E65CCF">
        <w:rPr>
          <w:rStyle w:val="Emphasis"/>
          <w:sz w:val="28"/>
          <w:highlight w:val="cyan"/>
        </w:rPr>
        <w:t>subject’s “recognisability”</w:t>
      </w:r>
      <w:r w:rsidRPr="00FC4A33">
        <w:rPr>
          <w:rStyle w:val="StyleUnderline"/>
        </w:rPr>
        <w:t>.</w:t>
      </w:r>
      <w:r w:rsidRPr="00FC4A33">
        <w:rPr>
          <w:sz w:val="16"/>
        </w:rPr>
        <w:t>80</w:t>
      </w:r>
    </w:p>
    <w:p w14:paraId="0DDB91F5" w14:textId="77777777" w:rsidR="00F71E5C" w:rsidRDefault="00F71E5C" w:rsidP="00F71E5C"/>
    <w:p w14:paraId="3B7B0AAB" w14:textId="77777777" w:rsidR="00F71E5C" w:rsidRPr="00E65CCF" w:rsidRDefault="00F71E5C" w:rsidP="00F71E5C">
      <w:pPr>
        <w:pStyle w:val="Heading4"/>
        <w:rPr>
          <w:u w:val="single"/>
        </w:rPr>
      </w:pPr>
      <w:r>
        <w:t xml:space="preserve">Achieving </w:t>
      </w:r>
      <w:r w:rsidRPr="00846F0C">
        <w:rPr>
          <w:u w:val="single"/>
        </w:rPr>
        <w:t>mutual vulnerability</w:t>
      </w:r>
      <w:r>
        <w:t xml:space="preserve"> through rights is an axiologically </w:t>
      </w:r>
      <w:r w:rsidRPr="0006792B">
        <w:rPr>
          <w:u w:val="single"/>
        </w:rPr>
        <w:t>necessary</w:t>
      </w:r>
      <w:r>
        <w:t xml:space="preserve"> ethical telos and </w:t>
      </w:r>
      <w:r>
        <w:rPr>
          <w:u w:val="single"/>
        </w:rPr>
        <w:t>precondition</w:t>
      </w:r>
      <w:r>
        <w:t xml:space="preserve"> to morality.  </w:t>
      </w:r>
    </w:p>
    <w:p w14:paraId="7A551178" w14:textId="77777777" w:rsidR="00F71E5C" w:rsidRPr="00261C19" w:rsidRDefault="00F71E5C" w:rsidP="00F71E5C">
      <w:pPr>
        <w:rPr>
          <w:rStyle w:val="Style13ptBold"/>
        </w:rPr>
      </w:pPr>
      <w:bookmarkStart w:id="2" w:name="_Hlk207789554"/>
      <w:r w:rsidRPr="00261C19">
        <w:rPr>
          <w:rStyle w:val="Style13ptBold"/>
        </w:rPr>
        <w:t>Stålsett</w:t>
      </w:r>
      <w:bookmarkEnd w:id="2"/>
      <w:r w:rsidRPr="00261C19">
        <w:rPr>
          <w:rStyle w:val="Style13ptBold"/>
        </w:rPr>
        <w:t>, 5</w:t>
      </w:r>
    </w:p>
    <w:p w14:paraId="2C8C1025" w14:textId="77777777" w:rsidR="00F71E5C" w:rsidRPr="00261C19" w:rsidRDefault="00F71E5C" w:rsidP="00F71E5C">
      <w:r>
        <w:t xml:space="preserve">[Sturla J., Prof. Diaconal Studies @ Vitenskapelig Høyskole (MF Norwegian School of Theology, Religion, and Society): “Vulnerability and Security: The main argument and some of its principal sources,” Section 1 in “Introducing Vulnerability and Security” by Raag Rolfsen, </w:t>
      </w:r>
      <w:r>
        <w:rPr>
          <w:i/>
        </w:rPr>
        <w:t>Journal of Lutheran Ethics</w:t>
      </w:r>
      <w:r>
        <w:t xml:space="preserve"> 5:5 (May 2005). https://learn.elca.org/jle/introducing-vulnerability-and-security/]//AD</w:t>
      </w:r>
    </w:p>
    <w:p w14:paraId="14543655" w14:textId="77777777" w:rsidR="00F71E5C" w:rsidRPr="0029098F" w:rsidRDefault="00F71E5C" w:rsidP="00F71E5C">
      <w:pPr>
        <w:rPr>
          <w:sz w:val="16"/>
        </w:rPr>
      </w:pPr>
      <w:r w:rsidRPr="0029098F">
        <w:rPr>
          <w:sz w:val="16"/>
        </w:rPr>
        <w:t xml:space="preserve">[6] This being said, it is important to point out that </w:t>
      </w:r>
      <w:r w:rsidRPr="00E65CCF">
        <w:rPr>
          <w:rStyle w:val="StyleUnderline"/>
        </w:rPr>
        <w:t xml:space="preserve">in the </w:t>
      </w:r>
      <w:r w:rsidRPr="00E65CCF">
        <w:rPr>
          <w:rStyle w:val="Emphasis"/>
        </w:rPr>
        <w:t>actual</w:t>
      </w:r>
      <w:r w:rsidRPr="00261C19">
        <w:rPr>
          <w:rStyle w:val="StyleUnderline"/>
        </w:rPr>
        <w:t xml:space="preserve"> social and </w:t>
      </w:r>
      <w:r w:rsidRPr="00E06AD0">
        <w:rPr>
          <w:rStyle w:val="StyleUnderline"/>
          <w:highlight w:val="cyan"/>
        </w:rPr>
        <w:t>political</w:t>
      </w:r>
      <w:r w:rsidRPr="00E06AD0">
        <w:rPr>
          <w:rStyle w:val="StyleUnderline"/>
        </w:rPr>
        <w:t xml:space="preserve"> world </w:t>
      </w:r>
      <w:r w:rsidRPr="00E65CCF">
        <w:rPr>
          <w:rStyle w:val="Emphasis"/>
          <w:highlight w:val="cyan"/>
        </w:rPr>
        <w:t>vulnerability</w:t>
      </w:r>
      <w:r w:rsidRPr="00E65CCF">
        <w:rPr>
          <w:rStyle w:val="Emphasis"/>
        </w:rPr>
        <w:t xml:space="preserve"> is </w:t>
      </w:r>
      <w:r w:rsidRPr="00E65CCF">
        <w:rPr>
          <w:rStyle w:val="Emphasis"/>
          <w:highlight w:val="cyan"/>
        </w:rPr>
        <w:t>not equally distributed</w:t>
      </w:r>
      <w:r w:rsidRPr="00E65CCF">
        <w:rPr>
          <w:rStyle w:val="StyleUnderline"/>
        </w:rPr>
        <w:t>.</w:t>
      </w:r>
      <w:r w:rsidRPr="00E65CCF">
        <w:rPr>
          <w:sz w:val="16"/>
        </w:rPr>
        <w:t xml:space="preserve"> </w:t>
      </w:r>
      <w:r w:rsidRPr="00E65CCF">
        <w:rPr>
          <w:rStyle w:val="Emphasis"/>
          <w:highlight w:val="cyan"/>
        </w:rPr>
        <w:t>Neither</w:t>
      </w:r>
      <w:r w:rsidRPr="00E65CCF">
        <w:rPr>
          <w:rStyle w:val="StyleUnderline"/>
          <w:highlight w:val="cyan"/>
        </w:rPr>
        <w:t xml:space="preserve"> is it</w:t>
      </w:r>
      <w:r w:rsidRPr="00E65CCF">
        <w:rPr>
          <w:rStyle w:val="StyleUnderline"/>
        </w:rPr>
        <w:t xml:space="preserve"> </w:t>
      </w:r>
      <w:r w:rsidRPr="00E65CCF">
        <w:rPr>
          <w:rStyle w:val="Emphasis"/>
        </w:rPr>
        <w:t xml:space="preserve">necessarily </w:t>
      </w:r>
      <w:r w:rsidRPr="00E65CCF">
        <w:rPr>
          <w:rStyle w:val="Emphasis"/>
          <w:highlight w:val="cyan"/>
        </w:rPr>
        <w:t>mutual</w:t>
      </w:r>
      <w:r w:rsidRPr="00261C19">
        <w:rPr>
          <w:rStyle w:val="StyleUnderline"/>
        </w:rPr>
        <w:t>.</w:t>
      </w:r>
      <w:r w:rsidRPr="0029098F">
        <w:rPr>
          <w:sz w:val="16"/>
        </w:rPr>
        <w:t xml:space="preserve"> </w:t>
      </w:r>
      <w:r w:rsidRPr="00261C19">
        <w:rPr>
          <w:rStyle w:val="Emphasis"/>
        </w:rPr>
        <w:t>Vulnerability is asymmetrical.</w:t>
      </w:r>
      <w:r w:rsidRPr="0029098F">
        <w:rPr>
          <w:sz w:val="16"/>
        </w:rPr>
        <w:t xml:space="preserve"> </w:t>
      </w:r>
      <w:r w:rsidRPr="00E65CCF">
        <w:rPr>
          <w:rStyle w:val="StyleUnderline"/>
        </w:rPr>
        <w:t>Some are</w:t>
      </w:r>
      <w:r w:rsidRPr="0029098F">
        <w:rPr>
          <w:sz w:val="16"/>
        </w:rPr>
        <w:t xml:space="preserve">, apparently at least, </w:t>
      </w:r>
      <w:r w:rsidRPr="00E65CCF">
        <w:rPr>
          <w:rStyle w:val="StyleUnderline"/>
        </w:rPr>
        <w:t>more vulnerable than others</w:t>
      </w:r>
      <w:r w:rsidRPr="00261C19">
        <w:rPr>
          <w:rStyle w:val="StyleUnderline"/>
        </w:rPr>
        <w:t xml:space="preserve">. And we are vulnerable in different ways and to different degrees. It is </w:t>
      </w:r>
      <w:r w:rsidRPr="00E65CCF">
        <w:rPr>
          <w:rStyle w:val="Emphasis"/>
          <w:highlight w:val="cyan"/>
        </w:rPr>
        <w:t>in this asymmetry</w:t>
      </w:r>
      <w:r w:rsidRPr="00261C19">
        <w:rPr>
          <w:rStyle w:val="Emphasis"/>
        </w:rPr>
        <w:t xml:space="preserve"> that </w:t>
      </w:r>
      <w:r w:rsidRPr="00E65CCF">
        <w:rPr>
          <w:rStyle w:val="Emphasis"/>
          <w:highlight w:val="cyan"/>
        </w:rPr>
        <w:t>power emerges</w:t>
      </w:r>
      <w:r w:rsidRPr="00261C19">
        <w:rPr>
          <w:rStyle w:val="StyleUnderline"/>
        </w:rPr>
        <w:t>.</w:t>
      </w:r>
      <w:r w:rsidRPr="0029098F">
        <w:rPr>
          <w:sz w:val="16"/>
        </w:rPr>
        <w:t xml:space="preserve"> </w:t>
      </w:r>
      <w:r w:rsidRPr="0029098F">
        <w:rPr>
          <w:rStyle w:val="StyleUnderline"/>
        </w:rPr>
        <w:t>Yet the relationship between this asymmetry and power is not strictly consequential</w:t>
      </w:r>
      <w:r w:rsidRPr="0029098F">
        <w:rPr>
          <w:sz w:val="16"/>
        </w:rPr>
        <w:t xml:space="preserve"> and logical, so that less vulnerability always would mean more power. There is impotence </w:t>
      </w:r>
      <w:proofErr w:type="gramStart"/>
      <w:r w:rsidRPr="0029098F">
        <w:rPr>
          <w:sz w:val="16"/>
        </w:rPr>
        <w:t>in the midst of</w:t>
      </w:r>
      <w:proofErr w:type="gramEnd"/>
      <w:r w:rsidRPr="0029098F">
        <w:rPr>
          <w:sz w:val="16"/>
        </w:rPr>
        <w:t xml:space="preserve"> power and strength. And there can at times be a paradoxical strength in midst of vulnerability.</w:t>
      </w:r>
    </w:p>
    <w:p w14:paraId="7DB51B04" w14:textId="77777777" w:rsidR="00F71E5C" w:rsidRPr="0029098F" w:rsidRDefault="00F71E5C" w:rsidP="00F71E5C">
      <w:pPr>
        <w:rPr>
          <w:sz w:val="16"/>
        </w:rPr>
      </w:pPr>
      <w:r w:rsidRPr="0029098F">
        <w:rPr>
          <w:sz w:val="16"/>
        </w:rPr>
        <w:t xml:space="preserve">[7] </w:t>
      </w:r>
      <w:r w:rsidRPr="00E65CCF">
        <w:rPr>
          <w:rStyle w:val="Emphasis"/>
        </w:rPr>
        <w:t xml:space="preserve">This is </w:t>
      </w:r>
      <w:r w:rsidRPr="00E65CCF">
        <w:rPr>
          <w:rStyle w:val="Emphasis"/>
          <w:highlight w:val="cyan"/>
        </w:rPr>
        <w:t>ethically significant</w:t>
      </w:r>
      <w:r w:rsidRPr="0029098F">
        <w:rPr>
          <w:sz w:val="16"/>
        </w:rPr>
        <w:t xml:space="preserve">, in various ways and at different levels. </w:t>
      </w:r>
      <w:r w:rsidRPr="0029098F">
        <w:rPr>
          <w:rStyle w:val="StyleUnderline"/>
        </w:rPr>
        <w:t xml:space="preserve">Firstly, </w:t>
      </w:r>
      <w:r w:rsidRPr="00E65CCF">
        <w:rPr>
          <w:rStyle w:val="Emphasis"/>
          <w:sz w:val="28"/>
          <w:highlight w:val="cyan"/>
        </w:rPr>
        <w:t xml:space="preserve">vulnerability </w:t>
      </w:r>
      <w:r w:rsidRPr="00783583">
        <w:rPr>
          <w:rStyle w:val="Emphasis"/>
          <w:sz w:val="28"/>
        </w:rPr>
        <w:t xml:space="preserve">when it is made visible to us, </w:t>
      </w:r>
      <w:r w:rsidRPr="00E65CCF">
        <w:rPr>
          <w:rStyle w:val="Emphasis"/>
          <w:sz w:val="28"/>
          <w:highlight w:val="cyan"/>
        </w:rPr>
        <w:t xml:space="preserve">when we become aware of it, represents </w:t>
      </w:r>
      <w:r w:rsidRPr="00783583">
        <w:rPr>
          <w:rStyle w:val="Emphasis"/>
          <w:sz w:val="28"/>
        </w:rPr>
        <w:t xml:space="preserve">an appeal and </w:t>
      </w:r>
      <w:r w:rsidRPr="00E65CCF">
        <w:rPr>
          <w:rStyle w:val="Emphasis"/>
          <w:sz w:val="28"/>
          <w:highlight w:val="cyan"/>
        </w:rPr>
        <w:t>a demand</w:t>
      </w:r>
      <w:r w:rsidRPr="0029098F">
        <w:rPr>
          <w:rStyle w:val="StyleUnderline"/>
        </w:rPr>
        <w:t>.</w:t>
      </w:r>
      <w:r w:rsidRPr="0029098F">
        <w:rPr>
          <w:sz w:val="16"/>
        </w:rPr>
        <w:t xml:space="preserve"> </w:t>
      </w:r>
      <w:r w:rsidRPr="0029098F">
        <w:rPr>
          <w:rStyle w:val="StyleUnderline"/>
        </w:rPr>
        <w:t>The</w:t>
      </w:r>
      <w:r w:rsidRPr="0029098F">
        <w:rPr>
          <w:sz w:val="16"/>
        </w:rPr>
        <w:t xml:space="preserve"> bare and naked </w:t>
      </w:r>
      <w:r w:rsidRPr="0029098F">
        <w:rPr>
          <w:rStyle w:val="StyleUnderline"/>
        </w:rPr>
        <w:t>vulnerability of the other</w:t>
      </w:r>
      <w:r w:rsidRPr="0029098F">
        <w:rPr>
          <w:sz w:val="16"/>
        </w:rPr>
        <w:t xml:space="preserve"> person </w:t>
      </w:r>
      <w:r w:rsidRPr="0029098F">
        <w:rPr>
          <w:rStyle w:val="StyleUnderline"/>
        </w:rPr>
        <w:t xml:space="preserve">has an appellative function. This is, of course, </w:t>
      </w:r>
      <w:r w:rsidRPr="00E65CCF">
        <w:rPr>
          <w:rStyle w:val="StyleUnderline"/>
        </w:rPr>
        <w:t>a main point in</w:t>
      </w:r>
      <w:r w:rsidRPr="0029098F">
        <w:rPr>
          <w:sz w:val="16"/>
        </w:rPr>
        <w:t xml:space="preserve"> E. </w:t>
      </w:r>
      <w:r w:rsidRPr="00E65CCF">
        <w:rPr>
          <w:rStyle w:val="StyleUnderline"/>
        </w:rPr>
        <w:t>Levinas’</w:t>
      </w:r>
      <w:r w:rsidRPr="0029098F">
        <w:rPr>
          <w:sz w:val="16"/>
        </w:rPr>
        <w:t xml:space="preserve"> philosophical ethics-or rather-</w:t>
      </w:r>
      <w:r w:rsidRPr="0029098F">
        <w:rPr>
          <w:rStyle w:val="StyleUnderline"/>
        </w:rPr>
        <w:t xml:space="preserve">ethical philosophy. It </w:t>
      </w:r>
      <w:r w:rsidRPr="00E65CCF">
        <w:rPr>
          <w:rStyle w:val="StyleUnderline"/>
        </w:rPr>
        <w:t>is</w:t>
      </w:r>
      <w:r w:rsidRPr="0029098F">
        <w:rPr>
          <w:rStyle w:val="StyleUnderline"/>
        </w:rPr>
        <w:t xml:space="preserve"> grounded in the appeal emerging in the face of the Other: The presence of </w:t>
      </w:r>
      <w:r w:rsidRPr="00E06AD0">
        <w:rPr>
          <w:rStyle w:val="StyleUnderline"/>
        </w:rPr>
        <w:t xml:space="preserve">the </w:t>
      </w:r>
      <w:r w:rsidRPr="00E65CCF">
        <w:rPr>
          <w:rStyle w:val="StyleUnderline"/>
          <w:highlight w:val="cyan"/>
        </w:rPr>
        <w:t xml:space="preserve">face </w:t>
      </w:r>
      <w:r w:rsidRPr="00E06AD0">
        <w:rPr>
          <w:rStyle w:val="StyleUnderline"/>
        </w:rPr>
        <w:t xml:space="preserve">means an </w:t>
      </w:r>
      <w:r w:rsidRPr="00E06AD0">
        <w:rPr>
          <w:rStyle w:val="Emphasis"/>
          <w:highlight w:val="cyan"/>
        </w:rPr>
        <w:t xml:space="preserve">irrefutable </w:t>
      </w:r>
      <w:r w:rsidRPr="00E65CCF">
        <w:rPr>
          <w:rStyle w:val="Emphasis"/>
          <w:highlight w:val="cyan"/>
        </w:rPr>
        <w:t>order</w:t>
      </w:r>
      <w:r w:rsidRPr="0029098F">
        <w:rPr>
          <w:sz w:val="16"/>
        </w:rPr>
        <w:t xml:space="preserve">-a command-which absolves the mastery of our consciousness. </w:t>
      </w:r>
      <w:r w:rsidRPr="0029098F">
        <w:rPr>
          <w:rStyle w:val="StyleUnderline"/>
        </w:rPr>
        <w:t>The face is,</w:t>
      </w:r>
      <w:r w:rsidRPr="0029098F">
        <w:rPr>
          <w:sz w:val="16"/>
        </w:rPr>
        <w:t xml:space="preserve"> according to Levinas, </w:t>
      </w:r>
      <w:r w:rsidRPr="0029098F">
        <w:rPr>
          <w:rStyle w:val="StyleUnderline"/>
        </w:rPr>
        <w:t xml:space="preserve">where the </w:t>
      </w:r>
      <w:proofErr w:type="gramStart"/>
      <w:r w:rsidRPr="0029098F">
        <w:rPr>
          <w:rStyle w:val="StyleUnderline"/>
        </w:rPr>
        <w:t>Other</w:t>
      </w:r>
      <w:proofErr w:type="gramEnd"/>
      <w:r w:rsidRPr="0029098F">
        <w:rPr>
          <w:rStyle w:val="StyleUnderline"/>
        </w:rPr>
        <w:t xml:space="preserve"> calls on me and gives me orders </w:t>
      </w:r>
      <w:r w:rsidRPr="00E65CCF">
        <w:rPr>
          <w:rStyle w:val="StyleUnderline"/>
          <w:highlight w:val="cyan"/>
        </w:rPr>
        <w:t>out of</w:t>
      </w:r>
      <w:r w:rsidRPr="0029098F">
        <w:rPr>
          <w:sz w:val="16"/>
        </w:rPr>
        <w:t xml:space="preserve"> </w:t>
      </w:r>
      <w:r w:rsidRPr="00E06AD0">
        <w:rPr>
          <w:strike/>
          <w:sz w:val="16"/>
        </w:rPr>
        <w:t>his/her</w:t>
      </w:r>
      <w:r w:rsidRPr="0029098F">
        <w:rPr>
          <w:sz w:val="16"/>
        </w:rPr>
        <w:t xml:space="preserve"> </w:t>
      </w:r>
      <w:r>
        <w:rPr>
          <w:sz w:val="16"/>
        </w:rPr>
        <w:t xml:space="preserve">[their] </w:t>
      </w:r>
      <w:r w:rsidRPr="0029098F">
        <w:rPr>
          <w:sz w:val="16"/>
        </w:rPr>
        <w:t xml:space="preserve">nudity, out of </w:t>
      </w:r>
      <w:r w:rsidRPr="00E06AD0">
        <w:rPr>
          <w:strike/>
          <w:sz w:val="16"/>
        </w:rPr>
        <w:t>her/his</w:t>
      </w:r>
      <w:r w:rsidRPr="0029098F">
        <w:rPr>
          <w:sz w:val="16"/>
        </w:rPr>
        <w:t>-</w:t>
      </w:r>
      <w:r>
        <w:rPr>
          <w:sz w:val="16"/>
        </w:rPr>
        <w:t>[</w:t>
      </w:r>
      <w:proofErr w:type="gramStart"/>
      <w:r>
        <w:rPr>
          <w:sz w:val="16"/>
        </w:rPr>
        <w:t>their</w:t>
      </w:r>
      <w:proofErr w:type="gramEnd"/>
      <w:r>
        <w:rPr>
          <w:sz w:val="16"/>
        </w:rPr>
        <w:t xml:space="preserve">] </w:t>
      </w:r>
      <w:r w:rsidRPr="0029098F">
        <w:rPr>
          <w:sz w:val="16"/>
        </w:rPr>
        <w:t>we could say-</w:t>
      </w:r>
      <w:r w:rsidRPr="00E65CCF">
        <w:rPr>
          <w:rStyle w:val="Emphasis"/>
          <w:highlight w:val="cyan"/>
        </w:rPr>
        <w:t>vulnerability</w:t>
      </w:r>
      <w:r w:rsidRPr="0029098F">
        <w:rPr>
          <w:rStyle w:val="StyleUnderline"/>
        </w:rPr>
        <w:t>.</w:t>
      </w:r>
      <w:r w:rsidRPr="0029098F">
        <w:rPr>
          <w:sz w:val="16"/>
        </w:rPr>
        <w:t xml:space="preserve"> To Levinas it is also true that the person, </w:t>
      </w:r>
      <w:r w:rsidRPr="00783583">
        <w:rPr>
          <w:rStyle w:val="StyleUnderline"/>
        </w:rPr>
        <w:t>this</w:t>
      </w:r>
      <w:r w:rsidRPr="0029098F">
        <w:rPr>
          <w:rStyle w:val="StyleUnderline"/>
        </w:rPr>
        <w:t xml:space="preserve"> ‘I’-the ethical subject-who receives the appeal from the vulnerable Other is </w:t>
      </w:r>
      <w:r w:rsidRPr="00E06AD0">
        <w:rPr>
          <w:strike/>
          <w:sz w:val="16"/>
        </w:rPr>
        <w:t>herself/himself</w:t>
      </w:r>
      <w:r w:rsidRPr="0029098F">
        <w:rPr>
          <w:sz w:val="16"/>
        </w:rPr>
        <w:t xml:space="preserve"> </w:t>
      </w:r>
      <w:r>
        <w:rPr>
          <w:sz w:val="16"/>
        </w:rPr>
        <w:t xml:space="preserve">[themselves] </w:t>
      </w:r>
      <w:r w:rsidRPr="0029098F">
        <w:rPr>
          <w:rStyle w:val="Emphasis"/>
        </w:rPr>
        <w:t>also</w:t>
      </w:r>
      <w:r w:rsidRPr="0029098F">
        <w:rPr>
          <w:sz w:val="16"/>
        </w:rPr>
        <w:t xml:space="preserve"> </w:t>
      </w:r>
      <w:r w:rsidRPr="0029098F">
        <w:rPr>
          <w:rStyle w:val="StyleUnderline"/>
        </w:rPr>
        <w:t>“from top to toe vulnerability</w:t>
      </w:r>
      <w:r w:rsidRPr="0029098F">
        <w:rPr>
          <w:sz w:val="16"/>
        </w:rPr>
        <w:t>.1”</w:t>
      </w:r>
    </w:p>
    <w:p w14:paraId="27DA54E0" w14:textId="77777777" w:rsidR="00F71E5C" w:rsidRPr="0029098F" w:rsidRDefault="00F71E5C" w:rsidP="00F71E5C">
      <w:pPr>
        <w:rPr>
          <w:rStyle w:val="Emphasis"/>
          <w:sz w:val="28"/>
        </w:rPr>
      </w:pPr>
      <w:r w:rsidRPr="0029098F">
        <w:rPr>
          <w:sz w:val="16"/>
        </w:rPr>
        <w:t xml:space="preserve">[8] Another influential source for seeing the vulnerability of the other as an ethical appeal has been the thinking of Danish ethicist and Lutheran theologian K.E. Løgstrup (1905-1981). The ethical </w:t>
      </w:r>
      <w:proofErr w:type="gramStart"/>
      <w:r w:rsidRPr="0029098F">
        <w:rPr>
          <w:sz w:val="16"/>
        </w:rPr>
        <w:t>demand in itself, the</w:t>
      </w:r>
      <w:proofErr w:type="gramEnd"/>
      <w:r w:rsidRPr="0029098F">
        <w:rPr>
          <w:sz w:val="16"/>
        </w:rPr>
        <w:t xml:space="preserve"> call to act in a manner that is good and rightful, emerges according to Løgstrup in the interdependency which is the inescapable fact of life as it is given-that is-as it is created. We are all exposed to and dependent upon one another. When interacting with another human being, every person always “holds something of this other person’s life in his or her hand.” “We are each other’s world and each others’ destiny,” Løgstrup says, echoing Luther’s statement that “…we are daily bread to one another.”2 </w:t>
      </w:r>
      <w:r w:rsidRPr="0029098F">
        <w:rPr>
          <w:rStyle w:val="Emphasis"/>
          <w:sz w:val="28"/>
        </w:rPr>
        <w:t xml:space="preserve">If and </w:t>
      </w:r>
      <w:r w:rsidRPr="00E65CCF">
        <w:rPr>
          <w:rStyle w:val="Emphasis"/>
          <w:sz w:val="28"/>
          <w:highlight w:val="cyan"/>
        </w:rPr>
        <w:t>when this interdependency is denied</w:t>
      </w:r>
      <w:r w:rsidRPr="0029098F">
        <w:rPr>
          <w:sz w:val="16"/>
        </w:rPr>
        <w:t xml:space="preserve"> however</w:t>
      </w:r>
      <w:r w:rsidRPr="0029098F">
        <w:rPr>
          <w:rStyle w:val="StyleUnderline"/>
        </w:rPr>
        <w:t xml:space="preserve">, </w:t>
      </w:r>
      <w:r w:rsidRPr="00E65CCF">
        <w:rPr>
          <w:rStyle w:val="StyleUnderline"/>
        </w:rPr>
        <w:t xml:space="preserve">the </w:t>
      </w:r>
      <w:r w:rsidRPr="00E65CCF">
        <w:rPr>
          <w:rStyle w:val="StyleUnderline"/>
          <w:highlight w:val="cyan"/>
        </w:rPr>
        <w:t>ethical demand upon us</w:t>
      </w:r>
      <w:r w:rsidRPr="00E65CCF">
        <w:rPr>
          <w:rStyle w:val="StyleUnderline"/>
        </w:rPr>
        <w:t xml:space="preserve"> is </w:t>
      </w:r>
      <w:r w:rsidRPr="00E65CCF">
        <w:rPr>
          <w:rStyle w:val="StyleUnderline"/>
          <w:highlight w:val="cyan"/>
        </w:rPr>
        <w:t>not recognized</w:t>
      </w:r>
      <w:r w:rsidRPr="00E65CCF">
        <w:rPr>
          <w:rStyle w:val="StyleUnderline"/>
        </w:rPr>
        <w:t xml:space="preserve">, and </w:t>
      </w:r>
      <w:r w:rsidRPr="00E65CCF">
        <w:rPr>
          <w:rStyle w:val="Emphasis"/>
          <w:sz w:val="28"/>
          <w:highlight w:val="cyan"/>
        </w:rPr>
        <w:t>moral action</w:t>
      </w:r>
      <w:r w:rsidRPr="00E65CCF">
        <w:rPr>
          <w:rStyle w:val="Emphasis"/>
          <w:sz w:val="28"/>
        </w:rPr>
        <w:t xml:space="preserve"> is</w:t>
      </w:r>
      <w:r w:rsidRPr="0029098F">
        <w:rPr>
          <w:sz w:val="16"/>
        </w:rPr>
        <w:t xml:space="preserve"> gravely </w:t>
      </w:r>
      <w:r w:rsidRPr="0029098F">
        <w:rPr>
          <w:strike/>
          <w:sz w:val="16"/>
        </w:rPr>
        <w:t>impaired</w:t>
      </w:r>
      <w:r w:rsidRPr="0029098F">
        <w:rPr>
          <w:sz w:val="16"/>
        </w:rPr>
        <w:t xml:space="preserve">, if not </w:t>
      </w:r>
      <w:r w:rsidRPr="00E65CCF">
        <w:rPr>
          <w:rStyle w:val="Emphasis"/>
          <w:sz w:val="28"/>
          <w:highlight w:val="cyan"/>
        </w:rPr>
        <w:t>made impossible</w:t>
      </w:r>
      <w:r w:rsidRPr="00E65CCF">
        <w:rPr>
          <w:rStyle w:val="Emphasis"/>
          <w:sz w:val="28"/>
        </w:rPr>
        <w:t>.</w:t>
      </w:r>
    </w:p>
    <w:p w14:paraId="7DF6E8EB" w14:textId="77777777" w:rsidR="00F71E5C" w:rsidRPr="00E65CCF" w:rsidRDefault="00F71E5C" w:rsidP="00F71E5C">
      <w:pPr>
        <w:rPr>
          <w:rStyle w:val="StyleUnderline"/>
        </w:rPr>
      </w:pPr>
      <w:r w:rsidRPr="0029098F">
        <w:rPr>
          <w:sz w:val="16"/>
        </w:rPr>
        <w:t xml:space="preserve">[9] </w:t>
      </w:r>
      <w:r w:rsidRPr="0029098F">
        <w:rPr>
          <w:rStyle w:val="StyleUnderline"/>
        </w:rPr>
        <w:t xml:space="preserve">This </w:t>
      </w:r>
      <w:r w:rsidRPr="00E65CCF">
        <w:rPr>
          <w:rStyle w:val="Emphasis"/>
        </w:rPr>
        <w:t>appeal emerging from the vulnerability of the other</w:t>
      </w:r>
      <w:r w:rsidRPr="00E65CCF">
        <w:rPr>
          <w:rStyle w:val="StyleUnderline"/>
        </w:rPr>
        <w:t xml:space="preserve"> </w:t>
      </w:r>
      <w:r w:rsidRPr="00E65CCF">
        <w:rPr>
          <w:sz w:val="16"/>
        </w:rPr>
        <w:t>person</w:t>
      </w:r>
      <w:r w:rsidRPr="00E65CCF">
        <w:rPr>
          <w:rStyle w:val="StyleUnderline"/>
        </w:rPr>
        <w:t xml:space="preserve"> places in other words </w:t>
      </w:r>
      <w:r w:rsidRPr="00E65CCF">
        <w:rPr>
          <w:rStyle w:val="Emphasis"/>
        </w:rPr>
        <w:t>an ethical demand on us</w:t>
      </w:r>
      <w:r w:rsidRPr="00E65CCF">
        <w:rPr>
          <w:rStyle w:val="StyleUnderline"/>
        </w:rPr>
        <w:t>.</w:t>
      </w:r>
      <w:r w:rsidRPr="00E65CCF">
        <w:rPr>
          <w:sz w:val="16"/>
        </w:rPr>
        <w:t xml:space="preserve"> This demand is a result of the basic </w:t>
      </w:r>
      <w:proofErr w:type="gramStart"/>
      <w:r w:rsidRPr="00E65CCF">
        <w:rPr>
          <w:sz w:val="16"/>
        </w:rPr>
        <w:t>trust</w:t>
      </w:r>
      <w:proofErr w:type="gramEnd"/>
      <w:r w:rsidRPr="00E65CCF">
        <w:rPr>
          <w:sz w:val="16"/>
        </w:rPr>
        <w:t xml:space="preserve"> which is present in every human relationship, according to Løgstrup. </w:t>
      </w:r>
      <w:r w:rsidRPr="00E65CCF">
        <w:rPr>
          <w:rStyle w:val="StyleUnderline"/>
        </w:rPr>
        <w:t>Trust is prior to mistrust; mistrust is perverted trust.</w:t>
      </w:r>
    </w:p>
    <w:p w14:paraId="04526D85" w14:textId="77777777" w:rsidR="00F71E5C" w:rsidRPr="0029098F" w:rsidRDefault="00F71E5C" w:rsidP="00F71E5C">
      <w:pPr>
        <w:rPr>
          <w:rStyle w:val="StyleUnderline"/>
        </w:rPr>
      </w:pPr>
      <w:r w:rsidRPr="00E65CCF">
        <w:rPr>
          <w:sz w:val="16"/>
        </w:rPr>
        <w:t xml:space="preserve">[10] </w:t>
      </w:r>
      <w:r w:rsidRPr="00E65CCF">
        <w:rPr>
          <w:rStyle w:val="StyleUnderline"/>
        </w:rPr>
        <w:t>The ethical</w:t>
      </w:r>
      <w:r w:rsidRPr="00E65CCF">
        <w:rPr>
          <w:sz w:val="16"/>
        </w:rPr>
        <w:t xml:space="preserve"> appeal or </w:t>
      </w:r>
      <w:r w:rsidRPr="00E65CCF">
        <w:rPr>
          <w:rStyle w:val="StyleUnderline"/>
        </w:rPr>
        <w:t>demand is</w:t>
      </w:r>
      <w:r w:rsidRPr="00E65CCF">
        <w:rPr>
          <w:sz w:val="16"/>
        </w:rPr>
        <w:t xml:space="preserve">, according to Løgstrup, anonymous, radical, </w:t>
      </w:r>
      <w:r w:rsidRPr="00E65CCF">
        <w:rPr>
          <w:rStyle w:val="Emphasis"/>
        </w:rPr>
        <w:t>unilateral</w:t>
      </w:r>
      <w:r w:rsidRPr="00E65CCF">
        <w:rPr>
          <w:sz w:val="16"/>
        </w:rPr>
        <w:t xml:space="preserve"> and silent. It is</w:t>
      </w:r>
      <w:r w:rsidRPr="00AA787C">
        <w:rPr>
          <w:sz w:val="16"/>
        </w:rPr>
        <w:t xml:space="preserve"> anonymous since it is </w:t>
      </w:r>
      <w:proofErr w:type="gramStart"/>
      <w:r w:rsidRPr="00AA787C">
        <w:rPr>
          <w:sz w:val="16"/>
        </w:rPr>
        <w:t>actually not</w:t>
      </w:r>
      <w:proofErr w:type="gramEnd"/>
      <w:r w:rsidRPr="00AA787C">
        <w:rPr>
          <w:sz w:val="16"/>
        </w:rPr>
        <w:t xml:space="preserve"> mine. It is not something I have asked for or something that is at my disposal or of my choosing. It is not even a law which I may see as a duty to pose to myself in a Kantian sense. Somewhat more surprisingly</w:t>
      </w:r>
      <w:r w:rsidRPr="0029098F">
        <w:rPr>
          <w:sz w:val="16"/>
        </w:rPr>
        <w:t xml:space="preserve">, neither does it belong to the other person. It is not a requirement or a right which belongs to my neighbor. </w:t>
      </w:r>
      <w:r w:rsidRPr="0029098F">
        <w:rPr>
          <w:rStyle w:val="StyleUnderline"/>
        </w:rPr>
        <w:t>It simply-just like trust-emerges in the encounter between the two of us, the other vulnerable person and me.</w:t>
      </w:r>
    </w:p>
    <w:p w14:paraId="69403B3D" w14:textId="77777777" w:rsidR="00F71E5C" w:rsidRPr="0029098F" w:rsidRDefault="00F71E5C" w:rsidP="00F71E5C">
      <w:pPr>
        <w:rPr>
          <w:sz w:val="16"/>
        </w:rPr>
      </w:pPr>
      <w:r w:rsidRPr="0029098F">
        <w:rPr>
          <w:sz w:val="16"/>
        </w:rPr>
        <w:t xml:space="preserve">[11] </w:t>
      </w:r>
      <w:r w:rsidRPr="00E65CCF">
        <w:rPr>
          <w:rStyle w:val="StyleUnderline"/>
        </w:rPr>
        <w:t xml:space="preserve">The </w:t>
      </w:r>
      <w:r w:rsidRPr="00E65CCF">
        <w:rPr>
          <w:rStyle w:val="StyleUnderline"/>
          <w:highlight w:val="cyan"/>
        </w:rPr>
        <w:t>demand</w:t>
      </w:r>
      <w:r w:rsidRPr="0029098F">
        <w:rPr>
          <w:sz w:val="16"/>
        </w:rPr>
        <w:t xml:space="preserve"> is not only anonymous, </w:t>
      </w:r>
      <w:proofErr w:type="gramStart"/>
      <w:r w:rsidRPr="0029098F">
        <w:rPr>
          <w:sz w:val="16"/>
        </w:rPr>
        <w:t>it is</w:t>
      </w:r>
      <w:proofErr w:type="gramEnd"/>
      <w:r w:rsidRPr="0029098F">
        <w:rPr>
          <w:sz w:val="16"/>
        </w:rPr>
        <w:t xml:space="preserve"> also radical. It is radical since it</w:t>
      </w:r>
      <w:r w:rsidRPr="0029098F">
        <w:rPr>
          <w:rStyle w:val="StyleUnderline"/>
        </w:rPr>
        <w:t xml:space="preserve"> </w:t>
      </w:r>
      <w:r w:rsidRPr="00E65CCF">
        <w:rPr>
          <w:rStyle w:val="StyleUnderline"/>
          <w:highlight w:val="cyan"/>
        </w:rPr>
        <w:t xml:space="preserve">requires </w:t>
      </w:r>
      <w:r w:rsidRPr="00E65CCF">
        <w:rPr>
          <w:rStyle w:val="Emphasis"/>
          <w:highlight w:val="cyan"/>
        </w:rPr>
        <w:t>unselfish action</w:t>
      </w:r>
      <w:r w:rsidRPr="00E65CCF">
        <w:rPr>
          <w:rStyle w:val="StyleUnderline"/>
          <w:highlight w:val="cyan"/>
        </w:rPr>
        <w:t>.</w:t>
      </w:r>
      <w:r w:rsidRPr="00E65CCF">
        <w:rPr>
          <w:sz w:val="16"/>
          <w:highlight w:val="cyan"/>
        </w:rPr>
        <w:t xml:space="preserve"> </w:t>
      </w:r>
      <w:r w:rsidRPr="00E65CCF">
        <w:rPr>
          <w:rStyle w:val="Emphasis"/>
          <w:sz w:val="28"/>
        </w:rPr>
        <w:t xml:space="preserve">I </w:t>
      </w:r>
      <w:r w:rsidRPr="00E65CCF">
        <w:rPr>
          <w:rStyle w:val="Emphasis"/>
          <w:sz w:val="28"/>
          <w:highlight w:val="cyan"/>
        </w:rPr>
        <w:t>cannot calculate</w:t>
      </w:r>
      <w:r w:rsidRPr="0029098F">
        <w:rPr>
          <w:rStyle w:val="Emphasis"/>
          <w:sz w:val="28"/>
        </w:rPr>
        <w:t xml:space="preserve"> with mutuality in the sense </w:t>
      </w:r>
      <w:r w:rsidRPr="00E65CCF">
        <w:rPr>
          <w:rStyle w:val="Emphasis"/>
          <w:sz w:val="28"/>
          <w:highlight w:val="cyan"/>
        </w:rPr>
        <w:t>that in the end</w:t>
      </w:r>
      <w:r w:rsidRPr="00E65CCF">
        <w:rPr>
          <w:rStyle w:val="Emphasis"/>
          <w:sz w:val="28"/>
        </w:rPr>
        <w:t>, I</w:t>
      </w:r>
      <w:r w:rsidRPr="0029098F">
        <w:rPr>
          <w:rStyle w:val="Emphasis"/>
          <w:sz w:val="28"/>
        </w:rPr>
        <w:t xml:space="preserve"> reckon to be </w:t>
      </w:r>
      <w:r w:rsidRPr="00E65CCF">
        <w:rPr>
          <w:rStyle w:val="Emphasis"/>
          <w:sz w:val="28"/>
          <w:highlight w:val="cyan"/>
        </w:rPr>
        <w:t>benefit</w:t>
      </w:r>
      <w:r w:rsidRPr="0029098F">
        <w:rPr>
          <w:rStyle w:val="Emphasis"/>
          <w:sz w:val="28"/>
        </w:rPr>
        <w:t xml:space="preserve">ing </w:t>
      </w:r>
      <w:r w:rsidRPr="00E65CCF">
        <w:rPr>
          <w:rStyle w:val="Emphasis"/>
          <w:sz w:val="28"/>
        </w:rPr>
        <w:t>when I</w:t>
      </w:r>
      <w:r w:rsidRPr="0029098F">
        <w:rPr>
          <w:rStyle w:val="Emphasis"/>
          <w:sz w:val="28"/>
        </w:rPr>
        <w:t xml:space="preserve"> </w:t>
      </w:r>
      <w:r w:rsidRPr="00E65CCF">
        <w:rPr>
          <w:rStyle w:val="Emphasis"/>
          <w:sz w:val="28"/>
        </w:rPr>
        <w:t>am helping the other.</w:t>
      </w:r>
      <w:r w:rsidRPr="00E65CCF">
        <w:rPr>
          <w:sz w:val="16"/>
        </w:rPr>
        <w:t xml:space="preserve"> This</w:t>
      </w:r>
      <w:r w:rsidRPr="0029098F">
        <w:rPr>
          <w:sz w:val="16"/>
        </w:rPr>
        <w:t xml:space="preserve"> may or may not happen. </w:t>
      </w:r>
      <w:r w:rsidRPr="00E65CCF">
        <w:rPr>
          <w:rStyle w:val="Emphasis"/>
          <w:sz w:val="28"/>
        </w:rPr>
        <w:t xml:space="preserve">The </w:t>
      </w:r>
      <w:r w:rsidRPr="00E65CCF">
        <w:rPr>
          <w:rStyle w:val="Emphasis"/>
          <w:sz w:val="28"/>
          <w:highlight w:val="cyan"/>
        </w:rPr>
        <w:t xml:space="preserve">truly ethical test </w:t>
      </w:r>
      <w:r w:rsidRPr="00E65CCF">
        <w:rPr>
          <w:rStyle w:val="Emphasis"/>
          <w:sz w:val="28"/>
        </w:rPr>
        <w:t xml:space="preserve">is </w:t>
      </w:r>
      <w:r w:rsidRPr="00E65CCF">
        <w:rPr>
          <w:rStyle w:val="Emphasis"/>
          <w:sz w:val="28"/>
          <w:highlight w:val="cyan"/>
        </w:rPr>
        <w:t>when it does not happen</w:t>
      </w:r>
      <w:r w:rsidRPr="0029098F">
        <w:rPr>
          <w:rStyle w:val="Emphasis"/>
          <w:sz w:val="28"/>
        </w:rPr>
        <w:t xml:space="preserve">, i.e. when I cannot reckon with any return from doing good. </w:t>
      </w:r>
      <w:r w:rsidRPr="0029098F">
        <w:rPr>
          <w:sz w:val="16"/>
        </w:rPr>
        <w:t>This is no moderate requirement. The ethical demand reaching me from the vulnerability of the other human being is radical.</w:t>
      </w:r>
    </w:p>
    <w:p w14:paraId="602D8EA4" w14:textId="77777777" w:rsidR="00F71E5C" w:rsidRPr="0029098F" w:rsidRDefault="00F71E5C" w:rsidP="00F71E5C">
      <w:pPr>
        <w:rPr>
          <w:rStyle w:val="Emphasis"/>
          <w:sz w:val="28"/>
        </w:rPr>
      </w:pPr>
      <w:r w:rsidRPr="0029098F">
        <w:rPr>
          <w:sz w:val="16"/>
        </w:rPr>
        <w:t xml:space="preserve">[12] </w:t>
      </w:r>
      <w:r w:rsidRPr="00E65CCF">
        <w:rPr>
          <w:rStyle w:val="StyleUnderline"/>
        </w:rPr>
        <w:t>Likewise</w:t>
      </w:r>
      <w:r w:rsidRPr="00E65CCF">
        <w:rPr>
          <w:sz w:val="16"/>
        </w:rPr>
        <w:t xml:space="preserve"> we should note that </w:t>
      </w:r>
      <w:r w:rsidRPr="00E65CCF">
        <w:rPr>
          <w:rStyle w:val="StyleUnderline"/>
        </w:rPr>
        <w:t xml:space="preserve">the demand is </w:t>
      </w:r>
      <w:r w:rsidRPr="00E65CCF">
        <w:rPr>
          <w:rStyle w:val="Emphasis"/>
        </w:rPr>
        <w:t>unilateral</w:t>
      </w:r>
      <w:r w:rsidRPr="00E65CCF">
        <w:rPr>
          <w:rStyle w:val="StyleUnderline"/>
        </w:rPr>
        <w:t>.</w:t>
      </w:r>
      <w:r w:rsidRPr="00E65CCF">
        <w:rPr>
          <w:sz w:val="16"/>
        </w:rPr>
        <w:t xml:space="preserve"> </w:t>
      </w:r>
      <w:r w:rsidRPr="00E65CCF">
        <w:rPr>
          <w:rStyle w:val="StyleUnderline"/>
        </w:rPr>
        <w:t xml:space="preserve">It is </w:t>
      </w:r>
      <w:r w:rsidRPr="00E65CCF">
        <w:rPr>
          <w:rStyle w:val="Emphasis"/>
        </w:rPr>
        <w:t>not mutual at all</w:t>
      </w:r>
      <w:r w:rsidRPr="00E65CCF">
        <w:rPr>
          <w:rStyle w:val="StyleUnderline"/>
        </w:rPr>
        <w:t xml:space="preserve">. </w:t>
      </w:r>
      <w:r w:rsidRPr="00E65CCF">
        <w:rPr>
          <w:rStyle w:val="Emphasis"/>
        </w:rPr>
        <w:t>There is no contract</w:t>
      </w:r>
      <w:r w:rsidRPr="0029098F">
        <w:rPr>
          <w:rStyle w:val="Emphasis"/>
        </w:rPr>
        <w:t xml:space="preserve"> </w:t>
      </w:r>
      <w:r w:rsidRPr="0029098F">
        <w:rPr>
          <w:sz w:val="16"/>
        </w:rPr>
        <w:t xml:space="preserve">here: I will help you, if you help me. </w:t>
      </w:r>
      <w:r w:rsidRPr="0029098F">
        <w:rPr>
          <w:rStyle w:val="Emphasis"/>
        </w:rPr>
        <w:t>No balance</w:t>
      </w:r>
      <w:r w:rsidRPr="0029098F">
        <w:rPr>
          <w:sz w:val="16"/>
        </w:rPr>
        <w:t xml:space="preserve">: What is required from me is that I take care of that part of the life of the other person, be it a small or significant part, which </w:t>
      </w:r>
      <w:proofErr w:type="gramStart"/>
      <w:r w:rsidRPr="0029098F">
        <w:rPr>
          <w:sz w:val="16"/>
        </w:rPr>
        <w:t>is</w:t>
      </w:r>
      <w:proofErr w:type="gramEnd"/>
      <w:r w:rsidRPr="0029098F">
        <w:rPr>
          <w:sz w:val="16"/>
        </w:rPr>
        <w:t xml:space="preserve"> entrusted me. This places me in a situation where I must choose. </w:t>
      </w:r>
      <w:r w:rsidRPr="0029098F">
        <w:rPr>
          <w:rStyle w:val="StyleUnderline"/>
        </w:rPr>
        <w:t xml:space="preserve">I can respond by taking care of what </w:t>
      </w:r>
      <w:proofErr w:type="gramStart"/>
      <w:r w:rsidRPr="0029098F">
        <w:rPr>
          <w:rStyle w:val="StyleUnderline"/>
        </w:rPr>
        <w:t>is</w:t>
      </w:r>
      <w:proofErr w:type="gramEnd"/>
      <w:r w:rsidRPr="0029098F">
        <w:rPr>
          <w:rStyle w:val="StyleUnderline"/>
        </w:rPr>
        <w:t xml:space="preserve"> entrusted me – the appeal from the vulnerability of the other-or I can deny this </w:t>
      </w:r>
      <w:proofErr w:type="gramStart"/>
      <w:r w:rsidRPr="0029098F">
        <w:rPr>
          <w:rStyle w:val="StyleUnderline"/>
        </w:rPr>
        <w:t>responsibility</w:t>
      </w:r>
      <w:r w:rsidRPr="0029098F">
        <w:rPr>
          <w:sz w:val="16"/>
        </w:rPr>
        <w:t>, or</w:t>
      </w:r>
      <w:proofErr w:type="gramEnd"/>
      <w:r w:rsidRPr="0029098F">
        <w:rPr>
          <w:sz w:val="16"/>
        </w:rPr>
        <w:t xml:space="preserve"> even take advantage of the vulnerability of the other. </w:t>
      </w:r>
      <w:r w:rsidRPr="0029098F">
        <w:rPr>
          <w:rStyle w:val="Emphasis"/>
          <w:sz w:val="28"/>
        </w:rPr>
        <w:t xml:space="preserve">A third alternative is not given. </w:t>
      </w:r>
      <w:r w:rsidRPr="00E65CCF">
        <w:rPr>
          <w:rStyle w:val="Emphasis"/>
          <w:sz w:val="28"/>
        </w:rPr>
        <w:t xml:space="preserve">There is </w:t>
      </w:r>
      <w:r w:rsidRPr="00E65CCF">
        <w:rPr>
          <w:rStyle w:val="Emphasis"/>
          <w:sz w:val="28"/>
          <w:highlight w:val="cyan"/>
        </w:rPr>
        <w:t>no room for neutrality</w:t>
      </w:r>
      <w:r w:rsidRPr="00E65CCF">
        <w:rPr>
          <w:rStyle w:val="Emphasis"/>
          <w:sz w:val="28"/>
        </w:rPr>
        <w:t xml:space="preserve">. Neither can I escape the responsibility by claiming that other people have let me down. </w:t>
      </w:r>
      <w:r w:rsidRPr="00843663">
        <w:rPr>
          <w:rStyle w:val="Emphasis"/>
          <w:sz w:val="28"/>
        </w:rPr>
        <w:t xml:space="preserve">The </w:t>
      </w:r>
      <w:r w:rsidRPr="00E65CCF">
        <w:rPr>
          <w:rStyle w:val="Emphasis"/>
          <w:sz w:val="28"/>
          <w:highlight w:val="cyan"/>
        </w:rPr>
        <w:t>demand is on me</w:t>
      </w:r>
      <w:r w:rsidRPr="00843663">
        <w:rPr>
          <w:rStyle w:val="Emphasis"/>
          <w:sz w:val="28"/>
        </w:rPr>
        <w:t xml:space="preserve">, </w:t>
      </w:r>
      <w:r w:rsidRPr="00E65CCF">
        <w:rPr>
          <w:rStyle w:val="Emphasis"/>
          <w:sz w:val="28"/>
          <w:highlight w:val="cyan"/>
        </w:rPr>
        <w:t>and it is unilateral.</w:t>
      </w:r>
    </w:p>
    <w:p w14:paraId="4EC6109B" w14:textId="77777777" w:rsidR="00F71E5C" w:rsidRPr="0029098F" w:rsidRDefault="00F71E5C" w:rsidP="00F71E5C">
      <w:pPr>
        <w:rPr>
          <w:sz w:val="16"/>
        </w:rPr>
      </w:pPr>
      <w:r w:rsidRPr="0029098F">
        <w:rPr>
          <w:sz w:val="16"/>
        </w:rPr>
        <w:t xml:space="preserve">[13] This demand is finally silent or </w:t>
      </w:r>
      <w:r w:rsidRPr="0029098F">
        <w:rPr>
          <w:strike/>
          <w:sz w:val="16"/>
        </w:rPr>
        <w:t>mute</w:t>
      </w:r>
      <w:r w:rsidRPr="0029098F">
        <w:rPr>
          <w:sz w:val="16"/>
        </w:rPr>
        <w:t xml:space="preserve">, according to Løgstrup. What does that mean? It means that it does not make explicit what it is that is expected from me in each concrete situation. There are no concrete </w:t>
      </w:r>
      <w:proofErr w:type="gramStart"/>
      <w:r w:rsidRPr="0029098F">
        <w:rPr>
          <w:sz w:val="16"/>
        </w:rPr>
        <w:t>directions;</w:t>
      </w:r>
      <w:proofErr w:type="gramEnd"/>
      <w:r w:rsidRPr="0029098F">
        <w:rPr>
          <w:sz w:val="16"/>
        </w:rPr>
        <w:t xml:space="preserve"> no absolute rules. My responsibility is simply to respond according to the best of my abilities. What is required is decided by the context, by the situation, by the shape or character of the vulnerability of the other. It is my sense of judgment that is challenged.</w:t>
      </w:r>
    </w:p>
    <w:p w14:paraId="1F77DAC9" w14:textId="77777777" w:rsidR="00F71E5C" w:rsidRDefault="00F71E5C" w:rsidP="00F71E5C">
      <w:pPr>
        <w:rPr>
          <w:rStyle w:val="Emphasis"/>
        </w:rPr>
      </w:pPr>
      <w:r w:rsidRPr="0029098F">
        <w:rPr>
          <w:sz w:val="16"/>
        </w:rPr>
        <w:t xml:space="preserve">[14] All of this belongs to seeing the vulnerability of the other person as an appeal. At the same time, we are taken one step further, to what we may see as the foundational or constitutive function of vulnerability with regards to ethics. This would be a main point in an ethic of vulnerability: </w:t>
      </w:r>
      <w:r w:rsidRPr="00E65CCF">
        <w:rPr>
          <w:rStyle w:val="StyleUnderline"/>
        </w:rPr>
        <w:t>Vulnerability</w:t>
      </w:r>
      <w:r w:rsidRPr="0029098F">
        <w:rPr>
          <w:rStyle w:val="StyleUnderline"/>
        </w:rPr>
        <w:t xml:space="preserve">, as exposure to and ability to openness towards and empathy with the Other </w:t>
      </w:r>
      <w:r w:rsidRPr="00E65CCF">
        <w:rPr>
          <w:rStyle w:val="StyleUnderline"/>
        </w:rPr>
        <w:t xml:space="preserve">is a </w:t>
      </w:r>
      <w:r w:rsidRPr="00E65CCF">
        <w:rPr>
          <w:rStyle w:val="Emphasis"/>
        </w:rPr>
        <w:t>fundamental precondition for the possibility of acting morally</w:t>
      </w:r>
      <w:r w:rsidRPr="0029098F">
        <w:rPr>
          <w:rStyle w:val="StyleUnderline"/>
        </w:rPr>
        <w:t xml:space="preserve">. </w:t>
      </w:r>
      <w:r w:rsidRPr="00E65CCF">
        <w:rPr>
          <w:rStyle w:val="Emphasis"/>
          <w:highlight w:val="cyan"/>
        </w:rPr>
        <w:t>Without</w:t>
      </w:r>
      <w:r w:rsidRPr="0029098F">
        <w:rPr>
          <w:sz w:val="16"/>
        </w:rPr>
        <w:t xml:space="preserve"> </w:t>
      </w:r>
      <w:r w:rsidRPr="0029098F">
        <w:rPr>
          <w:rStyle w:val="StyleUnderline"/>
        </w:rPr>
        <w:t xml:space="preserve">the </w:t>
      </w:r>
      <w:r w:rsidRPr="00E65CCF">
        <w:rPr>
          <w:rStyle w:val="StyleUnderline"/>
          <w:highlight w:val="cyan"/>
        </w:rPr>
        <w:t>recognition of</w:t>
      </w:r>
      <w:r w:rsidRPr="0029098F">
        <w:rPr>
          <w:rStyle w:val="StyleUnderline"/>
        </w:rPr>
        <w:t xml:space="preserve"> </w:t>
      </w:r>
      <w:r w:rsidRPr="0029098F">
        <w:rPr>
          <w:sz w:val="16"/>
        </w:rPr>
        <w:t xml:space="preserve">the </w:t>
      </w:r>
      <w:r w:rsidRPr="00E65CCF">
        <w:rPr>
          <w:rStyle w:val="Emphasis"/>
          <w:highlight w:val="cyan"/>
        </w:rPr>
        <w:t xml:space="preserve">mutual </w:t>
      </w:r>
      <w:proofErr w:type="gramStart"/>
      <w:r w:rsidRPr="00E65CCF">
        <w:rPr>
          <w:rStyle w:val="Emphasis"/>
          <w:highlight w:val="cyan"/>
        </w:rPr>
        <w:t>dependency</w:t>
      </w:r>
      <w:proofErr w:type="gramEnd"/>
      <w:r w:rsidRPr="00E65CCF">
        <w:rPr>
          <w:sz w:val="16"/>
          <w:highlight w:val="cyan"/>
        </w:rPr>
        <w:t xml:space="preserve"> </w:t>
      </w:r>
      <w:r w:rsidRPr="00E65CCF">
        <w:rPr>
          <w:rStyle w:val="StyleUnderline"/>
        </w:rPr>
        <w:t xml:space="preserve">it </w:t>
      </w:r>
      <w:r w:rsidRPr="00E65CCF">
        <w:rPr>
          <w:rStyle w:val="StyleUnderline"/>
          <w:highlight w:val="cyan"/>
        </w:rPr>
        <w:t xml:space="preserve">becomes impossible to recognize </w:t>
      </w:r>
      <w:r w:rsidRPr="00E65CCF">
        <w:rPr>
          <w:rStyle w:val="StyleUnderline"/>
        </w:rPr>
        <w:t xml:space="preserve">the </w:t>
      </w:r>
      <w:r w:rsidRPr="00E65CCF">
        <w:rPr>
          <w:rStyle w:val="StyleUnderline"/>
          <w:highlight w:val="cyan"/>
        </w:rPr>
        <w:t>ethical</w:t>
      </w:r>
      <w:r w:rsidRPr="0029098F">
        <w:rPr>
          <w:sz w:val="16"/>
        </w:rPr>
        <w:t xml:space="preserve"> problem and </w:t>
      </w:r>
      <w:r w:rsidRPr="00E65CCF">
        <w:rPr>
          <w:rStyle w:val="StyleUnderline"/>
          <w:highlight w:val="cyan"/>
        </w:rPr>
        <w:t xml:space="preserve">demand when faced with </w:t>
      </w:r>
      <w:r w:rsidRPr="00E65CCF">
        <w:rPr>
          <w:rStyle w:val="StyleUnderline"/>
        </w:rPr>
        <w:t xml:space="preserve">the </w:t>
      </w:r>
      <w:r w:rsidRPr="00E65CCF">
        <w:rPr>
          <w:rStyle w:val="StyleUnderline"/>
          <w:highlight w:val="cyan"/>
        </w:rPr>
        <w:t>vulnerable other</w:t>
      </w:r>
      <w:r w:rsidRPr="0029098F">
        <w:rPr>
          <w:sz w:val="16"/>
        </w:rPr>
        <w:t xml:space="preserve"> person and </w:t>
      </w:r>
      <w:r w:rsidRPr="00E06AD0">
        <w:rPr>
          <w:strike/>
          <w:sz w:val="16"/>
        </w:rPr>
        <w:t>his/her</w:t>
      </w:r>
      <w:r w:rsidRPr="0029098F">
        <w:rPr>
          <w:sz w:val="16"/>
        </w:rPr>
        <w:t xml:space="preserve"> </w:t>
      </w:r>
      <w:r>
        <w:rPr>
          <w:sz w:val="16"/>
        </w:rPr>
        <w:t xml:space="preserve">[their] </w:t>
      </w:r>
      <w:r w:rsidRPr="0029098F">
        <w:rPr>
          <w:sz w:val="16"/>
        </w:rPr>
        <w:t xml:space="preserve">need for protection. It is in this way that we see vulnerability not only as a kind of negativity, but also something pertaining immense value. And this is why we warn against the illusionary dream of invulnerability, so present in the aspirations of every empire, and in modernity itself. </w:t>
      </w:r>
      <w:r w:rsidRPr="00E65CCF">
        <w:rPr>
          <w:rStyle w:val="Emphasis"/>
        </w:rPr>
        <w:t>The dream of invulnerability subverts the ethical foundation.</w:t>
      </w:r>
    </w:p>
    <w:p w14:paraId="45D1DCEA" w14:textId="77777777" w:rsidR="00742B51" w:rsidRDefault="00742B51" w:rsidP="00742B51"/>
    <w:p w14:paraId="35790FBB" w14:textId="77777777" w:rsidR="00742B51" w:rsidRDefault="00742B51" w:rsidP="00451909">
      <w:pPr>
        <w:rPr>
          <w:sz w:val="16"/>
        </w:rPr>
      </w:pPr>
    </w:p>
    <w:p w14:paraId="1A72FF54" w14:textId="77777777" w:rsidR="00A158F6" w:rsidRDefault="00A158F6">
      <w:pPr>
        <w:rPr>
          <w:rFonts w:asciiTheme="minorHAnsi" w:hAnsiTheme="minorHAnsi" w:cstheme="minorBidi"/>
        </w:rPr>
      </w:pPr>
    </w:p>
    <w:sectPr w:rsidR="00A158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66D9C" w14:textId="77777777" w:rsidR="00277CF2" w:rsidRDefault="00277CF2" w:rsidP="00066D2C">
      <w:pPr>
        <w:spacing w:after="0" w:line="240" w:lineRule="auto"/>
      </w:pPr>
      <w:r>
        <w:separator/>
      </w:r>
    </w:p>
  </w:endnote>
  <w:endnote w:type="continuationSeparator" w:id="0">
    <w:p w14:paraId="031605A6" w14:textId="77777777" w:rsidR="00277CF2" w:rsidRDefault="00277CF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95FCF" w14:textId="77777777" w:rsidR="00277CF2" w:rsidRDefault="00277CF2" w:rsidP="00066D2C">
      <w:pPr>
        <w:spacing w:after="0" w:line="240" w:lineRule="auto"/>
      </w:pPr>
      <w:r>
        <w:separator/>
      </w:r>
    </w:p>
  </w:footnote>
  <w:footnote w:type="continuationSeparator" w:id="0">
    <w:p w14:paraId="63379958" w14:textId="77777777" w:rsidR="00277CF2" w:rsidRDefault="00277CF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8"/>
  </w:num>
  <w:num w:numId="47" w16cid:durableId="1748729676">
    <w:abstractNumId w:val="19"/>
  </w:num>
  <w:num w:numId="48" w16cid:durableId="709571274">
    <w:abstractNumId w:val="10"/>
  </w:num>
  <w:num w:numId="49" w16cid:durableId="694115182">
    <w:abstractNumId w:val="17"/>
  </w:num>
  <w:num w:numId="50" w16cid:durableId="1680307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224546416"/>
    <w:docVar w:name="VerbatimVersion" w:val="6.0.0"/>
    <w:docVar w:name="WordVersion" w:val="16.0"/>
  </w:docVars>
  <w:rsids>
    <w:rsidRoot w:val="00A5197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92B"/>
    <w:rsid w:val="000711D5"/>
    <w:rsid w:val="0007328F"/>
    <w:rsid w:val="000741F3"/>
    <w:rsid w:val="00074F1E"/>
    <w:rsid w:val="0007573B"/>
    <w:rsid w:val="0007578B"/>
    <w:rsid w:val="0007692C"/>
    <w:rsid w:val="00076EA7"/>
    <w:rsid w:val="00080E37"/>
    <w:rsid w:val="00080F27"/>
    <w:rsid w:val="000823A7"/>
    <w:rsid w:val="000912B1"/>
    <w:rsid w:val="00093AB9"/>
    <w:rsid w:val="00094DF4"/>
    <w:rsid w:val="000961CD"/>
    <w:rsid w:val="00097403"/>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CB"/>
    <w:rsid w:val="000F5C68"/>
    <w:rsid w:val="000F6390"/>
    <w:rsid w:val="000F6530"/>
    <w:rsid w:val="000F775F"/>
    <w:rsid w:val="001014FC"/>
    <w:rsid w:val="0010417F"/>
    <w:rsid w:val="00105540"/>
    <w:rsid w:val="00105C8A"/>
    <w:rsid w:val="001119CE"/>
    <w:rsid w:val="00111A2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755C"/>
    <w:rsid w:val="00170A72"/>
    <w:rsid w:val="00171A2A"/>
    <w:rsid w:val="001723BA"/>
    <w:rsid w:val="00175A0C"/>
    <w:rsid w:val="0017670D"/>
    <w:rsid w:val="001775C8"/>
    <w:rsid w:val="00180A4E"/>
    <w:rsid w:val="00181F58"/>
    <w:rsid w:val="001844F5"/>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8A6"/>
    <w:rsid w:val="001E4A64"/>
    <w:rsid w:val="001E61F5"/>
    <w:rsid w:val="001F0C01"/>
    <w:rsid w:val="001F1F4D"/>
    <w:rsid w:val="001F4A4F"/>
    <w:rsid w:val="00200158"/>
    <w:rsid w:val="002005AF"/>
    <w:rsid w:val="002005BF"/>
    <w:rsid w:val="00200C1A"/>
    <w:rsid w:val="00204FDE"/>
    <w:rsid w:val="002052E3"/>
    <w:rsid w:val="002055DA"/>
    <w:rsid w:val="00210DC2"/>
    <w:rsid w:val="002110D6"/>
    <w:rsid w:val="002152F9"/>
    <w:rsid w:val="0021530A"/>
    <w:rsid w:val="00216786"/>
    <w:rsid w:val="002212A9"/>
    <w:rsid w:val="0022248C"/>
    <w:rsid w:val="002234FB"/>
    <w:rsid w:val="00225437"/>
    <w:rsid w:val="002263A1"/>
    <w:rsid w:val="00232746"/>
    <w:rsid w:val="00236707"/>
    <w:rsid w:val="00241116"/>
    <w:rsid w:val="00241C9C"/>
    <w:rsid w:val="00241E97"/>
    <w:rsid w:val="0024328E"/>
    <w:rsid w:val="002508CB"/>
    <w:rsid w:val="002514A7"/>
    <w:rsid w:val="00253733"/>
    <w:rsid w:val="00256AC0"/>
    <w:rsid w:val="002573AF"/>
    <w:rsid w:val="00257D90"/>
    <w:rsid w:val="00263CC5"/>
    <w:rsid w:val="00271866"/>
    <w:rsid w:val="00276E12"/>
    <w:rsid w:val="00277BB1"/>
    <w:rsid w:val="00277CF2"/>
    <w:rsid w:val="00280651"/>
    <w:rsid w:val="00281B05"/>
    <w:rsid w:val="00282932"/>
    <w:rsid w:val="00282FFC"/>
    <w:rsid w:val="00284688"/>
    <w:rsid w:val="0028502E"/>
    <w:rsid w:val="00285C12"/>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0E"/>
    <w:rsid w:val="002F0384"/>
    <w:rsid w:val="002F276B"/>
    <w:rsid w:val="002F28CE"/>
    <w:rsid w:val="002F2CFC"/>
    <w:rsid w:val="002F37D1"/>
    <w:rsid w:val="002F5A47"/>
    <w:rsid w:val="002F636E"/>
    <w:rsid w:val="00300F2F"/>
    <w:rsid w:val="00302DF8"/>
    <w:rsid w:val="00304257"/>
    <w:rsid w:val="00304A78"/>
    <w:rsid w:val="00306F2D"/>
    <w:rsid w:val="00306FDE"/>
    <w:rsid w:val="00307FBA"/>
    <w:rsid w:val="003106D9"/>
    <w:rsid w:val="00311112"/>
    <w:rsid w:val="00311C1F"/>
    <w:rsid w:val="0031266A"/>
    <w:rsid w:val="00314E82"/>
    <w:rsid w:val="0031761F"/>
    <w:rsid w:val="003179DD"/>
    <w:rsid w:val="00321645"/>
    <w:rsid w:val="00323E50"/>
    <w:rsid w:val="003264E7"/>
    <w:rsid w:val="00333A69"/>
    <w:rsid w:val="003352D6"/>
    <w:rsid w:val="00345BF2"/>
    <w:rsid w:val="00347131"/>
    <w:rsid w:val="003479B5"/>
    <w:rsid w:val="00347EC9"/>
    <w:rsid w:val="003500B6"/>
    <w:rsid w:val="00352622"/>
    <w:rsid w:val="00355B45"/>
    <w:rsid w:val="00361FA0"/>
    <w:rsid w:val="0036509A"/>
    <w:rsid w:val="003662DB"/>
    <w:rsid w:val="00367D96"/>
    <w:rsid w:val="003706D8"/>
    <w:rsid w:val="00373B7F"/>
    <w:rsid w:val="003753F6"/>
    <w:rsid w:val="003779C8"/>
    <w:rsid w:val="00382DF7"/>
    <w:rsid w:val="0038507E"/>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89C"/>
    <w:rsid w:val="003D3B44"/>
    <w:rsid w:val="003D4150"/>
    <w:rsid w:val="003D5367"/>
    <w:rsid w:val="003E3C39"/>
    <w:rsid w:val="003E524C"/>
    <w:rsid w:val="003F3920"/>
    <w:rsid w:val="003F4D5F"/>
    <w:rsid w:val="004054E2"/>
    <w:rsid w:val="00405AD7"/>
    <w:rsid w:val="00406393"/>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909"/>
    <w:rsid w:val="00457F13"/>
    <w:rsid w:val="004604DA"/>
    <w:rsid w:val="00462267"/>
    <w:rsid w:val="00462B60"/>
    <w:rsid w:val="004641DB"/>
    <w:rsid w:val="004656FD"/>
    <w:rsid w:val="00473F0D"/>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8C2"/>
    <w:rsid w:val="004C2990"/>
    <w:rsid w:val="004C5E96"/>
    <w:rsid w:val="004C772C"/>
    <w:rsid w:val="004C7B42"/>
    <w:rsid w:val="004D05AA"/>
    <w:rsid w:val="004D14C3"/>
    <w:rsid w:val="004D2C8F"/>
    <w:rsid w:val="004D43AE"/>
    <w:rsid w:val="004D5EAC"/>
    <w:rsid w:val="004D6EEE"/>
    <w:rsid w:val="004D73E6"/>
    <w:rsid w:val="004D7907"/>
    <w:rsid w:val="004E6078"/>
    <w:rsid w:val="004E64E7"/>
    <w:rsid w:val="004E6CD8"/>
    <w:rsid w:val="004E6F12"/>
    <w:rsid w:val="004E746C"/>
    <w:rsid w:val="004E7533"/>
    <w:rsid w:val="004F16CA"/>
    <w:rsid w:val="004F407F"/>
    <w:rsid w:val="004F4139"/>
    <w:rsid w:val="004F682B"/>
    <w:rsid w:val="00500F93"/>
    <w:rsid w:val="005015BF"/>
    <w:rsid w:val="00503593"/>
    <w:rsid w:val="005036B1"/>
    <w:rsid w:val="00511177"/>
    <w:rsid w:val="005125C9"/>
    <w:rsid w:val="00515BDD"/>
    <w:rsid w:val="00521B9F"/>
    <w:rsid w:val="005268F8"/>
    <w:rsid w:val="00530939"/>
    <w:rsid w:val="00530F8A"/>
    <w:rsid w:val="0053626E"/>
    <w:rsid w:val="00544936"/>
    <w:rsid w:val="005449A8"/>
    <w:rsid w:val="0055242A"/>
    <w:rsid w:val="005525AE"/>
    <w:rsid w:val="0055337F"/>
    <w:rsid w:val="005546C5"/>
    <w:rsid w:val="005558FC"/>
    <w:rsid w:val="00557B59"/>
    <w:rsid w:val="00565142"/>
    <w:rsid w:val="00567D6A"/>
    <w:rsid w:val="00567D90"/>
    <w:rsid w:val="00575723"/>
    <w:rsid w:val="005814A1"/>
    <w:rsid w:val="00583644"/>
    <w:rsid w:val="00585F11"/>
    <w:rsid w:val="005906F9"/>
    <w:rsid w:val="005932B4"/>
    <w:rsid w:val="005A3550"/>
    <w:rsid w:val="005A4DE4"/>
    <w:rsid w:val="005A5962"/>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407"/>
    <w:rsid w:val="00622773"/>
    <w:rsid w:val="00622C58"/>
    <w:rsid w:val="0062614B"/>
    <w:rsid w:val="006266E2"/>
    <w:rsid w:val="0063037B"/>
    <w:rsid w:val="00632C54"/>
    <w:rsid w:val="00635616"/>
    <w:rsid w:val="0064182E"/>
    <w:rsid w:val="00641E99"/>
    <w:rsid w:val="006463F8"/>
    <w:rsid w:val="00650C88"/>
    <w:rsid w:val="0065258E"/>
    <w:rsid w:val="00655035"/>
    <w:rsid w:val="00656814"/>
    <w:rsid w:val="00657A00"/>
    <w:rsid w:val="006623CB"/>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0B6"/>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85B"/>
    <w:rsid w:val="006D767A"/>
    <w:rsid w:val="006E2A45"/>
    <w:rsid w:val="006E37D4"/>
    <w:rsid w:val="006F22C1"/>
    <w:rsid w:val="006F27FA"/>
    <w:rsid w:val="006F3768"/>
    <w:rsid w:val="006F71DE"/>
    <w:rsid w:val="00704573"/>
    <w:rsid w:val="007072CC"/>
    <w:rsid w:val="0071254A"/>
    <w:rsid w:val="007131D2"/>
    <w:rsid w:val="00713917"/>
    <w:rsid w:val="007166CA"/>
    <w:rsid w:val="00717AF8"/>
    <w:rsid w:val="00720F86"/>
    <w:rsid w:val="00722E77"/>
    <w:rsid w:val="007245F1"/>
    <w:rsid w:val="007247B8"/>
    <w:rsid w:val="0072731C"/>
    <w:rsid w:val="0073056C"/>
    <w:rsid w:val="00735B1F"/>
    <w:rsid w:val="00737502"/>
    <w:rsid w:val="00740B3A"/>
    <w:rsid w:val="00740C8B"/>
    <w:rsid w:val="00742B51"/>
    <w:rsid w:val="00743263"/>
    <w:rsid w:val="007454B6"/>
    <w:rsid w:val="0074789B"/>
    <w:rsid w:val="00754ABD"/>
    <w:rsid w:val="00754D3B"/>
    <w:rsid w:val="00760D6A"/>
    <w:rsid w:val="0076343C"/>
    <w:rsid w:val="00764C12"/>
    <w:rsid w:val="007750DF"/>
    <w:rsid w:val="00777C19"/>
    <w:rsid w:val="00782487"/>
    <w:rsid w:val="00784BF2"/>
    <w:rsid w:val="00784C8D"/>
    <w:rsid w:val="00785E47"/>
    <w:rsid w:val="007873F5"/>
    <w:rsid w:val="0078760F"/>
    <w:rsid w:val="0079136A"/>
    <w:rsid w:val="007919E0"/>
    <w:rsid w:val="00792AD8"/>
    <w:rsid w:val="00792D84"/>
    <w:rsid w:val="00795030"/>
    <w:rsid w:val="00795A26"/>
    <w:rsid w:val="007A00CB"/>
    <w:rsid w:val="007A312F"/>
    <w:rsid w:val="007A7EAB"/>
    <w:rsid w:val="007B5238"/>
    <w:rsid w:val="007B6A89"/>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78C"/>
    <w:rsid w:val="007E5BB4"/>
    <w:rsid w:val="007F1998"/>
    <w:rsid w:val="007F2034"/>
    <w:rsid w:val="007F4683"/>
    <w:rsid w:val="007F55A4"/>
    <w:rsid w:val="007F7C5E"/>
    <w:rsid w:val="00800BF1"/>
    <w:rsid w:val="008019B7"/>
    <w:rsid w:val="0080587F"/>
    <w:rsid w:val="00806B14"/>
    <w:rsid w:val="008114D4"/>
    <w:rsid w:val="0081234D"/>
    <w:rsid w:val="00812D2D"/>
    <w:rsid w:val="00817A64"/>
    <w:rsid w:val="008202F7"/>
    <w:rsid w:val="008247A4"/>
    <w:rsid w:val="00825D47"/>
    <w:rsid w:val="008272A6"/>
    <w:rsid w:val="0083258C"/>
    <w:rsid w:val="00833D6C"/>
    <w:rsid w:val="008351F9"/>
    <w:rsid w:val="00841328"/>
    <w:rsid w:val="008419BE"/>
    <w:rsid w:val="00841CCC"/>
    <w:rsid w:val="00843663"/>
    <w:rsid w:val="00844377"/>
    <w:rsid w:val="008443EF"/>
    <w:rsid w:val="00846F0C"/>
    <w:rsid w:val="00846F90"/>
    <w:rsid w:val="00852FB9"/>
    <w:rsid w:val="008536B7"/>
    <w:rsid w:val="00860F34"/>
    <w:rsid w:val="00862AC4"/>
    <w:rsid w:val="0086319B"/>
    <w:rsid w:val="008674A6"/>
    <w:rsid w:val="0087210F"/>
    <w:rsid w:val="0087417B"/>
    <w:rsid w:val="0087564D"/>
    <w:rsid w:val="00876000"/>
    <w:rsid w:val="00885521"/>
    <w:rsid w:val="0089108B"/>
    <w:rsid w:val="00892EE6"/>
    <w:rsid w:val="008931B4"/>
    <w:rsid w:val="008973A2"/>
    <w:rsid w:val="008A0E76"/>
    <w:rsid w:val="008A42FE"/>
    <w:rsid w:val="008A4F23"/>
    <w:rsid w:val="008A6817"/>
    <w:rsid w:val="008A713B"/>
    <w:rsid w:val="008B4FBE"/>
    <w:rsid w:val="008B51D4"/>
    <w:rsid w:val="008B52B5"/>
    <w:rsid w:val="008B6039"/>
    <w:rsid w:val="008C2555"/>
    <w:rsid w:val="008C29FB"/>
    <w:rsid w:val="008C5B87"/>
    <w:rsid w:val="008C7912"/>
    <w:rsid w:val="008D0448"/>
    <w:rsid w:val="008D0677"/>
    <w:rsid w:val="008D0C9E"/>
    <w:rsid w:val="008D2F03"/>
    <w:rsid w:val="008D53E3"/>
    <w:rsid w:val="008D6762"/>
    <w:rsid w:val="008E30D8"/>
    <w:rsid w:val="008E447C"/>
    <w:rsid w:val="008E570C"/>
    <w:rsid w:val="008E596E"/>
    <w:rsid w:val="008E6741"/>
    <w:rsid w:val="008F04C5"/>
    <w:rsid w:val="008F125D"/>
    <w:rsid w:val="008F1A9F"/>
    <w:rsid w:val="008F51C9"/>
    <w:rsid w:val="008F7E47"/>
    <w:rsid w:val="00901E9C"/>
    <w:rsid w:val="00906F79"/>
    <w:rsid w:val="00907369"/>
    <w:rsid w:val="00910B12"/>
    <w:rsid w:val="00912404"/>
    <w:rsid w:val="00920B9A"/>
    <w:rsid w:val="009239BC"/>
    <w:rsid w:val="009249C5"/>
    <w:rsid w:val="00925558"/>
    <w:rsid w:val="00925B25"/>
    <w:rsid w:val="009263C9"/>
    <w:rsid w:val="00930B2A"/>
    <w:rsid w:val="00930D10"/>
    <w:rsid w:val="00930DF6"/>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788"/>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0E"/>
    <w:rsid w:val="009D399A"/>
    <w:rsid w:val="009D4A50"/>
    <w:rsid w:val="009D5FD0"/>
    <w:rsid w:val="009D66BC"/>
    <w:rsid w:val="009E2D69"/>
    <w:rsid w:val="009E53AF"/>
    <w:rsid w:val="009E6D4B"/>
    <w:rsid w:val="009E6DF5"/>
    <w:rsid w:val="009F02C5"/>
    <w:rsid w:val="009F076C"/>
    <w:rsid w:val="009F34CC"/>
    <w:rsid w:val="009F3C4D"/>
    <w:rsid w:val="009F479E"/>
    <w:rsid w:val="009F66D9"/>
    <w:rsid w:val="009F7127"/>
    <w:rsid w:val="00A035A3"/>
    <w:rsid w:val="00A1128F"/>
    <w:rsid w:val="00A158F6"/>
    <w:rsid w:val="00A16440"/>
    <w:rsid w:val="00A169AC"/>
    <w:rsid w:val="00A17341"/>
    <w:rsid w:val="00A2231D"/>
    <w:rsid w:val="00A2334F"/>
    <w:rsid w:val="00A250AA"/>
    <w:rsid w:val="00A277E6"/>
    <w:rsid w:val="00A30A8F"/>
    <w:rsid w:val="00A3174A"/>
    <w:rsid w:val="00A35A28"/>
    <w:rsid w:val="00A368EF"/>
    <w:rsid w:val="00A41505"/>
    <w:rsid w:val="00A4414C"/>
    <w:rsid w:val="00A47EF1"/>
    <w:rsid w:val="00A51976"/>
    <w:rsid w:val="00A51D29"/>
    <w:rsid w:val="00A54D46"/>
    <w:rsid w:val="00A55E20"/>
    <w:rsid w:val="00A56998"/>
    <w:rsid w:val="00A56D51"/>
    <w:rsid w:val="00A60D18"/>
    <w:rsid w:val="00A61207"/>
    <w:rsid w:val="00A61700"/>
    <w:rsid w:val="00A6285C"/>
    <w:rsid w:val="00A64702"/>
    <w:rsid w:val="00A663F3"/>
    <w:rsid w:val="00A669F1"/>
    <w:rsid w:val="00A67489"/>
    <w:rsid w:val="00A7268C"/>
    <w:rsid w:val="00A74365"/>
    <w:rsid w:val="00A745BF"/>
    <w:rsid w:val="00A74A79"/>
    <w:rsid w:val="00A74E46"/>
    <w:rsid w:val="00A81524"/>
    <w:rsid w:val="00A81D60"/>
    <w:rsid w:val="00A90163"/>
    <w:rsid w:val="00A96B8C"/>
    <w:rsid w:val="00AA1AC0"/>
    <w:rsid w:val="00AA3B66"/>
    <w:rsid w:val="00AA5803"/>
    <w:rsid w:val="00AA584F"/>
    <w:rsid w:val="00AB2843"/>
    <w:rsid w:val="00AB3118"/>
    <w:rsid w:val="00AB6F32"/>
    <w:rsid w:val="00AC46C7"/>
    <w:rsid w:val="00AC476F"/>
    <w:rsid w:val="00AC5B71"/>
    <w:rsid w:val="00AC5F18"/>
    <w:rsid w:val="00AC6ED5"/>
    <w:rsid w:val="00AE00AE"/>
    <w:rsid w:val="00AE56E1"/>
    <w:rsid w:val="00AE6C9A"/>
    <w:rsid w:val="00AF2207"/>
    <w:rsid w:val="00AF2612"/>
    <w:rsid w:val="00AF2A61"/>
    <w:rsid w:val="00AF30D9"/>
    <w:rsid w:val="00AF63BF"/>
    <w:rsid w:val="00AF63C5"/>
    <w:rsid w:val="00AF6B3B"/>
    <w:rsid w:val="00AF79DD"/>
    <w:rsid w:val="00AF7F2C"/>
    <w:rsid w:val="00AF7F46"/>
    <w:rsid w:val="00B0178C"/>
    <w:rsid w:val="00B019F0"/>
    <w:rsid w:val="00B02885"/>
    <w:rsid w:val="00B04EC7"/>
    <w:rsid w:val="00B06440"/>
    <w:rsid w:val="00B1231F"/>
    <w:rsid w:val="00B12C00"/>
    <w:rsid w:val="00B17927"/>
    <w:rsid w:val="00B2113E"/>
    <w:rsid w:val="00B2123B"/>
    <w:rsid w:val="00B2410E"/>
    <w:rsid w:val="00B24241"/>
    <w:rsid w:val="00B2727D"/>
    <w:rsid w:val="00B301A2"/>
    <w:rsid w:val="00B31350"/>
    <w:rsid w:val="00B315A8"/>
    <w:rsid w:val="00B32C3E"/>
    <w:rsid w:val="00B41D37"/>
    <w:rsid w:val="00B45128"/>
    <w:rsid w:val="00B53DB3"/>
    <w:rsid w:val="00B66AF2"/>
    <w:rsid w:val="00B67ABB"/>
    <w:rsid w:val="00B72848"/>
    <w:rsid w:val="00B74544"/>
    <w:rsid w:val="00B759BC"/>
    <w:rsid w:val="00B77754"/>
    <w:rsid w:val="00B81054"/>
    <w:rsid w:val="00B820DB"/>
    <w:rsid w:val="00B837F0"/>
    <w:rsid w:val="00B83896"/>
    <w:rsid w:val="00B860A9"/>
    <w:rsid w:val="00B97264"/>
    <w:rsid w:val="00BA0143"/>
    <w:rsid w:val="00BA227A"/>
    <w:rsid w:val="00BA4C69"/>
    <w:rsid w:val="00BA61AF"/>
    <w:rsid w:val="00BB1630"/>
    <w:rsid w:val="00BB6860"/>
    <w:rsid w:val="00BC162F"/>
    <w:rsid w:val="00BC3256"/>
    <w:rsid w:val="00BC3592"/>
    <w:rsid w:val="00BC36DF"/>
    <w:rsid w:val="00BC4B41"/>
    <w:rsid w:val="00BC5CFF"/>
    <w:rsid w:val="00BC66ED"/>
    <w:rsid w:val="00BD11D3"/>
    <w:rsid w:val="00BD2B47"/>
    <w:rsid w:val="00BD2CAA"/>
    <w:rsid w:val="00BD3B65"/>
    <w:rsid w:val="00BE1C5C"/>
    <w:rsid w:val="00BE3E67"/>
    <w:rsid w:val="00BE50E6"/>
    <w:rsid w:val="00BE61B2"/>
    <w:rsid w:val="00BE7CC3"/>
    <w:rsid w:val="00BF1030"/>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5E5"/>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125"/>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AB7"/>
    <w:rsid w:val="00D01F0A"/>
    <w:rsid w:val="00D11864"/>
    <w:rsid w:val="00D13012"/>
    <w:rsid w:val="00D14159"/>
    <w:rsid w:val="00D14990"/>
    <w:rsid w:val="00D24268"/>
    <w:rsid w:val="00D25BE6"/>
    <w:rsid w:val="00D316B4"/>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D89"/>
    <w:rsid w:val="00D9566D"/>
    <w:rsid w:val="00DA0EF7"/>
    <w:rsid w:val="00DA4B3F"/>
    <w:rsid w:val="00DA4EB6"/>
    <w:rsid w:val="00DA5F0C"/>
    <w:rsid w:val="00DB20EB"/>
    <w:rsid w:val="00DB33F6"/>
    <w:rsid w:val="00DB38CC"/>
    <w:rsid w:val="00DC08B6"/>
    <w:rsid w:val="00DC1FA9"/>
    <w:rsid w:val="00DC277F"/>
    <w:rsid w:val="00DD0950"/>
    <w:rsid w:val="00DD0BFE"/>
    <w:rsid w:val="00DD29B1"/>
    <w:rsid w:val="00DD4AF9"/>
    <w:rsid w:val="00DD5C87"/>
    <w:rsid w:val="00DD5DF4"/>
    <w:rsid w:val="00DD5EE9"/>
    <w:rsid w:val="00DD7497"/>
    <w:rsid w:val="00DD782F"/>
    <w:rsid w:val="00DE0414"/>
    <w:rsid w:val="00DE0982"/>
    <w:rsid w:val="00DE1D11"/>
    <w:rsid w:val="00DE28ED"/>
    <w:rsid w:val="00DE2F3C"/>
    <w:rsid w:val="00DE419E"/>
    <w:rsid w:val="00DE44C3"/>
    <w:rsid w:val="00DE4D5E"/>
    <w:rsid w:val="00DE63DA"/>
    <w:rsid w:val="00DF139C"/>
    <w:rsid w:val="00DF7D53"/>
    <w:rsid w:val="00E00D58"/>
    <w:rsid w:val="00E06AD0"/>
    <w:rsid w:val="00E12F22"/>
    <w:rsid w:val="00E1452D"/>
    <w:rsid w:val="00E165FC"/>
    <w:rsid w:val="00E168D7"/>
    <w:rsid w:val="00E23A47"/>
    <w:rsid w:val="00E23E0E"/>
    <w:rsid w:val="00E2482B"/>
    <w:rsid w:val="00E2592B"/>
    <w:rsid w:val="00E25D98"/>
    <w:rsid w:val="00E264F8"/>
    <w:rsid w:val="00E30C52"/>
    <w:rsid w:val="00E33666"/>
    <w:rsid w:val="00E3771A"/>
    <w:rsid w:val="00E40B45"/>
    <w:rsid w:val="00E41637"/>
    <w:rsid w:val="00E41650"/>
    <w:rsid w:val="00E4229D"/>
    <w:rsid w:val="00E47D33"/>
    <w:rsid w:val="00E50C30"/>
    <w:rsid w:val="00E51410"/>
    <w:rsid w:val="00E515E7"/>
    <w:rsid w:val="00E5580D"/>
    <w:rsid w:val="00E56402"/>
    <w:rsid w:val="00E56CB5"/>
    <w:rsid w:val="00E61828"/>
    <w:rsid w:val="00E65CCF"/>
    <w:rsid w:val="00E65E56"/>
    <w:rsid w:val="00E664D0"/>
    <w:rsid w:val="00E66F94"/>
    <w:rsid w:val="00E670E5"/>
    <w:rsid w:val="00E6767D"/>
    <w:rsid w:val="00E717C1"/>
    <w:rsid w:val="00E71E63"/>
    <w:rsid w:val="00E74E8F"/>
    <w:rsid w:val="00E75444"/>
    <w:rsid w:val="00E76D4C"/>
    <w:rsid w:val="00E81786"/>
    <w:rsid w:val="00E82F9D"/>
    <w:rsid w:val="00E85DE5"/>
    <w:rsid w:val="00E85F57"/>
    <w:rsid w:val="00E90EC0"/>
    <w:rsid w:val="00E944C1"/>
    <w:rsid w:val="00E97D8B"/>
    <w:rsid w:val="00EA5878"/>
    <w:rsid w:val="00EA6968"/>
    <w:rsid w:val="00EA7F55"/>
    <w:rsid w:val="00EB1CE6"/>
    <w:rsid w:val="00EB1F19"/>
    <w:rsid w:val="00EB7375"/>
    <w:rsid w:val="00EC06EA"/>
    <w:rsid w:val="00EC2660"/>
    <w:rsid w:val="00EC3057"/>
    <w:rsid w:val="00EC3766"/>
    <w:rsid w:val="00EC47C5"/>
    <w:rsid w:val="00EC644F"/>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0F4"/>
    <w:rsid w:val="00EF5078"/>
    <w:rsid w:val="00F00A14"/>
    <w:rsid w:val="00F0685D"/>
    <w:rsid w:val="00F06A5D"/>
    <w:rsid w:val="00F0700E"/>
    <w:rsid w:val="00F14A61"/>
    <w:rsid w:val="00F17B58"/>
    <w:rsid w:val="00F24B23"/>
    <w:rsid w:val="00F25A3F"/>
    <w:rsid w:val="00F27353"/>
    <w:rsid w:val="00F27B2C"/>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35F"/>
    <w:rsid w:val="00F569D6"/>
    <w:rsid w:val="00F575E1"/>
    <w:rsid w:val="00F57FCC"/>
    <w:rsid w:val="00F61907"/>
    <w:rsid w:val="00F61AB2"/>
    <w:rsid w:val="00F65464"/>
    <w:rsid w:val="00F70E1C"/>
    <w:rsid w:val="00F71E5C"/>
    <w:rsid w:val="00F72FCE"/>
    <w:rsid w:val="00F734F9"/>
    <w:rsid w:val="00F73F90"/>
    <w:rsid w:val="00F74D13"/>
    <w:rsid w:val="00F80FBD"/>
    <w:rsid w:val="00F849FF"/>
    <w:rsid w:val="00F86F58"/>
    <w:rsid w:val="00F936BB"/>
    <w:rsid w:val="00F93BAD"/>
    <w:rsid w:val="00F941DD"/>
    <w:rsid w:val="00F95311"/>
    <w:rsid w:val="00F95F8F"/>
    <w:rsid w:val="00FA0A18"/>
    <w:rsid w:val="00FA10BA"/>
    <w:rsid w:val="00FA1BBD"/>
    <w:rsid w:val="00FA70EC"/>
    <w:rsid w:val="00FB68F9"/>
    <w:rsid w:val="00FC1707"/>
    <w:rsid w:val="00FC1C82"/>
    <w:rsid w:val="00FC1D2F"/>
    <w:rsid w:val="00FC45AC"/>
    <w:rsid w:val="00FC4CFF"/>
    <w:rsid w:val="00FC5DE9"/>
    <w:rsid w:val="00FD0415"/>
    <w:rsid w:val="00FD44E2"/>
    <w:rsid w:val="00FD48FA"/>
    <w:rsid w:val="00FD73C3"/>
    <w:rsid w:val="00FE2FD3"/>
    <w:rsid w:val="00FE3778"/>
    <w:rsid w:val="00FE5699"/>
    <w:rsid w:val="00FE57BD"/>
    <w:rsid w:val="00FE6DE0"/>
    <w:rsid w:val="00FF06B2"/>
    <w:rsid w:val="00FF2542"/>
    <w:rsid w:val="00FF29EF"/>
    <w:rsid w:val="00FF3D23"/>
    <w:rsid w:val="00FF530C"/>
    <w:rsid w:val="00FF64D4"/>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54CFA"/>
  <w15:chartTrackingRefBased/>
  <w15:docId w15:val="{3EC42A64-192A-49D2-A323-3A666D4A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5962"/>
    <w:rPr>
      <w:rFonts w:ascii="Times New Roman" w:hAnsi="Times New Roman" w:cs="Times New Roman"/>
    </w:rPr>
  </w:style>
  <w:style w:type="paragraph" w:styleId="Heading1">
    <w:name w:val="heading 1"/>
    <w:aliases w:val="Pocket"/>
    <w:basedOn w:val="Normal"/>
    <w:next w:val="Normal"/>
    <w:link w:val="Heading1Char"/>
    <w:qFormat/>
    <w:rsid w:val="005A59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59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A59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5A59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596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51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A59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5962"/>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5A5962"/>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5A5962"/>
    <w:rPr>
      <w:color w:val="auto"/>
      <w:u w:val="none"/>
    </w:rPr>
  </w:style>
  <w:style w:type="character" w:customStyle="1" w:styleId="Heading1Char">
    <w:name w:val="Heading 1 Char"/>
    <w:aliases w:val="Pocket Char"/>
    <w:basedOn w:val="DefaultParagraphFont"/>
    <w:link w:val="Heading1"/>
    <w:rsid w:val="005A596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A596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A596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5A596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A5962"/>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5A5962"/>
    <w:rPr>
      <w:b w:val="0"/>
      <w:sz w:val="22"/>
      <w:u w:val="single"/>
    </w:rPr>
  </w:style>
  <w:style w:type="character" w:styleId="Strong">
    <w:name w:val="Strong"/>
    <w:basedOn w:val="DefaultParagraphFont"/>
    <w:uiPriority w:val="22"/>
    <w:qFormat/>
    <w:rsid w:val="005A5962"/>
    <w:rPr>
      <w:b/>
      <w:bCs/>
    </w:rPr>
  </w:style>
  <w:style w:type="character" w:styleId="BookTitle">
    <w:name w:val="Book Title"/>
    <w:basedOn w:val="DefaultParagraphFont"/>
    <w:uiPriority w:val="33"/>
    <w:qFormat/>
    <w:rsid w:val="005A5962"/>
    <w:rPr>
      <w:b/>
      <w:bCs/>
      <w:i/>
      <w:iCs/>
      <w:spacing w:val="5"/>
    </w:rPr>
  </w:style>
  <w:style w:type="character" w:customStyle="1" w:styleId="Heading5Char">
    <w:name w:val="Heading 5 Char"/>
    <w:basedOn w:val="DefaultParagraphFont"/>
    <w:link w:val="Heading5"/>
    <w:uiPriority w:val="9"/>
    <w:semiHidden/>
    <w:rsid w:val="005A59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5962"/>
  </w:style>
  <w:style w:type="paragraph" w:styleId="Header">
    <w:name w:val="header"/>
    <w:basedOn w:val="Normal"/>
    <w:link w:val="HeaderChar"/>
    <w:uiPriority w:val="99"/>
    <w:semiHidden/>
    <w:rsid w:val="005A5962"/>
    <w:pPr>
      <w:tabs>
        <w:tab w:val="center" w:pos="4680"/>
        <w:tab w:val="right" w:pos="9360"/>
      </w:tabs>
    </w:pPr>
  </w:style>
  <w:style w:type="character" w:customStyle="1" w:styleId="HeaderChar">
    <w:name w:val="Header Char"/>
    <w:basedOn w:val="DefaultParagraphFont"/>
    <w:link w:val="Header"/>
    <w:uiPriority w:val="99"/>
    <w:semiHidden/>
    <w:rsid w:val="005A5962"/>
    <w:rPr>
      <w:rFonts w:ascii="Times New Roman" w:hAnsi="Times New Roman" w:cs="Times New Roman"/>
    </w:rPr>
  </w:style>
  <w:style w:type="paragraph" w:styleId="Footer">
    <w:name w:val="footer"/>
    <w:basedOn w:val="Normal"/>
    <w:link w:val="FooterChar"/>
    <w:uiPriority w:val="99"/>
    <w:semiHidden/>
    <w:rsid w:val="005A5962"/>
    <w:pPr>
      <w:tabs>
        <w:tab w:val="center" w:pos="4680"/>
        <w:tab w:val="right" w:pos="9360"/>
      </w:tabs>
    </w:pPr>
  </w:style>
  <w:style w:type="character" w:customStyle="1" w:styleId="FooterChar">
    <w:name w:val="Footer Char"/>
    <w:basedOn w:val="DefaultParagraphFont"/>
    <w:link w:val="Footer"/>
    <w:uiPriority w:val="99"/>
    <w:semiHidden/>
    <w:rsid w:val="005A5962"/>
    <w:rPr>
      <w:rFonts w:ascii="Times New Roman" w:hAnsi="Times New Roman" w:cs="Times New Roman"/>
    </w:rPr>
  </w:style>
  <w:style w:type="paragraph" w:styleId="BodyText">
    <w:name w:val="Body Text"/>
    <w:basedOn w:val="Normal"/>
    <w:link w:val="BodyTextChar"/>
    <w:uiPriority w:val="99"/>
    <w:semiHidden/>
    <w:unhideWhenUsed/>
    <w:rsid w:val="005A5962"/>
    <w:pPr>
      <w:spacing w:after="120"/>
    </w:pPr>
  </w:style>
  <w:style w:type="character" w:customStyle="1" w:styleId="BodyTextChar">
    <w:name w:val="Body Text Char"/>
    <w:basedOn w:val="DefaultParagraphFont"/>
    <w:link w:val="BodyText"/>
    <w:uiPriority w:val="99"/>
    <w:semiHidden/>
    <w:rsid w:val="005A5962"/>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5A596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5A596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5A5962"/>
    <w:rPr>
      <w:color w:val="0563C1" w:themeColor="hyperlink"/>
      <w:u w:val="single"/>
    </w:rPr>
  </w:style>
  <w:style w:type="character" w:styleId="UnresolvedMention">
    <w:name w:val="Unresolved Mention"/>
    <w:basedOn w:val="DefaultParagraphFont"/>
    <w:uiPriority w:val="99"/>
    <w:semiHidden/>
    <w:unhideWhenUsed/>
    <w:rsid w:val="005A5962"/>
    <w:rPr>
      <w:color w:val="605E5C"/>
      <w:shd w:val="clear" w:color="auto" w:fill="E1DFDD"/>
    </w:rPr>
  </w:style>
  <w:style w:type="character" w:customStyle="1" w:styleId="Heading6Char">
    <w:name w:val="Heading 6 Char"/>
    <w:basedOn w:val="DefaultParagraphFont"/>
    <w:link w:val="Heading6"/>
    <w:uiPriority w:val="9"/>
    <w:semiHidden/>
    <w:rsid w:val="00A5197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5197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5197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51976"/>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5A596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A596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A5962"/>
    <w:rPr>
      <w:color w:val="0070C0"/>
    </w:rPr>
  </w:style>
  <w:style w:type="character" w:customStyle="1" w:styleId="AnalyticChar">
    <w:name w:val="Analytic Char"/>
    <w:basedOn w:val="DefaultParagraphFont"/>
    <w:link w:val="Analytic"/>
    <w:uiPriority w:val="5"/>
    <w:rsid w:val="005A5962"/>
    <w:rPr>
      <w:rFonts w:ascii="Times New Roman" w:eastAsiaTheme="majorEastAsia" w:hAnsi="Times New Roman" w:cstheme="majorBidi"/>
      <w:b/>
      <w:iCs/>
      <w:color w:val="0070C0"/>
      <w:sz w:val="26"/>
    </w:rPr>
  </w:style>
  <w:style w:type="paragraph" w:styleId="ListParagraph">
    <w:name w:val="List Paragraph"/>
    <w:aliases w:val="6 font,List Paragraph1,List Paragraph2,Colorful List - Accent 11"/>
    <w:basedOn w:val="Normal"/>
    <w:uiPriority w:val="99"/>
    <w:unhideWhenUsed/>
    <w:qFormat/>
    <w:rsid w:val="00A51976"/>
    <w:pPr>
      <w:ind w:left="720"/>
      <w:contextualSpacing/>
    </w:pPr>
  </w:style>
  <w:style w:type="paragraph" w:customStyle="1" w:styleId="textbold">
    <w:name w:val="text bold"/>
    <w:basedOn w:val="Normal"/>
    <w:link w:val="Emphasis"/>
    <w:uiPriority w:val="8"/>
    <w:qFormat/>
    <w:rsid w:val="00A51976"/>
    <w:pPr>
      <w:pBdr>
        <w:top w:val="single" w:sz="4" w:space="0" w:color="auto"/>
        <w:left w:val="single" w:sz="4" w:space="0" w:color="auto"/>
        <w:bottom w:val="single" w:sz="4" w:space="0" w:color="auto"/>
        <w:right w:val="single" w:sz="4" w:space="0" w:color="auto"/>
      </w:pBdr>
      <w:spacing w:after="0" w:line="254" w:lineRule="auto"/>
      <w:ind w:left="720"/>
      <w:jc w:val="both"/>
    </w:pPr>
    <w:rPr>
      <w:iCs/>
      <w:u w:val="single"/>
      <w:bdr w:val="single" w:sz="8" w:space="0" w:color="auto"/>
    </w:rPr>
  </w:style>
  <w:style w:type="paragraph" w:styleId="Title">
    <w:name w:val="Title"/>
    <w:basedOn w:val="Normal"/>
    <w:next w:val="Normal"/>
    <w:link w:val="TitleChar"/>
    <w:uiPriority w:val="10"/>
    <w:qFormat/>
    <w:rsid w:val="00A51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97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51976"/>
    <w:pPr>
      <w:spacing w:before="160"/>
      <w:jc w:val="center"/>
    </w:pPr>
    <w:rPr>
      <w:i/>
      <w:iCs/>
      <w:color w:val="404040" w:themeColor="text1" w:themeTint="BF"/>
    </w:rPr>
  </w:style>
  <w:style w:type="character" w:customStyle="1" w:styleId="QuoteChar">
    <w:name w:val="Quote Char"/>
    <w:basedOn w:val="DefaultParagraphFont"/>
    <w:link w:val="Quote"/>
    <w:uiPriority w:val="29"/>
    <w:rsid w:val="00A51976"/>
    <w:rPr>
      <w:rFonts w:ascii="Calibri" w:hAnsi="Calibri" w:cs="Calibri"/>
      <w:i/>
      <w:iCs/>
      <w:color w:val="404040" w:themeColor="text1" w:themeTint="BF"/>
    </w:rPr>
  </w:style>
  <w:style w:type="character" w:styleId="IntenseEmphasis">
    <w:name w:val="Intense Emphasis"/>
    <w:basedOn w:val="DefaultParagraphFont"/>
    <w:uiPriority w:val="21"/>
    <w:qFormat/>
    <w:rsid w:val="00A51976"/>
    <w:rPr>
      <w:i/>
      <w:iCs/>
      <w:color w:val="2F5496" w:themeColor="accent1" w:themeShade="BF"/>
    </w:rPr>
  </w:style>
  <w:style w:type="paragraph" w:styleId="IntenseQuote">
    <w:name w:val="Intense Quote"/>
    <w:basedOn w:val="Normal"/>
    <w:next w:val="Normal"/>
    <w:link w:val="IntenseQuoteChar"/>
    <w:uiPriority w:val="30"/>
    <w:qFormat/>
    <w:rsid w:val="00A51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976"/>
    <w:rPr>
      <w:rFonts w:ascii="Calibri" w:hAnsi="Calibri" w:cs="Calibri"/>
      <w:i/>
      <w:iCs/>
      <w:color w:val="2F5496" w:themeColor="accent1" w:themeShade="BF"/>
    </w:rPr>
  </w:style>
  <w:style w:type="character" w:styleId="IntenseReference">
    <w:name w:val="Intense Reference"/>
    <w:basedOn w:val="DefaultParagraphFont"/>
    <w:uiPriority w:val="32"/>
    <w:qFormat/>
    <w:rsid w:val="00A51976"/>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A51976"/>
    <w:pPr>
      <w:spacing w:after="0" w:line="240" w:lineRule="auto"/>
    </w:pPr>
    <w:rPr>
      <w:u w:val="single"/>
    </w:rPr>
  </w:style>
  <w:style w:type="paragraph" w:customStyle="1" w:styleId="Emphasis1">
    <w:name w:val="Emphasis1"/>
    <w:basedOn w:val="Normal"/>
    <w:uiPriority w:val="8"/>
    <w:qFormat/>
    <w:rsid w:val="00A5197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A51976"/>
    <w:rPr>
      <w:color w:val="000000" w:themeColor="text1"/>
    </w:rPr>
  </w:style>
  <w:style w:type="character" w:customStyle="1" w:styleId="AnalyticsHGChar">
    <w:name w:val="Analytics [HG] Char"/>
    <w:basedOn w:val="DefaultParagraphFont"/>
    <w:link w:val="AnalyticsHG"/>
    <w:rsid w:val="00A51976"/>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A51976"/>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A51976"/>
    <w:pPr>
      <w:spacing w:before="100" w:beforeAutospacing="1" w:after="100" w:afterAutospacing="1" w:line="240" w:lineRule="auto"/>
    </w:pPr>
    <w:rPr>
      <w:rFonts w:eastAsia="Times New Roman"/>
      <w:sz w:val="24"/>
      <w:szCs w:val="24"/>
    </w:rPr>
  </w:style>
  <w:style w:type="paragraph" w:styleId="NormalWeb">
    <w:name w:val="Normal (Web)"/>
    <w:basedOn w:val="Normal"/>
    <w:uiPriority w:val="99"/>
    <w:semiHidden/>
    <w:unhideWhenUsed/>
    <w:rsid w:val="00A51976"/>
    <w:pPr>
      <w:spacing w:before="100" w:beforeAutospacing="1" w:after="100" w:afterAutospacing="1" w:line="240" w:lineRule="auto"/>
    </w:pPr>
    <w:rPr>
      <w:rFonts w:eastAsia="Times New Roman"/>
      <w:sz w:val="24"/>
      <w:szCs w:val="24"/>
    </w:rPr>
  </w:style>
  <w:style w:type="paragraph" w:customStyle="1" w:styleId="Analytics">
    <w:name w:val="Analytics"/>
    <w:link w:val="AnalyticsChar"/>
    <w:uiPriority w:val="4"/>
    <w:qFormat/>
    <w:rsid w:val="00A51976"/>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51976"/>
    <w:rPr>
      <w:rFonts w:ascii="Calibri" w:eastAsiaTheme="majorEastAsia" w:hAnsi="Calibri" w:cstheme="majorBidi"/>
      <w:b/>
      <w:iCs/>
      <w:sz w:val="26"/>
      <w:szCs w:val="28"/>
    </w:rPr>
  </w:style>
  <w:style w:type="character" w:customStyle="1" w:styleId="normaltextrun">
    <w:name w:val="normaltextrun"/>
    <w:basedOn w:val="DefaultParagraphFont"/>
    <w:rsid w:val="00C47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ihuert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27</Pages>
  <Words>22671</Words>
  <Characters>129225</Characters>
  <Application>Microsoft Office Word</Application>
  <DocSecurity>0</DocSecurity>
  <Lines>1076</Lines>
  <Paragraphs>303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Alliana Sherie Huerto</cp:lastModifiedBy>
  <cp:revision>2</cp:revision>
  <dcterms:created xsi:type="dcterms:W3CDTF">2025-09-07T13:21:00Z</dcterms:created>
  <dcterms:modified xsi:type="dcterms:W3CDTF">2025-09-07T13:21:00Z</dcterms:modified>
</cp:coreProperties>
</file>