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D819B" w14:textId="77777777" w:rsidR="00554BDF" w:rsidRDefault="00554BDF" w:rsidP="00554BDF">
      <w:pPr>
        <w:pStyle w:val="Heading1"/>
      </w:pPr>
      <w:r>
        <w:t>Emory KW 1NC</w:t>
      </w:r>
    </w:p>
    <w:p w14:paraId="0211DF18" w14:textId="77777777" w:rsidR="00554BDF" w:rsidRDefault="00554BDF" w:rsidP="00554BDF"/>
    <w:p w14:paraId="02A84FA6" w14:textId="3F71C87B" w:rsidR="00554BDF" w:rsidRDefault="00554BDF" w:rsidP="00554BDF">
      <w:pPr>
        <w:pStyle w:val="Heading3"/>
      </w:pPr>
      <w:r>
        <w:t>OFF</w:t>
      </w:r>
    </w:p>
    <w:p w14:paraId="0E044211" w14:textId="77777777" w:rsidR="00554BDF" w:rsidRPr="00C94142" w:rsidRDefault="00554BDF" w:rsidP="00554BDF">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54673779" w14:textId="77777777" w:rsidR="00554BDF" w:rsidRDefault="00554BDF" w:rsidP="00554BDF">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16C8031B" w14:textId="77777777" w:rsidR="00554BDF" w:rsidRDefault="00554BDF" w:rsidP="00554BDF">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D30F43">
        <w:rPr>
          <w:rStyle w:val="StyleUnderline"/>
          <w:highlight w:val="green"/>
        </w:rPr>
        <w:t xml:space="preserve">it is </w:t>
      </w:r>
      <w:r w:rsidRPr="00D30F43">
        <w:rPr>
          <w:rStyle w:val="Emphasis"/>
          <w:highlight w:val="green"/>
        </w:rPr>
        <w:t>important</w:t>
      </w:r>
      <w:r w:rsidRPr="00D30F43">
        <w:rPr>
          <w:rStyle w:val="StyleUnderline"/>
          <w:highlight w:val="green"/>
        </w:rPr>
        <w:t xml:space="preserve"> to recognize</w:t>
      </w:r>
      <w:r w:rsidRPr="00E17B27">
        <w:rPr>
          <w:sz w:val="16"/>
        </w:rPr>
        <w:t xml:space="preserve"> not only </w:t>
      </w:r>
      <w:r w:rsidRPr="00D30F43">
        <w:rPr>
          <w:rStyle w:val="StyleUnderline"/>
          <w:highlight w:val="green"/>
        </w:rPr>
        <w:t xml:space="preserve">the </w:t>
      </w:r>
      <w:r w:rsidRPr="00D30F43">
        <w:rPr>
          <w:rStyle w:val="Emphasis"/>
          <w:highlight w:val="green"/>
        </w:rPr>
        <w:t>distinction</w:t>
      </w:r>
      <w:r w:rsidRPr="00E17B27">
        <w:rPr>
          <w:sz w:val="16"/>
        </w:rPr>
        <w:t xml:space="preserve"> but also the relationship </w:t>
      </w:r>
      <w:r w:rsidRPr="00D30F43">
        <w:rPr>
          <w:rStyle w:val="StyleUnderline"/>
          <w:highlight w:val="green"/>
        </w:rPr>
        <w:t>between</w:t>
      </w:r>
      <w:r w:rsidRPr="0015183A">
        <w:rPr>
          <w:rStyle w:val="StyleUnderline"/>
        </w:rPr>
        <w:t xml:space="preserve"> the </w:t>
      </w:r>
      <w:r w:rsidRPr="00D30F43">
        <w:rPr>
          <w:rStyle w:val="Emphasis"/>
          <w:highlight w:val="green"/>
        </w:rPr>
        <w:t>strength</w:t>
      </w:r>
      <w:r w:rsidRPr="00E17B27">
        <w:rPr>
          <w:rStyle w:val="StyleUnderline"/>
        </w:rPr>
        <w:t xml:space="preserve"> of a right </w:t>
      </w:r>
      <w:r w:rsidRPr="00D30F43">
        <w:rPr>
          <w:rStyle w:val="StyleUnderline"/>
          <w:highlight w:val="green"/>
        </w:rPr>
        <w:t>and</w:t>
      </w:r>
      <w:r w:rsidRPr="0015183A">
        <w:rPr>
          <w:rStyle w:val="StyleUnderline"/>
        </w:rPr>
        <w:t xml:space="preserve"> the </w:t>
      </w:r>
      <w:r w:rsidRPr="00D30F43">
        <w:rPr>
          <w:rStyle w:val="Emphasis"/>
          <w:highlight w:val="gree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D30F43">
        <w:rPr>
          <w:rStyle w:val="Emphasis"/>
          <w:highlight w:val="green"/>
        </w:rPr>
        <w:t>scope</w:t>
      </w:r>
      <w:r w:rsidRPr="00E17B27">
        <w:rPr>
          <w:rStyle w:val="StyleUnderline"/>
        </w:rPr>
        <w:t xml:space="preserve"> of a right </w:t>
      </w:r>
      <w:r w:rsidRPr="00D30F43">
        <w:rPr>
          <w:rStyle w:val="StyleUnderline"/>
          <w:highlight w:val="green"/>
        </w:rPr>
        <w:t>is</w:t>
      </w:r>
      <w:r w:rsidRPr="00E17B27">
        <w:rPr>
          <w:rStyle w:val="StyleUnderline"/>
        </w:rPr>
        <w:t xml:space="preserve"> </w:t>
      </w:r>
      <w:r w:rsidRPr="00E17B27">
        <w:rPr>
          <w:rStyle w:val="Emphasis"/>
        </w:rPr>
        <w:t xml:space="preserve">its </w:t>
      </w:r>
      <w:r w:rsidRPr="00D30F43">
        <w:rPr>
          <w:rStyle w:val="Emphasis"/>
          <w:highlight w:val="green"/>
        </w:rPr>
        <w:t>range</w:t>
      </w:r>
      <w:r w:rsidRPr="00D30F43">
        <w:rPr>
          <w:rStyle w:val="StyleUnderline"/>
          <w:highlight w:val="gree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D30F43">
        <w:rPr>
          <w:rStyle w:val="Emphasis"/>
          <w:highlight w:val="green"/>
        </w:rPr>
        <w:t>strength</w:t>
      </w:r>
      <w:r w:rsidRPr="00E17B27">
        <w:rPr>
          <w:rStyle w:val="StyleUnderline"/>
        </w:rPr>
        <w:t xml:space="preserve"> of a right </w:t>
      </w:r>
      <w:r w:rsidRPr="00D30F43">
        <w:rPr>
          <w:rStyle w:val="StyleUnderline"/>
          <w:highlight w:val="green"/>
        </w:rPr>
        <w:t>is</w:t>
      </w:r>
      <w:r w:rsidRPr="00E17B27">
        <w:rPr>
          <w:rStyle w:val="StyleUnderline"/>
        </w:rPr>
        <w:t xml:space="preserve"> its </w:t>
      </w:r>
      <w:r w:rsidRPr="00D30F43">
        <w:rPr>
          <w:rStyle w:val="StyleUnderline"/>
          <w:highlight w:val="green"/>
        </w:rPr>
        <w:t xml:space="preserve">ability to overcome </w:t>
      </w:r>
      <w:r w:rsidRPr="00D30F43">
        <w:rPr>
          <w:rStyle w:val="Emphasis"/>
          <w:highlight w:val="green"/>
        </w:rPr>
        <w:t>opposing interests</w:t>
      </w:r>
      <w:r w:rsidRPr="00E17B27">
        <w:rPr>
          <w:rStyle w:val="StyleUnderline"/>
        </w:rPr>
        <w:t xml:space="preserve"> (or values, or other rights) </w:t>
      </w:r>
      <w:r w:rsidRPr="00D30F43">
        <w:rPr>
          <w:rStyle w:val="Emphasis"/>
          <w:i/>
          <w:highlight w:val="green"/>
        </w:rPr>
        <w:t>within</w:t>
      </w:r>
      <w:r w:rsidRPr="00D30F43">
        <w:rPr>
          <w:rStyle w:val="Emphasis"/>
          <w:highlight w:val="gree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122BE486" w14:textId="77777777" w:rsidR="00554BDF" w:rsidRPr="008604ED" w:rsidRDefault="00554BDF" w:rsidP="00554BDF">
      <w:pPr>
        <w:pStyle w:val="Heading4"/>
      </w:pPr>
      <w:r w:rsidRPr="008604ED">
        <w:t xml:space="preserve">Violation: the plan creates </w:t>
      </w:r>
      <w:r w:rsidRPr="008604ED">
        <w:rPr>
          <w:u w:val="single"/>
        </w:rPr>
        <w:t>new</w:t>
      </w:r>
      <w:r w:rsidRPr="008604ED">
        <w:t xml:space="preserve"> worker boards. That’s </w:t>
      </w:r>
      <w:r w:rsidRPr="008604ED">
        <w:rPr>
          <w:u w:val="single"/>
        </w:rPr>
        <w:t>collective bargaining reform</w:t>
      </w:r>
      <w:r w:rsidRPr="008604ED">
        <w:t>.</w:t>
      </w:r>
    </w:p>
    <w:p w14:paraId="38EAA79F" w14:textId="77777777" w:rsidR="00554BDF" w:rsidRPr="00E17B27" w:rsidRDefault="00554BDF" w:rsidP="00554BDF">
      <w:pPr>
        <w:rPr>
          <w:sz w:val="16"/>
        </w:rPr>
      </w:pPr>
      <w:r w:rsidRPr="00704B29">
        <w:rPr>
          <w:rFonts w:asciiTheme="minorHAnsi" w:hAnsiTheme="minorHAnsi" w:cstheme="minorHAnsi"/>
        </w:rPr>
        <w:t>Alex</w:t>
      </w:r>
      <w:r w:rsidRPr="008604ED">
        <w:rPr>
          <w:rStyle w:val="Style13ptBold"/>
          <w:rFonts w:asciiTheme="minorHAnsi" w:hAnsiTheme="minorHAnsi" w:cstheme="minorHAnsi"/>
        </w:rPr>
        <w:t xml:space="preserve"> Domash 21</w:t>
      </w:r>
      <w:r w:rsidRPr="008604ED">
        <w:rPr>
          <w:rFonts w:asciiTheme="minorHAnsi" w:hAnsiTheme="minorHAnsi" w:cstheme="minorHAnsi"/>
        </w:rPr>
        <w:t>,</w:t>
      </w:r>
      <w:r w:rsidRPr="00704B29">
        <w:rPr>
          <w:rFonts w:asciiTheme="minorHAnsi" w:hAnsiTheme="minorHAnsi" w:cstheme="minorHAnsi"/>
        </w:rPr>
        <w:t xml:space="preserve">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1D2D486B" w14:textId="77777777" w:rsidR="00554BDF" w:rsidRPr="00704B29" w:rsidRDefault="00554BDF" w:rsidP="00554BDF">
      <w:pPr>
        <w:rPr>
          <w:rFonts w:asciiTheme="minorHAnsi" w:hAnsiTheme="minorHAnsi" w:cstheme="minorHAnsi"/>
          <w:sz w:val="16"/>
        </w:rPr>
      </w:pPr>
      <w:r w:rsidRPr="00C94142">
        <w:rPr>
          <w:rStyle w:val="StyleUnderline"/>
          <w:rFonts w:asciiTheme="minorHAnsi" w:hAnsiTheme="minorHAnsi" w:cstheme="minorHAnsi"/>
        </w:rPr>
        <w:t>When countries reformed their bargaining systems</w:t>
      </w:r>
      <w:r w:rsidRPr="00704B29">
        <w:rPr>
          <w:rStyle w:val="StyleUnderline"/>
          <w:rFonts w:asciiTheme="minorHAnsi" w:hAnsiTheme="minorHAnsi" w:cstheme="minorHAnsi"/>
        </w:rPr>
        <w:t xml:space="preserve"> from</w:t>
      </w:r>
      <w:r w:rsidRPr="00704B29">
        <w:rPr>
          <w:rFonts w:asciiTheme="minorHAnsi" w:hAnsiTheme="minorHAnsi" w:cstheme="minorHAnsi"/>
          <w:sz w:val="16"/>
        </w:rPr>
        <w:t xml:space="preserve"> centralized or </w:t>
      </w:r>
      <w:r w:rsidRPr="00D30F43">
        <w:rPr>
          <w:rStyle w:val="Emphasis"/>
          <w:sz w:val="28"/>
          <w:szCs w:val="28"/>
          <w:highlight w:val="green"/>
        </w:rPr>
        <w:t>sectoral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predominantly </w:t>
      </w:r>
      <w:r w:rsidRPr="00704B29">
        <w:rPr>
          <w:rStyle w:val="StyleUnderline"/>
          <w:rFonts w:asciiTheme="minorHAnsi" w:hAnsiTheme="minorHAnsi" w:cstheme="minorHAnsi"/>
        </w:rPr>
        <w:t>enterprise-based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labor’s share of income saw a significant decline</w:t>
      </w:r>
      <w:r w:rsidRPr="00704B29">
        <w:rPr>
          <w:rFonts w:asciiTheme="minorHAnsi" w:hAnsiTheme="minorHAnsi" w:cstheme="minorHAnsi"/>
          <w:sz w:val="16"/>
        </w:rPr>
        <w:t xml:space="preserve">. Four countries in our sample underwent </w:t>
      </w:r>
      <w:r w:rsidRPr="00D30F43">
        <w:rPr>
          <w:rStyle w:val="StyleUnderline"/>
          <w:highlight w:val="green"/>
        </w:rPr>
        <w:t xml:space="preserve">significant </w:t>
      </w:r>
      <w:r w:rsidRPr="00D30F43">
        <w:rPr>
          <w:rStyle w:val="Emphasis"/>
          <w:sz w:val="28"/>
          <w:szCs w:val="28"/>
          <w:highlight w:val="green"/>
        </w:rPr>
        <w:t>collective bargaining reforms</w:t>
      </w:r>
      <w:r w:rsidRPr="00704B29">
        <w:rPr>
          <w:rFonts w:asciiTheme="minorHAnsi" w:hAnsiTheme="minorHAnsi" w:cstheme="minorHAnsi"/>
          <w:sz w:val="16"/>
        </w:rPr>
        <w:t xml:space="preserve"> since 1990 that </w:t>
      </w:r>
      <w:r w:rsidRPr="00D30F43">
        <w:rPr>
          <w:rStyle w:val="StyleUnderline"/>
          <w:highlight w:val="green"/>
        </w:rPr>
        <w:t>shifted</w:t>
      </w:r>
      <w:r w:rsidRPr="00C94142">
        <w:rPr>
          <w:rStyle w:val="StyleUnderline"/>
        </w:rPr>
        <w:t xml:space="preserve"> collective bargaining </w:t>
      </w:r>
      <w:r w:rsidRPr="00D30F43">
        <w:rPr>
          <w:rStyle w:val="StyleUnderline"/>
          <w:highlight w:val="green"/>
        </w:rPr>
        <w:t xml:space="preserve">to the </w:t>
      </w:r>
      <w:r w:rsidRPr="00D30F43">
        <w:rPr>
          <w:rStyle w:val="Emphasis"/>
          <w:highlight w:val="green"/>
        </w:rPr>
        <w:t>enterprise level</w:t>
      </w:r>
      <w:r w:rsidRPr="00704B29">
        <w:rPr>
          <w:rFonts w:asciiTheme="minorHAnsi" w:hAnsiTheme="minorHAnsi" w:cstheme="minorHAnsi"/>
          <w:sz w:val="16"/>
        </w:rPr>
        <w:t xml:space="preserve">: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Greece</w:t>
      </w:r>
      <w:r w:rsidRPr="00704B29">
        <w:rPr>
          <w:rFonts w:asciiTheme="minorHAnsi" w:hAnsiTheme="minorHAnsi" w:cstheme="minorHAnsi"/>
          <w:sz w:val="16"/>
        </w:rPr>
        <w:t xml:space="preserve">, </w:t>
      </w:r>
      <w:r w:rsidRPr="00704B29">
        <w:rPr>
          <w:rStyle w:val="StyleUnderline"/>
          <w:rFonts w:asciiTheme="minorHAnsi" w:hAnsiTheme="minorHAnsi" w:cstheme="minorHAnsi"/>
        </w:rPr>
        <w:t>Ireland</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6D3FF98D" w14:textId="77777777" w:rsidR="00554BDF" w:rsidRPr="00C94142" w:rsidRDefault="00554BDF" w:rsidP="00554BDF">
      <w:pPr>
        <w:pStyle w:val="Heading4"/>
      </w:pPr>
      <w:r w:rsidRPr="00C94142">
        <w:t>Vote neg:</w:t>
      </w:r>
    </w:p>
    <w:p w14:paraId="4A557768" w14:textId="77777777" w:rsidR="00554BDF" w:rsidRPr="00C94142" w:rsidRDefault="00554BDF" w:rsidP="00554BDF">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minor expansions.</w:t>
      </w:r>
    </w:p>
    <w:p w14:paraId="4BD29AE3" w14:textId="77777777" w:rsidR="00554BDF" w:rsidRPr="00C94142" w:rsidRDefault="00554BDF" w:rsidP="00554BDF">
      <w:pPr>
        <w:pStyle w:val="Heading4"/>
      </w:pPr>
      <w:r w:rsidRPr="00C94142">
        <w:t xml:space="preserve">2. </w:t>
      </w:r>
      <w:r w:rsidRPr="00C94142">
        <w:rPr>
          <w:u w:val="single"/>
        </w:rPr>
        <w:t>Ground</w:t>
      </w:r>
      <w:r w:rsidRPr="00C94142">
        <w:t xml:space="preserve">. ‘Unions bad’ presupposes </w:t>
      </w:r>
      <w:r w:rsidRPr="00C94142">
        <w:rPr>
          <w:u w:val="single"/>
        </w:rPr>
        <w:t>existing</w:t>
      </w:r>
      <w:r w:rsidRPr="00C94142">
        <w:t xml:space="preserve"> economic structures.</w:t>
      </w:r>
    </w:p>
    <w:p w14:paraId="698CC297" w14:textId="77777777" w:rsidR="00554BDF" w:rsidRPr="00C94142" w:rsidRDefault="00554BDF" w:rsidP="00554BDF">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581209AC" w14:textId="77777777" w:rsidR="00554BDF" w:rsidRDefault="00554BDF" w:rsidP="00554BDF"/>
    <w:p w14:paraId="4709FE20" w14:textId="77777777" w:rsidR="00554BDF" w:rsidRDefault="00554BDF" w:rsidP="00554BDF">
      <w:pPr>
        <w:pStyle w:val="Heading3"/>
      </w:pPr>
      <w:r>
        <w:t>OFF</w:t>
      </w:r>
    </w:p>
    <w:p w14:paraId="78E8BBA0" w14:textId="77777777" w:rsidR="00720C8A" w:rsidRPr="00E70D2A" w:rsidRDefault="00554BDF" w:rsidP="00720C8A">
      <w:pPr>
        <w:pStyle w:val="Heading4"/>
        <w:rPr>
          <w:u w:val="single"/>
        </w:rPr>
      </w:pPr>
      <w:r>
        <w:t xml:space="preserve">The 50 states and all relevant territories subnational actors </w:t>
      </w:r>
      <w:r w:rsidR="00720C8A">
        <w:t xml:space="preserve">should </w:t>
      </w:r>
      <w:r w:rsidR="00720C8A" w:rsidRPr="00E70D2A">
        <w:t>promote broad-based bargaining for workers in the United States.</w:t>
      </w:r>
    </w:p>
    <w:p w14:paraId="1372F3F8" w14:textId="77777777" w:rsidR="00720C8A" w:rsidRPr="0017280A" w:rsidRDefault="00720C8A" w:rsidP="00720C8A">
      <w:pPr>
        <w:pStyle w:val="Heading4"/>
      </w:pPr>
    </w:p>
    <w:p w14:paraId="37DFCBDA" w14:textId="3C063AE6" w:rsidR="00554BDF" w:rsidRDefault="00554BDF" w:rsidP="00554BDF">
      <w:pPr>
        <w:pStyle w:val="Heading4"/>
      </w:pPr>
      <w:r>
        <w:t>States labor law solves and avoids preemption.</w:t>
      </w:r>
    </w:p>
    <w:p w14:paraId="1F9C4157" w14:textId="77777777" w:rsidR="00554BDF" w:rsidRPr="009F2EC6" w:rsidRDefault="00554BDF" w:rsidP="00554BDF">
      <w:r w:rsidRPr="00577A9B">
        <w:rPr>
          <w:rStyle w:val="Style13ptBold"/>
        </w:rPr>
        <w:t>Racabi 25</w:t>
      </w:r>
      <w:r>
        <w:t xml:space="preserve"> [</w:t>
      </w:r>
      <w:r w:rsidRPr="00197CD3">
        <w:t>Gali</w:t>
      </w:r>
      <w:r>
        <w:t xml:space="preserve">, </w:t>
      </w:r>
      <w:r w:rsidRPr="00577A9B">
        <w:t xml:space="preserve">Assistant Professor teaching labor and employment law at the Cornell ILR </w:t>
      </w:r>
      <w:r>
        <w:t xml:space="preserve">school with </w:t>
      </w:r>
      <w:r w:rsidRPr="00577A9B">
        <w:t>research focus on the legal foundations of workplace power</w:t>
      </w:r>
      <w:r>
        <w:t xml:space="preserve">, 7/22/2025, “In Lieu of the NLRA”, </w:t>
      </w:r>
      <w:r w:rsidRPr="00577A9B">
        <w:t>Cornell Law Faculty Working Papers. 158</w:t>
      </w:r>
      <w:r>
        <w:t xml:space="preserve">, </w:t>
      </w:r>
      <w:r w:rsidRPr="00577A9B">
        <w:t>https://scholarship.law.cornell.edu/clsops_papers/158</w:t>
      </w:r>
      <w:r>
        <w:t xml:space="preserve"> ]//sl</w:t>
      </w:r>
    </w:p>
    <w:p w14:paraId="48836399" w14:textId="77777777" w:rsidR="00554BDF" w:rsidRPr="009F2EC6" w:rsidRDefault="00554BDF" w:rsidP="00554BDF">
      <w:pPr>
        <w:rPr>
          <w:u w:val="single"/>
        </w:rPr>
      </w:pPr>
      <w:r w:rsidRPr="001C4CD8">
        <w:rPr>
          <w:rStyle w:val="StyleUnderline"/>
          <w:highlight w:val="green"/>
        </w:rPr>
        <w:t>Despite</w:t>
      </w:r>
      <w:r w:rsidRPr="00146A46">
        <w:rPr>
          <w:sz w:val="16"/>
        </w:rPr>
        <w:t xml:space="preserve"> the NLRA’s </w:t>
      </w:r>
      <w:r w:rsidRPr="001C4CD8">
        <w:rPr>
          <w:rStyle w:val="StyleUnderline"/>
          <w:highlight w:val="green"/>
        </w:rPr>
        <w:t>preemption</w:t>
      </w:r>
      <w:r w:rsidRPr="00146A46">
        <w:rPr>
          <w:sz w:val="16"/>
        </w:rPr>
        <w:t xml:space="preserve">, </w:t>
      </w:r>
      <w:r w:rsidRPr="001C4CD8">
        <w:rPr>
          <w:rStyle w:val="StyleUnderline"/>
          <w:highlight w:val="green"/>
        </w:rPr>
        <w:t>states</w:t>
      </w:r>
      <w:r w:rsidRPr="00146A46">
        <w:rPr>
          <w:sz w:val="16"/>
        </w:rPr>
        <w:t xml:space="preserve"> and local government </w:t>
      </w:r>
      <w:r w:rsidRPr="001C4CD8">
        <w:rPr>
          <w:rStyle w:val="StyleUnderline"/>
          <w:highlight w:val="green"/>
        </w:rPr>
        <w:t>have regulated</w:t>
      </w:r>
      <w:r w:rsidRPr="00146A46">
        <w:rPr>
          <w:sz w:val="16"/>
        </w:rPr>
        <w:t xml:space="preserve"> private sector </w:t>
      </w:r>
      <w:r w:rsidRPr="001C4CD8">
        <w:rPr>
          <w:rStyle w:val="StyleUnderline"/>
          <w:highlight w:val="green"/>
        </w:rPr>
        <w:t>labor</w:t>
      </w:r>
      <w:r w:rsidRPr="001C4CD8">
        <w:rPr>
          <w:sz w:val="16"/>
          <w:highlight w:val="green"/>
        </w:rPr>
        <w:t xml:space="preserve"> </w:t>
      </w:r>
      <w:r w:rsidRPr="001C4CD8">
        <w:rPr>
          <w:rStyle w:val="StyleUnderline"/>
          <w:highlight w:val="green"/>
        </w:rPr>
        <w:t>relations</w:t>
      </w:r>
      <w:r w:rsidRPr="00146A46">
        <w:rPr>
          <w:sz w:val="16"/>
        </w:rPr>
        <w:t xml:space="preserve">. </w:t>
      </w:r>
      <w:r w:rsidRPr="00146A46">
        <w:rPr>
          <w:rStyle w:val="StyleUnderline"/>
        </w:rPr>
        <w:t>Some</w:t>
      </w:r>
      <w:r w:rsidRPr="00146A46">
        <w:rPr>
          <w:sz w:val="16"/>
        </w:rPr>
        <w:t xml:space="preserve"> states </w:t>
      </w:r>
      <w:r w:rsidRPr="001C4CD8">
        <w:rPr>
          <w:rStyle w:val="StyleUnderline"/>
          <w:highlight w:val="green"/>
        </w:rPr>
        <w:t>enacted</w:t>
      </w:r>
      <w:r w:rsidRPr="00146A46">
        <w:rPr>
          <w:rStyle w:val="StyleUnderline"/>
        </w:rPr>
        <w:t xml:space="preserve"> </w:t>
      </w:r>
      <w:r w:rsidRPr="001C4CD8">
        <w:rPr>
          <w:rStyle w:val="Emphasis"/>
          <w:highlight w:val="green"/>
        </w:rPr>
        <w:t>explicit rights</w:t>
      </w:r>
      <w:r w:rsidRPr="00146A46">
        <w:rPr>
          <w:sz w:val="16"/>
        </w:rPr>
        <w:t xml:space="preserve"> of </w:t>
      </w:r>
      <w:r w:rsidRPr="009F2EC6">
        <w:rPr>
          <w:sz w:val="16"/>
        </w:rPr>
        <w:t xml:space="preserve">workers </w:t>
      </w:r>
      <w:r w:rsidRPr="001C4CD8">
        <w:rPr>
          <w:rStyle w:val="Emphasis"/>
          <w:highlight w:val="green"/>
        </w:rPr>
        <w:t>to organize</w:t>
      </w:r>
      <w:r w:rsidRPr="00146A46">
        <w:rPr>
          <w:sz w:val="16"/>
        </w:rPr>
        <w:t xml:space="preserve"> </w:t>
      </w:r>
      <w:r w:rsidRPr="00146A46">
        <w:rPr>
          <w:rStyle w:val="StyleUnderline"/>
        </w:rPr>
        <w:t>in their state constitutions</w:t>
      </w:r>
      <w:r w:rsidRPr="00146A46">
        <w:rPr>
          <w:sz w:val="16"/>
        </w:rPr>
        <w:t xml:space="preserve">, and even </w:t>
      </w:r>
      <w:r w:rsidRPr="00146A46">
        <w:rPr>
          <w:rStyle w:val="StyleUnderline"/>
        </w:rPr>
        <w:t>more</w:t>
      </w:r>
      <w:r w:rsidRPr="00146A46">
        <w:rPr>
          <w:sz w:val="16"/>
        </w:rPr>
        <w:t xml:space="preserve"> states </w:t>
      </w:r>
      <w:r w:rsidRPr="009F2EC6">
        <w:rPr>
          <w:rStyle w:val="StyleUnderline"/>
        </w:rPr>
        <w:t>recognize</w:t>
      </w:r>
      <w:r w:rsidRPr="00146A46">
        <w:rPr>
          <w:sz w:val="16"/>
        </w:rPr>
        <w:t xml:space="preserve"> the </w:t>
      </w:r>
      <w:r w:rsidRPr="001C4CD8">
        <w:rPr>
          <w:rStyle w:val="StyleUnderline"/>
          <w:highlight w:val="green"/>
        </w:rPr>
        <w:t>rights of</w:t>
      </w:r>
      <w:r w:rsidRPr="00146A46">
        <w:rPr>
          <w:sz w:val="16"/>
        </w:rPr>
        <w:t xml:space="preserve"> their </w:t>
      </w:r>
      <w:r w:rsidRPr="001C4CD8">
        <w:rPr>
          <w:rStyle w:val="StyleUnderline"/>
          <w:highlight w:val="green"/>
        </w:rPr>
        <w:t>citizens to associate</w:t>
      </w:r>
      <w:r w:rsidRPr="00146A46">
        <w:rPr>
          <w:rStyle w:val="StyleUnderline"/>
        </w:rPr>
        <w:t xml:space="preserve"> </w:t>
      </w:r>
      <w:r w:rsidRPr="001C4CD8">
        <w:rPr>
          <w:rStyle w:val="StyleUnderline"/>
          <w:highlight w:val="green"/>
        </w:rPr>
        <w:t>freely</w:t>
      </w:r>
      <w:r w:rsidRPr="00146A46">
        <w:rPr>
          <w:sz w:val="16"/>
        </w:rPr>
        <w:t xml:space="preserve"> with one another. Some states </w:t>
      </w:r>
      <w:r w:rsidRPr="001C4CD8">
        <w:rPr>
          <w:rStyle w:val="StyleUnderline"/>
          <w:highlight w:val="green"/>
        </w:rPr>
        <w:t>and</w:t>
      </w:r>
      <w:r w:rsidRPr="00146A46">
        <w:rPr>
          <w:sz w:val="16"/>
        </w:rPr>
        <w:t xml:space="preserve"> localities have also created sector-specific regulations allowing workers to organize outside the NLRA. Most significant of those are nineteen </w:t>
      </w:r>
      <w:r w:rsidRPr="00146A46">
        <w:rPr>
          <w:rStyle w:val="StyleUnderline"/>
        </w:rPr>
        <w:t>states</w:t>
      </w:r>
      <w:r w:rsidRPr="00146A46">
        <w:rPr>
          <w:sz w:val="16"/>
        </w:rPr>
        <w:t xml:space="preserve"> that </w:t>
      </w:r>
      <w:r w:rsidRPr="00146A46">
        <w:rPr>
          <w:rStyle w:val="StyleUnderline"/>
        </w:rPr>
        <w:t xml:space="preserve">have enacted </w:t>
      </w:r>
      <w:r w:rsidRPr="001C4CD8">
        <w:rPr>
          <w:rStyle w:val="Emphasis"/>
          <w:highlight w:val="green"/>
        </w:rPr>
        <w:t>catchall laws offering</w:t>
      </w:r>
      <w:r w:rsidRPr="00146A46">
        <w:rPr>
          <w:rStyle w:val="Emphasis"/>
        </w:rPr>
        <w:t xml:space="preserve"> a </w:t>
      </w:r>
      <w:r w:rsidRPr="001C4CD8">
        <w:rPr>
          <w:rStyle w:val="Emphasis"/>
          <w:highlight w:val="green"/>
        </w:rPr>
        <w:t>path to unionization</w:t>
      </w:r>
      <w:r w:rsidRPr="00146A46">
        <w:rPr>
          <w:rStyle w:val="StyleUnderline"/>
        </w:rPr>
        <w:t xml:space="preserve"> for private sector workers,</w:t>
      </w:r>
      <w:r w:rsidRPr="00146A46">
        <w:rPr>
          <w:sz w:val="16"/>
        </w:rPr>
        <w:t xml:space="preserve"> which the NLRA does not cover, and Congress never intended to prohibit states from regulating.12 </w:t>
      </w:r>
    </w:p>
    <w:p w14:paraId="7390B8E0" w14:textId="77777777" w:rsidR="00554BDF" w:rsidRPr="00146A46" w:rsidRDefault="00554BDF" w:rsidP="00554BDF">
      <w:pPr>
        <w:rPr>
          <w:sz w:val="16"/>
        </w:rPr>
      </w:pPr>
      <w:r w:rsidRPr="00146A46">
        <w:rPr>
          <w:sz w:val="16"/>
        </w:rPr>
        <w:t xml:space="preserve">Those </w:t>
      </w:r>
      <w:r w:rsidRPr="001C4CD8">
        <w:rPr>
          <w:rStyle w:val="StyleUnderline"/>
          <w:highlight w:val="green"/>
        </w:rPr>
        <w:t>state</w:t>
      </w:r>
      <w:r w:rsidRPr="00146A46">
        <w:rPr>
          <w:sz w:val="16"/>
        </w:rPr>
        <w:t xml:space="preserve"> constitutional clauses, </w:t>
      </w:r>
      <w:r w:rsidRPr="009F2EC6">
        <w:rPr>
          <w:rStyle w:val="Emphasis"/>
        </w:rPr>
        <w:t>statutory schemes</w:t>
      </w:r>
      <w:r w:rsidRPr="00146A46">
        <w:rPr>
          <w:rStyle w:val="Emphasis"/>
        </w:rPr>
        <w:t xml:space="preserve">, and </w:t>
      </w:r>
      <w:r w:rsidRPr="001C4CD8">
        <w:rPr>
          <w:rStyle w:val="Emphasis"/>
          <w:highlight w:val="green"/>
        </w:rPr>
        <w:t>modes of organizing</w:t>
      </w:r>
      <w:r w:rsidRPr="00146A46">
        <w:rPr>
          <w:rStyle w:val="StyleUnderline"/>
        </w:rPr>
        <w:t xml:space="preserve"> </w:t>
      </w:r>
      <w:r w:rsidRPr="00146A46">
        <w:rPr>
          <w:sz w:val="16"/>
        </w:rPr>
        <w:t xml:space="preserve">with the state </w:t>
      </w:r>
      <w:r w:rsidRPr="001C4CD8">
        <w:rPr>
          <w:rStyle w:val="StyleUnderline"/>
          <w:highlight w:val="green"/>
        </w:rPr>
        <w:t>can be</w:t>
      </w:r>
      <w:r w:rsidRPr="00146A46">
        <w:rPr>
          <w:sz w:val="16"/>
        </w:rPr>
        <w:t xml:space="preserve"> </w:t>
      </w:r>
      <w:r w:rsidRPr="00146A46">
        <w:rPr>
          <w:rStyle w:val="StyleUnderline"/>
        </w:rPr>
        <w:t>used in lieu of the NLRA</w:t>
      </w:r>
      <w:r w:rsidRPr="00146A46">
        <w:rPr>
          <w:sz w:val="16"/>
        </w:rPr>
        <w:t xml:space="preserve">. </w:t>
      </w:r>
      <w:r w:rsidRPr="001C4CD8">
        <w:rPr>
          <w:rStyle w:val="StyleUnderline"/>
          <w:highlight w:val="green"/>
        </w:rPr>
        <w:t>An</w:t>
      </w:r>
      <w:r w:rsidRPr="00146A46">
        <w:rPr>
          <w:sz w:val="16"/>
        </w:rPr>
        <w:t xml:space="preserve"> </w:t>
      </w:r>
      <w:r w:rsidRPr="001C4CD8">
        <w:rPr>
          <w:rStyle w:val="Emphasis"/>
          <w:highlight w:val="green"/>
        </w:rPr>
        <w:t>alternative to the NLRA</w:t>
      </w:r>
      <w:r w:rsidRPr="00146A46">
        <w:rPr>
          <w:rStyle w:val="StyleUnderline"/>
        </w:rPr>
        <w:t xml:space="preserve"> is</w:t>
      </w:r>
      <w:r w:rsidRPr="00146A46">
        <w:rPr>
          <w:sz w:val="16"/>
        </w:rPr>
        <w:t xml:space="preserve"> not anarchy but</w:t>
      </w:r>
      <w:r w:rsidRPr="00146A46">
        <w:rPr>
          <w:rStyle w:val="StyleUnderline"/>
        </w:rPr>
        <w:t xml:space="preserve"> state law. </w:t>
      </w:r>
      <w:r w:rsidRPr="00146A46">
        <w:rPr>
          <w:sz w:val="16"/>
        </w:rPr>
        <w:t xml:space="preserve">This alternative institutional route is readily available now. Following a review of those state laws, rarely acknowledged in legal scholarship, this Essay reviews paths to using those laws alongside or as a replacement for the NLRA. </w:t>
      </w:r>
    </w:p>
    <w:p w14:paraId="1211507B" w14:textId="77777777" w:rsidR="00554BDF" w:rsidRPr="00146A46" w:rsidRDefault="00554BDF" w:rsidP="00554BDF">
      <w:pPr>
        <w:rPr>
          <w:sz w:val="16"/>
        </w:rPr>
      </w:pPr>
      <w:r w:rsidRPr="001C4CD8">
        <w:rPr>
          <w:rStyle w:val="StyleUnderline"/>
          <w:highlight w:val="green"/>
        </w:rPr>
        <w:t>As</w:t>
      </w:r>
      <w:r w:rsidRPr="00146A46">
        <w:rPr>
          <w:sz w:val="16"/>
        </w:rPr>
        <w:t xml:space="preserve"> the </w:t>
      </w:r>
      <w:r w:rsidRPr="001C4CD8">
        <w:rPr>
          <w:rStyle w:val="Emphasis"/>
          <w:highlight w:val="green"/>
        </w:rPr>
        <w:t>NLRA weakens</w:t>
      </w:r>
      <w:r w:rsidRPr="00146A46">
        <w:rPr>
          <w:rStyle w:val="StyleUnderline"/>
        </w:rPr>
        <w:t xml:space="preserve"> </w:t>
      </w:r>
      <w:r w:rsidRPr="001C4CD8">
        <w:rPr>
          <w:rStyle w:val="StyleUnderline"/>
          <w:highlight w:val="green"/>
        </w:rPr>
        <w:t>so does</w:t>
      </w:r>
      <w:r w:rsidRPr="00146A46">
        <w:rPr>
          <w:rStyle w:val="StyleUnderline"/>
        </w:rPr>
        <w:t xml:space="preserve"> its </w:t>
      </w:r>
      <w:r w:rsidRPr="001C4CD8">
        <w:rPr>
          <w:rStyle w:val="Emphasis"/>
          <w:highlight w:val="green"/>
        </w:rPr>
        <w:t>preemption</w:t>
      </w:r>
      <w:r w:rsidRPr="00146A46">
        <w:rPr>
          <w:rStyle w:val="Emphasis"/>
        </w:rPr>
        <w:t xml:space="preserve"> regime</w:t>
      </w:r>
      <w:r w:rsidRPr="00146A46">
        <w:rPr>
          <w:sz w:val="16"/>
        </w:rPr>
        <w:t xml:space="preserve">. This </w:t>
      </w:r>
      <w:r w:rsidRPr="00A41DBD">
        <w:rPr>
          <w:rStyle w:val="StyleUnderline"/>
        </w:rPr>
        <w:t xml:space="preserve">intuition </w:t>
      </w:r>
      <w:r w:rsidRPr="001C4CD8">
        <w:rPr>
          <w:rStyle w:val="Emphasis"/>
          <w:highlight w:val="green"/>
        </w:rPr>
        <w:t>applies</w:t>
      </w:r>
      <w:r w:rsidRPr="00146A46">
        <w:rPr>
          <w:rStyle w:val="Emphasis"/>
        </w:rPr>
        <w:t xml:space="preserve"> both </w:t>
      </w:r>
      <w:r w:rsidRPr="001C4CD8">
        <w:rPr>
          <w:rStyle w:val="Emphasis"/>
          <w:highlight w:val="green"/>
        </w:rPr>
        <w:t>to formal</w:t>
      </w:r>
      <w:r w:rsidRPr="00146A46">
        <w:rPr>
          <w:sz w:val="16"/>
        </w:rPr>
        <w:t xml:space="preserve"> </w:t>
      </w:r>
      <w:r w:rsidRPr="001C4CD8">
        <w:rPr>
          <w:rStyle w:val="Emphasis"/>
          <w:highlight w:val="green"/>
        </w:rPr>
        <w:t>incapacitation</w:t>
      </w:r>
      <w:r w:rsidRPr="00146A46">
        <w:rPr>
          <w:rStyle w:val="StyleUnderline"/>
        </w:rPr>
        <w:t xml:space="preserve"> of the NLRA</w:t>
      </w:r>
      <w:r w:rsidRPr="00146A46">
        <w:rPr>
          <w:sz w:val="16"/>
        </w:rPr>
        <w:t xml:space="preserve">, for example, by removing the NLRB’s quorum, but </w:t>
      </w:r>
      <w:r w:rsidRPr="001C4CD8">
        <w:rPr>
          <w:rStyle w:val="StyleUnderline"/>
          <w:highlight w:val="green"/>
        </w:rPr>
        <w:t>also</w:t>
      </w:r>
      <w:r w:rsidRPr="00146A46">
        <w:rPr>
          <w:rStyle w:val="StyleUnderline"/>
        </w:rPr>
        <w:t xml:space="preserve"> </w:t>
      </w:r>
      <w:r w:rsidRPr="001C4CD8">
        <w:rPr>
          <w:rStyle w:val="StyleUnderline"/>
          <w:highlight w:val="green"/>
        </w:rPr>
        <w:t>to</w:t>
      </w:r>
      <w:r w:rsidRPr="00146A46">
        <w:rPr>
          <w:rStyle w:val="StyleUnderline"/>
        </w:rPr>
        <w:t xml:space="preserve"> </w:t>
      </w:r>
      <w:r w:rsidRPr="001C4CD8">
        <w:rPr>
          <w:rStyle w:val="StyleUnderline"/>
          <w:highlight w:val="green"/>
        </w:rPr>
        <w:t>chaotic</w:t>
      </w:r>
      <w:r w:rsidRPr="00146A46">
        <w:rPr>
          <w:rStyle w:val="StyleUnderline"/>
        </w:rPr>
        <w:t xml:space="preserve"> </w:t>
      </w:r>
      <w:r w:rsidRPr="001C4CD8">
        <w:rPr>
          <w:rStyle w:val="StyleUnderline"/>
          <w:highlight w:val="green"/>
        </w:rPr>
        <w:t>terminations</w:t>
      </w:r>
      <w:r w:rsidRPr="00146A46">
        <w:rPr>
          <w:rStyle w:val="StyleUnderline"/>
        </w:rPr>
        <w:t xml:space="preserve"> </w:t>
      </w:r>
      <w:r w:rsidRPr="001C4CD8">
        <w:rPr>
          <w:rStyle w:val="StyleUnderline"/>
          <w:highlight w:val="green"/>
        </w:rPr>
        <w:t>and office</w:t>
      </w:r>
      <w:r w:rsidRPr="00146A46">
        <w:rPr>
          <w:rStyle w:val="StyleUnderline"/>
        </w:rPr>
        <w:t xml:space="preserve"> </w:t>
      </w:r>
      <w:r w:rsidRPr="001C4CD8">
        <w:rPr>
          <w:rStyle w:val="StyleUnderline"/>
          <w:highlight w:val="green"/>
        </w:rPr>
        <w:t>shut-downs</w:t>
      </w:r>
      <w:r w:rsidRPr="00146A46">
        <w:rPr>
          <w:sz w:val="16"/>
        </w:rPr>
        <w:t xml:space="preserve">. </w:t>
      </w:r>
      <w:r w:rsidRPr="001C4CD8">
        <w:rPr>
          <w:rStyle w:val="StyleUnderline"/>
          <w:highlight w:val="green"/>
        </w:rPr>
        <w:t>Congress relied</w:t>
      </w:r>
      <w:r w:rsidRPr="00146A46">
        <w:rPr>
          <w:rStyle w:val="StyleUnderline"/>
        </w:rPr>
        <w:t xml:space="preserve"> on</w:t>
      </w:r>
      <w:r w:rsidRPr="00146A46">
        <w:rPr>
          <w:sz w:val="16"/>
        </w:rPr>
        <w:t xml:space="preserve"> the existence of </w:t>
      </w:r>
      <w:r w:rsidRPr="00146A46">
        <w:rPr>
          <w:rStyle w:val="StyleUnderline"/>
        </w:rPr>
        <w:t xml:space="preserve">a </w:t>
      </w:r>
      <w:r w:rsidRPr="001C4CD8">
        <w:rPr>
          <w:rStyle w:val="Emphasis"/>
          <w:highlight w:val="green"/>
        </w:rPr>
        <w:t>functioning NLRB</w:t>
      </w:r>
      <w:r w:rsidRPr="00146A46">
        <w:rPr>
          <w:rStyle w:val="Emphasis"/>
        </w:rPr>
        <w:t xml:space="preserve"> </w:t>
      </w:r>
      <w:r w:rsidRPr="001C4CD8">
        <w:rPr>
          <w:rStyle w:val="Emphasis"/>
          <w:highlight w:val="green"/>
        </w:rPr>
        <w:t>as</w:t>
      </w:r>
      <w:r w:rsidRPr="00146A46">
        <w:rPr>
          <w:rStyle w:val="Emphasis"/>
        </w:rPr>
        <w:t xml:space="preserve"> a </w:t>
      </w:r>
      <w:r w:rsidRPr="001C4CD8">
        <w:rPr>
          <w:rStyle w:val="Emphasis"/>
          <w:highlight w:val="green"/>
        </w:rPr>
        <w:t>pre</w:t>
      </w:r>
      <w:r w:rsidRPr="00146A46">
        <w:rPr>
          <w:rStyle w:val="Emphasis"/>
        </w:rPr>
        <w:t>-</w:t>
      </w:r>
      <w:r w:rsidRPr="001C4CD8">
        <w:rPr>
          <w:rStyle w:val="Emphasis"/>
          <w:highlight w:val="green"/>
        </w:rPr>
        <w:t>condition for preemption</w:t>
      </w:r>
      <w:r w:rsidRPr="00146A46">
        <w:rPr>
          <w:rStyle w:val="Emphasis"/>
        </w:rPr>
        <w:t>.</w:t>
      </w:r>
      <w:r w:rsidRPr="00146A46">
        <w:rPr>
          <w:sz w:val="16"/>
        </w:rPr>
        <w:t xml:space="preserve"> Remove that pre-condition, and you will remove the preemption regime. </w:t>
      </w:r>
    </w:p>
    <w:p w14:paraId="3D492FC3" w14:textId="77777777" w:rsidR="00554BDF" w:rsidRPr="00146A46" w:rsidRDefault="00554BDF" w:rsidP="00554BDF">
      <w:pPr>
        <w:rPr>
          <w:sz w:val="16"/>
        </w:rPr>
      </w:pPr>
      <w:r w:rsidRPr="00146A46">
        <w:rPr>
          <w:rStyle w:val="StyleUnderline"/>
        </w:rPr>
        <w:t>Another challenge to</w:t>
      </w:r>
      <w:r w:rsidRPr="00146A46">
        <w:rPr>
          <w:sz w:val="16"/>
        </w:rPr>
        <w:t xml:space="preserve"> the </w:t>
      </w:r>
      <w:r w:rsidRPr="00146A46">
        <w:rPr>
          <w:rStyle w:val="StyleUnderline"/>
        </w:rPr>
        <w:t xml:space="preserve">NLRA preemption regimes stems from employers </w:t>
      </w:r>
      <w:r w:rsidRPr="00146A46">
        <w:rPr>
          <w:sz w:val="16"/>
        </w:rPr>
        <w:t xml:space="preserve">increasing </w:t>
      </w:r>
      <w:r w:rsidRPr="00146A46">
        <w:rPr>
          <w:rStyle w:val="StyleUnderline"/>
        </w:rPr>
        <w:t>attacks</w:t>
      </w:r>
      <w:r w:rsidRPr="00146A46">
        <w:rPr>
          <w:sz w:val="16"/>
        </w:rPr>
        <w:t xml:space="preserve"> </w:t>
      </w:r>
      <w:r w:rsidRPr="00146A46">
        <w:rPr>
          <w:rStyle w:val="StyleUnderline"/>
        </w:rPr>
        <w:t>on</w:t>
      </w:r>
      <w:r w:rsidRPr="00146A46">
        <w:rPr>
          <w:sz w:val="16"/>
        </w:rPr>
        <w:t xml:space="preserve">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w:t>
      </w:r>
      <w:r w:rsidRPr="00146A46">
        <w:rPr>
          <w:rStyle w:val="StyleUnderline"/>
        </w:rPr>
        <w:t>the NLRA’s constitutionality</w:t>
      </w:r>
      <w:r w:rsidRPr="00146A46">
        <w:rPr>
          <w:sz w:val="16"/>
        </w:rPr>
        <w:t xml:space="preserve">. Employers can choose to enjoy the preemptive regime of a constitutional act of Congress or reject it and waive preemption arguments. Employers cannot have it both ways. </w:t>
      </w:r>
    </w:p>
    <w:p w14:paraId="3BBA24B5" w14:textId="77777777" w:rsidR="00554BDF" w:rsidRPr="00222034" w:rsidRDefault="00554BDF" w:rsidP="00554BDF">
      <w:pPr>
        <w:rPr>
          <w:u w:val="single"/>
        </w:rPr>
      </w:pPr>
      <w:r w:rsidRPr="00146A46">
        <w:rPr>
          <w:rStyle w:val="StyleUnderline"/>
        </w:rPr>
        <w:t>As</w:t>
      </w:r>
      <w:r w:rsidRPr="00146A46">
        <w:rPr>
          <w:sz w:val="16"/>
        </w:rPr>
        <w:t xml:space="preserve"> the </w:t>
      </w:r>
      <w:r w:rsidRPr="00146A46">
        <w:rPr>
          <w:rStyle w:val="StyleUnderline"/>
        </w:rPr>
        <w:t>legal piranhas are</w:t>
      </w:r>
      <w:r w:rsidRPr="00146A46">
        <w:rPr>
          <w:sz w:val="16"/>
        </w:rPr>
        <w:t xml:space="preserve"> slowly </w:t>
      </w:r>
      <w:r w:rsidRPr="00146A46">
        <w:rPr>
          <w:rStyle w:val="StyleUnderline"/>
        </w:rPr>
        <w:t>eating away at the NLRA</w:t>
      </w:r>
      <w:r w:rsidRPr="00146A46">
        <w:rPr>
          <w:sz w:val="16"/>
        </w:rPr>
        <w:t xml:space="preserve">, </w:t>
      </w:r>
      <w:r w:rsidRPr="00146A46">
        <w:rPr>
          <w:rStyle w:val="StyleUnderline"/>
        </w:rPr>
        <w:t xml:space="preserve">we </w:t>
      </w:r>
      <w:r w:rsidRPr="001C4CD8">
        <w:rPr>
          <w:rStyle w:val="StyleUnderline"/>
          <w:highlight w:val="green"/>
        </w:rPr>
        <w:t xml:space="preserve">need </w:t>
      </w:r>
      <w:r w:rsidRPr="001C4CD8">
        <w:rPr>
          <w:rStyle w:val="Emphasis"/>
          <w:highlight w:val="green"/>
        </w:rPr>
        <w:t>institutional alternatives</w:t>
      </w:r>
      <w:r w:rsidRPr="00146A46">
        <w:rPr>
          <w:sz w:val="16"/>
        </w:rPr>
        <w:t xml:space="preserve"> to help coordinate collective solutions to workers’ collective problems. </w:t>
      </w:r>
      <w:r w:rsidRPr="001C4CD8">
        <w:rPr>
          <w:rStyle w:val="Emphasis"/>
          <w:highlight w:val="green"/>
        </w:rPr>
        <w:t>States</w:t>
      </w:r>
      <w:r w:rsidRPr="00146A46">
        <w:rPr>
          <w:sz w:val="16"/>
        </w:rPr>
        <w:t xml:space="preserve"> and localities </w:t>
      </w:r>
      <w:r w:rsidRPr="001C4CD8">
        <w:rPr>
          <w:rStyle w:val="StyleUnderline"/>
          <w:highlight w:val="green"/>
        </w:rPr>
        <w:t>will</w:t>
      </w:r>
      <w:r w:rsidRPr="009F2EC6">
        <w:rPr>
          <w:rStyle w:val="StyleUnderline"/>
        </w:rPr>
        <w:t xml:space="preserve"> </w:t>
      </w:r>
      <w:r w:rsidRPr="001C4CD8">
        <w:rPr>
          <w:rStyle w:val="StyleUnderline"/>
          <w:highlight w:val="green"/>
        </w:rPr>
        <w:t>be</w:t>
      </w:r>
      <w:r w:rsidRPr="009F2EC6">
        <w:rPr>
          <w:rStyle w:val="StyleUnderline"/>
        </w:rPr>
        <w:t xml:space="preserve"> the </w:t>
      </w:r>
      <w:r w:rsidRPr="001C4CD8">
        <w:rPr>
          <w:rStyle w:val="Emphasis"/>
          <w:highlight w:val="green"/>
        </w:rPr>
        <w:t>arena</w:t>
      </w:r>
      <w:r w:rsidRPr="009F2EC6">
        <w:rPr>
          <w:rStyle w:val="Emphasis"/>
        </w:rPr>
        <w:t xml:space="preserve"> </w:t>
      </w:r>
      <w:r w:rsidRPr="001C4CD8">
        <w:rPr>
          <w:rStyle w:val="Emphasis"/>
          <w:highlight w:val="green"/>
        </w:rPr>
        <w:t xml:space="preserve">of the next phase of labor </w:t>
      </w:r>
      <w:r w:rsidRPr="009F2EC6">
        <w:rPr>
          <w:rStyle w:val="Emphasis"/>
        </w:rPr>
        <w:t xml:space="preserve">relations </w:t>
      </w:r>
      <w:r w:rsidRPr="00146A46">
        <w:rPr>
          <w:sz w:val="16"/>
        </w:rPr>
        <w:t>post-NLRA. Luckily</w:t>
      </w:r>
      <w:r w:rsidRPr="009F2EC6">
        <w:rPr>
          <w:sz w:val="16"/>
        </w:rPr>
        <w:t xml:space="preserve">, the </w:t>
      </w:r>
      <w:r w:rsidRPr="009F2EC6">
        <w:rPr>
          <w:rStyle w:val="StyleUnderline"/>
        </w:rPr>
        <w:t>labor movement has significant expertise in developing local and novel policy solutions</w:t>
      </w:r>
      <w:r w:rsidRPr="009F2EC6">
        <w:rPr>
          <w:sz w:val="16"/>
        </w:rPr>
        <w:t xml:space="preserve">. 13 Such </w:t>
      </w:r>
      <w:r w:rsidRPr="001C4CD8">
        <w:rPr>
          <w:rStyle w:val="StyleUnderline"/>
          <w:highlight w:val="green"/>
        </w:rPr>
        <w:t>legal</w:t>
      </w:r>
      <w:r w:rsidRPr="009F2EC6">
        <w:rPr>
          <w:rStyle w:val="StyleUnderline"/>
        </w:rPr>
        <w:t xml:space="preserve"> </w:t>
      </w:r>
      <w:r w:rsidRPr="001C4CD8">
        <w:rPr>
          <w:rStyle w:val="StyleUnderline"/>
          <w:highlight w:val="green"/>
        </w:rPr>
        <w:t>innovation</w:t>
      </w:r>
      <w:r w:rsidRPr="009F2EC6">
        <w:rPr>
          <w:rStyle w:val="StyleUnderline"/>
        </w:rPr>
        <w:t xml:space="preserve"> and political</w:t>
      </w:r>
      <w:r w:rsidRPr="00146A46">
        <w:rPr>
          <w:rStyle w:val="StyleUnderline"/>
        </w:rPr>
        <w:t xml:space="preserve"> mobilization </w:t>
      </w:r>
      <w:r w:rsidRPr="001C4CD8">
        <w:rPr>
          <w:rStyle w:val="StyleUnderline"/>
          <w:highlight w:val="green"/>
        </w:rPr>
        <w:t>should</w:t>
      </w:r>
      <w:r w:rsidRPr="00146A46">
        <w:rPr>
          <w:sz w:val="16"/>
        </w:rPr>
        <w:t xml:space="preserve"> be used to </w:t>
      </w:r>
      <w:r w:rsidRPr="00146A46">
        <w:rPr>
          <w:rStyle w:val="StyleUnderline"/>
        </w:rPr>
        <w:t>set the framework</w:t>
      </w:r>
      <w:r w:rsidRPr="00146A46">
        <w:rPr>
          <w:sz w:val="16"/>
        </w:rPr>
        <w:t xml:space="preserve"> and organizing strategy </w:t>
      </w:r>
      <w:r w:rsidRPr="00146A46">
        <w:rPr>
          <w:rStyle w:val="StyleUnderline"/>
        </w:rPr>
        <w:t>for</w:t>
      </w:r>
      <w:r w:rsidRPr="00146A46">
        <w:rPr>
          <w:sz w:val="16"/>
        </w:rPr>
        <w:t xml:space="preserve"> experimenting and </w:t>
      </w:r>
      <w:r w:rsidRPr="00146A46">
        <w:rPr>
          <w:rStyle w:val="StyleUnderline"/>
        </w:rPr>
        <w:t xml:space="preserve">establishing or </w:t>
      </w:r>
      <w:r w:rsidRPr="001C4CD8">
        <w:rPr>
          <w:rStyle w:val="StyleUnderline"/>
          <w:highlight w:val="green"/>
        </w:rPr>
        <w:t>broaden</w:t>
      </w:r>
      <w:r w:rsidRPr="009F2EC6">
        <w:rPr>
          <w:rStyle w:val="StyleUnderline"/>
        </w:rPr>
        <w:t xml:space="preserve">ing </w:t>
      </w:r>
      <w:r w:rsidRPr="001C4CD8">
        <w:rPr>
          <w:rStyle w:val="StyleUnderline"/>
          <w:highlight w:val="green"/>
        </w:rPr>
        <w:t>state labor law.</w:t>
      </w:r>
    </w:p>
    <w:p w14:paraId="6F1EF790" w14:textId="77777777" w:rsidR="00554BDF" w:rsidRPr="00550C17" w:rsidRDefault="00554BDF" w:rsidP="00554BDF"/>
    <w:p w14:paraId="120C37EA" w14:textId="77777777" w:rsidR="00554BDF" w:rsidRDefault="00554BDF" w:rsidP="00554BDF">
      <w:pPr>
        <w:pStyle w:val="Heading3"/>
      </w:pPr>
      <w:r>
        <w:t>OFF</w:t>
      </w:r>
    </w:p>
    <w:p w14:paraId="79C9D55C" w14:textId="77777777" w:rsidR="00554BDF" w:rsidRDefault="00554BDF" w:rsidP="00554BDF">
      <w:pPr>
        <w:pStyle w:val="Heading4"/>
      </w:pPr>
      <w:r>
        <w:t>Google antitrust ruling sets precedent of antitrust enforcement in big tech – that’s key to regulate AI</w:t>
      </w:r>
    </w:p>
    <w:p w14:paraId="4F0B23F4" w14:textId="77777777" w:rsidR="00554BDF" w:rsidRDefault="00554BDF" w:rsidP="00554BDF">
      <w:pPr>
        <w:spacing w:after="0"/>
      </w:pPr>
      <w:r w:rsidRPr="00C035FE">
        <w:rPr>
          <w:rStyle w:val="Style13ptBold"/>
        </w:rPr>
        <w:t>Buzzetti 9-8</w:t>
      </w:r>
      <w:r>
        <w:t xml:space="preserve">-25 – </w:t>
      </w:r>
      <w:r w:rsidRPr="00C035FE">
        <w:t xml:space="preserve">Aiden Buzzetti is the President of the Bull Moose Project, an organization advocating for populist conservatism in Washington, D.C. He is also the President of the 1776 Project Foundation, and was formerly Head of Coalitions at the 1776 Project PAC </w:t>
      </w:r>
      <w:r>
        <w:t>(“</w:t>
      </w:r>
      <w:r w:rsidRPr="00C035FE">
        <w:t>Google remedies signal the beginning of ‘America First’ antitrust</w:t>
      </w:r>
      <w:r>
        <w:t xml:space="preserve">,” </w:t>
      </w:r>
      <w:r w:rsidRPr="00C035FE">
        <w:t>https://www.washingtonexaminer.com/restoring-america/faith-freedom-self-reliance/3795539/google-antitrust-ruling-america-first/</w:t>
      </w:r>
      <w:r>
        <w:t>)</w:t>
      </w:r>
    </w:p>
    <w:p w14:paraId="796F3974" w14:textId="77777777" w:rsidR="00554BDF" w:rsidRPr="00C035FE" w:rsidRDefault="00554BDF" w:rsidP="00554BDF">
      <w:pPr>
        <w:spacing w:after="0"/>
        <w:rPr>
          <w:rStyle w:val="StyleUnderline"/>
        </w:rPr>
      </w:pPr>
      <w:r w:rsidRPr="00733B75">
        <w:rPr>
          <w:sz w:val="16"/>
        </w:rPr>
        <w:t xml:space="preserve">The results are in: </w:t>
      </w:r>
      <w:r w:rsidRPr="00C035FE">
        <w:rPr>
          <w:rStyle w:val="StyleUnderline"/>
        </w:rPr>
        <w:t>Google has an illegal search monopoly, and now it’s going to pay the price</w:t>
      </w:r>
      <w:r w:rsidRPr="00733B75">
        <w:rPr>
          <w:sz w:val="16"/>
        </w:rPr>
        <w:t xml:space="preserve">. Judge Amit </w:t>
      </w:r>
      <w:r w:rsidRPr="00C035FE">
        <w:rPr>
          <w:rStyle w:val="StyleUnderline"/>
        </w:rPr>
        <w:t>Mehta’s ruling in</w:t>
      </w:r>
      <w:r w:rsidRPr="00733B75">
        <w:rPr>
          <w:sz w:val="16"/>
        </w:rPr>
        <w:t xml:space="preserve"> the Justice Department’s </w:t>
      </w:r>
      <w:r w:rsidRPr="00C035FE">
        <w:rPr>
          <w:rStyle w:val="StyleUnderline"/>
        </w:rPr>
        <w:t xml:space="preserve">antitrust lawsuit against </w:t>
      </w:r>
      <w:r w:rsidRPr="005535F2">
        <w:rPr>
          <w:rStyle w:val="StyleUnderline"/>
          <w:highlight w:val="green"/>
        </w:rPr>
        <w:t>Google was a victory for</w:t>
      </w:r>
      <w:r w:rsidRPr="005535F2">
        <w:rPr>
          <w:sz w:val="16"/>
          <w:highlight w:val="green"/>
        </w:rPr>
        <w:t xml:space="preserve"> </w:t>
      </w:r>
      <w:r w:rsidRPr="00733B75">
        <w:rPr>
          <w:sz w:val="16"/>
        </w:rPr>
        <w:t xml:space="preserve">the Trump administration, and specifically </w:t>
      </w:r>
      <w:r w:rsidRPr="00C035FE">
        <w:rPr>
          <w:rStyle w:val="StyleUnderline"/>
        </w:rPr>
        <w:t xml:space="preserve">the </w:t>
      </w:r>
      <w:r w:rsidRPr="005535F2">
        <w:rPr>
          <w:rStyle w:val="StyleUnderline"/>
          <w:highlight w:val="green"/>
        </w:rPr>
        <w:t>antitrust</w:t>
      </w:r>
      <w:r w:rsidRPr="00C035FE">
        <w:rPr>
          <w:rStyle w:val="StyleUnderline"/>
        </w:rPr>
        <w:t xml:space="preserve"> division under Assistant Attorney General Gail Slater.</w:t>
      </w:r>
    </w:p>
    <w:p w14:paraId="3AFC13F9" w14:textId="77777777" w:rsidR="00554BDF" w:rsidRPr="00733B75" w:rsidRDefault="00554BDF" w:rsidP="00554BDF">
      <w:pPr>
        <w:spacing w:after="0"/>
        <w:rPr>
          <w:sz w:val="16"/>
        </w:rPr>
      </w:pPr>
      <w:r w:rsidRPr="00733B75">
        <w:rPr>
          <w:sz w:val="16"/>
        </w:rPr>
        <w:t xml:space="preserve">When the Justice Department filed its antitrust case in the first Trump administration, expectations were sky-high. </w:t>
      </w:r>
      <w:r w:rsidRPr="00C035FE">
        <w:rPr>
          <w:rStyle w:val="StyleUnderline"/>
        </w:rPr>
        <w:t>Advocates of stronger competition enforcement hoped for a sweeping ruling that would take strong action against Google and reset the political calculus on corporate power.</w:t>
      </w:r>
      <w:r w:rsidRPr="00733B75">
        <w:rPr>
          <w:sz w:val="16"/>
        </w:rPr>
        <w:t xml:space="preserve"> While </w:t>
      </w:r>
      <w:r w:rsidRPr="00C035FE">
        <w:rPr>
          <w:rStyle w:val="StyleUnderline"/>
        </w:rPr>
        <w:t>the court’s recent decision</w:t>
      </w:r>
      <w:r w:rsidRPr="00733B75">
        <w:rPr>
          <w:sz w:val="16"/>
        </w:rPr>
        <w:t xml:space="preserve"> does not adopt every remedy the DOJ sought, it </w:t>
      </w:r>
      <w:r w:rsidRPr="00C035FE">
        <w:rPr>
          <w:rStyle w:val="StyleUnderline"/>
        </w:rPr>
        <w:t xml:space="preserve">represents an </w:t>
      </w:r>
      <w:r w:rsidRPr="00C035FE">
        <w:rPr>
          <w:rStyle w:val="Emphasis"/>
        </w:rPr>
        <w:t>important step forward</w:t>
      </w:r>
      <w:r w:rsidRPr="00C035FE">
        <w:rPr>
          <w:rStyle w:val="StyleUnderline"/>
        </w:rPr>
        <w:t xml:space="preserve"> in the broader antitrust enforcement landscape going forward</w:t>
      </w:r>
      <w:r w:rsidRPr="00733B75">
        <w:rPr>
          <w:sz w:val="16"/>
        </w:rPr>
        <w:t>.</w:t>
      </w:r>
    </w:p>
    <w:p w14:paraId="7397029B" w14:textId="77777777" w:rsidR="00554BDF" w:rsidRPr="00733B75" w:rsidRDefault="00554BDF" w:rsidP="00554BDF">
      <w:pPr>
        <w:spacing w:after="0"/>
        <w:rPr>
          <w:sz w:val="16"/>
        </w:rPr>
      </w:pPr>
      <w:r w:rsidRPr="00733B75">
        <w:rPr>
          <w:sz w:val="16"/>
        </w:rPr>
        <w:t xml:space="preserve">That said, the </w:t>
      </w:r>
      <w:r w:rsidRPr="00C035FE">
        <w:rPr>
          <w:rStyle w:val="StyleUnderline"/>
        </w:rPr>
        <w:t>weaknesses of the ruling deserve frank acknowledgment. On several points, the court hesitated to impose the full scope of remedies the DOJ requested</w:t>
      </w:r>
      <w:r w:rsidRPr="00733B75">
        <w:rPr>
          <w:sz w:val="16"/>
        </w:rPr>
        <w:t>, including the divestiture of Chrome or Android, and even seemed to allow Google to continue paying companies to preload its search platform on other browsers, which was a key factor in the formation of its illegal monopoly in the first place. On those points, the Justice Department should consider appealing the ruling — because Google will not.</w:t>
      </w:r>
    </w:p>
    <w:p w14:paraId="034BFBA2" w14:textId="77777777" w:rsidR="00554BDF" w:rsidRPr="00733B75" w:rsidRDefault="00554BDF" w:rsidP="00554BDF">
      <w:pPr>
        <w:spacing w:after="0"/>
        <w:rPr>
          <w:sz w:val="16"/>
        </w:rPr>
      </w:pPr>
      <w:r w:rsidRPr="00733B75">
        <w:rPr>
          <w:sz w:val="16"/>
        </w:rPr>
        <w:t xml:space="preserve">And yet, </w:t>
      </w:r>
      <w:r w:rsidRPr="00C035FE">
        <w:rPr>
          <w:rStyle w:val="StyleUnderline"/>
        </w:rPr>
        <w:t>despite these shortcomings, it would be a mistake to dismiss the decision as hollow</w:t>
      </w:r>
      <w:r w:rsidRPr="00733B75">
        <w:rPr>
          <w:sz w:val="16"/>
        </w:rPr>
        <w:t>.</w:t>
      </w:r>
    </w:p>
    <w:p w14:paraId="15012B21" w14:textId="77777777" w:rsidR="00554BDF" w:rsidRPr="00733B75" w:rsidRDefault="00554BDF" w:rsidP="00554BDF">
      <w:pPr>
        <w:spacing w:after="0"/>
        <w:rPr>
          <w:sz w:val="16"/>
        </w:rPr>
      </w:pPr>
      <w:r w:rsidRPr="00C035FE">
        <w:rPr>
          <w:rStyle w:val="StyleUnderline"/>
        </w:rPr>
        <w:t>The court gave the DOJ some meaningful wins</w:t>
      </w:r>
      <w:r w:rsidRPr="00733B75">
        <w:rPr>
          <w:sz w:val="16"/>
        </w:rPr>
        <w:t xml:space="preserve">. Most importantly, </w:t>
      </w:r>
      <w:r w:rsidRPr="00C035FE">
        <w:rPr>
          <w:rStyle w:val="StyleUnderline"/>
        </w:rPr>
        <w:t>it banned Google from entering or maintaining exclusive contracts for Search, Chrome, Google Assistant, and Gemini</w:t>
      </w:r>
      <w:r w:rsidRPr="00733B75">
        <w:rPr>
          <w:sz w:val="16"/>
        </w:rPr>
        <w:t>. That prohibition extends to tying Play Store licensing to Google services and conditioning revenue-sharing on exclusive placement. It also required that any such agreements be capped at one year, preventing Google from locking up distribution channels for a decade at a time. The court also ordered Google to share certain search index and user-interaction data with “Qualified Competitors.” This is significant for search competitors. Many platforms struggle with the ability to scale, and this will allow companies to build better, more innovative search products.</w:t>
      </w:r>
    </w:p>
    <w:p w14:paraId="68E04A15" w14:textId="77777777" w:rsidR="00554BDF" w:rsidRPr="00733B75" w:rsidRDefault="00554BDF" w:rsidP="00554BDF">
      <w:pPr>
        <w:spacing w:after="0"/>
        <w:rPr>
          <w:sz w:val="16"/>
        </w:rPr>
      </w:pPr>
      <w:r w:rsidRPr="005535F2">
        <w:rPr>
          <w:rStyle w:val="Emphasis"/>
          <w:highlight w:val="green"/>
        </w:rPr>
        <w:t>Critics will say the ruling doesn’t go far enough — and they’re right</w:t>
      </w:r>
      <w:r w:rsidRPr="005535F2">
        <w:rPr>
          <w:rStyle w:val="StyleUnderline"/>
          <w:highlight w:val="green"/>
        </w:rPr>
        <w:t>. But</w:t>
      </w:r>
      <w:r w:rsidRPr="005535F2">
        <w:rPr>
          <w:sz w:val="16"/>
          <w:highlight w:val="green"/>
        </w:rPr>
        <w:t xml:space="preserve"> </w:t>
      </w:r>
      <w:r w:rsidRPr="00733B75">
        <w:rPr>
          <w:sz w:val="16"/>
        </w:rPr>
        <w:t xml:space="preserve">the significance of this case lies less in what the court denied than in what it accepted. </w:t>
      </w:r>
      <w:r w:rsidRPr="005535F2">
        <w:rPr>
          <w:rStyle w:val="Emphasis"/>
          <w:highlight w:val="green"/>
        </w:rPr>
        <w:t>For the first time in decades</w:t>
      </w:r>
      <w:r w:rsidRPr="00C035FE">
        <w:rPr>
          <w:rStyle w:val="StyleUnderline"/>
        </w:rPr>
        <w:t xml:space="preserve">, a federal </w:t>
      </w:r>
      <w:r w:rsidRPr="005535F2">
        <w:rPr>
          <w:rStyle w:val="StyleUnderline"/>
          <w:highlight w:val="green"/>
        </w:rPr>
        <w:t>court imposed broad, forward-looking remedies on a dominant tech platform</w:t>
      </w:r>
      <w:r w:rsidRPr="00C035FE">
        <w:rPr>
          <w:rStyle w:val="StyleUnderline"/>
        </w:rPr>
        <w:t>. The ban on exclusivity, the one-year contract cap, the data-sharing mandate, and the oversight committee collectively represent a check on Google’s power.</w:t>
      </w:r>
    </w:p>
    <w:p w14:paraId="7F870834" w14:textId="77777777" w:rsidR="00554BDF" w:rsidRPr="00733B75" w:rsidRDefault="00554BDF" w:rsidP="00554BDF">
      <w:pPr>
        <w:spacing w:after="0"/>
        <w:rPr>
          <w:sz w:val="16"/>
        </w:rPr>
      </w:pPr>
      <w:r w:rsidRPr="005535F2">
        <w:rPr>
          <w:rStyle w:val="StyleUnderline"/>
          <w:highlight w:val="green"/>
        </w:rPr>
        <w:t xml:space="preserve">Equally important, the court recognized </w:t>
      </w:r>
      <w:r w:rsidRPr="00C035FE">
        <w:rPr>
          <w:rStyle w:val="StyleUnderline"/>
        </w:rPr>
        <w:t xml:space="preserve">that remedies must address </w:t>
      </w:r>
      <w:r w:rsidRPr="00733B75">
        <w:rPr>
          <w:sz w:val="16"/>
        </w:rPr>
        <w:t xml:space="preserve">not only search, but also </w:t>
      </w:r>
      <w:r w:rsidRPr="005535F2">
        <w:rPr>
          <w:rStyle w:val="Emphasis"/>
          <w:highlight w:val="green"/>
        </w:rPr>
        <w:t>generative AI</w:t>
      </w:r>
      <w:r w:rsidRPr="00733B75">
        <w:rPr>
          <w:sz w:val="16"/>
        </w:rPr>
        <w:t xml:space="preserve">, where Google’s Gemini app is poised to replay the same exclusionary playbook. By explicitly including AI products in its order, </w:t>
      </w:r>
      <w:r w:rsidRPr="005535F2">
        <w:rPr>
          <w:rStyle w:val="StyleUnderline"/>
          <w:highlight w:val="green"/>
        </w:rPr>
        <w:t xml:space="preserve">the court </w:t>
      </w:r>
      <w:r w:rsidRPr="005535F2">
        <w:rPr>
          <w:rStyle w:val="Emphasis"/>
          <w:highlight w:val="green"/>
        </w:rPr>
        <w:t xml:space="preserve">signaled </w:t>
      </w:r>
      <w:r w:rsidRPr="00733B75">
        <w:rPr>
          <w:rStyle w:val="StyleUnderline"/>
        </w:rPr>
        <w:t xml:space="preserve">that </w:t>
      </w:r>
      <w:r w:rsidRPr="005535F2">
        <w:rPr>
          <w:rStyle w:val="StyleUnderline"/>
          <w:highlight w:val="green"/>
        </w:rPr>
        <w:t xml:space="preserve">it will not wait until a new monopoly is fully entrenched before acting. That is </w:t>
      </w:r>
      <w:r w:rsidRPr="00733B75">
        <w:rPr>
          <w:rStyle w:val="StyleUnderline"/>
        </w:rPr>
        <w:t xml:space="preserve">a </w:t>
      </w:r>
      <w:r w:rsidRPr="005535F2">
        <w:rPr>
          <w:rStyle w:val="StyleUnderline"/>
          <w:highlight w:val="green"/>
        </w:rPr>
        <w:t>crucial precedent</w:t>
      </w:r>
      <w:r w:rsidRPr="00733B75">
        <w:rPr>
          <w:sz w:val="16"/>
        </w:rPr>
        <w:t>.</w:t>
      </w:r>
    </w:p>
    <w:p w14:paraId="7A52A767" w14:textId="77777777" w:rsidR="00554BDF" w:rsidRDefault="00554BDF" w:rsidP="00554BDF">
      <w:pPr>
        <w:pStyle w:val="Heading4"/>
      </w:pPr>
      <w:r>
        <w:t>Plan requires sectoral-level employer bargaining to solve – that makes antitrust law unenforceable</w:t>
      </w:r>
    </w:p>
    <w:p w14:paraId="4FED05A4" w14:textId="77777777" w:rsidR="00554BDF" w:rsidRPr="00672551" w:rsidRDefault="00554BDF" w:rsidP="00554BDF">
      <w:pPr>
        <w:spacing w:after="0"/>
      </w:pPr>
      <w:r w:rsidRPr="00672551">
        <w:rPr>
          <w:rStyle w:val="Style13ptBold"/>
        </w:rPr>
        <w:t xml:space="preserve">Stout and Morris </w:t>
      </w:r>
      <w:r>
        <w:t>20</w:t>
      </w:r>
      <w:r w:rsidRPr="00672551">
        <w:rPr>
          <w:rStyle w:val="Style13ptBold"/>
        </w:rPr>
        <w:t>22</w:t>
      </w:r>
      <w:r>
        <w:t xml:space="preserve"> – </w:t>
      </w:r>
      <w:r w:rsidRPr="00672551">
        <w:t>Kristian Stout is director of innovation policy at the International Center for Law &amp; Economics (ICLE)</w:t>
      </w:r>
      <w:r>
        <w:t xml:space="preserve">; </w:t>
      </w:r>
      <w:r w:rsidRPr="00672551">
        <w:t>Julian Morris is a Senior Scholar with ICLE and the Center's former Executive Director</w:t>
      </w:r>
      <w:r>
        <w:t xml:space="preserve"> (“</w:t>
      </w:r>
      <w:r w:rsidRPr="00672551">
        <w:t>Lessons for the US from Germany’s Sectoral-Bargaining Experience</w:t>
      </w:r>
      <w:r>
        <w:t xml:space="preserve">,” </w:t>
      </w:r>
      <w:r w:rsidRPr="00672551">
        <w:t>https://laweconcenter.org/resources/lessons-for-the-us-from-germanys-sectoral-bargaining-experience/</w:t>
      </w:r>
      <w:r>
        <w:t xml:space="preserve">) </w:t>
      </w:r>
    </w:p>
    <w:p w14:paraId="52FE3BB8" w14:textId="77777777" w:rsidR="00554BDF" w:rsidRPr="004762FA" w:rsidRDefault="00554BDF" w:rsidP="00554BDF">
      <w:pPr>
        <w:spacing w:after="0"/>
        <w:rPr>
          <w:sz w:val="16"/>
        </w:rPr>
      </w:pPr>
      <w:r w:rsidRPr="004762FA">
        <w:rPr>
          <w:sz w:val="16"/>
        </w:rPr>
        <w:t xml:space="preserve">As noted in the introduction, </w:t>
      </w:r>
      <w:r w:rsidRPr="00D649E5">
        <w:rPr>
          <w:rStyle w:val="StyleUnderline"/>
        </w:rPr>
        <w:t xml:space="preserve">there has been a recent push to introduce </w:t>
      </w:r>
      <w:r w:rsidRPr="005535F2">
        <w:rPr>
          <w:rStyle w:val="StyleUnderline"/>
          <w:highlight w:val="green"/>
        </w:rPr>
        <w:t>sectoral bargaining in the U</w:t>
      </w:r>
      <w:r w:rsidRPr="00D649E5">
        <w:rPr>
          <w:rStyle w:val="StyleUnderline"/>
        </w:rPr>
        <w:t xml:space="preserve">nited </w:t>
      </w:r>
      <w:r w:rsidRPr="005535F2">
        <w:rPr>
          <w:rStyle w:val="StyleUnderline"/>
          <w:highlight w:val="green"/>
        </w:rPr>
        <w:t>S</w:t>
      </w:r>
      <w:r w:rsidRPr="00D649E5">
        <w:rPr>
          <w:rStyle w:val="StyleUnderline"/>
        </w:rPr>
        <w:t>tates</w:t>
      </w:r>
      <w:r w:rsidRPr="004762FA">
        <w:rPr>
          <w:sz w:val="16"/>
        </w:rPr>
        <w:t>. This section examines whether German-style sectoral bargaining could be introduced here, with particular attention to the legal constraints.</w:t>
      </w:r>
    </w:p>
    <w:p w14:paraId="7E45E532" w14:textId="77777777" w:rsidR="00554BDF" w:rsidRPr="004762FA" w:rsidRDefault="00554BDF" w:rsidP="00554BDF">
      <w:pPr>
        <w:spacing w:after="0"/>
        <w:rPr>
          <w:sz w:val="16"/>
        </w:rPr>
      </w:pPr>
      <w:r w:rsidRPr="004762FA">
        <w:rPr>
          <w:sz w:val="16"/>
        </w:rPr>
        <w:t xml:space="preserve">German </w:t>
      </w:r>
      <w:r w:rsidRPr="00D649E5">
        <w:rPr>
          <w:rStyle w:val="StyleUnderline"/>
        </w:rPr>
        <w:t xml:space="preserve">sectoral bargaining </w:t>
      </w:r>
      <w:r w:rsidRPr="005535F2">
        <w:rPr>
          <w:rStyle w:val="StyleUnderline"/>
          <w:highlight w:val="green"/>
        </w:rPr>
        <w:t>relies</w:t>
      </w:r>
      <w:r w:rsidRPr="00D649E5">
        <w:rPr>
          <w:rStyle w:val="StyleUnderline"/>
        </w:rPr>
        <w:t xml:space="preserve">, in part, </w:t>
      </w:r>
      <w:r w:rsidRPr="005535F2">
        <w:rPr>
          <w:rStyle w:val="StyleUnderline"/>
          <w:highlight w:val="green"/>
        </w:rPr>
        <w:t>on</w:t>
      </w:r>
      <w:r w:rsidRPr="00D649E5">
        <w:rPr>
          <w:rStyle w:val="StyleUnderline"/>
        </w:rPr>
        <w:t xml:space="preserve"> the existence of national-level </w:t>
      </w:r>
      <w:r w:rsidRPr="005535F2">
        <w:rPr>
          <w:rStyle w:val="StyleUnderline"/>
          <w:highlight w:val="green"/>
        </w:rPr>
        <w:t xml:space="preserve">bodies to represent </w:t>
      </w:r>
      <w:r w:rsidRPr="005535F2">
        <w:rPr>
          <w:rStyle w:val="Emphasis"/>
          <w:highlight w:val="green"/>
        </w:rPr>
        <w:t>employees</w:t>
      </w:r>
      <w:r w:rsidRPr="00C95E4D">
        <w:rPr>
          <w:rStyle w:val="Emphasis"/>
        </w:rPr>
        <w:t xml:space="preserve">, on one side, </w:t>
      </w:r>
      <w:r w:rsidRPr="005535F2">
        <w:rPr>
          <w:rStyle w:val="Emphasis"/>
          <w:highlight w:val="green"/>
        </w:rPr>
        <w:t>and employers</w:t>
      </w:r>
      <w:r w:rsidRPr="00C95E4D">
        <w:rPr>
          <w:rStyle w:val="Emphasis"/>
        </w:rPr>
        <w:t>, on the other</w:t>
      </w:r>
      <w:r w:rsidRPr="00D649E5">
        <w:rPr>
          <w:rStyle w:val="StyleUnderline"/>
        </w:rPr>
        <w:t>.</w:t>
      </w:r>
      <w:r w:rsidRPr="004762FA">
        <w:rPr>
          <w:sz w:val="16"/>
        </w:rPr>
        <w:t xml:space="preserve"> Without such national-level representation, there would be incentives for regional organizations to agree to terms and conditions of employment that favored firms and employees in that region. Competition among regional groups would be expected to drive down wage levels and other employment benefits, as each regional group would seek terms and conditions that are likely to attract business locally. </w:t>
      </w:r>
      <w:r w:rsidRPr="00D649E5">
        <w:rPr>
          <w:rStyle w:val="StyleUnderline"/>
        </w:rPr>
        <w:t>With national representation, labor unions and employer groups can negotiate region-specific terms and conditions that limit such competition.</w:t>
      </w:r>
    </w:p>
    <w:p w14:paraId="5A76A9D2" w14:textId="77777777" w:rsidR="00554BDF" w:rsidRPr="004762FA" w:rsidRDefault="00554BDF" w:rsidP="00554BDF">
      <w:pPr>
        <w:spacing w:after="0"/>
        <w:rPr>
          <w:sz w:val="16"/>
        </w:rPr>
      </w:pPr>
      <w:r w:rsidRPr="004762FA">
        <w:rPr>
          <w:sz w:val="16"/>
        </w:rPr>
        <w:t xml:space="preserve">The functioning of such national-level bodies and associated agreements are facilitated by German federal law; specifically the Collective Agreements Act, which is explained in the companion piece to this brief.42 </w:t>
      </w:r>
      <w:r w:rsidRPr="00D649E5">
        <w:rPr>
          <w:rStyle w:val="StyleUnderline"/>
        </w:rPr>
        <w:t xml:space="preserve">In the United States, some federal protections—including </w:t>
      </w:r>
      <w:r w:rsidRPr="003D131D">
        <w:rPr>
          <w:rStyle w:val="StyleUnderline"/>
        </w:rPr>
        <w:t>the First Amendment</w:t>
      </w:r>
      <w:r w:rsidRPr="00D649E5">
        <w:rPr>
          <w:rStyle w:val="StyleUnderline"/>
        </w:rPr>
        <w:t>—</w:t>
      </w:r>
      <w:r w:rsidRPr="003D131D">
        <w:rPr>
          <w:rStyle w:val="StyleUnderline"/>
        </w:rPr>
        <w:t>guarantee</w:t>
      </w:r>
      <w:r w:rsidRPr="00D649E5">
        <w:rPr>
          <w:rStyle w:val="StyleUnderline"/>
        </w:rPr>
        <w:t xml:space="preserve"> the rights of individuals to associate, and hence to join unions. The</w:t>
      </w:r>
      <w:r w:rsidRPr="004762FA">
        <w:rPr>
          <w:sz w:val="16"/>
        </w:rPr>
        <w:t xml:space="preserve"> National Labor Relations Act </w:t>
      </w:r>
      <w:r w:rsidRPr="00D649E5">
        <w:rPr>
          <w:rStyle w:val="StyleUnderline"/>
        </w:rPr>
        <w:t>(</w:t>
      </w:r>
      <w:r w:rsidRPr="005535F2">
        <w:rPr>
          <w:rStyle w:val="StyleUnderline"/>
          <w:highlight w:val="green"/>
        </w:rPr>
        <w:t>NLRA</w:t>
      </w:r>
      <w:r w:rsidRPr="00D649E5">
        <w:rPr>
          <w:rStyle w:val="StyleUnderline"/>
        </w:rPr>
        <w:t xml:space="preserve">) </w:t>
      </w:r>
      <w:r w:rsidRPr="003D131D">
        <w:rPr>
          <w:rStyle w:val="StyleUnderline"/>
          <w:highlight w:val="green"/>
        </w:rPr>
        <w:t>established</w:t>
      </w:r>
      <w:r w:rsidRPr="00D649E5">
        <w:rPr>
          <w:rStyle w:val="StyleUnderline"/>
        </w:rPr>
        <w:t xml:space="preserve"> a federal right to strike and reasserts the </w:t>
      </w:r>
      <w:r w:rsidRPr="005535F2">
        <w:rPr>
          <w:rStyle w:val="StyleUnderline"/>
          <w:highlight w:val="green"/>
        </w:rPr>
        <w:t xml:space="preserve">right </w:t>
      </w:r>
      <w:r w:rsidRPr="00D649E5">
        <w:rPr>
          <w:rStyle w:val="StyleUnderline"/>
        </w:rPr>
        <w:t>of individuals “</w:t>
      </w:r>
      <w:r w:rsidRPr="005535F2">
        <w:rPr>
          <w:rStyle w:val="StyleUnderline"/>
          <w:highlight w:val="green"/>
        </w:rPr>
        <w:t>to</w:t>
      </w:r>
      <w:r w:rsidRPr="00D649E5">
        <w:rPr>
          <w:rStyle w:val="StyleUnderline"/>
        </w:rPr>
        <w:t xml:space="preserve"> form, join, or assist labor organizations, to </w:t>
      </w:r>
      <w:r w:rsidRPr="005535F2">
        <w:rPr>
          <w:rStyle w:val="StyleUnderline"/>
          <w:highlight w:val="green"/>
        </w:rPr>
        <w:t xml:space="preserve">bargain collectively </w:t>
      </w:r>
      <w:r w:rsidRPr="00D649E5">
        <w:rPr>
          <w:rStyle w:val="StyleUnderline"/>
        </w:rPr>
        <w:t>through representatives of their own choosing, and to engage in other concerted activities for the purpose of collective bargaining or other mutual aid or protection.”</w:t>
      </w:r>
      <w:r w:rsidRPr="004762FA">
        <w:rPr>
          <w:sz w:val="16"/>
        </w:rPr>
        <w:t xml:space="preserve">43 </w:t>
      </w:r>
      <w:r w:rsidRPr="00D649E5">
        <w:rPr>
          <w:rStyle w:val="StyleUnderline"/>
        </w:rPr>
        <w:t xml:space="preserve">As such, </w:t>
      </w:r>
      <w:r w:rsidRPr="005535F2">
        <w:rPr>
          <w:rStyle w:val="StyleUnderline"/>
          <w:highlight w:val="green"/>
        </w:rPr>
        <w:t xml:space="preserve">employees </w:t>
      </w:r>
      <w:r w:rsidRPr="00D649E5">
        <w:rPr>
          <w:rStyle w:val="StyleUnderline"/>
        </w:rPr>
        <w:t xml:space="preserve">could </w:t>
      </w:r>
      <w:r w:rsidRPr="005535F2">
        <w:rPr>
          <w:rStyle w:val="StyleUnderline"/>
          <w:highlight w:val="green"/>
        </w:rPr>
        <w:t>delegate</w:t>
      </w:r>
      <w:r w:rsidRPr="00D649E5">
        <w:rPr>
          <w:rStyle w:val="StyleUnderline"/>
        </w:rPr>
        <w:t xml:space="preserve"> their </w:t>
      </w:r>
      <w:r w:rsidRPr="005535F2">
        <w:rPr>
          <w:rStyle w:val="StyleUnderline"/>
          <w:highlight w:val="green"/>
        </w:rPr>
        <w:t xml:space="preserve">rights to </w:t>
      </w:r>
      <w:r w:rsidRPr="00D649E5">
        <w:rPr>
          <w:rStyle w:val="StyleUnderline"/>
        </w:rPr>
        <w:t xml:space="preserve">bargain over terms and conditions of employment to </w:t>
      </w:r>
      <w:r w:rsidRPr="005535F2">
        <w:rPr>
          <w:rStyle w:val="StyleUnderline"/>
          <w:highlight w:val="green"/>
        </w:rPr>
        <w:t>sectoral unions</w:t>
      </w:r>
      <w:r w:rsidRPr="005535F2">
        <w:rPr>
          <w:sz w:val="16"/>
          <w:highlight w:val="green"/>
        </w:rPr>
        <w:t xml:space="preserve"> </w:t>
      </w:r>
      <w:r w:rsidRPr="004762FA">
        <w:rPr>
          <w:sz w:val="16"/>
        </w:rPr>
        <w:t>at state, regional, or national levels.</w:t>
      </w:r>
    </w:p>
    <w:p w14:paraId="155DC478" w14:textId="77777777" w:rsidR="00554BDF" w:rsidRPr="004762FA" w:rsidRDefault="00554BDF" w:rsidP="00554BDF">
      <w:pPr>
        <w:spacing w:after="0"/>
        <w:rPr>
          <w:sz w:val="16"/>
        </w:rPr>
      </w:pPr>
      <w:r w:rsidRPr="004762FA">
        <w:rPr>
          <w:sz w:val="16"/>
        </w:rPr>
        <w:t xml:space="preserve">Notwithstanding these rights to associate, however, </w:t>
      </w:r>
      <w:r w:rsidRPr="00C95E4D">
        <w:rPr>
          <w:rStyle w:val="Emphasis"/>
        </w:rPr>
        <w:t xml:space="preserve">there is a strong possibility </w:t>
      </w:r>
      <w:r w:rsidRPr="00D649E5">
        <w:rPr>
          <w:rStyle w:val="Emphasis"/>
        </w:rPr>
        <w:t xml:space="preserve">that </w:t>
      </w:r>
      <w:r w:rsidRPr="003D131D">
        <w:rPr>
          <w:rStyle w:val="Emphasis"/>
          <w:highlight w:val="green"/>
        </w:rPr>
        <w:t>agreements made by sectoral unions with groups of firms that otherwise compete</w:t>
      </w:r>
      <w:r w:rsidRPr="00B57909">
        <w:rPr>
          <w:rStyle w:val="Emphasis"/>
        </w:rPr>
        <w:t xml:space="preserve"> on the market </w:t>
      </w:r>
      <w:r w:rsidRPr="003D131D">
        <w:rPr>
          <w:rStyle w:val="Emphasis"/>
          <w:highlight w:val="green"/>
        </w:rPr>
        <w:t>would run afoul of U.S. antitrust law</w:t>
      </w:r>
      <w:r w:rsidRPr="004762FA">
        <w:rPr>
          <w:sz w:val="16"/>
        </w:rPr>
        <w:t>.</w:t>
      </w:r>
    </w:p>
    <w:p w14:paraId="4946E7A4" w14:textId="77777777" w:rsidR="00554BDF" w:rsidRPr="004762FA" w:rsidRDefault="00554BDF" w:rsidP="00554BDF">
      <w:pPr>
        <w:spacing w:after="0"/>
        <w:rPr>
          <w:sz w:val="16"/>
        </w:rPr>
      </w:pPr>
      <w:r w:rsidRPr="004762FA">
        <w:rPr>
          <w:sz w:val="16"/>
        </w:rPr>
        <w:t>A.   Applicable US Antitrust Statutes</w:t>
      </w:r>
    </w:p>
    <w:p w14:paraId="40315353" w14:textId="77777777" w:rsidR="00554BDF" w:rsidRPr="004762FA" w:rsidRDefault="00554BDF" w:rsidP="00554BDF">
      <w:pPr>
        <w:spacing w:after="0"/>
        <w:rPr>
          <w:sz w:val="16"/>
        </w:rPr>
      </w:pPr>
      <w:r w:rsidRPr="00D649E5">
        <w:rPr>
          <w:rStyle w:val="StyleUnderline"/>
        </w:rPr>
        <w:t>U.S. antitrust law</w:t>
      </w:r>
      <w:r w:rsidRPr="004762FA">
        <w:rPr>
          <w:sz w:val="16"/>
        </w:rPr>
        <w:t xml:space="preserve">, broadly speaking, </w:t>
      </w:r>
      <w:r w:rsidRPr="00D649E5">
        <w:rPr>
          <w:rStyle w:val="StyleUnderline"/>
        </w:rPr>
        <w:t>prohibits competitors from coordinating their behaviors in ways that set prices or that otherwise manipulate the competitive landscape in ways that cause anticompetitive harm to consumers.</w:t>
      </w:r>
      <w:r w:rsidRPr="004762FA">
        <w:rPr>
          <w:sz w:val="16"/>
        </w:rPr>
        <w:t>44 The early history of the U.S. labor movement illustrates the basic problem. For decades, U.S. labor activists ran up against “antitrust law and its common law precursors, which established a baseline presumption in favor of competition within labor markets.”45</w:t>
      </w:r>
    </w:p>
    <w:p w14:paraId="3F565B56" w14:textId="77777777" w:rsidR="00554BDF" w:rsidRPr="004762FA" w:rsidRDefault="00554BDF" w:rsidP="00554BDF">
      <w:pPr>
        <w:spacing w:after="0"/>
        <w:rPr>
          <w:sz w:val="16"/>
        </w:rPr>
      </w:pPr>
      <w:r w:rsidRPr="004762FA">
        <w:rPr>
          <w:sz w:val="16"/>
        </w:rPr>
        <w:t xml:space="preserve">The result was a consistent onslaught of criminal and civil charges, usually resulting in injunctions that prevented workers from organizing in order to “restrain trade or competition within the labor market” through collective bargaining.46 </w:t>
      </w:r>
      <w:r w:rsidRPr="00D649E5">
        <w:rPr>
          <w:rStyle w:val="StyleUnderline"/>
        </w:rPr>
        <w:t>The U.S. Supreme Court even held that the terms of the Sherman Antitrust Act</w:t>
      </w:r>
      <w:r w:rsidRPr="004762FA">
        <w:rPr>
          <w:sz w:val="16"/>
        </w:rPr>
        <w:t>—nominally focused on business trusts—</w:t>
      </w:r>
      <w:r w:rsidRPr="00D649E5">
        <w:rPr>
          <w:rStyle w:val="StyleUnderline"/>
        </w:rPr>
        <w:t>covered any combination in restraint of trade, including labor-union activities.</w:t>
      </w:r>
      <w:r w:rsidRPr="004762FA">
        <w:rPr>
          <w:sz w:val="16"/>
        </w:rPr>
        <w:t xml:space="preserve">47 With passage of the Clayton Act, Congress created an explicit exception to the antitrust laws for the organizing activities of labor unions.48 This protection was expanded with passage of the Norris-LaGuardia Act and </w:t>
      </w:r>
      <w:r w:rsidRPr="00D649E5">
        <w:rPr>
          <w:rStyle w:val="StyleUnderline"/>
        </w:rPr>
        <w:t>the National Labor Relations Act,</w:t>
      </w:r>
      <w:r w:rsidRPr="004762FA">
        <w:rPr>
          <w:sz w:val="16"/>
        </w:rPr>
        <w:t xml:space="preserve"> both of which </w:t>
      </w:r>
      <w:r w:rsidRPr="00D649E5">
        <w:rPr>
          <w:rStyle w:val="StyleUnderline"/>
        </w:rPr>
        <w:t>clarified and expanded the statutory antitrust exemptions that applied to labor unions.</w:t>
      </w:r>
      <w:r w:rsidRPr="004762FA">
        <w:rPr>
          <w:sz w:val="16"/>
        </w:rPr>
        <w:t>49</w:t>
      </w:r>
    </w:p>
    <w:p w14:paraId="6EFAD751" w14:textId="77777777" w:rsidR="00554BDF" w:rsidRPr="004762FA" w:rsidRDefault="00554BDF" w:rsidP="00554BDF">
      <w:pPr>
        <w:spacing w:after="0"/>
        <w:rPr>
          <w:sz w:val="16"/>
        </w:rPr>
      </w:pPr>
      <w:r w:rsidRPr="004762FA">
        <w:rPr>
          <w:sz w:val="16"/>
        </w:rPr>
        <w:t>B.   Current FTC and DOJ Positions</w:t>
      </w:r>
    </w:p>
    <w:p w14:paraId="28233FE7" w14:textId="77777777" w:rsidR="00554BDF" w:rsidRPr="004762FA" w:rsidRDefault="00554BDF" w:rsidP="00554BDF">
      <w:pPr>
        <w:spacing w:after="0"/>
        <w:rPr>
          <w:sz w:val="16"/>
        </w:rPr>
      </w:pPr>
      <w:r w:rsidRPr="00D649E5">
        <w:rPr>
          <w:rStyle w:val="StyleUnderline"/>
        </w:rPr>
        <w:t xml:space="preserve">Agreements between competitors—that is, </w:t>
      </w:r>
      <w:r w:rsidRPr="005535F2">
        <w:rPr>
          <w:rStyle w:val="StyleUnderline"/>
          <w:highlight w:val="green"/>
        </w:rPr>
        <w:t>the employer side of the sectoral-bargaining analysis</w:t>
      </w:r>
      <w:r w:rsidRPr="00D649E5">
        <w:rPr>
          <w:rStyle w:val="StyleUnderline"/>
        </w:rPr>
        <w:t>—</w:t>
      </w:r>
      <w:r w:rsidRPr="005535F2">
        <w:rPr>
          <w:rStyle w:val="StyleUnderline"/>
          <w:highlight w:val="green"/>
        </w:rPr>
        <w:t xml:space="preserve">do not have </w:t>
      </w:r>
      <w:r w:rsidRPr="00D649E5">
        <w:rPr>
          <w:rStyle w:val="StyleUnderline"/>
        </w:rPr>
        <w:t xml:space="preserve">any such explicit </w:t>
      </w:r>
      <w:r w:rsidRPr="005535F2">
        <w:rPr>
          <w:rStyle w:val="StyleUnderline"/>
          <w:highlight w:val="green"/>
        </w:rPr>
        <w:t>exemptions in U.S. law</w:t>
      </w:r>
      <w:r w:rsidRPr="00D649E5">
        <w:rPr>
          <w:rStyle w:val="StyleUnderline"/>
        </w:rPr>
        <w:t>.</w:t>
      </w:r>
      <w:r w:rsidRPr="004762FA">
        <w:rPr>
          <w:sz w:val="16"/>
        </w:rPr>
        <w:t xml:space="preserve"> Indeed, </w:t>
      </w:r>
      <w:r w:rsidRPr="003D131D">
        <w:rPr>
          <w:rStyle w:val="StyleUnderline"/>
          <w:highlight w:val="green"/>
        </w:rPr>
        <w:t>the current position of both the</w:t>
      </w:r>
      <w:r w:rsidRPr="004762FA">
        <w:rPr>
          <w:sz w:val="16"/>
        </w:rPr>
        <w:t xml:space="preserve"> Federal Trade Commission </w:t>
      </w:r>
      <w:r w:rsidRPr="00D649E5">
        <w:rPr>
          <w:rStyle w:val="StyleUnderline"/>
        </w:rPr>
        <w:t>(</w:t>
      </w:r>
      <w:r w:rsidRPr="003D131D">
        <w:rPr>
          <w:rStyle w:val="StyleUnderline"/>
          <w:highlight w:val="green"/>
        </w:rPr>
        <w:t>FTC</w:t>
      </w:r>
      <w:r w:rsidRPr="003D131D">
        <w:rPr>
          <w:rStyle w:val="StyleUnderline"/>
        </w:rPr>
        <w:t>)</w:t>
      </w:r>
      <w:r w:rsidRPr="00D649E5">
        <w:rPr>
          <w:rStyle w:val="StyleUnderline"/>
        </w:rPr>
        <w:t xml:space="preserve"> </w:t>
      </w:r>
      <w:r w:rsidRPr="003D131D">
        <w:rPr>
          <w:rStyle w:val="StyleUnderline"/>
          <w:highlight w:val="green"/>
        </w:rPr>
        <w:t>and the</w:t>
      </w:r>
      <w:r w:rsidRPr="004762FA">
        <w:rPr>
          <w:sz w:val="16"/>
        </w:rPr>
        <w:t xml:space="preserve"> U.S. Justice Department </w:t>
      </w:r>
      <w:r w:rsidRPr="00D649E5">
        <w:rPr>
          <w:rStyle w:val="StyleUnderline"/>
        </w:rPr>
        <w:t>(</w:t>
      </w:r>
      <w:r w:rsidRPr="003D131D">
        <w:rPr>
          <w:rStyle w:val="StyleUnderline"/>
          <w:highlight w:val="green"/>
        </w:rPr>
        <w:t>DOJ) is that such agreements likely violate the law</w:t>
      </w:r>
      <w:r w:rsidRPr="00D649E5">
        <w:rPr>
          <w:rStyle w:val="StyleUnderline"/>
        </w:rPr>
        <w:t>.</w:t>
      </w:r>
      <w:r w:rsidRPr="004762FA">
        <w:rPr>
          <w:sz w:val="16"/>
        </w:rPr>
        <w:t xml:space="preserve">50 Indeed, </w:t>
      </w:r>
      <w:r w:rsidRPr="00D649E5">
        <w:rPr>
          <w:rStyle w:val="StyleUnderline"/>
        </w:rPr>
        <w:t>both federal antitrust agencies have brought cases on the basis of impermissible collusion among employers to set wages and other employment conditions.</w:t>
      </w:r>
      <w:r w:rsidRPr="004762FA">
        <w:rPr>
          <w:sz w:val="16"/>
        </w:rPr>
        <w:t>51</w:t>
      </w:r>
    </w:p>
    <w:p w14:paraId="6B5755F6" w14:textId="77777777" w:rsidR="00554BDF" w:rsidRPr="004762FA" w:rsidRDefault="00554BDF" w:rsidP="00554BDF">
      <w:pPr>
        <w:spacing w:after="0"/>
        <w:rPr>
          <w:sz w:val="16"/>
        </w:rPr>
      </w:pPr>
      <w:r w:rsidRPr="004762FA">
        <w:rPr>
          <w:sz w:val="16"/>
        </w:rPr>
        <w:t>C. Court Rulings</w:t>
      </w:r>
    </w:p>
    <w:p w14:paraId="10899E6E" w14:textId="77777777" w:rsidR="00554BDF" w:rsidRPr="004762FA" w:rsidRDefault="00554BDF" w:rsidP="00554BDF">
      <w:pPr>
        <w:spacing w:after="0"/>
        <w:rPr>
          <w:sz w:val="16"/>
        </w:rPr>
      </w:pPr>
      <w:r w:rsidRPr="004762FA">
        <w:rPr>
          <w:sz w:val="16"/>
        </w:rPr>
        <w:t>The U.S. Supreme Court has recognized some non-statutory antitrust exceptions that could be extended to employers. Two examples of non-statutory exemptions are particularly relevant here. In Brown v. Pro Football Inc, the Supreme Court recognized an exception for employers that collectively bargain with a labor union.52 Brown arose when the owners of National Football League teams were unable to reach an agreement with the football players’ union over the creation of “development squads” that could provide substitute players to the teams.53 The union wanted players on those squads to be able to negotiate their salaries, but the club owners wanted to set the weekly rate at $1,000.54 When talks stalled, the club owners went ahead with the proposed plan.55 The players’ union sued, alleging that the agreement among employers to set the wage rate was a restraint of trade that violated the Sherman Act.56 The Supreme Court disagreed with the union because the agreement:</w:t>
      </w:r>
    </w:p>
    <w:p w14:paraId="0A8F9058" w14:textId="77777777" w:rsidR="00554BDF" w:rsidRPr="004762FA" w:rsidRDefault="00554BDF" w:rsidP="00554BDF">
      <w:pPr>
        <w:spacing w:after="0"/>
        <w:rPr>
          <w:sz w:val="16"/>
        </w:rPr>
      </w:pPr>
      <w:r w:rsidRPr="004762FA">
        <w:rPr>
          <w:sz w:val="16"/>
        </w:rPr>
        <w:t>…took place during and immediately after a collective-bargaining negotiation. It grew out of, and was directly related to, the lawful operation of the bargaining process. It involved a matter that the parties were required to negotiate collectively. And it concerned only the parties to that collective-bargaining relationship.57</w:t>
      </w:r>
    </w:p>
    <w:p w14:paraId="40A14427" w14:textId="77777777" w:rsidR="00554BDF" w:rsidRPr="004762FA" w:rsidRDefault="00554BDF" w:rsidP="00554BDF">
      <w:pPr>
        <w:spacing w:after="0"/>
        <w:rPr>
          <w:sz w:val="16"/>
        </w:rPr>
      </w:pPr>
      <w:r w:rsidRPr="004762FA">
        <w:rPr>
          <w:sz w:val="16"/>
        </w:rPr>
        <w:t>The facts of Brown counsel caution when trying to construe this precedent more broadly beyond professional sports, let alone at the level of an entire sector of the economy. First, as noted above, the Supreme Court construed the labor non-statutory exemption as extending to the group of employers that were already involved in the collective bargaining in question. That is, the nature of professional football is that there are member teams that are bound by the collective bargaining of the football players. Thus, the employers are already compelled to partake in the collective activity. Further, although not explicitly an aspect of that case, it is nonetheless true that the small collection of employers involved were all identical and similarly situated, and all generate the same output of “professional football.”</w:t>
      </w:r>
    </w:p>
    <w:p w14:paraId="05C07140" w14:textId="77777777" w:rsidR="00554BDF" w:rsidRPr="004762FA" w:rsidRDefault="00554BDF" w:rsidP="00554BDF">
      <w:pPr>
        <w:spacing w:after="0"/>
        <w:rPr>
          <w:sz w:val="16"/>
        </w:rPr>
      </w:pPr>
      <w:r w:rsidRPr="004762FA">
        <w:rPr>
          <w:sz w:val="16"/>
        </w:rPr>
        <w:t xml:space="preserve">Although it’s possible to imagine </w:t>
      </w:r>
      <w:r w:rsidRPr="005535F2">
        <w:rPr>
          <w:rStyle w:val="StyleUnderline"/>
          <w:highlight w:val="green"/>
        </w:rPr>
        <w:t>stretching</w:t>
      </w:r>
      <w:r w:rsidRPr="00C95E4D">
        <w:rPr>
          <w:rStyle w:val="StyleUnderline"/>
        </w:rPr>
        <w:t xml:space="preserve"> this </w:t>
      </w:r>
      <w:r w:rsidRPr="005535F2">
        <w:rPr>
          <w:rStyle w:val="StyleUnderline"/>
          <w:highlight w:val="green"/>
        </w:rPr>
        <w:t>exemption to cover an entire sector</w:t>
      </w:r>
      <w:r w:rsidRPr="00C95E4D">
        <w:rPr>
          <w:rStyle w:val="StyleUnderline"/>
        </w:rPr>
        <w:t xml:space="preserve">—where all unions in that sector simultaneously engage in a </w:t>
      </w:r>
      <w:r w:rsidRPr="005535F2">
        <w:rPr>
          <w:rStyle w:val="StyleUnderline"/>
          <w:highlight w:val="green"/>
        </w:rPr>
        <w:t xml:space="preserve">collective-bargaining negotiation </w:t>
      </w:r>
      <w:r w:rsidRPr="00C95E4D">
        <w:rPr>
          <w:rStyle w:val="StyleUnderline"/>
        </w:rPr>
        <w:t>and all firms in that sector have sufficiently similar interests that they also can collectively bargain</w:t>
      </w:r>
      <w:r w:rsidRPr="004762FA">
        <w:rPr>
          <w:sz w:val="16"/>
        </w:rPr>
        <w:t xml:space="preserve">—it </w:t>
      </w:r>
      <w:r w:rsidRPr="005535F2">
        <w:rPr>
          <w:rStyle w:val="StyleUnderline"/>
          <w:highlight w:val="green"/>
        </w:rPr>
        <w:t xml:space="preserve">appears </w:t>
      </w:r>
      <w:r w:rsidRPr="005535F2">
        <w:rPr>
          <w:rStyle w:val="Emphasis"/>
          <w:highlight w:val="green"/>
        </w:rPr>
        <w:t>very hard to square with U.S. antitrust law</w:t>
      </w:r>
      <w:r w:rsidRPr="005535F2">
        <w:rPr>
          <w:rStyle w:val="StyleUnderline"/>
          <w:highlight w:val="green"/>
        </w:rPr>
        <w:t xml:space="preserve">. </w:t>
      </w:r>
      <w:r w:rsidRPr="005535F2">
        <w:rPr>
          <w:rStyle w:val="Emphasis"/>
          <w:highlight w:val="green"/>
        </w:rPr>
        <w:t>Decades of antitrust precedent</w:t>
      </w:r>
      <w:r w:rsidRPr="005535F2">
        <w:rPr>
          <w:rStyle w:val="StyleUnderline"/>
          <w:highlight w:val="green"/>
        </w:rPr>
        <w:t xml:space="preserve"> push against the notion that firms </w:t>
      </w:r>
      <w:r w:rsidRPr="00C95E4D">
        <w:rPr>
          <w:rStyle w:val="StyleUnderline"/>
        </w:rPr>
        <w:t xml:space="preserve">that are otherwise competitors </w:t>
      </w:r>
      <w:r w:rsidRPr="005535F2">
        <w:rPr>
          <w:rStyle w:val="StyleUnderline"/>
          <w:highlight w:val="green"/>
        </w:rPr>
        <w:t xml:space="preserve">can jointly negotiate </w:t>
      </w:r>
      <w:r w:rsidRPr="00C95E4D">
        <w:rPr>
          <w:rStyle w:val="StyleUnderline"/>
        </w:rPr>
        <w:t>on wage and related restrictions,</w:t>
      </w:r>
      <w:r w:rsidRPr="004762FA">
        <w:rPr>
          <w:sz w:val="16"/>
        </w:rPr>
        <w:t xml:space="preserve"> rejecting even “special case” exemptions such as those for the “learned professions.”58 Particularly since a “sector” can encompass a wide variety of firms with differing working conditions, safety concerns, cost drivers, and customers. To easily fit into a similar exemption, a legally relevant “sector” would have to be highly constrained. </w:t>
      </w:r>
      <w:r w:rsidRPr="005535F2">
        <w:rPr>
          <w:rStyle w:val="StyleUnderline"/>
          <w:highlight w:val="green"/>
        </w:rPr>
        <w:t xml:space="preserve">There would </w:t>
      </w:r>
      <w:r w:rsidRPr="00C95E4D">
        <w:rPr>
          <w:rStyle w:val="StyleUnderline"/>
        </w:rPr>
        <w:t xml:space="preserve">also </w:t>
      </w:r>
      <w:r w:rsidRPr="005535F2">
        <w:rPr>
          <w:rStyle w:val="StyleUnderline"/>
          <w:highlight w:val="green"/>
        </w:rPr>
        <w:t xml:space="preserve">be </w:t>
      </w:r>
      <w:r w:rsidRPr="005535F2">
        <w:rPr>
          <w:rStyle w:val="Emphasis"/>
          <w:highlight w:val="green"/>
        </w:rPr>
        <w:t>a host of fraught questions</w:t>
      </w:r>
      <w:r w:rsidRPr="00C95E4D">
        <w:rPr>
          <w:rStyle w:val="StyleUnderline"/>
        </w:rPr>
        <w:t xml:space="preserve"> that attend </w:t>
      </w:r>
      <w:r w:rsidRPr="005535F2">
        <w:rPr>
          <w:rStyle w:val="StyleUnderline"/>
          <w:highlight w:val="green"/>
        </w:rPr>
        <w:t>determining</w:t>
      </w:r>
      <w:r w:rsidRPr="00C95E4D">
        <w:rPr>
          <w:rStyle w:val="StyleUnderline"/>
        </w:rPr>
        <w:t xml:space="preserve"> how to decide what </w:t>
      </w:r>
      <w:r w:rsidRPr="005535F2">
        <w:rPr>
          <w:rStyle w:val="StyleUnderline"/>
          <w:highlight w:val="green"/>
        </w:rPr>
        <w:t>a relevant “sector</w:t>
      </w:r>
      <w:r w:rsidRPr="00C95E4D">
        <w:rPr>
          <w:rStyle w:val="StyleUnderline"/>
        </w:rPr>
        <w:t xml:space="preserve">” is, what entity gets to make that decision, </w:t>
      </w:r>
      <w:r w:rsidRPr="005535F2">
        <w:rPr>
          <w:rStyle w:val="StyleUnderline"/>
          <w:highlight w:val="green"/>
        </w:rPr>
        <w:t>and</w:t>
      </w:r>
      <w:r w:rsidRPr="00C95E4D">
        <w:rPr>
          <w:rStyle w:val="StyleUnderline"/>
        </w:rPr>
        <w:t xml:space="preserve"> what to do about </w:t>
      </w:r>
      <w:r w:rsidRPr="005535F2">
        <w:rPr>
          <w:rStyle w:val="StyleUnderline"/>
          <w:highlight w:val="green"/>
        </w:rPr>
        <w:t xml:space="preserve">firms that </w:t>
      </w:r>
      <w:r w:rsidRPr="00C95E4D">
        <w:rPr>
          <w:rStyle w:val="StyleUnderline"/>
        </w:rPr>
        <w:t xml:space="preserve">uncomfortably </w:t>
      </w:r>
      <w:r w:rsidRPr="005535F2">
        <w:rPr>
          <w:rStyle w:val="StyleUnderline"/>
          <w:highlight w:val="green"/>
        </w:rPr>
        <w:t>straddle</w:t>
      </w:r>
      <w:r w:rsidRPr="00C95E4D">
        <w:rPr>
          <w:rStyle w:val="StyleUnderline"/>
        </w:rPr>
        <w:t xml:space="preserve"> different sectoral </w:t>
      </w:r>
      <w:r w:rsidRPr="005535F2">
        <w:rPr>
          <w:rStyle w:val="StyleUnderline"/>
          <w:highlight w:val="green"/>
        </w:rPr>
        <w:t>classifications</w:t>
      </w:r>
      <w:r w:rsidRPr="004762FA">
        <w:rPr>
          <w:sz w:val="16"/>
        </w:rPr>
        <w:t>.</w:t>
      </w:r>
    </w:p>
    <w:p w14:paraId="42C55900" w14:textId="77777777" w:rsidR="00554BDF" w:rsidRDefault="00554BDF" w:rsidP="00554BDF"/>
    <w:p w14:paraId="27F42A0C" w14:textId="77777777" w:rsidR="00554BDF" w:rsidRDefault="00554BDF" w:rsidP="00554BDF"/>
    <w:p w14:paraId="5CFDC80D" w14:textId="77777777" w:rsidR="00554BDF" w:rsidRPr="00E217C5" w:rsidRDefault="00554BDF" w:rsidP="00554BDF">
      <w:pPr>
        <w:pStyle w:val="Heading4"/>
        <w:spacing w:before="0" w:line="240" w:lineRule="auto"/>
      </w:pPr>
      <w:r>
        <w:t xml:space="preserve">Unfettered AI development causes </w:t>
      </w:r>
      <w:r w:rsidRPr="00E217C5">
        <w:rPr>
          <w:u w:val="single"/>
        </w:rPr>
        <w:t>social collapse</w:t>
      </w:r>
      <w:r>
        <w:t xml:space="preserve"> and </w:t>
      </w:r>
      <w:r w:rsidRPr="00E217C5">
        <w:rPr>
          <w:u w:val="single"/>
        </w:rPr>
        <w:t>extermination of humanity</w:t>
      </w:r>
      <w:r>
        <w:t xml:space="preserve"> – dynamic antitrust enforcement solves</w:t>
      </w:r>
    </w:p>
    <w:p w14:paraId="0EF095AF" w14:textId="77777777" w:rsidR="00554BDF" w:rsidRPr="00E217C5" w:rsidRDefault="00554BDF" w:rsidP="00554BDF">
      <w:pPr>
        <w:spacing w:after="0" w:line="240" w:lineRule="auto"/>
      </w:pPr>
      <w:r w:rsidRPr="00E217C5">
        <w:rPr>
          <w:rStyle w:val="Style13ptBold"/>
        </w:rPr>
        <w:t>Carvalho 25</w:t>
      </w:r>
      <w:r>
        <w:t xml:space="preserve"> (</w:t>
      </w:r>
      <w:r w:rsidRPr="00E217C5">
        <w:t>Jean-Paul Carvalho, Department of Economics, University of Oxford; “The Political-Economic Risks of AI,” February 14, 2025, http://dx.doi.org/10.2139/ssrn.5137622)</w:t>
      </w:r>
    </w:p>
    <w:p w14:paraId="3EAB10D3" w14:textId="77777777" w:rsidR="00554BDF" w:rsidRPr="001A49E7" w:rsidRDefault="00554BDF" w:rsidP="00554BDF">
      <w:pPr>
        <w:spacing w:after="0" w:line="240" w:lineRule="auto"/>
        <w:rPr>
          <w:sz w:val="16"/>
        </w:rPr>
      </w:pPr>
      <w:r w:rsidRPr="001A49E7">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5535F2">
        <w:rPr>
          <w:rStyle w:val="StyleUnderline"/>
          <w:highlight w:val="green"/>
        </w:rPr>
        <w:t>AI would</w:t>
      </w:r>
      <w:r w:rsidRPr="005535F2">
        <w:rPr>
          <w:sz w:val="16"/>
          <w:highlight w:val="green"/>
        </w:rPr>
        <w:t xml:space="preserve"> </w:t>
      </w:r>
      <w:r w:rsidRPr="001A49E7">
        <w:rPr>
          <w:sz w:val="16"/>
        </w:rPr>
        <w:t xml:space="preserve">significantly </w:t>
      </w:r>
      <w:r w:rsidRPr="005535F2">
        <w:rPr>
          <w:rStyle w:val="StyleUnderline"/>
          <w:highlight w:val="green"/>
        </w:rPr>
        <w:t xml:space="preserve">reduce elite support for democratic </w:t>
      </w:r>
      <w:r w:rsidRPr="00E217C5">
        <w:rPr>
          <w:rStyle w:val="StyleUnderline"/>
        </w:rPr>
        <w:t xml:space="preserve">and egalitarian </w:t>
      </w:r>
      <w:r w:rsidRPr="005535F2">
        <w:rPr>
          <w:rStyle w:val="StyleUnderline"/>
          <w:highlight w:val="green"/>
        </w:rPr>
        <w:t>institutions</w:t>
      </w:r>
      <w:r w:rsidRPr="001A49E7">
        <w:rPr>
          <w:sz w:val="16"/>
        </w:rPr>
        <w:t xml:space="preserve">. As we shall see, the end state could be </w:t>
      </w:r>
      <w:r w:rsidRPr="005535F2">
        <w:rPr>
          <w:rStyle w:val="StyleUnderline"/>
          <w:highlight w:val="green"/>
        </w:rPr>
        <w:t>massive concentration of wealth</w:t>
      </w:r>
      <w:r w:rsidRPr="005535F2">
        <w:rPr>
          <w:sz w:val="16"/>
          <w:highlight w:val="green"/>
        </w:rPr>
        <w:t xml:space="preserve"> </w:t>
      </w:r>
      <w:r w:rsidRPr="001A49E7">
        <w:rPr>
          <w:sz w:val="16"/>
        </w:rPr>
        <w:t xml:space="preserve">among a small elite and the </w:t>
      </w:r>
      <w:r w:rsidRPr="005535F2">
        <w:rPr>
          <w:rStyle w:val="StyleUnderline"/>
          <w:highlight w:val="green"/>
        </w:rPr>
        <w:t>relegation of</w:t>
      </w:r>
      <w:r w:rsidRPr="00E217C5">
        <w:rPr>
          <w:rStyle w:val="StyleUnderline"/>
        </w:rPr>
        <w:t xml:space="preserve"> the rest of </w:t>
      </w:r>
      <w:r w:rsidRPr="005535F2">
        <w:rPr>
          <w:rStyle w:val="StyleUnderline"/>
          <w:highlight w:val="green"/>
        </w:rPr>
        <w:t xml:space="preserve">society to an </w:t>
      </w:r>
      <w:r w:rsidRPr="005535F2">
        <w:rPr>
          <w:rStyle w:val="Emphasis"/>
          <w:highlight w:val="green"/>
        </w:rPr>
        <w:t>underworld of scarcity and insecurity</w:t>
      </w:r>
      <w:r w:rsidRPr="005535F2">
        <w:rPr>
          <w:sz w:val="16"/>
          <w:highlight w:val="green"/>
        </w:rPr>
        <w:t xml:space="preserve"> </w:t>
      </w:r>
      <w:r w:rsidRPr="001A49E7">
        <w:rPr>
          <w:sz w:val="16"/>
        </w:rPr>
        <w:t>(</w:t>
      </w:r>
      <w:r w:rsidRPr="00E217C5">
        <w:rPr>
          <w:rStyle w:val="Emphasis"/>
        </w:rPr>
        <w:t>at best</w:t>
      </w:r>
      <w:r w:rsidRPr="001A49E7">
        <w:rPr>
          <w:sz w:val="16"/>
        </w:rPr>
        <w:t>).</w:t>
      </w:r>
    </w:p>
    <w:p w14:paraId="43B1359C" w14:textId="77777777" w:rsidR="00554BDF" w:rsidRPr="001A49E7" w:rsidRDefault="00554BDF" w:rsidP="00554BDF">
      <w:pPr>
        <w:spacing w:after="0" w:line="240" w:lineRule="auto"/>
        <w:rPr>
          <w:sz w:val="16"/>
        </w:rPr>
      </w:pPr>
      <w:r w:rsidRPr="001A49E7">
        <w:rPr>
          <w:sz w:val="16"/>
        </w:rPr>
        <w:t>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tasks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00627C0A" w14:textId="77777777" w:rsidR="00554BDF" w:rsidRPr="001A49E7" w:rsidRDefault="00554BDF" w:rsidP="00554BDF">
      <w:pPr>
        <w:spacing w:after="0" w:line="240" w:lineRule="auto"/>
        <w:rPr>
          <w:sz w:val="16"/>
        </w:rPr>
      </w:pPr>
      <w:r w:rsidRPr="001A49E7">
        <w:rPr>
          <w:sz w:val="16"/>
        </w:rPr>
        <w:t>Homo sapiens sapiens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[Muthukrishna and Henrich, 2016, Henrich and Muthukrishna, 2024].15 Cultural evolution of this kind is far more rapid than genetic evolution and has enabled us to adapt and thrive in a vast range of environments, to the point that we can (like the sentient yogurt) consider colonizing other planets.</w:t>
      </w:r>
    </w:p>
    <w:p w14:paraId="5D3D415B" w14:textId="77777777" w:rsidR="00554BDF" w:rsidRPr="001A49E7" w:rsidRDefault="00554BDF" w:rsidP="00554BDF">
      <w:pPr>
        <w:spacing w:after="0" w:line="240" w:lineRule="auto"/>
        <w:rPr>
          <w:sz w:val="16"/>
        </w:rPr>
      </w:pPr>
      <w:r w:rsidRPr="001A49E7">
        <w:rPr>
          <w:sz w:val="16"/>
        </w:rPr>
        <w:t>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120122F8" w14:textId="77777777" w:rsidR="00554BDF" w:rsidRPr="001A49E7" w:rsidRDefault="00554BDF" w:rsidP="00554BDF">
      <w:pPr>
        <w:spacing w:after="0" w:line="240" w:lineRule="auto"/>
        <w:rPr>
          <w:sz w:val="16"/>
        </w:rPr>
      </w:pPr>
      <w:r w:rsidRPr="00E217C5">
        <w:rPr>
          <w:rStyle w:val="StyleUnderline"/>
        </w:rPr>
        <w:t>Once</w:t>
      </w:r>
      <w:r w:rsidRPr="001A49E7">
        <w:rPr>
          <w:sz w:val="16"/>
        </w:rPr>
        <w:t xml:space="preserve"> political and economic </w:t>
      </w:r>
      <w:r w:rsidRPr="00E217C5">
        <w:rPr>
          <w:rStyle w:val="StyleUnderline"/>
        </w:rPr>
        <w:t>elites no longer depend on human capital and</w:t>
      </w:r>
      <w:r w:rsidRPr="001A49E7">
        <w:rPr>
          <w:sz w:val="16"/>
        </w:rPr>
        <w:t xml:space="preserve"> </w:t>
      </w:r>
      <w:r w:rsidRPr="00E217C5">
        <w:rPr>
          <w:rStyle w:val="StyleUnderline"/>
        </w:rPr>
        <w:t>labor</w:t>
      </w:r>
      <w:r w:rsidRPr="001A49E7">
        <w:rPr>
          <w:sz w:val="16"/>
        </w:rPr>
        <w:t xml:space="preserve">, </w:t>
      </w:r>
      <w:r w:rsidRPr="00E217C5">
        <w:rPr>
          <w:rStyle w:val="StyleUnderline"/>
        </w:rPr>
        <w:t>the political-economic system that will emerge will be unlike any other</w:t>
      </w:r>
      <w:r w:rsidRPr="001A49E7">
        <w:rPr>
          <w:sz w:val="16"/>
        </w:rPr>
        <w:t>.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50A73CF7" w14:textId="77777777" w:rsidR="00554BDF" w:rsidRPr="001A49E7" w:rsidRDefault="00554BDF" w:rsidP="00554BDF">
      <w:pPr>
        <w:spacing w:after="0" w:line="240" w:lineRule="auto"/>
        <w:rPr>
          <w:sz w:val="16"/>
        </w:rPr>
      </w:pPr>
      <w:r w:rsidRPr="001A49E7">
        <w:rPr>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‘technofeudalism’ is not such a large break from the past. It retains key features of managerial capitalism. Above all, human capital plays a critical role in the production process.</w:t>
      </w:r>
    </w:p>
    <w:p w14:paraId="3ADAA466" w14:textId="77777777" w:rsidR="00554BDF" w:rsidRPr="001A49E7" w:rsidRDefault="00554BDF" w:rsidP="00554BDF">
      <w:pPr>
        <w:spacing w:after="0" w:line="240" w:lineRule="auto"/>
        <w:rPr>
          <w:sz w:val="16"/>
        </w:rPr>
      </w:pPr>
      <w:r w:rsidRPr="001A49E7">
        <w:rPr>
          <w:sz w:val="16"/>
        </w:rPr>
        <w:t xml:space="preserve">The </w:t>
      </w:r>
      <w:r w:rsidRPr="005535F2">
        <w:rPr>
          <w:rStyle w:val="StyleUnderline"/>
          <w:highlight w:val="green"/>
        </w:rPr>
        <w:t>AI</w:t>
      </w:r>
      <w:r w:rsidRPr="005535F2">
        <w:rPr>
          <w:sz w:val="16"/>
          <w:highlight w:val="green"/>
        </w:rPr>
        <w:t xml:space="preserve"> </w:t>
      </w:r>
      <w:r w:rsidRPr="001A49E7">
        <w:rPr>
          <w:sz w:val="16"/>
        </w:rPr>
        <w:t xml:space="preserve">revolution could take us to something new and far worse by </w:t>
      </w:r>
      <w:r w:rsidRPr="005535F2">
        <w:rPr>
          <w:rStyle w:val="StyleUnderline"/>
          <w:highlight w:val="green"/>
        </w:rPr>
        <w:t xml:space="preserve">breaking the symbiotic relationship between </w:t>
      </w:r>
      <w:r w:rsidRPr="001A49E7">
        <w:rPr>
          <w:rStyle w:val="StyleUnderline"/>
        </w:rPr>
        <w:t xml:space="preserve">economic </w:t>
      </w:r>
      <w:r w:rsidRPr="005535F2">
        <w:rPr>
          <w:rStyle w:val="StyleUnderline"/>
          <w:highlight w:val="green"/>
        </w:rPr>
        <w:t>classes</w:t>
      </w:r>
      <w:r w:rsidRPr="001A49E7">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70E1C0A2" w14:textId="77777777" w:rsidR="00554BDF" w:rsidRPr="001A49E7" w:rsidRDefault="00554BDF" w:rsidP="00554BDF">
      <w:pPr>
        <w:spacing w:after="0" w:line="240" w:lineRule="auto"/>
        <w:rPr>
          <w:sz w:val="16"/>
        </w:rPr>
      </w:pPr>
      <w:r w:rsidRPr="001A49E7">
        <w:rPr>
          <w:sz w:val="16"/>
        </w:rPr>
        <w:t>“I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dropshipping it, and then ultimately collecting the revenue. And I think that over a five-year period [by 2028] it is quite likely that that we will have an ACI—an artificial capable intelligence—that can do the majority of that task autonomously.” [The Economist, 2023]</w:t>
      </w:r>
    </w:p>
    <w:p w14:paraId="1FA7F00E" w14:textId="77777777" w:rsidR="00554BDF" w:rsidRPr="001A49E7" w:rsidRDefault="00554BDF" w:rsidP="00554BDF">
      <w:pPr>
        <w:spacing w:after="0" w:line="240" w:lineRule="auto"/>
        <w:rPr>
          <w:sz w:val="16"/>
        </w:rPr>
      </w:pPr>
      <w:r w:rsidRPr="001A49E7">
        <w:rPr>
          <w:sz w:val="16"/>
        </w:rPr>
        <w:t xml:space="preserve">The main human element in this story is the owner of the $100,000 worth of capital. Thus, as we approach human-level AGI, the </w:t>
      </w:r>
      <w:r w:rsidRPr="005535F2">
        <w:rPr>
          <w:rStyle w:val="StyleUnderline"/>
          <w:highlight w:val="green"/>
        </w:rPr>
        <w:t>holders of financial capital and political power</w:t>
      </w:r>
      <w:r w:rsidRPr="001A49E7">
        <w:rPr>
          <w:sz w:val="16"/>
        </w:rPr>
        <w:t xml:space="preserve"> </w:t>
      </w:r>
      <w:r w:rsidRPr="00E217C5">
        <w:rPr>
          <w:rStyle w:val="StyleUnderline"/>
        </w:rPr>
        <w:t>will</w:t>
      </w:r>
      <w:r w:rsidRPr="001A49E7">
        <w:rPr>
          <w:sz w:val="16"/>
        </w:rPr>
        <w:t xml:space="preserve"> for the first time </w:t>
      </w:r>
      <w:r w:rsidRPr="005535F2">
        <w:rPr>
          <w:rStyle w:val="Emphasis"/>
          <w:highlight w:val="green"/>
        </w:rPr>
        <w:t>have little need for human</w:t>
      </w:r>
      <w:r w:rsidRPr="005535F2">
        <w:rPr>
          <w:sz w:val="16"/>
          <w:highlight w:val="green"/>
        </w:rPr>
        <w:t xml:space="preserve"> </w:t>
      </w:r>
      <w:r w:rsidRPr="001A49E7">
        <w:rPr>
          <w:sz w:val="16"/>
        </w:rPr>
        <w:t xml:space="preserve">capital and </w:t>
      </w:r>
      <w:r w:rsidRPr="005535F2">
        <w:rPr>
          <w:rStyle w:val="Emphasis"/>
          <w:highlight w:val="green"/>
        </w:rPr>
        <w:t>labor</w:t>
      </w:r>
      <w:r w:rsidRPr="005535F2">
        <w:rPr>
          <w:sz w:val="16"/>
          <w:highlight w:val="green"/>
        </w:rPr>
        <w:t>.</w:t>
      </w:r>
      <w:r w:rsidRPr="001A49E7">
        <w:rPr>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E217C5">
        <w:rPr>
          <w:rStyle w:val="Emphasis"/>
        </w:rPr>
        <w:t xml:space="preserve">elite will have </w:t>
      </w:r>
      <w:r w:rsidRPr="005535F2">
        <w:rPr>
          <w:rStyle w:val="Emphasis"/>
          <w:highlight w:val="green"/>
        </w:rPr>
        <w:t>no material interest in the health</w:t>
      </w:r>
      <w:r w:rsidRPr="005535F2">
        <w:rPr>
          <w:sz w:val="16"/>
          <w:highlight w:val="green"/>
        </w:rPr>
        <w:t xml:space="preserve">, </w:t>
      </w:r>
      <w:r w:rsidRPr="005535F2">
        <w:rPr>
          <w:rStyle w:val="Emphasis"/>
          <w:highlight w:val="green"/>
        </w:rPr>
        <w:t>productivity, or welfare of the population</w:t>
      </w:r>
      <w:r w:rsidRPr="001A49E7">
        <w:rPr>
          <w:sz w:val="16"/>
        </w:rPr>
        <w:t xml:space="preserve"> at large.</w:t>
      </w:r>
    </w:p>
    <w:p w14:paraId="08B0FD77" w14:textId="77777777" w:rsidR="00554BDF" w:rsidRPr="001A49E7" w:rsidRDefault="00554BDF" w:rsidP="00554BDF">
      <w:pPr>
        <w:spacing w:after="0" w:line="240" w:lineRule="auto"/>
        <w:rPr>
          <w:sz w:val="16"/>
        </w:rPr>
      </w:pPr>
      <w:r w:rsidRPr="00E217C5">
        <w:rPr>
          <w:rStyle w:val="StyleUnderline"/>
        </w:rPr>
        <w:t xml:space="preserve">The </w:t>
      </w:r>
      <w:r w:rsidRPr="001A49E7">
        <w:rPr>
          <w:rStyle w:val="StyleUnderline"/>
        </w:rPr>
        <w:t>situation is unlikel</w:t>
      </w:r>
      <w:r w:rsidRPr="00E217C5">
        <w:rPr>
          <w:rStyle w:val="StyleUnderline"/>
        </w:rPr>
        <w:t>y to be saved by a moral commitment to democratic and egalitarian institutions</w:t>
      </w:r>
      <w:r w:rsidRPr="001A49E7">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08F87070" w14:textId="77777777" w:rsidR="00554BDF" w:rsidRPr="001A49E7" w:rsidRDefault="00554BDF" w:rsidP="00554BDF">
      <w:pPr>
        <w:spacing w:after="0" w:line="240" w:lineRule="auto"/>
        <w:rPr>
          <w:sz w:val="16"/>
        </w:rPr>
      </w:pPr>
      <w:r w:rsidRPr="001A49E7">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185A71">
        <w:rPr>
          <w:rStyle w:val="StyleUnderline"/>
        </w:rPr>
        <w:t>the social fabric that underpins democracy</w:t>
      </w:r>
      <w:r w:rsidRPr="001A49E7">
        <w:rPr>
          <w:sz w:val="16"/>
        </w:rPr>
        <w:t xml:space="preserve">, including shared identity and empathy, </w:t>
      </w:r>
      <w:r w:rsidRPr="00185A71">
        <w:rPr>
          <w:rStyle w:val="Emphasis"/>
        </w:rPr>
        <w:t>could be torn up</w:t>
      </w:r>
      <w:r w:rsidRPr="001A49E7">
        <w:rPr>
          <w:sz w:val="16"/>
        </w:rPr>
        <w:t>.</w:t>
      </w:r>
    </w:p>
    <w:p w14:paraId="3DFE20A0" w14:textId="77777777" w:rsidR="00554BDF" w:rsidRPr="001A49E7" w:rsidRDefault="00554BDF" w:rsidP="00554BDF">
      <w:pPr>
        <w:spacing w:after="0" w:line="240" w:lineRule="auto"/>
        <w:rPr>
          <w:sz w:val="16"/>
        </w:rPr>
      </w:pPr>
      <w:r w:rsidRPr="001A49E7">
        <w:rPr>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59366CD8" w14:textId="77777777" w:rsidR="00554BDF" w:rsidRPr="001A49E7" w:rsidRDefault="00554BDF" w:rsidP="00554BDF">
      <w:pPr>
        <w:spacing w:after="0" w:line="240" w:lineRule="auto"/>
        <w:rPr>
          <w:sz w:val="16"/>
        </w:rPr>
      </w:pPr>
      <w:r w:rsidRPr="001A49E7">
        <w:rPr>
          <w:sz w:val="16"/>
        </w:rPr>
        <w:t>The consequences of the collapse of democratic and egalitarian institutions would be dire. Consider the widespread belief that once AGI is achieved and humans are ‘freed’ from the need to work, governments will provide universal basic income (UBI)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Tegmark,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17FA88B1" w14:textId="77777777" w:rsidR="00554BDF" w:rsidRPr="001A49E7" w:rsidRDefault="00554BDF" w:rsidP="00554BDF">
      <w:pPr>
        <w:spacing w:after="0" w:line="240" w:lineRule="auto"/>
        <w:rPr>
          <w:sz w:val="16"/>
        </w:rPr>
      </w:pPr>
      <w:r w:rsidRPr="001A49E7">
        <w:rPr>
          <w:sz w:val="16"/>
        </w:rPr>
        <w:t xml:space="preserve">On the contrary, the end of mutual dependency between classes would leave political and economic elites with no incentive to provide for UBI or other welfare measures. </w:t>
      </w:r>
      <w:r w:rsidRPr="00185A71">
        <w:rPr>
          <w:rStyle w:val="StyleUnderline"/>
        </w:rPr>
        <w:t xml:space="preserve">The </w:t>
      </w:r>
      <w:r w:rsidRPr="001A49E7">
        <w:rPr>
          <w:rStyle w:val="StyleUnderline"/>
        </w:rPr>
        <w:t>progressive reforms</w:t>
      </w:r>
      <w:r w:rsidRPr="00185A71">
        <w:rPr>
          <w:rStyle w:val="StyleUnderline"/>
        </w:rPr>
        <w:t xml:space="preserve"> of the twentieth century owe</w:t>
      </w:r>
      <w:r w:rsidRPr="001A49E7">
        <w:rPr>
          <w:sz w:val="16"/>
        </w:rPr>
        <w:t xml:space="preserve"> much </w:t>
      </w:r>
      <w:r w:rsidRPr="00185A71">
        <w:rPr>
          <w:rStyle w:val="StyleUnderline"/>
        </w:rPr>
        <w:t>to the indispensable role of human</w:t>
      </w:r>
      <w:r w:rsidRPr="001A49E7">
        <w:rPr>
          <w:sz w:val="16"/>
        </w:rPr>
        <w:t xml:space="preserve"> capital and </w:t>
      </w:r>
      <w:r w:rsidRPr="00185A71">
        <w:rPr>
          <w:rStyle w:val="StyleUnderline"/>
        </w:rPr>
        <w:t>labor in the production process</w:t>
      </w:r>
      <w:r w:rsidRPr="001A49E7">
        <w:rPr>
          <w:sz w:val="16"/>
        </w:rPr>
        <w:t xml:space="preserve">. If AI and AI-powered robots make human capital and labor obsolete, the new elite may choose to unwind these progressive measures, including public education, public healthcare, pensions, and unemployment insurance.19 </w:t>
      </w:r>
      <w:r w:rsidRPr="005535F2">
        <w:rPr>
          <w:rStyle w:val="StyleUnderline"/>
          <w:highlight w:val="green"/>
        </w:rPr>
        <w:t xml:space="preserve">Key </w:t>
      </w:r>
      <w:r w:rsidRPr="00185A71">
        <w:rPr>
          <w:rStyle w:val="StyleUnderline"/>
        </w:rPr>
        <w:t xml:space="preserve">consumer and </w:t>
      </w:r>
      <w:r w:rsidRPr="005535F2">
        <w:rPr>
          <w:rStyle w:val="StyleUnderline"/>
          <w:highlight w:val="green"/>
        </w:rPr>
        <w:t xml:space="preserve">financial protections from predatory firms could also be </w:t>
      </w:r>
      <w:r w:rsidRPr="005535F2">
        <w:rPr>
          <w:rStyle w:val="Emphasis"/>
          <w:highlight w:val="green"/>
        </w:rPr>
        <w:t>removed</w:t>
      </w:r>
      <w:r w:rsidRPr="001A49E7">
        <w:rPr>
          <w:sz w:val="16"/>
        </w:rPr>
        <w:t xml:space="preserve">. Market power would swing back to capital and extend well beyond pricing power to the power to expropriate by various means [Skaperdas, 1992, Garfinkel and Skaperdas,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185A71">
        <w:rPr>
          <w:rStyle w:val="StyleUnderline"/>
        </w:rPr>
        <w:t xml:space="preserve">The </w:t>
      </w:r>
      <w:r w:rsidRPr="005535F2">
        <w:rPr>
          <w:rStyle w:val="StyleUnderline"/>
          <w:highlight w:val="green"/>
        </w:rPr>
        <w:t xml:space="preserve">brutal feudal hierarchy </w:t>
      </w:r>
      <w:r w:rsidRPr="00185A71">
        <w:rPr>
          <w:rStyle w:val="StyleUnderline"/>
        </w:rPr>
        <w:t xml:space="preserve">might </w:t>
      </w:r>
      <w:r w:rsidRPr="005535F2">
        <w:rPr>
          <w:rStyle w:val="StyleUnderline"/>
          <w:highlight w:val="green"/>
        </w:rPr>
        <w:t xml:space="preserve">end up looking humane </w:t>
      </w:r>
      <w:r w:rsidRPr="00185A71">
        <w:rPr>
          <w:rStyle w:val="StyleUnderline"/>
        </w:rPr>
        <w:t>when compared to this Elysian regime</w:t>
      </w:r>
      <w:r w:rsidRPr="001A49E7">
        <w:rPr>
          <w:sz w:val="16"/>
        </w:rPr>
        <w:t>.</w:t>
      </w:r>
    </w:p>
    <w:p w14:paraId="015AA933" w14:textId="77777777" w:rsidR="00554BDF" w:rsidRPr="001A49E7" w:rsidRDefault="00554BDF" w:rsidP="00554BDF">
      <w:pPr>
        <w:spacing w:after="0" w:line="240" w:lineRule="auto"/>
        <w:rPr>
          <w:sz w:val="16"/>
        </w:rPr>
      </w:pPr>
      <w:r w:rsidRPr="001A49E7">
        <w:rPr>
          <w:sz w:val="16"/>
        </w:rPr>
        <w:t xml:space="preserve">Let us now turn briefly to the second way in which AI could break democratic and egalitarian institutions. Not only could AI lower the cost of political unrest for the elite by reducing its dependence on human workers, it may also make people less willing to express political opinions and protest violations of democratic principles. </w:t>
      </w:r>
      <w:r w:rsidRPr="005535F2">
        <w:rPr>
          <w:rStyle w:val="StyleUnderline"/>
          <w:highlight w:val="green"/>
        </w:rPr>
        <w:t>Dissent i</w:t>
      </w:r>
      <w:r w:rsidRPr="00185A71">
        <w:rPr>
          <w:rStyle w:val="StyleUnderline"/>
        </w:rPr>
        <w:t xml:space="preserve">s likely to be </w:t>
      </w:r>
      <w:r w:rsidRPr="005535F2">
        <w:rPr>
          <w:rStyle w:val="StyleUnderline"/>
          <w:highlight w:val="green"/>
        </w:rPr>
        <w:t>suppressed</w:t>
      </w:r>
      <w:r w:rsidRPr="00185A71">
        <w:rPr>
          <w:rStyle w:val="StyleUnderline"/>
        </w:rPr>
        <w:t xml:space="preserve"> in an Orwellian manner</w:t>
      </w:r>
      <w:r w:rsidRPr="001A49E7">
        <w:rPr>
          <w:sz w:val="16"/>
        </w:rPr>
        <w:t xml:space="preserve"> </w:t>
      </w:r>
      <w:r w:rsidRPr="00185A71">
        <w:rPr>
          <w:rStyle w:val="StyleUnderline"/>
        </w:rPr>
        <w:t>by</w:t>
      </w:r>
      <w:r w:rsidRPr="001A49E7">
        <w:rPr>
          <w:sz w:val="16"/>
        </w:rPr>
        <w:t xml:space="preserve"> </w:t>
      </w:r>
      <w:r w:rsidRPr="00185A71">
        <w:rPr>
          <w:rStyle w:val="StyleUnderline"/>
        </w:rPr>
        <w:t>AI</w:t>
      </w:r>
      <w:r w:rsidRPr="001A49E7">
        <w:rPr>
          <w:sz w:val="16"/>
        </w:rPr>
        <w:t xml:space="preserve">-powered </w:t>
      </w:r>
      <w:r w:rsidRPr="00185A71">
        <w:rPr>
          <w:rStyle w:val="StyleUnderline"/>
        </w:rPr>
        <w:t>surveillance</w:t>
      </w:r>
      <w:r w:rsidRPr="001A49E7">
        <w:rPr>
          <w:sz w:val="16"/>
        </w:rPr>
        <w:t xml:space="preserve"> technology, and later robots [Orwell, 2003/1949]. This is already taking place in China. Beraja, Kao, Yang, and Yuchtman [2023a] find that local governments in China respond to civil unrest by procuring AI facial-recognition technology. These purchases are successful in quelling unrest, and also spur further innovation in AI surveillance. Beraja, Kao, Yang, and Yuchtman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0E19B42A" w14:textId="77777777" w:rsidR="00554BDF" w:rsidRPr="001A49E7" w:rsidRDefault="00554BDF" w:rsidP="00554BDF">
      <w:pPr>
        <w:spacing w:after="0" w:line="240" w:lineRule="auto"/>
        <w:rPr>
          <w:sz w:val="16"/>
        </w:rPr>
      </w:pPr>
      <w:r w:rsidRPr="001A49E7">
        <w:rPr>
          <w:sz w:val="16"/>
        </w:rPr>
        <w:t xml:space="preserve">Finally, AI will begin to create nearly limitless </w:t>
      </w:r>
      <w:r w:rsidRPr="005535F2">
        <w:rPr>
          <w:rStyle w:val="StyleUnderline"/>
          <w:highlight w:val="green"/>
        </w:rPr>
        <w:t>virtual worlds</w:t>
      </w:r>
      <w:r w:rsidRPr="005535F2">
        <w:rPr>
          <w:sz w:val="16"/>
          <w:highlight w:val="green"/>
        </w:rPr>
        <w:t xml:space="preserve"> </w:t>
      </w:r>
      <w:r w:rsidRPr="001A49E7">
        <w:rPr>
          <w:sz w:val="16"/>
        </w:rPr>
        <w:t xml:space="preserve">that distract and </w:t>
      </w:r>
      <w:r w:rsidRPr="005535F2">
        <w:rPr>
          <w:rStyle w:val="Emphasis"/>
          <w:highlight w:val="green"/>
        </w:rPr>
        <w:t>sedate the population</w:t>
      </w:r>
      <w:r w:rsidRPr="001A49E7">
        <w:rPr>
          <w:sz w:val="16"/>
        </w:rPr>
        <w:t>. As the old world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185A71">
        <w:rPr>
          <w:rStyle w:val="StyleUnderline"/>
        </w:rPr>
        <w:t xml:space="preserve"> </w:t>
      </w:r>
      <w:r w:rsidRPr="005535F2">
        <w:rPr>
          <w:rStyle w:val="StyleUnderline"/>
          <w:highlight w:val="green"/>
        </w:rPr>
        <w:t xml:space="preserve">psychic break from </w:t>
      </w:r>
      <w:r w:rsidRPr="00185A71">
        <w:rPr>
          <w:rStyle w:val="StyleUnderline"/>
        </w:rPr>
        <w:t xml:space="preserve">and radical </w:t>
      </w:r>
      <w:r w:rsidRPr="005535F2">
        <w:rPr>
          <w:rStyle w:val="StyleUnderline"/>
          <w:highlight w:val="green"/>
        </w:rPr>
        <w:t>atomization of society</w:t>
      </w:r>
      <w:r w:rsidRPr="005535F2">
        <w:rPr>
          <w:sz w:val="16"/>
          <w:highlight w:val="green"/>
        </w:rPr>
        <w:t xml:space="preserve"> </w:t>
      </w:r>
      <w:r w:rsidRPr="001A49E7">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5535F2">
        <w:rPr>
          <w:rStyle w:val="StyleUnderline"/>
          <w:highlight w:val="green"/>
        </w:rPr>
        <w:t>democratic nation state</w:t>
      </w:r>
      <w:r w:rsidRPr="005535F2">
        <w:rPr>
          <w:sz w:val="16"/>
          <w:highlight w:val="green"/>
        </w:rPr>
        <w:t xml:space="preserve"> </w:t>
      </w:r>
      <w:r w:rsidRPr="001A49E7">
        <w:rPr>
          <w:sz w:val="16"/>
        </w:rPr>
        <w:t xml:space="preserve">and </w:t>
      </w:r>
      <w:r w:rsidRPr="005535F2">
        <w:rPr>
          <w:rStyle w:val="StyleUnderline"/>
          <w:highlight w:val="green"/>
        </w:rPr>
        <w:t>liberal international order</w:t>
      </w:r>
      <w:r w:rsidRPr="005535F2">
        <w:rPr>
          <w:sz w:val="16"/>
          <w:highlight w:val="green"/>
        </w:rPr>
        <w:t xml:space="preserve"> </w:t>
      </w:r>
      <w:r w:rsidRPr="005535F2">
        <w:rPr>
          <w:rStyle w:val="StyleUnderline"/>
          <w:highlight w:val="green"/>
        </w:rPr>
        <w:t>would no longer exist</w:t>
      </w:r>
      <w:r w:rsidRPr="005535F2">
        <w:rPr>
          <w:sz w:val="16"/>
          <w:highlight w:val="green"/>
        </w:rPr>
        <w:t xml:space="preserve"> </w:t>
      </w:r>
      <w:r w:rsidRPr="001A49E7">
        <w:rPr>
          <w:sz w:val="16"/>
        </w:rPr>
        <w:t>or make sense.</w:t>
      </w:r>
    </w:p>
    <w:p w14:paraId="0B21704D" w14:textId="77777777" w:rsidR="00554BDF" w:rsidRPr="001A49E7" w:rsidRDefault="00554BDF" w:rsidP="00554BDF">
      <w:pPr>
        <w:spacing w:after="0" w:line="240" w:lineRule="auto"/>
        <w:rPr>
          <w:sz w:val="16"/>
        </w:rPr>
      </w:pPr>
      <w:r w:rsidRPr="001A49E7">
        <w:rPr>
          <w:sz w:val="16"/>
        </w:rPr>
        <w:t>3.3 Human Productivity Collapse</w:t>
      </w:r>
    </w:p>
    <w:p w14:paraId="1CDDEC11" w14:textId="77777777" w:rsidR="00554BDF" w:rsidRPr="001A49E7" w:rsidRDefault="00554BDF" w:rsidP="00554BDF">
      <w:pPr>
        <w:spacing w:after="0" w:line="240" w:lineRule="auto"/>
        <w:rPr>
          <w:sz w:val="16"/>
        </w:rPr>
      </w:pPr>
      <w:r w:rsidRPr="001A49E7">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5535F2">
        <w:rPr>
          <w:rStyle w:val="StyleUnderline"/>
          <w:highlight w:val="green"/>
        </w:rPr>
        <w:t xml:space="preserve">feedback loops </w:t>
      </w:r>
      <w:r w:rsidRPr="00185A71">
        <w:rPr>
          <w:rStyle w:val="StyleUnderline"/>
        </w:rPr>
        <w:t xml:space="preserve">could be established which drastically </w:t>
      </w:r>
      <w:r w:rsidRPr="005535F2">
        <w:rPr>
          <w:rStyle w:val="StyleUnderline"/>
          <w:highlight w:val="green"/>
        </w:rPr>
        <w:t xml:space="preserve">reduce human productivity </w:t>
      </w:r>
      <w:r w:rsidRPr="00185A71">
        <w:rPr>
          <w:rStyle w:val="StyleUnderline"/>
        </w:rPr>
        <w:t>over time</w:t>
      </w:r>
      <w:r w:rsidRPr="001A49E7">
        <w:rPr>
          <w:sz w:val="16"/>
        </w:rPr>
        <w:t>. As such, AGI may be reached faster than expected, not through an artificial intelligence explosion, but through a collapse in human productivity.</w:t>
      </w:r>
    </w:p>
    <w:p w14:paraId="08B5F8D8" w14:textId="77777777" w:rsidR="00554BDF" w:rsidRPr="001A49E7" w:rsidRDefault="00554BDF" w:rsidP="00554BDF">
      <w:pPr>
        <w:spacing w:after="0" w:line="240" w:lineRule="auto"/>
        <w:rPr>
          <w:sz w:val="16"/>
        </w:rPr>
      </w:pPr>
      <w:r w:rsidRPr="001A49E7">
        <w:rPr>
          <w:sz w:val="16"/>
        </w:rPr>
        <w:t>A productivity collapse may seem far-fetched, but it is not without precedent. Literacy declined sharply in Europe after the fall of the Western Roman Empire in the fifth century [Jones</w:t>
      </w:r>
      <w:r w:rsidRPr="006F2B71">
        <w:rPr>
          <w:sz w:val="16"/>
        </w:rPr>
        <w:t xml:space="preserve">, 1964, Harris, 1989, Ward-Perkins, 2005]. In the eighth century, Charlemagne, ruler of one of the largest medieval empires in Europe, was at best semiliterate. Another example is the experience of indigenous societies in the wake of colonization. Due to </w:t>
      </w:r>
      <w:r w:rsidRPr="006F2B71">
        <w:rPr>
          <w:rStyle w:val="StyleUnderline"/>
        </w:rPr>
        <w:t>cultural alienation and technological disruption</w:t>
      </w:r>
      <w:r w:rsidRPr="006F2B71">
        <w:rPr>
          <w:sz w:val="16"/>
        </w:rPr>
        <w:t xml:space="preserve">, many </w:t>
      </w:r>
      <w:r w:rsidRPr="006F2B71">
        <w:rPr>
          <w:rStyle w:val="StyleUnderline"/>
        </w:rPr>
        <w:t>indigenous societies lost their ability to sustain</w:t>
      </w:r>
      <w:r w:rsidRPr="006F2B71">
        <w:rPr>
          <w:sz w:val="16"/>
        </w:rPr>
        <w:t xml:space="preserve"> modes of </w:t>
      </w:r>
      <w:r w:rsidRPr="006F2B71">
        <w:rPr>
          <w:rStyle w:val="StyleUnderline"/>
        </w:rPr>
        <w:t>production</w:t>
      </w:r>
      <w:r w:rsidRPr="006F2B71">
        <w:rPr>
          <w:sz w:val="16"/>
        </w:rPr>
        <w:t xml:space="preserve">, ritual, and communal </w:t>
      </w:r>
      <w:r w:rsidRPr="006F2B71">
        <w:rPr>
          <w:rStyle w:val="StyleUnderline"/>
        </w:rPr>
        <w:t>interaction</w:t>
      </w:r>
      <w:r w:rsidRPr="001A49E7">
        <w:rPr>
          <w:sz w:val="16"/>
        </w:rPr>
        <w:t xml:space="preserve"> that had been practiced for thousands of years [Fanon, 1961, Wolfe, 2006, Kirmayer et al., 2009].</w:t>
      </w:r>
    </w:p>
    <w:p w14:paraId="48183C30" w14:textId="77777777" w:rsidR="00554BDF" w:rsidRPr="001A49E7" w:rsidRDefault="00554BDF" w:rsidP="00554BDF">
      <w:pPr>
        <w:spacing w:after="0" w:line="240" w:lineRule="auto"/>
        <w:rPr>
          <w:sz w:val="16"/>
        </w:rPr>
      </w:pPr>
      <w:r w:rsidRPr="001A49E7">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64C9EB18" w14:textId="77777777" w:rsidR="00554BDF" w:rsidRPr="001A49E7" w:rsidRDefault="00554BDF" w:rsidP="00554BDF">
      <w:pPr>
        <w:spacing w:after="0" w:line="240" w:lineRule="auto"/>
        <w:rPr>
          <w:sz w:val="16"/>
        </w:rPr>
      </w:pPr>
      <w:r w:rsidRPr="001A49E7">
        <w:rPr>
          <w:sz w:val="16"/>
        </w:rPr>
        <w:t>Human capital investment. Suppose that a new AI program goes from outperforming 50% of humans in a task to outperforming 85%. That is what happened when Google DeepMind’s AlphaCode went from performing at the level of the median participant in coding competitions to out-competing 85% of participants when AlphaCode 2 was released in 2023 [AlphaCode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314CDE39" w14:textId="77777777" w:rsidR="00554BDF" w:rsidRPr="001A49E7" w:rsidRDefault="00554BDF" w:rsidP="00554BDF">
      <w:pPr>
        <w:spacing w:after="0" w:line="240" w:lineRule="auto"/>
        <w:rPr>
          <w:sz w:val="16"/>
        </w:rPr>
      </w:pPr>
      <w:r w:rsidRPr="001A49E7">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[Odlin, 1989]. As such, relying on artificial intelligence to perform task X can reduce a person’s ability to perform another task Y . That would create an incentive to automate task Y ,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6CF5F6C3" w14:textId="77777777" w:rsidR="00554BDF" w:rsidRPr="001A49E7" w:rsidRDefault="00554BDF" w:rsidP="00554BDF">
      <w:pPr>
        <w:spacing w:after="0" w:line="240" w:lineRule="auto"/>
        <w:rPr>
          <w:sz w:val="16"/>
        </w:rPr>
      </w:pPr>
      <w:r w:rsidRPr="001A49E7">
        <w:rPr>
          <w:sz w:val="16"/>
        </w:rPr>
        <w:t>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Calv´o-Armengol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330890AD" w14:textId="77777777" w:rsidR="00554BDF" w:rsidRPr="001A49E7" w:rsidRDefault="00554BDF" w:rsidP="00554BDF">
      <w:pPr>
        <w:spacing w:after="0" w:line="240" w:lineRule="auto"/>
        <w:rPr>
          <w:sz w:val="16"/>
        </w:rPr>
      </w:pPr>
      <w:r w:rsidRPr="001A49E7">
        <w:rPr>
          <w:sz w:val="16"/>
        </w:rPr>
        <w:t>Role models. Beyond cognitive skills, human productivity is determined by a range of socially-learned general-purpose traits [Bandura, 1977]. Work ethic, punctuality, grit, patience, and diligence are all networked traits that are acquired through one’s own experience and role models [e.g. Duckworth et al., 2007, Doepke and Zilibotti, 2008, Lalive and Cattaneo, 2009]. Now suppose that a large fraction of people in a neighborhood are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6AA2FDCF" w14:textId="77777777" w:rsidR="00554BDF" w:rsidRPr="001A49E7" w:rsidRDefault="00554BDF" w:rsidP="00554BDF">
      <w:pPr>
        <w:spacing w:after="0" w:line="240" w:lineRule="auto"/>
        <w:rPr>
          <w:sz w:val="16"/>
        </w:rPr>
      </w:pPr>
      <w:r w:rsidRPr="001A49E7">
        <w:rPr>
          <w:sz w:val="16"/>
        </w:rPr>
        <w:t xml:space="preserve">Possibly, </w:t>
      </w:r>
      <w:r w:rsidRPr="00015F09">
        <w:rPr>
          <w:sz w:val="16"/>
        </w:rPr>
        <w:t xml:space="preserve">the </w:t>
      </w:r>
      <w:r w:rsidRPr="00015F09">
        <w:rPr>
          <w:rStyle w:val="StyleUnderline"/>
        </w:rPr>
        <w:t>closest precedent is</w:t>
      </w:r>
      <w:r w:rsidRPr="00015F09">
        <w:rPr>
          <w:sz w:val="16"/>
        </w:rPr>
        <w:t xml:space="preserve"> the </w:t>
      </w:r>
      <w:r w:rsidRPr="00015F09">
        <w:rPr>
          <w:rStyle w:val="StyleUnderline"/>
        </w:rPr>
        <w:t>devastation</w:t>
      </w:r>
      <w:r w:rsidRPr="00015F09">
        <w:rPr>
          <w:sz w:val="16"/>
        </w:rPr>
        <w:t xml:space="preserve"> </w:t>
      </w:r>
      <w:r w:rsidRPr="00015F09">
        <w:rPr>
          <w:rStyle w:val="StyleUnderline"/>
        </w:rPr>
        <w:t>wrought by colonialism on indigenous societies</w:t>
      </w:r>
      <w:r w:rsidRPr="00015F09">
        <w:rPr>
          <w:sz w:val="16"/>
        </w:rPr>
        <w:t>. Colonial</w:t>
      </w:r>
      <w:r w:rsidRPr="001A49E7">
        <w:rPr>
          <w:sz w:val="16"/>
        </w:rPr>
        <w:t xml:space="preserve">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[Kirmayer et al., 2009, Dell, 2010, Nunn and Wantchekon,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185A71">
        <w:rPr>
          <w:rStyle w:val="StyleUnderline"/>
        </w:rPr>
        <w:t>AI adoption could cause rapid human obsolescence</w:t>
      </w:r>
      <w:r w:rsidRPr="001A49E7">
        <w:rPr>
          <w:sz w:val="16"/>
        </w:rPr>
        <w:t xml:space="preserve"> in the workforce. Elites with access to AGI and advanced robots will have little incentive to stop the productivity collapse. Perversely, they might even benefit from it.</w:t>
      </w:r>
    </w:p>
    <w:p w14:paraId="09EFDA8D" w14:textId="77777777" w:rsidR="00554BDF" w:rsidRPr="001A49E7" w:rsidRDefault="00554BDF" w:rsidP="00554BDF">
      <w:pPr>
        <w:spacing w:after="0" w:line="240" w:lineRule="auto"/>
        <w:rPr>
          <w:sz w:val="16"/>
        </w:rPr>
      </w:pPr>
      <w:r w:rsidRPr="001A49E7">
        <w:rPr>
          <w:sz w:val="16"/>
        </w:rPr>
        <w:t xml:space="preserve">In his study of the industrial revolution, Karl Polanyi cautioned against a fatalistic attitude toward technological change: </w:t>
      </w:r>
    </w:p>
    <w:p w14:paraId="519FF95C" w14:textId="77777777" w:rsidR="00554BDF" w:rsidRPr="001A49E7" w:rsidRDefault="00554BDF" w:rsidP="00554BDF">
      <w:pPr>
        <w:spacing w:after="0" w:line="240" w:lineRule="auto"/>
        <w:rPr>
          <w:sz w:val="16"/>
        </w:rPr>
      </w:pPr>
      <w:r w:rsidRPr="001A49E7">
        <w:rPr>
          <w:sz w:val="16"/>
        </w:rPr>
        <w:t>“Nowhere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so as to safeguard the welfare of the community.” [Polanyi, 2001/1944, p. 35]</w:t>
      </w:r>
    </w:p>
    <w:p w14:paraId="012E29B9" w14:textId="77777777" w:rsidR="00554BDF" w:rsidRPr="001A49E7" w:rsidRDefault="00554BDF" w:rsidP="00554BDF">
      <w:pPr>
        <w:spacing w:after="0" w:line="240" w:lineRule="auto"/>
        <w:rPr>
          <w:sz w:val="16"/>
        </w:rPr>
      </w:pPr>
      <w:r w:rsidRPr="001A49E7">
        <w:rPr>
          <w:sz w:val="16"/>
        </w:rPr>
        <w:t xml:space="preserve">When it comes to the AI revolution, the problem of change will be acute. Behind the veil of ignorance, nobody would choose the world described in Section 3. That is why </w:t>
      </w:r>
      <w:r w:rsidRPr="00185A71">
        <w:rPr>
          <w:rStyle w:val="StyleUnderline"/>
        </w:rPr>
        <w:t>it is important to</w:t>
      </w:r>
      <w:r w:rsidRPr="001A49E7">
        <w:rPr>
          <w:sz w:val="16"/>
        </w:rPr>
        <w:t xml:space="preserve"> </w:t>
      </w:r>
      <w:r w:rsidRPr="00185A71">
        <w:rPr>
          <w:rStyle w:val="StyleUnderline"/>
        </w:rPr>
        <w:t>take precautions now</w:t>
      </w:r>
      <w:r w:rsidRPr="001A49E7">
        <w:rPr>
          <w:sz w:val="16"/>
        </w:rPr>
        <w:t xml:space="preserve">, </w:t>
      </w:r>
      <w:r w:rsidRPr="00185A71">
        <w:rPr>
          <w:rStyle w:val="StyleUnderline"/>
        </w:rPr>
        <w:t>before special interests fully crystallize</w:t>
      </w:r>
      <w:r w:rsidRPr="001A49E7">
        <w:rPr>
          <w:sz w:val="16"/>
        </w:rPr>
        <w:t xml:space="preserve"> and before we know where the chips will fall. It will, however, be unwise and nearly impossible to slow the pace of technological development. Instead, the politicaleconomic tidal wave must be properly channeled.</w:t>
      </w:r>
    </w:p>
    <w:p w14:paraId="630355E0" w14:textId="77777777" w:rsidR="00554BDF" w:rsidRPr="001A49E7" w:rsidRDefault="00554BDF" w:rsidP="00554BDF">
      <w:pPr>
        <w:spacing w:after="0" w:line="240" w:lineRule="auto"/>
        <w:rPr>
          <w:sz w:val="16"/>
        </w:rPr>
      </w:pPr>
      <w:r w:rsidRPr="001A49E7">
        <w:rPr>
          <w:sz w:val="16"/>
        </w:rPr>
        <w:t>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fuzes,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12027102" w14:textId="77777777" w:rsidR="00554BDF" w:rsidRPr="001A49E7" w:rsidRDefault="00554BDF" w:rsidP="00554BDF">
      <w:pPr>
        <w:spacing w:after="0" w:line="240" w:lineRule="auto"/>
        <w:rPr>
          <w:sz w:val="16"/>
        </w:rPr>
      </w:pPr>
      <w:r w:rsidRPr="001A49E7">
        <w:rPr>
          <w:sz w:val="16"/>
        </w:rPr>
        <w:t xml:space="preserve">Looking forward, we can speculate on three areas that may concern advisory bodies. They are a reorientation of competition policy, measures to reinforce democracy, and the development of sovereign AI systems. Just as the diagnosis of the politicaleconomic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5535F2">
        <w:rPr>
          <w:rStyle w:val="StyleUnderline"/>
          <w:highlight w:val="green"/>
        </w:rPr>
        <w:t>solutions will require</w:t>
      </w:r>
      <w:r w:rsidRPr="005535F2">
        <w:rPr>
          <w:sz w:val="16"/>
          <w:highlight w:val="green"/>
        </w:rPr>
        <w:t xml:space="preserve"> </w:t>
      </w:r>
      <w:r w:rsidRPr="001A49E7">
        <w:rPr>
          <w:sz w:val="16"/>
        </w:rPr>
        <w:t xml:space="preserve">a collaborative and </w:t>
      </w:r>
      <w:r w:rsidRPr="005535F2">
        <w:rPr>
          <w:rStyle w:val="Emphasis"/>
          <w:highlight w:val="green"/>
        </w:rPr>
        <w:t>dynamic approach</w:t>
      </w:r>
      <w:r w:rsidRPr="005535F2">
        <w:rPr>
          <w:sz w:val="16"/>
          <w:highlight w:val="green"/>
        </w:rPr>
        <w:t xml:space="preserve"> </w:t>
      </w:r>
      <w:r w:rsidRPr="001A49E7">
        <w:rPr>
          <w:sz w:val="16"/>
        </w:rPr>
        <w:t xml:space="preserve">and this section should be viewed as an early contribution to a much-needed collective endeavor. One thing that is already clear, however, is that </w:t>
      </w:r>
      <w:r w:rsidRPr="005535F2">
        <w:rPr>
          <w:rStyle w:val="StyleUnderline"/>
          <w:highlight w:val="green"/>
        </w:rPr>
        <w:t xml:space="preserve">managing </w:t>
      </w:r>
      <w:r w:rsidRPr="00185A71">
        <w:rPr>
          <w:rStyle w:val="StyleUnderline"/>
        </w:rPr>
        <w:t xml:space="preserve">the political-economic </w:t>
      </w:r>
      <w:r w:rsidRPr="005535F2">
        <w:rPr>
          <w:rStyle w:val="StyleUnderline"/>
          <w:highlight w:val="green"/>
        </w:rPr>
        <w:t xml:space="preserve">risks of AI will be a </w:t>
      </w:r>
      <w:r w:rsidRPr="005535F2">
        <w:rPr>
          <w:rStyle w:val="Emphasis"/>
          <w:highlight w:val="green"/>
        </w:rPr>
        <w:t>balancing act</w:t>
      </w:r>
      <w:r w:rsidRPr="001A49E7">
        <w:rPr>
          <w:sz w:val="16"/>
        </w:rPr>
        <w:t>. Given the pressures of geopolitical competition and institutional crisis, we must be careful that policy responses do not stifle fundamental technological progress.</w:t>
      </w:r>
    </w:p>
    <w:p w14:paraId="02B6179F" w14:textId="77777777" w:rsidR="00554BDF" w:rsidRPr="001A49E7" w:rsidRDefault="00554BDF" w:rsidP="00554BDF">
      <w:pPr>
        <w:spacing w:after="0" w:line="240" w:lineRule="auto"/>
        <w:rPr>
          <w:sz w:val="16"/>
        </w:rPr>
      </w:pPr>
      <w:r w:rsidRPr="001A49E7">
        <w:rPr>
          <w:sz w:val="16"/>
        </w:rPr>
        <w:t>4.1 Competition Policy</w:t>
      </w:r>
    </w:p>
    <w:p w14:paraId="1EB4E397" w14:textId="77777777" w:rsidR="00554BDF" w:rsidRPr="001A49E7" w:rsidRDefault="00554BDF" w:rsidP="00554BDF">
      <w:pPr>
        <w:spacing w:after="0" w:line="240" w:lineRule="auto"/>
        <w:rPr>
          <w:sz w:val="16"/>
        </w:rPr>
      </w:pPr>
      <w:r w:rsidRPr="005535F2">
        <w:rPr>
          <w:rStyle w:val="Emphasis"/>
          <w:highlight w:val="green"/>
        </w:rPr>
        <w:t>Competition policy will assume a new importance</w:t>
      </w:r>
      <w:r w:rsidRPr="005535F2">
        <w:rPr>
          <w:sz w:val="16"/>
          <w:highlight w:val="green"/>
        </w:rPr>
        <w:t xml:space="preserve"> </w:t>
      </w:r>
      <w:r w:rsidRPr="001A49E7">
        <w:rPr>
          <w:sz w:val="16"/>
        </w:rPr>
        <w:t xml:space="preserve">in the AI age, as should be apparent from the risks set out in Section 3. </w:t>
      </w:r>
      <w:r w:rsidRPr="001A49E7">
        <w:rPr>
          <w:rStyle w:val="StyleUnderline"/>
        </w:rPr>
        <w:t>Regulators such as the</w:t>
      </w:r>
      <w:r w:rsidRPr="001A49E7">
        <w:rPr>
          <w:sz w:val="16"/>
        </w:rPr>
        <w:t xml:space="preserve"> Federal Trade Commission (</w:t>
      </w:r>
      <w:r w:rsidRPr="005535F2">
        <w:rPr>
          <w:rStyle w:val="Emphasis"/>
          <w:highlight w:val="green"/>
        </w:rPr>
        <w:t>FTC</w:t>
      </w:r>
      <w:r w:rsidRPr="001A49E7">
        <w:rPr>
          <w:sz w:val="16"/>
        </w:rPr>
        <w:t xml:space="preserve">) in the United States and the Competition and Markets Authority (CMA) in the United Kingdom are charged with promoting competition and protecting consumers. They </w:t>
      </w:r>
      <w:r w:rsidRPr="005535F2">
        <w:rPr>
          <w:rStyle w:val="StyleUnderline"/>
          <w:highlight w:val="green"/>
        </w:rPr>
        <w:t xml:space="preserve">have the power to block mergers </w:t>
      </w:r>
      <w:r w:rsidRPr="00185A71">
        <w:rPr>
          <w:rStyle w:val="StyleUnderline"/>
        </w:rPr>
        <w:t xml:space="preserve">and acquisitions </w:t>
      </w:r>
      <w:r w:rsidRPr="005535F2">
        <w:rPr>
          <w:rStyle w:val="StyleUnderline"/>
          <w:highlight w:val="green"/>
        </w:rPr>
        <w:t>deemed</w:t>
      </w:r>
      <w:r w:rsidRPr="00185A71">
        <w:rPr>
          <w:rStyle w:val="StyleUnderline"/>
        </w:rPr>
        <w:t xml:space="preserve"> to be </w:t>
      </w:r>
      <w:r w:rsidRPr="005535F2">
        <w:rPr>
          <w:rStyle w:val="StyleUnderline"/>
          <w:highlight w:val="green"/>
        </w:rPr>
        <w:t>anti-competitive</w:t>
      </w:r>
      <w:r w:rsidRPr="005535F2">
        <w:rPr>
          <w:sz w:val="16"/>
          <w:highlight w:val="green"/>
        </w:rPr>
        <w:t xml:space="preserve">, </w:t>
      </w:r>
      <w:r w:rsidRPr="001A49E7">
        <w:rPr>
          <w:sz w:val="16"/>
        </w:rPr>
        <w:t xml:space="preserve">and enforce laws against price fixing, false advertising, privacy violations, and other practices that harm consumers. Maximizing </w:t>
      </w:r>
      <w:r w:rsidRPr="005535F2">
        <w:rPr>
          <w:rStyle w:val="StyleUnderline"/>
          <w:highlight w:val="green"/>
        </w:rPr>
        <w:t>consumer welfare</w:t>
      </w:r>
      <w:r w:rsidRPr="005535F2">
        <w:rPr>
          <w:sz w:val="16"/>
          <w:highlight w:val="green"/>
        </w:rPr>
        <w:t xml:space="preserve"> </w:t>
      </w:r>
      <w:r w:rsidRPr="001A49E7">
        <w:rPr>
          <w:sz w:val="16"/>
        </w:rPr>
        <w:t xml:space="preserve">became the </w:t>
      </w:r>
      <w:r w:rsidRPr="001A49E7">
        <w:rPr>
          <w:rStyle w:val="StyleUnderline"/>
        </w:rPr>
        <w:t>objective</w:t>
      </w:r>
      <w:r w:rsidRPr="001A49E7">
        <w:rPr>
          <w:sz w:val="16"/>
        </w:rPr>
        <w:t xml:space="preserve"> of competition policy only relatively recently, inspired by the Chicago School in the 1970s and 1980s [Stigler, 1971, Posner, 1976, Bork, 1978, Landes and Posner, 1981].20 This narrow objective </w:t>
      </w:r>
      <w:r w:rsidRPr="005535F2">
        <w:rPr>
          <w:rStyle w:val="StyleUnderline"/>
          <w:highlight w:val="green"/>
        </w:rPr>
        <w:t>makes sense in a stable environment</w:t>
      </w:r>
      <w:r w:rsidRPr="005535F2">
        <w:rPr>
          <w:sz w:val="16"/>
          <w:highlight w:val="green"/>
        </w:rPr>
        <w:t xml:space="preserve"> </w:t>
      </w:r>
      <w:r w:rsidRPr="005535F2">
        <w:rPr>
          <w:rStyle w:val="StyleUnderline"/>
          <w:highlight w:val="green"/>
        </w:rPr>
        <w:t>where anti-competitive practices</w:t>
      </w:r>
      <w:r w:rsidRPr="005535F2">
        <w:rPr>
          <w:sz w:val="16"/>
          <w:highlight w:val="green"/>
        </w:rPr>
        <w:t xml:space="preserve"> </w:t>
      </w:r>
      <w:r w:rsidRPr="005535F2">
        <w:rPr>
          <w:rStyle w:val="StyleUnderline"/>
          <w:highlight w:val="green"/>
        </w:rPr>
        <w:t xml:space="preserve">cannot </w:t>
      </w:r>
      <w:r w:rsidRPr="001A49E7">
        <w:rPr>
          <w:sz w:val="16"/>
        </w:rPr>
        <w:t xml:space="preserve">concentrate power to the extent that they </w:t>
      </w:r>
      <w:r w:rsidRPr="005535F2">
        <w:rPr>
          <w:rStyle w:val="StyleUnderline"/>
          <w:highlight w:val="green"/>
        </w:rPr>
        <w:t>threaten</w:t>
      </w:r>
      <w:r w:rsidRPr="001A49E7">
        <w:rPr>
          <w:rStyle w:val="StyleUnderline"/>
        </w:rPr>
        <w:t xml:space="preserve"> democratic </w:t>
      </w:r>
      <w:r w:rsidRPr="005535F2">
        <w:rPr>
          <w:rStyle w:val="StyleUnderline"/>
          <w:highlight w:val="green"/>
        </w:rPr>
        <w:t>institutions</w:t>
      </w:r>
      <w:r w:rsidRPr="005535F2">
        <w:rPr>
          <w:sz w:val="16"/>
          <w:highlight w:val="green"/>
        </w:rPr>
        <w:t>.</w:t>
      </w:r>
      <w:r w:rsidRPr="001A49E7">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185A71">
        <w:rPr>
          <w:rStyle w:val="StyleUnderline"/>
        </w:rPr>
        <w:t xml:space="preserve"> </w:t>
      </w:r>
      <w:r w:rsidRPr="001A49E7">
        <w:rPr>
          <w:sz w:val="16"/>
        </w:rPr>
        <w:t>higher prices, fewer options, and lower-quality service. The merger could hardly create a power bloc that controlled a significant part of the economy, let alone undermine democracy.</w:t>
      </w:r>
    </w:p>
    <w:p w14:paraId="1C8BCD82" w14:textId="77777777" w:rsidR="00554BDF" w:rsidRPr="001A49E7" w:rsidRDefault="00554BDF" w:rsidP="00554BDF">
      <w:pPr>
        <w:spacing w:after="0" w:line="240" w:lineRule="auto"/>
        <w:rPr>
          <w:sz w:val="16"/>
        </w:rPr>
      </w:pPr>
      <w:r w:rsidRPr="001A49E7">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F2B71">
        <w:rPr>
          <w:rStyle w:val="Emphasis"/>
        </w:rPr>
        <w:t>a dynamic approach to competition is required</w:t>
      </w:r>
      <w:r w:rsidRPr="006F2B71">
        <w:rPr>
          <w:sz w:val="16"/>
        </w:rPr>
        <w:t xml:space="preserve"> </w:t>
      </w:r>
      <w:r w:rsidRPr="006F2B71">
        <w:rPr>
          <w:rStyle w:val="Emphasis"/>
        </w:rPr>
        <w:t>in</w:t>
      </w:r>
      <w:r w:rsidRPr="001A49E7">
        <w:rPr>
          <w:rStyle w:val="Emphasis"/>
        </w:rPr>
        <w:t xml:space="preserve"> which regulators target anti-innovation practices</w:t>
      </w:r>
      <w:r w:rsidRPr="001A49E7">
        <w:rPr>
          <w:sz w:val="16"/>
        </w:rPr>
        <w:t>.</w:t>
      </w:r>
    </w:p>
    <w:p w14:paraId="3A57C0CE" w14:textId="77777777" w:rsidR="00554BDF" w:rsidRPr="001A49E7" w:rsidRDefault="00554BDF" w:rsidP="00554BDF">
      <w:pPr>
        <w:spacing w:after="0" w:line="240" w:lineRule="auto"/>
        <w:rPr>
          <w:sz w:val="12"/>
          <w:szCs w:val="12"/>
        </w:rPr>
      </w:pPr>
      <w:r w:rsidRPr="001A49E7">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538C6ABD" w14:textId="77777777" w:rsidR="00554BDF" w:rsidRPr="001A49E7" w:rsidRDefault="00554BDF" w:rsidP="00554BDF">
      <w:pPr>
        <w:spacing w:after="0" w:line="240" w:lineRule="auto"/>
        <w:rPr>
          <w:sz w:val="12"/>
          <w:szCs w:val="12"/>
        </w:rPr>
      </w:pPr>
      <w:r w:rsidRPr="001A49E7">
        <w:rPr>
          <w:sz w:val="12"/>
          <w:szCs w:val="12"/>
        </w:rPr>
        <w:t xml:space="preserve">The original objective of antitrust policy was far more broad and fundamental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principle author of the Act, expressed this emphatically: </w:t>
      </w:r>
    </w:p>
    <w:p w14:paraId="4CE7AE93" w14:textId="77777777" w:rsidR="00554BDF" w:rsidRPr="001A49E7" w:rsidRDefault="00554BDF" w:rsidP="00554BDF">
      <w:pPr>
        <w:spacing w:after="0" w:line="240" w:lineRule="auto"/>
        <w:rPr>
          <w:sz w:val="12"/>
          <w:szCs w:val="12"/>
        </w:rPr>
      </w:pPr>
      <w:r w:rsidRPr="001A49E7">
        <w:rPr>
          <w:sz w:val="12"/>
          <w:szCs w:val="12"/>
        </w:rPr>
        <w:t>“If the concentered powers of this combination are [e]ntrusted to a single man, it is a kingly prerogative, inconsistent with our form of government, and should be subject to the strong resistance of the State and national authorities. If anything is wrong this is wrong. If we will not endure a king as a political power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6F21160A" w14:textId="77777777" w:rsidR="00554BDF" w:rsidRPr="001A49E7" w:rsidRDefault="00554BDF" w:rsidP="00554BDF">
      <w:pPr>
        <w:spacing w:after="0" w:line="240" w:lineRule="auto"/>
        <w:rPr>
          <w:sz w:val="12"/>
          <w:szCs w:val="12"/>
        </w:rPr>
      </w:pPr>
      <w:r w:rsidRPr="001A49E7">
        <w:rPr>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63577943" w14:textId="77777777" w:rsidR="00554BDF" w:rsidRPr="001A49E7" w:rsidRDefault="00554BDF" w:rsidP="00554BDF">
      <w:pPr>
        <w:spacing w:after="0" w:line="240" w:lineRule="auto"/>
        <w:rPr>
          <w:sz w:val="12"/>
          <w:szCs w:val="12"/>
        </w:rPr>
      </w:pPr>
      <w:r w:rsidRPr="001A49E7">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[Colizza et al., 2006, Vitali et al., 2011]. For example, large shareholders can amplify their control via cross-holdings and pyramidal structures [Faccio and Lang, 2002]. Suppose individual i purchases a 51% stake in company XY Z worth $100 billion. Then i uses their controlling stake to have XY Z purchase a 51% stake in ten companies each worth $10 billion. Then i uses their controlling stake in XY Z to have XY Z use its controlling stakes to induce the ten new acquisitions to each purchase a 51% stake in ten companies each worth $1 billion. Individual i could effectively control all of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[Bartesaghi et al., 2024] could be used to identify critical firms and parts of the AI supply chain.24</w:t>
      </w:r>
    </w:p>
    <w:p w14:paraId="2DD3F474" w14:textId="77777777" w:rsidR="00554BDF" w:rsidRPr="001A49E7" w:rsidRDefault="00554BDF" w:rsidP="00554BDF">
      <w:pPr>
        <w:spacing w:after="0" w:line="240" w:lineRule="auto"/>
        <w:rPr>
          <w:sz w:val="12"/>
          <w:szCs w:val="12"/>
        </w:rPr>
      </w:pPr>
      <w:r w:rsidRPr="001A49E7">
        <w:rPr>
          <w:sz w:val="12"/>
          <w:szCs w:val="12"/>
        </w:rPr>
        <w:t>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3755DC4F" w14:textId="77777777" w:rsidR="00554BDF" w:rsidRPr="001A49E7" w:rsidRDefault="00554BDF" w:rsidP="00554BDF">
      <w:pPr>
        <w:spacing w:after="0" w:line="240" w:lineRule="auto"/>
        <w:rPr>
          <w:sz w:val="12"/>
          <w:szCs w:val="12"/>
        </w:rPr>
      </w:pPr>
      <w:r w:rsidRPr="001A49E7">
        <w:rPr>
          <w:sz w:val="12"/>
          <w:szCs w:val="12"/>
        </w:rPr>
        <w:t>4.2 Reinforcing Democracy</w:t>
      </w:r>
    </w:p>
    <w:p w14:paraId="73F19831" w14:textId="77777777" w:rsidR="00554BDF" w:rsidRPr="001A49E7" w:rsidRDefault="00554BDF" w:rsidP="00554BDF">
      <w:pPr>
        <w:spacing w:after="0" w:line="240" w:lineRule="auto"/>
        <w:rPr>
          <w:sz w:val="12"/>
          <w:szCs w:val="12"/>
        </w:rPr>
      </w:pPr>
      <w:r w:rsidRPr="001A49E7">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1668734F" w14:textId="77777777" w:rsidR="00554BDF" w:rsidRPr="001A49E7" w:rsidRDefault="00554BDF" w:rsidP="00554BDF">
      <w:pPr>
        <w:spacing w:after="0" w:line="240" w:lineRule="auto"/>
        <w:rPr>
          <w:sz w:val="12"/>
          <w:szCs w:val="12"/>
        </w:rPr>
      </w:pPr>
      <w:r w:rsidRPr="001A49E7">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401C5991" w14:textId="77777777" w:rsidR="00554BDF" w:rsidRPr="001A49E7" w:rsidRDefault="00554BDF" w:rsidP="00554BDF">
      <w:pPr>
        <w:spacing w:after="0" w:line="240" w:lineRule="auto"/>
        <w:rPr>
          <w:sz w:val="12"/>
          <w:szCs w:val="12"/>
        </w:rPr>
      </w:pPr>
      <w:r w:rsidRPr="001A49E7">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1AA4EE8A" w14:textId="77777777" w:rsidR="00554BDF" w:rsidRPr="001A49E7" w:rsidRDefault="00554BDF" w:rsidP="00554BDF">
      <w:pPr>
        <w:spacing w:after="0" w:line="240" w:lineRule="auto"/>
        <w:rPr>
          <w:sz w:val="12"/>
          <w:szCs w:val="12"/>
        </w:rPr>
      </w:pPr>
      <w:r w:rsidRPr="001A49E7">
        <w:rPr>
          <w:sz w:val="12"/>
          <w:szCs w:val="12"/>
        </w:rPr>
        <w:t>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Tabellini, 2008], trust in political institutions [Dalton, 2004, Norris, 2011], and identification with the political class [Carvalho and Dippel, 2020]. Without such measures, democratic backsliding could turn into a rapid retreat from democratic and egalitarian institutions.</w:t>
      </w:r>
    </w:p>
    <w:p w14:paraId="445FD5F6" w14:textId="77777777" w:rsidR="00554BDF" w:rsidRPr="001A49E7" w:rsidRDefault="00554BDF" w:rsidP="00554BDF">
      <w:pPr>
        <w:spacing w:after="0" w:line="240" w:lineRule="auto"/>
        <w:rPr>
          <w:sz w:val="12"/>
          <w:szCs w:val="12"/>
        </w:rPr>
      </w:pPr>
      <w:r w:rsidRPr="001A49E7">
        <w:rPr>
          <w:sz w:val="12"/>
          <w:szCs w:val="12"/>
        </w:rPr>
        <w:t>4.3 Sovereign AI</w:t>
      </w:r>
    </w:p>
    <w:p w14:paraId="2BA01031" w14:textId="77777777" w:rsidR="00554BDF" w:rsidRPr="001A49E7" w:rsidRDefault="00554BDF" w:rsidP="00554BDF">
      <w:pPr>
        <w:spacing w:after="0" w:line="240" w:lineRule="auto"/>
        <w:rPr>
          <w:sz w:val="12"/>
          <w:szCs w:val="12"/>
        </w:rPr>
      </w:pPr>
      <w:r w:rsidRPr="001A49E7">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3699E8C4" w14:textId="77777777" w:rsidR="00554BDF" w:rsidRPr="001A49E7" w:rsidRDefault="00554BDF" w:rsidP="00554BDF">
      <w:pPr>
        <w:spacing w:after="0" w:line="240" w:lineRule="auto"/>
        <w:rPr>
          <w:sz w:val="12"/>
          <w:szCs w:val="12"/>
        </w:rPr>
      </w:pPr>
      <w:r w:rsidRPr="001A49E7">
        <w:rPr>
          <w:sz w:val="12"/>
          <w:szCs w:val="12"/>
        </w:rPr>
        <w:t>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49836D30" w14:textId="77777777" w:rsidR="00554BDF" w:rsidRPr="001A49E7" w:rsidRDefault="00554BDF" w:rsidP="00554BDF">
      <w:pPr>
        <w:spacing w:after="0" w:line="240" w:lineRule="auto"/>
        <w:rPr>
          <w:sz w:val="12"/>
          <w:szCs w:val="12"/>
        </w:rPr>
      </w:pPr>
      <w:r w:rsidRPr="001A49E7">
        <w:rPr>
          <w:sz w:val="12"/>
          <w:szCs w:val="12"/>
        </w:rPr>
        <w:t>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Scaleway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520096F0" w14:textId="77777777" w:rsidR="00554BDF" w:rsidRPr="001A49E7" w:rsidRDefault="00554BDF" w:rsidP="00554BDF">
      <w:pPr>
        <w:spacing w:after="0" w:line="240" w:lineRule="auto"/>
        <w:rPr>
          <w:sz w:val="12"/>
          <w:szCs w:val="12"/>
        </w:rPr>
      </w:pPr>
      <w:r w:rsidRPr="001A49E7">
        <w:rPr>
          <w:sz w:val="12"/>
          <w:szCs w:val="12"/>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7BAB607B" w14:textId="77777777" w:rsidR="00554BDF" w:rsidRPr="001A49E7" w:rsidRDefault="00554BDF" w:rsidP="00554BDF">
      <w:pPr>
        <w:spacing w:after="0" w:line="240" w:lineRule="auto"/>
        <w:rPr>
          <w:sz w:val="16"/>
        </w:rPr>
      </w:pPr>
      <w:r w:rsidRPr="001A49E7">
        <w:rPr>
          <w:sz w:val="16"/>
        </w:rPr>
        <w:t>5 Conclusion</w:t>
      </w:r>
    </w:p>
    <w:p w14:paraId="78A15314" w14:textId="77777777" w:rsidR="00554BDF" w:rsidRPr="001A49E7" w:rsidRDefault="00554BDF" w:rsidP="00554BDF">
      <w:pPr>
        <w:spacing w:after="0" w:line="240" w:lineRule="auto"/>
        <w:rPr>
          <w:sz w:val="16"/>
        </w:rPr>
      </w:pPr>
      <w:r w:rsidRPr="001A49E7">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5535F2">
        <w:rPr>
          <w:rStyle w:val="StyleUnderline"/>
          <w:highlight w:val="green"/>
        </w:rPr>
        <w:t xml:space="preserve">political-economic problem </w:t>
      </w:r>
      <w:r w:rsidRPr="001A49E7">
        <w:rPr>
          <w:sz w:val="16"/>
        </w:rPr>
        <w:t xml:space="preserve">which </w:t>
      </w:r>
      <w:r w:rsidRPr="005535F2">
        <w:rPr>
          <w:rStyle w:val="StyleUnderline"/>
          <w:highlight w:val="green"/>
        </w:rPr>
        <w:t>is</w:t>
      </w:r>
      <w:r w:rsidRPr="005535F2">
        <w:rPr>
          <w:sz w:val="16"/>
          <w:highlight w:val="green"/>
        </w:rPr>
        <w:t xml:space="preserve"> </w:t>
      </w:r>
      <w:r w:rsidRPr="001A49E7">
        <w:rPr>
          <w:sz w:val="16"/>
        </w:rPr>
        <w:t xml:space="preserve">equally </w:t>
      </w:r>
      <w:r w:rsidRPr="005535F2">
        <w:rPr>
          <w:rStyle w:val="Emphasis"/>
          <w:highlight w:val="green"/>
        </w:rPr>
        <w:t>existential</w:t>
      </w:r>
      <w:r w:rsidRPr="001A49E7">
        <w:rPr>
          <w:sz w:val="16"/>
        </w:rPr>
        <w:t xml:space="preserve">. What will it be like to live in a post-AGI world? Due to distinctive features of AI—automation of cognitive tasks, global scalability, generalpurpose technology, and importance to national security—I suggest that the impact of </w:t>
      </w:r>
      <w:r w:rsidRPr="001A49E7">
        <w:rPr>
          <w:rStyle w:val="StyleUnderline"/>
        </w:rPr>
        <w:t xml:space="preserve">AI will be </w:t>
      </w:r>
      <w:r w:rsidRPr="005535F2">
        <w:rPr>
          <w:rStyle w:val="StyleUnderline"/>
          <w:highlight w:val="green"/>
        </w:rPr>
        <w:t>unlike earlier rounds of automation</w:t>
      </w:r>
      <w:r w:rsidRPr="001A49E7">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5535F2">
        <w:rPr>
          <w:rStyle w:val="StyleUnderline"/>
          <w:highlight w:val="green"/>
        </w:rPr>
        <w:t>Much of humanity could</w:t>
      </w:r>
      <w:r w:rsidRPr="005535F2">
        <w:rPr>
          <w:sz w:val="16"/>
          <w:highlight w:val="green"/>
        </w:rPr>
        <w:t xml:space="preserve"> </w:t>
      </w:r>
      <w:r w:rsidRPr="005535F2">
        <w:rPr>
          <w:rStyle w:val="StyleUnderline"/>
          <w:highlight w:val="green"/>
        </w:rPr>
        <w:t>be</w:t>
      </w:r>
      <w:r w:rsidRPr="005535F2">
        <w:rPr>
          <w:sz w:val="16"/>
          <w:highlight w:val="green"/>
        </w:rPr>
        <w:t xml:space="preserve"> </w:t>
      </w:r>
      <w:r w:rsidRPr="005535F2">
        <w:rPr>
          <w:rStyle w:val="Emphasis"/>
          <w:highlight w:val="green"/>
        </w:rPr>
        <w:t>immiserated</w:t>
      </w:r>
      <w:r w:rsidRPr="005535F2">
        <w:rPr>
          <w:sz w:val="16"/>
          <w:highlight w:val="green"/>
        </w:rPr>
        <w:t xml:space="preserve">, </w:t>
      </w:r>
      <w:r w:rsidRPr="005535F2">
        <w:rPr>
          <w:rStyle w:val="Emphasis"/>
          <w:highlight w:val="green"/>
        </w:rPr>
        <w:t>or</w:t>
      </w:r>
      <w:r w:rsidRPr="005535F2">
        <w:rPr>
          <w:sz w:val="16"/>
          <w:highlight w:val="green"/>
        </w:rPr>
        <w:t xml:space="preserve"> </w:t>
      </w:r>
      <w:r w:rsidRPr="001A49E7">
        <w:rPr>
          <w:sz w:val="16"/>
        </w:rPr>
        <w:t xml:space="preserve">even </w:t>
      </w:r>
      <w:r w:rsidRPr="005535F2">
        <w:rPr>
          <w:rStyle w:val="Emphasis"/>
          <w:highlight w:val="green"/>
        </w:rPr>
        <w:t>exterminated</w:t>
      </w:r>
      <w:r w:rsidRPr="001A49E7">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5FFD24F8" w14:textId="77777777" w:rsidR="00554BDF" w:rsidRDefault="00554BDF" w:rsidP="00554BDF">
      <w:pPr>
        <w:spacing w:after="0" w:line="240" w:lineRule="auto"/>
        <w:rPr>
          <w:sz w:val="16"/>
        </w:rPr>
      </w:pPr>
      <w:r w:rsidRPr="001A49E7">
        <w:rPr>
          <w:sz w:val="16"/>
        </w:rPr>
        <w:t xml:space="preserve">Such a study has a number of limitations. First, anticipating the effects of a new technology, especially one so powerful and poorly understood, is necessarily a speculative exercise. </w:t>
      </w:r>
      <w:r w:rsidRPr="001A49E7">
        <w:rPr>
          <w:rStyle w:val="StyleUnderline"/>
        </w:rPr>
        <w:t>It is possible that AI produces a world of superabundance and unprecedented freedom</w:t>
      </w:r>
      <w:r w:rsidRPr="001A49E7">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1A49E7">
        <w:rPr>
          <w:rStyle w:val="StyleUnderline"/>
        </w:rPr>
        <w:t xml:space="preserve">the AI shock will lead to </w:t>
      </w:r>
      <w:r w:rsidRPr="005535F2">
        <w:rPr>
          <w:rStyle w:val="StyleUnderline"/>
          <w:highlight w:val="green"/>
        </w:rPr>
        <w:t xml:space="preserve">social </w:t>
      </w:r>
      <w:r w:rsidRPr="005535F2">
        <w:rPr>
          <w:rStyle w:val="Emphasis"/>
          <w:highlight w:val="green"/>
        </w:rPr>
        <w:t>breakdown</w:t>
      </w:r>
      <w:r w:rsidRPr="005535F2">
        <w:rPr>
          <w:rStyle w:val="StyleUnderline"/>
          <w:highlight w:val="green"/>
        </w:rPr>
        <w:t xml:space="preserve"> and </w:t>
      </w:r>
      <w:r w:rsidRPr="005535F2">
        <w:rPr>
          <w:rStyle w:val="Emphasis"/>
          <w:highlight w:val="green"/>
        </w:rPr>
        <w:t>conflict</w:t>
      </w:r>
      <w:r w:rsidRPr="005535F2">
        <w:rPr>
          <w:sz w:val="16"/>
          <w:highlight w:val="green"/>
        </w:rPr>
        <w:t xml:space="preserve"> </w:t>
      </w:r>
      <w:r w:rsidRPr="001A49E7">
        <w:rPr>
          <w:sz w:val="16"/>
        </w:rPr>
        <w:t>[Carvalho and Sacks, 2024, Carvalho, 2025]. Third, it is uncertain precisely how the technological revolu</w:t>
      </w:r>
      <w:r>
        <w:rPr>
          <w:sz w:val="16"/>
        </w:rPr>
        <w:t>s</w:t>
      </w:r>
      <w:r w:rsidRPr="001A49E7">
        <w:rPr>
          <w:sz w:val="16"/>
        </w:rPr>
        <w:t xml:space="preserve">tion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1A49E7">
        <w:rPr>
          <w:rStyle w:val="StyleUnderline"/>
        </w:rPr>
        <w:t>principal risk that AI breaks the mutual dependency</w:t>
      </w:r>
      <w:r w:rsidRPr="001A49E7">
        <w:rPr>
          <w:sz w:val="16"/>
        </w:rPr>
        <w:t xml:space="preserve"> </w:t>
      </w:r>
      <w:r w:rsidRPr="001A49E7">
        <w:rPr>
          <w:rStyle w:val="StyleUnderline"/>
        </w:rPr>
        <w:t>between financial capital, human capital, and labor would remain</w:t>
      </w:r>
      <w:r w:rsidRPr="001A49E7">
        <w:rPr>
          <w:sz w:val="16"/>
        </w:rPr>
        <w:t>.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w:t>
      </w:r>
      <w:r w:rsidRPr="006F2B71">
        <w:rPr>
          <w:sz w:val="16"/>
        </w:rPr>
        <w:t xml:space="preserve">s. </w:t>
      </w:r>
      <w:r w:rsidRPr="006F2B71">
        <w:rPr>
          <w:rStyle w:val="StyleUnderline"/>
        </w:rPr>
        <w:t>Policymakers need to move fast</w:t>
      </w:r>
      <w:r w:rsidRPr="006F2B71">
        <w:rPr>
          <w:sz w:val="16"/>
        </w:rPr>
        <w:t xml:space="preserve"> </w:t>
      </w:r>
      <w:r w:rsidRPr="001A49E7">
        <w:rPr>
          <w:sz w:val="16"/>
        </w:rPr>
        <w:t>while we are still, at least partially, behind the veil of ignorance</w:t>
      </w:r>
    </w:p>
    <w:p w14:paraId="0D801DEE" w14:textId="77777777" w:rsidR="00554BDF" w:rsidRPr="001A49E7" w:rsidRDefault="00554BDF" w:rsidP="00554BDF">
      <w:pPr>
        <w:spacing w:after="0" w:line="240" w:lineRule="auto"/>
        <w:rPr>
          <w:sz w:val="16"/>
        </w:rPr>
      </w:pPr>
      <w:r w:rsidRPr="001A49E7">
        <w:rPr>
          <w:sz w:val="16"/>
        </w:rPr>
        <w:t>.</w:t>
      </w:r>
    </w:p>
    <w:p w14:paraId="0708F327" w14:textId="77777777" w:rsidR="00554BDF" w:rsidRPr="007E574A" w:rsidRDefault="00554BDF" w:rsidP="00554BDF"/>
    <w:p w14:paraId="7D64E1C7" w14:textId="77777777" w:rsidR="00554BDF" w:rsidRPr="003F13F4" w:rsidRDefault="00554BDF" w:rsidP="00554BDF"/>
    <w:p w14:paraId="22367B7E" w14:textId="77777777" w:rsidR="00554BDF" w:rsidRDefault="00554BDF" w:rsidP="00554BDF">
      <w:pPr>
        <w:pStyle w:val="Heading2"/>
      </w:pPr>
      <w:r>
        <w:t>Case</w:t>
      </w:r>
    </w:p>
    <w:p w14:paraId="1F2C4F57" w14:textId="77777777" w:rsidR="00554BDF" w:rsidRPr="00577CE6" w:rsidRDefault="00554BDF" w:rsidP="00554BDF">
      <w:pPr>
        <w:pStyle w:val="Heading3"/>
      </w:pPr>
      <w:r>
        <w:t>Sectoral Barg fails</w:t>
      </w:r>
    </w:p>
    <w:p w14:paraId="01EC89C9" w14:textId="77777777" w:rsidR="00554BDF" w:rsidRDefault="00554BDF" w:rsidP="00554BDF">
      <w:pPr>
        <w:pStyle w:val="Heading4"/>
      </w:pPr>
      <w:r>
        <w:t>SB fails to build unions – France proves, it’s the model CLOSEST to US</w:t>
      </w:r>
    </w:p>
    <w:p w14:paraId="6A6E9AF1" w14:textId="77777777" w:rsidR="00554BDF" w:rsidRDefault="00554BDF" w:rsidP="00554BDF">
      <w:r w:rsidRPr="00E41B42">
        <w:rPr>
          <w:rStyle w:val="Style13ptBold"/>
        </w:rPr>
        <w:t>Madland 2024</w:t>
      </w:r>
      <w:r>
        <w:t xml:space="preserve"> (David, “</w:t>
      </w:r>
      <w:r w:rsidRPr="00E41B42">
        <w:t>Sectoral Bargaining Can Support High Union Membership</w:t>
      </w:r>
      <w:r>
        <w:t xml:space="preserve">.” Center for American Progress. May 30. </w:t>
      </w:r>
      <w:r w:rsidRPr="00E41B42">
        <w:t>https://www.americanprogress.org/article/sectoral-bargaining-can-support-high-union-membership/</w:t>
      </w:r>
      <w:r>
        <w:t>) [nagel]</w:t>
      </w:r>
    </w:p>
    <w:p w14:paraId="303AEEDD" w14:textId="77777777" w:rsidR="00554BDF" w:rsidRPr="007E51D7" w:rsidRDefault="00554BDF" w:rsidP="00554BDF">
      <w:pPr>
        <w:rPr>
          <w:sz w:val="14"/>
        </w:rPr>
      </w:pPr>
      <w:r w:rsidRPr="007E51D7">
        <w:rPr>
          <w:sz w:val="14"/>
        </w:rPr>
        <w:t xml:space="preserve">Figure 1 also highlights that </w:t>
      </w:r>
      <w:r w:rsidRPr="00A80AE4">
        <w:rPr>
          <w:rStyle w:val="StyleUnderline"/>
        </w:rPr>
        <w:t xml:space="preserve">a few countries with sectoral systems, most notably </w:t>
      </w:r>
      <w:r w:rsidRPr="007C1B54">
        <w:rPr>
          <w:rStyle w:val="StyleUnderline"/>
          <w:highlight w:val="green"/>
        </w:rPr>
        <w:t>France</w:t>
      </w:r>
      <w:r w:rsidRPr="00A80AE4">
        <w:rPr>
          <w:rStyle w:val="StyleUnderline"/>
        </w:rPr>
        <w:t xml:space="preserve">, have quite </w:t>
      </w:r>
      <w:r w:rsidRPr="007C1B54">
        <w:rPr>
          <w:rStyle w:val="StyleUnderline"/>
          <w:highlight w:val="green"/>
        </w:rPr>
        <w:t>low union densities</w:t>
      </w:r>
      <w:r w:rsidRPr="007E51D7">
        <w:rPr>
          <w:sz w:val="14"/>
        </w:rPr>
        <w:t xml:space="preserve">. As a result, some </w:t>
      </w:r>
      <w:r w:rsidRPr="00A80AE4">
        <w:rPr>
          <w:rStyle w:val="StyleUnderline"/>
        </w:rPr>
        <w:t xml:space="preserve">policymakers might worry that </w:t>
      </w:r>
      <w:r w:rsidRPr="007C1B54">
        <w:rPr>
          <w:rStyle w:val="StyleUnderline"/>
          <w:highlight w:val="green"/>
        </w:rPr>
        <w:t>if the</w:t>
      </w:r>
      <w:r w:rsidRPr="00A80AE4">
        <w:rPr>
          <w:rStyle w:val="StyleUnderline"/>
        </w:rPr>
        <w:t xml:space="preserve"> </w:t>
      </w:r>
      <w:r w:rsidRPr="007C1B54">
        <w:rPr>
          <w:rStyle w:val="StyleUnderline"/>
          <w:highlight w:val="green"/>
        </w:rPr>
        <w:t>U</w:t>
      </w:r>
      <w:r w:rsidRPr="00A80AE4">
        <w:rPr>
          <w:rStyle w:val="StyleUnderline"/>
        </w:rPr>
        <w:t xml:space="preserve">nited </w:t>
      </w:r>
      <w:r w:rsidRPr="007C1B54">
        <w:rPr>
          <w:rStyle w:val="StyleUnderline"/>
          <w:highlight w:val="green"/>
        </w:rPr>
        <w:t>S</w:t>
      </w:r>
      <w:r w:rsidRPr="00A80AE4">
        <w:rPr>
          <w:rStyle w:val="StyleUnderline"/>
        </w:rPr>
        <w:t xml:space="preserve">tates were to </w:t>
      </w:r>
      <w:r w:rsidRPr="007C1B54">
        <w:rPr>
          <w:rStyle w:val="StyleUnderline"/>
          <w:highlight w:val="green"/>
        </w:rPr>
        <w:t>promote sectoral bargaining</w:t>
      </w:r>
      <w:r w:rsidRPr="00A80AE4">
        <w:rPr>
          <w:rStyle w:val="StyleUnderline"/>
        </w:rPr>
        <w:t xml:space="preserve">, its </w:t>
      </w:r>
      <w:r w:rsidRPr="007C1B54">
        <w:rPr>
          <w:rStyle w:val="Emphasis"/>
          <w:highlight w:val="green"/>
        </w:rPr>
        <w:t>union membership</w:t>
      </w:r>
      <w:r w:rsidRPr="00A80AE4">
        <w:rPr>
          <w:rStyle w:val="StyleUnderline"/>
        </w:rPr>
        <w:t xml:space="preserve"> would </w:t>
      </w:r>
      <w:r w:rsidRPr="007C1B54">
        <w:rPr>
          <w:rStyle w:val="Emphasis"/>
          <w:highlight w:val="green"/>
        </w:rPr>
        <w:t>remain stuck</w:t>
      </w:r>
      <w:r w:rsidRPr="007C1B54">
        <w:rPr>
          <w:rStyle w:val="StyleUnderline"/>
          <w:highlight w:val="green"/>
        </w:rPr>
        <w:t xml:space="preserve"> at</w:t>
      </w:r>
      <w:r w:rsidRPr="00A80AE4">
        <w:rPr>
          <w:rStyle w:val="StyleUnderline"/>
        </w:rPr>
        <w:t xml:space="preserve"> very </w:t>
      </w:r>
      <w:r w:rsidRPr="007C1B54">
        <w:rPr>
          <w:rStyle w:val="StyleUnderline"/>
          <w:highlight w:val="green"/>
        </w:rPr>
        <w:t>low levels</w:t>
      </w:r>
      <w:r w:rsidRPr="00A80AE4">
        <w:rPr>
          <w:rStyle w:val="StyleUnderline"/>
        </w:rPr>
        <w:t xml:space="preserve"> </w:t>
      </w:r>
      <w:r w:rsidRPr="007C1B54">
        <w:rPr>
          <w:rStyle w:val="StyleUnderline"/>
          <w:highlight w:val="green"/>
        </w:rPr>
        <w:t>or</w:t>
      </w:r>
      <w:r w:rsidRPr="00A80AE4">
        <w:rPr>
          <w:rStyle w:val="StyleUnderline"/>
        </w:rPr>
        <w:t xml:space="preserve"> even </w:t>
      </w:r>
      <w:r w:rsidRPr="007C1B54">
        <w:rPr>
          <w:rStyle w:val="Emphasis"/>
          <w:highlight w:val="green"/>
        </w:rPr>
        <w:t xml:space="preserve">decline </w:t>
      </w:r>
      <w:r w:rsidRPr="007C1B54">
        <w:rPr>
          <w:rStyle w:val="Emphasis"/>
        </w:rPr>
        <w:t>further</w:t>
      </w:r>
      <w:r w:rsidRPr="00A80AE4">
        <w:rPr>
          <w:rStyle w:val="StyleUnderline"/>
        </w:rPr>
        <w:t>.</w:t>
      </w:r>
      <w:r w:rsidRPr="007E51D7">
        <w:rPr>
          <w:sz w:val="14"/>
        </w:rPr>
        <w:t xml:space="preserve"> Yet, a closer look at the </w:t>
      </w:r>
      <w:r w:rsidRPr="008C563E">
        <w:rPr>
          <w:rStyle w:val="StyleUnderline"/>
        </w:rPr>
        <w:t xml:space="preserve">French system shows that </w:t>
      </w:r>
      <w:r w:rsidRPr="007C1B54">
        <w:rPr>
          <w:rStyle w:val="StyleUnderline"/>
          <w:highlight w:val="green"/>
        </w:rPr>
        <w:t>it is designed in ways that hinder union membership</w:t>
      </w:r>
      <w:r w:rsidRPr="008C563E">
        <w:rPr>
          <w:rStyle w:val="StyleUnderline"/>
        </w:rPr>
        <w:t xml:space="preserve">, so </w:t>
      </w:r>
      <w:r w:rsidRPr="007C1B54">
        <w:rPr>
          <w:rStyle w:val="Emphasis"/>
          <w:highlight w:val="green"/>
        </w:rPr>
        <w:t>it is not a model the United States should emulate to boost union density</w:t>
      </w:r>
      <w:r w:rsidRPr="007E51D7">
        <w:rPr>
          <w:sz w:val="14"/>
        </w:rPr>
        <w:t>.</w:t>
      </w:r>
    </w:p>
    <w:p w14:paraId="5FEA608F" w14:textId="77777777" w:rsidR="00554BDF" w:rsidRPr="007E51D7" w:rsidRDefault="00554BDF" w:rsidP="00554BDF">
      <w:pPr>
        <w:rPr>
          <w:sz w:val="14"/>
        </w:rPr>
      </w:pPr>
      <w:r w:rsidRPr="007E51D7">
        <w:rPr>
          <w:sz w:val="14"/>
        </w:rPr>
        <w:t xml:space="preserve">French </w:t>
      </w:r>
      <w:r w:rsidRPr="008C563E">
        <w:rPr>
          <w:rStyle w:val="StyleUnderline"/>
        </w:rPr>
        <w:t xml:space="preserve">union membership is low in part because, as in the United States, </w:t>
      </w:r>
      <w:r w:rsidRPr="007C1B54">
        <w:rPr>
          <w:rStyle w:val="StyleUnderline"/>
          <w:highlight w:val="green"/>
        </w:rPr>
        <w:t>workers are afraid of employer retaliation due to weak enforcement</w:t>
      </w:r>
      <w:r w:rsidRPr="008C563E">
        <w:rPr>
          <w:rStyle w:val="StyleUnderline"/>
        </w:rPr>
        <w:t xml:space="preserve"> of legal rights</w:t>
      </w:r>
      <w:r w:rsidRPr="007E51D7">
        <w:rPr>
          <w:sz w:val="14"/>
        </w:rPr>
        <w:t>.</w:t>
      </w:r>
      <w:r w:rsidRPr="007E51D7">
        <w:rPr>
          <w:sz w:val="14"/>
          <w:vertAlign w:val="superscript"/>
        </w:rPr>
        <w:t>47</w:t>
      </w:r>
      <w:r w:rsidRPr="007E51D7">
        <w:rPr>
          <w:sz w:val="14"/>
        </w:rPr>
        <w:t xml:space="preserve"> But the primary reason density in France is low is that </w:t>
      </w:r>
      <w:r w:rsidRPr="00DC747F">
        <w:rPr>
          <w:rStyle w:val="StyleUnderline"/>
        </w:rPr>
        <w:t xml:space="preserve">there are </w:t>
      </w:r>
      <w:r w:rsidRPr="007C1B54">
        <w:rPr>
          <w:rStyle w:val="StyleUnderline"/>
          <w:highlight w:val="green"/>
        </w:rPr>
        <w:t>few incentives for unions to recruit members</w:t>
      </w:r>
      <w:r w:rsidRPr="00DC747F">
        <w:rPr>
          <w:rStyle w:val="StyleUnderline"/>
        </w:rPr>
        <w:t xml:space="preserve"> and for workers to join</w:t>
      </w:r>
      <w:r w:rsidRPr="007E51D7">
        <w:rPr>
          <w:sz w:val="14"/>
        </w:rPr>
        <w:t>.</w:t>
      </w:r>
      <w:r w:rsidRPr="007E51D7">
        <w:rPr>
          <w:sz w:val="14"/>
          <w:vertAlign w:val="superscript"/>
        </w:rPr>
        <w:t>48</w:t>
      </w:r>
    </w:p>
    <w:p w14:paraId="3D874AB5" w14:textId="77777777" w:rsidR="00554BDF" w:rsidRPr="007E51D7" w:rsidRDefault="00554BDF" w:rsidP="00554BDF">
      <w:pPr>
        <w:rPr>
          <w:sz w:val="14"/>
        </w:rPr>
      </w:pPr>
      <w:r w:rsidRPr="007E51D7">
        <w:rPr>
          <w:sz w:val="14"/>
        </w:rPr>
        <w:t>In the French system, unions have little need to recruit members. Unions receive most of their funding from the government and employers rather than member dues, thus low membership does not significantly affect their finances.</w:t>
      </w:r>
      <w:r w:rsidRPr="007E51D7">
        <w:rPr>
          <w:sz w:val="14"/>
          <w:vertAlign w:val="superscript"/>
        </w:rPr>
        <w:t>49</w:t>
      </w:r>
      <w:r w:rsidRPr="007E51D7">
        <w:rPr>
          <w:sz w:val="14"/>
        </w:rPr>
        <w:t> Furthermore, union bargaining power does not depend on membership: The bargaining system provides unions the ability to bargain based on the support they receive in special workplace elections for employee representatives, which means unions do not need many members to negotiate with employers.</w:t>
      </w:r>
      <w:r w:rsidRPr="007E51D7">
        <w:rPr>
          <w:sz w:val="14"/>
          <w:vertAlign w:val="superscript"/>
        </w:rPr>
        <w:t>50</w:t>
      </w:r>
      <w:r w:rsidRPr="007E51D7">
        <w:rPr>
          <w:sz w:val="14"/>
        </w:rPr>
        <w:t xml:space="preserve"> In addition, French </w:t>
      </w:r>
      <w:r w:rsidRPr="007C1B54">
        <w:rPr>
          <w:rStyle w:val="StyleUnderline"/>
          <w:highlight w:val="green"/>
        </w:rPr>
        <w:t>workers receive virtually all rights</w:t>
      </w:r>
      <w:r w:rsidRPr="007E51D7">
        <w:rPr>
          <w:rStyle w:val="StyleUnderline"/>
        </w:rPr>
        <w:t xml:space="preserve"> and benefits </w:t>
      </w:r>
      <w:r w:rsidRPr="007C1B54">
        <w:rPr>
          <w:rStyle w:val="StyleUnderline"/>
          <w:highlight w:val="green"/>
        </w:rPr>
        <w:t>of union contracts</w:t>
      </w:r>
      <w:r w:rsidRPr="007E51D7">
        <w:rPr>
          <w:rStyle w:val="StyleUnderline"/>
        </w:rPr>
        <w:t xml:space="preserve"> whether they are members or not. This </w:t>
      </w:r>
      <w:r w:rsidRPr="007C1B54">
        <w:rPr>
          <w:rStyle w:val="StyleUnderline"/>
          <w:highlight w:val="green"/>
        </w:rPr>
        <w:t>creates</w:t>
      </w:r>
      <w:r w:rsidRPr="007E51D7">
        <w:rPr>
          <w:rStyle w:val="StyleUnderline"/>
        </w:rPr>
        <w:t xml:space="preserve"> a </w:t>
      </w:r>
      <w:r w:rsidRPr="007C1B54">
        <w:rPr>
          <w:rStyle w:val="StyleUnderline"/>
          <w:highlight w:val="green"/>
        </w:rPr>
        <w:t>greater</w:t>
      </w:r>
      <w:r w:rsidRPr="007E51D7">
        <w:rPr>
          <w:rStyle w:val="StyleUnderline"/>
        </w:rPr>
        <w:t xml:space="preserve"> </w:t>
      </w:r>
      <w:r w:rsidRPr="007C1B54">
        <w:rPr>
          <w:rStyle w:val="StyleUnderline"/>
          <w:highlight w:val="green"/>
        </w:rPr>
        <w:t>free rider problem</w:t>
      </w:r>
      <w:r w:rsidRPr="007E51D7">
        <w:rPr>
          <w:rStyle w:val="StyleUnderline"/>
        </w:rPr>
        <w:t xml:space="preserve"> than in other sectoral systems,51 as other types of sectoral systems extend only some elements of union contracts to nonmembers—such as wages, but not all benefits or on-the-job protections</w:t>
      </w:r>
      <w:r w:rsidRPr="007E51D7">
        <w:rPr>
          <w:sz w:val="14"/>
        </w:rPr>
        <w:t>.</w:t>
      </w:r>
      <w:r w:rsidRPr="007E51D7">
        <w:rPr>
          <w:sz w:val="14"/>
          <w:vertAlign w:val="superscript"/>
        </w:rPr>
        <w:t>52</w:t>
      </w:r>
    </w:p>
    <w:p w14:paraId="0A49C5CB" w14:textId="77777777" w:rsidR="00554BDF" w:rsidRPr="007E51D7" w:rsidRDefault="00554BDF" w:rsidP="00554BDF">
      <w:pPr>
        <w:rPr>
          <w:sz w:val="14"/>
        </w:rPr>
      </w:pPr>
      <w:r w:rsidRPr="007E51D7">
        <w:rPr>
          <w:sz w:val="14"/>
        </w:rPr>
        <w:t>As a French government report summarized:</w:t>
      </w:r>
    </w:p>
    <w:p w14:paraId="4B35AD86" w14:textId="77777777" w:rsidR="00554BDF" w:rsidRPr="007E51D7" w:rsidRDefault="00554BDF" w:rsidP="00554BDF">
      <w:pPr>
        <w:rPr>
          <w:sz w:val="14"/>
        </w:rPr>
      </w:pPr>
      <w:r w:rsidRPr="00616CC1">
        <w:rPr>
          <w:rStyle w:val="StyleUnderline"/>
          <w:highlight w:val="green"/>
        </w:rPr>
        <w:t>Low union density</w:t>
      </w:r>
      <w:r w:rsidRPr="007E51D7">
        <w:rPr>
          <w:sz w:val="14"/>
        </w:rPr>
        <w:t xml:space="preserve"> in France </w:t>
      </w:r>
      <w:r w:rsidRPr="00616CC1">
        <w:rPr>
          <w:rStyle w:val="StyleUnderline"/>
          <w:highlight w:val="green"/>
        </w:rPr>
        <w:t>is due to</w:t>
      </w:r>
      <w:r w:rsidRPr="007E51D7">
        <w:rPr>
          <w:rStyle w:val="StyleUnderline"/>
        </w:rPr>
        <w:t xml:space="preserve"> a </w:t>
      </w:r>
      <w:r w:rsidRPr="00616CC1">
        <w:rPr>
          <w:rStyle w:val="StyleUnderline"/>
          <w:highlight w:val="green"/>
        </w:rPr>
        <w:t>number of factors</w:t>
      </w:r>
      <w:r w:rsidRPr="007E51D7">
        <w:rPr>
          <w:rStyle w:val="StyleUnderline"/>
        </w:rPr>
        <w:t>: (i) the unions’ weight in collective bargaining does not depend on how many members they have</w:t>
      </w:r>
      <w:r w:rsidRPr="007E51D7">
        <w:rPr>
          <w:sz w:val="14"/>
        </w:rPr>
        <w:t>, but on their workplace election results; (</w:t>
      </w:r>
      <w:r w:rsidRPr="007E51D7">
        <w:rPr>
          <w:rStyle w:val="StyleUnderline"/>
        </w:rPr>
        <w:t xml:space="preserve">ii) union </w:t>
      </w:r>
      <w:r w:rsidRPr="00616CC1">
        <w:rPr>
          <w:rStyle w:val="StyleUnderline"/>
          <w:highlight w:val="green"/>
        </w:rPr>
        <w:t>membership</w:t>
      </w:r>
      <w:r w:rsidRPr="007E51D7">
        <w:rPr>
          <w:rStyle w:val="StyleUnderline"/>
        </w:rPr>
        <w:t xml:space="preserve"> </w:t>
      </w:r>
      <w:r w:rsidRPr="00616CC1">
        <w:rPr>
          <w:rStyle w:val="StyleUnderline"/>
          <w:highlight w:val="green"/>
        </w:rPr>
        <w:t>does not give</w:t>
      </w:r>
      <w:r w:rsidRPr="007E51D7">
        <w:rPr>
          <w:rStyle w:val="StyleUnderline"/>
        </w:rPr>
        <w:t xml:space="preserve"> workers many </w:t>
      </w:r>
      <w:r w:rsidRPr="00616CC1">
        <w:rPr>
          <w:rStyle w:val="StyleUnderline"/>
          <w:highlight w:val="green"/>
        </w:rPr>
        <w:t>rights and benefits</w:t>
      </w:r>
      <w:r w:rsidRPr="007E51D7">
        <w:rPr>
          <w:rStyle w:val="StyleUnderline"/>
        </w:rPr>
        <w:t xml:space="preserve"> </w:t>
      </w:r>
      <w:r w:rsidRPr="007E51D7">
        <w:rPr>
          <w:sz w:val="14"/>
        </w:rPr>
        <w:t xml:space="preserve">compared with a good number of our European neighbours; </w:t>
      </w:r>
      <w:r w:rsidRPr="007E51D7">
        <w:rPr>
          <w:rStyle w:val="StyleUnderline"/>
        </w:rPr>
        <w:t>and (iii) the unions are not funded mainly by member dues</w:t>
      </w:r>
      <w:r w:rsidRPr="007E51D7">
        <w:rPr>
          <w:sz w:val="14"/>
        </w:rPr>
        <w:t>, but essentially by government, employers and labour-management organisations.</w:t>
      </w:r>
      <w:r w:rsidRPr="007E51D7">
        <w:rPr>
          <w:sz w:val="14"/>
          <w:vertAlign w:val="superscript"/>
        </w:rPr>
        <w:t>53</w:t>
      </w:r>
    </w:p>
    <w:p w14:paraId="654ED108" w14:textId="77777777" w:rsidR="00554BDF" w:rsidRPr="007E51D7" w:rsidRDefault="00554BDF" w:rsidP="00554BDF">
      <w:pPr>
        <w:rPr>
          <w:sz w:val="14"/>
        </w:rPr>
      </w:pPr>
      <w:r w:rsidRPr="007E51D7">
        <w:rPr>
          <w:sz w:val="14"/>
        </w:rPr>
        <w:t xml:space="preserve">Without mass membership, the ability to motivate the more activist members to strike is particularly important in the French system. Not surprisingly, then, </w:t>
      </w:r>
      <w:r w:rsidRPr="007E51D7">
        <w:rPr>
          <w:rStyle w:val="StyleUnderline"/>
        </w:rPr>
        <w:t>most union members in France are union leaders and activists rather than rank-and-file workers</w:t>
      </w:r>
      <w:r w:rsidRPr="007E51D7">
        <w:rPr>
          <w:sz w:val="14"/>
        </w:rPr>
        <w:t>.</w:t>
      </w:r>
      <w:r w:rsidRPr="007E51D7">
        <w:rPr>
          <w:sz w:val="14"/>
          <w:vertAlign w:val="superscript"/>
        </w:rPr>
        <w:t>54</w:t>
      </w:r>
    </w:p>
    <w:p w14:paraId="1BB61A91" w14:textId="77777777" w:rsidR="00554BDF" w:rsidRDefault="00554BDF" w:rsidP="00554BDF">
      <w:pPr>
        <w:pStyle w:val="Heading4"/>
      </w:pPr>
      <w:r>
        <w:t>Sectoral bargaining fails – 5 reasons</w:t>
      </w:r>
    </w:p>
    <w:p w14:paraId="3425ED6A" w14:textId="77777777" w:rsidR="00554BDF" w:rsidRPr="00FF5187" w:rsidRDefault="00554BDF" w:rsidP="00554BDF">
      <w:pPr>
        <w:rPr>
          <w:sz w:val="16"/>
          <w:szCs w:val="16"/>
        </w:rPr>
      </w:pPr>
      <w:r w:rsidRPr="00FF5187">
        <w:rPr>
          <w:sz w:val="16"/>
          <w:szCs w:val="16"/>
        </w:rPr>
        <w:t>- Issues = 1. Only works with already strong unions, 2. Free-riders 3. Employer cartels 4. Standards raised and lowered 5. State reliance</w:t>
      </w:r>
    </w:p>
    <w:p w14:paraId="2E11D2F3" w14:textId="77777777" w:rsidR="00554BDF" w:rsidRDefault="00554BDF" w:rsidP="00554BDF">
      <w:r>
        <w:t xml:space="preserve">Ken </w:t>
      </w:r>
      <w:r w:rsidRPr="00585265">
        <w:rPr>
          <w:rStyle w:val="Style13ptBold"/>
        </w:rPr>
        <w:t>Jacobs et al. 21</w:t>
      </w:r>
      <w: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7CD68D24" w14:textId="77777777" w:rsidR="00554BDF" w:rsidRPr="005B39C8" w:rsidRDefault="00554BDF" w:rsidP="00554BDF">
      <w:pPr>
        <w:rPr>
          <w:sz w:val="16"/>
        </w:rPr>
      </w:pPr>
      <w:r w:rsidRPr="005B39C8">
        <w:rPr>
          <w:rStyle w:val="StyleUnderline"/>
        </w:rPr>
        <w:t>Despite the potential</w:t>
      </w:r>
      <w:r w:rsidRPr="005B39C8">
        <w:rPr>
          <w:sz w:val="16"/>
        </w:rPr>
        <w:t xml:space="preserve"> </w:t>
      </w:r>
      <w:r w:rsidRPr="005B39C8">
        <w:rPr>
          <w:rStyle w:val="Emphasis"/>
        </w:rPr>
        <w:t>upshot</w:t>
      </w:r>
      <w:r w:rsidRPr="005B39C8">
        <w:rPr>
          <w:sz w:val="16"/>
        </w:rPr>
        <w:t xml:space="preserve"> </w:t>
      </w:r>
      <w:r w:rsidRPr="005B39C8">
        <w:rPr>
          <w:rStyle w:val="StyleUnderline"/>
        </w:rPr>
        <w:t xml:space="preserve">of </w:t>
      </w:r>
      <w:r w:rsidRPr="00D85B7D">
        <w:rPr>
          <w:rStyle w:val="StyleUnderline"/>
          <w:highlight w:val="green"/>
        </w:rPr>
        <w:t>sectoral approaches</w:t>
      </w:r>
      <w:r w:rsidRPr="005B39C8">
        <w:rPr>
          <w:sz w:val="16"/>
        </w:rPr>
        <w:t xml:space="preserve"> in mitigating issues of workplace fissuring, labor law preemption, and other concerns, some </w:t>
      </w:r>
      <w:r w:rsidRPr="005B39C8">
        <w:rPr>
          <w:rStyle w:val="Emphasis"/>
        </w:rPr>
        <w:t>researchers</w:t>
      </w:r>
      <w:r w:rsidRPr="005B39C8">
        <w:rPr>
          <w:sz w:val="16"/>
        </w:rPr>
        <w:t xml:space="preserve"> </w:t>
      </w:r>
      <w:r w:rsidRPr="005B39C8">
        <w:rPr>
          <w:rStyle w:val="StyleUnderline"/>
        </w:rPr>
        <w:t>and</w:t>
      </w:r>
      <w:r w:rsidRPr="005B39C8">
        <w:rPr>
          <w:sz w:val="16"/>
        </w:rPr>
        <w:t xml:space="preserve"> </w:t>
      </w:r>
      <w:r w:rsidRPr="005B39C8">
        <w:rPr>
          <w:rStyle w:val="Emphasis"/>
        </w:rPr>
        <w:t>practitioners</w:t>
      </w:r>
      <w:r w:rsidRPr="005B39C8">
        <w:rPr>
          <w:sz w:val="16"/>
        </w:rPr>
        <w:t xml:space="preserve"> </w:t>
      </w:r>
      <w:r w:rsidRPr="005B39C8">
        <w:rPr>
          <w:rStyle w:val="StyleUnderline"/>
        </w:rPr>
        <w:t xml:space="preserve">have </w:t>
      </w:r>
      <w:r w:rsidRPr="00D85B7D">
        <w:rPr>
          <w:rStyle w:val="StyleUnderline"/>
          <w:highlight w:val="green"/>
        </w:rPr>
        <w:t>articulated</w:t>
      </w:r>
      <w:r w:rsidRPr="005B39C8">
        <w:rPr>
          <w:sz w:val="16"/>
        </w:rPr>
        <w:t xml:space="preserve"> </w:t>
      </w:r>
      <w:r w:rsidRPr="005B39C8">
        <w:rPr>
          <w:rStyle w:val="Emphasis"/>
        </w:rPr>
        <w:t xml:space="preserve">well-founded </w:t>
      </w:r>
      <w:r w:rsidRPr="00D85B7D">
        <w:rPr>
          <w:rStyle w:val="Emphasis"/>
          <w:highlight w:val="green"/>
        </w:rPr>
        <w:t>critiques</w:t>
      </w:r>
      <w:r w:rsidRPr="005B39C8">
        <w:rPr>
          <w:sz w:val="16"/>
        </w:rPr>
        <w:t xml:space="preserve"> </w:t>
      </w:r>
      <w:r w:rsidRPr="005B39C8">
        <w:rPr>
          <w:rStyle w:val="StyleUnderline"/>
        </w:rPr>
        <w:t>of the strategy</w:t>
      </w:r>
      <w:r w:rsidRPr="005B39C8">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5B39C8">
        <w:rPr>
          <w:rStyle w:val="StyleUnderline"/>
        </w:rPr>
        <w:t>these critiques</w:t>
      </w:r>
      <w:r w:rsidRPr="005B39C8">
        <w:rPr>
          <w:sz w:val="16"/>
        </w:rPr>
        <w:t xml:space="preserve"> are not in an extensive or cohesive dialogue, they </w:t>
      </w:r>
      <w:r w:rsidRPr="005B39C8">
        <w:rPr>
          <w:rStyle w:val="StyleUnderline"/>
        </w:rPr>
        <w:t xml:space="preserve">broadly fall into </w:t>
      </w:r>
      <w:r w:rsidRPr="00D85B7D">
        <w:rPr>
          <w:rStyle w:val="Emphasis"/>
          <w:highlight w:val="green"/>
        </w:rPr>
        <w:t>five categories</w:t>
      </w:r>
      <w:r w:rsidRPr="005B39C8">
        <w:rPr>
          <w:sz w:val="16"/>
        </w:rPr>
        <w:t>.</w:t>
      </w:r>
    </w:p>
    <w:p w14:paraId="4DF18840" w14:textId="77777777" w:rsidR="00554BDF" w:rsidRPr="005B39C8" w:rsidRDefault="00554BDF" w:rsidP="00554BDF">
      <w:pPr>
        <w:rPr>
          <w:sz w:val="16"/>
        </w:rPr>
      </w:pPr>
      <w:r w:rsidRPr="00D85B7D">
        <w:rPr>
          <w:rStyle w:val="StyleUnderline"/>
          <w:highlight w:val="green"/>
        </w:rPr>
        <w:t>First</w:t>
      </w:r>
      <w:r w:rsidRPr="005B39C8">
        <w:rPr>
          <w:sz w:val="16"/>
        </w:rPr>
        <w:t xml:space="preserve">, some </w:t>
      </w:r>
      <w:r w:rsidRPr="005B39C8">
        <w:rPr>
          <w:rStyle w:val="StyleUnderline"/>
        </w:rPr>
        <w:t xml:space="preserve">scholars and practitioners argue that </w:t>
      </w:r>
      <w:r w:rsidRPr="00D85B7D">
        <w:rPr>
          <w:rStyle w:val="StyleUnderline"/>
          <w:highlight w:val="green"/>
        </w:rPr>
        <w:t>sectoral standards</w:t>
      </w:r>
      <w:r w:rsidRPr="005B39C8">
        <w:rPr>
          <w:rStyle w:val="StyleUnderline"/>
        </w:rPr>
        <w:t xml:space="preserve">–setting regimes </w:t>
      </w:r>
      <w:r w:rsidRPr="00D85B7D">
        <w:rPr>
          <w:rStyle w:val="Emphasis"/>
          <w:highlight w:val="green"/>
        </w:rPr>
        <w:t>cannot succeed</w:t>
      </w:r>
      <w:r w:rsidRPr="00D85B7D">
        <w:rPr>
          <w:sz w:val="16"/>
          <w:highlight w:val="green"/>
        </w:rPr>
        <w:t xml:space="preserve"> </w:t>
      </w:r>
      <w:r w:rsidRPr="00D85B7D">
        <w:rPr>
          <w:rStyle w:val="StyleUnderline"/>
          <w:highlight w:val="green"/>
        </w:rPr>
        <w:t>where worker movements do not</w:t>
      </w:r>
      <w:r w:rsidRPr="00D85B7D">
        <w:rPr>
          <w:sz w:val="16"/>
          <w:highlight w:val="green"/>
        </w:rPr>
        <w:t xml:space="preserve"> </w:t>
      </w:r>
      <w:r w:rsidRPr="00D85B7D">
        <w:rPr>
          <w:rStyle w:val="Emphasis"/>
          <w:highlight w:val="green"/>
        </w:rPr>
        <w:t>already</w:t>
      </w:r>
      <w:r w:rsidRPr="00D85B7D">
        <w:rPr>
          <w:sz w:val="16"/>
          <w:highlight w:val="green"/>
        </w:rPr>
        <w:t xml:space="preserve"> </w:t>
      </w:r>
      <w:r w:rsidRPr="00D85B7D">
        <w:rPr>
          <w:rStyle w:val="StyleUnderline"/>
          <w:highlight w:val="green"/>
        </w:rPr>
        <w:t>enjoy</w:t>
      </w:r>
      <w:r w:rsidRPr="005B39C8">
        <w:rPr>
          <w:sz w:val="16"/>
        </w:rPr>
        <w:t xml:space="preserve"> sufficient </w:t>
      </w:r>
      <w:r w:rsidRPr="00D85B7D">
        <w:rPr>
          <w:rStyle w:val="StyleUnderline"/>
          <w:highlight w:val="green"/>
        </w:rPr>
        <w:t>power</w:t>
      </w:r>
      <w:r w:rsidRPr="005B39C8">
        <w:rPr>
          <w:rStyle w:val="StyleUnderline"/>
        </w:rPr>
        <w:t xml:space="preserve">, </w:t>
      </w:r>
      <w:r w:rsidRPr="005B39C8">
        <w:rPr>
          <w:rStyle w:val="Emphasis"/>
        </w:rPr>
        <w:t>limiting</w:t>
      </w:r>
      <w:r w:rsidRPr="005B39C8">
        <w:rPr>
          <w:sz w:val="16"/>
        </w:rPr>
        <w:t xml:space="preserve"> </w:t>
      </w:r>
      <w:r w:rsidRPr="005B39C8">
        <w:rPr>
          <w:rStyle w:val="StyleUnderline"/>
        </w:rPr>
        <w:t xml:space="preserve">their potential to places unions are </w:t>
      </w:r>
      <w:r w:rsidRPr="005B39C8">
        <w:rPr>
          <w:rStyle w:val="Emphasis"/>
        </w:rPr>
        <w:t>already strong</w:t>
      </w:r>
      <w:r w:rsidRPr="005B39C8">
        <w:rPr>
          <w:rStyle w:val="StyleUnderline"/>
        </w:rPr>
        <w:t>. One recent</w:t>
      </w:r>
      <w:r w:rsidRPr="005B39C8">
        <w:rPr>
          <w:sz w:val="16"/>
        </w:rPr>
        <w:t xml:space="preserve"> comparative </w:t>
      </w:r>
      <w:r w:rsidRPr="005B39C8">
        <w:rPr>
          <w:rStyle w:val="StyleUnderline"/>
        </w:rPr>
        <w:t>case study argued that even in</w:t>
      </w:r>
      <w:r w:rsidRPr="005B39C8">
        <w:rPr>
          <w:sz w:val="16"/>
        </w:rPr>
        <w:t xml:space="preserve"> </w:t>
      </w:r>
      <w:r w:rsidRPr="005B39C8">
        <w:rPr>
          <w:rStyle w:val="Emphasis"/>
        </w:rPr>
        <w:t>N</w:t>
      </w:r>
      <w:r w:rsidRPr="005B39C8">
        <w:rPr>
          <w:sz w:val="16"/>
        </w:rPr>
        <w:t xml:space="preserve">ew </w:t>
      </w:r>
      <w:r w:rsidRPr="005B39C8">
        <w:rPr>
          <w:rStyle w:val="Emphasis"/>
        </w:rPr>
        <w:t>Y</w:t>
      </w:r>
      <w:r w:rsidRPr="005B39C8">
        <w:rPr>
          <w:sz w:val="16"/>
        </w:rPr>
        <w:t xml:space="preserve">ork </w:t>
      </w:r>
      <w:r w:rsidRPr="005B39C8">
        <w:rPr>
          <w:rStyle w:val="Emphasis"/>
        </w:rPr>
        <w:t>C</w:t>
      </w:r>
      <w:r w:rsidRPr="005B39C8">
        <w:rPr>
          <w:sz w:val="16"/>
        </w:rPr>
        <w:t xml:space="preserve">ity, </w:t>
      </w:r>
      <w:r w:rsidRPr="005B39C8">
        <w:rPr>
          <w:rStyle w:val="StyleUnderline"/>
        </w:rPr>
        <w:t>a relative</w:t>
      </w:r>
      <w:r w:rsidRPr="005B39C8">
        <w:rPr>
          <w:sz w:val="16"/>
        </w:rPr>
        <w:t xml:space="preserve"> </w:t>
      </w:r>
      <w:r w:rsidRPr="005B39C8">
        <w:rPr>
          <w:rStyle w:val="Emphasis"/>
        </w:rPr>
        <w:t>bastion</w:t>
      </w:r>
      <w:r w:rsidRPr="005B39C8">
        <w:rPr>
          <w:sz w:val="16"/>
        </w:rPr>
        <w:t xml:space="preserve"> </w:t>
      </w:r>
      <w:r w:rsidRPr="005B39C8">
        <w:rPr>
          <w:rStyle w:val="StyleUnderline"/>
        </w:rPr>
        <w:t>of union strength, worker political power has been</w:t>
      </w:r>
      <w:r w:rsidRPr="005B39C8">
        <w:rPr>
          <w:sz w:val="16"/>
        </w:rPr>
        <w:t xml:space="preserve"> </w:t>
      </w:r>
      <w:r w:rsidRPr="005B39C8">
        <w:rPr>
          <w:rStyle w:val="Emphasis"/>
        </w:rPr>
        <w:t>insufficient</w:t>
      </w:r>
      <w:r w:rsidRPr="005B39C8">
        <w:rPr>
          <w:sz w:val="16"/>
        </w:rPr>
        <w:t xml:space="preserve"> </w:t>
      </w:r>
      <w:r w:rsidRPr="005B39C8">
        <w:rPr>
          <w:rStyle w:val="StyleUnderline"/>
        </w:rPr>
        <w:t>to promote true change in union power through a wage board</w:t>
      </w:r>
      <w:r w:rsidRPr="005B39C8">
        <w:rPr>
          <w:sz w:val="16"/>
        </w:rPr>
        <w:t xml:space="preserve"> (Marzán 2020). </w:t>
      </w:r>
      <w:r w:rsidRPr="005B39C8">
        <w:rPr>
          <w:rStyle w:val="StyleUnderline"/>
        </w:rPr>
        <w:t>As a practical matter, unions have not yet had the power to win even</w:t>
      </w:r>
      <w:r w:rsidRPr="005B39C8">
        <w:rPr>
          <w:sz w:val="16"/>
        </w:rPr>
        <w:t xml:space="preserve"> </w:t>
      </w:r>
      <w:r w:rsidRPr="005B39C8">
        <w:rPr>
          <w:rStyle w:val="Emphasis"/>
        </w:rPr>
        <w:t>modest reforms</w:t>
      </w:r>
      <w:r w:rsidRPr="005B39C8">
        <w:rPr>
          <w:sz w:val="16"/>
        </w:rPr>
        <w:t xml:space="preserve"> </w:t>
      </w:r>
      <w:r w:rsidRPr="005B39C8">
        <w:rPr>
          <w:rStyle w:val="StyleUnderline"/>
        </w:rPr>
        <w:t>to the current collective bargaining regime</w:t>
      </w:r>
      <w:r w:rsidRPr="005B39C8">
        <w:rPr>
          <w:sz w:val="16"/>
        </w:rPr>
        <w:t xml:space="preserve"> on the federal level, </w:t>
      </w:r>
      <w:r w:rsidRPr="005B39C8">
        <w:rPr>
          <w:rStyle w:val="StyleUnderline"/>
        </w:rPr>
        <w:t>making a</w:t>
      </w:r>
      <w:r w:rsidRPr="005B39C8">
        <w:rPr>
          <w:sz w:val="16"/>
        </w:rPr>
        <w:t xml:space="preserve"> </w:t>
      </w:r>
      <w:r w:rsidRPr="005B39C8">
        <w:rPr>
          <w:rStyle w:val="Emphasis"/>
        </w:rPr>
        <w:t>total</w:t>
      </w:r>
      <w:r w:rsidRPr="005B39C8">
        <w:rPr>
          <w:sz w:val="16"/>
        </w:rPr>
        <w:t xml:space="preserve"> </w:t>
      </w:r>
      <w:r w:rsidRPr="005B39C8">
        <w:rPr>
          <w:rStyle w:val="StyleUnderline"/>
        </w:rPr>
        <w:t>overhaul toward a sectoral system a</w:t>
      </w:r>
      <w:r w:rsidRPr="005B39C8">
        <w:rPr>
          <w:sz w:val="16"/>
        </w:rPr>
        <w:t xml:space="preserve"> likely </w:t>
      </w:r>
      <w:r w:rsidRPr="005B39C8">
        <w:rPr>
          <w:rStyle w:val="Emphasis"/>
        </w:rPr>
        <w:t>nonstarter</w:t>
      </w:r>
      <w:r w:rsidRPr="005B39C8">
        <w:rPr>
          <w:sz w:val="16"/>
        </w:rPr>
        <w:t>.</w:t>
      </w:r>
    </w:p>
    <w:p w14:paraId="4604E7ED" w14:textId="77777777" w:rsidR="00554BDF" w:rsidRPr="005B39C8" w:rsidRDefault="00554BDF" w:rsidP="00554BDF">
      <w:pPr>
        <w:rPr>
          <w:sz w:val="16"/>
        </w:rPr>
      </w:pPr>
      <w:r w:rsidRPr="00D85B7D">
        <w:rPr>
          <w:rStyle w:val="StyleUnderline"/>
          <w:highlight w:val="green"/>
        </w:rPr>
        <w:t>Second</w:t>
      </w:r>
      <w:r w:rsidRPr="005B39C8">
        <w:rPr>
          <w:rStyle w:val="StyleUnderline"/>
        </w:rPr>
        <w:t xml:space="preserve">, </w:t>
      </w:r>
      <w:r w:rsidRPr="00D85B7D">
        <w:rPr>
          <w:rStyle w:val="StyleUnderline"/>
          <w:highlight w:val="green"/>
        </w:rPr>
        <w:t>sectoral standards</w:t>
      </w:r>
      <w:r w:rsidRPr="005B39C8">
        <w:rPr>
          <w:sz w:val="16"/>
        </w:rPr>
        <w:t xml:space="preserve"> could </w:t>
      </w:r>
      <w:r w:rsidRPr="00D85B7D">
        <w:rPr>
          <w:rStyle w:val="StyleUnderline"/>
          <w:highlight w:val="green"/>
        </w:rPr>
        <w:t>create a</w:t>
      </w:r>
      <w:r w:rsidRPr="00D85B7D">
        <w:rPr>
          <w:sz w:val="16"/>
          <w:highlight w:val="green"/>
        </w:rPr>
        <w:t xml:space="preserve"> </w:t>
      </w:r>
      <w:r w:rsidRPr="00D85B7D">
        <w:rPr>
          <w:rStyle w:val="Emphasis"/>
          <w:highlight w:val="green"/>
        </w:rPr>
        <w:t>free-rider issue</w:t>
      </w:r>
      <w:r w:rsidRPr="005B39C8">
        <w:rPr>
          <w:rStyle w:val="StyleUnderline"/>
        </w:rPr>
        <w:t xml:space="preserve">, since workers across a sector </w:t>
      </w:r>
      <w:r w:rsidRPr="005B39C8">
        <w:rPr>
          <w:rStyle w:val="Emphasis"/>
        </w:rPr>
        <w:t>enjoy benefits</w:t>
      </w:r>
      <w:r w:rsidRPr="005B39C8">
        <w:rPr>
          <w:sz w:val="16"/>
        </w:rPr>
        <w:t xml:space="preserve"> </w:t>
      </w:r>
      <w:r w:rsidRPr="005B39C8">
        <w:rPr>
          <w:rStyle w:val="StyleUnderline"/>
        </w:rPr>
        <w:t>of unionization without</w:t>
      </w:r>
      <w:r w:rsidRPr="005B39C8">
        <w:rPr>
          <w:sz w:val="16"/>
        </w:rPr>
        <w:t xml:space="preserve"> </w:t>
      </w:r>
      <w:r w:rsidRPr="005B39C8">
        <w:rPr>
          <w:rStyle w:val="Emphasis"/>
        </w:rPr>
        <w:t>contribution</w:t>
      </w:r>
      <w:r w:rsidRPr="005B39C8">
        <w:rPr>
          <w:sz w:val="16"/>
        </w:rPr>
        <w:t xml:space="preserve"> </w:t>
      </w:r>
      <w:r w:rsidRPr="005B39C8">
        <w:rPr>
          <w:rStyle w:val="StyleUnderline"/>
        </w:rPr>
        <w:t>to the</w:t>
      </w:r>
      <w:r w:rsidRPr="005B39C8">
        <w:rPr>
          <w:sz w:val="16"/>
        </w:rPr>
        <w:t xml:space="preserve"> </w:t>
      </w:r>
      <w:r w:rsidRPr="005B39C8">
        <w:rPr>
          <w:rStyle w:val="Emphasis"/>
        </w:rPr>
        <w:t>union itself</w:t>
      </w:r>
      <w:r w:rsidRPr="005B39C8">
        <w:rPr>
          <w:rStyle w:val="StyleUnderline"/>
        </w:rPr>
        <w:t xml:space="preserve">. </w:t>
      </w:r>
      <w:r w:rsidRPr="00D85B7D">
        <w:rPr>
          <w:rStyle w:val="StyleUnderline"/>
          <w:highlight w:val="green"/>
        </w:rPr>
        <w:t>If workers</w:t>
      </w:r>
      <w:r w:rsidRPr="00D85B7D">
        <w:rPr>
          <w:sz w:val="16"/>
          <w:highlight w:val="green"/>
        </w:rPr>
        <w:t xml:space="preserve"> </w:t>
      </w:r>
      <w:r w:rsidRPr="00D85B7D">
        <w:rPr>
          <w:rStyle w:val="Emphasis"/>
          <w:highlight w:val="green"/>
        </w:rPr>
        <w:t>fail to join</w:t>
      </w:r>
      <w:r w:rsidRPr="005B39C8">
        <w:rPr>
          <w:sz w:val="16"/>
        </w:rPr>
        <w:t xml:space="preserve"> </w:t>
      </w:r>
      <w:r w:rsidRPr="005B39C8">
        <w:rPr>
          <w:rStyle w:val="StyleUnderline"/>
        </w:rPr>
        <w:t>whichever union</w:t>
      </w:r>
      <w:r w:rsidRPr="005B39C8">
        <w:rPr>
          <w:sz w:val="16"/>
        </w:rPr>
        <w:t xml:space="preserve"> </w:t>
      </w:r>
      <w:r w:rsidRPr="005B39C8">
        <w:rPr>
          <w:rStyle w:val="Emphasis"/>
        </w:rPr>
        <w:t>represents the sector</w:t>
      </w:r>
      <w:r w:rsidRPr="005B39C8">
        <w:rPr>
          <w:rStyle w:val="StyleUnderline"/>
        </w:rPr>
        <w:t xml:space="preserve">, the </w:t>
      </w:r>
      <w:r w:rsidRPr="00D85B7D">
        <w:rPr>
          <w:rStyle w:val="StyleUnderline"/>
          <w:highlight w:val="green"/>
        </w:rPr>
        <w:t>union</w:t>
      </w:r>
      <w:r w:rsidRPr="005B39C8">
        <w:rPr>
          <w:rStyle w:val="StyleUnderline"/>
        </w:rPr>
        <w:t xml:space="preserve"> will </w:t>
      </w:r>
      <w:r w:rsidRPr="00D85B7D">
        <w:rPr>
          <w:rStyle w:val="StyleUnderline"/>
          <w:highlight w:val="green"/>
        </w:rPr>
        <w:t>run into</w:t>
      </w:r>
      <w:r w:rsidRPr="005B39C8">
        <w:rPr>
          <w:rStyle w:val="StyleUnderline"/>
        </w:rPr>
        <w:t xml:space="preserve"> the</w:t>
      </w:r>
      <w:r w:rsidRPr="005B39C8">
        <w:rPr>
          <w:sz w:val="16"/>
        </w:rPr>
        <w:t xml:space="preserve"> </w:t>
      </w:r>
      <w:r w:rsidRPr="005B39C8">
        <w:rPr>
          <w:rStyle w:val="Emphasis"/>
        </w:rPr>
        <w:t>classic fruits</w:t>
      </w:r>
      <w:r w:rsidRPr="005B39C8">
        <w:rPr>
          <w:sz w:val="16"/>
        </w:rPr>
        <w:t xml:space="preserve"> </w:t>
      </w:r>
      <w:r w:rsidRPr="005B39C8">
        <w:rPr>
          <w:rStyle w:val="StyleUnderline"/>
        </w:rPr>
        <w:t>of this issue—a</w:t>
      </w:r>
      <w:r w:rsidRPr="005B39C8">
        <w:rPr>
          <w:sz w:val="16"/>
        </w:rPr>
        <w:t xml:space="preserve"> </w:t>
      </w:r>
      <w:r w:rsidRPr="00D85B7D">
        <w:rPr>
          <w:rStyle w:val="Emphasis"/>
          <w:highlight w:val="green"/>
        </w:rPr>
        <w:t>lack of dues</w:t>
      </w:r>
      <w:r w:rsidRPr="005B39C8">
        <w:rPr>
          <w:rStyle w:val="Emphasis"/>
        </w:rPr>
        <w:t xml:space="preserve"> revenue</w:t>
      </w:r>
      <w:r w:rsidRPr="005B39C8">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45423F6C" w14:textId="77777777" w:rsidR="00554BDF" w:rsidRPr="005B39C8" w:rsidRDefault="00554BDF" w:rsidP="00554BDF">
      <w:pPr>
        <w:rPr>
          <w:sz w:val="16"/>
        </w:rPr>
      </w:pPr>
      <w:r w:rsidRPr="00D85B7D">
        <w:rPr>
          <w:rStyle w:val="StyleUnderline"/>
          <w:highlight w:val="green"/>
        </w:rPr>
        <w:t>Third</w:t>
      </w:r>
      <w:r w:rsidRPr="005B39C8">
        <w:rPr>
          <w:rStyle w:val="StyleUnderline"/>
        </w:rPr>
        <w:t xml:space="preserve">, some researchers argue that </w:t>
      </w:r>
      <w:r w:rsidRPr="00D85B7D">
        <w:rPr>
          <w:rStyle w:val="StyleUnderline"/>
          <w:highlight w:val="green"/>
        </w:rPr>
        <w:t>sectoral standards</w:t>
      </w:r>
      <w:r w:rsidRPr="005B39C8">
        <w:rPr>
          <w:rStyle w:val="StyleUnderline"/>
        </w:rPr>
        <w:t xml:space="preserve"> regimes can </w:t>
      </w:r>
      <w:r w:rsidRPr="00D85B7D">
        <w:rPr>
          <w:rStyle w:val="StyleUnderline"/>
          <w:highlight w:val="green"/>
        </w:rPr>
        <w:t>create</w:t>
      </w:r>
      <w:r w:rsidRPr="005B39C8">
        <w:rPr>
          <w:rStyle w:val="StyleUnderline"/>
        </w:rPr>
        <w:t xml:space="preserve"> an opportunity for</w:t>
      </w:r>
      <w:r w:rsidRPr="005B39C8">
        <w:rPr>
          <w:sz w:val="16"/>
        </w:rPr>
        <w:t xml:space="preserve"> </w:t>
      </w:r>
      <w:r w:rsidRPr="00D85B7D">
        <w:rPr>
          <w:rStyle w:val="Emphasis"/>
          <w:highlight w:val="green"/>
        </w:rPr>
        <w:t>employer cartels</w:t>
      </w:r>
      <w:r w:rsidRPr="00D85B7D">
        <w:rPr>
          <w:sz w:val="16"/>
          <w:highlight w:val="green"/>
        </w:rPr>
        <w:t xml:space="preserve"> </w:t>
      </w:r>
      <w:r w:rsidRPr="00D85B7D">
        <w:rPr>
          <w:rStyle w:val="StyleUnderline"/>
          <w:highlight w:val="green"/>
        </w:rPr>
        <w:t>to</w:t>
      </w:r>
      <w:r w:rsidRPr="00D85B7D">
        <w:rPr>
          <w:sz w:val="16"/>
          <w:highlight w:val="green"/>
        </w:rPr>
        <w:t xml:space="preserve"> </w:t>
      </w:r>
      <w:r w:rsidRPr="00D85B7D">
        <w:rPr>
          <w:rStyle w:val="Emphasis"/>
          <w:highlight w:val="green"/>
        </w:rPr>
        <w:t>suppress wages</w:t>
      </w:r>
      <w:r w:rsidRPr="00D85B7D">
        <w:rPr>
          <w:sz w:val="16"/>
          <w:highlight w:val="green"/>
        </w:rPr>
        <w:t xml:space="preserve"> </w:t>
      </w:r>
      <w:r w:rsidRPr="00D85B7D">
        <w:rPr>
          <w:rStyle w:val="StyleUnderline"/>
          <w:highlight w:val="green"/>
        </w:rPr>
        <w:t>or</w:t>
      </w:r>
      <w:r w:rsidRPr="00D85B7D">
        <w:rPr>
          <w:sz w:val="16"/>
          <w:highlight w:val="green"/>
        </w:rPr>
        <w:t xml:space="preserve"> </w:t>
      </w:r>
      <w:r w:rsidRPr="00D85B7D">
        <w:rPr>
          <w:rStyle w:val="Emphasis"/>
          <w:highlight w:val="green"/>
        </w:rPr>
        <w:t>benefits</w:t>
      </w:r>
      <w:r w:rsidRPr="005B39C8">
        <w:rPr>
          <w:rStyle w:val="StyleUnderline"/>
        </w:rPr>
        <w:t>. This criticism often mentions calls for sectoral bargaining by</w:t>
      </w:r>
      <w:r w:rsidRPr="005B39C8">
        <w:rPr>
          <w:sz w:val="16"/>
        </w:rPr>
        <w:t xml:space="preserve"> </w:t>
      </w:r>
      <w:r w:rsidRPr="005B39C8">
        <w:rPr>
          <w:rStyle w:val="Emphasis"/>
        </w:rPr>
        <w:t>Uber</w:t>
      </w:r>
      <w:r w:rsidRPr="005B39C8">
        <w:rPr>
          <w:sz w:val="16"/>
        </w:rPr>
        <w:t xml:space="preserve"> </w:t>
      </w:r>
      <w:r w:rsidRPr="005B39C8">
        <w:rPr>
          <w:rStyle w:val="StyleUnderline"/>
        </w:rPr>
        <w:t>in</w:t>
      </w:r>
      <w:r w:rsidRPr="005B39C8">
        <w:rPr>
          <w:sz w:val="16"/>
        </w:rPr>
        <w:t xml:space="preserve"> </w:t>
      </w:r>
      <w:r w:rsidRPr="005B39C8">
        <w:rPr>
          <w:rStyle w:val="Emphasis"/>
        </w:rPr>
        <w:t>California</w:t>
      </w:r>
      <w:r w:rsidRPr="005B39C8">
        <w:rPr>
          <w:sz w:val="16"/>
        </w:rPr>
        <w:t xml:space="preserve"> in the lead-up to the 2020 fight over whether drivers would be classified as workers or contractors (West 2019). Some </w:t>
      </w:r>
      <w:r w:rsidRPr="005B39C8">
        <w:rPr>
          <w:rStyle w:val="Emphasis"/>
        </w:rPr>
        <w:t>labor leaders</w:t>
      </w:r>
      <w:r w:rsidRPr="005B39C8">
        <w:rPr>
          <w:sz w:val="16"/>
        </w:rPr>
        <w:t xml:space="preserve"> </w:t>
      </w:r>
      <w:r w:rsidRPr="005B39C8">
        <w:rPr>
          <w:rStyle w:val="StyleUnderline"/>
        </w:rPr>
        <w:t>and</w:t>
      </w:r>
      <w:r w:rsidRPr="005B39C8">
        <w:rPr>
          <w:sz w:val="16"/>
        </w:rPr>
        <w:t xml:space="preserve"> </w:t>
      </w:r>
      <w:r w:rsidRPr="005B39C8">
        <w:rPr>
          <w:rStyle w:val="Emphasis"/>
        </w:rPr>
        <w:t>staff</w:t>
      </w:r>
      <w:r w:rsidRPr="005B39C8">
        <w:rPr>
          <w:sz w:val="16"/>
        </w:rPr>
        <w:t xml:space="preserve"> </w:t>
      </w:r>
      <w:r w:rsidRPr="005B39C8">
        <w:rPr>
          <w:rStyle w:val="StyleUnderline"/>
        </w:rPr>
        <w:t>privately</w:t>
      </w:r>
      <w:r w:rsidRPr="005B39C8">
        <w:rPr>
          <w:sz w:val="16"/>
        </w:rPr>
        <w:t xml:space="preserve"> </w:t>
      </w:r>
      <w:r w:rsidRPr="005B39C8">
        <w:rPr>
          <w:rStyle w:val="Emphasis"/>
        </w:rPr>
        <w:t>question</w:t>
      </w:r>
      <w:r w:rsidRPr="005B39C8">
        <w:rPr>
          <w:sz w:val="16"/>
        </w:rPr>
        <w:t xml:space="preserve"> </w:t>
      </w:r>
      <w:r w:rsidRPr="005B39C8">
        <w:rPr>
          <w:rStyle w:val="StyleUnderline"/>
        </w:rPr>
        <w:t xml:space="preserve">the concept of sectoral bargaining on </w:t>
      </w:r>
      <w:r w:rsidRPr="005B39C8">
        <w:rPr>
          <w:rStyle w:val="Emphasis"/>
        </w:rPr>
        <w:t>these grounds alone</w:t>
      </w:r>
      <w:r w:rsidRPr="005B39C8">
        <w:rPr>
          <w:sz w:val="16"/>
        </w:rPr>
        <w:t xml:space="preserve"> (Luna 2020).</w:t>
      </w:r>
    </w:p>
    <w:p w14:paraId="1987E149" w14:textId="77777777" w:rsidR="00554BDF" w:rsidRPr="005B39C8" w:rsidRDefault="00554BDF" w:rsidP="00554BDF">
      <w:pPr>
        <w:rPr>
          <w:sz w:val="16"/>
        </w:rPr>
      </w:pPr>
      <w:r w:rsidRPr="00D85B7D">
        <w:rPr>
          <w:rStyle w:val="StyleUnderline"/>
          <w:highlight w:val="green"/>
        </w:rPr>
        <w:t>Fourth</w:t>
      </w:r>
      <w:r w:rsidRPr="005B39C8">
        <w:rPr>
          <w:rStyle w:val="StyleUnderline"/>
        </w:rPr>
        <w:t xml:space="preserve">, </w:t>
      </w:r>
      <w:r w:rsidRPr="00D85B7D">
        <w:rPr>
          <w:rStyle w:val="StyleUnderline"/>
          <w:highlight w:val="green"/>
        </w:rPr>
        <w:t>sectoral standards</w:t>
      </w:r>
      <w:r w:rsidRPr="005B39C8">
        <w:rPr>
          <w:rStyle w:val="StyleUnderline"/>
        </w:rPr>
        <w:t xml:space="preserve"> regimes </w:t>
      </w:r>
      <w:r w:rsidRPr="00D85B7D">
        <w:rPr>
          <w:rStyle w:val="StyleUnderline"/>
          <w:highlight w:val="green"/>
        </w:rPr>
        <w:t xml:space="preserve">in </w:t>
      </w:r>
      <w:r w:rsidRPr="00D85B7D">
        <w:rPr>
          <w:rStyle w:val="Emphasis"/>
          <w:highlight w:val="green"/>
        </w:rPr>
        <w:t>practice</w:t>
      </w:r>
      <w:r w:rsidRPr="005B39C8">
        <w:rPr>
          <w:sz w:val="16"/>
        </w:rPr>
        <w:t xml:space="preserve"> </w:t>
      </w:r>
      <w:r w:rsidRPr="005B39C8">
        <w:rPr>
          <w:rStyle w:val="StyleUnderline"/>
        </w:rPr>
        <w:t xml:space="preserve">can </w:t>
      </w:r>
      <w:r w:rsidRPr="00D85B7D">
        <w:rPr>
          <w:rStyle w:val="StyleUnderline"/>
          <w:highlight w:val="green"/>
        </w:rPr>
        <w:t>lead to</w:t>
      </w:r>
      <w:r w:rsidRPr="00D85B7D">
        <w:rPr>
          <w:sz w:val="16"/>
          <w:highlight w:val="green"/>
        </w:rPr>
        <w:t xml:space="preserve"> </w:t>
      </w:r>
      <w:r w:rsidRPr="00D85B7D">
        <w:rPr>
          <w:rStyle w:val="Emphasis"/>
        </w:rPr>
        <w:t>both</w:t>
      </w:r>
      <w:r w:rsidRPr="005B39C8">
        <w:rPr>
          <w:rStyle w:val="Emphasis"/>
        </w:rPr>
        <w:t xml:space="preserve"> raising</w:t>
      </w:r>
      <w:r w:rsidRPr="005B39C8">
        <w:rPr>
          <w:sz w:val="16"/>
        </w:rPr>
        <w:t xml:space="preserve"> </w:t>
      </w:r>
      <w:r w:rsidRPr="005B39C8">
        <w:rPr>
          <w:rStyle w:val="StyleUnderline"/>
        </w:rPr>
        <w:t>and</w:t>
      </w:r>
      <w:r w:rsidRPr="005B39C8">
        <w:rPr>
          <w:sz w:val="16"/>
        </w:rPr>
        <w:t xml:space="preserve"> </w:t>
      </w:r>
      <w:r w:rsidRPr="00D85B7D">
        <w:rPr>
          <w:rStyle w:val="Emphasis"/>
          <w:highlight w:val="green"/>
        </w:rPr>
        <w:t>lowering standards</w:t>
      </w:r>
      <w:r w:rsidRPr="005B39C8">
        <w:rPr>
          <w:rStyle w:val="StyleUnderline"/>
        </w:rPr>
        <w:t xml:space="preserve">. Indeed, one of the primary </w:t>
      </w:r>
      <w:r w:rsidRPr="005B39C8">
        <w:rPr>
          <w:rStyle w:val="Emphasis"/>
        </w:rPr>
        <w:t>conservative</w:t>
      </w:r>
      <w:r w:rsidRPr="005B39C8">
        <w:rPr>
          <w:rStyle w:val="StyleUnderline"/>
        </w:rPr>
        <w:t xml:space="preserve"> thinkers associated with sectoral bargaining, Oren Cass, points to this possibility as a primary point of</w:t>
      </w:r>
      <w:r w:rsidRPr="005B39C8">
        <w:rPr>
          <w:sz w:val="16"/>
        </w:rPr>
        <w:t xml:space="preserve"> </w:t>
      </w:r>
      <w:r w:rsidRPr="005B39C8">
        <w:rPr>
          <w:rStyle w:val="Emphasis"/>
        </w:rPr>
        <w:t>appeal for business</w:t>
      </w:r>
      <w:r w:rsidRPr="005B39C8">
        <w:rPr>
          <w:sz w:val="16"/>
        </w:rPr>
        <w:t xml:space="preserve"> (2020). </w:t>
      </w:r>
      <w:r w:rsidRPr="00D85B7D">
        <w:rPr>
          <w:rStyle w:val="StyleUnderline"/>
          <w:highlight w:val="green"/>
        </w:rPr>
        <w:t>This problem has</w:t>
      </w:r>
      <w:r w:rsidRPr="00D85B7D">
        <w:rPr>
          <w:sz w:val="16"/>
          <w:highlight w:val="green"/>
        </w:rPr>
        <w:t xml:space="preserve"> </w:t>
      </w:r>
      <w:r w:rsidRPr="00D85B7D">
        <w:rPr>
          <w:rStyle w:val="Emphasis"/>
          <w:highlight w:val="green"/>
        </w:rPr>
        <w:t>real practical precedent</w:t>
      </w:r>
      <w:r w:rsidRPr="005B39C8">
        <w:rPr>
          <w:sz w:val="16"/>
        </w:rPr>
        <w:t xml:space="preserve"> </w:t>
      </w:r>
      <w:r w:rsidRPr="005B39C8">
        <w:rPr>
          <w:rStyle w:val="StyleUnderline"/>
        </w:rPr>
        <w:t>that still casts a</w:t>
      </w:r>
      <w:r w:rsidRPr="005B39C8">
        <w:rPr>
          <w:sz w:val="16"/>
        </w:rPr>
        <w:t xml:space="preserve"> </w:t>
      </w:r>
      <w:r w:rsidRPr="005B39C8">
        <w:rPr>
          <w:rStyle w:val="Emphasis"/>
        </w:rPr>
        <w:t>shadow</w:t>
      </w:r>
      <w:r w:rsidRPr="005B39C8">
        <w:rPr>
          <w:sz w:val="16"/>
        </w:rPr>
        <w:t xml:space="preserve"> </w:t>
      </w:r>
      <w:r w:rsidRPr="005B39C8">
        <w:rPr>
          <w:rStyle w:val="StyleUnderline"/>
        </w:rPr>
        <w:t>over</w:t>
      </w:r>
      <w:r w:rsidRPr="005B39C8">
        <w:rPr>
          <w:sz w:val="16"/>
        </w:rPr>
        <w:t xml:space="preserve"> the </w:t>
      </w:r>
      <w:r w:rsidRPr="00D85B7D">
        <w:rPr>
          <w:rStyle w:val="Emphasis"/>
          <w:highlight w:val="green"/>
        </w:rPr>
        <w:t>California</w:t>
      </w:r>
      <w:r w:rsidRPr="005B39C8">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0CDA7933" w14:textId="77777777" w:rsidR="00554BDF" w:rsidRPr="005B39C8" w:rsidRDefault="00554BDF" w:rsidP="00554BDF">
      <w:pPr>
        <w:rPr>
          <w:sz w:val="16"/>
        </w:rPr>
      </w:pPr>
      <w:r w:rsidRPr="005B39C8">
        <w:rPr>
          <w:rStyle w:val="StyleUnderline"/>
        </w:rPr>
        <w:t xml:space="preserve">Finally, and </w:t>
      </w:r>
      <w:r w:rsidRPr="00D85B7D">
        <w:rPr>
          <w:rStyle w:val="StyleUnderline"/>
          <w:highlight w:val="green"/>
        </w:rPr>
        <w:t>fifth</w:t>
      </w:r>
      <w:r w:rsidRPr="005B39C8">
        <w:rPr>
          <w:rStyle w:val="StyleUnderline"/>
        </w:rPr>
        <w:t>, some researchers and advocates question the connection between sectoral standards and worker power because the</w:t>
      </w:r>
      <w:r w:rsidRPr="005B39C8">
        <w:rPr>
          <w:sz w:val="16"/>
        </w:rPr>
        <w:t xml:space="preserve"> </w:t>
      </w:r>
      <w:r w:rsidRPr="003604E6">
        <w:rPr>
          <w:rStyle w:val="Emphasis"/>
          <w:highlight w:val="green"/>
        </w:rPr>
        <w:t>state</w:t>
      </w:r>
      <w:r w:rsidRPr="003604E6">
        <w:rPr>
          <w:sz w:val="16"/>
          <w:highlight w:val="green"/>
        </w:rPr>
        <w:t xml:space="preserve"> </w:t>
      </w:r>
      <w:r w:rsidRPr="003604E6">
        <w:rPr>
          <w:rStyle w:val="StyleUnderline"/>
          <w:highlight w:val="green"/>
        </w:rPr>
        <w:t xml:space="preserve">supersedes the </w:t>
      </w:r>
      <w:r w:rsidRPr="003604E6">
        <w:rPr>
          <w:rStyle w:val="Emphasis"/>
          <w:highlight w:val="green"/>
        </w:rPr>
        <w:t>shop floor</w:t>
      </w:r>
      <w:r w:rsidRPr="003604E6">
        <w:rPr>
          <w:sz w:val="16"/>
          <w:highlight w:val="green"/>
        </w:rPr>
        <w:t xml:space="preserve"> </w:t>
      </w:r>
      <w:r w:rsidRPr="003604E6">
        <w:rPr>
          <w:rStyle w:val="StyleUnderline"/>
          <w:highlight w:val="green"/>
        </w:rPr>
        <w:t>as the terrain of struggle</w:t>
      </w:r>
      <w:r w:rsidRPr="005B39C8">
        <w:rPr>
          <w:rStyle w:val="StyleUnderline"/>
        </w:rPr>
        <w:t>.</w:t>
      </w:r>
      <w:r w:rsidRPr="005B39C8">
        <w:rPr>
          <w:sz w:val="16"/>
        </w:rPr>
        <w:t xml:space="preserve"> </w:t>
      </w:r>
      <w:r w:rsidRPr="005B39C8">
        <w:rPr>
          <w:rStyle w:val="StyleUnderline"/>
        </w:rPr>
        <w:t xml:space="preserve">Traditional analyses of union power in the United States tend to focus on associational power, structural power, and symbolic power. While a full recap of these concepts is beyond the scope of this review, associational power is the </w:t>
      </w:r>
      <w:r w:rsidRPr="005B39C8">
        <w:rPr>
          <w:rStyle w:val="Emphasis"/>
        </w:rPr>
        <w:t>power of numbers</w:t>
      </w:r>
      <w:r w:rsidRPr="005B39C8">
        <w:rPr>
          <w:sz w:val="16"/>
        </w:rPr>
        <w:t xml:space="preserve">—what unions gain by having people connected to the organization itself. </w:t>
      </w:r>
      <w:r w:rsidRPr="003604E6">
        <w:rPr>
          <w:rStyle w:val="Emphasis"/>
          <w:highlight w:val="green"/>
        </w:rPr>
        <w:t>Structural</w:t>
      </w:r>
      <w:r w:rsidRPr="005B39C8">
        <w:rPr>
          <w:sz w:val="16"/>
        </w:rPr>
        <w:t xml:space="preserve"> </w:t>
      </w:r>
      <w:r w:rsidRPr="003604E6">
        <w:rPr>
          <w:rStyle w:val="StyleUnderline"/>
          <w:highlight w:val="green"/>
        </w:rPr>
        <w:t>power is the power</w:t>
      </w:r>
      <w:r w:rsidRPr="003604E6">
        <w:rPr>
          <w:sz w:val="16"/>
          <w:highlight w:val="green"/>
        </w:rPr>
        <w:t xml:space="preserve"> </w:t>
      </w:r>
      <w:r w:rsidRPr="003604E6">
        <w:rPr>
          <w:rStyle w:val="Emphasis"/>
          <w:highlight w:val="green"/>
        </w:rPr>
        <w:t>workers</w:t>
      </w:r>
      <w:r w:rsidRPr="005B39C8">
        <w:rPr>
          <w:sz w:val="16"/>
        </w:rPr>
        <w:t xml:space="preserve"> </w:t>
      </w:r>
      <w:r w:rsidRPr="003604E6">
        <w:rPr>
          <w:rStyle w:val="StyleUnderline"/>
          <w:highlight w:val="green"/>
        </w:rPr>
        <w:t>enjoy</w:t>
      </w:r>
      <w:r w:rsidRPr="005B39C8">
        <w:rPr>
          <w:rStyle w:val="StyleUnderline"/>
        </w:rPr>
        <w:t xml:space="preserve"> over</w:t>
      </w:r>
      <w:r w:rsidRPr="005B39C8">
        <w:rPr>
          <w:sz w:val="16"/>
        </w:rPr>
        <w:t xml:space="preserve"> </w:t>
      </w:r>
      <w:r w:rsidRPr="003604E6">
        <w:rPr>
          <w:rStyle w:val="Emphasis"/>
          <w:highlight w:val="green"/>
        </w:rPr>
        <w:t>productive processes</w:t>
      </w:r>
      <w:r w:rsidRPr="005B39C8">
        <w:rPr>
          <w:sz w:val="16"/>
        </w:rPr>
        <w:t xml:space="preserve">, either through their ability to dominate production chokepoints or though their control of labor inputs across a market (Silver 2003). </w:t>
      </w:r>
      <w:r w:rsidRPr="005B39C8">
        <w:rPr>
          <w:rStyle w:val="Emphasis"/>
        </w:rPr>
        <w:t>Symbolic</w:t>
      </w:r>
      <w:r w:rsidRPr="005B39C8">
        <w:rPr>
          <w:sz w:val="16"/>
        </w:rPr>
        <w:t xml:space="preserve"> </w:t>
      </w:r>
      <w:r w:rsidRPr="005B39C8">
        <w:rPr>
          <w:rStyle w:val="StyleUnderline"/>
        </w:rPr>
        <w:t>power streams from workers’ ability to engender</w:t>
      </w:r>
      <w:r w:rsidRPr="005B39C8">
        <w:rPr>
          <w:sz w:val="16"/>
        </w:rPr>
        <w:t xml:space="preserve"> </w:t>
      </w:r>
      <w:r w:rsidRPr="005B39C8">
        <w:rPr>
          <w:rStyle w:val="Emphasis"/>
        </w:rPr>
        <w:t>public support</w:t>
      </w:r>
      <w:r w:rsidRPr="005B39C8">
        <w:rPr>
          <w:sz w:val="16"/>
        </w:rPr>
        <w:t xml:space="preserve"> against employers by exposing unfair treatment (Chun 2009). Examples of tactics associated with these sources of power include, in respective order, voter mobilization, strikes, and protests.</w:t>
      </w:r>
    </w:p>
    <w:p w14:paraId="34685E8A" w14:textId="77777777" w:rsidR="00554BDF" w:rsidRPr="005B39C8" w:rsidRDefault="00554BDF" w:rsidP="00554BDF">
      <w:pPr>
        <w:rPr>
          <w:sz w:val="16"/>
        </w:rPr>
      </w:pPr>
      <w:r w:rsidRPr="003604E6">
        <w:rPr>
          <w:rStyle w:val="Emphasis"/>
          <w:highlight w:val="green"/>
        </w:rPr>
        <w:t>Sectoral</w:t>
      </w:r>
      <w:r w:rsidRPr="003604E6">
        <w:rPr>
          <w:sz w:val="16"/>
          <w:highlight w:val="green"/>
        </w:rPr>
        <w:t xml:space="preserve"> </w:t>
      </w:r>
      <w:r w:rsidRPr="003604E6">
        <w:rPr>
          <w:rStyle w:val="StyleUnderline"/>
          <w:highlight w:val="green"/>
        </w:rPr>
        <w:t>standards setting does</w:t>
      </w:r>
      <w:r w:rsidRPr="003604E6">
        <w:rPr>
          <w:sz w:val="16"/>
          <w:highlight w:val="green"/>
        </w:rPr>
        <w:t xml:space="preserve"> </w:t>
      </w:r>
      <w:r w:rsidRPr="003604E6">
        <w:rPr>
          <w:rStyle w:val="Emphasis"/>
          <w:highlight w:val="green"/>
        </w:rPr>
        <w:t>not fit</w:t>
      </w:r>
      <w:r w:rsidRPr="005B39C8">
        <w:rPr>
          <w:sz w:val="16"/>
        </w:rPr>
        <w:t xml:space="preserve"> neatly into </w:t>
      </w:r>
      <w:r w:rsidRPr="005B39C8">
        <w:rPr>
          <w:rStyle w:val="Emphasis"/>
        </w:rPr>
        <w:t>any of these categories</w:t>
      </w:r>
      <w:r w:rsidRPr="005B39C8">
        <w:rPr>
          <w:sz w:val="16"/>
        </w:rPr>
        <w:t xml:space="preserve"> of worker power, </w:t>
      </w:r>
      <w:r w:rsidRPr="005B39C8">
        <w:rPr>
          <w:rStyle w:val="StyleUnderline"/>
        </w:rPr>
        <w:t>but may</w:t>
      </w:r>
      <w:r w:rsidRPr="005B39C8">
        <w:rPr>
          <w:sz w:val="16"/>
        </w:rPr>
        <w:t xml:space="preserve"> </w:t>
      </w:r>
      <w:r w:rsidRPr="005B39C8">
        <w:rPr>
          <w:rStyle w:val="Emphasis"/>
        </w:rPr>
        <w:t>rely</w:t>
      </w:r>
      <w:r w:rsidRPr="005B39C8">
        <w:rPr>
          <w:sz w:val="16"/>
        </w:rPr>
        <w:t xml:space="preserve"> </w:t>
      </w:r>
      <w:r w:rsidRPr="005B39C8">
        <w:rPr>
          <w:rStyle w:val="StyleUnderline"/>
        </w:rPr>
        <w:t>on</w:t>
      </w:r>
      <w:r w:rsidRPr="005B39C8">
        <w:rPr>
          <w:sz w:val="16"/>
        </w:rPr>
        <w:t xml:space="preserve"> </w:t>
      </w:r>
      <w:r w:rsidRPr="005B39C8">
        <w:rPr>
          <w:rStyle w:val="Emphasis"/>
        </w:rPr>
        <w:t>all</w:t>
      </w:r>
      <w:r w:rsidRPr="005B39C8">
        <w:rPr>
          <w:sz w:val="16"/>
        </w:rPr>
        <w:t xml:space="preserve"> </w:t>
      </w:r>
      <w:r w:rsidRPr="005B39C8">
        <w:rPr>
          <w:rStyle w:val="StyleUnderline"/>
        </w:rPr>
        <w:t xml:space="preserve">of them. Since the </w:t>
      </w:r>
      <w:r w:rsidRPr="005B39C8">
        <w:rPr>
          <w:rStyle w:val="Emphasis"/>
        </w:rPr>
        <w:t>state</w:t>
      </w:r>
      <w:r w:rsidRPr="005B39C8">
        <w:rPr>
          <w:sz w:val="16"/>
        </w:rPr>
        <w:t xml:space="preserve"> frequently </w:t>
      </w:r>
      <w:r w:rsidRPr="005B39C8">
        <w:rPr>
          <w:rStyle w:val="StyleUnderline"/>
        </w:rPr>
        <w:t>takes a</w:t>
      </w:r>
      <w:r w:rsidRPr="005B39C8">
        <w:rPr>
          <w:sz w:val="16"/>
        </w:rPr>
        <w:t xml:space="preserve"> </w:t>
      </w:r>
      <w:r w:rsidRPr="005B39C8">
        <w:rPr>
          <w:rStyle w:val="Emphasis"/>
        </w:rPr>
        <w:t>prominent role</w:t>
      </w:r>
      <w:r w:rsidRPr="005B39C8">
        <w:rPr>
          <w:sz w:val="16"/>
        </w:rPr>
        <w:t xml:space="preserve"> </w:t>
      </w:r>
      <w:r w:rsidRPr="005B39C8">
        <w:rPr>
          <w:rStyle w:val="StyleUnderline"/>
        </w:rPr>
        <w:t>in sectoral bargaining, either by facilitating discussions or imposing standards, workers and their organizations must have some degree of power over and within the</w:t>
      </w:r>
      <w:r w:rsidRPr="005B39C8">
        <w:rPr>
          <w:sz w:val="16"/>
        </w:rPr>
        <w:t xml:space="preserve"> </w:t>
      </w:r>
      <w:r w:rsidRPr="005B39C8">
        <w:rPr>
          <w:rStyle w:val="Emphasis"/>
        </w:rPr>
        <w:t>state itself</w:t>
      </w:r>
      <w:r w:rsidRPr="005B39C8">
        <w:rPr>
          <w:rStyle w:val="StyleUnderline"/>
        </w:rPr>
        <w:t>. Scholars focused on the European context call this “</w:t>
      </w:r>
      <w:r w:rsidRPr="003604E6">
        <w:rPr>
          <w:rStyle w:val="Emphasis"/>
          <w:highlight w:val="green"/>
        </w:rPr>
        <w:t>institutional</w:t>
      </w:r>
      <w:r w:rsidRPr="003604E6">
        <w:rPr>
          <w:rStyle w:val="StyleUnderline"/>
          <w:highlight w:val="green"/>
        </w:rPr>
        <w:t xml:space="preserve"> power</w:t>
      </w:r>
      <w:r w:rsidRPr="005B39C8">
        <w:rPr>
          <w:rStyle w:val="StyleUnderline"/>
        </w:rPr>
        <w:t>”</w:t>
      </w:r>
      <w:r w:rsidRPr="005B39C8">
        <w:rPr>
          <w:sz w:val="16"/>
        </w:rPr>
        <w:t xml:space="preserve">—the ability of workers and their representative organizations to participate as key players in institutions (Schmalz, Ludwig, and Webster 2018). </w:t>
      </w:r>
      <w:r w:rsidRPr="005B39C8">
        <w:rPr>
          <w:rStyle w:val="StyleUnderline"/>
        </w:rPr>
        <w:t xml:space="preserve">Institutional power is often, though not always, </w:t>
      </w:r>
      <w:r w:rsidRPr="003604E6">
        <w:rPr>
          <w:rStyle w:val="StyleUnderline"/>
          <w:highlight w:val="green"/>
        </w:rPr>
        <w:t>wielded through the</w:t>
      </w:r>
      <w:r w:rsidRPr="005B39C8">
        <w:rPr>
          <w:rStyle w:val="StyleUnderline"/>
        </w:rPr>
        <w:t xml:space="preserve"> state and its branches but can also appear in non-state organizations. Yet unlike discussions in Europe, North American scholars tend to omit discussions of </w:t>
      </w:r>
      <w:r w:rsidRPr="005B39C8">
        <w:rPr>
          <w:rStyle w:val="Emphasis"/>
        </w:rPr>
        <w:t>how sectoral approaches build institutional power</w:t>
      </w:r>
      <w:r w:rsidRPr="005B39C8">
        <w:rPr>
          <w:sz w:val="16"/>
        </w:rPr>
        <w:t>, with some notable exceptions (Andrias 2017; Andrias and Rogers 2018). Our article attempts to bridge these discussions.</w:t>
      </w:r>
    </w:p>
    <w:p w14:paraId="22FF92C6" w14:textId="77777777" w:rsidR="00554BDF" w:rsidRPr="008D15F0" w:rsidRDefault="00554BDF" w:rsidP="00554BDF">
      <w:pPr>
        <w:rPr>
          <w:sz w:val="16"/>
        </w:rPr>
      </w:pPr>
      <w:r w:rsidRPr="005B39C8">
        <w:rPr>
          <w:sz w:val="16"/>
        </w:rPr>
        <w:t xml:space="preserve">We join other scholars in arguing that </w:t>
      </w:r>
      <w:r w:rsidRPr="003604E6">
        <w:rPr>
          <w:rStyle w:val="StyleUnderline"/>
          <w:highlight w:val="green"/>
        </w:rPr>
        <w:t>sectoral bargaining is</w:t>
      </w:r>
      <w:r w:rsidRPr="003604E6">
        <w:rPr>
          <w:sz w:val="16"/>
          <w:highlight w:val="green"/>
        </w:rPr>
        <w:t xml:space="preserve"> </w:t>
      </w:r>
      <w:r w:rsidRPr="003604E6">
        <w:rPr>
          <w:rStyle w:val="Emphasis"/>
          <w:highlight w:val="green"/>
        </w:rPr>
        <w:t>not a panacea</w:t>
      </w:r>
      <w:r w:rsidRPr="003604E6">
        <w:rPr>
          <w:sz w:val="16"/>
          <w:highlight w:val="green"/>
        </w:rPr>
        <w:t xml:space="preserve"> </w:t>
      </w:r>
      <w:r w:rsidRPr="003604E6">
        <w:rPr>
          <w:rStyle w:val="StyleUnderline"/>
          <w:highlight w:val="green"/>
        </w:rPr>
        <w:t>for</w:t>
      </w:r>
      <w:r w:rsidRPr="003604E6">
        <w:rPr>
          <w:sz w:val="16"/>
          <w:highlight w:val="green"/>
        </w:rPr>
        <w:t xml:space="preserve"> </w:t>
      </w:r>
      <w:r w:rsidRPr="003604E6">
        <w:rPr>
          <w:rStyle w:val="Emphasis"/>
          <w:highlight w:val="green"/>
        </w:rPr>
        <w:t>all worker issues</w:t>
      </w:r>
      <w:r w:rsidRPr="005B39C8">
        <w:rPr>
          <w:sz w:val="16"/>
        </w:rPr>
        <w:t xml:space="preserve"> </w:t>
      </w:r>
      <w:r w:rsidRPr="005B39C8">
        <w:rPr>
          <w:rStyle w:val="StyleUnderline"/>
        </w:rPr>
        <w:t>in</w:t>
      </w:r>
      <w:r w:rsidRPr="005B39C8">
        <w:rPr>
          <w:sz w:val="16"/>
        </w:rPr>
        <w:t xml:space="preserve"> </w:t>
      </w:r>
      <w:r w:rsidRPr="005B39C8">
        <w:rPr>
          <w:rStyle w:val="Emphasis"/>
        </w:rPr>
        <w:t>all industries</w:t>
      </w:r>
      <w:r w:rsidRPr="005B39C8">
        <w:rPr>
          <w:rStyle w:val="StyleUnderline"/>
        </w:rPr>
        <w:t xml:space="preserve">. Sectoral bargaining </w:t>
      </w:r>
      <w:r w:rsidRPr="005B39C8">
        <w:rPr>
          <w:rStyle w:val="Emphasis"/>
        </w:rPr>
        <w:t>requires political power</w:t>
      </w:r>
      <w:r w:rsidRPr="005B39C8">
        <w:rPr>
          <w:sz w:val="16"/>
        </w:rPr>
        <w:t xml:space="preserve"> </w:t>
      </w:r>
      <w:r w:rsidRPr="005B39C8">
        <w:rPr>
          <w:rStyle w:val="StyleUnderline"/>
        </w:rPr>
        <w:t>and</w:t>
      </w:r>
      <w:r w:rsidRPr="005B39C8">
        <w:rPr>
          <w:sz w:val="16"/>
        </w:rPr>
        <w:t xml:space="preserve"> some degree of </w:t>
      </w:r>
      <w:r w:rsidRPr="005B39C8">
        <w:rPr>
          <w:rStyle w:val="Emphasis"/>
        </w:rPr>
        <w:t>social norms</w:t>
      </w:r>
      <w:r w:rsidRPr="005B39C8">
        <w:rPr>
          <w:sz w:val="16"/>
        </w:rPr>
        <w:t xml:space="preserve"> through which employers will participate (Marzán 2020). Authors have argued that mechanisms of sectoral standards setting, such as wage boards, can foster institutional power in places workers lack structural power (Dube 2018), but without sustained associational power and organizational political influence, institutional power can quickly fade. </w:t>
      </w:r>
      <w:r w:rsidRPr="005B39C8">
        <w:rPr>
          <w:rStyle w:val="StyleUnderline"/>
        </w:rPr>
        <w:t>The case of</w:t>
      </w:r>
      <w:r w:rsidRPr="005B39C8">
        <w:rPr>
          <w:sz w:val="16"/>
        </w:rPr>
        <w:t xml:space="preserve"> </w:t>
      </w:r>
      <w:r w:rsidRPr="005B39C8">
        <w:rPr>
          <w:rStyle w:val="Emphasis"/>
        </w:rPr>
        <w:t>Europe’s</w:t>
      </w:r>
      <w:r w:rsidRPr="005B39C8">
        <w:rPr>
          <w:sz w:val="16"/>
        </w:rPr>
        <w:t xml:space="preserve"> </w:t>
      </w:r>
      <w:r w:rsidRPr="005B39C8">
        <w:rPr>
          <w:rStyle w:val="Emphasis"/>
        </w:rPr>
        <w:t>withering</w:t>
      </w:r>
      <w:r w:rsidRPr="005B39C8">
        <w:rPr>
          <w:sz w:val="16"/>
        </w:rPr>
        <w:t xml:space="preserve"> </w:t>
      </w:r>
      <w:r w:rsidRPr="005B39C8">
        <w:rPr>
          <w:rStyle w:val="StyleUnderline"/>
        </w:rPr>
        <w:t xml:space="preserve">sectoral standards regime provides </w:t>
      </w:r>
      <w:r w:rsidRPr="005B39C8">
        <w:rPr>
          <w:rStyle w:val="Emphasis"/>
        </w:rPr>
        <w:t>ample testimony</w:t>
      </w:r>
      <w:r w:rsidRPr="005B39C8">
        <w:rPr>
          <w:sz w:val="16"/>
        </w:rPr>
        <w:t xml:space="preserve">. To counter any argument that this may be a special hallmark of institutional power, however, we join scholars in arguing that other forms of </w:t>
      </w:r>
      <w:r w:rsidRPr="005B39C8">
        <w:rPr>
          <w:rStyle w:val="StyleUnderline"/>
        </w:rPr>
        <w:t>power can</w:t>
      </w:r>
      <w:r w:rsidRPr="005B39C8">
        <w:rPr>
          <w:sz w:val="16"/>
        </w:rPr>
        <w:t xml:space="preserve"> also </w:t>
      </w:r>
      <w:r w:rsidRPr="005B39C8">
        <w:rPr>
          <w:rStyle w:val="Emphasis"/>
        </w:rPr>
        <w:t>ebb</w:t>
      </w:r>
      <w:r w:rsidRPr="005B39C8">
        <w:rPr>
          <w:sz w:val="16"/>
        </w:rPr>
        <w:t xml:space="preserve"> </w:t>
      </w:r>
      <w:r w:rsidRPr="005B39C8">
        <w:rPr>
          <w:rStyle w:val="StyleUnderline"/>
        </w:rPr>
        <w:t>without sustained</w:t>
      </w:r>
      <w:r w:rsidRPr="005B39C8">
        <w:rPr>
          <w:sz w:val="16"/>
        </w:rPr>
        <w:t xml:space="preserve"> </w:t>
      </w:r>
      <w:r w:rsidRPr="005B39C8">
        <w:rPr>
          <w:rStyle w:val="Emphasis"/>
        </w:rPr>
        <w:t>vigilance</w:t>
      </w:r>
      <w:r w:rsidRPr="005B39C8">
        <w:rPr>
          <w:rStyle w:val="StyleUnderline"/>
        </w:rPr>
        <w:t>, difficult</w:t>
      </w:r>
      <w:r w:rsidRPr="005B39C8">
        <w:rPr>
          <w:sz w:val="16"/>
        </w:rPr>
        <w:t xml:space="preserve"> </w:t>
      </w:r>
      <w:r w:rsidRPr="005B39C8">
        <w:rPr>
          <w:rStyle w:val="Emphasis"/>
        </w:rPr>
        <w:t>organizing</w:t>
      </w:r>
      <w:r w:rsidRPr="005B39C8">
        <w:rPr>
          <w:rStyle w:val="StyleUnderline"/>
        </w:rPr>
        <w:t>, and</w:t>
      </w:r>
      <w:r w:rsidRPr="005B39C8">
        <w:rPr>
          <w:sz w:val="16"/>
        </w:rPr>
        <w:t xml:space="preserve"> ultimately </w:t>
      </w:r>
      <w:r w:rsidRPr="005B39C8">
        <w:rPr>
          <w:rStyle w:val="Emphasis"/>
        </w:rPr>
        <w:t>direct action</w:t>
      </w:r>
      <w:r w:rsidRPr="005B39C8">
        <w:rPr>
          <w:sz w:val="16"/>
        </w:rPr>
        <w:t xml:space="preserve"> </w:t>
      </w:r>
      <w:r w:rsidRPr="005B39C8">
        <w:rPr>
          <w:rStyle w:val="StyleUnderline"/>
        </w:rPr>
        <w:t>by</w:t>
      </w:r>
      <w:r w:rsidRPr="005B39C8">
        <w:rPr>
          <w:sz w:val="16"/>
        </w:rPr>
        <w:t xml:space="preserve"> </w:t>
      </w:r>
      <w:r w:rsidRPr="005B39C8">
        <w:rPr>
          <w:rStyle w:val="Emphasis"/>
        </w:rPr>
        <w:t>workers</w:t>
      </w:r>
      <w:r w:rsidRPr="005B39C8">
        <w:rPr>
          <w:sz w:val="16"/>
        </w:rPr>
        <w:t xml:space="preserve"> (McAlevey 2016).</w:t>
      </w:r>
    </w:p>
    <w:p w14:paraId="41AE8A13" w14:textId="77777777" w:rsidR="00554BDF" w:rsidRDefault="00554BDF" w:rsidP="00554BDF">
      <w:pPr>
        <w:pStyle w:val="Heading4"/>
      </w:pPr>
      <w:r>
        <w:t xml:space="preserve">Sectoral bargaining can’t cause mobilization – it’ll be subverted </w:t>
      </w:r>
    </w:p>
    <w:p w14:paraId="5FF3D411" w14:textId="77777777" w:rsidR="00554BDF" w:rsidRDefault="00554BDF" w:rsidP="00554BDF">
      <w:r>
        <w:t xml:space="preserve">Veena </w:t>
      </w:r>
      <w:r w:rsidRPr="00497221">
        <w:rPr>
          <w:rStyle w:val="Style13ptBold"/>
        </w:rPr>
        <w:t>Dubal 21</w:t>
      </w:r>
      <w:r>
        <w:t>, University of California Hastings College of the Law, San Francisco, USA, "Sectoral Bargaining Reforms: Proceed with Caution," Research article, Volume 31, Issue 1, 12/02/2021, 10.1177/10957960211061723</w:t>
      </w:r>
    </w:p>
    <w:p w14:paraId="281B6FDC" w14:textId="77777777" w:rsidR="00554BDF" w:rsidRPr="00FE47D6" w:rsidRDefault="00554BDF" w:rsidP="00554BDF">
      <w:pPr>
        <w:rPr>
          <w:sz w:val="16"/>
        </w:rPr>
      </w:pPr>
      <w:r w:rsidRPr="00FE47D6">
        <w:rPr>
          <w:sz w:val="16"/>
        </w:rPr>
        <w:t>The second set of recommendations from some labor advocates and scholars—to legally overhaul the framework for collective bargaining—is broadly described as a</w:t>
      </w:r>
      <w:r w:rsidRPr="00FE47D6">
        <w:rPr>
          <w:rStyle w:val="StyleUnderline"/>
          <w:sz w:val="16"/>
        </w:rPr>
        <w:t xml:space="preserve"> </w:t>
      </w:r>
      <w:r w:rsidRPr="00310EE4">
        <w:rPr>
          <w:rStyle w:val="StyleUnderline"/>
        </w:rPr>
        <w:t xml:space="preserve">move toward a more </w:t>
      </w:r>
      <w:r w:rsidRPr="00310EE4">
        <w:rPr>
          <w:rStyle w:val="Emphasis"/>
        </w:rPr>
        <w:t>European-style</w:t>
      </w:r>
      <w:r w:rsidRPr="00310EE4">
        <w:rPr>
          <w:sz w:val="16"/>
        </w:rPr>
        <w:t xml:space="preserve"> </w:t>
      </w:r>
      <w:r w:rsidRPr="00310EE4">
        <w:rPr>
          <w:rStyle w:val="StyleUnderline"/>
        </w:rPr>
        <w:t>model of economic coordination, called</w:t>
      </w:r>
      <w:r w:rsidRPr="00310EE4">
        <w:rPr>
          <w:sz w:val="16"/>
        </w:rPr>
        <w:t xml:space="preserve"> </w:t>
      </w:r>
      <w:r w:rsidRPr="00310EE4">
        <w:rPr>
          <w:rStyle w:val="Emphasis"/>
        </w:rPr>
        <w:t>“</w:t>
      </w:r>
      <w:r w:rsidRPr="00310EE4">
        <w:rPr>
          <w:rStyle w:val="Emphasis"/>
          <w:highlight w:val="green"/>
        </w:rPr>
        <w:t>sectoral bargaining</w:t>
      </w:r>
      <w:r w:rsidRPr="00594EEA">
        <w:rPr>
          <w:rStyle w:val="Emphasis"/>
        </w:rPr>
        <w:t>.”</w:t>
      </w:r>
      <w:r w:rsidRPr="00594EEA">
        <w:rPr>
          <w:sz w:val="16"/>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t>
      </w:r>
      <w:r w:rsidRPr="00594EEA">
        <w:rPr>
          <w:rStyle w:val="StyleUnderline"/>
        </w:rPr>
        <w:t xml:space="preserve">we already have a </w:t>
      </w:r>
      <w:r w:rsidRPr="00594EEA">
        <w:rPr>
          <w:rStyle w:val="Emphasis"/>
        </w:rPr>
        <w:t>few</w:t>
      </w:r>
      <w:r w:rsidRPr="00594EEA">
        <w:rPr>
          <w:sz w:val="16"/>
        </w:rPr>
        <w:t xml:space="preserve"> successful </w:t>
      </w:r>
      <w:r w:rsidRPr="00594EEA">
        <w:rPr>
          <w:rStyle w:val="StyleUnderline"/>
        </w:rPr>
        <w:t>examples</w:t>
      </w:r>
      <w:r w:rsidRPr="00594EEA">
        <w:rPr>
          <w:sz w:val="16"/>
        </w:rPr>
        <w:t xml:space="preserve"> of sectoral bargaining on this side of the Atlantic.4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long-standing practice, the construction trades, too, bargain regional or local multi-employer master agreements with construction employer associations. </w:t>
      </w:r>
      <w:r w:rsidRPr="00594EEA">
        <w:rPr>
          <w:rStyle w:val="StyleUnderline"/>
        </w:rPr>
        <w:t>But the</w:t>
      </w:r>
      <w:r w:rsidRPr="00594EEA">
        <w:rPr>
          <w:sz w:val="16"/>
        </w:rPr>
        <w:t xml:space="preserve"> </w:t>
      </w:r>
      <w:r w:rsidRPr="00310EE4">
        <w:rPr>
          <w:rStyle w:val="Emphasis"/>
          <w:highlight w:val="green"/>
        </w:rPr>
        <w:t>voluntary nature</w:t>
      </w:r>
      <w:r w:rsidRPr="00594EEA">
        <w:rPr>
          <w:sz w:val="16"/>
        </w:rPr>
        <w:t xml:space="preserve"> </w:t>
      </w:r>
      <w:r w:rsidRPr="00594EEA">
        <w:rPr>
          <w:rStyle w:val="StyleUnderline"/>
        </w:rPr>
        <w:t>of these</w:t>
      </w:r>
      <w:r w:rsidRPr="00594EEA">
        <w:rPr>
          <w:sz w:val="16"/>
        </w:rPr>
        <w:t xml:space="preserve"> sectoral </w:t>
      </w:r>
      <w:r w:rsidRPr="00594EEA">
        <w:rPr>
          <w:rStyle w:val="StyleUnderline"/>
        </w:rPr>
        <w:t xml:space="preserve">arrangements </w:t>
      </w:r>
      <w:r w:rsidRPr="00310EE4">
        <w:rPr>
          <w:rStyle w:val="StyleUnderline"/>
          <w:highlight w:val="green"/>
        </w:rPr>
        <w:t>makes them</w:t>
      </w:r>
      <w:r w:rsidRPr="00310EE4">
        <w:rPr>
          <w:sz w:val="16"/>
          <w:highlight w:val="green"/>
        </w:rPr>
        <w:t xml:space="preserve"> </w:t>
      </w:r>
      <w:r w:rsidRPr="00310EE4">
        <w:rPr>
          <w:rStyle w:val="Emphasis"/>
          <w:highlight w:val="green"/>
        </w:rPr>
        <w:t>hard to replicate</w:t>
      </w:r>
      <w:r w:rsidRPr="00594EEA">
        <w:rPr>
          <w:sz w:val="16"/>
        </w:rPr>
        <w:t xml:space="preserve"> across industries. </w:t>
      </w:r>
      <w:r w:rsidRPr="00FE47D6">
        <w:rPr>
          <w:sz w:val="16"/>
        </w:rPr>
        <w:t>Restructuring work law to better facilitate these kinds of sectoral arrangements—bargaining frameworks that seem good for workers and businesses—appears at first glance to have few drawbacks, a recommendation that everyone can get behind.</w:t>
      </w:r>
    </w:p>
    <w:p w14:paraId="3F9F230A" w14:textId="77777777" w:rsidR="00554BDF" w:rsidRPr="00594EEA" w:rsidRDefault="00554BDF" w:rsidP="00554BDF">
      <w:pPr>
        <w:rPr>
          <w:sz w:val="16"/>
        </w:rPr>
      </w:pPr>
      <w:r w:rsidRPr="00594EEA">
        <w:rPr>
          <w:rStyle w:val="StyleUnderline"/>
        </w:rPr>
        <w:t>Indeed, sectoral bargaining has become an</w:t>
      </w:r>
      <w:r w:rsidRPr="00594EEA">
        <w:rPr>
          <w:sz w:val="16"/>
        </w:rPr>
        <w:t xml:space="preserve"> </w:t>
      </w:r>
      <w:r w:rsidRPr="00594EEA">
        <w:rPr>
          <w:rStyle w:val="Emphasis"/>
        </w:rPr>
        <w:t>exciting new buzz word</w:t>
      </w:r>
      <w:r w:rsidRPr="00594EEA">
        <w:rPr>
          <w:sz w:val="16"/>
        </w:rPr>
        <w:t xml:space="preserve"> </w:t>
      </w:r>
      <w:r w:rsidRPr="00594EEA">
        <w:rPr>
          <w:rStyle w:val="StyleUnderline"/>
        </w:rPr>
        <w:t>among</w:t>
      </w:r>
      <w:r w:rsidRPr="00594EEA">
        <w:rPr>
          <w:sz w:val="16"/>
        </w:rPr>
        <w:t xml:space="preserve"> seemingly </w:t>
      </w:r>
      <w:r w:rsidRPr="00594EEA">
        <w:rPr>
          <w:rStyle w:val="Emphasis"/>
        </w:rPr>
        <w:t>unlikely bedfellows</w:t>
      </w:r>
      <w:r w:rsidRPr="00594EEA">
        <w:rPr>
          <w:sz w:val="16"/>
        </w:rPr>
        <w:t xml:space="preserve">—both industry representatives5 and labor advocates6 alike. </w:t>
      </w:r>
      <w:r w:rsidRPr="00594EEA">
        <w:rPr>
          <w:rStyle w:val="StyleUnderline"/>
        </w:rPr>
        <w:t>But the</w:t>
      </w:r>
      <w:r w:rsidRPr="00594EEA">
        <w:rPr>
          <w:sz w:val="16"/>
        </w:rPr>
        <w:t xml:space="preserve"> </w:t>
      </w:r>
      <w:r w:rsidRPr="00594EEA">
        <w:rPr>
          <w:rStyle w:val="Emphasis"/>
        </w:rPr>
        <w:t>devil</w:t>
      </w:r>
      <w:r w:rsidRPr="00594EEA">
        <w:rPr>
          <w:sz w:val="16"/>
        </w:rPr>
        <w:t xml:space="preserve">, as ever, </w:t>
      </w:r>
      <w:r w:rsidRPr="00594EEA">
        <w:rPr>
          <w:rStyle w:val="StyleUnderline"/>
        </w:rPr>
        <w:t>is</w:t>
      </w:r>
      <w:r w:rsidRPr="00594EEA">
        <w:rPr>
          <w:sz w:val="16"/>
        </w:rPr>
        <w:t xml:space="preserve"> </w:t>
      </w:r>
      <w:r w:rsidRPr="00594EEA">
        <w:rPr>
          <w:rStyle w:val="Emphasis"/>
        </w:rPr>
        <w:t xml:space="preserve">in the </w:t>
      </w:r>
      <w:r w:rsidRPr="00310EE4">
        <w:rPr>
          <w:rStyle w:val="Emphasis"/>
          <w:highlight w:val="green"/>
        </w:rPr>
        <w:t>details</w:t>
      </w:r>
      <w:r w:rsidRPr="00594EEA">
        <w:rPr>
          <w:rStyle w:val="StyleUnderline"/>
        </w:rPr>
        <w:t>, and</w:t>
      </w:r>
      <w:r w:rsidRPr="00594EEA">
        <w:rPr>
          <w:sz w:val="16"/>
        </w:rPr>
        <w:t xml:space="preserve"> in at least two instances in which sectoral bargaining proposals have been made public and negotiated, </w:t>
      </w:r>
      <w:r w:rsidRPr="00594EEA">
        <w:rPr>
          <w:rStyle w:val="StyleUnderline"/>
        </w:rPr>
        <w:t>those details have been</w:t>
      </w:r>
      <w:r w:rsidRPr="00594EEA">
        <w:rPr>
          <w:sz w:val="16"/>
        </w:rPr>
        <w:t xml:space="preserve"> </w:t>
      </w:r>
      <w:r w:rsidRPr="00310EE4">
        <w:rPr>
          <w:rStyle w:val="Emphasis"/>
          <w:highlight w:val="green"/>
        </w:rPr>
        <w:t>bad for workers</w:t>
      </w:r>
      <w:r w:rsidRPr="00594EEA">
        <w:rPr>
          <w:sz w:val="16"/>
        </w:rPr>
        <w:t>. We should ask why.</w:t>
      </w:r>
    </w:p>
    <w:p w14:paraId="5710017C" w14:textId="77777777" w:rsidR="00554BDF" w:rsidRPr="00594EEA" w:rsidRDefault="00554BDF" w:rsidP="00554BDF">
      <w:pPr>
        <w:ind w:left="720"/>
        <w:rPr>
          <w:sz w:val="16"/>
        </w:rPr>
      </w:pPr>
      <w:r w:rsidRPr="00594EEA">
        <w:rPr>
          <w:sz w:val="16"/>
        </w:rPr>
        <w:t>. . . [T]he devil, as ever, is in the details, and in at least two instances in which sectoral bargaining proposals have been made public and negotiated, those details have been bad for workers.</w:t>
      </w:r>
    </w:p>
    <w:p w14:paraId="1C15DD7F" w14:textId="77777777" w:rsidR="00554BDF" w:rsidRPr="00594EEA" w:rsidRDefault="00554BDF" w:rsidP="00554BDF">
      <w:pPr>
        <w:rPr>
          <w:sz w:val="16"/>
        </w:rPr>
      </w:pPr>
      <w:r w:rsidRPr="00594EEA">
        <w:rPr>
          <w:rStyle w:val="StyleUnderline"/>
        </w:rPr>
        <w:t>In</w:t>
      </w:r>
      <w:r w:rsidRPr="00594EEA">
        <w:rPr>
          <w:sz w:val="16"/>
        </w:rPr>
        <w:t xml:space="preserve"> </w:t>
      </w:r>
      <w:r w:rsidRPr="00310EE4">
        <w:rPr>
          <w:rStyle w:val="Emphasis"/>
          <w:highlight w:val="green"/>
        </w:rPr>
        <w:t>California</w:t>
      </w:r>
      <w:r w:rsidRPr="00594EEA">
        <w:rPr>
          <w:sz w:val="16"/>
        </w:rPr>
        <w:t xml:space="preserve">, the largest blue state in the country and the fifth largest economy in the world, we first witnessed the dangerous pitfalls of a potential sectoral bargaining reform, tentatively debated in 2019 by some labor unions and Uber, Lyft, DoorDash, and Instacart. </w:t>
      </w:r>
      <w:r w:rsidRPr="00594EEA">
        <w:rPr>
          <w:rStyle w:val="StyleUnderline"/>
        </w:rPr>
        <w:t>This</w:t>
      </w:r>
      <w:r w:rsidRPr="00594EEA">
        <w:rPr>
          <w:sz w:val="16"/>
        </w:rPr>
        <w:t xml:space="preserve"> proposed </w:t>
      </w:r>
      <w:r w:rsidRPr="00310EE4">
        <w:rPr>
          <w:rStyle w:val="StyleUnderline"/>
          <w:highlight w:val="green"/>
        </w:rPr>
        <w:t>scheme</w:t>
      </w:r>
      <w:r w:rsidRPr="00594EEA">
        <w:rPr>
          <w:sz w:val="16"/>
        </w:rPr>
        <w:t xml:space="preserve"> was advanced after the passage of California’s Assembly Bill 5, or AB5, (which made clear that workers for most labor platforms are employees) but before the law’s enforcement. It </w:t>
      </w:r>
      <w:r w:rsidRPr="00594EEA">
        <w:rPr>
          <w:rStyle w:val="StyleUnderline"/>
        </w:rPr>
        <w:t>was</w:t>
      </w:r>
      <w:r w:rsidRPr="00594EEA">
        <w:rPr>
          <w:sz w:val="16"/>
        </w:rPr>
        <w:t xml:space="preserve"> </w:t>
      </w:r>
      <w:r w:rsidRPr="00310EE4">
        <w:rPr>
          <w:rStyle w:val="Emphasis"/>
          <w:highlight w:val="green"/>
        </w:rPr>
        <w:t>premised</w:t>
      </w:r>
      <w:r w:rsidRPr="00594EEA">
        <w:rPr>
          <w:sz w:val="16"/>
        </w:rPr>
        <w:t xml:space="preserve"> </w:t>
      </w:r>
      <w:r w:rsidRPr="00310EE4">
        <w:rPr>
          <w:rStyle w:val="StyleUnderline"/>
          <w:highlight w:val="green"/>
        </w:rPr>
        <w:t>on</w:t>
      </w:r>
      <w:r w:rsidRPr="00594EEA">
        <w:rPr>
          <w:rStyle w:val="StyleUnderline"/>
        </w:rPr>
        <w:t xml:space="preserve"> an</w:t>
      </w:r>
      <w:r w:rsidRPr="00594EEA">
        <w:rPr>
          <w:sz w:val="16"/>
        </w:rPr>
        <w:t xml:space="preserve"> </w:t>
      </w:r>
      <w:r w:rsidRPr="00594EEA">
        <w:rPr>
          <w:rStyle w:val="Emphasis"/>
        </w:rPr>
        <w:t xml:space="preserve">explicit </w:t>
      </w:r>
      <w:r w:rsidRPr="00310EE4">
        <w:rPr>
          <w:rStyle w:val="Emphasis"/>
          <w:highlight w:val="green"/>
        </w:rPr>
        <w:t>trade</w:t>
      </w:r>
      <w:r w:rsidRPr="00594EEA">
        <w:rPr>
          <w:rStyle w:val="StyleUnderline"/>
        </w:rPr>
        <w:t>: in exchange for</w:t>
      </w:r>
      <w:r w:rsidRPr="00594EEA">
        <w:rPr>
          <w:sz w:val="16"/>
        </w:rPr>
        <w:t xml:space="preserve"> </w:t>
      </w:r>
      <w:r w:rsidRPr="00594EEA">
        <w:rPr>
          <w:rStyle w:val="Emphasis"/>
        </w:rPr>
        <w:t>sector-wide “bargaining”</w:t>
      </w:r>
      <w:r w:rsidRPr="00594EEA">
        <w:rPr>
          <w:sz w:val="16"/>
        </w:rPr>
        <w:t xml:space="preserve"> </w:t>
      </w:r>
      <w:r w:rsidRPr="00594EEA">
        <w:rPr>
          <w:rStyle w:val="StyleUnderline"/>
        </w:rPr>
        <w:t>over a</w:t>
      </w:r>
      <w:r w:rsidRPr="00594EEA">
        <w:rPr>
          <w:sz w:val="16"/>
        </w:rPr>
        <w:t xml:space="preserve"> </w:t>
      </w:r>
      <w:r w:rsidRPr="00594EEA">
        <w:rPr>
          <w:rStyle w:val="Emphasis"/>
        </w:rPr>
        <w:t>narrow scope</w:t>
      </w:r>
      <w:r w:rsidRPr="00594EEA">
        <w:rPr>
          <w:sz w:val="16"/>
        </w:rPr>
        <w:t xml:space="preserve"> </w:t>
      </w:r>
      <w:r w:rsidRPr="00594EEA">
        <w:rPr>
          <w:rStyle w:val="StyleUnderline"/>
        </w:rPr>
        <w:t>of topics</w:t>
      </w:r>
      <w:r w:rsidRPr="00594EEA">
        <w:rPr>
          <w:sz w:val="16"/>
        </w:rPr>
        <w:t xml:space="preserve"> (topics which excluded critical elements of the job, such as how the algorithms assigned work and determined pay), the </w:t>
      </w:r>
      <w:r w:rsidRPr="00594EEA">
        <w:rPr>
          <w:rStyle w:val="StyleUnderline"/>
        </w:rPr>
        <w:t xml:space="preserve">workers would </w:t>
      </w:r>
      <w:r w:rsidRPr="00310EE4">
        <w:rPr>
          <w:rStyle w:val="Emphasis"/>
          <w:highlight w:val="green"/>
        </w:rPr>
        <w:t>give up</w:t>
      </w:r>
      <w:r w:rsidRPr="00594EEA">
        <w:rPr>
          <w:rStyle w:val="Emphasis"/>
        </w:rPr>
        <w:t xml:space="preserve"> any and </w:t>
      </w:r>
      <w:r w:rsidRPr="00310EE4">
        <w:rPr>
          <w:rStyle w:val="Emphasis"/>
          <w:highlight w:val="green"/>
        </w:rPr>
        <w:t xml:space="preserve">all claims to the rights and protections </w:t>
      </w:r>
      <w:r w:rsidRPr="00310EE4">
        <w:rPr>
          <w:rStyle w:val="Emphasis"/>
        </w:rPr>
        <w:t>granted to</w:t>
      </w:r>
      <w:r w:rsidRPr="00594EEA">
        <w:rPr>
          <w:rStyle w:val="Emphasis"/>
        </w:rPr>
        <w:t xml:space="preserve"> employees </w:t>
      </w:r>
      <w:r w:rsidRPr="00310EE4">
        <w:rPr>
          <w:rStyle w:val="Emphasis"/>
          <w:highlight w:val="green"/>
        </w:rPr>
        <w:t>under</w:t>
      </w:r>
      <w:r w:rsidRPr="00594EEA">
        <w:rPr>
          <w:rStyle w:val="Emphasis"/>
        </w:rPr>
        <w:t xml:space="preserve"> </w:t>
      </w:r>
      <w:r w:rsidRPr="00310EE4">
        <w:rPr>
          <w:rStyle w:val="Emphasis"/>
          <w:highlight w:val="green"/>
        </w:rPr>
        <w:t>U.S.</w:t>
      </w:r>
      <w:r w:rsidRPr="00594EEA">
        <w:rPr>
          <w:rStyle w:val="Emphasis"/>
        </w:rPr>
        <w:t xml:space="preserve"> law</w:t>
      </w:r>
      <w:r w:rsidRPr="00594EEA">
        <w:rPr>
          <w:sz w:val="16"/>
        </w:rPr>
        <w:t>.</w:t>
      </w:r>
    </w:p>
    <w:p w14:paraId="0DDF16C0" w14:textId="77777777" w:rsidR="00554BDF" w:rsidRPr="00594EEA" w:rsidRDefault="00554BDF" w:rsidP="00554BDF">
      <w:pPr>
        <w:rPr>
          <w:sz w:val="16"/>
        </w:rPr>
      </w:pPr>
      <w:r w:rsidRPr="00594EEA">
        <w:rPr>
          <w:rStyle w:val="StyleUnderline"/>
        </w:rPr>
        <w:t>In other words, it would have</w:t>
      </w:r>
      <w:r w:rsidRPr="00594EEA">
        <w:rPr>
          <w:sz w:val="16"/>
        </w:rPr>
        <w:t xml:space="preserve"> </w:t>
      </w:r>
      <w:r w:rsidRPr="00594EEA">
        <w:rPr>
          <w:rStyle w:val="Emphasis"/>
        </w:rPr>
        <w:t>supplanted</w:t>
      </w:r>
      <w:r w:rsidRPr="00594EEA">
        <w:rPr>
          <w:sz w:val="16"/>
        </w:rPr>
        <w:t xml:space="preserve"> the </w:t>
      </w:r>
      <w:r w:rsidRPr="00310EE4">
        <w:rPr>
          <w:rStyle w:val="Emphasis"/>
          <w:highlight w:val="green"/>
        </w:rPr>
        <w:t>employment rights</w:t>
      </w:r>
      <w:r w:rsidRPr="00594EEA">
        <w:rPr>
          <w:sz w:val="16"/>
        </w:rPr>
        <w:t xml:space="preserve"> of a mostly subordinated racial minority and immigrant workforce and possibly entrenched digital piece payment and algorithmic management as acceptable, union-endorsed industry practices.7 </w:t>
      </w:r>
      <w:r w:rsidRPr="00594EEA">
        <w:rPr>
          <w:rStyle w:val="StyleUnderline"/>
        </w:rPr>
        <w:t>In exchange, the suggested sectoral bargaining reforms would have made it much easier for unions to</w:t>
      </w:r>
      <w:r w:rsidRPr="00594EEA">
        <w:rPr>
          <w:sz w:val="16"/>
        </w:rPr>
        <w:t xml:space="preserve"> </w:t>
      </w:r>
      <w:r w:rsidRPr="00594EEA">
        <w:rPr>
          <w:rStyle w:val="Emphasis"/>
        </w:rPr>
        <w:t>represent</w:t>
      </w:r>
      <w:r w:rsidRPr="00594EEA">
        <w:rPr>
          <w:sz w:val="16"/>
        </w:rPr>
        <w:t xml:space="preserve"> atomized, </w:t>
      </w:r>
      <w:r w:rsidRPr="00594EEA">
        <w:rPr>
          <w:rStyle w:val="StyleUnderline"/>
        </w:rPr>
        <w:t>dispersed workers</w:t>
      </w:r>
      <w:r w:rsidRPr="00594EEA">
        <w:rPr>
          <w:sz w:val="16"/>
        </w:rPr>
        <w:t xml:space="preserve"> and to bring notorious companies like Uber and Lyft to the bargaining table. </w:t>
      </w:r>
      <w:r w:rsidRPr="00594EEA">
        <w:rPr>
          <w:rStyle w:val="StyleUnderline"/>
        </w:rPr>
        <w:t xml:space="preserve">But </w:t>
      </w:r>
      <w:r w:rsidRPr="00310EE4">
        <w:rPr>
          <w:rStyle w:val="StyleUnderline"/>
          <w:highlight w:val="green"/>
        </w:rPr>
        <w:t>the</w:t>
      </w:r>
      <w:r w:rsidRPr="00310EE4">
        <w:rPr>
          <w:sz w:val="16"/>
          <w:highlight w:val="green"/>
        </w:rPr>
        <w:t xml:space="preserve"> </w:t>
      </w:r>
      <w:r w:rsidRPr="00310EE4">
        <w:rPr>
          <w:rStyle w:val="Emphasis"/>
          <w:highlight w:val="green"/>
        </w:rPr>
        <w:t>subjects</w:t>
      </w:r>
      <w:r w:rsidRPr="00310EE4">
        <w:rPr>
          <w:sz w:val="16"/>
          <w:highlight w:val="green"/>
        </w:rPr>
        <w:t xml:space="preserve"> </w:t>
      </w:r>
      <w:r w:rsidRPr="00310EE4">
        <w:rPr>
          <w:rStyle w:val="StyleUnderline"/>
          <w:highlight w:val="green"/>
        </w:rPr>
        <w:t>of bargaining</w:t>
      </w:r>
      <w:r w:rsidRPr="00594EEA">
        <w:rPr>
          <w:rStyle w:val="StyleUnderline"/>
        </w:rPr>
        <w:t xml:space="preserve"> once unions were at the table with industry were</w:t>
      </w:r>
      <w:r w:rsidRPr="00594EEA">
        <w:rPr>
          <w:sz w:val="16"/>
        </w:rPr>
        <w:t xml:space="preserve"> </w:t>
      </w:r>
      <w:r w:rsidRPr="00310EE4">
        <w:rPr>
          <w:rStyle w:val="Emphasis"/>
          <w:highlight w:val="green"/>
        </w:rPr>
        <w:t>severely limited</w:t>
      </w:r>
      <w:r w:rsidRPr="00594EEA">
        <w:rPr>
          <w:sz w:val="16"/>
        </w:rPr>
        <w:t xml:space="preserve"> by the terms of the arrangement, </w:t>
      </w:r>
      <w:r w:rsidRPr="00310EE4">
        <w:rPr>
          <w:rStyle w:val="StyleUnderline"/>
          <w:highlight w:val="green"/>
        </w:rPr>
        <w:t>and</w:t>
      </w:r>
      <w:r w:rsidRPr="00594EEA">
        <w:rPr>
          <w:rStyle w:val="StyleUnderline"/>
        </w:rPr>
        <w:t xml:space="preserve"> the </w:t>
      </w:r>
      <w:r w:rsidRPr="00310EE4">
        <w:rPr>
          <w:rStyle w:val="StyleUnderline"/>
          <w:highlight w:val="green"/>
        </w:rPr>
        <w:t>low threshold for representation</w:t>
      </w:r>
      <w:r w:rsidRPr="00594EEA">
        <w:rPr>
          <w:rStyle w:val="StyleUnderline"/>
        </w:rPr>
        <w:t xml:space="preserve"> (5 percent of the workforce) raised the possibility of a</w:t>
      </w:r>
      <w:r w:rsidRPr="00594EEA">
        <w:rPr>
          <w:sz w:val="16"/>
        </w:rPr>
        <w:t xml:space="preserve"> </w:t>
      </w:r>
      <w:r w:rsidRPr="00594EEA">
        <w:rPr>
          <w:rStyle w:val="Emphasis"/>
        </w:rPr>
        <w:t>company-influenced union</w:t>
      </w:r>
      <w:r w:rsidRPr="00594EEA">
        <w:rPr>
          <w:sz w:val="16"/>
        </w:rPr>
        <w:t xml:space="preserve"> </w:t>
      </w:r>
      <w:r w:rsidRPr="00594EEA">
        <w:rPr>
          <w:rStyle w:val="StyleUnderline"/>
        </w:rPr>
        <w:t xml:space="preserve">winning an election. Rather than centering worker power, the proposal </w:t>
      </w:r>
      <w:r w:rsidRPr="00594EEA">
        <w:rPr>
          <w:rStyle w:val="Emphasis"/>
        </w:rPr>
        <w:t>ignored</w:t>
      </w:r>
      <w:r w:rsidRPr="00594EEA">
        <w:rPr>
          <w:rStyle w:val="StyleUnderline"/>
        </w:rPr>
        <w:t xml:space="preserve"> the </w:t>
      </w:r>
      <w:r w:rsidRPr="00594EEA">
        <w:rPr>
          <w:rStyle w:val="Emphasis"/>
        </w:rPr>
        <w:t>myriad problems</w:t>
      </w:r>
      <w:r w:rsidRPr="00594EEA">
        <w:rPr>
          <w:sz w:val="16"/>
        </w:rPr>
        <w:t xml:space="preserve"> </w:t>
      </w:r>
      <w:r w:rsidRPr="00594EEA">
        <w:rPr>
          <w:rStyle w:val="StyleUnderline"/>
        </w:rPr>
        <w:t>with federal labor law and the</w:t>
      </w:r>
      <w:r w:rsidRPr="00594EEA">
        <w:rPr>
          <w:sz w:val="16"/>
        </w:rPr>
        <w:t xml:space="preserve"> </w:t>
      </w:r>
      <w:r w:rsidRPr="00594EEA">
        <w:rPr>
          <w:rStyle w:val="Emphasis"/>
        </w:rPr>
        <w:t>historical reality</w:t>
      </w:r>
      <w:r w:rsidRPr="00594EEA">
        <w:rPr>
          <w:sz w:val="16"/>
        </w:rPr>
        <w:t xml:space="preserve"> </w:t>
      </w:r>
      <w:r w:rsidRPr="00594EEA">
        <w:rPr>
          <w:rStyle w:val="StyleUnderline"/>
        </w:rPr>
        <w:t>that</w:t>
      </w:r>
      <w:r w:rsidRPr="00594EEA">
        <w:rPr>
          <w:sz w:val="16"/>
        </w:rPr>
        <w:t xml:space="preserve"> </w:t>
      </w:r>
      <w:r w:rsidRPr="00594EEA">
        <w:rPr>
          <w:rStyle w:val="Emphasis"/>
        </w:rPr>
        <w:t>concerted activity</w:t>
      </w:r>
      <w:r w:rsidRPr="00594EEA">
        <w:rPr>
          <w:rStyle w:val="StyleUnderline"/>
        </w:rPr>
        <w:t>—</w:t>
      </w:r>
      <w:r w:rsidRPr="00594EEA">
        <w:rPr>
          <w:rStyle w:val="Emphasis"/>
        </w:rPr>
        <w:t>not mere representation</w:t>
      </w:r>
      <w:r w:rsidRPr="00594EEA">
        <w:rPr>
          <w:rStyle w:val="StyleUnderline"/>
        </w:rPr>
        <w:t xml:space="preserve">—is the </w:t>
      </w:r>
      <w:r w:rsidRPr="00594EEA">
        <w:rPr>
          <w:rStyle w:val="Emphasis"/>
        </w:rPr>
        <w:t>locus of power for organized labor</w:t>
      </w:r>
      <w:r w:rsidRPr="00594EEA">
        <w:rPr>
          <w:sz w:val="16"/>
        </w:rPr>
        <w:t>.</w:t>
      </w:r>
    </w:p>
    <w:p w14:paraId="42786D69" w14:textId="77777777" w:rsidR="00554BDF" w:rsidRPr="00594EEA" w:rsidRDefault="00554BDF" w:rsidP="00554BDF">
      <w:pPr>
        <w:rPr>
          <w:sz w:val="16"/>
        </w:rPr>
      </w:pPr>
      <w:r w:rsidRPr="00594EEA">
        <w:rPr>
          <w:sz w:val="16"/>
        </w:rPr>
        <w:t>Two years later, during the height of the coronavirus pandemic and following the historic Black Lives Matter uprisings, a similar proposal circulated in New York State,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Samuelsen.8</w:t>
      </w:r>
    </w:p>
    <w:p w14:paraId="210A2EB0" w14:textId="77777777" w:rsidR="00554BDF" w:rsidRPr="00594EEA" w:rsidRDefault="00554BDF" w:rsidP="00554BDF">
      <w:pPr>
        <w:rPr>
          <w:sz w:val="16"/>
        </w:rPr>
      </w:pPr>
      <w:r w:rsidRPr="00594EEA">
        <w:rPr>
          <w:sz w:val="16"/>
        </w:rPr>
        <w:t xml:space="preserve">Then, </w:t>
      </w:r>
      <w:r w:rsidRPr="00FE47D6">
        <w:rPr>
          <w:rStyle w:val="StyleUnderline"/>
        </w:rPr>
        <w:t>a copy of the draft bill leaked to the public</w:t>
      </w:r>
      <w:r w:rsidRPr="00594EEA">
        <w:rPr>
          <w:sz w:val="16"/>
        </w:rPr>
        <w:t xml:space="preserve">. Those familiar with the proposal discussed in California in 2019 found it strikingly similar. It aimed at creating a sector-wide union encompassing dues-paying Lyft and Uber drivers, and a parallel union representing food delivery workers, who were made “independent contractors” by law, without the benefits of an employment floor—including the minimum wage, overtime, workers’ compensation, and unemployment insurance. </w:t>
      </w:r>
      <w:r w:rsidRPr="00FE47D6">
        <w:rPr>
          <w:rStyle w:val="StyleUnderline"/>
        </w:rPr>
        <w:t>Confirming workers’ fears of a company union</w:t>
      </w:r>
      <w:r w:rsidRPr="00594EEA">
        <w:rPr>
          <w:sz w:val="16"/>
        </w:rPr>
        <w:t xml:space="preserve">, the bill seemed written in such a way as to allow only the IDG, or a subsidiary of the IDG, to qualify as a bargaining representative for the workers. It also undermined the rights of workers to strike, boycott, and picket.9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t>
      </w:r>
      <w:r w:rsidRPr="00FE47D6">
        <w:rPr>
          <w:rStyle w:val="Emphasis"/>
        </w:rPr>
        <w:t xml:space="preserve">While any benefits to workers were scant, generous </w:t>
      </w:r>
      <w:r w:rsidRPr="00310EE4">
        <w:rPr>
          <w:rStyle w:val="Emphasis"/>
          <w:highlight w:val="green"/>
        </w:rPr>
        <w:t>financial payments to the anointed unions</w:t>
      </w:r>
      <w:r w:rsidRPr="00FE47D6">
        <w:rPr>
          <w:rStyle w:val="Emphasis"/>
        </w:rPr>
        <w:t xml:space="preserve"> were written explicitly into the bill</w:t>
      </w:r>
      <w:r w:rsidRPr="00594EEA">
        <w:rPr>
          <w:sz w:val="16"/>
        </w:rPr>
        <w:t xml:space="preserve">. </w:t>
      </w:r>
      <w:r w:rsidRPr="00FE47D6">
        <w:rPr>
          <w:rStyle w:val="StyleUnderline"/>
        </w:rPr>
        <w:t>Amid overwhelming public criticism and outcry from workers, TWU’s Samuelsen withdrew his support</w:t>
      </w:r>
      <w:r w:rsidRPr="00594EEA">
        <w:rPr>
          <w:sz w:val="16"/>
        </w:rPr>
        <w:t>, and the bill never received a vote.10</w:t>
      </w:r>
    </w:p>
    <w:p w14:paraId="1EADCBBD" w14:textId="77777777" w:rsidR="00554BDF" w:rsidRPr="00594EEA" w:rsidRDefault="00554BDF" w:rsidP="00554BDF">
      <w:pPr>
        <w:rPr>
          <w:sz w:val="16"/>
        </w:rPr>
      </w:pPr>
      <w:r w:rsidRPr="00594EEA">
        <w:rPr>
          <w:sz w:val="16"/>
        </w:rPr>
        <w:t xml:space="preserve">Both the California and New York </w:t>
      </w:r>
      <w:r w:rsidRPr="00310EE4">
        <w:rPr>
          <w:rStyle w:val="StyleUnderline"/>
          <w:highlight w:val="green"/>
        </w:rPr>
        <w:t>proposals</w:t>
      </w:r>
      <w:r w:rsidRPr="00FE47D6">
        <w:rPr>
          <w:rStyle w:val="StyleUnderline"/>
        </w:rPr>
        <w:t xml:space="preserve"> ultimately </w:t>
      </w:r>
      <w:r w:rsidRPr="00310EE4">
        <w:rPr>
          <w:rStyle w:val="StyleUnderline"/>
          <w:highlight w:val="green"/>
        </w:rPr>
        <w:t>failed</w:t>
      </w:r>
      <w:r w:rsidRPr="00FE47D6">
        <w:rPr>
          <w:rStyle w:val="StyleUnderline"/>
        </w:rPr>
        <w:t xml:space="preserve"> because app-deployed </w:t>
      </w:r>
      <w:r w:rsidRPr="00310EE4">
        <w:rPr>
          <w:rStyle w:val="StyleUnderline"/>
          <w:highlight w:val="green"/>
        </w:rPr>
        <w:t>workers</w:t>
      </w:r>
      <w:r w:rsidRPr="00FE47D6">
        <w:rPr>
          <w:rStyle w:val="StyleUnderline"/>
        </w:rPr>
        <w:t xml:space="preserve"> and independent workers associations protested, </w:t>
      </w:r>
      <w:r w:rsidRPr="00310EE4">
        <w:rPr>
          <w:rStyle w:val="StyleUnderline"/>
          <w:highlight w:val="green"/>
        </w:rPr>
        <w:t>refus</w:t>
      </w:r>
      <w:r w:rsidRPr="00FE47D6">
        <w:rPr>
          <w:rStyle w:val="StyleUnderline"/>
        </w:rPr>
        <w:t xml:space="preserve">ing </w:t>
      </w:r>
      <w:r w:rsidRPr="00310EE4">
        <w:rPr>
          <w:rStyle w:val="StyleUnderline"/>
          <w:highlight w:val="green"/>
        </w:rPr>
        <w:t>to accept lower</w:t>
      </w:r>
      <w:r w:rsidRPr="00FE47D6">
        <w:rPr>
          <w:rStyle w:val="StyleUnderline"/>
        </w:rPr>
        <w:t xml:space="preserve"> </w:t>
      </w:r>
      <w:r w:rsidRPr="00310EE4">
        <w:rPr>
          <w:rStyle w:val="StyleUnderline"/>
          <w:highlight w:val="green"/>
        </w:rPr>
        <w:t>wages</w:t>
      </w:r>
      <w:r w:rsidRPr="00FE47D6">
        <w:rPr>
          <w:rStyle w:val="StyleUnderline"/>
        </w:rPr>
        <w:t xml:space="preserve"> and protections in exchange for union representation</w:t>
      </w:r>
      <w:r w:rsidRPr="00594EEA">
        <w:rPr>
          <w:sz w:val="16"/>
        </w:rPr>
        <w:t xml:space="preserve">.11 Many of those involved in fighting these initiatives felt they got thrown under the bus by those in the labor movement who sought to make this compromise. </w:t>
      </w:r>
      <w:r w:rsidRPr="00FE47D6">
        <w:rPr>
          <w:rStyle w:val="StyleUnderline"/>
        </w:rPr>
        <w:t>“Why,” they asked, “should a majority immigrant and racial minority workforce deemed ‘essential’ during a pandemic accept lower labor standards as a matter of law?”</w:t>
      </w:r>
    </w:p>
    <w:p w14:paraId="0C6DD52D" w14:textId="77777777" w:rsidR="00554BDF" w:rsidRPr="00594EEA" w:rsidRDefault="00554BDF" w:rsidP="00554BDF">
      <w:pPr>
        <w:rPr>
          <w:sz w:val="16"/>
        </w:rPr>
      </w:pPr>
      <w:r w:rsidRPr="00594EEA">
        <w:rPr>
          <w:sz w:val="16"/>
        </w:rPr>
        <w:t xml:space="preserve">What is striking about both </w:t>
      </w:r>
      <w:r w:rsidRPr="00FE47D6">
        <w:rPr>
          <w:rStyle w:val="StyleUnderline"/>
        </w:rPr>
        <w:t>“sectoral bargaining” proposals</w:t>
      </w:r>
      <w:r w:rsidRPr="00594EEA">
        <w:rPr>
          <w:sz w:val="16"/>
        </w:rPr>
        <w:t xml:space="preserve">—proffered in the two most progressive states in the nation—is that they involved on-demand labor platform work and that they </w:t>
      </w:r>
      <w:r w:rsidRPr="00FE47D6">
        <w:rPr>
          <w:rStyle w:val="StyleUnderline"/>
        </w:rPr>
        <w:t>entailed giving up the hard-won employment floor</w:t>
      </w:r>
      <w:r w:rsidRPr="00594EEA">
        <w:rPr>
          <w:sz w:val="16"/>
        </w:rPr>
        <w:t xml:space="preserve">.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w:t>
      </w:r>
      <w:r w:rsidRPr="00310EE4">
        <w:rPr>
          <w:rStyle w:val="StyleUnderline"/>
          <w:highlight w:val="green"/>
        </w:rPr>
        <w:t>in the</w:t>
      </w:r>
      <w:r w:rsidRPr="00310EE4">
        <w:rPr>
          <w:sz w:val="16"/>
          <w:highlight w:val="green"/>
        </w:rPr>
        <w:t xml:space="preserve"> </w:t>
      </w:r>
      <w:r w:rsidRPr="00310EE4">
        <w:rPr>
          <w:rStyle w:val="Emphasis"/>
          <w:highlight w:val="green"/>
        </w:rPr>
        <w:t>abstract</w:t>
      </w:r>
      <w:r w:rsidRPr="00594EEA">
        <w:rPr>
          <w:sz w:val="16"/>
        </w:rPr>
        <w:t xml:space="preserve"> that </w:t>
      </w:r>
      <w:r w:rsidRPr="00310EE4">
        <w:rPr>
          <w:rStyle w:val="StyleUnderline"/>
          <w:highlight w:val="green"/>
        </w:rPr>
        <w:t>collective worker rights are</w:t>
      </w:r>
      <w:r w:rsidRPr="00310EE4">
        <w:rPr>
          <w:sz w:val="16"/>
          <w:highlight w:val="green"/>
        </w:rPr>
        <w:t xml:space="preserve"> </w:t>
      </w:r>
      <w:r w:rsidRPr="00310EE4">
        <w:rPr>
          <w:rStyle w:val="Emphasis"/>
          <w:highlight w:val="green"/>
        </w:rPr>
        <w:t>superior</w:t>
      </w:r>
      <w:r w:rsidRPr="00594EEA">
        <w:rPr>
          <w:sz w:val="16"/>
        </w:rPr>
        <w:t xml:space="preserve"> to individual rights collided to make these sector-wide proposals seem both achievable and desirable.</w:t>
      </w:r>
    </w:p>
    <w:p w14:paraId="6C97C5B5" w14:textId="77777777" w:rsidR="00554BDF" w:rsidRPr="00594EEA" w:rsidRDefault="00554BDF" w:rsidP="00554BDF">
      <w:pPr>
        <w:rPr>
          <w:rStyle w:val="Emphasis"/>
        </w:rPr>
      </w:pPr>
      <w:r w:rsidRPr="00594EEA">
        <w:rPr>
          <w:sz w:val="16"/>
        </w:rPr>
        <w:t xml:space="preserve">But, </w:t>
      </w:r>
      <w:r w:rsidRPr="00FE47D6">
        <w:rPr>
          <w:sz w:val="16"/>
        </w:rPr>
        <w:t xml:space="preserve">historically, sectoral bargaining has been successful as a means of raising the floor for labor standards in economic </w:t>
      </w:r>
      <w:r w:rsidRPr="00594EEA">
        <w:rPr>
          <w:sz w:val="16"/>
        </w:rPr>
        <w:t xml:space="preserve">spaces where labor power and worker empowerment are already quite robust. These </w:t>
      </w:r>
      <w:r w:rsidRPr="00310EE4">
        <w:rPr>
          <w:rStyle w:val="StyleUnderline"/>
          <w:highlight w:val="green"/>
        </w:rPr>
        <w:t>sectoral schemes</w:t>
      </w:r>
      <w:r w:rsidRPr="00594EEA">
        <w:rPr>
          <w:sz w:val="16"/>
        </w:rPr>
        <w:t>—</w:t>
      </w:r>
      <w:r w:rsidRPr="00594EEA">
        <w:rPr>
          <w:rStyle w:val="StyleUnderline"/>
        </w:rPr>
        <w:t>presented as a</w:t>
      </w:r>
      <w:r w:rsidRPr="00594EEA">
        <w:rPr>
          <w:sz w:val="16"/>
        </w:rPr>
        <w:t xml:space="preserve"> </w:t>
      </w:r>
      <w:r w:rsidRPr="00594EEA">
        <w:rPr>
          <w:rStyle w:val="Emphasis"/>
        </w:rPr>
        <w:t>compromise</w:t>
      </w:r>
      <w:r w:rsidRPr="00594EEA">
        <w:rPr>
          <w:sz w:val="16"/>
        </w:rPr>
        <w:t xml:space="preserve"> </w:t>
      </w:r>
      <w:r w:rsidRPr="00594EEA">
        <w:rPr>
          <w:rStyle w:val="StyleUnderline"/>
        </w:rPr>
        <w:t>between</w:t>
      </w:r>
      <w:r w:rsidRPr="00594EEA">
        <w:rPr>
          <w:sz w:val="16"/>
        </w:rPr>
        <w:t xml:space="preserve"> a few hyper-valued </w:t>
      </w:r>
      <w:r w:rsidRPr="00594EEA">
        <w:rPr>
          <w:rStyle w:val="Emphasis"/>
        </w:rPr>
        <w:t>companies</w:t>
      </w:r>
      <w:r w:rsidRPr="00594EEA">
        <w:rPr>
          <w:sz w:val="16"/>
        </w:rPr>
        <w:t xml:space="preserve"> with significant capital </w:t>
      </w:r>
      <w:r w:rsidRPr="00594EEA">
        <w:rPr>
          <w:rStyle w:val="StyleUnderline"/>
        </w:rPr>
        <w:t>and a</w:t>
      </w:r>
      <w:r w:rsidRPr="00594EEA">
        <w:rPr>
          <w:sz w:val="16"/>
        </w:rPr>
        <w:t xml:space="preserve"> large </w:t>
      </w:r>
      <w:r w:rsidRPr="00594EEA">
        <w:rPr>
          <w:rStyle w:val="StyleUnderline"/>
        </w:rPr>
        <w:t>vulnerable</w:t>
      </w:r>
      <w:r w:rsidRPr="00594EEA">
        <w:rPr>
          <w:sz w:val="16"/>
        </w:rPr>
        <w:t xml:space="preserve"> </w:t>
      </w:r>
      <w:r w:rsidRPr="00594EEA">
        <w:rPr>
          <w:rStyle w:val="Emphasis"/>
        </w:rPr>
        <w:t>workforce</w:t>
      </w:r>
      <w:r w:rsidRPr="00594EEA">
        <w:rPr>
          <w:sz w:val="16"/>
        </w:rPr>
        <w:t>—</w:t>
      </w:r>
      <w:r w:rsidRPr="00594EEA">
        <w:rPr>
          <w:rStyle w:val="StyleUnderline"/>
        </w:rPr>
        <w:t xml:space="preserve">were </w:t>
      </w:r>
      <w:r w:rsidRPr="00310EE4">
        <w:rPr>
          <w:rStyle w:val="StyleUnderline"/>
          <w:highlight w:val="green"/>
        </w:rPr>
        <w:t>drafted</w:t>
      </w:r>
      <w:r w:rsidRPr="00594EEA">
        <w:rPr>
          <w:rStyle w:val="StyleUnderline"/>
        </w:rPr>
        <w:t xml:space="preserve"> as a mechanism </w:t>
      </w:r>
      <w:r w:rsidRPr="00310EE4">
        <w:rPr>
          <w:rStyle w:val="StyleUnderline"/>
          <w:highlight w:val="green"/>
        </w:rPr>
        <w:t>to</w:t>
      </w:r>
      <w:r w:rsidRPr="00310EE4">
        <w:rPr>
          <w:sz w:val="16"/>
          <w:highlight w:val="green"/>
        </w:rPr>
        <w:t xml:space="preserve"> </w:t>
      </w:r>
      <w:r w:rsidRPr="00310EE4">
        <w:rPr>
          <w:rStyle w:val="Emphasis"/>
          <w:highlight w:val="green"/>
        </w:rPr>
        <w:t>limit</w:t>
      </w:r>
      <w:r w:rsidRPr="00310EE4">
        <w:rPr>
          <w:sz w:val="16"/>
          <w:highlight w:val="green"/>
        </w:rPr>
        <w:t xml:space="preserve"> </w:t>
      </w:r>
      <w:r w:rsidRPr="00310EE4">
        <w:rPr>
          <w:rStyle w:val="StyleUnderline"/>
          <w:highlight w:val="green"/>
        </w:rPr>
        <w:t>rights</w:t>
      </w:r>
      <w:r w:rsidRPr="00594EEA">
        <w:rPr>
          <w:rStyle w:val="StyleUnderline"/>
        </w:rPr>
        <w:t xml:space="preserve"> and</w:t>
      </w:r>
      <w:r w:rsidRPr="00594EEA">
        <w:rPr>
          <w:sz w:val="16"/>
        </w:rPr>
        <w:t xml:space="preserve"> near-universal </w:t>
      </w:r>
      <w:r w:rsidRPr="00594EEA">
        <w:rPr>
          <w:rStyle w:val="StyleUnderline"/>
        </w:rPr>
        <w:t>standards. Rather than</w:t>
      </w:r>
      <w:r w:rsidRPr="00594EEA">
        <w:rPr>
          <w:sz w:val="16"/>
        </w:rPr>
        <w:t xml:space="preserve"> </w:t>
      </w:r>
      <w:r w:rsidRPr="00594EEA">
        <w:rPr>
          <w:rStyle w:val="Emphasis"/>
        </w:rPr>
        <w:t>raising</w:t>
      </w:r>
      <w:r w:rsidRPr="00594EEA">
        <w:rPr>
          <w:sz w:val="16"/>
        </w:rPr>
        <w:t xml:space="preserve"> </w:t>
      </w:r>
      <w:r w:rsidRPr="00594EEA">
        <w:rPr>
          <w:rStyle w:val="StyleUnderline"/>
        </w:rPr>
        <w:t>the floor, they sought to</w:t>
      </w:r>
      <w:r w:rsidRPr="00594EEA">
        <w:rPr>
          <w:sz w:val="16"/>
        </w:rPr>
        <w:t xml:space="preserve"> </w:t>
      </w:r>
      <w:r w:rsidRPr="00594EEA">
        <w:rPr>
          <w:rStyle w:val="Emphasis"/>
        </w:rPr>
        <w:t>lower it</w:t>
      </w:r>
      <w:r w:rsidRPr="00594EEA">
        <w:rPr>
          <w:rStyle w:val="StyleUnderline"/>
        </w:rPr>
        <w:t>. They</w:t>
      </w:r>
      <w:r w:rsidRPr="00594EEA">
        <w:rPr>
          <w:sz w:val="16"/>
        </w:rPr>
        <w:t xml:space="preserve"> also would have </w:t>
      </w:r>
      <w:r w:rsidRPr="00594EEA">
        <w:rPr>
          <w:rStyle w:val="Emphasis"/>
        </w:rPr>
        <w:t>limited</w:t>
      </w:r>
      <w:r w:rsidRPr="00594EEA">
        <w:rPr>
          <w:sz w:val="16"/>
        </w:rPr>
        <w:t xml:space="preserve"> democratic </w:t>
      </w:r>
      <w:r w:rsidRPr="00594EEA">
        <w:rPr>
          <w:rStyle w:val="StyleUnderline"/>
        </w:rPr>
        <w:t>worker participation and voice</w:t>
      </w:r>
      <w:r w:rsidRPr="00594EEA">
        <w:rPr>
          <w:sz w:val="16"/>
        </w:rPr>
        <w:t xml:space="preserve"> in the conditions created through bargaining </w:t>
      </w:r>
      <w:r w:rsidRPr="00594EEA">
        <w:rPr>
          <w:rStyle w:val="StyleUnderline"/>
        </w:rPr>
        <w:t>and risked turning collective</w:t>
      </w:r>
      <w:r w:rsidRPr="00594EEA">
        <w:rPr>
          <w:sz w:val="16"/>
        </w:rPr>
        <w:t xml:space="preserve"> </w:t>
      </w:r>
      <w:r w:rsidRPr="00594EEA">
        <w:rPr>
          <w:rStyle w:val="Emphasis"/>
        </w:rPr>
        <w:t>representation</w:t>
      </w:r>
      <w:r w:rsidRPr="00594EEA">
        <w:rPr>
          <w:sz w:val="16"/>
        </w:rPr>
        <w:t xml:space="preserve"> </w:t>
      </w:r>
      <w:r w:rsidRPr="00594EEA">
        <w:rPr>
          <w:rStyle w:val="StyleUnderline"/>
        </w:rPr>
        <w:t>into an instrument of</w:t>
      </w:r>
      <w:r w:rsidRPr="00594EEA">
        <w:rPr>
          <w:sz w:val="16"/>
        </w:rPr>
        <w:t xml:space="preserve"> management </w:t>
      </w:r>
      <w:r w:rsidRPr="00594EEA">
        <w:rPr>
          <w:rStyle w:val="Emphasis"/>
        </w:rPr>
        <w:t>control</w:t>
      </w:r>
      <w:r w:rsidRPr="00594EEA">
        <w:rPr>
          <w:sz w:val="16"/>
        </w:rPr>
        <w:t xml:space="preserve">. Ironically, </w:t>
      </w:r>
      <w:r w:rsidRPr="00594EEA">
        <w:rPr>
          <w:rStyle w:val="StyleUnderline"/>
        </w:rPr>
        <w:t xml:space="preserve">they were bargaining reforms that may have </w:t>
      </w:r>
      <w:r w:rsidRPr="00594EEA">
        <w:rPr>
          <w:rStyle w:val="Emphasis"/>
        </w:rPr>
        <w:t>limited—and not extended—collective power.</w:t>
      </w:r>
    </w:p>
    <w:p w14:paraId="1588B0F6" w14:textId="77777777" w:rsidR="00554BDF" w:rsidRPr="00594EEA" w:rsidRDefault="00554BDF" w:rsidP="00554BDF">
      <w:pPr>
        <w:ind w:left="720"/>
        <w:rPr>
          <w:sz w:val="16"/>
        </w:rPr>
      </w:pPr>
      <w:r w:rsidRPr="00594EEA">
        <w:rPr>
          <w:sz w:val="16"/>
        </w:rPr>
        <w:t>. . . [W]ithout first growing possibilities for worker power, policy attempts to create sectoral bargaining may be putting the cart before the horse.</w:t>
      </w:r>
    </w:p>
    <w:p w14:paraId="37F978C0" w14:textId="77777777" w:rsidR="00554BDF" w:rsidRDefault="00554BDF" w:rsidP="00554BDF">
      <w:pPr>
        <w:rPr>
          <w:sz w:val="16"/>
        </w:rPr>
      </w:pPr>
      <w:r w:rsidRPr="00594EEA">
        <w:rPr>
          <w:rStyle w:val="StyleUnderline"/>
        </w:rPr>
        <w:t>What can we</w:t>
      </w:r>
      <w:r w:rsidRPr="00594EEA">
        <w:rPr>
          <w:sz w:val="16"/>
        </w:rPr>
        <w:t xml:space="preserve"> </w:t>
      </w:r>
      <w:r w:rsidRPr="00594EEA">
        <w:rPr>
          <w:rStyle w:val="Emphasis"/>
        </w:rPr>
        <w:t>learn</w:t>
      </w:r>
      <w:r w:rsidRPr="00594EEA">
        <w:rPr>
          <w:sz w:val="16"/>
        </w:rPr>
        <w:t xml:space="preserve"> </w:t>
      </w:r>
      <w:r w:rsidRPr="00594EEA">
        <w:rPr>
          <w:rStyle w:val="StyleUnderline"/>
        </w:rPr>
        <w:t>from these</w:t>
      </w:r>
      <w:r w:rsidRPr="00594EEA">
        <w:rPr>
          <w:sz w:val="16"/>
        </w:rPr>
        <w:t xml:space="preserve"> subverted </w:t>
      </w:r>
      <w:r w:rsidRPr="00594EEA">
        <w:rPr>
          <w:rStyle w:val="StyleUnderline"/>
        </w:rPr>
        <w:t>experiments? One</w:t>
      </w:r>
      <w:r w:rsidRPr="00594EEA">
        <w:rPr>
          <w:sz w:val="16"/>
        </w:rPr>
        <w:t xml:space="preserve"> lesson is that any system of sectoral bargaining reform—whether implemented formally through new laws or informally through voluntary mechanisms—must be predicated on employment status. A second, perhaps even more </w:t>
      </w:r>
      <w:r w:rsidRPr="00594EEA">
        <w:rPr>
          <w:rStyle w:val="Emphasis"/>
        </w:rPr>
        <w:t>important lesson</w:t>
      </w:r>
      <w:r w:rsidRPr="00594EEA">
        <w:rPr>
          <w:rStyle w:val="StyleUnderline"/>
        </w:rPr>
        <w:t>, is that without</w:t>
      </w:r>
      <w:r w:rsidRPr="00594EEA">
        <w:rPr>
          <w:sz w:val="16"/>
        </w:rPr>
        <w:t xml:space="preserve"> </w:t>
      </w:r>
      <w:r w:rsidRPr="00594EEA">
        <w:rPr>
          <w:rStyle w:val="Emphasis"/>
        </w:rPr>
        <w:t>first</w:t>
      </w:r>
      <w:r w:rsidRPr="00594EEA">
        <w:rPr>
          <w:sz w:val="16"/>
        </w:rPr>
        <w:t xml:space="preserve"> </w:t>
      </w:r>
      <w:r w:rsidRPr="00594EEA">
        <w:rPr>
          <w:rStyle w:val="StyleUnderline"/>
        </w:rPr>
        <w:t>growing</w:t>
      </w:r>
      <w:r w:rsidRPr="00594EEA">
        <w:rPr>
          <w:sz w:val="16"/>
        </w:rPr>
        <w:t xml:space="preserve"> possibilities for </w:t>
      </w:r>
      <w:r w:rsidRPr="00594EEA">
        <w:rPr>
          <w:rStyle w:val="Emphasis"/>
        </w:rPr>
        <w:t>worker power</w:t>
      </w:r>
      <w:r w:rsidRPr="00594EEA">
        <w:rPr>
          <w:sz w:val="16"/>
        </w:rPr>
        <w:t xml:space="preserve">, </w:t>
      </w:r>
      <w:r w:rsidRPr="00310EE4">
        <w:rPr>
          <w:rStyle w:val="Emphasis"/>
          <w:highlight w:val="green"/>
        </w:rPr>
        <w:t>policy</w:t>
      </w:r>
      <w:r w:rsidRPr="00594EEA">
        <w:rPr>
          <w:sz w:val="16"/>
        </w:rPr>
        <w:t xml:space="preserve"> </w:t>
      </w:r>
      <w:r w:rsidRPr="00594EEA">
        <w:rPr>
          <w:rStyle w:val="StyleUnderline"/>
        </w:rPr>
        <w:t xml:space="preserve">attempts to create </w:t>
      </w:r>
      <w:r w:rsidRPr="00310EE4">
        <w:rPr>
          <w:rStyle w:val="StyleUnderline"/>
        </w:rPr>
        <w:t>sectoral bargaining</w:t>
      </w:r>
      <w:r w:rsidRPr="00594EEA">
        <w:rPr>
          <w:rStyle w:val="StyleUnderline"/>
        </w:rPr>
        <w:t xml:space="preserve"> may be </w:t>
      </w:r>
      <w:r w:rsidRPr="00310EE4">
        <w:rPr>
          <w:rStyle w:val="StyleUnderline"/>
          <w:highlight w:val="green"/>
        </w:rPr>
        <w:t>putting the</w:t>
      </w:r>
      <w:r w:rsidRPr="00310EE4">
        <w:rPr>
          <w:sz w:val="16"/>
          <w:highlight w:val="green"/>
        </w:rPr>
        <w:t xml:space="preserve"> </w:t>
      </w:r>
      <w:r w:rsidRPr="00310EE4">
        <w:rPr>
          <w:rStyle w:val="Emphasis"/>
          <w:highlight w:val="green"/>
        </w:rPr>
        <w:t>cart before the horse</w:t>
      </w:r>
      <w:r w:rsidRPr="00594EEA">
        <w:rPr>
          <w:rStyle w:val="StyleUnderline"/>
        </w:rPr>
        <w:t>. In a moment when workers are</w:t>
      </w:r>
      <w:r w:rsidRPr="00594EEA">
        <w:rPr>
          <w:sz w:val="16"/>
        </w:rPr>
        <w:t xml:space="preserve"> </w:t>
      </w:r>
      <w:r w:rsidRPr="00594EEA">
        <w:rPr>
          <w:rStyle w:val="Emphasis"/>
        </w:rPr>
        <w:t>organizing</w:t>
      </w:r>
      <w:r w:rsidRPr="00594EEA">
        <w:rPr>
          <w:sz w:val="16"/>
        </w:rPr>
        <w:t xml:space="preserve"> </w:t>
      </w:r>
      <w:r w:rsidRPr="00594EEA">
        <w:rPr>
          <w:rStyle w:val="StyleUnderline"/>
        </w:rPr>
        <w:t>and</w:t>
      </w:r>
      <w:r w:rsidRPr="00594EEA">
        <w:rPr>
          <w:sz w:val="16"/>
        </w:rPr>
        <w:t xml:space="preserve"> </w:t>
      </w:r>
      <w:r w:rsidRPr="00594EEA">
        <w:rPr>
          <w:rStyle w:val="Emphasis"/>
        </w:rPr>
        <w:t>agitating</w:t>
      </w:r>
      <w:r w:rsidRPr="00594EEA">
        <w:rPr>
          <w:sz w:val="16"/>
        </w:rPr>
        <w:t xml:space="preserve"> at a historic scale, </w:t>
      </w:r>
      <w:r w:rsidRPr="00594EEA">
        <w:rPr>
          <w:rStyle w:val="StyleUnderline"/>
        </w:rPr>
        <w:t xml:space="preserve">academics, analysts, unions, and lawmakers should support reforms that have the potential to </w:t>
      </w:r>
      <w:r w:rsidRPr="00594EEA">
        <w:rPr>
          <w:rStyle w:val="Emphasis"/>
        </w:rPr>
        <w:t>grow</w:t>
      </w:r>
      <w:r w:rsidRPr="00594EEA">
        <w:rPr>
          <w:sz w:val="16"/>
        </w:rPr>
        <w:t xml:space="preserve">, and </w:t>
      </w:r>
      <w:r w:rsidRPr="00594EEA">
        <w:rPr>
          <w:rStyle w:val="Emphasis"/>
        </w:rPr>
        <w:t>not limit, workplace democracy</w:t>
      </w:r>
      <w:r w:rsidRPr="00594EEA">
        <w:rPr>
          <w:sz w:val="16"/>
        </w:rPr>
        <w:t xml:space="preserve">, concerted activity, and power. Some leaders are doing just that.12 </w:t>
      </w:r>
      <w:r w:rsidRPr="00594EEA">
        <w:rPr>
          <w:rStyle w:val="StyleUnderline"/>
        </w:rPr>
        <w:t>Fundamental economic reforms (including sectoral bargaining</w:t>
      </w:r>
      <w:r w:rsidRPr="00594EEA">
        <w:rPr>
          <w:sz w:val="16"/>
        </w:rPr>
        <w:t xml:space="preserve"> reforms) </w:t>
      </w:r>
      <w:r w:rsidRPr="00594EEA">
        <w:rPr>
          <w:rStyle w:val="StyleUnderline"/>
        </w:rPr>
        <w:t>that are</w:t>
      </w:r>
      <w:r w:rsidRPr="00594EEA">
        <w:rPr>
          <w:sz w:val="16"/>
        </w:rPr>
        <w:t xml:space="preserve"> </w:t>
      </w:r>
      <w:r w:rsidRPr="00594EEA">
        <w:rPr>
          <w:rStyle w:val="Emphasis"/>
        </w:rPr>
        <w:t>good for workers</w:t>
      </w:r>
      <w:r w:rsidRPr="00594EEA">
        <w:rPr>
          <w:sz w:val="16"/>
        </w:rPr>
        <w:t>—</w:t>
      </w:r>
      <w:r w:rsidRPr="00594EEA">
        <w:rPr>
          <w:rStyle w:val="StyleUnderline"/>
        </w:rPr>
        <w:t>and</w:t>
      </w:r>
      <w:r w:rsidRPr="00594EEA">
        <w:rPr>
          <w:sz w:val="16"/>
        </w:rPr>
        <w:t xml:space="preserve"> for </w:t>
      </w:r>
      <w:r w:rsidRPr="00594EEA">
        <w:rPr>
          <w:rStyle w:val="Emphasis"/>
        </w:rPr>
        <w:t>political and economic equality</w:t>
      </w:r>
      <w:r w:rsidRPr="00594EEA">
        <w:rPr>
          <w:sz w:val="16"/>
        </w:rPr>
        <w:t>—</w:t>
      </w:r>
      <w:r w:rsidRPr="00594EEA">
        <w:rPr>
          <w:rStyle w:val="StyleUnderline"/>
        </w:rPr>
        <w:t>are</w:t>
      </w:r>
      <w:r w:rsidRPr="00594EEA">
        <w:rPr>
          <w:sz w:val="16"/>
        </w:rPr>
        <w:t xml:space="preserve"> much </w:t>
      </w:r>
      <w:r w:rsidRPr="00594EEA">
        <w:rPr>
          <w:rStyle w:val="Emphasis"/>
        </w:rPr>
        <w:t>more likely</w:t>
      </w:r>
      <w:r w:rsidRPr="00594EEA">
        <w:rPr>
          <w:sz w:val="16"/>
        </w:rPr>
        <w:t xml:space="preserve"> </w:t>
      </w:r>
      <w:r w:rsidRPr="00594EEA">
        <w:rPr>
          <w:rStyle w:val="StyleUnderline"/>
        </w:rPr>
        <w:t>to</w:t>
      </w:r>
      <w:r w:rsidRPr="00594EEA">
        <w:rPr>
          <w:sz w:val="16"/>
        </w:rPr>
        <w:t xml:space="preserve"> </w:t>
      </w:r>
      <w:r w:rsidRPr="00594EEA">
        <w:rPr>
          <w:rStyle w:val="Emphasis"/>
        </w:rPr>
        <w:t>follow</w:t>
      </w:r>
      <w:r w:rsidRPr="00594EEA">
        <w:rPr>
          <w:sz w:val="16"/>
        </w:rPr>
        <w:t xml:space="preserve"> democratic </w:t>
      </w:r>
      <w:r w:rsidRPr="00594EEA">
        <w:rPr>
          <w:rStyle w:val="Emphasis"/>
        </w:rPr>
        <w:t>organizing and agitation</w:t>
      </w:r>
      <w:r w:rsidRPr="00594EEA">
        <w:rPr>
          <w:sz w:val="16"/>
        </w:rPr>
        <w:t xml:space="preserve">, </w:t>
      </w:r>
      <w:r w:rsidRPr="00594EEA">
        <w:rPr>
          <w:rStyle w:val="Emphasis"/>
        </w:rPr>
        <w:t>not the other way around</w:t>
      </w:r>
      <w:r w:rsidRPr="00594EEA">
        <w:rPr>
          <w:sz w:val="16"/>
        </w:rPr>
        <w:t>.</w:t>
      </w:r>
    </w:p>
    <w:p w14:paraId="789A3E1B" w14:textId="77777777" w:rsidR="00554BDF" w:rsidRPr="004A52F7" w:rsidRDefault="00554BDF" w:rsidP="00554BDF">
      <w:pPr>
        <w:pStyle w:val="Heading4"/>
      </w:pPr>
      <w:r>
        <w:t>Sectoral bargaining ensures significant labor discrimination – employer leeway – turns the aff</w:t>
      </w:r>
    </w:p>
    <w:p w14:paraId="504D8246" w14:textId="77777777" w:rsidR="00554BDF" w:rsidRDefault="00554BDF" w:rsidP="00554BDF">
      <w:r w:rsidRPr="00E41B42">
        <w:rPr>
          <w:rStyle w:val="Style13ptBold"/>
        </w:rPr>
        <w:t>Card and Cardoso 2021</w:t>
      </w:r>
      <w:r>
        <w:t xml:space="preserve"> (David (UC-Berkeley) and Ana Rute (</w:t>
      </w:r>
      <w:r w:rsidRPr="004A52F7">
        <w:t>IAE (CSIC) and Barcelona GSE</w:t>
      </w:r>
      <w:r>
        <w:t>), “</w:t>
      </w:r>
      <w:r w:rsidRPr="004A52F7">
        <w:t>WAGE FLEXIBILITY UNDER SECTORAL BARGAINING</w:t>
      </w:r>
      <w:r>
        <w:t xml:space="preserve">.” April. </w:t>
      </w:r>
      <w:r w:rsidRPr="004A52F7">
        <w:t>Working Paper 28695 http://www.nber.org/papers/w28695</w:t>
      </w:r>
      <w:r>
        <w:t>) [nagel]</w:t>
      </w:r>
    </w:p>
    <w:p w14:paraId="488BA9FF" w14:textId="77777777" w:rsidR="00554BDF" w:rsidRPr="00A80AE4" w:rsidRDefault="00554BDF" w:rsidP="00554BDF">
      <w:pPr>
        <w:rPr>
          <w:sz w:val="14"/>
        </w:rPr>
      </w:pPr>
      <w:r w:rsidRPr="00A80AE4">
        <w:rPr>
          <w:sz w:val="14"/>
        </w:rPr>
        <w:t xml:space="preserve">In this paper we have tried to provide a simple framework for </w:t>
      </w:r>
      <w:r w:rsidRPr="00655702">
        <w:rPr>
          <w:rStyle w:val="StyleUnderline"/>
        </w:rPr>
        <w:t xml:space="preserve">thinking about the effect of “European style” </w:t>
      </w:r>
      <w:r w:rsidRPr="00255EAA">
        <w:rPr>
          <w:rStyle w:val="StyleUnderline"/>
          <w:highlight w:val="green"/>
        </w:rPr>
        <w:t>sectoral</w:t>
      </w:r>
      <w:r w:rsidRPr="00655702">
        <w:rPr>
          <w:rStyle w:val="StyleUnderline"/>
        </w:rPr>
        <w:t xml:space="preserve"> wage </w:t>
      </w:r>
      <w:r w:rsidRPr="00255EAA">
        <w:rPr>
          <w:rStyle w:val="StyleUnderline"/>
          <w:highlight w:val="green"/>
        </w:rPr>
        <w:t>contracts</w:t>
      </w:r>
      <w:r w:rsidRPr="00655702">
        <w:rPr>
          <w:rStyle w:val="StyleUnderline"/>
        </w:rPr>
        <w:t xml:space="preserve"> on wage inequality and patterns of wage changes for different individuals and groups over time</w:t>
      </w:r>
      <w:r w:rsidRPr="00A80AE4">
        <w:rPr>
          <w:sz w:val="14"/>
        </w:rPr>
        <w:t xml:space="preserve">. Our approach builds on earlier work by Cardoso and Portugal (2005). As they (and many subsequent authors) have noted, </w:t>
      </w:r>
      <w:r w:rsidRPr="00655702">
        <w:rPr>
          <w:rStyle w:val="StyleUnderline"/>
        </w:rPr>
        <w:t xml:space="preserve">a </w:t>
      </w:r>
      <w:r w:rsidRPr="00255EAA">
        <w:rPr>
          <w:rStyle w:val="StyleUnderline"/>
          <w:highlight w:val="green"/>
        </w:rPr>
        <w:t>key feature</w:t>
      </w:r>
      <w:r w:rsidRPr="00655702">
        <w:rPr>
          <w:rStyle w:val="StyleUnderline"/>
        </w:rPr>
        <w:t xml:space="preserve"> that distinguishes European style contracts from union contracts in the U.S. is that </w:t>
      </w:r>
      <w:r w:rsidRPr="00255EAA">
        <w:rPr>
          <w:rStyle w:val="StyleUnderline"/>
          <w:highlight w:val="green"/>
        </w:rPr>
        <w:t>most workers receive</w:t>
      </w:r>
      <w:r w:rsidRPr="00655702">
        <w:rPr>
          <w:rStyle w:val="StyleUnderline"/>
        </w:rPr>
        <w:t xml:space="preserve"> an idiosyncratic </w:t>
      </w:r>
      <w:r w:rsidRPr="00255EAA">
        <w:rPr>
          <w:rStyle w:val="StyleUnderline"/>
          <w:highlight w:val="green"/>
        </w:rPr>
        <w:t>wage cushion that “tops up” their wage over the</w:t>
      </w:r>
      <w:r w:rsidRPr="00655702">
        <w:rPr>
          <w:rStyle w:val="StyleUnderline"/>
        </w:rPr>
        <w:t xml:space="preserve"> contractual </w:t>
      </w:r>
      <w:r w:rsidRPr="00255EAA">
        <w:rPr>
          <w:rStyle w:val="StyleUnderline"/>
          <w:highlight w:val="green"/>
        </w:rPr>
        <w:t>wage floor</w:t>
      </w:r>
      <w:r w:rsidRPr="00A80AE4">
        <w:rPr>
          <w:sz w:val="14"/>
        </w:rPr>
        <w:t xml:space="preserve">. We therefore adopt some of the methods that have been developed to </w:t>
      </w:r>
      <w:r w:rsidRPr="00655702">
        <w:rPr>
          <w:rStyle w:val="StyleUnderline"/>
        </w:rPr>
        <w:t>study the effect of minimum wages —specifically models of wage spillovers— to the study of sectoral wage floors</w:t>
      </w:r>
      <w:r w:rsidRPr="00A80AE4">
        <w:rPr>
          <w:sz w:val="14"/>
        </w:rPr>
        <w:t xml:space="preserve">. We also extend the seminal approach of DiNardo, Fortin and Lemieux (1996) to </w:t>
      </w:r>
      <w:r w:rsidRPr="00655702">
        <w:rPr>
          <w:rStyle w:val="StyleUnderline"/>
        </w:rPr>
        <w:t>develop a series of counterfactuals that allow us to show how changes in wage floors, changes in wage cushions, and re-allocations of workers across different floor categories all contributed to wage adjustments over the past decade</w:t>
      </w:r>
      <w:r w:rsidRPr="00A80AE4">
        <w:rPr>
          <w:sz w:val="14"/>
        </w:rPr>
        <w:t xml:space="preserve"> in Portugal. </w:t>
      </w:r>
    </w:p>
    <w:p w14:paraId="31056B10" w14:textId="77777777" w:rsidR="00554BDF" w:rsidRPr="00A80AE4" w:rsidRDefault="00554BDF" w:rsidP="00554BDF">
      <w:pPr>
        <w:rPr>
          <w:sz w:val="14"/>
        </w:rPr>
      </w:pPr>
      <w:r w:rsidRPr="00255EAA">
        <w:rPr>
          <w:rStyle w:val="StyleUnderline"/>
          <w:highlight w:val="green"/>
        </w:rPr>
        <w:t xml:space="preserve">Since </w:t>
      </w:r>
      <w:r w:rsidRPr="00255EAA">
        <w:rPr>
          <w:rStyle w:val="Emphasis"/>
          <w:highlight w:val="green"/>
        </w:rPr>
        <w:t>wage cushions</w:t>
      </w:r>
      <w:r w:rsidRPr="00655702">
        <w:rPr>
          <w:rStyle w:val="Emphasis"/>
        </w:rPr>
        <w:t xml:space="preserve"> </w:t>
      </w:r>
      <w:r w:rsidRPr="00255EAA">
        <w:rPr>
          <w:rStyle w:val="Emphasis"/>
          <w:highlight w:val="green"/>
        </w:rPr>
        <w:t>are set by the employer</w:t>
      </w:r>
      <w:r w:rsidRPr="00655702">
        <w:rPr>
          <w:rStyle w:val="StyleUnderline"/>
        </w:rPr>
        <w:t xml:space="preserve">, </w:t>
      </w:r>
      <w:r w:rsidRPr="00655702">
        <w:rPr>
          <w:rStyle w:val="Emphasis"/>
        </w:rPr>
        <w:t>rather than by the sectoral bargain itself</w:t>
      </w:r>
      <w:r w:rsidRPr="00655702">
        <w:rPr>
          <w:rStyle w:val="StyleUnderline"/>
        </w:rPr>
        <w:t xml:space="preserve">, </w:t>
      </w:r>
      <w:r w:rsidRPr="00255EAA">
        <w:rPr>
          <w:rStyle w:val="StyleUnderline"/>
          <w:highlight w:val="green"/>
        </w:rPr>
        <w:t>they introduce</w:t>
      </w:r>
      <w:r w:rsidRPr="00655702">
        <w:rPr>
          <w:rStyle w:val="StyleUnderline"/>
        </w:rPr>
        <w:t xml:space="preserve"> an </w:t>
      </w:r>
      <w:r w:rsidRPr="00655702">
        <w:rPr>
          <w:rStyle w:val="Emphasis"/>
        </w:rPr>
        <w:t xml:space="preserve">important source of </w:t>
      </w:r>
      <w:r w:rsidRPr="00255EAA">
        <w:rPr>
          <w:rStyle w:val="Emphasis"/>
          <w:highlight w:val="green"/>
        </w:rPr>
        <w:t>wage flexibility</w:t>
      </w:r>
      <w:r w:rsidRPr="00655702">
        <w:rPr>
          <w:rStyle w:val="StyleUnderline"/>
        </w:rPr>
        <w:t xml:space="preserve"> both to the cross-sectional wage distribution</w:t>
      </w:r>
      <w:r w:rsidRPr="00A80AE4">
        <w:rPr>
          <w:sz w:val="14"/>
        </w:rPr>
        <w:t xml:space="preserve"> at a point in time, and to changes in wages for individuals and groups over time. We show that </w:t>
      </w:r>
      <w:r w:rsidRPr="00255EAA">
        <w:rPr>
          <w:rStyle w:val="StyleUnderline"/>
          <w:highlight w:val="green"/>
        </w:rPr>
        <w:t>variation</w:t>
      </w:r>
      <w:r w:rsidRPr="00655702">
        <w:rPr>
          <w:rStyle w:val="StyleUnderline"/>
        </w:rPr>
        <w:t xml:space="preserve"> in wage </w:t>
      </w:r>
      <w:r w:rsidRPr="00655702">
        <w:rPr>
          <w:rStyle w:val="Emphasis"/>
        </w:rPr>
        <w:t>cushions contributes significantly</w:t>
      </w:r>
      <w:r w:rsidRPr="00655702">
        <w:rPr>
          <w:rStyle w:val="StyleUnderline"/>
        </w:rPr>
        <w:t xml:space="preserve"> to many </w:t>
      </w:r>
      <w:r w:rsidRPr="00255EAA">
        <w:rPr>
          <w:rStyle w:val="StyleUnderline"/>
          <w:highlight w:val="green"/>
        </w:rPr>
        <w:t>of the standard “wage gaps”</w:t>
      </w:r>
      <w:r w:rsidRPr="00655702">
        <w:rPr>
          <w:rStyle w:val="StyleUnderline"/>
        </w:rPr>
        <w:t xml:space="preserve"> in the labor market, </w:t>
      </w:r>
      <w:r w:rsidRPr="00255EAA">
        <w:rPr>
          <w:rStyle w:val="StyleUnderline"/>
          <w:highlight w:val="green"/>
        </w:rPr>
        <w:t>includ</w:t>
      </w:r>
      <w:r w:rsidRPr="00655702">
        <w:rPr>
          <w:rStyle w:val="StyleUnderline"/>
        </w:rPr>
        <w:t xml:space="preserve">ing </w:t>
      </w:r>
      <w:r w:rsidRPr="00255EAA">
        <w:rPr>
          <w:rStyle w:val="StyleUnderline"/>
          <w:highlight w:val="green"/>
        </w:rPr>
        <w:t>differences</w:t>
      </w:r>
      <w:r w:rsidRPr="00655702">
        <w:rPr>
          <w:rStyle w:val="StyleUnderline"/>
        </w:rPr>
        <w:t xml:space="preserve"> </w:t>
      </w:r>
      <w:r w:rsidRPr="00255EAA">
        <w:rPr>
          <w:rStyle w:val="StyleUnderline"/>
          <w:highlight w:val="green"/>
        </w:rPr>
        <w:t>by gender, education, age</w:t>
      </w:r>
      <w:r w:rsidRPr="00655702">
        <w:rPr>
          <w:rStyle w:val="StyleUnderline"/>
        </w:rPr>
        <w:t>, and between more and less profitable employers</w:t>
      </w:r>
      <w:r w:rsidRPr="00A80AE4">
        <w:rPr>
          <w:sz w:val="14"/>
        </w:rPr>
        <w:t xml:space="preserve">. The </w:t>
      </w:r>
      <w:r w:rsidRPr="00655702">
        <w:rPr>
          <w:rStyle w:val="StyleUnderline"/>
        </w:rPr>
        <w:t>variation in wage cushions is particularly important in allowing wages to vary between more and less profitable firms</w:t>
      </w:r>
      <w:r w:rsidRPr="00A80AE4">
        <w:rPr>
          <w:sz w:val="14"/>
        </w:rPr>
        <w:t xml:space="preserve"> covered by the same sectoral agreement, addressing a concern about sectoral bargaining that is widely raised by policy analysts (e.g., Boeri et al., 2019). </w:t>
      </w:r>
    </w:p>
    <w:p w14:paraId="37E90CF8" w14:textId="77777777" w:rsidR="00554BDF" w:rsidRPr="00A80AE4" w:rsidRDefault="00554BDF" w:rsidP="00554BDF">
      <w:pPr>
        <w:rPr>
          <w:sz w:val="14"/>
        </w:rPr>
      </w:pPr>
      <w:r w:rsidRPr="00A80AE4">
        <w:rPr>
          <w:sz w:val="14"/>
        </w:rPr>
        <w:t xml:space="preserve">We also show that </w:t>
      </w:r>
      <w:r w:rsidRPr="00255EAA">
        <w:rPr>
          <w:rStyle w:val="StyleUnderline"/>
          <w:highlight w:val="green"/>
        </w:rPr>
        <w:t>when wage floors are renegotiated</w:t>
      </w:r>
      <w:r w:rsidRPr="00655702">
        <w:rPr>
          <w:rStyle w:val="StyleUnderline"/>
        </w:rPr>
        <w:t xml:space="preserve"> in a sectoral wage bargain, </w:t>
      </w:r>
      <w:r w:rsidRPr="00255EAA">
        <w:rPr>
          <w:rStyle w:val="StyleUnderline"/>
          <w:highlight w:val="green"/>
        </w:rPr>
        <w:t>only</w:t>
      </w:r>
      <w:r w:rsidRPr="00655702">
        <w:rPr>
          <w:rStyle w:val="StyleUnderline"/>
        </w:rPr>
        <w:t xml:space="preserve"> about </w:t>
      </w:r>
      <w:r w:rsidRPr="00255EAA">
        <w:rPr>
          <w:rStyle w:val="StyleUnderline"/>
          <w:highlight w:val="green"/>
        </w:rPr>
        <w:t>one-half of the increase is passed through to</w:t>
      </w:r>
      <w:r w:rsidRPr="00655702">
        <w:rPr>
          <w:rStyle w:val="StyleUnderline"/>
        </w:rPr>
        <w:t xml:space="preserve"> workers’ </w:t>
      </w:r>
      <w:r w:rsidRPr="00255EAA">
        <w:rPr>
          <w:rStyle w:val="StyleUnderline"/>
          <w:highlight w:val="green"/>
        </w:rPr>
        <w:t>wages</w:t>
      </w:r>
      <w:r w:rsidRPr="00A80AE4">
        <w:rPr>
          <w:sz w:val="14"/>
        </w:rPr>
        <w:t xml:space="preserve">. The </w:t>
      </w:r>
      <w:r w:rsidRPr="00255EAA">
        <w:rPr>
          <w:rStyle w:val="StyleUnderline"/>
          <w:highlight w:val="green"/>
        </w:rPr>
        <w:t>other</w:t>
      </w:r>
      <w:r w:rsidRPr="00655702">
        <w:rPr>
          <w:rStyle w:val="StyleUnderline"/>
        </w:rPr>
        <w:t xml:space="preserve"> half is </w:t>
      </w:r>
      <w:r w:rsidRPr="00255EAA">
        <w:rPr>
          <w:rStyle w:val="StyleUnderline"/>
          <w:highlight w:val="green"/>
        </w:rPr>
        <w:t>absorbed</w:t>
      </w:r>
      <w:r w:rsidRPr="00655702">
        <w:rPr>
          <w:rStyle w:val="StyleUnderline"/>
        </w:rPr>
        <w:t xml:space="preserve"> </w:t>
      </w:r>
      <w:r w:rsidRPr="00255EAA">
        <w:rPr>
          <w:rStyle w:val="StyleUnderline"/>
          <w:highlight w:val="green"/>
        </w:rPr>
        <w:t>by</w:t>
      </w:r>
      <w:r w:rsidRPr="00655702">
        <w:rPr>
          <w:rStyle w:val="StyleUnderline"/>
        </w:rPr>
        <w:t xml:space="preserve"> a reduction in </w:t>
      </w:r>
      <w:r w:rsidRPr="00255EAA">
        <w:rPr>
          <w:rStyle w:val="StyleUnderline"/>
          <w:highlight w:val="green"/>
        </w:rPr>
        <w:t>wage cushions</w:t>
      </w:r>
      <w:r w:rsidRPr="00A80AE4">
        <w:rPr>
          <w:sz w:val="14"/>
        </w:rPr>
        <w:t xml:space="preserve">. As has been well documented in the study of minimum wages, </w:t>
      </w:r>
      <w:r w:rsidRPr="00A80AE4">
        <w:rPr>
          <w:rStyle w:val="StyleUnderline"/>
        </w:rPr>
        <w:t>the passthrough effect of sectoral wage floors is larger for workers whose wages are closer to the floor</w:t>
      </w:r>
      <w:r w:rsidRPr="00A80AE4">
        <w:rPr>
          <w:sz w:val="14"/>
        </w:rPr>
        <w:t xml:space="preserve"> (i.e., those with a smaller wage cushion), but in our case we find some degree of passthrough even for workers whose wages are far above the floor for their job category. </w:t>
      </w:r>
    </w:p>
    <w:p w14:paraId="02A35CDD" w14:textId="77777777" w:rsidR="00554BDF" w:rsidRPr="00A80AE4" w:rsidRDefault="00554BDF" w:rsidP="00554BDF">
      <w:pPr>
        <w:rPr>
          <w:sz w:val="14"/>
        </w:rPr>
      </w:pPr>
      <w:r w:rsidRPr="00A80AE4">
        <w:rPr>
          <w:sz w:val="14"/>
        </w:rPr>
        <w:t xml:space="preserve">We do not find any evidence that employers adjust to rising wage floors by cutting employment. This may not be too surprising in a setting where the vast majority of workers are receiving an employer-determined wage cushion that places their wage above the floor: </w:t>
      </w:r>
      <w:r w:rsidRPr="00655702">
        <w:rPr>
          <w:rStyle w:val="StyleUnderline"/>
        </w:rPr>
        <w:t>a growing body of evidence suggests that when wages are set by employers the effect of minimum wage increases is small</w:t>
      </w:r>
      <w:r w:rsidRPr="00A80AE4">
        <w:rPr>
          <w:sz w:val="14"/>
        </w:rPr>
        <w:t xml:space="preserve">. </w:t>
      </w:r>
    </w:p>
    <w:p w14:paraId="502E4ACC" w14:textId="77777777" w:rsidR="00554BDF" w:rsidRPr="00A80AE4" w:rsidRDefault="00554BDF" w:rsidP="00554BDF">
      <w:pPr>
        <w:rPr>
          <w:sz w:val="14"/>
        </w:rPr>
      </w:pPr>
      <w:r w:rsidRPr="00A80AE4">
        <w:rPr>
          <w:sz w:val="14"/>
        </w:rPr>
        <w:t xml:space="preserve">Our counterfactual analysis of wage changes from before to after the recent financial crisis in Portugal shows that </w:t>
      </w:r>
      <w:r w:rsidRPr="00255EAA">
        <w:rPr>
          <w:rStyle w:val="StyleUnderline"/>
          <w:highlight w:val="green"/>
        </w:rPr>
        <w:t xml:space="preserve">the </w:t>
      </w:r>
      <w:r w:rsidRPr="00255EAA">
        <w:rPr>
          <w:rStyle w:val="Emphasis"/>
          <w:highlight w:val="green"/>
        </w:rPr>
        <w:t>remarkable declines in real wages</w:t>
      </w:r>
      <w:r w:rsidRPr="00A80AE4">
        <w:rPr>
          <w:rStyle w:val="StyleUnderline"/>
        </w:rPr>
        <w:t xml:space="preserve"> for many groups were </w:t>
      </w:r>
      <w:r w:rsidRPr="00255EAA">
        <w:rPr>
          <w:rStyle w:val="StyleUnderline"/>
          <w:highlight w:val="green"/>
        </w:rPr>
        <w:t>accomplished</w:t>
      </w:r>
      <w:r w:rsidRPr="00A80AE4">
        <w:rPr>
          <w:rStyle w:val="StyleUnderline"/>
        </w:rPr>
        <w:t xml:space="preserve"> </w:t>
      </w:r>
      <w:r w:rsidRPr="00255EAA">
        <w:rPr>
          <w:rStyle w:val="StyleUnderline"/>
          <w:highlight w:val="green"/>
        </w:rPr>
        <w:t>by</w:t>
      </w:r>
      <w:r w:rsidRPr="00A80AE4">
        <w:rPr>
          <w:rStyle w:val="StyleUnderline"/>
        </w:rPr>
        <w:t xml:space="preserve"> a combination of </w:t>
      </w:r>
      <w:r w:rsidRPr="00255EAA">
        <w:rPr>
          <w:rStyle w:val="StyleUnderline"/>
          <w:highlight w:val="green"/>
        </w:rPr>
        <w:t>declining</w:t>
      </w:r>
      <w:r w:rsidRPr="00A80AE4">
        <w:rPr>
          <w:rStyle w:val="StyleUnderline"/>
        </w:rPr>
        <w:t xml:space="preserve"> real wage </w:t>
      </w:r>
      <w:r w:rsidRPr="00255EAA">
        <w:rPr>
          <w:rStyle w:val="StyleUnderline"/>
          <w:highlight w:val="green"/>
        </w:rPr>
        <w:t>floors</w:t>
      </w:r>
      <w:r w:rsidRPr="00A80AE4">
        <w:rPr>
          <w:rStyle w:val="StyleUnderline"/>
        </w:rPr>
        <w:t xml:space="preserve">, declining real wage </w:t>
      </w:r>
      <w:r w:rsidRPr="00255EAA">
        <w:rPr>
          <w:rStyle w:val="StyleUnderline"/>
          <w:highlight w:val="green"/>
        </w:rPr>
        <w:t>cushions</w:t>
      </w:r>
      <w:r w:rsidRPr="00A80AE4">
        <w:rPr>
          <w:rStyle w:val="StyleUnderline"/>
        </w:rPr>
        <w:t xml:space="preserve">, </w:t>
      </w:r>
      <w:r w:rsidRPr="00255EAA">
        <w:rPr>
          <w:rStyle w:val="StyleUnderline"/>
          <w:highlight w:val="green"/>
        </w:rPr>
        <w:t>and</w:t>
      </w:r>
      <w:r w:rsidRPr="00A80AE4">
        <w:rPr>
          <w:rStyle w:val="StyleUnderline"/>
        </w:rPr>
        <w:t xml:space="preserve"> a </w:t>
      </w:r>
      <w:r w:rsidRPr="00255EAA">
        <w:rPr>
          <w:rStyle w:val="StyleUnderline"/>
          <w:highlight w:val="green"/>
        </w:rPr>
        <w:t>re-allocation of workers</w:t>
      </w:r>
      <w:r w:rsidRPr="00A80AE4">
        <w:rPr>
          <w:rStyle w:val="StyleUnderline"/>
        </w:rPr>
        <w:t xml:space="preserve"> across wage floor categories</w:t>
      </w:r>
      <w:r w:rsidRPr="00A80AE4">
        <w:rPr>
          <w:sz w:val="14"/>
        </w:rPr>
        <w:t xml:space="preserve">. The re-allocation effect was particularly important for </w:t>
      </w:r>
      <w:r w:rsidRPr="00A80AE4">
        <w:rPr>
          <w:rStyle w:val="StyleUnderline"/>
        </w:rPr>
        <w:t>higher-educated groups, who entered new jobs at lower floors than would have been expected prior to the crisis and were also promoted less quickly</w:t>
      </w:r>
      <w:r w:rsidRPr="00A80AE4">
        <w:rPr>
          <w:sz w:val="14"/>
        </w:rPr>
        <w:t xml:space="preserve"> to higher wage floor categories. </w:t>
      </w:r>
    </w:p>
    <w:p w14:paraId="1AF85D04" w14:textId="77777777" w:rsidR="00554BDF" w:rsidRPr="00103759" w:rsidRDefault="00554BDF" w:rsidP="00554BDF">
      <w:pPr>
        <w:rPr>
          <w:sz w:val="16"/>
        </w:rPr>
      </w:pPr>
    </w:p>
    <w:p w14:paraId="451511F5" w14:textId="77777777" w:rsidR="00554BDF" w:rsidRDefault="00554BDF" w:rsidP="00554BDF">
      <w:pPr>
        <w:pStyle w:val="Heading3"/>
      </w:pPr>
      <w:r>
        <w:t>Unions Adv</w:t>
      </w:r>
    </w:p>
    <w:p w14:paraId="545EC3FC" w14:textId="77777777" w:rsidR="00554BDF" w:rsidRDefault="00554BDF" w:rsidP="00554BDF">
      <w:pPr>
        <w:pStyle w:val="Heading4"/>
      </w:pPr>
      <w:r>
        <w:t>Unions can’t solve overall inequality</w:t>
      </w:r>
    </w:p>
    <w:p w14:paraId="52918E89" w14:textId="77777777" w:rsidR="00554BDF" w:rsidRDefault="00554BDF" w:rsidP="00554BDF">
      <w:r w:rsidRPr="00587CC2">
        <w:rPr>
          <w:rStyle w:val="Style13ptBold"/>
        </w:rPr>
        <w:t>Epstein ’20</w:t>
      </w:r>
      <w:r>
        <w:t xml:space="preserve"> [Richard; January 27; Laurence A. Tisch Professor of Law, New York University Law School, and a senior lecturer at the University of Chicago; Hoover Institute, “The Decline Of Unions Is Good News,” https://www.hoover.org/research/decline-unions-good-news]</w:t>
      </w:r>
    </w:p>
    <w:p w14:paraId="3515FE81" w14:textId="77777777" w:rsidR="00554BDF" w:rsidRPr="00E71691" w:rsidRDefault="00554BDF" w:rsidP="00554BDF">
      <w:pPr>
        <w:rPr>
          <w:rStyle w:val="StyleUnderline"/>
        </w:rPr>
      </w:pPr>
      <w:r w:rsidRPr="00294B0E">
        <w:rPr>
          <w:rStyle w:val="StyleUnderline"/>
          <w:highlight w:val="green"/>
        </w:rPr>
        <w:t xml:space="preserve">Unions are </w:t>
      </w:r>
      <w:r w:rsidRPr="00294B0E">
        <w:rPr>
          <w:rStyle w:val="Emphasis"/>
          <w:highlight w:val="green"/>
        </w:rPr>
        <w:t>monopoly institutions</w:t>
      </w:r>
      <w:r w:rsidRPr="00E71691">
        <w:rPr>
          <w:sz w:val="16"/>
        </w:rPr>
        <w:t xml:space="preserve"> </w:t>
      </w:r>
      <w:r w:rsidRPr="00E71691">
        <w:rPr>
          <w:rStyle w:val="StyleUnderline"/>
        </w:rPr>
        <w:t xml:space="preserve">that raise wages through collective bargaining, not </w:t>
      </w:r>
      <w:r w:rsidRPr="00E71691">
        <w:rPr>
          <w:rStyle w:val="Emphasis"/>
        </w:rPr>
        <w:t>productivity</w:t>
      </w:r>
      <w:r w:rsidRPr="00E71691">
        <w:rPr>
          <w:rStyle w:val="StyleUnderline"/>
        </w:rPr>
        <w:t xml:space="preserve"> improvements</w:t>
      </w:r>
      <w:r w:rsidRPr="00E71691">
        <w:rPr>
          <w:sz w:val="16"/>
        </w:rPr>
        <w:t xml:space="preserve">. </w:t>
      </w:r>
      <w:r w:rsidRPr="00E71691">
        <w:rPr>
          <w:rStyle w:val="StyleUnderline"/>
        </w:rPr>
        <w:t xml:space="preserve">The ensuing </w:t>
      </w:r>
      <w:r w:rsidRPr="00294B0E">
        <w:rPr>
          <w:rStyle w:val="StyleUnderline"/>
          <w:highlight w:val="green"/>
        </w:rPr>
        <w:t>higher labor costs</w:t>
      </w:r>
      <w:r w:rsidRPr="00E71691">
        <w:rPr>
          <w:sz w:val="16"/>
        </w:rPr>
        <w:t xml:space="preserve">, higher costs of negotiating collective bargaining agreements, </w:t>
      </w:r>
      <w:r w:rsidRPr="00294B0E">
        <w:rPr>
          <w:rStyle w:val="StyleUnderline"/>
          <w:highlight w:val="green"/>
        </w:rPr>
        <w:t>and</w:t>
      </w:r>
      <w:r w:rsidRPr="00E71691">
        <w:rPr>
          <w:rStyle w:val="StyleUnderline"/>
        </w:rPr>
        <w:t xml:space="preserve"> higher labor market </w:t>
      </w:r>
      <w:r w:rsidRPr="00294B0E">
        <w:rPr>
          <w:rStyle w:val="Emphasis"/>
          <w:highlight w:val="green"/>
        </w:rPr>
        <w:t>uncertainty</w:t>
      </w:r>
      <w:r w:rsidRPr="00E71691">
        <w:rPr>
          <w:sz w:val="16"/>
        </w:rPr>
        <w:t xml:space="preserve"> </w:t>
      </w:r>
      <w:r w:rsidRPr="00E71691">
        <w:rPr>
          <w:rStyle w:val="StyleUnderline"/>
        </w:rPr>
        <w:t xml:space="preserve">all </w:t>
      </w:r>
      <w:r w:rsidRPr="00294B0E">
        <w:rPr>
          <w:rStyle w:val="StyleUnderline"/>
          <w:highlight w:val="green"/>
        </w:rPr>
        <w:t xml:space="preserve">undercut the gains to </w:t>
      </w:r>
      <w:r w:rsidRPr="00F160B5">
        <w:rPr>
          <w:rStyle w:val="StyleUnderline"/>
        </w:rPr>
        <w:t>union</w:t>
      </w:r>
      <w:r w:rsidRPr="00E71691">
        <w:rPr>
          <w:rStyle w:val="StyleUnderline"/>
        </w:rPr>
        <w:t xml:space="preserve"> </w:t>
      </w:r>
      <w:r w:rsidRPr="00294B0E">
        <w:rPr>
          <w:rStyle w:val="StyleUnderline"/>
          <w:highlight w:val="green"/>
        </w:rPr>
        <w:t>workers</w:t>
      </w:r>
      <w:r w:rsidRPr="00E71691">
        <w:rPr>
          <w:rStyle w:val="StyleUnderline"/>
        </w:rPr>
        <w:t xml:space="preserve"> </w:t>
      </w:r>
      <w:r w:rsidRPr="00294B0E">
        <w:rPr>
          <w:rStyle w:val="StyleUnderline"/>
          <w:highlight w:val="green"/>
        </w:rPr>
        <w:t xml:space="preserve">just as they </w:t>
      </w:r>
      <w:r w:rsidRPr="00294B0E">
        <w:rPr>
          <w:rStyle w:val="Emphasis"/>
          <w:highlight w:val="green"/>
        </w:rPr>
        <w:t>magnify losses</w:t>
      </w:r>
      <w:r w:rsidRPr="00E71691">
        <w:rPr>
          <w:rStyle w:val="StyleUnderline"/>
        </w:rPr>
        <w:t xml:space="preserve"> </w:t>
      </w:r>
      <w:r w:rsidRPr="00294B0E">
        <w:rPr>
          <w:rStyle w:val="StyleUnderline"/>
          <w:highlight w:val="green"/>
        </w:rPr>
        <w:t>to</w:t>
      </w:r>
      <w:r w:rsidRPr="00E71691">
        <w:rPr>
          <w:rStyle w:val="StyleUnderline"/>
        </w:rPr>
        <w:t xml:space="preserve"> nonunion </w:t>
      </w:r>
      <w:r w:rsidRPr="00294B0E">
        <w:rPr>
          <w:rStyle w:val="Emphasis"/>
          <w:highlight w:val="green"/>
        </w:rPr>
        <w:t>employers</w:t>
      </w:r>
      <w:r w:rsidRPr="00E71691">
        <w:rPr>
          <w:rStyle w:val="StyleUnderline"/>
        </w:rPr>
        <w:t>,</w:t>
      </w:r>
      <w:r w:rsidRPr="00E71691">
        <w:rPr>
          <w:sz w:val="16"/>
        </w:rPr>
        <w:t xml:space="preserve"> </w:t>
      </w:r>
      <w:r w:rsidRPr="00E71691">
        <w:rPr>
          <w:rStyle w:val="StyleUnderline"/>
        </w:rPr>
        <w:t xml:space="preserve">as well as to the </w:t>
      </w:r>
      <w:r w:rsidRPr="00294B0E">
        <w:rPr>
          <w:rStyle w:val="StyleUnderline"/>
          <w:highlight w:val="green"/>
        </w:rPr>
        <w:t>shareholders, suppliers, and customers</w:t>
      </w:r>
      <w:r w:rsidRPr="00E71691">
        <w:rPr>
          <w:rStyle w:val="StyleUnderline"/>
        </w:rPr>
        <w:t xml:space="preserve"> of these unionized firms</w:t>
      </w:r>
      <w:r w:rsidRPr="00E71691">
        <w:rPr>
          <w:sz w:val="16"/>
        </w:rPr>
        <w:t xml:space="preserve">. </w:t>
      </w:r>
      <w:r w:rsidRPr="00294B0E">
        <w:rPr>
          <w:rStyle w:val="StyleUnderline"/>
          <w:highlight w:val="green"/>
        </w:rPr>
        <w:t>They</w:t>
      </w:r>
      <w:r w:rsidRPr="00E71691">
        <w:rPr>
          <w:rStyle w:val="StyleUnderline"/>
        </w:rPr>
        <w:t xml:space="preserve"> also </w:t>
      </w:r>
      <w:r w:rsidRPr="00294B0E">
        <w:rPr>
          <w:rStyle w:val="StyleUnderline"/>
          <w:highlight w:val="green"/>
        </w:rPr>
        <w:t xml:space="preserve">increase the </w:t>
      </w:r>
      <w:r w:rsidRPr="00294B0E">
        <w:rPr>
          <w:rStyle w:val="Emphasis"/>
          <w:highlight w:val="green"/>
        </w:rPr>
        <w:t>risk</w:t>
      </w:r>
      <w:r w:rsidRPr="00294B0E">
        <w:rPr>
          <w:rStyle w:val="StyleUnderline"/>
          <w:highlight w:val="green"/>
        </w:rPr>
        <w:t xml:space="preserve"> of</w:t>
      </w:r>
      <w:r w:rsidRPr="00E71691">
        <w:rPr>
          <w:rStyle w:val="StyleUnderline"/>
        </w:rPr>
        <w:t xml:space="preserve"> market </w:t>
      </w:r>
      <w:r w:rsidRPr="00294B0E">
        <w:rPr>
          <w:rStyle w:val="StyleUnderline"/>
          <w:highlight w:val="green"/>
        </w:rPr>
        <w:t xml:space="preserve">disruption from </w:t>
      </w:r>
      <w:r w:rsidRPr="00294B0E">
        <w:rPr>
          <w:rStyle w:val="Emphasis"/>
          <w:highlight w:val="green"/>
        </w:rPr>
        <w:t>strikes</w:t>
      </w:r>
      <w:r w:rsidRPr="00E71691">
        <w:rPr>
          <w:rStyle w:val="StyleUnderline"/>
        </w:rPr>
        <w:t>, lockouts, or firm bankruptcies whenever unions or employers overplay their hands in negotiation</w:t>
      </w:r>
      <w:r w:rsidRPr="00E71691">
        <w:rPr>
          <w:sz w:val="16"/>
        </w:rPr>
        <w:t xml:space="preserve">. </w:t>
      </w:r>
      <w:r w:rsidRPr="00294B0E">
        <w:rPr>
          <w:rStyle w:val="StyleUnderline"/>
          <w:highlight w:val="green"/>
        </w:rPr>
        <w:t>These</w:t>
      </w:r>
      <w:r w:rsidRPr="00E71691">
        <w:rPr>
          <w:rStyle w:val="StyleUnderline"/>
        </w:rPr>
        <w:t xml:space="preserve"> net losses </w:t>
      </w:r>
      <w:r w:rsidRPr="00294B0E">
        <w:rPr>
          <w:rStyle w:val="StyleUnderline"/>
          <w:highlight w:val="green"/>
        </w:rPr>
        <w:t xml:space="preserve">in </w:t>
      </w:r>
      <w:r w:rsidRPr="00294B0E">
        <w:rPr>
          <w:rStyle w:val="Emphasis"/>
          <w:highlight w:val="green"/>
        </w:rPr>
        <w:t>capital</w:t>
      </w:r>
      <w:r w:rsidRPr="00E71691">
        <w:rPr>
          <w:rStyle w:val="Emphasis"/>
        </w:rPr>
        <w:t xml:space="preserve"> values</w:t>
      </w:r>
      <w:r w:rsidRPr="00E71691">
        <w:rPr>
          <w:rStyle w:val="StyleUnderline"/>
        </w:rPr>
        <w:t xml:space="preserve"> </w:t>
      </w:r>
      <w:r w:rsidRPr="00294B0E">
        <w:rPr>
          <w:rStyle w:val="StyleUnderline"/>
          <w:highlight w:val="green"/>
        </w:rPr>
        <w:t xml:space="preserve">reduce the </w:t>
      </w:r>
      <w:r w:rsidRPr="00294B0E">
        <w:rPr>
          <w:rStyle w:val="Emphasis"/>
          <w:highlight w:val="green"/>
        </w:rPr>
        <w:t>pension fund values</w:t>
      </w:r>
      <w:r w:rsidRPr="00294B0E">
        <w:rPr>
          <w:rStyle w:val="StyleUnderline"/>
          <w:highlight w:val="green"/>
        </w:rPr>
        <w:t xml:space="preserve"> of </w:t>
      </w:r>
      <w:r w:rsidRPr="00294B0E">
        <w:rPr>
          <w:rStyle w:val="Emphasis"/>
          <w:highlight w:val="green"/>
        </w:rPr>
        <w:t>unionized</w:t>
      </w:r>
      <w:r w:rsidRPr="00E71691">
        <w:rPr>
          <w:rStyle w:val="StyleUnderline"/>
        </w:rPr>
        <w:t xml:space="preserve"> and nonunionized </w:t>
      </w:r>
      <w:r w:rsidRPr="00294B0E">
        <w:rPr>
          <w:rStyle w:val="Emphasis"/>
          <w:highlight w:val="green"/>
        </w:rPr>
        <w:t>workers</w:t>
      </w:r>
      <w:r w:rsidRPr="00E71691">
        <w:rPr>
          <w:rStyle w:val="Emphasis"/>
        </w:rPr>
        <w:t xml:space="preserve"> alike.</w:t>
      </w:r>
    </w:p>
    <w:p w14:paraId="27D16173" w14:textId="77777777" w:rsidR="00554BDF" w:rsidRPr="00E71691" w:rsidRDefault="00554BDF" w:rsidP="00554BDF">
      <w:pPr>
        <w:rPr>
          <w:sz w:val="16"/>
        </w:rPr>
      </w:pPr>
      <w:r w:rsidRPr="00E71691">
        <w:rPr>
          <w:sz w:val="16"/>
        </w:rPr>
        <w:t xml:space="preserve">Employers are right to oppose unionization by any means within the law, because any </w:t>
      </w:r>
      <w:r w:rsidRPr="00294B0E">
        <w:rPr>
          <w:rStyle w:val="StyleUnderline"/>
          <w:highlight w:val="green"/>
        </w:rPr>
        <w:t>gains</w:t>
      </w:r>
      <w:r w:rsidRPr="00E71691">
        <w:rPr>
          <w:rStyle w:val="StyleUnderline"/>
        </w:rPr>
        <w:t xml:space="preserve"> for union workers </w:t>
      </w:r>
      <w:r w:rsidRPr="00294B0E">
        <w:rPr>
          <w:rStyle w:val="StyleUnderline"/>
          <w:highlight w:val="green"/>
        </w:rPr>
        <w:t xml:space="preserve">come at the </w:t>
      </w:r>
      <w:r w:rsidRPr="00294B0E">
        <w:rPr>
          <w:rStyle w:val="Emphasis"/>
          <w:highlight w:val="green"/>
        </w:rPr>
        <w:t>expense</w:t>
      </w:r>
      <w:r w:rsidRPr="00294B0E">
        <w:rPr>
          <w:rStyle w:val="StyleUnderline"/>
          <w:highlight w:val="green"/>
        </w:rPr>
        <w:t xml:space="preserve"> of </w:t>
      </w:r>
      <w:r w:rsidRPr="00294B0E">
        <w:rPr>
          <w:rStyle w:val="Emphasis"/>
          <w:highlight w:val="green"/>
        </w:rPr>
        <w:t>everyone else</w:t>
      </w:r>
      <w:r w:rsidRPr="00E71691">
        <w:rPr>
          <w:rStyle w:val="StyleUnderline"/>
        </w:rPr>
        <w:t xml:space="preserve">. Of course, the best way for employers to proceed would be to seek efficiency gains by encouraging employee input into workplace operations—firms are quite willing to pay for good suggestions that lower cost or </w:t>
      </w:r>
      <w:r w:rsidRPr="00E71691">
        <w:rPr>
          <w:rStyle w:val="Emphasis"/>
        </w:rPr>
        <w:t>raise output</w:t>
      </w:r>
      <w:r w:rsidRPr="00E71691">
        <w:rPr>
          <w:rStyle w:val="StyleUnderline"/>
        </w:rPr>
        <w:t>.</w:t>
      </w:r>
      <w:r w:rsidRPr="00E71691">
        <w:rPr>
          <w:sz w:val="16"/>
        </w:rPr>
        <w:t xml:space="preserve"> But such direct communications between workers and management are blocked by Section 8(a)(2) the National Labor Relations Act (NLRA), which mandates strict separation between workers and firms. This lowers overall productivity and often prevents entry-level employees from rising through the ranks.</w:t>
      </w:r>
    </w:p>
    <w:p w14:paraId="2694304D" w14:textId="77777777" w:rsidR="00554BDF" w:rsidRPr="00F160B5" w:rsidRDefault="00554BDF" w:rsidP="00554BDF">
      <w:pPr>
        <w:rPr>
          <w:sz w:val="16"/>
        </w:rPr>
      </w:pPr>
      <w:r w:rsidRPr="00F160B5">
        <w:rPr>
          <w:sz w:val="16"/>
        </w:rPr>
        <w:t xml:space="preserve">So what then could justify this inefficient provision? </w:t>
      </w:r>
      <w:r w:rsidRPr="00294B0E">
        <w:rPr>
          <w:rStyle w:val="StyleUnderline"/>
          <w:highlight w:val="green"/>
        </w:rPr>
        <w:t>One</w:t>
      </w:r>
      <w:r w:rsidRPr="00E71691">
        <w:rPr>
          <w:rStyle w:val="StyleUnderline"/>
        </w:rPr>
        <w:t xml:space="preserve"> common </w:t>
      </w:r>
      <w:r w:rsidRPr="00294B0E">
        <w:rPr>
          <w:rStyle w:val="StyleUnderline"/>
          <w:highlight w:val="green"/>
        </w:rPr>
        <w:t>argument</w:t>
      </w:r>
      <w:r w:rsidRPr="00E71691">
        <w:rPr>
          <w:rStyle w:val="StyleUnderline"/>
        </w:rPr>
        <w:t xml:space="preserve"> is that </w:t>
      </w:r>
      <w:r w:rsidRPr="00294B0E">
        <w:rPr>
          <w:rStyle w:val="StyleUnderline"/>
          <w:highlight w:val="green"/>
        </w:rPr>
        <w:t xml:space="preserve">unions help </w:t>
      </w:r>
      <w:r w:rsidRPr="00294B0E">
        <w:rPr>
          <w:rStyle w:val="Emphasis"/>
          <w:highlight w:val="green"/>
        </w:rPr>
        <w:t>reduce</w:t>
      </w:r>
      <w:r w:rsidRPr="00E71691">
        <w:rPr>
          <w:rStyle w:val="StyleUnderline"/>
        </w:rPr>
        <w:t xml:space="preserve"> the level of income </w:t>
      </w:r>
      <w:r w:rsidRPr="00294B0E">
        <w:rPr>
          <w:rStyle w:val="Emphasis"/>
          <w:highlight w:val="green"/>
        </w:rPr>
        <w:t>inequality</w:t>
      </w:r>
      <w:r w:rsidRPr="00F160B5">
        <w:rPr>
          <w:sz w:val="16"/>
        </w:rPr>
        <w:t xml:space="preserve"> </w:t>
      </w:r>
      <w:r w:rsidRPr="00E71691">
        <w:rPr>
          <w:rStyle w:val="StyleUnderline"/>
        </w:rPr>
        <w:t xml:space="preserve">by offering union members a high </w:t>
      </w:r>
      <w:r w:rsidRPr="00E71691">
        <w:rPr>
          <w:rStyle w:val="Emphasis"/>
        </w:rPr>
        <w:t>living wage</w:t>
      </w:r>
      <w:r w:rsidRPr="00F160B5">
        <w:rPr>
          <w:sz w:val="16"/>
        </w:rPr>
        <w:t xml:space="preserve">, as seen in the golden age of the 1950s. But </w:t>
      </w:r>
      <w:r w:rsidRPr="00294B0E">
        <w:rPr>
          <w:rStyle w:val="StyleUnderline"/>
          <w:highlight w:val="green"/>
        </w:rPr>
        <w:t xml:space="preserve">that argument </w:t>
      </w:r>
      <w:r w:rsidRPr="00294B0E">
        <w:rPr>
          <w:rStyle w:val="Emphasis"/>
          <w:highlight w:val="green"/>
        </w:rPr>
        <w:t>misfires</w:t>
      </w:r>
      <w:r w:rsidRPr="00E71691">
        <w:rPr>
          <w:rStyle w:val="StyleUnderline"/>
        </w:rPr>
        <w:t xml:space="preserve"> on several fronts. Those </w:t>
      </w:r>
      <w:r w:rsidRPr="00294B0E">
        <w:rPr>
          <w:rStyle w:val="StyleUnderline"/>
          <w:highlight w:val="green"/>
        </w:rPr>
        <w:t>high</w:t>
      </w:r>
      <w:r w:rsidRPr="00E71691">
        <w:rPr>
          <w:rStyle w:val="StyleUnderline"/>
        </w:rPr>
        <w:t xml:space="preserve"> union </w:t>
      </w:r>
      <w:r w:rsidRPr="00294B0E">
        <w:rPr>
          <w:rStyle w:val="StyleUnderline"/>
          <w:highlight w:val="green"/>
        </w:rPr>
        <w:t>wages could not survive</w:t>
      </w:r>
      <w:r w:rsidRPr="00E71691">
        <w:rPr>
          <w:rStyle w:val="StyleUnderline"/>
        </w:rPr>
        <w:t xml:space="preserve"> in the face of </w:t>
      </w:r>
      <w:r w:rsidRPr="00294B0E">
        <w:rPr>
          <w:rStyle w:val="Emphasis"/>
          <w:highlight w:val="green"/>
        </w:rPr>
        <w:t>foreign competition</w:t>
      </w:r>
      <w:r w:rsidRPr="00E71691">
        <w:rPr>
          <w:rStyle w:val="StyleUnderline"/>
        </w:rPr>
        <w:t xml:space="preserve"> or new nonunionized firms</w:t>
      </w:r>
      <w:r w:rsidRPr="00F160B5">
        <w:rPr>
          <w:sz w:val="16"/>
        </w:rPr>
        <w:t xml:space="preserve">. </w:t>
      </w:r>
      <w:r w:rsidRPr="00E71691">
        <w:rPr>
          <w:rStyle w:val="StyleUnderline"/>
        </w:rPr>
        <w:t>The only way a union can provide gains for its members is to extract some fraction of the profits that firms enjoy when they hold monopoly positions</w:t>
      </w:r>
      <w:r w:rsidRPr="00F160B5">
        <w:rPr>
          <w:sz w:val="16"/>
        </w:rPr>
        <w:t>.</w:t>
      </w:r>
    </w:p>
    <w:p w14:paraId="1E0DC44E" w14:textId="77777777" w:rsidR="00554BDF" w:rsidRPr="00F160B5" w:rsidRDefault="00554BDF" w:rsidP="00554BDF">
      <w:pPr>
        <w:rPr>
          <w:sz w:val="16"/>
        </w:rPr>
      </w:pPr>
      <w:r w:rsidRPr="00E71691">
        <w:rPr>
          <w:rStyle w:val="StyleUnderline"/>
        </w:rPr>
        <w:t xml:space="preserve">When </w:t>
      </w:r>
      <w:r w:rsidRPr="00E71691">
        <w:rPr>
          <w:rStyle w:val="Emphasis"/>
        </w:rPr>
        <w:t>tariff barriers</w:t>
      </w:r>
      <w:r w:rsidRPr="00E71691">
        <w:rPr>
          <w:rStyle w:val="StyleUnderline"/>
        </w:rPr>
        <w:t xml:space="preserve"> are </w:t>
      </w:r>
      <w:r w:rsidRPr="00E71691">
        <w:rPr>
          <w:rStyle w:val="Emphasis"/>
        </w:rPr>
        <w:t>lowered</w:t>
      </w:r>
      <w:r w:rsidRPr="00E71691">
        <w:rPr>
          <w:rStyle w:val="StyleUnderline"/>
        </w:rPr>
        <w:t xml:space="preserve"> and domestic</w:t>
      </w:r>
      <w:r w:rsidRPr="00F160B5">
        <w:rPr>
          <w:sz w:val="16"/>
        </w:rPr>
        <w:t xml:space="preserve"> </w:t>
      </w:r>
      <w:r w:rsidRPr="00E71691">
        <w:rPr>
          <w:rStyle w:val="StyleUnderline"/>
        </w:rPr>
        <w:t xml:space="preserve">markets are </w:t>
      </w:r>
      <w:r w:rsidRPr="00E71691">
        <w:rPr>
          <w:rStyle w:val="Emphasis"/>
        </w:rPr>
        <w:t>deregulated</w:t>
      </w:r>
      <w:r w:rsidRPr="00F160B5">
        <w:rPr>
          <w:sz w:val="16"/>
        </w:rPr>
        <w:t xml:space="preserve">, as with the airlines and telecommunications industries, </w:t>
      </w:r>
      <w:r w:rsidRPr="00E71691">
        <w:rPr>
          <w:rStyle w:val="StyleUnderline"/>
        </w:rPr>
        <w:t>the size of union gains go down</w:t>
      </w:r>
      <w:r w:rsidRPr="00F160B5">
        <w:rPr>
          <w:sz w:val="16"/>
        </w:rPr>
        <w:t xml:space="preserve">. </w:t>
      </w:r>
      <w:r w:rsidRPr="00E71691">
        <w:rPr>
          <w:rStyle w:val="StyleUnderline"/>
        </w:rPr>
        <w:t>Thus the sharp decline in union membership</w:t>
      </w:r>
      <w:r w:rsidRPr="00F160B5">
        <w:rPr>
          <w:sz w:val="16"/>
        </w:rPr>
        <w:t xml:space="preserve"> from 35 percent in both 1945 and 1954 to about 15 percent in 1985 led to no substantial increase in the fraction of wealth earned by the top 10 percent of the economy during that period. However, the income share of the top ten percent rose to about 40 percent over the next 15 years as union membership fell to below 10 percent by 2000.</w:t>
      </w:r>
    </w:p>
    <w:p w14:paraId="11309F02" w14:textId="77777777" w:rsidR="00554BDF" w:rsidRPr="00E71691" w:rsidRDefault="00554BDF" w:rsidP="00554BDF">
      <w:pPr>
        <w:rPr>
          <w:rStyle w:val="StyleUnderline"/>
        </w:rPr>
      </w:pPr>
      <w:r w:rsidRPr="00E71691">
        <w:rPr>
          <w:rStyle w:val="StyleUnderline"/>
        </w:rPr>
        <w:t>But don’t be fooled</w:t>
      </w:r>
      <w:r w:rsidRPr="00F160B5">
        <w:rPr>
          <w:sz w:val="16"/>
        </w:rPr>
        <w:t>—</w:t>
      </w:r>
      <w:r w:rsidRPr="00294B0E">
        <w:rPr>
          <w:rStyle w:val="StyleUnderline"/>
          <w:highlight w:val="green"/>
        </w:rPr>
        <w:t xml:space="preserve">that </w:t>
      </w:r>
      <w:r w:rsidRPr="00294B0E">
        <w:rPr>
          <w:rStyle w:val="Emphasis"/>
          <w:highlight w:val="green"/>
        </w:rPr>
        <w:t>5 percent change</w:t>
      </w:r>
      <w:r w:rsidRPr="00294B0E">
        <w:rPr>
          <w:rStyle w:val="StyleUnderline"/>
          <w:highlight w:val="green"/>
        </w:rPr>
        <w:t xml:space="preserve"> in</w:t>
      </w:r>
      <w:r w:rsidRPr="00E71691">
        <w:rPr>
          <w:rStyle w:val="StyleUnderline"/>
        </w:rPr>
        <w:t xml:space="preserve"> union </w:t>
      </w:r>
      <w:r w:rsidRPr="00294B0E">
        <w:rPr>
          <w:rStyle w:val="Emphasis"/>
          <w:highlight w:val="green"/>
        </w:rPr>
        <w:t>membership</w:t>
      </w:r>
      <w:r w:rsidRPr="00294B0E">
        <w:rPr>
          <w:sz w:val="16"/>
          <w:highlight w:val="green"/>
        </w:rPr>
        <w:t xml:space="preserve"> </w:t>
      </w:r>
      <w:r w:rsidRPr="00294B0E">
        <w:rPr>
          <w:rStyle w:val="StyleUnderline"/>
          <w:highlight w:val="green"/>
        </w:rPr>
        <w:t>cannot drive</w:t>
      </w:r>
      <w:r w:rsidRPr="00E71691">
        <w:rPr>
          <w:rStyle w:val="StyleUnderline"/>
        </w:rPr>
        <w:t xml:space="preserve"> widespread </w:t>
      </w:r>
      <w:r w:rsidRPr="00294B0E">
        <w:rPr>
          <w:rStyle w:val="Emphasis"/>
          <w:highlight w:val="green"/>
        </w:rPr>
        <w:t>inequality</w:t>
      </w:r>
      <w:r w:rsidRPr="00E71691">
        <w:rPr>
          <w:rStyle w:val="StyleUnderline"/>
        </w:rPr>
        <w:t xml:space="preserve"> for the entire </w:t>
      </w:r>
      <w:r w:rsidRPr="00E71691">
        <w:rPr>
          <w:rStyle w:val="Emphasis"/>
        </w:rPr>
        <w:t>population</w:t>
      </w:r>
      <w:r w:rsidRPr="00F160B5">
        <w:rPr>
          <w:sz w:val="16"/>
        </w:rPr>
        <w:t xml:space="preserve">, </w:t>
      </w:r>
      <w:r w:rsidRPr="00294B0E">
        <w:rPr>
          <w:rStyle w:val="StyleUnderline"/>
          <w:highlight w:val="green"/>
        </w:rPr>
        <w:t>which is</w:t>
      </w:r>
      <w:r w:rsidRPr="00E71691">
        <w:rPr>
          <w:rStyle w:val="StyleUnderline"/>
        </w:rPr>
        <w:t xml:space="preserve"> also </w:t>
      </w:r>
      <w:r w:rsidRPr="00294B0E">
        <w:rPr>
          <w:rStyle w:val="StyleUnderline"/>
          <w:highlight w:val="green"/>
        </w:rPr>
        <w:t>affected by</w:t>
      </w:r>
      <w:r w:rsidRPr="00E71691">
        <w:rPr>
          <w:rStyle w:val="StyleUnderline"/>
        </w:rPr>
        <w:t xml:space="preserve"> a rise in </w:t>
      </w:r>
      <w:r w:rsidRPr="00294B0E">
        <w:rPr>
          <w:rStyle w:val="StyleUnderline"/>
          <w:highlight w:val="green"/>
        </w:rPr>
        <w:t xml:space="preserve">the </w:t>
      </w:r>
      <w:r w:rsidRPr="00294B0E">
        <w:rPr>
          <w:rStyle w:val="Emphasis"/>
          <w:highlight w:val="green"/>
        </w:rPr>
        <w:t>knowledge econ</w:t>
      </w:r>
      <w:r w:rsidRPr="00294B0E">
        <w:rPr>
          <w:rStyle w:val="StyleUnderline"/>
          <w:highlight w:val="green"/>
        </w:rPr>
        <w:t xml:space="preserve">omy as well as a general </w:t>
      </w:r>
      <w:r w:rsidRPr="00294B0E">
        <w:rPr>
          <w:rStyle w:val="Emphasis"/>
          <w:highlight w:val="green"/>
        </w:rPr>
        <w:t>aging</w:t>
      </w:r>
      <w:r w:rsidRPr="00294B0E">
        <w:rPr>
          <w:sz w:val="16"/>
          <w:highlight w:val="green"/>
        </w:rPr>
        <w:t xml:space="preserve"> </w:t>
      </w:r>
      <w:r w:rsidRPr="00294B0E">
        <w:rPr>
          <w:rStyle w:val="StyleUnderline"/>
          <w:highlight w:val="green"/>
        </w:rPr>
        <w:t>of the population</w:t>
      </w:r>
      <w:r w:rsidRPr="00F160B5">
        <w:rPr>
          <w:sz w:val="16"/>
        </w:rPr>
        <w:t xml:space="preserve">. </w:t>
      </w:r>
      <w:r w:rsidRPr="00E71691">
        <w:rPr>
          <w:rStyle w:val="StyleUnderline"/>
        </w:rPr>
        <w:t xml:space="preserve">The far more powerful distributive effects are likely to be those from </w:t>
      </w:r>
      <w:r w:rsidRPr="00294B0E">
        <w:rPr>
          <w:rStyle w:val="Emphasis"/>
          <w:highlight w:val="green"/>
        </w:rPr>
        <w:t>nonunion workers</w:t>
      </w:r>
      <w:r w:rsidRPr="00E71691">
        <w:rPr>
          <w:rStyle w:val="StyleUnderline"/>
        </w:rPr>
        <w:t xml:space="preserve"> whose job prospects within a given firm </w:t>
      </w:r>
      <w:r w:rsidRPr="00294B0E">
        <w:rPr>
          <w:rStyle w:val="StyleUnderline"/>
          <w:highlight w:val="green"/>
        </w:rPr>
        <w:t xml:space="preserve">have been </w:t>
      </w:r>
      <w:r w:rsidRPr="00294B0E">
        <w:rPr>
          <w:rStyle w:val="Emphasis"/>
          <w:highlight w:val="green"/>
        </w:rPr>
        <w:t>compromised</w:t>
      </w:r>
      <w:r w:rsidRPr="00294B0E">
        <w:rPr>
          <w:rStyle w:val="StyleUnderline"/>
          <w:highlight w:val="green"/>
        </w:rPr>
        <w:t xml:space="preserve"> by </w:t>
      </w:r>
      <w:r w:rsidRPr="00294B0E">
        <w:rPr>
          <w:rStyle w:val="Emphasis"/>
          <w:highlight w:val="green"/>
        </w:rPr>
        <w:t>higher wages</w:t>
      </w:r>
      <w:r w:rsidRPr="00E71691">
        <w:rPr>
          <w:rStyle w:val="StyleUnderline"/>
        </w:rPr>
        <w:t xml:space="preserve"> to union workers.</w:t>
      </w:r>
    </w:p>
    <w:p w14:paraId="1150CBD2" w14:textId="77777777" w:rsidR="00554BDF" w:rsidRPr="00F160B5" w:rsidRDefault="00554BDF" w:rsidP="00554BDF">
      <w:pPr>
        <w:rPr>
          <w:sz w:val="16"/>
        </w:rPr>
      </w:pPr>
      <w:r w:rsidRPr="00294B0E">
        <w:rPr>
          <w:rStyle w:val="StyleUnderline"/>
          <w:highlight w:val="green"/>
        </w:rPr>
        <w:t xml:space="preserve">It is </w:t>
      </w:r>
      <w:r w:rsidRPr="00294B0E">
        <w:rPr>
          <w:rStyle w:val="Emphasis"/>
          <w:highlight w:val="green"/>
        </w:rPr>
        <w:t>even less clear</w:t>
      </w:r>
      <w:r w:rsidRPr="00E71691">
        <w:rPr>
          <w:rStyle w:val="StyleUnderline"/>
        </w:rPr>
        <w:t xml:space="preserve"> that the </w:t>
      </w:r>
      <w:r w:rsidRPr="00294B0E">
        <w:rPr>
          <w:rStyle w:val="StyleUnderline"/>
          <w:highlight w:val="green"/>
        </w:rPr>
        <w:t>proposals</w:t>
      </w:r>
      <w:r w:rsidRPr="00E71691">
        <w:rPr>
          <w:rStyle w:val="StyleUnderline"/>
        </w:rPr>
        <w:t xml:space="preserve"> of progressives</w:t>
      </w:r>
      <w:r w:rsidRPr="00F160B5">
        <w:rPr>
          <w:sz w:val="16"/>
        </w:rPr>
        <w:t xml:space="preserve"> like Sanders, Warren, and Buttigieg </w:t>
      </w:r>
      <w:r w:rsidRPr="00294B0E">
        <w:rPr>
          <w:rStyle w:val="StyleUnderline"/>
          <w:highlight w:val="green"/>
        </w:rPr>
        <w:t xml:space="preserve">to </w:t>
      </w:r>
      <w:r w:rsidRPr="00294B0E">
        <w:rPr>
          <w:rStyle w:val="Emphasis"/>
          <w:highlight w:val="green"/>
        </w:rPr>
        <w:t>revamp</w:t>
      </w:r>
      <w:r w:rsidRPr="00294B0E">
        <w:rPr>
          <w:rStyle w:val="StyleUnderline"/>
          <w:highlight w:val="green"/>
        </w:rPr>
        <w:t xml:space="preserve"> the </w:t>
      </w:r>
      <w:r w:rsidRPr="00294B0E">
        <w:rPr>
          <w:rStyle w:val="Emphasis"/>
          <w:highlight w:val="green"/>
        </w:rPr>
        <w:t>labor rules</w:t>
      </w:r>
      <w:r w:rsidRPr="00294B0E">
        <w:rPr>
          <w:rStyle w:val="StyleUnderline"/>
          <w:highlight w:val="green"/>
        </w:rPr>
        <w:t xml:space="preserve"> would </w:t>
      </w:r>
      <w:r w:rsidRPr="00294B0E">
        <w:rPr>
          <w:rStyle w:val="Emphasis"/>
          <w:highlight w:val="green"/>
        </w:rPr>
        <w:t>reverse</w:t>
      </w:r>
      <w:r w:rsidRPr="00F160B5">
        <w:rPr>
          <w:sz w:val="16"/>
        </w:rPr>
        <w:t xml:space="preserve"> </w:t>
      </w:r>
      <w:r w:rsidRPr="00E71691">
        <w:rPr>
          <w:rStyle w:val="StyleUnderline"/>
        </w:rPr>
        <w:t xml:space="preserve">the </w:t>
      </w:r>
      <w:r w:rsidRPr="00294B0E">
        <w:rPr>
          <w:rStyle w:val="StyleUnderline"/>
          <w:highlight w:val="green"/>
        </w:rPr>
        <w:t>decline</w:t>
      </w:r>
      <w:r w:rsidRPr="00E71691">
        <w:rPr>
          <w:rStyle w:val="StyleUnderline"/>
        </w:rPr>
        <w:t xml:space="preserve"> of unions</w:t>
      </w:r>
      <w:r w:rsidRPr="00F160B5">
        <w:rPr>
          <w:sz w:val="16"/>
        </w:rPr>
        <w:t xml:space="preserve">. </w:t>
      </w:r>
      <w:r w:rsidRPr="00E71691">
        <w:rPr>
          <w:rStyle w:val="StyleUnderline"/>
        </w:rPr>
        <w:t xml:space="preserve">Not only is </w:t>
      </w:r>
      <w:r w:rsidRPr="00294B0E">
        <w:rPr>
          <w:rStyle w:val="StyleUnderline"/>
          <w:highlight w:val="green"/>
        </w:rPr>
        <w:t>the</w:t>
      </w:r>
      <w:r w:rsidRPr="00E71691">
        <w:rPr>
          <w:rStyle w:val="StyleUnderline"/>
        </w:rPr>
        <w:t xml:space="preserve"> American labor </w:t>
      </w:r>
      <w:r w:rsidRPr="00294B0E">
        <w:rPr>
          <w:rStyle w:val="StyleUnderline"/>
          <w:highlight w:val="green"/>
        </w:rPr>
        <w:t xml:space="preserve">market more </w:t>
      </w:r>
      <w:r w:rsidRPr="00294B0E">
        <w:rPr>
          <w:rStyle w:val="Emphasis"/>
          <w:highlight w:val="green"/>
        </w:rPr>
        <w:t>competitive</w:t>
      </w:r>
      <w:r w:rsidRPr="00F160B5">
        <w:rPr>
          <w:sz w:val="16"/>
        </w:rPr>
        <w:t xml:space="preserve">, </w:t>
      </w:r>
      <w:r w:rsidRPr="00294B0E">
        <w:rPr>
          <w:rStyle w:val="StyleUnderline"/>
          <w:highlight w:val="green"/>
        </w:rPr>
        <w:t>but the work place is no longer dominated by</w:t>
      </w:r>
      <w:r w:rsidRPr="00E71691">
        <w:rPr>
          <w:rStyle w:val="StyleUnderline"/>
        </w:rPr>
        <w:t xml:space="preserve"> large </w:t>
      </w:r>
      <w:r w:rsidRPr="00294B0E">
        <w:rPr>
          <w:rStyle w:val="StyleUnderline"/>
          <w:highlight w:val="green"/>
        </w:rPr>
        <w:t>industrial assembly lines</w:t>
      </w:r>
      <w:r w:rsidRPr="00E71691">
        <w:rPr>
          <w:rStyle w:val="StyleUnderline"/>
        </w:rPr>
        <w:t xml:space="preserve"> where workers remain in their same position for years</w:t>
      </w:r>
      <w:r w:rsidRPr="00F160B5">
        <w:rPr>
          <w:sz w:val="16"/>
        </w:rPr>
        <w:t>. Today, workforces are far more heterogeneous and labor turnover is far higher. It is therefore much more difficult for a union to organize a common front among workers with divergent interests.</w:t>
      </w:r>
    </w:p>
    <w:p w14:paraId="63A804B0" w14:textId="77777777" w:rsidR="00554BDF" w:rsidRPr="00F160B5" w:rsidRDefault="00554BDF" w:rsidP="00554BDF">
      <w:pPr>
        <w:rPr>
          <w:sz w:val="16"/>
        </w:rPr>
      </w:pPr>
      <w:r w:rsidRPr="00294B0E">
        <w:rPr>
          <w:rStyle w:val="StyleUnderline"/>
          <w:highlight w:val="green"/>
        </w:rPr>
        <w:t>Employers</w:t>
      </w:r>
      <w:r w:rsidRPr="00E71691">
        <w:rPr>
          <w:rStyle w:val="StyleUnderline"/>
        </w:rPr>
        <w:t xml:space="preserve">, too, </w:t>
      </w:r>
      <w:r w:rsidRPr="00294B0E">
        <w:rPr>
          <w:rStyle w:val="StyleUnderline"/>
          <w:highlight w:val="green"/>
        </w:rPr>
        <w:t>have become</w:t>
      </w:r>
      <w:r w:rsidRPr="00E71691">
        <w:rPr>
          <w:rStyle w:val="StyleUnderline"/>
        </w:rPr>
        <w:t xml:space="preserve"> much </w:t>
      </w:r>
      <w:r w:rsidRPr="00294B0E">
        <w:rPr>
          <w:rStyle w:val="StyleUnderline"/>
          <w:highlight w:val="green"/>
        </w:rPr>
        <w:t xml:space="preserve">more adept at </w:t>
      </w:r>
      <w:r w:rsidRPr="00294B0E">
        <w:rPr>
          <w:rStyle w:val="Emphasis"/>
          <w:highlight w:val="green"/>
        </w:rPr>
        <w:t>resisting</w:t>
      </w:r>
      <w:r w:rsidRPr="00294B0E">
        <w:rPr>
          <w:rStyle w:val="StyleUnderline"/>
          <w:highlight w:val="green"/>
        </w:rPr>
        <w:t xml:space="preserve"> unionization</w:t>
      </w:r>
      <w:r w:rsidRPr="00E71691">
        <w:rPr>
          <w:rStyle w:val="StyleUnderline"/>
        </w:rPr>
        <w:t xml:space="preserve"> in ways that no set of </w:t>
      </w:r>
      <w:r w:rsidRPr="00E71691">
        <w:rPr>
          <w:rStyle w:val="Emphasis"/>
        </w:rPr>
        <w:t>labor laws can capture</w:t>
      </w:r>
      <w:r w:rsidRPr="00F160B5">
        <w:rPr>
          <w:sz w:val="16"/>
        </w:rPr>
        <w:t xml:space="preserve">. </w:t>
      </w:r>
      <w:r w:rsidRPr="00E71691">
        <w:rPr>
          <w:rStyle w:val="StyleUnderline"/>
        </w:rPr>
        <w:t>It is no accident that plants are built in states</w:t>
      </w:r>
      <w:r w:rsidRPr="00F160B5">
        <w:rPr>
          <w:sz w:val="16"/>
        </w:rPr>
        <w:t xml:space="preserve"> like Tennessee and Mississippi, and that </w:t>
      </w:r>
      <w:r w:rsidRPr="00294B0E">
        <w:rPr>
          <w:rStyle w:val="StyleUnderline"/>
          <w:highlight w:val="green"/>
        </w:rPr>
        <w:t>facilities are designed</w:t>
      </w:r>
      <w:r w:rsidRPr="00E71691">
        <w:rPr>
          <w:rStyle w:val="StyleUnderline"/>
        </w:rPr>
        <w:t xml:space="preserve"> in ways </w:t>
      </w:r>
      <w:r w:rsidRPr="00294B0E">
        <w:rPr>
          <w:rStyle w:val="StyleUnderline"/>
          <w:highlight w:val="green"/>
        </w:rPr>
        <w:t>to make it</w:t>
      </w:r>
      <w:r w:rsidRPr="00E71691">
        <w:rPr>
          <w:rStyle w:val="StyleUnderline"/>
        </w:rPr>
        <w:t xml:space="preserve"> more </w:t>
      </w:r>
      <w:r w:rsidRPr="00294B0E">
        <w:rPr>
          <w:rStyle w:val="StyleUnderline"/>
          <w:highlight w:val="green"/>
        </w:rPr>
        <w:t xml:space="preserve">difficult to </w:t>
      </w:r>
      <w:r w:rsidRPr="00294B0E">
        <w:rPr>
          <w:rStyle w:val="Emphasis"/>
          <w:highlight w:val="green"/>
        </w:rPr>
        <w:t>picket</w:t>
      </w:r>
      <w:r w:rsidRPr="00294B0E">
        <w:rPr>
          <w:rStyle w:val="StyleUnderline"/>
          <w:highlight w:val="green"/>
        </w:rPr>
        <w:t xml:space="preserve"> or </w:t>
      </w:r>
      <w:r w:rsidRPr="00294B0E">
        <w:rPr>
          <w:rStyle w:val="Emphasis"/>
          <w:highlight w:val="green"/>
        </w:rPr>
        <w:t>shut down</w:t>
      </w:r>
      <w:r w:rsidRPr="00F160B5">
        <w:rPr>
          <w:sz w:val="16"/>
        </w:rPr>
        <w:t>. None of these defensive maneuvers would be necessary if, as I have long advocated, firms could post notices announcing that they will not hire union members, as they could do before the passage of the NLRA.</w:t>
      </w:r>
    </w:p>
    <w:p w14:paraId="3FC8C621" w14:textId="77777777" w:rsidR="00554BDF" w:rsidRPr="002070FC" w:rsidRDefault="00554BDF" w:rsidP="00554BDF">
      <w:pPr>
        <w:rPr>
          <w:sz w:val="16"/>
        </w:rPr>
      </w:pPr>
      <w:r w:rsidRPr="002070FC">
        <w:rPr>
          <w:sz w:val="16"/>
        </w:rPr>
        <w:t>Such changes to further weaken unions won’t happen all at once. But turning the clock back to increase union power is not the answer. It will only cripple the very workers whom those actions are intended to help.</w:t>
      </w:r>
    </w:p>
    <w:p w14:paraId="1465B2F0" w14:textId="77777777" w:rsidR="00554BDF" w:rsidRPr="00E71691" w:rsidRDefault="00554BDF" w:rsidP="00554BDF">
      <w:pPr>
        <w:pStyle w:val="Heading4"/>
        <w:rPr>
          <w:rFonts w:cs="Arial"/>
        </w:rPr>
      </w:pPr>
      <w:r w:rsidRPr="00E71691">
        <w:rPr>
          <w:rFonts w:cs="Arial"/>
        </w:rPr>
        <w:t xml:space="preserve">Unions are vulnerable to </w:t>
      </w:r>
      <w:r w:rsidRPr="00E71691">
        <w:rPr>
          <w:rFonts w:cs="Arial"/>
          <w:u w:val="single"/>
        </w:rPr>
        <w:t>right-wing</w:t>
      </w:r>
      <w:r w:rsidRPr="00E71691">
        <w:rPr>
          <w:rFonts w:cs="Arial"/>
        </w:rPr>
        <w:t xml:space="preserve"> populism – the plan doesn’t </w:t>
      </w:r>
      <w:r w:rsidRPr="00E71691">
        <w:rPr>
          <w:rFonts w:cs="Arial"/>
          <w:u w:val="single"/>
        </w:rPr>
        <w:t>solve democracy</w:t>
      </w:r>
    </w:p>
    <w:p w14:paraId="1C8E5797" w14:textId="77777777" w:rsidR="00554BDF" w:rsidRPr="00E71691" w:rsidRDefault="00554BDF" w:rsidP="00554BDF">
      <w:r w:rsidRPr="00E71691">
        <w:rPr>
          <w:rStyle w:val="Style13ptBold"/>
        </w:rPr>
        <w:t>Gruenberg 21</w:t>
      </w:r>
      <w:r w:rsidRPr="00E71691">
        <w:t xml:space="preserve"> [Mark Gruenberg is head of the Washington, D.C., bureau of People's World. He is also the editor of Press Associates Inc. (PAI), a union news service in Washington, D.C. that he has headed since 1999. Previously, he worked as Washington correspondent for the Ottaway News Service, as Port Jervis bureau chief for the Middletown, NY Times Herald Record, and as a researcher and writer for Congressional Quarterly. Mark obtained his BA in public policy from the University of Chicago and worked as the University of Chicago correspondent for the Chicago Daily News. "Worldwide, union leaders grapple with members backing right-wing ‘populists’." https://peoplesworld.org/article/worldwide-union-leaders-grapple-with-members-backing-right-wing-populists/]</w:t>
      </w:r>
    </w:p>
    <w:p w14:paraId="1BC2EA63" w14:textId="77777777" w:rsidR="00554BDF" w:rsidRPr="00E71691" w:rsidRDefault="00554BDF" w:rsidP="00554BDF">
      <w:pPr>
        <w:rPr>
          <w:sz w:val="16"/>
        </w:rPr>
      </w:pPr>
      <w:r w:rsidRPr="00E71691">
        <w:rPr>
          <w:sz w:val="16"/>
        </w:rPr>
        <w:t xml:space="preserve">WASHINGTON—For years, </w:t>
      </w:r>
      <w:r w:rsidRPr="00294B0E">
        <w:rPr>
          <w:rStyle w:val="StyleUnderline"/>
          <w:highlight w:val="green"/>
        </w:rPr>
        <w:t>union leaders</w:t>
      </w:r>
      <w:r w:rsidRPr="00E71691">
        <w:rPr>
          <w:sz w:val="16"/>
        </w:rPr>
        <w:t xml:space="preserve"> on both sides of “The Pond”—also known as the Atlantic Ocean—</w:t>
      </w:r>
      <w:r w:rsidRPr="00E71691">
        <w:rPr>
          <w:rStyle w:val="StyleUnderline"/>
        </w:rPr>
        <w:t xml:space="preserve">have </w:t>
      </w:r>
      <w:r w:rsidRPr="00294B0E">
        <w:rPr>
          <w:rStyle w:val="StyleUnderline"/>
          <w:highlight w:val="green"/>
        </w:rPr>
        <w:t>faced a problem</w:t>
      </w:r>
      <w:r w:rsidRPr="00E71691">
        <w:rPr>
          <w:sz w:val="16"/>
        </w:rPr>
        <w:t xml:space="preserve">: </w:t>
      </w:r>
      <w:r w:rsidRPr="00294B0E">
        <w:rPr>
          <w:rStyle w:val="Emphasis"/>
          <w:highlight w:val="green"/>
        </w:rPr>
        <w:t>Right-wing ideologues’</w:t>
      </w:r>
      <w:r w:rsidRPr="00E71691">
        <w:rPr>
          <w:sz w:val="16"/>
        </w:rPr>
        <w:t xml:space="preserve"> “</w:t>
      </w:r>
      <w:r w:rsidRPr="00E71691">
        <w:rPr>
          <w:rStyle w:val="StyleUnderline"/>
        </w:rPr>
        <w:t xml:space="preserve">populist” rhetoric </w:t>
      </w:r>
      <w:r w:rsidRPr="00294B0E">
        <w:rPr>
          <w:rStyle w:val="StyleUnderline"/>
          <w:highlight w:val="green"/>
        </w:rPr>
        <w:t xml:space="preserve">sways </w:t>
      </w:r>
      <w:r w:rsidRPr="00294B0E">
        <w:rPr>
          <w:rStyle w:val="Emphasis"/>
          <w:highlight w:val="green"/>
        </w:rPr>
        <w:t>millions of their members</w:t>
      </w:r>
      <w:r w:rsidRPr="00E71691">
        <w:rPr>
          <w:rStyle w:val="StyleUnderline"/>
        </w:rPr>
        <w:t xml:space="preserve"> to vote against their </w:t>
      </w:r>
      <w:r w:rsidRPr="00E71691">
        <w:rPr>
          <w:rStyle w:val="Emphasis"/>
        </w:rPr>
        <w:t>own interests</w:t>
      </w:r>
      <w:r w:rsidRPr="00E71691">
        <w:rPr>
          <w:sz w:val="16"/>
        </w:rPr>
        <w:t>.</w:t>
      </w:r>
    </w:p>
    <w:p w14:paraId="1FA6AA17" w14:textId="77777777" w:rsidR="00554BDF" w:rsidRPr="00E71691" w:rsidRDefault="00554BDF" w:rsidP="00554BDF">
      <w:pPr>
        <w:rPr>
          <w:sz w:val="16"/>
        </w:rPr>
      </w:pPr>
      <w:r w:rsidRPr="00E71691">
        <w:rPr>
          <w:sz w:val="16"/>
        </w:rPr>
        <w:t xml:space="preserve">And </w:t>
      </w:r>
      <w:r w:rsidRPr="00E71691">
        <w:rPr>
          <w:rStyle w:val="StyleUnderline"/>
        </w:rPr>
        <w:t xml:space="preserve">then once </w:t>
      </w:r>
      <w:r w:rsidRPr="00294B0E">
        <w:rPr>
          <w:rStyle w:val="StyleUnderline"/>
          <w:highlight w:val="green"/>
        </w:rPr>
        <w:t>those</w:t>
      </w:r>
      <w:r w:rsidRPr="00E71691">
        <w:rPr>
          <w:rStyle w:val="StyleUnderline"/>
        </w:rPr>
        <w:t xml:space="preserve"> putative </w:t>
      </w:r>
      <w:r w:rsidRPr="00294B0E">
        <w:rPr>
          <w:rStyle w:val="Emphasis"/>
          <w:highlight w:val="green"/>
        </w:rPr>
        <w:t>plutocrats</w:t>
      </w:r>
      <w:r w:rsidRPr="00294B0E">
        <w:rPr>
          <w:rStyle w:val="StyleUnderline"/>
          <w:highlight w:val="green"/>
        </w:rPr>
        <w:t xml:space="preserve"> achieve public office</w:t>
      </w:r>
      <w:r w:rsidRPr="00E71691">
        <w:rPr>
          <w:rStyle w:val="StyleUnderline"/>
        </w:rPr>
        <w:t xml:space="preserve">, they </w:t>
      </w:r>
      <w:r w:rsidRPr="00294B0E">
        <w:rPr>
          <w:rStyle w:val="StyleUnderline"/>
          <w:highlight w:val="green"/>
        </w:rPr>
        <w:t xml:space="preserve">show their </w:t>
      </w:r>
      <w:r w:rsidRPr="00294B0E">
        <w:rPr>
          <w:rStyle w:val="Emphasis"/>
          <w:highlight w:val="green"/>
        </w:rPr>
        <w:t>true colors</w:t>
      </w:r>
      <w:r w:rsidRPr="00E71691">
        <w:rPr>
          <w:sz w:val="16"/>
        </w:rPr>
        <w:t xml:space="preserve">, </w:t>
      </w:r>
      <w:r w:rsidRPr="00294B0E">
        <w:rPr>
          <w:rStyle w:val="StyleUnderline"/>
          <w:highlight w:val="green"/>
        </w:rPr>
        <w:t>by enacting</w:t>
      </w:r>
      <w:r w:rsidRPr="00E71691">
        <w:rPr>
          <w:rStyle w:val="StyleUnderline"/>
        </w:rPr>
        <w:t xml:space="preserve"> and enforcing repressive </w:t>
      </w:r>
      <w:r w:rsidRPr="00E71691">
        <w:rPr>
          <w:rStyle w:val="Emphasis"/>
        </w:rPr>
        <w:t xml:space="preserve">pro-corporate </w:t>
      </w:r>
      <w:r w:rsidRPr="00294B0E">
        <w:rPr>
          <w:rStyle w:val="Emphasis"/>
          <w:highlight w:val="green"/>
        </w:rPr>
        <w:t>anti-worker laws</w:t>
      </w:r>
      <w:r w:rsidRPr="00E71691">
        <w:rPr>
          <w:sz w:val="16"/>
        </w:rPr>
        <w:t>.</w:t>
      </w:r>
    </w:p>
    <w:p w14:paraId="57D7EAD4" w14:textId="77777777" w:rsidR="00554BDF" w:rsidRPr="00E71691" w:rsidRDefault="00554BDF" w:rsidP="00554BDF">
      <w:pPr>
        <w:rPr>
          <w:sz w:val="16"/>
        </w:rPr>
      </w:pPr>
      <w:r w:rsidRPr="00E71691">
        <w:rPr>
          <w:rStyle w:val="StyleUnderline"/>
        </w:rPr>
        <w:t xml:space="preserve">The problem is visible in the </w:t>
      </w:r>
      <w:r w:rsidRPr="00E71691">
        <w:rPr>
          <w:rStyle w:val="Emphasis"/>
        </w:rPr>
        <w:t>U.S</w:t>
      </w:r>
      <w:r w:rsidRPr="00E71691">
        <w:rPr>
          <w:sz w:val="16"/>
        </w:rPr>
        <w:t xml:space="preserve">., </w:t>
      </w:r>
      <w:r w:rsidRPr="00E71691">
        <w:rPr>
          <w:rStyle w:val="StyleUnderline"/>
        </w:rPr>
        <w:t>where</w:t>
      </w:r>
      <w:r w:rsidRPr="00E71691">
        <w:rPr>
          <w:sz w:val="16"/>
        </w:rPr>
        <w:t xml:space="preserve"> </w:t>
      </w:r>
      <w:r w:rsidRPr="00294B0E">
        <w:rPr>
          <w:rStyle w:val="Emphasis"/>
          <w:highlight w:val="green"/>
        </w:rPr>
        <w:t>40% of union members</w:t>
      </w:r>
      <w:r w:rsidRPr="00E71691">
        <w:rPr>
          <w:sz w:val="16"/>
        </w:rPr>
        <w:t xml:space="preserve"> </w:t>
      </w:r>
      <w:r w:rsidRPr="00E71691">
        <w:rPr>
          <w:rStyle w:val="StyleUnderline"/>
        </w:rPr>
        <w:t xml:space="preserve">and their families </w:t>
      </w:r>
      <w:r w:rsidRPr="00294B0E">
        <w:rPr>
          <w:rStyle w:val="StyleUnderline"/>
          <w:highlight w:val="green"/>
        </w:rPr>
        <w:t>backed</w:t>
      </w:r>
      <w:r w:rsidRPr="00E71691">
        <w:rPr>
          <w:sz w:val="16"/>
        </w:rPr>
        <w:t xml:space="preserve"> former GOP Oval Office occupant Donald </w:t>
      </w:r>
      <w:r w:rsidRPr="00294B0E">
        <w:rPr>
          <w:rStyle w:val="Emphasis"/>
          <w:highlight w:val="green"/>
        </w:rPr>
        <w:t>Trump</w:t>
      </w:r>
      <w:r w:rsidRPr="00E71691">
        <w:rPr>
          <w:sz w:val="16"/>
        </w:rPr>
        <w:t xml:space="preserve"> in 2020. But it’s not just Trump.</w:t>
      </w:r>
    </w:p>
    <w:p w14:paraId="1158A2E2" w14:textId="77777777" w:rsidR="00554BDF" w:rsidRPr="00E71691" w:rsidRDefault="00554BDF" w:rsidP="00554BDF">
      <w:pPr>
        <w:rPr>
          <w:sz w:val="16"/>
        </w:rPr>
      </w:pPr>
      <w:r w:rsidRPr="00E71691">
        <w:rPr>
          <w:sz w:val="16"/>
        </w:rPr>
        <w:t xml:space="preserve">Over the years, </w:t>
      </w:r>
      <w:r w:rsidRPr="00294B0E">
        <w:rPr>
          <w:rStyle w:val="StyleUnderline"/>
          <w:highlight w:val="green"/>
        </w:rPr>
        <w:t>millions supported</w:t>
      </w:r>
      <w:r w:rsidRPr="00E71691">
        <w:rPr>
          <w:sz w:val="16"/>
        </w:rPr>
        <w:t xml:space="preserve"> other right-wing Republicans such as Sens. Mitch </w:t>
      </w:r>
      <w:r w:rsidRPr="00294B0E">
        <w:rPr>
          <w:rStyle w:val="Emphasis"/>
          <w:highlight w:val="green"/>
        </w:rPr>
        <w:t>McConnell</w:t>
      </w:r>
      <w:r w:rsidRPr="00E71691">
        <w:rPr>
          <w:sz w:val="16"/>
        </w:rPr>
        <w:t xml:space="preserve"> (Ky.), Ted </w:t>
      </w:r>
      <w:r w:rsidRPr="00294B0E">
        <w:rPr>
          <w:rStyle w:val="Emphasis"/>
          <w:highlight w:val="green"/>
        </w:rPr>
        <w:t>Cruz</w:t>
      </w:r>
      <w:r w:rsidRPr="00E71691">
        <w:rPr>
          <w:sz w:val="16"/>
        </w:rPr>
        <w:t xml:space="preserve"> (Texas), various U.S. representatives, Gov. Greg </w:t>
      </w:r>
      <w:r w:rsidRPr="00E71691">
        <w:rPr>
          <w:rStyle w:val="Emphasis"/>
        </w:rPr>
        <w:t>Abbott</w:t>
      </w:r>
      <w:r w:rsidRPr="00E71691">
        <w:rPr>
          <w:sz w:val="16"/>
        </w:rPr>
        <w:t xml:space="preserve"> (Texas), and former Govs. Bruce </w:t>
      </w:r>
      <w:r w:rsidRPr="00E71691">
        <w:rPr>
          <w:rStyle w:val="Emphasis"/>
        </w:rPr>
        <w:t>Rauner</w:t>
      </w:r>
      <w:r w:rsidRPr="00E71691">
        <w:rPr>
          <w:sz w:val="16"/>
        </w:rPr>
        <w:t xml:space="preserve"> (Ill.) </w:t>
      </w:r>
      <w:r w:rsidRPr="00E71691">
        <w:rPr>
          <w:rStyle w:val="StyleUnderline"/>
        </w:rPr>
        <w:t>and</w:t>
      </w:r>
      <w:r w:rsidRPr="00E71691">
        <w:rPr>
          <w:sz w:val="16"/>
        </w:rPr>
        <w:t xml:space="preserve"> Scott </w:t>
      </w:r>
      <w:r w:rsidRPr="00294B0E">
        <w:rPr>
          <w:rStyle w:val="Emphasis"/>
          <w:highlight w:val="green"/>
        </w:rPr>
        <w:t>Walker</w:t>
      </w:r>
      <w:r w:rsidRPr="00E71691">
        <w:rPr>
          <w:sz w:val="16"/>
        </w:rPr>
        <w:t xml:space="preserve"> (Wis.).</w:t>
      </w:r>
    </w:p>
    <w:p w14:paraId="106D5FBE" w14:textId="77777777" w:rsidR="00554BDF" w:rsidRPr="00E71691" w:rsidRDefault="00554BDF" w:rsidP="00554BDF">
      <w:pPr>
        <w:rPr>
          <w:sz w:val="16"/>
        </w:rPr>
      </w:pPr>
      <w:r w:rsidRPr="00E71691">
        <w:rPr>
          <w:sz w:val="16"/>
        </w:rPr>
        <w:t>All of them, especially Trump and Cruz, spout populist bombast and claim to represent workers—and then enact edicts benefiting the corporate class.</w:t>
      </w:r>
    </w:p>
    <w:p w14:paraId="4EFEB2DF" w14:textId="77777777" w:rsidR="00554BDF" w:rsidRPr="00E71691" w:rsidRDefault="00554BDF" w:rsidP="00554BDF">
      <w:pPr>
        <w:rPr>
          <w:sz w:val="16"/>
        </w:rPr>
      </w:pPr>
      <w:r w:rsidRPr="00E71691">
        <w:rPr>
          <w:sz w:val="16"/>
        </w:rPr>
        <w:t>“</w:t>
      </w:r>
      <w:r w:rsidRPr="00E71691">
        <w:rPr>
          <w:rStyle w:val="StyleUnderline"/>
        </w:rPr>
        <w:t xml:space="preserve">Trump’s policies favored the rich and the well-connected. But </w:t>
      </w:r>
      <w:r w:rsidRPr="00E71691">
        <w:rPr>
          <w:rStyle w:val="Emphasis"/>
        </w:rPr>
        <w:t>four in ten</w:t>
      </w:r>
      <w:r w:rsidRPr="00E71691">
        <w:rPr>
          <w:rStyle w:val="StyleUnderline"/>
        </w:rPr>
        <w:t xml:space="preserve"> union voters wanted to give him a </w:t>
      </w:r>
      <w:r w:rsidRPr="00E71691">
        <w:rPr>
          <w:rStyle w:val="Emphasis"/>
        </w:rPr>
        <w:t>second term” last November</w:t>
      </w:r>
      <w:r w:rsidRPr="00E71691">
        <w:rPr>
          <w:sz w:val="16"/>
        </w:rPr>
        <w:t>, said Knut Pankin, moderator of a late-March panel discussion on Right-Wing Populism As An Anti-Worker Agenda. “Why?”</w:t>
      </w:r>
    </w:p>
    <w:p w14:paraId="1C20ED5B" w14:textId="77777777" w:rsidR="00554BDF" w:rsidRPr="00E71691" w:rsidRDefault="00554BDF" w:rsidP="00554BDF">
      <w:pPr>
        <w:rPr>
          <w:sz w:val="16"/>
        </w:rPr>
      </w:pPr>
      <w:r w:rsidRPr="00E71691">
        <w:rPr>
          <w:rStyle w:val="StyleUnderline"/>
        </w:rPr>
        <w:t>The dilemma exists in other democracies</w:t>
      </w:r>
      <w:r w:rsidRPr="00E71691">
        <w:rPr>
          <w:sz w:val="16"/>
        </w:rPr>
        <w:t xml:space="preserve">, too. Some </w:t>
      </w:r>
      <w:r w:rsidRPr="00294B0E">
        <w:rPr>
          <w:rStyle w:val="Emphasis"/>
          <w:highlight w:val="green"/>
        </w:rPr>
        <w:t>unionists</w:t>
      </w:r>
      <w:r w:rsidRPr="00294B0E">
        <w:rPr>
          <w:sz w:val="16"/>
          <w:highlight w:val="green"/>
        </w:rPr>
        <w:t xml:space="preserve"> </w:t>
      </w:r>
      <w:r w:rsidRPr="00294B0E">
        <w:rPr>
          <w:rStyle w:val="StyleUnderline"/>
          <w:highlight w:val="green"/>
        </w:rPr>
        <w:t>heeded</w:t>
      </w:r>
      <w:r w:rsidRPr="00E71691">
        <w:rPr>
          <w:rStyle w:val="StyleUnderline"/>
        </w:rPr>
        <w:t xml:space="preserve"> anti-immigrant </w:t>
      </w:r>
      <w:r w:rsidRPr="00294B0E">
        <w:rPr>
          <w:rStyle w:val="StyleUnderline"/>
          <w:highlight w:val="green"/>
        </w:rPr>
        <w:t xml:space="preserve">screeds from </w:t>
      </w:r>
      <w:r w:rsidRPr="00294B0E">
        <w:rPr>
          <w:rStyle w:val="Emphasis"/>
          <w:highlight w:val="green"/>
        </w:rPr>
        <w:t>Germany’s</w:t>
      </w:r>
      <w:r w:rsidRPr="00E71691">
        <w:rPr>
          <w:rStyle w:val="StyleUnderline"/>
        </w:rPr>
        <w:t xml:space="preserve"> extreme </w:t>
      </w:r>
      <w:r w:rsidRPr="00294B0E">
        <w:rPr>
          <w:rStyle w:val="Emphasis"/>
          <w:highlight w:val="green"/>
        </w:rPr>
        <w:t>right</w:t>
      </w:r>
      <w:r w:rsidRPr="00E71691">
        <w:rPr>
          <w:sz w:val="16"/>
        </w:rPr>
        <w:t xml:space="preserve"> Alternative for Deutschland, </w:t>
      </w:r>
      <w:r w:rsidRPr="00294B0E">
        <w:rPr>
          <w:rStyle w:val="Emphasis"/>
          <w:highlight w:val="green"/>
        </w:rPr>
        <w:t>Marine LePen’s</w:t>
      </w:r>
      <w:r w:rsidRPr="00E71691">
        <w:rPr>
          <w:sz w:val="16"/>
        </w:rPr>
        <w:t xml:space="preserve"> </w:t>
      </w:r>
      <w:r w:rsidRPr="00E71691">
        <w:rPr>
          <w:rStyle w:val="StyleUnderline"/>
        </w:rPr>
        <w:t>French National Rally</w:t>
      </w:r>
      <w:r w:rsidRPr="00E71691">
        <w:rPr>
          <w:sz w:val="16"/>
        </w:rPr>
        <w:t xml:space="preserve"> (formerly the National Front), Norbert Hofer’s Austrian Freedom Party, Hungarian Prime Minister/strongman Viktor </w:t>
      </w:r>
      <w:r w:rsidRPr="00294B0E">
        <w:rPr>
          <w:rStyle w:val="Emphasis"/>
          <w:highlight w:val="green"/>
        </w:rPr>
        <w:t>Orban</w:t>
      </w:r>
      <w:r w:rsidRPr="00E71691">
        <w:rPr>
          <w:sz w:val="16"/>
        </w:rPr>
        <w:t xml:space="preserve"> of Fidesz, </w:t>
      </w:r>
      <w:r w:rsidRPr="00E71691">
        <w:rPr>
          <w:rStyle w:val="StyleUnderline"/>
        </w:rPr>
        <w:t>and</w:t>
      </w:r>
      <w:r w:rsidRPr="00E71691">
        <w:rPr>
          <w:sz w:val="16"/>
        </w:rPr>
        <w:t xml:space="preserve"> </w:t>
      </w:r>
      <w:r w:rsidRPr="00E71691">
        <w:rPr>
          <w:rStyle w:val="Emphasis"/>
        </w:rPr>
        <w:t>Poland’s Law and Justice Party</w:t>
      </w:r>
      <w:r w:rsidRPr="00E71691">
        <w:rPr>
          <w:sz w:val="16"/>
        </w:rPr>
        <w:t>, panelists said.</w:t>
      </w:r>
    </w:p>
    <w:p w14:paraId="363E7574" w14:textId="77777777" w:rsidR="00554BDF" w:rsidRPr="00E71691" w:rsidRDefault="00554BDF" w:rsidP="00554BDF">
      <w:pPr>
        <w:rPr>
          <w:sz w:val="16"/>
        </w:rPr>
      </w:pPr>
      <w:r w:rsidRPr="00E71691">
        <w:rPr>
          <w:rStyle w:val="StyleUnderline"/>
        </w:rPr>
        <w:t>Once those blocs won power in Austria, Poland, and Hungary</w:t>
      </w:r>
      <w:r w:rsidRPr="00E71691">
        <w:rPr>
          <w:sz w:val="16"/>
        </w:rPr>
        <w:t xml:space="preserve">, or influenced elections in France, </w:t>
      </w:r>
      <w:r w:rsidRPr="00E71691">
        <w:rPr>
          <w:rStyle w:val="StyleUnderline"/>
        </w:rPr>
        <w:t xml:space="preserve">mainstream politicians followed their lead, </w:t>
      </w:r>
      <w:r w:rsidRPr="00E71691">
        <w:rPr>
          <w:rStyle w:val="Emphasis"/>
        </w:rPr>
        <w:t>cracking down on workers</w:t>
      </w:r>
      <w:r w:rsidRPr="00E71691">
        <w:rPr>
          <w:rStyle w:val="StyleUnderline"/>
        </w:rPr>
        <w:t xml:space="preserve"> as well as </w:t>
      </w:r>
      <w:r w:rsidRPr="00E71691">
        <w:rPr>
          <w:rStyle w:val="Emphasis"/>
        </w:rPr>
        <w:t>targeting migrants</w:t>
      </w:r>
      <w:r w:rsidRPr="00E71691">
        <w:rPr>
          <w:sz w:val="16"/>
        </w:rPr>
        <w:t xml:space="preserve">. </w:t>
      </w:r>
      <w:r w:rsidRPr="00E71691">
        <w:rPr>
          <w:rStyle w:val="StyleUnderline"/>
        </w:rPr>
        <w:t xml:space="preserve">The pols feared they would otherwise </w:t>
      </w:r>
      <w:r w:rsidRPr="00E71691">
        <w:rPr>
          <w:rStyle w:val="Emphasis"/>
        </w:rPr>
        <w:t>lose more votes</w:t>
      </w:r>
      <w:r w:rsidRPr="00E71691">
        <w:rPr>
          <w:rStyle w:val="StyleUnderline"/>
        </w:rPr>
        <w:t xml:space="preserve"> to the</w:t>
      </w:r>
      <w:r w:rsidRPr="00E71691">
        <w:rPr>
          <w:sz w:val="16"/>
        </w:rPr>
        <w:t xml:space="preserve"> </w:t>
      </w:r>
      <w:r w:rsidRPr="00E71691">
        <w:rPr>
          <w:rStyle w:val="Emphasis"/>
        </w:rPr>
        <w:t>right</w:t>
      </w:r>
      <w:r w:rsidRPr="00E71691">
        <w:rPr>
          <w:sz w:val="16"/>
        </w:rPr>
        <w:t>.</w:t>
      </w:r>
    </w:p>
    <w:p w14:paraId="152CC23A" w14:textId="77777777" w:rsidR="00554BDF" w:rsidRPr="00E71691" w:rsidRDefault="00554BDF" w:rsidP="00554BDF">
      <w:pPr>
        <w:rPr>
          <w:sz w:val="16"/>
        </w:rPr>
      </w:pPr>
      <w:r w:rsidRPr="00E71691">
        <w:rPr>
          <w:sz w:val="16"/>
        </w:rPr>
        <w:t>The panel, sponsored by Georgetown University’s Kalmanovitz Initiative for Labor and the Working Poor, and the Friedrich Ebert Stiftung, a foundation set up to foster U.S.- German relations, tried to figure out why workers vote that way—and how to reorient them.</w:t>
      </w:r>
    </w:p>
    <w:p w14:paraId="7123F1CD" w14:textId="77777777" w:rsidR="00554BDF" w:rsidRPr="00E71691" w:rsidRDefault="00554BDF" w:rsidP="00554BDF">
      <w:pPr>
        <w:rPr>
          <w:sz w:val="16"/>
        </w:rPr>
      </w:pPr>
      <w:r w:rsidRPr="00E71691">
        <w:rPr>
          <w:sz w:val="16"/>
        </w:rPr>
        <w:t>That’s not to say panelists Vonda McDaniel, president of the Nashville, Tenn., Central Labor Council, Prof. Federico Finchelstein, an expert on East European politics at New York’s New School for Social Research, and Prof. Thomas Greven of the Free University of Berlin reached a conclusion. They offered some reasons for the rightward shift and some solutions.</w:t>
      </w:r>
    </w:p>
    <w:p w14:paraId="0B00314C" w14:textId="77777777" w:rsidR="00554BDF" w:rsidRPr="00E71691" w:rsidRDefault="00554BDF" w:rsidP="00554BDF">
      <w:pPr>
        <w:rPr>
          <w:sz w:val="16"/>
        </w:rPr>
      </w:pPr>
      <w:r w:rsidRPr="00E71691">
        <w:rPr>
          <w:sz w:val="16"/>
        </w:rPr>
        <w:t>All those parties, including the GOP, “started as bourgeois, middle-class, shopkeeper-oriented” organizations, but have since pivoted to right-wing populism, Greven explained.</w:t>
      </w:r>
    </w:p>
    <w:p w14:paraId="216FF2C6" w14:textId="77777777" w:rsidR="00554BDF" w:rsidRPr="00E71691" w:rsidRDefault="00554BDF" w:rsidP="00554BDF">
      <w:pPr>
        <w:rPr>
          <w:sz w:val="16"/>
        </w:rPr>
      </w:pPr>
      <w:r w:rsidRPr="00E71691">
        <w:rPr>
          <w:sz w:val="16"/>
        </w:rPr>
        <w:t>“Cruz at the Conservative Political Action Conference was trying to be the inheritor of the white working class who supported Trump,” he contended. The Texan proclaimed the GOP “the party of steelworkers, construction workers, police officers, firefighters, and waitresses.”</w:t>
      </w:r>
    </w:p>
    <w:p w14:paraId="5EC15851" w14:textId="77777777" w:rsidR="00554BDF" w:rsidRPr="00E71691" w:rsidRDefault="00554BDF" w:rsidP="00554BDF">
      <w:pPr>
        <w:rPr>
          <w:sz w:val="16"/>
        </w:rPr>
      </w:pPr>
      <w:r w:rsidRPr="00E71691">
        <w:rPr>
          <w:sz w:val="16"/>
        </w:rPr>
        <w:t>Nationalism, protectionism, and racism</w:t>
      </w:r>
    </w:p>
    <w:p w14:paraId="3A65F2B8" w14:textId="77777777" w:rsidR="00554BDF" w:rsidRPr="00E71691" w:rsidRDefault="00554BDF" w:rsidP="00554BDF">
      <w:pPr>
        <w:rPr>
          <w:sz w:val="16"/>
        </w:rPr>
      </w:pPr>
      <w:r w:rsidRPr="00E71691">
        <w:rPr>
          <w:sz w:val="16"/>
        </w:rPr>
        <w:t xml:space="preserve">“But </w:t>
      </w:r>
      <w:r w:rsidRPr="00E71691">
        <w:rPr>
          <w:rStyle w:val="StyleUnderline"/>
        </w:rPr>
        <w:t xml:space="preserve">one common denominator” is the </w:t>
      </w:r>
      <w:r w:rsidRPr="00E71691">
        <w:rPr>
          <w:sz w:val="16"/>
        </w:rPr>
        <w:t xml:space="preserve">GOP and the other right-wing </w:t>
      </w:r>
      <w:r w:rsidRPr="00E71691">
        <w:rPr>
          <w:rStyle w:val="StyleUnderline"/>
        </w:rPr>
        <w:t xml:space="preserve">parties, plus the </w:t>
      </w:r>
      <w:r w:rsidRPr="00294B0E">
        <w:rPr>
          <w:rStyle w:val="StyleUnderline"/>
          <w:highlight w:val="green"/>
        </w:rPr>
        <w:t>workers</w:t>
      </w:r>
      <w:r w:rsidRPr="00E71691">
        <w:rPr>
          <w:rStyle w:val="StyleUnderline"/>
        </w:rPr>
        <w:t xml:space="preserve"> they appeal to, “</w:t>
      </w:r>
      <w:r w:rsidRPr="00294B0E">
        <w:rPr>
          <w:rStyle w:val="StyleUnderline"/>
          <w:highlight w:val="green"/>
        </w:rPr>
        <w:t xml:space="preserve">have a </w:t>
      </w:r>
      <w:r w:rsidRPr="00294B0E">
        <w:rPr>
          <w:rStyle w:val="Emphasis"/>
          <w:highlight w:val="green"/>
        </w:rPr>
        <w:t>radicalized response</w:t>
      </w:r>
      <w:r w:rsidRPr="00294B0E">
        <w:rPr>
          <w:sz w:val="16"/>
          <w:highlight w:val="green"/>
        </w:rPr>
        <w:t xml:space="preserve">” </w:t>
      </w:r>
      <w:r w:rsidRPr="00294B0E">
        <w:rPr>
          <w:rStyle w:val="StyleUnderline"/>
          <w:highlight w:val="green"/>
        </w:rPr>
        <w:t xml:space="preserve">that “is nationalist, </w:t>
      </w:r>
      <w:r w:rsidRPr="00294B0E">
        <w:rPr>
          <w:rStyle w:val="Emphasis"/>
          <w:highlight w:val="green"/>
        </w:rPr>
        <w:t>protectionist</w:t>
      </w:r>
      <w:r w:rsidRPr="00294B0E">
        <w:rPr>
          <w:rStyle w:val="StyleUnderline"/>
          <w:highlight w:val="green"/>
        </w:rPr>
        <w:t xml:space="preserve"> and</w:t>
      </w:r>
      <w:r w:rsidRPr="00294B0E">
        <w:rPr>
          <w:sz w:val="16"/>
          <w:highlight w:val="green"/>
        </w:rPr>
        <w:t xml:space="preserve"> </w:t>
      </w:r>
      <w:r w:rsidRPr="00294B0E">
        <w:rPr>
          <w:rStyle w:val="Emphasis"/>
          <w:highlight w:val="green"/>
        </w:rPr>
        <w:t>nativist</w:t>
      </w:r>
      <w:r w:rsidRPr="00E71691">
        <w:rPr>
          <w:sz w:val="16"/>
        </w:rPr>
        <w:t>…</w:t>
      </w:r>
      <w:r w:rsidRPr="00E71691">
        <w:rPr>
          <w:rStyle w:val="StyleUnderline"/>
        </w:rPr>
        <w:t>to all facets of globalization</w:t>
      </w:r>
      <w:r w:rsidRPr="00E71691">
        <w:rPr>
          <w:sz w:val="16"/>
        </w:rPr>
        <w:t xml:space="preserve">,” he said. </w:t>
      </w:r>
      <w:r w:rsidRPr="00E71691">
        <w:rPr>
          <w:rStyle w:val="StyleUnderline"/>
        </w:rPr>
        <w:t xml:space="preserve">Those facets include corporate export of workers’ jobs to low-wage nations and resentment of </w:t>
      </w:r>
      <w:r w:rsidRPr="00E71691">
        <w:rPr>
          <w:rStyle w:val="Emphasis"/>
        </w:rPr>
        <w:t>refugees</w:t>
      </w:r>
      <w:r w:rsidRPr="00E71691">
        <w:rPr>
          <w:rStyle w:val="StyleUnderline"/>
        </w:rPr>
        <w:t xml:space="preserve"> and </w:t>
      </w:r>
      <w:r w:rsidRPr="00E71691">
        <w:rPr>
          <w:rStyle w:val="Emphasis"/>
        </w:rPr>
        <w:t>migrants</w:t>
      </w:r>
      <w:r w:rsidRPr="00E71691">
        <w:rPr>
          <w:sz w:val="16"/>
        </w:rPr>
        <w:t xml:space="preserve">, </w:t>
      </w:r>
      <w:r w:rsidRPr="00E71691">
        <w:rPr>
          <w:rStyle w:val="StyleUnderline"/>
        </w:rPr>
        <w:t xml:space="preserve">often people of color whom white nativists in Europe and the U.S. </w:t>
      </w:r>
      <w:r w:rsidRPr="00E71691">
        <w:rPr>
          <w:rStyle w:val="Emphasis"/>
        </w:rPr>
        <w:t>view as a threat</w:t>
      </w:r>
      <w:r w:rsidRPr="00E71691">
        <w:rPr>
          <w:sz w:val="16"/>
        </w:rPr>
        <w:t>.</w:t>
      </w:r>
    </w:p>
    <w:p w14:paraId="741D47C5" w14:textId="77777777" w:rsidR="00554BDF" w:rsidRDefault="00554BDF" w:rsidP="00554BDF">
      <w:pPr>
        <w:rPr>
          <w:sz w:val="16"/>
        </w:rPr>
      </w:pPr>
      <w:r w:rsidRPr="00E71691">
        <w:rPr>
          <w:sz w:val="16"/>
        </w:rPr>
        <w:t>“</w:t>
      </w:r>
      <w:r w:rsidRPr="00294B0E">
        <w:rPr>
          <w:rStyle w:val="Emphasis"/>
          <w:highlight w:val="green"/>
        </w:rPr>
        <w:t>’Us versus them’</w:t>
      </w:r>
      <w:r w:rsidRPr="00294B0E">
        <w:rPr>
          <w:sz w:val="16"/>
          <w:highlight w:val="green"/>
        </w:rPr>
        <w:t xml:space="preserve"> </w:t>
      </w:r>
      <w:r w:rsidRPr="00294B0E">
        <w:rPr>
          <w:rStyle w:val="StyleUnderline"/>
          <w:highlight w:val="green"/>
        </w:rPr>
        <w:t>is</w:t>
      </w:r>
      <w:r w:rsidRPr="00E71691">
        <w:rPr>
          <w:rStyle w:val="StyleUnderline"/>
        </w:rPr>
        <w:t xml:space="preserve"> much </w:t>
      </w:r>
      <w:r w:rsidRPr="00294B0E">
        <w:rPr>
          <w:rStyle w:val="StyleUnderline"/>
          <w:highlight w:val="green"/>
        </w:rPr>
        <w:t xml:space="preserve">easier to sell to </w:t>
      </w:r>
      <w:r w:rsidRPr="00294B0E">
        <w:rPr>
          <w:rStyle w:val="Emphasis"/>
          <w:highlight w:val="green"/>
        </w:rPr>
        <w:t>working-class constituents</w:t>
      </w:r>
      <w:r w:rsidRPr="00E71691">
        <w:rPr>
          <w:sz w:val="16"/>
        </w:rPr>
        <w:t xml:space="preserve">. </w:t>
      </w:r>
      <w:r w:rsidRPr="00294B0E">
        <w:rPr>
          <w:rStyle w:val="StyleUnderline"/>
          <w:highlight w:val="green"/>
        </w:rPr>
        <w:t xml:space="preserve">Union status doesn’t </w:t>
      </w:r>
      <w:r w:rsidRPr="00294B0E">
        <w:rPr>
          <w:rStyle w:val="Emphasis"/>
          <w:highlight w:val="green"/>
        </w:rPr>
        <w:t>inoculate people</w:t>
      </w:r>
      <w:r w:rsidRPr="00294B0E">
        <w:rPr>
          <w:rStyle w:val="StyleUnderline"/>
          <w:highlight w:val="green"/>
        </w:rPr>
        <w:t xml:space="preserve"> versus</w:t>
      </w:r>
      <w:r w:rsidRPr="00E71691">
        <w:rPr>
          <w:rStyle w:val="StyleUnderline"/>
        </w:rPr>
        <w:t xml:space="preserve"> right-wing </w:t>
      </w:r>
      <w:r w:rsidRPr="00294B0E">
        <w:rPr>
          <w:rStyle w:val="Emphasis"/>
          <w:highlight w:val="green"/>
        </w:rPr>
        <w:t>populism</w:t>
      </w:r>
      <w:r w:rsidRPr="00E71691">
        <w:rPr>
          <w:sz w:val="16"/>
        </w:rPr>
        <w:t xml:space="preserve">,” Greven said. </w:t>
      </w:r>
      <w:r w:rsidRPr="00E71691">
        <w:rPr>
          <w:rStyle w:val="StyleUnderline"/>
        </w:rPr>
        <w:t>While populists’ pro-worker rhetoric is “a charade,” and progressives’ answer, “tax the rich,” is not enough</w:t>
      </w:r>
      <w:r w:rsidRPr="00E71691">
        <w:rPr>
          <w:sz w:val="16"/>
        </w:rPr>
        <w:t>, he added.</w:t>
      </w:r>
    </w:p>
    <w:p w14:paraId="225742FC" w14:textId="77777777" w:rsidR="00554BDF" w:rsidRDefault="00554BDF" w:rsidP="00554BDF">
      <w:pPr>
        <w:pStyle w:val="Heading4"/>
      </w:pPr>
      <w:r>
        <w:t>That turns the aff -- extinction</w:t>
      </w:r>
    </w:p>
    <w:p w14:paraId="08B17F1D" w14:textId="77777777" w:rsidR="00554BDF" w:rsidRDefault="00554BDF" w:rsidP="00554BDF">
      <w:r>
        <w:t xml:space="preserve">Dr. Jacques E. C. </w:t>
      </w:r>
      <w:r w:rsidRPr="005950D8">
        <w:rPr>
          <w:rStyle w:val="Style13ptBold"/>
        </w:rPr>
        <w:t>Hymans 22</w:t>
      </w:r>
      <w:r>
        <w:t>, PhD in Government from Harvard, Associate Professor of International Relations at the University of Southern California, “Responses to Meier and Vieluf”, The Nonproliferation Review, 28:1-3, 52-54, DOI: 10.1080/10736700.2022.2093513</w:t>
      </w:r>
    </w:p>
    <w:p w14:paraId="1C662C8A" w14:textId="77777777" w:rsidR="00554BDF" w:rsidRPr="00F03DA6" w:rsidRDefault="00554BDF" w:rsidP="00554BDF">
      <w:r w:rsidRPr="00F03DA6">
        <w:t xml:space="preserve">Building on Meier and Vieluf’s accounting of the dangers of populism </w:t>
      </w:r>
    </w:p>
    <w:p w14:paraId="16C77C08" w14:textId="77777777" w:rsidR="00554BDF" w:rsidRPr="00F03DA6" w:rsidRDefault="00554BDF" w:rsidP="00554BDF">
      <w:r w:rsidRPr="00681FEC">
        <w:rPr>
          <w:rStyle w:val="StyleUnderline"/>
        </w:rPr>
        <w:t>I have argued that nuclear-armed establishments are</w:t>
      </w:r>
      <w:r w:rsidRPr="00F03DA6">
        <w:t xml:space="preserve"> more </w:t>
      </w:r>
      <w:r w:rsidRPr="00681FEC">
        <w:rPr>
          <w:rStyle w:val="StyleUnderline"/>
        </w:rPr>
        <w:t>dangerous</w:t>
      </w:r>
      <w:r w:rsidRPr="00F03DA6">
        <w:t xml:space="preserve"> than Meier and Vieluf suggest. </w:t>
      </w:r>
      <w:r w:rsidRPr="00681FEC">
        <w:rPr>
          <w:rStyle w:val="StyleUnderline"/>
        </w:rPr>
        <w:t>Now I will also argue</w:t>
      </w:r>
      <w:r w:rsidRPr="00F03DA6">
        <w:t xml:space="preserve"> that </w:t>
      </w:r>
      <w:r w:rsidRPr="00724DF6">
        <w:rPr>
          <w:rStyle w:val="Emphasis"/>
          <w:highlight w:val="yellow"/>
        </w:rPr>
        <w:t>nuclear-armed populists</w:t>
      </w:r>
      <w:r w:rsidRPr="00724DF6">
        <w:rPr>
          <w:highlight w:val="yellow"/>
        </w:rPr>
        <w:t xml:space="preserve"> </w:t>
      </w:r>
      <w:r w:rsidRPr="00724DF6">
        <w:rPr>
          <w:rStyle w:val="StyleUnderline"/>
          <w:highlight w:val="yellow"/>
        </w:rPr>
        <w:t>are</w:t>
      </w:r>
      <w:r w:rsidRPr="00724DF6">
        <w:rPr>
          <w:highlight w:val="yellow"/>
        </w:rPr>
        <w:t xml:space="preserve"> </w:t>
      </w:r>
      <w:r w:rsidRPr="00724DF6">
        <w:rPr>
          <w:rStyle w:val="Emphasis"/>
          <w:highlight w:val="yellow"/>
        </w:rPr>
        <w:t>dangerous</w:t>
      </w:r>
      <w:r w:rsidRPr="00F03DA6">
        <w:t xml:space="preserve"> for even more reasons than Meier and Vieluf enumerate.</w:t>
      </w:r>
    </w:p>
    <w:p w14:paraId="7DEE06D5" w14:textId="77777777" w:rsidR="00554BDF" w:rsidRPr="00F03DA6" w:rsidRDefault="00554BDF" w:rsidP="00554BDF">
      <w:r w:rsidRPr="00F03DA6">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w:t>
      </w:r>
      <w:r w:rsidRPr="00681FEC">
        <w:rPr>
          <w:rStyle w:val="Emphasis"/>
        </w:rPr>
        <w:t>The biggest problem</w:t>
      </w:r>
      <w:r w:rsidRPr="00F03DA6">
        <w:t xml:space="preserve"> </w:t>
      </w:r>
      <w:r w:rsidRPr="00681FEC">
        <w:rPr>
          <w:rStyle w:val="StyleUnderline"/>
        </w:rPr>
        <w:t xml:space="preserve">is that </w:t>
      </w:r>
      <w:r w:rsidRPr="00724DF6">
        <w:rPr>
          <w:rStyle w:val="StyleUnderline"/>
          <w:highlight w:val="yellow"/>
        </w:rPr>
        <w:t xml:space="preserve">populism is a </w:t>
      </w:r>
      <w:r w:rsidRPr="00724DF6">
        <w:rPr>
          <w:rStyle w:val="Emphasis"/>
          <w:highlight w:val="yellow"/>
        </w:rPr>
        <w:t>gateway drug</w:t>
      </w:r>
      <w:r w:rsidRPr="00724DF6">
        <w:rPr>
          <w:rStyle w:val="StyleUnderline"/>
          <w:highlight w:val="yellow"/>
        </w:rPr>
        <w:t xml:space="preserve"> to </w:t>
      </w:r>
      <w:r w:rsidRPr="00724DF6">
        <w:rPr>
          <w:rStyle w:val="Emphasis"/>
          <w:highlight w:val="yellow"/>
        </w:rPr>
        <w:t>internal</w:t>
      </w:r>
      <w:r w:rsidRPr="00681FEC">
        <w:rPr>
          <w:rStyle w:val="Emphasis"/>
        </w:rPr>
        <w:t xml:space="preserve"> political </w:t>
      </w:r>
      <w:r w:rsidRPr="00724DF6">
        <w:rPr>
          <w:rStyle w:val="Emphasis"/>
          <w:highlight w:val="yellow"/>
        </w:rPr>
        <w:t>violence</w:t>
      </w:r>
      <w:r w:rsidRPr="00F03DA6">
        <w:t xml:space="preserve">, </w:t>
      </w:r>
      <w:r w:rsidRPr="00681FEC">
        <w:rPr>
          <w:rStyle w:val="Emphasis"/>
        </w:rPr>
        <w:t>revolution</w:t>
      </w:r>
      <w:r w:rsidRPr="00F03DA6">
        <w:t xml:space="preserve">, </w:t>
      </w:r>
      <w:r w:rsidRPr="00724DF6">
        <w:rPr>
          <w:rStyle w:val="StyleUnderline"/>
          <w:highlight w:val="yellow"/>
        </w:rPr>
        <w:t>and</w:t>
      </w:r>
      <w:r w:rsidRPr="00724DF6">
        <w:rPr>
          <w:highlight w:val="yellow"/>
        </w:rPr>
        <w:t xml:space="preserve"> </w:t>
      </w:r>
      <w:r w:rsidRPr="00724DF6">
        <w:rPr>
          <w:rStyle w:val="Emphasis"/>
          <w:highlight w:val="yellow"/>
        </w:rPr>
        <w:t>civil war</w:t>
      </w:r>
      <w:r w:rsidRPr="00F03DA6">
        <w:t xml:space="preserve">.12 </w:t>
      </w:r>
      <w:r w:rsidRPr="00681FEC">
        <w:rPr>
          <w:rStyle w:val="StyleUnderline"/>
        </w:rPr>
        <w:t>And</w:t>
      </w:r>
      <w:r w:rsidRPr="00F03DA6">
        <w:t xml:space="preserve">, perhaps </w:t>
      </w:r>
      <w:r w:rsidRPr="00681FEC">
        <w:rPr>
          <w:rStyle w:val="StyleUnderline"/>
        </w:rPr>
        <w:t>needless to say</w:t>
      </w:r>
      <w:r w:rsidRPr="00F03DA6">
        <w:t xml:space="preserve">, </w:t>
      </w:r>
      <w:r w:rsidRPr="00724DF6">
        <w:rPr>
          <w:rStyle w:val="StyleUnderline"/>
          <w:highlight w:val="yellow"/>
        </w:rPr>
        <w:t xml:space="preserve">serious </w:t>
      </w:r>
      <w:r w:rsidRPr="00724DF6">
        <w:rPr>
          <w:rStyle w:val="Emphasis"/>
          <w:highlight w:val="yellow"/>
        </w:rPr>
        <w:t>domestic upheaval</w:t>
      </w:r>
      <w:r w:rsidRPr="00724DF6">
        <w:rPr>
          <w:rStyle w:val="StyleUnderline"/>
          <w:highlight w:val="yellow"/>
        </w:rPr>
        <w:t xml:space="preserve"> in a </w:t>
      </w:r>
      <w:r w:rsidRPr="00724DF6">
        <w:rPr>
          <w:rStyle w:val="Emphasis"/>
          <w:highlight w:val="yellow"/>
        </w:rPr>
        <w:t>nuclear power</w:t>
      </w:r>
      <w:r w:rsidRPr="00681FEC">
        <w:rPr>
          <w:rStyle w:val="StyleUnderline"/>
        </w:rPr>
        <w:t xml:space="preserve"> also </w:t>
      </w:r>
      <w:r w:rsidRPr="00724DF6">
        <w:rPr>
          <w:rStyle w:val="StyleUnderline"/>
          <w:highlight w:val="yellow"/>
        </w:rPr>
        <w:t>increases</w:t>
      </w:r>
      <w:r w:rsidRPr="00681FEC">
        <w:rPr>
          <w:rStyle w:val="StyleUnderline"/>
        </w:rPr>
        <w:t xml:space="preserve"> the </w:t>
      </w:r>
      <w:r w:rsidRPr="00724DF6">
        <w:rPr>
          <w:rStyle w:val="Emphasis"/>
          <w:highlight w:val="yellow"/>
        </w:rPr>
        <w:t>likelihood of a nuclear incident</w:t>
      </w:r>
      <w:r w:rsidRPr="00F03DA6">
        <w:t xml:space="preserve"> of some kind. </w:t>
      </w:r>
    </w:p>
    <w:p w14:paraId="2F8927F8" w14:textId="77777777" w:rsidR="00554BDF" w:rsidRPr="00681FEC" w:rsidRDefault="00554BDF" w:rsidP="00554BDF">
      <w:pPr>
        <w:rPr>
          <w:rStyle w:val="Emphasis"/>
        </w:rPr>
      </w:pPr>
      <w:r w:rsidRPr="00F03DA6">
        <w:t xml:space="preserve">Perhaps </w:t>
      </w:r>
      <w:r w:rsidRPr="00681FEC">
        <w:rPr>
          <w:rStyle w:val="StyleUnderline"/>
        </w:rPr>
        <w:t>the first-ever populist government in history was led by the Jacobin faction that drove the French Revolution forward</w:t>
      </w:r>
      <w:r w:rsidRPr="00F03DA6">
        <w:t xml:space="preserve"> from 1792 to 1794.13 </w:t>
      </w:r>
      <w:r w:rsidRPr="00681FEC">
        <w:rPr>
          <w:rStyle w:val="StyleUnderline"/>
        </w:rPr>
        <w:t>The Jacobins expressed a radical populist faith in the power of “redemptive violence” by “the people.”</w:t>
      </w:r>
      <w:r w:rsidRPr="00F03DA6">
        <w:t xml:space="preserv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w:t>
      </w:r>
      <w:r w:rsidRPr="00681FEC">
        <w:rPr>
          <w:rStyle w:val="Emphasis"/>
        </w:rPr>
        <w:t>France</w:t>
      </w:r>
      <w:r w:rsidRPr="00F03DA6">
        <w:t xml:space="preserve"> </w:t>
      </w:r>
      <w:r w:rsidRPr="00681FEC">
        <w:rPr>
          <w:rStyle w:val="StyleUnderline"/>
        </w:rPr>
        <w:t>and</w:t>
      </w:r>
      <w:r w:rsidRPr="00F03DA6">
        <w:t xml:space="preserve"> </w:t>
      </w:r>
      <w:r w:rsidRPr="00681FEC">
        <w:rPr>
          <w:rStyle w:val="Emphasis"/>
        </w:rPr>
        <w:t>the world</w:t>
      </w:r>
      <w:r w:rsidRPr="00F03DA6">
        <w:t xml:space="preserve"> </w:t>
      </w:r>
      <w:r w:rsidRPr="00681FEC">
        <w:rPr>
          <w:rStyle w:val="StyleUnderline"/>
        </w:rPr>
        <w:t xml:space="preserve">are lucky that </w:t>
      </w:r>
      <w:r w:rsidRPr="00681FEC">
        <w:rPr>
          <w:rStyle w:val="Emphasis"/>
        </w:rPr>
        <w:t>nuclear physics was not very far advanced</w:t>
      </w:r>
      <w:r w:rsidRPr="00F03DA6">
        <w:t xml:space="preserve"> </w:t>
      </w:r>
      <w:r w:rsidRPr="00681FEC">
        <w:rPr>
          <w:rStyle w:val="StyleUnderline"/>
        </w:rPr>
        <w:t xml:space="preserve">in the </w:t>
      </w:r>
      <w:r w:rsidRPr="00681FEC">
        <w:rPr>
          <w:rStyle w:val="Emphasis"/>
        </w:rPr>
        <w:t>Jacobins’ day.</w:t>
      </w:r>
    </w:p>
    <w:p w14:paraId="3BCF220C" w14:textId="77777777" w:rsidR="00554BDF" w:rsidRPr="00681FEC" w:rsidRDefault="00554BDF" w:rsidP="00554BDF">
      <w:pPr>
        <w:rPr>
          <w:rStyle w:val="Emphasis"/>
        </w:rPr>
      </w:pPr>
      <w:r w:rsidRPr="00F03DA6">
        <w:t xml:space="preserve">None of the contemporary nuclear-armed populist leaders listed by Meier and Vieluf is a modern-day Jacobin. Most populists are merely unprincipled con artists who prey on atomized and insecure sections of the public, manipulating them to gain personal wealth and power. Even so, </w:t>
      </w:r>
      <w:r w:rsidRPr="00681FEC">
        <w:rPr>
          <w:rStyle w:val="StyleUnderline"/>
        </w:rPr>
        <w:t>the</w:t>
      </w:r>
      <w:r w:rsidRPr="00F03DA6">
        <w:t xml:space="preserve"> </w:t>
      </w:r>
      <w:r w:rsidRPr="00681FEC">
        <w:rPr>
          <w:rStyle w:val="Emphasis"/>
        </w:rPr>
        <w:t>language of populism</w:t>
      </w:r>
      <w:r w:rsidRPr="00F03DA6">
        <w:t xml:space="preserve"> </w:t>
      </w:r>
      <w:r w:rsidRPr="00681FEC">
        <w:rPr>
          <w:rStyle w:val="StyleUnderline"/>
        </w:rPr>
        <w:t xml:space="preserve">is the </w:t>
      </w:r>
      <w:r w:rsidRPr="00681FEC">
        <w:rPr>
          <w:rStyle w:val="Emphasis"/>
        </w:rPr>
        <w:t>language of revolution</w:t>
      </w:r>
      <w:r w:rsidRPr="00681FEC">
        <w:rPr>
          <w:rStyle w:val="StyleUnderline"/>
        </w:rPr>
        <w:t xml:space="preserve"> and</w:t>
      </w:r>
      <w:r w:rsidRPr="00F03DA6">
        <w:t xml:space="preserve"> </w:t>
      </w:r>
      <w:r w:rsidRPr="00681FEC">
        <w:rPr>
          <w:rStyle w:val="Emphasis"/>
        </w:rPr>
        <w:t>civil war</w:t>
      </w:r>
      <w:r w:rsidRPr="00F03DA6">
        <w:t xml:space="preserve">, </w:t>
      </w:r>
      <w:r w:rsidRPr="00681FEC">
        <w:rPr>
          <w:rStyle w:val="StyleUnderline"/>
        </w:rPr>
        <w:t xml:space="preserve">and pretend revolutionaries can easily be carried along by the </w:t>
      </w:r>
      <w:r w:rsidRPr="00681FEC">
        <w:rPr>
          <w:rStyle w:val="Emphasis"/>
        </w:rPr>
        <w:t>tide of social resentments</w:t>
      </w:r>
      <w:r w:rsidRPr="00681FEC">
        <w:rPr>
          <w:rStyle w:val="StyleUnderline"/>
        </w:rPr>
        <w:t xml:space="preserve"> that they have irresponsibly stirred up</w:t>
      </w:r>
      <w:r w:rsidRPr="00F03DA6">
        <w:t xml:space="preserve">. Take, for instance, Trump and his followers’ dismal trajectory to January 6, 2021. </w:t>
      </w:r>
      <w:r w:rsidRPr="00724DF6">
        <w:rPr>
          <w:rStyle w:val="StyleUnderline"/>
          <w:highlight w:val="yellow"/>
        </w:rPr>
        <w:t xml:space="preserve">We need to consider </w:t>
      </w:r>
      <w:r w:rsidRPr="00724DF6">
        <w:rPr>
          <w:rStyle w:val="Emphasis"/>
          <w:highlight w:val="yellow"/>
        </w:rPr>
        <w:t>worst-case scenarios.</w:t>
      </w:r>
    </w:p>
    <w:p w14:paraId="1459EEBE" w14:textId="77777777" w:rsidR="00554BDF" w:rsidRPr="00F03DA6" w:rsidRDefault="00554BDF" w:rsidP="00554BDF">
      <w:r w:rsidRPr="00F03DA6">
        <w:t>Trump did not actually want a civil war in the United States, but his rhetoric emboldened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5928B455" w14:textId="77777777" w:rsidR="00554BDF" w:rsidRPr="00F03DA6" w:rsidRDefault="00554BDF" w:rsidP="00554BDF">
      <w:r w:rsidRPr="00F03DA6">
        <w:t xml:space="preserve">The </w:t>
      </w:r>
      <w:r w:rsidRPr="00681FEC">
        <w:rPr>
          <w:rStyle w:val="StyleUnderline"/>
        </w:rPr>
        <w:t xml:space="preserve">domestic </w:t>
      </w:r>
      <w:r w:rsidRPr="00724DF6">
        <w:rPr>
          <w:rStyle w:val="StyleUnderline"/>
          <w:highlight w:val="yellow"/>
        </w:rPr>
        <w:t>divisions</w:t>
      </w:r>
      <w:r w:rsidRPr="001A5F78">
        <w:rPr>
          <w:rStyle w:val="StyleUnderline"/>
        </w:rPr>
        <w:t xml:space="preserve"> fomented </w:t>
      </w:r>
      <w:r w:rsidRPr="00724DF6">
        <w:rPr>
          <w:rStyle w:val="StyleUnderline"/>
          <w:highlight w:val="yellow"/>
        </w:rPr>
        <w:t xml:space="preserve">by populists </w:t>
      </w:r>
      <w:r w:rsidRPr="00724DF6">
        <w:rPr>
          <w:rStyle w:val="Emphasis"/>
          <w:highlight w:val="yellow"/>
        </w:rPr>
        <w:t>do not have to arrive at</w:t>
      </w:r>
      <w:r w:rsidRPr="001A5F78">
        <w:rPr>
          <w:rStyle w:val="Emphasis"/>
        </w:rPr>
        <w:t xml:space="preserve"> their logical end point</w:t>
      </w:r>
      <w:r w:rsidRPr="001A5F78">
        <w:t xml:space="preserve"> </w:t>
      </w:r>
      <w:r w:rsidRPr="001A5F78">
        <w:rPr>
          <w:rStyle w:val="StyleUnderline"/>
        </w:rPr>
        <w:t>of</w:t>
      </w:r>
      <w:r w:rsidRPr="001A5F78">
        <w:t xml:space="preserve"> </w:t>
      </w:r>
      <w:r w:rsidRPr="001A5F78">
        <w:rPr>
          <w:rStyle w:val="Emphasis"/>
        </w:rPr>
        <w:t>revolution</w:t>
      </w:r>
      <w:r w:rsidRPr="00681FEC">
        <w:rPr>
          <w:rStyle w:val="Emphasis"/>
        </w:rPr>
        <w:t xml:space="preserve"> and </w:t>
      </w:r>
      <w:r w:rsidRPr="00724DF6">
        <w:rPr>
          <w:rStyle w:val="Emphasis"/>
          <w:highlight w:val="yellow"/>
        </w:rPr>
        <w:t>civil war</w:t>
      </w:r>
      <w:r w:rsidRPr="00724DF6">
        <w:rPr>
          <w:highlight w:val="yellow"/>
        </w:rPr>
        <w:t xml:space="preserve"> </w:t>
      </w:r>
      <w:r w:rsidRPr="00724DF6">
        <w:rPr>
          <w:rStyle w:val="StyleUnderline"/>
          <w:highlight w:val="yellow"/>
        </w:rPr>
        <w:t xml:space="preserve">to </w:t>
      </w:r>
      <w:r w:rsidRPr="00724DF6">
        <w:rPr>
          <w:rStyle w:val="Emphasis"/>
          <w:highlight w:val="yellow"/>
        </w:rPr>
        <w:t>increase deterrence instability</w:t>
      </w:r>
      <w:r w:rsidRPr="00F03DA6">
        <w:t xml:space="preserve"> </w:t>
      </w:r>
      <w:r w:rsidRPr="00681FEC">
        <w:rPr>
          <w:rStyle w:val="StyleUnderline"/>
        </w:rPr>
        <w:t xml:space="preserve">and the </w:t>
      </w:r>
      <w:r w:rsidRPr="00681FEC">
        <w:rPr>
          <w:rStyle w:val="Emphasis"/>
        </w:rPr>
        <w:t>chances of a nuclear incident</w:t>
      </w:r>
      <w:r w:rsidRPr="00F03DA6">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099AFB65" w14:textId="77777777" w:rsidR="00554BDF" w:rsidRPr="00681FEC" w:rsidRDefault="00554BDF" w:rsidP="00554BDF">
      <w:pPr>
        <w:rPr>
          <w:rStyle w:val="Emphasis"/>
        </w:rPr>
      </w:pPr>
      <w:r w:rsidRPr="00F03DA6">
        <w:t xml:space="preserve">Hypothesis 1. </w:t>
      </w:r>
      <w:r w:rsidRPr="00724DF6">
        <w:rPr>
          <w:rStyle w:val="StyleUnderline"/>
          <w:highlight w:val="yellow"/>
        </w:rPr>
        <w:t>Populists are</w:t>
      </w:r>
      <w:r w:rsidRPr="00681FEC">
        <w:rPr>
          <w:rStyle w:val="StyleUnderline"/>
        </w:rPr>
        <w:t xml:space="preserve"> likely to be </w:t>
      </w:r>
      <w:r w:rsidRPr="00724DF6">
        <w:rPr>
          <w:rStyle w:val="Emphasis"/>
          <w:highlight w:val="yellow"/>
        </w:rPr>
        <w:t>insensitive to nuclear threats</w:t>
      </w:r>
      <w:r w:rsidRPr="00724DF6">
        <w:rPr>
          <w:highlight w:val="yellow"/>
        </w:rPr>
        <w:t xml:space="preserve"> </w:t>
      </w:r>
      <w:r w:rsidRPr="00724DF6">
        <w:rPr>
          <w:rStyle w:val="StyleUnderline"/>
          <w:highlight w:val="yellow"/>
        </w:rPr>
        <w:t xml:space="preserve">to the political </w:t>
      </w:r>
      <w:r w:rsidRPr="00724DF6">
        <w:rPr>
          <w:rStyle w:val="Emphasis"/>
          <w:highlight w:val="yellow"/>
        </w:rPr>
        <w:t>strongholds</w:t>
      </w:r>
      <w:r w:rsidRPr="00724DF6">
        <w:rPr>
          <w:rStyle w:val="StyleUnderline"/>
          <w:highlight w:val="yellow"/>
        </w:rPr>
        <w:t xml:space="preserve"> of</w:t>
      </w:r>
      <w:r w:rsidRPr="00681FEC">
        <w:rPr>
          <w:rStyle w:val="StyleUnderline"/>
        </w:rPr>
        <w:t xml:space="preserve"> their </w:t>
      </w:r>
      <w:r w:rsidRPr="00724DF6">
        <w:rPr>
          <w:rStyle w:val="StyleUnderline"/>
          <w:highlight w:val="yellow"/>
        </w:rPr>
        <w:t xml:space="preserve">domestic </w:t>
      </w:r>
      <w:r w:rsidRPr="00724DF6">
        <w:rPr>
          <w:rStyle w:val="Emphasis"/>
          <w:highlight w:val="yellow"/>
        </w:rPr>
        <w:t>opponents</w:t>
      </w:r>
      <w:r w:rsidRPr="00F03DA6">
        <w:t xml:space="preserve">. Meier and Vieluf observe that the credibility of US extended-deterrence promises to America’s allies suffered massively under the Trump administration. That is certainly true, but </w:t>
      </w:r>
      <w:r w:rsidRPr="00681FEC">
        <w:rPr>
          <w:rStyle w:val="StyleUnderline"/>
        </w:rPr>
        <w:t>the question of whether the United States would be willing to trade “Pittsburgh for Paris”</w:t>
      </w:r>
      <w:r w:rsidRPr="00F03DA6">
        <w:t xml:space="preserve"> (p. 19) </w:t>
      </w:r>
      <w:r w:rsidRPr="00681FEC">
        <w:rPr>
          <w:rStyle w:val="StyleUnderline"/>
        </w:rPr>
        <w:t>has been around for decades</w:t>
      </w:r>
      <w:r w:rsidRPr="00F03DA6">
        <w:t xml:space="preserve">. </w:t>
      </w:r>
      <w:r w:rsidRPr="00681FEC">
        <w:rPr>
          <w:rStyle w:val="StyleUnderline"/>
        </w:rPr>
        <w:t>The</w:t>
      </w:r>
      <w:r w:rsidRPr="00F03DA6">
        <w:t xml:space="preserve"> </w:t>
      </w:r>
      <w:r w:rsidRPr="00681FEC">
        <w:rPr>
          <w:rStyle w:val="Emphasis"/>
        </w:rPr>
        <w:t>new problem</w:t>
      </w:r>
      <w:r w:rsidRPr="00F03DA6">
        <w:t xml:space="preserve"> </w:t>
      </w:r>
      <w:r w:rsidRPr="00681FEC">
        <w:rPr>
          <w:rStyle w:val="StyleUnderline"/>
        </w:rPr>
        <w:t xml:space="preserve">that populism creates is that </w:t>
      </w:r>
      <w:r w:rsidRPr="00681FEC">
        <w:rPr>
          <w:rStyle w:val="Emphasis"/>
        </w:rPr>
        <w:t xml:space="preserve">even </w:t>
      </w:r>
      <w:r w:rsidRPr="00724DF6">
        <w:rPr>
          <w:rStyle w:val="Emphasis"/>
          <w:highlight w:val="yellow"/>
        </w:rPr>
        <w:t>homeland deterrence</w:t>
      </w:r>
      <w:r w:rsidRPr="00724DF6">
        <w:rPr>
          <w:highlight w:val="yellow"/>
        </w:rPr>
        <w:t xml:space="preserve"> </w:t>
      </w:r>
      <w:r w:rsidRPr="00724DF6">
        <w:rPr>
          <w:rStyle w:val="StyleUnderline"/>
          <w:highlight w:val="yellow"/>
        </w:rPr>
        <w:t xml:space="preserve">starts to </w:t>
      </w:r>
      <w:r w:rsidRPr="00724DF6">
        <w:rPr>
          <w:rStyle w:val="Emphasis"/>
          <w:highlight w:val="yellow"/>
        </w:rPr>
        <w:t>suffer</w:t>
      </w:r>
      <w:r w:rsidRPr="00724DF6">
        <w:rPr>
          <w:highlight w:val="yellow"/>
        </w:rPr>
        <w:t xml:space="preserve"> </w:t>
      </w:r>
      <w:r w:rsidRPr="00724DF6">
        <w:rPr>
          <w:rStyle w:val="StyleUnderline"/>
          <w:highlight w:val="yellow"/>
        </w:rPr>
        <w:t>from</w:t>
      </w:r>
      <w:r w:rsidRPr="001A5F78">
        <w:rPr>
          <w:rStyle w:val="StyleUnderline"/>
        </w:rPr>
        <w:t xml:space="preserve"> the</w:t>
      </w:r>
      <w:r w:rsidRPr="00681FEC">
        <w:rPr>
          <w:rStyle w:val="StyleUnderline"/>
        </w:rPr>
        <w:t xml:space="preserve"> same </w:t>
      </w:r>
      <w:r w:rsidRPr="00724DF6">
        <w:rPr>
          <w:rStyle w:val="Emphasis"/>
          <w:highlight w:val="yellow"/>
        </w:rPr>
        <w:t>credibility dilemmas</w:t>
      </w:r>
      <w:r w:rsidRPr="00F03DA6">
        <w:t xml:space="preserve"> </w:t>
      </w:r>
      <w:r w:rsidRPr="00681FEC">
        <w:rPr>
          <w:rStyle w:val="StyleUnderline"/>
        </w:rPr>
        <w:t xml:space="preserve">as </w:t>
      </w:r>
      <w:r w:rsidRPr="00681FEC">
        <w:rPr>
          <w:rStyle w:val="Emphasis"/>
        </w:rPr>
        <w:t>extended deterrence</w:t>
      </w:r>
      <w:r w:rsidRPr="00F03DA6">
        <w:t xml:space="preserve">. In addition to the “Pittsburgh for Paris” question, </w:t>
      </w:r>
      <w:r w:rsidRPr="00724DF6">
        <w:rPr>
          <w:rStyle w:val="StyleUnderline"/>
          <w:highlight w:val="yellow"/>
        </w:rPr>
        <w:t>we</w:t>
      </w:r>
      <w:r w:rsidRPr="00681FEC">
        <w:rPr>
          <w:rStyle w:val="StyleUnderline"/>
        </w:rPr>
        <w:t xml:space="preserve"> now also </w:t>
      </w:r>
      <w:r w:rsidRPr="00724DF6">
        <w:rPr>
          <w:rStyle w:val="StyleUnderline"/>
          <w:highlight w:val="yellow"/>
        </w:rPr>
        <w:t>have to ask whether a populist admin</w:t>
      </w:r>
      <w:r w:rsidRPr="001A5F78">
        <w:rPr>
          <w:rStyle w:val="StyleUnderline"/>
        </w:rPr>
        <w:t xml:space="preserve">istration in </w:t>
      </w:r>
      <w:r w:rsidRPr="001A5F78">
        <w:rPr>
          <w:rStyle w:val="Emphasis"/>
        </w:rPr>
        <w:t>Washington</w:t>
      </w:r>
      <w:r w:rsidRPr="001A5F78">
        <w:rPr>
          <w:rStyle w:val="StyleUnderline"/>
        </w:rPr>
        <w:t xml:space="preserve"> </w:t>
      </w:r>
      <w:r w:rsidRPr="00724DF6">
        <w:rPr>
          <w:rStyle w:val="StyleUnderline"/>
          <w:highlight w:val="yellow"/>
        </w:rPr>
        <w:t>would</w:t>
      </w:r>
      <w:r w:rsidRPr="001A5F78">
        <w:rPr>
          <w:rStyle w:val="StyleUnderline"/>
        </w:rPr>
        <w:t xml:space="preserve"> be </w:t>
      </w:r>
      <w:r w:rsidRPr="001A5F78">
        <w:rPr>
          <w:rStyle w:val="Emphasis"/>
        </w:rPr>
        <w:t>wil</w:t>
      </w:r>
      <w:r w:rsidRPr="00681FEC">
        <w:rPr>
          <w:rStyle w:val="Emphasis"/>
        </w:rPr>
        <w:t xml:space="preserve">ling to </w:t>
      </w:r>
      <w:r w:rsidRPr="00724DF6">
        <w:rPr>
          <w:rStyle w:val="Emphasis"/>
          <w:highlight w:val="yellow"/>
        </w:rPr>
        <w:t>trade Pittsburgh for Portland.</w:t>
      </w:r>
    </w:p>
    <w:p w14:paraId="19AB155B" w14:textId="77777777" w:rsidR="00554BDF" w:rsidRPr="00681FEC" w:rsidRDefault="00554BDF" w:rsidP="00554BDF">
      <w:pPr>
        <w:rPr>
          <w:rStyle w:val="StyleUnderline"/>
        </w:rPr>
      </w:pPr>
      <w:r w:rsidRPr="00F03DA6">
        <w:t xml:space="preserve">In a country where populist leaders revel in dividing society </w:t>
      </w:r>
      <w:r w:rsidRPr="001A5F78">
        <w:t xml:space="preserve">against itself, </w:t>
      </w:r>
      <w:r w:rsidRPr="001A5F78">
        <w:rPr>
          <w:rStyle w:val="StyleUnderline"/>
        </w:rPr>
        <w:t xml:space="preserve">deterrence theory’s </w:t>
      </w:r>
      <w:r w:rsidRPr="001A5F78">
        <w:rPr>
          <w:rStyle w:val="Emphasis"/>
        </w:rPr>
        <w:t>standard assumption</w:t>
      </w:r>
      <w:r w:rsidRPr="001A5F78">
        <w:t xml:space="preserve"> </w:t>
      </w:r>
      <w:r w:rsidRPr="001A5F78">
        <w:rPr>
          <w:rStyle w:val="StyleUnderline"/>
        </w:rPr>
        <w:t xml:space="preserve">that a nuclear threat to any part of the homeland will be treated as a </w:t>
      </w:r>
      <w:r w:rsidRPr="001A5F78">
        <w:rPr>
          <w:rStyle w:val="Emphasis"/>
        </w:rPr>
        <w:t>threat</w:t>
      </w:r>
      <w:r w:rsidRPr="001A5F78">
        <w:rPr>
          <w:rStyle w:val="StyleUnderline"/>
        </w:rPr>
        <w:t xml:space="preserve"> to the </w:t>
      </w:r>
      <w:r w:rsidRPr="001A5F78">
        <w:rPr>
          <w:rStyle w:val="Emphasis"/>
        </w:rPr>
        <w:t>whole</w:t>
      </w:r>
      <w:r w:rsidRPr="001A5F78">
        <w:rPr>
          <w:rStyle w:val="StyleUnderline"/>
        </w:rPr>
        <w:t xml:space="preserve"> homeland </w:t>
      </w:r>
      <w:r w:rsidRPr="001A5F78">
        <w:rPr>
          <w:rStyle w:val="Emphasis"/>
        </w:rPr>
        <w:t>can no longer be taken for granted</w:t>
      </w:r>
      <w:r w:rsidRPr="001A5F78">
        <w:t>.</w:t>
      </w:r>
      <w:r w:rsidRPr="00F03DA6">
        <w:t xml:space="preserve">20 Whatever the president’s true intentions, </w:t>
      </w:r>
      <w:r w:rsidRPr="00724DF6">
        <w:rPr>
          <w:rStyle w:val="Emphasis"/>
          <w:highlight w:val="yellow"/>
        </w:rPr>
        <w:t>foreign powers</w:t>
      </w:r>
      <w:r w:rsidRPr="00724DF6">
        <w:rPr>
          <w:rStyle w:val="StyleUnderline"/>
          <w:highlight w:val="yellow"/>
        </w:rPr>
        <w:t xml:space="preserve"> could</w:t>
      </w:r>
      <w:r w:rsidRPr="00F03DA6">
        <w:t xml:space="preserve"> potentially </w:t>
      </w:r>
      <w:r w:rsidRPr="00724DF6">
        <w:rPr>
          <w:rStyle w:val="Emphasis"/>
          <w:highlight w:val="yellow"/>
        </w:rPr>
        <w:t>calculate</w:t>
      </w:r>
      <w:r w:rsidRPr="00724DF6">
        <w:rPr>
          <w:rStyle w:val="StyleUnderline"/>
          <w:highlight w:val="yellow"/>
        </w:rPr>
        <w:t xml:space="preserve"> that they </w:t>
      </w:r>
      <w:r w:rsidRPr="00724DF6">
        <w:rPr>
          <w:rStyle w:val="Emphasis"/>
          <w:highlight w:val="yellow"/>
        </w:rPr>
        <w:t>will not be punished</w:t>
      </w:r>
      <w:r w:rsidRPr="00724DF6">
        <w:rPr>
          <w:rStyle w:val="StyleUnderline"/>
          <w:highlight w:val="yellow"/>
        </w:rPr>
        <w:t xml:space="preserve"> for </w:t>
      </w:r>
      <w:r w:rsidRPr="00724DF6">
        <w:rPr>
          <w:rStyle w:val="Emphasis"/>
          <w:highlight w:val="yellow"/>
        </w:rPr>
        <w:t>striking</w:t>
      </w:r>
      <w:r w:rsidRPr="00681FEC">
        <w:rPr>
          <w:rStyle w:val="Emphasis"/>
        </w:rPr>
        <w:t xml:space="preserve"> at </w:t>
      </w:r>
      <w:r w:rsidRPr="00724DF6">
        <w:rPr>
          <w:rStyle w:val="Emphasis"/>
          <w:highlight w:val="yellow"/>
        </w:rPr>
        <w:t>certain targets</w:t>
      </w:r>
      <w:r w:rsidRPr="00681FEC">
        <w:rPr>
          <w:rStyle w:val="Emphasis"/>
        </w:rPr>
        <w:t xml:space="preserve"> within the country’s borders</w:t>
      </w:r>
      <w:r w:rsidRPr="00F03DA6">
        <w:t xml:space="preserve">.21 For instance, </w:t>
      </w:r>
      <w:r w:rsidRPr="00681FEC">
        <w:rPr>
          <w:rStyle w:val="StyleUnderline"/>
        </w:rPr>
        <w:t>the longest-range North Korean missile that is currently operational</w:t>
      </w:r>
      <w:r w:rsidRPr="00F03DA6">
        <w:t xml:space="preserve">, the Hwasong-14, </w:t>
      </w:r>
      <w:r w:rsidRPr="00681FEC">
        <w:rPr>
          <w:rStyle w:val="StyleUnderline"/>
        </w:rPr>
        <w:t xml:space="preserve">has enough range for a nuclear attack against </w:t>
      </w:r>
      <w:r w:rsidRPr="00681FEC">
        <w:rPr>
          <w:rStyle w:val="Emphasis"/>
        </w:rPr>
        <w:t>Seattle</w:t>
      </w:r>
      <w:r w:rsidRPr="00681FEC">
        <w:rPr>
          <w:rStyle w:val="StyleUnderline"/>
        </w:rPr>
        <w:t xml:space="preserve"> but </w:t>
      </w:r>
      <w:r w:rsidRPr="00681FEC">
        <w:rPr>
          <w:rStyle w:val="Emphasis"/>
        </w:rPr>
        <w:t>not Mar-a</w:t>
      </w:r>
      <w:r>
        <w:rPr>
          <w:rStyle w:val="Emphasis"/>
        </w:rPr>
        <w:t>-</w:t>
      </w:r>
      <w:r w:rsidRPr="00681FEC">
        <w:rPr>
          <w:rStyle w:val="Emphasis"/>
        </w:rPr>
        <w:t>Lago</w:t>
      </w:r>
      <w:r w:rsidRPr="00F03DA6">
        <w:t xml:space="preserve">. 22 </w:t>
      </w:r>
      <w:r w:rsidRPr="00681FEC">
        <w:rPr>
          <w:rStyle w:val="StyleUnderline"/>
        </w:rPr>
        <w:t>Would the same president who formally designated Seattle as an “anarchist jurisdiction”</w:t>
      </w:r>
      <w:r w:rsidRPr="00F03DA6">
        <w:t xml:space="preserve"> in an attempt to starve it of federal dollars </w:t>
      </w:r>
      <w:r w:rsidRPr="00681FEC">
        <w:rPr>
          <w:rStyle w:val="StyleUnderline"/>
        </w:rPr>
        <w:t>be greatly concerned by a credible threat of a North Korean strike against it?</w:t>
      </w:r>
      <w:r>
        <w:rPr>
          <w:rStyle w:val="StyleUnderline"/>
        </w:rPr>
        <w:t xml:space="preserve"> </w:t>
      </w:r>
      <w:r w:rsidRPr="00F03DA6">
        <w:t xml:space="preserve">23 </w:t>
      </w:r>
      <w:r w:rsidRPr="00681FEC">
        <w:rPr>
          <w:rStyle w:val="StyleUnderline"/>
        </w:rPr>
        <w:t>Probably—but is “probably” a good enough answer for homeland deterrence credibility?</w:t>
      </w:r>
    </w:p>
    <w:p w14:paraId="535EF85C" w14:textId="77777777" w:rsidR="00554BDF" w:rsidRPr="00F03DA6" w:rsidRDefault="00554BDF" w:rsidP="00554BDF">
      <w:r w:rsidRPr="00F03DA6">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7D6AB304" w14:textId="77777777" w:rsidR="00554BDF" w:rsidRPr="00F03DA6" w:rsidRDefault="00554BDF" w:rsidP="00554BDF">
      <w:r w:rsidRPr="00F03DA6">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162993E" w14:textId="77777777" w:rsidR="00554BDF" w:rsidRPr="00F03DA6" w:rsidRDefault="00554BDF" w:rsidP="00554BDF">
      <w:pPr>
        <w:rPr>
          <w:rStyle w:val="StyleUnderline"/>
        </w:rPr>
      </w:pPr>
      <w:r w:rsidRPr="00F03DA6">
        <w:t xml:space="preserve">Hypothesis 2. </w:t>
      </w:r>
      <w:r w:rsidRPr="00681FEC">
        <w:rPr>
          <w:rStyle w:val="StyleUnderline"/>
        </w:rPr>
        <w:t xml:space="preserve">Populists are likely to </w:t>
      </w:r>
      <w:r w:rsidRPr="00681FEC">
        <w:rPr>
          <w:rStyle w:val="Emphasis"/>
        </w:rPr>
        <w:t>exploit their control</w:t>
      </w:r>
      <w:r w:rsidRPr="00681FEC">
        <w:rPr>
          <w:rStyle w:val="StyleUnderline"/>
        </w:rPr>
        <w:t xml:space="preserve"> over homeland deterrence to </w:t>
      </w:r>
      <w:r w:rsidRPr="00681FEC">
        <w:rPr>
          <w:rStyle w:val="Emphasis"/>
        </w:rPr>
        <w:t>demand political concessions</w:t>
      </w:r>
      <w:r w:rsidRPr="00681FEC">
        <w:rPr>
          <w:rStyle w:val="StyleUnderline"/>
        </w:rPr>
        <w:t xml:space="preserve"> from their </w:t>
      </w:r>
      <w:r w:rsidRPr="00681FEC">
        <w:rPr>
          <w:rStyle w:val="Emphasis"/>
        </w:rPr>
        <w:t>domestic political opponents</w:t>
      </w:r>
      <w:r w:rsidRPr="00F03DA6">
        <w:t xml:space="preserve">. </w:t>
      </w:r>
      <w:r w:rsidRPr="00681FEC">
        <w:rPr>
          <w:rStyle w:val="StyleUnderline"/>
        </w:rPr>
        <w:t xml:space="preserve">At the heart of populism is a </w:t>
      </w:r>
      <w:r w:rsidRPr="00681FEC">
        <w:rPr>
          <w:rStyle w:val="Emphasis"/>
        </w:rPr>
        <w:t>disrespect</w:t>
      </w:r>
      <w:r w:rsidRPr="00681FEC">
        <w:rPr>
          <w:rStyle w:val="StyleUnderline"/>
        </w:rPr>
        <w:t xml:space="preserve"> for the principle </w:t>
      </w:r>
      <w:r w:rsidRPr="001A5F78">
        <w:rPr>
          <w:rStyle w:val="StyleUnderline"/>
        </w:rPr>
        <w:t xml:space="preserve">of </w:t>
      </w:r>
      <w:r w:rsidRPr="001A5F78">
        <w:rPr>
          <w:rStyle w:val="Emphasis"/>
        </w:rPr>
        <w:t>equal application of the laws</w:t>
      </w:r>
      <w:r w:rsidRPr="001A5F78">
        <w:t xml:space="preserve">. Instead, </w:t>
      </w:r>
      <w:r w:rsidRPr="001A5F78">
        <w:rPr>
          <w:rStyle w:val="StyleUnderline"/>
        </w:rPr>
        <w:t xml:space="preserve">governance becomes a pure power game, and populist rulers notably </w:t>
      </w:r>
      <w:r w:rsidRPr="001A5F78">
        <w:rPr>
          <w:rStyle w:val="Emphasis"/>
        </w:rPr>
        <w:t>exploit crises</w:t>
      </w:r>
      <w:r w:rsidRPr="001A5F78">
        <w:rPr>
          <w:rStyle w:val="StyleUnderline"/>
        </w:rPr>
        <w:t xml:space="preserve"> as </w:t>
      </w:r>
      <w:r w:rsidRPr="001A5F78">
        <w:rPr>
          <w:rStyle w:val="Emphasis"/>
        </w:rPr>
        <w:t>opportunities</w:t>
      </w:r>
      <w:r w:rsidRPr="001A5F78">
        <w:rPr>
          <w:rStyle w:val="StyleUnderline"/>
        </w:rPr>
        <w:t xml:space="preserve"> to bring domestic political opponents to their knees</w:t>
      </w:r>
      <w:r w:rsidRPr="001A5F78">
        <w:t xml:space="preserve">. </w:t>
      </w:r>
      <w:r w:rsidRPr="001A5F78">
        <w:rPr>
          <w:rStyle w:val="StyleUnderline"/>
        </w:rPr>
        <w:t xml:space="preserve">There is every reason to assume that a </w:t>
      </w:r>
      <w:r w:rsidRPr="001A5F78">
        <w:rPr>
          <w:rStyle w:val="Emphasis"/>
        </w:rPr>
        <w:t>populist</w:t>
      </w:r>
      <w:r w:rsidRPr="001A5F78">
        <w:rPr>
          <w:rStyle w:val="StyleUnderline"/>
        </w:rPr>
        <w:t xml:space="preserve"> in full command of the nuclear and defense establishment would similarly </w:t>
      </w:r>
      <w:r w:rsidRPr="001A5F78">
        <w:rPr>
          <w:rStyle w:val="Emphasis"/>
        </w:rPr>
        <w:t>take advantage</w:t>
      </w:r>
      <w:r w:rsidRPr="001A5F78">
        <w:rPr>
          <w:rStyle w:val="StyleUnderline"/>
        </w:rPr>
        <w:t xml:space="preserve"> of a </w:t>
      </w:r>
      <w:r w:rsidRPr="001A5F78">
        <w:rPr>
          <w:rStyle w:val="Emphasis"/>
        </w:rPr>
        <w:t>nuclear crisis</w:t>
      </w:r>
      <w:r w:rsidRPr="001A5F78">
        <w:rPr>
          <w:rStyle w:val="StyleUnderline"/>
        </w:rPr>
        <w:t xml:space="preserve"> to conduct such a shakedown</w:t>
      </w:r>
      <w:r w:rsidRPr="001A5F78">
        <w:t xml:space="preserve">. In other words, </w:t>
      </w:r>
      <w:r w:rsidRPr="001A5F78">
        <w:rPr>
          <w:rStyle w:val="StyleUnderline"/>
        </w:rPr>
        <w:t xml:space="preserve">populists in power will </w:t>
      </w:r>
      <w:r w:rsidRPr="001A5F78">
        <w:rPr>
          <w:rStyle w:val="Emphasis"/>
        </w:rPr>
        <w:t>charge a high price</w:t>
      </w:r>
      <w:r w:rsidRPr="001A5F78">
        <w:rPr>
          <w:rStyle w:val="StyleUnderline"/>
        </w:rPr>
        <w:t xml:space="preserve"> for adequately </w:t>
      </w:r>
      <w:r w:rsidRPr="001A5F78">
        <w:rPr>
          <w:rStyle w:val="Emphasis"/>
        </w:rPr>
        <w:t>responding to nuclear threats</w:t>
      </w:r>
      <w:r w:rsidRPr="001A5F78">
        <w:rPr>
          <w:rStyle w:val="StyleUnderline"/>
        </w:rPr>
        <w:t xml:space="preserve"> against their domestic opponents’ political strongholds.</w:t>
      </w:r>
    </w:p>
    <w:p w14:paraId="3E9D8B82" w14:textId="77777777" w:rsidR="00554BDF" w:rsidRPr="00F03DA6" w:rsidRDefault="00554BDF" w:rsidP="00554BDF">
      <w:r w:rsidRPr="00F03DA6">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3CFDC59B" w14:textId="77777777" w:rsidR="00554BDF" w:rsidRPr="00F03DA6" w:rsidRDefault="00554BDF" w:rsidP="00554BDF">
      <w:r w:rsidRPr="00F03DA6">
        <w:t xml:space="preserve">The hypothesis that populists will demand concessions from their domestic political opponents in exchange for issuing nuclear-deterrent threats on their behalf may at first glance appear to be only a matter of internal politics, but </w:t>
      </w:r>
      <w:r w:rsidRPr="00F03DA6">
        <w:rPr>
          <w:rStyle w:val="StyleUnderline"/>
        </w:rPr>
        <w:t xml:space="preserve">the </w:t>
      </w:r>
      <w:r w:rsidRPr="00724DF6">
        <w:rPr>
          <w:rStyle w:val="Emphasis"/>
          <w:highlight w:val="yellow"/>
        </w:rPr>
        <w:t>distractions</w:t>
      </w:r>
      <w:r w:rsidRPr="00724DF6">
        <w:rPr>
          <w:rStyle w:val="StyleUnderline"/>
          <w:highlight w:val="yellow"/>
        </w:rPr>
        <w:t xml:space="preserve"> caused by </w:t>
      </w:r>
      <w:r w:rsidRPr="00724DF6">
        <w:rPr>
          <w:rStyle w:val="Emphasis"/>
          <w:highlight w:val="yellow"/>
        </w:rPr>
        <w:t>internal</w:t>
      </w:r>
      <w:r w:rsidRPr="00F03DA6">
        <w:rPr>
          <w:rStyle w:val="Emphasis"/>
        </w:rPr>
        <w:t xml:space="preserve"> political </w:t>
      </w:r>
      <w:r w:rsidRPr="00724DF6">
        <w:rPr>
          <w:rStyle w:val="Emphasis"/>
          <w:highlight w:val="yellow"/>
        </w:rPr>
        <w:t>wrangling</w:t>
      </w:r>
      <w:r w:rsidRPr="00724DF6">
        <w:rPr>
          <w:highlight w:val="yellow"/>
        </w:rPr>
        <w:t xml:space="preserve"> </w:t>
      </w:r>
      <w:r w:rsidRPr="00724DF6">
        <w:rPr>
          <w:rStyle w:val="StyleUnderline"/>
          <w:highlight w:val="yellow"/>
        </w:rPr>
        <w:t>could</w:t>
      </w:r>
      <w:r w:rsidRPr="00F03DA6">
        <w:rPr>
          <w:rStyle w:val="StyleUnderline"/>
        </w:rPr>
        <w:t xml:space="preserve"> </w:t>
      </w:r>
      <w:r w:rsidRPr="00F03DA6">
        <w:rPr>
          <w:rStyle w:val="Emphasis"/>
        </w:rPr>
        <w:t xml:space="preserve">greatly </w:t>
      </w:r>
      <w:r w:rsidRPr="00724DF6">
        <w:rPr>
          <w:rStyle w:val="Emphasis"/>
          <w:highlight w:val="yellow"/>
        </w:rPr>
        <w:t>affect the denouement of a time-sensitive nuclear crisis</w:t>
      </w:r>
      <w:r w:rsidRPr="00F03DA6">
        <w:t xml:space="preserve">. </w:t>
      </w:r>
      <w:r w:rsidRPr="00724DF6">
        <w:rPr>
          <w:rStyle w:val="Emphasis"/>
          <w:highlight w:val="yellow"/>
        </w:rPr>
        <w:t>Foreign powers</w:t>
      </w:r>
      <w:r w:rsidRPr="00724DF6">
        <w:rPr>
          <w:rStyle w:val="StyleUnderline"/>
          <w:highlight w:val="yellow"/>
        </w:rPr>
        <w:t xml:space="preserve"> could</w:t>
      </w:r>
      <w:r w:rsidRPr="00F03DA6">
        <w:rPr>
          <w:rStyle w:val="StyleUnderline"/>
        </w:rPr>
        <w:t xml:space="preserve"> also be tempted to </w:t>
      </w:r>
      <w:r w:rsidRPr="00724DF6">
        <w:rPr>
          <w:rStyle w:val="Emphasis"/>
          <w:highlight w:val="yellow"/>
        </w:rPr>
        <w:t>initiate a nuclear crisis</w:t>
      </w:r>
      <w:r w:rsidRPr="00F03DA6">
        <w:t xml:space="preserve"> </w:t>
      </w:r>
      <w:r w:rsidRPr="00F03DA6">
        <w:rPr>
          <w:rStyle w:val="StyleUnderline"/>
        </w:rPr>
        <w:t xml:space="preserve">precisely in order </w:t>
      </w:r>
      <w:r w:rsidRPr="00724DF6">
        <w:rPr>
          <w:rStyle w:val="StyleUnderline"/>
          <w:highlight w:val="yellow"/>
        </w:rPr>
        <w:t xml:space="preserve">to </w:t>
      </w:r>
      <w:r w:rsidRPr="00724DF6">
        <w:rPr>
          <w:rStyle w:val="Emphasis"/>
          <w:highlight w:val="yellow"/>
        </w:rPr>
        <w:t>intensify their adversary’s domestic divisions</w:t>
      </w:r>
      <w:r w:rsidRPr="00F03DA6">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6E92A645" w14:textId="77777777" w:rsidR="00554BDF" w:rsidRPr="00F03DA6" w:rsidRDefault="00554BDF" w:rsidP="00554BDF">
      <w:r w:rsidRPr="00F03DA6">
        <w:t xml:space="preserve">Hypothesis 3. </w:t>
      </w:r>
      <w:r w:rsidRPr="00724DF6">
        <w:rPr>
          <w:rStyle w:val="StyleUnderline"/>
          <w:highlight w:val="yellow"/>
        </w:rPr>
        <w:t xml:space="preserve">The establishment’s </w:t>
      </w:r>
      <w:r w:rsidRPr="00724DF6">
        <w:rPr>
          <w:rStyle w:val="Emphasis"/>
          <w:highlight w:val="yellow"/>
        </w:rPr>
        <w:t>reaction to populism</w:t>
      </w:r>
      <w:r w:rsidRPr="00F03DA6">
        <w:t xml:space="preserve"> </w:t>
      </w:r>
      <w:r w:rsidRPr="00F03DA6">
        <w:rPr>
          <w:rStyle w:val="StyleUnderline"/>
        </w:rPr>
        <w:t xml:space="preserve">is likely to </w:t>
      </w:r>
      <w:r w:rsidRPr="00724DF6">
        <w:rPr>
          <w:rStyle w:val="Emphasis"/>
          <w:highlight w:val="yellow"/>
        </w:rPr>
        <w:t>increase</w:t>
      </w:r>
      <w:r w:rsidRPr="00F03DA6">
        <w:rPr>
          <w:rStyle w:val="StyleUnderline"/>
        </w:rPr>
        <w:t xml:space="preserve"> deterrence </w:t>
      </w:r>
      <w:r w:rsidRPr="00724DF6">
        <w:rPr>
          <w:rStyle w:val="StyleUnderline"/>
          <w:highlight w:val="yellow"/>
        </w:rPr>
        <w:t>instability</w:t>
      </w:r>
      <w:r w:rsidRPr="00724DF6">
        <w:rPr>
          <w:highlight w:val="yellow"/>
        </w:rPr>
        <w:t xml:space="preserve"> </w:t>
      </w:r>
      <w:r w:rsidRPr="00724DF6">
        <w:rPr>
          <w:rStyle w:val="Emphasis"/>
          <w:szCs w:val="26"/>
          <w:highlight w:val="yellow"/>
        </w:rPr>
        <w:t>at least as much as the actions of the populists themselves</w:t>
      </w:r>
      <w:r w:rsidRPr="00F03DA6">
        <w:t xml:space="preserve">. Meier and Vieluf’s article implies that the fate of the world hangs on the establishment’s </w:t>
      </w:r>
      <w:r w:rsidRPr="001A5F78">
        <w:t xml:space="preserve">ability to keep populist fingers off the nuclear button. But </w:t>
      </w:r>
      <w:r w:rsidRPr="001A5F78">
        <w:rPr>
          <w:rStyle w:val="StyleUnderline"/>
        </w:rPr>
        <w:t>the establishment’s effort to fend off</w:t>
      </w:r>
      <w:r w:rsidRPr="001A5F78">
        <w:t xml:space="preserve"> the </w:t>
      </w:r>
      <w:r w:rsidRPr="001A5F78">
        <w:rPr>
          <w:rStyle w:val="StyleUnderline"/>
        </w:rPr>
        <w:t xml:space="preserve">populists could </w:t>
      </w:r>
      <w:r w:rsidRPr="001A5F78">
        <w:rPr>
          <w:rStyle w:val="Emphasis"/>
        </w:rPr>
        <w:t>itself dramatically increase deterrence instability</w:t>
      </w:r>
      <w:r w:rsidRPr="001A5F78">
        <w:t xml:space="preserve">, for instance </w:t>
      </w:r>
      <w:r w:rsidRPr="00724DF6">
        <w:rPr>
          <w:rStyle w:val="StyleUnderline"/>
          <w:highlight w:val="yellow"/>
        </w:rPr>
        <w:t xml:space="preserve">by sowing </w:t>
      </w:r>
      <w:r w:rsidRPr="00724DF6">
        <w:rPr>
          <w:rStyle w:val="Emphasis"/>
          <w:highlight w:val="yellow"/>
        </w:rPr>
        <w:t>confusion</w:t>
      </w:r>
      <w:r w:rsidRPr="00724DF6">
        <w:rPr>
          <w:rStyle w:val="StyleUnderline"/>
          <w:highlight w:val="yellow"/>
        </w:rPr>
        <w:t xml:space="preserve"> about</w:t>
      </w:r>
      <w:r w:rsidRPr="001A5F78">
        <w:rPr>
          <w:rStyle w:val="StyleUnderline"/>
        </w:rPr>
        <w:t xml:space="preserve"> the </w:t>
      </w:r>
      <w:r w:rsidRPr="00724DF6">
        <w:rPr>
          <w:rStyle w:val="Emphasis"/>
          <w:highlight w:val="yellow"/>
        </w:rPr>
        <w:t>chain of command</w:t>
      </w:r>
      <w:r w:rsidRPr="001A5F78">
        <w:t>.</w:t>
      </w:r>
      <w:r w:rsidRPr="00F03DA6">
        <w:t xml:space="preserve"> </w:t>
      </w:r>
      <w:r w:rsidRPr="00F03DA6">
        <w:rPr>
          <w:rStyle w:val="StyleUnderline"/>
        </w:rPr>
        <w:t xml:space="preserve">This hypothesis is not </w:t>
      </w:r>
      <w:r w:rsidRPr="00F03DA6">
        <w:rPr>
          <w:rStyle w:val="Emphasis"/>
        </w:rPr>
        <w:t>mere speculation</w:t>
      </w:r>
      <w:r w:rsidRPr="00F03DA6">
        <w:t>.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0B01928A" w14:textId="77777777" w:rsidR="00554BDF" w:rsidRDefault="00554BDF" w:rsidP="00554BDF">
      <w:pPr>
        <w:rPr>
          <w:rStyle w:val="Emphasis"/>
        </w:rPr>
      </w:pPr>
      <w:r w:rsidRPr="00F03DA6">
        <w:t xml:space="preserve">As I mentioned at the outset, these comments are simply intended to spark further discussion about the important issues raised by Meier and Vieluf’s stimulating article. </w:t>
      </w:r>
      <w:r w:rsidRPr="00F03DA6">
        <w:rPr>
          <w:rStyle w:val="StyleUnderline"/>
        </w:rPr>
        <w:t xml:space="preserve">I would be relieved to discover that I am being overly pessimistic </w:t>
      </w:r>
      <w:r w:rsidRPr="00724DF6">
        <w:rPr>
          <w:rStyle w:val="StyleUnderline"/>
          <w:highlight w:val="yellow"/>
        </w:rPr>
        <w:t xml:space="preserve">about </w:t>
      </w:r>
      <w:r w:rsidRPr="00724DF6">
        <w:rPr>
          <w:rStyle w:val="Emphasis"/>
          <w:szCs w:val="26"/>
          <w:highlight w:val="yellow"/>
        </w:rPr>
        <w:t>humanity’s chances of survival</w:t>
      </w:r>
      <w:r w:rsidRPr="00724DF6">
        <w:rPr>
          <w:highlight w:val="yellow"/>
        </w:rPr>
        <w:t xml:space="preserve"> </w:t>
      </w:r>
      <w:r w:rsidRPr="00724DF6">
        <w:rPr>
          <w:rStyle w:val="StyleUnderline"/>
          <w:highlight w:val="yellow"/>
        </w:rPr>
        <w:t>with</w:t>
      </w:r>
      <w:r w:rsidRPr="00F03DA6">
        <w:t xml:space="preserve"> either the establishments or the </w:t>
      </w:r>
      <w:r w:rsidRPr="00724DF6">
        <w:rPr>
          <w:rStyle w:val="Emphasis"/>
          <w:highlight w:val="yellow"/>
        </w:rPr>
        <w:t>populists</w:t>
      </w:r>
      <w:r w:rsidRPr="00F03DA6">
        <w:rPr>
          <w:rStyle w:val="StyleUnderline"/>
        </w:rPr>
        <w:t xml:space="preserve"> in charge of </w:t>
      </w:r>
      <w:r w:rsidRPr="00F03DA6">
        <w:rPr>
          <w:rStyle w:val="Emphasis"/>
        </w:rPr>
        <w:t>nuclear arsenals</w:t>
      </w:r>
      <w:r w:rsidRPr="00F03DA6">
        <w:t xml:space="preserve">. </w:t>
      </w:r>
      <w:r w:rsidRPr="00F03DA6">
        <w:rPr>
          <w:rStyle w:val="StyleUnderline"/>
        </w:rPr>
        <w:t xml:space="preserve">But </w:t>
      </w:r>
      <w:r w:rsidRPr="00724DF6">
        <w:rPr>
          <w:rStyle w:val="Emphasis"/>
          <w:highlight w:val="yellow"/>
        </w:rPr>
        <w:t>the more I study</w:t>
      </w:r>
      <w:r w:rsidRPr="00F03DA6">
        <w:rPr>
          <w:rStyle w:val="Emphasis"/>
        </w:rPr>
        <w:t xml:space="preserve"> the issue</w:t>
      </w:r>
      <w:r w:rsidRPr="00F03DA6">
        <w:rPr>
          <w:rStyle w:val="StyleUnderline"/>
        </w:rPr>
        <w:t xml:space="preserve">, </w:t>
      </w:r>
      <w:r w:rsidRPr="00724DF6">
        <w:rPr>
          <w:rStyle w:val="StyleUnderline"/>
          <w:highlight w:val="yellow"/>
        </w:rPr>
        <w:t xml:space="preserve">the </w:t>
      </w:r>
      <w:r w:rsidRPr="00724DF6">
        <w:rPr>
          <w:rStyle w:val="Emphasis"/>
          <w:highlight w:val="yellow"/>
        </w:rPr>
        <w:t>more pessimistic I become.</w:t>
      </w:r>
    </w:p>
    <w:p w14:paraId="565F7A25" w14:textId="77777777" w:rsidR="00554BDF" w:rsidRPr="00845815" w:rsidRDefault="00554BDF" w:rsidP="00554BDF">
      <w:pPr>
        <w:pStyle w:val="Heading4"/>
        <w:rPr>
          <w:rStyle w:val="StyleUnderline"/>
          <w:highlight w:val="green"/>
        </w:rPr>
      </w:pPr>
      <w:r w:rsidRPr="001139C4">
        <w:rPr>
          <w:rFonts w:cs="Arial"/>
        </w:rPr>
        <w:t xml:space="preserve">Inequality doesn’t cause </w:t>
      </w:r>
      <w:r>
        <w:rPr>
          <w:rFonts w:cs="Arial"/>
        </w:rPr>
        <w:t>conflict</w:t>
      </w:r>
      <w:r w:rsidRPr="001139C4">
        <w:rPr>
          <w:rFonts w:cs="Arial"/>
        </w:rPr>
        <w:t>.</w:t>
      </w:r>
    </w:p>
    <w:p w14:paraId="27DDB842" w14:textId="77777777" w:rsidR="00554BDF" w:rsidRPr="00845815" w:rsidRDefault="00554BDF" w:rsidP="00554BDF">
      <w:pPr>
        <w:rPr>
          <w:rStyle w:val="StyleUnderline"/>
          <w:highlight w:val="green"/>
        </w:rPr>
      </w:pPr>
      <w:r w:rsidRPr="001139C4">
        <w:t>Gal</w:t>
      </w:r>
      <w:r w:rsidRPr="001139C4">
        <w:rPr>
          <w:rFonts w:eastAsia="Calibri"/>
          <w:b/>
          <w:bCs/>
          <w:sz w:val="26"/>
        </w:rPr>
        <w:t xml:space="preserve"> Ariely</w:t>
      </w:r>
      <w:r w:rsidRPr="001139C4">
        <w:rPr>
          <w:rFonts w:eastAsia="Calibri"/>
        </w:rPr>
        <w:t xml:space="preserve"> </w:t>
      </w:r>
      <w:r w:rsidRPr="001139C4">
        <w:rPr>
          <w:rFonts w:eastAsia="Calibri"/>
          <w:b/>
          <w:bCs/>
          <w:sz w:val="26"/>
        </w:rPr>
        <w:t>16</w:t>
      </w:r>
      <w:r w:rsidRPr="001139C4">
        <w:rPr>
          <w:rFonts w:eastAsia="Calibri"/>
        </w:rPr>
        <w:t>. Politics and Government Professor at Ben–Gurion University. “Does National Identification Always Lead to Chauvinism? A Cross-national Analysis of Contextual Explanations.” Globalizations, Volume 13.</w:t>
      </w:r>
    </w:p>
    <w:p w14:paraId="7FF27525" w14:textId="77777777" w:rsidR="00554BDF" w:rsidRPr="00845815" w:rsidRDefault="00554BDF" w:rsidP="00554BDF">
      <w:pPr>
        <w:rPr>
          <w:rStyle w:val="StyleUnderline"/>
          <w:highlight w:val="green"/>
        </w:rPr>
      </w:pPr>
      <w:r w:rsidRPr="001139C4">
        <w:rPr>
          <w:rFonts w:eastAsia="Calibri"/>
          <w:sz w:val="16"/>
        </w:rPr>
        <w:t xml:space="preserve">With respect to internal explanations, </w:t>
      </w:r>
      <w:r w:rsidRPr="001139C4">
        <w:rPr>
          <w:rFonts w:eastAsia="Calibri"/>
          <w:u w:val="single"/>
        </w:rPr>
        <w:t xml:space="preserve">the </w:t>
      </w:r>
      <w:r w:rsidRPr="00845815">
        <w:rPr>
          <w:rFonts w:eastAsia="Calibri"/>
          <w:highlight w:val="green"/>
          <w:u w:val="single"/>
        </w:rPr>
        <w:t>effects of</w:t>
      </w:r>
      <w:r w:rsidRPr="001139C4">
        <w:rPr>
          <w:rFonts w:eastAsia="Calibri"/>
          <w:sz w:val="16"/>
        </w:rPr>
        <w:t xml:space="preserve"> income </w:t>
      </w:r>
      <w:r w:rsidRPr="00845815">
        <w:rPr>
          <w:rFonts w:eastAsia="Calibri"/>
          <w:highlight w:val="green"/>
          <w:u w:val="single"/>
        </w:rPr>
        <w:t>inequality</w:t>
      </w:r>
      <w:r w:rsidRPr="001139C4">
        <w:rPr>
          <w:rFonts w:eastAsia="Calibri"/>
          <w:sz w:val="16"/>
        </w:rPr>
        <w:t xml:space="preserve"> and ethnic diversity </w:t>
      </w:r>
      <w:r w:rsidRPr="001139C4">
        <w:rPr>
          <w:rFonts w:eastAsia="Calibri"/>
          <w:u w:val="single"/>
        </w:rPr>
        <w:t>are</w:t>
      </w:r>
      <w:r w:rsidRPr="001139C4">
        <w:rPr>
          <w:rFonts w:eastAsia="Calibri"/>
          <w:sz w:val="16"/>
        </w:rPr>
        <w:t xml:space="preserve"> presented in Table 3. Models 3.1 and 3.2 indicate that neither directly affects chauvinism. H4 is therefore </w:t>
      </w:r>
      <w:r w:rsidRPr="00845815">
        <w:rPr>
          <w:rStyle w:val="Emphasis"/>
          <w:highlight w:val="green"/>
        </w:rPr>
        <w:t>not supported</w:t>
      </w:r>
      <w:r w:rsidRPr="00845815">
        <w:rPr>
          <w:rFonts w:eastAsia="Calibri"/>
          <w:sz w:val="16"/>
        </w:rPr>
        <w:t>.</w:t>
      </w:r>
      <w:r w:rsidRPr="001139C4">
        <w:rPr>
          <w:rFonts w:eastAsia="Calibri"/>
          <w:sz w:val="16"/>
        </w:rPr>
        <w:t xml:space="preserve"> The results suggest, however, that both have a negative effect on the national-identification slopes. Contrary to our expectations, </w:t>
      </w:r>
      <w:r w:rsidRPr="00845815">
        <w:rPr>
          <w:rFonts w:eastAsia="Calibri"/>
          <w:highlight w:val="green"/>
          <w:u w:val="single"/>
        </w:rPr>
        <w:t xml:space="preserve">countries with </w:t>
      </w:r>
      <w:r w:rsidRPr="00845815">
        <w:rPr>
          <w:rStyle w:val="Emphasis"/>
          <w:highlight w:val="green"/>
        </w:rPr>
        <w:t>higher</w:t>
      </w:r>
      <w:r w:rsidRPr="001139C4">
        <w:rPr>
          <w:rStyle w:val="Emphasis"/>
        </w:rPr>
        <w:t xml:space="preserve"> levels of </w:t>
      </w:r>
      <w:r w:rsidRPr="00845815">
        <w:rPr>
          <w:rStyle w:val="Emphasis"/>
          <w:highlight w:val="green"/>
        </w:rPr>
        <w:t>economic</w:t>
      </w:r>
      <w:r w:rsidRPr="001139C4">
        <w:rPr>
          <w:rFonts w:eastAsia="Calibri"/>
          <w:sz w:val="16"/>
        </w:rPr>
        <w:t xml:space="preserve"> and ethnic </w:t>
      </w:r>
      <w:r w:rsidRPr="00845815">
        <w:rPr>
          <w:rStyle w:val="Emphasis"/>
          <w:highlight w:val="green"/>
        </w:rPr>
        <w:t>division</w:t>
      </w:r>
      <w:r w:rsidRPr="001139C4">
        <w:rPr>
          <w:rFonts w:eastAsia="Calibri"/>
          <w:sz w:val="16"/>
        </w:rPr>
        <w:t xml:space="preserve"> appear to </w:t>
      </w:r>
      <w:r w:rsidRPr="00845815">
        <w:rPr>
          <w:rFonts w:eastAsia="Calibri"/>
          <w:highlight w:val="green"/>
          <w:u w:val="single"/>
        </w:rPr>
        <w:t>exhibit</w:t>
      </w:r>
      <w:r w:rsidRPr="001139C4">
        <w:rPr>
          <w:rFonts w:eastAsia="Calibri"/>
          <w:u w:val="single"/>
        </w:rPr>
        <w:t xml:space="preserve"> a </w:t>
      </w:r>
      <w:r w:rsidRPr="00845815">
        <w:rPr>
          <w:rFonts w:eastAsia="Calibri"/>
          <w:highlight w:val="green"/>
          <w:u w:val="single"/>
        </w:rPr>
        <w:t>weaker relation</w:t>
      </w:r>
      <w:r w:rsidRPr="001139C4">
        <w:rPr>
          <w:rFonts w:eastAsia="Calibri"/>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845815">
        <w:rPr>
          <w:rStyle w:val="Emphasis"/>
          <w:highlight w:val="green"/>
        </w:rPr>
        <w:t>not even of borderline significance</w:t>
      </w:r>
      <w:r w:rsidRPr="001139C4">
        <w:rPr>
          <w:rFonts w:eastAsia="Calibri"/>
          <w:sz w:val="16"/>
        </w:rPr>
        <w:t>. After excluding Chile—the most unequal country in our sample—</w:t>
      </w:r>
      <w:r w:rsidRPr="001139C4">
        <w:rPr>
          <w:rFonts w:eastAsia="Calibri"/>
          <w:u w:val="single"/>
        </w:rPr>
        <w:t xml:space="preserve">the </w:t>
      </w:r>
      <w:r w:rsidRPr="001139C4">
        <w:rPr>
          <w:rStyle w:val="Emphasis"/>
        </w:rPr>
        <w:t>interaction effects</w:t>
      </w:r>
      <w:r w:rsidRPr="001139C4">
        <w:rPr>
          <w:rFonts w:eastAsia="Calibri"/>
          <w:u w:val="single"/>
        </w:rPr>
        <w:t xml:space="preserve"> for </w:t>
      </w:r>
      <w:r w:rsidRPr="001139C4">
        <w:rPr>
          <w:rStyle w:val="Emphasis"/>
        </w:rPr>
        <w:t>economic inequality</w:t>
      </w:r>
      <w:r w:rsidRPr="001139C4">
        <w:rPr>
          <w:rFonts w:eastAsia="Calibri"/>
          <w:u w:val="single"/>
        </w:rPr>
        <w:t xml:space="preserve"> were</w:t>
      </w:r>
      <w:r w:rsidRPr="001139C4">
        <w:rPr>
          <w:rFonts w:eastAsia="Calibri"/>
          <w:sz w:val="16"/>
        </w:rPr>
        <w:t xml:space="preserve"> also </w:t>
      </w:r>
      <w:r w:rsidRPr="001139C4">
        <w:rPr>
          <w:rStyle w:val="Emphasis"/>
        </w:rPr>
        <w:t>far from significant</w:t>
      </w:r>
      <w:r w:rsidRPr="001139C4">
        <w:rPr>
          <w:rFonts w:eastAsia="Calibri"/>
          <w:sz w:val="16"/>
        </w:rPr>
        <w:t xml:space="preserve">. The results, therefore, do not support H5.21 </w:t>
      </w:r>
    </w:p>
    <w:p w14:paraId="1384FCFD" w14:textId="77777777" w:rsidR="00554BDF" w:rsidRPr="00845815" w:rsidRDefault="00554BDF" w:rsidP="00554BDF">
      <w:pPr>
        <w:rPr>
          <w:rStyle w:val="StyleUnderline"/>
          <w:highlight w:val="green"/>
        </w:rPr>
      </w:pPr>
      <w:r w:rsidRPr="001139C4">
        <w:rPr>
          <w:rFonts w:eastAsia="Calibri"/>
          <w:sz w:val="16"/>
        </w:rPr>
        <w:t>Conclusions</w:t>
      </w:r>
    </w:p>
    <w:p w14:paraId="6FEA22CA" w14:textId="77777777" w:rsidR="00554BDF" w:rsidRPr="00845815" w:rsidRDefault="00554BDF" w:rsidP="00554BDF">
      <w:pPr>
        <w:rPr>
          <w:rStyle w:val="StyleUnderline"/>
          <w:highlight w:val="green"/>
        </w:rPr>
      </w:pPr>
      <w:r w:rsidRPr="001139C4">
        <w:rPr>
          <w:rFonts w:eastAsia="Calibri"/>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04459805" w14:textId="77777777" w:rsidR="00554BDF" w:rsidRPr="00845815" w:rsidRDefault="00554BDF" w:rsidP="00554BDF">
      <w:pPr>
        <w:rPr>
          <w:rStyle w:val="StyleUnderline"/>
          <w:highlight w:val="green"/>
        </w:rPr>
      </w:pPr>
      <w:r w:rsidRPr="001139C4">
        <w:rPr>
          <w:rFonts w:eastAsia="Calibri"/>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7CE5BC5F" w14:textId="77777777" w:rsidR="00554BDF" w:rsidRPr="00845815" w:rsidRDefault="00554BDF" w:rsidP="00554BDF">
      <w:pPr>
        <w:rPr>
          <w:rStyle w:val="StyleUnderline"/>
          <w:highlight w:val="green"/>
        </w:rPr>
      </w:pPr>
      <w:r w:rsidRPr="001139C4">
        <w:rPr>
          <w:rFonts w:eastAsia="Calibri"/>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845815">
        <w:rPr>
          <w:rFonts w:eastAsia="Calibri"/>
          <w:highlight w:val="green"/>
          <w:u w:val="single"/>
        </w:rPr>
        <w:t>Using</w:t>
      </w:r>
      <w:r w:rsidRPr="001139C4">
        <w:rPr>
          <w:rFonts w:eastAsia="Calibri"/>
          <w:u w:val="single"/>
        </w:rPr>
        <w:t xml:space="preserve"> a </w:t>
      </w:r>
      <w:r w:rsidRPr="00845815">
        <w:rPr>
          <w:rStyle w:val="Emphasis"/>
          <w:highlight w:val="green"/>
        </w:rPr>
        <w:t>multilevel regression</w:t>
      </w:r>
      <w:r w:rsidRPr="001139C4">
        <w:rPr>
          <w:rStyle w:val="Emphasis"/>
        </w:rPr>
        <w:t xml:space="preserve"> analysis</w:t>
      </w:r>
      <w:r w:rsidRPr="001139C4">
        <w:rPr>
          <w:rFonts w:eastAsia="Calibri"/>
          <w:u w:val="single"/>
        </w:rPr>
        <w:t xml:space="preserve">, </w:t>
      </w:r>
      <w:r w:rsidRPr="00845815">
        <w:rPr>
          <w:rFonts w:eastAsia="Calibri"/>
          <w:highlight w:val="green"/>
          <w:u w:val="single"/>
        </w:rPr>
        <w:t>we tested</w:t>
      </w:r>
      <w:r w:rsidRPr="001139C4">
        <w:rPr>
          <w:rFonts w:eastAsia="Calibri"/>
          <w:u w:val="single"/>
        </w:rPr>
        <w:t xml:space="preserve"> to see </w:t>
      </w:r>
      <w:r w:rsidRPr="00845815">
        <w:rPr>
          <w:rFonts w:eastAsia="Calibri"/>
          <w:highlight w:val="green"/>
          <w:u w:val="single"/>
        </w:rPr>
        <w:t>whether</w:t>
      </w:r>
      <w:r w:rsidRPr="001139C4">
        <w:rPr>
          <w:rFonts w:eastAsia="Calibri"/>
          <w:sz w:val="16"/>
        </w:rPr>
        <w:t xml:space="preserve"> globalization, </w:t>
      </w:r>
      <w:r w:rsidRPr="00845815">
        <w:rPr>
          <w:rFonts w:eastAsia="Calibri"/>
          <w:highlight w:val="green"/>
          <w:u w:val="single"/>
        </w:rPr>
        <w:t>conflict, and</w:t>
      </w:r>
      <w:r w:rsidRPr="001139C4">
        <w:rPr>
          <w:rFonts w:eastAsia="Calibri"/>
          <w:u w:val="single"/>
        </w:rPr>
        <w:t xml:space="preserve"> social </w:t>
      </w:r>
      <w:r w:rsidRPr="00845815">
        <w:rPr>
          <w:rFonts w:eastAsia="Calibri"/>
          <w:highlight w:val="green"/>
          <w:u w:val="single"/>
        </w:rPr>
        <w:t xml:space="preserve">division </w:t>
      </w:r>
      <w:r w:rsidRPr="00845815">
        <w:rPr>
          <w:rStyle w:val="Emphasis"/>
          <w:highlight w:val="green"/>
        </w:rPr>
        <w:t>correlate</w:t>
      </w:r>
      <w:r w:rsidRPr="001139C4">
        <w:rPr>
          <w:rFonts w:eastAsia="Calibri"/>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1478906F" w14:textId="77777777" w:rsidR="00554BDF" w:rsidRPr="00845815" w:rsidRDefault="00554BDF" w:rsidP="00554BDF">
      <w:pPr>
        <w:rPr>
          <w:rStyle w:val="StyleUnderline"/>
          <w:highlight w:val="green"/>
        </w:rPr>
      </w:pPr>
      <w:r w:rsidRPr="001139C4">
        <w:rPr>
          <w:rFonts w:eastAsia="Calibri"/>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7049B8FB" w14:textId="77777777" w:rsidR="00554BDF" w:rsidRPr="00845815" w:rsidRDefault="00554BDF" w:rsidP="00554BDF">
      <w:pPr>
        <w:rPr>
          <w:rStyle w:val="StyleUnderline"/>
          <w:highlight w:val="green"/>
        </w:rPr>
      </w:pPr>
      <w:r w:rsidRPr="00845815">
        <w:rPr>
          <w:rFonts w:eastAsia="Calibri"/>
          <w:highlight w:val="green"/>
          <w:u w:val="single"/>
        </w:rPr>
        <w:t>Contrary to</w:t>
      </w:r>
      <w:r w:rsidRPr="001139C4">
        <w:rPr>
          <w:rFonts w:eastAsia="Calibri"/>
          <w:u w:val="single"/>
        </w:rPr>
        <w:t xml:space="preserve"> what the </w:t>
      </w:r>
      <w:r w:rsidRPr="00845815">
        <w:rPr>
          <w:rStyle w:val="Emphasis"/>
          <w:highlight w:val="green"/>
        </w:rPr>
        <w:t>divisionary theory</w:t>
      </w:r>
      <w:r w:rsidRPr="001139C4">
        <w:rPr>
          <w:rFonts w:eastAsia="Calibri"/>
          <w:sz w:val="16"/>
        </w:rPr>
        <w:t xml:space="preserve"> of national mobilization </w:t>
      </w:r>
      <w:r w:rsidRPr="001139C4">
        <w:rPr>
          <w:rFonts w:eastAsia="Calibri"/>
          <w:u w:val="single"/>
        </w:rPr>
        <w:t>would lead us to expect</w:t>
      </w:r>
      <w:r w:rsidRPr="001139C4">
        <w:rPr>
          <w:rFonts w:eastAsia="Calibri"/>
          <w:sz w:val="16"/>
        </w:rPr>
        <w:t xml:space="preserve">, </w:t>
      </w:r>
      <w:r w:rsidRPr="00845815">
        <w:rPr>
          <w:rFonts w:eastAsia="Calibri"/>
          <w:highlight w:val="green"/>
          <w:u w:val="single"/>
        </w:rPr>
        <w:t>neither economic inequality nor</w:t>
      </w:r>
      <w:r w:rsidRPr="001139C4">
        <w:rPr>
          <w:rFonts w:eastAsia="Calibri"/>
          <w:u w:val="single"/>
        </w:rPr>
        <w:t xml:space="preserve"> ethnic </w:t>
      </w:r>
      <w:r w:rsidRPr="00845815">
        <w:rPr>
          <w:rFonts w:eastAsia="Calibri"/>
          <w:highlight w:val="green"/>
          <w:u w:val="single"/>
        </w:rPr>
        <w:t>diversity</w:t>
      </w:r>
      <w:r w:rsidRPr="001139C4">
        <w:rPr>
          <w:rFonts w:eastAsia="Calibri"/>
          <w:sz w:val="16"/>
        </w:rPr>
        <w:t xml:space="preserve"> were related to chauvinism or </w:t>
      </w:r>
      <w:r w:rsidRPr="00845815">
        <w:rPr>
          <w:rStyle w:val="Emphasis"/>
          <w:highlight w:val="green"/>
        </w:rPr>
        <w:t>affected the relation</w:t>
      </w:r>
      <w:r w:rsidRPr="001139C4">
        <w:rPr>
          <w:rFonts w:eastAsia="Calibri"/>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574A5A09" w14:textId="77777777" w:rsidR="00554BDF" w:rsidRPr="00137A14" w:rsidRDefault="00554BDF" w:rsidP="00554BDF">
      <w:pPr>
        <w:rPr>
          <w:rFonts w:eastAsia="Calibri"/>
        </w:rPr>
      </w:pPr>
    </w:p>
    <w:p w14:paraId="5A6CF7FD" w14:textId="77777777" w:rsidR="00554BDF" w:rsidRPr="007C5F11" w:rsidRDefault="00554BDF" w:rsidP="00554BDF">
      <w:pPr>
        <w:pStyle w:val="Heading4"/>
      </w:pPr>
      <w:r>
        <w:t>And it has no effect on institutio</w:t>
      </w:r>
      <w:r w:rsidRPr="007C5F11">
        <w:t>ns.</w:t>
      </w:r>
    </w:p>
    <w:p w14:paraId="21729441" w14:textId="77777777" w:rsidR="00554BDF" w:rsidRPr="00137A14" w:rsidRDefault="00554BDF" w:rsidP="00554BDF">
      <w:pPr>
        <w:rPr>
          <w:rFonts w:eastAsia="Calibri"/>
        </w:rPr>
      </w:pPr>
      <w:r w:rsidRPr="00137A14">
        <w:rPr>
          <w:rFonts w:eastAsia="Calibri"/>
        </w:rPr>
        <w:t xml:space="preserve">Ben </w:t>
      </w:r>
      <w:r w:rsidRPr="00137A14">
        <w:rPr>
          <w:rFonts w:eastAsia="Calibri"/>
          <w:b/>
          <w:bCs/>
          <w:sz w:val="26"/>
        </w:rPr>
        <w:t>Ansell 15</w:t>
      </w:r>
      <w:r w:rsidRPr="00137A14">
        <w:rPr>
          <w:rFonts w:eastAsia="Calibri"/>
        </w:rPr>
        <w:t>, PhD, Professor of Comparative Democratic Institutions @ Nuffield College, “Inequality and Democratic Survival”, https://ostromworkshop.indiana.edu/pdf/seriespapers/2016s_c/Samuelspaper.pdf</w:t>
      </w:r>
    </w:p>
    <w:p w14:paraId="43AE584E" w14:textId="77777777" w:rsidR="00554BDF" w:rsidRPr="00137A14" w:rsidRDefault="00554BDF" w:rsidP="00554BDF">
      <w:pPr>
        <w:rPr>
          <w:rFonts w:eastAsia="Calibri"/>
          <w:sz w:val="10"/>
        </w:rPr>
      </w:pPr>
      <w:r w:rsidRPr="00137A14">
        <w:rPr>
          <w:rFonts w:eastAsia="Calibri"/>
          <w:sz w:val="10"/>
        </w:rPr>
        <w:t xml:space="preserve">In contrast, </w:t>
      </w:r>
      <w:r w:rsidRPr="00137A14">
        <w:rPr>
          <w:rFonts w:eastAsia="Calibri"/>
          <w:u w:val="single"/>
        </w:rPr>
        <w:t xml:space="preserve">income </w:t>
      </w:r>
      <w:r w:rsidRPr="005F57F5">
        <w:rPr>
          <w:rFonts w:eastAsia="Calibri"/>
          <w:highlight w:val="green"/>
          <w:u w:val="single"/>
        </w:rPr>
        <w:t>inequality is</w:t>
      </w:r>
      <w:r w:rsidRPr="00137A14">
        <w:rPr>
          <w:rFonts w:eastAsia="Calibri"/>
          <w:sz w:val="10"/>
        </w:rPr>
        <w:t xml:space="preserve"> - counterintuitively for median-voter models - </w:t>
      </w:r>
      <w:r w:rsidRPr="005F57F5">
        <w:rPr>
          <w:rFonts w:eastAsia="Calibri"/>
          <w:b/>
          <w:iCs/>
          <w:highlight w:val="green"/>
          <w:u w:val="single"/>
        </w:rPr>
        <w:t>not associated with</w:t>
      </w:r>
      <w:r w:rsidRPr="00137A14">
        <w:rPr>
          <w:rFonts w:eastAsia="Calibri"/>
          <w:b/>
          <w:iCs/>
          <w:u w:val="single"/>
        </w:rPr>
        <w:t xml:space="preserve"> democratic </w:t>
      </w:r>
      <w:r w:rsidRPr="005F57F5">
        <w:rPr>
          <w:rFonts w:eastAsia="Calibri"/>
          <w:b/>
          <w:iCs/>
          <w:highlight w:val="green"/>
          <w:u w:val="single"/>
        </w:rPr>
        <w:t>collapse</w:t>
      </w:r>
      <w:r w:rsidRPr="00137A14">
        <w:rPr>
          <w:rFonts w:eastAsia="Calibri"/>
          <w:sz w:val="10"/>
        </w:rPr>
        <w:t xml:space="preserve">. </w:t>
      </w:r>
      <w:r w:rsidRPr="00137A14">
        <w:rPr>
          <w:rFonts w:eastAsia="Calibri"/>
          <w:u w:val="single"/>
        </w:rPr>
        <w:t xml:space="preserve">This is because under universal suffrage </w:t>
      </w:r>
      <w:r w:rsidRPr="005F57F5">
        <w:rPr>
          <w:rFonts w:eastAsia="Calibri"/>
          <w:highlight w:val="green"/>
          <w:u w:val="single"/>
        </w:rPr>
        <w:t>income</w:t>
      </w:r>
      <w:r w:rsidRPr="00137A14">
        <w:rPr>
          <w:rFonts w:eastAsia="Calibri"/>
          <w:u w:val="single"/>
        </w:rPr>
        <w:t xml:space="preserve"> inequality </w:t>
      </w:r>
      <w:r w:rsidRPr="005F57F5">
        <w:rPr>
          <w:rFonts w:eastAsia="Calibri"/>
          <w:highlight w:val="green"/>
          <w:u w:val="single"/>
        </w:rPr>
        <w:t xml:space="preserve">has </w:t>
      </w:r>
      <w:r w:rsidRPr="005F57F5">
        <w:rPr>
          <w:rFonts w:eastAsia="Calibri"/>
          <w:b/>
          <w:iCs/>
          <w:highlight w:val="green"/>
          <w:u w:val="single"/>
        </w:rPr>
        <w:t>countervailing effects</w:t>
      </w:r>
      <w:r w:rsidRPr="005F57F5">
        <w:rPr>
          <w:rFonts w:eastAsia="Calibri"/>
          <w:highlight w:val="green"/>
          <w:u w:val="single"/>
        </w:rPr>
        <w:t xml:space="preserve"> on</w:t>
      </w:r>
      <w:r w:rsidRPr="00137A14">
        <w:rPr>
          <w:rFonts w:eastAsia="Calibri"/>
          <w:u w:val="single"/>
        </w:rPr>
        <w:t xml:space="preserve"> </w:t>
      </w:r>
      <w:r w:rsidRPr="00137A14">
        <w:rPr>
          <w:rFonts w:eastAsia="Calibri"/>
          <w:b/>
          <w:iCs/>
          <w:u w:val="single"/>
        </w:rPr>
        <w:t xml:space="preserve">key actors’ </w:t>
      </w:r>
      <w:r w:rsidRPr="005F57F5">
        <w:rPr>
          <w:rFonts w:eastAsia="Calibri"/>
          <w:b/>
          <w:iCs/>
          <w:highlight w:val="green"/>
          <w:u w:val="single"/>
        </w:rPr>
        <w:t>incentives</w:t>
      </w:r>
      <w:r w:rsidRPr="00137A14">
        <w:rPr>
          <w:rFonts w:eastAsia="Calibri"/>
          <w:u w:val="single"/>
        </w:rPr>
        <w:t xml:space="preserve">. </w:t>
      </w:r>
      <w:r w:rsidRPr="00137A14">
        <w:rPr>
          <w:rFonts w:eastAsia="Calibri"/>
          <w:sz w:val="10"/>
        </w:rPr>
        <w:t xml:space="preserve">Historically, </w:t>
      </w:r>
      <w:r w:rsidRPr="00137A14">
        <w:rPr>
          <w:rFonts w:eastAsia="Calibri"/>
          <w:u w:val="single"/>
        </w:rPr>
        <w:t xml:space="preserve">income inequality is </w:t>
      </w:r>
      <w:r w:rsidRPr="005F57F5">
        <w:rPr>
          <w:rFonts w:eastAsia="Calibri"/>
          <w:highlight w:val="green"/>
          <w:u w:val="single"/>
        </w:rPr>
        <w:t>correlated not with poverty</w:t>
      </w:r>
      <w:r w:rsidRPr="00137A14">
        <w:rPr>
          <w:rFonts w:eastAsia="Calibri"/>
          <w:u w:val="single"/>
        </w:rPr>
        <w:t xml:space="preserve"> but </w:t>
      </w:r>
      <w:r w:rsidRPr="005F57F5">
        <w:rPr>
          <w:rFonts w:eastAsia="Calibri"/>
          <w:highlight w:val="green"/>
          <w:u w:val="single"/>
        </w:rPr>
        <w:t xml:space="preserve">with </w:t>
      </w:r>
      <w:r w:rsidRPr="00137A14">
        <w:rPr>
          <w:rFonts w:eastAsia="Calibri"/>
          <w:u w:val="single"/>
        </w:rPr>
        <w:t xml:space="preserve">the emergence of urban </w:t>
      </w:r>
      <w:r w:rsidRPr="005F57F5">
        <w:rPr>
          <w:rFonts w:eastAsia="Calibri"/>
          <w:highlight w:val="green"/>
          <w:u w:val="single"/>
        </w:rPr>
        <w:t>groups such</w:t>
      </w:r>
      <w:r w:rsidRPr="00137A14">
        <w:rPr>
          <w:rFonts w:eastAsia="Calibri"/>
          <w:u w:val="single"/>
        </w:rPr>
        <w:t xml:space="preserve"> as a </w:t>
      </w:r>
      <w:r w:rsidRPr="00137A14">
        <w:rPr>
          <w:rFonts w:eastAsia="Calibri"/>
          <w:sz w:val="10"/>
        </w:rPr>
        <w:t xml:space="preserve">bourgeoisie and </w:t>
      </w:r>
      <w:r w:rsidRPr="005F57F5">
        <w:rPr>
          <w:rFonts w:eastAsia="Calibri"/>
          <w:highlight w:val="green"/>
          <w:u w:val="single"/>
        </w:rPr>
        <w:t>working class</w:t>
      </w:r>
      <w:r w:rsidRPr="00137A14">
        <w:rPr>
          <w:rFonts w:eastAsia="Calibri"/>
          <w:sz w:val="10"/>
        </w:rPr>
        <w:t xml:space="preserve">. These groups have no desire to pay for universalistic redistribution, but they are willing to accept taxes (on themselves and others) that pay for programs that serve their own interests - and that would not likely exist under autocracy - such as public works and education (see Ansell and Samuels (2014)). </w:t>
      </w:r>
      <w:r w:rsidRPr="00137A14">
        <w:rPr>
          <w:rFonts w:eastAsia="Calibri"/>
          <w:u w:val="single"/>
        </w:rPr>
        <w:t xml:space="preserve">Both the </w:t>
      </w:r>
      <w:r w:rsidRPr="005F57F5">
        <w:rPr>
          <w:rFonts w:eastAsia="Calibri"/>
          <w:highlight w:val="green"/>
          <w:u w:val="single"/>
        </w:rPr>
        <w:t>fear of higher</w:t>
      </w:r>
      <w:r w:rsidRPr="00137A14">
        <w:rPr>
          <w:rFonts w:eastAsia="Calibri"/>
          <w:u w:val="single"/>
        </w:rPr>
        <w:t xml:space="preserve"> universalistic </w:t>
      </w:r>
      <w:r w:rsidRPr="005F57F5">
        <w:rPr>
          <w:rFonts w:eastAsia="Calibri"/>
          <w:highlight w:val="green"/>
          <w:u w:val="single"/>
        </w:rPr>
        <w:t>taxes</w:t>
      </w:r>
      <w:r w:rsidRPr="00137A14">
        <w:rPr>
          <w:rFonts w:eastAsia="Calibri"/>
          <w:u w:val="single"/>
        </w:rPr>
        <w:t xml:space="preserve"> and the acceptance of taxes to pay for club goods </w:t>
      </w:r>
      <w:r w:rsidRPr="005F57F5">
        <w:rPr>
          <w:rFonts w:eastAsia="Calibri"/>
          <w:b/>
          <w:iCs/>
          <w:highlight w:val="green"/>
          <w:u w:val="single"/>
        </w:rPr>
        <w:t>increase</w:t>
      </w:r>
      <w:r w:rsidRPr="005F57F5">
        <w:rPr>
          <w:rFonts w:eastAsia="Calibri"/>
          <w:highlight w:val="green"/>
          <w:u w:val="single"/>
        </w:rPr>
        <w:t xml:space="preserve"> as</w:t>
      </w:r>
      <w:r w:rsidRPr="00137A14">
        <w:rPr>
          <w:rFonts w:eastAsia="Calibri"/>
          <w:u w:val="single"/>
        </w:rPr>
        <w:t xml:space="preserve"> income </w:t>
      </w:r>
      <w:r w:rsidRPr="005F57F5">
        <w:rPr>
          <w:rFonts w:eastAsia="Calibri"/>
          <w:highlight w:val="green"/>
          <w:u w:val="single"/>
        </w:rPr>
        <w:t>inequality increases</w:t>
      </w:r>
      <w:r w:rsidRPr="00137A14">
        <w:rPr>
          <w:rFonts w:eastAsia="Calibri"/>
          <w:sz w:val="10"/>
        </w:rPr>
        <w:t xml:space="preserve">. For this reason, as we explain below, </w:t>
      </w:r>
      <w:r w:rsidRPr="00137A14">
        <w:rPr>
          <w:rFonts w:eastAsia="Calibri"/>
          <w:u w:val="single"/>
        </w:rPr>
        <w:t xml:space="preserve">income </w:t>
      </w:r>
      <w:r w:rsidRPr="005F57F5">
        <w:rPr>
          <w:rFonts w:eastAsia="Calibri"/>
          <w:highlight w:val="green"/>
          <w:u w:val="single"/>
        </w:rPr>
        <w:t xml:space="preserve">inequality has </w:t>
      </w:r>
      <w:r w:rsidRPr="005F57F5">
        <w:rPr>
          <w:rFonts w:eastAsia="Calibri"/>
          <w:b/>
          <w:iCs/>
          <w:highlight w:val="green"/>
          <w:u w:val="single"/>
        </w:rPr>
        <w:t>no clear</w:t>
      </w:r>
      <w:r w:rsidRPr="00137A14">
        <w:rPr>
          <w:rFonts w:eastAsia="Calibri"/>
          <w:b/>
          <w:iCs/>
          <w:u w:val="single"/>
        </w:rPr>
        <w:t xml:space="preserve"> theoretical </w:t>
      </w:r>
      <w:r w:rsidRPr="005F57F5">
        <w:rPr>
          <w:rFonts w:eastAsia="Calibri"/>
          <w:b/>
          <w:iCs/>
          <w:highlight w:val="green"/>
          <w:u w:val="single"/>
        </w:rPr>
        <w:t>effect</w:t>
      </w:r>
      <w:r w:rsidRPr="005F57F5">
        <w:rPr>
          <w:rFonts w:eastAsia="Calibri"/>
          <w:highlight w:val="green"/>
          <w:u w:val="single"/>
        </w:rPr>
        <w:t xml:space="preserve"> on democracy’s survival</w:t>
      </w:r>
      <w:r w:rsidRPr="00137A14">
        <w:rPr>
          <w:rFonts w:eastAsia="Calibri"/>
          <w:sz w:val="10"/>
        </w:rPr>
        <w:t xml:space="preserve">. If median-voter models of democratic survival were true, both land and income inequality would have the same theoretical and empirical effect. However, we argue and demonstrate below that this is not the case. We agree that </w:t>
      </w:r>
      <w:r w:rsidRPr="00137A14">
        <w:rPr>
          <w:rFonts w:eastAsia="Calibri"/>
          <w:u w:val="single"/>
        </w:rPr>
        <w:t xml:space="preserve">democratic </w:t>
      </w:r>
      <w:r w:rsidRPr="005F57F5">
        <w:rPr>
          <w:rFonts w:eastAsia="Calibri"/>
          <w:highlight w:val="green"/>
          <w:u w:val="single"/>
        </w:rPr>
        <w:t>survival depends on</w:t>
      </w:r>
      <w:r w:rsidRPr="00137A14">
        <w:rPr>
          <w:rFonts w:eastAsia="Calibri"/>
          <w:u w:val="single"/>
        </w:rPr>
        <w:t xml:space="preserve"> the relative strength of </w:t>
      </w:r>
      <w:r w:rsidRPr="00137A14">
        <w:rPr>
          <w:rFonts w:eastAsia="Calibri"/>
          <w:b/>
          <w:iCs/>
          <w:u w:val="single"/>
        </w:rPr>
        <w:t xml:space="preserve">key </w:t>
      </w:r>
      <w:r w:rsidRPr="005F57F5">
        <w:rPr>
          <w:rFonts w:eastAsia="Calibri"/>
          <w:b/>
          <w:iCs/>
          <w:highlight w:val="green"/>
          <w:u w:val="single"/>
        </w:rPr>
        <w:t>political groups</w:t>
      </w:r>
      <w:r w:rsidRPr="00137A14">
        <w:rPr>
          <w:rFonts w:eastAsia="Calibri"/>
          <w:sz w:val="10"/>
        </w:rPr>
        <w:t xml:space="preserve"> at different levels of development. However, aggregate country-wealth does not pick up all the useful information in this regard. A rich country with high rural inequality (a strong landed elite) is less likely to survive than a poor country with high income inequality (a strong bourgeoisie and working class). It is true that such situations are historically unlikely, because the relative economic and political power of landed and urban economic groups often move in opposite directions with the onset of economic development Kuznets (1955). Historically more common situations include poor countries with high rural inequality and low income inequality, and rich countries with low rural inequality but high income inequality. Below we show that the famous result about an income threshold beyond which democracy ‘does not die’, shown in Przeworski and Limongi (1997), obscures the fact that this threshold is in fact far lower for countries with low rural inequality.</w:t>
      </w:r>
    </w:p>
    <w:p w14:paraId="228A1E15" w14:textId="77777777" w:rsidR="00554BDF" w:rsidRPr="007B4C64" w:rsidRDefault="00554BDF" w:rsidP="00554BDF">
      <w:pPr>
        <w:pStyle w:val="Heading4"/>
      </w:pPr>
      <w:r>
        <w:t>Even if democracy has pacifying effects, impacts are global and dem cant solve due to gridlock</w:t>
      </w:r>
    </w:p>
    <w:p w14:paraId="27B0C3E7" w14:textId="77777777" w:rsidR="00554BDF" w:rsidRDefault="00554BDF" w:rsidP="00554BDF">
      <w:r w:rsidRPr="000C77E2">
        <w:rPr>
          <w:rStyle w:val="Style13ptBold"/>
        </w:rPr>
        <w:t>McClean 24</w:t>
      </w:r>
      <w:r>
        <w:t xml:space="preserve"> – Lecturer in Political Science and Theory at St. Hugh’s College.</w:t>
      </w:r>
    </w:p>
    <w:p w14:paraId="43583834" w14:textId="77777777" w:rsidR="00554BDF" w:rsidRDefault="00554BDF" w:rsidP="00554BDF">
      <w:r>
        <w:t>Daniel McClean, “Democracy Will Not Help Us Solve the Issues Facing the World Today,” St. Hugh’s, 09/2024, https://www.st-hughs.ox.ac.uk/wp-content/uploads/2024/09/McClean_Daniel.pdf</w:t>
      </w:r>
    </w:p>
    <w:p w14:paraId="2A710114" w14:textId="77777777" w:rsidR="00554BDF" w:rsidRPr="00821062" w:rsidRDefault="00554BDF" w:rsidP="00554BDF">
      <w:pPr>
        <w:rPr>
          <w:sz w:val="14"/>
        </w:rPr>
      </w:pPr>
      <w:r w:rsidRPr="00821062">
        <w:rPr>
          <w:sz w:val="14"/>
        </w:rPr>
        <w:t xml:space="preserve">Democracy comes in different forms, but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21062">
        <w:rPr>
          <w:sz w:val="14"/>
        </w:rPr>
        <w:t xml:space="preserve">, </w:t>
      </w:r>
      <w:r w:rsidRPr="00962125">
        <w:rPr>
          <w:rStyle w:val="StyleUnderline"/>
        </w:rPr>
        <w:t>as well as compatibility with economic prosperity and resultant improvements in human welfare</w:t>
      </w:r>
      <w:r w:rsidRPr="00821062">
        <w:rPr>
          <w:sz w:val="14"/>
        </w:rPr>
        <w:t xml:space="preserve">, as reasons for its continued viability. </w:t>
      </w:r>
      <w:r w:rsidRPr="00962125">
        <w:rPr>
          <w:rStyle w:val="StyleUnderline"/>
        </w:rPr>
        <w:t>But</w:t>
      </w:r>
      <w:r w:rsidRPr="00821062">
        <w:rPr>
          <w:sz w:val="14"/>
        </w:rPr>
        <w:t xml:space="preserve">, as we shall discuss in this essay, </w:t>
      </w:r>
      <w:r w:rsidRPr="00962125">
        <w:rPr>
          <w:rStyle w:val="StyleUnderline"/>
        </w:rPr>
        <w:t xml:space="preserve">the current nationalist model of </w:t>
      </w:r>
      <w:r w:rsidRPr="00894B8D">
        <w:rPr>
          <w:rStyle w:val="StyleUnderline"/>
          <w:highlight w:val="green"/>
        </w:rPr>
        <w:t xml:space="preserve">democracy is </w:t>
      </w:r>
      <w:r w:rsidRPr="00894B8D">
        <w:rPr>
          <w:rStyle w:val="Emphasis"/>
          <w:highlight w:val="green"/>
        </w:rPr>
        <w:t>impotent</w:t>
      </w:r>
      <w:r w:rsidRPr="00894B8D">
        <w:rPr>
          <w:rStyle w:val="StyleUnderline"/>
          <w:highlight w:val="green"/>
        </w:rPr>
        <w:t xml:space="preserve"> to</w:t>
      </w:r>
      <w:r w:rsidRPr="008A1C04">
        <w:rPr>
          <w:rStyle w:val="StyleUnderline"/>
        </w:rPr>
        <w:t xml:space="preserve"> facing the world today </w:t>
      </w:r>
      <w:r w:rsidRPr="00894B8D">
        <w:rPr>
          <w:rStyle w:val="StyleUnderline"/>
          <w:highlight w:val="green"/>
        </w:rPr>
        <w:t>solve</w:t>
      </w:r>
      <w:r w:rsidRPr="008A1C04">
        <w:rPr>
          <w:rStyle w:val="StyleUnderline"/>
        </w:rPr>
        <w:t xml:space="preserve"> the </w:t>
      </w:r>
      <w:r w:rsidRPr="00894B8D">
        <w:rPr>
          <w:rStyle w:val="StyleUnderline"/>
          <w:highlight w:val="green"/>
        </w:rPr>
        <w:t>issues</w:t>
      </w:r>
      <w:r w:rsidRPr="00821062">
        <w:rPr>
          <w:sz w:val="14"/>
        </w:rPr>
        <w:t>.</w:t>
      </w:r>
    </w:p>
    <w:p w14:paraId="4C431C1B" w14:textId="77777777" w:rsidR="00554BDF" w:rsidRPr="00821062" w:rsidRDefault="00554BDF" w:rsidP="00554BDF">
      <w:pPr>
        <w:rPr>
          <w:sz w:val="14"/>
        </w:rPr>
      </w:pPr>
      <w:r w:rsidRPr="00962125">
        <w:rPr>
          <w:rStyle w:val="StyleUnderline"/>
        </w:rPr>
        <w:t xml:space="preserve">The reasons for this are </w:t>
      </w:r>
      <w:r w:rsidRPr="008A1C04">
        <w:rPr>
          <w:rStyle w:val="StyleUnderline"/>
        </w:rPr>
        <w:t>manifold</w:t>
      </w:r>
      <w:r w:rsidRPr="00821062">
        <w:rPr>
          <w:sz w:val="14"/>
        </w:rPr>
        <w:t xml:space="preserve">, </w:t>
      </w:r>
      <w:r w:rsidRPr="00962125">
        <w:rPr>
          <w:rStyle w:val="StyleUnderline"/>
        </w:rPr>
        <w:t>but the most important reason is simple</w:t>
      </w:r>
      <w:r w:rsidRPr="00821062">
        <w:rPr>
          <w:sz w:val="14"/>
        </w:rPr>
        <w:t xml:space="preserve"> – </w:t>
      </w:r>
      <w:r w:rsidRPr="00894B8D">
        <w:rPr>
          <w:rStyle w:val="StyleUnderline"/>
          <w:highlight w:val="green"/>
        </w:rPr>
        <w:t>democracy</w:t>
      </w:r>
      <w:r w:rsidRPr="00821062">
        <w:rPr>
          <w:sz w:val="14"/>
        </w:rPr>
        <w:t xml:space="preserve">, as understood in the popular liberal tradition, </w:t>
      </w:r>
      <w:r w:rsidRPr="00894B8D">
        <w:rPr>
          <w:rStyle w:val="StyleUnderline"/>
          <w:highlight w:val="green"/>
        </w:rPr>
        <w:t xml:space="preserve">is linked </w:t>
      </w:r>
      <w:r w:rsidRPr="00894B8D">
        <w:rPr>
          <w:rStyle w:val="Emphasis"/>
          <w:highlight w:val="green"/>
        </w:rPr>
        <w:t>inextricably</w:t>
      </w:r>
      <w:r w:rsidRPr="00894B8D">
        <w:rPr>
          <w:rStyle w:val="StyleUnderline"/>
          <w:highlight w:val="green"/>
        </w:rPr>
        <w:t xml:space="preserve"> to</w:t>
      </w:r>
      <w:r w:rsidRPr="00962125">
        <w:rPr>
          <w:rStyle w:val="StyleUnderline"/>
        </w:rPr>
        <w:t xml:space="preserve"> </w:t>
      </w:r>
      <w:r w:rsidRPr="008A1C04">
        <w:rPr>
          <w:rStyle w:val="StyleUnderline"/>
        </w:rPr>
        <w:t xml:space="preserve">nation-state </w:t>
      </w:r>
      <w:r w:rsidRPr="00894B8D">
        <w:rPr>
          <w:rStyle w:val="Emphasis"/>
          <w:highlight w:val="green"/>
        </w:rPr>
        <w:t>nationalism</w:t>
      </w:r>
      <w:r w:rsidRPr="00821062">
        <w:rPr>
          <w:sz w:val="14"/>
        </w:rPr>
        <w:t xml:space="preserve">. </w:t>
      </w:r>
      <w:r w:rsidRPr="00962125">
        <w:rPr>
          <w:rStyle w:val="StyleUnderline"/>
        </w:rPr>
        <w:t xml:space="preserve">It is therefore </w:t>
      </w:r>
      <w:r w:rsidRPr="008A1C04">
        <w:rPr>
          <w:rStyle w:val="StyleUnderline"/>
        </w:rPr>
        <w:t>incapable of solving the issues of today</w:t>
      </w:r>
      <w:r w:rsidRPr="00821062">
        <w:rPr>
          <w:sz w:val="14"/>
        </w:rPr>
        <w:t xml:space="preserve">, </w:t>
      </w:r>
      <w:r w:rsidRPr="00962125">
        <w:rPr>
          <w:rStyle w:val="StyleUnderline"/>
        </w:rPr>
        <w:t xml:space="preserve">since the paramount </w:t>
      </w:r>
      <w:r w:rsidRPr="00894B8D">
        <w:rPr>
          <w:rStyle w:val="StyleUnderline"/>
          <w:highlight w:val="green"/>
        </w:rPr>
        <w:t>issues</w:t>
      </w:r>
      <w:r w:rsidRPr="00962125">
        <w:rPr>
          <w:rStyle w:val="StyleUnderline"/>
        </w:rPr>
        <w:t xml:space="preserve"> facing the world today </w:t>
      </w:r>
      <w:r w:rsidRPr="00894B8D">
        <w:rPr>
          <w:rStyle w:val="StyleUnderline"/>
          <w:highlight w:val="green"/>
        </w:rPr>
        <w:t xml:space="preserve">are </w:t>
      </w:r>
      <w:r w:rsidRPr="00894B8D">
        <w:rPr>
          <w:rStyle w:val="Emphasis"/>
          <w:highlight w:val="green"/>
        </w:rPr>
        <w:t>international</w:t>
      </w:r>
      <w:r w:rsidRPr="008A1C04">
        <w:rPr>
          <w:rStyle w:val="StyleUnderline"/>
        </w:rPr>
        <w:t xml:space="preserve"> in nature</w:t>
      </w:r>
      <w:r w:rsidRPr="00821062">
        <w:rPr>
          <w:sz w:val="14"/>
        </w:rPr>
        <w:t xml:space="preserve"> – </w:t>
      </w:r>
      <w:r w:rsidRPr="00894B8D">
        <w:rPr>
          <w:rStyle w:val="StyleUnderline"/>
          <w:highlight w:val="green"/>
        </w:rPr>
        <w:t>they</w:t>
      </w:r>
      <w:r w:rsidRPr="00962125">
        <w:rPr>
          <w:rStyle w:val="StyleUnderline"/>
        </w:rPr>
        <w:t xml:space="preserve"> are existential threats which threaten all nations and therefore </w:t>
      </w:r>
      <w:r w:rsidRPr="00894B8D">
        <w:rPr>
          <w:rStyle w:val="Emphasis"/>
          <w:highlight w:val="green"/>
        </w:rPr>
        <w:t>cannot</w:t>
      </w:r>
      <w:r w:rsidRPr="00894B8D">
        <w:rPr>
          <w:rStyle w:val="StyleUnderline"/>
          <w:highlight w:val="green"/>
        </w:rPr>
        <w:t xml:space="preserve"> be fixed by</w:t>
      </w:r>
      <w:r w:rsidRPr="008A1C04">
        <w:rPr>
          <w:rStyle w:val="StyleUnderline"/>
        </w:rPr>
        <w:t xml:space="preserve"> national </w:t>
      </w:r>
      <w:r w:rsidRPr="00894B8D">
        <w:rPr>
          <w:rStyle w:val="StyleUnderline"/>
          <w:highlight w:val="green"/>
        </w:rPr>
        <w:t>democracies</w:t>
      </w:r>
      <w:r w:rsidRPr="00821062">
        <w:rPr>
          <w:sz w:val="14"/>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821062">
        <w:rPr>
          <w:sz w:val="14"/>
        </w:rPr>
        <w:t xml:space="preserve">, these being global challenges, </w:t>
      </w:r>
      <w:r w:rsidRPr="00962125">
        <w:rPr>
          <w:rStyle w:val="StyleUnderline"/>
        </w:rPr>
        <w:t>the nature of democracy would have to change to be that of an international democracy</w:t>
      </w:r>
      <w:r w:rsidRPr="00821062">
        <w:rPr>
          <w:sz w:val="14"/>
        </w:rPr>
        <w:t xml:space="preserve"> rather than a national phenomenon of individual democratic nation states. As we shall see, </w:t>
      </w:r>
      <w:r w:rsidRPr="008A1C04">
        <w:rPr>
          <w:rStyle w:val="StyleUnderline"/>
        </w:rPr>
        <w:t>this would be nearly impossible to achieve</w:t>
      </w:r>
      <w:r w:rsidRPr="00821062">
        <w:rPr>
          <w:sz w:val="14"/>
        </w:rPr>
        <w:t>.</w:t>
      </w:r>
    </w:p>
    <w:p w14:paraId="459A085B" w14:textId="77777777" w:rsidR="00554BDF" w:rsidRPr="00821062" w:rsidRDefault="00554BDF" w:rsidP="00554BDF">
      <w:pPr>
        <w:rPr>
          <w:sz w:val="14"/>
        </w:rPr>
      </w:pPr>
      <w:r w:rsidRPr="00821062">
        <w:rPr>
          <w:sz w:val="14"/>
        </w:rPr>
        <w:t xml:space="preserve">Furthermore, </w:t>
      </w:r>
      <w:r w:rsidRPr="00894B8D">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821062">
        <w:rPr>
          <w:sz w:val="14"/>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894B8D">
        <w:rPr>
          <w:rStyle w:val="StyleUnderline"/>
          <w:highlight w:val="green"/>
        </w:rPr>
        <w:t xml:space="preserve">transparency and collective nature make it </w:t>
      </w:r>
      <w:r w:rsidRPr="00894B8D">
        <w:rPr>
          <w:rStyle w:val="Emphasis"/>
          <w:highlight w:val="green"/>
        </w:rPr>
        <w:t>vulnerable</w:t>
      </w:r>
      <w:r w:rsidRPr="00894B8D">
        <w:rPr>
          <w:rStyle w:val="StyleUnderline"/>
          <w:highlight w:val="green"/>
        </w:rPr>
        <w:t xml:space="preserve"> to</w:t>
      </w:r>
      <w:r w:rsidRPr="00962125">
        <w:rPr>
          <w:rStyle w:val="StyleUnderline"/>
        </w:rPr>
        <w:t xml:space="preserve"> </w:t>
      </w:r>
      <w:r w:rsidRPr="008A1C04">
        <w:rPr>
          <w:rStyle w:val="StyleUnderline"/>
        </w:rPr>
        <w:t xml:space="preserve">political </w:t>
      </w:r>
      <w:r w:rsidRPr="00894B8D">
        <w:rPr>
          <w:rStyle w:val="Emphasis"/>
          <w:highlight w:val="green"/>
        </w:rPr>
        <w:t>short-termism</w:t>
      </w:r>
      <w:r w:rsidRPr="00894B8D">
        <w:rPr>
          <w:rStyle w:val="StyleUnderline"/>
        </w:rPr>
        <w:t xml:space="preserve"> and </w:t>
      </w:r>
      <w:r w:rsidRPr="00894B8D">
        <w:rPr>
          <w:rStyle w:val="Emphasis"/>
          <w:highlight w:val="green"/>
        </w:rPr>
        <w:t>impulsive</w:t>
      </w:r>
      <w:r w:rsidRPr="00894B8D">
        <w:rPr>
          <w:rStyle w:val="StyleUnderline"/>
          <w:highlight w:val="green"/>
        </w:rPr>
        <w:t xml:space="preserve"> </w:t>
      </w:r>
      <w:r w:rsidRPr="00894B8D">
        <w:rPr>
          <w:rStyle w:val="Emphasis"/>
          <w:highlight w:val="green"/>
        </w:rPr>
        <w:t>decision making</w:t>
      </w:r>
      <w:r w:rsidRPr="00821062">
        <w:rPr>
          <w:sz w:val="14"/>
        </w:rPr>
        <w:t xml:space="preserve">, </w:t>
      </w:r>
      <w:r w:rsidRPr="00894B8D">
        <w:rPr>
          <w:rStyle w:val="StyleUnderline"/>
          <w:highlight w:val="green"/>
        </w:rPr>
        <w:t>as well as</w:t>
      </w:r>
      <w:r w:rsidRPr="00962125">
        <w:rPr>
          <w:rStyle w:val="StyleUnderline"/>
        </w:rPr>
        <w:t xml:space="preserve"> to </w:t>
      </w:r>
      <w:r w:rsidRPr="008A1C04">
        <w:rPr>
          <w:rStyle w:val="StyleUnderline"/>
        </w:rPr>
        <w:t xml:space="preserve">undue </w:t>
      </w:r>
      <w:r w:rsidRPr="00894B8D">
        <w:rPr>
          <w:rStyle w:val="Emphasis"/>
          <w:highlight w:val="green"/>
        </w:rPr>
        <w:t>influence</w:t>
      </w:r>
      <w:r w:rsidRPr="00894B8D">
        <w:rPr>
          <w:rStyle w:val="StyleUnderline"/>
        </w:rPr>
        <w:t xml:space="preserve"> from outside actors</w:t>
      </w:r>
      <w:r w:rsidRPr="00821062">
        <w:rPr>
          <w:sz w:val="14"/>
        </w:rPr>
        <w:t>.</w:t>
      </w:r>
    </w:p>
    <w:p w14:paraId="413F6F03" w14:textId="77777777" w:rsidR="00554BDF" w:rsidRDefault="00554BDF" w:rsidP="00554BDF">
      <w:pPr>
        <w:rPr>
          <w:sz w:val="14"/>
        </w:rPr>
      </w:pPr>
      <w:r w:rsidRPr="00821062">
        <w:rPr>
          <w:sz w:val="14"/>
        </w:rPr>
        <w:t xml:space="preserve">It is the purpose of this essay to explore these issues, and furthermore to demonstrate that </w:t>
      </w:r>
      <w:r w:rsidRPr="00962125">
        <w:rPr>
          <w:rStyle w:val="StyleUnderline"/>
        </w:rPr>
        <w:t>democracy cannot be relied upon to solve the issues facing the world today</w:t>
      </w:r>
      <w:r w:rsidRPr="00821062">
        <w:rPr>
          <w:sz w:val="14"/>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821062">
        <w:rPr>
          <w:sz w:val="14"/>
        </w:rPr>
        <w:t xml:space="preserve"> </w:t>
      </w:r>
      <w:r w:rsidRPr="008A1C04">
        <w:rPr>
          <w:rStyle w:val="StyleUnderline"/>
        </w:rPr>
        <w:t>in time to solve pressing global issues</w:t>
      </w:r>
      <w:r w:rsidRPr="00821062">
        <w:rPr>
          <w:sz w:val="14"/>
        </w:rPr>
        <w:t xml:space="preserve">, </w:t>
      </w:r>
      <w:r w:rsidRPr="00962125">
        <w:rPr>
          <w:rStyle w:val="StyleUnderline"/>
        </w:rPr>
        <w:t xml:space="preserve">the </w:t>
      </w:r>
      <w:r w:rsidRPr="008A1C04">
        <w:rPr>
          <w:rStyle w:val="StyleUnderline"/>
        </w:rPr>
        <w:t xml:space="preserve">inherent flaws of </w:t>
      </w:r>
      <w:r w:rsidRPr="000E4571">
        <w:rPr>
          <w:rStyle w:val="StyleUnderline"/>
          <w:highlight w:val="green"/>
        </w:rPr>
        <w:t>democracy</w:t>
      </w:r>
      <w:r w:rsidRPr="00962125">
        <w:rPr>
          <w:rStyle w:val="StyleUnderline"/>
        </w:rPr>
        <w:t xml:space="preserve"> make it so that any such system </w:t>
      </w:r>
      <w:r w:rsidRPr="000E4571">
        <w:rPr>
          <w:rStyle w:val="StyleUnderline"/>
          <w:highlight w:val="green"/>
        </w:rPr>
        <w:t>would</w:t>
      </w:r>
      <w:r w:rsidRPr="00962125">
        <w:rPr>
          <w:rStyle w:val="StyleUnderline"/>
        </w:rPr>
        <w:t xml:space="preserve"> likely </w:t>
      </w:r>
      <w:r w:rsidRPr="000E4571">
        <w:rPr>
          <w:rStyle w:val="StyleUnderline"/>
          <w:highlight w:val="green"/>
        </w:rPr>
        <w:t xml:space="preserve">run into </w:t>
      </w:r>
      <w:r w:rsidRPr="000E4571">
        <w:rPr>
          <w:rStyle w:val="Emphasis"/>
          <w:highlight w:val="green"/>
        </w:rPr>
        <w:t>gridlock</w:t>
      </w:r>
      <w:r w:rsidRPr="00821062">
        <w:rPr>
          <w:sz w:val="14"/>
        </w:rPr>
        <w:t xml:space="preserve">, </w:t>
      </w:r>
      <w:r w:rsidRPr="000E4571">
        <w:rPr>
          <w:rStyle w:val="Emphasis"/>
          <w:highlight w:val="green"/>
        </w:rPr>
        <w:t>irrationality</w:t>
      </w:r>
      <w:r w:rsidRPr="000E4571">
        <w:rPr>
          <w:rStyle w:val="StyleUnderline"/>
          <w:highlight w:val="green"/>
        </w:rPr>
        <w:t xml:space="preserve"> and</w:t>
      </w:r>
      <w:r w:rsidRPr="00821062">
        <w:rPr>
          <w:sz w:val="14"/>
        </w:rPr>
        <w:t xml:space="preserve"> eventually </w:t>
      </w:r>
      <w:r w:rsidRPr="000E4571">
        <w:rPr>
          <w:rStyle w:val="Emphasis"/>
          <w:highlight w:val="green"/>
        </w:rPr>
        <w:t>failure</w:t>
      </w:r>
      <w:r w:rsidRPr="00821062">
        <w:rPr>
          <w:sz w:val="14"/>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821062">
        <w:rPr>
          <w:sz w:val="14"/>
        </w:rPr>
        <w:t>.</w:t>
      </w:r>
    </w:p>
    <w:p w14:paraId="3992ABC5" w14:textId="77777777" w:rsidR="00554BDF" w:rsidRDefault="00554BDF" w:rsidP="00554BDF">
      <w:pPr>
        <w:pStyle w:val="Heading4"/>
      </w:pPr>
      <w:r>
        <w:t xml:space="preserve">At </w:t>
      </w:r>
      <w:r>
        <w:rPr>
          <w:u w:val="single"/>
        </w:rPr>
        <w:t>best</w:t>
      </w:r>
      <w:r>
        <w:t xml:space="preserve">, it’s a </w:t>
      </w:r>
      <w:r>
        <w:rPr>
          <w:u w:val="single"/>
        </w:rPr>
        <w:t>minor</w:t>
      </w:r>
      <w:r>
        <w:t xml:space="preserve"> contributor---other factors will </w:t>
      </w:r>
      <w:r>
        <w:rPr>
          <w:u w:val="single"/>
        </w:rPr>
        <w:t>hold</w:t>
      </w:r>
      <w:r>
        <w:t>.</w:t>
      </w:r>
    </w:p>
    <w:p w14:paraId="4AD46AB3" w14:textId="77777777" w:rsidR="00554BDF" w:rsidRDefault="00554BDF" w:rsidP="00554BDF">
      <w:r>
        <w:rPr>
          <w:rStyle w:val="Style13ptBold"/>
        </w:rPr>
        <w:t xml:space="preserve">Owsiak ’22 </w:t>
      </w:r>
      <w:r w:rsidRPr="001732B1">
        <w:t>[Andrew and John Vasquez; August 26; PhD in Political Science from the University of Illinois Urbana-Champaign, Josiah Meigs Distinguished Teaching Professor and Professor of International Affairs in the Department of International Affairs at the University of Georgia; PhD in Political Science from Syracuse University, Professor of Political Science at the University of Illinois Urbana-Champaign; International Studies Perspectives, “The Limited Scope of the Democratic Peace: What We Are Missing,” vol. 23]</w:t>
      </w:r>
    </w:p>
    <w:p w14:paraId="520E2F77" w14:textId="77777777" w:rsidR="00554BDF" w:rsidRDefault="00554BDF" w:rsidP="00554BDF">
      <w:pPr>
        <w:rPr>
          <w:sz w:val="16"/>
        </w:rPr>
      </w:pPr>
      <w:r w:rsidRPr="00D02E29">
        <w:rPr>
          <w:rStyle w:val="StyleUnderline"/>
        </w:rPr>
        <w:t xml:space="preserve">The </w:t>
      </w:r>
      <w:r w:rsidRPr="00C6242E">
        <w:rPr>
          <w:rStyle w:val="StyleUnderline"/>
          <w:highlight w:val="green"/>
        </w:rPr>
        <w:t>democratic peace</w:t>
      </w:r>
      <w:r w:rsidRPr="00D02E29">
        <w:rPr>
          <w:rStyle w:val="StyleUnderline"/>
        </w:rPr>
        <w:t xml:space="preserve"> program arguably </w:t>
      </w:r>
      <w:r w:rsidRPr="00C6242E">
        <w:rPr>
          <w:rStyle w:val="StyleUnderline"/>
          <w:highlight w:val="green"/>
        </w:rPr>
        <w:t>constitutes</w:t>
      </w:r>
      <w:r w:rsidRPr="00D02E29">
        <w:rPr>
          <w:rStyle w:val="StyleUnderline"/>
        </w:rPr>
        <w:t xml:space="preserve"> one of the most </w:t>
      </w:r>
      <w:r w:rsidRPr="00C6242E">
        <w:rPr>
          <w:rStyle w:val="StyleUnderline"/>
          <w:highlight w:val="green"/>
        </w:rPr>
        <w:t>successful</w:t>
      </w:r>
      <w:r w:rsidRPr="00D02E29">
        <w:rPr>
          <w:rStyle w:val="StyleUnderline"/>
        </w:rPr>
        <w:t xml:space="preserve"> empirical </w:t>
      </w:r>
      <w:r w:rsidRPr="00C6242E">
        <w:rPr>
          <w:rStyle w:val="StyleUnderline"/>
          <w:highlight w:val="green"/>
        </w:rPr>
        <w:t>research</w:t>
      </w:r>
      <w:r w:rsidRPr="00D02E29">
        <w:rPr>
          <w:rStyle w:val="StyleUnderline"/>
        </w:rPr>
        <w:t xml:space="preserve"> programs in the discipline</w:t>
      </w:r>
      <w:r w:rsidRPr="001732B1">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C6242E">
        <w:rPr>
          <w:rStyle w:val="StyleUnderline"/>
          <w:highlight w:val="green"/>
        </w:rPr>
        <w:t>Lost</w:t>
      </w:r>
      <w:r w:rsidRPr="00D02E29">
        <w:rPr>
          <w:rStyle w:val="StyleUnderline"/>
        </w:rPr>
        <w:t xml:space="preserve"> in these successes, however, </w:t>
      </w:r>
      <w:r w:rsidRPr="00C6242E">
        <w:rPr>
          <w:rStyle w:val="StyleUnderline"/>
          <w:highlight w:val="green"/>
        </w:rPr>
        <w:t xml:space="preserve">is a </w:t>
      </w:r>
      <w:r w:rsidRPr="00C6242E">
        <w:rPr>
          <w:rStyle w:val="Emphasis"/>
          <w:highlight w:val="green"/>
        </w:rPr>
        <w:t>critical</w:t>
      </w:r>
      <w:r w:rsidRPr="00D02E29">
        <w:rPr>
          <w:rStyle w:val="Emphasis"/>
        </w:rPr>
        <w:t xml:space="preserve"> unanswered </w:t>
      </w:r>
      <w:r w:rsidRPr="00C6242E">
        <w:rPr>
          <w:rStyle w:val="Emphasis"/>
          <w:highlight w:val="green"/>
        </w:rPr>
        <w:t>question</w:t>
      </w:r>
      <w:r w:rsidRPr="00C6242E">
        <w:rPr>
          <w:rStyle w:val="StyleUnderline"/>
          <w:highlight w:val="green"/>
        </w:rPr>
        <w:t xml:space="preserve">: </w:t>
      </w:r>
      <w:r w:rsidRPr="00C6242E">
        <w:rPr>
          <w:rStyle w:val="Emphasis"/>
          <w:highlight w:val="green"/>
        </w:rPr>
        <w:t>how much</w:t>
      </w:r>
      <w:r w:rsidRPr="00D02E29">
        <w:rPr>
          <w:rStyle w:val="StyleUnderline"/>
          <w:szCs w:val="28"/>
        </w:rPr>
        <w:t xml:space="preserve"> </w:t>
      </w:r>
      <w:r w:rsidRPr="00D02E29">
        <w:rPr>
          <w:rStyle w:val="StyleUnderline"/>
        </w:rPr>
        <w:t xml:space="preserve">interstate </w:t>
      </w:r>
      <w:r w:rsidRPr="00C6242E">
        <w:rPr>
          <w:rStyle w:val="StyleUnderline"/>
          <w:highlight w:val="green"/>
        </w:rPr>
        <w:t>peace can</w:t>
      </w:r>
      <w:r w:rsidRPr="00D02E29">
        <w:rPr>
          <w:rStyle w:val="StyleUnderline"/>
        </w:rPr>
        <w:t xml:space="preserve"> the </w:t>
      </w:r>
      <w:r w:rsidRPr="00C6242E">
        <w:rPr>
          <w:rStyle w:val="Emphasis"/>
          <w:highlight w:val="green"/>
        </w:rPr>
        <w:t>dem</w:t>
      </w:r>
      <w:r w:rsidRPr="00D02E29">
        <w:rPr>
          <w:rStyle w:val="StyleUnderline"/>
        </w:rPr>
        <w:t xml:space="preserve">ocratic </w:t>
      </w:r>
      <w:r w:rsidRPr="00C6242E">
        <w:rPr>
          <w:rStyle w:val="StyleUnderline"/>
          <w:highlight w:val="green"/>
        </w:rPr>
        <w:t>peace</w:t>
      </w:r>
      <w:r w:rsidRPr="00D02E29">
        <w:rPr>
          <w:rStyle w:val="StyleUnderline"/>
        </w:rPr>
        <w:t xml:space="preserve"> potentially </w:t>
      </w:r>
      <w:r w:rsidRPr="00C6242E">
        <w:rPr>
          <w:rStyle w:val="StyleUnderline"/>
          <w:highlight w:val="green"/>
        </w:rPr>
        <w:t>explain?</w:t>
      </w:r>
      <w:r w:rsidRPr="001732B1">
        <w:rPr>
          <w:sz w:val="16"/>
        </w:rPr>
        <w:t xml:space="preserve"> We explore these limits (i.e., scope, or empirical coverage) in this study. </w:t>
      </w:r>
      <w:r w:rsidRPr="00D02E29">
        <w:rPr>
          <w:rStyle w:val="StyleUnderline"/>
        </w:rPr>
        <w:t>We</w:t>
      </w:r>
      <w:r w:rsidRPr="001732B1">
        <w:rPr>
          <w:sz w:val="16"/>
        </w:rPr>
        <w:t xml:space="preserve"> first </w:t>
      </w:r>
      <w:r w:rsidRPr="00D02E29">
        <w:rPr>
          <w:rStyle w:val="StyleUnderline"/>
        </w:rPr>
        <w:t>identify</w:t>
      </w:r>
      <w:r w:rsidRPr="001732B1">
        <w:rPr>
          <w:sz w:val="16"/>
        </w:rPr>
        <w:t xml:space="preserve"> the </w:t>
      </w:r>
      <w:r w:rsidRPr="00D02E29">
        <w:rPr>
          <w:rStyle w:val="StyleUnderline"/>
        </w:rPr>
        <w:t>peaceful dyadic relationships</w:t>
      </w:r>
      <w:r w:rsidRPr="001732B1">
        <w:rPr>
          <w:sz w:val="16"/>
        </w:rPr>
        <w:t xml:space="preserve">—namely those that never go to war across long historical periods. </w:t>
      </w:r>
      <w:r w:rsidRPr="00D02E29">
        <w:rPr>
          <w:rStyle w:val="StyleUnderline"/>
        </w:rPr>
        <w:t>We</w:t>
      </w:r>
      <w:r w:rsidRPr="001732B1">
        <w:rPr>
          <w:sz w:val="16"/>
        </w:rPr>
        <w:t xml:space="preserve"> next </w:t>
      </w:r>
      <w:r w:rsidRPr="00D02E29">
        <w:rPr>
          <w:rStyle w:val="StyleUnderline"/>
        </w:rPr>
        <w:t>classify these</w:t>
      </w:r>
      <w:r w:rsidRPr="001732B1">
        <w:rPr>
          <w:sz w:val="16"/>
        </w:rPr>
        <w:t xml:space="preserve"> dyads </w:t>
      </w:r>
      <w:r w:rsidRPr="00D02E29">
        <w:rPr>
          <w:rStyle w:val="StyleUnderline"/>
        </w:rPr>
        <w:t>as democratic</w:t>
      </w:r>
      <w:r w:rsidRPr="001732B1">
        <w:rPr>
          <w:sz w:val="16"/>
        </w:rPr>
        <w:t xml:space="preserve"> (i.e., both members are democracies) </w:t>
      </w:r>
      <w:r w:rsidRPr="00D02E29">
        <w:rPr>
          <w:rStyle w:val="StyleUnderline"/>
        </w:rPr>
        <w:t xml:space="preserve">or nondemocratic. The empirical </w:t>
      </w:r>
      <w:r w:rsidRPr="00C6242E">
        <w:rPr>
          <w:rStyle w:val="StyleUnderline"/>
          <w:highlight w:val="green"/>
        </w:rPr>
        <w:t>analysis</w:t>
      </w:r>
      <w:r w:rsidRPr="00D02E29">
        <w:rPr>
          <w:rStyle w:val="StyleUnderline"/>
        </w:rPr>
        <w:t xml:space="preserve"> then </w:t>
      </w:r>
      <w:r w:rsidRPr="00C6242E">
        <w:rPr>
          <w:rStyle w:val="StyleUnderline"/>
          <w:highlight w:val="green"/>
        </w:rPr>
        <w:t>examines</w:t>
      </w:r>
      <w:r w:rsidRPr="001732B1">
        <w:rPr>
          <w:sz w:val="16"/>
        </w:rPr>
        <w:t xml:space="preserve"> this democracy–peace relationship </w:t>
      </w:r>
      <w:r w:rsidRPr="00C6242E">
        <w:rPr>
          <w:rStyle w:val="StyleUnderline"/>
          <w:highlight w:val="green"/>
        </w:rPr>
        <w:t>across</w:t>
      </w:r>
      <w:r w:rsidRPr="001732B1">
        <w:rPr>
          <w:sz w:val="16"/>
        </w:rPr>
        <w:t xml:space="preserve"> three </w:t>
      </w:r>
      <w:r w:rsidRPr="00C6242E">
        <w:rPr>
          <w:rStyle w:val="Emphasis"/>
          <w:highlight w:val="green"/>
        </w:rPr>
        <w:t>time</w:t>
      </w:r>
      <w:r w:rsidRPr="00D02E29">
        <w:rPr>
          <w:rStyle w:val="Emphasis"/>
        </w:rPr>
        <w:t xml:space="preserve"> periods</w:t>
      </w:r>
      <w:r w:rsidRPr="001732B1">
        <w:rPr>
          <w:sz w:val="16"/>
        </w:rPr>
        <w:t xml:space="preserve">, three distinct </w:t>
      </w:r>
      <w:r w:rsidRPr="00C6242E">
        <w:rPr>
          <w:rStyle w:val="Emphasis"/>
          <w:highlight w:val="green"/>
        </w:rPr>
        <w:t>samples</w:t>
      </w:r>
      <w:r w:rsidRPr="001732B1">
        <w:rPr>
          <w:sz w:val="16"/>
        </w:rPr>
        <w:t xml:space="preserve"> (which address potential false positives), two </w:t>
      </w:r>
      <w:r w:rsidRPr="00C6242E">
        <w:rPr>
          <w:rStyle w:val="Emphasis"/>
          <w:highlight w:val="green"/>
        </w:rPr>
        <w:t>definitions</w:t>
      </w:r>
      <w:r w:rsidRPr="00D02E29">
        <w:rPr>
          <w:rStyle w:val="StyleUnderline"/>
        </w:rPr>
        <w:t xml:space="preserve"> of “peace,” </w:t>
      </w:r>
      <w:r w:rsidRPr="00C6242E">
        <w:rPr>
          <w:rStyle w:val="StyleUnderline"/>
          <w:highlight w:val="green"/>
        </w:rPr>
        <w:t>and</w:t>
      </w:r>
      <w:r w:rsidRPr="001732B1">
        <w:rPr>
          <w:sz w:val="16"/>
        </w:rPr>
        <w:t xml:space="preserve"> two </w:t>
      </w:r>
      <w:r w:rsidRPr="00C6242E">
        <w:rPr>
          <w:rStyle w:val="Emphasis"/>
          <w:highlight w:val="green"/>
        </w:rPr>
        <w:t>thresholds</w:t>
      </w:r>
      <w:r w:rsidRPr="00D02E29">
        <w:rPr>
          <w:rStyle w:val="StyleUnderline"/>
        </w:rPr>
        <w:t xml:space="preserve"> for democracy</w:t>
      </w:r>
      <w:r w:rsidRPr="001732B1">
        <w:rPr>
          <w:sz w:val="16"/>
        </w:rPr>
        <w:t xml:space="preserve">. </w:t>
      </w:r>
      <w:r w:rsidRPr="00C6242E">
        <w:rPr>
          <w:rStyle w:val="Emphasis"/>
          <w:highlight w:val="green"/>
        </w:rPr>
        <w:t>Regardless</w:t>
      </w:r>
      <w:r w:rsidRPr="00D02E29">
        <w:rPr>
          <w:rStyle w:val="StyleUnderline"/>
        </w:rPr>
        <w:t xml:space="preserve"> of how we approach the data, </w:t>
      </w:r>
      <w:r w:rsidRPr="00C6242E">
        <w:rPr>
          <w:rStyle w:val="StyleUnderline"/>
          <w:highlight w:val="green"/>
        </w:rPr>
        <w:t>only</w:t>
      </w:r>
      <w:r w:rsidRPr="001732B1">
        <w:rPr>
          <w:sz w:val="16"/>
        </w:rPr>
        <w:t xml:space="preserve"> 4–</w:t>
      </w:r>
      <w:r w:rsidRPr="00C6242E">
        <w:rPr>
          <w:rStyle w:val="Emphasis"/>
          <w:highlight w:val="green"/>
        </w:rPr>
        <w:t>26 percent</w:t>
      </w:r>
      <w:r w:rsidRPr="00C6242E">
        <w:rPr>
          <w:rStyle w:val="StyleUnderline"/>
          <w:highlight w:val="green"/>
        </w:rPr>
        <w:t xml:space="preserve"> of</w:t>
      </w:r>
      <w:r w:rsidRPr="00D02E29">
        <w:rPr>
          <w:rStyle w:val="StyleUnderline"/>
        </w:rPr>
        <w:t xml:space="preserve"> all </w:t>
      </w:r>
      <w:r w:rsidRPr="00C6242E">
        <w:rPr>
          <w:rStyle w:val="StyleUnderline"/>
          <w:highlight w:val="gree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1732B1">
        <w:rPr>
          <w:sz w:val="16"/>
        </w:rPr>
        <w:t xml:space="preserve"> the obvious trivial explanation (insufficient capabilities due to </w:t>
      </w:r>
      <w:r w:rsidRPr="00D02E29">
        <w:rPr>
          <w:rStyle w:val="StyleUnderline"/>
        </w:rPr>
        <w:t xml:space="preserve">distance), </w:t>
      </w:r>
      <w:r w:rsidRPr="00C6242E">
        <w:rPr>
          <w:rStyle w:val="StyleUnderline"/>
          <w:highlight w:val="green"/>
        </w:rPr>
        <w:t xml:space="preserve">some </w:t>
      </w:r>
      <w:r w:rsidRPr="00C6242E">
        <w:rPr>
          <w:rStyle w:val="Emphasis"/>
          <w:szCs w:val="26"/>
          <w:highlight w:val="green"/>
        </w:rPr>
        <w:t>other</w:t>
      </w:r>
      <w:r w:rsidRPr="00D02E29">
        <w:rPr>
          <w:rStyle w:val="Emphasis"/>
          <w:szCs w:val="26"/>
        </w:rPr>
        <w:t xml:space="preserve"> (set of) </w:t>
      </w:r>
      <w:r w:rsidRPr="00C6242E">
        <w:rPr>
          <w:rStyle w:val="Emphasis"/>
          <w:szCs w:val="26"/>
          <w:highlight w:val="green"/>
        </w:rPr>
        <w:t>factor(s)</w:t>
      </w:r>
      <w:r w:rsidRPr="00E808E0">
        <w:rPr>
          <w:rStyle w:val="StyleUnderline"/>
        </w:rPr>
        <w:t xml:space="preserve"> must </w:t>
      </w:r>
      <w:r w:rsidRPr="00C6242E">
        <w:rPr>
          <w:rStyle w:val="StyleUnderline"/>
          <w:highlight w:val="green"/>
        </w:rPr>
        <w:t xml:space="preserve">account for the </w:t>
      </w:r>
      <w:r w:rsidRPr="00C6242E">
        <w:rPr>
          <w:rStyle w:val="Emphasis"/>
          <w:szCs w:val="26"/>
          <w:highlight w:val="green"/>
        </w:rPr>
        <w:t>majority</w:t>
      </w:r>
      <w:r w:rsidRPr="00C6242E">
        <w:rPr>
          <w:rStyle w:val="StyleUnderline"/>
          <w:highlight w:val="green"/>
        </w:rPr>
        <w:t xml:space="preserve"> of</w:t>
      </w:r>
      <w:r w:rsidRPr="00E808E0">
        <w:rPr>
          <w:rStyle w:val="StyleUnderline"/>
        </w:rPr>
        <w:t xml:space="preserve"> </w:t>
      </w:r>
      <w:r w:rsidRPr="00D02E29">
        <w:rPr>
          <w:rStyle w:val="Emphasis"/>
          <w:szCs w:val="26"/>
        </w:rPr>
        <w:t xml:space="preserve">interstate </w:t>
      </w:r>
      <w:r w:rsidRPr="00C6242E">
        <w:rPr>
          <w:rStyle w:val="Emphasis"/>
          <w:szCs w:val="26"/>
          <w:highlight w:val="green"/>
        </w:rPr>
        <w:t>peace</w:t>
      </w:r>
      <w:r w:rsidRPr="001732B1">
        <w:rPr>
          <w:sz w:val="16"/>
        </w:rPr>
        <w:t>. We close with a discussion about where future research might search for these factors, as well as the larger policy implications of the study.</w:t>
      </w:r>
    </w:p>
    <w:p w14:paraId="053FCB4A" w14:textId="77777777" w:rsidR="00554BDF" w:rsidRPr="00A142A5" w:rsidRDefault="00554BDF" w:rsidP="00554BDF">
      <w:pPr>
        <w:pStyle w:val="Heading4"/>
      </w:pPr>
      <w:r>
        <w:t xml:space="preserve">Public goods is </w:t>
      </w:r>
      <w:r>
        <w:rPr>
          <w:u w:val="single"/>
        </w:rPr>
        <w:t>zero</w:t>
      </w:r>
      <w:r>
        <w:t xml:space="preserve">---political ignorance, irrationality, and short-termism </w:t>
      </w:r>
      <w:r w:rsidRPr="00F933D8">
        <w:rPr>
          <w:u w:val="single"/>
        </w:rPr>
        <w:t>obstruct effective</w:t>
      </w:r>
      <w:r>
        <w:t xml:space="preserve"> response</w:t>
      </w:r>
    </w:p>
    <w:p w14:paraId="7B668E4D" w14:textId="77777777" w:rsidR="00554BDF" w:rsidRPr="00A142A5" w:rsidRDefault="00554BDF" w:rsidP="00554BDF">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286E178F" w14:textId="77777777" w:rsidR="00554BDF" w:rsidRDefault="00554BDF" w:rsidP="00554BDF">
      <w:pPr>
        <w:rPr>
          <w:sz w:val="16"/>
          <w:szCs w:val="14"/>
        </w:rPr>
      </w:pPr>
      <w:r w:rsidRPr="00BB5123">
        <w:rPr>
          <w:sz w:val="16"/>
          <w:szCs w:val="14"/>
        </w:rPr>
        <w:t>2.2 Three pathologies of democracy</w:t>
      </w:r>
    </w:p>
    <w:p w14:paraId="228A9EE5" w14:textId="77777777" w:rsidR="00554BDF" w:rsidRDefault="00554BDF" w:rsidP="00554BDF">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3AFE77C8" w14:textId="77777777" w:rsidR="00554BDF" w:rsidRDefault="00554BDF" w:rsidP="00554BDF">
      <w:pPr>
        <w:rPr>
          <w:sz w:val="16"/>
          <w:szCs w:val="14"/>
        </w:rPr>
      </w:pPr>
      <w:r w:rsidRPr="00BB5123">
        <w:rPr>
          <w:sz w:val="16"/>
          <w:szCs w:val="14"/>
        </w:rPr>
        <w:t xml:space="preserve">First, democratic decision-making is compromised by voter ignorance. Since </w:t>
      </w:r>
      <w:r w:rsidRPr="009F1379">
        <w:rPr>
          <w:rStyle w:val="StyleUnderline"/>
          <w:highlight w:val="green"/>
        </w:rPr>
        <w:t>becoming</w:t>
      </w:r>
      <w:r w:rsidRPr="00911D60">
        <w:rPr>
          <w:rStyle w:val="StyleUnderline"/>
        </w:rPr>
        <w:t xml:space="preserve"> politically well-</w:t>
      </w:r>
      <w:r w:rsidRPr="009F1379">
        <w:rPr>
          <w:rStyle w:val="StyleUnderline"/>
          <w:highlight w:val="green"/>
        </w:rPr>
        <w:t>informed is</w:t>
      </w:r>
      <w:r w:rsidRPr="00911D60">
        <w:rPr>
          <w:rStyle w:val="StyleUnderline"/>
        </w:rPr>
        <w:t xml:space="preserve"> </w:t>
      </w:r>
      <w:r w:rsidRPr="00911D60">
        <w:rPr>
          <w:rStyle w:val="Emphasis"/>
        </w:rPr>
        <w:t xml:space="preserve">highly </w:t>
      </w:r>
      <w:r w:rsidRPr="009F1379">
        <w:rPr>
          <w:rStyle w:val="Emphasis"/>
          <w:highlight w:val="green"/>
        </w:rPr>
        <w:t>costly</w:t>
      </w:r>
      <w:r w:rsidRPr="009F1379">
        <w:rPr>
          <w:rStyle w:val="StyleUnderline"/>
          <w:highlight w:val="green"/>
        </w:rPr>
        <w:t xml:space="preserve"> and</w:t>
      </w:r>
      <w:r w:rsidRPr="00911D60">
        <w:rPr>
          <w:rStyle w:val="StyleUnderline"/>
        </w:rPr>
        <w:t xml:space="preserve"> only </w:t>
      </w:r>
      <w:r w:rsidRPr="009F1379">
        <w:rPr>
          <w:rStyle w:val="Emphasis"/>
          <w:highlight w:val="green"/>
        </w:rPr>
        <w:t>minimally beneficial</w:t>
      </w:r>
      <w:r w:rsidRPr="00BB5123">
        <w:rPr>
          <w:sz w:val="16"/>
          <w:szCs w:val="14"/>
        </w:rPr>
        <w:t xml:space="preserve"> to individual voters, most democratic voters are rationally ignorant (Downs, 1957: 207–219). </w:t>
      </w:r>
      <w:r w:rsidRPr="009F1379">
        <w:rPr>
          <w:rStyle w:val="Emphasis"/>
          <w:highlight w:val="green"/>
        </w:rPr>
        <w:t>Decades</w:t>
      </w:r>
      <w:r w:rsidRPr="00911D60">
        <w:rPr>
          <w:rStyle w:val="StyleUnderline"/>
        </w:rPr>
        <w:t xml:space="preserve"> of </w:t>
      </w:r>
      <w:r w:rsidRPr="00911D60">
        <w:rPr>
          <w:rStyle w:val="Emphasis"/>
        </w:rPr>
        <w:t>research</w:t>
      </w:r>
      <w:r w:rsidRPr="00911D60">
        <w:rPr>
          <w:rStyle w:val="StyleUnderline"/>
        </w:rPr>
        <w:t xml:space="preserve"> </w:t>
      </w:r>
      <w:r w:rsidRPr="009F1379">
        <w:rPr>
          <w:rStyle w:val="StyleUnderline"/>
          <w:highlight w:val="green"/>
        </w:rPr>
        <w:t>confirm</w:t>
      </w:r>
      <w:r w:rsidRPr="00911D60">
        <w:rPr>
          <w:rStyle w:val="StyleUnderline"/>
        </w:rPr>
        <w:t xml:space="preserve"> that</w:t>
      </w:r>
      <w:r w:rsidRPr="00BB5123">
        <w:rPr>
          <w:sz w:val="16"/>
          <w:szCs w:val="14"/>
        </w:rPr>
        <w:t xml:space="preserve"> typical </w:t>
      </w:r>
      <w:r w:rsidRPr="009F1379">
        <w:rPr>
          <w:rStyle w:val="StyleUnderline"/>
          <w:highlight w:val="green"/>
        </w:rPr>
        <w:t xml:space="preserve">voters are </w:t>
      </w:r>
      <w:r w:rsidRPr="009F1379">
        <w:rPr>
          <w:rStyle w:val="Emphasis"/>
          <w:highlight w:val="gree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4F45FD29" w14:textId="77777777" w:rsidR="00554BDF" w:rsidRDefault="00554BDF" w:rsidP="00554BDF">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9F1379">
        <w:rPr>
          <w:rStyle w:val="Emphasis"/>
          <w:highlight w:val="green"/>
        </w:rPr>
        <w:t>support</w:t>
      </w:r>
      <w:r w:rsidRPr="003903D5">
        <w:rPr>
          <w:rStyle w:val="StyleUnderline"/>
        </w:rPr>
        <w:t xml:space="preserve"> candidates endorsing </w:t>
      </w:r>
      <w:r w:rsidRPr="009F1379">
        <w:rPr>
          <w:rStyle w:val="Emphasis"/>
          <w:highlight w:val="green"/>
        </w:rPr>
        <w:t>harmful</w:t>
      </w:r>
      <w:r w:rsidRPr="009F1379">
        <w:rPr>
          <w:rStyle w:val="StyleUnderline"/>
          <w:highlight w:val="gree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4B0DEF00" w14:textId="77777777" w:rsidR="00554BDF" w:rsidRPr="00BB5123" w:rsidRDefault="00554BDF" w:rsidP="00554BDF">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9F1379">
        <w:rPr>
          <w:rStyle w:val="Emphasis"/>
          <w:highlight w:val="green"/>
        </w:rPr>
        <w:t>rationality</w:t>
      </w:r>
      <w:r w:rsidRPr="009F1379">
        <w:rPr>
          <w:rStyle w:val="StyleUnderline"/>
          <w:highlight w:val="green"/>
        </w:rPr>
        <w:t xml:space="preserve"> can</w:t>
      </w:r>
      <w:r w:rsidRPr="00274C03">
        <w:rPr>
          <w:rStyle w:val="StyleUnderline"/>
        </w:rPr>
        <w:t xml:space="preserve"> even </w:t>
      </w:r>
      <w:r w:rsidRPr="009F1379">
        <w:rPr>
          <w:rStyle w:val="StyleUnderline"/>
          <w:highlight w:val="green"/>
        </w:rPr>
        <w:t xml:space="preserve">be </w:t>
      </w:r>
      <w:r w:rsidRPr="009F1379">
        <w:rPr>
          <w:rStyle w:val="Emphasis"/>
          <w:highlight w:val="gree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9F1379">
        <w:rPr>
          <w:rStyle w:val="Emphasis"/>
          <w:highlight w:val="green"/>
        </w:rPr>
        <w:t>irrational</w:t>
      </w:r>
      <w:r w:rsidRPr="009F1379">
        <w:rPr>
          <w:rStyle w:val="StyleUnderline"/>
          <w:highlight w:val="green"/>
        </w:rPr>
        <w:t xml:space="preserve"> voters</w:t>
      </w:r>
      <w:r w:rsidRPr="00400F0C">
        <w:rPr>
          <w:rStyle w:val="StyleUnderline"/>
        </w:rPr>
        <w:t xml:space="preserve"> incentivized to </w:t>
      </w:r>
      <w:r w:rsidRPr="009F1379">
        <w:rPr>
          <w:rStyle w:val="Emphasis"/>
          <w:highlight w:val="green"/>
        </w:rPr>
        <w:t>form</w:t>
      </w:r>
      <w:r w:rsidRPr="009F1379">
        <w:rPr>
          <w:rStyle w:val="StyleUnderline"/>
          <w:highlight w:val="green"/>
        </w:rPr>
        <w:t xml:space="preserve"> irrational</w:t>
      </w:r>
      <w:r w:rsidRPr="00400F0C">
        <w:rPr>
          <w:rStyle w:val="StyleUnderline"/>
        </w:rPr>
        <w:t xml:space="preserve"> political </w:t>
      </w:r>
      <w:r w:rsidRPr="009F1379">
        <w:rPr>
          <w:rStyle w:val="StyleUnderline"/>
          <w:highlight w:val="green"/>
        </w:rPr>
        <w:t>beliefs</w:t>
      </w:r>
      <w:r w:rsidRPr="00400F0C">
        <w:rPr>
          <w:rStyle w:val="StyleUnderline"/>
        </w:rPr>
        <w:t xml:space="preserve"> are </w:t>
      </w:r>
      <w:r w:rsidRPr="009F1379">
        <w:rPr>
          <w:rStyle w:val="StyleUnderline"/>
          <w:highlight w:val="green"/>
        </w:rPr>
        <w:t>not</w:t>
      </w:r>
      <w:r w:rsidRPr="00BB5123">
        <w:rPr>
          <w:sz w:val="16"/>
          <w:szCs w:val="14"/>
        </w:rPr>
        <w:t xml:space="preserve"> especially </w:t>
      </w:r>
      <w:r w:rsidRPr="00400F0C">
        <w:rPr>
          <w:rStyle w:val="StyleUnderline"/>
        </w:rPr>
        <w:t xml:space="preserve">well </w:t>
      </w:r>
      <w:r w:rsidRPr="009F1379">
        <w:rPr>
          <w:rStyle w:val="StyleUnderline"/>
          <w:highlight w:val="green"/>
        </w:rPr>
        <w:t xml:space="preserve">suited to </w:t>
      </w:r>
      <w:r w:rsidRPr="009F1379">
        <w:rPr>
          <w:rStyle w:val="Emphasis"/>
          <w:highlight w:val="green"/>
        </w:rPr>
        <w:t>deal</w:t>
      </w:r>
      <w:r w:rsidRPr="009F1379">
        <w:rPr>
          <w:rStyle w:val="StyleUnderline"/>
          <w:highlight w:val="green"/>
        </w:rPr>
        <w:t xml:space="preserve"> with</w:t>
      </w:r>
      <w:r w:rsidRPr="00400F0C">
        <w:rPr>
          <w:rStyle w:val="StyleUnderline"/>
        </w:rPr>
        <w:t xml:space="preserve"> political problems of any kind. </w:t>
      </w:r>
      <w:r w:rsidRPr="009F1379">
        <w:rPr>
          <w:rStyle w:val="Emphasis"/>
          <w:highlight w:val="green"/>
        </w:rPr>
        <w:t>X-risk</w:t>
      </w:r>
      <w:r w:rsidRPr="00400F0C">
        <w:rPr>
          <w:rStyle w:val="StyleUnderline"/>
        </w:rPr>
        <w:t xml:space="preserve"> is no exception</w:t>
      </w:r>
      <w:r w:rsidRPr="00BB5123">
        <w:rPr>
          <w:sz w:val="16"/>
          <w:szCs w:val="14"/>
        </w:rPr>
        <w:t>.</w:t>
      </w:r>
    </w:p>
    <w:p w14:paraId="7096BC6C" w14:textId="77777777" w:rsidR="00554BDF" w:rsidRDefault="00554BDF" w:rsidP="00554BDF">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F1379">
        <w:rPr>
          <w:rStyle w:val="Emphasis"/>
          <w:highlight w:val="gree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9F1379">
        <w:rPr>
          <w:rStyle w:val="Emphasis"/>
          <w:highlight w:val="green"/>
        </w:rPr>
        <w:t>biases</w:t>
      </w:r>
      <w:r w:rsidRPr="00BB5123">
        <w:rPr>
          <w:sz w:val="16"/>
        </w:rPr>
        <w:t xml:space="preserve"> can </w:t>
      </w:r>
      <w:r w:rsidRPr="0005403B">
        <w:rPr>
          <w:rStyle w:val="StyleUnderline"/>
        </w:rPr>
        <w:t xml:space="preserve">lead us to </w:t>
      </w:r>
      <w:r w:rsidRPr="009F1379">
        <w:rPr>
          <w:rStyle w:val="Emphasis"/>
          <w:highlight w:val="green"/>
        </w:rPr>
        <w:t>neglect</w:t>
      </w:r>
      <w:r w:rsidRPr="009F1379">
        <w:rPr>
          <w:rStyle w:val="StyleUnderline"/>
          <w:highlight w:val="green"/>
        </w:rPr>
        <w:t xml:space="preserve"> long-term 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9F1379">
        <w:rPr>
          <w:rStyle w:val="Emphasis"/>
          <w:highlight w:val="gree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9F1379">
        <w:rPr>
          <w:rStyle w:val="StyleUnderline"/>
          <w:highlight w:val="green"/>
        </w:rPr>
        <w:t>discount</w:t>
      </w:r>
      <w:r w:rsidRPr="00BB5123">
        <w:rPr>
          <w:sz w:val="16"/>
        </w:rPr>
        <w:t xml:space="preserve"> the </w:t>
      </w:r>
      <w:r w:rsidRPr="009F1379">
        <w:rPr>
          <w:rStyle w:val="Emphasis"/>
          <w:highlight w:val="green"/>
        </w:rPr>
        <w:t>value</w:t>
      </w:r>
      <w:r w:rsidRPr="009F1379">
        <w:rPr>
          <w:rStyle w:val="StyleUnderline"/>
          <w:highlight w:val="gree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F1379">
        <w:rPr>
          <w:rStyle w:val="StyleUnderline"/>
          <w:highlight w:val="gree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9F1379">
        <w:rPr>
          <w:rStyle w:val="Emphasis"/>
          <w:highlight w:val="green"/>
        </w:rPr>
        <w:t>responsive</w:t>
      </w:r>
      <w:r w:rsidRPr="009F1379">
        <w:rPr>
          <w:rStyle w:val="StyleUnderline"/>
          <w:highlight w:val="green"/>
        </w:rPr>
        <w:t xml:space="preserve"> to </w:t>
      </w:r>
      <w:r w:rsidRPr="009F1379">
        <w:rPr>
          <w:rStyle w:val="Emphasis"/>
          <w:highlight w:val="green"/>
        </w:rPr>
        <w:t>salient</w:t>
      </w:r>
      <w:r w:rsidRPr="00A142A5">
        <w:rPr>
          <w:rStyle w:val="StyleUnderline"/>
        </w:rPr>
        <w:t xml:space="preserve"> and </w:t>
      </w:r>
      <w:r w:rsidRPr="00A142A5">
        <w:rPr>
          <w:rStyle w:val="Emphasis"/>
        </w:rPr>
        <w:t>visible</w:t>
      </w:r>
      <w:r w:rsidRPr="00A142A5">
        <w:rPr>
          <w:rStyle w:val="StyleUnderline"/>
        </w:rPr>
        <w:t xml:space="preserve"> </w:t>
      </w:r>
      <w:r w:rsidRPr="009F1379">
        <w:rPr>
          <w:rStyle w:val="StyleUnderline"/>
          <w:highlight w:val="gree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9F1379">
        <w:rPr>
          <w:rStyle w:val="Emphasis"/>
          <w:highlight w:val="green"/>
        </w:rPr>
        <w:t>system</w:t>
      </w:r>
      <w:r w:rsidRPr="00BB5123">
        <w:rPr>
          <w:sz w:val="16"/>
        </w:rPr>
        <w:t xml:space="preserve"> can be expected to </w:t>
      </w:r>
      <w:r w:rsidRPr="009F1379">
        <w:rPr>
          <w:rStyle w:val="Emphasis"/>
          <w:highlight w:val="green"/>
        </w:rPr>
        <w:t>neglect</w:t>
      </w:r>
      <w:r w:rsidRPr="009F1379">
        <w:rPr>
          <w:rStyle w:val="StyleUnderline"/>
          <w:highlight w:val="green"/>
        </w:rPr>
        <w:t xml:space="preserve"> long-term</w:t>
      </w:r>
      <w:r w:rsidRPr="00A142A5">
        <w:rPr>
          <w:rStyle w:val="StyleUnderline"/>
        </w:rPr>
        <w:t xml:space="preserve"> problems like </w:t>
      </w:r>
      <w:r w:rsidRPr="009F1379">
        <w:rPr>
          <w:rStyle w:val="Emphasis"/>
          <w:highlight w:val="gree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61C76AE0" w14:textId="77777777" w:rsidR="00554BDF" w:rsidRDefault="00554BDF" w:rsidP="00554BDF">
      <w:pPr>
        <w:rPr>
          <w:sz w:val="16"/>
        </w:rPr>
      </w:pPr>
      <w:r>
        <w:rPr>
          <w:sz w:val="16"/>
        </w:rPr>
        <w:t xml:space="preserve">More striking than psychological determinants of short-termism, however, are the institutional determinants of short-termism specifically in democracies (John &amp; MacAskill, 2021: 49–50). These </w:t>
      </w:r>
      <w:r w:rsidRPr="009F1379">
        <w:rPr>
          <w:rStyle w:val="Emphasis"/>
          <w:highlight w:val="green"/>
        </w:rPr>
        <w:t>determinants</w:t>
      </w:r>
      <w:r w:rsidRPr="009F1379">
        <w:rPr>
          <w:rStyle w:val="StyleUnderline"/>
          <w:highlight w:val="green"/>
        </w:rPr>
        <w:t xml:space="preserve"> prevent</w:t>
      </w:r>
      <w:r w:rsidRPr="00990309">
        <w:rPr>
          <w:rStyle w:val="StyleUnderline"/>
        </w:rPr>
        <w:t xml:space="preserve"> the formation and implementation of long-term </w:t>
      </w:r>
      <w:r w:rsidRPr="009F1379">
        <w:rPr>
          <w:rStyle w:val="Emphasis"/>
          <w:highlight w:val="green"/>
        </w:rPr>
        <w:t>policy</w:t>
      </w:r>
      <w:r w:rsidRPr="009F1379">
        <w:rPr>
          <w:rStyle w:val="StyleUnderline"/>
          <w:highlight w:val="green"/>
        </w:rPr>
        <w:t>, undercut</w:t>
      </w:r>
      <w:r w:rsidRPr="00990309">
        <w:rPr>
          <w:rStyle w:val="StyleUnderline"/>
        </w:rPr>
        <w:t xml:space="preserve"> political actors’ </w:t>
      </w:r>
      <w:r w:rsidRPr="009F1379">
        <w:rPr>
          <w:rStyle w:val="Emphasis"/>
          <w:highlight w:val="green"/>
        </w:rPr>
        <w:t>motivation</w:t>
      </w:r>
      <w:r w:rsidRPr="00990309">
        <w:rPr>
          <w:rStyle w:val="StyleUnderline"/>
        </w:rPr>
        <w:t xml:space="preserve"> to mitigate long-term risk, </w:t>
      </w:r>
      <w:r w:rsidRPr="009F1379">
        <w:rPr>
          <w:rStyle w:val="StyleUnderline"/>
          <w:highlight w:val="green"/>
        </w:rPr>
        <w:t xml:space="preserve">and </w:t>
      </w:r>
      <w:r w:rsidRPr="009F1379">
        <w:rPr>
          <w:rStyle w:val="Emphasis"/>
          <w:highlight w:val="green"/>
        </w:rPr>
        <w:t>hinder</w:t>
      </w:r>
      <w:r>
        <w:rPr>
          <w:sz w:val="16"/>
        </w:rPr>
        <w:t xml:space="preserve"> our </w:t>
      </w:r>
      <w:r w:rsidRPr="00990309">
        <w:rPr>
          <w:rStyle w:val="Emphasis"/>
        </w:rPr>
        <w:t>capacity</w:t>
      </w:r>
      <w:r w:rsidRPr="00990309">
        <w:rPr>
          <w:rStyle w:val="StyleUnderline"/>
        </w:rPr>
        <w:t xml:space="preserve"> to gather </w:t>
      </w:r>
      <w:r w:rsidRPr="009F1379">
        <w:rPr>
          <w:rStyle w:val="Emphasis"/>
          <w:highlight w:val="gree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3A5C0617" w14:textId="77777777" w:rsidR="00554BDF" w:rsidRDefault="00554BDF" w:rsidP="00554BDF">
      <w:pPr>
        <w:rPr>
          <w:sz w:val="16"/>
        </w:rPr>
      </w:pPr>
      <w:r>
        <w:rPr>
          <w:sz w:val="16"/>
        </w:rPr>
        <w:t xml:space="preserve">Foremost among institutional determinants of short-termism in democracies are electoral incentives. Because </w:t>
      </w:r>
      <w:r w:rsidRPr="009F1379">
        <w:rPr>
          <w:rStyle w:val="StyleUnderline"/>
          <w:highlight w:val="green"/>
        </w:rPr>
        <w:t>politicians</w:t>
      </w:r>
      <w:r>
        <w:rPr>
          <w:sz w:val="16"/>
        </w:rPr>
        <w:t xml:space="preserve"> want to be (re-)elected, they tend to </w:t>
      </w:r>
      <w:r w:rsidRPr="009F1379">
        <w:rPr>
          <w:rStyle w:val="Emphasis"/>
          <w:highlight w:val="gree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9F1379">
        <w:rPr>
          <w:rStyle w:val="Emphasis"/>
          <w:highlight w:val="green"/>
        </w:rPr>
        <w:t>visible</w:t>
      </w:r>
      <w:r w:rsidRPr="00D92C40">
        <w:rPr>
          <w:rStyle w:val="StyleUnderline"/>
        </w:rPr>
        <w:t xml:space="preserve"> short-term </w:t>
      </w:r>
      <w:r w:rsidRPr="009F1379">
        <w:rPr>
          <w:rStyle w:val="StyleUnderline"/>
          <w:highlight w:val="gree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9F1379">
        <w:rPr>
          <w:rStyle w:val="StyleUnderline"/>
          <w:highlight w:val="green"/>
        </w:rPr>
        <w:t>imposing</w:t>
      </w:r>
      <w:r w:rsidRPr="00D92C40">
        <w:rPr>
          <w:rStyle w:val="StyleUnderline"/>
        </w:rPr>
        <w:t xml:space="preserve"> their </w:t>
      </w:r>
      <w:r w:rsidRPr="009F1379">
        <w:rPr>
          <w:rStyle w:val="StyleUnderline"/>
          <w:highlight w:val="green"/>
        </w:rPr>
        <w:t xml:space="preserve">costs on </w:t>
      </w:r>
      <w:r w:rsidRPr="009F1379">
        <w:rPr>
          <w:rStyle w:val="Emphasis"/>
          <w:highlight w:val="green"/>
        </w:rPr>
        <w:t>later gen</w:t>
      </w:r>
      <w:r w:rsidRPr="005B37B5">
        <w:rPr>
          <w:rStyle w:val="StyleUnderline"/>
        </w:rPr>
        <w:t>eration</w:t>
      </w:r>
      <w:r w:rsidRPr="009F1379">
        <w:rPr>
          <w:rStyle w:val="Emphasis"/>
          <w:highlight w:val="gree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9F1379">
        <w:rPr>
          <w:rStyle w:val="StyleUnderline"/>
          <w:highlight w:val="green"/>
        </w:rPr>
        <w:t>also</w:t>
      </w:r>
      <w:r w:rsidRPr="00AC0459">
        <w:rPr>
          <w:rStyle w:val="StyleUnderline"/>
        </w:rPr>
        <w:t xml:space="preserve"> have</w:t>
      </w:r>
      <w:r w:rsidRPr="00043D67">
        <w:rPr>
          <w:rStyle w:val="StyleUnderline"/>
        </w:rPr>
        <w:t xml:space="preserve"> </w:t>
      </w:r>
      <w:r w:rsidRPr="009F1379">
        <w:rPr>
          <w:rStyle w:val="Emphasis"/>
          <w:highlight w:val="green"/>
        </w:rPr>
        <w:t>financial incentives</w:t>
      </w:r>
      <w:r w:rsidRPr="00043D67">
        <w:rPr>
          <w:rStyle w:val="StyleUnderline"/>
        </w:rPr>
        <w:t xml:space="preserve"> to be short-termist, </w:t>
      </w:r>
      <w:r w:rsidRPr="009F1379">
        <w:rPr>
          <w:rStyle w:val="StyleUnderline"/>
          <w:highlight w:val="green"/>
        </w:rPr>
        <w:t>because</w:t>
      </w:r>
      <w:r w:rsidRPr="00043D67">
        <w:rPr>
          <w:rStyle w:val="StyleUnderline"/>
        </w:rPr>
        <w:t xml:space="preserve"> they are</w:t>
      </w:r>
      <w:r>
        <w:rPr>
          <w:sz w:val="16"/>
        </w:rPr>
        <w:t xml:space="preserve"> often </w:t>
      </w:r>
      <w:r w:rsidRPr="00043D67">
        <w:rPr>
          <w:rStyle w:val="Emphasis"/>
        </w:rPr>
        <w:t xml:space="preserve">economically </w:t>
      </w:r>
      <w:r w:rsidRPr="009F1379">
        <w:rPr>
          <w:rStyle w:val="Emphasis"/>
          <w:highlight w:val="green"/>
        </w:rPr>
        <w:t>dependent</w:t>
      </w:r>
      <w:r w:rsidRPr="009F1379">
        <w:rPr>
          <w:rStyle w:val="StyleUnderline"/>
          <w:highlight w:val="green"/>
        </w:rPr>
        <w:t xml:space="preserve"> on </w:t>
      </w:r>
      <w:r w:rsidRPr="009F1379">
        <w:rPr>
          <w:rStyle w:val="Emphasis"/>
          <w:highlight w:val="green"/>
        </w:rPr>
        <w:t>org</w:t>
      </w:r>
      <w:r w:rsidRPr="00043D67">
        <w:rPr>
          <w:rStyle w:val="StyleUnderline"/>
        </w:rPr>
        <w:t>anization</w:t>
      </w:r>
      <w:r w:rsidRPr="009F1379">
        <w:rPr>
          <w:rStyle w:val="Emphasis"/>
          <w:highlight w:val="green"/>
        </w:rPr>
        <w:t>s</w:t>
      </w:r>
      <w:r w:rsidRPr="009F1379">
        <w:rPr>
          <w:rStyle w:val="StyleUnderline"/>
          <w:highlight w:val="gree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9F1379">
        <w:rPr>
          <w:rStyle w:val="StyleUnderline"/>
          <w:highlight w:val="green"/>
        </w:rPr>
        <w:t>focus on</w:t>
      </w:r>
      <w:r w:rsidRPr="00043D67">
        <w:rPr>
          <w:rStyle w:val="StyleUnderline"/>
        </w:rPr>
        <w:t xml:space="preserve"> the </w:t>
      </w:r>
      <w:r w:rsidRPr="009F1379">
        <w:rPr>
          <w:rStyle w:val="StyleUnderline"/>
          <w:highlight w:val="green"/>
        </w:rPr>
        <w:t>short term</w:t>
      </w:r>
      <w:r>
        <w:rPr>
          <w:sz w:val="16"/>
        </w:rPr>
        <w:t xml:space="preserve"> (Caney, 2016: 143). These and other institutional determinants strongly incentivize democratic political actors to neglect long-term problems—including x-risk.</w:t>
      </w:r>
    </w:p>
    <w:p w14:paraId="77627DB7" w14:textId="77777777" w:rsidR="00554BDF" w:rsidRPr="00550C17" w:rsidRDefault="00554BDF" w:rsidP="00554BDF"/>
    <w:p w14:paraId="794F2A05" w14:textId="77777777" w:rsidR="006A158E" w:rsidRDefault="006A158E"/>
    <w:sectPr w:rsidR="006A15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3478C"/>
    <w:multiLevelType w:val="hybridMultilevel"/>
    <w:tmpl w:val="2BBAF6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8F2133"/>
    <w:multiLevelType w:val="hybridMultilevel"/>
    <w:tmpl w:val="94A4F650"/>
    <w:lvl w:ilvl="0" w:tplc="06BCB4F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6B20CA"/>
    <w:multiLevelType w:val="hybridMultilevel"/>
    <w:tmpl w:val="41245EF6"/>
    <w:lvl w:ilvl="0" w:tplc="BA3AE1EE">
      <w:start w:val="1"/>
      <w:numFmt w:val="lowerLetter"/>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B3477E"/>
    <w:multiLevelType w:val="hybridMultilevel"/>
    <w:tmpl w:val="FEB633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8E6D9F"/>
    <w:multiLevelType w:val="hybridMultilevel"/>
    <w:tmpl w:val="946430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A457CC"/>
    <w:multiLevelType w:val="hybridMultilevel"/>
    <w:tmpl w:val="41D4C108"/>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18D31AF7"/>
    <w:multiLevelType w:val="hybridMultilevel"/>
    <w:tmpl w:val="E8049C2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BEA16E8"/>
    <w:multiLevelType w:val="hybridMultilevel"/>
    <w:tmpl w:val="8546397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F8026B"/>
    <w:multiLevelType w:val="hybridMultilevel"/>
    <w:tmpl w:val="F9B63E1E"/>
    <w:lvl w:ilvl="0" w:tplc="54D4C6D6">
      <w:start w:val="1"/>
      <w:numFmt w:val="lowerLetter"/>
      <w:lvlText w:val="%1."/>
      <w:lvlJc w:val="left"/>
      <w:pPr>
        <w:ind w:left="1440" w:hanging="360"/>
      </w:pPr>
      <w:rPr>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3771C54"/>
    <w:multiLevelType w:val="hybridMultilevel"/>
    <w:tmpl w:val="C6E60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87072D"/>
    <w:multiLevelType w:val="hybridMultilevel"/>
    <w:tmpl w:val="4D0C20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A51BCC"/>
    <w:multiLevelType w:val="hybridMultilevel"/>
    <w:tmpl w:val="491645EE"/>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7AC457F"/>
    <w:multiLevelType w:val="hybridMultilevel"/>
    <w:tmpl w:val="CF64A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8F169D"/>
    <w:multiLevelType w:val="hybridMultilevel"/>
    <w:tmpl w:val="6F125D34"/>
    <w:lvl w:ilvl="0" w:tplc="06BCB4F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7930DD"/>
    <w:multiLevelType w:val="hybridMultilevel"/>
    <w:tmpl w:val="1E12D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3B6F97"/>
    <w:multiLevelType w:val="hybridMultilevel"/>
    <w:tmpl w:val="8A961A08"/>
    <w:lvl w:ilvl="0" w:tplc="0A8608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84388F"/>
    <w:multiLevelType w:val="hybridMultilevel"/>
    <w:tmpl w:val="986871AC"/>
    <w:lvl w:ilvl="0" w:tplc="04090019">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1" w15:restartNumberingAfterBreak="0">
    <w:nsid w:val="5E6635E5"/>
    <w:multiLevelType w:val="hybridMultilevel"/>
    <w:tmpl w:val="491AD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6F35BA"/>
    <w:multiLevelType w:val="hybridMultilevel"/>
    <w:tmpl w:val="6E621460"/>
    <w:lvl w:ilvl="0" w:tplc="D78482F4">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132E99"/>
    <w:multiLevelType w:val="hybridMultilevel"/>
    <w:tmpl w:val="B922DD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91375D"/>
    <w:multiLevelType w:val="hybridMultilevel"/>
    <w:tmpl w:val="EEC0D520"/>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8941032"/>
    <w:multiLevelType w:val="hybridMultilevel"/>
    <w:tmpl w:val="1A50C3C2"/>
    <w:lvl w:ilvl="0" w:tplc="06BCB4FE">
      <w:start w:val="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9E0C05"/>
    <w:multiLevelType w:val="hybridMultilevel"/>
    <w:tmpl w:val="7286FD6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89E276E"/>
    <w:multiLevelType w:val="hybridMultilevel"/>
    <w:tmpl w:val="E2BC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D139CE"/>
    <w:multiLevelType w:val="multilevel"/>
    <w:tmpl w:val="B0C87AC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0"/>
  </w:num>
  <w:num w:numId="13" w16cid:durableId="1695883432">
    <w:abstractNumId w:val="19"/>
  </w:num>
  <w:num w:numId="14" w16cid:durableId="720713117">
    <w:abstractNumId w:val="15"/>
  </w:num>
  <w:num w:numId="15" w16cid:durableId="846822740">
    <w:abstractNumId w:val="38"/>
  </w:num>
  <w:num w:numId="16" w16cid:durableId="840465231">
    <w:abstractNumId w:val="29"/>
  </w:num>
  <w:num w:numId="17" w16cid:durableId="121928055">
    <w:abstractNumId w:val="10"/>
  </w:num>
  <w:num w:numId="18" w16cid:durableId="1759133814">
    <w:abstractNumId w:val="16"/>
  </w:num>
  <w:num w:numId="19" w16cid:durableId="268129207">
    <w:abstractNumId w:val="33"/>
  </w:num>
  <w:num w:numId="20" w16cid:durableId="1511290976">
    <w:abstractNumId w:val="14"/>
  </w:num>
  <w:num w:numId="21" w16cid:durableId="698508125">
    <w:abstractNumId w:val="23"/>
  </w:num>
  <w:num w:numId="22" w16cid:durableId="1117064477">
    <w:abstractNumId w:val="18"/>
  </w:num>
  <w:num w:numId="23" w16cid:durableId="1420756637">
    <w:abstractNumId w:val="17"/>
  </w:num>
  <w:num w:numId="24" w16cid:durableId="1238439021">
    <w:abstractNumId w:val="12"/>
  </w:num>
  <w:num w:numId="25" w16cid:durableId="1687100290">
    <w:abstractNumId w:val="32"/>
  </w:num>
  <w:num w:numId="26" w16cid:durableId="1220289109">
    <w:abstractNumId w:val="24"/>
  </w:num>
  <w:num w:numId="27" w16cid:durableId="1839299051">
    <w:abstractNumId w:val="37"/>
  </w:num>
  <w:num w:numId="28" w16cid:durableId="132216182">
    <w:abstractNumId w:val="13"/>
  </w:num>
  <w:num w:numId="29" w16cid:durableId="1241871261">
    <w:abstractNumId w:val="28"/>
  </w:num>
  <w:num w:numId="30" w16cid:durableId="254675157">
    <w:abstractNumId w:val="21"/>
  </w:num>
  <w:num w:numId="31" w16cid:durableId="1799107539">
    <w:abstractNumId w:val="26"/>
  </w:num>
  <w:num w:numId="32" w16cid:durableId="947934258">
    <w:abstractNumId w:val="36"/>
  </w:num>
  <w:num w:numId="33" w16cid:durableId="266233414">
    <w:abstractNumId w:val="22"/>
  </w:num>
  <w:num w:numId="34" w16cid:durableId="808322493">
    <w:abstractNumId w:val="30"/>
  </w:num>
  <w:num w:numId="35" w16cid:durableId="1675566185">
    <w:abstractNumId w:val="31"/>
  </w:num>
  <w:num w:numId="36" w16cid:durableId="1499953893">
    <w:abstractNumId w:val="34"/>
  </w:num>
  <w:num w:numId="37" w16cid:durableId="1525440214">
    <w:abstractNumId w:val="11"/>
  </w:num>
  <w:num w:numId="38" w16cid:durableId="279188030">
    <w:abstractNumId w:val="35"/>
  </w:num>
  <w:num w:numId="39" w16cid:durableId="2910771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F11"/>
    <w:rsid w:val="000267CB"/>
    <w:rsid w:val="000B7F11"/>
    <w:rsid w:val="000F1D1A"/>
    <w:rsid w:val="001E2F8B"/>
    <w:rsid w:val="002B5F1D"/>
    <w:rsid w:val="00554BDF"/>
    <w:rsid w:val="006A158E"/>
    <w:rsid w:val="006A1708"/>
    <w:rsid w:val="00720C8A"/>
    <w:rsid w:val="007E0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CBD30"/>
  <w15:chartTrackingRefBased/>
  <w15:docId w15:val="{0212E0B2-A1C8-4FA1-B193-B3E7B07FA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1708"/>
    <w:pPr>
      <w:spacing w:line="259" w:lineRule="auto"/>
    </w:pPr>
    <w:rPr>
      <w:rFonts w:ascii="Calibri" w:hAnsi="Calibri" w:cs="Calibri"/>
      <w:kern w:val="0"/>
      <w:sz w:val="22"/>
      <w:szCs w:val="22"/>
      <w14:ligatures w14:val="none"/>
    </w:rPr>
  </w:style>
  <w:style w:type="paragraph" w:styleId="Heading1">
    <w:name w:val="heading 1"/>
    <w:aliases w:val="Pocket,Titles,Heading 1 Char2 Char,Heading 1 Char1 Char Char,Heading 1 Char Char Char Char,Heading 1 Char Char1 Char,Heading 1 Char Char Char,Heading 1 Char Char1,Heading 1 Char Char,Block Name,ALEX,Brief - Heading 1,Block Header,HatText"/>
    <w:basedOn w:val="Normal"/>
    <w:next w:val="Normal"/>
    <w:link w:val="Heading1Char"/>
    <w:qFormat/>
    <w:rsid w:val="006A17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 1"/>
    <w:basedOn w:val="Normal"/>
    <w:next w:val="Normal"/>
    <w:link w:val="Heading2Char"/>
    <w:uiPriority w:val="1"/>
    <w:qFormat/>
    <w:rsid w:val="006A17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Char Char,Text 7,Read Char Ch,n"/>
    <w:basedOn w:val="Normal"/>
    <w:next w:val="Normal"/>
    <w:link w:val="Heading3Char"/>
    <w:uiPriority w:val="2"/>
    <w:qFormat/>
    <w:rsid w:val="006A17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6A170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A170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B7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A17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1708"/>
  </w:style>
  <w:style w:type="character" w:customStyle="1" w:styleId="Heading1Char">
    <w:name w:val="Heading 1 Char"/>
    <w:aliases w:val="Pocket Char,Titles Char,Heading 1 Char2 Char Char,Heading 1 Char1 Char Char Char,Heading 1 Char Char Char Char Char,Heading 1 Char Char1 Char Char,Heading 1 Char Char Char Char1,Heading 1 Char Char1 Char1,Heading 1 Char Char Char1"/>
    <w:basedOn w:val="DefaultParagraphFont"/>
    <w:link w:val="Heading1"/>
    <w:rsid w:val="006A1708"/>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1 Char"/>
    <w:basedOn w:val="DefaultParagraphFont"/>
    <w:link w:val="Heading2"/>
    <w:uiPriority w:val="1"/>
    <w:rsid w:val="006A170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 Char Char Char,Heading 3 Char Char Char,Read Char Char1,Heading 3 Char1 Char Char Char,Heading 3 Char Char1 Char Char Char,Read Char Char1 Char Char Char,Read Char Char Char,Bold Cite Char,Cite 1 Char, Char Char Char,n Char"/>
    <w:basedOn w:val="DefaultParagraphFont"/>
    <w:link w:val="Heading3"/>
    <w:uiPriority w:val="2"/>
    <w:rsid w:val="006A170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6A170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A170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B7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F11"/>
    <w:rPr>
      <w:rFonts w:eastAsiaTheme="majorEastAsia" w:cstheme="majorBidi"/>
      <w:color w:val="272727" w:themeColor="text1" w:themeTint="D8"/>
    </w:rPr>
  </w:style>
  <w:style w:type="paragraph" w:styleId="Title">
    <w:name w:val="Title"/>
    <w:basedOn w:val="Normal"/>
    <w:next w:val="Normal"/>
    <w:link w:val="TitleChar"/>
    <w:uiPriority w:val="10"/>
    <w:qFormat/>
    <w:rsid w:val="000B7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F11"/>
    <w:pPr>
      <w:spacing w:before="160"/>
      <w:jc w:val="center"/>
    </w:pPr>
    <w:rPr>
      <w:i/>
      <w:iCs/>
      <w:color w:val="404040" w:themeColor="text1" w:themeTint="BF"/>
    </w:rPr>
  </w:style>
  <w:style w:type="character" w:customStyle="1" w:styleId="QuoteChar">
    <w:name w:val="Quote Char"/>
    <w:basedOn w:val="DefaultParagraphFont"/>
    <w:link w:val="Quote"/>
    <w:uiPriority w:val="29"/>
    <w:rsid w:val="000B7F11"/>
    <w:rPr>
      <w:i/>
      <w:iCs/>
      <w:color w:val="404040" w:themeColor="text1" w:themeTint="BF"/>
    </w:rPr>
  </w:style>
  <w:style w:type="paragraph" w:styleId="ListParagraph">
    <w:name w:val="List Paragraph"/>
    <w:aliases w:val="6 font,List Paragraph1,List Paragraph2,Colorful List - Accent 11"/>
    <w:basedOn w:val="Normal"/>
    <w:uiPriority w:val="99"/>
    <w:qFormat/>
    <w:rsid w:val="000B7F11"/>
    <w:pPr>
      <w:ind w:left="720"/>
      <w:contextualSpacing/>
    </w:pPr>
  </w:style>
  <w:style w:type="character" w:styleId="IntenseEmphasis">
    <w:name w:val="Intense Emphasis"/>
    <w:basedOn w:val="DefaultParagraphFont"/>
    <w:uiPriority w:val="21"/>
    <w:qFormat/>
    <w:rsid w:val="000B7F11"/>
    <w:rPr>
      <w:i/>
      <w:iCs/>
      <w:color w:val="0F4761" w:themeColor="accent1" w:themeShade="BF"/>
    </w:rPr>
  </w:style>
  <w:style w:type="paragraph" w:styleId="IntenseQuote">
    <w:name w:val="Intense Quote"/>
    <w:basedOn w:val="Normal"/>
    <w:next w:val="Normal"/>
    <w:link w:val="IntenseQuoteChar"/>
    <w:uiPriority w:val="30"/>
    <w:qFormat/>
    <w:rsid w:val="000B7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F11"/>
    <w:rPr>
      <w:i/>
      <w:iCs/>
      <w:color w:val="0F4761" w:themeColor="accent1" w:themeShade="BF"/>
    </w:rPr>
  </w:style>
  <w:style w:type="character" w:styleId="IntenseReference">
    <w:name w:val="Intense Reference"/>
    <w:basedOn w:val="DefaultParagraphFont"/>
    <w:uiPriority w:val="32"/>
    <w:qFormat/>
    <w:rsid w:val="000B7F11"/>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6A170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A1708"/>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A1708"/>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ci,Citation Char Char Char,c,Minimized Char,Bo,Title Cha,8"/>
    <w:basedOn w:val="DefaultParagraphFont"/>
    <w:uiPriority w:val="7"/>
    <w:qFormat/>
    <w:rsid w:val="006A1708"/>
    <w:rPr>
      <w:b w:val="0"/>
      <w:sz w:val="22"/>
      <w:u w:val="single"/>
    </w:rPr>
  </w:style>
  <w:style w:type="character" w:styleId="Strong">
    <w:name w:val="Strong"/>
    <w:basedOn w:val="DefaultParagraphFont"/>
    <w:uiPriority w:val="22"/>
    <w:qFormat/>
    <w:rsid w:val="006A1708"/>
    <w:rPr>
      <w:b/>
      <w:bCs/>
    </w:rPr>
  </w:style>
  <w:style w:type="character" w:styleId="BookTitle">
    <w:name w:val="Book Title"/>
    <w:basedOn w:val="DefaultParagraphFont"/>
    <w:uiPriority w:val="33"/>
    <w:qFormat/>
    <w:rsid w:val="006A1708"/>
    <w:rPr>
      <w:b/>
      <w:bCs/>
      <w:i/>
      <w:iCs/>
      <w:spacing w:val="5"/>
    </w:rPr>
  </w:style>
  <w:style w:type="numbering" w:styleId="111111">
    <w:name w:val="Outline List 2"/>
    <w:basedOn w:val="NoList"/>
    <w:uiPriority w:val="99"/>
    <w:semiHidden/>
    <w:unhideWhenUsed/>
    <w:rsid w:val="006A1708"/>
  </w:style>
  <w:style w:type="paragraph" w:styleId="Header">
    <w:name w:val="header"/>
    <w:basedOn w:val="Normal"/>
    <w:link w:val="HeaderChar"/>
    <w:uiPriority w:val="99"/>
    <w:semiHidden/>
    <w:rsid w:val="006A170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1708"/>
    <w:rPr>
      <w:rFonts w:ascii="Calibri" w:hAnsi="Calibri" w:cs="Calibri"/>
      <w:kern w:val="0"/>
      <w:sz w:val="22"/>
      <w:szCs w:val="22"/>
      <w14:ligatures w14:val="none"/>
    </w:rPr>
  </w:style>
  <w:style w:type="paragraph" w:styleId="Footer">
    <w:name w:val="footer"/>
    <w:basedOn w:val="Normal"/>
    <w:link w:val="FooterChar"/>
    <w:uiPriority w:val="99"/>
    <w:semiHidden/>
    <w:rsid w:val="006A170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170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A1708"/>
    <w:pPr>
      <w:spacing w:after="120"/>
    </w:pPr>
  </w:style>
  <w:style w:type="character" w:customStyle="1" w:styleId="BodyTextChar">
    <w:name w:val="Body Text Char"/>
    <w:basedOn w:val="DefaultParagraphFont"/>
    <w:link w:val="BodyText"/>
    <w:uiPriority w:val="99"/>
    <w:semiHidden/>
    <w:rsid w:val="006A1708"/>
    <w:rPr>
      <w:rFonts w:ascii="Calibri" w:hAnsi="Calibri" w:cs="Calibri"/>
      <w:kern w:val="0"/>
      <w:sz w:val="22"/>
      <w:szCs w:val="22"/>
      <w14:ligatures w14:val="none"/>
    </w:rPr>
  </w:style>
  <w:style w:type="paragraph" w:styleId="NoSpacing">
    <w:name w:val="No Spacing"/>
    <w:link w:val="NoSpacingChar"/>
    <w:uiPriority w:val="99"/>
    <w:unhideWhenUsed/>
    <w:qFormat/>
    <w:rsid w:val="006A170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A1708"/>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6A1708"/>
    <w:rPr>
      <w:color w:val="467886" w:themeColor="hyperlink"/>
      <w:u w:val="single"/>
    </w:rPr>
  </w:style>
  <w:style w:type="character" w:styleId="UnresolvedMention">
    <w:name w:val="Unresolved Mention"/>
    <w:basedOn w:val="DefaultParagraphFont"/>
    <w:uiPriority w:val="99"/>
    <w:semiHidden/>
    <w:unhideWhenUsed/>
    <w:rsid w:val="006A1708"/>
    <w:rPr>
      <w:color w:val="605E5C"/>
      <w:shd w:val="clear" w:color="auto" w:fill="E1DFDD"/>
    </w:rPr>
  </w:style>
  <w:style w:type="paragraph" w:customStyle="1" w:styleId="textbold">
    <w:name w:val="text bold"/>
    <w:basedOn w:val="Normal"/>
    <w:link w:val="Emphasis"/>
    <w:uiPriority w:val="8"/>
    <w:qFormat/>
    <w:rsid w:val="00554BDF"/>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554BD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ardsChar1">
    <w:name w:val="Cards Char1"/>
    <w:link w:val="Cards"/>
    <w:locked/>
    <w:rsid w:val="00554BDF"/>
    <w:rPr>
      <w:rFonts w:ascii="Calibri" w:eastAsia="Times New Roman" w:hAnsi="Calibri" w:cs="Calibri"/>
      <w:szCs w:val="20"/>
    </w:rPr>
  </w:style>
  <w:style w:type="paragraph" w:customStyle="1" w:styleId="Cards">
    <w:name w:val="Cards"/>
    <w:basedOn w:val="Normal"/>
    <w:link w:val="CardsChar1"/>
    <w:qFormat/>
    <w:rsid w:val="00554BDF"/>
    <w:pPr>
      <w:autoSpaceDE w:val="0"/>
      <w:autoSpaceDN w:val="0"/>
      <w:adjustRightInd w:val="0"/>
      <w:spacing w:line="256" w:lineRule="auto"/>
      <w:ind w:left="432" w:right="432"/>
      <w:jc w:val="both"/>
    </w:pPr>
    <w:rPr>
      <w:rFonts w:eastAsia="Times New Roman"/>
      <w:kern w:val="2"/>
      <w:sz w:val="24"/>
      <w:szCs w:val="20"/>
      <w14:ligatures w14:val="standardContextual"/>
    </w:rPr>
  </w:style>
  <w:style w:type="paragraph" w:customStyle="1" w:styleId="UnderlinePara">
    <w:name w:val="Underline Para"/>
    <w:basedOn w:val="Normal"/>
    <w:autoRedefine/>
    <w:uiPriority w:val="7"/>
    <w:qFormat/>
    <w:rsid w:val="00554BDF"/>
    <w:pPr>
      <w:widowControl w:val="0"/>
      <w:suppressAutoHyphens/>
      <w:spacing w:after="200" w:line="240" w:lineRule="auto"/>
      <w:contextualSpacing/>
    </w:pPr>
    <w:rPr>
      <w:rFonts w:asciiTheme="minorHAnsi" w:hAnsiTheme="minorHAnsi" w:cstheme="minorBidi"/>
      <w:u w:val="single"/>
    </w:rPr>
  </w:style>
  <w:style w:type="paragraph" w:customStyle="1" w:styleId="Analytic">
    <w:name w:val="Analytic"/>
    <w:link w:val="AnalyticChar"/>
    <w:uiPriority w:val="4"/>
    <w:rsid w:val="00554BDF"/>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Char">
    <w:name w:val="Analytic Char"/>
    <w:basedOn w:val="DefaultParagraphFont"/>
    <w:link w:val="Analytic"/>
    <w:uiPriority w:val="4"/>
    <w:rsid w:val="00554BDF"/>
    <w:rPr>
      <w:rFonts w:ascii="Calibri" w:eastAsiaTheme="majorEastAsia" w:hAnsi="Calibri" w:cstheme="majorBidi"/>
      <w:b/>
      <w:iCs/>
      <w:kern w:val="0"/>
      <w:sz w:val="26"/>
      <w:szCs w:val="28"/>
      <w14:ligatures w14:val="none"/>
    </w:rPr>
  </w:style>
  <w:style w:type="paragraph" w:customStyle="1" w:styleId="Heading411">
    <w:name w:val="Heading 411"/>
    <w:basedOn w:val="Heading1"/>
    <w:next w:val="NoSpacing"/>
    <w:link w:val="Hyperlink"/>
    <w:autoRedefine/>
    <w:uiPriority w:val="99"/>
    <w:qFormat/>
    <w:rsid w:val="00554BD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r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25</TotalTime>
  <Pages>1</Pages>
  <Words>20244</Words>
  <Characters>115396</Characters>
  <Application>Microsoft Office Word</Application>
  <DocSecurity>0</DocSecurity>
  <Lines>961</Lines>
  <Paragraphs>270</Paragraphs>
  <ScaleCrop>false</ScaleCrop>
  <Company/>
  <LinksUpToDate>false</LinksUpToDate>
  <CharactersWithSpaces>135370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Sutton, Blaine</dc:creator>
  <cp:keywords/>
  <dc:description/>
  <cp:lastModifiedBy>Pork Ham</cp:lastModifiedBy>
  <cp:revision>6</cp:revision>
  <dcterms:created xsi:type="dcterms:W3CDTF">2025-09-29T12:51:00Z</dcterms:created>
  <dcterms:modified xsi:type="dcterms:W3CDTF">2025-09-29T14:26:00Z</dcterms:modified>
</cp:coreProperties>
</file>