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9B346" w14:textId="3965CE03" w:rsidR="00E42E4C" w:rsidRDefault="007F0EE0" w:rsidP="007F0EE0">
      <w:pPr>
        <w:pStyle w:val="Heading1"/>
      </w:pPr>
      <w:r>
        <w:t xml:space="preserve">1NC Round 5 </w:t>
      </w:r>
    </w:p>
    <w:p w14:paraId="20D1C3B2" w14:textId="529896FE" w:rsidR="00224181" w:rsidRDefault="00224181" w:rsidP="00E230D1">
      <w:pPr>
        <w:pStyle w:val="Heading2"/>
      </w:pPr>
      <w:r>
        <w:t>T</w:t>
      </w:r>
    </w:p>
    <w:p w14:paraId="42E57F57" w14:textId="77777777" w:rsidR="00224181" w:rsidRPr="00920B27" w:rsidRDefault="00224181" w:rsidP="00224181">
      <w:pPr>
        <w:pStyle w:val="Heading4"/>
        <w:rPr>
          <w:rStyle w:val="Style13ptBold"/>
          <w:b/>
          <w:bCs w:val="0"/>
        </w:rPr>
      </w:pPr>
      <w:r w:rsidRPr="00920B27">
        <w:rPr>
          <w:rStyle w:val="Style13ptBold"/>
          <w:b/>
        </w:rPr>
        <w:t>Interpretation: workers mean</w:t>
      </w:r>
      <w:r>
        <w:rPr>
          <w:rStyle w:val="Style13ptBold"/>
          <w:b/>
        </w:rPr>
        <w:t>s</w:t>
      </w:r>
      <w:r w:rsidRPr="00920B27">
        <w:rPr>
          <w:rStyle w:val="Style13ptBold"/>
          <w:b/>
        </w:rPr>
        <w:t xml:space="preserve"> bees </w:t>
      </w:r>
    </w:p>
    <w:p w14:paraId="79530A1D" w14:textId="77777777" w:rsidR="00224181" w:rsidRPr="00465816" w:rsidRDefault="00224181" w:rsidP="00224181">
      <w:r w:rsidRPr="00920B27">
        <w:rPr>
          <w:rStyle w:val="Style13ptBold"/>
        </w:rPr>
        <w:t>MAAREC n.d.</w:t>
      </w:r>
      <w:r>
        <w:t xml:space="preserve"> [</w:t>
      </w:r>
      <w:r w:rsidRPr="00FF68F4">
        <w:t>Mid-Atlantic Apiculture Research and Extension Consortium</w:t>
      </w:r>
      <w:r>
        <w:t>, University of Delaware, “</w:t>
      </w:r>
      <w:r w:rsidRPr="00472333">
        <w:t>The Colony and Its Organization</w:t>
      </w:r>
      <w:r>
        <w:t xml:space="preserve">,” no date, </w:t>
      </w:r>
      <w:hyperlink r:id="rId9" w:history="1">
        <w:r w:rsidRPr="00AD6718">
          <w:rPr>
            <w:rStyle w:val="Hyperlink"/>
          </w:rPr>
          <w:t>https://canr.udel.edu/maarec/honey-bee-biology/the-colony-and-its-organization/]/mak</w:t>
        </w:r>
      </w:hyperlink>
      <w:r>
        <w:t xml:space="preserve"> </w:t>
      </w:r>
    </w:p>
    <w:p w14:paraId="01B7EEC1" w14:textId="77777777" w:rsidR="00224181" w:rsidRPr="00EE2EDE" w:rsidRDefault="00224181" w:rsidP="00224181">
      <w:pPr>
        <w:rPr>
          <w:sz w:val="16"/>
        </w:rPr>
      </w:pPr>
      <w:r w:rsidRPr="00EE2EDE">
        <w:rPr>
          <w:highlight w:val="yellow"/>
          <w:u w:val="single"/>
        </w:rPr>
        <w:t>Workers are the</w:t>
      </w:r>
      <w:r w:rsidRPr="00EE2EDE">
        <w:rPr>
          <w:u w:val="single"/>
        </w:rPr>
        <w:t xml:space="preserve"> smallest and constitute the </w:t>
      </w:r>
      <w:r w:rsidRPr="00EE2EDE">
        <w:rPr>
          <w:highlight w:val="yellow"/>
          <w:u w:val="single"/>
        </w:rPr>
        <w:t>majority of bees occupying the colony</w:t>
      </w:r>
      <w:r w:rsidRPr="00EE2EDE">
        <w:rPr>
          <w:u w:val="single"/>
        </w:rPr>
        <w:t xml:space="preserve">. </w:t>
      </w:r>
      <w:r w:rsidRPr="00EE2EDE">
        <w:rPr>
          <w:sz w:val="16"/>
        </w:rPr>
        <w:t xml:space="preserve">They are sexually undeveloped females and under normal hive conditions do not lay eggs. </w:t>
      </w:r>
      <w:r w:rsidRPr="00EE2EDE">
        <w:rPr>
          <w:highlight w:val="yellow"/>
          <w:u w:val="single"/>
        </w:rPr>
        <w:t>Workers have specialized</w:t>
      </w:r>
      <w:r w:rsidRPr="00EE2EDE">
        <w:rPr>
          <w:u w:val="single"/>
        </w:rPr>
        <w:t xml:space="preserve"> </w:t>
      </w:r>
      <w:r w:rsidRPr="00EE2EDE">
        <w:rPr>
          <w:highlight w:val="yellow"/>
          <w:u w:val="single"/>
        </w:rPr>
        <w:t>structures</w:t>
      </w:r>
      <w:r w:rsidRPr="00EE2EDE">
        <w:rPr>
          <w:u w:val="single"/>
        </w:rPr>
        <w:t xml:space="preserve">, such as brood food glands, scent glands, wax glands, and pollen baskets, which allow them </w:t>
      </w:r>
      <w:r w:rsidRPr="00EE2EDE">
        <w:rPr>
          <w:highlight w:val="yellow"/>
          <w:u w:val="single"/>
        </w:rPr>
        <w:t>to perform</w:t>
      </w:r>
      <w:r w:rsidRPr="00EE2EDE">
        <w:rPr>
          <w:u w:val="single"/>
        </w:rPr>
        <w:t xml:space="preserve"> all the </w:t>
      </w:r>
      <w:r w:rsidRPr="00EE2EDE">
        <w:rPr>
          <w:highlight w:val="yellow"/>
          <w:u w:val="single"/>
        </w:rPr>
        <w:t>labors of the hive</w:t>
      </w:r>
      <w:r w:rsidRPr="00EE2EDE">
        <w:rPr>
          <w:u w:val="single"/>
        </w:rPr>
        <w:t xml:space="preserve">. </w:t>
      </w:r>
      <w:r w:rsidRPr="00EE2EDE">
        <w:rPr>
          <w:sz w:val="16"/>
          <w:highlight w:val="yellow"/>
        </w:rPr>
        <w:t>T</w:t>
      </w:r>
      <w:r w:rsidRPr="00EE2EDE">
        <w:rPr>
          <w:highlight w:val="yellow"/>
          <w:u w:val="single"/>
        </w:rPr>
        <w:t>hey clean and polish the cells</w:t>
      </w:r>
      <w:r w:rsidRPr="00EE2EDE">
        <w:rPr>
          <w:u w:val="single"/>
        </w:rPr>
        <w:t xml:space="preserve">, feed the brood, </w:t>
      </w:r>
      <w:r w:rsidRPr="00EE2EDE">
        <w:rPr>
          <w:highlight w:val="yellow"/>
          <w:u w:val="single"/>
        </w:rPr>
        <w:t>care for the queen</w:t>
      </w:r>
      <w:r w:rsidRPr="00EE2EDE">
        <w:rPr>
          <w:u w:val="single"/>
        </w:rPr>
        <w:t xml:space="preserve">, </w:t>
      </w:r>
      <w:r w:rsidRPr="00EE2EDE">
        <w:rPr>
          <w:highlight w:val="yellow"/>
          <w:u w:val="single"/>
        </w:rPr>
        <w:t>remove</w:t>
      </w:r>
      <w:r w:rsidRPr="00EE2EDE">
        <w:rPr>
          <w:u w:val="single"/>
        </w:rPr>
        <w:t xml:space="preserve"> </w:t>
      </w:r>
      <w:r w:rsidRPr="00EE2EDE">
        <w:rPr>
          <w:highlight w:val="yellow"/>
          <w:u w:val="single"/>
        </w:rPr>
        <w:t>debris,</w:t>
      </w:r>
      <w:r w:rsidRPr="00EE2EDE">
        <w:rPr>
          <w:u w:val="single"/>
        </w:rPr>
        <w:t xml:space="preserve"> handle incoming nectar, build beeswax combs, </w:t>
      </w:r>
      <w:r w:rsidRPr="00EE2EDE">
        <w:rPr>
          <w:highlight w:val="yellow"/>
          <w:u w:val="single"/>
        </w:rPr>
        <w:t>guard the entrance</w:t>
      </w:r>
      <w:r w:rsidRPr="00EE2EDE">
        <w:rPr>
          <w:u w:val="single"/>
        </w:rPr>
        <w:t>, and air-condition and ventilate the hive during their initial few weeks as adults.</w:t>
      </w:r>
      <w:r w:rsidRPr="00EE2EDE">
        <w:rPr>
          <w:sz w:val="16"/>
        </w:rPr>
        <w:t xml:space="preserve"> Later as field bees they forage for nectar, pollen, water, and propolis (plant sap).</w:t>
      </w:r>
    </w:p>
    <w:p w14:paraId="084F0B1A" w14:textId="77777777" w:rsidR="00224181" w:rsidRPr="00EE2EDE" w:rsidRDefault="00224181" w:rsidP="00224181">
      <w:pPr>
        <w:rPr>
          <w:sz w:val="16"/>
          <w:szCs w:val="16"/>
        </w:rPr>
      </w:pPr>
      <w:r w:rsidRPr="00EE2EDE">
        <w:rPr>
          <w:sz w:val="16"/>
          <w:szCs w:val="16"/>
        </w:rPr>
        <w:t>The life span of the worker during summer is about 6 weeks. Workers reared in the fall may live as long as 6 months, allowing the colony to survive the winter and assisting in the rearing of new generations in the spring before they die.</w:t>
      </w:r>
    </w:p>
    <w:p w14:paraId="5B69A5A2" w14:textId="77777777" w:rsidR="00224181" w:rsidRDefault="00224181" w:rsidP="00224181">
      <w:pPr>
        <w:pStyle w:val="Heading4"/>
      </w:pPr>
      <w:r>
        <w:t xml:space="preserve">Violation: The aff does not include bees </w:t>
      </w:r>
    </w:p>
    <w:p w14:paraId="7F0429BB" w14:textId="77777777" w:rsidR="00224181" w:rsidRDefault="00224181" w:rsidP="00224181">
      <w:pPr>
        <w:pStyle w:val="Heading4"/>
      </w:pPr>
      <w:r>
        <w:t xml:space="preserve">Vote neg: </w:t>
      </w:r>
    </w:p>
    <w:p w14:paraId="5DC1DF72" w14:textId="77777777" w:rsidR="00224181" w:rsidRDefault="00224181" w:rsidP="00224181">
      <w:pPr>
        <w:pStyle w:val="Heading4"/>
      </w:pPr>
      <w:r>
        <w:t xml:space="preserve">1/ pollinator power: Pollinators are at risk now - decentering bee labor deems pollinators disposable. Pollinator labor is key to solve biodiversity collapse. </w:t>
      </w:r>
    </w:p>
    <w:p w14:paraId="71A603A2" w14:textId="77777777" w:rsidR="00224181" w:rsidRDefault="00224181" w:rsidP="00224181">
      <w:pPr>
        <w:pStyle w:val="Heading4"/>
      </w:pPr>
      <w:r>
        <w:t xml:space="preserve">2/ limits: </w:t>
      </w:r>
      <w:r w:rsidRPr="00FE5DD2">
        <w:t xml:space="preserve">they </w:t>
      </w:r>
      <w:r w:rsidRPr="00FE5DD2">
        <w:rPr>
          <w:u w:val="single"/>
        </w:rPr>
        <w:t>explode</w:t>
      </w:r>
      <w:r w:rsidRPr="00FE5DD2">
        <w:t xml:space="preserve"> the topic into </w:t>
      </w:r>
      <w:r w:rsidRPr="00FE5DD2">
        <w:rPr>
          <w:u w:val="single"/>
        </w:rPr>
        <w:t>unpredictable</w:t>
      </w:r>
      <w:r w:rsidRPr="00FE5DD2">
        <w:t xml:space="preserve"> </w:t>
      </w:r>
      <w:r>
        <w:t>worker</w:t>
      </w:r>
      <w:r w:rsidRPr="00FE5DD2">
        <w:t xml:space="preserve"> subsets</w:t>
      </w:r>
    </w:p>
    <w:p w14:paraId="08E65B49" w14:textId="77777777" w:rsidR="00224181" w:rsidRPr="00A56A92" w:rsidRDefault="00224181" w:rsidP="00224181">
      <w:pPr>
        <w:keepNext/>
        <w:keepLines/>
        <w:spacing w:before="40" w:after="0"/>
        <w:outlineLvl w:val="3"/>
        <w:rPr>
          <w:rFonts w:eastAsia="MS Gothic" w:cs="Times New Roman"/>
          <w:b/>
          <w:iCs/>
          <w:sz w:val="26"/>
        </w:rPr>
      </w:pPr>
      <w:r w:rsidRPr="0023460E">
        <w:rPr>
          <w:b/>
          <w:bCs/>
        </w:rPr>
        <w:t>3/</w:t>
      </w:r>
      <w:r>
        <w:t xml:space="preserve"> </w:t>
      </w:r>
      <w:r>
        <w:rPr>
          <w:rFonts w:eastAsia="MS Gothic" w:cs="Times New Roman"/>
          <w:b/>
          <w:iCs/>
          <w:sz w:val="26"/>
        </w:rPr>
        <w:t>R</w:t>
      </w:r>
      <w:r w:rsidRPr="00A56A92">
        <w:rPr>
          <w:rFonts w:eastAsia="MS Gothic" w:cs="Times New Roman"/>
          <w:b/>
          <w:iCs/>
          <w:sz w:val="26"/>
        </w:rPr>
        <w:t xml:space="preserve">eject anthropocentric understandings of labor </w:t>
      </w:r>
    </w:p>
    <w:p w14:paraId="0848B58C" w14:textId="77777777" w:rsidR="00224181" w:rsidRPr="00A56A92" w:rsidRDefault="00224181" w:rsidP="00224181">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68696DE9" w14:textId="77777777" w:rsidR="00224181" w:rsidRPr="00A56A92" w:rsidRDefault="00224181" w:rsidP="00224181">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w:t>
      </w:r>
      <w:r w:rsidRPr="00D40EAD">
        <w:rPr>
          <w:rFonts w:eastAsia="Calibri"/>
          <w:sz w:val="16"/>
        </w:rPr>
        <w:t xml:space="preserve">enabling </w:t>
      </w:r>
      <w:r w:rsidRPr="00D40EAD">
        <w:rPr>
          <w:rFonts w:eastAsia="Calibri"/>
          <w:u w:val="single"/>
        </w:rPr>
        <w:t>processes of nonhuman bodily incorporation and reproduction to be factored into political economic analyses</w:t>
      </w:r>
      <w:r w:rsidRPr="00D40EAD">
        <w:rPr>
          <w:rFonts w:eastAsia="Calibri"/>
          <w:sz w:val="16"/>
        </w:rPr>
        <w:t xml:space="preserve">. Thirdly, </w:t>
      </w:r>
      <w:r w:rsidRPr="00D40EAD">
        <w:rPr>
          <w:rFonts w:eastAsia="Calibri"/>
          <w:u w:val="single"/>
        </w:rPr>
        <w:t>such labour or work is porous, performed relationally with a suite of other actors cross-cutting animal-human divides, with bearings on the scope and organization of economic activity</w:t>
      </w:r>
      <w:r w:rsidRPr="00D40EAD">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D40EAD">
        <w:rPr>
          <w:rFonts w:eastAsia="Calibri"/>
          <w:u w:val="single"/>
        </w:rPr>
        <w:t>animals do not ‘naturally’ become labourers and nonhuman divisions of labour are not default,</w:t>
      </w:r>
      <w:r w:rsidRPr="00A56A92">
        <w:rPr>
          <w:rFonts w:eastAsia="Calibri"/>
          <w:u w:val="single"/>
        </w:rPr>
        <w:t xml:space="preserve"> no more than people ‘naturally’ sell their labour</w:t>
      </w:r>
      <w:r w:rsidRPr="00A56A92">
        <w:rPr>
          <w:rFonts w:eastAsia="Calibri"/>
          <w:sz w:val="16"/>
        </w:rPr>
        <w:t xml:space="preserve">. Rather, </w:t>
      </w:r>
      <w:r w:rsidRPr="00D40EAD">
        <w:rPr>
          <w:rFonts w:eastAsia="Calibri"/>
          <w:highlight w:val="yellow"/>
          <w:u w:val="single"/>
        </w:rPr>
        <w:t>an active history of expropriation and exploitation</w:t>
      </w:r>
      <w:r w:rsidRPr="00A56A92">
        <w:rPr>
          <w:rFonts w:eastAsia="Calibri"/>
          <w:sz w:val="16"/>
        </w:rPr>
        <w:t xml:space="preserve"> is at play, which </w:t>
      </w:r>
      <w:r w:rsidRPr="00D40EAD">
        <w:rPr>
          <w:rFonts w:eastAsia="Calibri"/>
          <w:highlight w:val="yellow"/>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2FAA6A5F" w14:textId="77777777" w:rsidR="00224181" w:rsidRPr="00A56A92" w:rsidRDefault="00224181" w:rsidP="00224181">
      <w:pPr>
        <w:rPr>
          <w:rFonts w:eastAsia="Calibri"/>
          <w:sz w:val="16"/>
        </w:rPr>
      </w:pPr>
      <w:r w:rsidRPr="00A56A92">
        <w:rPr>
          <w:rFonts w:eastAsia="Calibri"/>
          <w:sz w:val="16"/>
        </w:rPr>
        <w:t xml:space="preserve">How animals labour under industrial conditions, the transformations in their material and sentient lives as a result, and </w:t>
      </w:r>
      <w:r w:rsidRPr="00D40EAD">
        <w:rPr>
          <w:rFonts w:eastAsia="Calibri"/>
          <w:sz w:val="16"/>
        </w:rPr>
        <w:t xml:space="preserve">animal contestation to such exploitation are themes gaining traction in geography and the wider social sciences (Coulter, 2015; Porcher, 2011; Gillespie, 2014, 2015; Wadiwel, 2018). A central emphasis here is that </w:t>
      </w:r>
      <w:r w:rsidRPr="00D40EAD">
        <w:rPr>
          <w:rFonts w:eastAsia="Calibri"/>
          <w:u w:val="single"/>
        </w:rPr>
        <w:t>animals are workers in the shadows of capitalism: their unwaged labours are rendered invisible, both by working practices of accumulation, and conceptualizations reducing them to raw material</w:t>
      </w:r>
      <w:r w:rsidRPr="00D40EAD">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w:t>
      </w:r>
      <w:r w:rsidRPr="00A56A92">
        <w:rPr>
          <w:rFonts w:eastAsia="Calibri"/>
          <w:sz w:val="16"/>
        </w:rPr>
        <w:t xml:space="preserve">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37BF997A" w14:textId="77777777" w:rsidR="00224181" w:rsidRPr="00D40EAD" w:rsidRDefault="00224181" w:rsidP="00224181">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w:t>
      </w:r>
      <w:r w:rsidRPr="00D40EAD">
        <w:rPr>
          <w:rFonts w:eastAsia="Calibri"/>
          <w:sz w:val="16"/>
        </w:rPr>
        <w:t xml:space="preserve">), </w:t>
      </w:r>
      <w:r w:rsidRPr="00D40EAD">
        <w:rPr>
          <w:rFonts w:eastAsia="Calibri"/>
          <w:u w:val="single"/>
        </w:rPr>
        <w:t>have to bear the burden of enduring metabolic and reproductive labours, of feeling the effects of cellular processes at rates demanded by capital</w:t>
      </w:r>
      <w:r w:rsidRPr="00D40EAD">
        <w:rPr>
          <w:rFonts w:eastAsia="Calibri"/>
          <w:sz w:val="16"/>
        </w:rPr>
        <w:t xml:space="preserve">. </w:t>
      </w:r>
      <w:r w:rsidRPr="00D40EAD">
        <w:rPr>
          <w:rFonts w:eastAsia="Calibri"/>
          <w:u w:val="single"/>
        </w:rPr>
        <w:t>The animal body becomes an accumulation strategy, where conditions for its growth are intensified to realize relative surplus value</w:t>
      </w:r>
      <w:r w:rsidRPr="00D40EAD">
        <w:rPr>
          <w:rFonts w:eastAsia="Calibri"/>
          <w:sz w:val="16"/>
        </w:rPr>
        <w:t xml:space="preserve">. Ontogenesis implies </w:t>
      </w:r>
      <w:r w:rsidRPr="00D40EAD">
        <w:rPr>
          <w:rFonts w:eastAsia="Calibri"/>
          <w:u w:val="single"/>
        </w:rPr>
        <w:t>there is more-than-human inputs involved in value generation</w:t>
      </w:r>
      <w:r w:rsidRPr="00D40EAD">
        <w:rPr>
          <w:rFonts w:eastAsia="Calibri"/>
          <w:sz w:val="16"/>
        </w:rPr>
        <w:t xml:space="preserve"> (Haraway, 2012; Barua, 2016), </w:t>
      </w:r>
      <w:r w:rsidRPr="00D40EAD">
        <w:rPr>
          <w:rFonts w:eastAsia="Calibri"/>
          <w:u w:val="single"/>
        </w:rPr>
        <w:t>and in certain cases they entirely displace human labour</w:t>
      </w:r>
      <w:r w:rsidRPr="00D40EAD">
        <w:rPr>
          <w:rFonts w:eastAsia="Calibri"/>
          <w:sz w:val="16"/>
        </w:rPr>
        <w:t xml:space="preserve"> (Wadiwel, 2018).</w:t>
      </w:r>
    </w:p>
    <w:p w14:paraId="4C6FA46D" w14:textId="77777777" w:rsidR="00224181" w:rsidRPr="00A56A92" w:rsidRDefault="00224181" w:rsidP="00224181">
      <w:pPr>
        <w:rPr>
          <w:rFonts w:eastAsia="Calibri"/>
          <w:sz w:val="16"/>
        </w:rPr>
      </w:pPr>
      <w:r w:rsidRPr="00D40EAD">
        <w:rPr>
          <w:rFonts w:eastAsia="Calibri"/>
          <w:sz w:val="16"/>
        </w:rPr>
        <w:t>The critical import of metabolic labour is witnessed in at least two related directions. The first entails rethinking primitive accumulation, by</w:t>
      </w:r>
      <w:r w:rsidRPr="00A56A92">
        <w:rPr>
          <w:rFonts w:eastAsia="Calibri"/>
          <w:sz w:val="16"/>
        </w:rPr>
        <w:t xml:space="preserve">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7203D1E5" w14:textId="77777777" w:rsidR="00224181" w:rsidRPr="00A56A92" w:rsidRDefault="00224181" w:rsidP="00224181">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D40EAD">
        <w:rPr>
          <w:rFonts w:eastAsia="Calibri"/>
          <w:highlight w:val="yellow"/>
          <w:u w:val="single"/>
        </w:rPr>
        <w:t xml:space="preserve">primitive accumulation </w:t>
      </w:r>
      <w:r w:rsidRPr="00D40EAD">
        <w:rPr>
          <w:rFonts w:eastAsia="Calibri"/>
          <w:u w:val="single"/>
        </w:rPr>
        <w:t>runs ‘deeper than the enclosure of animals as food sources; it involves splitting apart relationships and knowledges forged out of everyday living</w:t>
      </w:r>
      <w:r w:rsidRPr="00A56A92">
        <w:rPr>
          <w:rFonts w:eastAsia="Calibri"/>
          <w:u w:val="single"/>
        </w:rPr>
        <w:t xml:space="preserve"> together of humans and animals’</w:t>
      </w:r>
      <w:r w:rsidRPr="00A56A92">
        <w:rPr>
          <w:rFonts w:eastAsia="Calibri"/>
          <w:sz w:val="16"/>
        </w:rPr>
        <w:t xml:space="preserve"> (Shukin, 2009: 214).</w:t>
      </w:r>
    </w:p>
    <w:p w14:paraId="17983867" w14:textId="77777777" w:rsidR="00224181" w:rsidRPr="00D40EAD" w:rsidRDefault="00224181" w:rsidP="00224181">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 xml:space="preserve">A strong case for such a claim is made by Gillespie (2014) in her analysis of the US dairy industry, where there is a gendered commodification of the productive and reproductive capacities of bovine bodies, resting on a system of </w:t>
      </w:r>
      <w:r w:rsidRPr="00D40EAD">
        <w:rPr>
          <w:rFonts w:eastAsia="Calibri"/>
          <w:u w:val="single"/>
        </w:rPr>
        <w:t>sexualized violence</w:t>
      </w:r>
      <w:r w:rsidRPr="00D40EAD">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D40EAD">
        <w:rPr>
          <w:rFonts w:eastAsia="Calibri"/>
          <w:u w:val="single"/>
        </w:rPr>
        <w:t xml:space="preserve">Exhausted from repeated impregnation and milking’ </w:t>
      </w:r>
      <w:r w:rsidRPr="00D40EAD">
        <w:rPr>
          <w:rFonts w:eastAsia="Calibri"/>
          <w:sz w:val="16"/>
        </w:rPr>
        <w:t xml:space="preserve">(Coulter, 2016: 206), </w:t>
      </w:r>
      <w:r w:rsidRPr="00D40EAD">
        <w:rPr>
          <w:rFonts w:eastAsia="Calibri"/>
          <w:u w:val="single"/>
        </w:rPr>
        <w:t>their bodies undergo a further round of commodification in death: as meat</w:t>
      </w:r>
      <w:r w:rsidRPr="00D40EAD">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D40EAD">
        <w:rPr>
          <w:rFonts w:eastAsia="Calibri"/>
          <w:u w:val="single"/>
        </w:rPr>
        <w:t xml:space="preserve">Such commodities contain ‘dead’ forms of nonhuman labour </w:t>
      </w:r>
      <w:r w:rsidRPr="00D40EAD">
        <w:rPr>
          <w:rFonts w:eastAsia="Calibri"/>
          <w:sz w:val="16"/>
        </w:rPr>
        <w:t xml:space="preserve">(Perkins, 2007), </w:t>
      </w:r>
      <w:r w:rsidRPr="00D40EAD">
        <w:rPr>
          <w:rFonts w:eastAsia="Calibri"/>
          <w:u w:val="single"/>
        </w:rPr>
        <w:t>which is of equal import as congealed human labour typically posited by political economic straitjackets.</w:t>
      </w:r>
    </w:p>
    <w:p w14:paraId="45B884C9" w14:textId="77777777" w:rsidR="00224181" w:rsidRPr="00A56A92" w:rsidRDefault="00224181" w:rsidP="00224181">
      <w:pPr>
        <w:rPr>
          <w:rFonts w:eastAsia="Calibri"/>
          <w:sz w:val="16"/>
        </w:rPr>
      </w:pPr>
      <w:r w:rsidRPr="00D40EAD">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w:t>
      </w:r>
      <w:r w:rsidRPr="00A56A92">
        <w:rPr>
          <w:rFonts w:eastAsia="Calibri"/>
          <w:sz w:val="16"/>
        </w:rPr>
        <w:t xml:space="preserve">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52CAE3CB" w14:textId="77777777" w:rsidR="00224181" w:rsidRPr="00A56A92" w:rsidRDefault="00224181" w:rsidP="00224181">
      <w:pPr>
        <w:rPr>
          <w:rFonts w:eastAsia="Calibri"/>
          <w:sz w:val="16"/>
        </w:rPr>
      </w:pPr>
      <w:r w:rsidRPr="00A56A92">
        <w:rPr>
          <w:rFonts w:eastAsia="Calibri"/>
          <w:sz w:val="16"/>
        </w:rPr>
        <w:t xml:space="preserve">However, </w:t>
      </w:r>
      <w:r w:rsidRPr="00A56A92">
        <w:rPr>
          <w:rFonts w:eastAsia="Calibri"/>
          <w:u w:val="single"/>
        </w:rPr>
        <w:t xml:space="preserve">not all life is subsumed by capital: life/time can be, and remain, extrinsic to capitalist production. Animal work </w:t>
      </w:r>
      <w:r w:rsidRPr="00D40EAD">
        <w:rPr>
          <w:rFonts w:eastAsia="Calibri"/>
          <w:highlight w:val="yellow"/>
          <w:u w:val="single"/>
        </w:rPr>
        <w:t>in the form of</w:t>
      </w:r>
      <w:r w:rsidRPr="00A56A92">
        <w:rPr>
          <w:rFonts w:eastAsia="Calibri"/>
          <w:u w:val="single"/>
        </w:rPr>
        <w:t xml:space="preserve">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w:t>
      </w:r>
      <w:r w:rsidRPr="00D40EAD">
        <w:rPr>
          <w:rFonts w:eastAsia="Calibri"/>
          <w:sz w:val="16"/>
          <w:highlight w:val="yellow"/>
        </w:rPr>
        <w:t>. W</w:t>
      </w:r>
      <w:r w:rsidRPr="00D40EAD">
        <w:rPr>
          <w:rFonts w:eastAsia="Calibri"/>
          <w:highlight w:val="yellow"/>
          <w:u w:val="single"/>
        </w:rPr>
        <w:t>ork done by</w:t>
      </w:r>
      <w:r w:rsidRPr="00A56A92">
        <w:rPr>
          <w:rFonts w:eastAsia="Calibri"/>
          <w:u w:val="single"/>
        </w:rPr>
        <w:t xml:space="preserve"> insect </w:t>
      </w:r>
      <w:r w:rsidRPr="00D40EAD">
        <w:rPr>
          <w:rFonts w:eastAsia="Calibri"/>
          <w:highlight w:val="yellow"/>
          <w:u w:val="single"/>
        </w:rPr>
        <w:t>pollinator</w:t>
      </w:r>
      <w:r w:rsidRPr="00D40EAD">
        <w:rPr>
          <w:rFonts w:eastAsia="Calibri"/>
          <w:u w:val="single"/>
        </w:rPr>
        <w:t>s</w:t>
      </w:r>
      <w:r w:rsidRPr="00A56A92">
        <w:rPr>
          <w:rFonts w:eastAsia="Calibri"/>
          <w:u w:val="single"/>
        </w:rPr>
        <w:t xml:space="preserve"> such as </w:t>
      </w:r>
      <w:r w:rsidRPr="00D40EAD">
        <w:rPr>
          <w:rFonts w:eastAsia="Calibri"/>
          <w:highlight w:val="yellow"/>
          <w:u w:val="single"/>
        </w:rPr>
        <w:t>bees</w:t>
      </w:r>
      <w:r w:rsidRPr="00A56A92">
        <w:rPr>
          <w:rFonts w:eastAsia="Calibri"/>
          <w:u w:val="single"/>
        </w:rPr>
        <w:t>,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w:t>
      </w:r>
      <w:r w:rsidRPr="00D40EAD">
        <w:rPr>
          <w:rFonts w:eastAsia="Calibri"/>
          <w:sz w:val="16"/>
        </w:rPr>
        <w:t xml:space="preserve">animals, </w:t>
      </w:r>
      <w:r w:rsidRPr="00D40EAD">
        <w:rPr>
          <w:rFonts w:eastAsia="Calibri"/>
          <w:u w:val="single"/>
        </w:rPr>
        <w:t>ecological labour is largely contingent upon an organism’s quotidian rhythms and ethological propensities</w:t>
      </w:r>
      <w:r w:rsidRPr="00D40EAD">
        <w:rPr>
          <w:rFonts w:eastAsia="Calibri"/>
          <w:sz w:val="16"/>
        </w:rPr>
        <w:t xml:space="preserve">. It is often </w:t>
      </w:r>
      <w:r w:rsidRPr="00D40EAD">
        <w:rPr>
          <w:rFonts w:eastAsia="Calibri"/>
          <w:u w:val="single"/>
        </w:rPr>
        <w:t>in their demise or absence that effects of hidden ecological labours</w:t>
      </w:r>
      <w:r w:rsidRPr="00D40EAD">
        <w:rPr>
          <w:rFonts w:eastAsia="Calibri"/>
          <w:sz w:val="16"/>
        </w:rPr>
        <w:t xml:space="preserve"> – which the biogeographer E.O. Wilson famously described as ‘the little things that run the world’ (Wilson, 1987) – </w:t>
      </w:r>
      <w:r w:rsidRPr="00D40EAD">
        <w:rPr>
          <w:rFonts w:eastAsia="Calibri"/>
          <w:u w:val="single"/>
        </w:rPr>
        <w:t>are felt</w:t>
      </w:r>
      <w:r w:rsidRPr="00D40EAD">
        <w:rPr>
          <w:rFonts w:eastAsia="Calibri"/>
          <w:sz w:val="16"/>
        </w:rPr>
        <w:t>.</w:t>
      </w:r>
      <w:r w:rsidRPr="00A56A92">
        <w:rPr>
          <w:rFonts w:eastAsia="Calibri"/>
          <w:sz w:val="16"/>
        </w:rPr>
        <w:t xml:space="preserve"> </w:t>
      </w:r>
      <w:r w:rsidRPr="00D40EAD">
        <w:rPr>
          <w:rFonts w:eastAsia="Calibri"/>
          <w:highlight w:val="yellow"/>
          <w:u w:val="single"/>
        </w:rPr>
        <w:t>Honeybee colonies</w:t>
      </w:r>
      <w:r w:rsidRPr="00A53FEC">
        <w:rPr>
          <w:rFonts w:eastAsia="Calibri"/>
          <w:u w:val="single"/>
        </w:rPr>
        <w:t xml:space="preserve"> in North America </w:t>
      </w:r>
      <w:r w:rsidRPr="00D40EAD">
        <w:rPr>
          <w:rFonts w:eastAsia="Calibri"/>
          <w:highlight w:val="yellow"/>
          <w:u w:val="single"/>
        </w:rPr>
        <w:t>have declined by</w:t>
      </w:r>
      <w:r w:rsidRPr="00A53FEC">
        <w:rPr>
          <w:rFonts w:eastAsia="Calibri"/>
          <w:u w:val="single"/>
        </w:rPr>
        <w:t xml:space="preserve"> as much as </w:t>
      </w:r>
      <w:r w:rsidRPr="00D40EAD">
        <w:rPr>
          <w:rFonts w:eastAsia="Calibri"/>
          <w:highlight w:val="yellow"/>
          <w:u w:val="single"/>
        </w:rPr>
        <w:t>50 percent</w:t>
      </w:r>
      <w:r w:rsidRPr="00A53FEC">
        <w:rPr>
          <w:rFonts w:eastAsia="Calibri"/>
          <w:u w:val="single"/>
        </w:rPr>
        <w: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w:t>
      </w:r>
      <w:r w:rsidRPr="00A56A92">
        <w:rPr>
          <w:rFonts w:eastAsia="Calibri"/>
          <w:sz w:val="16"/>
        </w:rPr>
        <w:t xml:space="preserve"> </w:t>
      </w:r>
      <w:r w:rsidRPr="00D40EAD">
        <w:rPr>
          <w:rFonts w:eastAsia="Calibri"/>
          <w:highlight w:val="yellow"/>
          <w:u w:val="single"/>
        </w:rPr>
        <w:t>Work</w:t>
      </w:r>
      <w:r w:rsidRPr="00A56A92">
        <w:rPr>
          <w:rFonts w:eastAsia="Calibri"/>
          <w:u w:val="single"/>
        </w:rPr>
        <w:t xml:space="preserve"> </w:t>
      </w:r>
      <w:r w:rsidRPr="00D40EAD">
        <w:rPr>
          <w:rFonts w:eastAsia="Calibri"/>
          <w:highlight w:val="yellow"/>
          <w:u w:val="single"/>
        </w:rPr>
        <w:t>done by pollinators</w:t>
      </w:r>
      <w:r w:rsidRPr="00A56A92">
        <w:rPr>
          <w:rFonts w:eastAsia="Calibri"/>
          <w:u w:val="single"/>
        </w:rPr>
        <w:t xml:space="preserve"> </w:t>
      </w:r>
      <w:r w:rsidRPr="00D40EAD">
        <w:rPr>
          <w:rFonts w:eastAsia="Calibri"/>
          <w:highlight w:val="yellow"/>
          <w:u w:val="single"/>
        </w:rPr>
        <w:t xml:space="preserve">is reified in an ‘abstract global ledger that can be essentialised into newly conceived exchangeable parts’ </w:t>
      </w:r>
      <w:r w:rsidRPr="00D40EAD">
        <w:rPr>
          <w:rFonts w:eastAsia="Calibri"/>
          <w:sz w:val="16"/>
        </w:rPr>
        <w:t>(Sullivan,</w:t>
      </w:r>
      <w:r w:rsidRPr="00A56A92">
        <w:rPr>
          <w:rFonts w:eastAsia="Calibri"/>
          <w:sz w:val="16"/>
        </w:rPr>
        <w:t xml:space="preserve">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w:t>
      </w:r>
      <w:r w:rsidRPr="00D40EAD">
        <w:rPr>
          <w:rFonts w:eastAsia="Calibri"/>
          <w:u w:val="single"/>
        </w:rPr>
        <w:t>are put on the global market through ‘</w:t>
      </w:r>
      <w:r w:rsidRPr="00A56A92">
        <w:rPr>
          <w:rFonts w:eastAsia="Calibri"/>
          <w:u w:val="single"/>
        </w:rPr>
        <w:t>biodiversity offsetting’ schemes</w:t>
      </w:r>
      <w:r w:rsidRPr="00A56A92">
        <w:rPr>
          <w:rFonts w:eastAsia="Calibri"/>
          <w:sz w:val="16"/>
        </w:rPr>
        <w:t xml:space="preserve"> (Bonneuil, 2015; Dempsey, 2016).</w:t>
      </w:r>
    </w:p>
    <w:p w14:paraId="4C91B53E" w14:textId="77777777" w:rsidR="00224181" w:rsidRPr="00A56A92" w:rsidRDefault="00224181" w:rsidP="00224181">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w:t>
      </w:r>
      <w:r w:rsidRPr="00D40EAD">
        <w:rPr>
          <w:rFonts w:eastAsia="Calibri"/>
          <w:sz w:val="16"/>
        </w:rPr>
        <w:t xml:space="preserve">), for </w:t>
      </w:r>
      <w:r w:rsidRPr="00D40EAD">
        <w:rPr>
          <w:rFonts w:eastAsia="Calibri"/>
          <w:u w:val="single"/>
        </w:rPr>
        <w:t>natural capital is not just contingent upon eco-social reproduction but is constituted by it</w:t>
      </w:r>
      <w:r w:rsidRPr="00D40EAD">
        <w:rPr>
          <w:rFonts w:eastAsia="Calibri"/>
          <w:sz w:val="16"/>
        </w:rPr>
        <w:t xml:space="preserve"> (Battistoni</w:t>
      </w:r>
      <w:r w:rsidRPr="00A56A92">
        <w:rPr>
          <w:rFonts w:eastAsia="Calibri"/>
          <w:sz w:val="16"/>
        </w:rPr>
        <w:t xml:space="preserve">, 2017). Costs for </w:t>
      </w:r>
      <w:r w:rsidRPr="00D40EAD">
        <w:rPr>
          <w:rFonts w:eastAsia="Calibri"/>
          <w:highlight w:val="yellow"/>
        </w:rPr>
        <w:t>replacing bees’ unwaged ecological</w:t>
      </w:r>
      <w:r w:rsidRPr="00D40EAD">
        <w:rPr>
          <w:rFonts w:eastAsia="Calibri"/>
        </w:rPr>
        <w:t xml:space="preserve"> </w:t>
      </w:r>
      <w:r w:rsidRPr="00D40EAD">
        <w:rPr>
          <w:rFonts w:eastAsia="Calibri"/>
          <w:highlight w:val="yellow"/>
        </w:rPr>
        <w:t>labour</w:t>
      </w:r>
      <w:r w:rsidRPr="00D40EAD">
        <w:rPr>
          <w:rFonts w:eastAsia="Calibri"/>
        </w:rPr>
        <w:t xml:space="preserve"> </w:t>
      </w:r>
      <w:r w:rsidRPr="00A56A92">
        <w:rPr>
          <w:rFonts w:eastAsia="Calibri"/>
          <w:sz w:val="16"/>
        </w:rPr>
        <w:t xml:space="preserve">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D40EAD">
        <w:rPr>
          <w:rFonts w:eastAsia="Calibri"/>
          <w:highlight w:val="yellow"/>
          <w:u w:val="single"/>
        </w:rPr>
        <w:t>Conceptualizing animals as</w:t>
      </w:r>
      <w:r w:rsidRPr="00A56A92">
        <w:rPr>
          <w:rFonts w:eastAsia="Calibri"/>
          <w:u w:val="single"/>
        </w:rPr>
        <w:t xml:space="preserve"> co-labourers and </w:t>
      </w:r>
      <w:r w:rsidRPr="00D40EAD">
        <w:rPr>
          <w:rFonts w:eastAsia="Calibri"/>
          <w:u w:val="single"/>
        </w:rPr>
        <w:t>their activities as ecological labour, as</w:t>
      </w:r>
      <w:r w:rsidRPr="00A56A92">
        <w:rPr>
          <w:rFonts w:eastAsia="Calibri"/>
          <w:u w:val="single"/>
        </w:rPr>
        <w:t xml:space="preserve"> opposed to providers of ‘services’ or a stock of ‘</w:t>
      </w:r>
      <w:r w:rsidRPr="00D40EAD">
        <w:rPr>
          <w:rFonts w:eastAsia="Calibri"/>
          <w:highlight w:val="yellow"/>
          <w:u w:val="single"/>
        </w:rPr>
        <w:t>natural capital’</w:t>
      </w:r>
      <w:r w:rsidRPr="00A56A92">
        <w:rPr>
          <w:rFonts w:eastAsia="Calibri"/>
          <w:u w:val="single"/>
        </w:rPr>
        <w:t xml:space="preserve">, is not the mere replacement of one metaphor by another. </w:t>
      </w:r>
      <w:r w:rsidRPr="00D40EAD">
        <w:rPr>
          <w:rFonts w:eastAsia="Calibri"/>
          <w:u w:val="single"/>
        </w:rPr>
        <w:t>Rather it is about recognizing their material and political effects,</w:t>
      </w:r>
      <w:r w:rsidRPr="00A56A92">
        <w:rPr>
          <w:rFonts w:eastAsia="Calibri"/>
          <w:u w:val="single"/>
        </w:rPr>
        <w:t xml:space="preserve">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0CE2E4D7" w14:textId="77777777" w:rsidR="00224181" w:rsidRPr="00D40EAD" w:rsidRDefault="00224181" w:rsidP="00224181">
      <w:pPr>
        <w:rPr>
          <w:rFonts w:eastAsia="Calibri"/>
          <w:sz w:val="16"/>
        </w:rPr>
      </w:pPr>
      <w:r w:rsidRPr="00A56A92">
        <w:rPr>
          <w:rFonts w:eastAsia="Calibri"/>
          <w:sz w:val="16"/>
        </w:rPr>
        <w:t xml:space="preserve">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t>
      </w:r>
      <w:r w:rsidRPr="00D40EAD">
        <w:rPr>
          <w:rFonts w:eastAsia="Calibri"/>
          <w:sz w:val="16"/>
        </w:rPr>
        <w:t>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57DC63F1" w14:textId="77777777" w:rsidR="00224181" w:rsidRPr="00224181" w:rsidRDefault="00224181" w:rsidP="00224181"/>
    <w:p w14:paraId="02711B74" w14:textId="150CA2E4" w:rsidR="003A197D" w:rsidRDefault="00245607" w:rsidP="00E230D1">
      <w:pPr>
        <w:pStyle w:val="Heading2"/>
      </w:pPr>
      <w:r>
        <w:t>K</w:t>
      </w:r>
    </w:p>
    <w:p w14:paraId="22194B82" w14:textId="25F96C56" w:rsidR="00B31B79" w:rsidRPr="00B31B79" w:rsidRDefault="00B31B79" w:rsidP="00B31B79">
      <w:pPr>
        <w:keepNext/>
        <w:keepLines/>
        <w:spacing w:before="40" w:after="0"/>
        <w:outlineLvl w:val="3"/>
        <w:rPr>
          <w:rFonts w:eastAsia="Times New Roman" w:cs="Times New Roman"/>
          <w:b/>
          <w:iCs/>
          <w:sz w:val="26"/>
        </w:rPr>
      </w:pPr>
      <w:r w:rsidRPr="00B31B79">
        <w:rPr>
          <w:rFonts w:eastAsia="Times New Roman" w:cs="Times New Roman"/>
          <w:b/>
          <w:iCs/>
          <w:sz w:val="26"/>
        </w:rPr>
        <w:t>Disability sustains the neoliberal economy---identifying the absence of organized labor power as the condition for ethical economic configurations invizibilizes the constitutive role of the crip in maintaining precarity</w:t>
      </w:r>
    </w:p>
    <w:p w14:paraId="3F727126" w14:textId="77777777" w:rsidR="00B31B79" w:rsidRPr="00B31B79" w:rsidRDefault="00B31B79" w:rsidP="00B31B79">
      <w:pPr>
        <w:rPr>
          <w:rFonts w:eastAsia="Calibri"/>
        </w:rPr>
      </w:pPr>
      <w:r w:rsidRPr="00B31B79">
        <w:rPr>
          <w:rFonts w:eastAsia="Calibri"/>
          <w:b/>
          <w:bCs/>
        </w:rPr>
        <w:t>Ruppel 25</w:t>
      </w:r>
      <w:r w:rsidRPr="00B31B79">
        <w:rPr>
          <w:rFonts w:eastAsia="Calibri"/>
        </w:rPr>
        <w:t xml:space="preserve"> (Emily H. Ruppel, Ph.D. candidate in sociology at UC Berkeley and incoming assistant professor at UC Davis. “The Making of a Reserve Army of Labor: Paradoxes of American Disability Policy,” Critical Sociology 2025, Vol. 51(3) 451–469. https://doi.org/10.1177/08969205241246446. truth)</w:t>
      </w:r>
    </w:p>
    <w:p w14:paraId="246B9E1E" w14:textId="77777777" w:rsidR="00B31B79" w:rsidRPr="00B31B79" w:rsidRDefault="00B31B79" w:rsidP="00B31B79">
      <w:pPr>
        <w:rPr>
          <w:rFonts w:eastAsia="Calibri"/>
          <w:sz w:val="16"/>
        </w:rPr>
      </w:pPr>
      <w:r w:rsidRPr="00B31B79">
        <w:rPr>
          <w:rFonts w:eastAsia="Calibri"/>
          <w:u w:val="single"/>
        </w:rPr>
        <w:t>The ADA aimed to eliminate discrimination in the workplace so as to increase disabled people’s ‘economic self-sufficiency’ and decrease their receipt of federal disability benefits</w:t>
      </w:r>
      <w:r w:rsidRPr="00B31B79">
        <w:rPr>
          <w:rFonts w:eastAsia="Calibri"/>
          <w:sz w:val="16"/>
        </w:rPr>
        <w:t xml:space="preserve">. While the ADA represented the most notorious legislative push for disabled employment, several major bills which shared the same goals passed Congress in the final decades of the 20th century, including the Rehabilitation Act of 1973 (which prohibited certain forms of discrimination and funded job training for workers with disabilities) and the Ticket to Work and Work Incentives Improvement Act (TWWIIA) of 1999 (which incentivized cessation of disability benefits). This legislative agenda </w:t>
      </w:r>
      <w:r w:rsidRPr="00B31B79">
        <w:rPr>
          <w:rFonts w:eastAsia="Calibri"/>
          <w:u w:val="single"/>
        </w:rPr>
        <w:t>continued into the 21st century through the ADA Amendments Act of 2008 and the Workforce Innovation and Opportunity Act of 2014</w:t>
      </w:r>
      <w:r w:rsidRPr="00B31B79">
        <w:rPr>
          <w:rFonts w:eastAsia="Calibri"/>
          <w:sz w:val="16"/>
        </w:rPr>
        <w:t xml:space="preserve">, among other bills. Following these bills, </w:t>
      </w:r>
      <w:r w:rsidRPr="00B31B79">
        <w:rPr>
          <w:rFonts w:eastAsia="Calibri"/>
          <w:u w:val="single"/>
        </w:rPr>
        <w:t>legislators and commentators</w:t>
      </w:r>
      <w:r w:rsidRPr="00B31B79">
        <w:rPr>
          <w:rFonts w:eastAsia="Calibri"/>
          <w:sz w:val="16"/>
        </w:rPr>
        <w:t xml:space="preserve"> </w:t>
      </w:r>
      <w:r w:rsidRPr="00B31B79">
        <w:rPr>
          <w:rFonts w:eastAsia="Calibri"/>
          <w:u w:val="single"/>
        </w:rPr>
        <w:t>anticipated increasing employment among disabled people and decreasing reliance on federal disability benefits</w:t>
      </w:r>
      <w:r w:rsidRPr="00B31B79">
        <w:rPr>
          <w:rFonts w:eastAsia="Calibri"/>
          <w:sz w:val="16"/>
        </w:rPr>
        <w:t>.</w:t>
      </w:r>
    </w:p>
    <w:p w14:paraId="4F9D9A2C" w14:textId="77777777" w:rsidR="00B31B79" w:rsidRPr="00B31B79" w:rsidRDefault="00B31B79" w:rsidP="00B31B79">
      <w:pPr>
        <w:rPr>
          <w:rFonts w:eastAsia="Calibri"/>
          <w:sz w:val="16"/>
        </w:rPr>
      </w:pPr>
      <w:r w:rsidRPr="00B31B79">
        <w:rPr>
          <w:rFonts w:eastAsia="Calibri"/>
          <w:sz w:val="16"/>
        </w:rPr>
        <w:t xml:space="preserve">However, </w:t>
      </w:r>
      <w:r w:rsidRPr="00B31B79">
        <w:rPr>
          <w:rFonts w:eastAsia="Calibri"/>
          <w:highlight w:val="cyan"/>
          <w:u w:val="single"/>
        </w:rPr>
        <w:t>30 years after</w:t>
      </w:r>
      <w:r w:rsidRPr="00B31B79">
        <w:rPr>
          <w:rFonts w:eastAsia="Calibri"/>
          <w:u w:val="single"/>
        </w:rPr>
        <w:t xml:space="preserve"> the passage of </w:t>
      </w:r>
      <w:r w:rsidRPr="00B31B79">
        <w:rPr>
          <w:rFonts w:eastAsia="Calibri"/>
          <w:highlight w:val="cyan"/>
          <w:u w:val="single"/>
        </w:rPr>
        <w:t>the ADA,</w:t>
      </w:r>
      <w:r w:rsidRPr="00B31B79">
        <w:rPr>
          <w:rFonts w:eastAsia="Calibri"/>
          <w:u w:val="single"/>
        </w:rPr>
        <w:t xml:space="preserve"> the </w:t>
      </w:r>
      <w:r w:rsidRPr="00B31B79">
        <w:rPr>
          <w:rFonts w:eastAsia="Calibri"/>
          <w:highlight w:val="cyan"/>
          <w:u w:val="single"/>
        </w:rPr>
        <w:t>opposite trends</w:t>
      </w:r>
      <w:r w:rsidRPr="00B31B79">
        <w:rPr>
          <w:rFonts w:eastAsia="Calibri"/>
          <w:u w:val="single"/>
        </w:rPr>
        <w:t xml:space="preserve"> have </w:t>
      </w:r>
      <w:r w:rsidRPr="00B31B79">
        <w:rPr>
          <w:rFonts w:eastAsia="Calibri"/>
          <w:highlight w:val="cyan"/>
          <w:u w:val="single"/>
        </w:rPr>
        <w:t>emerged</w:t>
      </w:r>
      <w:r w:rsidRPr="00B31B79">
        <w:rPr>
          <w:rFonts w:eastAsia="Calibri"/>
          <w:sz w:val="16"/>
        </w:rPr>
        <w:t xml:space="preserve">. </w:t>
      </w:r>
      <w:r w:rsidRPr="00B31B79">
        <w:rPr>
          <w:rFonts w:eastAsia="Calibri"/>
          <w:highlight w:val="cyan"/>
          <w:u w:val="single"/>
        </w:rPr>
        <w:t>Employment rates</w:t>
      </w:r>
      <w:r w:rsidRPr="00B31B79">
        <w:rPr>
          <w:rFonts w:eastAsia="Calibri"/>
          <w:sz w:val="16"/>
        </w:rPr>
        <w:t xml:space="preserve"> among people with disabilities </w:t>
      </w:r>
      <w:r w:rsidRPr="00B31B79">
        <w:rPr>
          <w:rFonts w:eastAsia="Calibri"/>
          <w:highlight w:val="cyan"/>
          <w:u w:val="single"/>
        </w:rPr>
        <w:t>have fallen</w:t>
      </w:r>
      <w:r w:rsidRPr="00B31B79">
        <w:rPr>
          <w:rFonts w:eastAsia="Calibri"/>
          <w:sz w:val="16"/>
        </w:rPr>
        <w:t xml:space="preserve">, while </w:t>
      </w:r>
      <w:r w:rsidRPr="00B31B79">
        <w:rPr>
          <w:rFonts w:eastAsia="Calibri"/>
          <w:highlight w:val="cyan"/>
          <w:u w:val="single"/>
        </w:rPr>
        <w:t>rates of</w:t>
      </w:r>
      <w:r w:rsidRPr="00B31B79">
        <w:rPr>
          <w:rFonts w:eastAsia="Calibri"/>
          <w:u w:val="single"/>
        </w:rPr>
        <w:t xml:space="preserve"> </w:t>
      </w:r>
      <w:r w:rsidRPr="00B31B79">
        <w:rPr>
          <w:rFonts w:eastAsia="Calibri"/>
          <w:highlight w:val="cyan"/>
          <w:u w:val="single"/>
        </w:rPr>
        <w:t>benefit receipt have risen</w:t>
      </w:r>
      <w:r w:rsidRPr="00B31B79">
        <w:rPr>
          <w:rFonts w:eastAsia="Calibri"/>
          <w:sz w:val="16"/>
        </w:rPr>
        <w:t xml:space="preserve">. From 1988 to 2014, employment rates for people with disabilities fell steadily from nearly 50% to approximately 20% (Pettinicchio, 2019: 210; see Maroto and Pettinicchio, 2014b for details of this analysis). Over the same period, rates of receipt of Social Security Disability Insurance (SSDI) increased dramatically, with approximately 3 million workers receiving these benefits in 1980 (Social Security Administration (SSA), 2006) and nearly 13 million receiving SSDI in 2020 (SSA, 2020). The other major disability program, Supplemental Security Income (SSI), has also expanded from approximately 2 million recipients in 1980 (SSA, 2006) to approximately 8 million in 2020 (SSA, 2020). These trends are not adequately explained by growth in the eligible population (Autor, 2015).1 </w:t>
      </w:r>
      <w:r w:rsidRPr="00B31B79">
        <w:rPr>
          <w:rFonts w:eastAsia="Calibri"/>
          <w:u w:val="single"/>
        </w:rPr>
        <w:t>What explains this contradiction</w:t>
      </w:r>
      <w:r w:rsidRPr="00B31B79">
        <w:rPr>
          <w:rFonts w:eastAsia="Calibri"/>
          <w:sz w:val="16"/>
        </w:rPr>
        <w:t xml:space="preserve"> between the stated goals of disability employment policy and the apparent effects of this legislative program?</w:t>
      </w:r>
    </w:p>
    <w:p w14:paraId="6C306971" w14:textId="77777777" w:rsidR="00B31B79" w:rsidRPr="00B31B79" w:rsidRDefault="00B31B79" w:rsidP="00B31B79">
      <w:pPr>
        <w:rPr>
          <w:rFonts w:eastAsia="Calibri"/>
          <w:sz w:val="16"/>
        </w:rPr>
      </w:pPr>
      <w:r w:rsidRPr="00B31B79">
        <w:rPr>
          <w:rFonts w:eastAsia="Calibri"/>
          <w:sz w:val="16"/>
        </w:rPr>
        <w:t xml:space="preserve">To make sense of this paradox, I conducted historical research on disability employment legislation and policy 1980s–present, including oral history interviews, research within primary document collections including Congressional records, government reports, and news coverage, and review of secondary histories of relevant institutions and events. I show that </w:t>
      </w:r>
      <w:r w:rsidRPr="00B31B79">
        <w:rPr>
          <w:rFonts w:eastAsia="Calibri"/>
          <w:u w:val="single"/>
        </w:rPr>
        <w:t xml:space="preserve">the stated goals of </w:t>
      </w:r>
      <w:r w:rsidRPr="00B31B79">
        <w:rPr>
          <w:rFonts w:eastAsia="Calibri"/>
          <w:highlight w:val="cyan"/>
          <w:u w:val="single"/>
        </w:rPr>
        <w:t>antidiscrimination legislation</w:t>
      </w:r>
      <w:r w:rsidRPr="00B31B79">
        <w:rPr>
          <w:rFonts w:eastAsia="Calibri"/>
          <w:sz w:val="16"/>
          <w:highlight w:val="cyan"/>
        </w:rPr>
        <w:t xml:space="preserve"> </w:t>
      </w:r>
      <w:r w:rsidRPr="00B31B79">
        <w:rPr>
          <w:rFonts w:eastAsia="Calibri"/>
          <w:highlight w:val="cyan"/>
          <w:u w:val="single"/>
        </w:rPr>
        <w:t>were persistently undercut by</w:t>
      </w:r>
      <w:r w:rsidRPr="00B31B79">
        <w:rPr>
          <w:rFonts w:eastAsia="Calibri"/>
          <w:u w:val="single"/>
        </w:rPr>
        <w:t xml:space="preserve"> the </w:t>
      </w:r>
      <w:r w:rsidRPr="00B31B79">
        <w:rPr>
          <w:rFonts w:eastAsia="Calibri"/>
          <w:highlight w:val="cyan"/>
          <w:u w:val="single"/>
        </w:rPr>
        <w:t>interpretation</w:t>
      </w:r>
      <w:r w:rsidRPr="00B31B79">
        <w:rPr>
          <w:rFonts w:eastAsia="Calibri"/>
          <w:u w:val="single"/>
        </w:rPr>
        <w:t xml:space="preserve"> of this legislation </w:t>
      </w:r>
      <w:r w:rsidRPr="00B31B79">
        <w:rPr>
          <w:rFonts w:eastAsia="Calibri"/>
          <w:highlight w:val="cyan"/>
          <w:u w:val="single"/>
        </w:rPr>
        <w:t xml:space="preserve">in state and federal courts, </w:t>
      </w:r>
      <w:r w:rsidRPr="00B31B79">
        <w:rPr>
          <w:rFonts w:eastAsia="Calibri"/>
          <w:u w:val="single"/>
        </w:rPr>
        <w:t xml:space="preserve">with this legislative program </w:t>
      </w:r>
      <w:r w:rsidRPr="00B31B79">
        <w:rPr>
          <w:rFonts w:eastAsia="Calibri"/>
          <w:highlight w:val="cyan"/>
          <w:u w:val="single"/>
        </w:rPr>
        <w:t>ultimately negatively affecting the position of people with disabilities</w:t>
      </w:r>
      <w:r w:rsidRPr="00B31B79">
        <w:rPr>
          <w:rFonts w:eastAsia="Calibri"/>
          <w:sz w:val="16"/>
        </w:rPr>
        <w:t xml:space="preserve"> in many industries. Furthermore, I show that </w:t>
      </w:r>
      <w:r w:rsidRPr="00B31B79">
        <w:rPr>
          <w:rFonts w:eastAsia="Calibri"/>
          <w:highlight w:val="cyan"/>
          <w:u w:val="single"/>
        </w:rPr>
        <w:t>recurring cycles of backlash</w:t>
      </w:r>
      <w:r w:rsidRPr="00B31B79">
        <w:rPr>
          <w:rFonts w:eastAsia="Calibri"/>
          <w:u w:val="single"/>
        </w:rPr>
        <w:t xml:space="preserve"> against disability benefits </w:t>
      </w:r>
      <w:r w:rsidRPr="00B31B79">
        <w:rPr>
          <w:rFonts w:eastAsia="Calibri"/>
          <w:highlight w:val="cyan"/>
          <w:u w:val="single"/>
        </w:rPr>
        <w:t>fueled policy drift</w:t>
      </w:r>
      <w:r w:rsidRPr="00B31B79">
        <w:rPr>
          <w:rFonts w:eastAsia="Calibri"/>
          <w:u w:val="single"/>
        </w:rPr>
        <w:t xml:space="preserve">, which </w:t>
      </w:r>
      <w:r w:rsidRPr="00B31B79">
        <w:rPr>
          <w:rFonts w:eastAsia="Calibri"/>
          <w:highlight w:val="cyan"/>
          <w:u w:val="single"/>
        </w:rPr>
        <w:t>undercut</w:t>
      </w:r>
      <w:r w:rsidRPr="00B31B79">
        <w:rPr>
          <w:rFonts w:eastAsia="Calibri"/>
          <w:u w:val="single"/>
        </w:rPr>
        <w:t xml:space="preserve"> the </w:t>
      </w:r>
      <w:r w:rsidRPr="00B31B79">
        <w:rPr>
          <w:rFonts w:eastAsia="Calibri"/>
          <w:highlight w:val="cyan"/>
          <w:u w:val="single"/>
        </w:rPr>
        <w:t>livability</w:t>
      </w:r>
      <w:r w:rsidRPr="00B31B79">
        <w:rPr>
          <w:rFonts w:eastAsia="Calibri"/>
          <w:u w:val="single"/>
        </w:rPr>
        <w:t xml:space="preserve"> of disability benefits over time, </w:t>
      </w:r>
      <w:r w:rsidRPr="00B31B79">
        <w:rPr>
          <w:rFonts w:eastAsia="Calibri"/>
          <w:highlight w:val="cyan"/>
          <w:u w:val="single"/>
        </w:rPr>
        <w:t>leading to</w:t>
      </w:r>
      <w:r w:rsidRPr="00B31B79">
        <w:rPr>
          <w:rFonts w:eastAsia="Calibri"/>
          <w:u w:val="single"/>
        </w:rPr>
        <w:t xml:space="preserve"> the </w:t>
      </w:r>
      <w:r w:rsidRPr="00B31B79">
        <w:rPr>
          <w:rFonts w:eastAsia="Calibri"/>
          <w:highlight w:val="cyan"/>
          <w:u w:val="single"/>
        </w:rPr>
        <w:t>integration of recipients into the labor force primarily through low-wage, temporary,</w:t>
      </w:r>
      <w:r w:rsidRPr="00B31B79">
        <w:rPr>
          <w:rFonts w:eastAsia="Calibri"/>
          <w:u w:val="single"/>
        </w:rPr>
        <w:t xml:space="preserve"> and </w:t>
      </w:r>
      <w:r w:rsidRPr="00B31B79">
        <w:rPr>
          <w:rFonts w:eastAsia="Calibri"/>
          <w:highlight w:val="cyan"/>
          <w:u w:val="single"/>
        </w:rPr>
        <w:t xml:space="preserve">informal work and </w:t>
      </w:r>
      <w:r w:rsidRPr="00B31B79">
        <w:rPr>
          <w:rFonts w:eastAsia="Calibri"/>
          <w:u w:val="single"/>
        </w:rPr>
        <w:t xml:space="preserve">inhibiting permanent </w:t>
      </w:r>
      <w:r w:rsidRPr="00B31B79">
        <w:rPr>
          <w:rFonts w:eastAsia="Calibri"/>
          <w:highlight w:val="cyan"/>
          <w:u w:val="single"/>
        </w:rPr>
        <w:t>cessation of benefits</w:t>
      </w:r>
      <w:r w:rsidRPr="00B31B79">
        <w:rPr>
          <w:rFonts w:eastAsia="Calibri"/>
          <w:sz w:val="16"/>
        </w:rPr>
        <w:t xml:space="preserve">. These findings demonstrate that </w:t>
      </w:r>
      <w:r w:rsidRPr="00B31B79">
        <w:rPr>
          <w:rFonts w:eastAsia="Calibri"/>
          <w:u w:val="single"/>
        </w:rPr>
        <w:t xml:space="preserve">the legislative push for the labor market inclusion of disabled people, undertaken in concert with ongoing labor market exclusion with roots in the very same legislative program, </w:t>
      </w:r>
      <w:r w:rsidRPr="00B31B79">
        <w:rPr>
          <w:rFonts w:eastAsia="Calibri"/>
          <w:highlight w:val="cyan"/>
          <w:u w:val="single"/>
        </w:rPr>
        <w:t>led to</w:t>
      </w:r>
      <w:r w:rsidRPr="00B31B79">
        <w:rPr>
          <w:rFonts w:eastAsia="Calibri"/>
          <w:u w:val="single"/>
        </w:rPr>
        <w:t xml:space="preserve"> the </w:t>
      </w:r>
      <w:r w:rsidRPr="00B31B79">
        <w:rPr>
          <w:rFonts w:eastAsia="Calibri"/>
          <w:highlight w:val="cyan"/>
          <w:u w:val="single"/>
        </w:rPr>
        <w:t>incorporation</w:t>
      </w:r>
      <w:r w:rsidRPr="00B31B79">
        <w:rPr>
          <w:rFonts w:eastAsia="Calibri"/>
          <w:u w:val="single"/>
        </w:rPr>
        <w:t xml:space="preserve"> </w:t>
      </w:r>
      <w:r w:rsidRPr="00B31B79">
        <w:rPr>
          <w:rFonts w:eastAsia="Calibri"/>
          <w:highlight w:val="cyan"/>
          <w:u w:val="single"/>
        </w:rPr>
        <w:t>of</w:t>
      </w:r>
      <w:r w:rsidRPr="00B31B79">
        <w:rPr>
          <w:rFonts w:eastAsia="Calibri"/>
          <w:u w:val="single"/>
        </w:rPr>
        <w:t xml:space="preserve"> disabled people into the labor market on highly contingent terms</w:t>
      </w:r>
      <w:r w:rsidRPr="00B31B79">
        <w:rPr>
          <w:rFonts w:eastAsia="Calibri"/>
          <w:sz w:val="16"/>
        </w:rPr>
        <w:t xml:space="preserve">. I use these historical data to theorize </w:t>
      </w:r>
      <w:r w:rsidRPr="00B31B79">
        <w:rPr>
          <w:rFonts w:eastAsia="Calibri"/>
          <w:highlight w:val="cyan"/>
          <w:u w:val="single"/>
        </w:rPr>
        <w:t>disabled people as a reserve army of labor malleable to the needs of capital</w:t>
      </w:r>
      <w:r w:rsidRPr="00B31B79">
        <w:rPr>
          <w:rFonts w:eastAsia="Calibri"/>
          <w:sz w:val="16"/>
        </w:rPr>
        <w:t>, developing Marxist understandings of disability, particularly the work of disability activist and writer Marta Russell.</w:t>
      </w:r>
    </w:p>
    <w:p w14:paraId="1849FDA1" w14:textId="77777777" w:rsidR="00B31B79" w:rsidRPr="00B31B79" w:rsidRDefault="00B31B79" w:rsidP="00B31B79">
      <w:pPr>
        <w:rPr>
          <w:rFonts w:eastAsia="Calibri"/>
          <w:sz w:val="16"/>
        </w:rPr>
      </w:pPr>
      <w:r w:rsidRPr="00B31B79">
        <w:rPr>
          <w:rFonts w:eastAsia="Calibri"/>
          <w:sz w:val="16"/>
        </w:rPr>
        <w:t>Disability and the Reserve Army of Labor</w:t>
      </w:r>
    </w:p>
    <w:p w14:paraId="6993BA6A" w14:textId="77777777" w:rsidR="00B31B79" w:rsidRPr="00B31B79" w:rsidRDefault="00B31B79" w:rsidP="00B31B79">
      <w:pPr>
        <w:rPr>
          <w:rFonts w:eastAsia="Calibri"/>
          <w:sz w:val="16"/>
        </w:rPr>
      </w:pPr>
      <w:r w:rsidRPr="00B31B79">
        <w:rPr>
          <w:rFonts w:eastAsia="Calibri"/>
          <w:sz w:val="16"/>
        </w:rPr>
        <w:t xml:space="preserve">Marxist theory suggests that disability demarcates the reserve army of labor. According to Marx, </w:t>
      </w:r>
      <w:r w:rsidRPr="00B31B79">
        <w:rPr>
          <w:rFonts w:eastAsia="Calibri"/>
          <w:u w:val="single"/>
        </w:rPr>
        <w:t xml:space="preserve">the existence and maintenance of </w:t>
      </w:r>
      <w:r w:rsidRPr="00B31B79">
        <w:rPr>
          <w:rFonts w:eastAsia="Calibri"/>
          <w:highlight w:val="cyan"/>
          <w:u w:val="single"/>
        </w:rPr>
        <w:t>a ‘reserve army’ of poor job-seekers</w:t>
      </w:r>
      <w:r w:rsidRPr="00B31B79">
        <w:rPr>
          <w:rFonts w:eastAsia="Calibri"/>
          <w:u w:val="single"/>
        </w:rPr>
        <w:t xml:space="preserve"> at the fringes of the economy </w:t>
      </w:r>
      <w:r w:rsidRPr="00B31B79">
        <w:rPr>
          <w:rFonts w:eastAsia="Calibri"/>
          <w:highlight w:val="cyan"/>
          <w:u w:val="single"/>
        </w:rPr>
        <w:t>is crucial to capitalist accumulation</w:t>
      </w:r>
      <w:r w:rsidRPr="00B31B79">
        <w:rPr>
          <w:rFonts w:eastAsia="Calibri"/>
          <w:sz w:val="16"/>
        </w:rPr>
        <w:t xml:space="preserve"> (Denning, 2010; Foster et al., 2011; Magdoff and Magdoff, 2004). As Marx (1978) himself defines this reserve army, </w:t>
      </w:r>
      <w:r w:rsidRPr="00B31B79">
        <w:rPr>
          <w:rFonts w:eastAsia="Calibri"/>
          <w:u w:val="single"/>
        </w:rPr>
        <w:t>this surplus population becomes, conversely, the lever of capitalistic accumulation</w:t>
      </w:r>
      <w:r w:rsidRPr="00B31B79">
        <w:rPr>
          <w:rFonts w:eastAsia="Calibri"/>
          <w:sz w:val="16"/>
        </w:rPr>
        <w:t>, nay, a condition of existence of the capitalist mode of production. It forms a disposable industrial reserve army, that belongs to capital quite as absolutely as if the latter had bred it at its own cost . . . it creates, for the changing needs of the self-expansion of capital, a mass of human material always ready for exploitation. (p. 423) Members of the reserve army may function as strikebreakers, as fresh labor in periods of economic expansion, or as replacements for workers exhausted by poor working conditions. A supply of applicants desperate enough to take any job available enables corporations to exploit their current workers, as if these current workers consider wages and working conditions inadequate, they can be rapidly replaced. Marxist theory thus identifies some level of unemployment as a feature of capitalism, not a bug. Furthermore, it predicts the ongoing enlargement of the reserve army of labor as capitalism develops (Marx, 1978: 429–430).</w:t>
      </w:r>
    </w:p>
    <w:p w14:paraId="636365CC" w14:textId="77777777" w:rsidR="00B31B79" w:rsidRPr="00B31B79" w:rsidRDefault="00B31B79" w:rsidP="00B31B79">
      <w:pPr>
        <w:rPr>
          <w:rFonts w:eastAsia="Calibri"/>
          <w:sz w:val="16"/>
        </w:rPr>
      </w:pPr>
      <w:r w:rsidRPr="00B31B79">
        <w:rPr>
          <w:rFonts w:eastAsia="Calibri"/>
          <w:sz w:val="16"/>
        </w:rPr>
        <w:t>In recent years, the concept of the industrial reserve army been taken up to theorize populations rendered surplus to capital through neoliberal transformations. This literature probes the exclusion of vast populations in the global South, and to a lesser extent the global North, from the capitalist labor process following new tools of automation and political technologies of exclusion (Sassen, 2014; Watts, 2011). Denning (2010) offers a particularly important reformulation of Marx with his notion of ‘wageless life’ as the base condition of capitalism, writing that ‘capitalism begins not with the offer of work, but with the imperative to earn a living’ (p. 80). The dispossession of the masses through primitive accumulation leaves people unable to survive outside the labor market, constituting them as ‘wageless’ as the first step to the formation of the proletariat. A theory of capitalism beginning not with wages but with wagelessness shifts the empirical emphasis, with Denning (2010) writing, ‘It is not the child in the sweatshop that is our most characteristic figure, but the child in the streets’ (p. 79). Some of this research distinguishes between the active reserve army, engaged in work on the fringes of the labor force and in emergent industries, and the passive reserve army or lumpenproletariat, whose exclusion is more persistent yet just as structural to capitalism as it compresses existing workers’ wages and working conditions (Barrow, 2020).2 According to this literature, understanding the social situations of those excluded from work may be crucial to making sense of contemporary capitalism.</w:t>
      </w:r>
    </w:p>
    <w:p w14:paraId="77453586" w14:textId="77777777" w:rsidR="00B31B79" w:rsidRPr="00B31B79" w:rsidRDefault="00B31B79" w:rsidP="00B31B79">
      <w:pPr>
        <w:rPr>
          <w:rFonts w:eastAsia="Calibri"/>
          <w:sz w:val="16"/>
        </w:rPr>
      </w:pPr>
      <w:r w:rsidRPr="00B31B79">
        <w:rPr>
          <w:rFonts w:eastAsia="Calibri"/>
          <w:sz w:val="16"/>
        </w:rPr>
        <w:t xml:space="preserve">Marxist disability theory identifies disabled people as part of the reserve army of labor, drawing especially on historical data on the industrial revolution. Historical research shows that in the transition to capitalism, </w:t>
      </w:r>
      <w:r w:rsidRPr="00B31B79">
        <w:rPr>
          <w:rFonts w:eastAsia="Calibri"/>
          <w:highlight w:val="cyan"/>
          <w:u w:val="single"/>
        </w:rPr>
        <w:t>disability emerged as</w:t>
      </w:r>
      <w:r w:rsidRPr="00B31B79">
        <w:rPr>
          <w:rFonts w:eastAsia="Calibri"/>
          <w:u w:val="single"/>
        </w:rPr>
        <w:t xml:space="preserve"> a new social category </w:t>
      </w:r>
      <w:r w:rsidRPr="00B31B79">
        <w:rPr>
          <w:rFonts w:eastAsia="Calibri"/>
          <w:highlight w:val="cyan"/>
          <w:u w:val="single"/>
        </w:rPr>
        <w:t>defined by</w:t>
      </w:r>
      <w:r w:rsidRPr="00B31B79">
        <w:rPr>
          <w:rFonts w:eastAsia="Calibri"/>
          <w:u w:val="single"/>
        </w:rPr>
        <w:t xml:space="preserve"> disabled people’s </w:t>
      </w:r>
      <w:r w:rsidRPr="00B31B79">
        <w:rPr>
          <w:rFonts w:eastAsia="Calibri"/>
          <w:highlight w:val="cyan"/>
          <w:u w:val="single"/>
        </w:rPr>
        <w:t>exclusion from wage labor and perceived drain on social resources</w:t>
      </w:r>
      <w:r w:rsidRPr="00B31B79">
        <w:rPr>
          <w:rFonts w:eastAsia="Calibri"/>
          <w:u w:val="single"/>
        </w:rPr>
        <w:t>.</w:t>
      </w:r>
      <w:r w:rsidRPr="00B31B79">
        <w:rPr>
          <w:rFonts w:eastAsia="Calibri"/>
          <w:sz w:val="16"/>
        </w:rPr>
        <w:t xml:space="preserve"> Up until the mid-19th century, ‘disability’ did not operate as a cohesive category; rather different physical and mental differences were understood independently of one another and often normalized to an extent. Rose’s (2017) account of emergent disability stigma identifies four major factors in the construction of disability: first, </w:t>
      </w:r>
      <w:r w:rsidRPr="00B31B79">
        <w:rPr>
          <w:rFonts w:eastAsia="Calibri"/>
          <w:u w:val="single"/>
        </w:rPr>
        <w:t>the transition to a wage economy reduced familial capacity to care for impaired relatives</w:t>
      </w:r>
      <w:r w:rsidRPr="00B31B79">
        <w:rPr>
          <w:rFonts w:eastAsia="Calibri"/>
          <w:sz w:val="16"/>
        </w:rPr>
        <w:t xml:space="preserve">; second, </w:t>
      </w:r>
      <w:r w:rsidRPr="00B31B79">
        <w:rPr>
          <w:rFonts w:eastAsia="Calibri"/>
          <w:u w:val="single"/>
        </w:rPr>
        <w:t>the rise of mechanized factory labor led employers to reject workers with</w:t>
      </w:r>
      <w:r w:rsidRPr="00B31B79">
        <w:rPr>
          <w:rFonts w:eastAsia="Calibri"/>
          <w:sz w:val="16"/>
        </w:rPr>
        <w:t xml:space="preserve"> bodily and mental </w:t>
      </w:r>
      <w:r w:rsidRPr="00B31B79">
        <w:rPr>
          <w:rFonts w:eastAsia="Calibri"/>
          <w:u w:val="single"/>
        </w:rPr>
        <w:t>differences</w:t>
      </w:r>
      <w:r w:rsidRPr="00B31B79">
        <w:rPr>
          <w:rFonts w:eastAsia="Calibri"/>
          <w:sz w:val="16"/>
        </w:rPr>
        <w:t xml:space="preserve">; third, </w:t>
      </w:r>
      <w:r w:rsidRPr="00B31B79">
        <w:rPr>
          <w:rFonts w:eastAsia="Calibri"/>
          <w:u w:val="single"/>
        </w:rPr>
        <w:t>policies to prevent dependency created new categories to classify</w:t>
      </w:r>
      <w:r w:rsidRPr="00B31B79">
        <w:rPr>
          <w:rFonts w:eastAsia="Calibri"/>
          <w:sz w:val="16"/>
        </w:rPr>
        <w:t xml:space="preserve"> bodily and mental </w:t>
      </w:r>
      <w:r w:rsidRPr="00B31B79">
        <w:rPr>
          <w:rFonts w:eastAsia="Calibri"/>
          <w:u w:val="single"/>
        </w:rPr>
        <w:t>differences</w:t>
      </w:r>
      <w:r w:rsidRPr="00B31B79">
        <w:rPr>
          <w:rFonts w:eastAsia="Calibri"/>
          <w:sz w:val="16"/>
        </w:rPr>
        <w:t xml:space="preserve">; and fourth, </w:t>
      </w:r>
      <w:r w:rsidRPr="00B31B79">
        <w:rPr>
          <w:rFonts w:eastAsia="Calibri"/>
          <w:u w:val="single"/>
        </w:rPr>
        <w:t>programs intended to serve this new population of ‘disabled people’ pulled them out of the labor force</w:t>
      </w:r>
      <w:r w:rsidRPr="00B31B79">
        <w:rPr>
          <w:rFonts w:eastAsia="Calibri"/>
          <w:sz w:val="16"/>
        </w:rPr>
        <w:t xml:space="preserve">. While Rose offers the most systematic history of this process, other scholarship supports her claims (Gleeson, 1999; Nibert, 1995; Oliver, 1990; Russell and Malhotra, 2002; Stone, 1984). Disability thus emerged as a stigmatized category associated with dependency in the transition to capitalism. </w:t>
      </w:r>
      <w:r w:rsidRPr="00B31B79">
        <w:rPr>
          <w:rFonts w:eastAsia="Calibri"/>
          <w:highlight w:val="cyan"/>
          <w:u w:val="single"/>
        </w:rPr>
        <w:t xml:space="preserve">This category facilitated the exploitation of nondisabled workers, who defined themselves in opposition to </w:t>
      </w:r>
      <w:r w:rsidRPr="00B31B79">
        <w:rPr>
          <w:rFonts w:eastAsia="Calibri"/>
          <w:u w:val="single"/>
        </w:rPr>
        <w:t xml:space="preserve">the idleness associated with </w:t>
      </w:r>
      <w:r w:rsidRPr="00B31B79">
        <w:rPr>
          <w:rFonts w:eastAsia="Calibri"/>
          <w:highlight w:val="cyan"/>
          <w:u w:val="single"/>
        </w:rPr>
        <w:t>disability</w:t>
      </w:r>
      <w:r w:rsidRPr="00B31B79">
        <w:rPr>
          <w:rFonts w:eastAsia="Calibri"/>
          <w:sz w:val="16"/>
        </w:rPr>
        <w:t>. In its earliest articulations, disability was thus defined by exclusion from paid work and as a category constituting the industrial reserve army.</w:t>
      </w:r>
    </w:p>
    <w:p w14:paraId="35233D88" w14:textId="77777777" w:rsidR="00B31B79" w:rsidRPr="00B31B79" w:rsidRDefault="00B31B79" w:rsidP="00B31B79">
      <w:pPr>
        <w:rPr>
          <w:rFonts w:eastAsia="Calibri"/>
          <w:sz w:val="16"/>
        </w:rPr>
      </w:pPr>
      <w:r w:rsidRPr="00B31B79">
        <w:rPr>
          <w:rFonts w:eastAsia="Calibri"/>
          <w:sz w:val="16"/>
        </w:rPr>
        <w:t>Marxist disability research has not adequately accounted for subsequent shifts in capitalism. As the introduction to this paper suggested, disability rights claims in the late 20th century were often grounded in the potential productivity of disabled people. Organizers and legislators sought to integrate people with disabilities into the workforce, a political project entailing the redefinition of disability, given its categorical links to unemployment in the public imaginary and in the preexisting policy regime. This redefinition project emerged at the same time as neoliberalism took hold as a global political economic regime. Neoliberalism refers to the massive privatization and rollback of social services undertaken worldwide during the 1980s and 1990s, which has produced increasing commodification in many domains, including increasing commodification of human labor. Connections between the development of neoliberalism and the reconstitution of disability as a category demarcating labor market integration are a crucial frontier for research. Did antidiscrimination legislation or legislative and regulatory attempts to reduce disability benefits represent neoliberal transformations, and what are the analytic implications of theorizing them as such?</w:t>
      </w:r>
    </w:p>
    <w:p w14:paraId="23FC5AF5" w14:textId="77777777" w:rsidR="00B31B79" w:rsidRPr="00B31B79" w:rsidRDefault="00B31B79" w:rsidP="00B31B79">
      <w:pPr>
        <w:rPr>
          <w:rFonts w:eastAsia="Calibri"/>
          <w:sz w:val="16"/>
        </w:rPr>
      </w:pPr>
      <w:r w:rsidRPr="00B31B79">
        <w:rPr>
          <w:rFonts w:eastAsia="Calibri"/>
          <w:sz w:val="16"/>
        </w:rPr>
        <w:t>The leading theorist conceptualizing the late 20th century wave of disability employment legislation as a neoliberal regime is Marta Russell, a writer and disability activist who analyzed these policy developments in real time across the disability press. Despite her work’s influence across disability communities and movements, it has been neglected by academics, necessitating the theoretical reconstruction developed in this paper. While Russell devoted her professional life to the amelioration of disability discrimination, she was highly critical of the ADA, identifying it as a fundamentally conservative bill. She writes of the ADA, ‘Getting disabled people off welfare, reducing government spending – this disability rights thing was a Republican wet dream if there ever was one’ (Russell, 1998: 113). Indeed, as I discuss subsequently, the ADA received significant Republican support on these grounds. Russell identifies the ADA as in line with workfare and other cuts to welfare spending during the 1980s and 1990s, and she and her peers paired this critique of the ADA with analysis of cuts to disability benefits during the 1990s. Writing in 1998, Russell critiqued the Reagan administration policy of continuing reviews to cut off disability benefits for long-standing recipients and changes to the definition of disability which might limit the eligibility of some populations, and identified ‘ominous signs’ of upcoming massive cuts to the disability rolls (p. 153). Other contemporaries of Russell criticized the impossibility of combining disability benefits with stable, living-wage work and suggested that work disincentives forced people with disabilities into precarious economic positions (Longmore, 2003).</w:t>
      </w:r>
    </w:p>
    <w:p w14:paraId="233A2699" w14:textId="77777777" w:rsidR="00B31B79" w:rsidRPr="00B31B79" w:rsidRDefault="00B31B79" w:rsidP="00B31B79">
      <w:pPr>
        <w:rPr>
          <w:rFonts w:eastAsia="Calibri"/>
          <w:sz w:val="16"/>
        </w:rPr>
      </w:pPr>
      <w:r w:rsidRPr="00B31B79">
        <w:rPr>
          <w:rFonts w:eastAsia="Calibri"/>
          <w:sz w:val="16"/>
        </w:rPr>
        <w:t xml:space="preserve">Russell draws upon Marxism to theorize disabled workers as a reserve army of labor, as I do. However, writing in the 1990s, Russell predicted labor market inclusion as the primary outcome of emergent disability employment policy, neglecting the ongoing practices of exclusion addressed in this paper and thus oversimplifying the neoliberal treatment of disability. Russell (2019) writes of the ADA, ‘The administration’s primary intent is to use the new army of labor to put downward pressure on the now rising wages in a tight labor market’ (p. 25). Following the ADA and related antidiscrimination and benefits legislation, Russell (2019) predicted increasing employment of disabled workers through the 1990s and 2000s ‘because the macro economy demands enlarging the active reserve army’ (p. 25; see also Mitchell and Snyder, 2015; Soldatic, 2018, 2019). While I assent to Russell’s characterization of this legislative program’s stated aims, I use the mismatch between Russell’s prediction and the actual employment outcomes of this policy regime to test and extend her theory. </w:t>
      </w:r>
    </w:p>
    <w:p w14:paraId="08E77AE6" w14:textId="77777777" w:rsidR="00B31B79" w:rsidRPr="00B31B79" w:rsidRDefault="00B31B79" w:rsidP="00B31B79">
      <w:pPr>
        <w:rPr>
          <w:rFonts w:eastAsia="Calibri"/>
          <w:u w:val="single"/>
        </w:rPr>
      </w:pPr>
      <w:r w:rsidRPr="00B31B79">
        <w:rPr>
          <w:rFonts w:eastAsia="Calibri"/>
          <w:sz w:val="16"/>
        </w:rPr>
        <w:t xml:space="preserve">This mismatch between Russell’s prediction and the employment outcomes of people with disabilities highlights an important ambiguity in theories of the industrial reserve army. Does the reserve army of labor refer to the unemployed population, as in much classical and contemporary Marxism, or to populations newly drawn into the labor force, as in Russell and other Marxist disability perspectives? This distinction maps approximately onto the Marxist distinction between the passive and active segments of the reserve army, yet the research literature on disability and neoliberalism conflates the two, making use only of the active reserve army concept. Russell uses the active reserve army concept to indicate the predicted trend of increased workforce integration, but does not recognize ongoing labor force exclusion (what Soldatic (2018) calls ‘surplusisity’) as a potential attribute of the reserve army of labor. She thus neglects the possibility that this ongoing labor market exclusion may be functional for capitalism, as suggested by the literature on surplus populations as a passive reserve army (Barrow, 2020; Denning, 2010). I modify Russell’s argument by arguing that </w:t>
      </w:r>
      <w:r w:rsidRPr="00B31B79">
        <w:rPr>
          <w:rFonts w:eastAsia="Calibri"/>
          <w:highlight w:val="cyan"/>
          <w:u w:val="single"/>
        </w:rPr>
        <w:t>rising unemployment levels</w:t>
      </w:r>
      <w:r w:rsidRPr="00B31B79">
        <w:rPr>
          <w:rFonts w:eastAsia="Calibri"/>
          <w:u w:val="single"/>
        </w:rPr>
        <w:t xml:space="preserve"> among people with disabilities are themselves </w:t>
      </w:r>
      <w:r w:rsidRPr="00B31B79">
        <w:rPr>
          <w:rFonts w:eastAsia="Calibri"/>
          <w:highlight w:val="cyan"/>
          <w:u w:val="single"/>
        </w:rPr>
        <w:t>evidence</w:t>
      </w:r>
      <w:r w:rsidRPr="00B31B79">
        <w:rPr>
          <w:rFonts w:eastAsia="Calibri"/>
          <w:u w:val="single"/>
        </w:rPr>
        <w:t xml:space="preserve"> of disability as a category demarcating </w:t>
      </w:r>
      <w:r w:rsidRPr="00B31B79">
        <w:rPr>
          <w:rFonts w:eastAsia="Calibri"/>
          <w:highlight w:val="cyan"/>
          <w:u w:val="single"/>
        </w:rPr>
        <w:t>the reserve army of labor, and</w:t>
      </w:r>
      <w:r w:rsidRPr="00B31B79">
        <w:rPr>
          <w:rFonts w:eastAsia="Calibri"/>
          <w:sz w:val="16"/>
        </w:rPr>
        <w:t xml:space="preserve"> furthermore, that these </w:t>
      </w:r>
      <w:r w:rsidRPr="00B31B79">
        <w:rPr>
          <w:rFonts w:eastAsia="Calibri"/>
          <w:highlight w:val="cyan"/>
          <w:u w:val="single"/>
        </w:rPr>
        <w:t>unemployment levels</w:t>
      </w:r>
      <w:r w:rsidRPr="00B31B79">
        <w:rPr>
          <w:rFonts w:eastAsia="Calibri"/>
          <w:u w:val="single"/>
        </w:rPr>
        <w:t xml:space="preserve"> are functional for capitalism by </w:t>
      </w:r>
      <w:r w:rsidRPr="00B31B79">
        <w:rPr>
          <w:rFonts w:eastAsia="Calibri"/>
          <w:highlight w:val="cyan"/>
          <w:u w:val="single"/>
        </w:rPr>
        <w:t>driving down wages</w:t>
      </w:r>
      <w:r w:rsidRPr="00B31B79">
        <w:rPr>
          <w:rFonts w:eastAsia="Calibri"/>
          <w:u w:val="single"/>
        </w:rPr>
        <w:t xml:space="preserve"> for all as they </w:t>
      </w:r>
      <w:r w:rsidRPr="00B31B79">
        <w:rPr>
          <w:rFonts w:eastAsia="Calibri"/>
          <w:highlight w:val="cyan"/>
          <w:u w:val="single"/>
        </w:rPr>
        <w:t>increase the size of the</w:t>
      </w:r>
      <w:r w:rsidRPr="00B31B79">
        <w:rPr>
          <w:rFonts w:eastAsia="Calibri"/>
          <w:sz w:val="16"/>
        </w:rPr>
        <w:t xml:space="preserve"> available labor force if not the </w:t>
      </w:r>
      <w:r w:rsidRPr="00B31B79">
        <w:rPr>
          <w:rFonts w:eastAsia="Calibri"/>
          <w:highlight w:val="cyan"/>
          <w:u w:val="single"/>
        </w:rPr>
        <w:t>actual labor</w:t>
      </w:r>
      <w:r w:rsidRPr="00B31B79">
        <w:rPr>
          <w:rFonts w:eastAsia="Calibri"/>
          <w:u w:val="single"/>
        </w:rPr>
        <w:t xml:space="preserve"> </w:t>
      </w:r>
      <w:r w:rsidRPr="00B31B79">
        <w:rPr>
          <w:rFonts w:eastAsia="Calibri"/>
          <w:highlight w:val="cyan"/>
          <w:u w:val="single"/>
        </w:rPr>
        <w:t>force.</w:t>
      </w:r>
      <w:r w:rsidRPr="00B31B79">
        <w:rPr>
          <w:rFonts w:eastAsia="Calibri"/>
          <w:u w:val="single"/>
        </w:rPr>
        <w:t xml:space="preserve"> Disability demarcates the passive reserve army of labor as much as the active reserve army</w:t>
      </w:r>
      <w:r w:rsidRPr="00B31B79">
        <w:rPr>
          <w:rFonts w:eastAsia="Calibri"/>
          <w:sz w:val="16"/>
        </w:rPr>
        <w:t xml:space="preserve">, and the reserve army concept developed in this paper encompasses both categories. This paper thus complicates the conceptualization of the reserve army in disability studies, illuminating ongoing labor force exclusion as a constitutive element. </w:t>
      </w:r>
      <w:r w:rsidRPr="00B31B79">
        <w:rPr>
          <w:rFonts w:eastAsia="Calibri"/>
          <w:u w:val="single"/>
        </w:rPr>
        <w:t>This (re)definition of the reserve army of labor through simultaneous exclusion and inclusion is important for making sense of disability under contemporary capitalism.</w:t>
      </w:r>
    </w:p>
    <w:p w14:paraId="33628FB0" w14:textId="77777777" w:rsidR="00B31B79" w:rsidRPr="00B31B79" w:rsidRDefault="00B31B79" w:rsidP="00B31B79">
      <w:pPr>
        <w:rPr>
          <w:rFonts w:eastAsia="Calibri"/>
          <w:sz w:val="16"/>
        </w:rPr>
      </w:pPr>
      <w:r w:rsidRPr="00B31B79">
        <w:rPr>
          <w:rFonts w:eastAsia="Calibri"/>
          <w:sz w:val="16"/>
        </w:rPr>
        <w:t xml:space="preserve">Furthermore, I diverge from Russell in my conceptualization of the state’s coherence and intent. Russell’s work suggests a high degree of intent among state actors, suggesting that policymakers consciously conspired to integrate disabled people into the labor force as a reserve army. Her implicit instrumentalist theory of the state identifies it as a unified, ‘thinking’ actor. By contrast, this paper identifies the constitution of people with disabilities as a reserve army of labor as an unanticipated outcome of legislative transformations, though this outcome is functional for capitalism and has thus been permitted to persist. For example, many </w:t>
      </w:r>
      <w:r w:rsidRPr="00B31B79">
        <w:rPr>
          <w:rFonts w:eastAsia="Calibri"/>
          <w:highlight w:val="cyan"/>
          <w:u w:val="single"/>
        </w:rPr>
        <w:t>legislators</w:t>
      </w:r>
      <w:r w:rsidRPr="00B31B79">
        <w:rPr>
          <w:rFonts w:eastAsia="Calibri"/>
          <w:sz w:val="16"/>
        </w:rPr>
        <w:t xml:space="preserve"> truly </w:t>
      </w:r>
      <w:r w:rsidRPr="00B31B79">
        <w:rPr>
          <w:rFonts w:eastAsia="Calibri"/>
          <w:highlight w:val="cyan"/>
          <w:u w:val="single"/>
        </w:rPr>
        <w:t>hoped</w:t>
      </w:r>
      <w:r w:rsidRPr="00B31B79">
        <w:rPr>
          <w:rFonts w:eastAsia="Calibri"/>
          <w:u w:val="single"/>
        </w:rPr>
        <w:t xml:space="preserve"> </w:t>
      </w:r>
      <w:r w:rsidRPr="00B31B79">
        <w:rPr>
          <w:rFonts w:eastAsia="Calibri"/>
          <w:highlight w:val="cyan"/>
          <w:u w:val="single"/>
        </w:rPr>
        <w:t>that</w:t>
      </w:r>
      <w:r w:rsidRPr="00B31B79">
        <w:rPr>
          <w:rFonts w:eastAsia="Calibri"/>
          <w:u w:val="single"/>
        </w:rPr>
        <w:t xml:space="preserve"> the </w:t>
      </w:r>
      <w:r w:rsidRPr="00B31B79">
        <w:rPr>
          <w:rFonts w:eastAsia="Calibri"/>
          <w:highlight w:val="cyan"/>
          <w:u w:val="single"/>
        </w:rPr>
        <w:t>ADA would reduce</w:t>
      </w:r>
      <w:r w:rsidRPr="00B31B79">
        <w:rPr>
          <w:rFonts w:eastAsia="Calibri"/>
          <w:u w:val="single"/>
        </w:rPr>
        <w:t xml:space="preserve"> employment </w:t>
      </w:r>
      <w:r w:rsidRPr="00B31B79">
        <w:rPr>
          <w:rFonts w:eastAsia="Calibri"/>
          <w:highlight w:val="cyan"/>
          <w:u w:val="single"/>
        </w:rPr>
        <w:t xml:space="preserve">discrimination, yet pro-employer court decisions </w:t>
      </w:r>
      <w:r w:rsidRPr="00B31B79">
        <w:rPr>
          <w:rFonts w:eastAsia="Calibri"/>
          <w:u w:val="single"/>
        </w:rPr>
        <w:t xml:space="preserve">took advantage of contradictions embedded in the legislation to </w:t>
      </w:r>
      <w:r w:rsidRPr="00B31B79">
        <w:rPr>
          <w:rFonts w:eastAsia="Calibri"/>
          <w:highlight w:val="cyan"/>
          <w:u w:val="single"/>
        </w:rPr>
        <w:t>erode its protections</w:t>
      </w:r>
      <w:r w:rsidRPr="00B31B79">
        <w:rPr>
          <w:rFonts w:eastAsia="Calibri"/>
          <w:u w:val="single"/>
        </w:rPr>
        <w:t>.</w:t>
      </w:r>
      <w:r w:rsidRPr="00B31B79">
        <w:rPr>
          <w:rFonts w:eastAsia="Calibri"/>
          <w:sz w:val="16"/>
        </w:rPr>
        <w:t xml:space="preserve"> Similarly, I argue that the livability of </w:t>
      </w:r>
      <w:r w:rsidRPr="00B31B79">
        <w:rPr>
          <w:rFonts w:eastAsia="Calibri"/>
          <w:u w:val="single"/>
        </w:rPr>
        <w:t>disability benefits</w:t>
      </w:r>
      <w:r w:rsidRPr="00B31B79">
        <w:rPr>
          <w:rFonts w:eastAsia="Calibri"/>
          <w:sz w:val="16"/>
        </w:rPr>
        <w:t xml:space="preserve"> has eroded more through processes of policy drift than through intentional cuts to benefits, even as this </w:t>
      </w:r>
      <w:r w:rsidRPr="00B31B79">
        <w:rPr>
          <w:rFonts w:eastAsia="Calibri"/>
          <w:highlight w:val="cyan"/>
          <w:u w:val="single"/>
        </w:rPr>
        <w:t>policy drift has been</w:t>
      </w:r>
      <w:r w:rsidRPr="00B31B79">
        <w:rPr>
          <w:rFonts w:eastAsia="Calibri"/>
          <w:sz w:val="16"/>
          <w:highlight w:val="cyan"/>
        </w:rPr>
        <w:t xml:space="preserve"> </w:t>
      </w:r>
      <w:r w:rsidRPr="00B31B79">
        <w:rPr>
          <w:rFonts w:eastAsia="Calibri"/>
          <w:highlight w:val="cyan"/>
          <w:u w:val="single"/>
        </w:rPr>
        <w:t>enabled by the cultural devaluation of people with disabilities</w:t>
      </w:r>
      <w:r w:rsidRPr="00B31B79">
        <w:rPr>
          <w:rFonts w:eastAsia="Calibri"/>
          <w:sz w:val="16"/>
        </w:rPr>
        <w:t>. This analysis is grounded in a very different theory of the state than that held by prior Marxist analysts of disability (most notably Russell, 1998, 2019, but see also Clifford, 2022; Soldatic, 2018, 2019; Ryan, 2019). Specifically, my analysis treats contradiction and multiplicity as fundamental characteristics of capitalist states, and does not analyze the state as a thinking agent. I argue that the United States government reproduces capitalism (and disability as a category under capitalism) not exclusively through the conscious decisions of state actors, but through the unconscious coordination of state effects. In short, I take a structuralist position on the state contra Russell’s instrumentalism (see Miliband, 1970; Poulantzas, 1969, 1976 on structuralist versus instrumentalist approaches in Marxist theory, or Das, 1996 for a review).</w:t>
      </w:r>
    </w:p>
    <w:p w14:paraId="672F2D60" w14:textId="77777777" w:rsidR="00B31B79" w:rsidRPr="00B31B79" w:rsidRDefault="00B31B79" w:rsidP="00B31B79">
      <w:pPr>
        <w:rPr>
          <w:rFonts w:eastAsia="Calibri"/>
          <w:u w:val="single"/>
        </w:rPr>
      </w:pPr>
      <w:r w:rsidRPr="00B31B79">
        <w:rPr>
          <w:rFonts w:eastAsia="Calibri"/>
          <w:sz w:val="16"/>
        </w:rPr>
        <w:t xml:space="preserve">My central argument draws on prior work on state contradictions (Haney, 1996; Morgan and Orloff, 2017; Offe, 1984) and specifically the contradictory treatment of disability (Bagenstos, 2009; Ruppel, 2023). As described earlier, research on the development of disability as a social category suggests that this category was produced in the transition from feudalism to capitalism. </w:t>
      </w:r>
      <w:r w:rsidRPr="00B31B79">
        <w:rPr>
          <w:rFonts w:eastAsia="Calibri"/>
          <w:u w:val="single"/>
        </w:rPr>
        <w:t>Historically, the inability to work productively has constituted disability in the public view, and</w:t>
      </w:r>
      <w:r w:rsidRPr="00B31B79">
        <w:rPr>
          <w:rFonts w:eastAsia="Calibri"/>
          <w:sz w:val="16"/>
        </w:rPr>
        <w:t xml:space="preserve"> to this day, </w:t>
      </w:r>
      <w:r w:rsidRPr="00B31B79">
        <w:rPr>
          <w:rFonts w:eastAsia="Calibri"/>
          <w:u w:val="single"/>
        </w:rPr>
        <w:t>many state agencies</w:t>
      </w:r>
      <w:r w:rsidRPr="00B31B79">
        <w:rPr>
          <w:rFonts w:eastAsia="Calibri"/>
          <w:sz w:val="16"/>
        </w:rPr>
        <w:t xml:space="preserve"> define disability as a set of conditions limiting the ability to work for pay. However, </w:t>
      </w:r>
      <w:r w:rsidRPr="00B31B79">
        <w:rPr>
          <w:rFonts w:eastAsia="Calibri"/>
          <w:u w:val="single"/>
        </w:rPr>
        <w:t xml:space="preserve">in the last several decades, </w:t>
      </w:r>
      <w:r w:rsidRPr="00B31B79">
        <w:rPr>
          <w:rFonts w:eastAsia="Calibri"/>
          <w:highlight w:val="cyan"/>
          <w:u w:val="single"/>
        </w:rPr>
        <w:t>collusion between disability rights organizers and fiscal conservatives has redefined disability on the basis of disabled people’s potential productivity</w:t>
      </w:r>
      <w:r w:rsidRPr="00B31B79">
        <w:rPr>
          <w:rFonts w:eastAsia="Calibri"/>
          <w:u w:val="single"/>
        </w:rPr>
        <w:t>.</w:t>
      </w:r>
      <w:r w:rsidRPr="00B31B79">
        <w:rPr>
          <w:rFonts w:eastAsia="Calibri"/>
          <w:sz w:val="16"/>
        </w:rPr>
        <w:t xml:space="preserve"> This tension between disability rights paradigms based in productivity and the long-standing definition of disability as the inability to work productively is the focus of Bagenstos’ (2009) critique of antidiscrimination law. </w:t>
      </w:r>
      <w:r w:rsidRPr="00B31B79">
        <w:rPr>
          <w:rFonts w:eastAsia="Calibri"/>
          <w:highlight w:val="cyan"/>
          <w:u w:val="single"/>
        </w:rPr>
        <w:t>Current constructions of disability indicate</w:t>
      </w:r>
      <w:r w:rsidRPr="00B31B79">
        <w:rPr>
          <w:rFonts w:eastAsia="Calibri"/>
          <w:u w:val="single"/>
        </w:rPr>
        <w:t xml:space="preserve"> simultaneously </w:t>
      </w:r>
      <w:r w:rsidRPr="00B31B79">
        <w:rPr>
          <w:rFonts w:eastAsia="Calibri"/>
          <w:highlight w:val="cyan"/>
          <w:u w:val="single"/>
        </w:rPr>
        <w:t>that disabled people cannot</w:t>
      </w:r>
      <w:r w:rsidRPr="00B31B79">
        <w:rPr>
          <w:rFonts w:eastAsia="Calibri"/>
          <w:u w:val="single"/>
        </w:rPr>
        <w:t xml:space="preserve"> </w:t>
      </w:r>
      <w:r w:rsidRPr="00B31B79">
        <w:rPr>
          <w:rFonts w:eastAsia="Calibri"/>
          <w:highlight w:val="cyan"/>
          <w:u w:val="single"/>
        </w:rPr>
        <w:t>work, yet to justify</w:t>
      </w:r>
      <w:r w:rsidRPr="00B31B79">
        <w:rPr>
          <w:rFonts w:eastAsia="Calibri"/>
          <w:u w:val="single"/>
        </w:rPr>
        <w:t xml:space="preserve"> the worth of </w:t>
      </w:r>
      <w:r w:rsidRPr="00B31B79">
        <w:rPr>
          <w:rFonts w:eastAsia="Calibri"/>
          <w:highlight w:val="cyan"/>
          <w:u w:val="single"/>
        </w:rPr>
        <w:t>their lives, disabled people must work</w:t>
      </w:r>
      <w:r w:rsidRPr="00B31B79">
        <w:rPr>
          <w:rFonts w:eastAsia="Calibri"/>
          <w:sz w:val="16"/>
        </w:rPr>
        <w:t xml:space="preserve">. I argue that </w:t>
      </w:r>
      <w:r w:rsidRPr="00B31B79">
        <w:rPr>
          <w:rFonts w:eastAsia="Calibri"/>
          <w:highlight w:val="cyan"/>
          <w:u w:val="single"/>
        </w:rPr>
        <w:t>the intrinsic</w:t>
      </w:r>
      <w:r w:rsidRPr="00B31B79">
        <w:rPr>
          <w:rFonts w:eastAsia="Calibri"/>
          <w:sz w:val="16"/>
          <w:highlight w:val="cyan"/>
        </w:rPr>
        <w:t xml:space="preserve"> </w:t>
      </w:r>
      <w:r w:rsidRPr="00B31B79">
        <w:rPr>
          <w:rFonts w:eastAsia="Calibri"/>
          <w:highlight w:val="cyan"/>
          <w:u w:val="single"/>
        </w:rPr>
        <w:t>contradiction</w:t>
      </w:r>
      <w:r w:rsidRPr="00B31B79">
        <w:rPr>
          <w:rFonts w:eastAsia="Calibri"/>
          <w:u w:val="single"/>
        </w:rPr>
        <w:t xml:space="preserve"> of disability as a social category</w:t>
      </w:r>
      <w:r w:rsidRPr="00B31B79">
        <w:rPr>
          <w:rFonts w:eastAsia="Calibri"/>
          <w:sz w:val="16"/>
        </w:rPr>
        <w:t xml:space="preserve"> defined by low productivity, yet symbolically reformulated in the late 20th century as a political identifier contingent upon productivity, </w:t>
      </w:r>
      <w:r w:rsidRPr="00B31B79">
        <w:rPr>
          <w:rFonts w:eastAsia="Calibri"/>
          <w:highlight w:val="cyan"/>
          <w:u w:val="single"/>
        </w:rPr>
        <w:t>constitutes disabled people as a reserve army of labor and</w:t>
      </w:r>
      <w:r w:rsidRPr="00B31B79">
        <w:rPr>
          <w:rFonts w:eastAsia="Calibri"/>
          <w:u w:val="single"/>
        </w:rPr>
        <w:t xml:space="preserve"> </w:t>
      </w:r>
      <w:r w:rsidRPr="00B31B79">
        <w:rPr>
          <w:rFonts w:eastAsia="Calibri"/>
          <w:highlight w:val="cyan"/>
          <w:u w:val="single"/>
        </w:rPr>
        <w:t>contributes to poor wages and working conditions for</w:t>
      </w:r>
      <w:r w:rsidRPr="00B31B79">
        <w:rPr>
          <w:rFonts w:eastAsia="Calibri"/>
          <w:u w:val="single"/>
        </w:rPr>
        <w:t xml:space="preserve"> this population when it enters the labor force and for </w:t>
      </w:r>
      <w:r w:rsidRPr="00B31B79">
        <w:rPr>
          <w:rFonts w:eastAsia="Calibri"/>
          <w:highlight w:val="cyan"/>
          <w:u w:val="single"/>
        </w:rPr>
        <w:t>all nondisabled workers</w:t>
      </w:r>
      <w:r w:rsidRPr="00B31B79">
        <w:rPr>
          <w:rFonts w:eastAsia="Calibri"/>
          <w:u w:val="single"/>
        </w:rPr>
        <w:t xml:space="preserve"> under neoliberalism.</w:t>
      </w:r>
    </w:p>
    <w:p w14:paraId="17EC9EEF" w14:textId="77777777" w:rsidR="00B31B79" w:rsidRPr="00B31B79" w:rsidRDefault="00B31B79" w:rsidP="00B31B79">
      <w:pPr>
        <w:keepNext/>
        <w:keepLines/>
        <w:spacing w:before="40" w:after="0"/>
        <w:outlineLvl w:val="3"/>
        <w:rPr>
          <w:rFonts w:eastAsia="Times New Roman" w:cs="Times New Roman"/>
          <w:b/>
          <w:iCs/>
          <w:sz w:val="26"/>
        </w:rPr>
      </w:pPr>
      <w:r w:rsidRPr="00B31B79">
        <w:rPr>
          <w:rFonts w:eastAsia="Times New Roman" w:cs="Times New Roman"/>
          <w:b/>
          <w:iCs/>
          <w:sz w:val="26"/>
        </w:rPr>
        <w:t>Collective bargaining serves to stabilize productivist worker subjectivities---the 1ac’s expansion of collective bargaining rights reifies the neoliberal toolkit for abjection of the non-normative laborer</w:t>
      </w:r>
    </w:p>
    <w:p w14:paraId="6B99EF3E" w14:textId="77777777" w:rsidR="00B31B79" w:rsidRPr="00B31B79" w:rsidRDefault="00B31B79" w:rsidP="00B31B79">
      <w:pPr>
        <w:rPr>
          <w:rFonts w:eastAsia="Calibri"/>
        </w:rPr>
      </w:pPr>
      <w:bookmarkStart w:id="0" w:name="OLE_LINK3"/>
      <w:bookmarkStart w:id="1" w:name="OLE_LINK2"/>
      <w:r w:rsidRPr="00B31B79">
        <w:rPr>
          <w:rFonts w:eastAsia="Calibri"/>
          <w:b/>
          <w:bCs/>
        </w:rPr>
        <w:t>Masquelier 21</w:t>
      </w:r>
      <w:bookmarkEnd w:id="0"/>
      <w:r w:rsidRPr="00B31B79">
        <w:rPr>
          <w:rFonts w:eastAsia="Calibri"/>
        </w:rPr>
        <w:t xml:space="preserve"> </w:t>
      </w:r>
      <w:bookmarkEnd w:id="1"/>
      <w:r w:rsidRPr="00B31B79">
        <w:rPr>
          <w:rFonts w:eastAsia="Calibri"/>
        </w:rPr>
        <w:t>(Charles Masquelier, Associate Professor in Sociology at the University of Exeter. “Theorising French neoliberalism: The technocratic elite, decentralised collective bargaining and France’s ‘passive neoliberal revolution’</w:t>
      </w:r>
      <w:r w:rsidRPr="00B31B79">
        <w:rPr>
          <w:rFonts w:eastAsia="Calibri"/>
          <w:i/>
          <w:iCs/>
        </w:rPr>
        <w:t>,”</w:t>
      </w:r>
      <w:r w:rsidRPr="00B31B79">
        <w:rPr>
          <w:rFonts w:eastAsia="Calibri"/>
        </w:rPr>
        <w:t xml:space="preserve"> European Journal of Social Theory, Vol. 24(1) 65–85, 2021) </w:t>
      </w:r>
    </w:p>
    <w:p w14:paraId="0B7C151D" w14:textId="77777777" w:rsidR="00B31B79" w:rsidRPr="00B31B79" w:rsidRDefault="00B31B79" w:rsidP="00B31B79">
      <w:pPr>
        <w:rPr>
          <w:rFonts w:eastAsia="Calibri"/>
          <w:sz w:val="16"/>
        </w:rPr>
      </w:pPr>
      <w:r w:rsidRPr="00B31B79">
        <w:rPr>
          <w:rFonts w:eastAsia="Calibri"/>
          <w:sz w:val="16"/>
        </w:rPr>
        <w:t xml:space="preserve">A first distinctive feature of Foucault’s approach to the development of </w:t>
      </w:r>
      <w:r w:rsidRPr="00B31B79">
        <w:rPr>
          <w:rFonts w:eastAsia="Calibri"/>
          <w:b/>
          <w:iCs/>
          <w:highlight w:val="cyan"/>
          <w:u w:val="single"/>
          <w:bdr w:val="single" w:sz="8" w:space="0" w:color="auto"/>
        </w:rPr>
        <w:t>neoliberalism</w:t>
      </w:r>
      <w:r w:rsidRPr="00B31B79">
        <w:rPr>
          <w:rFonts w:eastAsia="Calibri"/>
          <w:sz w:val="16"/>
        </w:rPr>
        <w:t xml:space="preserve"> is the fact that it </w:t>
      </w:r>
      <w:r w:rsidRPr="00B31B79">
        <w:rPr>
          <w:rFonts w:eastAsia="Calibri"/>
          <w:u w:val="single"/>
        </w:rPr>
        <w:t xml:space="preserve">has </w:t>
      </w:r>
      <w:r w:rsidRPr="00B31B79">
        <w:rPr>
          <w:rFonts w:eastAsia="Calibri"/>
          <w:highlight w:val="cyan"/>
          <w:u w:val="single"/>
        </w:rPr>
        <w:t xml:space="preserve">entailed an entirely new, </w:t>
      </w:r>
      <w:r w:rsidRPr="00B31B79">
        <w:rPr>
          <w:rFonts w:eastAsia="Calibri"/>
          <w:b/>
          <w:iCs/>
          <w:highlight w:val="cyan"/>
          <w:u w:val="single"/>
          <w:bdr w:val="single" w:sz="8" w:space="0" w:color="auto"/>
        </w:rPr>
        <w:t>disciplinary</w:t>
      </w:r>
      <w:r w:rsidRPr="00B31B79">
        <w:rPr>
          <w:rFonts w:eastAsia="Calibri"/>
          <w:highlight w:val="cyan"/>
          <w:u w:val="single"/>
        </w:rPr>
        <w:t xml:space="preserve"> but non-coercive, way of</w:t>
      </w:r>
      <w:r w:rsidRPr="00B31B79">
        <w:rPr>
          <w:rFonts w:eastAsia="Calibri"/>
          <w:u w:val="single"/>
        </w:rPr>
        <w:t xml:space="preserve"> </w:t>
      </w:r>
      <w:r w:rsidRPr="00B31B79">
        <w:rPr>
          <w:rFonts w:eastAsia="Calibri"/>
          <w:b/>
          <w:iCs/>
          <w:highlight w:val="cyan"/>
          <w:u w:val="single"/>
          <w:bdr w:val="single" w:sz="8" w:space="0" w:color="auto"/>
        </w:rPr>
        <w:t>governing individuals</w:t>
      </w:r>
      <w:r w:rsidRPr="00B31B79">
        <w:rPr>
          <w:rFonts w:eastAsia="Calibri"/>
          <w:u w:val="single"/>
        </w:rPr>
        <w:t xml:space="preserve">, </w:t>
      </w:r>
      <w:r w:rsidRPr="00B31B79">
        <w:rPr>
          <w:rFonts w:eastAsia="Calibri"/>
          <w:highlight w:val="cyan"/>
          <w:u w:val="single"/>
        </w:rPr>
        <w:t>known as ‘</w:t>
      </w:r>
      <w:r w:rsidRPr="00B31B79">
        <w:rPr>
          <w:rFonts w:eastAsia="Calibri"/>
          <w:b/>
          <w:iCs/>
          <w:highlight w:val="cyan"/>
          <w:u w:val="single"/>
          <w:bdr w:val="single" w:sz="8" w:space="0" w:color="auto"/>
        </w:rPr>
        <w:t>neoliberal governmentality’</w:t>
      </w:r>
      <w:r w:rsidRPr="00B31B79">
        <w:rPr>
          <w:rFonts w:eastAsia="Calibri"/>
          <w:sz w:val="16"/>
        </w:rPr>
        <w:t xml:space="preserve">. Neoliberalism is here depicted as a ‘new art of government’ (Foucault, 2008), consisting ‘in guiding the possibility of conduct and putting in order the possible outcome’ (Foucault, 1980, p. 789). Contrary to classical Marxist accounts, </w:t>
      </w:r>
      <w:r w:rsidRPr="00B31B79">
        <w:rPr>
          <w:rFonts w:eastAsia="Calibri"/>
          <w:u w:val="single"/>
        </w:rPr>
        <w:t xml:space="preserve">neoliberal </w:t>
      </w:r>
      <w:r w:rsidRPr="00B31B79">
        <w:rPr>
          <w:rFonts w:eastAsia="Calibri"/>
          <w:b/>
          <w:iCs/>
          <w:u w:val="single"/>
          <w:bdr w:val="single" w:sz="8" w:space="0" w:color="auto"/>
        </w:rPr>
        <w:t>norms of behaviour</w:t>
      </w:r>
      <w:r w:rsidRPr="00B31B79">
        <w:rPr>
          <w:rFonts w:eastAsia="Calibri"/>
          <w:sz w:val="16"/>
        </w:rPr>
        <w:t xml:space="preserve"> are not superimposed by a group, that is, the ruling class. They </w:t>
      </w:r>
      <w:r w:rsidRPr="00B31B79">
        <w:rPr>
          <w:rFonts w:eastAsia="Calibri"/>
          <w:u w:val="single"/>
        </w:rPr>
        <w:t xml:space="preserve">are instead regarded as the outcome or effects of </w:t>
      </w:r>
      <w:r w:rsidRPr="00B31B79">
        <w:rPr>
          <w:rFonts w:eastAsia="Calibri"/>
          <w:b/>
          <w:iCs/>
          <w:u w:val="single"/>
          <w:bdr w:val="single" w:sz="8" w:space="0" w:color="auto"/>
        </w:rPr>
        <w:t>diffuse forms of power</w:t>
      </w:r>
      <w:r w:rsidRPr="00B31B79">
        <w:rPr>
          <w:rFonts w:eastAsia="Calibri"/>
          <w:sz w:val="16"/>
        </w:rPr>
        <w:t xml:space="preserve">. Foucault’s genealogy of neoliberalism thus traces the genesis of </w:t>
      </w:r>
      <w:r w:rsidRPr="00B31B79">
        <w:rPr>
          <w:rFonts w:eastAsia="Calibri"/>
          <w:highlight w:val="cyan"/>
          <w:u w:val="single"/>
        </w:rPr>
        <w:t>an entrepreneurial subjectivity</w:t>
      </w:r>
      <w:r w:rsidRPr="00B31B79">
        <w:rPr>
          <w:rFonts w:eastAsia="Calibri"/>
          <w:u w:val="single"/>
        </w:rPr>
        <w:t xml:space="preserve"> understood </w:t>
      </w:r>
      <w:r w:rsidRPr="00B31B79">
        <w:rPr>
          <w:rFonts w:eastAsia="Calibri"/>
          <w:highlight w:val="cyan"/>
          <w:u w:val="single"/>
        </w:rPr>
        <w:t>as the outcome of</w:t>
      </w:r>
      <w:r w:rsidRPr="00B31B79">
        <w:rPr>
          <w:rFonts w:eastAsia="Calibri"/>
          <w:u w:val="single"/>
        </w:rPr>
        <w:t xml:space="preserve"> ‘</w:t>
      </w:r>
      <w:r w:rsidRPr="00B31B79">
        <w:rPr>
          <w:rFonts w:eastAsia="Calibri"/>
          <w:b/>
          <w:iCs/>
          <w:highlight w:val="cyan"/>
          <w:u w:val="single"/>
          <w:bdr w:val="single" w:sz="8" w:space="0" w:color="auto"/>
        </w:rPr>
        <w:t>competitive mechanisms’</w:t>
      </w:r>
      <w:r w:rsidRPr="00B31B79">
        <w:rPr>
          <w:rFonts w:eastAsia="Calibri"/>
          <w:u w:val="single"/>
        </w:rPr>
        <w:t xml:space="preserve"> that ‘</w:t>
      </w:r>
      <w:r w:rsidRPr="00B31B79">
        <w:rPr>
          <w:rFonts w:eastAsia="Calibri"/>
          <w:highlight w:val="cyan"/>
          <w:u w:val="single"/>
        </w:rPr>
        <w:t>play a regulatory role</w:t>
      </w:r>
      <w:r w:rsidRPr="00B31B79">
        <w:rPr>
          <w:rFonts w:eastAsia="Calibri"/>
          <w:u w:val="single"/>
        </w:rPr>
        <w:t xml:space="preserve"> at every moment and every point </w:t>
      </w:r>
      <w:r w:rsidRPr="00B31B79">
        <w:rPr>
          <w:rFonts w:eastAsia="Calibri"/>
          <w:highlight w:val="cyan"/>
          <w:u w:val="single"/>
        </w:rPr>
        <w:t>in society’</w:t>
      </w:r>
      <w:r w:rsidRPr="00B31B79">
        <w:rPr>
          <w:rFonts w:eastAsia="Calibri"/>
          <w:sz w:val="16"/>
        </w:rPr>
        <w:t xml:space="preserve"> (Foucault, 2008, p. 145). </w:t>
      </w:r>
      <w:r w:rsidRPr="00B31B79">
        <w:rPr>
          <w:rFonts w:eastAsia="Calibri"/>
          <w:highlight w:val="cyan"/>
          <w:u w:val="single"/>
        </w:rPr>
        <w:t>Neoliberalism marks a</w:t>
      </w:r>
      <w:r w:rsidRPr="00B31B79">
        <w:rPr>
          <w:rFonts w:eastAsia="Calibri"/>
          <w:u w:val="single"/>
        </w:rPr>
        <w:t xml:space="preserve"> historically </w:t>
      </w:r>
      <w:r w:rsidRPr="00B31B79">
        <w:rPr>
          <w:rFonts w:eastAsia="Calibri"/>
          <w:highlight w:val="cyan"/>
          <w:u w:val="single"/>
        </w:rPr>
        <w:t xml:space="preserve">unique ‘extension of </w:t>
      </w:r>
      <w:r w:rsidRPr="00B31B79">
        <w:rPr>
          <w:rFonts w:eastAsia="Calibri"/>
          <w:b/>
          <w:iCs/>
          <w:highlight w:val="cyan"/>
          <w:u w:val="single"/>
          <w:bdr w:val="single" w:sz="8" w:space="0" w:color="auto"/>
        </w:rPr>
        <w:t>market rationality</w:t>
      </w:r>
      <w:r w:rsidRPr="00B31B79">
        <w:rPr>
          <w:rFonts w:eastAsia="Calibri"/>
          <w:u w:val="single"/>
        </w:rPr>
        <w:t xml:space="preserve"> to existence in its entirety through the generalization of the enterprise-form’</w:t>
      </w:r>
      <w:r w:rsidRPr="00B31B79">
        <w:rPr>
          <w:rFonts w:eastAsia="Calibri"/>
          <w:sz w:val="16"/>
        </w:rPr>
        <w:t xml:space="preserve"> (Dardot &amp; Laval, 2014, p. 11). As such, </w:t>
      </w:r>
      <w:r w:rsidRPr="00B31B79">
        <w:rPr>
          <w:rFonts w:eastAsia="Calibri"/>
          <w:highlight w:val="cyan"/>
          <w:u w:val="single"/>
        </w:rPr>
        <w:t>it is</w:t>
      </w:r>
      <w:r w:rsidRPr="00B31B79">
        <w:rPr>
          <w:rFonts w:eastAsia="Calibri"/>
          <w:u w:val="single"/>
        </w:rPr>
        <w:t xml:space="preserve"> not so much ‘a political project’ as a ‘</w:t>
      </w:r>
      <w:r w:rsidRPr="00B31B79">
        <w:rPr>
          <w:rFonts w:eastAsia="Calibri"/>
          <w:highlight w:val="cyan"/>
          <w:u w:val="single"/>
        </w:rPr>
        <w:t xml:space="preserve">a </w:t>
      </w:r>
      <w:r w:rsidRPr="00B31B79">
        <w:rPr>
          <w:rFonts w:eastAsia="Calibri"/>
          <w:b/>
          <w:iCs/>
          <w:highlight w:val="cyan"/>
          <w:u w:val="single"/>
          <w:bdr w:val="single" w:sz="8" w:space="0" w:color="auto"/>
        </w:rPr>
        <w:t>set of techniques</w:t>
      </w:r>
      <w:r w:rsidRPr="00B31B79">
        <w:rPr>
          <w:rFonts w:eastAsia="Calibri"/>
          <w:highlight w:val="cyan"/>
          <w:u w:val="single"/>
        </w:rPr>
        <w:t xml:space="preserve"> for conducting</w:t>
      </w:r>
      <w:r w:rsidRPr="00B31B79">
        <w:rPr>
          <w:rFonts w:eastAsia="Calibri"/>
          <w:u w:val="single"/>
        </w:rPr>
        <w:t xml:space="preserve"> the conduct of </w:t>
      </w:r>
      <w:r w:rsidRPr="00B31B79">
        <w:rPr>
          <w:rFonts w:eastAsia="Calibri"/>
          <w:b/>
          <w:iCs/>
          <w:highlight w:val="cyan"/>
          <w:u w:val="single"/>
          <w:bdr w:val="single" w:sz="8" w:space="0" w:color="auto"/>
        </w:rPr>
        <w:t>subjects’</w:t>
      </w:r>
      <w:r w:rsidRPr="00B31B79">
        <w:rPr>
          <w:rFonts w:eastAsia="Calibri"/>
          <w:sz w:val="16"/>
        </w:rPr>
        <w:t xml:space="preserve"> (Choat, 2019, p. 18). A second key feature of Foucault’s account, and one essential for his explanation of neoliberalism’s success in legitimating itself, is the centrality of freedom in the operations of the neoliberal art of government (Brown, 2005, 2015; Choat, 2019; Dardot &amp; Laval, 2014; Dean, 2015). With it, ‘</w:t>
      </w:r>
      <w:r w:rsidRPr="00B31B79">
        <w:rPr>
          <w:rFonts w:eastAsia="Calibri"/>
          <w:u w:val="single"/>
        </w:rPr>
        <w:t>government acquired a new and complex relationship with freedom’</w:t>
      </w:r>
      <w:r w:rsidRPr="00B31B79">
        <w:rPr>
          <w:rFonts w:eastAsia="Calibri"/>
          <w:sz w:val="16"/>
        </w:rPr>
        <w:t xml:space="preserve"> (Brown, 2015, p. 58), whereby ‘[e]conomic freedom [ ... ] and </w:t>
      </w:r>
      <w:r w:rsidRPr="00B31B79">
        <w:rPr>
          <w:rFonts w:eastAsia="Calibri"/>
          <w:u w:val="single"/>
        </w:rPr>
        <w:t>disciplinary techniques are completely bound up with each other’</w:t>
      </w:r>
      <w:r w:rsidRPr="00B31B79">
        <w:rPr>
          <w:rFonts w:eastAsia="Calibri"/>
          <w:sz w:val="16"/>
        </w:rPr>
        <w:t xml:space="preserve"> (Foucault, 2008, p. 67). For, to be successful, </w:t>
      </w:r>
      <w:r w:rsidRPr="00B31B79">
        <w:rPr>
          <w:rFonts w:eastAsia="Calibri"/>
          <w:u w:val="single"/>
        </w:rPr>
        <w:t>neoliberal governmentality ‘must produce [freedom], it must organize it’</w:t>
      </w:r>
      <w:r w:rsidRPr="00B31B79">
        <w:rPr>
          <w:rFonts w:eastAsia="Calibri"/>
          <w:sz w:val="16"/>
        </w:rPr>
        <w:t xml:space="preserve"> (Foucault, 2008, p. 63). </w:t>
      </w:r>
      <w:r w:rsidRPr="00B31B79">
        <w:rPr>
          <w:rFonts w:eastAsia="Calibri"/>
          <w:highlight w:val="cyan"/>
          <w:u w:val="single"/>
        </w:rPr>
        <w:t>Entrepreneurial subjectivity</w:t>
      </w:r>
      <w:r w:rsidRPr="00B31B79">
        <w:rPr>
          <w:rFonts w:eastAsia="Calibri"/>
          <w:sz w:val="16"/>
        </w:rPr>
        <w:t xml:space="preserve"> itself </w:t>
      </w:r>
      <w:r w:rsidRPr="00B31B79">
        <w:rPr>
          <w:rFonts w:eastAsia="Calibri"/>
          <w:highlight w:val="cyan"/>
          <w:u w:val="single"/>
        </w:rPr>
        <w:t>rests on individuals’ capacity to enjoy the ‘freedom of the market</w:t>
      </w:r>
      <w:r w:rsidRPr="00B31B79">
        <w:rPr>
          <w:rFonts w:eastAsia="Calibri"/>
          <w:sz w:val="16"/>
        </w:rPr>
        <w:t xml:space="preserve">, the freedom to buy and sell, the free exercise of property rights, </w:t>
      </w:r>
      <w:r w:rsidRPr="00B31B79">
        <w:rPr>
          <w:rFonts w:eastAsia="Calibri"/>
          <w:b/>
          <w:iCs/>
          <w:u w:val="single"/>
          <w:bdr w:val="single" w:sz="8" w:space="0" w:color="auto"/>
        </w:rPr>
        <w:t xml:space="preserve">freedom </w:t>
      </w:r>
      <w:r w:rsidRPr="00B31B79">
        <w:rPr>
          <w:rFonts w:eastAsia="Calibri"/>
          <w:b/>
          <w:iCs/>
          <w:highlight w:val="cyan"/>
          <w:u w:val="single"/>
          <w:bdr w:val="single" w:sz="8" w:space="0" w:color="auto"/>
        </w:rPr>
        <w:t>of discussion</w:t>
      </w:r>
      <w:r w:rsidRPr="00B31B79">
        <w:rPr>
          <w:rFonts w:eastAsia="Calibri"/>
          <w:sz w:val="16"/>
        </w:rPr>
        <w:t xml:space="preserve">, possible </w:t>
      </w:r>
      <w:r w:rsidRPr="00B31B79">
        <w:rPr>
          <w:rFonts w:eastAsia="Calibri"/>
          <w:u w:val="single"/>
        </w:rPr>
        <w:t>freedom of expression</w:t>
      </w:r>
      <w:r w:rsidRPr="00B31B79">
        <w:rPr>
          <w:rFonts w:eastAsia="Calibri"/>
          <w:sz w:val="16"/>
        </w:rPr>
        <w:t xml:space="preserve">’ (Foucault, 2008, p. 63). </w:t>
      </w:r>
      <w:r w:rsidRPr="00B31B79">
        <w:rPr>
          <w:rFonts w:eastAsia="Calibri"/>
          <w:u w:val="single"/>
        </w:rPr>
        <w:t>To guide entrepreneurial conducts</w:t>
      </w:r>
      <w:r w:rsidRPr="00B31B79">
        <w:rPr>
          <w:rFonts w:eastAsia="Calibri"/>
          <w:sz w:val="16"/>
        </w:rPr>
        <w:t xml:space="preserve">, then, </w:t>
      </w:r>
      <w:r w:rsidRPr="00B31B79">
        <w:rPr>
          <w:rFonts w:eastAsia="Calibri"/>
          <w:u w:val="single"/>
        </w:rPr>
        <w:t>institutions</w:t>
      </w:r>
      <w:r w:rsidRPr="00B31B79">
        <w:rPr>
          <w:rFonts w:eastAsia="Calibri"/>
          <w:sz w:val="16"/>
        </w:rPr>
        <w:t xml:space="preserve"> </w:t>
      </w:r>
      <w:r w:rsidRPr="00B31B79">
        <w:rPr>
          <w:rFonts w:eastAsia="Calibri"/>
          <w:u w:val="single"/>
        </w:rPr>
        <w:t xml:space="preserve">like the state must first and foremost responsibilise individuals for the choices and decisions they make so that they ‘produce something that will be [their] own satisfaction’ </w:t>
      </w:r>
      <w:r w:rsidRPr="00B31B79">
        <w:rPr>
          <w:rFonts w:eastAsia="Calibri"/>
          <w:sz w:val="16"/>
        </w:rPr>
        <w:t>(Foucault, 2008, p. 226). ‘</w:t>
      </w:r>
      <w:r w:rsidRPr="00B31B79">
        <w:rPr>
          <w:rFonts w:eastAsia="Calibri"/>
          <w:b/>
          <w:iCs/>
          <w:highlight w:val="cyan"/>
          <w:u w:val="single"/>
          <w:bdr w:val="single" w:sz="8" w:space="0" w:color="auto"/>
        </w:rPr>
        <w:t>Neoliberal subjects’</w:t>
      </w:r>
      <w:r w:rsidRPr="00B31B79">
        <w:rPr>
          <w:rFonts w:eastAsia="Calibri"/>
          <w:highlight w:val="cyan"/>
          <w:u w:val="single"/>
        </w:rPr>
        <w:t xml:space="preserve"> are</w:t>
      </w:r>
      <w:r w:rsidRPr="00B31B79">
        <w:rPr>
          <w:rFonts w:eastAsia="Calibri"/>
          <w:u w:val="single"/>
        </w:rPr>
        <w:t xml:space="preserve"> effectively ‘</w:t>
      </w:r>
      <w:r w:rsidRPr="00B31B79">
        <w:rPr>
          <w:rFonts w:eastAsia="Calibri"/>
          <w:highlight w:val="cyan"/>
          <w:u w:val="single"/>
        </w:rPr>
        <w:t>controlled through their freedom</w:t>
      </w:r>
      <w:r w:rsidRPr="00B31B79">
        <w:rPr>
          <w:rFonts w:eastAsia="Calibri"/>
          <w:sz w:val="16"/>
          <w:highlight w:val="cyan"/>
        </w:rPr>
        <w:t>’</w:t>
      </w:r>
      <w:r w:rsidRPr="00B31B79">
        <w:rPr>
          <w:rFonts w:eastAsia="Calibri"/>
          <w:sz w:val="16"/>
        </w:rPr>
        <w:t xml:space="preserve"> (Brown, 2005, p. 44 – emphasis in original). Contrary to classical Marxist accounts of neoliberalism freedom is not deployed to conceal a reality of unfreedom. Freedom is not ideological as such. Instead, it is real but actively exploited so that individuals ‘end up conforming to certain norms of their own accord’ (Dardot &amp; Laval, 2014, p. 11). This means that </w:t>
      </w:r>
      <w:r w:rsidRPr="00B31B79">
        <w:rPr>
          <w:rFonts w:eastAsia="Calibri"/>
          <w:b/>
          <w:iCs/>
          <w:u w:val="single"/>
          <w:bdr w:val="single" w:sz="8" w:space="0" w:color="auto"/>
        </w:rPr>
        <w:t>individuals</w:t>
      </w:r>
      <w:r w:rsidRPr="00B31B79">
        <w:rPr>
          <w:rFonts w:eastAsia="Calibri"/>
          <w:u w:val="single"/>
        </w:rPr>
        <w:t xml:space="preserve"> actively participate in their own </w:t>
      </w:r>
      <w:r w:rsidRPr="00B31B79">
        <w:rPr>
          <w:rFonts w:eastAsia="Calibri"/>
          <w:b/>
          <w:iCs/>
          <w:u w:val="single"/>
          <w:bdr w:val="single" w:sz="8" w:space="0" w:color="auto"/>
        </w:rPr>
        <w:t>subjection</w:t>
      </w:r>
      <w:r w:rsidRPr="00B31B79">
        <w:rPr>
          <w:rFonts w:eastAsia="Calibri"/>
          <w:u w:val="single"/>
        </w:rPr>
        <w:t xml:space="preserve"> to </w:t>
      </w:r>
      <w:r w:rsidRPr="00B31B79">
        <w:rPr>
          <w:rFonts w:eastAsia="Calibri"/>
          <w:b/>
          <w:iCs/>
          <w:u w:val="single"/>
          <w:bdr w:val="single" w:sz="8" w:space="0" w:color="auto"/>
        </w:rPr>
        <w:t>neoliberal norms</w:t>
      </w:r>
      <w:r w:rsidRPr="00B31B79">
        <w:rPr>
          <w:rFonts w:eastAsia="Calibri"/>
          <w:u w:val="single"/>
        </w:rPr>
        <w:t xml:space="preserve"> of behaviour.</w:t>
      </w:r>
      <w:r w:rsidRPr="00B31B79">
        <w:rPr>
          <w:rFonts w:eastAsia="Calibri"/>
          <w:sz w:val="16"/>
        </w:rPr>
        <w:t xml:space="preserve"> For this reason, this approach overcomes the limitation of the classical Marxist approach regarding the treatment of individuals as victims of ruling class power. But it also provides insights into the disciplinary dimension of neoliberal power missing in Boltanski and Chiapello’s (2005) account. How effective, then, is the Foucault-inspired approach for making sense of the neoliberal transformation of labour relations in France? The short answer is that it is quite effective but not sufficiently so. The longer answer requires one to assess what exactly those approaches can tell us about the success of labour market reforms in France and, particularly, the role of, and relationship between, both state and non-state actors in subjecting the economy to the rule of flexibility. Under the guise of neoliberalism construed as an ‘art of government’, </w:t>
      </w:r>
      <w:r w:rsidRPr="00B31B79">
        <w:rPr>
          <w:rFonts w:eastAsia="Calibri"/>
          <w:sz w:val="14"/>
        </w:rPr>
        <w:t>decentralised</w:t>
      </w:r>
      <w:r w:rsidRPr="00B31B79">
        <w:rPr>
          <w:rFonts w:eastAsia="Calibri"/>
          <w:sz w:val="14"/>
          <w:highlight w:val="cyan"/>
          <w:u w:val="single"/>
        </w:rPr>
        <w:t xml:space="preserve"> </w:t>
      </w:r>
      <w:r w:rsidRPr="00B31B79">
        <w:rPr>
          <w:rFonts w:eastAsia="Calibri"/>
          <w:b/>
          <w:iCs/>
          <w:highlight w:val="cyan"/>
          <w:u w:val="single"/>
          <w:bdr w:val="single" w:sz="8" w:space="0" w:color="auto"/>
        </w:rPr>
        <w:t>collective bargaining</w:t>
      </w:r>
      <w:r w:rsidRPr="00B31B79">
        <w:rPr>
          <w:rFonts w:eastAsia="Calibri"/>
          <w:highlight w:val="cyan"/>
          <w:u w:val="single"/>
        </w:rPr>
        <w:t xml:space="preserve"> could be regarded as an </w:t>
      </w:r>
      <w:r w:rsidRPr="00B31B79">
        <w:rPr>
          <w:rFonts w:eastAsia="Calibri"/>
          <w:b/>
          <w:iCs/>
          <w:highlight w:val="cyan"/>
          <w:u w:val="single"/>
          <w:bdr w:val="single" w:sz="8" w:space="0" w:color="auto"/>
        </w:rPr>
        <w:t>institutional mechanism</w:t>
      </w:r>
      <w:r w:rsidRPr="00B31B79">
        <w:rPr>
          <w:rFonts w:eastAsia="Calibri"/>
          <w:highlight w:val="cyan"/>
          <w:u w:val="single"/>
        </w:rPr>
        <w:t xml:space="preserve"> adopted by the state in order to </w:t>
      </w:r>
      <w:r w:rsidRPr="00B31B79">
        <w:rPr>
          <w:rFonts w:eastAsia="Calibri"/>
          <w:b/>
          <w:iCs/>
          <w:highlight w:val="cyan"/>
          <w:u w:val="single"/>
          <w:bdr w:val="single" w:sz="8" w:space="0" w:color="auto"/>
        </w:rPr>
        <w:t>guide entrepreneurial conduct</w:t>
      </w:r>
      <w:r w:rsidRPr="00B31B79">
        <w:rPr>
          <w:rFonts w:eastAsia="Calibri"/>
          <w:sz w:val="16"/>
        </w:rPr>
        <w:t xml:space="preserve">. </w:t>
      </w:r>
      <w:r w:rsidRPr="00B31B79">
        <w:rPr>
          <w:rFonts w:eastAsia="Calibri"/>
          <w:u w:val="single"/>
        </w:rPr>
        <w:t>By requiring the participation of workers in decisions of the firm and</w:t>
      </w:r>
      <w:r w:rsidRPr="00B31B79">
        <w:rPr>
          <w:rFonts w:eastAsia="Calibri"/>
          <w:sz w:val="16"/>
        </w:rPr>
        <w:t xml:space="preserve">, as Auroux (1981) himself envisaged, </w:t>
      </w:r>
      <w:r w:rsidRPr="00B31B79">
        <w:rPr>
          <w:rFonts w:eastAsia="Calibri"/>
          <w:u w:val="single"/>
        </w:rPr>
        <w:t>making them ‘agents of change’, firm-level negotiations could be understood as effectively serving the ‘control of individuals through their freedom’.</w:t>
      </w:r>
      <w:r w:rsidRPr="00B31B79">
        <w:rPr>
          <w:rFonts w:eastAsia="Calibri"/>
          <w:highlight w:val="cyan"/>
          <w:u w:val="single"/>
        </w:rPr>
        <w:t xml:space="preserve"> It marks a form of </w:t>
      </w:r>
      <w:r w:rsidRPr="00B31B79">
        <w:rPr>
          <w:rFonts w:eastAsia="Calibri"/>
          <w:b/>
          <w:iCs/>
          <w:highlight w:val="cyan"/>
          <w:u w:val="single"/>
          <w:bdr w:val="single" w:sz="8" w:space="0" w:color="auto"/>
        </w:rPr>
        <w:t>state intervention</w:t>
      </w:r>
      <w:r w:rsidRPr="00B31B79">
        <w:rPr>
          <w:rFonts w:eastAsia="Calibri"/>
          <w:highlight w:val="cyan"/>
          <w:u w:val="single"/>
        </w:rPr>
        <w:t xml:space="preserve"> through which workers are </w:t>
      </w:r>
      <w:r w:rsidRPr="00B31B79">
        <w:rPr>
          <w:rFonts w:eastAsia="Calibri"/>
          <w:b/>
          <w:iCs/>
          <w:highlight w:val="cyan"/>
          <w:u w:val="single"/>
          <w:bdr w:val="single" w:sz="8" w:space="0" w:color="auto"/>
        </w:rPr>
        <w:t>responsibilised</w:t>
      </w:r>
      <w:r w:rsidRPr="00B31B79">
        <w:rPr>
          <w:rFonts w:eastAsia="Calibri"/>
          <w:highlight w:val="cyan"/>
          <w:u w:val="single"/>
        </w:rPr>
        <w:t xml:space="preserve"> for choosing to conform with the </w:t>
      </w:r>
      <w:r w:rsidRPr="00B31B79">
        <w:rPr>
          <w:rFonts w:eastAsia="Calibri"/>
          <w:b/>
          <w:iCs/>
          <w:highlight w:val="cyan"/>
          <w:u w:val="single"/>
          <w:bdr w:val="single" w:sz="8" w:space="0" w:color="auto"/>
        </w:rPr>
        <w:t>norms of labour</w:t>
      </w:r>
      <w:r w:rsidRPr="00B31B79">
        <w:rPr>
          <w:rFonts w:eastAsia="Calibri"/>
          <w:highlight w:val="cyan"/>
          <w:u w:val="single"/>
        </w:rPr>
        <w:t xml:space="preserve"> </w:t>
      </w:r>
      <w:r w:rsidRPr="00B31B79">
        <w:rPr>
          <w:rFonts w:eastAsia="Calibri"/>
          <w:b/>
          <w:iCs/>
          <w:highlight w:val="cyan"/>
          <w:u w:val="single"/>
          <w:bdr w:val="single" w:sz="8" w:space="0" w:color="auto"/>
        </w:rPr>
        <w:t>market flexibility</w:t>
      </w:r>
      <w:r w:rsidRPr="00B31B79">
        <w:rPr>
          <w:rFonts w:eastAsia="Calibri"/>
          <w:sz w:val="16"/>
        </w:rPr>
        <w:t xml:space="preserve">. So, here, </w:t>
      </w:r>
      <w:r w:rsidRPr="00B31B79">
        <w:rPr>
          <w:rFonts w:eastAsia="Calibri"/>
          <w:highlight w:val="cyan"/>
          <w:u w:val="single"/>
        </w:rPr>
        <w:t>flexibility is</w:t>
      </w:r>
      <w:r w:rsidRPr="00B31B79">
        <w:rPr>
          <w:rFonts w:eastAsia="Calibri"/>
          <w:u w:val="single"/>
        </w:rPr>
        <w:t xml:space="preserve"> not</w:t>
      </w:r>
      <w:r w:rsidRPr="00B31B79">
        <w:rPr>
          <w:rFonts w:eastAsia="Calibri"/>
          <w:sz w:val="16"/>
        </w:rPr>
        <w:t xml:space="preserve">, as classical Marxists would have it, </w:t>
      </w:r>
      <w:r w:rsidRPr="00B31B79">
        <w:rPr>
          <w:rFonts w:eastAsia="Calibri"/>
          <w:u w:val="single"/>
        </w:rPr>
        <w:t xml:space="preserve">so much superimposed by the state as </w:t>
      </w:r>
      <w:r w:rsidRPr="00B31B79">
        <w:rPr>
          <w:rFonts w:eastAsia="Calibri"/>
          <w:b/>
          <w:iCs/>
          <w:highlight w:val="cyan"/>
          <w:u w:val="single"/>
          <w:bdr w:val="single" w:sz="8" w:space="0" w:color="auto"/>
        </w:rPr>
        <w:t>facilitated</w:t>
      </w:r>
      <w:r w:rsidRPr="00B31B79">
        <w:rPr>
          <w:rFonts w:eastAsia="Calibri"/>
          <w:highlight w:val="cyan"/>
          <w:u w:val="single"/>
        </w:rPr>
        <w:t xml:space="preserve"> by </w:t>
      </w:r>
      <w:r w:rsidRPr="00B31B79">
        <w:rPr>
          <w:rFonts w:eastAsia="Calibri"/>
          <w:b/>
          <w:iCs/>
          <w:highlight w:val="cyan"/>
          <w:u w:val="single"/>
          <w:bdr w:val="single" w:sz="8" w:space="0" w:color="auto"/>
        </w:rPr>
        <w:t>conditions created by the state</w:t>
      </w:r>
      <w:r w:rsidRPr="00B31B79">
        <w:rPr>
          <w:rFonts w:eastAsia="Calibri"/>
          <w:sz w:val="16"/>
        </w:rPr>
        <w:t xml:space="preserve">. But </w:t>
      </w:r>
      <w:r w:rsidRPr="00B31B79">
        <w:rPr>
          <w:rFonts w:eastAsia="Calibri"/>
          <w:b/>
          <w:iCs/>
          <w:highlight w:val="cyan"/>
          <w:u w:val="single"/>
          <w:bdr w:val="single" w:sz="8" w:space="0" w:color="auto"/>
        </w:rPr>
        <w:t>neoliberalism’s</w:t>
      </w:r>
      <w:r w:rsidRPr="00B31B79">
        <w:rPr>
          <w:rFonts w:eastAsia="Calibri"/>
          <w:highlight w:val="cyan"/>
          <w:u w:val="single"/>
        </w:rPr>
        <w:t xml:space="preserve"> legitimation</w:t>
      </w:r>
      <w:r w:rsidRPr="00B31B79">
        <w:rPr>
          <w:rFonts w:eastAsia="Calibri"/>
          <w:u w:val="single"/>
        </w:rPr>
        <w:t xml:space="preserve"> success crucially </w:t>
      </w:r>
      <w:r w:rsidRPr="00B31B79">
        <w:rPr>
          <w:rFonts w:eastAsia="Calibri"/>
          <w:highlight w:val="cyan"/>
          <w:u w:val="single"/>
        </w:rPr>
        <w:t xml:space="preserve">depends on the production of a </w:t>
      </w:r>
      <w:r w:rsidRPr="00B31B79">
        <w:rPr>
          <w:rFonts w:eastAsia="Calibri"/>
          <w:b/>
          <w:iCs/>
          <w:highlight w:val="cyan"/>
          <w:u w:val="single"/>
          <w:bdr w:val="single" w:sz="8" w:space="0" w:color="auto"/>
        </w:rPr>
        <w:t>new</w:t>
      </w:r>
      <w:r w:rsidRPr="00B31B79">
        <w:rPr>
          <w:rFonts w:eastAsia="Calibri"/>
          <w:b/>
          <w:iCs/>
          <w:u w:val="single"/>
          <w:bdr w:val="single" w:sz="8" w:space="0" w:color="auto"/>
        </w:rPr>
        <w:t xml:space="preserve"> </w:t>
      </w:r>
      <w:r w:rsidRPr="00B31B79">
        <w:rPr>
          <w:rFonts w:eastAsia="Calibri"/>
          <w:b/>
          <w:iCs/>
          <w:highlight w:val="cyan"/>
          <w:u w:val="single"/>
          <w:bdr w:val="single" w:sz="8" w:space="0" w:color="auto"/>
        </w:rPr>
        <w:t>subjectivity</w:t>
      </w:r>
      <w:r w:rsidRPr="00B31B79">
        <w:rPr>
          <w:rFonts w:eastAsia="Calibri"/>
          <w:sz w:val="16"/>
        </w:rPr>
        <w:t xml:space="preserve"> for French workers. Indeed, </w:t>
      </w:r>
      <w:r w:rsidRPr="00B31B79">
        <w:rPr>
          <w:rFonts w:eastAsia="Calibri"/>
          <w:u w:val="single"/>
        </w:rPr>
        <w:t>the ‘neoliberal art of government’ approach treats the workplace as one of several institutions responsible for guiding the conduct of individuals. In a flexibilised</w:t>
      </w:r>
      <w:r w:rsidRPr="00B31B79">
        <w:rPr>
          <w:rFonts w:eastAsia="Calibri"/>
          <w:sz w:val="16"/>
        </w:rPr>
        <w:t xml:space="preserve">, that is a </w:t>
      </w:r>
      <w:r w:rsidRPr="00B31B79">
        <w:rPr>
          <w:rFonts w:eastAsia="Calibri"/>
          <w:u w:val="single"/>
        </w:rPr>
        <w:t>post-Fordist, regime of production</w:t>
      </w:r>
      <w:r w:rsidRPr="00B31B79">
        <w:rPr>
          <w:rFonts w:eastAsia="Calibri"/>
          <w:sz w:val="16"/>
        </w:rPr>
        <w:t xml:space="preserve"> (Harvey, 2005; Jessop, 2002; Kumar, 2005), </w:t>
      </w:r>
      <w:r w:rsidRPr="00B31B79">
        <w:rPr>
          <w:rFonts w:eastAsia="Calibri"/>
          <w:u w:val="single"/>
        </w:rPr>
        <w:t>the workplace is organised in such a way as to ‘accommodate ceaseless change’</w:t>
      </w:r>
      <w:r w:rsidRPr="00B31B79">
        <w:rPr>
          <w:rFonts w:eastAsia="Calibri"/>
          <w:sz w:val="16"/>
        </w:rPr>
        <w:t xml:space="preserve"> (Piore &amp; Sabel, 1984, p. 17). It is a ‘flatter, leaner, more decentralized and more flexible forms of organization’ (Jessop, 2002, p. 100) than its Fordist predecessor. </w:t>
      </w:r>
      <w:r w:rsidRPr="00B31B79">
        <w:rPr>
          <w:rFonts w:eastAsia="Calibri"/>
          <w:highlight w:val="cyan"/>
          <w:u w:val="single"/>
        </w:rPr>
        <w:t xml:space="preserve">The </w:t>
      </w:r>
      <w:r w:rsidRPr="00B31B79">
        <w:rPr>
          <w:rFonts w:eastAsia="Calibri"/>
          <w:b/>
          <w:iCs/>
          <w:highlight w:val="cyan"/>
          <w:u w:val="single"/>
          <w:bdr w:val="single" w:sz="8" w:space="0" w:color="auto"/>
        </w:rPr>
        <w:t>flexible workplace</w:t>
      </w:r>
      <w:r w:rsidRPr="00B31B79">
        <w:rPr>
          <w:rFonts w:eastAsia="Calibri"/>
          <w:u w:val="single"/>
        </w:rPr>
        <w:t xml:space="preserve"> upholds and indeed </w:t>
      </w:r>
      <w:r w:rsidRPr="00B31B79">
        <w:rPr>
          <w:rFonts w:eastAsia="Calibri"/>
          <w:highlight w:val="cyan"/>
          <w:u w:val="single"/>
        </w:rPr>
        <w:t>relies on a</w:t>
      </w:r>
      <w:r w:rsidRPr="00B31B79">
        <w:rPr>
          <w:rFonts w:eastAsia="Calibri"/>
          <w:u w:val="single"/>
        </w:rPr>
        <w:t xml:space="preserve"> particular </w:t>
      </w:r>
      <w:r w:rsidRPr="00B31B79">
        <w:rPr>
          <w:rFonts w:eastAsia="Calibri"/>
          <w:highlight w:val="cyan"/>
          <w:u w:val="single"/>
        </w:rPr>
        <w:t>worker identity</w:t>
      </w:r>
      <w:r w:rsidRPr="00B31B79">
        <w:rPr>
          <w:rFonts w:eastAsia="Calibri"/>
          <w:sz w:val="16"/>
        </w:rPr>
        <w:t xml:space="preserve"> which Miller and Rose (1995) named </w:t>
      </w:r>
      <w:r w:rsidRPr="00B31B79">
        <w:rPr>
          <w:rFonts w:eastAsia="Calibri"/>
          <w:highlight w:val="cyan"/>
          <w:u w:val="single"/>
        </w:rPr>
        <w:t xml:space="preserve">the ‘enterprising self’. </w:t>
      </w:r>
      <w:r w:rsidRPr="00B31B79">
        <w:rPr>
          <w:rFonts w:eastAsia="Calibri"/>
          <w:sz w:val="16"/>
        </w:rPr>
        <w:t xml:space="preserve">He or she is ‘an entrepreneurial individual seeking to actualize and fulfill him- or herself in work as in all aspects of life’ (Miller &amp; Rose, 1995, p. 454). Decentralised </w:t>
      </w:r>
      <w:r w:rsidRPr="00B31B79">
        <w:rPr>
          <w:rFonts w:eastAsia="Calibri"/>
          <w:b/>
          <w:iCs/>
          <w:highlight w:val="cyan"/>
          <w:u w:val="single"/>
          <w:bdr w:val="single" w:sz="8" w:space="0" w:color="auto"/>
        </w:rPr>
        <w:t>collective bargaining</w:t>
      </w:r>
      <w:r w:rsidRPr="00B31B79">
        <w:rPr>
          <w:rFonts w:eastAsia="Calibri"/>
          <w:u w:val="single"/>
        </w:rPr>
        <w:t xml:space="preserve"> could thus be said to have </w:t>
      </w:r>
      <w:r w:rsidRPr="00B31B79">
        <w:rPr>
          <w:rFonts w:eastAsia="Calibri"/>
          <w:b/>
          <w:iCs/>
          <w:highlight w:val="cyan"/>
          <w:u w:val="single"/>
          <w:bdr w:val="single" w:sz="8" w:space="0" w:color="auto"/>
        </w:rPr>
        <w:t>created the conditions</w:t>
      </w:r>
      <w:r w:rsidRPr="00B31B79">
        <w:rPr>
          <w:rFonts w:eastAsia="Calibri"/>
          <w:highlight w:val="cyan"/>
          <w:u w:val="single"/>
        </w:rPr>
        <w:t xml:space="preserve"> under which the </w:t>
      </w:r>
      <w:r w:rsidRPr="00B31B79">
        <w:rPr>
          <w:rFonts w:eastAsia="Calibri"/>
          <w:b/>
          <w:iCs/>
          <w:highlight w:val="cyan"/>
          <w:u w:val="single"/>
          <w:bdr w:val="single" w:sz="8" w:space="0" w:color="auto"/>
        </w:rPr>
        <w:t>worker</w:t>
      </w:r>
      <w:r w:rsidRPr="00B31B79">
        <w:rPr>
          <w:rFonts w:eastAsia="Calibri"/>
          <w:highlight w:val="cyan"/>
          <w:u w:val="single"/>
        </w:rPr>
        <w:t xml:space="preserve"> engages with their </w:t>
      </w:r>
      <w:r w:rsidRPr="00B31B79">
        <w:rPr>
          <w:rFonts w:eastAsia="Calibri"/>
          <w:b/>
          <w:iCs/>
          <w:highlight w:val="cyan"/>
          <w:u w:val="single"/>
          <w:bdr w:val="single" w:sz="8" w:space="0" w:color="auto"/>
        </w:rPr>
        <w:t>work</w:t>
      </w:r>
      <w:r w:rsidRPr="00B31B79">
        <w:rPr>
          <w:rFonts w:eastAsia="Calibri"/>
          <w:highlight w:val="cyan"/>
          <w:u w:val="single"/>
        </w:rPr>
        <w:t xml:space="preserve"> as an ‘</w:t>
      </w:r>
      <w:r w:rsidRPr="00B31B79">
        <w:rPr>
          <w:rFonts w:eastAsia="Calibri"/>
          <w:b/>
          <w:iCs/>
          <w:highlight w:val="cyan"/>
          <w:u w:val="single"/>
          <w:bdr w:val="single" w:sz="8" w:space="0" w:color="auto"/>
        </w:rPr>
        <w:t>entrepreneur</w:t>
      </w:r>
      <w:r w:rsidRPr="00B31B79">
        <w:rPr>
          <w:rFonts w:eastAsia="Calibri"/>
          <w:u w:val="single"/>
        </w:rPr>
        <w:t xml:space="preserve"> of himself’</w:t>
      </w:r>
      <w:r w:rsidRPr="00B31B79">
        <w:rPr>
          <w:rFonts w:eastAsia="Calibri"/>
          <w:sz w:val="16"/>
        </w:rPr>
        <w:t xml:space="preserve"> (Foucault, 2008, p. 226). </w:t>
      </w:r>
      <w:r w:rsidRPr="00B31B79">
        <w:rPr>
          <w:rFonts w:eastAsia="Calibri"/>
          <w:u w:val="single"/>
        </w:rPr>
        <w:t>It</w:t>
      </w:r>
      <w:r w:rsidRPr="00B31B79">
        <w:rPr>
          <w:rFonts w:eastAsia="Calibri"/>
          <w:sz w:val="16"/>
        </w:rPr>
        <w:t xml:space="preserve"> not only </w:t>
      </w:r>
      <w:r w:rsidRPr="00B31B79">
        <w:rPr>
          <w:rFonts w:eastAsia="Calibri"/>
          <w:u w:val="single"/>
        </w:rPr>
        <w:t>encouraged workers to become</w:t>
      </w:r>
      <w:r w:rsidRPr="00B31B79">
        <w:rPr>
          <w:rFonts w:eastAsia="Calibri"/>
          <w:sz w:val="16"/>
        </w:rPr>
        <w:t xml:space="preserve"> more </w:t>
      </w:r>
      <w:r w:rsidRPr="00B31B79">
        <w:rPr>
          <w:rFonts w:eastAsia="Calibri"/>
          <w:u w:val="single"/>
        </w:rPr>
        <w:t>responsibilised for the choices they make than they were previously, but also compelled those same workers to develop an ‘</w:t>
      </w:r>
      <w:r w:rsidRPr="00B31B79">
        <w:rPr>
          <w:rFonts w:eastAsia="Calibri"/>
          <w:b/>
          <w:iCs/>
          <w:u w:val="single"/>
          <w:bdr w:val="single" w:sz="8" w:space="0" w:color="auto"/>
        </w:rPr>
        <w:t>active interest</w:t>
      </w:r>
      <w:r w:rsidRPr="00B31B79">
        <w:rPr>
          <w:rFonts w:eastAsia="Calibri"/>
          <w:u w:val="single"/>
        </w:rPr>
        <w:t xml:space="preserve"> in their </w:t>
      </w:r>
      <w:r w:rsidRPr="00B31B79">
        <w:rPr>
          <w:rFonts w:eastAsia="Calibri"/>
          <w:b/>
          <w:iCs/>
          <w:u w:val="single"/>
          <w:bdr w:val="single" w:sz="8" w:space="0" w:color="auto"/>
        </w:rPr>
        <w:t>work</w:t>
      </w:r>
      <w:r w:rsidRPr="00B31B79">
        <w:rPr>
          <w:rFonts w:eastAsia="Calibri"/>
          <w:u w:val="single"/>
        </w:rPr>
        <w:t xml:space="preserve"> and “</w:t>
      </w:r>
      <w:r w:rsidRPr="00B31B79">
        <w:rPr>
          <w:rFonts w:eastAsia="Calibri"/>
          <w:b/>
          <w:iCs/>
          <w:u w:val="single"/>
          <w:bdr w:val="single" w:sz="8" w:space="0" w:color="auto"/>
        </w:rPr>
        <w:t>their” firm</w:t>
      </w:r>
      <w:r w:rsidRPr="00B31B79">
        <w:rPr>
          <w:rFonts w:eastAsia="Calibri"/>
          <w:u w:val="single"/>
        </w:rPr>
        <w:t>’</w:t>
      </w:r>
      <w:r w:rsidRPr="00B31B79">
        <w:rPr>
          <w:rFonts w:eastAsia="Calibri"/>
          <w:sz w:val="16"/>
        </w:rPr>
        <w:t xml:space="preserve"> (Streeck, 1995, p. 331).</w:t>
      </w:r>
    </w:p>
    <w:p w14:paraId="3242A91E" w14:textId="77777777" w:rsidR="00B31B79" w:rsidRPr="00B31B79" w:rsidRDefault="00B31B79" w:rsidP="00B31B79">
      <w:pPr>
        <w:keepNext/>
        <w:keepLines/>
        <w:spacing w:before="40" w:after="0"/>
        <w:outlineLvl w:val="3"/>
        <w:rPr>
          <w:rFonts w:eastAsia="Times New Roman" w:cs="Times New Roman"/>
          <w:b/>
          <w:iCs/>
          <w:sz w:val="26"/>
        </w:rPr>
      </w:pPr>
      <w:r w:rsidRPr="00B31B79">
        <w:rPr>
          <w:rFonts w:eastAsia="Times New Roman" w:cs="Times New Roman"/>
          <w:b/>
          <w:iCs/>
          <w:sz w:val="26"/>
        </w:rPr>
        <w:t xml:space="preserve">Dead labor and slow death are the conditions of debility---anyone deemed non-productive for the neoliberal state is rendered disposable and already-dead </w:t>
      </w:r>
    </w:p>
    <w:p w14:paraId="425EA47D" w14:textId="77777777" w:rsidR="00B31B79" w:rsidRPr="00B31B79" w:rsidRDefault="00B31B79" w:rsidP="00B31B79">
      <w:pPr>
        <w:rPr>
          <w:rFonts w:eastAsia="Calibri"/>
        </w:rPr>
      </w:pPr>
      <w:bookmarkStart w:id="2" w:name="OLE_LINK4"/>
      <w:r w:rsidRPr="00B31B79">
        <w:rPr>
          <w:rFonts w:eastAsia="Calibri"/>
          <w:b/>
          <w:bCs/>
        </w:rPr>
        <w:t>Klitgård 24</w:t>
      </w:r>
      <w:r w:rsidRPr="00B31B79">
        <w:rPr>
          <w:rFonts w:eastAsia="Calibri"/>
        </w:rPr>
        <w:t xml:space="preserve"> </w:t>
      </w:r>
      <w:bookmarkEnd w:id="2"/>
      <w:r w:rsidRPr="00B31B79">
        <w:rPr>
          <w:rFonts w:eastAsia="Calibri"/>
        </w:rPr>
        <w:t>(Mathias Klitgård, PhD candidate at the Centre for Gender Studies at the University of Stavanger. Lockdown Limbo: Reviving Marx’s ‘Dead Labor’ for Queer and Trans Mental Distress During COVID-19, Forum for Social Economics, 15 Oct 2024. DOI: 10.1080/07360932.2024.2414215. kcv.)</w:t>
      </w:r>
    </w:p>
    <w:p w14:paraId="43D918EA" w14:textId="77777777" w:rsidR="00B31B79" w:rsidRPr="00B31B79" w:rsidRDefault="00B31B79" w:rsidP="00B31B79">
      <w:pPr>
        <w:rPr>
          <w:rFonts w:eastAsia="Calibri"/>
          <w:sz w:val="12"/>
        </w:rPr>
      </w:pPr>
      <w:r w:rsidRPr="00B31B79">
        <w:rPr>
          <w:rFonts w:eastAsia="Calibri"/>
          <w:sz w:val="12"/>
        </w:rPr>
        <w:t xml:space="preserve">Bringing dead labor to bear on both the human laborer and the outcome of production entails viewing the human being as itself produced. this insight has important analytical implications. </w:t>
      </w:r>
      <w:r w:rsidRPr="00B31B79">
        <w:rPr>
          <w:rFonts w:eastAsia="Calibri"/>
          <w:u w:val="single"/>
        </w:rPr>
        <w:t>if the human is a product of social processes, the mental health status of every individual is</w:t>
      </w:r>
      <w:r w:rsidRPr="00B31B79">
        <w:rPr>
          <w:rFonts w:eastAsia="Calibri"/>
          <w:sz w:val="12"/>
        </w:rPr>
        <w:t xml:space="preserve">, at least in part, </w:t>
      </w:r>
      <w:r w:rsidRPr="00B31B79">
        <w:rPr>
          <w:rFonts w:eastAsia="Calibri"/>
          <w:u w:val="single"/>
        </w:rPr>
        <w:t>conditioned by the social systems that it lives in and through</w:t>
      </w:r>
      <w:r w:rsidRPr="00B31B79">
        <w:rPr>
          <w:rFonts w:eastAsia="Calibri"/>
          <w:sz w:val="12"/>
        </w:rPr>
        <w:t xml:space="preserve">. contrary to individualized and bioessentialist accounts of mental distress that locate its sole cause in the individual’s singular history or brain chemistry, the literature that looks at how mental health relates to the capitalist system shows how </w:t>
      </w:r>
      <w:r w:rsidRPr="00B31B79">
        <w:rPr>
          <w:rFonts w:eastAsia="Calibri"/>
          <w:u w:val="single"/>
        </w:rPr>
        <w:t>class relations, private property, and the organization of labor under capitalism engender mental distress on a wide scale</w:t>
      </w:r>
      <w:r w:rsidRPr="00B31B79">
        <w:rPr>
          <w:rFonts w:eastAsia="Calibri"/>
          <w:sz w:val="12"/>
        </w:rPr>
        <w:t xml:space="preserve">. this literature typically refers to the following three areas where the quest for profit and profitability produces mental distress. First, </w:t>
      </w:r>
      <w:r w:rsidRPr="00B31B79">
        <w:rPr>
          <w:rFonts w:eastAsia="Calibri"/>
          <w:highlight w:val="cyan"/>
          <w:u w:val="single"/>
        </w:rPr>
        <w:t>mental distress often stems from poor work conditions: its strenuousness, monotony, duration</w:t>
      </w:r>
      <w:r w:rsidRPr="00B31B79">
        <w:rPr>
          <w:rFonts w:eastAsia="Calibri"/>
          <w:u w:val="single"/>
        </w:rPr>
        <w:t xml:space="preserve">, time of the day, </w:t>
      </w:r>
      <w:r w:rsidRPr="00B31B79">
        <w:rPr>
          <w:rFonts w:eastAsia="Calibri"/>
          <w:highlight w:val="cyan"/>
          <w:u w:val="single"/>
        </w:rPr>
        <w:t xml:space="preserve">and </w:t>
      </w:r>
      <w:r w:rsidRPr="00B31B79">
        <w:rPr>
          <w:rFonts w:eastAsia="Calibri"/>
          <w:b/>
          <w:iCs/>
          <w:highlight w:val="cyan"/>
          <w:u w:val="single"/>
          <w:bdr w:val="single" w:sz="8" w:space="0" w:color="auto"/>
        </w:rPr>
        <w:t>lack</w:t>
      </w:r>
      <w:r w:rsidRPr="00B31B79">
        <w:rPr>
          <w:rFonts w:eastAsia="Calibri"/>
          <w:highlight w:val="cyan"/>
          <w:u w:val="single"/>
        </w:rPr>
        <w:t xml:space="preserve"> of the </w:t>
      </w:r>
      <w:r w:rsidRPr="00B31B79">
        <w:rPr>
          <w:rFonts w:eastAsia="Calibri"/>
          <w:b/>
          <w:iCs/>
          <w:highlight w:val="cyan"/>
          <w:u w:val="single"/>
          <w:bdr w:val="single" w:sz="8" w:space="0" w:color="auto"/>
        </w:rPr>
        <w:t>worker’s self-determination</w:t>
      </w:r>
      <w:r w:rsidRPr="00B31B79">
        <w:rPr>
          <w:rFonts w:eastAsia="Calibri"/>
          <w:u w:val="single"/>
        </w:rPr>
        <w:t xml:space="preserve">. in a system of </w:t>
      </w:r>
      <w:r w:rsidRPr="00B31B79">
        <w:rPr>
          <w:rFonts w:eastAsia="Calibri"/>
          <w:highlight w:val="cyan"/>
          <w:u w:val="single"/>
        </w:rPr>
        <w:t>widespread alienation</w:t>
      </w:r>
      <w:r w:rsidRPr="00B31B79">
        <w:rPr>
          <w:rFonts w:eastAsia="Calibri"/>
          <w:u w:val="single"/>
        </w:rPr>
        <w:t xml:space="preserve"> from the work process, mental distress </w:t>
      </w:r>
      <w:r w:rsidRPr="00B31B79">
        <w:rPr>
          <w:rFonts w:eastAsia="Calibri"/>
          <w:highlight w:val="cyan"/>
          <w:u w:val="single"/>
        </w:rPr>
        <w:t xml:space="preserve">results from </w:t>
      </w:r>
      <w:r w:rsidRPr="00B31B79">
        <w:rPr>
          <w:rFonts w:eastAsia="Calibri"/>
          <w:b/>
          <w:iCs/>
          <w:highlight w:val="cyan"/>
          <w:u w:val="single"/>
          <w:bdr w:val="single" w:sz="8" w:space="0" w:color="auto"/>
        </w:rPr>
        <w:t>lack of influence</w:t>
      </w:r>
      <w:r w:rsidRPr="00B31B79">
        <w:rPr>
          <w:rFonts w:eastAsia="Calibri"/>
          <w:highlight w:val="cyan"/>
          <w:u w:val="single"/>
        </w:rPr>
        <w:t xml:space="preserve"> over </w:t>
      </w:r>
      <w:r w:rsidRPr="00B31B79">
        <w:rPr>
          <w:rFonts w:eastAsia="Calibri"/>
          <w:b/>
          <w:iCs/>
          <w:highlight w:val="cyan"/>
          <w:u w:val="single"/>
          <w:bdr w:val="single" w:sz="8" w:space="0" w:color="auto"/>
        </w:rPr>
        <w:t>work processes</w:t>
      </w:r>
      <w:r w:rsidRPr="00B31B79">
        <w:rPr>
          <w:rFonts w:eastAsia="Calibri"/>
          <w:u w:val="single"/>
        </w:rPr>
        <w:t xml:space="preserve"> that deteriorate the physical and mental health of the worker</w:t>
      </w:r>
      <w:r w:rsidRPr="00B31B79">
        <w:rPr>
          <w:rFonts w:eastAsia="Calibri"/>
          <w:sz w:val="12"/>
        </w:rPr>
        <w:t xml:space="preserve"> (see Ferguson, 2017). second, </w:t>
      </w:r>
      <w:r w:rsidRPr="00B31B79">
        <w:rPr>
          <w:rFonts w:eastAsia="Calibri"/>
          <w:u w:val="single"/>
        </w:rPr>
        <w:t>mental distress occurs when one’s leisure time is anything but restful. in a consumerist society, leisure time equals idleness if wasted on purportedly unproductive (pleasurable) activities. stress related to the commodified consumer lifestyle and the ever-demanding individualization of consumption leads many to mental distress</w:t>
      </w:r>
      <w:r w:rsidRPr="00B31B79">
        <w:rPr>
          <w:rFonts w:eastAsia="Calibri"/>
          <w:sz w:val="12"/>
        </w:rPr>
        <w:t xml:space="preserve"> (see soper, 2020). third, as work inspired by Michel Foucault often emphasize, </w:t>
      </w:r>
      <w:r w:rsidRPr="00B31B79">
        <w:rPr>
          <w:rFonts w:eastAsia="Calibri"/>
          <w:b/>
          <w:iCs/>
          <w:highlight w:val="cyan"/>
          <w:u w:val="single"/>
          <w:bdr w:val="single" w:sz="8" w:space="0" w:color="auto"/>
        </w:rPr>
        <w:t>mental illness</w:t>
      </w:r>
      <w:r w:rsidRPr="00B31B79">
        <w:rPr>
          <w:rFonts w:eastAsia="Calibri"/>
          <w:highlight w:val="cyan"/>
          <w:u w:val="single"/>
        </w:rPr>
        <w:t xml:space="preserve"> is</w:t>
      </w:r>
      <w:r w:rsidRPr="00B31B79">
        <w:rPr>
          <w:rFonts w:eastAsia="Calibri"/>
          <w:u w:val="single"/>
        </w:rPr>
        <w:t xml:space="preserve"> </w:t>
      </w:r>
      <w:r w:rsidRPr="00B31B79">
        <w:rPr>
          <w:rFonts w:eastAsia="Calibri"/>
          <w:highlight w:val="cyan"/>
          <w:u w:val="single"/>
        </w:rPr>
        <w:t xml:space="preserve">itself a </w:t>
      </w:r>
      <w:r w:rsidRPr="00B31B79">
        <w:rPr>
          <w:rFonts w:eastAsia="Calibri"/>
          <w:b/>
          <w:iCs/>
          <w:highlight w:val="cyan"/>
          <w:u w:val="single"/>
          <w:bdr w:val="single" w:sz="8" w:space="0" w:color="auto"/>
        </w:rPr>
        <w:t>biopolitical</w:t>
      </w:r>
      <w:r w:rsidRPr="00B31B79">
        <w:rPr>
          <w:rFonts w:eastAsia="Calibri"/>
          <w:highlight w:val="cyan"/>
          <w:u w:val="single"/>
        </w:rPr>
        <w:t xml:space="preserve"> in(ter)vention to </w:t>
      </w:r>
      <w:r w:rsidRPr="00B31B79">
        <w:rPr>
          <w:rFonts w:eastAsia="Calibri"/>
          <w:b/>
          <w:iCs/>
          <w:highlight w:val="cyan"/>
          <w:u w:val="single"/>
          <w:bdr w:val="single" w:sz="8" w:space="0" w:color="auto"/>
        </w:rPr>
        <w:t>mold</w:t>
      </w:r>
      <w:r w:rsidRPr="00B31B79">
        <w:rPr>
          <w:rFonts w:eastAsia="Calibri"/>
          <w:highlight w:val="cyan"/>
          <w:u w:val="single"/>
        </w:rPr>
        <w:t xml:space="preserve">, </w:t>
      </w:r>
      <w:r w:rsidRPr="00B31B79">
        <w:rPr>
          <w:rFonts w:eastAsia="Calibri"/>
          <w:b/>
          <w:iCs/>
          <w:highlight w:val="cyan"/>
          <w:u w:val="single"/>
          <w:bdr w:val="single" w:sz="8" w:space="0" w:color="auto"/>
        </w:rPr>
        <w:t>classify</w:t>
      </w:r>
      <w:r w:rsidRPr="00B31B79">
        <w:rPr>
          <w:rFonts w:eastAsia="Calibri"/>
          <w:highlight w:val="cyan"/>
          <w:u w:val="single"/>
        </w:rPr>
        <w:t xml:space="preserve">, and </w:t>
      </w:r>
      <w:r w:rsidRPr="00B31B79">
        <w:rPr>
          <w:rFonts w:eastAsia="Calibri"/>
          <w:b/>
          <w:iCs/>
          <w:highlight w:val="cyan"/>
          <w:u w:val="single"/>
          <w:bdr w:val="single" w:sz="8" w:space="0" w:color="auto"/>
        </w:rPr>
        <w:t>optimize</w:t>
      </w:r>
      <w:r w:rsidRPr="00B31B79">
        <w:rPr>
          <w:rFonts w:eastAsia="Calibri"/>
          <w:highlight w:val="cyan"/>
          <w:u w:val="single"/>
        </w:rPr>
        <w:t xml:space="preserve"> </w:t>
      </w:r>
      <w:r w:rsidRPr="00B31B79">
        <w:rPr>
          <w:rFonts w:eastAsia="Calibri"/>
          <w:b/>
          <w:iCs/>
          <w:highlight w:val="cyan"/>
          <w:u w:val="single"/>
          <w:bdr w:val="single" w:sz="8" w:space="0" w:color="auto"/>
        </w:rPr>
        <w:t>populations’ profitability</w:t>
      </w:r>
      <w:r w:rsidRPr="00B31B79">
        <w:rPr>
          <w:rFonts w:eastAsia="Calibri"/>
          <w:sz w:val="12"/>
        </w:rPr>
        <w:t xml:space="preserve">. Big pharma, psy-professionals, and psychiatric discourse constitute </w:t>
      </w:r>
      <w:r w:rsidRPr="00B31B79">
        <w:rPr>
          <w:rFonts w:eastAsia="Calibri"/>
          <w:u w:val="single"/>
        </w:rPr>
        <w:t>a ‘mental health industry’ that entails an ‘increasing medicalization of everyday behavior’</w:t>
      </w:r>
      <w:r w:rsidRPr="00B31B79">
        <w:rPr>
          <w:rFonts w:eastAsia="Calibri"/>
          <w:sz w:val="12"/>
        </w:rPr>
        <w:t xml:space="preserve"> (cohen, 2016, p. 27). </w:t>
      </w:r>
      <w:r w:rsidRPr="00B31B79">
        <w:rPr>
          <w:rFonts w:eastAsia="Calibri"/>
          <w:u w:val="single"/>
        </w:rPr>
        <w:t>this industry produces medical patients as consumers of medical products and services</w:t>
      </w:r>
      <w:r w:rsidRPr="00B31B79">
        <w:rPr>
          <w:rFonts w:eastAsia="Calibri"/>
          <w:sz w:val="12"/>
        </w:rPr>
        <w:t xml:space="preserve"> (see also Burstow, leFrançois, &amp; Diamond 2014). central to the paper at hand, if the human being is itself produced, as my ‘dead labor’ refurbishing claims, then we must center the labor processes that produce this individual. Unlike above literature on the relation between capitalism and mental health, my account therefore understands mental health particularly from a standpoint of social reproduction. Putting a social reproduction spin on Marx’s classical formulation of dead labor, human beings are the outcome of reproductive labor, the objectification of care work that is necessary for the laborer to be available for the labor market. this laborer may, however, figure as discapacitated dead labor if their reproduction fails. in this sense, the organization of social reproduction provides an explanatory framework for engaging queer and trans mental distress during pandemic lockdown as an example of the widespread appearance of mental distress under contemporary capitalism. i shall unfold this social reproduction aspect in the subsequent two sections of this article. in addition to the social reproduction perspective, discapacitation from mental distress during lockdown resonates structurally with the broader marginalization of queer and trans lives. the concept of dead labor that i engage therefore dialogues with queer and trans theorizations of marginalization, stigma, and death (see Radomska et al., 2020). this literature variably interrogates queer and trans lives as structurally vulnerable, a being in the world marked by death’s many modalities. theorizing dead labor thus invites an account of the systemic conditions that render certain lives precarious and unmournable (Butler, 2004), and it addresses the </w:t>
      </w:r>
      <w:r w:rsidRPr="00B31B79">
        <w:rPr>
          <w:rFonts w:eastAsia="Calibri"/>
          <w:highlight w:val="cyan"/>
          <w:u w:val="single"/>
        </w:rPr>
        <w:t>everyday violences</w:t>
      </w:r>
      <w:r w:rsidRPr="00B31B79">
        <w:rPr>
          <w:rFonts w:eastAsia="Calibri"/>
          <w:sz w:val="12"/>
        </w:rPr>
        <w:t xml:space="preserve"> that </w:t>
      </w:r>
      <w:r w:rsidRPr="00B31B79">
        <w:rPr>
          <w:rFonts w:eastAsia="Calibri"/>
          <w:highlight w:val="cyan"/>
          <w:u w:val="single"/>
        </w:rPr>
        <w:t>bestow death on marked populations</w:t>
      </w:r>
      <w:r w:rsidRPr="00B31B79">
        <w:rPr>
          <w:rFonts w:eastAsia="Calibri"/>
          <w:sz w:val="12"/>
        </w:rPr>
        <w:t xml:space="preserve">, especially on people with everyday experiences of racist violence (haritaworn, Kuntsman, &amp; Posocco 2015). </w:t>
      </w:r>
      <w:r w:rsidRPr="00B31B79">
        <w:rPr>
          <w:rFonts w:eastAsia="Calibri"/>
          <w:u w:val="single"/>
        </w:rPr>
        <w:t xml:space="preserve">the dead laborer sees </w:t>
      </w:r>
      <w:r w:rsidRPr="00B31B79">
        <w:rPr>
          <w:rFonts w:eastAsia="Calibri"/>
          <w:highlight w:val="cyan"/>
          <w:u w:val="single"/>
        </w:rPr>
        <w:t>a ‘slow death’</w:t>
      </w:r>
      <w:r w:rsidRPr="00B31B79">
        <w:rPr>
          <w:rFonts w:eastAsia="Calibri"/>
          <w:sz w:val="12"/>
        </w:rPr>
        <w:t xml:space="preserve"> (Berlant, 2011), </w:t>
      </w:r>
      <w:r w:rsidRPr="00B31B79">
        <w:rPr>
          <w:rFonts w:eastAsia="Calibri"/>
          <w:u w:val="single"/>
        </w:rPr>
        <w:t xml:space="preserve">a durational </w:t>
      </w:r>
      <w:r w:rsidRPr="00B31B79">
        <w:rPr>
          <w:rFonts w:eastAsia="Calibri"/>
          <w:highlight w:val="cyan"/>
          <w:u w:val="single"/>
        </w:rPr>
        <w:t>diminishing life</w:t>
      </w:r>
      <w:r w:rsidRPr="00B31B79">
        <w:rPr>
          <w:rFonts w:eastAsia="Calibri"/>
          <w:u w:val="single"/>
        </w:rPr>
        <w:t xml:space="preserve"> rather than death as a singular event</w:t>
      </w:r>
      <w:r w:rsidRPr="00B31B79">
        <w:rPr>
          <w:rFonts w:eastAsia="Calibri"/>
          <w:sz w:val="12"/>
        </w:rPr>
        <w:t xml:space="preserve">. in the disengaged lockdown state, mental distress entailed wearing out human life, an attrition of the psyche. as such, </w:t>
      </w:r>
      <w:r w:rsidRPr="00B31B79">
        <w:rPr>
          <w:rFonts w:eastAsia="Calibri"/>
          <w:highlight w:val="cyan"/>
          <w:u w:val="single"/>
        </w:rPr>
        <w:t>that discapacitation</w:t>
      </w:r>
      <w:r w:rsidRPr="00B31B79">
        <w:rPr>
          <w:rFonts w:eastAsia="Calibri"/>
          <w:u w:val="single"/>
        </w:rPr>
        <w:t xml:space="preserve"> (that continuously worsens) </w:t>
      </w:r>
      <w:r w:rsidRPr="00B31B79">
        <w:rPr>
          <w:rFonts w:eastAsia="Calibri"/>
          <w:highlight w:val="cyan"/>
          <w:u w:val="single"/>
        </w:rPr>
        <w:t>affirms</w:t>
      </w:r>
      <w:r w:rsidRPr="00B31B79">
        <w:rPr>
          <w:rFonts w:eastAsia="Calibri"/>
          <w:sz w:val="12"/>
        </w:rPr>
        <w:t xml:space="preserve"> Jasbir </w:t>
      </w:r>
      <w:r w:rsidRPr="00B31B79">
        <w:rPr>
          <w:rFonts w:eastAsia="Calibri"/>
          <w:u w:val="single"/>
        </w:rPr>
        <w:t xml:space="preserve">Puar’s analysis of </w:t>
      </w:r>
      <w:r w:rsidRPr="00B31B79">
        <w:rPr>
          <w:rFonts w:eastAsia="Calibri"/>
          <w:b/>
          <w:iCs/>
          <w:highlight w:val="cyan"/>
          <w:u w:val="single"/>
          <w:bdr w:val="single" w:sz="8" w:space="0" w:color="auto"/>
        </w:rPr>
        <w:t>debility</w:t>
      </w:r>
      <w:r w:rsidRPr="00B31B79">
        <w:rPr>
          <w:rFonts w:eastAsia="Calibri"/>
          <w:highlight w:val="cyan"/>
          <w:u w:val="single"/>
        </w:rPr>
        <w:t xml:space="preserve"> as a </w:t>
      </w:r>
      <w:r w:rsidRPr="00B31B79">
        <w:rPr>
          <w:rFonts w:eastAsia="Calibri"/>
          <w:b/>
          <w:iCs/>
          <w:highlight w:val="cyan"/>
          <w:u w:val="single"/>
          <w:bdr w:val="single" w:sz="8" w:space="0" w:color="auto"/>
        </w:rPr>
        <w:t>position of death</w:t>
      </w:r>
      <w:r w:rsidRPr="00B31B79">
        <w:rPr>
          <w:rFonts w:eastAsia="Calibri"/>
          <w:sz w:val="12"/>
        </w:rPr>
        <w:t xml:space="preserve">. citing Puar who cites claudia Rankine: ‘“i am in death’s position.” and to expand: i am in debility’s position’ (Puar, 2017, xiv). a notion of dead labor that is informed by these queer theorizations of death and dying shows how </w:t>
      </w:r>
      <w:r w:rsidRPr="00B31B79">
        <w:rPr>
          <w:rFonts w:eastAsia="Calibri"/>
          <w:highlight w:val="cyan"/>
          <w:u w:val="single"/>
        </w:rPr>
        <w:t>mental distress means being in death’s deadening position</w:t>
      </w:r>
      <w:r w:rsidRPr="00B31B79">
        <w:rPr>
          <w:rFonts w:eastAsia="Calibri"/>
          <w:sz w:val="12"/>
        </w:rPr>
        <w:t xml:space="preserve">. My analytics of dead labor, finally, draws on the concept of ‘social death’, which describes how people(s) may be treated socially as if already dead. this term has been popularized in critical examinations of Blackness and is used to describe the exemption from biological death by slavery as social death—an exemption that results in the dispensability, invisibility, and ungrievability of Black life (see Patterson, 1982). Within medical care, the concept variably refers to the loss of a social self, to a loss of social networks, and/or to losses related to bodily dysfunction. Mental illnesses such as dementia are frequently mentioned as examples of social death (for a good overview see Borgstrom, 2017). the death of dead labor that i here propose shares with the concept of social death this lack of social recognition of subjects but implies the great difference that </w:t>
      </w:r>
      <w:r w:rsidRPr="00B31B79">
        <w:rPr>
          <w:rFonts w:eastAsia="Calibri"/>
          <w:highlight w:val="cyan"/>
          <w:u w:val="single"/>
        </w:rPr>
        <w:t>the death of dead labor is amassed only to be reversed when the conditions for social reproduction are reestablished</w:t>
      </w:r>
      <w:r w:rsidRPr="00B31B79">
        <w:rPr>
          <w:rFonts w:eastAsia="Calibri"/>
          <w:sz w:val="12"/>
        </w:rPr>
        <w:t xml:space="preserve">. in sum, my concept of </w:t>
      </w:r>
      <w:r w:rsidRPr="00B31B79">
        <w:rPr>
          <w:rFonts w:eastAsia="Calibri"/>
          <w:u w:val="single"/>
        </w:rPr>
        <w:t>dead labor works as a prism for structurally accounting for the precarious position of those whose failed reproduction places them in an attritional, disengaged state</w:t>
      </w:r>
      <w:r w:rsidRPr="00B31B79">
        <w:rPr>
          <w:rFonts w:eastAsia="Calibri"/>
          <w:sz w:val="12"/>
        </w:rPr>
        <w:t xml:space="preserve">. </w:t>
      </w:r>
      <w:r w:rsidRPr="00B31B79">
        <w:rPr>
          <w:rFonts w:eastAsia="Calibri"/>
          <w:u w:val="single"/>
        </w:rPr>
        <w:t xml:space="preserve">analyzing queer and trans discapacitation from mental distress, </w:t>
      </w:r>
      <w:r w:rsidRPr="00B31B79">
        <w:rPr>
          <w:rFonts w:eastAsia="Calibri"/>
          <w:b/>
          <w:iCs/>
          <w:highlight w:val="cyan"/>
          <w:u w:val="single"/>
          <w:bdr w:val="single" w:sz="8" w:space="0" w:color="auto"/>
        </w:rPr>
        <w:t>dead labor</w:t>
      </w:r>
      <w:r w:rsidRPr="00B31B79">
        <w:rPr>
          <w:rFonts w:eastAsia="Calibri"/>
          <w:highlight w:val="cyan"/>
          <w:u w:val="single"/>
        </w:rPr>
        <w:t xml:space="preserve"> visibilises an </w:t>
      </w:r>
      <w:r w:rsidRPr="00B31B79">
        <w:rPr>
          <w:rFonts w:eastAsia="Calibri"/>
          <w:b/>
          <w:iCs/>
          <w:highlight w:val="cyan"/>
          <w:u w:val="single"/>
          <w:bdr w:val="single" w:sz="8" w:space="0" w:color="auto"/>
        </w:rPr>
        <w:t>always</w:t>
      </w:r>
      <w:r w:rsidRPr="00B31B79">
        <w:rPr>
          <w:rFonts w:eastAsia="Calibri"/>
          <w:highlight w:val="cyan"/>
          <w:u w:val="single"/>
        </w:rPr>
        <w:t xml:space="preserve"> </w:t>
      </w:r>
      <w:r w:rsidRPr="00B31B79">
        <w:rPr>
          <w:rFonts w:eastAsia="Calibri"/>
          <w:b/>
          <w:iCs/>
          <w:highlight w:val="cyan"/>
          <w:u w:val="single"/>
          <w:bdr w:val="single" w:sz="8" w:space="0" w:color="auto"/>
        </w:rPr>
        <w:t>potential necropolitics</w:t>
      </w:r>
      <w:r w:rsidRPr="00B31B79">
        <w:rPr>
          <w:rFonts w:eastAsia="Calibri"/>
          <w:highlight w:val="cyan"/>
          <w:u w:val="single"/>
        </w:rPr>
        <w:t xml:space="preserve"> at the heart of contemporary capitalism, which structures </w:t>
      </w:r>
      <w:r w:rsidRPr="00B31B79">
        <w:rPr>
          <w:rFonts w:eastAsia="Calibri"/>
          <w:u w:val="single"/>
        </w:rPr>
        <w:t xml:space="preserve">the </w:t>
      </w:r>
      <w:r w:rsidRPr="00B31B79">
        <w:rPr>
          <w:rFonts w:eastAsia="Calibri"/>
          <w:highlight w:val="cyan"/>
          <w:u w:val="single"/>
        </w:rPr>
        <w:t xml:space="preserve">livability </w:t>
      </w:r>
      <w:r w:rsidRPr="00B31B79">
        <w:rPr>
          <w:rFonts w:eastAsia="Calibri"/>
          <w:u w:val="single"/>
        </w:rPr>
        <w:t>of queer and trans lives</w:t>
      </w:r>
      <w:r w:rsidRPr="00B31B79">
        <w:rPr>
          <w:rFonts w:eastAsia="Calibri"/>
          <w:sz w:val="12"/>
        </w:rPr>
        <w:t xml:space="preserve">. however, unlike much queer and trans literature on death and dying or the scholarship studying social death, </w:t>
      </w:r>
      <w:r w:rsidRPr="00B31B79">
        <w:rPr>
          <w:rFonts w:eastAsia="Calibri"/>
          <w:u w:val="single"/>
        </w:rPr>
        <w:t>the precarity of being in dead labor’s position is not always stable but may be reversed when/if the individual’s social reproduction is reestablished</w:t>
      </w:r>
      <w:r w:rsidRPr="00B31B79">
        <w:rPr>
          <w:rFonts w:eastAsia="Calibri"/>
          <w:sz w:val="12"/>
        </w:rPr>
        <w:t xml:space="preserve">. </w:t>
      </w:r>
    </w:p>
    <w:p w14:paraId="7A9DAA1D" w14:textId="77777777" w:rsidR="00B31B79" w:rsidRPr="00B31B79" w:rsidRDefault="00B31B79" w:rsidP="00B31B79">
      <w:pPr>
        <w:keepNext/>
        <w:keepLines/>
        <w:spacing w:before="40" w:after="0"/>
        <w:outlineLvl w:val="3"/>
        <w:rPr>
          <w:rFonts w:eastAsia="Times New Roman" w:cs="Times New Roman"/>
          <w:b/>
          <w:iCs/>
          <w:sz w:val="26"/>
        </w:rPr>
      </w:pPr>
      <w:r w:rsidRPr="00B31B79">
        <w:rPr>
          <w:rFonts w:eastAsia="Times New Roman" w:cs="Times New Roman"/>
          <w:b/>
          <w:iCs/>
          <w:sz w:val="26"/>
        </w:rPr>
        <w:t>Embracing crip negativity is the only ethical way to imagine and build a future beyond precarity</w:t>
      </w:r>
    </w:p>
    <w:p w14:paraId="0D9403F6" w14:textId="77777777" w:rsidR="00B31B79" w:rsidRPr="00B31B79" w:rsidRDefault="00B31B79" w:rsidP="00B31B79">
      <w:pPr>
        <w:rPr>
          <w:rFonts w:eastAsia="Calibri"/>
        </w:rPr>
      </w:pPr>
      <w:r w:rsidRPr="00B31B79">
        <w:rPr>
          <w:rFonts w:eastAsia="Times New Roman" w:cs="Times New Roman"/>
          <w:b/>
          <w:iCs/>
          <w:sz w:val="26"/>
        </w:rPr>
        <w:t>Kolářová 14</w:t>
      </w:r>
      <w:r w:rsidRPr="00B31B79">
        <w:rPr>
          <w:rFonts w:eastAsia="Calibri"/>
        </w:rPr>
        <w:t xml:space="preserve"> (Kateřina Kolářová, Associate Professor of Sociology in the Gender Studies Program at the School of Humanities, Charles University in Prague. The Inarticulate Post-Socialist Crip: On the Cruel Optimism of Neoliberal Transformations in the Czech Republic. Journal of Literary &amp; Cultural Disability Studies, Volume 8, Issue 3, 2014, pp. 257-274. truth)</w:t>
      </w:r>
    </w:p>
    <w:p w14:paraId="0268BDBA" w14:textId="77777777" w:rsidR="00B31B79" w:rsidRPr="00B31B79" w:rsidRDefault="00B31B79" w:rsidP="00B31B79">
      <w:pPr>
        <w:rPr>
          <w:rFonts w:eastAsia="Calibri"/>
          <w:sz w:val="16"/>
        </w:rPr>
      </w:pPr>
      <w:r w:rsidRPr="00B31B79">
        <w:rPr>
          <w:rFonts w:eastAsia="Calibri"/>
          <w:sz w:val="16"/>
        </w:rPr>
        <w:t>Imagining Crip Failures, Crip Horizons</w:t>
      </w:r>
    </w:p>
    <w:p w14:paraId="07433562" w14:textId="77777777" w:rsidR="00B31B79" w:rsidRPr="00B31B79" w:rsidRDefault="00B31B79" w:rsidP="00B31B79">
      <w:pPr>
        <w:rPr>
          <w:rFonts w:eastAsia="Calibri"/>
          <w:sz w:val="16"/>
        </w:rPr>
      </w:pPr>
      <w:r w:rsidRPr="00B31B79">
        <w:rPr>
          <w:rFonts w:eastAsia="Calibri"/>
          <w:u w:val="single"/>
        </w:rPr>
        <w:t>The aspiration of post-socialism was progress, moral emancipation, and eventual happiness</w:t>
      </w:r>
      <w:r w:rsidRPr="00B31B79">
        <w:rPr>
          <w:rFonts w:eastAsia="Calibri"/>
          <w:sz w:val="16"/>
        </w:rPr>
        <w:t xml:space="preserve">. I recall the quotation above that attempted to articulate the vision of the optimistic future as a moment when “every citizen of this country fe[els] content and happy” (Váchalová, 2). Yet, as Sara Ahmed cautions, </w:t>
      </w:r>
      <w:r w:rsidRPr="00B31B79">
        <w:rPr>
          <w:rFonts w:eastAsia="Calibri"/>
          <w:highlight w:val="cyan"/>
          <w:u w:val="single"/>
        </w:rPr>
        <w:t>happiness is a troubled notion</w:t>
      </w:r>
      <w:r w:rsidRPr="00B31B79">
        <w:rPr>
          <w:rFonts w:eastAsia="Calibri"/>
          <w:sz w:val="16"/>
        </w:rPr>
        <w:t xml:space="preserve">. She asks, “What are we consenting to, when we consent to happiness?” and offers us a troubling answer: “perhaps the consensus that happiness is the consensus” (Promise, 1). Ahmed’s questioning of happiness as the normative horizon of our orientation resonates with the key issues that I address; the promise of happiness is a twin of “cruel optimism.” Most acutely, </w:t>
      </w:r>
      <w:r w:rsidRPr="00B31B79">
        <w:rPr>
          <w:rFonts w:eastAsia="Calibri"/>
          <w:u w:val="single"/>
        </w:rPr>
        <w:t xml:space="preserve">Ahmed’s critical discussion focuses on revealing how (the vision of and desire for) happiness </w:t>
      </w:r>
      <w:r w:rsidRPr="00B31B79">
        <w:rPr>
          <w:rFonts w:eastAsia="Calibri"/>
          <w:highlight w:val="cyan"/>
          <w:u w:val="single"/>
        </w:rPr>
        <w:t>participates in establishing structures of consensus, which are</w:t>
      </w:r>
      <w:r w:rsidRPr="00B31B79">
        <w:rPr>
          <w:rFonts w:eastAsia="Calibri"/>
          <w:u w:val="single"/>
        </w:rPr>
        <w:t xml:space="preserve"> in fact </w:t>
      </w:r>
      <w:r w:rsidRPr="00B31B79">
        <w:rPr>
          <w:rFonts w:eastAsia="Calibri"/>
          <w:highlight w:val="cyan"/>
          <w:u w:val="single"/>
        </w:rPr>
        <w:t>structures of dominance</w:t>
      </w:r>
      <w:r w:rsidRPr="00B31B79">
        <w:rPr>
          <w:rFonts w:eastAsia="Calibri"/>
          <w:u w:val="single"/>
        </w:rPr>
        <w:t>.</w:t>
      </w:r>
      <w:r w:rsidRPr="00B31B79">
        <w:rPr>
          <w:rFonts w:eastAsia="Calibri"/>
          <w:sz w:val="16"/>
        </w:rPr>
        <w:t xml:space="preserve"> With (falsely) positive energy, </w:t>
      </w:r>
      <w:r w:rsidRPr="00B31B79">
        <w:rPr>
          <w:rFonts w:eastAsia="Calibri"/>
          <w:highlight w:val="cyan"/>
          <w:u w:val="single"/>
        </w:rPr>
        <w:t>recuperative logic</w:t>
      </w:r>
      <w:r w:rsidRPr="00B31B79">
        <w:rPr>
          <w:rFonts w:eastAsia="Calibri"/>
          <w:sz w:val="16"/>
        </w:rPr>
        <w:t xml:space="preserve"> said, “you should be happy communism is over”; the promise of happiness </w:t>
      </w:r>
      <w:r w:rsidRPr="00B31B79">
        <w:rPr>
          <w:rFonts w:eastAsia="Calibri"/>
          <w:highlight w:val="cyan"/>
          <w:u w:val="single"/>
        </w:rPr>
        <w:t>was used to justify the oppression of “the disabled” through ideologies</w:t>
      </w:r>
      <w:r w:rsidRPr="00B31B79">
        <w:rPr>
          <w:rFonts w:eastAsia="Calibri"/>
          <w:u w:val="single"/>
        </w:rPr>
        <w:t xml:space="preserve"> of ableism </w:t>
      </w:r>
      <w:r w:rsidRPr="00B31B79">
        <w:rPr>
          <w:rFonts w:eastAsia="Calibri"/>
          <w:highlight w:val="cyan"/>
          <w:u w:val="single"/>
        </w:rPr>
        <w:t>constitutive to liberal individualism and</w:t>
      </w:r>
      <w:r w:rsidRPr="00B31B79">
        <w:rPr>
          <w:rFonts w:eastAsia="Calibri"/>
          <w:u w:val="single"/>
        </w:rPr>
        <w:t xml:space="preserve"> liberal </w:t>
      </w:r>
      <w:r w:rsidRPr="00B31B79">
        <w:rPr>
          <w:rFonts w:eastAsia="Calibri"/>
          <w:highlight w:val="cyan"/>
          <w:u w:val="single"/>
        </w:rPr>
        <w:t>humanism</w:t>
      </w:r>
      <w:r w:rsidRPr="00B31B79">
        <w:rPr>
          <w:rFonts w:eastAsia="Calibri"/>
          <w:sz w:val="16"/>
        </w:rPr>
        <w:t>.</w:t>
      </w:r>
    </w:p>
    <w:p w14:paraId="3863958B" w14:textId="77777777" w:rsidR="00B31B79" w:rsidRPr="00B31B79" w:rsidRDefault="00B31B79" w:rsidP="00B31B79">
      <w:pPr>
        <w:rPr>
          <w:rFonts w:eastAsia="Calibri"/>
          <w:u w:val="single"/>
        </w:rPr>
      </w:pPr>
      <w:r w:rsidRPr="00B31B79">
        <w:rPr>
          <w:rFonts w:eastAsia="Calibri"/>
          <w:highlight w:val="cyan"/>
          <w:u w:val="single"/>
        </w:rPr>
        <w:t>The impossibility of</w:t>
      </w:r>
      <w:r w:rsidRPr="00B31B79">
        <w:rPr>
          <w:rFonts w:eastAsia="Calibri"/>
          <w:u w:val="single"/>
        </w:rPr>
        <w:t xml:space="preserve"> seeing and </w:t>
      </w:r>
      <w:r w:rsidRPr="00B31B79">
        <w:rPr>
          <w:rFonts w:eastAsia="Calibri"/>
          <w:highlight w:val="cyan"/>
          <w:u w:val="single"/>
        </w:rPr>
        <w:t>envisioning crip(topias)</w:t>
      </w:r>
      <w:r w:rsidRPr="00B31B79">
        <w:rPr>
          <w:rFonts w:eastAsia="Calibri"/>
          <w:u w:val="single"/>
        </w:rPr>
        <w:t xml:space="preserve"> in the situation of (post-)shameful identity </w:t>
      </w:r>
      <w:r w:rsidRPr="00B31B79">
        <w:rPr>
          <w:rFonts w:eastAsia="Calibri"/>
          <w:highlight w:val="cyan"/>
          <w:u w:val="single"/>
        </w:rPr>
        <w:t>illustrates</w:t>
      </w:r>
      <w:r w:rsidRPr="00B31B79">
        <w:rPr>
          <w:rFonts w:eastAsia="Calibri"/>
          <w:u w:val="single"/>
        </w:rPr>
        <w:t xml:space="preserve"> not only </w:t>
      </w:r>
      <w:r w:rsidRPr="00B31B79">
        <w:rPr>
          <w:rFonts w:eastAsia="Calibri"/>
          <w:highlight w:val="cyan"/>
          <w:u w:val="single"/>
        </w:rPr>
        <w:t>the</w:t>
      </w:r>
      <w:r w:rsidRPr="00B31B79">
        <w:rPr>
          <w:rFonts w:eastAsia="Calibri"/>
          <w:u w:val="single"/>
        </w:rPr>
        <w:t xml:space="preserve"> harmful and utterly </w:t>
      </w:r>
      <w:r w:rsidRPr="00B31B79">
        <w:rPr>
          <w:rFonts w:eastAsia="Calibri"/>
          <w:highlight w:val="cyan"/>
          <w:u w:val="single"/>
        </w:rPr>
        <w:t>disabling work of certain affective attachments</w:t>
      </w:r>
      <w:r w:rsidRPr="00B31B79">
        <w:rPr>
          <w:rFonts w:eastAsia="Calibri"/>
          <w:u w:val="single"/>
        </w:rPr>
        <w:t xml:space="preserve">, it also </w:t>
      </w:r>
      <w:r w:rsidRPr="00B31B79">
        <w:rPr>
          <w:rFonts w:eastAsia="Calibri"/>
          <w:highlight w:val="cyan"/>
          <w:u w:val="single"/>
        </w:rPr>
        <w:t>and</w:t>
      </w:r>
      <w:r w:rsidRPr="00B31B79">
        <w:rPr>
          <w:rFonts w:eastAsia="Calibri"/>
          <w:u w:val="single"/>
        </w:rPr>
        <w:t xml:space="preserve"> just as vividly illustrates the equally </w:t>
      </w:r>
      <w:r w:rsidRPr="00B31B79">
        <w:rPr>
          <w:rFonts w:eastAsia="Calibri"/>
          <w:highlight w:val="cyan"/>
          <w:u w:val="single"/>
        </w:rPr>
        <w:t>harmful impacts</w:t>
      </w:r>
      <w:r w:rsidRPr="00B31B79">
        <w:rPr>
          <w:rFonts w:eastAsia="Calibri"/>
          <w:u w:val="single"/>
        </w:rPr>
        <w:t xml:space="preserve">/effects </w:t>
      </w:r>
      <w:r w:rsidRPr="00B31B79">
        <w:rPr>
          <w:rFonts w:eastAsia="Calibri"/>
          <w:highlight w:val="cyan"/>
          <w:u w:val="single"/>
        </w:rPr>
        <w:t>of attachments to</w:t>
      </w:r>
      <w:r w:rsidRPr="00B31B79">
        <w:rPr>
          <w:rFonts w:eastAsia="Calibri"/>
          <w:u w:val="single"/>
        </w:rPr>
        <w:t xml:space="preserve"> affects</w:t>
      </w:r>
      <w:r w:rsidRPr="00B31B79">
        <w:rPr>
          <w:rFonts w:eastAsia="Calibri"/>
          <w:sz w:val="16"/>
        </w:rPr>
        <w:t xml:space="preserve">, in particular attachments to affects </w:t>
      </w:r>
      <w:r w:rsidRPr="00B31B79">
        <w:rPr>
          <w:rFonts w:eastAsia="Calibri"/>
          <w:u w:val="single"/>
        </w:rPr>
        <w:t xml:space="preserve">of </w:t>
      </w:r>
      <w:r w:rsidRPr="00B31B79">
        <w:rPr>
          <w:rFonts w:eastAsia="Calibri"/>
          <w:highlight w:val="cyan"/>
          <w:u w:val="single"/>
        </w:rPr>
        <w:t>positivity</w:t>
      </w:r>
      <w:r w:rsidRPr="00B31B79">
        <w:rPr>
          <w:rFonts w:eastAsia="Calibri"/>
          <w:sz w:val="16"/>
        </w:rPr>
        <w:t xml:space="preserve">, affects seemingly necessary to foster self-embracing identity and subjectivity. In other words, </w:t>
      </w:r>
      <w:r w:rsidRPr="00B31B79">
        <w:rPr>
          <w:rFonts w:eastAsia="Calibri"/>
          <w:u w:val="single"/>
        </w:rPr>
        <w:t xml:space="preserve">the post-socialist </w:t>
      </w:r>
      <w:r w:rsidRPr="00B31B79">
        <w:rPr>
          <w:rFonts w:eastAsia="Calibri"/>
          <w:highlight w:val="cyan"/>
          <w:u w:val="single"/>
        </w:rPr>
        <w:t>crip challenges</w:t>
      </w:r>
      <w:r w:rsidRPr="00B31B79">
        <w:rPr>
          <w:rFonts w:eastAsia="Calibri"/>
          <w:u w:val="single"/>
        </w:rPr>
        <w:t xml:space="preserve"> Western-developed </w:t>
      </w:r>
      <w:r w:rsidRPr="00B31B79">
        <w:rPr>
          <w:rFonts w:eastAsia="Calibri"/>
          <w:highlight w:val="cyan"/>
          <w:u w:val="single"/>
        </w:rPr>
        <w:t>theories of (disabled) identity that argue that positive affects are necessary to</w:t>
      </w:r>
      <w:r w:rsidRPr="00B31B79">
        <w:rPr>
          <w:rFonts w:eastAsia="Calibri"/>
          <w:u w:val="single"/>
        </w:rPr>
        <w:t xml:space="preserve"> foster self-embracing and </w:t>
      </w:r>
      <w:r w:rsidRPr="00B31B79">
        <w:rPr>
          <w:rFonts w:eastAsia="Calibri"/>
          <w:highlight w:val="cyan"/>
          <w:u w:val="single"/>
        </w:rPr>
        <w:t>affirmative understandings of disability</w:t>
      </w:r>
      <w:r w:rsidRPr="00B31B79">
        <w:rPr>
          <w:rFonts w:eastAsia="Calibri"/>
          <w:u w:val="single"/>
        </w:rPr>
        <w:t xml:space="preserve"> and disabled subjectivity</w:t>
      </w:r>
      <w:r w:rsidRPr="00B31B79">
        <w:rPr>
          <w:rFonts w:eastAsia="Calibri"/>
          <w:sz w:val="16"/>
        </w:rPr>
        <w:t xml:space="preserve">. The symbolic violence embedded in </w:t>
      </w:r>
      <w:r w:rsidRPr="00B31B79">
        <w:rPr>
          <w:rFonts w:eastAsia="Calibri"/>
          <w:highlight w:val="cyan"/>
          <w:u w:val="single"/>
        </w:rPr>
        <w:t>recuperative</w:t>
      </w:r>
      <w:r w:rsidRPr="00B31B79">
        <w:rPr>
          <w:rFonts w:eastAsia="Calibri"/>
          <w:u w:val="single"/>
        </w:rPr>
        <w:t xml:space="preserve"> </w:t>
      </w:r>
      <w:r w:rsidRPr="00B31B79">
        <w:rPr>
          <w:rFonts w:eastAsia="Calibri"/>
          <w:sz w:val="16"/>
        </w:rPr>
        <w:t xml:space="preserve">positivity offers us the opportunity to think about crip failure and crip negativity. The </w:t>
      </w:r>
      <w:r w:rsidRPr="00B31B79">
        <w:rPr>
          <w:rFonts w:eastAsia="Calibri"/>
          <w:highlight w:val="cyan"/>
          <w:u w:val="single"/>
        </w:rPr>
        <w:t>violence</w:t>
      </w:r>
      <w:r w:rsidRPr="00B31B79">
        <w:rPr>
          <w:rFonts w:eastAsia="Calibri"/>
          <w:u w:val="single"/>
        </w:rPr>
        <w:t xml:space="preserve"> </w:t>
      </w:r>
      <w:r w:rsidRPr="00B31B79">
        <w:rPr>
          <w:rFonts w:eastAsia="Calibri"/>
          <w:sz w:val="16"/>
        </w:rPr>
        <w:t xml:space="preserve">also </w:t>
      </w:r>
      <w:r w:rsidRPr="00B31B79">
        <w:rPr>
          <w:rFonts w:eastAsia="Calibri"/>
          <w:highlight w:val="cyan"/>
          <w:u w:val="single"/>
        </w:rPr>
        <w:t>points toward conditions that</w:t>
      </w:r>
      <w:r w:rsidRPr="00B31B79">
        <w:rPr>
          <w:rFonts w:eastAsia="Calibri"/>
          <w:u w:val="single"/>
        </w:rPr>
        <w:t xml:space="preserve"> (could) </w:t>
      </w:r>
      <w:r w:rsidRPr="00B31B79">
        <w:rPr>
          <w:rFonts w:eastAsia="Calibri"/>
          <w:highlight w:val="cyan"/>
          <w:u w:val="single"/>
        </w:rPr>
        <w:t>make</w:t>
      </w:r>
      <w:r w:rsidRPr="00B31B79">
        <w:rPr>
          <w:rFonts w:eastAsia="Calibri"/>
          <w:u w:val="single"/>
        </w:rPr>
        <w:t xml:space="preserve"> (some forms of) </w:t>
      </w:r>
      <w:r w:rsidRPr="00B31B79">
        <w:rPr>
          <w:rFonts w:eastAsia="Calibri"/>
          <w:highlight w:val="cyan"/>
          <w:u w:val="single"/>
        </w:rPr>
        <w:t>failure useful for cripistemologies</w:t>
      </w:r>
      <w:r w:rsidRPr="00B31B79">
        <w:rPr>
          <w:rFonts w:eastAsia="Calibri"/>
          <w:u w:val="single"/>
        </w:rPr>
        <w:t xml:space="preserve"> and </w:t>
      </w:r>
      <w:r w:rsidRPr="00B31B79">
        <w:rPr>
          <w:rFonts w:eastAsia="Calibri"/>
          <w:highlight w:val="cyan"/>
          <w:u w:val="single"/>
        </w:rPr>
        <w:t>that</w:t>
      </w:r>
      <w:r w:rsidRPr="00B31B79">
        <w:rPr>
          <w:rFonts w:eastAsia="Calibri"/>
          <w:u w:val="single"/>
        </w:rPr>
        <w:t xml:space="preserve"> (could) </w:t>
      </w:r>
      <w:r w:rsidRPr="00B31B79">
        <w:rPr>
          <w:rFonts w:eastAsia="Calibri"/>
          <w:highlight w:val="cyan"/>
          <w:u w:val="single"/>
        </w:rPr>
        <w:t>map crip horizons</w:t>
      </w:r>
      <w:r w:rsidRPr="00B31B79">
        <w:rPr>
          <w:rFonts w:eastAsia="Calibri"/>
          <w:u w:val="single"/>
        </w:rPr>
        <w:t>.</w:t>
      </w:r>
    </w:p>
    <w:p w14:paraId="5F6CD505" w14:textId="77777777" w:rsidR="00B31B79" w:rsidRPr="00B31B79" w:rsidRDefault="00B31B79" w:rsidP="00B31B79">
      <w:pPr>
        <w:rPr>
          <w:rFonts w:eastAsia="Calibri"/>
          <w:u w:val="single"/>
        </w:rPr>
      </w:pPr>
      <w:r w:rsidRPr="00B31B79">
        <w:rPr>
          <w:rFonts w:eastAsia="Calibri"/>
          <w:highlight w:val="cyan"/>
          <w:u w:val="single"/>
        </w:rPr>
        <w:t>Cripness is</w:t>
      </w:r>
      <w:r w:rsidRPr="00B31B79">
        <w:rPr>
          <w:rFonts w:eastAsia="Calibri"/>
          <w:u w:val="single"/>
        </w:rPr>
        <w:t xml:space="preserve"> already </w:t>
      </w:r>
      <w:r w:rsidRPr="00B31B79">
        <w:rPr>
          <w:rFonts w:eastAsia="Calibri"/>
          <w:highlight w:val="cyan"/>
          <w:u w:val="single"/>
        </w:rPr>
        <w:t>rich with failure</w:t>
      </w:r>
      <w:r w:rsidRPr="00B31B79">
        <w:rPr>
          <w:rFonts w:eastAsia="Calibri"/>
          <w:u w:val="single"/>
        </w:rPr>
        <w:t xml:space="preserve">; cripness is infused </w:t>
      </w:r>
      <w:r w:rsidRPr="00B31B79">
        <w:rPr>
          <w:rFonts w:eastAsia="Calibri"/>
          <w:highlight w:val="cyan"/>
          <w:u w:val="single"/>
        </w:rPr>
        <w:t>with negativity that sustains</w:t>
      </w:r>
      <w:r w:rsidRPr="00B31B79">
        <w:rPr>
          <w:rFonts w:eastAsia="Calibri"/>
          <w:sz w:val="16"/>
        </w:rPr>
        <w:t xml:space="preserve">. The crip negativity I plead for is </w:t>
      </w:r>
      <w:r w:rsidRPr="00B31B79">
        <w:rPr>
          <w:rFonts w:eastAsia="Calibri"/>
          <w:u w:val="single"/>
        </w:rPr>
        <w:t>a critical strategy rupturing ideologies of cure, rehabilitation, and overcoming, ideologies that inflict hurt and violence (not only) on crips</w:t>
      </w:r>
      <w:r w:rsidRPr="00B31B79">
        <w:rPr>
          <w:rFonts w:eastAsia="Calibri"/>
          <w:sz w:val="16"/>
        </w:rPr>
        <w:t xml:space="preserve">. I wish to initiate a discussion about </w:t>
      </w:r>
      <w:r w:rsidRPr="00B31B79">
        <w:rPr>
          <w:rFonts w:eastAsia="Calibri"/>
          <w:highlight w:val="cyan"/>
          <w:u w:val="single"/>
        </w:rPr>
        <w:t>crip negativity as a political practice working toward (if never reaching) crip utopian horizons</w:t>
      </w:r>
      <w:r w:rsidRPr="00B31B79">
        <w:rPr>
          <w:rFonts w:eastAsia="Calibri"/>
          <w:sz w:val="16"/>
        </w:rPr>
        <w:t xml:space="preserve">. Still, the post-socialist crip </w:t>
      </w:r>
      <w:r w:rsidRPr="00B31B79">
        <w:rPr>
          <w:rFonts w:eastAsia="Calibri"/>
          <w:highlight w:val="cyan"/>
          <w:u w:val="single"/>
        </w:rPr>
        <w:t>opens other and new questions about</w:t>
      </w:r>
      <w:r w:rsidRPr="00B31B79">
        <w:rPr>
          <w:rFonts w:eastAsia="Calibri"/>
          <w:sz w:val="16"/>
        </w:rPr>
        <w:t xml:space="preserve"> what crip failure would mean if it were to foster and sustain </w:t>
      </w:r>
      <w:r w:rsidRPr="00B31B79">
        <w:rPr>
          <w:rFonts w:eastAsia="Calibri"/>
          <w:highlight w:val="cyan"/>
          <w:u w:val="single"/>
        </w:rPr>
        <w:t>life</w:t>
      </w:r>
      <w:r w:rsidRPr="00B31B79">
        <w:rPr>
          <w:rFonts w:eastAsia="Calibri"/>
          <w:sz w:val="16"/>
        </w:rPr>
        <w:t xml:space="preserve">, what forms of crip negative energies would allow for </w:t>
      </w:r>
      <w:r w:rsidRPr="00B31B79">
        <w:rPr>
          <w:rFonts w:eastAsia="Calibri"/>
          <w:highlight w:val="cyan"/>
          <w:u w:val="single"/>
        </w:rPr>
        <w:t>crip utopias and</w:t>
      </w:r>
      <w:r w:rsidRPr="00B31B79">
        <w:rPr>
          <w:rFonts w:eastAsia="Calibri"/>
          <w:sz w:val="16"/>
        </w:rPr>
        <w:t xml:space="preserve"> make possible the desire for </w:t>
      </w:r>
      <w:r w:rsidRPr="00B31B79">
        <w:rPr>
          <w:rFonts w:eastAsia="Calibri"/>
          <w:u w:val="single"/>
        </w:rPr>
        <w:t xml:space="preserve">crip </w:t>
      </w:r>
      <w:r w:rsidRPr="00B31B79">
        <w:rPr>
          <w:rFonts w:eastAsia="Calibri"/>
          <w:highlight w:val="cyan"/>
          <w:u w:val="single"/>
        </w:rPr>
        <w:t>survival</w:t>
      </w:r>
      <w:r w:rsidRPr="00B31B79">
        <w:rPr>
          <w:rFonts w:eastAsia="Calibri"/>
          <w:u w:val="single"/>
        </w:rPr>
        <w:t>.</w:t>
      </w:r>
    </w:p>
    <w:p w14:paraId="6D350212" w14:textId="77777777" w:rsidR="00B31B79" w:rsidRPr="00B31B79" w:rsidRDefault="00B31B79" w:rsidP="00B31B79">
      <w:pPr>
        <w:rPr>
          <w:rFonts w:eastAsia="Calibri"/>
          <w:u w:val="single"/>
        </w:rPr>
      </w:pPr>
      <w:r w:rsidRPr="00B31B79">
        <w:rPr>
          <w:rFonts w:eastAsia="Calibri"/>
          <w:sz w:val="16"/>
        </w:rPr>
        <w:t xml:space="preserve">J. Jack Halberstam’s theory of failure elucidates how the compulsory positive nature of optimism, hope, pride, and success precludes the realization that failure can be a form of sustenance and strategy of critique/survival. In failing the normative prescriptions of compulsory heterosexuality (and able-bodiedness), failure “imagines other goals for life, for love, for art, and for being” (88). Coming back to the image of the women failing/surviving with AIDS at the post-socialist Odessa hospice, </w:t>
      </w:r>
      <w:r w:rsidRPr="00B31B79">
        <w:rPr>
          <w:rFonts w:eastAsia="Calibri"/>
          <w:highlight w:val="cyan"/>
          <w:u w:val="single"/>
        </w:rPr>
        <w:t>failure</w:t>
      </w:r>
      <w:r w:rsidRPr="00B31B79">
        <w:rPr>
          <w:rFonts w:eastAsia="Calibri"/>
          <w:u w:val="single"/>
        </w:rPr>
        <w:t xml:space="preserve"> </w:t>
      </w:r>
      <w:r w:rsidRPr="00B31B79">
        <w:rPr>
          <w:rFonts w:eastAsia="Calibri"/>
          <w:sz w:val="16"/>
        </w:rPr>
        <w:t xml:space="preserve">also </w:t>
      </w:r>
      <w:r w:rsidRPr="00B31B79">
        <w:rPr>
          <w:rFonts w:eastAsia="Calibri"/>
          <w:highlight w:val="cyan"/>
          <w:u w:val="single"/>
        </w:rPr>
        <w:t>imagines</w:t>
      </w:r>
      <w:r w:rsidRPr="00B31B79">
        <w:rPr>
          <w:rFonts w:eastAsia="Calibri"/>
          <w:u w:val="single"/>
        </w:rPr>
        <w:t xml:space="preserve"> signs of </w:t>
      </w:r>
      <w:r w:rsidRPr="00B31B79">
        <w:rPr>
          <w:rFonts w:eastAsia="Calibri"/>
          <w:highlight w:val="cyan"/>
          <w:u w:val="single"/>
        </w:rPr>
        <w:t>crip solidarity and sustenance where</w:t>
      </w:r>
      <w:r w:rsidRPr="00B31B79">
        <w:rPr>
          <w:rFonts w:eastAsia="Calibri"/>
          <w:u w:val="single"/>
        </w:rPr>
        <w:t xml:space="preserve"> the visions of </w:t>
      </w:r>
      <w:r w:rsidRPr="00B31B79">
        <w:rPr>
          <w:rFonts w:eastAsia="Calibri"/>
          <w:highlight w:val="cyan"/>
          <w:u w:val="single"/>
        </w:rPr>
        <w:t>an</w:t>
      </w:r>
      <w:r w:rsidRPr="00B31B79">
        <w:rPr>
          <w:rFonts w:eastAsia="Calibri"/>
          <w:u w:val="single"/>
        </w:rPr>
        <w:t xml:space="preserve"> </w:t>
      </w:r>
      <w:r w:rsidRPr="00B31B79">
        <w:rPr>
          <w:rFonts w:eastAsia="Calibri"/>
          <w:highlight w:val="cyan"/>
          <w:u w:val="single"/>
        </w:rPr>
        <w:t>optimistic future create spaces of abandonment</w:t>
      </w:r>
      <w:r w:rsidRPr="00B31B79">
        <w:rPr>
          <w:rFonts w:eastAsia="Calibri"/>
          <w:u w:val="single"/>
        </w:rPr>
        <w:t xml:space="preserve"> for subjects who will never be offered a fantasy of the “good life.”</w:t>
      </w:r>
    </w:p>
    <w:p w14:paraId="259D63E7" w14:textId="77777777" w:rsidR="00B31B79" w:rsidRPr="00B31B79" w:rsidRDefault="00B31B79" w:rsidP="00B31B79">
      <w:pPr>
        <w:rPr>
          <w:rFonts w:eastAsia="Calibri"/>
          <w:sz w:val="16"/>
        </w:rPr>
      </w:pPr>
      <w:r w:rsidRPr="00B31B79">
        <w:rPr>
          <w:rFonts w:eastAsia="Calibri"/>
          <w:sz w:val="16"/>
        </w:rPr>
        <w:t>Despite its lack of substantial attention to cripness that would surpass the level of metaphorics, The Queer Art of Failure does offer some lines along which to think also about crip failures. The most helpful to the current analysis of post-socialist affects would seem to be Halberstam’s discussion of the failure to remember. Forgetting, losing, and looping between past and future are the techniques of resistance to normative temporalities.</w:t>
      </w:r>
    </w:p>
    <w:p w14:paraId="220E5608" w14:textId="77777777" w:rsidR="00B31B79" w:rsidRPr="00B31B79" w:rsidRDefault="00B31B79" w:rsidP="00B31B79">
      <w:pPr>
        <w:rPr>
          <w:rFonts w:eastAsia="Calibri"/>
          <w:sz w:val="16"/>
        </w:rPr>
      </w:pPr>
      <w:r w:rsidRPr="00B31B79">
        <w:rPr>
          <w:rFonts w:eastAsia="Calibri"/>
          <w:sz w:val="16"/>
        </w:rPr>
        <w:t xml:space="preserve">Such </w:t>
      </w:r>
      <w:r w:rsidRPr="00B31B79">
        <w:rPr>
          <w:rFonts w:eastAsia="Calibri"/>
          <w:u w:val="single"/>
        </w:rPr>
        <w:t>failures at temporalities of progressive and curative futurity</w:t>
      </w:r>
      <w:r w:rsidRPr="00B31B79">
        <w:rPr>
          <w:rFonts w:eastAsia="Calibri"/>
          <w:sz w:val="16"/>
        </w:rPr>
        <w:t xml:space="preserve">, I argue, could </w:t>
      </w:r>
      <w:r w:rsidRPr="00B31B79">
        <w:rPr>
          <w:rFonts w:eastAsia="Calibri"/>
          <w:u w:val="single"/>
        </w:rPr>
        <w:t>offer forms of sustenance</w:t>
      </w:r>
      <w:r w:rsidRPr="00B31B79">
        <w:rPr>
          <w:rFonts w:eastAsia="Calibri"/>
          <w:sz w:val="16"/>
        </w:rPr>
        <w:t xml:space="preserve"> (for the post-socialist crip). </w:t>
      </w:r>
      <w:r w:rsidRPr="00B31B79">
        <w:rPr>
          <w:rFonts w:eastAsia="Calibri"/>
          <w:highlight w:val="cyan"/>
          <w:u w:val="single"/>
        </w:rPr>
        <w:t>The failure to remember</w:t>
      </w:r>
      <w:r w:rsidRPr="00B31B79">
        <w:rPr>
          <w:rFonts w:eastAsia="Calibri"/>
          <w:u w:val="single"/>
        </w:rPr>
        <w:t xml:space="preserve"> </w:t>
      </w:r>
      <w:r w:rsidRPr="00B31B79">
        <w:rPr>
          <w:rFonts w:eastAsia="Calibri"/>
          <w:highlight w:val="cyan"/>
          <w:u w:val="single"/>
        </w:rPr>
        <w:t>would</w:t>
      </w:r>
      <w:r w:rsidRPr="00B31B79">
        <w:rPr>
          <w:rFonts w:eastAsia="Calibri"/>
          <w:sz w:val="16"/>
        </w:rPr>
        <w:t xml:space="preserve"> produce a rupture in the dominant narratives of shame (of a failed socialism) and the futurity of “getting better.” It would forget visions of pride based on overcoming the failed socialist crip, and it would loosen/lose the compulsory vision of optimism of (neoliberal) humanism. It would </w:t>
      </w:r>
      <w:r w:rsidRPr="00B31B79">
        <w:rPr>
          <w:rFonts w:eastAsia="Calibri"/>
          <w:highlight w:val="cyan"/>
          <w:u w:val="single"/>
        </w:rPr>
        <w:t>forget</w:t>
      </w:r>
      <w:r w:rsidRPr="00B31B79">
        <w:rPr>
          <w:rFonts w:eastAsia="Calibri"/>
          <w:u w:val="single"/>
        </w:rPr>
        <w:t xml:space="preserve"> the </w:t>
      </w:r>
      <w:r w:rsidRPr="00B31B79">
        <w:rPr>
          <w:rFonts w:eastAsia="Calibri"/>
          <w:highlight w:val="cyan"/>
          <w:u w:val="single"/>
        </w:rPr>
        <w:t>ideologies that we have seen hurt and violate crips</w:t>
      </w:r>
      <w:r w:rsidRPr="00B31B79">
        <w:rPr>
          <w:rFonts w:eastAsia="Calibri"/>
          <w:u w:val="single"/>
        </w:rPr>
        <w:t xml:space="preserve"> and our futures. </w:t>
      </w:r>
      <w:r w:rsidRPr="00B31B79">
        <w:rPr>
          <w:rFonts w:eastAsia="Calibri"/>
          <w:highlight w:val="cyan"/>
          <w:u w:val="single"/>
        </w:rPr>
        <w:t>Cripping</w:t>
      </w:r>
      <w:r w:rsidRPr="00B31B79">
        <w:rPr>
          <w:rFonts w:eastAsia="Calibri"/>
          <w:u w:val="single"/>
        </w:rPr>
        <w:t xml:space="preserve">, disjointing, the normative forms of </w:t>
      </w:r>
      <w:r w:rsidRPr="00B31B79">
        <w:rPr>
          <w:rFonts w:eastAsia="Calibri"/>
          <w:highlight w:val="cyan"/>
          <w:u w:val="single"/>
        </w:rPr>
        <w:t>(linear) knowing</w:t>
      </w:r>
      <w:r w:rsidRPr="00B31B79">
        <w:rPr>
          <w:rFonts w:eastAsia="Calibri"/>
          <w:u w:val="single"/>
        </w:rPr>
        <w:t xml:space="preserve"> about the past-presentfuture, </w:t>
      </w:r>
      <w:r w:rsidRPr="00B31B79">
        <w:rPr>
          <w:rFonts w:eastAsia="Calibri"/>
          <w:highlight w:val="cyan"/>
          <w:u w:val="single"/>
        </w:rPr>
        <w:t>could offer resistance to</w:t>
      </w:r>
      <w:r w:rsidRPr="00B31B79">
        <w:rPr>
          <w:rFonts w:eastAsia="Calibri"/>
          <w:sz w:val="16"/>
        </w:rPr>
        <w:t xml:space="preserve"> the </w:t>
      </w:r>
      <w:r w:rsidRPr="00B31B79">
        <w:rPr>
          <w:rFonts w:eastAsia="Calibri"/>
          <w:highlight w:val="cyan"/>
          <w:u w:val="single"/>
        </w:rPr>
        <w:t>cruel hope</w:t>
      </w:r>
      <w:r w:rsidRPr="00B31B79">
        <w:rPr>
          <w:rFonts w:eastAsia="Calibri"/>
          <w:sz w:val="16"/>
        </w:rPr>
        <w:t xml:space="preserve"> that directs our desires into (an evacuated) future while foreclosing the negotiation of difficult yet important relationships, past and present.</w:t>
      </w:r>
    </w:p>
    <w:p w14:paraId="1B0744D4" w14:textId="77777777" w:rsidR="00B31B79" w:rsidRPr="00B31B79" w:rsidRDefault="00B31B79" w:rsidP="00B31B79">
      <w:pPr>
        <w:rPr>
          <w:rFonts w:eastAsia="Calibri"/>
          <w:u w:val="single"/>
        </w:rPr>
      </w:pPr>
      <w:r w:rsidRPr="00B31B79">
        <w:rPr>
          <w:rFonts w:eastAsia="Calibri"/>
          <w:highlight w:val="cyan"/>
          <w:u w:val="single"/>
        </w:rPr>
        <w:t>The rejection of the curative</w:t>
      </w:r>
      <w:r w:rsidRPr="00B31B79">
        <w:rPr>
          <w:rFonts w:eastAsia="Calibri"/>
          <w:u w:val="single"/>
        </w:rPr>
        <w:t xml:space="preserve"> and always already deferred </w:t>
      </w:r>
      <w:r w:rsidRPr="00B31B79">
        <w:rPr>
          <w:rFonts w:eastAsia="Calibri"/>
          <w:highlight w:val="cyan"/>
          <w:u w:val="single"/>
        </w:rPr>
        <w:t>future</w:t>
      </w:r>
      <w:r w:rsidRPr="00B31B79">
        <w:rPr>
          <w:rFonts w:eastAsia="Calibri"/>
          <w:u w:val="single"/>
        </w:rPr>
        <w:t xml:space="preserve"> opens up a space for developing a more complicated relationship with failed pasts. </w:t>
      </w:r>
      <w:r w:rsidRPr="00B31B79">
        <w:rPr>
          <w:rFonts w:eastAsia="Calibri"/>
          <w:sz w:val="16"/>
        </w:rPr>
        <w:t xml:space="preserve">Queer theorist Heather Love devises the politics of “feeling backwards/backwards feelings” as an affective strategy of resistance to liberal understandings of the “repressive hypothesis” and emancipation. Her concept is both a corrective to the deeply problematic progressivism of “gay pragmatism” with its compulsorily positive futurity of “getting better,” and an affective reaching backwards to legacies of difficult pasts. As she puts it, “[b]ackward feelings serve as an index to the ruined state of the social world; they indicate continuities between the bad gay past and the present; and they show up the inadequacy of queer narratives of progress” (27). I wish to add that they show up continuities between crip pasts and presents obscured by the undisputedly “good intentions” (McRuer, Crip, 110) of rehabilitation. Halberstam for his part appreciates the strategies of backward feeling as a way of recovering the past of queer and racially marked subjects erased in the tidy versions of the past: </w:t>
      </w:r>
      <w:r w:rsidRPr="00B31B79">
        <w:rPr>
          <w:rFonts w:eastAsia="Calibri"/>
          <w:u w:val="single"/>
        </w:rPr>
        <w:t>“[w]hile liberal histories build triumphant political narratives with progressive stories of improvement and success, radical histories must content with a less tidy past,</w:t>
      </w:r>
      <w:r w:rsidRPr="00B31B79">
        <w:rPr>
          <w:rFonts w:eastAsia="Calibri"/>
          <w:sz w:val="16"/>
        </w:rPr>
        <w:t xml:space="preserve"> one that passes on legacies of failure and loneliness as the consequence of [ableist] homophobia and racism and xenophobia” (98). </w:t>
      </w:r>
      <w:r w:rsidRPr="00B31B79">
        <w:rPr>
          <w:rFonts w:eastAsia="Calibri"/>
          <w:u w:val="single"/>
        </w:rPr>
        <w:t>To retrieve lives undone by ideologies of ableism, homophobia, racism and xenophobia, and practices of institutionalization, forced sterilization, ethnic segregation, and on and on, we need backward feelings.</w:t>
      </w:r>
    </w:p>
    <w:p w14:paraId="00E83D48" w14:textId="77777777" w:rsidR="00B31B79" w:rsidRPr="00B31B79" w:rsidRDefault="00B31B79" w:rsidP="00B31B79">
      <w:pPr>
        <w:rPr>
          <w:rFonts w:eastAsia="Calibri"/>
          <w:u w:val="single"/>
        </w:rPr>
      </w:pPr>
      <w:r w:rsidRPr="00B31B79">
        <w:rPr>
          <w:rFonts w:eastAsia="Calibri"/>
          <w:sz w:val="16"/>
        </w:rPr>
        <w:t xml:space="preserve">The project of “reformulated histories” feels backwards to past forms of crip survivals and past experiences that have been erased (see also Kafer’s discussion of Halberstam 42–44). Alongside this move, I also want to “feel backwards” to the hurt caused by the shame of the bad past itself. This is not a naïve reclamation of the idealized communist past ignorant of the violence committed by the communist regime (violence and hurt inflicted on disabled people still remains mostly undocumented, unspoken, and unanalysed). What I argue is that </w:t>
      </w:r>
      <w:r w:rsidRPr="00B31B79">
        <w:rPr>
          <w:rFonts w:eastAsia="Calibri"/>
          <w:u w:val="single"/>
        </w:rPr>
        <w:t>the notion of the bad and failed past is too comfortable and too tidy and serves only the ideology of capitalist recovery that prescribes only one version of futurity</w:t>
      </w:r>
      <w:r w:rsidRPr="00B31B79">
        <w:rPr>
          <w:rFonts w:eastAsia="Calibri"/>
          <w:sz w:val="16"/>
        </w:rPr>
        <w:t>, a futurity—I argue—</w:t>
      </w:r>
      <w:r w:rsidRPr="00B31B79">
        <w:rPr>
          <w:rFonts w:eastAsia="Calibri"/>
          <w:u w:val="single"/>
        </w:rPr>
        <w:t>that is</w:t>
      </w:r>
      <w:r w:rsidRPr="00B31B79">
        <w:rPr>
          <w:rFonts w:eastAsia="Calibri"/>
          <w:sz w:val="16"/>
        </w:rPr>
        <w:t xml:space="preserve"> </w:t>
      </w:r>
      <w:r w:rsidRPr="00B31B79">
        <w:rPr>
          <w:rFonts w:eastAsia="Calibri"/>
          <w:u w:val="single"/>
        </w:rPr>
        <w:t>constructed upon the abjection of cripness</w:t>
      </w:r>
      <w:r w:rsidRPr="00B31B79">
        <w:rPr>
          <w:rFonts w:eastAsia="Calibri"/>
          <w:sz w:val="16"/>
        </w:rPr>
        <w:t xml:space="preserve">. To open critical discussion I propose that </w:t>
      </w:r>
      <w:r w:rsidRPr="00B31B79">
        <w:rPr>
          <w:rFonts w:eastAsia="Calibri"/>
          <w:u w:val="single"/>
        </w:rPr>
        <w:t xml:space="preserve">we need to continue to </w:t>
      </w:r>
      <w:r w:rsidRPr="00B31B79">
        <w:rPr>
          <w:rFonts w:eastAsia="Calibri"/>
          <w:highlight w:val="cyan"/>
          <w:u w:val="single"/>
        </w:rPr>
        <w:t>produce untidy, crooked, queer</w:t>
      </w:r>
      <w:r w:rsidRPr="00B31B79">
        <w:rPr>
          <w:rFonts w:eastAsia="Calibri"/>
          <w:u w:val="single"/>
        </w:rPr>
        <w:t xml:space="preserve">, twisted, bent, </w:t>
      </w:r>
      <w:r w:rsidRPr="00B31B79">
        <w:rPr>
          <w:rFonts w:eastAsia="Calibri"/>
          <w:highlight w:val="cyan"/>
          <w:u w:val="single"/>
        </w:rPr>
        <w:t>crip</w:t>
      </w:r>
      <w:r w:rsidRPr="00B31B79">
        <w:rPr>
          <w:rFonts w:eastAsia="Calibri"/>
          <w:u w:val="single"/>
        </w:rPr>
        <w:t xml:space="preserve"> versions of </w:t>
      </w:r>
      <w:r w:rsidRPr="00B31B79">
        <w:rPr>
          <w:rFonts w:eastAsia="Calibri"/>
          <w:highlight w:val="cyan"/>
          <w:u w:val="single"/>
        </w:rPr>
        <w:t>pasts. Only they will provide for</w:t>
      </w:r>
      <w:r w:rsidRPr="00B31B79">
        <w:rPr>
          <w:rFonts w:eastAsia="Calibri"/>
          <w:u w:val="single"/>
        </w:rPr>
        <w:t xml:space="preserve"> more generous </w:t>
      </w:r>
      <w:r w:rsidRPr="00B31B79">
        <w:rPr>
          <w:rFonts w:eastAsia="Calibri"/>
          <w:highlight w:val="cyan"/>
          <w:u w:val="single"/>
        </w:rPr>
        <w:t>horizons of the present and future</w:t>
      </w:r>
      <w:r w:rsidRPr="00B31B79">
        <w:rPr>
          <w:rFonts w:eastAsia="Calibri"/>
          <w:u w:val="single"/>
        </w:rPr>
        <w:t>.</w:t>
      </w:r>
    </w:p>
    <w:p w14:paraId="702D39BD" w14:textId="77777777" w:rsidR="00245607" w:rsidRPr="00245607" w:rsidRDefault="00245607" w:rsidP="00245607"/>
    <w:p w14:paraId="3279615C" w14:textId="6208B0BD" w:rsidR="00631DCC" w:rsidRDefault="003A197D" w:rsidP="00E230D1">
      <w:pPr>
        <w:pStyle w:val="Heading2"/>
      </w:pPr>
      <w:r>
        <w:t>K</w:t>
      </w:r>
    </w:p>
    <w:p w14:paraId="60E9D3E2" w14:textId="77777777" w:rsidR="00631DCC" w:rsidRPr="002304B9" w:rsidRDefault="00631DCC" w:rsidP="00631DCC">
      <w:pPr>
        <w:keepNext/>
        <w:keepLines/>
        <w:spacing w:before="40" w:after="0"/>
        <w:outlineLvl w:val="3"/>
        <w:rPr>
          <w:rFonts w:eastAsiaTheme="majorEastAsia" w:cstheme="majorBidi"/>
          <w:b/>
          <w:iCs/>
          <w:sz w:val="26"/>
        </w:rPr>
      </w:pPr>
      <w:r w:rsidRPr="002304B9">
        <w:rPr>
          <w:rFonts w:eastAsiaTheme="majorEastAsia" w:cstheme="majorBidi"/>
          <w:b/>
          <w:iCs/>
          <w:sz w:val="26"/>
        </w:rPr>
        <w:t xml:space="preserve">The aff extends the socialized nation that resolves domestic class antagonism by externalizing imperialism and war abroad </w:t>
      </w:r>
    </w:p>
    <w:p w14:paraId="05725DE6" w14:textId="77777777" w:rsidR="00631DCC" w:rsidRPr="002304B9" w:rsidRDefault="00631DCC" w:rsidP="00631DCC">
      <w:r w:rsidRPr="002304B9">
        <w:rPr>
          <w:b/>
          <w:bCs/>
          <w:sz w:val="26"/>
        </w:rPr>
        <w:t>Karkour 22</w:t>
      </w:r>
      <w:r w:rsidRPr="002304B9">
        <w:t xml:space="preserve"> (Haro L. Karkour – Lecturer in International Relations at Cardiff University. “E. H. Carr: Imperialism, War and Lessons for Post-Colonial IR.” </w:t>
      </w:r>
      <w:r w:rsidRPr="002304B9">
        <w:rPr>
          <w:i/>
          <w:iCs/>
        </w:rPr>
        <w:t>Palgrave Studies in International Relations</w:t>
      </w:r>
      <w:r w:rsidRPr="002304B9">
        <w:t>, 4/25/22, ISBN 978-3-030-99360-3, p. 34-39, JMoore)</w:t>
      </w:r>
    </w:p>
    <w:p w14:paraId="0F88E280" w14:textId="77777777" w:rsidR="00631DCC" w:rsidRPr="002304B9" w:rsidRDefault="00631DCC" w:rsidP="00631DCC">
      <w:pPr>
        <w:rPr>
          <w:sz w:val="16"/>
        </w:rPr>
      </w:pPr>
      <w:r w:rsidRPr="002304B9">
        <w:rPr>
          <w:sz w:val="16"/>
        </w:rPr>
        <w:t xml:space="preserve">Akin to Hobson, Guilhot (2014) does not engage with Carr. Pace Hobson and Guilhot, Carr’s critique of imperialism was not ‘almost identical’ to Morgenthau (or Niebuhr). While Morgenthau and Niebuhr rejected the Marxist-inspired analysis that associated imperialism with nineteenth-century laissez faire, the critique of imperialism was integral to Carr’s critique of nineteenth-century laissez faire. Carr saw imperialism as rooted in the social question in Western democracies: </w:t>
      </w:r>
      <w:r w:rsidRPr="002304B9">
        <w:rPr>
          <w:u w:val="single"/>
        </w:rPr>
        <w:t xml:space="preserve">the </w:t>
      </w:r>
      <w:r w:rsidRPr="002304B9">
        <w:rPr>
          <w:highlight w:val="green"/>
          <w:u w:val="single"/>
        </w:rPr>
        <w:t>rise of the socialised nation,</w:t>
      </w:r>
      <w:r w:rsidRPr="002304B9">
        <w:rPr>
          <w:sz w:val="16"/>
          <w:highlight w:val="green"/>
        </w:rPr>
        <w:t xml:space="preserve"> </w:t>
      </w:r>
      <w:r w:rsidRPr="002304B9">
        <w:rPr>
          <w:highlight w:val="green"/>
          <w:u w:val="single"/>
        </w:rPr>
        <w:t>to whom</w:t>
      </w:r>
      <w:r w:rsidRPr="002304B9">
        <w:rPr>
          <w:u w:val="single"/>
        </w:rPr>
        <w:t xml:space="preserve"> the issue of </w:t>
      </w:r>
      <w:r w:rsidRPr="002304B9">
        <w:rPr>
          <w:highlight w:val="green"/>
          <w:u w:val="single"/>
        </w:rPr>
        <w:t>economic (re)distribution was fundamental to democracy</w:t>
      </w:r>
      <w:r w:rsidRPr="002304B9">
        <w:rPr>
          <w:u w:val="single"/>
        </w:rPr>
        <w:t xml:space="preserve"> </w:t>
      </w:r>
      <w:r w:rsidRPr="002304B9">
        <w:rPr>
          <w:highlight w:val="green"/>
          <w:u w:val="single"/>
        </w:rPr>
        <w:t xml:space="preserve">could not be accommodated by laissez faire and was </w:t>
      </w:r>
      <w:r w:rsidRPr="002304B9">
        <w:rPr>
          <w:b/>
          <w:iCs/>
          <w:highlight w:val="green"/>
          <w:u w:val="single"/>
          <w:bdr w:val="single" w:sz="8" w:space="0" w:color="auto"/>
        </w:rPr>
        <w:t>externalised</w:t>
      </w:r>
      <w:r w:rsidRPr="002304B9">
        <w:rPr>
          <w:highlight w:val="green"/>
          <w:u w:val="single"/>
        </w:rPr>
        <w:t xml:space="preserve"> in the form of </w:t>
      </w:r>
      <w:r w:rsidRPr="002304B9">
        <w:rPr>
          <w:b/>
          <w:iCs/>
          <w:highlight w:val="green"/>
          <w:u w:val="single"/>
          <w:bdr w:val="single" w:sz="8" w:space="0" w:color="auto"/>
        </w:rPr>
        <w:t>imperialism</w:t>
      </w:r>
      <w:r w:rsidRPr="002304B9">
        <w:rPr>
          <w:highlight w:val="green"/>
          <w:u w:val="single"/>
        </w:rPr>
        <w:t xml:space="preserve">, </w:t>
      </w:r>
      <w:r w:rsidRPr="002304B9">
        <w:rPr>
          <w:b/>
          <w:iCs/>
          <w:highlight w:val="green"/>
          <w:u w:val="single"/>
          <w:bdr w:val="single" w:sz="8" w:space="0" w:color="auto"/>
        </w:rPr>
        <w:t>racism</w:t>
      </w:r>
      <w:r w:rsidRPr="002304B9">
        <w:rPr>
          <w:highlight w:val="green"/>
          <w:u w:val="single"/>
        </w:rPr>
        <w:t xml:space="preserve">, and </w:t>
      </w:r>
      <w:r w:rsidRPr="002304B9">
        <w:rPr>
          <w:b/>
          <w:iCs/>
          <w:highlight w:val="green"/>
          <w:u w:val="single"/>
          <w:bdr w:val="single" w:sz="8" w:space="0" w:color="auto"/>
        </w:rPr>
        <w:t>war abroad</w:t>
      </w:r>
      <w:r w:rsidRPr="002304B9">
        <w:rPr>
          <w:sz w:val="16"/>
        </w:rPr>
        <w:t xml:space="preserve">. Thus, unlike Morgenthau and Niebuhr, </w:t>
      </w:r>
      <w:r w:rsidRPr="002304B9">
        <w:rPr>
          <w:u w:val="single"/>
        </w:rPr>
        <w:t>Carr saw racial prejudice and injustice</w:t>
      </w:r>
      <w:r w:rsidRPr="002304B9">
        <w:rPr>
          <w:sz w:val="16"/>
        </w:rPr>
        <w:t xml:space="preserve"> as </w:t>
      </w:r>
      <w:r w:rsidRPr="002304B9">
        <w:rPr>
          <w:u w:val="single"/>
        </w:rPr>
        <w:t xml:space="preserve">embedded in </w:t>
      </w:r>
      <w:r w:rsidRPr="002304B9">
        <w:rPr>
          <w:highlight w:val="green"/>
          <w:u w:val="single"/>
        </w:rPr>
        <w:t>liberal thought</w:t>
      </w:r>
      <w:r w:rsidRPr="002304B9">
        <w:rPr>
          <w:u w:val="single"/>
        </w:rPr>
        <w:t xml:space="preserve"> that </w:t>
      </w:r>
      <w:r w:rsidRPr="002304B9">
        <w:rPr>
          <w:highlight w:val="green"/>
          <w:u w:val="single"/>
        </w:rPr>
        <w:t>rationalised</w:t>
      </w:r>
      <w:r w:rsidRPr="002304B9">
        <w:rPr>
          <w:sz w:val="16"/>
        </w:rPr>
        <w:t xml:space="preserve"> the </w:t>
      </w:r>
      <w:r w:rsidRPr="002304B9">
        <w:rPr>
          <w:highlight w:val="green"/>
          <w:u w:val="single"/>
        </w:rPr>
        <w:t>imperial violence</w:t>
      </w:r>
      <w:r w:rsidRPr="002304B9">
        <w:rPr>
          <w:sz w:val="16"/>
        </w:rPr>
        <w:t xml:space="preserve"> of nineteenth-century laissez faire </w:t>
      </w:r>
      <w:r w:rsidRPr="002304B9">
        <w:rPr>
          <w:highlight w:val="green"/>
          <w:u w:val="single"/>
        </w:rPr>
        <w:t>under the pretence of</w:t>
      </w:r>
      <w:r w:rsidRPr="002304B9">
        <w:rPr>
          <w:sz w:val="16"/>
        </w:rPr>
        <w:t xml:space="preserve"> the </w:t>
      </w:r>
      <w:r w:rsidRPr="002304B9">
        <w:rPr>
          <w:highlight w:val="green"/>
          <w:u w:val="single"/>
        </w:rPr>
        <w:t>‘harmony of interests’</w:t>
      </w:r>
      <w:r w:rsidRPr="002304B9">
        <w:rPr>
          <w:sz w:val="16"/>
        </w:rPr>
        <w:t>.</w:t>
      </w:r>
    </w:p>
    <w:p w14:paraId="116606D8" w14:textId="77777777" w:rsidR="00631DCC" w:rsidRPr="002304B9" w:rsidRDefault="00631DCC" w:rsidP="00631DCC">
      <w:pPr>
        <w:rPr>
          <w:sz w:val="16"/>
        </w:rPr>
      </w:pPr>
      <w:r w:rsidRPr="002304B9">
        <w:rPr>
          <w:sz w:val="16"/>
        </w:rPr>
        <w:t>To develop this argument, this section first outlines Carr’s contextualisation of the rise of the social question in the twentieth century. The section, secondly, explains the link in Carr’s analysis between, on one hand, the rise of the social question and, on the other, imperialism, racism, and war.</w:t>
      </w:r>
    </w:p>
    <w:p w14:paraId="122144BE" w14:textId="77777777" w:rsidR="00631DCC" w:rsidRPr="002304B9" w:rsidRDefault="00631DCC" w:rsidP="00631DCC">
      <w:pPr>
        <w:rPr>
          <w:sz w:val="16"/>
        </w:rPr>
      </w:pPr>
      <w:r w:rsidRPr="002304B9">
        <w:rPr>
          <w:sz w:val="16"/>
        </w:rPr>
        <w:t>Carr on the Rise of the Social Question in the Twentieth Century</w:t>
      </w:r>
    </w:p>
    <w:p w14:paraId="2156F050" w14:textId="77777777" w:rsidR="00631DCC" w:rsidRPr="002304B9" w:rsidRDefault="00631DCC" w:rsidP="00631DCC">
      <w:pPr>
        <w:rPr>
          <w:sz w:val="16"/>
        </w:rPr>
      </w:pPr>
      <w:r w:rsidRPr="002304B9">
        <w:rPr>
          <w:sz w:val="16"/>
        </w:rPr>
        <w:t>Carr contextualised the advancement of the social question in the international order in his historical analysis of the metamorphosis of nationalism. In Nationalism and After, Carr referred to three periods of nationalism, with each period making a further democratic advancement than in the preceding period. ‘The first period’ in the seventeenth and eighteenth centuries, ‘begins with the gradual dissolution of the mediaeval unity of empire and church and the establishment of the national state and the national church’ (Carr, 1945, 2). ‘The essential characteristic of the period was the identification of the nation with the person of the sovereign’ (Carr, 1945, 2). ‘International relations were relations between kings and princes’ (Carr, 1945, 3). The second period, from the time of Napoleon onward, is that of the ‘liberal democratic’ or ‘middle class’ nationalism. Thus, if ‘Frederick the Great still belonged to the age of legitimate monarchy, treated his subjects as instruments of his ambition’ then ‘Napoleon’ in this second period ‘by posing as the champion and mandatory of the emancipated French nation, made himself the chief missionary of modern nationalism. He was in many senses the first “popular” dictator’ (Carr, 1945, 8). In the second period, ‘international relations were henceforth to be governed not by the personal interests, ambitions and emotions of the monarch, but by the collective interests, ambitions and emotions of the nation’ (Carr, 1945, 8). The third period, from the late nineteenth century up to 1914, saw ‘the development of industry and industrial skills; the rapid expansion in numbers and importance of urban populations; the growth of workers’ organisations and of the political consciousness of the workers; the introduction of universal compulsory education; and the extension of the franchise’ (Carr, 1945, 18). ‘These changes’ Carr argued, ‘quickly began to affect the content of national policy in a revolutionary way’ (Carr, 1945, 18). For if ‘the “democratisation” of the nation in the earlier part of the century had resulted in [inter alia] guaranteeing the rights of property and, in general, “holding the ring” for the operations of an economic society managed’ then ‘</w:t>
      </w:r>
      <w:r w:rsidRPr="002304B9">
        <w:rPr>
          <w:u w:val="single"/>
        </w:rPr>
        <w:t>the “</w:t>
      </w:r>
      <w:r w:rsidRPr="002304B9">
        <w:rPr>
          <w:highlight w:val="green"/>
          <w:u w:val="single"/>
        </w:rPr>
        <w:t>socialisation</w:t>
      </w:r>
      <w:r w:rsidRPr="002304B9">
        <w:rPr>
          <w:u w:val="single"/>
        </w:rPr>
        <w:t>” of the nation’</w:t>
      </w:r>
      <w:r w:rsidRPr="002304B9">
        <w:rPr>
          <w:sz w:val="16"/>
        </w:rPr>
        <w:t xml:space="preserve"> in the third period </w:t>
      </w:r>
      <w:r w:rsidRPr="002304B9">
        <w:rPr>
          <w:highlight w:val="green"/>
          <w:u w:val="single"/>
        </w:rPr>
        <w:t>meant</w:t>
      </w:r>
      <w:r w:rsidRPr="002304B9">
        <w:rPr>
          <w:sz w:val="16"/>
        </w:rPr>
        <w:t xml:space="preserve"> that ‘</w:t>
      </w:r>
      <w:r w:rsidRPr="002304B9">
        <w:rPr>
          <w:highlight w:val="green"/>
          <w:u w:val="single"/>
        </w:rPr>
        <w:t>the</w:t>
      </w:r>
      <w:r w:rsidRPr="002304B9">
        <w:rPr>
          <w:u w:val="single"/>
        </w:rPr>
        <w:t xml:space="preserve"> primary </w:t>
      </w:r>
      <w:r w:rsidRPr="002304B9">
        <w:rPr>
          <w:highlight w:val="green"/>
          <w:u w:val="single"/>
        </w:rPr>
        <w:t>aim of</w:t>
      </w:r>
      <w:r w:rsidRPr="002304B9">
        <w:rPr>
          <w:u w:val="single"/>
        </w:rPr>
        <w:t xml:space="preserve"> national </w:t>
      </w:r>
      <w:r w:rsidRPr="002304B9">
        <w:rPr>
          <w:highlight w:val="green"/>
          <w:u w:val="single"/>
        </w:rPr>
        <w:t xml:space="preserve">policy was </w:t>
      </w:r>
      <w:r w:rsidRPr="002304B9">
        <w:rPr>
          <w:u w:val="single"/>
        </w:rPr>
        <w:t xml:space="preserve">no longer merely to maintain </w:t>
      </w:r>
      <w:r w:rsidRPr="002304B9">
        <w:rPr>
          <w:sz w:val="16"/>
        </w:rPr>
        <w:t xml:space="preserve">order and conduct what was </w:t>
      </w:r>
      <w:r w:rsidRPr="002304B9">
        <w:rPr>
          <w:u w:val="single"/>
        </w:rPr>
        <w:t>narrowly defined</w:t>
      </w:r>
      <w:r w:rsidRPr="002304B9">
        <w:rPr>
          <w:sz w:val="16"/>
        </w:rPr>
        <w:t xml:space="preserve"> as </w:t>
      </w:r>
      <w:r w:rsidRPr="002304B9">
        <w:rPr>
          <w:u w:val="single"/>
        </w:rPr>
        <w:t>public business</w:t>
      </w:r>
      <w:r w:rsidRPr="002304B9">
        <w:rPr>
          <w:sz w:val="16"/>
        </w:rPr>
        <w:t xml:space="preserve">, </w:t>
      </w:r>
      <w:r w:rsidRPr="002304B9">
        <w:rPr>
          <w:u w:val="single"/>
        </w:rPr>
        <w:t xml:space="preserve">but </w:t>
      </w:r>
      <w:r w:rsidRPr="002304B9">
        <w:rPr>
          <w:highlight w:val="green"/>
          <w:u w:val="single"/>
        </w:rPr>
        <w:t>to minister</w:t>
      </w:r>
      <w:r w:rsidRPr="002304B9">
        <w:rPr>
          <w:sz w:val="16"/>
        </w:rPr>
        <w:t xml:space="preserve"> to </w:t>
      </w:r>
      <w:r w:rsidRPr="002304B9">
        <w:rPr>
          <w:u w:val="single"/>
        </w:rPr>
        <w:t xml:space="preserve">the </w:t>
      </w:r>
      <w:r w:rsidRPr="002304B9">
        <w:rPr>
          <w:highlight w:val="green"/>
          <w:u w:val="single"/>
        </w:rPr>
        <w:t>welfare of</w:t>
      </w:r>
      <w:r w:rsidRPr="002304B9">
        <w:rPr>
          <w:sz w:val="16"/>
        </w:rPr>
        <w:t xml:space="preserve"> members of </w:t>
      </w:r>
      <w:r w:rsidRPr="002304B9">
        <w:rPr>
          <w:highlight w:val="green"/>
          <w:u w:val="single"/>
        </w:rPr>
        <w:t>the nation and</w:t>
      </w:r>
      <w:r w:rsidRPr="002304B9">
        <w:rPr>
          <w:sz w:val="16"/>
        </w:rPr>
        <w:t xml:space="preserve"> to </w:t>
      </w:r>
      <w:r w:rsidRPr="002304B9">
        <w:rPr>
          <w:highlight w:val="green"/>
          <w:u w:val="single"/>
        </w:rPr>
        <w:t xml:space="preserve">enable them to </w:t>
      </w:r>
      <w:r w:rsidRPr="002304B9">
        <w:rPr>
          <w:b/>
          <w:iCs/>
          <w:highlight w:val="green"/>
          <w:u w:val="single"/>
          <w:bdr w:val="single" w:sz="8" w:space="0" w:color="auto"/>
        </w:rPr>
        <w:t>earn their living’</w:t>
      </w:r>
      <w:r w:rsidRPr="002304B9">
        <w:rPr>
          <w:sz w:val="16"/>
        </w:rPr>
        <w:t xml:space="preserve"> (Carr, 1945, 19).</w:t>
      </w:r>
    </w:p>
    <w:p w14:paraId="1F4DE4E3" w14:textId="77777777" w:rsidR="00631DCC" w:rsidRPr="002304B9" w:rsidRDefault="00631DCC" w:rsidP="00631DCC">
      <w:pPr>
        <w:rPr>
          <w:sz w:val="16"/>
        </w:rPr>
      </w:pPr>
      <w:r w:rsidRPr="002304B9">
        <w:rPr>
          <w:sz w:val="16"/>
        </w:rPr>
        <w:t xml:space="preserve">Daniel Kenealy and Konstantinos Kostagiannis argue that Carr’s ‘dynamic view of a nationalism that changes its character to adapt to changing political realities accounts not only for the elusive character of nationalism, but also for its significant resilience’ (Kenealy &amp; Kostagiannis, 2013, 243–244). Indeed, this ‘resilience’ of Carr’s analysis of nationalism has been exemplified in a range of recent studies that highlighted the relevance of Carr’s analysis of nationalism today (Cox, 2010; Cunliffe, 2020; Karkour, 2021). </w:t>
      </w:r>
      <w:r w:rsidRPr="002304B9">
        <w:rPr>
          <w:u w:val="single"/>
        </w:rPr>
        <w:t>A key strength in Carr’s analysis of nationalism is its emphasis of its changing characteristics alongside the changing political realities and historical context</w:t>
      </w:r>
      <w:r w:rsidRPr="002304B9">
        <w:rPr>
          <w:sz w:val="16"/>
        </w:rPr>
        <w:t xml:space="preserve">. </w:t>
      </w:r>
      <w:r w:rsidRPr="002304B9">
        <w:rPr>
          <w:u w:val="single"/>
        </w:rPr>
        <w:t>Far from viewing nationalism as static</w:t>
      </w:r>
      <w:r w:rsidRPr="002304B9">
        <w:rPr>
          <w:sz w:val="16"/>
        </w:rPr>
        <w:t xml:space="preserve">, as Gellner put it, </w:t>
      </w:r>
      <w:r w:rsidRPr="002304B9">
        <w:rPr>
          <w:u w:val="single"/>
        </w:rPr>
        <w:t xml:space="preserve">Carr ‘saw the way in which nationalism meshed </w:t>
      </w:r>
      <w:r w:rsidRPr="002304B9">
        <w:rPr>
          <w:sz w:val="16"/>
        </w:rPr>
        <w:t xml:space="preserve">in </w:t>
      </w:r>
      <w:r w:rsidRPr="002304B9">
        <w:rPr>
          <w:u w:val="single"/>
        </w:rPr>
        <w:t>with</w:t>
      </w:r>
      <w:r w:rsidRPr="002304B9">
        <w:rPr>
          <w:sz w:val="16"/>
        </w:rPr>
        <w:t xml:space="preserve"> the other great </w:t>
      </w:r>
      <w:r w:rsidRPr="002304B9">
        <w:rPr>
          <w:u w:val="single"/>
        </w:rPr>
        <w:t>changes’ in international politics</w:t>
      </w:r>
      <w:r w:rsidRPr="002304B9">
        <w:rPr>
          <w:sz w:val="16"/>
        </w:rPr>
        <w:t xml:space="preserve"> (Gellner, 1992, 293). A key change is the advancement of technology, and, along with it, the advancement of mass society. Thus Carr argues in an important, though often neglected, passage,</w:t>
      </w:r>
    </w:p>
    <w:p w14:paraId="0A52984F" w14:textId="77777777" w:rsidR="00631DCC" w:rsidRPr="002304B9" w:rsidRDefault="00631DCC" w:rsidP="00631DCC">
      <w:pPr>
        <w:ind w:left="720"/>
        <w:rPr>
          <w:sz w:val="16"/>
        </w:rPr>
      </w:pPr>
      <w:r w:rsidRPr="002304B9">
        <w:rPr>
          <w:sz w:val="16"/>
        </w:rPr>
        <w:t xml:space="preserve">By curious coincidence the year which saw the publication of The Wealth of Nations was also the year in which Watt invented his steam engine. Thus, at the very moment when </w:t>
      </w:r>
      <w:r w:rsidRPr="002304B9">
        <w:rPr>
          <w:highlight w:val="green"/>
          <w:u w:val="single"/>
        </w:rPr>
        <w:t>laissez-faire theory</w:t>
      </w:r>
      <w:r w:rsidRPr="002304B9">
        <w:rPr>
          <w:sz w:val="16"/>
        </w:rPr>
        <w:t xml:space="preserve"> was receiving its classical exposition, its premises </w:t>
      </w:r>
      <w:r w:rsidRPr="002304B9">
        <w:rPr>
          <w:u w:val="single"/>
        </w:rPr>
        <w:t xml:space="preserve">were </w:t>
      </w:r>
      <w:r w:rsidRPr="002304B9">
        <w:rPr>
          <w:highlight w:val="green"/>
          <w:u w:val="single"/>
        </w:rPr>
        <w:t>undermined by</w:t>
      </w:r>
      <w:r w:rsidRPr="002304B9">
        <w:rPr>
          <w:sz w:val="16"/>
        </w:rPr>
        <w:t xml:space="preserve"> an invention which was destined to call into being immobile, highly specialised, mammoth industries and a large and </w:t>
      </w:r>
      <w:r w:rsidRPr="002304B9">
        <w:rPr>
          <w:b/>
          <w:iCs/>
          <w:highlight w:val="green"/>
          <w:u w:val="single"/>
          <w:bdr w:val="single" w:sz="8" w:space="0" w:color="auto"/>
        </w:rPr>
        <w:t>powerful proletariat</w:t>
      </w:r>
      <w:r w:rsidRPr="002304B9">
        <w:rPr>
          <w:highlight w:val="green"/>
          <w:u w:val="single"/>
        </w:rPr>
        <w:t xml:space="preserve"> more </w:t>
      </w:r>
      <w:r w:rsidRPr="002304B9">
        <w:rPr>
          <w:b/>
          <w:iCs/>
          <w:highlight w:val="green"/>
          <w:u w:val="single"/>
          <w:bdr w:val="single" w:sz="8" w:space="0" w:color="auto"/>
        </w:rPr>
        <w:t>interested in distribution</w:t>
      </w:r>
      <w:r w:rsidRPr="002304B9">
        <w:rPr>
          <w:highlight w:val="green"/>
          <w:u w:val="single"/>
        </w:rPr>
        <w:t xml:space="preserve"> than</w:t>
      </w:r>
      <w:r w:rsidRPr="002304B9">
        <w:rPr>
          <w:u w:val="single"/>
        </w:rPr>
        <w:t xml:space="preserve"> in </w:t>
      </w:r>
      <w:r w:rsidRPr="002304B9">
        <w:rPr>
          <w:highlight w:val="green"/>
          <w:u w:val="single"/>
        </w:rPr>
        <w:t>production</w:t>
      </w:r>
      <w:r w:rsidRPr="002304B9">
        <w:rPr>
          <w:sz w:val="16"/>
        </w:rPr>
        <w:t>. (Carr, 1984, 44)</w:t>
      </w:r>
    </w:p>
    <w:p w14:paraId="1DA9B8E3" w14:textId="77777777" w:rsidR="00631DCC" w:rsidRPr="002304B9" w:rsidRDefault="00631DCC" w:rsidP="00631DCC">
      <w:pPr>
        <w:rPr>
          <w:sz w:val="16"/>
        </w:rPr>
      </w:pPr>
      <w:r w:rsidRPr="002304B9">
        <w:rPr>
          <w:sz w:val="16"/>
        </w:rPr>
        <w:t xml:space="preserve">With the rise of the ‘powerful proletariat’, ‘the class which might be more interested in the equitable distribution of wealth than its maximum production’ also became influential (Carr, 1984, 44). In other words, in the socialised phase of nationalism rose an important phenomenon: the social question. The </w:t>
      </w:r>
      <w:r w:rsidRPr="002304B9">
        <w:rPr>
          <w:u w:val="single"/>
        </w:rPr>
        <w:t>‘</w:t>
      </w:r>
      <w:r w:rsidRPr="002304B9">
        <w:rPr>
          <w:highlight w:val="green"/>
          <w:u w:val="single"/>
        </w:rPr>
        <w:t>socialisation</w:t>
      </w:r>
      <w:r w:rsidRPr="002304B9">
        <w:rPr>
          <w:u w:val="single"/>
        </w:rPr>
        <w:t xml:space="preserve"> of the nation’</w:t>
      </w:r>
      <w:r w:rsidRPr="002304B9">
        <w:rPr>
          <w:sz w:val="16"/>
        </w:rPr>
        <w:t xml:space="preserve"> </w:t>
      </w:r>
      <w:r w:rsidRPr="002304B9">
        <w:rPr>
          <w:highlight w:val="green"/>
          <w:u w:val="single"/>
        </w:rPr>
        <w:t>followed</w:t>
      </w:r>
      <w:r w:rsidRPr="002304B9">
        <w:rPr>
          <w:sz w:val="16"/>
          <w:highlight w:val="green"/>
        </w:rPr>
        <w:t xml:space="preserve">, </w:t>
      </w:r>
      <w:r w:rsidRPr="002304B9">
        <w:rPr>
          <w:highlight w:val="green"/>
          <w:u w:val="single"/>
        </w:rPr>
        <w:t>bringing</w:t>
      </w:r>
      <w:r w:rsidRPr="002304B9">
        <w:rPr>
          <w:sz w:val="16"/>
        </w:rPr>
        <w:t xml:space="preserve"> ‘for the first time … the </w:t>
      </w:r>
      <w:r w:rsidRPr="002304B9">
        <w:rPr>
          <w:highlight w:val="green"/>
          <w:u w:val="single"/>
        </w:rPr>
        <w:t>economic claims of</w:t>
      </w:r>
      <w:r w:rsidRPr="002304B9">
        <w:rPr>
          <w:u w:val="single"/>
        </w:rPr>
        <w:t xml:space="preserve"> the </w:t>
      </w:r>
      <w:r w:rsidRPr="002304B9">
        <w:rPr>
          <w:highlight w:val="green"/>
          <w:u w:val="single"/>
        </w:rPr>
        <w:t>masses into the forefront</w:t>
      </w:r>
      <w:r w:rsidRPr="002304B9">
        <w:rPr>
          <w:sz w:val="16"/>
        </w:rPr>
        <w:t xml:space="preserve"> of the nation’ (Carr, 1945, 19). </w:t>
      </w:r>
      <w:r w:rsidRPr="002304B9">
        <w:rPr>
          <w:u w:val="single"/>
        </w:rPr>
        <w:t>Technological change</w:t>
      </w:r>
      <w:r w:rsidRPr="002304B9">
        <w:rPr>
          <w:sz w:val="16"/>
        </w:rPr>
        <w:t xml:space="preserve"> thus did not only contribute to the advancement in democracy, but also </w:t>
      </w:r>
      <w:r w:rsidRPr="002304B9">
        <w:rPr>
          <w:u w:val="single"/>
        </w:rPr>
        <w:t>altered the function of nationalism</w:t>
      </w:r>
      <w:r w:rsidRPr="002304B9">
        <w:rPr>
          <w:sz w:val="16"/>
        </w:rPr>
        <w:t xml:space="preserve">: with the rise of the industrial proletariat, it brought the centrality of the social question as a new political reality in the twentieth century that nineteenth-century </w:t>
      </w:r>
      <w:r w:rsidRPr="002304B9">
        <w:rPr>
          <w:b/>
          <w:iCs/>
          <w:highlight w:val="green"/>
          <w:u w:val="single"/>
          <w:bdr w:val="single" w:sz="8" w:space="0" w:color="auto"/>
        </w:rPr>
        <w:t>laissez faire could not accommodate</w:t>
      </w:r>
      <w:r w:rsidRPr="002304B9">
        <w:rPr>
          <w:sz w:val="16"/>
        </w:rPr>
        <w:t xml:space="preserve">. It is precisely this analysis of historical change which sets out a distinct path to Carr’s argument on the post-war international order, particularly when compared with other classical realists such as Morgenthau and Niebuhr. This transformation or ‘socialisation’ of nationalism had upmost bearing on the nature and character of war in the twentieth century. ‘The </w:t>
      </w:r>
      <w:r w:rsidRPr="002304B9">
        <w:rPr>
          <w:highlight w:val="green"/>
          <w:u w:val="single"/>
        </w:rPr>
        <w:t>world war</w:t>
      </w:r>
      <w:r w:rsidRPr="002304B9">
        <w:rPr>
          <w:u w:val="single"/>
        </w:rPr>
        <w:t xml:space="preserve"> of 1914</w:t>
      </w:r>
      <w:r w:rsidRPr="002304B9">
        <w:rPr>
          <w:sz w:val="16"/>
        </w:rPr>
        <w:t xml:space="preserve">’ Carr wrote, </w:t>
      </w:r>
      <w:r w:rsidRPr="002304B9">
        <w:rPr>
          <w:u w:val="single"/>
        </w:rPr>
        <w:t>‘</w:t>
      </w:r>
      <w:r w:rsidRPr="002304B9">
        <w:rPr>
          <w:highlight w:val="green"/>
          <w:u w:val="single"/>
        </w:rPr>
        <w:t>was the first</w:t>
      </w:r>
      <w:r w:rsidRPr="002304B9">
        <w:rPr>
          <w:u w:val="single"/>
        </w:rPr>
        <w:t xml:space="preserve"> war </w:t>
      </w:r>
      <w:r w:rsidRPr="002304B9">
        <w:rPr>
          <w:highlight w:val="green"/>
          <w:u w:val="single"/>
        </w:rPr>
        <w:t>between socialised nations’</w:t>
      </w:r>
      <w:r w:rsidRPr="002304B9">
        <w:rPr>
          <w:sz w:val="16"/>
        </w:rPr>
        <w:t xml:space="preserve"> (Carr, 1945, 26), and </w:t>
      </w:r>
      <w:r w:rsidRPr="002304B9">
        <w:rPr>
          <w:u w:val="single"/>
        </w:rPr>
        <w:t>‘</w:t>
      </w:r>
      <w:r w:rsidRPr="002304B9">
        <w:rPr>
          <w:highlight w:val="green"/>
          <w:u w:val="single"/>
        </w:rPr>
        <w:t>war</w:t>
      </w:r>
      <w:r w:rsidRPr="002304B9">
        <w:rPr>
          <w:u w:val="single"/>
        </w:rPr>
        <w:t xml:space="preserve"> among socialised nations inevitably </w:t>
      </w:r>
      <w:r w:rsidRPr="002304B9">
        <w:rPr>
          <w:highlight w:val="green"/>
          <w:u w:val="single"/>
        </w:rPr>
        <w:t>became an instrument for securing economic advantages</w:t>
      </w:r>
      <w:r w:rsidRPr="002304B9">
        <w:rPr>
          <w:sz w:val="16"/>
        </w:rPr>
        <w:t xml:space="preserve"> for the victor and inflicting economic disabilities on the defeated. Modern wars are fought to a finish and the loser has no rights’ (Carr, 1945, 28). </w:t>
      </w:r>
      <w:r w:rsidRPr="002304B9">
        <w:rPr>
          <w:u w:val="single"/>
        </w:rPr>
        <w:t xml:space="preserve">The socialised nation </w:t>
      </w:r>
      <w:r w:rsidRPr="002304B9">
        <w:rPr>
          <w:sz w:val="16"/>
        </w:rPr>
        <w:t xml:space="preserve">did not only change the character of war in the twentieth century, but, rather, can also </w:t>
      </w:r>
      <w:r w:rsidRPr="002304B9">
        <w:rPr>
          <w:u w:val="single"/>
        </w:rPr>
        <w:t>provide an explanation for imperialism</w:t>
      </w:r>
      <w:r w:rsidRPr="002304B9">
        <w:rPr>
          <w:sz w:val="16"/>
        </w:rPr>
        <w:t xml:space="preserve">. </w:t>
      </w:r>
      <w:r w:rsidRPr="002304B9">
        <w:rPr>
          <w:u w:val="single"/>
        </w:rPr>
        <w:t>No explanation of imperialism</w:t>
      </w:r>
      <w:r w:rsidRPr="002304B9">
        <w:rPr>
          <w:sz w:val="16"/>
        </w:rPr>
        <w:t xml:space="preserve">, according to Carr, </w:t>
      </w:r>
      <w:r w:rsidRPr="002304B9">
        <w:rPr>
          <w:u w:val="single"/>
        </w:rPr>
        <w:t>can proceed without grasping</w:t>
      </w:r>
      <w:r w:rsidRPr="002304B9">
        <w:rPr>
          <w:sz w:val="16"/>
        </w:rPr>
        <w:t xml:space="preserve"> the </w:t>
      </w:r>
      <w:r w:rsidRPr="002304B9">
        <w:rPr>
          <w:u w:val="single"/>
        </w:rPr>
        <w:t>significance of the rise of the social question</w:t>
      </w:r>
      <w:r w:rsidRPr="002304B9">
        <w:rPr>
          <w:sz w:val="16"/>
        </w:rPr>
        <w:t xml:space="preserve"> with the socialised nation. It is to this distinct explanation that Carr provides that the section now turns.</w:t>
      </w:r>
    </w:p>
    <w:p w14:paraId="13269A0F" w14:textId="77777777" w:rsidR="00631DCC" w:rsidRPr="002304B9" w:rsidRDefault="00631DCC" w:rsidP="00631DCC">
      <w:pPr>
        <w:rPr>
          <w:sz w:val="16"/>
        </w:rPr>
      </w:pPr>
      <w:r w:rsidRPr="002304B9">
        <w:rPr>
          <w:sz w:val="16"/>
        </w:rPr>
        <w:t>Carr on the Link Between the Socialised Nation and Imperialism</w:t>
      </w:r>
    </w:p>
    <w:p w14:paraId="4AF0F0C3" w14:textId="77777777" w:rsidR="00631DCC" w:rsidRPr="002304B9" w:rsidRDefault="00631DCC" w:rsidP="00631DCC">
      <w:pPr>
        <w:rPr>
          <w:sz w:val="16"/>
        </w:rPr>
      </w:pPr>
      <w:r w:rsidRPr="002304B9">
        <w:rPr>
          <w:sz w:val="16"/>
        </w:rPr>
        <w:t xml:space="preserve">The socialisation of the nation according to Carr was not only a domestic phenomenon, but rather linked to imperialism abroad. The </w:t>
      </w:r>
      <w:r w:rsidRPr="002304B9">
        <w:rPr>
          <w:b/>
          <w:iCs/>
          <w:highlight w:val="green"/>
          <w:u w:val="single"/>
          <w:bdr w:val="single" w:sz="8" w:space="0" w:color="auto"/>
        </w:rPr>
        <w:t>demand for a bigger share</w:t>
      </w:r>
      <w:r w:rsidRPr="002304B9">
        <w:rPr>
          <w:highlight w:val="green"/>
          <w:u w:val="single"/>
        </w:rPr>
        <w:t xml:space="preserve"> in the </w:t>
      </w:r>
      <w:r w:rsidRPr="002304B9">
        <w:rPr>
          <w:b/>
          <w:iCs/>
          <w:highlight w:val="green"/>
          <w:u w:val="single"/>
          <w:bdr w:val="single" w:sz="8" w:space="0" w:color="auto"/>
        </w:rPr>
        <w:t>economic pie</w:t>
      </w:r>
      <w:r w:rsidRPr="002304B9">
        <w:rPr>
          <w:highlight w:val="green"/>
          <w:u w:val="single"/>
        </w:rPr>
        <w:t xml:space="preserve"> in Western democracies</w:t>
      </w:r>
      <w:r w:rsidRPr="002304B9">
        <w:rPr>
          <w:sz w:val="16"/>
        </w:rPr>
        <w:t xml:space="preserve">, particularly in Great Britain, raised by the extension of the franchise and the socialisation of the nation, </w:t>
      </w:r>
      <w:r w:rsidRPr="002304B9">
        <w:rPr>
          <w:highlight w:val="green"/>
          <w:u w:val="single"/>
        </w:rPr>
        <w:t>did not turn workers against capital but</w:t>
      </w:r>
      <w:r w:rsidRPr="002304B9">
        <w:rPr>
          <w:sz w:val="16"/>
        </w:rPr>
        <w:t xml:space="preserve"> rather </w:t>
      </w:r>
      <w:r w:rsidRPr="002304B9">
        <w:rPr>
          <w:b/>
          <w:iCs/>
          <w:highlight w:val="green"/>
          <w:u w:val="single"/>
          <w:bdr w:val="single" w:sz="8" w:space="0" w:color="auto"/>
        </w:rPr>
        <w:t>accelerated</w:t>
      </w:r>
      <w:r w:rsidRPr="002304B9">
        <w:rPr>
          <w:highlight w:val="green"/>
          <w:u w:val="single"/>
        </w:rPr>
        <w:t xml:space="preserve"> the</w:t>
      </w:r>
      <w:r w:rsidRPr="002304B9">
        <w:rPr>
          <w:sz w:val="16"/>
        </w:rPr>
        <w:t xml:space="preserve"> latter’s </w:t>
      </w:r>
      <w:r w:rsidRPr="002304B9">
        <w:rPr>
          <w:highlight w:val="green"/>
          <w:u w:val="single"/>
        </w:rPr>
        <w:t xml:space="preserve">need to </w:t>
      </w:r>
      <w:r w:rsidRPr="002304B9">
        <w:rPr>
          <w:b/>
          <w:iCs/>
          <w:highlight w:val="green"/>
          <w:u w:val="single"/>
          <w:bdr w:val="single" w:sz="8" w:space="0" w:color="auto"/>
        </w:rPr>
        <w:t>exploit</w:t>
      </w:r>
      <w:r w:rsidRPr="002304B9">
        <w:rPr>
          <w:sz w:val="16"/>
        </w:rPr>
        <w:t xml:space="preserve"> the </w:t>
      </w:r>
      <w:r w:rsidRPr="002304B9">
        <w:rPr>
          <w:b/>
          <w:iCs/>
          <w:highlight w:val="green"/>
          <w:u w:val="single"/>
          <w:bdr w:val="single" w:sz="8" w:space="0" w:color="auto"/>
        </w:rPr>
        <w:t>colonies abroad</w:t>
      </w:r>
      <w:r w:rsidRPr="002304B9">
        <w:rPr>
          <w:sz w:val="16"/>
        </w:rPr>
        <w:t xml:space="preserve">. </w:t>
      </w:r>
      <w:r w:rsidRPr="002304B9">
        <w:rPr>
          <w:b/>
          <w:iCs/>
          <w:highlight w:val="green"/>
          <w:u w:val="single"/>
          <w:bdr w:val="single" w:sz="8" w:space="0" w:color="auto"/>
        </w:rPr>
        <w:t>Imperialism</w:t>
      </w:r>
      <w:r w:rsidRPr="002304B9">
        <w:rPr>
          <w:u w:val="single"/>
        </w:rPr>
        <w:t xml:space="preserve"> became the means for capital to </w:t>
      </w:r>
      <w:r w:rsidRPr="002304B9">
        <w:rPr>
          <w:b/>
          <w:iCs/>
          <w:highlight w:val="green"/>
          <w:u w:val="single"/>
          <w:bdr w:val="single" w:sz="8" w:space="0" w:color="auto"/>
        </w:rPr>
        <w:t>expand the economic pie</w:t>
      </w:r>
      <w:r w:rsidRPr="002304B9">
        <w:rPr>
          <w:highlight w:val="green"/>
          <w:u w:val="single"/>
        </w:rPr>
        <w:t xml:space="preserve"> for White labour and postpone the class issue at home</w:t>
      </w:r>
      <w:r w:rsidRPr="002304B9">
        <w:rPr>
          <w:u w:val="single"/>
        </w:rPr>
        <w:t xml:space="preserve"> by means of exploitation abroad</w:t>
      </w:r>
      <w:r w:rsidRPr="002304B9">
        <w:rPr>
          <w:sz w:val="16"/>
        </w:rPr>
        <w:t xml:space="preserve">. Since imperial expansion in the nineteenth century remained possible without major war, imperialism did not cause a major disruption to the international order. As Carr puts it, ‘since fresh marked were constantly becoming available; </w:t>
      </w:r>
      <w:r w:rsidRPr="002304B9">
        <w:rPr>
          <w:highlight w:val="green"/>
          <w:u w:val="single"/>
        </w:rPr>
        <w:t>it postponed</w:t>
      </w:r>
      <w:r w:rsidRPr="002304B9">
        <w:rPr>
          <w:u w:val="single"/>
        </w:rPr>
        <w:t xml:space="preserve"> the </w:t>
      </w:r>
      <w:r w:rsidRPr="002304B9">
        <w:rPr>
          <w:highlight w:val="green"/>
          <w:u w:val="single"/>
        </w:rPr>
        <w:t>class issue</w:t>
      </w:r>
      <w:r w:rsidRPr="002304B9">
        <w:rPr>
          <w:sz w:val="16"/>
          <w:highlight w:val="green"/>
        </w:rPr>
        <w:t xml:space="preserve">, </w:t>
      </w:r>
      <w:r w:rsidRPr="002304B9">
        <w:rPr>
          <w:highlight w:val="green"/>
          <w:u w:val="single"/>
        </w:rPr>
        <w:t>with</w:t>
      </w:r>
      <w:r w:rsidRPr="002304B9">
        <w:rPr>
          <w:sz w:val="16"/>
        </w:rPr>
        <w:t xml:space="preserve"> its </w:t>
      </w:r>
      <w:r w:rsidRPr="002304B9">
        <w:rPr>
          <w:highlight w:val="green"/>
          <w:u w:val="single"/>
        </w:rPr>
        <w:t>insistence on</w:t>
      </w:r>
      <w:r w:rsidRPr="002304B9">
        <w:rPr>
          <w:sz w:val="16"/>
        </w:rPr>
        <w:t xml:space="preserve"> the primary importance of </w:t>
      </w:r>
      <w:r w:rsidRPr="002304B9">
        <w:rPr>
          <w:highlight w:val="green"/>
          <w:u w:val="single"/>
        </w:rPr>
        <w:t>equitable distribution</w:t>
      </w:r>
      <w:r w:rsidRPr="002304B9">
        <w:rPr>
          <w:sz w:val="16"/>
          <w:highlight w:val="green"/>
        </w:rPr>
        <w:t xml:space="preserve">, </w:t>
      </w:r>
      <w:r w:rsidRPr="002304B9">
        <w:rPr>
          <w:highlight w:val="green"/>
          <w:u w:val="single"/>
        </w:rPr>
        <w:t>by</w:t>
      </w:r>
      <w:r w:rsidRPr="002304B9">
        <w:rPr>
          <w:sz w:val="16"/>
          <w:highlight w:val="green"/>
        </w:rPr>
        <w:t xml:space="preserve"> </w:t>
      </w:r>
      <w:r w:rsidRPr="002304B9">
        <w:rPr>
          <w:highlight w:val="green"/>
          <w:u w:val="single"/>
        </w:rPr>
        <w:t>extending to members of the less prosperous classes</w:t>
      </w:r>
      <w:r w:rsidRPr="002304B9">
        <w:rPr>
          <w:u w:val="single"/>
        </w:rPr>
        <w:t xml:space="preserve"> </w:t>
      </w:r>
      <w:r w:rsidRPr="002304B9">
        <w:rPr>
          <w:sz w:val="16"/>
        </w:rPr>
        <w:t xml:space="preserve">some </w:t>
      </w:r>
      <w:r w:rsidRPr="002304B9">
        <w:rPr>
          <w:highlight w:val="green"/>
          <w:u w:val="single"/>
        </w:rPr>
        <w:t>share in</w:t>
      </w:r>
      <w:r w:rsidRPr="002304B9">
        <w:rPr>
          <w:u w:val="single"/>
        </w:rPr>
        <w:t xml:space="preserve"> the general </w:t>
      </w:r>
      <w:r w:rsidRPr="002304B9">
        <w:rPr>
          <w:highlight w:val="green"/>
          <w:u w:val="single"/>
        </w:rPr>
        <w:t>prosperity’</w:t>
      </w:r>
      <w:r w:rsidRPr="002304B9">
        <w:rPr>
          <w:sz w:val="16"/>
        </w:rPr>
        <w:t xml:space="preserve"> (Carr, 1984, 44–45). Thus, ‘</w:t>
      </w:r>
      <w:r w:rsidRPr="002304B9">
        <w:rPr>
          <w:b/>
          <w:iCs/>
          <w:highlight w:val="green"/>
          <w:u w:val="single"/>
          <w:bdr w:val="single" w:sz="8" w:space="0" w:color="auto"/>
        </w:rPr>
        <w:t>perpetual expansion</w:t>
      </w:r>
      <w:r w:rsidRPr="002304B9">
        <w:rPr>
          <w:highlight w:val="green"/>
          <w:u w:val="single"/>
        </w:rPr>
        <w:t xml:space="preserve"> was the hypothesis</w:t>
      </w:r>
      <w:r w:rsidRPr="002304B9">
        <w:rPr>
          <w:u w:val="single"/>
        </w:rPr>
        <w:t xml:space="preserve"> on </w:t>
      </w:r>
      <w:r w:rsidRPr="002304B9">
        <w:rPr>
          <w:highlight w:val="green"/>
          <w:u w:val="single"/>
        </w:rPr>
        <w:t>which liberal democracy and</w:t>
      </w:r>
      <w:r w:rsidRPr="002304B9">
        <w:rPr>
          <w:u w:val="single"/>
        </w:rPr>
        <w:t xml:space="preserve"> laissez faire </w:t>
      </w:r>
      <w:r w:rsidRPr="002304B9">
        <w:rPr>
          <w:highlight w:val="green"/>
          <w:u w:val="single"/>
        </w:rPr>
        <w:t>economics were based’</w:t>
      </w:r>
      <w:r w:rsidRPr="002304B9">
        <w:rPr>
          <w:sz w:val="16"/>
        </w:rPr>
        <w:t xml:space="preserve"> (Carr, 1943, 106). But there was also a racial dimension to this narrative: </w:t>
      </w:r>
      <w:r w:rsidRPr="002304B9">
        <w:rPr>
          <w:u w:val="single"/>
        </w:rPr>
        <w:t>to legitimate violence and exploitation abroad</w:t>
      </w:r>
      <w:r w:rsidRPr="002304B9">
        <w:rPr>
          <w:sz w:val="16"/>
        </w:rPr>
        <w:t xml:space="preserve">, </w:t>
      </w:r>
      <w:r w:rsidRPr="002304B9">
        <w:rPr>
          <w:u w:val="single"/>
        </w:rPr>
        <w:t xml:space="preserve">imperialism had to devise a moral system </w:t>
      </w:r>
      <w:r w:rsidRPr="002304B9">
        <w:rPr>
          <w:sz w:val="16"/>
        </w:rPr>
        <w:t>or moral distinction, between the white worker at home and the coloured worker abroad. Thus, ‘under the growing strains of the latter half of the nineteenth century, it was perceived that competition in the economic sphere implied exactly what Darwin proclaimed as the biological law of nature – the survival of the strong at the expense of the weak’ (Carr, 1984, 47). Unlike Morgenthau and Niebuhr, Carr’s analysis of imperialism thus saw racial injustice as integral to nineteenth-century laissez faire. As Cecilia Lynch argues, ‘Carr … hinted at the moral aporia of race in international relations by drawing attention to the imperialism embedded in much liberal thought’ (Lynch, 2019, 273). ‘</w:t>
      </w:r>
      <w:r w:rsidRPr="002304B9">
        <w:rPr>
          <w:u w:val="single"/>
        </w:rPr>
        <w:t>Laissez faire</w:t>
      </w:r>
      <w:r w:rsidRPr="002304B9">
        <w:rPr>
          <w:sz w:val="16"/>
        </w:rPr>
        <w:t>’ Carr argued, ‘</w:t>
      </w:r>
      <w:r w:rsidRPr="002304B9">
        <w:rPr>
          <w:u w:val="single"/>
        </w:rPr>
        <w:t>is the paradise of the economically strong’</w:t>
      </w:r>
      <w:r w:rsidRPr="002304B9">
        <w:rPr>
          <w:sz w:val="16"/>
        </w:rPr>
        <w:t xml:space="preserve">, meanwhile </w:t>
      </w:r>
      <w:r w:rsidRPr="002304B9">
        <w:rPr>
          <w:u w:val="single"/>
        </w:rPr>
        <w:t>state control ‘is the weapon of self-defence invoked by the economically weak</w:t>
      </w:r>
      <w:r w:rsidRPr="002304B9">
        <w:rPr>
          <w:sz w:val="16"/>
        </w:rPr>
        <w:t xml:space="preserve">. The </w:t>
      </w:r>
      <w:r w:rsidRPr="002304B9">
        <w:rPr>
          <w:u w:val="single"/>
        </w:rPr>
        <w:t>clash of interests is real and inevitable</w:t>
      </w:r>
      <w:r w:rsidRPr="002304B9">
        <w:rPr>
          <w:sz w:val="16"/>
        </w:rPr>
        <w:t xml:space="preserve">; and </w:t>
      </w:r>
      <w:r w:rsidRPr="002304B9">
        <w:rPr>
          <w:u w:val="single"/>
        </w:rPr>
        <w:t>the whole nature of the problem is distorted by an attempt to disguise it’</w:t>
      </w:r>
      <w:r w:rsidRPr="002304B9">
        <w:rPr>
          <w:sz w:val="16"/>
        </w:rPr>
        <w:t xml:space="preserve"> (Carr, 1984, 60).</w:t>
      </w:r>
    </w:p>
    <w:p w14:paraId="18515557" w14:textId="77777777" w:rsidR="00631DCC" w:rsidRPr="002304B9" w:rsidRDefault="00631DCC" w:rsidP="00631DCC">
      <w:pPr>
        <w:rPr>
          <w:sz w:val="16"/>
        </w:rPr>
      </w:pPr>
      <w:r w:rsidRPr="002304B9">
        <w:rPr>
          <w:sz w:val="16"/>
        </w:rPr>
        <w:t xml:space="preserve">To Carr, therefore, nineteenth-century laissez faire was far from peaceful. Pace post-colonial critics who argue that Realists (with capital R to encompass all strands) portrayed the nineteenth century as peaceful (Hobson, 2012, 193; Krishna, 2001, 404), </w:t>
      </w:r>
      <w:r w:rsidRPr="002304B9">
        <w:rPr>
          <w:highlight w:val="green"/>
          <w:u w:val="single"/>
        </w:rPr>
        <w:t>Carr problematised the notion that ‘peace’ meant</w:t>
      </w:r>
      <w:r w:rsidRPr="002304B9">
        <w:rPr>
          <w:u w:val="single"/>
        </w:rPr>
        <w:t xml:space="preserve"> the </w:t>
      </w:r>
      <w:r w:rsidRPr="002304B9">
        <w:rPr>
          <w:highlight w:val="green"/>
          <w:u w:val="single"/>
        </w:rPr>
        <w:t>absence of war among great powers</w:t>
      </w:r>
      <w:r w:rsidRPr="002304B9">
        <w:rPr>
          <w:sz w:val="16"/>
        </w:rPr>
        <w:t xml:space="preserve"> in the nineteenth century, </w:t>
      </w:r>
      <w:r w:rsidRPr="002304B9">
        <w:rPr>
          <w:u w:val="single"/>
        </w:rPr>
        <w:t xml:space="preserve">since </w:t>
      </w:r>
      <w:r w:rsidRPr="002304B9">
        <w:rPr>
          <w:highlight w:val="green"/>
          <w:u w:val="single"/>
        </w:rPr>
        <w:t>such</w:t>
      </w:r>
      <w:r w:rsidRPr="002304B9">
        <w:rPr>
          <w:u w:val="single"/>
        </w:rPr>
        <w:t xml:space="preserve"> notion </w:t>
      </w:r>
      <w:r w:rsidRPr="002304B9">
        <w:rPr>
          <w:b/>
          <w:iCs/>
          <w:highlight w:val="green"/>
          <w:u w:val="single"/>
          <w:bdr w:val="single" w:sz="8" w:space="0" w:color="auto"/>
        </w:rPr>
        <w:t>rendered invisible</w:t>
      </w:r>
      <w:r w:rsidRPr="002304B9">
        <w:rPr>
          <w:u w:val="single"/>
        </w:rPr>
        <w:t xml:space="preserve"> the </w:t>
      </w:r>
      <w:r w:rsidRPr="002304B9">
        <w:rPr>
          <w:highlight w:val="green"/>
          <w:u w:val="single"/>
        </w:rPr>
        <w:t>violence</w:t>
      </w:r>
      <w:r w:rsidRPr="002304B9">
        <w:rPr>
          <w:sz w:val="16"/>
          <w:highlight w:val="green"/>
        </w:rPr>
        <w:t xml:space="preserve"> </w:t>
      </w:r>
      <w:r w:rsidRPr="002304B9">
        <w:rPr>
          <w:highlight w:val="green"/>
          <w:u w:val="single"/>
        </w:rPr>
        <w:t>committed</w:t>
      </w:r>
      <w:r w:rsidRPr="002304B9">
        <w:rPr>
          <w:sz w:val="16"/>
        </w:rPr>
        <w:t xml:space="preserve"> against the powerless, </w:t>
      </w:r>
      <w:r w:rsidRPr="002304B9">
        <w:rPr>
          <w:highlight w:val="green"/>
          <w:u w:val="single"/>
        </w:rPr>
        <w:t>through</w:t>
      </w:r>
      <w:r w:rsidRPr="002304B9">
        <w:rPr>
          <w:sz w:val="16"/>
        </w:rPr>
        <w:t xml:space="preserve"> for example </w:t>
      </w:r>
      <w:r w:rsidRPr="002304B9">
        <w:rPr>
          <w:u w:val="single"/>
        </w:rPr>
        <w:t xml:space="preserve">economic </w:t>
      </w:r>
      <w:r w:rsidRPr="002304B9">
        <w:rPr>
          <w:b/>
          <w:iCs/>
          <w:highlight w:val="green"/>
          <w:u w:val="single"/>
          <w:bdr w:val="single" w:sz="8" w:space="0" w:color="auto"/>
        </w:rPr>
        <w:t>expropriation</w:t>
      </w:r>
      <w:r w:rsidRPr="002304B9">
        <w:rPr>
          <w:highlight w:val="green"/>
          <w:u w:val="single"/>
        </w:rPr>
        <w:t xml:space="preserve">, </w:t>
      </w:r>
      <w:r w:rsidRPr="002304B9">
        <w:rPr>
          <w:b/>
          <w:iCs/>
          <w:highlight w:val="green"/>
          <w:u w:val="single"/>
          <w:bdr w:val="single" w:sz="8" w:space="0" w:color="auto"/>
        </w:rPr>
        <w:t>racism</w:t>
      </w:r>
      <w:r w:rsidRPr="002304B9">
        <w:rPr>
          <w:highlight w:val="green"/>
          <w:u w:val="single"/>
        </w:rPr>
        <w:t xml:space="preserve">, and </w:t>
      </w:r>
      <w:r w:rsidRPr="002304B9">
        <w:rPr>
          <w:b/>
          <w:iCs/>
          <w:highlight w:val="green"/>
          <w:u w:val="single"/>
          <w:bdr w:val="single" w:sz="8" w:space="0" w:color="auto"/>
        </w:rPr>
        <w:t>imperial violence</w:t>
      </w:r>
      <w:r w:rsidRPr="002304B9">
        <w:rPr>
          <w:u w:val="single"/>
        </w:rPr>
        <w:t>. ‘International morality’</w:t>
      </w:r>
      <w:r w:rsidRPr="002304B9">
        <w:rPr>
          <w:sz w:val="16"/>
        </w:rPr>
        <w:t xml:space="preserve"> in the context of imperial expansion </w:t>
      </w:r>
      <w:r w:rsidRPr="002304B9">
        <w:rPr>
          <w:u w:val="single"/>
        </w:rPr>
        <w:t>was ‘little more than a convenient weapon for belabouring those who assailed the status quo’</w:t>
      </w:r>
      <w:r w:rsidRPr="002304B9">
        <w:rPr>
          <w:sz w:val="16"/>
        </w:rPr>
        <w:t xml:space="preserve"> (Carr, 1984, 147). Like Carr, postcolonial IR scholars took issue with a history that portrayed the nineteenth century as ‘peaceful’. ‘To describe the period from 1815 to 1914 as </w:t>
      </w:r>
      <w:r w:rsidRPr="002304B9">
        <w:rPr>
          <w:highlight w:val="green"/>
          <w:u w:val="single"/>
        </w:rPr>
        <w:t>“peaceful”</w:t>
      </w:r>
      <w:r w:rsidRPr="002304B9">
        <w:rPr>
          <w:sz w:val="16"/>
        </w:rPr>
        <w:t xml:space="preserve"> in any sense of that term </w:t>
      </w:r>
      <w:r w:rsidRPr="002304B9">
        <w:rPr>
          <w:highlight w:val="green"/>
          <w:u w:val="single"/>
        </w:rPr>
        <w:t>seemed astounding to anyone familiar with</w:t>
      </w:r>
      <w:r w:rsidRPr="002304B9">
        <w:rPr>
          <w:u w:val="single"/>
        </w:rPr>
        <w:t xml:space="preserve"> the </w:t>
      </w:r>
      <w:r w:rsidRPr="002304B9">
        <w:rPr>
          <w:highlight w:val="green"/>
          <w:u w:val="single"/>
        </w:rPr>
        <w:t>history of empire’</w:t>
      </w:r>
      <w:r w:rsidRPr="002304B9">
        <w:rPr>
          <w:sz w:val="16"/>
        </w:rPr>
        <w:t xml:space="preserve"> writes Chowdry, ‘Krishna’s contrapuntal reading of sovereignty, of “the Hundred Years’ Peace”, and of the </w:t>
      </w:r>
      <w:r w:rsidRPr="002304B9">
        <w:rPr>
          <w:u w:val="single"/>
        </w:rPr>
        <w:t>history</w:t>
      </w:r>
      <w:r w:rsidRPr="002304B9">
        <w:rPr>
          <w:sz w:val="16"/>
        </w:rPr>
        <w:t xml:space="preserve"> of empire </w:t>
      </w:r>
      <w:r w:rsidRPr="002304B9">
        <w:rPr>
          <w:u w:val="single"/>
        </w:rPr>
        <w:t xml:space="preserve">makes visible the hidden history of </w:t>
      </w:r>
      <w:r w:rsidRPr="002304B9">
        <w:rPr>
          <w:b/>
          <w:iCs/>
          <w:u w:val="single"/>
          <w:bdr w:val="single" w:sz="8" w:space="0" w:color="auto"/>
        </w:rPr>
        <w:t>violence, land theft, slavery, racism, empire building</w:t>
      </w:r>
      <w:r w:rsidRPr="002304B9">
        <w:rPr>
          <w:u w:val="single"/>
        </w:rPr>
        <w:t xml:space="preserve">, etc. </w:t>
      </w:r>
      <w:r w:rsidRPr="002304B9">
        <w:rPr>
          <w:sz w:val="16"/>
        </w:rPr>
        <w:t xml:space="preserve">during this period’ (Chowhdry, 2007, 106). Carr held this position earlier. Nineteenth-century laissez faire, Carr noted, ‘was established through the sacrifice of the “unfit” Africans and Asiatics … </w:t>
      </w:r>
      <w:r w:rsidRPr="002304B9">
        <w:rPr>
          <w:highlight w:val="green"/>
          <w:u w:val="single"/>
        </w:rPr>
        <w:t>the whole ethical system was built on</w:t>
      </w:r>
      <w:r w:rsidRPr="002304B9">
        <w:rPr>
          <w:sz w:val="16"/>
        </w:rPr>
        <w:t xml:space="preserve"> the </w:t>
      </w:r>
      <w:r w:rsidRPr="002304B9">
        <w:rPr>
          <w:highlight w:val="green"/>
          <w:u w:val="single"/>
        </w:rPr>
        <w:t>sacrifice</w:t>
      </w:r>
      <w:r w:rsidRPr="002304B9">
        <w:rPr>
          <w:sz w:val="16"/>
        </w:rPr>
        <w:t xml:space="preserve"> of the weaker brother’ (Carr, 1984, 49). Carr’s work thus did not imagine ‘global anarchy’ that post-colonial scholars ascribe to ‘realists and liberal/idealist IR theorists’ (Henderson, 2013, 501–502). Rather, Carr’s contribution to IR theory, as seen from these quotations and from a closer reading of the Twentieth Years’ Crisis, recognised ‘the prevalence of white supremacist imperialism which subjugated whole swaths of humanity in Africa and Asia’ (Henderson, 2013, 502). Furthermore, because Carr’s analysis of the war revealed the interlink between class question at home and the race question abroad, it did not simply recognise global hierarchy, but also demonstrated that </w:t>
      </w:r>
      <w:r w:rsidRPr="002304B9">
        <w:rPr>
          <w:u w:val="single"/>
        </w:rPr>
        <w:t>‘</w:t>
      </w:r>
      <w:r w:rsidRPr="002304B9">
        <w:rPr>
          <w:highlight w:val="green"/>
          <w:u w:val="single"/>
        </w:rPr>
        <w:t>white racism</w:t>
      </w:r>
      <w:r w:rsidRPr="002304B9">
        <w:rPr>
          <w:u w:val="single"/>
        </w:rPr>
        <w:t xml:space="preserve"> had </w:t>
      </w:r>
      <w:r w:rsidRPr="002304B9">
        <w:rPr>
          <w:highlight w:val="green"/>
          <w:u w:val="single"/>
        </w:rPr>
        <w:t>overcome the</w:t>
      </w:r>
      <w:r w:rsidRPr="002304B9">
        <w:rPr>
          <w:u w:val="single"/>
        </w:rPr>
        <w:t xml:space="preserve"> putative </w:t>
      </w:r>
      <w:r w:rsidRPr="002304B9">
        <w:rPr>
          <w:highlight w:val="green"/>
          <w:u w:val="single"/>
        </w:rPr>
        <w:t>class antagonism between white capital and</w:t>
      </w:r>
      <w:r w:rsidRPr="002304B9">
        <w:rPr>
          <w:u w:val="single"/>
        </w:rPr>
        <w:t xml:space="preserve"> white </w:t>
      </w:r>
      <w:r w:rsidRPr="002304B9">
        <w:rPr>
          <w:highlight w:val="green"/>
          <w:u w:val="single"/>
        </w:rPr>
        <w:t>labour to compel them towards</w:t>
      </w:r>
      <w:r w:rsidRPr="002304B9">
        <w:rPr>
          <w:u w:val="single"/>
        </w:rPr>
        <w:t xml:space="preserve"> a concerted effort at </w:t>
      </w:r>
      <w:r w:rsidRPr="002304B9">
        <w:rPr>
          <w:highlight w:val="green"/>
          <w:u w:val="single"/>
        </w:rPr>
        <w:t>imperialist foreign policy and war’</w:t>
      </w:r>
      <w:r w:rsidRPr="002304B9">
        <w:rPr>
          <w:sz w:val="16"/>
        </w:rPr>
        <w:t xml:space="preserve"> (Henderson, 2013, 502). This explains why, according to Carr, </w:t>
      </w:r>
      <w:r w:rsidRPr="002304B9">
        <w:rPr>
          <w:u w:val="single"/>
        </w:rPr>
        <w:t xml:space="preserve">an </w:t>
      </w:r>
      <w:r w:rsidRPr="002304B9">
        <w:rPr>
          <w:b/>
          <w:iCs/>
          <w:u w:val="single"/>
          <w:bdr w:val="single" w:sz="8" w:space="0" w:color="auto"/>
        </w:rPr>
        <w:t>internationalism</w:t>
      </w:r>
      <w:r w:rsidRPr="002304B9">
        <w:rPr>
          <w:u w:val="single"/>
        </w:rPr>
        <w:t xml:space="preserve"> that did not adequately address the social question was </w:t>
      </w:r>
      <w:r w:rsidRPr="002304B9">
        <w:rPr>
          <w:b/>
          <w:iCs/>
          <w:u w:val="single"/>
          <w:bdr w:val="single" w:sz="8" w:space="0" w:color="auto"/>
        </w:rPr>
        <w:t>bound to collapse into racism</w:t>
      </w:r>
      <w:r w:rsidRPr="002304B9">
        <w:rPr>
          <w:sz w:val="16"/>
        </w:rPr>
        <w:t xml:space="preserve">, as well as beggar thy neighbour </w:t>
      </w:r>
      <w:r w:rsidRPr="002304B9">
        <w:rPr>
          <w:u w:val="single"/>
        </w:rPr>
        <w:t xml:space="preserve">and </w:t>
      </w:r>
      <w:r w:rsidRPr="002304B9">
        <w:rPr>
          <w:b/>
          <w:iCs/>
          <w:u w:val="single"/>
          <w:bdr w:val="single" w:sz="8" w:space="0" w:color="auto"/>
        </w:rPr>
        <w:t>protectionist policies</w:t>
      </w:r>
      <w:r w:rsidRPr="002304B9">
        <w:rPr>
          <w:sz w:val="16"/>
        </w:rPr>
        <w:t xml:space="preserve"> that the third stage of nationalism, the socialised nation, became associated with. ‘In outlying the prospects for a new internationalism’ as Kenealy and Kostagiannis argue, ‘Carr warned that for any internationalism to succeed, it must address that challenge and thus become social in the way nationalism did’ (Kenealy &amp; Kostagiannis, 2013, 244).</w:t>
      </w:r>
    </w:p>
    <w:p w14:paraId="03439EAF" w14:textId="77777777" w:rsidR="00631DCC" w:rsidRPr="002304B9" w:rsidRDefault="00631DCC" w:rsidP="00631DCC">
      <w:pPr>
        <w:keepNext/>
        <w:keepLines/>
        <w:spacing w:before="40" w:after="0"/>
        <w:outlineLvl w:val="3"/>
        <w:rPr>
          <w:rFonts w:eastAsiaTheme="majorEastAsia" w:cstheme="majorBidi"/>
          <w:b/>
          <w:iCs/>
          <w:sz w:val="26"/>
        </w:rPr>
      </w:pPr>
      <w:r w:rsidRPr="002304B9">
        <w:rPr>
          <w:rFonts w:eastAsiaTheme="majorEastAsia" w:cstheme="majorBidi"/>
          <w:b/>
          <w:iCs/>
          <w:sz w:val="26"/>
        </w:rPr>
        <w:t xml:space="preserve">The alternative is to re-read economic history through the lens of complex indebtedness---only our framework can account for the system of racialized empire upheld by the 1ac </w:t>
      </w:r>
    </w:p>
    <w:p w14:paraId="542B5C44" w14:textId="77777777" w:rsidR="00631DCC" w:rsidRPr="002304B9" w:rsidRDefault="00631DCC" w:rsidP="00631DCC">
      <w:r w:rsidRPr="002304B9">
        <w:rPr>
          <w:b/>
          <w:bCs/>
          <w:sz w:val="26"/>
        </w:rPr>
        <w:t>Sabaratnam and Laffey 23</w:t>
      </w:r>
      <w:r w:rsidRPr="002304B9">
        <w:t xml:space="preserve"> (Meera Sabaratnam - Senior Lecturer in International Relations at SOAS, University of London. Mark Laffey - Senior Lecturer (Associate Professor) in International Relations. “Complex indebtedness: justice and the crisis of liberal order.” </w:t>
      </w:r>
      <w:r w:rsidRPr="002304B9">
        <w:rPr>
          <w:i/>
          <w:iCs/>
        </w:rPr>
        <w:t>International Affairs</w:t>
      </w:r>
      <w:r w:rsidRPr="002304B9">
        <w:t>, Volume 99, Issue 1, January 2023, Pages 161–180, https://doi.org/10.1093/ia/iiac233, JMoore)</w:t>
      </w:r>
    </w:p>
    <w:p w14:paraId="1E7F7B7E" w14:textId="77777777" w:rsidR="00631DCC" w:rsidRPr="002304B9" w:rsidRDefault="00631DCC" w:rsidP="00631DCC">
      <w:pPr>
        <w:rPr>
          <w:sz w:val="16"/>
        </w:rPr>
      </w:pPr>
      <w:r w:rsidRPr="002304B9">
        <w:rPr>
          <w:sz w:val="16"/>
        </w:rPr>
        <w:t xml:space="preserve">This pattern of international governance over time as experienced by the global South thus cannot adequately be captured by a notion such as ‘complex interdependence’—a constitutive element of the </w:t>
      </w:r>
      <w:r w:rsidRPr="002304B9">
        <w:rPr>
          <w:highlight w:val="green"/>
          <w:u w:val="single"/>
        </w:rPr>
        <w:t>liberal thinking</w:t>
      </w:r>
      <w:r w:rsidRPr="002304B9">
        <w:rPr>
          <w:sz w:val="16"/>
        </w:rPr>
        <w:t xml:space="preserve"> discussed in the previous section—since this </w:t>
      </w:r>
      <w:r w:rsidRPr="002304B9">
        <w:rPr>
          <w:highlight w:val="green"/>
          <w:u w:val="single"/>
        </w:rPr>
        <w:t>emphasizes</w:t>
      </w:r>
      <w:r w:rsidRPr="002304B9">
        <w:rPr>
          <w:sz w:val="16"/>
        </w:rPr>
        <w:t xml:space="preserve"> the </w:t>
      </w:r>
      <w:r w:rsidRPr="002304B9">
        <w:rPr>
          <w:highlight w:val="green"/>
          <w:u w:val="single"/>
        </w:rPr>
        <w:t xml:space="preserve">reciprocal </w:t>
      </w:r>
      <w:r w:rsidRPr="002304B9">
        <w:rPr>
          <w:u w:val="single"/>
        </w:rPr>
        <w:t xml:space="preserve">and shifting </w:t>
      </w:r>
      <w:r w:rsidRPr="002304B9">
        <w:rPr>
          <w:highlight w:val="green"/>
          <w:u w:val="single"/>
        </w:rPr>
        <w:t>nature of economic</w:t>
      </w:r>
      <w:r w:rsidRPr="002304B9">
        <w:rPr>
          <w:u w:val="single"/>
        </w:rPr>
        <w:t xml:space="preserve"> and other </w:t>
      </w:r>
      <w:r w:rsidRPr="002304B9">
        <w:rPr>
          <w:highlight w:val="green"/>
          <w:u w:val="single"/>
        </w:rPr>
        <w:t>exchanges between countries, as well as</w:t>
      </w:r>
      <w:r w:rsidRPr="002304B9">
        <w:rPr>
          <w:u w:val="single"/>
        </w:rPr>
        <w:t xml:space="preserve"> the </w:t>
      </w:r>
      <w:r w:rsidRPr="002304B9">
        <w:rPr>
          <w:highlight w:val="green"/>
          <w:u w:val="single"/>
        </w:rPr>
        <w:t>circumstances under which they</w:t>
      </w:r>
      <w:r w:rsidRPr="002304B9">
        <w:rPr>
          <w:u w:val="single"/>
        </w:rPr>
        <w:t xml:space="preserve"> come together to </w:t>
      </w:r>
      <w:r w:rsidRPr="002304B9">
        <w:rPr>
          <w:highlight w:val="green"/>
          <w:u w:val="single"/>
        </w:rPr>
        <w:t>establish</w:t>
      </w:r>
      <w:r w:rsidRPr="002304B9">
        <w:rPr>
          <w:u w:val="single"/>
        </w:rPr>
        <w:t xml:space="preserve"> mutually advantageous and consensual </w:t>
      </w:r>
      <w:r w:rsidRPr="002304B9">
        <w:rPr>
          <w:highlight w:val="green"/>
          <w:u w:val="single"/>
        </w:rPr>
        <w:t>cooperative arrangements</w:t>
      </w:r>
      <w:r w:rsidRPr="002304B9">
        <w:rPr>
          <w:sz w:val="16"/>
        </w:rPr>
        <w:t xml:space="preserve"> with common terms of inclusion.69 In this line of thinking, resource endowments such as arable land or particular crops are treated as ‘natural’ rather than, as often in the case of settler societies, the result of terra-forming practices that produce new landscapes and trade possibilities. </w:t>
      </w:r>
      <w:r w:rsidRPr="002304B9">
        <w:rPr>
          <w:highlight w:val="green"/>
          <w:u w:val="single"/>
        </w:rPr>
        <w:t>Matters such</w:t>
      </w:r>
      <w:r w:rsidRPr="002304B9">
        <w:rPr>
          <w:u w:val="single"/>
        </w:rPr>
        <w:t xml:space="preserve"> as the terms of financial </w:t>
      </w:r>
      <w:r w:rsidRPr="002304B9">
        <w:rPr>
          <w:b/>
          <w:iCs/>
          <w:highlight w:val="green"/>
          <w:u w:val="single"/>
          <w:bdr w:val="single" w:sz="8" w:space="0" w:color="auto"/>
        </w:rPr>
        <w:t>debts</w:t>
      </w:r>
      <w:r w:rsidRPr="002304B9">
        <w:rPr>
          <w:u w:val="single"/>
        </w:rPr>
        <w:t xml:space="preserve"> and payments </w:t>
      </w:r>
      <w:r w:rsidRPr="002304B9">
        <w:rPr>
          <w:highlight w:val="green"/>
          <w:u w:val="single"/>
        </w:rPr>
        <w:t>between</w:t>
      </w:r>
      <w:r w:rsidRPr="002304B9">
        <w:rPr>
          <w:u w:val="single"/>
        </w:rPr>
        <w:t xml:space="preserve"> countries in the </w:t>
      </w:r>
      <w:r w:rsidRPr="002304B9">
        <w:rPr>
          <w:highlight w:val="green"/>
          <w:u w:val="single"/>
        </w:rPr>
        <w:t>global North and South are treated as</w:t>
      </w:r>
      <w:r w:rsidRPr="002304B9">
        <w:rPr>
          <w:u w:val="single"/>
        </w:rPr>
        <w:t xml:space="preserve"> essentially </w:t>
      </w:r>
      <w:r w:rsidRPr="002304B9">
        <w:rPr>
          <w:b/>
          <w:iCs/>
          <w:highlight w:val="green"/>
          <w:u w:val="single"/>
          <w:bdr w:val="single" w:sz="8" w:space="0" w:color="auto"/>
        </w:rPr>
        <w:t>technocratic issues</w:t>
      </w:r>
      <w:r w:rsidRPr="002304B9">
        <w:rPr>
          <w:highlight w:val="green"/>
          <w:u w:val="single"/>
        </w:rPr>
        <w:t xml:space="preserve">, determined by </w:t>
      </w:r>
      <w:r w:rsidRPr="002304B9">
        <w:rPr>
          <w:b/>
          <w:iCs/>
          <w:highlight w:val="green"/>
          <w:u w:val="single"/>
          <w:bdr w:val="single" w:sz="8" w:space="0" w:color="auto"/>
        </w:rPr>
        <w:t>impersonal markets</w:t>
      </w:r>
      <w:r w:rsidRPr="002304B9">
        <w:rPr>
          <w:u w:val="single"/>
        </w:rPr>
        <w:t xml:space="preserve">, and </w:t>
      </w:r>
      <w:r w:rsidRPr="002304B9">
        <w:rPr>
          <w:sz w:val="16"/>
        </w:rPr>
        <w:t xml:space="preserve">matters such as the </w:t>
      </w:r>
      <w:r w:rsidRPr="002304B9">
        <w:rPr>
          <w:u w:val="single"/>
        </w:rPr>
        <w:t>historic injustices of empire and settler colonialism are matters for</w:t>
      </w:r>
      <w:r w:rsidRPr="002304B9">
        <w:rPr>
          <w:sz w:val="16"/>
        </w:rPr>
        <w:t xml:space="preserve"> either </w:t>
      </w:r>
      <w:r w:rsidRPr="002304B9">
        <w:rPr>
          <w:u w:val="single"/>
        </w:rPr>
        <w:t>domestic reconciliation initiatives or forms of personal regret during diplomatic visits</w:t>
      </w:r>
      <w:r w:rsidRPr="002304B9">
        <w:rPr>
          <w:sz w:val="16"/>
        </w:rPr>
        <w:t>.</w:t>
      </w:r>
    </w:p>
    <w:p w14:paraId="1BB152A3" w14:textId="77777777" w:rsidR="00631DCC" w:rsidRPr="002304B9" w:rsidRDefault="00631DCC" w:rsidP="00631DCC">
      <w:pPr>
        <w:rPr>
          <w:sz w:val="16"/>
        </w:rPr>
      </w:pPr>
      <w:r w:rsidRPr="002304B9">
        <w:rPr>
          <w:u w:val="single"/>
        </w:rPr>
        <w:t xml:space="preserve">As an alternative framework, </w:t>
      </w:r>
      <w:r w:rsidRPr="002304B9">
        <w:rPr>
          <w:b/>
          <w:iCs/>
          <w:highlight w:val="green"/>
          <w:u w:val="single"/>
          <w:bdr w:val="single" w:sz="8" w:space="0" w:color="auto"/>
        </w:rPr>
        <w:t>‘complex indebtedness’</w:t>
      </w:r>
      <w:r w:rsidRPr="002304B9">
        <w:rPr>
          <w:highlight w:val="green"/>
          <w:u w:val="single"/>
        </w:rPr>
        <w:t xml:space="preserve"> understands</w:t>
      </w:r>
      <w:r w:rsidRPr="002304B9">
        <w:rPr>
          <w:u w:val="single"/>
        </w:rPr>
        <w:t xml:space="preserve"> the </w:t>
      </w:r>
      <w:r w:rsidRPr="002304B9">
        <w:rPr>
          <w:highlight w:val="green"/>
          <w:u w:val="single"/>
        </w:rPr>
        <w:t>terms through</w:t>
      </w:r>
      <w:r w:rsidRPr="002304B9">
        <w:rPr>
          <w:u w:val="single"/>
        </w:rPr>
        <w:t xml:space="preserve"> which such </w:t>
      </w:r>
      <w:r w:rsidRPr="002304B9">
        <w:rPr>
          <w:b/>
          <w:iCs/>
          <w:highlight w:val="green"/>
          <w:u w:val="single"/>
          <w:bdr w:val="single" w:sz="8" w:space="0" w:color="auto"/>
        </w:rPr>
        <w:t>political and economic relations</w:t>
      </w:r>
      <w:r w:rsidRPr="002304B9">
        <w:rPr>
          <w:u w:val="single"/>
        </w:rPr>
        <w:t xml:space="preserve"> are set as being </w:t>
      </w:r>
      <w:r w:rsidRPr="002304B9">
        <w:rPr>
          <w:b/>
          <w:iCs/>
          <w:highlight w:val="green"/>
          <w:u w:val="single"/>
          <w:bdr w:val="single" w:sz="8" w:space="0" w:color="auto"/>
        </w:rPr>
        <w:t>shaped by histories of empire, racialized differentiation and unequal institutions</w:t>
      </w:r>
      <w:r w:rsidRPr="002304B9">
        <w:rPr>
          <w:sz w:val="16"/>
        </w:rPr>
        <w:t xml:space="preserve">. These </w:t>
      </w:r>
      <w:r w:rsidRPr="002304B9">
        <w:rPr>
          <w:u w:val="single"/>
        </w:rPr>
        <w:t>relations and networks are</w:t>
      </w:r>
      <w:r w:rsidRPr="002304B9">
        <w:rPr>
          <w:sz w:val="16"/>
        </w:rPr>
        <w:t xml:space="preserve"> thus </w:t>
      </w:r>
      <w:r w:rsidRPr="002304B9">
        <w:rPr>
          <w:u w:val="single"/>
        </w:rPr>
        <w:t>hierarchical and asymmetric</w:t>
      </w:r>
      <w:r w:rsidRPr="002304B9">
        <w:rPr>
          <w:sz w:val="16"/>
        </w:rPr>
        <w:t>, mediated via</w:t>
      </w:r>
      <w:r w:rsidRPr="002304B9">
        <w:rPr>
          <w:u w:val="single"/>
        </w:rPr>
        <w:t xml:space="preserve"> </w:t>
      </w:r>
      <w:r w:rsidRPr="002304B9">
        <w:rPr>
          <w:sz w:val="16"/>
        </w:rPr>
        <w:t xml:space="preserve">various metropolitan centres, institutions, currencies, discourses and interests, but incorporating actors from all over the world. What </w:t>
      </w:r>
      <w:r w:rsidRPr="002304B9">
        <w:rPr>
          <w:highlight w:val="green"/>
          <w:u w:val="single"/>
        </w:rPr>
        <w:t>complex indebtedness</w:t>
      </w:r>
      <w:r w:rsidRPr="002304B9">
        <w:rPr>
          <w:sz w:val="16"/>
        </w:rPr>
        <w:t xml:space="preserve"> identifies is a configuration of moral and material obligations and entitlements (i.e. a configuration of indebtedness) which tends to redistribute power and wealth towards those best able to defend or take for granted their own creditworthiness, and away from those whose political and economic entitlements are more questionable. It </w:t>
      </w:r>
      <w:r w:rsidRPr="002304B9">
        <w:rPr>
          <w:highlight w:val="green"/>
          <w:u w:val="single"/>
        </w:rPr>
        <w:t>highlights</w:t>
      </w:r>
      <w:r w:rsidRPr="002304B9">
        <w:rPr>
          <w:sz w:val="16"/>
        </w:rPr>
        <w:t xml:space="preserve"> the point </w:t>
      </w:r>
      <w:r w:rsidRPr="002304B9">
        <w:rPr>
          <w:highlight w:val="green"/>
          <w:u w:val="single"/>
        </w:rPr>
        <w:t>that</w:t>
      </w:r>
      <w:r w:rsidRPr="002304B9">
        <w:rPr>
          <w:u w:val="single"/>
        </w:rPr>
        <w:t xml:space="preserve"> </w:t>
      </w:r>
      <w:r w:rsidRPr="002304B9">
        <w:rPr>
          <w:highlight w:val="green"/>
          <w:u w:val="single"/>
        </w:rPr>
        <w:t>politics is about</w:t>
      </w:r>
      <w:r w:rsidRPr="002304B9">
        <w:rPr>
          <w:u w:val="single"/>
        </w:rPr>
        <w:t xml:space="preserve"> </w:t>
      </w:r>
      <w:r w:rsidRPr="002304B9">
        <w:rPr>
          <w:sz w:val="16"/>
        </w:rPr>
        <w:t xml:space="preserve">the </w:t>
      </w:r>
      <w:r w:rsidRPr="002304B9">
        <w:rPr>
          <w:highlight w:val="green"/>
          <w:u w:val="single"/>
        </w:rPr>
        <w:t>power to create and enforce</w:t>
      </w:r>
      <w:r w:rsidRPr="002304B9">
        <w:rPr>
          <w:u w:val="single"/>
        </w:rPr>
        <w:t xml:space="preserve"> some kinds of </w:t>
      </w:r>
      <w:r w:rsidRPr="002304B9">
        <w:rPr>
          <w:highlight w:val="green"/>
          <w:u w:val="single"/>
        </w:rPr>
        <w:t>debts/</w:t>
      </w:r>
      <w:r w:rsidRPr="002304B9">
        <w:rPr>
          <w:u w:val="single"/>
        </w:rPr>
        <w:t xml:space="preserve">obligations, </w:t>
      </w:r>
      <w:r w:rsidRPr="002304B9">
        <w:rPr>
          <w:highlight w:val="green"/>
          <w:u w:val="single"/>
        </w:rPr>
        <w:t>while denying</w:t>
      </w:r>
      <w:r w:rsidRPr="002304B9">
        <w:rPr>
          <w:u w:val="single"/>
        </w:rPr>
        <w:t xml:space="preserve"> or suppressing </w:t>
      </w:r>
      <w:r w:rsidRPr="002304B9">
        <w:rPr>
          <w:highlight w:val="green"/>
          <w:u w:val="single"/>
        </w:rPr>
        <w:t>others</w:t>
      </w:r>
      <w:r w:rsidRPr="002304B9">
        <w:rPr>
          <w:sz w:val="16"/>
        </w:rPr>
        <w:t>.</w:t>
      </w:r>
    </w:p>
    <w:p w14:paraId="7CBC0417" w14:textId="77777777" w:rsidR="00631DCC" w:rsidRPr="002304B9" w:rsidRDefault="00631DCC" w:rsidP="00631DCC">
      <w:r w:rsidRPr="002304B9">
        <w:rPr>
          <w:u w:val="single"/>
        </w:rPr>
        <w:t>When we think about politics through the prism of indebtedness—i.e. who owes what to whom and why—we see that there is no obvious dividing line between coercion and consent in terms of how these relations work</w:t>
      </w:r>
      <w:r w:rsidRPr="002304B9">
        <w:rPr>
          <w:sz w:val="16"/>
        </w:rPr>
        <w:t xml:space="preserve">. </w:t>
      </w:r>
      <w:r w:rsidRPr="002304B9">
        <w:rPr>
          <w:u w:val="single"/>
        </w:rPr>
        <w:t>Debts are almost always</w:t>
      </w:r>
      <w:r w:rsidRPr="002304B9">
        <w:rPr>
          <w:sz w:val="16"/>
        </w:rPr>
        <w:t xml:space="preserve"> nominally </w:t>
      </w:r>
      <w:r w:rsidRPr="002304B9">
        <w:rPr>
          <w:u w:val="single"/>
        </w:rPr>
        <w:t>‘voluntary’ in terms of</w:t>
      </w:r>
      <w:r w:rsidRPr="002304B9">
        <w:rPr>
          <w:sz w:val="16"/>
        </w:rPr>
        <w:t xml:space="preserve"> their </w:t>
      </w:r>
      <w:r w:rsidRPr="002304B9">
        <w:rPr>
          <w:u w:val="single"/>
        </w:rPr>
        <w:t>contractual origins, but in a concrete sense less wealthy debtors often perceive no choice but to borrow</w:t>
      </w:r>
      <w:r w:rsidRPr="002304B9">
        <w:rPr>
          <w:sz w:val="16"/>
        </w:rPr>
        <w:t xml:space="preserve">, and very little control over the terms of their borrowing, in a system where compound interest means that simply servicing interest rather than repaying capital becomes its own effort, and where there is often a more or less ‘violent’ outcome for failing to pay.70 In this sense </w:t>
      </w:r>
      <w:r w:rsidRPr="002304B9">
        <w:rPr>
          <w:highlight w:val="green"/>
          <w:u w:val="single"/>
        </w:rPr>
        <w:t>relations of debt are</w:t>
      </w:r>
      <w:r w:rsidRPr="002304B9">
        <w:rPr>
          <w:u w:val="single"/>
        </w:rPr>
        <w:t xml:space="preserve"> a form of </w:t>
      </w:r>
      <w:r w:rsidRPr="002304B9">
        <w:rPr>
          <w:b/>
          <w:iCs/>
          <w:highlight w:val="green"/>
          <w:u w:val="single"/>
          <w:bdr w:val="single" w:sz="8" w:space="0" w:color="auto"/>
        </w:rPr>
        <w:t>hegemonic ordering</w:t>
      </w:r>
      <w:r w:rsidRPr="002304B9">
        <w:rPr>
          <w:sz w:val="16"/>
          <w:highlight w:val="green"/>
        </w:rPr>
        <w:t>;</w:t>
      </w:r>
      <w:r w:rsidRPr="002304B9">
        <w:rPr>
          <w:sz w:val="16"/>
        </w:rPr>
        <w:t xml:space="preserve"> they are constituted by power, and this power can be understood as having at least the four dimensions noted by Michael Barnett and Raymond Duvall—compulsory, institutional, structural and productive.71 In turn, </w:t>
      </w:r>
      <w:r w:rsidRPr="002304B9">
        <w:rPr>
          <w:highlight w:val="green"/>
          <w:u w:val="single"/>
        </w:rPr>
        <w:t>efforts to reposition the</w:t>
      </w:r>
      <w:r w:rsidRPr="002304B9">
        <w:rPr>
          <w:u w:val="single"/>
        </w:rPr>
        <w:t xml:space="preserve"> former </w:t>
      </w:r>
      <w:r w:rsidRPr="002304B9">
        <w:rPr>
          <w:b/>
          <w:iCs/>
          <w:highlight w:val="green"/>
          <w:u w:val="single"/>
          <w:bdr w:val="single" w:sz="8" w:space="0" w:color="auto"/>
        </w:rPr>
        <w:t>colonizer as</w:t>
      </w:r>
      <w:r w:rsidRPr="002304B9">
        <w:rPr>
          <w:u w:val="single"/>
        </w:rPr>
        <w:t xml:space="preserve"> themselves </w:t>
      </w:r>
      <w:r w:rsidRPr="002304B9">
        <w:rPr>
          <w:b/>
          <w:iCs/>
          <w:highlight w:val="green"/>
          <w:u w:val="single"/>
          <w:bdr w:val="single" w:sz="8" w:space="0" w:color="auto"/>
        </w:rPr>
        <w:t>indebted to the colonized</w:t>
      </w:r>
      <w:r w:rsidRPr="002304B9">
        <w:rPr>
          <w:u w:val="single"/>
        </w:rPr>
        <w:t xml:space="preserve"> </w:t>
      </w:r>
      <w:r w:rsidRPr="002304B9">
        <w:rPr>
          <w:sz w:val="16"/>
        </w:rPr>
        <w:t xml:space="preserve">are also made possible by these relations and arguably </w:t>
      </w:r>
      <w:r w:rsidRPr="002304B9">
        <w:rPr>
          <w:b/>
          <w:iCs/>
          <w:highlight w:val="green"/>
          <w:u w:val="single"/>
          <w:bdr w:val="single" w:sz="8" w:space="0" w:color="auto"/>
        </w:rPr>
        <w:t>represent a</w:t>
      </w:r>
      <w:r w:rsidRPr="002304B9">
        <w:rPr>
          <w:sz w:val="16"/>
        </w:rPr>
        <w:t xml:space="preserve"> form of </w:t>
      </w:r>
      <w:r w:rsidRPr="002304B9">
        <w:rPr>
          <w:b/>
          <w:iCs/>
          <w:highlight w:val="green"/>
          <w:u w:val="single"/>
          <w:bdr w:val="single" w:sz="8" w:space="0" w:color="auto"/>
        </w:rPr>
        <w:t>counter-hegemonic practice</w:t>
      </w:r>
      <w:r w:rsidRPr="002304B9">
        <w:t>.</w:t>
      </w:r>
      <w:r w:rsidRPr="002304B9">
        <w:rPr>
          <w:sz w:val="16"/>
        </w:rPr>
        <w:t xml:space="preserve"> In a world characterized by profound and complex relations of indebtedness, the conditions of sovereignty and democracy are never absolute conditions, but very much relative to and conditioned by one's position within interlocking imperial debt formations, at the level of both states and peoples.</w:t>
      </w:r>
    </w:p>
    <w:p w14:paraId="53F5CE21" w14:textId="77777777" w:rsidR="00631DCC" w:rsidRPr="002304B9" w:rsidRDefault="00631DCC" w:rsidP="00631DCC">
      <w:pPr>
        <w:rPr>
          <w:sz w:val="16"/>
        </w:rPr>
      </w:pPr>
      <w:r w:rsidRPr="002304B9">
        <w:rPr>
          <w:sz w:val="16"/>
        </w:rPr>
        <w:t xml:space="preserve">Another way in which the framing of </w:t>
      </w:r>
      <w:r w:rsidRPr="002304B9">
        <w:rPr>
          <w:u w:val="single"/>
        </w:rPr>
        <w:t>complex indebtedness</w:t>
      </w:r>
      <w:r w:rsidRPr="002304B9">
        <w:rPr>
          <w:sz w:val="16"/>
        </w:rPr>
        <w:t xml:space="preserve"> helps us reframe the relational structure of the international is that it </w:t>
      </w:r>
      <w:r w:rsidRPr="002304B9">
        <w:rPr>
          <w:u w:val="single"/>
        </w:rPr>
        <w:t>takes us from a surface-level understanding of inclusion or exclusion within orders to a clearer focus on the terms of inclusion</w:t>
      </w:r>
      <w:r w:rsidRPr="002304B9">
        <w:rPr>
          <w:sz w:val="16"/>
        </w:rPr>
        <w:t xml:space="preserve">.72 </w:t>
      </w:r>
      <w:r w:rsidRPr="002304B9">
        <w:rPr>
          <w:u w:val="single"/>
        </w:rPr>
        <w:t>‘</w:t>
      </w:r>
      <w:r w:rsidRPr="002304B9">
        <w:rPr>
          <w:highlight w:val="green"/>
          <w:u w:val="single"/>
        </w:rPr>
        <w:t>Marginality’</w:t>
      </w:r>
      <w:r w:rsidRPr="002304B9">
        <w:rPr>
          <w:sz w:val="16"/>
        </w:rPr>
        <w:t xml:space="preserve"> in this sense </w:t>
      </w:r>
      <w:r w:rsidRPr="002304B9">
        <w:rPr>
          <w:highlight w:val="green"/>
          <w:u w:val="single"/>
        </w:rPr>
        <w:t>is not a useful term</w:t>
      </w:r>
      <w:r w:rsidRPr="002304B9">
        <w:rPr>
          <w:u w:val="single"/>
        </w:rPr>
        <w:t xml:space="preserve"> </w:t>
      </w:r>
      <w:r w:rsidRPr="002304B9">
        <w:rPr>
          <w:highlight w:val="green"/>
          <w:u w:val="single"/>
        </w:rPr>
        <w:t>to describe disempowered peoples</w:t>
      </w:r>
      <w:r w:rsidRPr="002304B9">
        <w:rPr>
          <w:u w:val="single"/>
        </w:rPr>
        <w:t xml:space="preserve"> or states</w:t>
      </w:r>
      <w:r w:rsidRPr="002304B9">
        <w:rPr>
          <w:sz w:val="16"/>
        </w:rPr>
        <w:t xml:space="preserve">, since </w:t>
      </w:r>
      <w:r w:rsidRPr="002304B9">
        <w:rPr>
          <w:highlight w:val="green"/>
          <w:u w:val="single"/>
        </w:rPr>
        <w:t>it implies distance or exclusion from such a system</w:t>
      </w:r>
      <w:r w:rsidRPr="002304B9">
        <w:rPr>
          <w:sz w:val="16"/>
        </w:rPr>
        <w:t xml:space="preserve">. Rather, </w:t>
      </w:r>
      <w:r w:rsidRPr="002304B9">
        <w:rPr>
          <w:u w:val="single"/>
        </w:rPr>
        <w:t xml:space="preserve">through an indebtedness lens, </w:t>
      </w:r>
      <w:r w:rsidRPr="002304B9">
        <w:rPr>
          <w:highlight w:val="green"/>
          <w:u w:val="single"/>
        </w:rPr>
        <w:t>those</w:t>
      </w:r>
      <w:r w:rsidRPr="002304B9">
        <w:rPr>
          <w:u w:val="single"/>
        </w:rPr>
        <w:t xml:space="preserve"> who are </w:t>
      </w:r>
      <w:r w:rsidRPr="002304B9">
        <w:rPr>
          <w:highlight w:val="green"/>
          <w:u w:val="single"/>
        </w:rPr>
        <w:t>considered ‘marginal’ are as entangled as anyone else</w:t>
      </w:r>
      <w:r w:rsidRPr="002304B9">
        <w:rPr>
          <w:u w:val="single"/>
        </w:rPr>
        <w:t xml:space="preserve">, but </w:t>
      </w:r>
      <w:r w:rsidRPr="002304B9">
        <w:rPr>
          <w:highlight w:val="green"/>
          <w:u w:val="single"/>
        </w:rPr>
        <w:t>simply incorporated on the least favourable terms</w:t>
      </w:r>
      <w:r w:rsidRPr="002304B9">
        <w:rPr>
          <w:u w:val="single"/>
        </w:rPr>
        <w:t xml:space="preserve"> of inclusion that produce disempowering forms of indebtedness</w:t>
      </w:r>
      <w:r w:rsidRPr="002304B9">
        <w:rPr>
          <w:sz w:val="16"/>
        </w:rPr>
        <w:t xml:space="preserve">. Whereas for </w:t>
      </w:r>
      <w:r w:rsidRPr="002304B9">
        <w:rPr>
          <w:highlight w:val="green"/>
          <w:u w:val="single"/>
        </w:rPr>
        <w:t>proponents of</w:t>
      </w:r>
      <w:r w:rsidRPr="002304B9">
        <w:rPr>
          <w:u w:val="single"/>
        </w:rPr>
        <w:t xml:space="preserve"> the </w:t>
      </w:r>
      <w:r w:rsidRPr="002304B9">
        <w:rPr>
          <w:highlight w:val="green"/>
          <w:u w:val="single"/>
        </w:rPr>
        <w:t>liberal order</w:t>
      </w:r>
      <w:r w:rsidRPr="002304B9">
        <w:rPr>
          <w:u w:val="single"/>
        </w:rPr>
        <w:t xml:space="preserve"> and the framework of complex interdependence the </w:t>
      </w:r>
      <w:r w:rsidRPr="002304B9">
        <w:rPr>
          <w:highlight w:val="green"/>
          <w:u w:val="single"/>
        </w:rPr>
        <w:t>solution to poverty is</w:t>
      </w:r>
      <w:r w:rsidRPr="002304B9">
        <w:rPr>
          <w:u w:val="single"/>
        </w:rPr>
        <w:t xml:space="preserve"> further </w:t>
      </w:r>
      <w:r w:rsidRPr="002304B9">
        <w:rPr>
          <w:b/>
          <w:iCs/>
          <w:highlight w:val="green"/>
          <w:u w:val="single"/>
          <w:bdr w:val="single" w:sz="8" w:space="0" w:color="auto"/>
        </w:rPr>
        <w:t>integration</w:t>
      </w:r>
      <w:r w:rsidRPr="002304B9">
        <w:rPr>
          <w:u w:val="single"/>
        </w:rPr>
        <w:t xml:space="preserve"> with the global system, </w:t>
      </w:r>
      <w:r w:rsidRPr="002304B9">
        <w:rPr>
          <w:highlight w:val="green"/>
          <w:u w:val="single"/>
        </w:rPr>
        <w:t xml:space="preserve">for our conception of complex indebtedness such moves can </w:t>
      </w:r>
      <w:r w:rsidRPr="002304B9">
        <w:rPr>
          <w:b/>
          <w:iCs/>
          <w:highlight w:val="green"/>
          <w:u w:val="single"/>
          <w:bdr w:val="single" w:sz="8" w:space="0" w:color="auto"/>
        </w:rPr>
        <w:t>render peoples and states even more vulnerable</w:t>
      </w:r>
      <w:r w:rsidRPr="002304B9">
        <w:rPr>
          <w:sz w:val="16"/>
          <w:highlight w:val="green"/>
        </w:rPr>
        <w:t>.</w:t>
      </w:r>
    </w:p>
    <w:p w14:paraId="340D26F0" w14:textId="77777777" w:rsidR="003B4824" w:rsidRDefault="003B4824" w:rsidP="00631DCC">
      <w:pPr>
        <w:rPr>
          <w:sz w:val="16"/>
        </w:rPr>
      </w:pPr>
    </w:p>
    <w:p w14:paraId="292D95D6" w14:textId="77777777" w:rsidR="003B4824" w:rsidRPr="002304B9" w:rsidRDefault="003B4824" w:rsidP="00631DCC">
      <w:pPr>
        <w:rPr>
          <w:sz w:val="16"/>
        </w:rPr>
      </w:pPr>
    </w:p>
    <w:p w14:paraId="17F1B7DC" w14:textId="77777777" w:rsidR="00631DCC" w:rsidRPr="006E40BC" w:rsidRDefault="00631DCC" w:rsidP="00631DCC">
      <w:pPr>
        <w:rPr>
          <w:color w:val="EE0000"/>
          <w:sz w:val="16"/>
        </w:rPr>
      </w:pPr>
      <w:r w:rsidRPr="006E40BC">
        <w:rPr>
          <w:color w:val="EE0000"/>
          <w:sz w:val="16"/>
        </w:rPr>
        <w:t xml:space="preserve">To recap, we argued in the first section that the liberal order and its defenders misrecognized key constitutive features of the relational structure of the international through notions such as ‘interdependence’, downplaying its hierarchical and extractive character both past and present. In this section, we have articulated </w:t>
      </w:r>
      <w:r w:rsidRPr="006E40BC">
        <w:rPr>
          <w:color w:val="EE0000"/>
          <w:u w:val="single"/>
        </w:rPr>
        <w:t xml:space="preserve">an </w:t>
      </w:r>
      <w:r w:rsidRPr="006E40BC">
        <w:rPr>
          <w:color w:val="EE0000"/>
          <w:highlight w:val="green"/>
          <w:u w:val="single"/>
        </w:rPr>
        <w:t>alternative reading of the relational structure of the international through</w:t>
      </w:r>
      <w:r w:rsidRPr="006E40BC">
        <w:rPr>
          <w:color w:val="EE0000"/>
          <w:u w:val="single"/>
        </w:rPr>
        <w:t xml:space="preserve"> the framework of ‘complex indebtedness’</w:t>
      </w:r>
      <w:r w:rsidRPr="006E40BC">
        <w:rPr>
          <w:color w:val="EE0000"/>
          <w:sz w:val="16"/>
        </w:rPr>
        <w:t xml:space="preserve">, arguing that it </w:t>
      </w:r>
      <w:r w:rsidRPr="006E40BC">
        <w:rPr>
          <w:color w:val="EE0000"/>
          <w:highlight w:val="green"/>
          <w:u w:val="single"/>
        </w:rPr>
        <w:t>better accounts for</w:t>
      </w:r>
      <w:r w:rsidRPr="006E40BC">
        <w:rPr>
          <w:color w:val="EE0000"/>
          <w:u w:val="single"/>
        </w:rPr>
        <w:t xml:space="preserve"> the </w:t>
      </w:r>
      <w:r w:rsidRPr="006E40BC">
        <w:rPr>
          <w:color w:val="EE0000"/>
          <w:highlight w:val="green"/>
          <w:u w:val="single"/>
        </w:rPr>
        <w:t>continuation of</w:t>
      </w:r>
      <w:r w:rsidRPr="006E40BC">
        <w:rPr>
          <w:color w:val="EE0000"/>
          <w:u w:val="single"/>
        </w:rPr>
        <w:t xml:space="preserve"> international relations of </w:t>
      </w:r>
      <w:r w:rsidRPr="006E40BC">
        <w:rPr>
          <w:color w:val="EE0000"/>
          <w:highlight w:val="green"/>
          <w:u w:val="single"/>
        </w:rPr>
        <w:t>hierarchy and extraction</w:t>
      </w:r>
      <w:r w:rsidRPr="006E40BC">
        <w:rPr>
          <w:color w:val="EE0000"/>
          <w:u w:val="single"/>
        </w:rPr>
        <w:t>, which are contested in contemporary claims for justice</w:t>
      </w:r>
      <w:r w:rsidRPr="006E40BC">
        <w:rPr>
          <w:color w:val="EE0000"/>
          <w:sz w:val="16"/>
        </w:rPr>
        <w:t>. In the next section, we revisit symptoms of crisis within the contemporary LIO through the lens of complex indebtedness, arguing that it sheds significant light on some of the fundamental political questions around order and justice thrown up by these struggles.</w:t>
      </w:r>
    </w:p>
    <w:p w14:paraId="2F272DAB" w14:textId="77777777" w:rsidR="00631DCC" w:rsidRPr="006E40BC" w:rsidRDefault="00631DCC" w:rsidP="00631DCC">
      <w:pPr>
        <w:rPr>
          <w:color w:val="EE0000"/>
          <w:sz w:val="16"/>
        </w:rPr>
      </w:pPr>
      <w:r w:rsidRPr="006E40BC">
        <w:rPr>
          <w:color w:val="EE0000"/>
          <w:sz w:val="16"/>
        </w:rPr>
        <w:t>Complex indebtedness and the symptoms of crisis</w:t>
      </w:r>
    </w:p>
    <w:p w14:paraId="0D0FBC2F" w14:textId="77777777" w:rsidR="00631DCC" w:rsidRPr="006E40BC" w:rsidRDefault="00631DCC" w:rsidP="00631DCC">
      <w:pPr>
        <w:rPr>
          <w:color w:val="EE0000"/>
          <w:sz w:val="16"/>
        </w:rPr>
      </w:pPr>
      <w:r w:rsidRPr="006E40BC">
        <w:rPr>
          <w:color w:val="EE0000"/>
          <w:highlight w:val="green"/>
          <w:u w:val="single"/>
        </w:rPr>
        <w:t>Supporters of the LIO</w:t>
      </w:r>
      <w:r w:rsidRPr="006E40BC">
        <w:rPr>
          <w:color w:val="EE0000"/>
          <w:u w:val="single"/>
        </w:rPr>
        <w:t xml:space="preserve"> have been well aware of rising challenges to it, particularly since the global financial crisis of 2008</w:t>
      </w:r>
      <w:r w:rsidRPr="006E40BC">
        <w:rPr>
          <w:color w:val="EE0000"/>
          <w:sz w:val="16"/>
        </w:rPr>
        <w:t xml:space="preserve">, and to some extent this has dented confidence within a wider system perceived to have been delivering both order and justice over the previous half-century. In their Foreign Affairs article </w:t>
      </w:r>
      <w:r w:rsidRPr="006E40BC">
        <w:rPr>
          <w:color w:val="EE0000"/>
          <w:u w:val="single"/>
        </w:rPr>
        <w:t>‘The liberal order is rigged</w:t>
      </w:r>
      <w:r w:rsidRPr="006E40BC">
        <w:rPr>
          <w:color w:val="EE0000"/>
          <w:sz w:val="16"/>
        </w:rPr>
        <w:t xml:space="preserve">: fix it now or watch it wither’, for example, Jeff Colgan and Robert Keohane make the somewhat surprising claim that globalization—which they would equate with increased interdependence—has been </w:t>
      </w:r>
      <w:r w:rsidRPr="006E40BC">
        <w:rPr>
          <w:color w:val="EE0000"/>
          <w:u w:val="single"/>
        </w:rPr>
        <w:t>‘overtaken’ by capitalism</w:t>
      </w:r>
      <w:r w:rsidRPr="006E40BC">
        <w:rPr>
          <w:color w:val="EE0000"/>
          <w:sz w:val="16"/>
        </w:rPr>
        <w:t xml:space="preserve">, that it has produced falling real wages within the West except among elites, and that this plus the collapse of the Soviet Union has left the door open for nationalist and leftist populism to take over.73 </w:t>
      </w:r>
      <w:r w:rsidRPr="006E40BC">
        <w:rPr>
          <w:color w:val="EE0000"/>
          <w:u w:val="single"/>
        </w:rPr>
        <w:t xml:space="preserve">They </w:t>
      </w:r>
      <w:r w:rsidRPr="006E40BC">
        <w:rPr>
          <w:b/>
          <w:iCs/>
          <w:color w:val="EE0000"/>
          <w:highlight w:val="green"/>
          <w:u w:val="single"/>
          <w:bdr w:val="single" w:sz="8" w:space="0" w:color="auto"/>
        </w:rPr>
        <w:t>counsel</w:t>
      </w:r>
      <w:r w:rsidRPr="006E40BC">
        <w:rPr>
          <w:color w:val="EE0000"/>
          <w:u w:val="single"/>
        </w:rPr>
        <w:t xml:space="preserve"> forms of sufficient </w:t>
      </w:r>
      <w:r w:rsidRPr="006E40BC">
        <w:rPr>
          <w:b/>
          <w:iCs/>
          <w:color w:val="EE0000"/>
          <w:highlight w:val="green"/>
          <w:u w:val="single"/>
          <w:bdr w:val="single" w:sz="8" w:space="0" w:color="auto"/>
        </w:rPr>
        <w:t>economic redistribution within the West</w:t>
      </w:r>
      <w:r w:rsidRPr="006E40BC">
        <w:rPr>
          <w:color w:val="EE0000"/>
          <w:sz w:val="16"/>
        </w:rPr>
        <w:t xml:space="preserve">, some military restraint </w:t>
      </w:r>
      <w:r w:rsidRPr="006E40BC">
        <w:rPr>
          <w:color w:val="EE0000"/>
          <w:highlight w:val="green"/>
          <w:u w:val="single"/>
        </w:rPr>
        <w:t xml:space="preserve">and the </w:t>
      </w:r>
      <w:r w:rsidRPr="006E40BC">
        <w:rPr>
          <w:b/>
          <w:iCs/>
          <w:color w:val="EE0000"/>
          <w:highlight w:val="green"/>
          <w:u w:val="single"/>
          <w:bdr w:val="single" w:sz="8" w:space="0" w:color="auto"/>
        </w:rPr>
        <w:t>political othering of illiberal</w:t>
      </w:r>
      <w:r w:rsidRPr="006E40BC">
        <w:rPr>
          <w:color w:val="EE0000"/>
          <w:highlight w:val="green"/>
          <w:u w:val="single"/>
        </w:rPr>
        <w:t xml:space="preserve"> and authoritarian </w:t>
      </w:r>
      <w:r w:rsidRPr="006E40BC">
        <w:rPr>
          <w:b/>
          <w:iCs/>
          <w:color w:val="EE0000"/>
          <w:highlight w:val="green"/>
          <w:u w:val="single"/>
          <w:bdr w:val="single" w:sz="8" w:space="0" w:color="auto"/>
        </w:rPr>
        <w:t>states</w:t>
      </w:r>
      <w:r w:rsidRPr="006E40BC">
        <w:rPr>
          <w:color w:val="EE0000"/>
          <w:sz w:val="16"/>
        </w:rPr>
        <w:t xml:space="preserve"> in order </w:t>
      </w:r>
      <w:r w:rsidRPr="006E40BC">
        <w:rPr>
          <w:b/>
          <w:iCs/>
          <w:color w:val="EE0000"/>
          <w:highlight w:val="green"/>
          <w:u w:val="single"/>
          <w:bdr w:val="single" w:sz="8" w:space="0" w:color="auto"/>
        </w:rPr>
        <w:t>to shore up a national narrative</w:t>
      </w:r>
      <w:r w:rsidRPr="006E40BC">
        <w:rPr>
          <w:color w:val="EE0000"/>
          <w:sz w:val="16"/>
        </w:rPr>
        <w:t xml:space="preserve">. That is to say, </w:t>
      </w:r>
      <w:r w:rsidRPr="006E40BC">
        <w:rPr>
          <w:color w:val="EE0000"/>
          <w:highlight w:val="green"/>
          <w:u w:val="single"/>
        </w:rPr>
        <w:t>they diagnose</w:t>
      </w:r>
      <w:r w:rsidRPr="006E40BC">
        <w:rPr>
          <w:color w:val="EE0000"/>
          <w:u w:val="single"/>
        </w:rPr>
        <w:t xml:space="preserve"> the </w:t>
      </w:r>
      <w:r w:rsidRPr="006E40BC">
        <w:rPr>
          <w:color w:val="EE0000"/>
          <w:highlight w:val="green"/>
          <w:u w:val="single"/>
        </w:rPr>
        <w:t>problems</w:t>
      </w:r>
      <w:r w:rsidRPr="006E40BC">
        <w:rPr>
          <w:color w:val="EE0000"/>
          <w:u w:val="single"/>
        </w:rPr>
        <w:t xml:space="preserve"> of the liberal order </w:t>
      </w:r>
      <w:r w:rsidRPr="006E40BC">
        <w:rPr>
          <w:color w:val="EE0000"/>
          <w:highlight w:val="green"/>
          <w:u w:val="single"/>
        </w:rPr>
        <w:t xml:space="preserve">as the </w:t>
      </w:r>
      <w:r w:rsidRPr="006E40BC">
        <w:rPr>
          <w:b/>
          <w:iCs/>
          <w:color w:val="EE0000"/>
          <w:highlight w:val="green"/>
          <w:u w:val="single"/>
          <w:bdr w:val="single" w:sz="8" w:space="0" w:color="auto"/>
        </w:rPr>
        <w:t>accidental distributive</w:t>
      </w:r>
      <w:r w:rsidRPr="006E40BC">
        <w:rPr>
          <w:color w:val="EE0000"/>
          <w:highlight w:val="green"/>
          <w:u w:val="single"/>
        </w:rPr>
        <w:t xml:space="preserve"> or historical by-products of a </w:t>
      </w:r>
      <w:r w:rsidRPr="006E40BC">
        <w:rPr>
          <w:b/>
          <w:iCs/>
          <w:color w:val="EE0000"/>
          <w:highlight w:val="green"/>
          <w:u w:val="single"/>
          <w:bdr w:val="single" w:sz="8" w:space="0" w:color="auto"/>
        </w:rPr>
        <w:t>system</w:t>
      </w:r>
      <w:r w:rsidRPr="006E40BC">
        <w:rPr>
          <w:color w:val="EE0000"/>
          <w:highlight w:val="green"/>
          <w:u w:val="single"/>
        </w:rPr>
        <w:t xml:space="preserve"> which</w:t>
      </w:r>
      <w:r w:rsidRPr="006E40BC">
        <w:rPr>
          <w:color w:val="EE0000"/>
          <w:u w:val="single"/>
        </w:rPr>
        <w:t xml:space="preserve"> has </w:t>
      </w:r>
      <w:r w:rsidRPr="006E40BC">
        <w:rPr>
          <w:b/>
          <w:iCs/>
          <w:color w:val="EE0000"/>
          <w:highlight w:val="green"/>
          <w:u w:val="single"/>
          <w:bdr w:val="single" w:sz="8" w:space="0" w:color="auto"/>
        </w:rPr>
        <w:t>veered</w:t>
      </w:r>
      <w:r w:rsidRPr="006E40BC">
        <w:rPr>
          <w:color w:val="EE0000"/>
          <w:highlight w:val="green"/>
          <w:u w:val="single"/>
        </w:rPr>
        <w:t xml:space="preserve"> </w:t>
      </w:r>
      <w:r w:rsidRPr="006E40BC">
        <w:rPr>
          <w:color w:val="EE0000"/>
          <w:u w:val="single"/>
        </w:rPr>
        <w:t xml:space="preserve">slightly </w:t>
      </w:r>
      <w:r w:rsidRPr="006E40BC">
        <w:rPr>
          <w:b/>
          <w:iCs/>
          <w:color w:val="EE0000"/>
          <w:highlight w:val="green"/>
          <w:u w:val="single"/>
          <w:bdr w:val="single" w:sz="8" w:space="0" w:color="auto"/>
        </w:rPr>
        <w:t>off course</w:t>
      </w:r>
      <w:r w:rsidRPr="006E40BC">
        <w:rPr>
          <w:color w:val="EE0000"/>
          <w:highlight w:val="green"/>
          <w:u w:val="single"/>
        </w:rPr>
        <w:t xml:space="preserve">, </w:t>
      </w:r>
      <w:r w:rsidRPr="006E40BC">
        <w:rPr>
          <w:b/>
          <w:iCs/>
          <w:color w:val="EE0000"/>
          <w:highlight w:val="green"/>
          <w:u w:val="single"/>
          <w:bdr w:val="single" w:sz="8" w:space="0" w:color="auto"/>
        </w:rPr>
        <w:t>rather than</w:t>
      </w:r>
      <w:r w:rsidRPr="006E40BC">
        <w:rPr>
          <w:color w:val="EE0000"/>
          <w:u w:val="single"/>
        </w:rPr>
        <w:t xml:space="preserve"> as </w:t>
      </w:r>
      <w:r w:rsidRPr="006E40BC">
        <w:rPr>
          <w:color w:val="EE0000"/>
          <w:highlight w:val="green"/>
          <w:u w:val="single"/>
        </w:rPr>
        <w:t xml:space="preserve">the result of its </w:t>
      </w:r>
      <w:r w:rsidRPr="006E40BC">
        <w:rPr>
          <w:b/>
          <w:iCs/>
          <w:color w:val="EE0000"/>
          <w:highlight w:val="green"/>
          <w:u w:val="single"/>
          <w:bdr w:val="single" w:sz="8" w:space="0" w:color="auto"/>
        </w:rPr>
        <w:t>constitutive structure, institutions or ideas</w:t>
      </w:r>
      <w:r w:rsidRPr="006E40BC">
        <w:rPr>
          <w:color w:val="EE0000"/>
          <w:sz w:val="16"/>
        </w:rPr>
        <w:t xml:space="preserve">. Moreover, </w:t>
      </w:r>
      <w:r w:rsidRPr="006E40BC">
        <w:rPr>
          <w:color w:val="EE0000"/>
          <w:highlight w:val="green"/>
          <w:u w:val="single"/>
        </w:rPr>
        <w:t>such a diagnosis completely ignores</w:t>
      </w:r>
      <w:r w:rsidRPr="006E40BC">
        <w:rPr>
          <w:color w:val="EE0000"/>
          <w:u w:val="single"/>
        </w:rPr>
        <w:t xml:space="preserve"> the </w:t>
      </w:r>
      <w:r w:rsidRPr="006E40BC">
        <w:rPr>
          <w:color w:val="EE0000"/>
          <w:highlight w:val="green"/>
          <w:u w:val="single"/>
        </w:rPr>
        <w:t>crises</w:t>
      </w:r>
      <w:r w:rsidRPr="006E40BC">
        <w:rPr>
          <w:color w:val="EE0000"/>
          <w:u w:val="single"/>
        </w:rPr>
        <w:t xml:space="preserve"> as </w:t>
      </w:r>
      <w:r w:rsidRPr="006E40BC">
        <w:rPr>
          <w:color w:val="EE0000"/>
          <w:highlight w:val="green"/>
          <w:u w:val="single"/>
        </w:rPr>
        <w:t>experienced</w:t>
      </w:r>
      <w:r w:rsidRPr="006E40BC">
        <w:rPr>
          <w:color w:val="EE0000"/>
          <w:u w:val="single"/>
        </w:rPr>
        <w:t xml:space="preserve"> among states and peoples </w:t>
      </w:r>
      <w:r w:rsidRPr="006E40BC">
        <w:rPr>
          <w:color w:val="EE0000"/>
          <w:highlight w:val="green"/>
          <w:u w:val="single"/>
        </w:rPr>
        <w:t>in the global South over decades</w:t>
      </w:r>
      <w:r w:rsidRPr="006E40BC">
        <w:rPr>
          <w:color w:val="EE0000"/>
          <w:u w:val="single"/>
        </w:rPr>
        <w:t xml:space="preserve">, </w:t>
      </w:r>
      <w:r w:rsidRPr="006E40BC">
        <w:rPr>
          <w:color w:val="EE0000"/>
          <w:highlight w:val="green"/>
          <w:u w:val="single"/>
        </w:rPr>
        <w:t xml:space="preserve">focusing instead on how to </w:t>
      </w:r>
      <w:r w:rsidRPr="006E40BC">
        <w:rPr>
          <w:b/>
          <w:iCs/>
          <w:color w:val="EE0000"/>
          <w:highlight w:val="green"/>
          <w:u w:val="single"/>
          <w:bdr w:val="single" w:sz="8" w:space="0" w:color="auto"/>
        </w:rPr>
        <w:t>reincorporate</w:t>
      </w:r>
      <w:r w:rsidRPr="006E40BC">
        <w:rPr>
          <w:color w:val="EE0000"/>
          <w:highlight w:val="green"/>
          <w:u w:val="single"/>
        </w:rPr>
        <w:t xml:space="preserve"> the </w:t>
      </w:r>
      <w:r w:rsidRPr="006E40BC">
        <w:rPr>
          <w:b/>
          <w:iCs/>
          <w:color w:val="EE0000"/>
          <w:highlight w:val="green"/>
          <w:u w:val="single"/>
          <w:bdr w:val="single" w:sz="8" w:space="0" w:color="auto"/>
        </w:rPr>
        <w:t>middle classes of the global North</w:t>
      </w:r>
      <w:r w:rsidRPr="006E40BC">
        <w:rPr>
          <w:color w:val="EE0000"/>
          <w:sz w:val="16"/>
        </w:rPr>
        <w:t>.</w:t>
      </w:r>
    </w:p>
    <w:p w14:paraId="01923437" w14:textId="77777777" w:rsidR="00631DCC" w:rsidRPr="00631DCC" w:rsidRDefault="00631DCC" w:rsidP="00631DCC"/>
    <w:p w14:paraId="58E6562F" w14:textId="233670C3" w:rsidR="005C33EA" w:rsidRDefault="003A197D" w:rsidP="00E230D1">
      <w:pPr>
        <w:pStyle w:val="Heading2"/>
      </w:pPr>
      <w:r>
        <w:t>AD 1</w:t>
      </w:r>
    </w:p>
    <w:p w14:paraId="5589240F" w14:textId="77777777" w:rsidR="0027486F" w:rsidRPr="0027486F" w:rsidRDefault="0027486F" w:rsidP="0027486F">
      <w:pPr>
        <w:keepNext/>
        <w:keepLines/>
        <w:spacing w:before="40" w:after="0"/>
        <w:outlineLvl w:val="3"/>
        <w:rPr>
          <w:rFonts w:eastAsia="Times New Roman" w:cs="Times New Roman"/>
          <w:b/>
          <w:iCs/>
          <w:sz w:val="26"/>
        </w:rPr>
      </w:pPr>
      <w:r w:rsidRPr="0027486F">
        <w:rPr>
          <w:rFonts w:eastAsia="Times New Roman" w:cs="Times New Roman"/>
          <w:b/>
          <w:iCs/>
          <w:sz w:val="26"/>
        </w:rPr>
        <w:t>We’ll concede that absent the aff financialization triggers global economic collapse- that’s good</w:t>
      </w:r>
    </w:p>
    <w:p w14:paraId="093937EF" w14:textId="77777777" w:rsidR="0027486F" w:rsidRPr="0027486F" w:rsidRDefault="0027486F" w:rsidP="0027486F">
      <w:pPr>
        <w:rPr>
          <w:rFonts w:eastAsia="Aptos"/>
        </w:rPr>
      </w:pPr>
    </w:p>
    <w:p w14:paraId="73236F30" w14:textId="77777777" w:rsidR="0027486F" w:rsidRPr="0027486F" w:rsidRDefault="0027486F" w:rsidP="0027486F">
      <w:pPr>
        <w:keepNext/>
        <w:keepLines/>
        <w:spacing w:before="40" w:after="0"/>
        <w:outlineLvl w:val="3"/>
        <w:rPr>
          <w:rFonts w:eastAsia="MS Gothic" w:cs="Times New Roman"/>
          <w:b/>
          <w:iCs/>
          <w:sz w:val="26"/>
        </w:rPr>
      </w:pPr>
      <w:r w:rsidRPr="0027486F">
        <w:rPr>
          <w:rFonts w:eastAsia="MS Gothic" w:cs="Times New Roman"/>
          <w:b/>
          <w:iCs/>
          <w:sz w:val="26"/>
        </w:rPr>
        <w:t xml:space="preserve">Capitalism causes extinction and controls every impact </w:t>
      </w:r>
    </w:p>
    <w:p w14:paraId="316D7A73" w14:textId="77777777" w:rsidR="0027486F" w:rsidRPr="0027486F" w:rsidRDefault="0027486F" w:rsidP="0027486F">
      <w:pPr>
        <w:rPr>
          <w:rFonts w:eastAsia="Calibri"/>
        </w:rPr>
      </w:pPr>
      <w:r w:rsidRPr="0027486F">
        <w:rPr>
          <w:rFonts w:eastAsia="Calibri"/>
          <w:b/>
          <w:bCs/>
          <w:sz w:val="26"/>
        </w:rPr>
        <w:t>Bieler 25</w:t>
      </w:r>
      <w:r w:rsidRPr="0027486F">
        <w:rPr>
          <w:rFonts w:eastAsia="Calibri"/>
        </w:rPr>
        <w:t xml:space="preserve"> (Andreas Bieler - professor of political economy at the University of Nottingham and the co-director of the independent Centre for the Study of Social and Global Justice. “Confronting multiple global crises: a political economy approachfor the twenty-first century.” </w:t>
      </w:r>
      <w:r w:rsidRPr="0027486F">
        <w:rPr>
          <w:rFonts w:eastAsia="Calibri"/>
          <w:i/>
          <w:iCs/>
        </w:rPr>
        <w:t>Globalizations</w:t>
      </w:r>
      <w:r w:rsidRPr="0027486F">
        <w:rPr>
          <w:rFonts w:eastAsia="Calibri"/>
        </w:rPr>
        <w:t>, 2025, https://doi.org/10.1080/14747731.2025.2453300, Accessed 8/1/25, JCP – JMoore)</w:t>
      </w:r>
    </w:p>
    <w:p w14:paraId="4FFF6AEA" w14:textId="77777777" w:rsidR="0027486F" w:rsidRPr="0027486F" w:rsidRDefault="0027486F" w:rsidP="0027486F">
      <w:pPr>
        <w:rPr>
          <w:rFonts w:eastAsia="Calibri"/>
          <w:sz w:val="16"/>
        </w:rPr>
      </w:pPr>
      <w:r w:rsidRPr="0027486F">
        <w:rPr>
          <w:rFonts w:eastAsia="Calibri"/>
          <w:highlight w:val="cyan"/>
          <w:u w:val="single"/>
        </w:rPr>
        <w:t>We are confronting several existential</w:t>
      </w:r>
      <w:r w:rsidRPr="0027486F">
        <w:rPr>
          <w:rFonts w:eastAsia="Calibri"/>
          <w:u w:val="single"/>
        </w:rPr>
        <w:t xml:space="preserve">, overlapping </w:t>
      </w:r>
      <w:r w:rsidRPr="0027486F">
        <w:rPr>
          <w:rFonts w:eastAsia="Calibri"/>
          <w:highlight w:val="cyan"/>
          <w:u w:val="single"/>
        </w:rPr>
        <w:t>crises</w:t>
      </w:r>
      <w:r w:rsidRPr="0027486F">
        <w:rPr>
          <w:rFonts w:eastAsia="Calibri"/>
          <w:sz w:val="16"/>
        </w:rPr>
        <w:t xml:space="preserve"> (Gills, Citation2010 and Citation2020). The </w:t>
      </w:r>
      <w:r w:rsidRPr="0027486F">
        <w:rPr>
          <w:rFonts w:eastAsia="Calibri"/>
          <w:u w:val="single"/>
        </w:rPr>
        <w:t xml:space="preserve">post-pandemic </w:t>
      </w:r>
      <w:r w:rsidRPr="0027486F">
        <w:rPr>
          <w:rFonts w:eastAsia="Calibri"/>
          <w:highlight w:val="cyan"/>
          <w:u w:val="single"/>
        </w:rPr>
        <w:t>global political economy</w:t>
      </w:r>
      <w:r w:rsidRPr="0027486F">
        <w:rPr>
          <w:rFonts w:eastAsia="Calibri"/>
          <w:u w:val="single"/>
        </w:rPr>
        <w:t xml:space="preserve"> is </w:t>
      </w:r>
      <w:r w:rsidRPr="0027486F">
        <w:rPr>
          <w:rFonts w:eastAsia="Calibri"/>
          <w:highlight w:val="cyan"/>
          <w:u w:val="single"/>
        </w:rPr>
        <w:t>characterized by</w:t>
      </w:r>
      <w:r w:rsidRPr="0027486F">
        <w:rPr>
          <w:rFonts w:eastAsia="Calibri"/>
          <w:u w:val="single"/>
        </w:rPr>
        <w:t xml:space="preserve"> rising unevenness and </w:t>
      </w:r>
      <w:r w:rsidRPr="0027486F">
        <w:rPr>
          <w:rFonts w:eastAsia="Calibri"/>
          <w:highlight w:val="cyan"/>
          <w:u w:val="single"/>
        </w:rPr>
        <w:t>mounting inequality</w:t>
      </w:r>
      <w:r w:rsidRPr="0027486F">
        <w:rPr>
          <w:rFonts w:eastAsia="Calibri"/>
          <w:sz w:val="16"/>
        </w:rPr>
        <w:t xml:space="preserve">. While the </w:t>
      </w:r>
      <w:r w:rsidRPr="0027486F">
        <w:rPr>
          <w:rFonts w:eastAsia="Calibri"/>
          <w:u w:val="single"/>
        </w:rPr>
        <w:t>one per cent</w:t>
      </w:r>
      <w:r w:rsidRPr="0027486F">
        <w:rPr>
          <w:rFonts w:eastAsia="Calibri"/>
          <w:sz w:val="16"/>
        </w:rPr>
        <w:t xml:space="preserve"> richest people ‘have </w:t>
      </w:r>
      <w:r w:rsidRPr="0027486F">
        <w:rPr>
          <w:rFonts w:eastAsia="Calibri"/>
          <w:u w:val="single"/>
        </w:rPr>
        <w:t>captured</w:t>
      </w:r>
      <w:r w:rsidRPr="0027486F">
        <w:rPr>
          <w:rFonts w:eastAsia="Calibri"/>
          <w:sz w:val="16"/>
        </w:rPr>
        <w:t xml:space="preserve"> almost </w:t>
      </w:r>
      <w:r w:rsidRPr="0027486F">
        <w:rPr>
          <w:rFonts w:eastAsia="Calibri"/>
          <w:u w:val="single"/>
        </w:rPr>
        <w:t>two-thirds of all new wealth’ since 2020</w:t>
      </w:r>
      <w:r w:rsidRPr="0027486F">
        <w:rPr>
          <w:rFonts w:eastAsia="Calibri"/>
          <w:sz w:val="16"/>
        </w:rPr>
        <w:t xml:space="preserve"> and </w:t>
      </w:r>
      <w:r w:rsidRPr="0027486F">
        <w:rPr>
          <w:rFonts w:eastAsia="Calibri"/>
          <w:u w:val="single"/>
        </w:rPr>
        <w:t>especially food and energy corporations</w:t>
      </w:r>
      <w:r w:rsidRPr="0027486F">
        <w:rPr>
          <w:rFonts w:eastAsia="Calibri"/>
          <w:sz w:val="16"/>
        </w:rPr>
        <w:t xml:space="preserve"> ‘more than doubled their profits in 2022’, ‘</w:t>
      </w:r>
      <w:r w:rsidRPr="0027486F">
        <w:rPr>
          <w:rFonts w:eastAsia="Calibri"/>
          <w:highlight w:val="cyan"/>
          <w:u w:val="single"/>
        </w:rPr>
        <w:t>poverty</w:t>
      </w:r>
      <w:r w:rsidRPr="0027486F">
        <w:rPr>
          <w:rFonts w:eastAsia="Calibri"/>
          <w:sz w:val="16"/>
        </w:rPr>
        <w:t xml:space="preserve"> has </w:t>
      </w:r>
      <w:r w:rsidRPr="0027486F">
        <w:rPr>
          <w:rFonts w:eastAsia="Calibri"/>
          <w:u w:val="single"/>
        </w:rPr>
        <w:t>increased</w:t>
      </w:r>
      <w:r w:rsidRPr="0027486F">
        <w:rPr>
          <w:rFonts w:eastAsia="Calibri"/>
          <w:sz w:val="16"/>
        </w:rPr>
        <w:t xml:space="preserve"> for the first time in 25 years’ (Oxfam, Citation2023, p. 7). As William Robinson points out, </w:t>
      </w:r>
      <w:r w:rsidRPr="0027486F">
        <w:rPr>
          <w:rFonts w:eastAsia="Calibri"/>
          <w:u w:val="single"/>
        </w:rPr>
        <w:t xml:space="preserve">the global political economy is </w:t>
      </w:r>
      <w:r w:rsidRPr="0027486F">
        <w:rPr>
          <w:rFonts w:eastAsia="Calibri"/>
          <w:highlight w:val="cyan"/>
          <w:u w:val="single"/>
        </w:rPr>
        <w:t>gripped by a crisis of overaccumulatio</w:t>
      </w:r>
      <w:r w:rsidRPr="0027486F">
        <w:rPr>
          <w:rFonts w:eastAsia="Calibri"/>
          <w:sz w:val="16"/>
          <w:highlight w:val="cyan"/>
        </w:rPr>
        <w:t>n</w:t>
      </w:r>
      <w:r w:rsidRPr="0027486F">
        <w:rPr>
          <w:rFonts w:eastAsia="Calibri"/>
          <w:sz w:val="16"/>
        </w:rPr>
        <w:t xml:space="preserve">, in which </w:t>
      </w:r>
      <w:r w:rsidRPr="0027486F">
        <w:rPr>
          <w:rFonts w:eastAsia="Calibri"/>
          <w:u w:val="single"/>
        </w:rPr>
        <w:t>accumulated surplus value is increasingly unable to find profitable investment opportunities</w:t>
      </w:r>
      <w:r w:rsidRPr="0027486F">
        <w:rPr>
          <w:rFonts w:eastAsia="Calibri"/>
          <w:sz w:val="16"/>
        </w:rPr>
        <w:t xml:space="preserve">. </w:t>
      </w:r>
      <w:r w:rsidRPr="0027486F">
        <w:rPr>
          <w:rFonts w:eastAsia="Calibri"/>
          <w:u w:val="single"/>
        </w:rPr>
        <w:t>Surplus capital and surplus labour can no longer be brought together in a profitable way</w:t>
      </w:r>
      <w:r w:rsidRPr="0027486F">
        <w:rPr>
          <w:rFonts w:eastAsia="Calibri"/>
          <w:sz w:val="16"/>
        </w:rPr>
        <w:t xml:space="preserve"> (Robinson, Citation2022, pp. 16–17). </w:t>
      </w:r>
      <w:r w:rsidRPr="0027486F">
        <w:rPr>
          <w:rFonts w:eastAsia="Calibri"/>
          <w:u w:val="single"/>
        </w:rPr>
        <w:t>This</w:t>
      </w:r>
      <w:r w:rsidRPr="0027486F">
        <w:rPr>
          <w:rFonts w:eastAsia="Calibri"/>
          <w:sz w:val="16"/>
        </w:rPr>
        <w:t xml:space="preserve"> has </w:t>
      </w:r>
      <w:r w:rsidRPr="0027486F">
        <w:rPr>
          <w:rFonts w:eastAsia="Calibri"/>
          <w:highlight w:val="cyan"/>
          <w:u w:val="single"/>
        </w:rPr>
        <w:t>intensified geo-political rivalries,</w:t>
      </w:r>
      <w:r w:rsidRPr="0027486F">
        <w:rPr>
          <w:rFonts w:eastAsia="Calibri"/>
          <w:u w:val="single"/>
        </w:rPr>
        <w:t xml:space="preserve"> </w:t>
      </w:r>
      <w:r w:rsidRPr="0027486F">
        <w:rPr>
          <w:rFonts w:eastAsia="Calibri"/>
          <w:highlight w:val="cyan"/>
          <w:u w:val="single"/>
        </w:rPr>
        <w:t>resulting in trade wars</w:t>
      </w:r>
      <w:r w:rsidRPr="0027486F">
        <w:rPr>
          <w:rFonts w:eastAsia="Calibri"/>
          <w:sz w:val="16"/>
        </w:rPr>
        <w:t xml:space="preserve"> such as those </w:t>
      </w:r>
      <w:r w:rsidRPr="0027486F">
        <w:rPr>
          <w:rFonts w:eastAsia="Calibri"/>
          <w:u w:val="single"/>
        </w:rPr>
        <w:t>between</w:t>
      </w:r>
      <w:r w:rsidRPr="0027486F">
        <w:rPr>
          <w:rFonts w:eastAsia="Calibri"/>
          <w:sz w:val="16"/>
        </w:rPr>
        <w:t xml:space="preserve"> the </w:t>
      </w:r>
      <w:r w:rsidRPr="0027486F">
        <w:rPr>
          <w:rFonts w:eastAsia="Calibri"/>
          <w:u w:val="single"/>
        </w:rPr>
        <w:t>U</w:t>
      </w:r>
      <w:r w:rsidRPr="0027486F">
        <w:rPr>
          <w:rFonts w:eastAsia="Calibri"/>
          <w:sz w:val="16"/>
        </w:rPr>
        <w:t xml:space="preserve">nited </w:t>
      </w:r>
      <w:r w:rsidRPr="0027486F">
        <w:rPr>
          <w:rFonts w:eastAsia="Calibri"/>
          <w:u w:val="single"/>
        </w:rPr>
        <w:t>S</w:t>
      </w:r>
      <w:r w:rsidRPr="0027486F">
        <w:rPr>
          <w:rFonts w:eastAsia="Calibri"/>
          <w:sz w:val="16"/>
        </w:rPr>
        <w:t xml:space="preserve">tates </w:t>
      </w:r>
      <w:r w:rsidRPr="0027486F">
        <w:rPr>
          <w:rFonts w:eastAsia="Calibri"/>
          <w:u w:val="single"/>
        </w:rPr>
        <w:t>and China as well as war between Russia and Ukraine</w:t>
      </w:r>
      <w:r w:rsidRPr="0027486F">
        <w:rPr>
          <w:rFonts w:eastAsia="Calibri"/>
          <w:sz w:val="16"/>
        </w:rPr>
        <w:t xml:space="preserve"> against the background of wider tensions between Russia and NATO/EU (Bieler &amp; Morton, Citation2024a). </w:t>
      </w:r>
      <w:r w:rsidRPr="0027486F">
        <w:rPr>
          <w:rFonts w:eastAsia="Calibri"/>
          <w:u w:val="single"/>
        </w:rPr>
        <w:t>Gaza and</w:t>
      </w:r>
      <w:r w:rsidRPr="0027486F">
        <w:rPr>
          <w:rFonts w:eastAsia="Calibri"/>
          <w:sz w:val="16"/>
        </w:rPr>
        <w:t xml:space="preserve"> the </w:t>
      </w:r>
      <w:r w:rsidRPr="0027486F">
        <w:rPr>
          <w:rFonts w:eastAsia="Calibri"/>
          <w:highlight w:val="cyan"/>
          <w:u w:val="single"/>
        </w:rPr>
        <w:t>genocide</w:t>
      </w:r>
      <w:r w:rsidRPr="0027486F">
        <w:rPr>
          <w:rFonts w:eastAsia="Calibri"/>
          <w:u w:val="single"/>
        </w:rPr>
        <w:t xml:space="preserve"> perpetrated by Israel </w:t>
      </w:r>
      <w:r w:rsidRPr="0027486F">
        <w:rPr>
          <w:rFonts w:eastAsia="Calibri"/>
          <w:highlight w:val="cyan"/>
          <w:u w:val="single"/>
        </w:rPr>
        <w:t>against the Palestinians</w:t>
      </w:r>
      <w:r w:rsidRPr="0027486F">
        <w:rPr>
          <w:rFonts w:eastAsia="Calibri"/>
          <w:u w:val="single"/>
        </w:rPr>
        <w:t xml:space="preserve"> </w:t>
      </w:r>
      <w:r w:rsidRPr="0027486F">
        <w:rPr>
          <w:rFonts w:eastAsia="Calibri"/>
          <w:highlight w:val="cyan"/>
          <w:u w:val="single"/>
        </w:rPr>
        <w:t>with the military support of</w:t>
      </w:r>
      <w:r w:rsidRPr="0027486F">
        <w:rPr>
          <w:rFonts w:eastAsia="Calibri"/>
          <w:u w:val="single"/>
        </w:rPr>
        <w:t xml:space="preserve"> the USA</w:t>
      </w:r>
      <w:r w:rsidRPr="0027486F">
        <w:rPr>
          <w:rFonts w:eastAsia="Calibri"/>
          <w:sz w:val="16"/>
        </w:rPr>
        <w:t xml:space="preserve">, UK, Germany </w:t>
      </w:r>
      <w:r w:rsidRPr="0027486F">
        <w:rPr>
          <w:rFonts w:eastAsia="Calibri"/>
          <w:u w:val="single"/>
        </w:rPr>
        <w:t>and</w:t>
      </w:r>
      <w:r w:rsidRPr="0027486F">
        <w:rPr>
          <w:rFonts w:eastAsia="Calibri"/>
          <w:sz w:val="16"/>
        </w:rPr>
        <w:t xml:space="preserve"> other </w:t>
      </w:r>
      <w:r w:rsidRPr="0027486F">
        <w:rPr>
          <w:rFonts w:eastAsia="Calibri"/>
          <w:highlight w:val="cyan"/>
          <w:u w:val="single"/>
        </w:rPr>
        <w:t>Western countries presents ‘a</w:t>
      </w:r>
      <w:r w:rsidRPr="0027486F">
        <w:rPr>
          <w:rFonts w:eastAsia="Calibri"/>
          <w:u w:val="single"/>
        </w:rPr>
        <w:t xml:space="preserve"> Ghastly Window into the </w:t>
      </w:r>
      <w:r w:rsidRPr="0027486F">
        <w:rPr>
          <w:rFonts w:eastAsia="Calibri"/>
          <w:highlight w:val="cyan"/>
          <w:u w:val="single"/>
        </w:rPr>
        <w:t>Crisis of Global Capitalism’</w:t>
      </w:r>
      <w:r w:rsidRPr="0027486F">
        <w:rPr>
          <w:rFonts w:eastAsia="Calibri"/>
          <w:u w:val="single"/>
        </w:rPr>
        <w:t xml:space="preserve"> </w:t>
      </w:r>
      <w:r w:rsidRPr="0027486F">
        <w:rPr>
          <w:rFonts w:eastAsia="Calibri"/>
          <w:sz w:val="16"/>
        </w:rPr>
        <w:t xml:space="preserve">(Robinson and Nguyen, Citation2024). Moreover, we are facing a crisis of global labour relations, in which </w:t>
      </w:r>
      <w:r w:rsidRPr="0027486F">
        <w:rPr>
          <w:rFonts w:eastAsia="Calibri"/>
          <w:u w:val="single"/>
        </w:rPr>
        <w:t>employment precarity</w:t>
      </w:r>
      <w:r w:rsidRPr="0027486F">
        <w:rPr>
          <w:rFonts w:eastAsia="Calibri"/>
          <w:sz w:val="16"/>
        </w:rPr>
        <w:t xml:space="preserve"> has </w:t>
      </w:r>
      <w:r w:rsidRPr="0027486F">
        <w:rPr>
          <w:rFonts w:eastAsia="Calibri"/>
          <w:u w:val="single"/>
        </w:rPr>
        <w:t>proliferated not only in the Global South but increasingly</w:t>
      </w:r>
      <w:r w:rsidRPr="0027486F">
        <w:rPr>
          <w:rFonts w:eastAsia="Calibri"/>
          <w:sz w:val="16"/>
        </w:rPr>
        <w:t xml:space="preserve"> also </w:t>
      </w:r>
      <w:r w:rsidRPr="0027486F">
        <w:rPr>
          <w:rFonts w:eastAsia="Calibri"/>
          <w:u w:val="single"/>
        </w:rPr>
        <w:t>the Global North</w:t>
      </w:r>
      <w:r w:rsidRPr="0027486F">
        <w:rPr>
          <w:rFonts w:eastAsia="Calibri"/>
          <w:sz w:val="16"/>
        </w:rPr>
        <w:t>. According to the ILO (Citation2018), ‘</w:t>
      </w:r>
      <w:r w:rsidRPr="0027486F">
        <w:rPr>
          <w:rFonts w:eastAsia="Calibri"/>
          <w:u w:val="single"/>
        </w:rPr>
        <w:t xml:space="preserve">two billion workers </w:t>
      </w:r>
      <w:r w:rsidRPr="0027486F">
        <w:rPr>
          <w:rFonts w:eastAsia="Calibri"/>
          <w:sz w:val="16"/>
        </w:rPr>
        <w:t xml:space="preserve">– representing 61.2 per cent of the world’s employed population – </w:t>
      </w:r>
      <w:r w:rsidRPr="0027486F">
        <w:rPr>
          <w:rFonts w:eastAsia="Calibri"/>
          <w:u w:val="single"/>
        </w:rPr>
        <w:t>are in informal employment’</w:t>
      </w:r>
      <w:r w:rsidRPr="0027486F">
        <w:rPr>
          <w:rFonts w:eastAsia="Calibri"/>
          <w:sz w:val="16"/>
        </w:rPr>
        <w:t xml:space="preserve">. Simultaneously, the Covid-19 pandemic has demonstrated how </w:t>
      </w:r>
      <w:r w:rsidRPr="0027486F">
        <w:rPr>
          <w:rFonts w:eastAsia="Calibri"/>
          <w:u w:val="single"/>
        </w:rPr>
        <w:t>unequal gender relations are not confined to the workplace but affect society at large</w:t>
      </w:r>
      <w:r w:rsidRPr="0027486F">
        <w:rPr>
          <w:rFonts w:eastAsia="Calibri"/>
          <w:sz w:val="16"/>
        </w:rPr>
        <w:t xml:space="preserve">. Melissa Johnston et al. (Citation2023), for example, observe a </w:t>
      </w:r>
      <w:r w:rsidRPr="0027486F">
        <w:rPr>
          <w:rFonts w:eastAsia="Calibri"/>
          <w:u w:val="single"/>
        </w:rPr>
        <w:t>‘patriarchal reset’</w:t>
      </w:r>
      <w:r w:rsidRPr="0027486F">
        <w:rPr>
          <w:rFonts w:eastAsia="Calibri"/>
          <w:sz w:val="16"/>
        </w:rPr>
        <w:t xml:space="preserve"> in the Asia Pacif during the pandemic, </w:t>
      </w:r>
      <w:r w:rsidRPr="0027486F">
        <w:rPr>
          <w:rFonts w:eastAsia="Calibri"/>
          <w:u w:val="single"/>
        </w:rPr>
        <w:t>marked</w:t>
      </w:r>
      <w:r w:rsidRPr="0027486F">
        <w:rPr>
          <w:rFonts w:eastAsia="Calibri"/>
          <w:sz w:val="16"/>
        </w:rPr>
        <w:t xml:space="preserve"> by an </w:t>
      </w:r>
      <w:r w:rsidRPr="0027486F">
        <w:rPr>
          <w:rFonts w:eastAsia="Calibri"/>
          <w:u w:val="single"/>
        </w:rPr>
        <w:t>increase in gender-based violence and</w:t>
      </w:r>
      <w:r w:rsidRPr="0027486F">
        <w:rPr>
          <w:rFonts w:eastAsia="Calibri"/>
          <w:sz w:val="16"/>
        </w:rPr>
        <w:t xml:space="preserve"> a </w:t>
      </w:r>
      <w:r w:rsidRPr="0027486F">
        <w:rPr>
          <w:rFonts w:eastAsia="Calibri"/>
          <w:u w:val="single"/>
        </w:rPr>
        <w:t>decline in domestic violence service provision</w:t>
      </w:r>
      <w:r w:rsidRPr="0027486F">
        <w:rPr>
          <w:rFonts w:eastAsia="Calibri"/>
          <w:sz w:val="16"/>
        </w:rPr>
        <w:t xml:space="preserve"> as reported by women’s rights organizations, all within a setting of patriarchal institutions of global health governance. </w:t>
      </w:r>
      <w:r w:rsidRPr="0027486F">
        <w:rPr>
          <w:rFonts w:eastAsia="Calibri"/>
          <w:u w:val="single"/>
        </w:rPr>
        <w:t xml:space="preserve">These </w:t>
      </w:r>
      <w:r w:rsidRPr="0027486F">
        <w:rPr>
          <w:rFonts w:eastAsia="Calibri"/>
          <w:highlight w:val="cyan"/>
          <w:u w:val="single"/>
        </w:rPr>
        <w:t>crises</w:t>
      </w:r>
      <w:r w:rsidRPr="0027486F">
        <w:rPr>
          <w:rFonts w:eastAsia="Calibri"/>
          <w:sz w:val="16"/>
        </w:rPr>
        <w:t xml:space="preserve">, in turn, </w:t>
      </w:r>
      <w:r w:rsidRPr="0027486F">
        <w:rPr>
          <w:rFonts w:eastAsia="Calibri"/>
          <w:highlight w:val="cyan"/>
          <w:u w:val="single"/>
        </w:rPr>
        <w:t>are internally related to a global crisis of race relations</w:t>
      </w:r>
      <w:r w:rsidRPr="0027486F">
        <w:rPr>
          <w:rFonts w:eastAsia="Calibri"/>
          <w:sz w:val="16"/>
        </w:rPr>
        <w:t xml:space="preserve"> expressed in widespread mobilizations around the Black Lives Matter movement. Lastly, the </w:t>
      </w:r>
      <w:r w:rsidRPr="0027486F">
        <w:rPr>
          <w:rFonts w:eastAsia="Calibri"/>
          <w:highlight w:val="cyan"/>
          <w:u w:val="single"/>
        </w:rPr>
        <w:t>global ecological crisis</w:t>
      </w:r>
      <w:r w:rsidRPr="0027486F">
        <w:rPr>
          <w:rFonts w:eastAsia="Calibri"/>
          <w:sz w:val="16"/>
          <w:highlight w:val="cyan"/>
        </w:rPr>
        <w:t xml:space="preserve"> </w:t>
      </w:r>
      <w:r w:rsidRPr="0027486F">
        <w:rPr>
          <w:rFonts w:eastAsia="Calibri"/>
          <w:highlight w:val="cyan"/>
          <w:u w:val="single"/>
        </w:rPr>
        <w:t>reflected in climate change</w:t>
      </w:r>
      <w:r w:rsidRPr="0027486F">
        <w:rPr>
          <w:rFonts w:eastAsia="Calibri"/>
          <w:u w:val="single"/>
        </w:rPr>
        <w:t xml:space="preserve">, the </w:t>
      </w:r>
      <w:r w:rsidRPr="0027486F">
        <w:rPr>
          <w:rFonts w:eastAsia="Calibri"/>
          <w:highlight w:val="cyan"/>
          <w:u w:val="single"/>
        </w:rPr>
        <w:t>overuse of finite resources and a catastrophic decline in biodiversity</w:t>
      </w:r>
      <w:r w:rsidRPr="0027486F">
        <w:rPr>
          <w:rFonts w:eastAsia="Calibri"/>
          <w:sz w:val="16"/>
        </w:rPr>
        <w:t xml:space="preserve"> (Hickel, Citation2020, pp. 6–16) further </w:t>
      </w:r>
      <w:r w:rsidRPr="0027486F">
        <w:rPr>
          <w:rFonts w:eastAsia="Calibri"/>
          <w:u w:val="single"/>
        </w:rPr>
        <w:t>deepens</w:t>
      </w:r>
      <w:r w:rsidRPr="0027486F">
        <w:rPr>
          <w:rFonts w:eastAsia="Calibri"/>
          <w:sz w:val="16"/>
        </w:rPr>
        <w:t xml:space="preserve">, and is deepened by, the </w:t>
      </w:r>
      <w:r w:rsidRPr="0027486F">
        <w:rPr>
          <w:rFonts w:eastAsia="Calibri"/>
          <w:u w:val="single"/>
        </w:rPr>
        <w:t>other</w:t>
      </w:r>
      <w:r w:rsidRPr="0027486F">
        <w:rPr>
          <w:rFonts w:eastAsia="Calibri"/>
          <w:sz w:val="16"/>
        </w:rPr>
        <w:t xml:space="preserve"> </w:t>
      </w:r>
      <w:r w:rsidRPr="0027486F">
        <w:rPr>
          <w:rFonts w:eastAsia="Calibri"/>
          <w:u w:val="single"/>
        </w:rPr>
        <w:t>crises</w:t>
      </w:r>
      <w:r w:rsidRPr="0027486F">
        <w:rPr>
          <w:rFonts w:eastAsia="Calibri"/>
          <w:sz w:val="16"/>
        </w:rPr>
        <w:t xml:space="preserve">. Ultimately, these </w:t>
      </w:r>
      <w:r w:rsidRPr="0027486F">
        <w:rPr>
          <w:rFonts w:eastAsia="Calibri"/>
          <w:highlight w:val="cyan"/>
          <w:u w:val="single"/>
        </w:rPr>
        <w:t>overlapping</w:t>
      </w:r>
      <w:r w:rsidRPr="0027486F">
        <w:rPr>
          <w:rFonts w:eastAsia="Calibri"/>
          <w:u w:val="single"/>
        </w:rPr>
        <w:t xml:space="preserve"> </w:t>
      </w:r>
      <w:r w:rsidRPr="0027486F">
        <w:rPr>
          <w:rFonts w:eastAsia="Calibri"/>
          <w:highlight w:val="cyan"/>
          <w:u w:val="single"/>
        </w:rPr>
        <w:t>crises</w:t>
      </w:r>
      <w:r w:rsidRPr="0027486F">
        <w:rPr>
          <w:rFonts w:eastAsia="Calibri"/>
          <w:u w:val="single"/>
        </w:rPr>
        <w:t xml:space="preserve"> create a perfect storm, an explosive mix </w:t>
      </w:r>
      <w:r w:rsidRPr="0027486F">
        <w:rPr>
          <w:rFonts w:eastAsia="Calibri"/>
          <w:highlight w:val="cyan"/>
          <w:u w:val="single"/>
        </w:rPr>
        <w:t>threaten</w:t>
      </w:r>
      <w:r w:rsidRPr="0027486F">
        <w:rPr>
          <w:rFonts w:eastAsia="Calibri"/>
          <w:u w:val="single"/>
        </w:rPr>
        <w:t xml:space="preserve">ing civilization and </w:t>
      </w:r>
      <w:r w:rsidRPr="0027486F">
        <w:rPr>
          <w:rFonts w:eastAsia="Calibri"/>
          <w:highlight w:val="cyan"/>
          <w:u w:val="single"/>
        </w:rPr>
        <w:t>the planet</w:t>
      </w:r>
      <w:r w:rsidRPr="0027486F">
        <w:rPr>
          <w:rFonts w:eastAsia="Calibri"/>
          <w:sz w:val="16"/>
        </w:rPr>
        <w:t xml:space="preserve"> as a whole</w:t>
      </w:r>
      <w:r w:rsidRPr="0027486F">
        <w:rPr>
          <w:rFonts w:eastAsia="Calibri"/>
          <w:sz w:val="16"/>
          <w:highlight w:val="cyan"/>
        </w:rPr>
        <w:t>.</w:t>
      </w:r>
    </w:p>
    <w:p w14:paraId="14B56462" w14:textId="77777777" w:rsidR="0027486F" w:rsidRPr="0027486F" w:rsidRDefault="0027486F" w:rsidP="0027486F">
      <w:pPr>
        <w:keepNext/>
        <w:keepLines/>
        <w:spacing w:before="40" w:after="0"/>
        <w:outlineLvl w:val="3"/>
        <w:rPr>
          <w:rFonts w:eastAsia="MS Gothic" w:cs="Times New Roman"/>
          <w:b/>
          <w:sz w:val="26"/>
        </w:rPr>
      </w:pPr>
      <w:r w:rsidRPr="0027486F">
        <w:rPr>
          <w:rFonts w:eastAsia="MS Gothic" w:cs="Times New Roman"/>
          <w:b/>
          <w:sz w:val="26"/>
        </w:rPr>
        <w:t>Capitalism is intertwined with systems of state sovereignty and legality creating unsustainable social and ecological monocultures that are both unpredictable and existential</w:t>
      </w:r>
    </w:p>
    <w:p w14:paraId="0DD8C11F" w14:textId="77777777" w:rsidR="0027486F" w:rsidRPr="0027486F" w:rsidRDefault="0027486F" w:rsidP="0027486F">
      <w:pPr>
        <w:rPr>
          <w:rFonts w:eastAsia="Calibri"/>
          <w:sz w:val="16"/>
          <w:szCs w:val="16"/>
        </w:rPr>
      </w:pPr>
      <w:r w:rsidRPr="0027486F">
        <w:rPr>
          <w:rFonts w:eastAsia="Calibri"/>
          <w:b/>
        </w:rPr>
        <w:t>Garver and Derani '25 --</w:t>
      </w:r>
      <w:r w:rsidRPr="0027486F">
        <w:rPr>
          <w:rFonts w:eastAsia="Calibri"/>
        </w:rPr>
        <w:t xml:space="preserve"> </w:t>
      </w:r>
      <w:r w:rsidRPr="0027486F">
        <w:rPr>
          <w:rFonts w:eastAsia="Calibri"/>
          <w:sz w:val="16"/>
          <w:szCs w:val="16"/>
        </w:rPr>
        <w:t xml:space="preserve">[Geoffrey Garver and Cristiane Derani, </w:t>
      </w:r>
      <w:r w:rsidRPr="0027486F">
        <w:rPr>
          <w:rFonts w:eastAsia="Aptos"/>
          <w:sz w:val="16"/>
          <w:szCs w:val="16"/>
        </w:rPr>
        <w:t xml:space="preserve">Dr. Geoffrey Garver teaches environmental courses at McGill University and Concordia University and coordinates law and governance research for the Leadership for the Ecozoic program, Geoff completed his PhD (Geography) at McGill in 2016, and has a B.S. (Chemical Engineering) from Cornell University (1982), a J.D. from Michigan law School (1987) and an LL.M. from McGill (2011), Cristiane Derani is a Professor at the Federal University of Santa Catarina, Brazil, where she teaches Public International Law, International Economic Law and International Environmental Law, she graduated in Law from São Paulo State University (1988), and was awarded a Ph.D. in Economic Law at USP (1996), </w:t>
      </w:r>
      <w:r w:rsidRPr="0027486F">
        <w:rPr>
          <w:rFonts w:eastAsia="Calibri"/>
          <w:sz w:val="16"/>
          <w:szCs w:val="16"/>
        </w:rPr>
        <w:t>"Moving From Monocultures to Resilience," Routledge, 02-11-2025, https://www.taylorfrancis.com/books/edit/10.4324/9781003440871/ecological-integrity-international-law-klaus-bosselmann-kathryn-gwiazdon-virginia-zambrano] Accessed on 10-18-2025 //gnart</w:t>
      </w:r>
    </w:p>
    <w:p w14:paraId="4F757A9B" w14:textId="77777777" w:rsidR="0027486F" w:rsidRPr="0027486F" w:rsidRDefault="0027486F" w:rsidP="0027486F">
      <w:pPr>
        <w:rPr>
          <w:rFonts w:eastAsia="Calibri"/>
          <w:sz w:val="16"/>
        </w:rPr>
      </w:pPr>
      <w:r w:rsidRPr="0027486F">
        <w:rPr>
          <w:rFonts w:eastAsia="Calibri"/>
          <w:sz w:val="16"/>
        </w:rPr>
        <w:t xml:space="preserve">Monocultures, whether material or conceptual, share several features. All monocultures are systems in themselves and typically parts of larger ones as well, and all are interdependent with Earth’s social and ecological systems. For example, </w:t>
      </w:r>
      <w:r w:rsidRPr="0027486F">
        <w:rPr>
          <w:rFonts w:eastAsia="Calibri"/>
          <w:u w:val="single"/>
        </w:rPr>
        <w:t>crop monocultures replace uncultivated ecosystems, and the soils, nutrients, water, and climatic conditions on which they rely or exact impacts all derive from Earth’s ecosystems</w:t>
      </w:r>
      <w:r w:rsidRPr="0027486F">
        <w:rPr>
          <w:rFonts w:eastAsia="Calibri"/>
          <w:sz w:val="16"/>
        </w:rPr>
        <w:t xml:space="preserve"> (Sundstrom et al. 2022). The monoculture of money not only operates according to systems dynamics but also has enormous direct and indirect impacts on Earth’s social and ecological systems. Thus, the common features of monocultures are most readily seen from a systems perspective.</w:t>
      </w:r>
    </w:p>
    <w:p w14:paraId="68ED7CEC" w14:textId="77777777" w:rsidR="0027486F" w:rsidRPr="0027486F" w:rsidRDefault="0027486F" w:rsidP="0027486F">
      <w:pPr>
        <w:rPr>
          <w:rFonts w:eastAsia="Calibri"/>
          <w:sz w:val="16"/>
        </w:rPr>
      </w:pPr>
      <w:r w:rsidRPr="0027486F">
        <w:rPr>
          <w:rFonts w:eastAsia="Calibri"/>
          <w:sz w:val="16"/>
        </w:rPr>
        <w:t xml:space="preserve">Because monocultures involve attempts to dominate and control various types of social and ecological systems, it is useful to recall characteristics of “natural” systems that have not been reduced to monocultures. First, </w:t>
      </w:r>
      <w:r w:rsidRPr="0027486F">
        <w:rPr>
          <w:rFonts w:eastAsia="Calibri"/>
          <w:u w:val="single"/>
        </w:rPr>
        <w:t xml:space="preserve">natural </w:t>
      </w:r>
      <w:r w:rsidRPr="0027486F">
        <w:rPr>
          <w:rFonts w:eastAsia="Calibri"/>
          <w:highlight w:val="cyan"/>
          <w:u w:val="single"/>
        </w:rPr>
        <w:t>ecosystems</w:t>
      </w:r>
      <w:r w:rsidRPr="0027486F">
        <w:rPr>
          <w:rFonts w:eastAsia="Calibri"/>
          <w:u w:val="single"/>
        </w:rPr>
        <w:t xml:space="preserve"> do </w:t>
      </w:r>
      <w:r w:rsidRPr="0027486F">
        <w:rPr>
          <w:rFonts w:eastAsia="Calibri"/>
          <w:highlight w:val="cyan"/>
          <w:u w:val="single"/>
        </w:rPr>
        <w:t>not</w:t>
      </w:r>
      <w:r w:rsidRPr="0027486F">
        <w:rPr>
          <w:rFonts w:eastAsia="Calibri"/>
          <w:u w:val="single"/>
        </w:rPr>
        <w:t xml:space="preserve"> behave in </w:t>
      </w:r>
      <w:r w:rsidRPr="0027486F">
        <w:rPr>
          <w:rFonts w:eastAsia="Calibri"/>
          <w:highlight w:val="cyan"/>
          <w:u w:val="single"/>
        </w:rPr>
        <w:t>linear</w:t>
      </w:r>
      <w:r w:rsidRPr="0027486F">
        <w:rPr>
          <w:rFonts w:eastAsia="Calibri"/>
          <w:u w:val="single"/>
        </w:rPr>
        <w:t xml:space="preserve">, </w:t>
      </w:r>
      <w:r w:rsidRPr="0027486F">
        <w:rPr>
          <w:rFonts w:eastAsia="Calibri"/>
          <w:highlight w:val="cyan"/>
          <w:u w:val="single"/>
        </w:rPr>
        <w:t>gradual</w:t>
      </w:r>
      <w:r w:rsidRPr="0027486F">
        <w:rPr>
          <w:rFonts w:eastAsia="Calibri"/>
          <w:u w:val="single"/>
        </w:rPr>
        <w:t xml:space="preserve">, predictable ways </w:t>
      </w:r>
      <w:r w:rsidRPr="0027486F">
        <w:rPr>
          <w:rFonts w:eastAsia="Calibri"/>
          <w:highlight w:val="cyan"/>
          <w:u w:val="single"/>
        </w:rPr>
        <w:t>but instead</w:t>
      </w:r>
      <w:r w:rsidRPr="0027486F">
        <w:rPr>
          <w:rFonts w:eastAsia="Calibri"/>
          <w:u w:val="single"/>
        </w:rPr>
        <w:t xml:space="preserve"> are </w:t>
      </w:r>
      <w:r w:rsidRPr="0027486F">
        <w:rPr>
          <w:rFonts w:eastAsia="Calibri"/>
          <w:highlight w:val="cyan"/>
          <w:u w:val="single"/>
        </w:rPr>
        <w:t>prone to unpredictable</w:t>
      </w:r>
      <w:r w:rsidRPr="0027486F">
        <w:rPr>
          <w:rFonts w:eastAsia="Calibri"/>
          <w:u w:val="single"/>
        </w:rPr>
        <w:t xml:space="preserve"> episodic </w:t>
      </w:r>
      <w:r w:rsidRPr="0027486F">
        <w:rPr>
          <w:rFonts w:eastAsia="Calibri"/>
          <w:highlight w:val="cyan"/>
          <w:u w:val="single"/>
        </w:rPr>
        <w:t>change that</w:t>
      </w:r>
      <w:r w:rsidRPr="0027486F">
        <w:rPr>
          <w:rFonts w:eastAsia="Calibri"/>
          <w:u w:val="single"/>
        </w:rPr>
        <w:t xml:space="preserve">, at the extreme, can </w:t>
      </w:r>
      <w:r w:rsidRPr="0027486F">
        <w:rPr>
          <w:rFonts w:eastAsia="Calibri"/>
          <w:highlight w:val="cyan"/>
          <w:u w:val="single"/>
        </w:rPr>
        <w:t>shift</w:t>
      </w:r>
      <w:r w:rsidRPr="0027486F">
        <w:rPr>
          <w:rFonts w:eastAsia="Calibri"/>
          <w:u w:val="single"/>
        </w:rPr>
        <w:t xml:space="preserve"> the </w:t>
      </w:r>
      <w:r w:rsidRPr="0027486F">
        <w:rPr>
          <w:rFonts w:eastAsia="Calibri"/>
          <w:highlight w:val="cyan"/>
          <w:u w:val="single"/>
        </w:rPr>
        <w:t>system to a new state</w:t>
      </w:r>
      <w:r w:rsidRPr="0027486F">
        <w:rPr>
          <w:rFonts w:eastAsia="Calibri"/>
          <w:sz w:val="16"/>
        </w:rPr>
        <w:t xml:space="preserve"> (Holling 1996). Second, </w:t>
      </w:r>
      <w:r w:rsidRPr="0027486F">
        <w:rPr>
          <w:rFonts w:eastAsia="Calibri"/>
          <w:u w:val="single"/>
        </w:rPr>
        <w:t>natural systems are not uniform</w:t>
      </w:r>
      <w:r w:rsidRPr="0027486F">
        <w:rPr>
          <w:rFonts w:eastAsia="Calibri"/>
          <w:sz w:val="16"/>
        </w:rPr>
        <w:t xml:space="preserve">, and “from the leaf to the individual, the vegetation patch, the landscape, and the planet,” </w:t>
      </w:r>
      <w:r w:rsidRPr="0027486F">
        <w:rPr>
          <w:rFonts w:eastAsia="Calibri"/>
          <w:u w:val="single"/>
        </w:rPr>
        <w:t>their structure and functioning cannot be scaled up or down in linear ways</w:t>
      </w:r>
      <w:r w:rsidRPr="0027486F">
        <w:rPr>
          <w:rFonts w:eastAsia="Calibri"/>
          <w:sz w:val="16"/>
        </w:rPr>
        <w:t xml:space="preserve"> (Holling 1996: 40). Scale matters in terms of system structure and function. Third, </w:t>
      </w:r>
      <w:r w:rsidRPr="0027486F">
        <w:rPr>
          <w:rFonts w:eastAsia="Calibri"/>
          <w:highlight w:val="cyan"/>
          <w:u w:val="single"/>
        </w:rPr>
        <w:t>ecosystems do not have</w:t>
      </w:r>
      <w:r w:rsidRPr="0027486F">
        <w:rPr>
          <w:rFonts w:eastAsia="Calibri"/>
          <w:u w:val="single"/>
        </w:rPr>
        <w:t xml:space="preserve"> a </w:t>
      </w:r>
      <w:r w:rsidRPr="0027486F">
        <w:rPr>
          <w:rFonts w:eastAsia="Calibri"/>
          <w:highlight w:val="cyan"/>
          <w:u w:val="single"/>
        </w:rPr>
        <w:t>stationary</w:t>
      </w:r>
      <w:r w:rsidRPr="0027486F">
        <w:rPr>
          <w:rFonts w:eastAsia="Calibri"/>
          <w:u w:val="single"/>
        </w:rPr>
        <w:t xml:space="preserve"> state of </w:t>
      </w:r>
      <w:r w:rsidRPr="0027486F">
        <w:rPr>
          <w:rFonts w:eastAsia="Calibri"/>
          <w:highlight w:val="cyan"/>
          <w:u w:val="single"/>
        </w:rPr>
        <w:t>equilibrium but</w:t>
      </w:r>
      <w:r w:rsidRPr="0027486F">
        <w:rPr>
          <w:rFonts w:eastAsia="Calibri"/>
          <w:u w:val="single"/>
        </w:rPr>
        <w:t xml:space="preserve"> instead are typically in far-from-equilibrium states and evolve and </w:t>
      </w:r>
      <w:r w:rsidRPr="0027486F">
        <w:rPr>
          <w:rFonts w:eastAsia="Calibri"/>
          <w:highlight w:val="cyan"/>
          <w:u w:val="single"/>
        </w:rPr>
        <w:t>maintain overall diversity, structure, and function according to</w:t>
      </w:r>
      <w:r w:rsidRPr="0027486F">
        <w:rPr>
          <w:rFonts w:eastAsia="Calibri"/>
          <w:u w:val="single"/>
        </w:rPr>
        <w:t xml:space="preserve"> a complex </w:t>
      </w:r>
      <w:r w:rsidRPr="0027486F">
        <w:rPr>
          <w:rFonts w:eastAsia="Calibri"/>
          <w:highlight w:val="cyan"/>
          <w:u w:val="single"/>
        </w:rPr>
        <w:t>interplay of destabilizing and stabilizing forces</w:t>
      </w:r>
      <w:r w:rsidRPr="0027486F">
        <w:rPr>
          <w:rFonts w:eastAsia="Calibri"/>
          <w:sz w:val="16"/>
        </w:rPr>
        <w:t>. Fourth,</w:t>
      </w:r>
    </w:p>
    <w:p w14:paraId="79DE6A29" w14:textId="77777777" w:rsidR="0027486F" w:rsidRPr="0027486F" w:rsidRDefault="0027486F" w:rsidP="0027486F">
      <w:pPr>
        <w:rPr>
          <w:rFonts w:eastAsia="Calibri"/>
          <w:sz w:val="16"/>
        </w:rPr>
      </w:pPr>
      <w:r w:rsidRPr="0027486F">
        <w:rPr>
          <w:rFonts w:eastAsia="Calibri"/>
          <w:sz w:val="16"/>
        </w:rPr>
        <w:t xml:space="preserve">[p]olicies and </w:t>
      </w:r>
      <w:r w:rsidRPr="0027486F">
        <w:rPr>
          <w:rFonts w:eastAsia="Calibri"/>
          <w:u w:val="single"/>
        </w:rPr>
        <w:t xml:space="preserve">management that apply </w:t>
      </w:r>
      <w:r w:rsidRPr="0027486F">
        <w:rPr>
          <w:rFonts w:eastAsia="Calibri"/>
          <w:highlight w:val="cyan"/>
          <w:u w:val="single"/>
        </w:rPr>
        <w:t>fixed rules for achieving constant yields</w:t>
      </w:r>
      <w:r w:rsidRPr="0027486F">
        <w:rPr>
          <w:rFonts w:eastAsia="Calibri"/>
          <w:sz w:val="16"/>
        </w:rPr>
        <w:t xml:space="preserve"> (such as constant carrying capacity of cattle or wildlife or constant yield of fish, wood, or water), independent of scale, </w:t>
      </w:r>
      <w:r w:rsidRPr="0027486F">
        <w:rPr>
          <w:rFonts w:eastAsia="Calibri"/>
          <w:highlight w:val="cyan"/>
          <w:u w:val="single"/>
        </w:rPr>
        <w:t>lead to systems that gradually lose resilience and suddenly break down</w:t>
      </w:r>
      <w:r w:rsidRPr="0027486F">
        <w:rPr>
          <w:rFonts w:eastAsia="Calibri"/>
          <w:u w:val="single"/>
        </w:rPr>
        <w:t xml:space="preserve"> in the face of disturbances that previously could be absorbed</w:t>
      </w:r>
      <w:r w:rsidRPr="0027486F">
        <w:rPr>
          <w:rFonts w:eastAsia="Calibri"/>
          <w:sz w:val="16"/>
        </w:rPr>
        <w:t>.</w:t>
      </w:r>
    </w:p>
    <w:p w14:paraId="649B8D78" w14:textId="77777777" w:rsidR="0027486F" w:rsidRPr="0027486F" w:rsidRDefault="0027486F" w:rsidP="0027486F">
      <w:pPr>
        <w:rPr>
          <w:rFonts w:eastAsia="Calibri"/>
          <w:u w:val="single"/>
        </w:rPr>
      </w:pPr>
      <w:r w:rsidRPr="0027486F">
        <w:rPr>
          <w:rFonts w:eastAsia="Calibri"/>
          <w:sz w:val="16"/>
        </w:rPr>
        <w:t xml:space="preserve">Holling (1996) describes two different kinds of systems resilience, engineering resilience and ecological resilience. Engineering resilience describes the ability of a system to resist disturbances or to return quickly to a desired near equilibrium state when it is disturbed (Holling 1996). </w:t>
      </w:r>
      <w:r w:rsidRPr="0027486F">
        <w:rPr>
          <w:rFonts w:eastAsia="Calibri"/>
          <w:u w:val="single"/>
        </w:rPr>
        <w:t>Systems with engineering resilience have a narrow range of workable or desirable structures and functions</w:t>
      </w:r>
      <w:r w:rsidRPr="0027486F">
        <w:rPr>
          <w:rFonts w:eastAsia="Calibri"/>
          <w:sz w:val="16"/>
        </w:rPr>
        <w:t xml:space="preserve">, and their chief attributes are uniform and predictable outcomes, as well as efficiency in the achievement of those outcomes. Ironically, however, </w:t>
      </w:r>
      <w:r w:rsidRPr="0027486F">
        <w:rPr>
          <w:rFonts w:eastAsia="Calibri"/>
          <w:u w:val="single"/>
        </w:rPr>
        <w:t xml:space="preserve">because it requires protection against disturbances or strategies to quickly recover from them, engineering resilience </w:t>
      </w:r>
      <w:r w:rsidRPr="0027486F">
        <w:rPr>
          <w:rFonts w:eastAsia="Calibri"/>
          <w:highlight w:val="cyan"/>
          <w:u w:val="single"/>
        </w:rPr>
        <w:t>renders systems increasingly vulnerable to collapse</w:t>
      </w:r>
      <w:r w:rsidRPr="0027486F">
        <w:rPr>
          <w:rFonts w:eastAsia="Calibri"/>
          <w:u w:val="single"/>
        </w:rPr>
        <w:t xml:space="preserve"> when those protections or response strategies fail</w:t>
      </w:r>
      <w:r w:rsidRPr="0027486F">
        <w:rPr>
          <w:rFonts w:eastAsia="Calibri"/>
          <w:sz w:val="16"/>
        </w:rPr>
        <w:t xml:space="preserve">. </w:t>
      </w:r>
      <w:r w:rsidRPr="0027486F">
        <w:rPr>
          <w:rFonts w:eastAsia="Calibri"/>
          <w:u w:val="single"/>
        </w:rPr>
        <w:t>Engineering resilience is the resilience of monocultures</w:t>
      </w:r>
      <w:r w:rsidRPr="0027486F">
        <w:rPr>
          <w:rFonts w:eastAsia="Calibri"/>
          <w:sz w:val="16"/>
        </w:rPr>
        <w:t xml:space="preserve">. By contrast, ecological resilience describes the ability of a system to absorb disturbances while maintaining overall structure and function. </w:t>
      </w:r>
      <w:r w:rsidRPr="0027486F">
        <w:rPr>
          <w:rFonts w:eastAsia="Calibri"/>
          <w:highlight w:val="cyan"/>
          <w:u w:val="single"/>
        </w:rPr>
        <w:t>Ecological resilience emphasizes</w:t>
      </w:r>
      <w:r w:rsidRPr="0027486F">
        <w:rPr>
          <w:rFonts w:eastAsia="Calibri"/>
          <w:sz w:val="16"/>
        </w:rPr>
        <w:t xml:space="preserve"> far-from-equilibrium conditions and the system’s ability to adapt to many stability domains without losing its structure and function (Holling 1996: 41–42). Systems with strong ecological resilience have higher adaptive capacity than those managed for engineering resilience, because they can persist with their overall structure and function intact as they absorb disturbances and shift between a wide range of stability regimes in response to them. In systems with ecological resilience, </w:t>
      </w:r>
      <w:r w:rsidRPr="0027486F">
        <w:rPr>
          <w:rFonts w:eastAsia="Calibri"/>
          <w:highlight w:val="cyan"/>
          <w:u w:val="single"/>
        </w:rPr>
        <w:t>diversity</w:t>
      </w:r>
      <w:r w:rsidRPr="0027486F">
        <w:rPr>
          <w:rFonts w:eastAsia="Calibri"/>
          <w:u w:val="single"/>
        </w:rPr>
        <w:t xml:space="preserve">, unpredictability, </w:t>
      </w:r>
      <w:r w:rsidRPr="0027486F">
        <w:rPr>
          <w:rFonts w:eastAsia="Calibri"/>
          <w:highlight w:val="cyan"/>
          <w:u w:val="single"/>
        </w:rPr>
        <w:t>flexibility, and redundancy</w:t>
      </w:r>
      <w:r w:rsidRPr="0027486F">
        <w:rPr>
          <w:rFonts w:eastAsia="Calibri"/>
          <w:u w:val="single"/>
        </w:rPr>
        <w:t xml:space="preserve"> of system functions</w:t>
      </w:r>
      <w:r w:rsidRPr="0027486F">
        <w:rPr>
          <w:rFonts w:eastAsia="Calibri"/>
          <w:sz w:val="16"/>
        </w:rPr>
        <w:t xml:space="preserve"> are key attributes, all of </w:t>
      </w:r>
      <w:r w:rsidRPr="0027486F">
        <w:rPr>
          <w:rFonts w:eastAsia="Calibri"/>
          <w:u w:val="single"/>
        </w:rPr>
        <w:t>which contribute to lower vulnerability of such systems to collapse due to disturbance</w:t>
      </w:r>
      <w:r w:rsidRPr="0027486F">
        <w:rPr>
          <w:rFonts w:eastAsia="Calibri"/>
          <w:sz w:val="16"/>
        </w:rPr>
        <w:t xml:space="preserve">. </w:t>
      </w:r>
      <w:r w:rsidRPr="0027486F">
        <w:rPr>
          <w:rFonts w:eastAsia="Calibri"/>
          <w:highlight w:val="cyan"/>
          <w:u w:val="single"/>
        </w:rPr>
        <w:t>Monocultures</w:t>
      </w:r>
      <w:r w:rsidRPr="0027486F">
        <w:rPr>
          <w:rFonts w:eastAsia="Calibri"/>
          <w:u w:val="single"/>
        </w:rPr>
        <w:t xml:space="preserve"> typically </w:t>
      </w:r>
      <w:r w:rsidRPr="0027486F">
        <w:rPr>
          <w:rFonts w:eastAsia="Calibri"/>
          <w:highlight w:val="cyan"/>
          <w:u w:val="single"/>
        </w:rPr>
        <w:t>erode ecological resilience</w:t>
      </w:r>
      <w:r w:rsidRPr="0027486F">
        <w:rPr>
          <w:rFonts w:eastAsia="Calibri"/>
          <w:u w:val="single"/>
        </w:rPr>
        <w:t xml:space="preserve">. </w:t>
      </w:r>
    </w:p>
    <w:p w14:paraId="3E8F280F" w14:textId="77777777" w:rsidR="0027486F" w:rsidRPr="0027486F" w:rsidRDefault="0027486F" w:rsidP="0027486F">
      <w:pPr>
        <w:rPr>
          <w:rFonts w:eastAsia="Calibri"/>
          <w:sz w:val="16"/>
        </w:rPr>
      </w:pPr>
      <w:r w:rsidRPr="0027486F">
        <w:rPr>
          <w:rFonts w:eastAsia="Calibri"/>
          <w:sz w:val="16"/>
        </w:rPr>
        <w:t xml:space="preserve">The systems features of monocultures are most recognizable in material monocultures, such as monocultural agriculture. </w:t>
      </w:r>
      <w:r w:rsidRPr="0027486F">
        <w:rPr>
          <w:rFonts w:eastAsia="Calibri"/>
          <w:u w:val="single"/>
        </w:rPr>
        <w:t xml:space="preserve">Agricultural </w:t>
      </w:r>
      <w:r w:rsidRPr="0027486F">
        <w:rPr>
          <w:rFonts w:eastAsia="Calibri"/>
          <w:highlight w:val="cyan"/>
          <w:u w:val="single"/>
        </w:rPr>
        <w:t>monocultures</w:t>
      </w:r>
      <w:r w:rsidRPr="0027486F">
        <w:rPr>
          <w:rFonts w:eastAsia="Calibri"/>
          <w:u w:val="single"/>
        </w:rPr>
        <w:t xml:space="preserve"> involve vast plantations</w:t>
      </w:r>
      <w:r w:rsidRPr="0027486F">
        <w:rPr>
          <w:rFonts w:eastAsia="Calibri"/>
          <w:sz w:val="16"/>
        </w:rPr>
        <w:t xml:space="preserve"> of grains, cotton, palm, timber, or other cultivated commodities, </w:t>
      </w:r>
      <w:r w:rsidRPr="0027486F">
        <w:rPr>
          <w:rFonts w:eastAsia="Calibri"/>
          <w:highlight w:val="cyan"/>
          <w:u w:val="single"/>
        </w:rPr>
        <w:t>managed to maximize yields</w:t>
      </w:r>
      <w:r w:rsidRPr="0027486F">
        <w:rPr>
          <w:rFonts w:eastAsia="Calibri"/>
          <w:u w:val="single"/>
        </w:rPr>
        <w:t xml:space="preserve">, </w:t>
      </w:r>
      <w:r w:rsidRPr="0027486F">
        <w:rPr>
          <w:rFonts w:eastAsia="Calibri"/>
          <w:highlight w:val="cyan"/>
          <w:u w:val="single"/>
        </w:rPr>
        <w:t>with as much consistency and uniformity</w:t>
      </w:r>
      <w:r w:rsidRPr="0027486F">
        <w:rPr>
          <w:rFonts w:eastAsia="Calibri"/>
          <w:u w:val="single"/>
        </w:rPr>
        <w:t xml:space="preserve"> in quality </w:t>
      </w:r>
      <w:r w:rsidRPr="0027486F">
        <w:rPr>
          <w:rFonts w:eastAsia="Calibri"/>
          <w:highlight w:val="cyan"/>
          <w:u w:val="single"/>
        </w:rPr>
        <w:t>as possible</w:t>
      </w:r>
      <w:r w:rsidRPr="0027486F">
        <w:rPr>
          <w:rFonts w:eastAsia="Calibri"/>
          <w:sz w:val="16"/>
        </w:rPr>
        <w:t xml:space="preserve">. Yet these </w:t>
      </w:r>
      <w:r w:rsidRPr="0027486F">
        <w:rPr>
          <w:rFonts w:eastAsia="Calibri"/>
          <w:u w:val="single"/>
        </w:rPr>
        <w:t>monocultures are</w:t>
      </w:r>
      <w:r w:rsidRPr="0027486F">
        <w:rPr>
          <w:rFonts w:eastAsia="Calibri"/>
          <w:sz w:val="16"/>
        </w:rPr>
        <w:t xml:space="preserve"> in a constant race against, and therefore are </w:t>
      </w:r>
      <w:r w:rsidRPr="0027486F">
        <w:rPr>
          <w:rFonts w:eastAsia="Calibri"/>
          <w:highlight w:val="cyan"/>
          <w:u w:val="single"/>
        </w:rPr>
        <w:t>vulnerable to</w:t>
      </w:r>
      <w:r w:rsidRPr="0027486F">
        <w:rPr>
          <w:rFonts w:eastAsia="Calibri"/>
          <w:u w:val="single"/>
        </w:rPr>
        <w:t xml:space="preserve">, disturbances that threaten to reduce yields and product quality, such as an evolving array of </w:t>
      </w:r>
      <w:r w:rsidRPr="0027486F">
        <w:rPr>
          <w:rFonts w:eastAsia="Calibri"/>
          <w:highlight w:val="cyan"/>
          <w:u w:val="single"/>
        </w:rPr>
        <w:t>pests, climatic events, soil depletion</w:t>
      </w:r>
      <w:r w:rsidRPr="0027486F">
        <w:rPr>
          <w:rFonts w:eastAsia="Calibri"/>
          <w:sz w:val="16"/>
        </w:rPr>
        <w:t>, and so on. Protecting against these ever-changing disturbances requires technological innovations, such as new pesticides, fertilizers, GMOs, and irrigation sources. However, agriculture does not have to be purely monocultural, following an engineering resilience approach. Although agriculture usually involves a decrease in biodiversity, agriculture systems that maintain overall biodiversity have existed throughout history. Alternative agricultural paradigms, such as agroecology and regenerative agriculture, that follow principles of ecological resilience taking into account not only the cultivation of food or other commodities but also all the social and ecological systems with which cultivation is associated, are emerging or re-emerging (Sundstrom et al. 2022).</w:t>
      </w:r>
    </w:p>
    <w:p w14:paraId="15009DC5" w14:textId="77777777" w:rsidR="0027486F" w:rsidRPr="0027486F" w:rsidRDefault="0027486F" w:rsidP="0027486F">
      <w:pPr>
        <w:rPr>
          <w:rFonts w:eastAsia="Calibri"/>
          <w:sz w:val="16"/>
        </w:rPr>
      </w:pPr>
      <w:r w:rsidRPr="0027486F">
        <w:rPr>
          <w:rFonts w:eastAsia="Calibri"/>
          <w:sz w:val="16"/>
        </w:rPr>
        <w:t xml:space="preserve">Conceptual monocultures also demonstrate these system commonalities. For example, studies in ecological economics reveal that </w:t>
      </w:r>
      <w:r w:rsidRPr="0027486F">
        <w:rPr>
          <w:rFonts w:eastAsia="Calibri"/>
          <w:u w:val="single"/>
        </w:rPr>
        <w:t>monocultural economic systems organized around capitalism and insistence on economic growth</w:t>
      </w:r>
      <w:r w:rsidRPr="0027486F">
        <w:rPr>
          <w:rFonts w:eastAsia="Calibri"/>
          <w:sz w:val="16"/>
        </w:rPr>
        <w:t xml:space="preserve"> measured in gross domestic product </w:t>
      </w:r>
      <w:r w:rsidRPr="0027486F">
        <w:rPr>
          <w:rFonts w:eastAsia="Calibri"/>
          <w:u w:val="single"/>
        </w:rPr>
        <w:t>tend to become uneconomic</w:t>
      </w:r>
      <w:r w:rsidRPr="0027486F">
        <w:rPr>
          <w:rFonts w:eastAsia="Calibri"/>
          <w:sz w:val="16"/>
        </w:rPr>
        <w:t xml:space="preserve">, in that </w:t>
      </w:r>
      <w:r w:rsidRPr="0027486F">
        <w:rPr>
          <w:rFonts w:eastAsia="Calibri"/>
          <w:highlight w:val="cyan"/>
          <w:u w:val="single"/>
        </w:rPr>
        <w:t>harmful activities contribute to GDP</w:t>
      </w:r>
      <w:r w:rsidRPr="0027486F">
        <w:rPr>
          <w:rFonts w:eastAsia="Calibri"/>
          <w:u w:val="single"/>
        </w:rPr>
        <w:t xml:space="preserve"> growth, such as oil spills (for which cleanup costs contribute to GDP</w:t>
      </w:r>
      <w:r w:rsidRPr="0027486F">
        <w:rPr>
          <w:rFonts w:eastAsia="Calibri"/>
          <w:sz w:val="16"/>
        </w:rPr>
        <w:t xml:space="preserve">) and automobile accidents (for which ambulances, hospitalizations, funeral costs, and so on contribute to GDP), </w:t>
      </w:r>
      <w:r w:rsidRPr="0027486F">
        <w:rPr>
          <w:rFonts w:eastAsia="Calibri"/>
          <w:u w:val="single"/>
        </w:rPr>
        <w:t xml:space="preserve">whereas </w:t>
      </w:r>
      <w:r w:rsidRPr="0027486F">
        <w:rPr>
          <w:rFonts w:eastAsia="Calibri"/>
          <w:highlight w:val="cyan"/>
          <w:u w:val="single"/>
        </w:rPr>
        <w:t>beneficial</w:t>
      </w:r>
      <w:r w:rsidRPr="0027486F">
        <w:rPr>
          <w:rFonts w:eastAsia="Calibri"/>
          <w:u w:val="single"/>
        </w:rPr>
        <w:t xml:space="preserve"> non-market </w:t>
      </w:r>
      <w:r w:rsidRPr="0027486F">
        <w:rPr>
          <w:rFonts w:eastAsia="Calibri"/>
          <w:highlight w:val="cyan"/>
          <w:u w:val="single"/>
        </w:rPr>
        <w:t>activities</w:t>
      </w:r>
      <w:r w:rsidRPr="0027486F">
        <w:rPr>
          <w:rFonts w:eastAsia="Calibri"/>
          <w:u w:val="single"/>
        </w:rPr>
        <w:t>, such as child</w:t>
      </w:r>
      <w:r w:rsidRPr="0027486F">
        <w:rPr>
          <w:rFonts w:eastAsia="Calibri"/>
          <w:sz w:val="16"/>
        </w:rPr>
        <w:t xml:space="preserve"> and elderly </w:t>
      </w:r>
      <w:r w:rsidRPr="0027486F">
        <w:rPr>
          <w:rFonts w:eastAsia="Calibri"/>
          <w:u w:val="single"/>
        </w:rPr>
        <w:t xml:space="preserve">care, often </w:t>
      </w:r>
      <w:r w:rsidRPr="0027486F">
        <w:rPr>
          <w:rFonts w:eastAsia="Calibri"/>
          <w:highlight w:val="cyan"/>
          <w:u w:val="single"/>
        </w:rPr>
        <w:t>do not</w:t>
      </w:r>
      <w:r w:rsidRPr="0027486F">
        <w:rPr>
          <w:rFonts w:eastAsia="Calibri"/>
          <w:sz w:val="16"/>
        </w:rPr>
        <w:t xml:space="preserve"> (Daly 1997). Moreover, </w:t>
      </w:r>
      <w:r w:rsidRPr="0027486F">
        <w:rPr>
          <w:rFonts w:eastAsia="Calibri"/>
          <w:highlight w:val="cyan"/>
          <w:u w:val="single"/>
        </w:rPr>
        <w:t>growth-insistent economics drives</w:t>
      </w:r>
      <w:r w:rsidRPr="0027486F">
        <w:rPr>
          <w:rFonts w:eastAsia="Calibri"/>
          <w:u w:val="single"/>
        </w:rPr>
        <w:t xml:space="preserve"> negative ecological impacts, such as </w:t>
      </w:r>
      <w:r w:rsidRPr="0027486F">
        <w:rPr>
          <w:rFonts w:eastAsia="Calibri"/>
          <w:highlight w:val="cyan"/>
          <w:u w:val="single"/>
        </w:rPr>
        <w:t>global heating</w:t>
      </w:r>
      <w:r w:rsidRPr="0027486F">
        <w:rPr>
          <w:rFonts w:eastAsia="Calibri"/>
          <w:u w:val="single"/>
        </w:rPr>
        <w:t xml:space="preserve">, climate change, and </w:t>
      </w:r>
      <w:r w:rsidRPr="0027486F">
        <w:rPr>
          <w:rFonts w:eastAsia="Calibri"/>
          <w:highlight w:val="cyan"/>
          <w:u w:val="single"/>
        </w:rPr>
        <w:t>biodiversity loss</w:t>
      </w:r>
      <w:r w:rsidRPr="0027486F">
        <w:rPr>
          <w:rFonts w:eastAsia="Calibri"/>
          <w:u w:val="single"/>
        </w:rPr>
        <w:t>, that create serious long-term economic vulnerabilities</w:t>
      </w:r>
      <w:r w:rsidRPr="0027486F">
        <w:rPr>
          <w:rFonts w:eastAsia="Calibri"/>
          <w:sz w:val="16"/>
        </w:rPr>
        <w:t xml:space="preserve"> (Garver 2021).</w:t>
      </w:r>
    </w:p>
    <w:p w14:paraId="53B14BA2" w14:textId="77777777" w:rsidR="0027486F" w:rsidRPr="0027486F" w:rsidRDefault="0027486F" w:rsidP="0027486F">
      <w:pPr>
        <w:rPr>
          <w:rFonts w:eastAsia="Calibri"/>
          <w:sz w:val="16"/>
        </w:rPr>
      </w:pPr>
      <w:r w:rsidRPr="0027486F">
        <w:rPr>
          <w:rFonts w:eastAsia="Calibri"/>
          <w:sz w:val="16"/>
        </w:rPr>
        <w:t xml:space="preserve">In addition to systems-based commonalities, the most </w:t>
      </w:r>
      <w:r w:rsidRPr="0027486F">
        <w:rPr>
          <w:rFonts w:eastAsia="Calibri"/>
          <w:u w:val="single"/>
        </w:rPr>
        <w:t xml:space="preserve">potent material and </w:t>
      </w:r>
      <w:r w:rsidRPr="0027486F">
        <w:rPr>
          <w:rFonts w:eastAsia="Calibri"/>
          <w:highlight w:val="cyan"/>
          <w:u w:val="single"/>
        </w:rPr>
        <w:t>conceptual monocultures in</w:t>
      </w:r>
      <w:r w:rsidRPr="0027486F">
        <w:rPr>
          <w:rFonts w:eastAsia="Calibri"/>
          <w:u w:val="single"/>
        </w:rPr>
        <w:t xml:space="preserve"> contemporary </w:t>
      </w:r>
      <w:r w:rsidRPr="0027486F">
        <w:rPr>
          <w:rFonts w:eastAsia="Calibri"/>
          <w:highlight w:val="cyan"/>
          <w:u w:val="single"/>
        </w:rPr>
        <w:t>globalized societies</w:t>
      </w:r>
      <w:r w:rsidRPr="0027486F">
        <w:rPr>
          <w:rFonts w:eastAsia="Calibri"/>
          <w:u w:val="single"/>
        </w:rPr>
        <w:t xml:space="preserve"> also </w:t>
      </w:r>
      <w:r w:rsidRPr="0027486F">
        <w:rPr>
          <w:rFonts w:eastAsia="Calibri"/>
          <w:highlight w:val="cyan"/>
          <w:u w:val="single"/>
        </w:rPr>
        <w:t>have</w:t>
      </w:r>
      <w:r w:rsidRPr="0027486F">
        <w:rPr>
          <w:rFonts w:eastAsia="Calibri"/>
          <w:u w:val="single"/>
        </w:rPr>
        <w:t xml:space="preserve"> common </w:t>
      </w:r>
      <w:r w:rsidRPr="0027486F">
        <w:rPr>
          <w:rFonts w:eastAsia="Calibri"/>
          <w:highlight w:val="cyan"/>
          <w:u w:val="single"/>
        </w:rPr>
        <w:t>links to colonialism, imperialism</w:t>
      </w:r>
      <w:r w:rsidRPr="0027486F">
        <w:rPr>
          <w:rFonts w:eastAsia="Calibri"/>
          <w:u w:val="single"/>
        </w:rPr>
        <w:t>, capitalism, and modernity</w:t>
      </w:r>
      <w:r w:rsidRPr="0027486F">
        <w:rPr>
          <w:rFonts w:eastAsia="Calibri"/>
          <w:sz w:val="16"/>
        </w:rPr>
        <w:t xml:space="preserve">. Patel and Moore (2017: 14–18) show how modern corporations and global capitalism arose out of European colonialism beginning in the 15th century. They highlight Madeira, “the island of wood,” which was rapidly deforested after Portuguese sailors discovered it in the 1400s, first for wheat cultivation, and then for the more lucrative production of sugarcane. Italian and Flemish financiers enabled these ventures, with expectation of profit and expansion. Sugar production on the island, using slave labor, and requiring division of labor and specialization (field-workers could not also process the sugarcane, given the demand for quick processing), was an early prototype of monocultural industrial processes – “[t]he plantation was the original factory” (Patel &amp; Moore 2017: 16) – that are replete in the modern capitalist economy. When the island was deforested and no longer suitable for sugar production, the Portuguese owners and their financiers moved production to the Caribbean and South America, leaving Madeira open for production of the fortified wine associated with the island. Over time, this </w:t>
      </w:r>
      <w:r w:rsidRPr="0027486F">
        <w:rPr>
          <w:rFonts w:eastAsia="Calibri"/>
          <w:highlight w:val="cyan"/>
          <w:u w:val="single"/>
        </w:rPr>
        <w:t>convergence of colonialism and capitalism</w:t>
      </w:r>
      <w:r w:rsidRPr="0027486F">
        <w:rPr>
          <w:rFonts w:eastAsia="Calibri"/>
          <w:u w:val="single"/>
        </w:rPr>
        <w:t xml:space="preserve"> became </w:t>
      </w:r>
      <w:r w:rsidRPr="0027486F">
        <w:rPr>
          <w:rFonts w:eastAsia="Calibri"/>
          <w:highlight w:val="cyan"/>
          <w:u w:val="single"/>
        </w:rPr>
        <w:t>normalized, legalized, and globalized</w:t>
      </w:r>
      <w:r w:rsidRPr="0027486F">
        <w:rPr>
          <w:rFonts w:eastAsia="Calibri"/>
          <w:u w:val="single"/>
        </w:rPr>
        <w:t xml:space="preserve"> in today’s capitalist modern economy</w:t>
      </w:r>
      <w:r w:rsidRPr="0027486F">
        <w:rPr>
          <w:rFonts w:eastAsia="Calibri"/>
          <w:sz w:val="16"/>
        </w:rPr>
        <w:t>.</w:t>
      </w:r>
    </w:p>
    <w:p w14:paraId="53AF611D" w14:textId="77777777" w:rsidR="0027486F" w:rsidRPr="0027486F" w:rsidRDefault="0027486F" w:rsidP="0027486F">
      <w:pPr>
        <w:rPr>
          <w:rFonts w:eastAsia="Calibri"/>
          <w:sz w:val="16"/>
        </w:rPr>
      </w:pPr>
      <w:r w:rsidRPr="0027486F">
        <w:rPr>
          <w:rFonts w:eastAsia="Calibri"/>
          <w:sz w:val="16"/>
        </w:rPr>
        <w:t>Detailed Examination of Examples of Material and Conceptual Monocultures</w:t>
      </w:r>
    </w:p>
    <w:p w14:paraId="0A2D7885" w14:textId="77777777" w:rsidR="0027486F" w:rsidRPr="0027486F" w:rsidRDefault="0027486F" w:rsidP="0027486F">
      <w:pPr>
        <w:rPr>
          <w:rFonts w:eastAsia="Calibri"/>
          <w:sz w:val="16"/>
        </w:rPr>
      </w:pPr>
      <w:r w:rsidRPr="0027486F">
        <w:rPr>
          <w:rFonts w:eastAsia="Calibri"/>
          <w:sz w:val="16"/>
        </w:rPr>
        <w:t>Detailed examples help deepen understanding of the preceding overview of different types of material and conceptual monocultures and their common features. Industrial hog farming is a potent example of a material monoculture, and international law and global capitalism illustrate well the features of conceptual monocultures.</w:t>
      </w:r>
    </w:p>
    <w:p w14:paraId="0D7537C6" w14:textId="77777777" w:rsidR="0027486F" w:rsidRPr="0027486F" w:rsidRDefault="0027486F" w:rsidP="0027486F">
      <w:pPr>
        <w:rPr>
          <w:rFonts w:eastAsia="Calibri"/>
          <w:sz w:val="16"/>
        </w:rPr>
      </w:pPr>
      <w:r w:rsidRPr="0027486F">
        <w:rPr>
          <w:rFonts w:eastAsia="Calibri"/>
          <w:sz w:val="16"/>
        </w:rPr>
        <w:t>Material Monocultures: The Example of Industrial Hog Farming</w:t>
      </w:r>
    </w:p>
    <w:p w14:paraId="64E955E8" w14:textId="77777777" w:rsidR="0027486F" w:rsidRPr="0027486F" w:rsidRDefault="0027486F" w:rsidP="0027486F">
      <w:pPr>
        <w:rPr>
          <w:rFonts w:eastAsia="Calibri"/>
          <w:sz w:val="16"/>
        </w:rPr>
      </w:pPr>
      <w:r w:rsidRPr="0027486F">
        <w:rPr>
          <w:rFonts w:eastAsia="Calibri"/>
          <w:sz w:val="16"/>
        </w:rPr>
        <w:t>Industrial hog farming is a common way of producing pork products for global markets. Intensive hog farming is concentrated primarily in North America, Europe, and China, and in Europe and North America, industrial hog farming is done almost to the exclusion of small and medium hog farms (Gilbert et al. 2015). Global pork production increased by a factor of 4.3 from 1960 to 2010, due largely to “intensifying production through increasing animal densities, constructing larger production units, increasing efficiency of the processing infrastructure, using more concentrated feeds, increasing mechanization and the widespread use of pharmaceuticals such as antimicrobials and vaccinations” (Gilbert et al. 2015: 2). In other words, hog farming and pork production have become increasingly monocultural during the “livestock revolution” in recent decades (Gilbert et al. 2015).</w:t>
      </w:r>
    </w:p>
    <w:p w14:paraId="6691A136" w14:textId="77777777" w:rsidR="0027486F" w:rsidRPr="0027486F" w:rsidRDefault="0027486F" w:rsidP="0027486F">
      <w:pPr>
        <w:rPr>
          <w:rFonts w:eastAsia="Calibri"/>
          <w:sz w:val="16"/>
        </w:rPr>
      </w:pPr>
      <w:r w:rsidRPr="0027486F">
        <w:rPr>
          <w:rFonts w:eastAsia="Calibri"/>
          <w:sz w:val="16"/>
        </w:rPr>
        <w:t>Intensification of pork production requires less land per animal and enables increases in food production (Pan &amp; Bonnet 2022), but it carries significant increasing risks to human health and the environment. Large-scale hog production results in concentration of manure, leading to land and water pollution problems (Gilbert et al. 2015; Pan &amp; Bonnet 2022). As well, breeds used in industrial hog production are vulnerable to disease, the pathogens are particularly virulent and can threaten humans, and the massive amounts of antibiotics to control disease contribute to global concerns about antibiotics resistance that affects both livestock and humans (Gilbert et al. 2015; Pan &amp; Bonnet 2022).</w:t>
      </w:r>
    </w:p>
    <w:p w14:paraId="7BE27F16" w14:textId="77777777" w:rsidR="0027486F" w:rsidRPr="0027486F" w:rsidRDefault="0027486F" w:rsidP="0027486F">
      <w:pPr>
        <w:rPr>
          <w:rFonts w:eastAsia="Calibri"/>
          <w:sz w:val="16"/>
        </w:rPr>
      </w:pPr>
      <w:r w:rsidRPr="0027486F">
        <w:rPr>
          <w:rFonts w:eastAsia="Calibri"/>
          <w:sz w:val="16"/>
        </w:rPr>
        <w:t>In the United States, restructuring of hog production in the past 40 years has resulted in a rapid shift to a fewer number of large operations producing more pork products (USDA 2022). The number of hog farms has decreased by 70% since 1990, but production has increased significantly (USDA 2022). As well,</w:t>
      </w:r>
    </w:p>
    <w:p w14:paraId="3B327377" w14:textId="77777777" w:rsidR="0027486F" w:rsidRPr="0027486F" w:rsidRDefault="0027486F" w:rsidP="0027486F">
      <w:pPr>
        <w:rPr>
          <w:rFonts w:eastAsia="Calibri"/>
          <w:sz w:val="16"/>
        </w:rPr>
      </w:pPr>
      <w:r w:rsidRPr="0027486F">
        <w:rPr>
          <w:rFonts w:eastAsia="Calibri"/>
          <w:sz w:val="16"/>
        </w:rPr>
        <w:t>[l]arge operations that specialize in a single phase of production have replaced farrow-to-finish operations that performed all phases of production. The use of production contracts has increased. Structural changes have coincided with efficiency gains and lower production costs. Most of the productivity gains are attributable to increases in the scale of production and technological innovation.</w:t>
      </w:r>
    </w:p>
    <w:p w14:paraId="19847B78" w14:textId="77777777" w:rsidR="0027486F" w:rsidRPr="0027486F" w:rsidRDefault="0027486F" w:rsidP="0027486F">
      <w:pPr>
        <w:rPr>
          <w:rFonts w:eastAsia="Calibri"/>
          <w:sz w:val="16"/>
        </w:rPr>
      </w:pPr>
      <w:r w:rsidRPr="0027486F">
        <w:rPr>
          <w:rFonts w:eastAsia="Calibri"/>
          <w:sz w:val="16"/>
        </w:rPr>
        <w:t>True to the monoculture form, large industrial pork producers “[aim] to maximize their efficiency by producing standardized pigs, which [grow] at predictable rates and [produce] predictably uniform meat” (Johnson 2006).</w:t>
      </w:r>
    </w:p>
    <w:p w14:paraId="0A8158E7" w14:textId="77777777" w:rsidR="0027486F" w:rsidRPr="0027486F" w:rsidRDefault="0027486F" w:rsidP="0027486F">
      <w:pPr>
        <w:rPr>
          <w:rFonts w:eastAsia="Calibri"/>
          <w:sz w:val="16"/>
        </w:rPr>
      </w:pPr>
      <w:r w:rsidRPr="0027486F">
        <w:rPr>
          <w:rFonts w:eastAsia="Calibri"/>
          <w:sz w:val="16"/>
        </w:rPr>
        <w:t>A stunning degree of mechanization and technological specialization exists throughout modern US hog production, yielding “a tower of efficiency-maximizing products, one stacked atop the next, each innovation fixing the problem the last fix created” (Johnson 2006). Moreover, the industry depends on a very narrow range of pig breeds and is dominated by fewer and fewer large parent companies, with a loss of individuality and autonomy for hog farms and farmers, who become beholden to the large parents through strict and demanding contracts (Johnson 2006). Yet the result of all the genetic manipulation, mechanization, stressful living conditions for pigs, and intensification in the industry is that most pork sold en masse to consumers – the cheapest “commodity pork” available in supermarkets – has become more acidic and, therefore, less tasty, with a rubbery, dry texture (Johnson 2006). Maintaining quality has become a serious problem, and although technological workarounds have helped stem it, “[e]ach new liberty for pork producers depends on further control, further domination of the pig” (Johnson 2006).</w:t>
      </w:r>
    </w:p>
    <w:p w14:paraId="1F3C5323" w14:textId="77777777" w:rsidR="0027486F" w:rsidRPr="0027486F" w:rsidRDefault="0027486F" w:rsidP="0027486F">
      <w:pPr>
        <w:rPr>
          <w:rFonts w:eastAsia="Calibri"/>
          <w:sz w:val="16"/>
        </w:rPr>
      </w:pPr>
      <w:r w:rsidRPr="0027486F">
        <w:rPr>
          <w:rFonts w:eastAsia="Calibri"/>
          <w:sz w:val="16"/>
        </w:rPr>
        <w:t>The monoculture of industrial hog production interacts with other material and conceptual monocultures. The feedstock for industrial hog production comes primarily from large monoculture crops, especially corn. More broadly, industrial hog production is part of a monocultural economic system, described in detail later, in which hogs are objectified as a means to make profit, rather than seen as intelligent living beings, and humans are reduced to selfish, greedy consumers. A monocultural legal system supports, in turn, this monocultural economic system. The United States has a weak antitrust regime to prevent consolidation of the industry in a few powerful companies, animal cruelty laws are relatively impotent in the industry, the US Department of Agriculture promotes meat-friendly food diagrams and healthy diet recommendations, trade and investment laws are heavily influenced by and friendly to the industry, the application of environmental laws to concentrated animal feedlot operations (CAFOs) is notoriously weak, and the industry is replete with government subsidies. In some states, “ag-gag” laws criminalize investigative activities, such as undercover photos or videos, that reveal the living conditions of animals in industrial farms (ASPCA 2023).</w:t>
      </w:r>
    </w:p>
    <w:p w14:paraId="684E288C" w14:textId="77777777" w:rsidR="0027486F" w:rsidRPr="0027486F" w:rsidRDefault="0027486F" w:rsidP="0027486F">
      <w:pPr>
        <w:rPr>
          <w:rFonts w:eastAsia="Calibri"/>
          <w:sz w:val="16"/>
        </w:rPr>
      </w:pPr>
      <w:r w:rsidRPr="0027486F">
        <w:rPr>
          <w:rFonts w:eastAsia="Calibri"/>
          <w:sz w:val="16"/>
        </w:rPr>
        <w:t>Conceptual Monocultures</w:t>
      </w:r>
    </w:p>
    <w:p w14:paraId="28EC08EB" w14:textId="77777777" w:rsidR="006A3274" w:rsidRDefault="0027486F" w:rsidP="0027486F">
      <w:pPr>
        <w:rPr>
          <w:rFonts w:eastAsia="Calibri"/>
          <w:sz w:val="16"/>
        </w:rPr>
      </w:pPr>
      <w:r w:rsidRPr="0027486F">
        <w:rPr>
          <w:rFonts w:eastAsia="Calibri"/>
          <w:highlight w:val="cyan"/>
          <w:u w:val="single"/>
        </w:rPr>
        <w:t>Conceptual monocultures dominate</w:t>
      </w:r>
      <w:r w:rsidRPr="0027486F">
        <w:rPr>
          <w:rFonts w:eastAsia="Calibri"/>
          <w:u w:val="single"/>
        </w:rPr>
        <w:t xml:space="preserve"> modern </w:t>
      </w:r>
      <w:r w:rsidRPr="0027486F">
        <w:rPr>
          <w:rFonts w:eastAsia="Calibri"/>
          <w:highlight w:val="cyan"/>
          <w:u w:val="single"/>
        </w:rPr>
        <w:t>legal</w:t>
      </w:r>
      <w:r w:rsidRPr="0027486F">
        <w:rPr>
          <w:rFonts w:eastAsia="Calibri"/>
          <w:u w:val="single"/>
        </w:rPr>
        <w:t xml:space="preserve"> and economic </w:t>
      </w:r>
      <w:r w:rsidRPr="0027486F">
        <w:rPr>
          <w:rFonts w:eastAsia="Calibri"/>
          <w:highlight w:val="cyan"/>
          <w:u w:val="single"/>
        </w:rPr>
        <w:t>systems</w:t>
      </w:r>
      <w:r w:rsidRPr="0027486F">
        <w:rPr>
          <w:rFonts w:eastAsia="Calibri"/>
          <w:sz w:val="16"/>
        </w:rPr>
        <w:t xml:space="preserve">. These monocultures are evident in the current system of international law organized around sovereign states and in the capitalist market system that dominates the global economy. Capra and Mattei (2015) explain how </w:t>
      </w:r>
      <w:r w:rsidRPr="0027486F">
        <w:rPr>
          <w:rFonts w:eastAsia="Calibri"/>
          <w:highlight w:val="cyan"/>
          <w:u w:val="single"/>
        </w:rPr>
        <w:t>mutually supporting</w:t>
      </w:r>
      <w:r w:rsidRPr="0027486F">
        <w:rPr>
          <w:rFonts w:eastAsia="Calibri"/>
          <w:u w:val="single"/>
        </w:rPr>
        <w:t xml:space="preserve"> private </w:t>
      </w:r>
      <w:r w:rsidRPr="0027486F">
        <w:rPr>
          <w:rFonts w:eastAsia="Calibri"/>
          <w:highlight w:val="cyan"/>
          <w:u w:val="single"/>
        </w:rPr>
        <w:t>property owners and</w:t>
      </w:r>
      <w:r w:rsidRPr="0027486F">
        <w:rPr>
          <w:rFonts w:eastAsia="Calibri"/>
          <w:u w:val="single"/>
        </w:rPr>
        <w:t xml:space="preserve"> sovereign </w:t>
      </w:r>
      <w:r w:rsidRPr="0027486F">
        <w:rPr>
          <w:rFonts w:eastAsia="Calibri"/>
          <w:highlight w:val="cyan"/>
          <w:u w:val="single"/>
        </w:rPr>
        <w:t>states</w:t>
      </w:r>
      <w:r w:rsidRPr="0027486F">
        <w:rPr>
          <w:rFonts w:eastAsia="Calibri"/>
          <w:u w:val="single"/>
        </w:rPr>
        <w:t xml:space="preserve"> are </w:t>
      </w:r>
      <w:r w:rsidRPr="0027486F">
        <w:rPr>
          <w:rFonts w:eastAsia="Calibri"/>
          <w:highlight w:val="cyan"/>
          <w:u w:val="single"/>
        </w:rPr>
        <w:t>locked into</w:t>
      </w:r>
      <w:r w:rsidRPr="0027486F">
        <w:rPr>
          <w:rFonts w:eastAsia="Calibri"/>
          <w:u w:val="single"/>
        </w:rPr>
        <w:t xml:space="preserve"> a mechanistic </w:t>
      </w:r>
      <w:r w:rsidRPr="0027486F">
        <w:rPr>
          <w:rFonts w:eastAsia="Calibri"/>
          <w:highlight w:val="cyan"/>
          <w:u w:val="single"/>
        </w:rPr>
        <w:t>paradigm that no longer comports with</w:t>
      </w:r>
      <w:r w:rsidRPr="0027486F">
        <w:rPr>
          <w:rFonts w:eastAsia="Calibri"/>
          <w:u w:val="single"/>
        </w:rPr>
        <w:t xml:space="preserve"> evolving scientific </w:t>
      </w:r>
      <w:r w:rsidRPr="0027486F">
        <w:rPr>
          <w:rFonts w:eastAsia="Calibri"/>
          <w:highlight w:val="cyan"/>
          <w:u w:val="single"/>
        </w:rPr>
        <w:t>understandings of how</w:t>
      </w:r>
      <w:r w:rsidRPr="0027486F">
        <w:rPr>
          <w:rFonts w:eastAsia="Calibri"/>
          <w:u w:val="single"/>
        </w:rPr>
        <w:t xml:space="preserve"> the Earth and its interacting </w:t>
      </w:r>
      <w:r w:rsidRPr="0027486F">
        <w:rPr>
          <w:rFonts w:eastAsia="Calibri"/>
          <w:highlight w:val="cyan"/>
          <w:u w:val="single"/>
        </w:rPr>
        <w:t>social and ecological systems function</w:t>
      </w:r>
      <w:r w:rsidRPr="0027486F">
        <w:rPr>
          <w:rFonts w:eastAsia="Calibri"/>
          <w:sz w:val="16"/>
        </w:rPr>
        <w:t>.</w:t>
      </w:r>
    </w:p>
    <w:p w14:paraId="786B2860" w14:textId="77777777" w:rsidR="006A3274" w:rsidRDefault="006A3274" w:rsidP="0027486F">
      <w:pPr>
        <w:rPr>
          <w:rFonts w:eastAsia="Calibri"/>
          <w:sz w:val="16"/>
        </w:rPr>
      </w:pPr>
    </w:p>
    <w:p w14:paraId="197683F7" w14:textId="021EF35F" w:rsidR="0027486F" w:rsidRPr="0027486F" w:rsidRDefault="0027486F" w:rsidP="0027486F">
      <w:pPr>
        <w:rPr>
          <w:rFonts w:eastAsia="Calibri"/>
          <w:u w:val="single"/>
        </w:rPr>
      </w:pPr>
      <w:r w:rsidRPr="0027486F">
        <w:rPr>
          <w:rFonts w:eastAsia="Calibri"/>
          <w:sz w:val="16"/>
        </w:rPr>
        <w:t xml:space="preserve"> The interdependent dominant </w:t>
      </w:r>
      <w:r w:rsidRPr="0027486F">
        <w:rPr>
          <w:rFonts w:eastAsia="Calibri"/>
          <w:u w:val="single"/>
        </w:rPr>
        <w:t>conceptual monocultures of law and economics are increasingly detached from their cultural, social, and ecological contexts</w:t>
      </w:r>
      <w:r w:rsidRPr="0027486F">
        <w:rPr>
          <w:rFonts w:eastAsia="Calibri"/>
          <w:sz w:val="16"/>
        </w:rPr>
        <w:t xml:space="preserve"> (Polanyi 1944), </w:t>
      </w:r>
      <w:r w:rsidRPr="0027486F">
        <w:rPr>
          <w:rFonts w:eastAsia="Calibri"/>
          <w:highlight w:val="cyan"/>
          <w:u w:val="single"/>
        </w:rPr>
        <w:t>enabling</w:t>
      </w:r>
      <w:r w:rsidRPr="0027486F">
        <w:rPr>
          <w:rFonts w:eastAsia="Calibri"/>
          <w:u w:val="single"/>
        </w:rPr>
        <w:t xml:space="preserve"> dangerous </w:t>
      </w:r>
      <w:r w:rsidRPr="0027486F">
        <w:rPr>
          <w:rFonts w:eastAsia="Calibri"/>
          <w:highlight w:val="cyan"/>
          <w:u w:val="single"/>
        </w:rPr>
        <w:t>erosion of</w:t>
      </w:r>
      <w:r w:rsidRPr="0027486F">
        <w:rPr>
          <w:rFonts w:eastAsia="Calibri"/>
          <w:u w:val="single"/>
        </w:rPr>
        <w:t xml:space="preserve"> the </w:t>
      </w:r>
      <w:r w:rsidRPr="0027486F">
        <w:rPr>
          <w:rFonts w:eastAsia="Calibri"/>
          <w:highlight w:val="cyan"/>
          <w:u w:val="single"/>
        </w:rPr>
        <w:t>social and ecological foundations necessary for</w:t>
      </w:r>
      <w:r w:rsidRPr="0027486F">
        <w:rPr>
          <w:rFonts w:eastAsia="Calibri"/>
          <w:u w:val="single"/>
        </w:rPr>
        <w:t xml:space="preserve"> a flourishing future for humans and Earth’s entire community of </w:t>
      </w:r>
      <w:r w:rsidRPr="0027486F">
        <w:rPr>
          <w:rFonts w:eastAsia="Calibri"/>
          <w:highlight w:val="cyan"/>
          <w:u w:val="single"/>
        </w:rPr>
        <w:t>life</w:t>
      </w:r>
      <w:r w:rsidRPr="0027486F">
        <w:rPr>
          <w:rFonts w:eastAsia="Calibri"/>
          <w:u w:val="single"/>
        </w:rPr>
        <w:t>.</w:t>
      </w:r>
    </w:p>
    <w:p w14:paraId="72B14CEE" w14:textId="77777777" w:rsidR="0027486F" w:rsidRPr="0027486F" w:rsidRDefault="0027486F" w:rsidP="0027486F">
      <w:pPr>
        <w:rPr>
          <w:rFonts w:eastAsia="Calibri"/>
          <w:sz w:val="16"/>
        </w:rPr>
      </w:pPr>
      <w:r w:rsidRPr="0027486F">
        <w:rPr>
          <w:rFonts w:eastAsia="Calibri"/>
          <w:sz w:val="16"/>
        </w:rPr>
        <w:t>Monocultures of International Law</w:t>
      </w:r>
    </w:p>
    <w:p w14:paraId="16E13B21" w14:textId="77777777" w:rsidR="0027486F" w:rsidRPr="0027486F" w:rsidRDefault="0027486F" w:rsidP="0027486F">
      <w:pPr>
        <w:rPr>
          <w:rFonts w:eastAsia="Calibri"/>
          <w:sz w:val="16"/>
        </w:rPr>
      </w:pPr>
      <w:r w:rsidRPr="0027486F">
        <w:rPr>
          <w:rFonts w:eastAsia="Calibri"/>
          <w:sz w:val="16"/>
        </w:rPr>
        <w:t>Modern law is constructed in many ways around the abstract concept of the “person,” and as a result of the French Revolution and other legal transformations, the equality of legal persons has become entrenched in many modern legal systems. Yet equality in law is often monocultural, in that it tends to dispense with and reject diversity (Césaire 2000; Quijano &amp; Ennis 2000). Although equality remains an important value in law, problematic aspects of homogenous, monocultural treatment of entities recognized in law can be seen particularly in the realm of international law.</w:t>
      </w:r>
    </w:p>
    <w:p w14:paraId="59A60D6B" w14:textId="77777777" w:rsidR="0027486F" w:rsidRPr="0027486F" w:rsidRDefault="0027486F" w:rsidP="0027486F">
      <w:pPr>
        <w:rPr>
          <w:rFonts w:eastAsia="Calibri"/>
          <w:sz w:val="16"/>
        </w:rPr>
      </w:pPr>
      <w:r w:rsidRPr="0027486F">
        <w:rPr>
          <w:rFonts w:eastAsia="Calibri"/>
          <w:sz w:val="16"/>
        </w:rPr>
        <w:t>The theoretical underpinnings of modern international law had their first concrete expression in the Peace of Westphalia. The formation of equal sovereign European states in the 16th and 17th centuries, culminating in the Peace of Westphalia in 1648, largely determined the basic structure of international law that persists today. Notably, the new sovereign states of Western Europe were also engaged in establishing new relationships with other parts of the world – relations of colonization, occupation of territories, and enslavement of peoples to feed and provide for the new political units that were forming in Europe (Césaire 2000; Rodney 2018).</w:t>
      </w:r>
    </w:p>
    <w:p w14:paraId="525DB70F" w14:textId="77777777" w:rsidR="0027486F" w:rsidRPr="0027486F" w:rsidRDefault="0027486F" w:rsidP="0027486F">
      <w:pPr>
        <w:rPr>
          <w:rFonts w:eastAsia="Calibri"/>
          <w:sz w:val="16"/>
        </w:rPr>
      </w:pPr>
      <w:r w:rsidRPr="0027486F">
        <w:rPr>
          <w:rFonts w:eastAsia="Calibri"/>
          <w:sz w:val="16"/>
        </w:rPr>
        <w:t>Modern international law has become a monoculture in that it both confirms the idea and centrality of sovereign states and excludes organizations and subjects that are not configured as such (Wolkmer 2001). Non-state peoples, individuals, and other organizations are largely erased from international law, which is first and foremost about rights, not between people, but between states, understood as territorial, political, economic organizations grounded in the European model (Césaire 2000). Therefore, the condition for attaining the protections and relationships inherent in the rights of a sovereign state is to align with the organization of sovereign power following the Westphalian model. The United States was the first non-European territory to meet these conditions, although it paid the price of a war of independence to gain this status. This early expansion of the Westphalian system beyond Europe demonstrated that the formation of unity in the form of a sovereign state is a process of struggle in which stability is attained through force (Césaire 2000; Fanon 2022), which in the case of the state involves violence concentrated in the hands of the state itself (Locke 2003).</w:t>
      </w:r>
    </w:p>
    <w:p w14:paraId="70449795" w14:textId="77777777" w:rsidR="0027486F" w:rsidRPr="0027486F" w:rsidRDefault="0027486F" w:rsidP="0027486F">
      <w:pPr>
        <w:rPr>
          <w:rFonts w:eastAsia="Calibri"/>
          <w:sz w:val="16"/>
        </w:rPr>
      </w:pPr>
      <w:r w:rsidRPr="0027486F">
        <w:rPr>
          <w:rFonts w:eastAsia="Calibri"/>
          <w:sz w:val="16"/>
        </w:rPr>
        <w:t>As the Westphalian system of sovereign states has matured, the state as a legal unit has emerged as a complex organization built on a unique historical and cultural narrative. The formation of a state typically involves imposition of societal constraints on any pre-existing cultural diversity and plurality. The unification of international law through the adoption of the sovereign state as a subject, in principle equal to all other sovereign states, has imposed a standardization of political, territorial, and economic organization (da Rocha 2021; Santos 2002). Also, the international system of states effectively conditions relationships such that colonial or independent territories can only join the international community if they take the form of a state. During the 19th century, independence movements not only sought separation from the political and economic power of the European sphere but were also movements to build political unity following the European model, cutting down the tree of colonization but leaving its roots intact. This continued with the decolonization movements during the first half of the 20th century.</w:t>
      </w:r>
    </w:p>
    <w:p w14:paraId="127826DE" w14:textId="77777777" w:rsidR="0027486F" w:rsidRPr="0027486F" w:rsidRDefault="0027486F" w:rsidP="0027486F">
      <w:pPr>
        <w:rPr>
          <w:rFonts w:eastAsia="Calibri"/>
          <w:sz w:val="16"/>
        </w:rPr>
      </w:pPr>
      <w:r w:rsidRPr="0027486F">
        <w:rPr>
          <w:rFonts w:eastAsia="Calibri"/>
          <w:sz w:val="16"/>
        </w:rPr>
        <w:t>Territories that resist capitulation to the international system of Westphalian sovereign states, complete with their neo-colonial structures and interrelationships, are dismissed as uncivilized. Indeed, Article 38 of the Statute of the International Court of Justice (UN 1945) makes clear that the Court will be guided by “the general principles of the law recognized by civilized nations” – in other words, those nations that adapted to the unification of political power in the form of a sovereign state. What emerged in Europe as a way to move past a thousand years of conflict is imposed, monoculturally, on peoples and cultures around the world with diverse histories and lifeways (Wolkmer 2001; Torre Rangel 2006).</w:t>
      </w:r>
    </w:p>
    <w:p w14:paraId="2677D051" w14:textId="77777777" w:rsidR="0027486F" w:rsidRPr="0027486F" w:rsidRDefault="0027486F" w:rsidP="0027486F">
      <w:pPr>
        <w:rPr>
          <w:rFonts w:eastAsia="Calibri"/>
          <w:sz w:val="16"/>
        </w:rPr>
      </w:pPr>
      <w:r w:rsidRPr="0027486F">
        <w:rPr>
          <w:rFonts w:eastAsia="Calibri"/>
          <w:sz w:val="16"/>
        </w:rPr>
        <w:t>No culture has the right to eliminate the conditions of existence. However, the monoculture that has been constructed around state sovereignty is a monolith that tends to destroy life and impede the possibility of alternative relationships for the maintenance or recovery of places contaminated and threatened by this cultural form (Mignolo &amp; Walsh 2018; Césaire 2000). However, the need for an alternative has been recognized within the modern international regime, even though progress has been slow. The United Nations organized the largest meeting of member states ever held, in 1992, in Rio de Janeiro, to build on the 1972 Stockholm Conference on the Human Environment (UN 1972) and bring a new perspective based on humanity “in harmony with nature.” For the first time, the United Nations General Assembly recognized in 1992 the existence of different cultures and their value in making life on Earth more harmonious (UN 1992). The Convention on Biological Diversity (CBD) signed in Rio declares that it is necessary to recognize and value cultural diversity and biological diversity, which, unlike monocultures, the CBD recognizes are fundamental for maintaining and improving the conditions for life. Biological diversity, maintained and enhanced by cultural diversity, helps ensure that alternatives for food and medicine exist for human societies, in addition to being the key to the balance of ecosystems, their restoration, and increased resilience (Shiva 2003). Faced with all the imbalances associated with the hegemonic legal monoculture responsible for the emergence of the Anthropocene, it is time for international law to retreat from the monotonous discourse of sovereign states. Discussions on the recognition of legal pluralism (Wolkmer 2001), the foundation of culture in different worldviews, the alternative forms of knowledge production (Walsh 2019; Mignolo 2017), and the ways of being and living are beginning to enter the monocultural system of law and now need to take shape, be expanded, and eventually subdue dangerous, monoculturalized structures.</w:t>
      </w:r>
    </w:p>
    <w:p w14:paraId="5D7F79B5" w14:textId="77777777" w:rsidR="0027486F" w:rsidRPr="0027486F" w:rsidRDefault="0027486F" w:rsidP="0027486F">
      <w:pPr>
        <w:rPr>
          <w:rFonts w:eastAsia="Calibri"/>
          <w:sz w:val="16"/>
        </w:rPr>
      </w:pPr>
      <w:r w:rsidRPr="0027486F">
        <w:rPr>
          <w:rFonts w:eastAsia="Calibri"/>
          <w:sz w:val="16"/>
        </w:rPr>
        <w:t>The Monoculture of Global Capitalism</w:t>
      </w:r>
    </w:p>
    <w:p w14:paraId="7E6CFD20" w14:textId="77777777" w:rsidR="0027486F" w:rsidRPr="0027486F" w:rsidRDefault="0027486F" w:rsidP="0027486F">
      <w:pPr>
        <w:rPr>
          <w:rFonts w:eastAsia="Calibri"/>
          <w:sz w:val="16"/>
        </w:rPr>
      </w:pPr>
      <w:r w:rsidRPr="0027486F">
        <w:rPr>
          <w:rFonts w:eastAsia="Calibri"/>
          <w:sz w:val="16"/>
        </w:rPr>
        <w:t xml:space="preserve">Beginning with the expansion of colonialism since the 15th century, the </w:t>
      </w:r>
      <w:r w:rsidRPr="0027486F">
        <w:rPr>
          <w:rFonts w:eastAsia="Calibri"/>
          <w:u w:val="single"/>
        </w:rPr>
        <w:t>global economic system has consolidated a monocultural form of economic exchange</w:t>
      </w:r>
      <w:r w:rsidRPr="0027486F">
        <w:rPr>
          <w:rFonts w:eastAsia="Calibri"/>
          <w:sz w:val="16"/>
        </w:rPr>
        <w:t xml:space="preserve"> (Mignolo 2017; Wolkmer 2001): the market and the exchange of goods for money. Markets have been part of many human cultures throughout history, but </w:t>
      </w:r>
      <w:r w:rsidRPr="0027486F">
        <w:rPr>
          <w:rFonts w:eastAsia="Calibri"/>
          <w:highlight w:val="cyan"/>
          <w:u w:val="single"/>
        </w:rPr>
        <w:t>state-centered</w:t>
      </w:r>
      <w:r w:rsidRPr="0027486F">
        <w:rPr>
          <w:rFonts w:eastAsia="Calibri"/>
          <w:u w:val="single"/>
        </w:rPr>
        <w:t xml:space="preserve"> </w:t>
      </w:r>
      <w:r w:rsidRPr="0027486F">
        <w:rPr>
          <w:rFonts w:eastAsia="Calibri"/>
          <w:highlight w:val="cyan"/>
          <w:u w:val="single"/>
        </w:rPr>
        <w:t>capitalist markets</w:t>
      </w:r>
      <w:r w:rsidRPr="0027486F">
        <w:rPr>
          <w:rFonts w:eastAsia="Calibri"/>
          <w:u w:val="single"/>
        </w:rPr>
        <w:t xml:space="preserve"> that emerged in Europe in the early modern era began a trend of their </w:t>
      </w:r>
      <w:r w:rsidRPr="0027486F">
        <w:rPr>
          <w:rFonts w:eastAsia="Calibri"/>
          <w:highlight w:val="cyan"/>
          <w:u w:val="single"/>
        </w:rPr>
        <w:t>continual expansion within</w:t>
      </w:r>
      <w:r w:rsidRPr="0027486F">
        <w:rPr>
          <w:rFonts w:eastAsia="Calibri"/>
          <w:u w:val="single"/>
        </w:rPr>
        <w:t xml:space="preserve"> an international </w:t>
      </w:r>
      <w:r w:rsidRPr="0027486F">
        <w:rPr>
          <w:rFonts w:eastAsia="Calibri"/>
          <w:highlight w:val="cyan"/>
          <w:u w:val="single"/>
        </w:rPr>
        <w:t>system organized around</w:t>
      </w:r>
      <w:r w:rsidRPr="0027486F">
        <w:rPr>
          <w:rFonts w:eastAsia="Calibri"/>
          <w:u w:val="single"/>
        </w:rPr>
        <w:t xml:space="preserve"> sovereign </w:t>
      </w:r>
      <w:r w:rsidRPr="0027486F">
        <w:rPr>
          <w:rFonts w:eastAsia="Calibri"/>
          <w:highlight w:val="cyan"/>
          <w:u w:val="single"/>
        </w:rPr>
        <w:t>states</w:t>
      </w:r>
      <w:r w:rsidRPr="0027486F">
        <w:rPr>
          <w:rFonts w:eastAsia="Calibri"/>
          <w:sz w:val="16"/>
        </w:rPr>
        <w:t xml:space="preserve">. </w:t>
      </w:r>
      <w:r w:rsidRPr="0027486F">
        <w:rPr>
          <w:rFonts w:eastAsia="Calibri"/>
          <w:u w:val="single"/>
        </w:rPr>
        <w:t>Anchored in production systems designed to promote profit</w:t>
      </w:r>
      <w:r w:rsidRPr="0027486F">
        <w:rPr>
          <w:rFonts w:eastAsia="Calibri"/>
          <w:sz w:val="16"/>
        </w:rPr>
        <w:t xml:space="preserve"> in the form of liquid money obtained from market exchanges for goods, which has become a means and an end in itself, this economy was fundamentally capitalist – an economy of and for the accumulation and continual reproduction of capital and profits. Thus, </w:t>
      </w:r>
      <w:r w:rsidRPr="0027486F">
        <w:rPr>
          <w:rFonts w:eastAsia="Calibri"/>
          <w:u w:val="single"/>
        </w:rPr>
        <w:t xml:space="preserve">the </w:t>
      </w:r>
      <w:r w:rsidRPr="0027486F">
        <w:rPr>
          <w:rFonts w:eastAsia="Calibri"/>
          <w:highlight w:val="cyan"/>
          <w:u w:val="single"/>
        </w:rPr>
        <w:t>rise of sovereign states coincided with</w:t>
      </w:r>
      <w:r w:rsidRPr="0027486F">
        <w:rPr>
          <w:rFonts w:eastAsia="Calibri"/>
          <w:u w:val="single"/>
        </w:rPr>
        <w:t xml:space="preserve"> the </w:t>
      </w:r>
      <w:r w:rsidRPr="0027486F">
        <w:rPr>
          <w:rFonts w:eastAsia="Calibri"/>
          <w:highlight w:val="cyan"/>
          <w:u w:val="single"/>
        </w:rPr>
        <w:t>rise of</w:t>
      </w:r>
      <w:r w:rsidRPr="0027486F">
        <w:rPr>
          <w:rFonts w:eastAsia="Calibri"/>
          <w:u w:val="single"/>
        </w:rPr>
        <w:t xml:space="preserve"> an elite class of owners of </w:t>
      </w:r>
      <w:r w:rsidRPr="0027486F">
        <w:rPr>
          <w:rFonts w:eastAsia="Calibri"/>
          <w:highlight w:val="cyan"/>
          <w:u w:val="single"/>
        </w:rPr>
        <w:t>capital</w:t>
      </w:r>
      <w:r w:rsidRPr="0027486F">
        <w:rPr>
          <w:rFonts w:eastAsia="Calibri"/>
          <w:u w:val="single"/>
        </w:rPr>
        <w:t xml:space="preserve"> and the means of production, and private property systems </w:t>
      </w:r>
      <w:r w:rsidRPr="0027486F">
        <w:rPr>
          <w:rFonts w:eastAsia="Calibri"/>
          <w:highlight w:val="cyan"/>
          <w:u w:val="single"/>
        </w:rPr>
        <w:t>work in tandem with state sovereignty to</w:t>
      </w:r>
      <w:r w:rsidRPr="0027486F">
        <w:rPr>
          <w:rFonts w:eastAsia="Calibri"/>
          <w:u w:val="single"/>
        </w:rPr>
        <w:t xml:space="preserve"> maintain and </w:t>
      </w:r>
      <w:r w:rsidRPr="0027486F">
        <w:rPr>
          <w:rFonts w:eastAsia="Calibri"/>
          <w:highlight w:val="cyan"/>
          <w:u w:val="single"/>
        </w:rPr>
        <w:t>perpetuate monocultural</w:t>
      </w:r>
      <w:r w:rsidRPr="0027486F">
        <w:rPr>
          <w:rFonts w:eastAsia="Calibri"/>
          <w:u w:val="single"/>
        </w:rPr>
        <w:t xml:space="preserve"> global </w:t>
      </w:r>
      <w:r w:rsidRPr="0027486F">
        <w:rPr>
          <w:rFonts w:eastAsia="Calibri"/>
          <w:highlight w:val="cyan"/>
          <w:u w:val="single"/>
        </w:rPr>
        <w:t>capitalism</w:t>
      </w:r>
      <w:r w:rsidRPr="0027486F">
        <w:rPr>
          <w:rFonts w:eastAsia="Calibri"/>
          <w:sz w:val="16"/>
        </w:rPr>
        <w:t xml:space="preserve"> (Capra &amp; Mattei 2015).</w:t>
      </w:r>
    </w:p>
    <w:p w14:paraId="3637B5CD" w14:textId="77777777" w:rsidR="0027486F" w:rsidRPr="0027486F" w:rsidRDefault="0027486F" w:rsidP="0027486F">
      <w:pPr>
        <w:rPr>
          <w:rFonts w:eastAsia="Calibri"/>
          <w:sz w:val="16"/>
        </w:rPr>
      </w:pPr>
      <w:r w:rsidRPr="0027486F">
        <w:rPr>
          <w:rFonts w:eastAsia="Calibri"/>
          <w:sz w:val="16"/>
        </w:rPr>
        <w:t xml:space="preserve">The capitalist market economy emerged from the expansion of mercantile exchanges to dominate all economic production, and its expansion was greatly facilitated with the exponential increase in the flow of metals and other materials taken from the “discovered” territories outside of Europe (Patel &amp; Moore 2017; Rodney 2018). The economy as a cultural and historical process of construction of diverse forms of existence, rooted in ecological, social, and cultural context, was increasingly reduced to the dynamics of capitalist market dynamics, and particularly the ceaseless quest for profits and accumulation of wealth (Polanyi 1944). This </w:t>
      </w:r>
      <w:r w:rsidRPr="0027486F">
        <w:rPr>
          <w:rFonts w:eastAsia="Calibri"/>
          <w:u w:val="single"/>
        </w:rPr>
        <w:t xml:space="preserve">colonization and monoculturalization of the economy were </w:t>
      </w:r>
      <w:r w:rsidRPr="0027486F">
        <w:rPr>
          <w:rFonts w:eastAsia="Calibri"/>
          <w:highlight w:val="cyan"/>
          <w:u w:val="single"/>
        </w:rPr>
        <w:t>only possible through</w:t>
      </w:r>
      <w:r w:rsidRPr="0027486F">
        <w:rPr>
          <w:rFonts w:eastAsia="Calibri"/>
          <w:u w:val="single"/>
        </w:rPr>
        <w:t xml:space="preserve"> the </w:t>
      </w:r>
      <w:r w:rsidRPr="0027486F">
        <w:rPr>
          <w:rFonts w:eastAsia="Calibri"/>
          <w:highlight w:val="cyan"/>
          <w:u w:val="single"/>
        </w:rPr>
        <w:t>colonization</w:t>
      </w:r>
      <w:r w:rsidRPr="0027486F">
        <w:rPr>
          <w:rFonts w:eastAsia="Calibri"/>
          <w:u w:val="single"/>
        </w:rPr>
        <w:t xml:space="preserve"> of remote peoples and territories holding minerals</w:t>
      </w:r>
      <w:r w:rsidRPr="0027486F">
        <w:rPr>
          <w:rFonts w:eastAsia="Calibri"/>
          <w:sz w:val="16"/>
        </w:rPr>
        <w:t xml:space="preserve">, particularly silver and gold. In turn, </w:t>
      </w:r>
      <w:r w:rsidRPr="0027486F">
        <w:rPr>
          <w:rFonts w:eastAsia="Calibri"/>
          <w:u w:val="single"/>
        </w:rPr>
        <w:t xml:space="preserve">conquest and colonization of remote people and places </w:t>
      </w:r>
      <w:r w:rsidRPr="0027486F">
        <w:rPr>
          <w:rFonts w:eastAsia="Calibri"/>
          <w:highlight w:val="cyan"/>
          <w:u w:val="single"/>
        </w:rPr>
        <w:t>allowed for</w:t>
      </w:r>
      <w:r w:rsidRPr="0027486F">
        <w:rPr>
          <w:rFonts w:eastAsia="Calibri"/>
          <w:u w:val="single"/>
        </w:rPr>
        <w:t xml:space="preserve"> the perpetual expansion of exchanges and also paved the economic, social, and cultural paths for the emergence and </w:t>
      </w:r>
      <w:r w:rsidRPr="0027486F">
        <w:rPr>
          <w:rFonts w:eastAsia="Calibri"/>
          <w:highlight w:val="cyan"/>
          <w:u w:val="single"/>
        </w:rPr>
        <w:t>expansion of industrial</w:t>
      </w:r>
      <w:r w:rsidRPr="0027486F">
        <w:rPr>
          <w:rFonts w:eastAsia="Calibri"/>
          <w:u w:val="single"/>
        </w:rPr>
        <w:t xml:space="preserve"> means of </w:t>
      </w:r>
      <w:r w:rsidRPr="0027486F">
        <w:rPr>
          <w:rFonts w:eastAsia="Calibri"/>
          <w:highlight w:val="cyan"/>
          <w:u w:val="single"/>
        </w:rPr>
        <w:t>production</w:t>
      </w:r>
      <w:r w:rsidRPr="0027486F">
        <w:rPr>
          <w:rFonts w:eastAsia="Calibri"/>
          <w:sz w:val="16"/>
        </w:rPr>
        <w:t xml:space="preserve"> and, ultimately, the Industrial Revolution (Marx 1996). Modernity today is firmly grounded in this process of capitalistic colonialism, which became even more virulent with the Industrial Revolution (Mignolo 2011; Patel &amp; Moore 2017).</w:t>
      </w:r>
    </w:p>
    <w:p w14:paraId="12465902" w14:textId="77777777" w:rsidR="0027486F" w:rsidRPr="0027486F" w:rsidRDefault="0027486F" w:rsidP="0027486F">
      <w:pPr>
        <w:rPr>
          <w:rFonts w:eastAsia="Calibri"/>
          <w:sz w:val="16"/>
        </w:rPr>
      </w:pPr>
      <w:r w:rsidRPr="0027486F">
        <w:rPr>
          <w:rFonts w:eastAsia="Calibri"/>
          <w:sz w:val="16"/>
        </w:rPr>
        <w:t>Notably, the emergence of the market economy and the Industrial Revolution was neither peaceful nor sudden transformation. The transition toward state-centered capitalism and industrialization in the 17th and 18th centuries involved both internal revolts and much external violence. Violent interventions were necessary to transform relations among people and between people and the natural world into monocultures. Human beings, as well as all other-than-human nature, needed to be desubjectified and desacralized in order to transform them into objects to be exploited in order to enable appropriation and accumulation (Fanon 2022; Césaire 2000), for the enrichment of a distinct social class: the owners of capital and capitalist production processes, who profit most from this economic system. The colonial violence experienced in the early modern era, and the movement of metal ores, timber, and agricultural products, as well as enslaved humans, between the continents, built the economy and opulence of Western Europe and, ultimately, enabled the Industrial Revolution (Rodney 2018).</w:t>
      </w:r>
    </w:p>
    <w:p w14:paraId="2FD16BE8" w14:textId="77777777" w:rsidR="0027486F" w:rsidRPr="0027486F" w:rsidRDefault="0027486F" w:rsidP="0027486F">
      <w:pPr>
        <w:rPr>
          <w:rFonts w:eastAsia="Calibri"/>
          <w:sz w:val="16"/>
        </w:rPr>
      </w:pPr>
      <w:r w:rsidRPr="0027486F">
        <w:rPr>
          <w:rFonts w:eastAsia="Calibri"/>
          <w:sz w:val="16"/>
        </w:rPr>
        <w:t>Violent interventions were not limited to the violent conquests of resource-rich lands in the Americas, Africa, and Asia but also included uprisings within European states. It is not surprising that the opportunities for wealth accumulation that the emerging colonial-capitalist complex opened up gave way to restlessness and, eventually, outright revolution by those held in check by European monarchies. The French Revolution, with its ideals of a free individual and secularism, exemplifies how internal clashes expanded the sectors of society that could pursue capitalist wealth accumulation through adherence to an individualist ideology and the sacralization of money and the liberty to pursue it. The individual devoid of human bonds and commitments is the ideal object for the construction of monocultural industrialization, which sees in “labor power” or in “human capital” a necessary and homogenized element for accumulation.</w:t>
      </w:r>
    </w:p>
    <w:p w14:paraId="10257661" w14:textId="77777777" w:rsidR="0027486F" w:rsidRPr="0027486F" w:rsidRDefault="0027486F" w:rsidP="0027486F">
      <w:pPr>
        <w:rPr>
          <w:rFonts w:eastAsia="Calibri"/>
          <w:sz w:val="16"/>
        </w:rPr>
      </w:pPr>
      <w:r w:rsidRPr="0027486F">
        <w:rPr>
          <w:rFonts w:eastAsia="Calibri"/>
          <w:sz w:val="16"/>
        </w:rPr>
        <w:t xml:space="preserve">The set of interhuman and human–nature relations inherent in industrialization and, by extension, the globally dominant capitalist system is monocultural in that it relies on money as a single expression of value, and in that the actors within it are reduced to their singular roles as owners, workers, raw materials, or consumers, ignoring all the complexities that distinguish individual beings or different cultures and ecological contexts. </w:t>
      </w:r>
      <w:r w:rsidRPr="0027486F">
        <w:rPr>
          <w:rFonts w:eastAsia="Calibri"/>
          <w:u w:val="single"/>
        </w:rPr>
        <w:t xml:space="preserve">As a monoculture, </w:t>
      </w:r>
      <w:r w:rsidRPr="0027486F">
        <w:rPr>
          <w:rFonts w:eastAsia="Calibri"/>
          <w:highlight w:val="cyan"/>
          <w:u w:val="single"/>
        </w:rPr>
        <w:t>capitalism</w:t>
      </w:r>
      <w:r w:rsidRPr="0027486F">
        <w:rPr>
          <w:rFonts w:eastAsia="Calibri"/>
          <w:u w:val="single"/>
        </w:rPr>
        <w:t xml:space="preserve"> becomes </w:t>
      </w:r>
      <w:r w:rsidRPr="0027486F">
        <w:rPr>
          <w:rFonts w:eastAsia="Calibri"/>
          <w:highlight w:val="cyan"/>
          <w:u w:val="single"/>
        </w:rPr>
        <w:t>highly scalable and transferable</w:t>
      </w:r>
      <w:r w:rsidRPr="0027486F">
        <w:rPr>
          <w:rFonts w:eastAsia="Calibri"/>
          <w:u w:val="single"/>
        </w:rPr>
        <w:t xml:space="preserve">, in ways that </w:t>
      </w:r>
      <w:r w:rsidRPr="0027486F">
        <w:rPr>
          <w:rFonts w:eastAsia="Calibri"/>
          <w:highlight w:val="cyan"/>
          <w:u w:val="single"/>
        </w:rPr>
        <w:t>ignore, obscure, or destroy social, cultural, and ecological diversity</w:t>
      </w:r>
      <w:r w:rsidRPr="0027486F">
        <w:rPr>
          <w:rFonts w:eastAsia="Calibri"/>
          <w:u w:val="single"/>
        </w:rPr>
        <w:t xml:space="preserve"> and complexity</w:t>
      </w:r>
      <w:r w:rsidRPr="0027486F">
        <w:rPr>
          <w:rFonts w:eastAsia="Calibri"/>
          <w:sz w:val="16"/>
        </w:rPr>
        <w:t xml:space="preserve"> (Tsing 2015). This </w:t>
      </w:r>
      <w:r w:rsidRPr="0027486F">
        <w:rPr>
          <w:rFonts w:eastAsia="Calibri"/>
          <w:u w:val="single"/>
        </w:rPr>
        <w:t xml:space="preserve">immense monoculture of values and production is </w:t>
      </w:r>
      <w:r w:rsidRPr="0027486F">
        <w:rPr>
          <w:rFonts w:eastAsia="Calibri"/>
          <w:highlight w:val="cyan"/>
          <w:u w:val="single"/>
        </w:rPr>
        <w:t>built with the support of law that allows</w:t>
      </w:r>
      <w:r w:rsidRPr="0027486F">
        <w:rPr>
          <w:rFonts w:eastAsia="Calibri"/>
          <w:u w:val="single"/>
        </w:rPr>
        <w:t xml:space="preserve"> the </w:t>
      </w:r>
      <w:r w:rsidRPr="0027486F">
        <w:rPr>
          <w:rFonts w:eastAsia="Calibri"/>
          <w:highlight w:val="cyan"/>
          <w:u w:val="single"/>
        </w:rPr>
        <w:t>objectification and standardization</w:t>
      </w:r>
      <w:r w:rsidRPr="0027486F">
        <w:rPr>
          <w:rFonts w:eastAsia="Calibri"/>
          <w:u w:val="single"/>
        </w:rPr>
        <w:t xml:space="preserve"> of transactions</w:t>
      </w:r>
      <w:r w:rsidRPr="0027486F">
        <w:rPr>
          <w:rFonts w:eastAsia="Calibri"/>
          <w:sz w:val="16"/>
        </w:rPr>
        <w:t xml:space="preserve">, in which everything is reduced to a price. Legally established market relations are invariably two-sided within a capitalist regime. On one hand, </w:t>
      </w:r>
      <w:r w:rsidRPr="0027486F">
        <w:rPr>
          <w:rFonts w:eastAsia="Calibri"/>
          <w:u w:val="single"/>
        </w:rPr>
        <w:t xml:space="preserve">the </w:t>
      </w:r>
      <w:r w:rsidRPr="0027486F">
        <w:rPr>
          <w:rFonts w:eastAsia="Calibri"/>
          <w:highlight w:val="cyan"/>
          <w:u w:val="single"/>
        </w:rPr>
        <w:t>owners</w:t>
      </w:r>
      <w:r w:rsidRPr="0027486F">
        <w:rPr>
          <w:rFonts w:eastAsia="Calibri"/>
          <w:u w:val="single"/>
        </w:rPr>
        <w:t xml:space="preserve"> of goods and cash</w:t>
      </w:r>
      <w:r w:rsidRPr="0027486F">
        <w:rPr>
          <w:rFonts w:eastAsia="Calibri"/>
          <w:sz w:val="16"/>
        </w:rPr>
        <w:t xml:space="preserve">, including corporations when they </w:t>
      </w:r>
      <w:r w:rsidRPr="0027486F">
        <w:rPr>
          <w:rFonts w:eastAsia="Calibri"/>
          <w:u w:val="single"/>
        </w:rPr>
        <w:t xml:space="preserve">are </w:t>
      </w:r>
      <w:r w:rsidRPr="0027486F">
        <w:rPr>
          <w:rFonts w:eastAsia="Calibri"/>
          <w:highlight w:val="cyan"/>
          <w:u w:val="single"/>
        </w:rPr>
        <w:t>recognized as legal</w:t>
      </w:r>
      <w:r w:rsidRPr="0027486F">
        <w:rPr>
          <w:rFonts w:eastAsia="Calibri"/>
          <w:u w:val="single"/>
        </w:rPr>
        <w:t xml:space="preserve"> or moral</w:t>
      </w:r>
      <w:r w:rsidRPr="0027486F">
        <w:rPr>
          <w:rFonts w:eastAsia="Calibri"/>
          <w:sz w:val="16"/>
        </w:rPr>
        <w:t xml:space="preserve"> persons, are the subjects </w:t>
      </w:r>
      <w:r w:rsidRPr="0027486F">
        <w:rPr>
          <w:rFonts w:eastAsia="Calibri"/>
          <w:highlight w:val="cyan"/>
          <w:u w:val="single"/>
        </w:rPr>
        <w:t>because they own capital</w:t>
      </w:r>
      <w:r w:rsidRPr="0027486F">
        <w:rPr>
          <w:rFonts w:eastAsia="Calibri"/>
          <w:u w:val="single"/>
        </w:rPr>
        <w:t xml:space="preserve"> and the means of production</w:t>
      </w:r>
      <w:r w:rsidRPr="0027486F">
        <w:rPr>
          <w:rFonts w:eastAsia="Calibri"/>
          <w:sz w:val="16"/>
        </w:rPr>
        <w:t xml:space="preserve">. On the other side, </w:t>
      </w:r>
      <w:r w:rsidRPr="0027486F">
        <w:rPr>
          <w:rFonts w:eastAsia="Calibri"/>
          <w:highlight w:val="cyan"/>
          <w:u w:val="single"/>
        </w:rPr>
        <w:t>everyone and everything else</w:t>
      </w:r>
      <w:r w:rsidRPr="0027486F">
        <w:rPr>
          <w:rFonts w:eastAsia="Calibri"/>
          <w:u w:val="single"/>
        </w:rPr>
        <w:t>, from potatoes to people</w:t>
      </w:r>
      <w:r w:rsidRPr="0027486F">
        <w:rPr>
          <w:rFonts w:eastAsia="Calibri"/>
          <w:sz w:val="16"/>
        </w:rPr>
        <w:t xml:space="preserve"> to promises, </w:t>
      </w:r>
      <w:r w:rsidRPr="0027486F">
        <w:rPr>
          <w:rFonts w:eastAsia="Calibri"/>
          <w:u w:val="single"/>
        </w:rPr>
        <w:t xml:space="preserve">become </w:t>
      </w:r>
      <w:r w:rsidRPr="0027486F">
        <w:rPr>
          <w:rFonts w:eastAsia="Calibri"/>
          <w:highlight w:val="cyan"/>
          <w:u w:val="single"/>
        </w:rPr>
        <w:t>objectified and available for</w:t>
      </w:r>
      <w:r w:rsidRPr="0027486F">
        <w:rPr>
          <w:rFonts w:eastAsia="Calibri"/>
          <w:u w:val="single"/>
        </w:rPr>
        <w:t xml:space="preserve"> appropriation or </w:t>
      </w:r>
      <w:r w:rsidRPr="0027486F">
        <w:rPr>
          <w:rFonts w:eastAsia="Calibri"/>
          <w:highlight w:val="cyan"/>
          <w:u w:val="single"/>
        </w:rPr>
        <w:t>exploitation</w:t>
      </w:r>
      <w:r w:rsidRPr="0027486F">
        <w:rPr>
          <w:rFonts w:eastAsia="Calibri"/>
          <w:u w:val="single"/>
        </w:rPr>
        <w:t xml:space="preserve"> in order </w:t>
      </w:r>
      <w:r w:rsidRPr="0027486F">
        <w:rPr>
          <w:rFonts w:eastAsia="Calibri"/>
          <w:highlight w:val="cyan"/>
          <w:u w:val="single"/>
        </w:rPr>
        <w:t>to yield profits</w:t>
      </w:r>
      <w:r w:rsidRPr="0027486F">
        <w:rPr>
          <w:rFonts w:eastAsia="Calibri"/>
          <w:u w:val="single"/>
        </w:rPr>
        <w:t xml:space="preserve"> and wealth accumulation</w:t>
      </w:r>
      <w:r w:rsidRPr="0027486F">
        <w:rPr>
          <w:rFonts w:eastAsia="Calibri"/>
          <w:sz w:val="16"/>
        </w:rPr>
        <w:t xml:space="preserve"> (Patel &amp; Moore 2017).</w:t>
      </w:r>
    </w:p>
    <w:p w14:paraId="083B2B94" w14:textId="77777777" w:rsidR="0027486F" w:rsidRPr="0027486F" w:rsidRDefault="0027486F" w:rsidP="0027486F">
      <w:pPr>
        <w:rPr>
          <w:rFonts w:eastAsia="Calibri"/>
          <w:u w:val="single"/>
        </w:rPr>
      </w:pPr>
      <w:r w:rsidRPr="0027486F">
        <w:rPr>
          <w:rFonts w:eastAsia="Calibri"/>
          <w:sz w:val="16"/>
        </w:rPr>
        <w:t xml:space="preserve">This monocultural complex is powerful and enduring because it invades and overtakes the human capacity for reasoning and for critical thinking, at the same time that it intoxicates human senses and desires. In contemporary modernity, human beings are born into a situation where everything is reduced to a price and, immersed in this cave, are largely incapable of imagining a different world. </w:t>
      </w:r>
      <w:r w:rsidRPr="0027486F">
        <w:rPr>
          <w:rFonts w:eastAsia="Calibri"/>
          <w:u w:val="single"/>
        </w:rPr>
        <w:t xml:space="preserve">With this false illusion of no options, the </w:t>
      </w:r>
      <w:r w:rsidRPr="0027486F">
        <w:rPr>
          <w:rFonts w:eastAsia="Calibri"/>
          <w:highlight w:val="cyan"/>
          <w:u w:val="single"/>
        </w:rPr>
        <w:t>capitalist monoculture</w:t>
      </w:r>
      <w:r w:rsidRPr="0027486F">
        <w:rPr>
          <w:rFonts w:eastAsia="Calibri"/>
          <w:u w:val="single"/>
        </w:rPr>
        <w:t xml:space="preserve"> is irrationally </w:t>
      </w:r>
      <w:r w:rsidRPr="0027486F">
        <w:rPr>
          <w:rFonts w:eastAsia="Calibri"/>
          <w:highlight w:val="cyan"/>
          <w:u w:val="single"/>
        </w:rPr>
        <w:t>relied on for solutions to</w:t>
      </w:r>
      <w:r w:rsidRPr="0027486F">
        <w:rPr>
          <w:rFonts w:eastAsia="Calibri"/>
          <w:u w:val="single"/>
        </w:rPr>
        <w:t xml:space="preserve"> even the most acute </w:t>
      </w:r>
      <w:r w:rsidRPr="0027486F">
        <w:rPr>
          <w:rFonts w:eastAsia="Calibri"/>
          <w:highlight w:val="cyan"/>
          <w:u w:val="single"/>
        </w:rPr>
        <w:t>problems</w:t>
      </w:r>
      <w:r w:rsidRPr="0027486F">
        <w:rPr>
          <w:rFonts w:eastAsia="Calibri"/>
          <w:u w:val="single"/>
        </w:rPr>
        <w:t xml:space="preserve"> that </w:t>
      </w:r>
      <w:r w:rsidRPr="0027486F">
        <w:rPr>
          <w:rFonts w:eastAsia="Calibri"/>
          <w:highlight w:val="cyan"/>
          <w:u w:val="single"/>
        </w:rPr>
        <w:t>it causes</w:t>
      </w:r>
      <w:r w:rsidRPr="0027486F">
        <w:rPr>
          <w:rFonts w:eastAsia="Calibri"/>
          <w:u w:val="single"/>
        </w:rPr>
        <w:t>, such as climate change, the accelerating loss of biodiversity, and other exceedances of safe planetary boundaries</w:t>
      </w:r>
      <w:r w:rsidRPr="0027486F">
        <w:rPr>
          <w:rFonts w:eastAsia="Calibri"/>
          <w:sz w:val="16"/>
        </w:rPr>
        <w:t xml:space="preserve"> (Steffen et al. 2015). The </w:t>
      </w:r>
      <w:r w:rsidRPr="0027486F">
        <w:rPr>
          <w:rFonts w:eastAsia="Calibri"/>
          <w:u w:val="single"/>
        </w:rPr>
        <w:t>collective incapacity to develop and broadly apply alternative social, economic, legal, and political models that would provide more promising, realistic, and hopeful solutions is perhaps the most forceful demonstration of the monoculture of the mind</w:t>
      </w:r>
      <w:r w:rsidRPr="0027486F">
        <w:rPr>
          <w:rFonts w:eastAsia="Calibri"/>
          <w:sz w:val="16"/>
        </w:rPr>
        <w:t xml:space="preserve"> (Shiva 2003), of the spirit, and consequently, of action </w:t>
      </w:r>
      <w:r w:rsidRPr="0027486F">
        <w:rPr>
          <w:rFonts w:eastAsia="Calibri"/>
          <w:u w:val="single"/>
        </w:rPr>
        <w:t>that constitutes globalized capitalism.</w:t>
      </w:r>
    </w:p>
    <w:p w14:paraId="144DBC1A" w14:textId="33A3AB59" w:rsidR="0027486F" w:rsidRPr="007B293E" w:rsidRDefault="0027486F" w:rsidP="007B293E">
      <w:pPr>
        <w:rPr>
          <w:rFonts w:eastAsia="Calibri"/>
          <w:sz w:val="16"/>
        </w:rPr>
      </w:pPr>
      <w:r w:rsidRPr="0027486F">
        <w:rPr>
          <w:rFonts w:eastAsia="Calibri"/>
          <w:sz w:val="16"/>
        </w:rPr>
        <w:t>Increasingly sophisticated communications technologies exemplify the ongoing entrenchment of the monoculture built by the capitalist market economy (Mignolo 2017) and the consequent pricing of goods, values, and ideas. The expansion of sophisticated information technology and the telecommunications and media industries facilitates electronic access to monetary and financial codes and even dispenses with the need to cope with different languages, diversity of currencies, geographical distances, and aesthetic and cultural variants. Goods are for sale on Chinese, Brazilian, or Swedish websites regardless of their origin. An intermingled world of work and raw materials from multiple unnamed places is on sale in any shopping center. The work employed and the nature exploited are erased in the abstraction of the virtual market language on which the global financial and commercial market relies. Modern transactions even increasingly obviate the very existence of currency as a concrete means of exchange and a store of value: They are no longer tied to anything real. In modern, data-driven transactions that occur in the virtual world of the internet, the monoculture of the market reaches the apex of its ghostly transformation, in which everything that is solid melts into air (Marx 2002; Berman 2007).</w:t>
      </w:r>
    </w:p>
    <w:p w14:paraId="3D27D7AF" w14:textId="77777777" w:rsidR="006F6D2F" w:rsidRDefault="006F6D2F" w:rsidP="00E230D1">
      <w:pPr>
        <w:pStyle w:val="Heading4"/>
        <w:rPr>
          <w:rFonts w:cs="Calibri"/>
          <w:u w:val="single"/>
        </w:rPr>
      </w:pPr>
    </w:p>
    <w:p w14:paraId="3A8590B3" w14:textId="7FF7FF44" w:rsidR="00E230D1" w:rsidRPr="002468F6" w:rsidRDefault="00E230D1" w:rsidP="00E230D1">
      <w:pPr>
        <w:pStyle w:val="Heading4"/>
        <w:rPr>
          <w:rFonts w:cs="Calibri"/>
        </w:rPr>
      </w:pPr>
      <w:r w:rsidRPr="002468F6">
        <w:rPr>
          <w:rFonts w:cs="Calibri"/>
          <w:u w:val="single"/>
        </w:rPr>
        <w:t>Reject</w:t>
      </w:r>
      <w:r w:rsidRPr="002468F6">
        <w:rPr>
          <w:rFonts w:cs="Calibri"/>
        </w:rPr>
        <w:t xml:space="preserve"> BRANDS- open conflicts of interest, zero academic credentials.</w:t>
      </w:r>
    </w:p>
    <w:p w14:paraId="310CFD78" w14:textId="77777777" w:rsidR="00E230D1" w:rsidRPr="002468F6" w:rsidRDefault="00E230D1" w:rsidP="00E230D1">
      <w:r w:rsidRPr="002468F6">
        <w:rPr>
          <w:rStyle w:val="Style13ptBold"/>
        </w:rPr>
        <w:t>Johnson 19</w:t>
      </w:r>
      <w:r w:rsidRPr="002468F6">
        <w:t xml:space="preserve"> (Adam, contributing analyst for FAIR.org, “Bloomberg’s Armsmaker-Funded Columnist Wants You to Know: Military Spending Is Woke”, 3/19/19, https://fair.org/home/bloombergs-armsmaker-funded-columnist-wants-you-to-know-military-spending-is-woke/)</w:t>
      </w:r>
    </w:p>
    <w:p w14:paraId="5A64A149" w14:textId="77777777" w:rsidR="00E230D1" w:rsidRPr="002468F6" w:rsidRDefault="00E230D1" w:rsidP="00E230D1">
      <w:pPr>
        <w:rPr>
          <w:sz w:val="16"/>
        </w:rPr>
      </w:pPr>
      <w:r w:rsidRPr="002468F6">
        <w:rPr>
          <w:sz w:val="16"/>
        </w:rPr>
        <w:t>In a piece explicitly defending bloated military budgets, however, perhaps it would be useful to know what exactly the “</w:t>
      </w:r>
      <w:r w:rsidRPr="002468F6">
        <w:rPr>
          <w:rStyle w:val="Emphasis"/>
          <w:highlight w:val="yellow"/>
        </w:rPr>
        <w:t>Center for Strategic and Budgetary Assessments</w:t>
      </w:r>
      <w:r w:rsidRPr="002468F6">
        <w:rPr>
          <w:sz w:val="16"/>
        </w:rPr>
        <w:t>” is.  We can start by reading this </w:t>
      </w:r>
      <w:hyperlink r:id="rId10" w:history="1">
        <w:r w:rsidRPr="002468F6">
          <w:rPr>
            <w:rStyle w:val="Hyperlink"/>
            <w:sz w:val="16"/>
          </w:rPr>
          <w:t>section</w:t>
        </w:r>
      </w:hyperlink>
      <w:r w:rsidRPr="002468F6">
        <w:rPr>
          <w:sz w:val="16"/>
        </w:rPr>
        <w:t> taken directly from their website (unabridged):</w:t>
      </w:r>
    </w:p>
    <w:p w14:paraId="618C4C4D" w14:textId="77777777" w:rsidR="00E230D1" w:rsidRPr="002468F6" w:rsidRDefault="00E230D1" w:rsidP="00E230D1">
      <w:pPr>
        <w:rPr>
          <w:sz w:val="16"/>
        </w:rPr>
      </w:pPr>
      <w:r w:rsidRPr="002468F6">
        <w:rPr>
          <w:sz w:val="16"/>
        </w:rPr>
        <w:t xml:space="preserve">Below is a list of </w:t>
      </w:r>
      <w:r w:rsidRPr="002468F6">
        <w:rPr>
          <w:rStyle w:val="StyleUnderline"/>
          <w:highlight w:val="yellow"/>
        </w:rPr>
        <w:t>organizations that have contributed to our efforts</w:t>
      </w:r>
      <w:r w:rsidRPr="002468F6">
        <w:rPr>
          <w:sz w:val="16"/>
        </w:rPr>
        <w:t xml:space="preserve"> over the past three years.</w:t>
      </w:r>
    </w:p>
    <w:p w14:paraId="5E581D8F"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Aerojet Rocketdyne</w:t>
      </w:r>
    </w:p>
    <w:p w14:paraId="7572CCE4"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Army Strategic Studies Group</w:t>
      </w:r>
    </w:p>
    <w:p w14:paraId="502B2DC7"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Army War College</w:t>
      </w:r>
    </w:p>
    <w:p w14:paraId="23881B2A"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Austal USA</w:t>
      </w:r>
    </w:p>
    <w:p w14:paraId="3786D501"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Australian Department of Defence</w:t>
      </w:r>
    </w:p>
    <w:p w14:paraId="4AA64A6C"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BAE Systems Inc.</w:t>
      </w:r>
    </w:p>
    <w:p w14:paraId="688200E0"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Carnegie Corporation of New York</w:t>
      </w:r>
    </w:p>
    <w:p w14:paraId="5E6883F0"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Chemring Group</w:t>
      </w:r>
    </w:p>
    <w:p w14:paraId="6A9A83F9"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Defense Advanced Research Projects Agency (DARPA)</w:t>
      </w:r>
    </w:p>
    <w:p w14:paraId="44C5D5FA"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Department of the Navy</w:t>
      </w:r>
    </w:p>
    <w:p w14:paraId="74AEAE96"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Embassy of Japan</w:t>
      </w:r>
    </w:p>
    <w:p w14:paraId="6C6C975E"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Fincantieri/Marinette</w:t>
      </w:r>
    </w:p>
    <w:p w14:paraId="1CF7DA20"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Free University Brussels</w:t>
      </w:r>
    </w:p>
    <w:p w14:paraId="6B77C388"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General Atomics</w:t>
      </w:r>
    </w:p>
    <w:p w14:paraId="6C95244D"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General Dynamics—National Steel and Shipbuilding Company (NASSCO)</w:t>
      </w:r>
    </w:p>
    <w:p w14:paraId="309E8D64"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Harris Corporation</w:t>
      </w:r>
    </w:p>
    <w:p w14:paraId="4DA31310"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Huntington Ingalls Industries</w:t>
      </w:r>
    </w:p>
    <w:p w14:paraId="041F2F92"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Johns Hopkins University School of Advanced International Studies</w:t>
      </w:r>
    </w:p>
    <w:p w14:paraId="3B70B6F3"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Japan Maritime Self-Defense Force</w:t>
      </w:r>
    </w:p>
    <w:p w14:paraId="6E2769FB"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Kongsberg Defense Systems, Inc.</w:t>
      </w:r>
    </w:p>
    <w:p w14:paraId="7919BCFD"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L3 Technologies, Inc.</w:t>
      </w:r>
    </w:p>
    <w:p w14:paraId="6B742B05"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Lockheed Martin Corporation</w:t>
      </w:r>
    </w:p>
    <w:p w14:paraId="62A35B6C"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Maersk Line, Limited</w:t>
      </w:r>
    </w:p>
    <w:p w14:paraId="2FF71AC6"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Metron</w:t>
      </w:r>
    </w:p>
    <w:p w14:paraId="35CADDEB"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National Defense University</w:t>
      </w:r>
    </w:p>
    <w:p w14:paraId="42B05EDB"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Navy League of the United States</w:t>
      </w:r>
    </w:p>
    <w:p w14:paraId="0333D346"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Northrop Grumman Corporation</w:t>
      </w:r>
    </w:p>
    <w:p w14:paraId="763CE47E"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Office of the Secretary of Defense/Office of Net Assessment (ONA)</w:t>
      </w:r>
    </w:p>
    <w:p w14:paraId="19169B3B"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Office of the Secretary of Defense/Office of Cost Assessment and Program Evaluation (CAPE)</w:t>
      </w:r>
    </w:p>
    <w:p w14:paraId="134DEE98"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Office of the Under Secretary of Defense for Acquisition and Sustainment (AT&amp;L)</w:t>
      </w:r>
    </w:p>
    <w:p w14:paraId="2FC6EDA0"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Polski Instytut Spraw Miedzynarodowych (PISM)</w:t>
      </w:r>
    </w:p>
    <w:p w14:paraId="7D96D3A3"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Raven Industries</w:t>
      </w:r>
    </w:p>
    <w:p w14:paraId="1E41FD1E"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Raytheon Company</w:t>
      </w:r>
    </w:p>
    <w:p w14:paraId="649826C3"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Sasakawa Peace Foundation</w:t>
      </w:r>
    </w:p>
    <w:p w14:paraId="3C13EFE4"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Sarah Scaife Foundation</w:t>
      </w:r>
    </w:p>
    <w:p w14:paraId="63E6CAA1"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SEACOR Holdings</w:t>
      </w:r>
    </w:p>
    <w:p w14:paraId="27F8634C"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Secretary of Defense Corporate Fellows Program</w:t>
      </w:r>
    </w:p>
    <w:p w14:paraId="7F062828"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Smith Richardson Foundation</w:t>
      </w:r>
    </w:p>
    <w:p w14:paraId="2A3F86A9"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Submarine Industrial Base Council</w:t>
      </w:r>
    </w:p>
    <w:p w14:paraId="621DCC19"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Taiwan Ministry of National Defense</w:t>
      </w:r>
    </w:p>
    <w:p w14:paraId="2C2BB898"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Textron Systems</w:t>
      </w:r>
    </w:p>
    <w:p w14:paraId="24556D12"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The Boeing Company</w:t>
      </w:r>
    </w:p>
    <w:p w14:paraId="7C461ACF"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The Doris &amp; Stanley Tananbaum Foundation</w:t>
      </w:r>
    </w:p>
    <w:p w14:paraId="287F7E26"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The Lynde &amp; Harry Bradley Foundation</w:t>
      </w:r>
    </w:p>
    <w:p w14:paraId="3E173087" w14:textId="77777777" w:rsidR="00E230D1" w:rsidRPr="002468F6" w:rsidRDefault="00E230D1" w:rsidP="00E230D1">
      <w:pPr>
        <w:pStyle w:val="NormalWeb"/>
        <w:numPr>
          <w:ilvl w:val="0"/>
          <w:numId w:val="12"/>
        </w:numPr>
        <w:shd w:val="clear" w:color="auto" w:fill="FFFFFF"/>
        <w:spacing w:before="0" w:beforeAutospacing="0" w:after="0" w:afterAutospacing="0"/>
        <w:ind w:left="1170"/>
        <w:rPr>
          <w:rFonts w:ascii="Calibri" w:hAnsi="Calibri" w:cs="Calibri"/>
          <w:color w:val="444444"/>
          <w:sz w:val="15"/>
          <w:szCs w:val="15"/>
        </w:rPr>
      </w:pPr>
      <w:r w:rsidRPr="002468F6">
        <w:rPr>
          <w:rFonts w:ascii="Calibri" w:hAnsi="Calibri" w:cs="Calibri"/>
          <w:color w:val="444444"/>
          <w:sz w:val="15"/>
          <w:szCs w:val="15"/>
        </w:rPr>
        <w:t>United Kingdom Royal Air Force</w:t>
      </w:r>
    </w:p>
    <w:p w14:paraId="1AAD71C7" w14:textId="77777777" w:rsidR="00E230D1" w:rsidRPr="002468F6" w:rsidRDefault="00E230D1" w:rsidP="00E230D1">
      <w:pPr>
        <w:rPr>
          <w:sz w:val="16"/>
        </w:rPr>
      </w:pPr>
      <w:r w:rsidRPr="002468F6">
        <w:rPr>
          <w:b/>
          <w:bCs/>
          <w:sz w:val="56"/>
          <w:szCs w:val="180"/>
          <w:highlight w:val="yellow"/>
          <w:u w:val="single"/>
        </w:rPr>
        <w:t xml:space="preserve">Brands </w:t>
      </w:r>
      <w:r w:rsidRPr="002468F6">
        <w:rPr>
          <w:b/>
          <w:bCs/>
          <w:sz w:val="36"/>
          <w:szCs w:val="56"/>
          <w:highlight w:val="yellow"/>
          <w:u w:val="single"/>
        </w:rPr>
        <w:t xml:space="preserve">is a senior fellow at an organization </w:t>
      </w:r>
      <w:r w:rsidRPr="002468F6">
        <w:rPr>
          <w:rStyle w:val="Emphasis"/>
          <w:b w:val="0"/>
          <w:bCs/>
          <w:sz w:val="52"/>
          <w:szCs w:val="56"/>
          <w:highlight w:val="yellow"/>
        </w:rPr>
        <w:t>funded</w:t>
      </w:r>
      <w:r w:rsidRPr="002468F6">
        <w:rPr>
          <w:rStyle w:val="Emphasis"/>
          <w:sz w:val="52"/>
          <w:szCs w:val="56"/>
          <w:highlight w:val="yellow"/>
        </w:rPr>
        <w:t xml:space="preserve"> </w:t>
      </w:r>
      <w:r w:rsidRPr="002468F6">
        <w:rPr>
          <w:rStyle w:val="Emphasis"/>
          <w:highlight w:val="yellow"/>
        </w:rPr>
        <w:t>almost entirely by those with a clear interest in the</w:t>
      </w:r>
      <w:r w:rsidRPr="002468F6">
        <w:rPr>
          <w:sz w:val="16"/>
        </w:rPr>
        <w:t xml:space="preserve"> upcoming $750 billion </w:t>
      </w:r>
      <w:r w:rsidRPr="002468F6">
        <w:rPr>
          <w:rStyle w:val="Emphasis"/>
          <w:highlight w:val="yellow"/>
        </w:rPr>
        <w:t>defense budget</w:t>
      </w:r>
      <w:r w:rsidRPr="002468F6">
        <w:rPr>
          <w:sz w:val="16"/>
        </w:rPr>
        <w:t xml:space="preserve"> Brands is pushing for. While we don’t have a tax filings for CSBA since Brand was hired there, and thus we do not know his specific income, the average senior fellow at the organization, as of its </w:t>
      </w:r>
      <w:hyperlink r:id="rId11" w:history="1">
        <w:r w:rsidRPr="002468F6">
          <w:rPr>
            <w:rStyle w:val="Hyperlink"/>
            <w:sz w:val="16"/>
          </w:rPr>
          <w:t>last tax filing</w:t>
        </w:r>
      </w:hyperlink>
      <w:r w:rsidRPr="002468F6">
        <w:rPr>
          <w:sz w:val="16"/>
        </w:rPr>
        <w:t>, makes just under $300,000 a year.</w:t>
      </w:r>
    </w:p>
    <w:p w14:paraId="0AF2A4C1" w14:textId="77777777" w:rsidR="00E230D1" w:rsidRPr="002468F6" w:rsidRDefault="00E230D1" w:rsidP="00E230D1">
      <w:pPr>
        <w:rPr>
          <w:sz w:val="16"/>
        </w:rPr>
      </w:pPr>
      <w:r w:rsidRPr="002468F6">
        <w:rPr>
          <w:rStyle w:val="StyleUnderline"/>
        </w:rPr>
        <w:t>They can call it whatever they wish—”think tank,” “nonprofit,” “Center</w:t>
      </w:r>
      <w:r w:rsidRPr="002468F6">
        <w:rPr>
          <w:sz w:val="16"/>
        </w:rPr>
        <w:t>”—</w:t>
      </w:r>
      <w:r w:rsidRPr="002468F6">
        <w:rPr>
          <w:rStyle w:val="Emphasis"/>
        </w:rPr>
        <w:t xml:space="preserve">but </w:t>
      </w:r>
      <w:r w:rsidRPr="002468F6">
        <w:rPr>
          <w:rStyle w:val="Emphasis"/>
          <w:highlight w:val="yellow"/>
        </w:rPr>
        <w:t>by any objective metric, this</w:t>
      </w:r>
      <w:r w:rsidRPr="002468F6">
        <w:rPr>
          <w:rStyle w:val="Emphasis"/>
        </w:rPr>
        <w:t xml:space="preserve"> </w:t>
      </w:r>
      <w:r w:rsidRPr="002468F6">
        <w:rPr>
          <w:rStyle w:val="Emphasis"/>
          <w:highlight w:val="yellow"/>
        </w:rPr>
        <w:t>organization</w:t>
      </w:r>
      <w:r w:rsidRPr="002468F6">
        <w:rPr>
          <w:rStyle w:val="Emphasis"/>
        </w:rPr>
        <w:t xml:space="preserve"> </w:t>
      </w:r>
      <w:r w:rsidRPr="002468F6">
        <w:rPr>
          <w:rStyle w:val="Emphasis"/>
          <w:highlight w:val="yellow"/>
        </w:rPr>
        <w:t>is just a lobbying entity for the weapons industry</w:t>
      </w:r>
      <w:r w:rsidRPr="002468F6">
        <w:rPr>
          <w:rStyle w:val="Emphasis"/>
        </w:rPr>
        <w:t xml:space="preserve"> </w:t>
      </w:r>
      <w:r w:rsidRPr="002468F6">
        <w:rPr>
          <w:rStyle w:val="Emphasis"/>
          <w:highlight w:val="yellow"/>
        </w:rPr>
        <w:t>and Western militaries</w:t>
      </w:r>
      <w:r w:rsidRPr="002468F6">
        <w:rPr>
          <w:sz w:val="16"/>
        </w:rPr>
        <w:t xml:space="preserve">. </w:t>
      </w:r>
      <w:r w:rsidRPr="002468F6">
        <w:rPr>
          <w:rStyle w:val="StyleUnderline"/>
          <w:highlight w:val="yellow"/>
        </w:rPr>
        <w:t>A cursory glance at</w:t>
      </w:r>
      <w:r w:rsidRPr="002468F6">
        <w:rPr>
          <w:rStyle w:val="StyleUnderline"/>
        </w:rPr>
        <w:t xml:space="preserve"> </w:t>
      </w:r>
      <w:r w:rsidRPr="002468F6">
        <w:rPr>
          <w:rStyle w:val="StyleUnderline"/>
          <w:highlight w:val="yellow"/>
        </w:rPr>
        <w:t>their </w:t>
      </w:r>
      <w:hyperlink r:id="rId12" w:history="1">
        <w:r w:rsidRPr="002468F6">
          <w:rPr>
            <w:rStyle w:val="StyleUnderline"/>
            <w:highlight w:val="yellow"/>
          </w:rPr>
          <w:t>policy briefs</w:t>
        </w:r>
      </w:hyperlink>
      <w:r w:rsidRPr="002468F6">
        <w:rPr>
          <w:rStyle w:val="StyleUnderline"/>
          <w:highlight w:val="yellow"/>
        </w:rPr>
        <w:t> reveals they</w:t>
      </w:r>
      <w:r w:rsidRPr="002468F6">
        <w:rPr>
          <w:sz w:val="16"/>
        </w:rPr>
        <w:t xml:space="preserve">, unsurprisingly, </w:t>
      </w:r>
      <w:r w:rsidRPr="002468F6">
        <w:rPr>
          <w:rStyle w:val="Emphasis"/>
          <w:highlight w:val="yellow"/>
        </w:rPr>
        <w:t>always support more spending on weapons systems</w:t>
      </w:r>
      <w:r w:rsidRPr="002468F6">
        <w:rPr>
          <w:sz w:val="16"/>
        </w:rPr>
        <w:t>. Unlike other weapons-funded lobbying groups such as Center for Strategic and International Studies (FAIR.org, </w:t>
      </w:r>
      <w:hyperlink r:id="rId13" w:history="1">
        <w:r w:rsidRPr="002468F6">
          <w:rPr>
            <w:rStyle w:val="Hyperlink"/>
            <w:sz w:val="16"/>
          </w:rPr>
          <w:t>8/12/16</w:t>
        </w:r>
      </w:hyperlink>
      <w:r w:rsidRPr="002468F6">
        <w:rPr>
          <w:sz w:val="16"/>
        </w:rPr>
        <w:t xml:space="preserve">), </w:t>
      </w:r>
      <w:r w:rsidRPr="002468F6">
        <w:rPr>
          <w:rStyle w:val="Emphasis"/>
        </w:rPr>
        <w:t>they don’t even bother throwing</w:t>
      </w:r>
      <w:r w:rsidRPr="002468F6">
        <w:rPr>
          <w:sz w:val="16"/>
        </w:rPr>
        <w:t xml:space="preserve"> some </w:t>
      </w:r>
      <w:r w:rsidRPr="002468F6">
        <w:rPr>
          <w:rStyle w:val="Emphasis"/>
        </w:rPr>
        <w:t>banks</w:t>
      </w:r>
      <w:r w:rsidRPr="002468F6">
        <w:rPr>
          <w:sz w:val="16"/>
        </w:rPr>
        <w:t xml:space="preserve"> or soda companies </w:t>
      </w:r>
      <w:r w:rsidRPr="002468F6">
        <w:rPr>
          <w:rStyle w:val="Emphasis"/>
        </w:rPr>
        <w:t>in there to give the appearance</w:t>
      </w:r>
      <w:r w:rsidRPr="002468F6">
        <w:rPr>
          <w:sz w:val="16"/>
        </w:rPr>
        <w:t xml:space="preserve"> </w:t>
      </w:r>
      <w:r w:rsidRPr="002468F6">
        <w:rPr>
          <w:rStyle w:val="Emphasis"/>
        </w:rPr>
        <w:t>of being anything other than a weapons industry trade group</w:t>
      </w:r>
      <w:r w:rsidRPr="002468F6">
        <w:rPr>
          <w:sz w:val="16"/>
        </w:rPr>
        <w:t>. (Don’t be fooled by the “Sasakawa Peace Foundation”—that’s an organization founded by far-right Japanese business executive Ryoichi Sasakawa, who was jailed as a war crimes suspect after World War II, and who once described himself as the “world’s richest fascist”—Time, </w:t>
      </w:r>
      <w:hyperlink r:id="rId14" w:history="1">
        <w:r w:rsidRPr="002468F6">
          <w:rPr>
            <w:rStyle w:val="Hyperlink"/>
            <w:sz w:val="16"/>
          </w:rPr>
          <w:t>8/26/74</w:t>
        </w:r>
      </w:hyperlink>
      <w:r w:rsidRPr="002468F6">
        <w:rPr>
          <w:sz w:val="16"/>
        </w:rPr>
        <w:t>.)</w:t>
      </w:r>
    </w:p>
    <w:p w14:paraId="19A74234" w14:textId="77777777" w:rsidR="00E230D1" w:rsidRDefault="00E230D1" w:rsidP="00E230D1">
      <w:pPr>
        <w:rPr>
          <w:sz w:val="16"/>
        </w:rPr>
      </w:pPr>
      <w:r w:rsidRPr="002468F6">
        <w:rPr>
          <w:sz w:val="16"/>
        </w:rPr>
        <w:t xml:space="preserve">Setting aside its </w:t>
      </w:r>
      <w:r w:rsidRPr="002468F6">
        <w:rPr>
          <w:rStyle w:val="Emphasis"/>
          <w:highlight w:val="yellow"/>
        </w:rPr>
        <w:t>disqualifying conflicts of interest</w:t>
      </w:r>
      <w:r w:rsidRPr="002468F6">
        <w:rPr>
          <w:sz w:val="16"/>
        </w:rPr>
        <w:t>, Brands’ piece is an assortment of sophistry about how weapons systems create middle-class jobs for Americans. Given that any meaningful definition of “progressive” must take into account the 95 percent of the world who are not Americans—e.g., those on the other end of these weapons systems and military occupations—the column rests its premise on a massive category error.</w:t>
      </w:r>
    </w:p>
    <w:p w14:paraId="40A3804F" w14:textId="1E5A69F8" w:rsidR="00E230D1" w:rsidRDefault="00E230D1" w:rsidP="00E230D1">
      <w:pPr>
        <w:pStyle w:val="Heading4"/>
      </w:pPr>
      <w:r>
        <w:t xml:space="preserve">Reject the team for endorsing settler power. </w:t>
      </w:r>
      <w:r w:rsidR="006A34BB">
        <w:t xml:space="preserve">Brands defends Israeli power – insert a screenshot here. </w:t>
      </w:r>
    </w:p>
    <w:p w14:paraId="3DD8F364" w14:textId="73E3B56D" w:rsidR="00A178A8" w:rsidRDefault="006A34BB" w:rsidP="00A178A8">
      <w:r w:rsidRPr="002468F6">
        <w:rPr>
          <w:noProof/>
        </w:rPr>
        <w:drawing>
          <wp:inline distT="0" distB="0" distL="0" distR="0" wp14:anchorId="01B40E0A" wp14:editId="738B3746">
            <wp:extent cx="4953000" cy="6350000"/>
            <wp:effectExtent l="0" t="0" r="0" b="0"/>
            <wp:docPr id="100428122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77116" name="Picture 1" descr="A screenshot of a phon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953000" cy="6350000"/>
                    </a:xfrm>
                    <a:prstGeom prst="rect">
                      <a:avLst/>
                    </a:prstGeom>
                  </pic:spPr>
                </pic:pic>
              </a:graphicData>
            </a:graphic>
          </wp:inline>
        </w:drawing>
      </w:r>
    </w:p>
    <w:p w14:paraId="3145E1A5" w14:textId="77777777" w:rsidR="00AB225F" w:rsidRPr="001920B7" w:rsidRDefault="00AB225F" w:rsidP="00AB225F">
      <w:pPr>
        <w:keepNext/>
        <w:keepLines/>
        <w:spacing w:before="40" w:after="0"/>
        <w:outlineLvl w:val="3"/>
        <w:rPr>
          <w:rFonts w:eastAsiaTheme="majorEastAsia" w:cstheme="majorBidi"/>
          <w:b/>
          <w:iCs/>
          <w:sz w:val="26"/>
        </w:rPr>
      </w:pPr>
      <w:r w:rsidRPr="001920B7">
        <w:rPr>
          <w:rFonts w:eastAsiaTheme="majorEastAsia" w:cstheme="majorBidi"/>
          <w:b/>
          <w:iCs/>
          <w:sz w:val="26"/>
        </w:rPr>
        <w:t xml:space="preserve">Hegemonic imperialism is unsustainable and causes war---the plan’s upgrade to US economic and military power forwards the agenda of a brutal empire and ignites global chaos </w:t>
      </w:r>
    </w:p>
    <w:p w14:paraId="60EE4DEE" w14:textId="77777777" w:rsidR="00AB225F" w:rsidRPr="001920B7" w:rsidRDefault="00AB225F" w:rsidP="00AB225F">
      <w:r w:rsidRPr="001920B7">
        <w:rPr>
          <w:b/>
          <w:bCs/>
          <w:sz w:val="26"/>
        </w:rPr>
        <w:t>Solidarity 25</w:t>
      </w:r>
      <w:r w:rsidRPr="001920B7">
        <w:t xml:space="preserve"> (Solidarity – socialist magazine in Australia. “Trump, imperialism and the new world order.” </w:t>
      </w:r>
      <w:r w:rsidRPr="001920B7">
        <w:rPr>
          <w:i/>
          <w:iCs/>
        </w:rPr>
        <w:t>Solidarity.net,</w:t>
      </w:r>
      <w:r w:rsidRPr="001920B7">
        <w:t xml:space="preserve"> https://solidarity.net.au/mag/current/193/trump-imperialism-and-the-new-world-order/, Accessed 4/9/25, JCP – JMoore)</w:t>
      </w:r>
    </w:p>
    <w:p w14:paraId="31309F3E" w14:textId="77777777" w:rsidR="00AB225F" w:rsidRPr="001920B7" w:rsidRDefault="00AB225F" w:rsidP="00AB225F">
      <w:pPr>
        <w:rPr>
          <w:sz w:val="16"/>
        </w:rPr>
      </w:pPr>
      <w:r w:rsidRPr="001920B7">
        <w:rPr>
          <w:highlight w:val="yellow"/>
          <w:u w:val="single"/>
        </w:rPr>
        <w:t>Trump</w:t>
      </w:r>
      <w:r w:rsidRPr="001920B7">
        <w:rPr>
          <w:sz w:val="16"/>
        </w:rPr>
        <w:t xml:space="preserve"> has </w:t>
      </w:r>
      <w:r w:rsidRPr="001920B7">
        <w:rPr>
          <w:u w:val="single"/>
        </w:rPr>
        <w:t>presented himself as working for “peace”</w:t>
      </w:r>
      <w:r w:rsidRPr="001920B7">
        <w:rPr>
          <w:sz w:val="16"/>
        </w:rPr>
        <w:t xml:space="preserve"> through bringing an end to the wars in Ukraine and Gaza. But </w:t>
      </w:r>
      <w:r w:rsidRPr="001920B7">
        <w:rPr>
          <w:u w:val="single"/>
        </w:rPr>
        <w:t>he is no isolationist trying to stay out of conflicts abroad.</w:t>
      </w:r>
    </w:p>
    <w:p w14:paraId="3159EA10" w14:textId="77777777" w:rsidR="00AB225F" w:rsidRPr="001920B7" w:rsidRDefault="00AB225F" w:rsidP="00AB225F">
      <w:pPr>
        <w:rPr>
          <w:u w:val="single"/>
        </w:rPr>
      </w:pPr>
      <w:r w:rsidRPr="001920B7">
        <w:rPr>
          <w:sz w:val="16"/>
        </w:rPr>
        <w:t xml:space="preserve">Instead, just </w:t>
      </w:r>
      <w:r w:rsidRPr="001920B7">
        <w:rPr>
          <w:u w:val="single"/>
        </w:rPr>
        <w:t xml:space="preserve">like previous US Presidents, he is </w:t>
      </w:r>
      <w:r w:rsidRPr="001920B7">
        <w:rPr>
          <w:highlight w:val="yellow"/>
          <w:u w:val="single"/>
        </w:rPr>
        <w:t>determined to boost US power</w:t>
      </w:r>
      <w:r w:rsidRPr="001920B7">
        <w:rPr>
          <w:u w:val="single"/>
        </w:rPr>
        <w:t>.</w:t>
      </w:r>
      <w:r w:rsidRPr="001920B7">
        <w:rPr>
          <w:sz w:val="16"/>
        </w:rPr>
        <w:t xml:space="preserve"> </w:t>
      </w:r>
      <w:r w:rsidRPr="001920B7">
        <w:rPr>
          <w:u w:val="single"/>
        </w:rPr>
        <w:t>Trump</w:t>
      </w:r>
      <w:r w:rsidRPr="001920B7">
        <w:rPr>
          <w:sz w:val="16"/>
        </w:rPr>
        <w:t xml:space="preserve"> has even </w:t>
      </w:r>
      <w:r w:rsidRPr="001920B7">
        <w:rPr>
          <w:highlight w:val="yellow"/>
          <w:u w:val="single"/>
        </w:rPr>
        <w:t>promoted</w:t>
      </w:r>
      <w:r w:rsidRPr="001920B7">
        <w:rPr>
          <w:sz w:val="16"/>
        </w:rPr>
        <w:t xml:space="preserve"> the </w:t>
      </w:r>
      <w:r w:rsidRPr="001920B7">
        <w:rPr>
          <w:u w:val="single"/>
        </w:rPr>
        <w:t xml:space="preserve">idea of </w:t>
      </w:r>
      <w:r w:rsidRPr="001920B7">
        <w:rPr>
          <w:highlight w:val="yellow"/>
          <w:u w:val="single"/>
        </w:rPr>
        <w:t>territorial expansion</w:t>
      </w:r>
      <w:r w:rsidRPr="001920B7">
        <w:rPr>
          <w:u w:val="single"/>
        </w:rPr>
        <w:t xml:space="preserve"> through </w:t>
      </w:r>
      <w:r w:rsidRPr="001920B7">
        <w:rPr>
          <w:highlight w:val="yellow"/>
          <w:u w:val="single"/>
        </w:rPr>
        <w:t>seizing</w:t>
      </w:r>
      <w:r w:rsidRPr="001920B7">
        <w:rPr>
          <w:u w:val="single"/>
        </w:rPr>
        <w:t xml:space="preserve"> control of </w:t>
      </w:r>
      <w:r w:rsidRPr="001920B7">
        <w:rPr>
          <w:highlight w:val="yellow"/>
          <w:u w:val="single"/>
        </w:rPr>
        <w:t>Greenland</w:t>
      </w:r>
      <w:r w:rsidRPr="001920B7">
        <w:rPr>
          <w:u w:val="single"/>
        </w:rPr>
        <w:t xml:space="preserve">, the </w:t>
      </w:r>
      <w:r w:rsidRPr="001920B7">
        <w:rPr>
          <w:highlight w:val="yellow"/>
          <w:u w:val="single"/>
        </w:rPr>
        <w:t>Panama Canal, Gaza and</w:t>
      </w:r>
      <w:r w:rsidRPr="001920B7">
        <w:rPr>
          <w:u w:val="single"/>
        </w:rPr>
        <w:t xml:space="preserve"> </w:t>
      </w:r>
      <w:r w:rsidRPr="001920B7">
        <w:rPr>
          <w:sz w:val="16"/>
        </w:rPr>
        <w:t>even</w:t>
      </w:r>
      <w:r w:rsidRPr="001920B7">
        <w:rPr>
          <w:u w:val="single"/>
        </w:rPr>
        <w:t xml:space="preserve"> </w:t>
      </w:r>
      <w:r w:rsidRPr="001920B7">
        <w:rPr>
          <w:highlight w:val="yellow"/>
          <w:u w:val="single"/>
        </w:rPr>
        <w:t>Canada</w:t>
      </w:r>
      <w:r w:rsidRPr="001920B7">
        <w:rPr>
          <w:u w:val="single"/>
        </w:rPr>
        <w:t>.</w:t>
      </w:r>
    </w:p>
    <w:p w14:paraId="617527CD" w14:textId="77777777" w:rsidR="00AB225F" w:rsidRPr="001920B7" w:rsidRDefault="00AB225F" w:rsidP="00AB225F">
      <w:pPr>
        <w:rPr>
          <w:u w:val="single"/>
        </w:rPr>
      </w:pPr>
      <w:r w:rsidRPr="001920B7">
        <w:rPr>
          <w:highlight w:val="yellow"/>
          <w:u w:val="single"/>
        </w:rPr>
        <w:t xml:space="preserve">This is not </w:t>
      </w:r>
      <w:r w:rsidRPr="001920B7">
        <w:rPr>
          <w:u w:val="single"/>
        </w:rPr>
        <w:t xml:space="preserve">just </w:t>
      </w:r>
      <w:r w:rsidRPr="001920B7">
        <w:rPr>
          <w:highlight w:val="yellow"/>
          <w:u w:val="single"/>
        </w:rPr>
        <w:t>a passing whim</w:t>
      </w:r>
      <w:r w:rsidRPr="001920B7">
        <w:rPr>
          <w:sz w:val="16"/>
        </w:rPr>
        <w:t xml:space="preserve">. </w:t>
      </w:r>
      <w:r w:rsidRPr="001920B7">
        <w:rPr>
          <w:u w:val="single"/>
        </w:rPr>
        <w:t>Trump</w:t>
      </w:r>
      <w:r w:rsidRPr="001920B7">
        <w:rPr>
          <w:sz w:val="16"/>
        </w:rPr>
        <w:t xml:space="preserve"> has </w:t>
      </w:r>
      <w:r w:rsidRPr="001920B7">
        <w:rPr>
          <w:u w:val="single"/>
        </w:rPr>
        <w:t>repeatedly insisted he wants Greenland</w:t>
      </w:r>
      <w:r w:rsidRPr="001920B7">
        <w:rPr>
          <w:sz w:val="16"/>
        </w:rPr>
        <w:t xml:space="preserve">, currently part of Denmark, </w:t>
      </w:r>
      <w:r w:rsidRPr="001920B7">
        <w:rPr>
          <w:u w:val="single"/>
        </w:rPr>
        <w:t>raising it directly in a phone call with</w:t>
      </w:r>
      <w:r w:rsidRPr="001920B7">
        <w:rPr>
          <w:sz w:val="16"/>
        </w:rPr>
        <w:t xml:space="preserve"> the </w:t>
      </w:r>
      <w:r w:rsidRPr="001920B7">
        <w:rPr>
          <w:u w:val="single"/>
        </w:rPr>
        <w:t>Danish Prime Minister and telling</w:t>
      </w:r>
      <w:r w:rsidRPr="001920B7">
        <w:rPr>
          <w:sz w:val="16"/>
        </w:rPr>
        <w:t xml:space="preserve"> the </w:t>
      </w:r>
      <w:r w:rsidRPr="001920B7">
        <w:rPr>
          <w:u w:val="single"/>
        </w:rPr>
        <w:t>head of NATO,</w:t>
      </w:r>
      <w:r w:rsidRPr="001920B7">
        <w:rPr>
          <w:sz w:val="16"/>
        </w:rPr>
        <w:t xml:space="preserve"> Mark Rutte, “we need that for national security” and insisting </w:t>
      </w:r>
      <w:r w:rsidRPr="001920B7">
        <w:rPr>
          <w:u w:val="single"/>
        </w:rPr>
        <w:t>“I think it’ll happen”.</w:t>
      </w:r>
    </w:p>
    <w:p w14:paraId="6684C1F5" w14:textId="77777777" w:rsidR="00AB225F" w:rsidRPr="001920B7" w:rsidRDefault="00AB225F" w:rsidP="00AB225F">
      <w:pPr>
        <w:rPr>
          <w:sz w:val="16"/>
        </w:rPr>
      </w:pPr>
      <w:r w:rsidRPr="001920B7">
        <w:rPr>
          <w:u w:val="single"/>
        </w:rPr>
        <w:t>Trump sees</w:t>
      </w:r>
      <w:r w:rsidRPr="001920B7">
        <w:rPr>
          <w:sz w:val="16"/>
        </w:rPr>
        <w:t xml:space="preserve"> his </w:t>
      </w:r>
      <w:r w:rsidRPr="001920B7">
        <w:rPr>
          <w:u w:val="single"/>
        </w:rPr>
        <w:t>America First</w:t>
      </w:r>
      <w:r w:rsidRPr="001920B7">
        <w:rPr>
          <w:sz w:val="16"/>
        </w:rPr>
        <w:t xml:space="preserve"> approach </w:t>
      </w:r>
      <w:r w:rsidRPr="001920B7">
        <w:rPr>
          <w:u w:val="single"/>
        </w:rPr>
        <w:t>as a more ruthless and open pursuit of US interests</w:t>
      </w:r>
      <w:r w:rsidRPr="001920B7">
        <w:rPr>
          <w:sz w:val="16"/>
        </w:rPr>
        <w:t>.</w:t>
      </w:r>
    </w:p>
    <w:p w14:paraId="0E11AFB8" w14:textId="77777777" w:rsidR="00AB225F" w:rsidRPr="001920B7" w:rsidRDefault="00AB225F" w:rsidP="00AB225F">
      <w:pPr>
        <w:rPr>
          <w:u w:val="single"/>
        </w:rPr>
      </w:pPr>
      <w:r w:rsidRPr="001920B7">
        <w:rPr>
          <w:sz w:val="16"/>
        </w:rPr>
        <w:t xml:space="preserve">The </w:t>
      </w:r>
      <w:r w:rsidRPr="001920B7">
        <w:rPr>
          <w:highlight w:val="yellow"/>
          <w:u w:val="single"/>
        </w:rPr>
        <w:t>US has always been a brutal imperialist power</w:t>
      </w:r>
      <w:r w:rsidRPr="001920B7">
        <w:rPr>
          <w:sz w:val="16"/>
        </w:rPr>
        <w:t xml:space="preserve"> out for its own advantage. </w:t>
      </w:r>
      <w:r w:rsidRPr="001920B7">
        <w:rPr>
          <w:u w:val="single"/>
        </w:rPr>
        <w:t>But previous US Presidents</w:t>
      </w:r>
      <w:r w:rsidRPr="001920B7">
        <w:rPr>
          <w:sz w:val="16"/>
        </w:rPr>
        <w:t xml:space="preserve"> have </w:t>
      </w:r>
      <w:r w:rsidRPr="001920B7">
        <w:rPr>
          <w:u w:val="single"/>
        </w:rPr>
        <w:t>sought to disguise these aims through talk of spreading freedom, democracy and liberal values</w:t>
      </w:r>
      <w:r w:rsidRPr="001920B7">
        <w:rPr>
          <w:sz w:val="16"/>
        </w:rPr>
        <w:t xml:space="preserve">. </w:t>
      </w:r>
      <w:r w:rsidRPr="001920B7">
        <w:rPr>
          <w:highlight w:val="yellow"/>
          <w:u w:val="single"/>
        </w:rPr>
        <w:t>With Trump, the mask is off</w:t>
      </w:r>
      <w:r w:rsidRPr="001920B7">
        <w:rPr>
          <w:u w:val="single"/>
        </w:rPr>
        <w:t>.</w:t>
      </w:r>
    </w:p>
    <w:p w14:paraId="578EE5E8" w14:textId="77777777" w:rsidR="00AB225F" w:rsidRPr="001920B7" w:rsidRDefault="00AB225F" w:rsidP="00AB225F">
      <w:pPr>
        <w:rPr>
          <w:sz w:val="16"/>
        </w:rPr>
      </w:pPr>
      <w:r w:rsidRPr="001920B7">
        <w:rPr>
          <w:sz w:val="16"/>
        </w:rPr>
        <w:t>US imperialism</w:t>
      </w:r>
    </w:p>
    <w:p w14:paraId="2016DABD" w14:textId="77777777" w:rsidR="00AB225F" w:rsidRPr="001920B7" w:rsidRDefault="00AB225F" w:rsidP="00AB225F">
      <w:pPr>
        <w:rPr>
          <w:sz w:val="16"/>
        </w:rPr>
      </w:pPr>
      <w:r w:rsidRPr="001920B7">
        <w:rPr>
          <w:highlight w:val="yellow"/>
          <w:u w:val="single"/>
        </w:rPr>
        <w:t>Imperialism is a product of</w:t>
      </w:r>
      <w:r w:rsidRPr="001920B7">
        <w:rPr>
          <w:sz w:val="16"/>
        </w:rPr>
        <w:t xml:space="preserve"> the </w:t>
      </w:r>
      <w:r w:rsidRPr="001920B7">
        <w:rPr>
          <w:u w:val="single"/>
        </w:rPr>
        <w:t>competition</w:t>
      </w:r>
      <w:r w:rsidRPr="001920B7">
        <w:rPr>
          <w:sz w:val="16"/>
        </w:rPr>
        <w:t xml:space="preserve"> that is </w:t>
      </w:r>
      <w:r w:rsidRPr="001920B7">
        <w:rPr>
          <w:u w:val="single"/>
        </w:rPr>
        <w:t xml:space="preserve">built into </w:t>
      </w:r>
      <w:r w:rsidRPr="001920B7">
        <w:rPr>
          <w:highlight w:val="yellow"/>
          <w:u w:val="single"/>
        </w:rPr>
        <w:t>capitalism</w:t>
      </w:r>
      <w:r w:rsidRPr="001920B7">
        <w:rPr>
          <w:sz w:val="16"/>
        </w:rPr>
        <w:t>.</w:t>
      </w:r>
    </w:p>
    <w:p w14:paraId="27D235E4" w14:textId="77777777" w:rsidR="00AB225F" w:rsidRPr="001920B7" w:rsidRDefault="00AB225F" w:rsidP="00AB225F">
      <w:pPr>
        <w:rPr>
          <w:u w:val="single"/>
        </w:rPr>
      </w:pPr>
      <w:r w:rsidRPr="001920B7">
        <w:rPr>
          <w:u w:val="single"/>
        </w:rPr>
        <w:t xml:space="preserve">As </w:t>
      </w:r>
      <w:r w:rsidRPr="001920B7">
        <w:rPr>
          <w:highlight w:val="yellow"/>
          <w:u w:val="single"/>
        </w:rPr>
        <w:t>companies outgrow national boundaries</w:t>
      </w:r>
      <w:r w:rsidRPr="001920B7">
        <w:rPr>
          <w:u w:val="single"/>
        </w:rPr>
        <w:t xml:space="preserve"> they</w:t>
      </w:r>
      <w:r w:rsidRPr="001920B7">
        <w:rPr>
          <w:sz w:val="16"/>
        </w:rPr>
        <w:t xml:space="preserve"> </w:t>
      </w:r>
      <w:r w:rsidRPr="001920B7">
        <w:rPr>
          <w:highlight w:val="yellow"/>
          <w:u w:val="single"/>
        </w:rPr>
        <w:t>take part in competition</w:t>
      </w:r>
      <w:r w:rsidRPr="001920B7">
        <w:rPr>
          <w:sz w:val="16"/>
        </w:rPr>
        <w:t xml:space="preserve"> for profit </w:t>
      </w:r>
      <w:r w:rsidRPr="001920B7">
        <w:rPr>
          <w:highlight w:val="yellow"/>
          <w:u w:val="single"/>
        </w:rPr>
        <w:t>on an international scale</w:t>
      </w:r>
      <w:r w:rsidRPr="001920B7">
        <w:rPr>
          <w:sz w:val="16"/>
        </w:rPr>
        <w:t xml:space="preserve">, struggling against companies based in other nations. </w:t>
      </w:r>
      <w:r w:rsidRPr="001920B7">
        <w:rPr>
          <w:u w:val="single"/>
        </w:rPr>
        <w:t xml:space="preserve">Rival firms </w:t>
      </w:r>
      <w:r w:rsidRPr="001920B7">
        <w:rPr>
          <w:highlight w:val="yellow"/>
          <w:u w:val="single"/>
        </w:rPr>
        <w:t>need the backing of their</w:t>
      </w:r>
      <w:r w:rsidRPr="001920B7">
        <w:rPr>
          <w:sz w:val="16"/>
        </w:rPr>
        <w:t xml:space="preserve"> own </w:t>
      </w:r>
      <w:r w:rsidRPr="001920B7">
        <w:rPr>
          <w:highlight w:val="yellow"/>
          <w:u w:val="single"/>
        </w:rPr>
        <w:t>state to</w:t>
      </w:r>
      <w:r w:rsidRPr="001920B7">
        <w:rPr>
          <w:u w:val="single"/>
        </w:rPr>
        <w:t xml:space="preserve"> strike trade deals and </w:t>
      </w:r>
      <w:r w:rsidRPr="001920B7">
        <w:rPr>
          <w:highlight w:val="yellow"/>
          <w:u w:val="single"/>
        </w:rPr>
        <w:t>secure markets</w:t>
      </w:r>
      <w:r w:rsidRPr="001920B7">
        <w:rPr>
          <w:u w:val="single"/>
        </w:rPr>
        <w:t xml:space="preserve"> and raw materials.</w:t>
      </w:r>
    </w:p>
    <w:p w14:paraId="466A2C44" w14:textId="77777777" w:rsidR="00AB225F" w:rsidRPr="001920B7" w:rsidRDefault="00AB225F" w:rsidP="00AB225F">
      <w:pPr>
        <w:rPr>
          <w:sz w:val="16"/>
        </w:rPr>
      </w:pPr>
      <w:r w:rsidRPr="001920B7">
        <w:rPr>
          <w:sz w:val="16"/>
        </w:rPr>
        <w:t xml:space="preserve">This means that </w:t>
      </w:r>
      <w:r w:rsidRPr="001920B7">
        <w:rPr>
          <w:u w:val="single"/>
        </w:rPr>
        <w:t xml:space="preserve">economic competition </w:t>
      </w:r>
      <w:r w:rsidRPr="001920B7">
        <w:rPr>
          <w:highlight w:val="yellow"/>
          <w:u w:val="single"/>
        </w:rPr>
        <w:t>spills over into competition between states</w:t>
      </w:r>
      <w:r w:rsidRPr="001920B7">
        <w:rPr>
          <w:u w:val="single"/>
        </w:rPr>
        <w:t xml:space="preserve"> looking to advance</w:t>
      </w:r>
      <w:r w:rsidRPr="001920B7">
        <w:rPr>
          <w:sz w:val="16"/>
        </w:rPr>
        <w:t xml:space="preserve"> the </w:t>
      </w:r>
      <w:r w:rsidRPr="001920B7">
        <w:rPr>
          <w:u w:val="single"/>
        </w:rPr>
        <w:t>interests and profits of</w:t>
      </w:r>
      <w:r w:rsidRPr="001920B7">
        <w:rPr>
          <w:sz w:val="16"/>
        </w:rPr>
        <w:t xml:space="preserve"> their rival companies and </w:t>
      </w:r>
      <w:r w:rsidRPr="001920B7">
        <w:rPr>
          <w:u w:val="single"/>
        </w:rPr>
        <w:t>national economies</w:t>
      </w:r>
      <w:r w:rsidRPr="001920B7">
        <w:rPr>
          <w:sz w:val="16"/>
        </w:rPr>
        <w:t>.</w:t>
      </w:r>
    </w:p>
    <w:p w14:paraId="72310EA2" w14:textId="77777777" w:rsidR="00AB225F" w:rsidRPr="001920B7" w:rsidRDefault="00AB225F" w:rsidP="00AB225F">
      <w:pPr>
        <w:rPr>
          <w:sz w:val="16"/>
        </w:rPr>
      </w:pPr>
      <w:r w:rsidRPr="001920B7">
        <w:rPr>
          <w:u w:val="single"/>
        </w:rPr>
        <w:t>This can take the form of economic coercion as well as open war</w:t>
      </w:r>
      <w:r w:rsidRPr="001920B7">
        <w:rPr>
          <w:sz w:val="16"/>
        </w:rPr>
        <w:t>.</w:t>
      </w:r>
    </w:p>
    <w:p w14:paraId="5F0B4633" w14:textId="77777777" w:rsidR="00AB225F" w:rsidRPr="001920B7" w:rsidRDefault="00AB225F" w:rsidP="00AB225F">
      <w:pPr>
        <w:rPr>
          <w:u w:val="single"/>
        </w:rPr>
      </w:pPr>
      <w:r w:rsidRPr="001920B7">
        <w:rPr>
          <w:u w:val="single"/>
        </w:rPr>
        <w:t>Imperialism is</w:t>
      </w:r>
      <w:r w:rsidRPr="001920B7">
        <w:rPr>
          <w:sz w:val="16"/>
        </w:rPr>
        <w:t xml:space="preserve"> not simply an issue of the most powerful nations such as the US dominating others, but </w:t>
      </w:r>
      <w:r w:rsidRPr="001920B7">
        <w:rPr>
          <w:u w:val="single"/>
        </w:rPr>
        <w:t>a system of competition between a range of larger and smaller powers.</w:t>
      </w:r>
    </w:p>
    <w:p w14:paraId="4E90FB5A" w14:textId="77777777" w:rsidR="00AB225F" w:rsidRPr="001920B7" w:rsidRDefault="00AB225F" w:rsidP="00AB225F">
      <w:pPr>
        <w:rPr>
          <w:sz w:val="16"/>
        </w:rPr>
      </w:pPr>
      <w:r w:rsidRPr="001920B7">
        <w:rPr>
          <w:sz w:val="16"/>
        </w:rPr>
        <w:t xml:space="preserve">States like </w:t>
      </w:r>
      <w:r w:rsidRPr="001920B7">
        <w:rPr>
          <w:u w:val="single"/>
        </w:rPr>
        <w:t>Turkey and Iran</w:t>
      </w:r>
      <w:r w:rsidRPr="001920B7">
        <w:rPr>
          <w:sz w:val="16"/>
        </w:rPr>
        <w:t xml:space="preserve"> are able to </w:t>
      </w:r>
      <w:r w:rsidRPr="001920B7">
        <w:rPr>
          <w:u w:val="single"/>
        </w:rPr>
        <w:t>seek influence and greater power in their local region. Russia</w:t>
      </w:r>
      <w:r w:rsidRPr="001920B7">
        <w:rPr>
          <w:sz w:val="16"/>
        </w:rPr>
        <w:t xml:space="preserve"> is a much weaker power today than during the days of the Cold War, but still </w:t>
      </w:r>
      <w:r w:rsidRPr="001920B7">
        <w:rPr>
          <w:u w:val="single"/>
        </w:rPr>
        <w:t>wants to recover</w:t>
      </w:r>
      <w:r w:rsidRPr="001920B7">
        <w:rPr>
          <w:sz w:val="16"/>
        </w:rPr>
        <w:t xml:space="preserve"> the </w:t>
      </w:r>
      <w:r w:rsidRPr="001920B7">
        <w:rPr>
          <w:u w:val="single"/>
        </w:rPr>
        <w:t>territory and wealth</w:t>
      </w:r>
      <w:r w:rsidRPr="001920B7">
        <w:rPr>
          <w:sz w:val="16"/>
        </w:rPr>
        <w:t xml:space="preserve"> it had when it controlled Eastern Europe.</w:t>
      </w:r>
    </w:p>
    <w:p w14:paraId="2B0789F5" w14:textId="77777777" w:rsidR="00AB225F" w:rsidRPr="001920B7" w:rsidRDefault="00AB225F" w:rsidP="00AB225F">
      <w:pPr>
        <w:rPr>
          <w:sz w:val="16"/>
        </w:rPr>
      </w:pPr>
      <w:r w:rsidRPr="001920B7">
        <w:rPr>
          <w:sz w:val="16"/>
        </w:rPr>
        <w:t>Trump’s pledge to “make America great again” and bring back the American dream both point to the fear that the US is fading as an economic and imperialist power.</w:t>
      </w:r>
    </w:p>
    <w:p w14:paraId="5B4442CF" w14:textId="77777777" w:rsidR="00AB225F" w:rsidRPr="001920B7" w:rsidRDefault="00AB225F" w:rsidP="00AB225F">
      <w:pPr>
        <w:rPr>
          <w:sz w:val="16"/>
        </w:rPr>
      </w:pPr>
      <w:r w:rsidRPr="001920B7">
        <w:rPr>
          <w:sz w:val="16"/>
        </w:rPr>
        <w:t>This has been a concern of the US ruling class for decades.</w:t>
      </w:r>
    </w:p>
    <w:p w14:paraId="64C3F1FD" w14:textId="77777777" w:rsidR="00AB225F" w:rsidRPr="001920B7" w:rsidRDefault="00AB225F" w:rsidP="00AB225F">
      <w:pPr>
        <w:rPr>
          <w:sz w:val="16"/>
        </w:rPr>
      </w:pPr>
      <w:r w:rsidRPr="001920B7">
        <w:rPr>
          <w:sz w:val="16"/>
        </w:rPr>
        <w:t>After the Second World War the US was at the peak of its power, with dynamic industries able to outcompete its rivals.</w:t>
      </w:r>
    </w:p>
    <w:p w14:paraId="4C275B3D" w14:textId="77777777" w:rsidR="00AB225F" w:rsidRPr="001920B7" w:rsidRDefault="00AB225F" w:rsidP="00AB225F">
      <w:pPr>
        <w:rPr>
          <w:sz w:val="16"/>
        </w:rPr>
      </w:pPr>
      <w:r w:rsidRPr="001920B7">
        <w:rPr>
          <w:sz w:val="16"/>
        </w:rPr>
        <w:t>It designed a world order based on free trade that would allow US companies to dominate the world economically through access to markets.</w:t>
      </w:r>
    </w:p>
    <w:p w14:paraId="1CE41552" w14:textId="77777777" w:rsidR="00AB225F" w:rsidRPr="001920B7" w:rsidRDefault="00AB225F" w:rsidP="00AB225F">
      <w:pPr>
        <w:rPr>
          <w:sz w:val="16"/>
        </w:rPr>
      </w:pPr>
      <w:r w:rsidRPr="001920B7">
        <w:rPr>
          <w:sz w:val="16"/>
        </w:rPr>
        <w:t xml:space="preserve">But the </w:t>
      </w:r>
      <w:r w:rsidRPr="001920B7">
        <w:rPr>
          <w:highlight w:val="yellow"/>
          <w:u w:val="single"/>
        </w:rPr>
        <w:t>US has been losing ground economically</w:t>
      </w:r>
      <w:r w:rsidRPr="001920B7">
        <w:rPr>
          <w:sz w:val="16"/>
        </w:rPr>
        <w:t xml:space="preserve"> to its rivals </w:t>
      </w:r>
      <w:r w:rsidRPr="001920B7">
        <w:rPr>
          <w:highlight w:val="yellow"/>
          <w:u w:val="single"/>
        </w:rPr>
        <w:t>since the 1960s</w:t>
      </w:r>
      <w:r w:rsidRPr="001920B7">
        <w:rPr>
          <w:sz w:val="16"/>
          <w:highlight w:val="yellow"/>
        </w:rPr>
        <w:t>.</w:t>
      </w:r>
    </w:p>
    <w:p w14:paraId="75129C50" w14:textId="77777777" w:rsidR="00AB225F" w:rsidRPr="001920B7" w:rsidRDefault="00AB225F" w:rsidP="00AB225F">
      <w:pPr>
        <w:rPr>
          <w:sz w:val="16"/>
        </w:rPr>
      </w:pPr>
      <w:r w:rsidRPr="001920B7">
        <w:rPr>
          <w:sz w:val="16"/>
        </w:rPr>
        <w:t xml:space="preserve">It has continued to use international institutions like the International Monetary Fund, the World Bank and the World Trade Organisation, alongside its alliances with European states and others, to promote </w:t>
      </w:r>
      <w:r w:rsidRPr="001920B7">
        <w:rPr>
          <w:highlight w:val="yellow"/>
          <w:u w:val="single"/>
        </w:rPr>
        <w:t>free trade</w:t>
      </w:r>
      <w:r w:rsidRPr="001920B7">
        <w:rPr>
          <w:u w:val="single"/>
        </w:rPr>
        <w:t xml:space="preserve"> and economic globalisation</w:t>
      </w:r>
      <w:r w:rsidRPr="001920B7">
        <w:rPr>
          <w:sz w:val="16"/>
        </w:rPr>
        <w:t xml:space="preserve">. But instead of ensuring US dominance, this has </w:t>
      </w:r>
      <w:r w:rsidRPr="001920B7">
        <w:rPr>
          <w:highlight w:val="yellow"/>
          <w:u w:val="single"/>
        </w:rPr>
        <w:t>allowed the rise of competitors like China</w:t>
      </w:r>
      <w:r w:rsidRPr="001920B7">
        <w:rPr>
          <w:u w:val="single"/>
        </w:rPr>
        <w:t>.</w:t>
      </w:r>
    </w:p>
    <w:p w14:paraId="6603ABBC" w14:textId="77777777" w:rsidR="00AB225F" w:rsidRPr="001920B7" w:rsidRDefault="00AB225F" w:rsidP="00AB225F">
      <w:pPr>
        <w:rPr>
          <w:sz w:val="16"/>
        </w:rPr>
      </w:pPr>
      <w:r w:rsidRPr="001920B7">
        <w:rPr>
          <w:u w:val="single"/>
        </w:rPr>
        <w:t>China is</w:t>
      </w:r>
      <w:r w:rsidRPr="001920B7">
        <w:rPr>
          <w:sz w:val="16"/>
        </w:rPr>
        <w:t xml:space="preserve"> now the world’s </w:t>
      </w:r>
      <w:r w:rsidRPr="001920B7">
        <w:rPr>
          <w:highlight w:val="yellow"/>
          <w:u w:val="single"/>
        </w:rPr>
        <w:t>largest manufacturer</w:t>
      </w:r>
      <w:r w:rsidRPr="001920B7">
        <w:rPr>
          <w:u w:val="single"/>
        </w:rPr>
        <w:t xml:space="preserve"> and exporter</w:t>
      </w:r>
      <w:r w:rsidRPr="001920B7">
        <w:rPr>
          <w:sz w:val="16"/>
        </w:rPr>
        <w:t xml:space="preserve">, following decades of rapid economic growth. </w:t>
      </w:r>
      <w:r w:rsidRPr="001920B7">
        <w:rPr>
          <w:u w:val="single"/>
        </w:rPr>
        <w:t>It is</w:t>
      </w:r>
      <w:r w:rsidRPr="001920B7">
        <w:rPr>
          <w:sz w:val="16"/>
        </w:rPr>
        <w:t xml:space="preserve"> also </w:t>
      </w:r>
      <w:r w:rsidRPr="001920B7">
        <w:rPr>
          <w:highlight w:val="yellow"/>
          <w:u w:val="single"/>
        </w:rPr>
        <w:t>challenging US’s dominance of</w:t>
      </w:r>
      <w:r w:rsidRPr="001920B7">
        <w:rPr>
          <w:u w:val="single"/>
        </w:rPr>
        <w:t xml:space="preserve"> </w:t>
      </w:r>
      <w:r w:rsidRPr="001920B7">
        <w:rPr>
          <w:sz w:val="16"/>
        </w:rPr>
        <w:t xml:space="preserve">the </w:t>
      </w:r>
      <w:r w:rsidRPr="001920B7">
        <w:rPr>
          <w:highlight w:val="yellow"/>
          <w:u w:val="single"/>
        </w:rPr>
        <w:t>tech</w:t>
      </w:r>
      <w:r w:rsidRPr="001920B7">
        <w:rPr>
          <w:sz w:val="16"/>
        </w:rPr>
        <w:t xml:space="preserve"> industry </w:t>
      </w:r>
      <w:r w:rsidRPr="001920B7">
        <w:rPr>
          <w:u w:val="single"/>
        </w:rPr>
        <w:t>from AI to semiconductors and communications</w:t>
      </w:r>
      <w:r w:rsidRPr="001920B7">
        <w:rPr>
          <w:sz w:val="16"/>
        </w:rPr>
        <w:t xml:space="preserve">. </w:t>
      </w:r>
      <w:r w:rsidRPr="001920B7">
        <w:rPr>
          <w:highlight w:val="yellow"/>
          <w:u w:val="single"/>
        </w:rPr>
        <w:t>Its</w:t>
      </w:r>
      <w:r w:rsidRPr="001920B7">
        <w:rPr>
          <w:u w:val="single"/>
        </w:rPr>
        <w:t xml:space="preserve"> economic </w:t>
      </w:r>
      <w:r w:rsidRPr="001920B7">
        <w:rPr>
          <w:highlight w:val="yellow"/>
          <w:u w:val="single"/>
        </w:rPr>
        <w:t>strength</w:t>
      </w:r>
      <w:r w:rsidRPr="001920B7">
        <w:rPr>
          <w:u w:val="single"/>
        </w:rPr>
        <w:t xml:space="preserve"> and population </w:t>
      </w:r>
      <w:r w:rsidRPr="001920B7">
        <w:rPr>
          <w:highlight w:val="yellow"/>
          <w:u w:val="single"/>
        </w:rPr>
        <w:t>means</w:t>
      </w:r>
      <w:r w:rsidRPr="001920B7">
        <w:rPr>
          <w:u w:val="single"/>
        </w:rPr>
        <w:t xml:space="preserve"> it</w:t>
      </w:r>
      <w:r w:rsidRPr="001920B7">
        <w:rPr>
          <w:sz w:val="16"/>
        </w:rPr>
        <w:t xml:space="preserve"> also </w:t>
      </w:r>
      <w:r w:rsidRPr="001920B7">
        <w:rPr>
          <w:u w:val="single"/>
        </w:rPr>
        <w:t>has</w:t>
      </w:r>
      <w:r w:rsidRPr="001920B7">
        <w:rPr>
          <w:sz w:val="16"/>
        </w:rPr>
        <w:t xml:space="preserve"> the </w:t>
      </w:r>
      <w:r w:rsidRPr="001920B7">
        <w:rPr>
          <w:u w:val="single"/>
        </w:rPr>
        <w:t xml:space="preserve">potential to develop </w:t>
      </w:r>
      <w:r w:rsidRPr="001920B7">
        <w:rPr>
          <w:highlight w:val="yellow"/>
          <w:u w:val="single"/>
        </w:rPr>
        <w:t>military power</w:t>
      </w:r>
      <w:r w:rsidRPr="001920B7">
        <w:rPr>
          <w:u w:val="single"/>
        </w:rPr>
        <w:t xml:space="preserve"> </w:t>
      </w:r>
      <w:r w:rsidRPr="001920B7">
        <w:rPr>
          <w:sz w:val="16"/>
        </w:rPr>
        <w:t xml:space="preserve">eventually </w:t>
      </w:r>
      <w:r w:rsidRPr="001920B7">
        <w:rPr>
          <w:highlight w:val="yellow"/>
          <w:u w:val="single"/>
        </w:rPr>
        <w:t xml:space="preserve">surpassing </w:t>
      </w:r>
      <w:r w:rsidRPr="001920B7">
        <w:rPr>
          <w:u w:val="single"/>
        </w:rPr>
        <w:t xml:space="preserve">the </w:t>
      </w:r>
      <w:r w:rsidRPr="001920B7">
        <w:rPr>
          <w:highlight w:val="yellow"/>
          <w:u w:val="single"/>
        </w:rPr>
        <w:t>US.</w:t>
      </w:r>
    </w:p>
    <w:p w14:paraId="35E0431C" w14:textId="77777777" w:rsidR="00AB225F" w:rsidRPr="001920B7" w:rsidRDefault="00AB225F" w:rsidP="00AB225F">
      <w:pPr>
        <w:rPr>
          <w:sz w:val="16"/>
        </w:rPr>
      </w:pPr>
      <w:r w:rsidRPr="001920B7">
        <w:rPr>
          <w:sz w:val="16"/>
        </w:rPr>
        <w:t xml:space="preserve">The </w:t>
      </w:r>
      <w:r w:rsidRPr="001920B7">
        <w:rPr>
          <w:u w:val="single"/>
        </w:rPr>
        <w:t>US remains</w:t>
      </w:r>
      <w:r w:rsidRPr="001920B7">
        <w:rPr>
          <w:sz w:val="16"/>
        </w:rPr>
        <w:t xml:space="preserve"> the </w:t>
      </w:r>
      <w:r w:rsidRPr="001920B7">
        <w:rPr>
          <w:u w:val="single"/>
        </w:rPr>
        <w:t>dominant</w:t>
      </w:r>
      <w:r w:rsidRPr="001920B7">
        <w:rPr>
          <w:sz w:val="16"/>
        </w:rPr>
        <w:t xml:space="preserve"> global military power.</w:t>
      </w:r>
    </w:p>
    <w:p w14:paraId="777B4DA7" w14:textId="77777777" w:rsidR="00AB225F" w:rsidRPr="001920B7" w:rsidRDefault="00AB225F" w:rsidP="00AB225F">
      <w:pPr>
        <w:rPr>
          <w:sz w:val="16"/>
        </w:rPr>
      </w:pPr>
      <w:r w:rsidRPr="001920B7">
        <w:rPr>
          <w:u w:val="single"/>
        </w:rPr>
        <w:t>But recent decades have</w:t>
      </w:r>
      <w:r w:rsidRPr="001920B7">
        <w:rPr>
          <w:sz w:val="16"/>
        </w:rPr>
        <w:t xml:space="preserve"> also </w:t>
      </w:r>
      <w:r w:rsidRPr="001920B7">
        <w:rPr>
          <w:u w:val="single"/>
        </w:rPr>
        <w:t>shown</w:t>
      </w:r>
      <w:r w:rsidRPr="001920B7">
        <w:rPr>
          <w:sz w:val="16"/>
        </w:rPr>
        <w:t xml:space="preserve"> the </w:t>
      </w:r>
      <w:r w:rsidRPr="001920B7">
        <w:rPr>
          <w:u w:val="single"/>
        </w:rPr>
        <w:t>limits of its ability to impose its will by force.</w:t>
      </w:r>
    </w:p>
    <w:p w14:paraId="505F009E" w14:textId="77777777" w:rsidR="00AB225F" w:rsidRPr="001920B7" w:rsidRDefault="00AB225F" w:rsidP="00AB225F">
      <w:pPr>
        <w:rPr>
          <w:sz w:val="16"/>
        </w:rPr>
      </w:pPr>
      <w:r w:rsidRPr="001920B7">
        <w:rPr>
          <w:sz w:val="16"/>
        </w:rPr>
        <w:t xml:space="preserve">The </w:t>
      </w:r>
      <w:r w:rsidRPr="001920B7">
        <w:rPr>
          <w:u w:val="single"/>
        </w:rPr>
        <w:t>US wars in Afghanistan and Iraq were conceived as a way to control Middle Eastern oil and reassert US power</w:t>
      </w:r>
      <w:r w:rsidRPr="001920B7">
        <w:rPr>
          <w:sz w:val="16"/>
        </w:rPr>
        <w:t xml:space="preserve"> for decades to come.</w:t>
      </w:r>
    </w:p>
    <w:p w14:paraId="67A79E77" w14:textId="77777777" w:rsidR="00AB225F" w:rsidRPr="001920B7" w:rsidRDefault="00AB225F" w:rsidP="00AB225F">
      <w:pPr>
        <w:rPr>
          <w:u w:val="single"/>
        </w:rPr>
      </w:pPr>
      <w:r w:rsidRPr="001920B7">
        <w:rPr>
          <w:sz w:val="16"/>
        </w:rPr>
        <w:t xml:space="preserve">Instead the US’s </w:t>
      </w:r>
      <w:r w:rsidRPr="001920B7">
        <w:rPr>
          <w:highlight w:val="yellow"/>
          <w:u w:val="single"/>
        </w:rPr>
        <w:t>failure in Iraq strengthened Iran</w:t>
      </w:r>
      <w:r w:rsidRPr="001920B7">
        <w:rPr>
          <w:u w:val="single"/>
        </w:rPr>
        <w:t>,</w:t>
      </w:r>
      <w:r w:rsidRPr="001920B7">
        <w:rPr>
          <w:sz w:val="16"/>
        </w:rPr>
        <w:t xml:space="preserve"> its major opponent in the region. The </w:t>
      </w:r>
      <w:r w:rsidRPr="001920B7">
        <w:rPr>
          <w:highlight w:val="yellow"/>
          <w:u w:val="single"/>
        </w:rPr>
        <w:t>US</w:t>
      </w:r>
      <w:r w:rsidRPr="001920B7">
        <w:rPr>
          <w:sz w:val="16"/>
        </w:rPr>
        <w:t xml:space="preserve"> eventually </w:t>
      </w:r>
      <w:r w:rsidRPr="001920B7">
        <w:rPr>
          <w:highlight w:val="yellow"/>
          <w:u w:val="single"/>
        </w:rPr>
        <w:t>had to</w:t>
      </w:r>
      <w:r w:rsidRPr="001920B7">
        <w:rPr>
          <w:u w:val="single"/>
        </w:rPr>
        <w:t xml:space="preserve"> cut and </w:t>
      </w:r>
      <w:r w:rsidRPr="001920B7">
        <w:rPr>
          <w:highlight w:val="yellow"/>
          <w:u w:val="single"/>
        </w:rPr>
        <w:t>run from Afghanistan</w:t>
      </w:r>
      <w:r w:rsidRPr="001920B7">
        <w:rPr>
          <w:sz w:val="16"/>
        </w:rPr>
        <w:t xml:space="preserve">, pulling out its troops and allowing the Taliban to take over again in 2021. These </w:t>
      </w:r>
      <w:r w:rsidRPr="001920B7">
        <w:rPr>
          <w:u w:val="single"/>
        </w:rPr>
        <w:t>wars came at a cost of $4 to $6 trillion.</w:t>
      </w:r>
    </w:p>
    <w:p w14:paraId="247718BE" w14:textId="77777777" w:rsidR="00AB225F" w:rsidRPr="001920B7" w:rsidRDefault="00AB225F" w:rsidP="00AB225F">
      <w:pPr>
        <w:rPr>
          <w:sz w:val="16"/>
        </w:rPr>
      </w:pPr>
      <w:r w:rsidRPr="001920B7">
        <w:rPr>
          <w:sz w:val="16"/>
        </w:rPr>
        <w:t>A more unstable world</w:t>
      </w:r>
    </w:p>
    <w:p w14:paraId="07FCFEE1" w14:textId="77777777" w:rsidR="00AB225F" w:rsidRPr="001920B7" w:rsidRDefault="00AB225F" w:rsidP="00AB225F">
      <w:pPr>
        <w:rPr>
          <w:sz w:val="16"/>
        </w:rPr>
      </w:pPr>
      <w:r w:rsidRPr="001920B7">
        <w:rPr>
          <w:sz w:val="16"/>
        </w:rPr>
        <w:t xml:space="preserve">Trump’s </w:t>
      </w:r>
      <w:r w:rsidRPr="001920B7">
        <w:rPr>
          <w:highlight w:val="yellow"/>
          <w:u w:val="single"/>
        </w:rPr>
        <w:t>America First</w:t>
      </w:r>
      <w:r w:rsidRPr="001920B7">
        <w:rPr>
          <w:sz w:val="16"/>
        </w:rPr>
        <w:t xml:space="preserve"> approach </w:t>
      </w:r>
      <w:r w:rsidRPr="001920B7">
        <w:rPr>
          <w:u w:val="single"/>
        </w:rPr>
        <w:t>is unlikely to work as a solution to the decline of US power</w:t>
      </w:r>
      <w:r w:rsidRPr="001920B7">
        <w:rPr>
          <w:sz w:val="16"/>
        </w:rPr>
        <w:t>.</w:t>
      </w:r>
    </w:p>
    <w:p w14:paraId="0FCAA6A7" w14:textId="77777777" w:rsidR="00AB225F" w:rsidRPr="001920B7" w:rsidRDefault="00AB225F" w:rsidP="00AB225F">
      <w:pPr>
        <w:rPr>
          <w:sz w:val="16"/>
        </w:rPr>
      </w:pPr>
      <w:r w:rsidRPr="001920B7">
        <w:rPr>
          <w:sz w:val="16"/>
        </w:rPr>
        <w:t>Many of his goals, like the takeover of Greenland and Canada, seem far fetched.</w:t>
      </w:r>
    </w:p>
    <w:p w14:paraId="6C680EE3" w14:textId="77777777" w:rsidR="00AB225F" w:rsidRPr="001920B7" w:rsidRDefault="00AB225F" w:rsidP="00AB225F">
      <w:pPr>
        <w:rPr>
          <w:sz w:val="16"/>
        </w:rPr>
      </w:pPr>
      <w:r w:rsidRPr="001920B7">
        <w:rPr>
          <w:sz w:val="16"/>
        </w:rPr>
        <w:t xml:space="preserve">But </w:t>
      </w:r>
      <w:r w:rsidRPr="001920B7">
        <w:rPr>
          <w:u w:val="single"/>
        </w:rPr>
        <w:t xml:space="preserve">it threatens to </w:t>
      </w:r>
      <w:r w:rsidRPr="001920B7">
        <w:rPr>
          <w:highlight w:val="yellow"/>
          <w:u w:val="single"/>
        </w:rPr>
        <w:t>produce</w:t>
      </w:r>
      <w:r w:rsidRPr="001920B7">
        <w:rPr>
          <w:u w:val="single"/>
        </w:rPr>
        <w:t xml:space="preserve"> an even more </w:t>
      </w:r>
      <w:r w:rsidRPr="001920B7">
        <w:rPr>
          <w:highlight w:val="yellow"/>
          <w:u w:val="single"/>
        </w:rPr>
        <w:t>chaotic</w:t>
      </w:r>
      <w:r w:rsidRPr="001920B7">
        <w:rPr>
          <w:u w:val="single"/>
        </w:rPr>
        <w:t xml:space="preserve"> and dangerous </w:t>
      </w:r>
      <w:r w:rsidRPr="001920B7">
        <w:rPr>
          <w:highlight w:val="yellow"/>
          <w:u w:val="single"/>
        </w:rPr>
        <w:t>world</w:t>
      </w:r>
      <w:r w:rsidRPr="001920B7">
        <w:rPr>
          <w:u w:val="single"/>
        </w:rPr>
        <w:t xml:space="preserve">. </w:t>
      </w:r>
      <w:r w:rsidRPr="001920B7">
        <w:rPr>
          <w:sz w:val="16"/>
        </w:rPr>
        <w:t xml:space="preserve">Already </w:t>
      </w:r>
      <w:r w:rsidRPr="001920B7">
        <w:rPr>
          <w:u w:val="single"/>
        </w:rPr>
        <w:t xml:space="preserve">a </w:t>
      </w:r>
      <w:r w:rsidRPr="001920B7">
        <w:rPr>
          <w:highlight w:val="yellow"/>
          <w:u w:val="single"/>
        </w:rPr>
        <w:t>massive increase in arms spending</w:t>
      </w:r>
      <w:r w:rsidRPr="001920B7">
        <w:rPr>
          <w:u w:val="single"/>
        </w:rPr>
        <w:t xml:space="preserve"> is under way</w:t>
      </w:r>
      <w:r w:rsidRPr="001920B7">
        <w:rPr>
          <w:sz w:val="16"/>
        </w:rPr>
        <w:t xml:space="preserve">, as </w:t>
      </w:r>
      <w:r w:rsidRPr="001920B7">
        <w:rPr>
          <w:highlight w:val="yellow"/>
          <w:u w:val="single"/>
        </w:rPr>
        <w:t>US allies</w:t>
      </w:r>
      <w:r w:rsidRPr="001920B7">
        <w:rPr>
          <w:u w:val="single"/>
        </w:rPr>
        <w:t xml:space="preserve"> fear they can </w:t>
      </w:r>
      <w:r w:rsidRPr="001920B7">
        <w:rPr>
          <w:highlight w:val="yellow"/>
          <w:u w:val="single"/>
        </w:rPr>
        <w:t>no longer rely on Trump to protect their interests</w:t>
      </w:r>
      <w:r w:rsidRPr="001920B7">
        <w:rPr>
          <w:sz w:val="16"/>
          <w:highlight w:val="yellow"/>
        </w:rPr>
        <w:t>.</w:t>
      </w:r>
    </w:p>
    <w:p w14:paraId="6F0FF979" w14:textId="77777777" w:rsidR="00AB225F" w:rsidRPr="001920B7" w:rsidRDefault="00AB225F" w:rsidP="00AB225F">
      <w:pPr>
        <w:rPr>
          <w:sz w:val="16"/>
        </w:rPr>
      </w:pPr>
      <w:r w:rsidRPr="001920B7">
        <w:rPr>
          <w:sz w:val="16"/>
        </w:rPr>
        <w:t>If the US retreats from using its power to impose order around the globe it will open up the space for rival states to assert themselves.</w:t>
      </w:r>
    </w:p>
    <w:p w14:paraId="52E27D15" w14:textId="77777777" w:rsidR="00AB225F" w:rsidRPr="001920B7" w:rsidRDefault="00AB225F" w:rsidP="00AB225F">
      <w:pPr>
        <w:rPr>
          <w:sz w:val="16"/>
        </w:rPr>
      </w:pPr>
      <w:r w:rsidRPr="001920B7">
        <w:rPr>
          <w:sz w:val="16"/>
        </w:rPr>
        <w:t>We have already seen this in Syria, where it was Russia, Iran, Turkey and other states that competed for influence during the civil war after 2011.</w:t>
      </w:r>
    </w:p>
    <w:p w14:paraId="55E57EA5" w14:textId="77777777" w:rsidR="00AB225F" w:rsidRPr="001920B7" w:rsidRDefault="00AB225F" w:rsidP="00AB225F">
      <w:pPr>
        <w:rPr>
          <w:u w:val="single"/>
        </w:rPr>
      </w:pPr>
      <w:r w:rsidRPr="001920B7">
        <w:rPr>
          <w:sz w:val="16"/>
        </w:rPr>
        <w:t xml:space="preserve">The </w:t>
      </w:r>
      <w:r w:rsidRPr="001920B7">
        <w:rPr>
          <w:u w:val="single"/>
        </w:rPr>
        <w:t xml:space="preserve">bloody </w:t>
      </w:r>
      <w:r w:rsidRPr="001920B7">
        <w:rPr>
          <w:highlight w:val="yellow"/>
          <w:u w:val="single"/>
        </w:rPr>
        <w:t>war in Ukraine and</w:t>
      </w:r>
      <w:r w:rsidRPr="001920B7">
        <w:rPr>
          <w:u w:val="single"/>
        </w:rPr>
        <w:t xml:space="preserve"> Israel’s </w:t>
      </w:r>
      <w:r w:rsidRPr="001920B7">
        <w:rPr>
          <w:highlight w:val="yellow"/>
          <w:u w:val="single"/>
        </w:rPr>
        <w:t>genocide in Gaza</w:t>
      </w:r>
      <w:r w:rsidRPr="001920B7">
        <w:rPr>
          <w:sz w:val="16"/>
        </w:rPr>
        <w:t xml:space="preserve"> </w:t>
      </w:r>
      <w:r w:rsidRPr="001920B7">
        <w:rPr>
          <w:u w:val="single"/>
        </w:rPr>
        <w:t>are</w:t>
      </w:r>
      <w:r w:rsidRPr="001920B7">
        <w:rPr>
          <w:sz w:val="16"/>
        </w:rPr>
        <w:t xml:space="preserve"> two further </w:t>
      </w:r>
      <w:r w:rsidRPr="001920B7">
        <w:rPr>
          <w:highlight w:val="yellow"/>
          <w:u w:val="single"/>
        </w:rPr>
        <w:t>examples of</w:t>
      </w:r>
      <w:r w:rsidRPr="001920B7">
        <w:rPr>
          <w:sz w:val="16"/>
        </w:rPr>
        <w:t xml:space="preserve"> the </w:t>
      </w:r>
      <w:r w:rsidRPr="001920B7">
        <w:rPr>
          <w:highlight w:val="yellow"/>
          <w:u w:val="single"/>
        </w:rPr>
        <w:t>horror resulting from a more unstable world</w:t>
      </w:r>
      <w:r w:rsidRPr="001920B7">
        <w:rPr>
          <w:u w:val="single"/>
        </w:rPr>
        <w:t>.</w:t>
      </w:r>
    </w:p>
    <w:p w14:paraId="60386EFC" w14:textId="77777777" w:rsidR="00AB225F" w:rsidRPr="001920B7" w:rsidRDefault="00AB225F" w:rsidP="00AB225F">
      <w:pPr>
        <w:rPr>
          <w:sz w:val="16"/>
        </w:rPr>
      </w:pPr>
      <w:r w:rsidRPr="001920B7">
        <w:rPr>
          <w:sz w:val="16"/>
        </w:rPr>
        <w:t xml:space="preserve">The </w:t>
      </w:r>
      <w:r w:rsidRPr="001920B7">
        <w:rPr>
          <w:u w:val="single"/>
        </w:rPr>
        <w:t xml:space="preserve">US </w:t>
      </w:r>
      <w:r w:rsidRPr="001920B7">
        <w:rPr>
          <w:highlight w:val="yellow"/>
          <w:u w:val="single"/>
        </w:rPr>
        <w:t>obsession with China is a recipe for further instability,</w:t>
      </w:r>
      <w:r w:rsidRPr="001920B7">
        <w:rPr>
          <w:u w:val="single"/>
        </w:rPr>
        <w:t xml:space="preserve"> with the danger of a catastrophic war between two major nuclear-armed powers.</w:t>
      </w:r>
      <w:r w:rsidRPr="001920B7">
        <w:rPr>
          <w:sz w:val="16"/>
        </w:rPr>
        <w:t xml:space="preserve"> </w:t>
      </w:r>
      <w:r w:rsidRPr="001920B7">
        <w:rPr>
          <w:u w:val="single"/>
        </w:rPr>
        <w:t xml:space="preserve">It means more turmoil </w:t>
      </w:r>
      <w:r w:rsidRPr="001920B7">
        <w:rPr>
          <w:sz w:val="16"/>
        </w:rPr>
        <w:t>in our local region, with Australian governments feeding the drive to war through their own military build-up alongside a growing US military presence at bases in Australia.</w:t>
      </w:r>
    </w:p>
    <w:p w14:paraId="70069ABA" w14:textId="77777777" w:rsidR="00AB225F" w:rsidRPr="001920B7" w:rsidRDefault="00AB225F" w:rsidP="00AB225F">
      <w:pPr>
        <w:rPr>
          <w:u w:val="single"/>
        </w:rPr>
      </w:pPr>
      <w:r w:rsidRPr="001920B7">
        <w:rPr>
          <w:highlight w:val="yellow"/>
          <w:u w:val="single"/>
        </w:rPr>
        <w:t>Trump’s</w:t>
      </w:r>
      <w:r w:rsidRPr="001920B7">
        <w:rPr>
          <w:u w:val="single"/>
        </w:rPr>
        <w:t xml:space="preserve"> new </w:t>
      </w:r>
      <w:r w:rsidRPr="001920B7">
        <w:rPr>
          <w:highlight w:val="yellow"/>
          <w:u w:val="single"/>
        </w:rPr>
        <w:t>world order shows a declining superpower</w:t>
      </w:r>
      <w:r w:rsidRPr="001920B7">
        <w:rPr>
          <w:sz w:val="16"/>
        </w:rPr>
        <w:t xml:space="preserve"> flailing around </w:t>
      </w:r>
      <w:r w:rsidRPr="001920B7">
        <w:rPr>
          <w:highlight w:val="yellow"/>
          <w:u w:val="single"/>
        </w:rPr>
        <w:t>in</w:t>
      </w:r>
      <w:r w:rsidRPr="001920B7">
        <w:rPr>
          <w:sz w:val="16"/>
        </w:rPr>
        <w:t xml:space="preserve"> the </w:t>
      </w:r>
      <w:r w:rsidRPr="001920B7">
        <w:rPr>
          <w:highlight w:val="yellow"/>
          <w:u w:val="single"/>
        </w:rPr>
        <w:t>hope of restoring its former glories</w:t>
      </w:r>
      <w:r w:rsidRPr="001920B7">
        <w:rPr>
          <w:u w:val="single"/>
        </w:rPr>
        <w:t>.</w:t>
      </w:r>
    </w:p>
    <w:p w14:paraId="486AC1F6" w14:textId="77777777" w:rsidR="00AB225F" w:rsidRPr="001920B7" w:rsidRDefault="00AB225F" w:rsidP="00AB225F">
      <w:pPr>
        <w:rPr>
          <w:sz w:val="16"/>
        </w:rPr>
      </w:pPr>
      <w:r w:rsidRPr="001920B7">
        <w:rPr>
          <w:u w:val="single"/>
        </w:rPr>
        <w:t>In the 20th century, capitalism produced the most horrifying and bloody wars in human history</w:t>
      </w:r>
      <w:r w:rsidRPr="001920B7">
        <w:rPr>
          <w:sz w:val="16"/>
        </w:rPr>
        <w:t>, with two world wars followed by conflicts in Korea and Vietnam that also claimed millions of lives. But it also produced mass anti-war movements that have helped stop wars.</w:t>
      </w:r>
    </w:p>
    <w:p w14:paraId="429FE5E4" w14:textId="77777777" w:rsidR="00AB225F" w:rsidRPr="001920B7" w:rsidRDefault="00AB225F" w:rsidP="00AB225F">
      <w:pPr>
        <w:rPr>
          <w:sz w:val="16"/>
        </w:rPr>
      </w:pPr>
      <w:r w:rsidRPr="001920B7">
        <w:rPr>
          <w:highlight w:val="yellow"/>
          <w:u w:val="single"/>
        </w:rPr>
        <w:t>Imperialism and war remain a central feature of today’s world</w:t>
      </w:r>
      <w:r w:rsidRPr="001920B7">
        <w:rPr>
          <w:u w:val="single"/>
        </w:rPr>
        <w:t xml:space="preserve">. </w:t>
      </w:r>
      <w:r w:rsidRPr="001920B7">
        <w:rPr>
          <w:highlight w:val="yellow"/>
          <w:u w:val="single"/>
        </w:rPr>
        <w:t>We need to build a movement capable of stopping the drive to war</w:t>
      </w:r>
      <w:r w:rsidRPr="001920B7">
        <w:rPr>
          <w:u w:val="single"/>
        </w:rPr>
        <w:t>, and ensuring</w:t>
      </w:r>
      <w:r w:rsidRPr="001920B7">
        <w:rPr>
          <w:sz w:val="16"/>
        </w:rPr>
        <w:t xml:space="preserve"> that our </w:t>
      </w:r>
      <w:r w:rsidRPr="001920B7">
        <w:rPr>
          <w:u w:val="single"/>
        </w:rPr>
        <w:t>rulers can never</w:t>
      </w:r>
      <w:r w:rsidRPr="001920B7">
        <w:rPr>
          <w:sz w:val="16"/>
        </w:rPr>
        <w:t xml:space="preserve"> again </w:t>
      </w:r>
      <w:r w:rsidRPr="001920B7">
        <w:rPr>
          <w:u w:val="single"/>
        </w:rPr>
        <w:t>sacrifice masses of working class people to the slaughter</w:t>
      </w:r>
      <w:r w:rsidRPr="001920B7">
        <w:rPr>
          <w:sz w:val="16"/>
        </w:rPr>
        <w:t>.</w:t>
      </w:r>
    </w:p>
    <w:p w14:paraId="0B432869" w14:textId="77777777" w:rsidR="00AB225F" w:rsidRPr="001920B7" w:rsidRDefault="00AB225F" w:rsidP="00AB225F">
      <w:pPr>
        <w:rPr>
          <w:sz w:val="16"/>
        </w:rPr>
      </w:pPr>
      <w:r w:rsidRPr="001920B7">
        <w:rPr>
          <w:u w:val="single"/>
        </w:rPr>
        <w:t>This</w:t>
      </w:r>
      <w:r w:rsidRPr="001920B7">
        <w:rPr>
          <w:sz w:val="16"/>
        </w:rPr>
        <w:t xml:space="preserve"> ultimately </w:t>
      </w:r>
      <w:r w:rsidRPr="001920B7">
        <w:rPr>
          <w:u w:val="single"/>
        </w:rPr>
        <w:t>requires fighting to end capitalism</w:t>
      </w:r>
      <w:r w:rsidRPr="001920B7">
        <w:rPr>
          <w:sz w:val="16"/>
        </w:rPr>
        <w:t>—and for a world run in the interests of people not profit.</w:t>
      </w:r>
    </w:p>
    <w:p w14:paraId="1D5E700C" w14:textId="77777777" w:rsidR="00A178A8" w:rsidRPr="00A178A8" w:rsidRDefault="00A178A8" w:rsidP="00A178A8"/>
    <w:p w14:paraId="40975808" w14:textId="77777777" w:rsidR="00873C38" w:rsidRPr="00B62670" w:rsidRDefault="00873C38" w:rsidP="00873C38">
      <w:pPr>
        <w:pStyle w:val="Heading4"/>
        <w:rPr>
          <w:color w:val="EE0000"/>
        </w:rPr>
      </w:pPr>
      <w:r w:rsidRPr="00B62670">
        <w:rPr>
          <w:color w:val="EE0000"/>
        </w:rPr>
        <w:t>Growth creates every modern crisis</w:t>
      </w:r>
    </w:p>
    <w:p w14:paraId="0918F337" w14:textId="77777777" w:rsidR="00873C38" w:rsidRPr="00B62670" w:rsidRDefault="00873C38" w:rsidP="00873C38">
      <w:pPr>
        <w:rPr>
          <w:color w:val="EE0000"/>
          <w:sz w:val="16"/>
        </w:rPr>
      </w:pPr>
      <w:r w:rsidRPr="00B62670">
        <w:rPr>
          <w:color w:val="EE0000"/>
          <w:sz w:val="16"/>
        </w:rPr>
        <w:t xml:space="preserve">Desi Elvera </w:t>
      </w:r>
      <w:r w:rsidRPr="00B62670">
        <w:rPr>
          <w:rStyle w:val="Style13ptBold"/>
          <w:color w:val="EE0000"/>
        </w:rPr>
        <w:t>Dewi et. al</w:t>
      </w:r>
      <w:r w:rsidRPr="00B62670">
        <w:rPr>
          <w:color w:val="EE0000"/>
        </w:rPr>
        <w:t>,</w:t>
      </w:r>
      <w:r w:rsidRPr="00B62670">
        <w:rPr>
          <w:rStyle w:val="Style13ptBold"/>
          <w:color w:val="EE0000"/>
        </w:rPr>
        <w:t>25</w:t>
      </w:r>
      <w:r w:rsidRPr="00B62670">
        <w:rPr>
          <w:color w:val="EE0000"/>
          <w:sz w:val="16"/>
        </w:rPr>
        <w:t>, 08-01-2025, "Understanding Deep-Seated Paradigms of Unsustainability to Address Global Challenges: A Pathway to Transformative Education for Sustainability," MDPI, https://www.mdpi.com/2673-4060/6/3/106, accessed 8-7-2025 |TP</w:t>
      </w:r>
    </w:p>
    <w:p w14:paraId="1D374353" w14:textId="77777777" w:rsidR="00873C38" w:rsidRPr="00B62670" w:rsidRDefault="00873C38" w:rsidP="00873C38">
      <w:pPr>
        <w:rPr>
          <w:color w:val="EE0000"/>
          <w:sz w:val="16"/>
        </w:rPr>
      </w:pPr>
      <w:r w:rsidRPr="00B62670">
        <w:rPr>
          <w:color w:val="EE0000"/>
          <w:sz w:val="16"/>
        </w:rPr>
        <w:t xml:space="preserve">Finally, Systemic Paradigm refers to the deep-seated worldviews and ideological frameworks that shape societal organization, values, and relationships with nature. </w:t>
      </w:r>
      <w:r w:rsidRPr="00B62670">
        <w:rPr>
          <w:rStyle w:val="StyleUnderline"/>
          <w:color w:val="EE0000"/>
        </w:rPr>
        <w:t>Limited human consciousness reflects constrained ecological awareness, which impedes recognition of planetary boundaries and interconnectedness</w:t>
      </w:r>
      <w:r w:rsidRPr="00B62670">
        <w:rPr>
          <w:color w:val="EE0000"/>
          <w:sz w:val="16"/>
        </w:rPr>
        <w:t xml:space="preserve"> [17]. The disconnection from nature paradigm arises from anthropocentric views that instrumentalize nature and deny its intrinsic non-human values [66,67]. </w:t>
      </w:r>
      <w:r w:rsidRPr="00B62670">
        <w:rPr>
          <w:rStyle w:val="StyleUnderline"/>
          <w:color w:val="EE0000"/>
        </w:rPr>
        <w:t xml:space="preserve">The ideological-based political economy, particularly </w:t>
      </w:r>
      <w:r w:rsidRPr="00B62670">
        <w:rPr>
          <w:rStyle w:val="StyleUnderline"/>
          <w:color w:val="EE0000"/>
          <w:highlight w:val="green"/>
        </w:rPr>
        <w:t>capitalism</w:t>
      </w:r>
      <w:r w:rsidRPr="00B62670">
        <w:rPr>
          <w:rStyle w:val="StyleUnderline"/>
          <w:color w:val="EE0000"/>
        </w:rPr>
        <w:t xml:space="preserve"> and growthism</w:t>
      </w:r>
      <w:r w:rsidRPr="00B62670">
        <w:rPr>
          <w:color w:val="EE0000"/>
          <w:sz w:val="16"/>
        </w:rPr>
        <w:t xml:space="preserve">, </w:t>
      </w:r>
      <w:r w:rsidRPr="00B62670">
        <w:rPr>
          <w:rStyle w:val="StyleUnderline"/>
          <w:color w:val="EE0000"/>
        </w:rPr>
        <w:t xml:space="preserve">prioritizes economic growth as the primary goal, often </w:t>
      </w:r>
      <w:r w:rsidRPr="00B62670">
        <w:rPr>
          <w:rStyle w:val="StyleUnderline"/>
          <w:color w:val="EE0000"/>
          <w:highlight w:val="green"/>
        </w:rPr>
        <w:t>justifying environmental externalities as acceptable trade-offs</w:t>
      </w:r>
      <w:r w:rsidRPr="00B62670">
        <w:rPr>
          <w:color w:val="EE0000"/>
          <w:sz w:val="16"/>
        </w:rPr>
        <w:t xml:space="preserve"> [59,61,68]. </w:t>
      </w:r>
      <w:r w:rsidRPr="00B62670">
        <w:rPr>
          <w:rStyle w:val="StyleUnderline"/>
          <w:color w:val="EE0000"/>
        </w:rPr>
        <w:t xml:space="preserve">These systemic paradigms serve as foundational drivers </w:t>
      </w:r>
      <w:r w:rsidRPr="00B62670">
        <w:rPr>
          <w:rStyle w:val="StyleUnderline"/>
          <w:color w:val="EE0000"/>
          <w:highlight w:val="green"/>
        </w:rPr>
        <w:t>perpetuating unsustainability</w:t>
      </w:r>
      <w:r w:rsidRPr="00B62670">
        <w:rPr>
          <w:rStyle w:val="StyleUnderline"/>
          <w:color w:val="EE0000"/>
        </w:rPr>
        <w:t xml:space="preserve"> </w:t>
      </w:r>
      <w:r w:rsidRPr="00B62670">
        <w:rPr>
          <w:rStyle w:val="StyleUnderline"/>
          <w:color w:val="EE0000"/>
          <w:highlight w:val="green"/>
        </w:rPr>
        <w:t>by embedding</w:t>
      </w:r>
      <w:r w:rsidRPr="00B62670">
        <w:rPr>
          <w:rStyle w:val="StyleUnderline"/>
          <w:color w:val="EE0000"/>
        </w:rPr>
        <w:t xml:space="preserve"> specific </w:t>
      </w:r>
      <w:r w:rsidRPr="00B62670">
        <w:rPr>
          <w:rStyle w:val="StyleUnderline"/>
          <w:color w:val="EE0000"/>
          <w:highlight w:val="green"/>
        </w:rPr>
        <w:t>values</w:t>
      </w:r>
      <w:r w:rsidRPr="00B62670">
        <w:rPr>
          <w:rStyle w:val="StyleUnderline"/>
          <w:color w:val="EE0000"/>
        </w:rPr>
        <w:t xml:space="preserve">, institutional arrangements, and collective consciousness </w:t>
      </w:r>
      <w:r w:rsidRPr="00B62670">
        <w:rPr>
          <w:rStyle w:val="StyleUnderline"/>
          <w:color w:val="EE0000"/>
          <w:highlight w:val="green"/>
        </w:rPr>
        <w:t>that resist transformative change</w:t>
      </w:r>
      <w:r w:rsidRPr="00B62670">
        <w:rPr>
          <w:color w:val="EE0000"/>
          <w:sz w:val="16"/>
        </w:rPr>
        <w:t xml:space="preserve">. Such </w:t>
      </w:r>
      <w:r w:rsidRPr="00B62670">
        <w:rPr>
          <w:rStyle w:val="StyleUnderline"/>
          <w:color w:val="EE0000"/>
        </w:rPr>
        <w:t>conceptualizations align with</w:t>
      </w:r>
      <w:r w:rsidRPr="00B62670">
        <w:rPr>
          <w:color w:val="EE0000"/>
          <w:sz w:val="16"/>
        </w:rPr>
        <w:t xml:space="preserve"> scholarly </w:t>
      </w:r>
      <w:r w:rsidRPr="00B62670">
        <w:rPr>
          <w:rStyle w:val="StyleUnderline"/>
          <w:color w:val="EE0000"/>
        </w:rPr>
        <w:t>assertions that global environmental challenges are inseparable from prevailing value systems and patterns of thought</w:t>
      </w:r>
      <w:r w:rsidRPr="00B62670">
        <w:rPr>
          <w:color w:val="EE0000"/>
          <w:sz w:val="16"/>
        </w:rPr>
        <w:t xml:space="preserve"> [18,19,20,21]. Addressing these paradigms is therefore essential for fostering the deep transformations required for sustainable education [69,70]. This systemic paradigm and its implications will be discussed in detail in Section 4.</w:t>
      </w:r>
    </w:p>
    <w:p w14:paraId="6C1E7F6C" w14:textId="77777777" w:rsidR="00873C38" w:rsidRPr="00B62670" w:rsidRDefault="00873C38" w:rsidP="00873C38">
      <w:pPr>
        <w:rPr>
          <w:color w:val="EE0000"/>
          <w:sz w:val="16"/>
        </w:rPr>
      </w:pPr>
      <w:r w:rsidRPr="00B62670">
        <w:rPr>
          <w:color w:val="EE0000"/>
          <w:sz w:val="16"/>
        </w:rPr>
        <w:t>3.3. Cross-Referencing Expert Views and Literature</w:t>
      </w:r>
    </w:p>
    <w:p w14:paraId="690B3BE2" w14:textId="77777777" w:rsidR="00873C38" w:rsidRPr="00B62670" w:rsidRDefault="00873C38" w:rsidP="00873C38">
      <w:pPr>
        <w:rPr>
          <w:color w:val="EE0000"/>
          <w:sz w:val="16"/>
        </w:rPr>
      </w:pPr>
      <w:r w:rsidRPr="00B62670">
        <w:rPr>
          <w:color w:val="EE0000"/>
          <w:sz w:val="16"/>
        </w:rPr>
        <w:t>Triangulation in this study involved integrating multiple perspectives from experts with diverse backgrounds to verify data and findings. The frequency data presented in Table 3 reveals how often each code was referenced, helping to identify the most commonly discussed factors across different domains. However, the significance of these codes lies not only in their frequency but in their contextual relevance to the systemic nature of unsustainability. Triangulation was further strengthened by existing literature, providing theoretical grounding, external validation [36], and enhancing sensitivity to nuanced data aspects [42].</w:t>
      </w:r>
    </w:p>
    <w:p w14:paraId="6F052B49" w14:textId="77777777" w:rsidR="00873C38" w:rsidRPr="00B62670" w:rsidRDefault="00873C38" w:rsidP="00873C38">
      <w:pPr>
        <w:rPr>
          <w:color w:val="EE0000"/>
          <w:sz w:val="16"/>
        </w:rPr>
      </w:pPr>
      <w:r w:rsidRPr="00B62670">
        <w:rPr>
          <w:color w:val="EE0000"/>
          <w:sz w:val="16"/>
        </w:rPr>
        <w:t>Table 3. Frequency of occurrence of each construct across the eight experts.</w:t>
      </w:r>
    </w:p>
    <w:p w14:paraId="345A75B9" w14:textId="77777777" w:rsidR="00873C38" w:rsidRPr="00B62670" w:rsidRDefault="00873C38" w:rsidP="00873C38">
      <w:pPr>
        <w:rPr>
          <w:color w:val="EE0000"/>
          <w:sz w:val="16"/>
        </w:rPr>
      </w:pPr>
      <w:r w:rsidRPr="00B62670">
        <w:rPr>
          <w:color w:val="EE0000"/>
          <w:sz w:val="16"/>
        </w:rPr>
        <w:t>[table omitted]</w:t>
      </w:r>
    </w:p>
    <w:p w14:paraId="0D630AC2" w14:textId="77777777" w:rsidR="00873C38" w:rsidRPr="00B62670" w:rsidRDefault="00873C38" w:rsidP="00873C38">
      <w:pPr>
        <w:rPr>
          <w:color w:val="EE0000"/>
          <w:sz w:val="16"/>
        </w:rPr>
      </w:pPr>
      <w:r w:rsidRPr="00B62670">
        <w:rPr>
          <w:color w:val="EE0000"/>
          <w:sz w:val="16"/>
        </w:rPr>
        <w:t>To further illustrate how expert insights support the coding categories, here are some anonymized excerpts from the interview transcripts:</w:t>
      </w:r>
    </w:p>
    <w:p w14:paraId="2BA07212" w14:textId="77777777" w:rsidR="00873C38" w:rsidRPr="00B62670" w:rsidRDefault="00873C38" w:rsidP="00873C38">
      <w:pPr>
        <w:rPr>
          <w:color w:val="EE0000"/>
          <w:sz w:val="16"/>
        </w:rPr>
      </w:pPr>
      <w:r w:rsidRPr="00B62670">
        <w:rPr>
          <w:color w:val="EE0000"/>
          <w:sz w:val="16"/>
        </w:rPr>
        <w:t xml:space="preserve">Events category: Codes such as overshooting planetary boundaries and climate change emerged as the most frequently cited, each referenced by five experts. As Expert 1 noted, “Disrupting the ecological balance either,” and Expert 6 emphasized, “Six out of nine planetary boundaries have already been surpassed,” both reinforcing the urgency of the ‘Overshooting of Planetary Boundaries’ code. In line with these concerns, Expert 2 shared, “Landslides are nature’s own way of seeking balance,” tagged under the ‘Disasters’ code, highlighting nature’s response to the imbalance caused by human actions. Together, these comments emphasize </w:t>
      </w:r>
      <w:r w:rsidRPr="00B62670">
        <w:rPr>
          <w:rStyle w:val="StyleUnderline"/>
          <w:color w:val="EE0000"/>
          <w:highlight w:val="green"/>
        </w:rPr>
        <w:t>the feedback loop between human</w:t>
      </w:r>
      <w:r w:rsidRPr="00B62670">
        <w:rPr>
          <w:rStyle w:val="StyleUnderline"/>
          <w:color w:val="EE0000"/>
        </w:rPr>
        <w:t xml:space="preserve"> action</w:t>
      </w:r>
      <w:r w:rsidRPr="00B62670">
        <w:rPr>
          <w:rStyle w:val="StyleUnderline"/>
          <w:color w:val="EE0000"/>
          <w:highlight w:val="green"/>
        </w:rPr>
        <w:t>s</w:t>
      </w:r>
      <w:r w:rsidRPr="00B62670">
        <w:rPr>
          <w:rStyle w:val="StyleUnderline"/>
          <w:color w:val="EE0000"/>
        </w:rPr>
        <w:t xml:space="preserve"> </w:t>
      </w:r>
      <w:r w:rsidRPr="00B62670">
        <w:rPr>
          <w:rStyle w:val="StyleUnderline"/>
          <w:color w:val="EE0000"/>
          <w:highlight w:val="green"/>
        </w:rPr>
        <w:t>and</w:t>
      </w:r>
      <w:r w:rsidRPr="00B62670">
        <w:rPr>
          <w:rStyle w:val="StyleUnderline"/>
          <w:color w:val="EE0000"/>
        </w:rPr>
        <w:t xml:space="preserve"> ecological disruptions, where human-</w:t>
      </w:r>
      <w:r w:rsidRPr="00B62670">
        <w:rPr>
          <w:rStyle w:val="StyleUnderline"/>
          <w:color w:val="EE0000"/>
          <w:highlight w:val="green"/>
        </w:rPr>
        <w:t>induced unsustainability results in</w:t>
      </w:r>
      <w:r w:rsidRPr="00B62670">
        <w:rPr>
          <w:rStyle w:val="StyleUnderline"/>
          <w:color w:val="EE0000"/>
        </w:rPr>
        <w:t xml:space="preserve"> immediate, </w:t>
      </w:r>
      <w:r w:rsidRPr="00B62670">
        <w:rPr>
          <w:rStyle w:val="StyleUnderline"/>
          <w:color w:val="EE0000"/>
          <w:highlight w:val="green"/>
        </w:rPr>
        <w:t>visible</w:t>
      </w:r>
      <w:r w:rsidRPr="00B62670">
        <w:rPr>
          <w:rStyle w:val="StyleUnderline"/>
          <w:color w:val="EE0000"/>
        </w:rPr>
        <w:t xml:space="preserve"> </w:t>
      </w:r>
      <w:r w:rsidRPr="00B62670">
        <w:rPr>
          <w:rStyle w:val="StyleUnderline"/>
          <w:color w:val="EE0000"/>
          <w:highlight w:val="green"/>
        </w:rPr>
        <w:t>environmental</w:t>
      </w:r>
      <w:r w:rsidRPr="00B62670">
        <w:rPr>
          <w:rStyle w:val="StyleUnderline"/>
          <w:color w:val="EE0000"/>
        </w:rPr>
        <w:t xml:space="preserve"> </w:t>
      </w:r>
      <w:r w:rsidRPr="00B62670">
        <w:rPr>
          <w:rStyle w:val="StyleUnderline"/>
          <w:color w:val="EE0000"/>
          <w:highlight w:val="green"/>
        </w:rPr>
        <w:t>consequences</w:t>
      </w:r>
      <w:r w:rsidRPr="00B62670">
        <w:rPr>
          <w:rStyle w:val="StyleUnderline"/>
          <w:color w:val="EE0000"/>
        </w:rPr>
        <w:t>. These insights underscore the urgency of addressing these phenomena as global environmental crises, highlighting the need to preserve Earth’s balance</w:t>
      </w:r>
      <w:r w:rsidRPr="00B62670">
        <w:rPr>
          <w:color w:val="EE0000"/>
          <w:sz w:val="16"/>
        </w:rPr>
        <w:t xml:space="preserve"> [71,72].</w:t>
      </w:r>
    </w:p>
    <w:p w14:paraId="4544DBDA" w14:textId="77777777" w:rsidR="00873C38" w:rsidRPr="00B62670" w:rsidRDefault="00873C38" w:rsidP="00873C38">
      <w:pPr>
        <w:rPr>
          <w:color w:val="EE0000"/>
          <w:sz w:val="16"/>
        </w:rPr>
      </w:pPr>
      <w:r w:rsidRPr="00B62670">
        <w:rPr>
          <w:color w:val="EE0000"/>
          <w:sz w:val="16"/>
        </w:rPr>
        <w:t xml:space="preserve">Behavior category: </w:t>
      </w:r>
      <w:r w:rsidRPr="00B62670">
        <w:rPr>
          <w:rStyle w:val="StyleUnderline"/>
          <w:color w:val="EE0000"/>
        </w:rPr>
        <w:t>Materialism and Consumerism</w:t>
      </w:r>
      <w:r w:rsidRPr="00B62670">
        <w:rPr>
          <w:color w:val="EE0000"/>
          <w:sz w:val="16"/>
        </w:rPr>
        <w:t xml:space="preserve"> were most commonly referred to this category. Expert 1 stated, “</w:t>
      </w:r>
      <w:r w:rsidRPr="00B62670">
        <w:rPr>
          <w:rStyle w:val="StyleUnderline"/>
          <w:color w:val="EE0000"/>
        </w:rPr>
        <w:t xml:space="preserve">When </w:t>
      </w:r>
      <w:r w:rsidRPr="00B62670">
        <w:rPr>
          <w:rStyle w:val="StyleUnderline"/>
          <w:color w:val="EE0000"/>
          <w:highlight w:val="green"/>
        </w:rPr>
        <w:t>we have a culture focused on consumerism</w:t>
      </w:r>
      <w:r w:rsidRPr="00B62670">
        <w:rPr>
          <w:rStyle w:val="StyleUnderline"/>
          <w:color w:val="EE0000"/>
        </w:rPr>
        <w:t xml:space="preserve">, materialism, and individualism, this is also </w:t>
      </w:r>
      <w:r w:rsidRPr="00B62670">
        <w:rPr>
          <w:rStyle w:val="StyleUnderline"/>
          <w:color w:val="EE0000"/>
          <w:highlight w:val="green"/>
        </w:rPr>
        <w:t>a factor of</w:t>
      </w:r>
      <w:r w:rsidRPr="00B62670">
        <w:rPr>
          <w:rStyle w:val="StyleUnderline"/>
          <w:color w:val="EE0000"/>
        </w:rPr>
        <w:t xml:space="preserve"> </w:t>
      </w:r>
      <w:r w:rsidRPr="00B62670">
        <w:rPr>
          <w:rStyle w:val="StyleUnderline"/>
          <w:color w:val="EE0000"/>
          <w:highlight w:val="green"/>
        </w:rPr>
        <w:t>unsustainability</w:t>
      </w:r>
      <w:r w:rsidRPr="00B62670">
        <w:rPr>
          <w:rStyle w:val="StyleUnderline"/>
          <w:color w:val="EE0000"/>
        </w:rPr>
        <w:t>,”</w:t>
      </w:r>
      <w:r w:rsidRPr="00B62670">
        <w:rPr>
          <w:color w:val="EE0000"/>
          <w:sz w:val="16"/>
        </w:rPr>
        <w:t xml:space="preserve"> </w:t>
      </w:r>
      <w:r w:rsidRPr="00B62670">
        <w:rPr>
          <w:rStyle w:val="StyleUnderline"/>
          <w:color w:val="EE0000"/>
        </w:rPr>
        <w:t>which strongly aligns with the ‘Consumerism,’ ‘Materialism,’ and ‘Individualism’ codes</w:t>
      </w:r>
      <w:r w:rsidRPr="00B62670">
        <w:rPr>
          <w:color w:val="EE0000"/>
          <w:sz w:val="16"/>
        </w:rPr>
        <w:t xml:space="preserve">. These codes reflect </w:t>
      </w:r>
      <w:r w:rsidRPr="00B62670">
        <w:rPr>
          <w:rStyle w:val="StyleUnderline"/>
          <w:color w:val="EE0000"/>
        </w:rPr>
        <w:t>how societal and individual behaviors</w:t>
      </w:r>
      <w:r w:rsidRPr="00B62670">
        <w:rPr>
          <w:color w:val="EE0000"/>
          <w:sz w:val="16"/>
        </w:rPr>
        <w:t xml:space="preserve">, </w:t>
      </w:r>
      <w:r w:rsidRPr="00B62670">
        <w:rPr>
          <w:rStyle w:val="StyleUnderline"/>
          <w:color w:val="EE0000"/>
        </w:rPr>
        <w:t>shaped by</w:t>
      </w:r>
      <w:r w:rsidRPr="00B62670">
        <w:rPr>
          <w:color w:val="EE0000"/>
          <w:sz w:val="16"/>
        </w:rPr>
        <w:t xml:space="preserve"> cultural norms and </w:t>
      </w:r>
      <w:r w:rsidRPr="00B62670">
        <w:rPr>
          <w:rStyle w:val="StyleUnderline"/>
          <w:color w:val="EE0000"/>
          <w:highlight w:val="green"/>
        </w:rPr>
        <w:t>economic incentives</w:t>
      </w:r>
      <w:r w:rsidRPr="00B62670">
        <w:rPr>
          <w:color w:val="EE0000"/>
          <w:sz w:val="16"/>
        </w:rPr>
        <w:t xml:space="preserve">, </w:t>
      </w:r>
      <w:r w:rsidRPr="00B62670">
        <w:rPr>
          <w:rStyle w:val="StyleUnderline"/>
          <w:color w:val="EE0000"/>
          <w:highlight w:val="green"/>
        </w:rPr>
        <w:t>contribute significantly to unsustainable</w:t>
      </w:r>
      <w:r w:rsidRPr="00B62670">
        <w:rPr>
          <w:rStyle w:val="StyleUnderline"/>
          <w:color w:val="EE0000"/>
        </w:rPr>
        <w:t xml:space="preserve"> </w:t>
      </w:r>
      <w:r w:rsidRPr="00B62670">
        <w:rPr>
          <w:rStyle w:val="StyleUnderline"/>
          <w:color w:val="EE0000"/>
          <w:highlight w:val="green"/>
        </w:rPr>
        <w:t>practices</w:t>
      </w:r>
      <w:r w:rsidRPr="00B62670">
        <w:rPr>
          <w:color w:val="EE0000"/>
          <w:sz w:val="16"/>
        </w:rPr>
        <w:t>. Expert 8 further emphasized, “</w:t>
      </w:r>
      <w:r w:rsidRPr="00B62670">
        <w:rPr>
          <w:rStyle w:val="StyleUnderline"/>
          <w:color w:val="EE0000"/>
        </w:rPr>
        <w:t>Overconsumption and the unwillingness to reduce our comfortable lifestyle contribute to the unsustainability crisis,”</w:t>
      </w:r>
      <w:r w:rsidRPr="00B62670">
        <w:rPr>
          <w:color w:val="EE0000"/>
          <w:sz w:val="16"/>
        </w:rPr>
        <w:t xml:space="preserve"> highlighting how the code ‘Overconsumption’ reflects cultural expectations of comfort and excess, fueling unsustainable consumption patterns. These insights align with [50,52] which both argue that </w:t>
      </w:r>
      <w:r w:rsidRPr="00B62670">
        <w:rPr>
          <w:rStyle w:val="StyleUnderline"/>
          <w:color w:val="EE0000"/>
        </w:rPr>
        <w:t>these behaviors are key drivers of unsustainability, particularly in consumer-driven societies</w:t>
      </w:r>
      <w:r w:rsidRPr="00B62670">
        <w:rPr>
          <w:color w:val="EE0000"/>
          <w:sz w:val="16"/>
        </w:rPr>
        <w:t>.</w:t>
      </w:r>
    </w:p>
    <w:p w14:paraId="7DB326B0" w14:textId="77777777" w:rsidR="00873C38" w:rsidRPr="00B62670" w:rsidRDefault="00873C38" w:rsidP="00873C38">
      <w:pPr>
        <w:rPr>
          <w:color w:val="EE0000"/>
          <w:sz w:val="16"/>
        </w:rPr>
      </w:pPr>
      <w:r w:rsidRPr="00B62670">
        <w:rPr>
          <w:color w:val="EE0000"/>
          <w:sz w:val="16"/>
        </w:rPr>
        <w:t>The Underlying Factors: ‘Growthism’ is the most frequently referenced code, mentioned six times. For examples, Expert 1 and Expert 2 both noted, “</w:t>
      </w:r>
      <w:r w:rsidRPr="00B62670">
        <w:rPr>
          <w:rStyle w:val="StyleUnderline"/>
          <w:color w:val="EE0000"/>
        </w:rPr>
        <w:t>We suffer from a very big issue: we have this culture of never having enough,” illustrating the unsustainability of a growth-driven culture</w:t>
      </w:r>
      <w:r w:rsidRPr="00B62670">
        <w:rPr>
          <w:color w:val="EE0000"/>
          <w:sz w:val="16"/>
        </w:rPr>
        <w:t>. Expert 8 further suggested, “</w:t>
      </w:r>
      <w:r w:rsidRPr="00B62670">
        <w:rPr>
          <w:rStyle w:val="StyleUnderline"/>
          <w:color w:val="EE0000"/>
        </w:rPr>
        <w:t>We need to promote ‘you know when to stop,’”</w:t>
      </w:r>
      <w:r w:rsidRPr="00B62670">
        <w:rPr>
          <w:color w:val="EE0000"/>
          <w:sz w:val="16"/>
        </w:rPr>
        <w:t xml:space="preserve"> </w:t>
      </w:r>
      <w:r w:rsidRPr="00B62670">
        <w:rPr>
          <w:rStyle w:val="StyleUnderline"/>
          <w:color w:val="EE0000"/>
        </w:rPr>
        <w:t>advocating for a shift in societal values from continuous growth to more sustainable futures.</w:t>
      </w:r>
      <w:r w:rsidRPr="00B62670">
        <w:rPr>
          <w:color w:val="EE0000"/>
          <w:sz w:val="16"/>
        </w:rPr>
        <w:t xml:space="preserve"> All comments are tagged under ‘Growthism,’ underscoring how cultural values around consumption and growth create systemic barriers to sustainability, as highlighted by [57,59,62,73]. Similarly, in the code ‘Greed,’ Expert 2 pointed out, ‘Behind that, there is a desire driven by greed,’ identifying greed as one of the factors that has prevented people from achieving sustainability.</w:t>
      </w:r>
    </w:p>
    <w:p w14:paraId="5CE02EBD" w14:textId="77777777" w:rsidR="00873C38" w:rsidRPr="00B62670" w:rsidRDefault="00873C38" w:rsidP="00873C38">
      <w:pPr>
        <w:rPr>
          <w:color w:val="EE0000"/>
          <w:sz w:val="16"/>
        </w:rPr>
      </w:pPr>
      <w:r w:rsidRPr="00B62670">
        <w:rPr>
          <w:color w:val="EE0000"/>
          <w:sz w:val="16"/>
        </w:rPr>
        <w:t>The Systemic Paradigm: the code ‘Ideological-based Political Economy’ was universally referenced by all eight experts, highlighting its foundational role in shaping unsustainability narratives. Expert 4 stated, “</w:t>
      </w:r>
      <w:r w:rsidRPr="00B62670">
        <w:rPr>
          <w:rStyle w:val="StyleUnderline"/>
          <w:color w:val="EE0000"/>
          <w:highlight w:val="green"/>
        </w:rPr>
        <w:t>Our</w:t>
      </w:r>
      <w:r w:rsidRPr="00B62670">
        <w:rPr>
          <w:rStyle w:val="StyleUnderline"/>
          <w:color w:val="EE0000"/>
        </w:rPr>
        <w:t xml:space="preserve"> political and </w:t>
      </w:r>
      <w:r w:rsidRPr="00B62670">
        <w:rPr>
          <w:rStyle w:val="StyleUnderline"/>
          <w:color w:val="EE0000"/>
          <w:highlight w:val="green"/>
        </w:rPr>
        <w:t>economic systems</w:t>
      </w:r>
      <w:r w:rsidRPr="00B62670">
        <w:rPr>
          <w:rStyle w:val="StyleUnderline"/>
          <w:color w:val="EE0000"/>
        </w:rPr>
        <w:t xml:space="preserve"> are ideologically structured to prioritize growth over sustainability, which </w:t>
      </w:r>
      <w:r w:rsidRPr="00B62670">
        <w:rPr>
          <w:rStyle w:val="StyleUnderline"/>
          <w:color w:val="EE0000"/>
          <w:highlight w:val="green"/>
        </w:rPr>
        <w:t>must be abandoned</w:t>
      </w:r>
      <w:r w:rsidRPr="00B62670">
        <w:rPr>
          <w:color w:val="EE0000"/>
          <w:sz w:val="16"/>
        </w:rPr>
        <w:t>,” while Expert 7 emphasized, “</w:t>
      </w:r>
      <w:r w:rsidRPr="00B62670">
        <w:rPr>
          <w:rStyle w:val="StyleUnderline"/>
          <w:color w:val="EE0000"/>
        </w:rPr>
        <w:t>When we talk about sustainability, it is inseparable from the current political economy system,”</w:t>
      </w:r>
      <w:r w:rsidRPr="00B62670">
        <w:rPr>
          <w:color w:val="EE0000"/>
          <w:sz w:val="16"/>
        </w:rPr>
        <w:t xml:space="preserve"> pointing to the need for a fundamental transformation of the political economy to support long-term sustainability. Expert 8 echoed this sentiment, saying, “</w:t>
      </w:r>
      <w:r w:rsidRPr="00B62670">
        <w:rPr>
          <w:rStyle w:val="StyleUnderline"/>
          <w:color w:val="EE0000"/>
          <w:highlight w:val="green"/>
        </w:rPr>
        <w:t>Capitalism must be challenged</w:t>
      </w:r>
      <w:r w:rsidRPr="00B62670">
        <w:rPr>
          <w:rStyle w:val="StyleUnderline"/>
          <w:color w:val="EE0000"/>
        </w:rPr>
        <w:t xml:space="preserve">; </w:t>
      </w:r>
      <w:r w:rsidRPr="00B62670">
        <w:rPr>
          <w:rStyle w:val="StyleUnderline"/>
          <w:color w:val="EE0000"/>
          <w:highlight w:val="green"/>
        </w:rPr>
        <w:t>if</w:t>
      </w:r>
      <w:r w:rsidRPr="00B62670">
        <w:rPr>
          <w:rStyle w:val="StyleUnderline"/>
          <w:color w:val="EE0000"/>
        </w:rPr>
        <w:t xml:space="preserve"> it is </w:t>
      </w:r>
      <w:r w:rsidRPr="00B62670">
        <w:rPr>
          <w:rStyle w:val="StyleUnderline"/>
          <w:color w:val="EE0000"/>
          <w:highlight w:val="green"/>
        </w:rPr>
        <w:t>not</w:t>
      </w:r>
      <w:r w:rsidRPr="00B62670">
        <w:rPr>
          <w:rStyle w:val="StyleUnderline"/>
          <w:color w:val="EE0000"/>
        </w:rPr>
        <w:t xml:space="preserve">, </w:t>
      </w:r>
      <w:r w:rsidRPr="00B62670">
        <w:rPr>
          <w:rStyle w:val="StyleUnderline"/>
          <w:color w:val="EE0000"/>
          <w:highlight w:val="green"/>
        </w:rPr>
        <w:t>we will not be</w:t>
      </w:r>
      <w:r w:rsidRPr="00B62670">
        <w:rPr>
          <w:rStyle w:val="StyleUnderline"/>
          <w:color w:val="EE0000"/>
        </w:rPr>
        <w:t xml:space="preserve"> able to achieve </w:t>
      </w:r>
      <w:r w:rsidRPr="00B62670">
        <w:rPr>
          <w:rStyle w:val="StyleUnderline"/>
          <w:color w:val="EE0000"/>
          <w:highlight w:val="green"/>
        </w:rPr>
        <w:t>sustainabi</w:t>
      </w:r>
      <w:r w:rsidRPr="00B62670">
        <w:rPr>
          <w:rStyle w:val="StyleUnderline"/>
          <w:color w:val="EE0000"/>
        </w:rPr>
        <w:t>lity</w:t>
      </w:r>
      <w:r w:rsidRPr="00B62670">
        <w:rPr>
          <w:color w:val="EE0000"/>
          <w:sz w:val="16"/>
        </w:rPr>
        <w:t xml:space="preserve">. </w:t>
      </w:r>
      <w:r w:rsidRPr="00B62670">
        <w:rPr>
          <w:rStyle w:val="StyleUnderline"/>
          <w:color w:val="EE0000"/>
        </w:rPr>
        <w:t>The ideology must change.”</w:t>
      </w:r>
      <w:r w:rsidRPr="00B62670">
        <w:rPr>
          <w:color w:val="EE0000"/>
          <w:sz w:val="16"/>
        </w:rPr>
        <w:t xml:space="preserve"> These insights reflect a widespread recognition that the </w:t>
      </w:r>
      <w:r w:rsidRPr="00B62670">
        <w:rPr>
          <w:rStyle w:val="StyleUnderline"/>
          <w:color w:val="EE0000"/>
        </w:rPr>
        <w:t xml:space="preserve">current growth-based economic model, particularly </w:t>
      </w:r>
      <w:r w:rsidRPr="00B62670">
        <w:rPr>
          <w:rStyle w:val="StyleUnderline"/>
          <w:color w:val="EE0000"/>
          <w:highlight w:val="green"/>
        </w:rPr>
        <w:t>capitalism</w:t>
      </w:r>
      <w:r w:rsidRPr="00B62670">
        <w:rPr>
          <w:rStyle w:val="StyleUnderline"/>
          <w:color w:val="EE0000"/>
        </w:rPr>
        <w:t xml:space="preserve">, </w:t>
      </w:r>
      <w:r w:rsidRPr="00B62670">
        <w:rPr>
          <w:rStyle w:val="StyleUnderline"/>
          <w:color w:val="EE0000"/>
          <w:highlight w:val="green"/>
        </w:rPr>
        <w:t xml:space="preserve">is </w:t>
      </w:r>
      <w:r w:rsidRPr="00B62670">
        <w:rPr>
          <w:rStyle w:val="Emphasis"/>
          <w:color w:val="EE0000"/>
          <w:highlight w:val="green"/>
        </w:rPr>
        <w:t>inherently incompatible</w:t>
      </w:r>
      <w:r w:rsidRPr="00B62670">
        <w:rPr>
          <w:rStyle w:val="StyleUnderline"/>
          <w:color w:val="EE0000"/>
        </w:rPr>
        <w:t xml:space="preserve"> </w:t>
      </w:r>
      <w:r w:rsidRPr="00B62670">
        <w:rPr>
          <w:rStyle w:val="StyleUnderline"/>
          <w:color w:val="EE0000"/>
          <w:highlight w:val="green"/>
        </w:rPr>
        <w:t>with sustainability goals</w:t>
      </w:r>
      <w:r w:rsidRPr="00B62670">
        <w:rPr>
          <w:color w:val="EE0000"/>
          <w:sz w:val="16"/>
        </w:rPr>
        <w:t xml:space="preserve"> [59,60,74].</w:t>
      </w:r>
    </w:p>
    <w:p w14:paraId="1F6DEBCB" w14:textId="77777777" w:rsidR="00873C38" w:rsidRPr="00B62670" w:rsidRDefault="00873C38" w:rsidP="00873C38">
      <w:pPr>
        <w:rPr>
          <w:color w:val="EE0000"/>
          <w:sz w:val="16"/>
        </w:rPr>
      </w:pPr>
      <w:r w:rsidRPr="00B62670">
        <w:rPr>
          <w:rStyle w:val="StyleUnderline"/>
          <w:color w:val="EE0000"/>
        </w:rPr>
        <w:t>This cross-referencing of expert views and literature validates the multi-layered nature of unsustainability, showing that it is not only the visible symptoms, such as pollution, climate change, and resource depletion, that require attention, but also the deeply ingrained systemic structures, behaviors, and ideologies that sustain unsustainable practices</w:t>
      </w:r>
      <w:r w:rsidRPr="00B62670">
        <w:rPr>
          <w:color w:val="EE0000"/>
          <w:sz w:val="16"/>
        </w:rPr>
        <w:t xml:space="preserve">. The findings underscore the interconnectedness of environmental, social, and economic challenges, </w:t>
      </w:r>
      <w:r w:rsidRPr="00B62670">
        <w:rPr>
          <w:rStyle w:val="StyleUnderline"/>
          <w:color w:val="EE0000"/>
        </w:rPr>
        <w:t>stressing the importance of a comprehensive, holistic approach</w:t>
      </w:r>
      <w:r w:rsidRPr="00B62670">
        <w:rPr>
          <w:color w:val="EE0000"/>
          <w:sz w:val="16"/>
        </w:rPr>
        <w:t xml:space="preserve">. </w:t>
      </w:r>
      <w:r w:rsidRPr="00B62670">
        <w:rPr>
          <w:rStyle w:val="StyleUnderline"/>
          <w:color w:val="EE0000"/>
          <w:highlight w:val="green"/>
        </w:rPr>
        <w:t>Sustainable transformation</w:t>
      </w:r>
      <w:r w:rsidRPr="00B62670">
        <w:rPr>
          <w:rStyle w:val="StyleUnderline"/>
          <w:color w:val="EE0000"/>
        </w:rPr>
        <w:t xml:space="preserve">, as the data suggests, </w:t>
      </w:r>
      <w:r w:rsidRPr="00B62670">
        <w:rPr>
          <w:rStyle w:val="StyleUnderline"/>
          <w:color w:val="EE0000"/>
          <w:highlight w:val="green"/>
        </w:rPr>
        <w:t>necessitates addressing these root causes by restructuring systemic paradigms</w:t>
      </w:r>
      <w:r w:rsidRPr="00B62670">
        <w:rPr>
          <w:rStyle w:val="StyleUnderline"/>
          <w:color w:val="EE0000"/>
        </w:rPr>
        <w:t>, ranging from individual behaviors and cultural norms to global political and economic frameworks</w:t>
      </w:r>
      <w:r w:rsidRPr="00B62670">
        <w:rPr>
          <w:color w:val="EE0000"/>
          <w:sz w:val="16"/>
        </w:rPr>
        <w:t>. Thus, the insights from this study emphasize the crucial role of transformative reform in reshaping worldviews and systems to foster sustainability at all levels.</w:t>
      </w:r>
    </w:p>
    <w:p w14:paraId="56FB8A22" w14:textId="77777777" w:rsidR="00873C38" w:rsidRPr="00B62670" w:rsidRDefault="00873C38" w:rsidP="00873C38">
      <w:pPr>
        <w:rPr>
          <w:color w:val="EE0000"/>
          <w:sz w:val="16"/>
        </w:rPr>
      </w:pPr>
      <w:r w:rsidRPr="00B62670">
        <w:rPr>
          <w:color w:val="EE0000"/>
          <w:sz w:val="16"/>
        </w:rPr>
        <w:t>3.4. The Relationship Between Unsustainability Factors and the Role of Education</w:t>
      </w:r>
    </w:p>
    <w:p w14:paraId="0AEF2DD2" w14:textId="77777777" w:rsidR="00873C38" w:rsidRPr="00B62670" w:rsidRDefault="00873C38" w:rsidP="00873C38">
      <w:pPr>
        <w:rPr>
          <w:color w:val="EE0000"/>
          <w:sz w:val="16"/>
        </w:rPr>
      </w:pPr>
      <w:r w:rsidRPr="00B62670">
        <w:rPr>
          <w:color w:val="EE0000"/>
          <w:sz w:val="16"/>
        </w:rPr>
        <w:t>The relationship between unsustainability factors and the role of education, as identified through Research Question 3 (RQ3). As seen in Table 4, experts emphasize that education must evolve to confront deep-seated issues within current systems, addressing both cognitive and structural barriers.</w:t>
      </w:r>
    </w:p>
    <w:p w14:paraId="14BD813F" w14:textId="77777777" w:rsidR="00873C38" w:rsidRPr="00B62670" w:rsidRDefault="00873C38" w:rsidP="00873C38">
      <w:pPr>
        <w:rPr>
          <w:color w:val="EE0000"/>
          <w:sz w:val="16"/>
        </w:rPr>
      </w:pPr>
      <w:r w:rsidRPr="00B62670">
        <w:rPr>
          <w:color w:val="EE0000"/>
          <w:sz w:val="16"/>
        </w:rPr>
        <w:t xml:space="preserve">Table 4. </w:t>
      </w:r>
      <w:r w:rsidRPr="00B62670">
        <w:rPr>
          <w:rStyle w:val="StyleUnderline"/>
          <w:color w:val="EE0000"/>
        </w:rPr>
        <w:t>Expert insights on the role of education</w:t>
      </w:r>
      <w:r w:rsidRPr="00B62670">
        <w:rPr>
          <w:color w:val="EE0000"/>
          <w:sz w:val="16"/>
        </w:rPr>
        <w:t>.</w:t>
      </w:r>
    </w:p>
    <w:p w14:paraId="45140AF4" w14:textId="77777777" w:rsidR="00873C38" w:rsidRPr="00B62670" w:rsidRDefault="00873C38" w:rsidP="00873C38">
      <w:pPr>
        <w:rPr>
          <w:color w:val="EE0000"/>
          <w:sz w:val="16"/>
        </w:rPr>
      </w:pPr>
    </w:p>
    <w:p w14:paraId="2CF50DE8" w14:textId="77777777" w:rsidR="00873C38" w:rsidRPr="00B62670" w:rsidRDefault="00873C38" w:rsidP="00873C38">
      <w:pPr>
        <w:rPr>
          <w:color w:val="EE0000"/>
          <w:sz w:val="16"/>
        </w:rPr>
      </w:pPr>
      <w:r w:rsidRPr="00B62670">
        <w:rPr>
          <w:color w:val="EE0000"/>
          <w:sz w:val="16"/>
        </w:rPr>
        <w:t xml:space="preserve">The expert insights highlight key areas for educational reform to address the underlying paradigms that sustain unsustainable practices. First, educational models need to break free of obsolete economic models ruled by competition and growth. Expert 1 stresses that these paradigms are key drivers of unsustainable consumption and inequality. The current education system continues to reinforce the same mindset that has contributed to these issues. As experts point out, </w:t>
      </w:r>
      <w:r w:rsidRPr="00B62670">
        <w:rPr>
          <w:rStyle w:val="StyleUnderline"/>
          <w:color w:val="EE0000"/>
        </w:rPr>
        <w:t>sustainability-focused education often fails to tackle the root causes of environmental problems, especially by treating economic growth as a solution</w:t>
      </w:r>
      <w:r w:rsidRPr="00B62670">
        <w:rPr>
          <w:color w:val="EE0000"/>
          <w:sz w:val="16"/>
        </w:rPr>
        <w:t xml:space="preserve"> [10]. </w:t>
      </w:r>
      <w:r w:rsidRPr="00B62670">
        <w:rPr>
          <w:rStyle w:val="StyleUnderline"/>
          <w:color w:val="EE0000"/>
        </w:rPr>
        <w:t>This growth-centric political-economic system remains entrenched in education, reinforcing the mindset that has led to unsustainability, often neglecting the ecological and social costs associated with it</w:t>
      </w:r>
      <w:r w:rsidRPr="00B62670">
        <w:rPr>
          <w:color w:val="EE0000"/>
          <w:sz w:val="16"/>
        </w:rPr>
        <w:t xml:space="preserve"> [75]. Expert 6 also notes that the current educational system often creates a false consciousness. </w:t>
      </w:r>
      <w:r w:rsidRPr="00B62670">
        <w:rPr>
          <w:rStyle w:val="StyleUnderline"/>
          <w:color w:val="EE0000"/>
        </w:rPr>
        <w:t>Marx’s concept of false consciousness describes a state in which individuals fail to recognize or misinterpret their true socio-political or economic conditions</w:t>
      </w:r>
      <w:r w:rsidRPr="00B62670">
        <w:rPr>
          <w:color w:val="EE0000"/>
          <w:sz w:val="16"/>
        </w:rPr>
        <w:t xml:space="preserve">. In line with this insight, </w:t>
      </w:r>
      <w:r w:rsidRPr="00B62670">
        <w:rPr>
          <w:rStyle w:val="StyleUnderline"/>
          <w:color w:val="EE0000"/>
        </w:rPr>
        <w:t>education limits critical understanding and sustains elite dominance by transmitting values and ideologies that preserve the status quo</w:t>
      </w:r>
      <w:r w:rsidRPr="00B62670">
        <w:rPr>
          <w:color w:val="EE0000"/>
          <w:sz w:val="16"/>
        </w:rPr>
        <w:t xml:space="preserve"> [76]. This mechanism of social control entrenches false consciousness, </w:t>
      </w:r>
      <w:r w:rsidRPr="00B62670">
        <w:rPr>
          <w:rStyle w:val="StyleUnderline"/>
          <w:color w:val="EE0000"/>
        </w:rPr>
        <w:t>preventing students from questioning the systems of power that shape their lives and leaving them unaware of alternative paths</w:t>
      </w:r>
      <w:r w:rsidRPr="00B62670">
        <w:rPr>
          <w:color w:val="EE0000"/>
          <w:sz w:val="16"/>
        </w:rPr>
        <w:t xml:space="preserve"> [61,77].</w:t>
      </w:r>
    </w:p>
    <w:p w14:paraId="502339E6" w14:textId="77777777" w:rsidR="00873C38" w:rsidRPr="00B62670" w:rsidRDefault="00873C38" w:rsidP="00873C38">
      <w:pPr>
        <w:rPr>
          <w:color w:val="EE0000"/>
          <w:sz w:val="16"/>
        </w:rPr>
      </w:pPr>
      <w:r w:rsidRPr="00B62670">
        <w:rPr>
          <w:color w:val="EE0000"/>
          <w:sz w:val="16"/>
        </w:rPr>
        <w:t>An equally crucial area identified in the expert insights is the disconnection from nature. This disconnection, deeply rooted in modern economic and cultural systems, helps explain why education often fails to produce individuals who act responsibly toward the environment. Education related to sustainability has been criticized for its anthropocentric approach, prioritizing human needs over ecological concerns and often overlooking the trade-offs between environmental, social, and economic sustainability [24]. Highlighting this issue, but in relation to business education [10], is the fact that economic growth is often taught to the exclusion of ecological balance. Expert 1 emphasizes how this disconnection from nature in education reinforces the belief that humans are separate from the environment, sustaining unsustainable practices by ignoring the interconnectedness between humans and nature. Expert 8 advocates for an educational approach that promotes respect for nature and fosters behavioral change, while Expert 3 underscores the importance of environmental education in helping students recognize their role as part of nature. Such an approach would offer students a more comprehensive understanding of environmental issues. Moreover, education must stress that human well-being depends on a healthy planet, fostering a holistic perspective that acknowledges our interdependence with other ecosystems [78].</w:t>
      </w:r>
    </w:p>
    <w:p w14:paraId="7271045E" w14:textId="77777777" w:rsidR="00873C38" w:rsidRPr="00B62670" w:rsidRDefault="00873C38" w:rsidP="00873C38">
      <w:pPr>
        <w:rPr>
          <w:color w:val="EE0000"/>
          <w:sz w:val="16"/>
        </w:rPr>
      </w:pPr>
      <w:r w:rsidRPr="00B62670">
        <w:rPr>
          <w:color w:val="EE0000"/>
          <w:sz w:val="16"/>
        </w:rPr>
        <w:t>In addition to reconnecting with nature, addressing disconnection from self-awareness is equally important. Expert 1 highlights this disconnection from reality and self as a key factor in sustaining unsustainable behaviors. Education must foster wholeness, guiding students to recognize their role in the broader ecological system. Wholeness refers to a holistic, integrated understanding of both the self and the world, emphasizing the need for students to develop competencies that not only address sustainability from a knowledge-based perspective but also involve deeper, transformative thinking and holistic thinking [21]. When students develop a sense of self-consciousness, they are more likely to adopt sustainable behaviors that align with their personal values and ecological responsibility [79].</w:t>
      </w:r>
    </w:p>
    <w:p w14:paraId="74C185DA" w14:textId="77777777" w:rsidR="00873C38" w:rsidRPr="00B62670" w:rsidRDefault="00873C38" w:rsidP="00873C38">
      <w:pPr>
        <w:rPr>
          <w:color w:val="EE0000"/>
          <w:sz w:val="16"/>
        </w:rPr>
      </w:pPr>
      <w:r w:rsidRPr="00B62670">
        <w:rPr>
          <w:color w:val="EE0000"/>
          <w:sz w:val="16"/>
        </w:rPr>
        <w:t>4. Discussion</w:t>
      </w:r>
    </w:p>
    <w:p w14:paraId="3F38F834" w14:textId="77777777" w:rsidR="00873C38" w:rsidRPr="00B62670" w:rsidRDefault="00873C38" w:rsidP="00873C38">
      <w:pPr>
        <w:rPr>
          <w:color w:val="EE0000"/>
          <w:sz w:val="16"/>
        </w:rPr>
      </w:pPr>
      <w:r w:rsidRPr="00B62670">
        <w:rPr>
          <w:color w:val="EE0000"/>
          <w:sz w:val="16"/>
        </w:rPr>
        <w:t>4.1. Unraveling Root Causes of Unsustainability</w:t>
      </w:r>
    </w:p>
    <w:p w14:paraId="0796AE0C" w14:textId="77777777" w:rsidR="00873C38" w:rsidRPr="00B62670" w:rsidRDefault="00873C38" w:rsidP="00873C38">
      <w:pPr>
        <w:rPr>
          <w:color w:val="EE0000"/>
          <w:sz w:val="16"/>
        </w:rPr>
      </w:pPr>
      <w:r w:rsidRPr="00B62670">
        <w:rPr>
          <w:color w:val="EE0000"/>
          <w:sz w:val="16"/>
        </w:rPr>
        <w:t xml:space="preserve">Unsustainability is often viewed as a series of separate global challenges, including climate change, food insecurity, economic inequality, and health disparities. While these crises are interconnected, current global policies typically focus on responding to these events rather than addressing the systemic issues that fuel them. </w:t>
      </w:r>
      <w:r w:rsidRPr="00B62670">
        <w:rPr>
          <w:rStyle w:val="StyleUnderline"/>
          <w:color w:val="EE0000"/>
        </w:rPr>
        <w:t>For instance, the neo-classical approach to climate change promotes market-based solutions like carbon taxes and cap-and-trade policies, which treat the atmosphere as a tradable commodity</w:t>
      </w:r>
      <w:r w:rsidRPr="00B62670">
        <w:rPr>
          <w:color w:val="EE0000"/>
          <w:sz w:val="16"/>
        </w:rPr>
        <w:t xml:space="preserve"> [45]. </w:t>
      </w:r>
      <w:r w:rsidRPr="00B62670">
        <w:rPr>
          <w:rStyle w:val="StyleUnderline"/>
          <w:color w:val="EE0000"/>
        </w:rPr>
        <w:t>This approach frames climate change as a straightforward problem caused by the failure to charge greenhouse gas emitters for the full cost of their emissions</w:t>
      </w:r>
      <w:r w:rsidRPr="00B62670">
        <w:rPr>
          <w:color w:val="EE0000"/>
          <w:sz w:val="16"/>
        </w:rPr>
        <w:t xml:space="preserve"> [80]. The proposed remedy is to place a price on carbon [81]. Similarly, the Paris Agreement also emphasizes market-based mechanisms, such as carbon trading, aiming to limit global temperature rise by encouraging countries to reduce their carbon emissions. However, whilst it is the case that many companies have adopted such methods, </w:t>
      </w:r>
      <w:r w:rsidRPr="00B62670">
        <w:rPr>
          <w:rStyle w:val="StyleUnderline"/>
          <w:color w:val="EE0000"/>
        </w:rPr>
        <w:t>the solutions generated through these instruments are still insufficient when it comes to dealing with the underlying complexity, irreversibility, and uncertainties in the issue</w:t>
      </w:r>
      <w:r w:rsidRPr="00B62670">
        <w:rPr>
          <w:color w:val="EE0000"/>
          <w:sz w:val="16"/>
        </w:rPr>
        <w:t xml:space="preserve"> [82]. SDGs, moreover, have been criticized for focusing on issues rooted in the prevailing development paradigm, which may undermine their capacity to confront the climate emergency and the deep inequalities it intensifies [83]. </w:t>
      </w:r>
      <w:r w:rsidRPr="00B62670">
        <w:rPr>
          <w:rStyle w:val="StyleUnderline"/>
          <w:color w:val="EE0000"/>
        </w:rPr>
        <w:t>While the SDGs are a call for sustainable development that integrates the goals of economic growth, social equality, and environmental protection, it may also serve as an intermediary mediator to consolidate, rather than disrupt, unsustainable structures</w:t>
      </w:r>
      <w:r w:rsidRPr="00B62670">
        <w:rPr>
          <w:color w:val="EE0000"/>
          <w:sz w:val="16"/>
        </w:rPr>
        <w:t xml:space="preserve"> [73].</w:t>
      </w:r>
    </w:p>
    <w:p w14:paraId="3A9FBCF4" w14:textId="77777777" w:rsidR="00873C38" w:rsidRPr="00B62670" w:rsidRDefault="00873C38" w:rsidP="00873C38">
      <w:pPr>
        <w:rPr>
          <w:color w:val="EE0000"/>
          <w:sz w:val="16"/>
        </w:rPr>
      </w:pPr>
      <w:r w:rsidRPr="00B62670">
        <w:rPr>
          <w:color w:val="EE0000"/>
          <w:sz w:val="16"/>
        </w:rPr>
        <w:t xml:space="preserve">Building on this criticism, the current study argues that sustainable solutions must address more than just the immediate symptoms. At their core, unsustainability is driven by cognitive and systemic barriers, deep-rooted beliefs and structures that sustain harmful practices. Cognitive biases often prioritize short-term gains, while dominant economic models emphasize growth over environmental and social well-being. </w:t>
      </w:r>
      <w:r w:rsidRPr="00B62670">
        <w:rPr>
          <w:rStyle w:val="StyleUnderline"/>
          <w:color w:val="EE0000"/>
        </w:rPr>
        <w:t>Therefore, addressing issues like poverty, inequality, and climate change requires a paradigm shift that transforms the underlying systems, rather than merely mitigating their effects</w:t>
      </w:r>
      <w:r w:rsidRPr="00B62670">
        <w:rPr>
          <w:color w:val="EE0000"/>
          <w:sz w:val="16"/>
        </w:rPr>
        <w:t>. The following subsections explore three critical paradigms identified in this study as deep-seated paradigms of unsustainability.</w:t>
      </w:r>
    </w:p>
    <w:p w14:paraId="1D20B821" w14:textId="77777777" w:rsidR="00873C38" w:rsidRPr="00B62670" w:rsidRDefault="00873C38" w:rsidP="00873C38">
      <w:pPr>
        <w:rPr>
          <w:color w:val="EE0000"/>
          <w:sz w:val="16"/>
        </w:rPr>
      </w:pPr>
      <w:r w:rsidRPr="00B62670">
        <w:rPr>
          <w:color w:val="EE0000"/>
          <w:sz w:val="16"/>
        </w:rPr>
        <w:t>4.1.1. Wholeness and Existential Crisis</w:t>
      </w:r>
    </w:p>
    <w:p w14:paraId="0B449B84" w14:textId="77777777" w:rsidR="00873C38" w:rsidRPr="00B62670" w:rsidRDefault="00873C38" w:rsidP="00873C38">
      <w:pPr>
        <w:rPr>
          <w:color w:val="EE0000"/>
          <w:sz w:val="16"/>
        </w:rPr>
      </w:pPr>
      <w:r w:rsidRPr="00B62670">
        <w:rPr>
          <w:color w:val="EE0000"/>
          <w:sz w:val="16"/>
        </w:rPr>
        <w:t>Wholeness refers to recognizing oneself as an integrated whole, where identity is shaped not only by internal aspects like body and mind but also by one’s relationship with the external world [52]. Extending this concept, wholeness encompasses the Earth itself as an integrated, living entity [84]. It involves a holistic acceptance of one’s entire being, acknowledging both intrinsic value and meaning, and transforming these insights into existential strength to lead a more fulfilled and purposeful life [85]. In positive psychology, wholeness connects to existential questions about the “good life,” what makes life meaningful, and how true happiness can be achieved. These inquiries guide individuals toward understanding their potential and living authentically, aligned with their core truths and values [86,87].</w:t>
      </w:r>
    </w:p>
    <w:p w14:paraId="620EBC0A" w14:textId="77777777" w:rsidR="00873C38" w:rsidRPr="00B62670" w:rsidRDefault="00873C38" w:rsidP="00873C38">
      <w:pPr>
        <w:rPr>
          <w:color w:val="EE0000"/>
          <w:sz w:val="16"/>
        </w:rPr>
      </w:pPr>
      <w:r w:rsidRPr="00B62670">
        <w:rPr>
          <w:color w:val="EE0000"/>
          <w:sz w:val="16"/>
        </w:rPr>
        <w:t>The wholeness crisis, or existential crisis, points to a disconnection from values that provide meaning and direction. Some refer to this crisis as a “divided life” [87] or a “dualistic view of reality” [88], which describes a fragmented state where knowledge, human aspects, and the relationship between humans and nature are perceived as separate. Others use the term “alienation,” highlighting a condition in which individuals feel detached and unconnected [89]. Ultimately, the wholeness crisis reflects the lack of reintegration of these fragmented aspects, hindering the development of unity and harmony within oneself, society, and the natural world.</w:t>
      </w:r>
    </w:p>
    <w:p w14:paraId="6A50C876" w14:textId="77777777" w:rsidR="00873C38" w:rsidRPr="00B62670" w:rsidRDefault="00873C38" w:rsidP="00873C38">
      <w:pPr>
        <w:rPr>
          <w:rStyle w:val="StyleUnderline"/>
          <w:color w:val="EE0000"/>
        </w:rPr>
      </w:pPr>
      <w:r w:rsidRPr="00B62670">
        <w:rPr>
          <w:color w:val="EE0000"/>
          <w:sz w:val="16"/>
        </w:rPr>
        <w:t xml:space="preserve">In </w:t>
      </w:r>
      <w:r w:rsidRPr="00B62670">
        <w:rPr>
          <w:rStyle w:val="StyleUnderline"/>
          <w:color w:val="EE0000"/>
        </w:rPr>
        <w:t xml:space="preserve">materialistic, individualistic, and </w:t>
      </w:r>
      <w:r w:rsidRPr="00B62670">
        <w:rPr>
          <w:rStyle w:val="StyleUnderline"/>
          <w:color w:val="EE0000"/>
          <w:highlight w:val="green"/>
        </w:rPr>
        <w:t>consumer-driven societies</w:t>
      </w:r>
      <w:r w:rsidRPr="00B62670">
        <w:rPr>
          <w:rStyle w:val="StyleUnderline"/>
          <w:color w:val="EE0000"/>
        </w:rPr>
        <w:t xml:space="preserve">, people constantly seek validation through possessions, power, status, consumer goods, and career success, </w:t>
      </w:r>
      <w:r w:rsidRPr="00B62670">
        <w:rPr>
          <w:rStyle w:val="StyleUnderline"/>
          <w:color w:val="EE0000"/>
          <w:highlight w:val="green"/>
        </w:rPr>
        <w:t>leadi</w:t>
      </w:r>
      <w:r w:rsidRPr="00B62670">
        <w:rPr>
          <w:rStyle w:val="StyleUnderline"/>
          <w:color w:val="EE0000"/>
        </w:rPr>
        <w:t xml:space="preserve">ng </w:t>
      </w:r>
      <w:r w:rsidRPr="00B62670">
        <w:rPr>
          <w:rStyle w:val="StyleUnderline"/>
          <w:color w:val="EE0000"/>
          <w:highlight w:val="green"/>
        </w:rPr>
        <w:t>to existential emptiness</w:t>
      </w:r>
      <w:r w:rsidRPr="00B62670">
        <w:rPr>
          <w:color w:val="EE0000"/>
          <w:sz w:val="16"/>
        </w:rPr>
        <w:t xml:space="preserve"> [17</w:t>
      </w:r>
      <w:r w:rsidRPr="00B62670">
        <w:rPr>
          <w:rStyle w:val="StyleUnderline"/>
          <w:color w:val="EE0000"/>
        </w:rPr>
        <w:t>]. This crisis manifests in unsustainable behaviors, such as excessive consumption and greed.</w:t>
      </w:r>
      <w:r w:rsidRPr="00B62670">
        <w:rPr>
          <w:color w:val="EE0000"/>
          <w:sz w:val="16"/>
        </w:rPr>
        <w:t xml:space="preserve"> It is important to note that </w:t>
      </w:r>
      <w:r w:rsidRPr="00B62670">
        <w:rPr>
          <w:rStyle w:val="StyleUnderline"/>
          <w:color w:val="EE0000"/>
        </w:rPr>
        <w:t xml:space="preserve">greed is not inherent in human nature but </w:t>
      </w:r>
      <w:r w:rsidRPr="00B62670">
        <w:rPr>
          <w:rStyle w:val="StyleUnderline"/>
          <w:color w:val="EE0000"/>
          <w:highlight w:val="green"/>
        </w:rPr>
        <w:t>a by-product of unsustainable socio-economic behaviors</w:t>
      </w:r>
      <w:r w:rsidRPr="00B62670">
        <w:rPr>
          <w:rStyle w:val="StyleUnderline"/>
          <w:color w:val="EE0000"/>
        </w:rPr>
        <w:t xml:space="preserve"> that have alienated humanity from more harmonious ways of living with nature</w:t>
      </w:r>
      <w:r w:rsidRPr="00B62670">
        <w:rPr>
          <w:color w:val="EE0000"/>
          <w:sz w:val="16"/>
        </w:rPr>
        <w:t xml:space="preserve"> [90]. </w:t>
      </w:r>
      <w:r w:rsidRPr="00B62670">
        <w:rPr>
          <w:rStyle w:val="StyleUnderline"/>
          <w:color w:val="EE0000"/>
        </w:rPr>
        <w:t>Likewise, overconsumption becomes a coping mechanism to fill the existential void created by disconnection from deeper spiritual and ethical values</w:t>
      </w:r>
      <w:r w:rsidRPr="00B62670">
        <w:rPr>
          <w:color w:val="EE0000"/>
          <w:sz w:val="16"/>
        </w:rPr>
        <w:t xml:space="preserve">. The research shows that changes in consumption patterns are partly driven by economic prosperity and the availability of secular alternatives that fulfill needs previously met by traditional religion, which ultimately leads to a decline in faith in religious values [91]. </w:t>
      </w:r>
      <w:r w:rsidRPr="00B62670">
        <w:rPr>
          <w:rStyle w:val="StyleUnderline"/>
          <w:color w:val="EE0000"/>
        </w:rPr>
        <w:t>This separation from spiritual and ethical values intensifies issues like unsustainable economic growth and resource depletion, further compounding sustainability challenges.</w:t>
      </w:r>
    </w:p>
    <w:p w14:paraId="3827483C" w14:textId="77777777" w:rsidR="00873C38" w:rsidRPr="00B62670" w:rsidRDefault="00873C38" w:rsidP="00873C38">
      <w:pPr>
        <w:rPr>
          <w:color w:val="EE0000"/>
          <w:sz w:val="16"/>
        </w:rPr>
      </w:pPr>
      <w:r w:rsidRPr="00B62670">
        <w:rPr>
          <w:color w:val="EE0000"/>
          <w:sz w:val="16"/>
        </w:rPr>
        <w:t>4.1.2. Disconnection from Nature and Anthropocentric Perspective</w:t>
      </w:r>
    </w:p>
    <w:p w14:paraId="560AF8D1" w14:textId="77777777" w:rsidR="00873C38" w:rsidRPr="00B62670" w:rsidRDefault="00873C38" w:rsidP="00873C38">
      <w:pPr>
        <w:rPr>
          <w:color w:val="EE0000"/>
          <w:sz w:val="16"/>
        </w:rPr>
      </w:pPr>
      <w:r w:rsidRPr="00B62670">
        <w:rPr>
          <w:color w:val="EE0000"/>
          <w:sz w:val="16"/>
        </w:rPr>
        <w:t>The disconnection from nature, rooted in anthropocentrism, places humans at the center of the universe, viewing nature solely as a resource for human benefit, often ignoring its intrinsic value and ecological role [66,92]. While human-centeredness itself is not the issue, the problem arises when humans are given priority, sidelining the interests of other species [93]. This bias can lead to “hubris,” where nature is seen as a mere resource, disregarding the rights and value of other species [94].</w:t>
      </w:r>
    </w:p>
    <w:p w14:paraId="7DF84DA7" w14:textId="77777777" w:rsidR="00873C38" w:rsidRPr="00B62670" w:rsidRDefault="00873C38" w:rsidP="00873C38">
      <w:pPr>
        <w:rPr>
          <w:color w:val="EE0000"/>
          <w:sz w:val="16"/>
        </w:rPr>
      </w:pPr>
      <w:r w:rsidRPr="00B62670">
        <w:rPr>
          <w:color w:val="EE0000"/>
          <w:sz w:val="16"/>
        </w:rPr>
        <w:t>With the rise in industrialization, globalization, and urbanization, society has become more dependent on technology and complex systems, while becoming increasingly disconnected from nature [95]. The disconnection occurs because abstract thinking has caused us to view both nature and society as fragmented, treating them as separate parts rather than recognizing their interconnectedness within the web of life. This disconnection weakens our bond with both the natural world and each other [84,96]. It also leads to exclusionary thinking, as it ignore the intrinsic worth of non-human [92,94]. As a result, an extreme dichotomy has emerged, placing humans in one sphere and nature in another [97]. The dichotomy weakens humans’ sense of attachment, empathy, and responsibility toward the natural world.</w:t>
      </w:r>
    </w:p>
    <w:p w14:paraId="39C7F6CE" w14:textId="77777777" w:rsidR="00873C38" w:rsidRPr="00B62670" w:rsidRDefault="00873C38" w:rsidP="00873C38">
      <w:pPr>
        <w:rPr>
          <w:color w:val="EE0000"/>
          <w:sz w:val="16"/>
        </w:rPr>
      </w:pPr>
      <w:r w:rsidRPr="00B62670">
        <w:rPr>
          <w:rStyle w:val="StyleUnderline"/>
          <w:color w:val="EE0000"/>
        </w:rPr>
        <w:t>When humans view themselves as separate from nature, they tend to view it merely as a resource to be exploited without limits</w:t>
      </w:r>
      <w:r w:rsidRPr="00B62670">
        <w:rPr>
          <w:color w:val="EE0000"/>
          <w:sz w:val="16"/>
        </w:rPr>
        <w:t xml:space="preserve">. This detachment facilitates the rise in human greed, </w:t>
      </w:r>
      <w:r w:rsidRPr="00B62670">
        <w:rPr>
          <w:rStyle w:val="StyleUnderline"/>
          <w:color w:val="EE0000"/>
        </w:rPr>
        <w:t>the drive to maximize short-term benefits and material gains from natural resources, without regard for long-term ecological consequences</w:t>
      </w:r>
      <w:r w:rsidRPr="00B62670">
        <w:rPr>
          <w:color w:val="EE0000"/>
          <w:sz w:val="16"/>
        </w:rPr>
        <w:t xml:space="preserve"> [90]. </w:t>
      </w:r>
      <w:r w:rsidRPr="00B62670">
        <w:rPr>
          <w:rStyle w:val="StyleUnderline"/>
          <w:color w:val="EE0000"/>
        </w:rPr>
        <w:t xml:space="preserve">This creates a vicious cycle: </w:t>
      </w:r>
      <w:r w:rsidRPr="00B62670">
        <w:rPr>
          <w:rStyle w:val="StyleUnderline"/>
          <w:color w:val="EE0000"/>
          <w:highlight w:val="green"/>
        </w:rPr>
        <w:t>the deeper the disconnect from nature</w:t>
      </w:r>
      <w:r w:rsidRPr="00B62670">
        <w:rPr>
          <w:rStyle w:val="StyleUnderline"/>
          <w:color w:val="EE0000"/>
        </w:rPr>
        <w:t xml:space="preserve">, </w:t>
      </w:r>
      <w:r w:rsidRPr="00B62670">
        <w:rPr>
          <w:rStyle w:val="StyleUnderline"/>
          <w:color w:val="EE0000"/>
          <w:highlight w:val="green"/>
        </w:rPr>
        <w:t>the stronger the greed and exploitation become</w:t>
      </w:r>
      <w:r w:rsidRPr="00B62670">
        <w:rPr>
          <w:color w:val="EE0000"/>
          <w:sz w:val="16"/>
        </w:rPr>
        <w:t xml:space="preserve">. </w:t>
      </w:r>
      <w:r w:rsidRPr="00B62670">
        <w:rPr>
          <w:rStyle w:val="StyleUnderline"/>
          <w:color w:val="EE0000"/>
        </w:rPr>
        <w:t>In this context, anthropocentrism further exacerbates the problem by promoting unsustainable behaviors such as overconsumption and resource depletion</w:t>
      </w:r>
      <w:r w:rsidRPr="00B62670">
        <w:rPr>
          <w:color w:val="EE0000"/>
          <w:sz w:val="16"/>
        </w:rPr>
        <w:t>. By prioritizing human needs over ecological balance, anthropocentrism not only fuels these unsustainable behaviors but also complicates sustainability efforts, driving harmful production and consumption patterns [66,93] and hindering progress toward genuine sustainability [98].</w:t>
      </w:r>
    </w:p>
    <w:p w14:paraId="47540F55" w14:textId="77777777" w:rsidR="00873C38" w:rsidRPr="00B62670" w:rsidRDefault="00873C38" w:rsidP="00873C38">
      <w:pPr>
        <w:rPr>
          <w:color w:val="EE0000"/>
          <w:sz w:val="16"/>
        </w:rPr>
      </w:pPr>
      <w:r w:rsidRPr="00B62670">
        <w:rPr>
          <w:color w:val="EE0000"/>
          <w:sz w:val="16"/>
        </w:rPr>
        <w:t>4.1.3. Growth-Based Political Economy System</w:t>
      </w:r>
    </w:p>
    <w:p w14:paraId="7EDD0931" w14:textId="77777777" w:rsidR="00873C38" w:rsidRPr="00B62670" w:rsidRDefault="00873C38" w:rsidP="00873C38">
      <w:pPr>
        <w:rPr>
          <w:color w:val="EE0000"/>
          <w:sz w:val="16"/>
        </w:rPr>
      </w:pPr>
      <w:r w:rsidRPr="00B62670">
        <w:rPr>
          <w:rStyle w:val="StyleUnderline"/>
          <w:color w:val="EE0000"/>
        </w:rPr>
        <w:t>The dominant political-economic system today is one that is deeply rooted in the drive for growth. This growth-centric framework views continuous economic growth, profit maximization, and market expansion as the main drivers of societal progress</w:t>
      </w:r>
      <w:r w:rsidRPr="00B62670">
        <w:rPr>
          <w:color w:val="EE0000"/>
          <w:sz w:val="16"/>
        </w:rPr>
        <w:t xml:space="preserve"> [61]. </w:t>
      </w:r>
      <w:r w:rsidRPr="00B62670">
        <w:rPr>
          <w:rStyle w:val="StyleUnderline"/>
          <w:color w:val="EE0000"/>
        </w:rPr>
        <w:t>Growth is seen as the key to improving well-being, embedded within a societal growth model institutionalized within an ideological-based political economy system, which heavily emphasizes capitalist structures that prioritize economic expansion</w:t>
      </w:r>
      <w:r w:rsidRPr="00B62670">
        <w:rPr>
          <w:color w:val="EE0000"/>
          <w:sz w:val="16"/>
        </w:rPr>
        <w:t xml:space="preserve"> [99]. However, despite empirical evidence and critical analysis showing that growth does not always correlate with improvements in overall well-being, </w:t>
      </w:r>
      <w:r w:rsidRPr="00B62670">
        <w:rPr>
          <w:rStyle w:val="StyleUnderline"/>
          <w:color w:val="EE0000"/>
        </w:rPr>
        <w:t>this dominance is rarely questioned [</w:t>
      </w:r>
      <w:r w:rsidRPr="00B62670">
        <w:rPr>
          <w:color w:val="EE0000"/>
          <w:sz w:val="16"/>
        </w:rPr>
        <w:t>61].</w:t>
      </w:r>
    </w:p>
    <w:p w14:paraId="00B68A6D" w14:textId="77777777" w:rsidR="00873C38" w:rsidRPr="00B62670" w:rsidRDefault="00873C38" w:rsidP="00873C38">
      <w:pPr>
        <w:rPr>
          <w:color w:val="EE0000"/>
          <w:sz w:val="16"/>
        </w:rPr>
      </w:pPr>
      <w:r w:rsidRPr="00B62670">
        <w:rPr>
          <w:rStyle w:val="StyleUnderline"/>
          <w:color w:val="EE0000"/>
          <w:highlight w:val="green"/>
        </w:rPr>
        <w:t>Growth-oriented</w:t>
      </w:r>
      <w:r w:rsidRPr="00B62670">
        <w:rPr>
          <w:rStyle w:val="StyleUnderline"/>
          <w:color w:val="EE0000"/>
        </w:rPr>
        <w:t xml:space="preserve"> </w:t>
      </w:r>
      <w:r w:rsidRPr="00B62670">
        <w:rPr>
          <w:rStyle w:val="StyleUnderline"/>
          <w:color w:val="EE0000"/>
          <w:highlight w:val="green"/>
        </w:rPr>
        <w:t>political economics</w:t>
      </w:r>
      <w:r w:rsidRPr="00B62670">
        <w:rPr>
          <w:rStyle w:val="StyleUnderline"/>
          <w:color w:val="EE0000"/>
        </w:rPr>
        <w:t xml:space="preserve">, such as capitalism, </w:t>
      </w:r>
      <w:r w:rsidRPr="00B62670">
        <w:rPr>
          <w:rStyle w:val="StyleUnderline"/>
          <w:color w:val="EE0000"/>
          <w:highlight w:val="green"/>
        </w:rPr>
        <w:t>plays a critical role in</w:t>
      </w:r>
      <w:r w:rsidRPr="00B62670">
        <w:rPr>
          <w:rStyle w:val="StyleUnderline"/>
          <w:color w:val="EE0000"/>
        </w:rPr>
        <w:t xml:space="preserve"> driving many global challenges, including </w:t>
      </w:r>
      <w:r w:rsidRPr="00B62670">
        <w:rPr>
          <w:rStyle w:val="StyleUnderline"/>
          <w:color w:val="EE0000"/>
          <w:highlight w:val="green"/>
        </w:rPr>
        <w:t>climate change</w:t>
      </w:r>
      <w:r w:rsidRPr="00B62670">
        <w:rPr>
          <w:rStyle w:val="StyleUnderline"/>
          <w:color w:val="EE0000"/>
        </w:rPr>
        <w:t xml:space="preserve">, economic </w:t>
      </w:r>
      <w:r w:rsidRPr="00B62670">
        <w:rPr>
          <w:rStyle w:val="StyleUnderline"/>
          <w:color w:val="EE0000"/>
          <w:highlight w:val="green"/>
        </w:rPr>
        <w:t>inequality</w:t>
      </w:r>
      <w:r w:rsidRPr="00B62670">
        <w:rPr>
          <w:rStyle w:val="StyleUnderline"/>
          <w:color w:val="EE0000"/>
        </w:rPr>
        <w:t xml:space="preserve">, social </w:t>
      </w:r>
      <w:r w:rsidRPr="00B62670">
        <w:rPr>
          <w:rStyle w:val="StyleUnderline"/>
          <w:color w:val="EE0000"/>
          <w:highlight w:val="green"/>
        </w:rPr>
        <w:t>injustice</w:t>
      </w:r>
      <w:r w:rsidRPr="00B62670">
        <w:rPr>
          <w:rStyle w:val="StyleUnderline"/>
          <w:color w:val="EE0000"/>
        </w:rPr>
        <w:t xml:space="preserve">, and </w:t>
      </w:r>
      <w:r w:rsidRPr="00B62670">
        <w:rPr>
          <w:rStyle w:val="StyleUnderline"/>
          <w:color w:val="EE0000"/>
          <w:highlight w:val="green"/>
        </w:rPr>
        <w:t>pressure on natural resources</w:t>
      </w:r>
      <w:r w:rsidRPr="00B62670">
        <w:rPr>
          <w:color w:val="EE0000"/>
          <w:sz w:val="16"/>
        </w:rPr>
        <w:t xml:space="preserve"> [10,11,12]. </w:t>
      </w:r>
      <w:r w:rsidRPr="00B62670">
        <w:rPr>
          <w:rStyle w:val="StyleUnderline"/>
          <w:color w:val="EE0000"/>
        </w:rPr>
        <w:t xml:space="preserve">Capitalism, with its focus on continuous economic growth, profit maximization, and market expansion, incentivizes behaviors that exploit natural resources, </w:t>
      </w:r>
      <w:r w:rsidRPr="00B62670">
        <w:rPr>
          <w:rStyle w:val="StyleUnderline"/>
          <w:color w:val="EE0000"/>
          <w:highlight w:val="green"/>
        </w:rPr>
        <w:t>deepen poverty</w:t>
      </w:r>
      <w:r w:rsidRPr="00B62670">
        <w:rPr>
          <w:rStyle w:val="StyleUnderline"/>
          <w:color w:val="EE0000"/>
        </w:rPr>
        <w:t>, and exacerbate social disparities</w:t>
      </w:r>
      <w:r w:rsidRPr="00B62670">
        <w:rPr>
          <w:color w:val="EE0000"/>
          <w:sz w:val="16"/>
        </w:rPr>
        <w:t xml:space="preserve"> [59,60,61,68]. </w:t>
      </w:r>
      <w:r w:rsidRPr="00B62670">
        <w:rPr>
          <w:rStyle w:val="StyleUnderline"/>
          <w:color w:val="EE0000"/>
        </w:rPr>
        <w:t>The system’s emphasis on short-term profits and quantitative growth results in unsustainable consumption patterns, pollution, and the overexploitation of ecosystems [</w:t>
      </w:r>
      <w:r w:rsidRPr="00B62670">
        <w:rPr>
          <w:color w:val="EE0000"/>
          <w:sz w:val="16"/>
        </w:rPr>
        <w:t xml:space="preserve">60,68]. </w:t>
      </w:r>
      <w:r w:rsidRPr="00B62670">
        <w:rPr>
          <w:rStyle w:val="StyleUnderline"/>
          <w:color w:val="EE0000"/>
        </w:rPr>
        <w:t>Capitalism’s political economy is rooted in an aggressive accumulation strategy: Cheap Nature. For capitalism, nature is “cheap” in two senses: it is made “cheap” in price, and simultaneously degraded in an ethical-political sense, which facilitates its exploitation</w:t>
      </w:r>
      <w:r w:rsidRPr="00B62670">
        <w:rPr>
          <w:color w:val="EE0000"/>
          <w:sz w:val="16"/>
        </w:rPr>
        <w:t xml:space="preserve"> [97,100]. These two elements are intertwined in every significant capitalist shift over the past five centuries, reinforcing the cycle of environmental degradation and social inequality.</w:t>
      </w:r>
    </w:p>
    <w:p w14:paraId="75E9212E" w14:textId="77777777" w:rsidR="00873C38" w:rsidRPr="00B62670" w:rsidRDefault="00873C38" w:rsidP="00873C38">
      <w:pPr>
        <w:rPr>
          <w:rStyle w:val="StyleUnderline"/>
          <w:color w:val="EE0000"/>
        </w:rPr>
      </w:pPr>
      <w:r w:rsidRPr="00B62670">
        <w:rPr>
          <w:color w:val="EE0000"/>
          <w:sz w:val="16"/>
        </w:rPr>
        <w:t xml:space="preserve">Given these systemic challenges, this study highlights the critical need to promote alternative paths within political-economic systems and to move beyond the dominant economic model. Fostering diversity in economic thought and social values is essential for addressing complex issues like climate change [101]. </w:t>
      </w:r>
      <w:r w:rsidRPr="00B62670">
        <w:rPr>
          <w:rStyle w:val="StyleUnderline"/>
          <w:color w:val="EE0000"/>
          <w:highlight w:val="green"/>
        </w:rPr>
        <w:t>A continued focus on growth alone no longer adequately addresses the ecological justice issues</w:t>
      </w:r>
      <w:r w:rsidRPr="00B62670">
        <w:rPr>
          <w:rStyle w:val="StyleUnderline"/>
          <w:color w:val="EE0000"/>
        </w:rPr>
        <w:t xml:space="preserve"> confronting the world today</w:t>
      </w:r>
      <w:r w:rsidRPr="00B62670">
        <w:rPr>
          <w:color w:val="EE0000"/>
          <w:sz w:val="16"/>
        </w:rPr>
        <w:t xml:space="preserve"> [102]. Well-being must be redefined beyond growth metrics and should focus on a more equitable, sustainable distribution of resources [99]. </w:t>
      </w:r>
      <w:r w:rsidRPr="00B62670">
        <w:rPr>
          <w:rStyle w:val="StyleUnderline"/>
          <w:color w:val="EE0000"/>
        </w:rPr>
        <w:t>Therefore, moving beyond the prevailing growth-oriented model is essential to pave the way for a more just and sustainable future, where both environmental and social well-being are prioritized over the relentless pursuit of economic expansion.</w:t>
      </w:r>
    </w:p>
    <w:p w14:paraId="71EA09C4" w14:textId="77777777" w:rsidR="00E230D1" w:rsidRDefault="00E230D1" w:rsidP="00E230D1"/>
    <w:p w14:paraId="29DFF9B2" w14:textId="7EB9642D" w:rsidR="003A197D" w:rsidRDefault="003A197D" w:rsidP="003A197D">
      <w:pPr>
        <w:pStyle w:val="Heading2"/>
      </w:pPr>
      <w:r>
        <w:t>AD 2</w:t>
      </w:r>
    </w:p>
    <w:p w14:paraId="073B14D9" w14:textId="77777777" w:rsidR="003A197D" w:rsidRPr="0004576A" w:rsidRDefault="003A197D" w:rsidP="003A197D">
      <w:pPr>
        <w:keepNext/>
        <w:keepLines/>
        <w:spacing w:before="40" w:after="0"/>
        <w:outlineLvl w:val="3"/>
        <w:rPr>
          <w:rFonts w:eastAsia="Yu Gothic Light" w:cs="Times New Roman"/>
          <w:b/>
          <w:iCs/>
          <w:sz w:val="26"/>
        </w:rPr>
      </w:pPr>
      <w:r>
        <w:rPr>
          <w:rFonts w:eastAsia="Yu Gothic Light" w:cs="Times New Roman"/>
          <w:b/>
          <w:iCs/>
          <w:sz w:val="26"/>
        </w:rPr>
        <w:t>Unions</w:t>
      </w:r>
      <w:r w:rsidRPr="0004576A">
        <w:rPr>
          <w:rFonts w:eastAsia="Yu Gothic Light" w:cs="Times New Roman"/>
          <w:b/>
          <w:iCs/>
          <w:sz w:val="26"/>
        </w:rPr>
        <w:t xml:space="preserve"> will not save us --- Pink Tide neo-extractivism proves that state policies always bow to the growth imperative and elite interests</w:t>
      </w:r>
    </w:p>
    <w:p w14:paraId="009B8873" w14:textId="77777777" w:rsidR="003A197D" w:rsidRPr="0004576A" w:rsidRDefault="003A197D" w:rsidP="003A197D">
      <w:pPr>
        <w:rPr>
          <w:rFonts w:eastAsia="Aptos"/>
        </w:rPr>
      </w:pPr>
      <w:bookmarkStart w:id="3" w:name="_Hlk178782002"/>
      <w:r w:rsidRPr="0004576A">
        <w:rPr>
          <w:rFonts w:eastAsia="Aptos"/>
          <w:b/>
          <w:bCs/>
        </w:rPr>
        <w:t>Hawkins 2024</w:t>
      </w:r>
      <w:r w:rsidRPr="0004576A">
        <w:rPr>
          <w:rFonts w:eastAsia="Aptos"/>
        </w:rPr>
        <w:t xml:space="preserve"> (Mark Hawkins, PhD Candidate in the Department of Geography at King's College, holds a MSc in Politics, Environment and Development from the Universtiy of London. Neo-extractivism, degrowth and resurgent pink tide governments in Latin America, Geography Compass, 2024. doi.org/10.1111/gec3.12761. kcv.) </w:t>
      </w:r>
    </w:p>
    <w:bookmarkEnd w:id="3"/>
    <w:p w14:paraId="69CE5F6B" w14:textId="77777777" w:rsidR="003A197D" w:rsidRPr="0004576A" w:rsidRDefault="003A197D" w:rsidP="003A197D">
      <w:pPr>
        <w:rPr>
          <w:rFonts w:eastAsia="Aptos"/>
          <w:sz w:val="14"/>
        </w:rPr>
      </w:pPr>
      <w:r w:rsidRPr="0004576A">
        <w:rPr>
          <w:rFonts w:eastAsia="Aptos"/>
          <w:u w:val="single"/>
        </w:rPr>
        <w:t>Extractivism can be summarised as an economic system defined by the largescale and unsustainable extraction of resources</w:t>
      </w:r>
      <w:r w:rsidRPr="0004576A">
        <w:rPr>
          <w:rFonts w:eastAsia="Aptos"/>
          <w:sz w:val="14"/>
        </w:rPr>
        <w:t>. Schaffartzik et al. (2016, p. 102), drawing on Bunker (1988), outlined three characteristics of this system: “</w:t>
      </w:r>
      <w:r w:rsidRPr="0004576A">
        <w:rPr>
          <w:rFonts w:eastAsia="Aptos"/>
          <w:u w:val="single"/>
        </w:rPr>
        <w:t>the extractive sectors contribute a large share of total value added, the export of primary commodities is among the most important sources of revenue, and labour and natural resources are exploited beyond their ability to reproduce themselves</w:t>
      </w:r>
      <w:r w:rsidRPr="0004576A">
        <w:rPr>
          <w:rFonts w:eastAsia="Aptos"/>
          <w:sz w:val="14"/>
        </w:rPr>
        <w:t xml:space="preserve">”. This description of extractivism can be summarised as ‘traditional’ or ‘conservative’ extractivism and has been compared to </w:t>
      </w:r>
      <w:r w:rsidRPr="0004576A">
        <w:rPr>
          <w:rFonts w:eastAsia="Aptos"/>
          <w:highlight w:val="cyan"/>
          <w:u w:val="single"/>
        </w:rPr>
        <w:t>the ‘progressive’ neo‐extractivism of pink tide governments</w:t>
      </w:r>
      <w:r w:rsidRPr="0004576A">
        <w:rPr>
          <w:rFonts w:eastAsia="Aptos"/>
          <w:sz w:val="14"/>
        </w:rPr>
        <w:t xml:space="preserve"> (Gudy- nas, 2015). Neo‐extractivism thus </w:t>
      </w:r>
      <w:r w:rsidRPr="0004576A">
        <w:rPr>
          <w:rFonts w:eastAsia="Aptos"/>
          <w:highlight w:val="cyan"/>
          <w:u w:val="single"/>
        </w:rPr>
        <w:t>replaces extraction for the sake of brute economic growth</w:t>
      </w:r>
      <w:r w:rsidRPr="0004576A">
        <w:rPr>
          <w:rFonts w:eastAsia="Aptos"/>
          <w:u w:val="single"/>
        </w:rPr>
        <w:t xml:space="preserve"> and accumulation </w:t>
      </w:r>
      <w:r w:rsidRPr="0004576A">
        <w:rPr>
          <w:rFonts w:eastAsia="Aptos"/>
          <w:highlight w:val="cyan"/>
          <w:u w:val="single"/>
        </w:rPr>
        <w:t>with extraction as a process</w:t>
      </w:r>
      <w:r w:rsidRPr="0004576A">
        <w:rPr>
          <w:rFonts w:eastAsia="Aptos"/>
          <w:u w:val="single"/>
        </w:rPr>
        <w:t xml:space="preserve"> “socio‐politically </w:t>
      </w:r>
      <w:r w:rsidRPr="0004576A">
        <w:rPr>
          <w:rFonts w:eastAsia="Aptos"/>
          <w:highlight w:val="cyan"/>
          <w:u w:val="single"/>
        </w:rPr>
        <w:t>justified by the necessity to struggle against poverty</w:t>
      </w:r>
      <w:r w:rsidRPr="0004576A">
        <w:rPr>
          <w:rFonts w:eastAsia="Aptos"/>
          <w:u w:val="single"/>
        </w:rPr>
        <w:t xml:space="preserve"> and social inequality</w:t>
      </w:r>
      <w:r w:rsidRPr="0004576A">
        <w:rPr>
          <w:rFonts w:eastAsia="Aptos"/>
          <w:sz w:val="14"/>
        </w:rPr>
        <w:t>” […] “</w:t>
      </w:r>
      <w:r w:rsidRPr="0004576A">
        <w:rPr>
          <w:rFonts w:eastAsia="Aptos"/>
          <w:highlight w:val="cyan"/>
          <w:u w:val="single"/>
        </w:rPr>
        <w:t>on the basis of</w:t>
      </w:r>
      <w:r w:rsidRPr="0004576A">
        <w:rPr>
          <w:rFonts w:eastAsia="Aptos"/>
          <w:u w:val="single"/>
        </w:rPr>
        <w:t xml:space="preserve"> nationalist or </w:t>
      </w:r>
      <w:r w:rsidRPr="0004576A">
        <w:rPr>
          <w:rFonts w:eastAsia="Aptos"/>
          <w:highlight w:val="cyan"/>
          <w:u w:val="single"/>
        </w:rPr>
        <w:t>anti‐imperialist discourse</w:t>
      </w:r>
      <w:r w:rsidRPr="0004576A">
        <w:rPr>
          <w:rFonts w:eastAsia="Aptos"/>
          <w:sz w:val="14"/>
        </w:rPr>
        <w:t xml:space="preserve">[s], </w:t>
      </w:r>
      <w:r w:rsidRPr="0004576A">
        <w:rPr>
          <w:rFonts w:eastAsia="Aptos"/>
          <w:highlight w:val="cyan"/>
          <w:u w:val="single"/>
        </w:rPr>
        <w:t>arguing that</w:t>
      </w:r>
      <w:r w:rsidRPr="0004576A">
        <w:rPr>
          <w:rFonts w:eastAsia="Aptos"/>
          <w:u w:val="single"/>
        </w:rPr>
        <w:t xml:space="preserve"> the </w:t>
      </w:r>
      <w:r w:rsidRPr="0004576A">
        <w:rPr>
          <w:rFonts w:eastAsia="Aptos"/>
          <w:highlight w:val="cyan"/>
          <w:u w:val="single"/>
        </w:rPr>
        <w:t>extractive activities are</w:t>
      </w:r>
      <w:r w:rsidRPr="0004576A">
        <w:rPr>
          <w:rFonts w:eastAsia="Aptos"/>
          <w:u w:val="single"/>
        </w:rPr>
        <w:t xml:space="preserve"> of the people and </w:t>
      </w:r>
      <w:r w:rsidRPr="0004576A">
        <w:rPr>
          <w:rFonts w:eastAsia="Aptos"/>
          <w:highlight w:val="cyan"/>
          <w:u w:val="single"/>
        </w:rPr>
        <w:t>for the people</w:t>
      </w:r>
      <w:r w:rsidRPr="0004576A">
        <w:rPr>
          <w:rFonts w:eastAsia="Aptos"/>
          <w:sz w:val="14"/>
        </w:rPr>
        <w:t xml:space="preserve">” (Brand et al., 2016, p. 128). In many ways </w:t>
      </w:r>
      <w:r w:rsidRPr="0004576A">
        <w:rPr>
          <w:rFonts w:eastAsia="Aptos"/>
          <w:u w:val="single"/>
        </w:rPr>
        <w:t>neo‐extractivism</w:t>
      </w:r>
      <w:r w:rsidRPr="0004576A">
        <w:rPr>
          <w:rFonts w:eastAsia="Aptos"/>
          <w:sz w:val="14"/>
        </w:rPr>
        <w:t xml:space="preserve"> as a socio‐economic policy package shows clear </w:t>
      </w:r>
      <w:r w:rsidRPr="0004576A">
        <w:rPr>
          <w:rFonts w:eastAsia="Aptos"/>
          <w:u w:val="single"/>
        </w:rPr>
        <w:t>breaks from</w:t>
      </w:r>
      <w:r w:rsidRPr="0004576A">
        <w:rPr>
          <w:rFonts w:eastAsia="Aptos"/>
          <w:sz w:val="14"/>
        </w:rPr>
        <w:t xml:space="preserve"> the ‘</w:t>
      </w:r>
      <w:r w:rsidRPr="0004576A">
        <w:rPr>
          <w:rFonts w:eastAsia="Aptos"/>
          <w:u w:val="single"/>
        </w:rPr>
        <w:t>hard’ neoliberalism</w:t>
      </w:r>
      <w:r w:rsidRPr="0004576A">
        <w:rPr>
          <w:rFonts w:eastAsia="Aptos"/>
          <w:sz w:val="14"/>
        </w:rPr>
        <w:t xml:space="preserve"> that so characterises Latin Americas late 20th century experience (Grugel &amp; Riggirozzi, 2012). Predicated on high commodity prices linked to a China‐led period of high global economic growth and expanding productivity, pink tide governments “capitalised on this moment to implement economic planning initiatives and novel welfare policies, such as conditional cash transfers” and thus “growth rates picked up and social conditions improved, partially reverting the negative consequences of neoliberalism and cementing popular support” (Loureiro, 2018, p. 35). These </w:t>
      </w:r>
      <w:r w:rsidRPr="0004576A">
        <w:rPr>
          <w:rFonts w:eastAsia="Aptos"/>
          <w:u w:val="single"/>
        </w:rPr>
        <w:t>social benefits underpinned by a commitment to welfare policies lifted millions from poverty throughout the continent</w:t>
      </w:r>
      <w:r w:rsidRPr="0004576A">
        <w:rPr>
          <w:rFonts w:eastAsia="Aptos"/>
          <w:sz w:val="14"/>
        </w:rPr>
        <w:t xml:space="preserve"> (Ellner, 2019 in de Sousa Santos, 2019). However, these progressive governments have come under sustained critique, both in academia and from their own publics. </w:t>
      </w:r>
      <w:r w:rsidRPr="0004576A">
        <w:rPr>
          <w:rFonts w:eastAsia="Aptos"/>
          <w:highlight w:val="cyan"/>
          <w:u w:val="single"/>
        </w:rPr>
        <w:t>Centre stage</w:t>
      </w:r>
      <w:r w:rsidRPr="0004576A">
        <w:rPr>
          <w:rFonts w:eastAsia="Aptos"/>
          <w:sz w:val="14"/>
        </w:rPr>
        <w:t xml:space="preserve"> in these critiques </w:t>
      </w:r>
      <w:r w:rsidRPr="0004576A">
        <w:rPr>
          <w:rFonts w:eastAsia="Aptos"/>
          <w:highlight w:val="cyan"/>
          <w:u w:val="single"/>
        </w:rPr>
        <w:t>is these state's</w:t>
      </w:r>
      <w:r w:rsidRPr="0004576A">
        <w:rPr>
          <w:rFonts w:eastAsia="Aptos"/>
          <w:u w:val="single"/>
        </w:rPr>
        <w:t xml:space="preserve"> continued reliance “on the </w:t>
      </w:r>
      <w:r w:rsidRPr="0004576A">
        <w:rPr>
          <w:rFonts w:eastAsia="Aptos"/>
          <w:highlight w:val="cyan"/>
          <w:u w:val="single"/>
        </w:rPr>
        <w:t>appropriation of nature”</w:t>
      </w:r>
      <w:r w:rsidRPr="0004576A">
        <w:rPr>
          <w:rFonts w:eastAsia="Aptos"/>
          <w:u w:val="single"/>
        </w:rPr>
        <w:t xml:space="preserve"> with the aim of </w:t>
      </w:r>
      <w:r w:rsidRPr="0004576A">
        <w:rPr>
          <w:rFonts w:eastAsia="Aptos"/>
          <w:highlight w:val="cyan"/>
          <w:u w:val="single"/>
        </w:rPr>
        <w:t>turning “nature</w:t>
      </w:r>
      <w:r w:rsidRPr="0004576A">
        <w:rPr>
          <w:rFonts w:eastAsia="Aptos"/>
          <w:u w:val="single"/>
        </w:rPr>
        <w:t xml:space="preserve"> </w:t>
      </w:r>
      <w:r w:rsidRPr="0004576A">
        <w:rPr>
          <w:rFonts w:eastAsia="Aptos"/>
          <w:highlight w:val="cyan"/>
          <w:u w:val="single"/>
        </w:rPr>
        <w:t>into a viable commodity in the world market</w:t>
      </w:r>
      <w:r w:rsidRPr="0004576A">
        <w:rPr>
          <w:rFonts w:eastAsia="Aptos"/>
          <w:sz w:val="14"/>
        </w:rPr>
        <w:t xml:space="preserve">” (Burchardt and Dietz, 2014: 478) and the sometimes‐violent centralisation under many of these governments. This second critique is particularly focused on these government's policies directed at their own political bases, that is, worker, Indigenous and peasant movements. Gudynas (2010, p. 46, own translation) draws attention to the many protests against the increasing militarization and deterritorialization that underpinned this conflict, making particular note of the way these governments “reject these social protests, they deny their causes or they minimize them, or they accuse their leaders of serving other interests, and there is no shortage of those who claim these impacts are acceptable in exchange for a greater benefit for the entire nation”. </w:t>
      </w:r>
      <w:r w:rsidRPr="0004576A">
        <w:rPr>
          <w:rFonts w:eastAsia="Aptos"/>
          <w:highlight w:val="cyan"/>
          <w:u w:val="single"/>
        </w:rPr>
        <w:t>Neo‐extractivism</w:t>
      </w:r>
      <w:r w:rsidRPr="0004576A">
        <w:rPr>
          <w:rFonts w:eastAsia="Aptos"/>
          <w:u w:val="single"/>
        </w:rPr>
        <w:t xml:space="preserve"> has also been critiqued for the ideological continuity it </w:t>
      </w:r>
      <w:r w:rsidRPr="0004576A">
        <w:rPr>
          <w:rFonts w:eastAsia="Aptos"/>
          <w:highlight w:val="cyan"/>
          <w:u w:val="single"/>
        </w:rPr>
        <w:t>represents</w:t>
      </w:r>
      <w:r w:rsidRPr="0004576A">
        <w:rPr>
          <w:rFonts w:eastAsia="Aptos"/>
          <w:sz w:val="14"/>
        </w:rPr>
        <w:t xml:space="preserve">. In this critique </w:t>
      </w:r>
      <w:r w:rsidRPr="0004576A">
        <w:rPr>
          <w:rFonts w:eastAsia="Aptos"/>
          <w:highlight w:val="cyan"/>
          <w:u w:val="single"/>
        </w:rPr>
        <w:t>the continuation of colonial modes</w:t>
      </w:r>
      <w:r w:rsidRPr="0004576A">
        <w:rPr>
          <w:rFonts w:eastAsia="Aptos"/>
          <w:u w:val="single"/>
        </w:rPr>
        <w:t xml:space="preserve"> of thought is unchanged </w:t>
      </w:r>
      <w:r w:rsidRPr="0004576A">
        <w:rPr>
          <w:rFonts w:eastAsia="Aptos"/>
          <w:highlight w:val="cyan"/>
          <w:u w:val="single"/>
        </w:rPr>
        <w:t>at the</w:t>
      </w:r>
      <w:r w:rsidRPr="0004576A">
        <w:rPr>
          <w:rFonts w:eastAsia="Aptos"/>
          <w:u w:val="single"/>
        </w:rPr>
        <w:t xml:space="preserve"> </w:t>
      </w:r>
      <w:r w:rsidRPr="0004576A">
        <w:rPr>
          <w:rFonts w:eastAsia="Aptos"/>
          <w:highlight w:val="cyan"/>
          <w:u w:val="single"/>
        </w:rPr>
        <w:t>core of economic policy and</w:t>
      </w:r>
      <w:r w:rsidRPr="0004576A">
        <w:rPr>
          <w:rFonts w:eastAsia="Aptos"/>
          <w:u w:val="single"/>
        </w:rPr>
        <w:t xml:space="preserve"> represents a deeper problem with </w:t>
      </w:r>
      <w:r w:rsidRPr="0004576A">
        <w:rPr>
          <w:rFonts w:eastAsia="Aptos"/>
          <w:highlight w:val="cyan"/>
          <w:u w:val="single"/>
        </w:rPr>
        <w:t>development</w:t>
      </w:r>
      <w:r w:rsidRPr="0004576A">
        <w:rPr>
          <w:rFonts w:eastAsia="Aptos"/>
          <w:u w:val="single"/>
        </w:rPr>
        <w:t xml:space="preserve"> itself</w:t>
      </w:r>
      <w:r w:rsidRPr="0004576A">
        <w:rPr>
          <w:rFonts w:eastAsia="Aptos"/>
          <w:sz w:val="14"/>
        </w:rPr>
        <w:t xml:space="preserve">. Chagnon et al. (2022, p. 772) put it well in reference to extractivism in general: </w:t>
      </w:r>
      <w:r w:rsidRPr="0004576A">
        <w:rPr>
          <w:rFonts w:eastAsia="Aptos"/>
          <w:u w:val="single"/>
        </w:rPr>
        <w:t>Extractivism means much more than just exaggerated resource extraction</w:t>
      </w:r>
      <w:r w:rsidRPr="0004576A">
        <w:rPr>
          <w:rFonts w:eastAsia="Aptos"/>
          <w:sz w:val="14"/>
        </w:rPr>
        <w:t xml:space="preserve">. Following scholars such as Willow (2018), Grosfoguel (2016), and Krause (2020), </w:t>
      </w:r>
      <w:r w:rsidRPr="0004576A">
        <w:rPr>
          <w:rFonts w:eastAsia="Aptos"/>
          <w:highlight w:val="cyan"/>
          <w:u w:val="single"/>
        </w:rPr>
        <w:t>extractivism can be seen as</w:t>
      </w:r>
      <w:r w:rsidRPr="0004576A">
        <w:rPr>
          <w:rFonts w:eastAsia="Aptos"/>
          <w:u w:val="single"/>
        </w:rPr>
        <w:t xml:space="preserve"> extending beyond simply being a way of (ab)using the earth, as it is </w:t>
      </w:r>
      <w:r w:rsidRPr="0004576A">
        <w:rPr>
          <w:rFonts w:eastAsia="Aptos"/>
          <w:highlight w:val="cyan"/>
          <w:u w:val="single"/>
        </w:rPr>
        <w:t>also a way of acting, and being</w:t>
      </w:r>
      <w:r w:rsidRPr="0004576A">
        <w:rPr>
          <w:rFonts w:eastAsia="Aptos"/>
          <w:u w:val="single"/>
        </w:rPr>
        <w:t xml:space="preserve"> – in and within a world. It arises from a specific kind of thinking (i.e. a mentality) and thus constitutes a way of posi- tioning oneself in the spaces, relations, and surroundings one is in</w:t>
      </w:r>
      <w:r w:rsidRPr="0004576A">
        <w:rPr>
          <w:rFonts w:eastAsia="Aptos"/>
          <w:sz w:val="14"/>
        </w:rPr>
        <w:t xml:space="preserve"> (Willow, 2018</w:t>
      </w:r>
      <w:r w:rsidRPr="0004576A">
        <w:rPr>
          <w:rFonts w:eastAsia="Aptos"/>
          <w:u w:val="single"/>
        </w:rPr>
        <w:t xml:space="preserve">). In this critique </w:t>
      </w:r>
      <w:r w:rsidRPr="0004576A">
        <w:rPr>
          <w:rFonts w:eastAsia="Aptos"/>
          <w:highlight w:val="cyan"/>
          <w:u w:val="single"/>
        </w:rPr>
        <w:t>Latin America remains a region that can be reconfigured at will to meet global systems of accumulations emergent needs. The region</w:t>
      </w:r>
      <w:r w:rsidRPr="0004576A">
        <w:rPr>
          <w:rFonts w:eastAsia="Aptos"/>
          <w:u w:val="single"/>
        </w:rPr>
        <w:t xml:space="preserve"> thus </w:t>
      </w:r>
      <w:r w:rsidRPr="0004576A">
        <w:rPr>
          <w:rFonts w:eastAsia="Aptos"/>
          <w:highlight w:val="cyan"/>
          <w:u w:val="single"/>
        </w:rPr>
        <w:t>appears</w:t>
      </w:r>
      <w:r w:rsidRPr="0004576A">
        <w:rPr>
          <w:rFonts w:eastAsia="Aptos"/>
          <w:u w:val="single"/>
        </w:rPr>
        <w:t xml:space="preserve"> to “global hegemonic ways of thinking and [its] dominant elites</w:t>
      </w:r>
      <w:r w:rsidRPr="0004576A">
        <w:rPr>
          <w:rFonts w:eastAsia="Aptos"/>
          <w:highlight w:val="cyan"/>
          <w:u w:val="single"/>
        </w:rPr>
        <w:t>” as a “subaltern space, which can be exploited</w:t>
      </w:r>
      <w:r w:rsidRPr="0004576A">
        <w:rPr>
          <w:rFonts w:eastAsia="Aptos"/>
          <w:u w:val="single"/>
        </w:rPr>
        <w:t xml:space="preserve">, razed [and] reconfigured </w:t>
      </w:r>
      <w:r w:rsidRPr="0004576A">
        <w:rPr>
          <w:rFonts w:eastAsia="Aptos"/>
          <w:highlight w:val="cyan"/>
          <w:u w:val="single"/>
        </w:rPr>
        <w:t>according to the needs of current regimes of accumulation</w:t>
      </w:r>
      <w:r w:rsidRPr="0004576A">
        <w:rPr>
          <w:rFonts w:eastAsia="Aptos"/>
          <w:sz w:val="14"/>
        </w:rPr>
        <w:t xml:space="preserve">” (Aráoz, 2013, own translation). </w:t>
      </w:r>
      <w:r w:rsidRPr="0004576A">
        <w:rPr>
          <w:rFonts w:eastAsia="Aptos"/>
          <w:u w:val="single"/>
        </w:rPr>
        <w:t>A fundamental element of this ‘mentality’ is the un- questioned drive for growth</w:t>
      </w:r>
      <w:r w:rsidRPr="0004576A">
        <w:rPr>
          <w:rFonts w:eastAsia="Aptos"/>
          <w:sz w:val="14"/>
        </w:rPr>
        <w:t xml:space="preserve">. Degrowth has roots in European political philosophy dating back to Andre Gorz who coined the term in 1972, gaining renewed importance from around 2010 as a “missile word” to “challenge the inherent ecological and social unsustainability of a growth‐obsessed political economy and a correspondingly growth dependent global economy” (Beiling et al., 2018, p. 307). It encompasses three critiques of growth economics, firstly that “the universalization of Western affluence‐standards is ecologically unsustainable; second, that it has historically been proven unfeasible; and, third, that where it has been achieved, it has not even led to happiness” (Beiling et al., 2018, p. 307). At its centre is the claim that “[m]ore growth at the global level — regardless of how it's tweaked via technology and policy — simply cannot deliver sustainability (and would exacerbate poverty and vulnerability)” (Arsel, 2020, p. 18). Its discursive power comes from its wholesale rejection of growth, “[d]egrowth fundamentally questions the ‘spirit’ of capitalism supported by an extractive economy ‐ consumption and development as ‘economic progress’” (Chassagne &amp; Everingham, 2019, p. 1910). It has gained prominence thanks to its malleability as a concept; degrowth functions as a meeting place for a plurality of approaches to the varied crisis of the world system (Kallis et al., 2014). 3 | TRANSITION DISCOURSES Escobar (2015) offers a unifying term for movements rejecting central tenants of modernity and development such as extractivism and growth: </w:t>
      </w:r>
      <w:r w:rsidRPr="0004576A">
        <w:rPr>
          <w:rFonts w:eastAsia="Aptos"/>
          <w:u w:val="single"/>
        </w:rPr>
        <w:t>transition discourses</w:t>
      </w:r>
      <w:r w:rsidRPr="0004576A">
        <w:rPr>
          <w:rFonts w:eastAsia="Aptos"/>
          <w:sz w:val="14"/>
        </w:rPr>
        <w:t>. These ideologies “</w:t>
      </w:r>
      <w:r w:rsidRPr="0004576A">
        <w:rPr>
          <w:rFonts w:eastAsia="Aptos"/>
          <w:u w:val="single"/>
        </w:rPr>
        <w:t>take as their point of departure the notion that the contemporary ecological and social crises are inseparable from the model of social life that has become dominant over the past few centuries</w:t>
      </w:r>
      <w:r w:rsidRPr="0004576A">
        <w:rPr>
          <w:rFonts w:eastAsia="Aptos"/>
          <w:sz w:val="14"/>
        </w:rPr>
        <w:t xml:space="preserve">” (ibid: 452). They argue </w:t>
      </w:r>
      <w:r w:rsidRPr="0004576A">
        <w:rPr>
          <w:rFonts w:eastAsia="Aptos"/>
          <w:u w:val="single"/>
        </w:rPr>
        <w:t>that transitions discourses from the Global North and the Global South require more dialog, “to build explicit bridges between transitions narratives in the North and in the South, while respecting their historical, geopolitical, and epistemic specificitie</w:t>
      </w:r>
      <w:r w:rsidRPr="0004576A">
        <w:rPr>
          <w:rFonts w:eastAsia="Aptos"/>
          <w:sz w:val="14"/>
        </w:rPr>
        <w:t>s” (ibid: 456). These bridges are required because degrowth in Europe and post‐extractivism in Latin America are in many ways two sides of the same coin. Chagnon et al. (2022, p. 772) go further, noting “</w:t>
      </w:r>
      <w:r w:rsidRPr="0004576A">
        <w:rPr>
          <w:rFonts w:eastAsia="Aptos"/>
          <w:u w:val="single"/>
        </w:rPr>
        <w:t>extractivism, as an increasingly prominent modality of capital accumulation, has now become a way of world‐making, determining, and making demands on most aspects of modern societies, and on the overall organization of the world system and its dynamics</w:t>
      </w:r>
      <w:r w:rsidRPr="0004576A">
        <w:rPr>
          <w:rFonts w:eastAsia="Aptos"/>
          <w:sz w:val="14"/>
        </w:rPr>
        <w:t xml:space="preserve">.” That is to say, </w:t>
      </w:r>
      <w:r w:rsidRPr="0004576A">
        <w:rPr>
          <w:rFonts w:eastAsia="Aptos"/>
          <w:highlight w:val="cyan"/>
          <w:u w:val="single"/>
        </w:rPr>
        <w:t>the modern world system is a growth‐through‐extraction system</w:t>
      </w:r>
      <w:r w:rsidRPr="0004576A">
        <w:rPr>
          <w:rFonts w:eastAsia="Aptos"/>
          <w:sz w:val="14"/>
        </w:rPr>
        <w:t xml:space="preserve">. Escobar draws attention to the dangers of ignoring growth: First, it is important to resist falling into the trap, from northern perspectives, of thinking that while the North needs to degrow, the South needs ‘development’; conversely, from southern perspectives, it is important to avoid the idea that degrowth is ‘‘ok for the North’’ but that the South needs rapid growth, whether to catch up with rich countries, satisfy the needs of the poor, or reduce inequalities; while acknowledging the need for real improvements in people’s livelihoods, public services, and so forth, it is imperative for groups in the South to avoid endorsing growth as the basis for these improvements. (Escobar, 2015: p. 456). Going beyond this, conditions of extractivism can be found in the global North, from Extremadura in Spain (Zografos, 2022) to lithium mining in northern Portugal (Dunlap &amp; Riquito, 2023) to wind energy projects in Saami lands in Norway (Fjelheim, 2023). At the same time growth remains the benchmark for policy construction in the global south especially when it comes to maintaining a political party's position. Aráoz (2013, p. 16) writing in the context of extractivism puts it well: “[t]he rhythm and continuance of growth quieten all critical voices.” This article is premised on the potential for post‐extractictivist and degrowth to be ‘fellow travellers'; these two critical communities of practice offer a particularly clear way of analysing the issues at play in our global society. This is perhaps particularly relevant to Latin America in the 21st century which has seen a great deal of conflict over the meaning and implementation of extractivist polices in pursuit of growth. In the next section this article will use these ‘fellow travellers’ to analyse the current position of the Latin American left in the second, or resurgent, pink tide. Particular attention will be placed on the usefulness of rejecting growth and how </w:t>
      </w:r>
      <w:r w:rsidRPr="0004576A">
        <w:rPr>
          <w:rFonts w:eastAsia="Aptos"/>
          <w:u w:val="single"/>
        </w:rPr>
        <w:t xml:space="preserve">a continued reliance on economic growth </w:t>
      </w:r>
      <w:r w:rsidRPr="0004576A">
        <w:rPr>
          <w:rFonts w:eastAsia="Aptos"/>
          <w:highlight w:val="cyan"/>
          <w:u w:val="single"/>
        </w:rPr>
        <w:t>as</w:t>
      </w:r>
      <w:r w:rsidRPr="0004576A">
        <w:rPr>
          <w:rFonts w:eastAsia="Aptos"/>
          <w:u w:val="single"/>
        </w:rPr>
        <w:t xml:space="preserve"> a policy aim and </w:t>
      </w:r>
      <w:r w:rsidRPr="0004576A">
        <w:rPr>
          <w:rFonts w:eastAsia="Aptos"/>
          <w:highlight w:val="cyan"/>
          <w:u w:val="single"/>
        </w:rPr>
        <w:t>hegemonic force ties Latin American governments into extractivist modes of economic organisation</w:t>
      </w:r>
      <w:r w:rsidRPr="0004576A">
        <w:rPr>
          <w:rFonts w:eastAsia="Aptos"/>
          <w:sz w:val="14"/>
        </w:rPr>
        <w:t xml:space="preserve">. 4 | DEGROWTH TO COUNTER APPROPRIATION </w:t>
      </w:r>
      <w:r w:rsidRPr="0004576A">
        <w:rPr>
          <w:rFonts w:eastAsia="Aptos"/>
          <w:u w:val="single"/>
        </w:rPr>
        <w:t>The total rejection of growth is powerful in that it runs counter to systems of accumulation based on extraction</w:t>
      </w:r>
      <w:r w:rsidRPr="0004576A">
        <w:rPr>
          <w:rFonts w:eastAsia="Aptos"/>
          <w:highlight w:val="cyan"/>
          <w:u w:val="single"/>
        </w:rPr>
        <w:t>. A rejection of growth is far harder to appropriate into a system that has as its end goal economic growth</w:t>
      </w:r>
      <w:r w:rsidRPr="0004576A">
        <w:rPr>
          <w:rFonts w:eastAsia="Aptos"/>
          <w:u w:val="single"/>
        </w:rPr>
        <w:t xml:space="preserve">. Take the cases of </w:t>
      </w:r>
      <w:r w:rsidRPr="0004576A">
        <w:rPr>
          <w:rFonts w:eastAsia="Aptos"/>
          <w:highlight w:val="cyan"/>
          <w:u w:val="single"/>
        </w:rPr>
        <w:t>Ecuador and Bolivia</w:t>
      </w:r>
      <w:r w:rsidRPr="0004576A">
        <w:rPr>
          <w:rFonts w:eastAsia="Aptos"/>
          <w:sz w:val="14"/>
        </w:rPr>
        <w:t xml:space="preserve">. </w:t>
      </w:r>
      <w:r w:rsidRPr="0004576A">
        <w:rPr>
          <w:rFonts w:eastAsia="Aptos"/>
          <w:u w:val="single"/>
        </w:rPr>
        <w:t xml:space="preserve">In both nations </w:t>
      </w:r>
      <w:r w:rsidRPr="0004576A">
        <w:rPr>
          <w:rFonts w:eastAsia="Aptos"/>
          <w:highlight w:val="cyan"/>
          <w:u w:val="single"/>
        </w:rPr>
        <w:t>governments rose to power with support of rural and indigenous group</w:t>
      </w:r>
      <w:r w:rsidRPr="0004576A">
        <w:rPr>
          <w:rFonts w:eastAsia="Aptos"/>
          <w:u w:val="single"/>
        </w:rPr>
        <w:t>s drawing on what have been termed post‐development or post‐extractivism ideologies</w:t>
      </w:r>
      <w:r w:rsidRPr="0004576A">
        <w:rPr>
          <w:rFonts w:eastAsia="Aptos"/>
          <w:sz w:val="14"/>
        </w:rPr>
        <w:t xml:space="preserve">, here in the form of the RoN and buen vivir. In Bolivia and Ecuador, the RoN are envisaged as a way of achieving the aims of Sumak Kawsay (in Kichwa, used in Ecuador's constitution (Preamble)), Suma Qamaña (in Aymara, used in Bolivia's constitution (II.7)), both sometimes translated into Spanish as buen vivir (the good life, or good living in English). In 2006 Evo Morales started his first term as president of Bolivia, the first Indigenous person to hold the position. During his time in power the RoN and Suma Qamaña were enshrined within the Bolivian constitution, while Indigenous rights were strengthened, for example, by ascending to the UN Declaration on the Rights of Indigenous Peoples. In Ecuador disillusionment with a multinational led extraction regime responsible for ecological devastation and the appropriation of Indigenous and peasant land led to the RoN being introduced as a method to achieve Sumak Kawsay (Kauffman &amp; Martin, 2018; Ogden, 2018). </w:t>
      </w:r>
      <w:r w:rsidRPr="0004576A">
        <w:rPr>
          <w:rFonts w:eastAsia="Aptos"/>
          <w:highlight w:val="cyan"/>
          <w:u w:val="single"/>
        </w:rPr>
        <w:t>However</w:t>
      </w:r>
      <w:r w:rsidRPr="0004576A">
        <w:rPr>
          <w:rFonts w:eastAsia="Aptos"/>
          <w:u w:val="single"/>
        </w:rPr>
        <w:t xml:space="preserve"> in both countries </w:t>
      </w:r>
      <w:r w:rsidRPr="0004576A">
        <w:rPr>
          <w:rFonts w:eastAsia="Aptos"/>
          <w:highlight w:val="cyan"/>
          <w:u w:val="single"/>
        </w:rPr>
        <w:t>extractivism continued</w:t>
      </w:r>
      <w:r w:rsidRPr="0004576A">
        <w:rPr>
          <w:rFonts w:eastAsia="Aptos"/>
          <w:u w:val="single"/>
        </w:rPr>
        <w:t xml:space="preserve"> at pace, in infrastructure projects</w:t>
      </w:r>
      <w:r w:rsidRPr="0004576A">
        <w:rPr>
          <w:rFonts w:eastAsia="Aptos"/>
          <w:sz w:val="14"/>
        </w:rPr>
        <w:t xml:space="preserve"> such as the El Bala and El Chepete </w:t>
      </w:r>
      <w:r w:rsidRPr="0004576A">
        <w:rPr>
          <w:rFonts w:eastAsia="Aptos"/>
          <w:highlight w:val="cyan"/>
          <w:u w:val="single"/>
        </w:rPr>
        <w:t>dams, road</w:t>
      </w:r>
      <w:r w:rsidRPr="0004576A">
        <w:rPr>
          <w:rFonts w:eastAsia="Aptos"/>
          <w:u w:val="single"/>
        </w:rPr>
        <w:t xml:space="preserve"> projects</w:t>
      </w:r>
      <w:r w:rsidRPr="0004576A">
        <w:rPr>
          <w:rFonts w:eastAsia="Aptos"/>
          <w:sz w:val="14"/>
        </w:rPr>
        <w:t xml:space="preserve"> such as that in Isiboro Sécure National Park and Indigenous Territory (TIPNIS), </w:t>
      </w:r>
      <w:r w:rsidRPr="0004576A">
        <w:rPr>
          <w:rFonts w:eastAsia="Aptos"/>
          <w:highlight w:val="cyan"/>
          <w:u w:val="single"/>
        </w:rPr>
        <w:t>oil and gas exploration in the Amazon basin</w:t>
      </w:r>
      <w:r w:rsidRPr="0004576A">
        <w:rPr>
          <w:rFonts w:eastAsia="Aptos"/>
          <w:u w:val="single"/>
        </w:rPr>
        <w:t xml:space="preserve"> and other protected land</w:t>
      </w:r>
      <w:r w:rsidRPr="0004576A">
        <w:rPr>
          <w:rFonts w:eastAsia="Aptos"/>
          <w:sz w:val="14"/>
        </w:rPr>
        <w:t xml:space="preserve"> in Bolivia and in Ecuador where </w:t>
      </w:r>
      <w:r w:rsidRPr="0004576A">
        <w:rPr>
          <w:rFonts w:eastAsia="Aptos"/>
          <w:u w:val="single"/>
        </w:rPr>
        <w:t xml:space="preserve">fossil fuel </w:t>
      </w:r>
      <w:r w:rsidRPr="0004576A">
        <w:rPr>
          <w:rFonts w:eastAsia="Aptos"/>
          <w:highlight w:val="cyan"/>
          <w:u w:val="single"/>
        </w:rPr>
        <w:t>extraction</w:t>
      </w:r>
      <w:r w:rsidRPr="0004576A">
        <w:rPr>
          <w:rFonts w:eastAsia="Aptos"/>
          <w:sz w:val="14"/>
        </w:rPr>
        <w:t xml:space="preserve"> began </w:t>
      </w:r>
      <w:r w:rsidRPr="0004576A">
        <w:rPr>
          <w:rFonts w:eastAsia="Aptos"/>
          <w:highlight w:val="cyan"/>
          <w:u w:val="single"/>
        </w:rPr>
        <w:t>in</w:t>
      </w:r>
      <w:r w:rsidRPr="0004576A">
        <w:rPr>
          <w:rFonts w:eastAsia="Aptos"/>
          <w:u w:val="single"/>
        </w:rPr>
        <w:t xml:space="preserve"> </w:t>
      </w:r>
      <w:r w:rsidRPr="0004576A">
        <w:rPr>
          <w:rFonts w:eastAsia="Aptos"/>
          <w:highlight w:val="cyan"/>
          <w:u w:val="single"/>
        </w:rPr>
        <w:t>the Yasuní protected area</w:t>
      </w:r>
      <w:r w:rsidRPr="0004576A">
        <w:rPr>
          <w:rFonts w:eastAsia="Aptos"/>
          <w:u w:val="single"/>
        </w:rPr>
        <w:t>, which boasts the highest levels of biodiversity in the world</w:t>
      </w:r>
      <w:r w:rsidRPr="0004576A">
        <w:rPr>
          <w:rFonts w:eastAsia="Aptos"/>
          <w:sz w:val="14"/>
        </w:rPr>
        <w:t xml:space="preserve"> (Kauffman &amp; Martin, 2017; Romero‐Muñoz et al., 2019). </w:t>
      </w:r>
      <w:r w:rsidRPr="0004576A">
        <w:rPr>
          <w:rFonts w:eastAsia="Aptos"/>
          <w:u w:val="single"/>
        </w:rPr>
        <w:t xml:space="preserve">Growth continued, </w:t>
      </w:r>
      <w:r w:rsidRPr="0004576A">
        <w:rPr>
          <w:rFonts w:eastAsia="Aptos"/>
          <w:highlight w:val="cyan"/>
          <w:u w:val="single"/>
        </w:rPr>
        <w:t>despite changes in the class composition of hegemony</w:t>
      </w:r>
      <w:r w:rsidRPr="0004576A">
        <w:rPr>
          <w:rFonts w:eastAsia="Aptos"/>
          <w:u w:val="single"/>
        </w:rPr>
        <w:t xml:space="preserve"> in these two states</w:t>
      </w:r>
      <w:r w:rsidRPr="0004576A">
        <w:rPr>
          <w:rFonts w:eastAsia="Aptos"/>
          <w:sz w:val="14"/>
        </w:rPr>
        <w:t xml:space="preserve"> following, to be part of national common sense, and a ‘useful’ concept for the new ruling alliances. In Bolivia, the Morales administration represented a paradigm shift from the old economic elites that dominated Bolivian society in favour of the Alliance of Unity made up of Indigenous, colono, coca farmer and peasant groups (McNelly, 2020). </w:t>
      </w:r>
      <w:r w:rsidRPr="0004576A">
        <w:rPr>
          <w:rFonts w:eastAsia="Aptos"/>
          <w:highlight w:val="cyan"/>
          <w:u w:val="single"/>
        </w:rPr>
        <w:t>This</w:t>
      </w:r>
      <w:r w:rsidRPr="0004576A">
        <w:rPr>
          <w:rFonts w:eastAsia="Aptos"/>
          <w:u w:val="single"/>
        </w:rPr>
        <w:t xml:space="preserve"> “productivist vision of development”, </w:t>
      </w:r>
      <w:r w:rsidRPr="0004576A">
        <w:rPr>
          <w:rFonts w:eastAsia="Aptos"/>
          <w:highlight w:val="cyan"/>
          <w:u w:val="single"/>
        </w:rPr>
        <w:t>led to the transfer of “land, resources and territories” to corporations “in multi scalar alliances</w:t>
      </w:r>
      <w:r w:rsidRPr="0004576A">
        <w:rPr>
          <w:rFonts w:eastAsia="Aptos"/>
          <w:sz w:val="14"/>
        </w:rPr>
        <w:t xml:space="preserve">” with the Bolivian government, </w:t>
      </w:r>
      <w:r w:rsidRPr="0004576A">
        <w:rPr>
          <w:rFonts w:eastAsia="Aptos"/>
          <w:u w:val="single"/>
        </w:rPr>
        <w:t xml:space="preserve">in a pattern </w:t>
      </w:r>
      <w:r w:rsidRPr="0004576A">
        <w:rPr>
          <w:rFonts w:eastAsia="Aptos"/>
          <w:highlight w:val="cyan"/>
          <w:u w:val="single"/>
        </w:rPr>
        <w:t>repeated</w:t>
      </w:r>
      <w:r w:rsidRPr="0004576A">
        <w:rPr>
          <w:rFonts w:eastAsia="Aptos"/>
          <w:u w:val="single"/>
        </w:rPr>
        <w:t xml:space="preserve"> elsewhere </w:t>
      </w:r>
      <w:r w:rsidRPr="0004576A">
        <w:rPr>
          <w:rFonts w:eastAsia="Aptos"/>
          <w:highlight w:val="cyan"/>
          <w:u w:val="single"/>
        </w:rPr>
        <w:t>in pink tide governments</w:t>
      </w:r>
      <w:r w:rsidRPr="0004576A">
        <w:rPr>
          <w:rFonts w:eastAsia="Aptos"/>
          <w:sz w:val="14"/>
        </w:rPr>
        <w:t xml:space="preserve"> (Svampa, 2015 quoted in McNelly, 2020, p. 422). In Ecuador </w:t>
      </w:r>
      <w:r w:rsidRPr="0004576A">
        <w:rPr>
          <w:rFonts w:eastAsia="Aptos"/>
          <w:highlight w:val="cyan"/>
          <w:u w:val="single"/>
        </w:rPr>
        <w:t>large infrastructure projects</w:t>
      </w:r>
      <w:r w:rsidRPr="0004576A">
        <w:rPr>
          <w:rFonts w:eastAsia="Aptos"/>
          <w:sz w:val="14"/>
        </w:rPr>
        <w:t xml:space="preserve"> geared at increasing energy supply, mostly through Chinese‐funded hydropower development, </w:t>
      </w:r>
      <w:r w:rsidRPr="0004576A">
        <w:rPr>
          <w:rFonts w:eastAsia="Aptos"/>
          <w:u w:val="single"/>
        </w:rPr>
        <w:t xml:space="preserve">deepened the neo‐extractivist turn by </w:t>
      </w:r>
      <w:r w:rsidRPr="0004576A">
        <w:rPr>
          <w:rFonts w:eastAsia="Aptos"/>
          <w:highlight w:val="cyan"/>
          <w:u w:val="single"/>
        </w:rPr>
        <w:t>creating</w:t>
      </w:r>
      <w:r w:rsidRPr="0004576A">
        <w:rPr>
          <w:rFonts w:eastAsia="Aptos"/>
          <w:u w:val="single"/>
        </w:rPr>
        <w:t xml:space="preserve"> an oversupply of energy and its subsequent need to be utilized in labour‐efficient extraction, in </w:t>
      </w:r>
      <w:r w:rsidRPr="0004576A">
        <w:rPr>
          <w:rFonts w:eastAsia="Aptos"/>
          <w:highlight w:val="cyan"/>
          <w:u w:val="single"/>
        </w:rPr>
        <w:t>a classic example of the Jevons paradox</w:t>
      </w:r>
      <w:r w:rsidRPr="0004576A">
        <w:rPr>
          <w:rFonts w:eastAsia="Aptos"/>
          <w:sz w:val="14"/>
        </w:rPr>
        <w:t xml:space="preserve"> (Menon et al., 2022; Purcell &amp; Martínez, 2018). This is evident in the way </w:t>
      </w:r>
      <w:r w:rsidRPr="0004576A">
        <w:rPr>
          <w:rFonts w:eastAsia="Aptos"/>
          <w:u w:val="single"/>
        </w:rPr>
        <w:t>growth‐seeking forms of extraction are reproduced</w:t>
      </w:r>
      <w:r w:rsidRPr="0004576A">
        <w:rPr>
          <w:rFonts w:eastAsia="Aptos"/>
          <w:sz w:val="14"/>
        </w:rPr>
        <w:t xml:space="preserve">, and in their durability. In Ecuador economic growth served as a path to improved livelihoods with the effective continuation of the rentier state, with economic goods somewhat more egalitarian in their distribution and Indigenous land forming a new frontier of extraction (Lalander, 2014; Soliz, 2013). Former President Rafael Correa justified the continued extractivism of his administration thus: “We cannot be beggars sitting on a sack of gold” (Dávalos, 2013, p. 190). </w:t>
      </w:r>
      <w:r w:rsidRPr="0004576A">
        <w:rPr>
          <w:rFonts w:eastAsia="Aptos"/>
          <w:u w:val="single"/>
        </w:rPr>
        <w:t>To not extract is thus framed as foolish, as are Indigenous groups and others opposed to extraction</w:t>
      </w:r>
      <w:r w:rsidRPr="0004576A">
        <w:rPr>
          <w:rFonts w:eastAsia="Aptos"/>
          <w:sz w:val="14"/>
        </w:rPr>
        <w:t xml:space="preserve"> (Álvarez, 2013). </w:t>
      </w:r>
      <w:r w:rsidRPr="0004576A">
        <w:rPr>
          <w:rFonts w:eastAsia="Aptos"/>
          <w:u w:val="single"/>
        </w:rPr>
        <w:t>Growth serves as a ‘useful’ form of common sense, a justification for the expropriation of Indigenous land and environmental destruction</w:t>
      </w:r>
      <w:r w:rsidRPr="0004576A">
        <w:rPr>
          <w:rFonts w:eastAsia="Aptos"/>
          <w:sz w:val="14"/>
        </w:rPr>
        <w:t xml:space="preserve">. </w:t>
      </w:r>
      <w:r w:rsidRPr="0004576A">
        <w:rPr>
          <w:rFonts w:eastAsia="Aptos"/>
          <w:u w:val="single"/>
        </w:rPr>
        <w:t>Extraction serves as a tool to achieve growth</w:t>
      </w:r>
      <w:r w:rsidRPr="0004576A">
        <w:rPr>
          <w:rFonts w:eastAsia="Aptos"/>
          <w:sz w:val="14"/>
        </w:rPr>
        <w:t xml:space="preserve"> in order to achieve buen vivir, arguably </w:t>
      </w:r>
      <w:r w:rsidRPr="0004576A">
        <w:rPr>
          <w:rFonts w:eastAsia="Aptos"/>
          <w:u w:val="single"/>
        </w:rPr>
        <w:t>erasing ideas of living in harmony with nature</w:t>
      </w:r>
      <w:r w:rsidRPr="0004576A">
        <w:rPr>
          <w:rFonts w:eastAsia="Aptos"/>
          <w:sz w:val="14"/>
        </w:rPr>
        <w:t xml:space="preserve"> fundamental to that ideology, and to post‐extractivist ideologies in general. This reinterpretation of buen vivir to bring it in line with more classic ideas of development is found within the Bolivian constitution itself, in the 2012 law supplementing the constitutional provisions for RoN. Titled the “framework law of the mother earth and development integral for the buen vivir”, with natural resource extraction and industrialisation representing priorities of the state, with the benefits to be redistributed (Lalander, 2014). </w:t>
      </w:r>
      <w:r w:rsidRPr="0004576A">
        <w:rPr>
          <w:rFonts w:eastAsia="Aptos"/>
          <w:highlight w:val="cyan"/>
          <w:u w:val="single"/>
        </w:rPr>
        <w:t>The message is clear, the environment and indigenous lands must be sacrificed to ensure national development</w:t>
      </w:r>
      <w:r w:rsidRPr="0004576A">
        <w:rPr>
          <w:rFonts w:eastAsia="Aptos"/>
          <w:sz w:val="14"/>
        </w:rPr>
        <w:t>, in part to protect the environment and Indigenous lands. A central question facing scholars of Latin America is whether this same form of contradiction will be repeated. That is to say, whether growth‐through‐extraction, with its associated destruction of nature and communities dependent on nature and concordant entrenching of Latin America as a peripheral zone in the world economy, will be perpetuated by these new pink tide governments in pursuit of progressive objectives.</w:t>
      </w:r>
    </w:p>
    <w:p w14:paraId="7EEBB8F2" w14:textId="77777777" w:rsidR="00CA0A38" w:rsidRPr="002304B9" w:rsidRDefault="00CA0A38" w:rsidP="00CA0A38">
      <w:pPr>
        <w:keepNext/>
        <w:keepLines/>
        <w:spacing w:before="40" w:after="0"/>
        <w:outlineLvl w:val="3"/>
        <w:rPr>
          <w:rFonts w:eastAsiaTheme="majorEastAsia" w:cstheme="majorBidi"/>
          <w:b/>
          <w:iCs/>
          <w:sz w:val="26"/>
        </w:rPr>
      </w:pPr>
      <w:r w:rsidRPr="002304B9">
        <w:rPr>
          <w:rFonts w:eastAsiaTheme="majorEastAsia" w:cstheme="majorBidi"/>
          <w:b/>
          <w:iCs/>
          <w:sz w:val="26"/>
        </w:rPr>
        <w:t xml:space="preserve">US unions act in support of militarism---any good things the aff can point to for international solidarity were sponsored by the state department for “soft imperialism” and have been gutted by the Trump administration </w:t>
      </w:r>
    </w:p>
    <w:p w14:paraId="3423251C" w14:textId="77777777" w:rsidR="00CA0A38" w:rsidRPr="002304B9" w:rsidRDefault="00CA0A38" w:rsidP="00CA0A38">
      <w:r w:rsidRPr="002304B9">
        <w:rPr>
          <w:b/>
          <w:bCs/>
          <w:sz w:val="26"/>
        </w:rPr>
        <w:t>Schurke 25</w:t>
      </w:r>
      <w:r w:rsidRPr="002304B9">
        <w:t xml:space="preserve"> (Jeff Schuhrke – labor historian and assistant professor at the Harry Van Arsdale Jr School of Labor Studies, SUNY Empire State University. Interviewed by Micah Uetricht, editor of Jacobin. “When US Labor Backed US Imperialism.” </w:t>
      </w:r>
      <w:r w:rsidRPr="002304B9">
        <w:rPr>
          <w:i/>
          <w:iCs/>
        </w:rPr>
        <w:t>Jacobin</w:t>
      </w:r>
      <w:r w:rsidRPr="002304B9">
        <w:t>, 5/26/25, https://jacobin.com/2025/05/afl-cio-cold-war-imperialism, Accessed 9/6/25)</w:t>
      </w:r>
    </w:p>
    <w:p w14:paraId="43536D20" w14:textId="77777777" w:rsidR="00CA0A38" w:rsidRPr="002304B9" w:rsidRDefault="00CA0A38" w:rsidP="00CA0A38">
      <w:pPr>
        <w:rPr>
          <w:sz w:val="16"/>
        </w:rPr>
      </w:pPr>
      <w:r w:rsidRPr="002304B9">
        <w:rPr>
          <w:sz w:val="16"/>
        </w:rPr>
        <w:t xml:space="preserve">Since the late ’90s, the </w:t>
      </w:r>
      <w:r w:rsidRPr="002304B9">
        <w:rPr>
          <w:highlight w:val="green"/>
          <w:u w:val="single"/>
        </w:rPr>
        <w:t>AFL-CIO’s foreign policy</w:t>
      </w:r>
      <w:r w:rsidRPr="002304B9">
        <w:rPr>
          <w:u w:val="single"/>
        </w:rPr>
        <w:t xml:space="preserve"> has been </w:t>
      </w:r>
      <w:r w:rsidRPr="002304B9">
        <w:rPr>
          <w:highlight w:val="green"/>
          <w:u w:val="single"/>
        </w:rPr>
        <w:t xml:space="preserve">conducted through the Solidarity Center, which </w:t>
      </w:r>
      <w:r w:rsidRPr="002304B9">
        <w:rPr>
          <w:u w:val="single"/>
        </w:rPr>
        <w:t>often hires actual union organizers to go overseas</w:t>
      </w:r>
      <w:r w:rsidRPr="002304B9">
        <w:rPr>
          <w:sz w:val="16"/>
        </w:rPr>
        <w:t>. It’s been active in over sixty countries fighting against sweatshop conditions, pushing for health and safety standards in sweatshops, trying to bring the more marginalized sections of foreign labor movements — women and domestic workers in places like South Africa and hotel workers in Cambodia — into contact with US workers. It’s almost NGO-type work, which isn’t class-struggle unionism, but it can still be beneficial to workers.</w:t>
      </w:r>
    </w:p>
    <w:p w14:paraId="764775ED" w14:textId="77777777" w:rsidR="008654AE" w:rsidRDefault="00CA0A38" w:rsidP="00CA0A38">
      <w:pPr>
        <w:rPr>
          <w:u w:val="single"/>
        </w:rPr>
      </w:pPr>
      <w:r w:rsidRPr="002304B9">
        <w:rPr>
          <w:u w:val="single"/>
        </w:rPr>
        <w:t xml:space="preserve">But also, the Solidarity Center </w:t>
      </w:r>
      <w:r w:rsidRPr="002304B9">
        <w:rPr>
          <w:highlight w:val="green"/>
          <w:u w:val="single"/>
        </w:rPr>
        <w:t>has been implicated in</w:t>
      </w:r>
      <w:r w:rsidRPr="002304B9">
        <w:rPr>
          <w:u w:val="single"/>
        </w:rPr>
        <w:t xml:space="preserve"> trying to </w:t>
      </w:r>
      <w:r w:rsidRPr="002304B9">
        <w:rPr>
          <w:highlight w:val="green"/>
          <w:u w:val="single"/>
        </w:rPr>
        <w:t>aid the US</w:t>
      </w:r>
      <w:r w:rsidRPr="002304B9">
        <w:rPr>
          <w:u w:val="single"/>
        </w:rPr>
        <w:t xml:space="preserve"> government’s </w:t>
      </w:r>
      <w:r w:rsidRPr="002304B9">
        <w:rPr>
          <w:highlight w:val="green"/>
          <w:u w:val="single"/>
        </w:rPr>
        <w:t>attempts to overthrow</w:t>
      </w:r>
      <w:r w:rsidRPr="002304B9">
        <w:rPr>
          <w:u w:val="single"/>
        </w:rPr>
        <w:t xml:space="preserve"> </w:t>
      </w:r>
      <w:r w:rsidRPr="002304B9">
        <w:rPr>
          <w:sz w:val="16"/>
        </w:rPr>
        <w:t xml:space="preserve">Hugo </w:t>
      </w:r>
      <w:r w:rsidRPr="002304B9">
        <w:rPr>
          <w:highlight w:val="green"/>
          <w:u w:val="single"/>
        </w:rPr>
        <w:t>Chávez</w:t>
      </w:r>
      <w:r w:rsidRPr="002304B9">
        <w:rPr>
          <w:sz w:val="16"/>
        </w:rPr>
        <w:t xml:space="preserve"> in Venezuela as recently as 2014, for example, </w:t>
      </w:r>
      <w:r w:rsidRPr="002304B9">
        <w:rPr>
          <w:highlight w:val="green"/>
          <w:u w:val="single"/>
        </w:rPr>
        <w:t>and</w:t>
      </w:r>
      <w:r w:rsidRPr="002304B9">
        <w:rPr>
          <w:sz w:val="16"/>
        </w:rPr>
        <w:t xml:space="preserve"> it </w:t>
      </w:r>
      <w:r w:rsidRPr="002304B9">
        <w:rPr>
          <w:highlight w:val="green"/>
          <w:u w:val="single"/>
        </w:rPr>
        <w:t>stepped up involvement in t</w:t>
      </w:r>
      <w:r w:rsidRPr="002304B9">
        <w:rPr>
          <w:u w:val="single"/>
        </w:rPr>
        <w:t xml:space="preserve">he </w:t>
      </w:r>
      <w:r w:rsidRPr="002304B9">
        <w:rPr>
          <w:highlight w:val="green"/>
          <w:u w:val="single"/>
        </w:rPr>
        <w:t>Middle East after</w:t>
      </w:r>
      <w:r w:rsidRPr="002304B9">
        <w:rPr>
          <w:sz w:val="16"/>
        </w:rPr>
        <w:t xml:space="preserve"> George W. </w:t>
      </w:r>
      <w:r w:rsidRPr="002304B9">
        <w:rPr>
          <w:highlight w:val="green"/>
          <w:u w:val="single"/>
        </w:rPr>
        <w:t>Bush invaded Iraq</w:t>
      </w:r>
      <w:r w:rsidRPr="002304B9">
        <w:rPr>
          <w:sz w:val="16"/>
        </w:rPr>
        <w:t xml:space="preserve"> in 2003. So sometimes the </w:t>
      </w:r>
      <w:r w:rsidRPr="002304B9">
        <w:rPr>
          <w:highlight w:val="green"/>
          <w:u w:val="single"/>
        </w:rPr>
        <w:t>Solidarity Center’s priorities</w:t>
      </w:r>
      <w:r w:rsidRPr="002304B9">
        <w:rPr>
          <w:sz w:val="16"/>
        </w:rPr>
        <w:t xml:space="preserve"> have seemed to </w:t>
      </w:r>
      <w:r w:rsidRPr="002304B9">
        <w:rPr>
          <w:u w:val="single"/>
        </w:rPr>
        <w:t xml:space="preserve">mirror or </w:t>
      </w:r>
      <w:r w:rsidRPr="002304B9">
        <w:rPr>
          <w:highlight w:val="green"/>
          <w:u w:val="single"/>
        </w:rPr>
        <w:t>follow</w:t>
      </w:r>
      <w:r w:rsidRPr="002304B9">
        <w:rPr>
          <w:u w:val="single"/>
        </w:rPr>
        <w:t xml:space="preserve"> the </w:t>
      </w:r>
      <w:r w:rsidRPr="002304B9">
        <w:rPr>
          <w:highlight w:val="green"/>
          <w:u w:val="single"/>
        </w:rPr>
        <w:t>US</w:t>
      </w:r>
      <w:r w:rsidRPr="002304B9">
        <w:rPr>
          <w:u w:val="single"/>
        </w:rPr>
        <w:t xml:space="preserve"> government’s </w:t>
      </w:r>
      <w:r w:rsidRPr="002304B9">
        <w:rPr>
          <w:highlight w:val="green"/>
          <w:u w:val="single"/>
        </w:rPr>
        <w:t>foreign policy priorities</w:t>
      </w:r>
      <w:r w:rsidRPr="002304B9">
        <w:rPr>
          <w:sz w:val="16"/>
        </w:rPr>
        <w:t xml:space="preserve">. And again, </w:t>
      </w:r>
      <w:r w:rsidRPr="002304B9">
        <w:rPr>
          <w:highlight w:val="green"/>
          <w:u w:val="single"/>
        </w:rPr>
        <w:t>Solidarity Center is not funded or controlled by workers. It’s funded by the State Department</w:t>
      </w:r>
      <w:r w:rsidRPr="002304B9">
        <w:rPr>
          <w:u w:val="single"/>
        </w:rPr>
        <w:t>,</w:t>
      </w:r>
    </w:p>
    <w:p w14:paraId="16AD10AD" w14:textId="77777777" w:rsidR="008654AE" w:rsidRDefault="008654AE" w:rsidP="00CA0A38">
      <w:pPr>
        <w:rPr>
          <w:u w:val="single"/>
        </w:rPr>
      </w:pPr>
    </w:p>
    <w:p w14:paraId="36C3CFA0" w14:textId="77777777" w:rsidR="008654AE" w:rsidRDefault="008654AE" w:rsidP="00CA0A38">
      <w:pPr>
        <w:rPr>
          <w:u w:val="single"/>
        </w:rPr>
      </w:pPr>
    </w:p>
    <w:p w14:paraId="728E492D" w14:textId="0865719A" w:rsidR="00CA0A38" w:rsidRPr="0009731B" w:rsidRDefault="00CA0A38" w:rsidP="00CA0A38">
      <w:pPr>
        <w:rPr>
          <w:color w:val="EE0000"/>
          <w:sz w:val="16"/>
        </w:rPr>
      </w:pPr>
      <w:r w:rsidRPr="0009731B">
        <w:rPr>
          <w:color w:val="EE0000"/>
          <w:u w:val="single"/>
        </w:rPr>
        <w:t xml:space="preserve"> the National Endowment for Democracy, and USAID. </w:t>
      </w:r>
      <w:r w:rsidRPr="0009731B">
        <w:rPr>
          <w:color w:val="EE0000"/>
          <w:sz w:val="16"/>
        </w:rPr>
        <w:t xml:space="preserve">Right now, </w:t>
      </w:r>
      <w:r w:rsidRPr="0009731B">
        <w:rPr>
          <w:color w:val="EE0000"/>
          <w:highlight w:val="green"/>
          <w:u w:val="single"/>
        </w:rPr>
        <w:t>Trump</w:t>
      </w:r>
      <w:r w:rsidRPr="0009731B">
        <w:rPr>
          <w:color w:val="EE0000"/>
          <w:sz w:val="16"/>
        </w:rPr>
        <w:t xml:space="preserve"> and Elon Musk have been </w:t>
      </w:r>
      <w:r w:rsidRPr="0009731B">
        <w:rPr>
          <w:color w:val="EE0000"/>
          <w:highlight w:val="green"/>
          <w:u w:val="single"/>
        </w:rPr>
        <w:t xml:space="preserve">dismembering USAID </w:t>
      </w:r>
      <w:r w:rsidRPr="0009731B">
        <w:rPr>
          <w:color w:val="EE0000"/>
          <w:u w:val="single"/>
        </w:rPr>
        <w:t>and</w:t>
      </w:r>
      <w:r w:rsidRPr="0009731B">
        <w:rPr>
          <w:color w:val="EE0000"/>
          <w:sz w:val="16"/>
        </w:rPr>
        <w:t xml:space="preserve"> also putting a stop on the funds that go through </w:t>
      </w:r>
      <w:r w:rsidRPr="0009731B">
        <w:rPr>
          <w:color w:val="EE0000"/>
          <w:u w:val="single"/>
        </w:rPr>
        <w:t>NED</w:t>
      </w:r>
      <w:r w:rsidRPr="0009731B">
        <w:rPr>
          <w:color w:val="EE0000"/>
          <w:sz w:val="16"/>
        </w:rPr>
        <w:t>.</w:t>
      </w:r>
    </w:p>
    <w:p w14:paraId="579A3A68" w14:textId="77777777" w:rsidR="00CA0A38" w:rsidRPr="0009731B" w:rsidRDefault="00CA0A38" w:rsidP="00CA0A38">
      <w:pPr>
        <w:rPr>
          <w:color w:val="EE0000"/>
          <w:u w:val="single"/>
        </w:rPr>
      </w:pPr>
      <w:r w:rsidRPr="0009731B">
        <w:rPr>
          <w:color w:val="EE0000"/>
          <w:sz w:val="16"/>
        </w:rPr>
        <w:t xml:space="preserve">What I’ve heard recently is that Solidarity Center is laying off lots of its staff, furloughing people — basically all but shutting down and maintaining a skeleton crew in its DC headquarters. So what does this mean for the AFL-CIO? </w:t>
      </w:r>
      <w:r w:rsidRPr="0009731B">
        <w:rPr>
          <w:color w:val="EE0000"/>
          <w:u w:val="single"/>
        </w:rPr>
        <w:t xml:space="preserve">The </w:t>
      </w:r>
      <w:r w:rsidRPr="0009731B">
        <w:rPr>
          <w:color w:val="EE0000"/>
          <w:highlight w:val="green"/>
          <w:u w:val="single"/>
        </w:rPr>
        <w:t>AFL-CIO has been speaking out against</w:t>
      </w:r>
      <w:r w:rsidRPr="0009731B">
        <w:rPr>
          <w:color w:val="EE0000"/>
          <w:u w:val="single"/>
        </w:rPr>
        <w:t xml:space="preserve"> a lot of what </w:t>
      </w:r>
      <w:r w:rsidRPr="0009731B">
        <w:rPr>
          <w:color w:val="EE0000"/>
          <w:highlight w:val="green"/>
          <w:u w:val="single"/>
        </w:rPr>
        <w:t>Musk</w:t>
      </w:r>
      <w:r w:rsidRPr="0009731B">
        <w:rPr>
          <w:color w:val="EE0000"/>
          <w:u w:val="single"/>
        </w:rPr>
        <w:t xml:space="preserve"> has been doin</w:t>
      </w:r>
      <w:r w:rsidRPr="0009731B">
        <w:rPr>
          <w:color w:val="EE0000"/>
          <w:sz w:val="16"/>
        </w:rPr>
        <w:t xml:space="preserve">g to the federal workforce. </w:t>
      </w:r>
      <w:r w:rsidRPr="0009731B">
        <w:rPr>
          <w:color w:val="EE0000"/>
          <w:highlight w:val="green"/>
          <w:u w:val="single"/>
        </w:rPr>
        <w:t>But</w:t>
      </w:r>
      <w:r w:rsidRPr="0009731B">
        <w:rPr>
          <w:color w:val="EE0000"/>
          <w:sz w:val="16"/>
        </w:rPr>
        <w:t xml:space="preserve"> it </w:t>
      </w:r>
      <w:r w:rsidRPr="0009731B">
        <w:rPr>
          <w:color w:val="EE0000"/>
          <w:highlight w:val="green"/>
          <w:u w:val="single"/>
        </w:rPr>
        <w:t>hasn’t been protesting</w:t>
      </w:r>
      <w:r w:rsidRPr="0009731B">
        <w:rPr>
          <w:color w:val="EE0000"/>
          <w:sz w:val="16"/>
        </w:rPr>
        <w:t xml:space="preserve"> about </w:t>
      </w:r>
      <w:r w:rsidRPr="0009731B">
        <w:rPr>
          <w:color w:val="EE0000"/>
          <w:u w:val="single"/>
        </w:rPr>
        <w:t>how this is affecting the Solidarity Center</w:t>
      </w:r>
      <w:r w:rsidRPr="0009731B">
        <w:rPr>
          <w:color w:val="EE0000"/>
          <w:sz w:val="16"/>
        </w:rPr>
        <w:t xml:space="preserve">. The fact that Solidarity Center has to basically shut down because of Musk’s attacks on the federal government shows that </w:t>
      </w:r>
      <w:r w:rsidRPr="0009731B">
        <w:rPr>
          <w:color w:val="EE0000"/>
          <w:u w:val="single"/>
        </w:rPr>
        <w:t xml:space="preserve">the </w:t>
      </w:r>
      <w:r w:rsidRPr="0009731B">
        <w:rPr>
          <w:color w:val="EE0000"/>
          <w:highlight w:val="green"/>
          <w:u w:val="single"/>
        </w:rPr>
        <w:t>Solidarity Center is an arm of the federal government, more</w:t>
      </w:r>
      <w:r w:rsidRPr="0009731B">
        <w:rPr>
          <w:color w:val="EE0000"/>
          <w:u w:val="single"/>
        </w:rPr>
        <w:t xml:space="preserve"> so </w:t>
      </w:r>
      <w:r w:rsidRPr="0009731B">
        <w:rPr>
          <w:color w:val="EE0000"/>
          <w:highlight w:val="green"/>
          <w:u w:val="single"/>
        </w:rPr>
        <w:t>than</w:t>
      </w:r>
      <w:r w:rsidRPr="0009731B">
        <w:rPr>
          <w:color w:val="EE0000"/>
          <w:u w:val="single"/>
        </w:rPr>
        <w:t xml:space="preserve"> of </w:t>
      </w:r>
      <w:r w:rsidRPr="0009731B">
        <w:rPr>
          <w:color w:val="EE0000"/>
          <w:highlight w:val="green"/>
          <w:u w:val="single"/>
        </w:rPr>
        <w:t>the labor movement</w:t>
      </w:r>
      <w:r w:rsidRPr="0009731B">
        <w:rPr>
          <w:color w:val="EE0000"/>
          <w:u w:val="single"/>
        </w:rPr>
        <w:t>.</w:t>
      </w:r>
    </w:p>
    <w:p w14:paraId="52BF99BF" w14:textId="77777777" w:rsidR="00CA0A38" w:rsidRPr="0009731B" w:rsidRDefault="00CA0A38" w:rsidP="00CA0A38">
      <w:pPr>
        <w:rPr>
          <w:color w:val="EE0000"/>
          <w:sz w:val="16"/>
        </w:rPr>
      </w:pPr>
      <w:r w:rsidRPr="0009731B">
        <w:rPr>
          <w:color w:val="EE0000"/>
          <w:highlight w:val="green"/>
          <w:u w:val="single"/>
        </w:rPr>
        <w:t>USAID</w:t>
      </w:r>
      <w:r w:rsidRPr="0009731B">
        <w:rPr>
          <w:color w:val="EE0000"/>
          <w:u w:val="single"/>
        </w:rPr>
        <w:t xml:space="preserve"> has always been </w:t>
      </w:r>
      <w:r w:rsidRPr="0009731B">
        <w:rPr>
          <w:color w:val="EE0000"/>
          <w:highlight w:val="green"/>
          <w:u w:val="single"/>
        </w:rPr>
        <w:t>an instrument of soft imperialism</w:t>
      </w:r>
      <w:r w:rsidRPr="0009731B">
        <w:rPr>
          <w:color w:val="EE0000"/>
          <w:sz w:val="16"/>
        </w:rPr>
        <w:t xml:space="preserve"> — same with NED. Now, </w:t>
      </w:r>
      <w:r w:rsidRPr="0009731B">
        <w:rPr>
          <w:color w:val="EE0000"/>
          <w:u w:val="single"/>
        </w:rPr>
        <w:t>USAID does provide lifesaving medicines and other important humanitarian assistance to people</w:t>
      </w:r>
      <w:r w:rsidRPr="0009731B">
        <w:rPr>
          <w:color w:val="EE0000"/>
          <w:sz w:val="16"/>
        </w:rPr>
        <w:t xml:space="preserve"> — </w:t>
      </w:r>
      <w:r w:rsidRPr="0009731B">
        <w:rPr>
          <w:color w:val="EE0000"/>
          <w:u w:val="single"/>
        </w:rPr>
        <w:t xml:space="preserve">that’s also being gutted. I’m all for dismantling instruments of US imperialism. But </w:t>
      </w:r>
      <w:r w:rsidRPr="0009731B">
        <w:rPr>
          <w:color w:val="EE0000"/>
          <w:highlight w:val="green"/>
          <w:u w:val="single"/>
        </w:rPr>
        <w:t>they’re only dismantling the soft power part, not</w:t>
      </w:r>
      <w:r w:rsidRPr="0009731B">
        <w:rPr>
          <w:color w:val="EE0000"/>
          <w:u w:val="single"/>
        </w:rPr>
        <w:t xml:space="preserve"> so much </w:t>
      </w:r>
      <w:r w:rsidRPr="0009731B">
        <w:rPr>
          <w:color w:val="EE0000"/>
          <w:highlight w:val="green"/>
          <w:u w:val="single"/>
        </w:rPr>
        <w:t>the hard power</w:t>
      </w:r>
      <w:r w:rsidRPr="0009731B">
        <w:rPr>
          <w:color w:val="EE0000"/>
          <w:u w:val="single"/>
        </w:rPr>
        <w:t xml:space="preserve"> part: the military.</w:t>
      </w:r>
      <w:r w:rsidRPr="0009731B">
        <w:rPr>
          <w:color w:val="EE0000"/>
          <w:sz w:val="16"/>
        </w:rPr>
        <w:t xml:space="preserve"> </w:t>
      </w:r>
      <w:r w:rsidRPr="0009731B">
        <w:rPr>
          <w:color w:val="EE0000"/>
          <w:highlight w:val="green"/>
          <w:u w:val="single"/>
        </w:rPr>
        <w:t>They’re not reining in multinational corporations that go into</w:t>
      </w:r>
      <w:r w:rsidRPr="0009731B">
        <w:rPr>
          <w:color w:val="EE0000"/>
          <w:u w:val="single"/>
        </w:rPr>
        <w:t xml:space="preserve"> these </w:t>
      </w:r>
      <w:r w:rsidRPr="0009731B">
        <w:rPr>
          <w:color w:val="EE0000"/>
          <w:highlight w:val="green"/>
          <w:u w:val="single"/>
        </w:rPr>
        <w:t>countries and exploit</w:t>
      </w:r>
      <w:r w:rsidRPr="0009731B">
        <w:rPr>
          <w:color w:val="EE0000"/>
          <w:u w:val="single"/>
        </w:rPr>
        <w:t xml:space="preserve"> the </w:t>
      </w:r>
      <w:r w:rsidRPr="0009731B">
        <w:rPr>
          <w:color w:val="EE0000"/>
          <w:highlight w:val="green"/>
          <w:u w:val="single"/>
        </w:rPr>
        <w:t>workforce and</w:t>
      </w:r>
      <w:r w:rsidRPr="0009731B">
        <w:rPr>
          <w:color w:val="EE0000"/>
          <w:u w:val="single"/>
        </w:rPr>
        <w:t xml:space="preserve"> exploit the </w:t>
      </w:r>
      <w:r w:rsidRPr="0009731B">
        <w:rPr>
          <w:color w:val="EE0000"/>
          <w:highlight w:val="green"/>
          <w:u w:val="single"/>
        </w:rPr>
        <w:t>environment</w:t>
      </w:r>
      <w:r w:rsidRPr="0009731B">
        <w:rPr>
          <w:color w:val="EE0000"/>
          <w:u w:val="single"/>
        </w:rPr>
        <w:t>.</w:t>
      </w:r>
    </w:p>
    <w:p w14:paraId="3615E682" w14:textId="731823A2" w:rsidR="00CA0A38" w:rsidRPr="0009731B" w:rsidRDefault="00CA0A38" w:rsidP="006A34BB">
      <w:pPr>
        <w:rPr>
          <w:color w:val="EE0000"/>
          <w:sz w:val="16"/>
        </w:rPr>
      </w:pPr>
      <w:r w:rsidRPr="0009731B">
        <w:rPr>
          <w:color w:val="EE0000"/>
          <w:u w:val="single"/>
        </w:rPr>
        <w:t xml:space="preserve">The reason USAID and programs like the </w:t>
      </w:r>
      <w:r w:rsidRPr="0009731B">
        <w:rPr>
          <w:color w:val="EE0000"/>
          <w:highlight w:val="green"/>
          <w:u w:val="single"/>
        </w:rPr>
        <w:t>Solidarity Center exist</w:t>
      </w:r>
      <w:r w:rsidRPr="0009731B">
        <w:rPr>
          <w:color w:val="EE0000"/>
          <w:u w:val="single"/>
        </w:rPr>
        <w:t xml:space="preserve"> is to try </w:t>
      </w:r>
      <w:r w:rsidRPr="0009731B">
        <w:rPr>
          <w:color w:val="EE0000"/>
          <w:highlight w:val="green"/>
          <w:u w:val="single"/>
        </w:rPr>
        <w:t>to contain</w:t>
      </w:r>
      <w:r w:rsidRPr="0009731B">
        <w:rPr>
          <w:color w:val="EE0000"/>
          <w:u w:val="single"/>
        </w:rPr>
        <w:t xml:space="preserve"> the </w:t>
      </w:r>
      <w:r w:rsidRPr="0009731B">
        <w:rPr>
          <w:color w:val="EE0000"/>
          <w:highlight w:val="green"/>
          <w:u w:val="single"/>
        </w:rPr>
        <w:t>potential disruptive</w:t>
      </w:r>
      <w:r w:rsidRPr="0009731B">
        <w:rPr>
          <w:color w:val="EE0000"/>
          <w:u w:val="single"/>
        </w:rPr>
        <w:t xml:space="preserve"> potential of the </w:t>
      </w:r>
      <w:r w:rsidRPr="0009731B">
        <w:rPr>
          <w:color w:val="EE0000"/>
          <w:highlight w:val="green"/>
          <w:u w:val="single"/>
        </w:rPr>
        <w:t xml:space="preserve">working class </w:t>
      </w:r>
      <w:r w:rsidRPr="0009731B">
        <w:rPr>
          <w:color w:val="EE0000"/>
          <w:u w:val="single"/>
        </w:rPr>
        <w:t xml:space="preserve">and the poor in other countries, </w:t>
      </w:r>
      <w:r w:rsidRPr="0009731B">
        <w:rPr>
          <w:color w:val="EE0000"/>
          <w:highlight w:val="green"/>
          <w:u w:val="single"/>
        </w:rPr>
        <w:t>to</w:t>
      </w:r>
      <w:r w:rsidRPr="0009731B">
        <w:rPr>
          <w:color w:val="EE0000"/>
          <w:sz w:val="16"/>
        </w:rPr>
        <w:t xml:space="preserve"> basically </w:t>
      </w:r>
      <w:r w:rsidRPr="0009731B">
        <w:rPr>
          <w:color w:val="EE0000"/>
          <w:highlight w:val="green"/>
          <w:u w:val="single"/>
        </w:rPr>
        <w:t>say</w:t>
      </w:r>
      <w:r w:rsidRPr="0009731B">
        <w:rPr>
          <w:color w:val="EE0000"/>
          <w:sz w:val="16"/>
        </w:rPr>
        <w:t xml:space="preserve"> that the </w:t>
      </w:r>
      <w:r w:rsidRPr="0009731B">
        <w:rPr>
          <w:color w:val="EE0000"/>
          <w:highlight w:val="green"/>
          <w:u w:val="single"/>
        </w:rPr>
        <w:t>US empire can do</w:t>
      </w:r>
      <w:r w:rsidRPr="0009731B">
        <w:rPr>
          <w:color w:val="EE0000"/>
          <w:u w:val="single"/>
        </w:rPr>
        <w:t xml:space="preserve"> all these </w:t>
      </w:r>
      <w:r w:rsidRPr="0009731B">
        <w:rPr>
          <w:color w:val="EE0000"/>
          <w:highlight w:val="green"/>
          <w:u w:val="single"/>
        </w:rPr>
        <w:t>awful things but</w:t>
      </w:r>
      <w:r w:rsidRPr="0009731B">
        <w:rPr>
          <w:color w:val="EE0000"/>
          <w:u w:val="single"/>
        </w:rPr>
        <w:t xml:space="preserve"> then </w:t>
      </w:r>
      <w:r w:rsidRPr="0009731B">
        <w:rPr>
          <w:color w:val="EE0000"/>
          <w:highlight w:val="green"/>
          <w:u w:val="single"/>
        </w:rPr>
        <w:t>make sure we’ll have</w:t>
      </w:r>
      <w:r w:rsidRPr="0009731B">
        <w:rPr>
          <w:color w:val="EE0000"/>
          <w:u w:val="single"/>
        </w:rPr>
        <w:t xml:space="preserve"> these </w:t>
      </w:r>
      <w:r w:rsidRPr="0009731B">
        <w:rPr>
          <w:color w:val="EE0000"/>
          <w:highlight w:val="green"/>
          <w:u w:val="single"/>
        </w:rPr>
        <w:t>programs to</w:t>
      </w:r>
      <w:r w:rsidRPr="0009731B">
        <w:rPr>
          <w:color w:val="EE0000"/>
          <w:u w:val="single"/>
        </w:rPr>
        <w:t xml:space="preserve"> try to try to </w:t>
      </w:r>
      <w:r w:rsidRPr="0009731B">
        <w:rPr>
          <w:color w:val="EE0000"/>
          <w:highlight w:val="green"/>
          <w:u w:val="single"/>
        </w:rPr>
        <w:t>smooth things</w:t>
      </w:r>
      <w:r w:rsidRPr="0009731B">
        <w:rPr>
          <w:color w:val="EE0000"/>
          <w:u w:val="single"/>
        </w:rPr>
        <w:t xml:space="preserve"> over</w:t>
      </w:r>
      <w:r w:rsidRPr="0009731B">
        <w:rPr>
          <w:color w:val="EE0000"/>
          <w:sz w:val="16"/>
        </w:rPr>
        <w:t xml:space="preserve"> — sort of like how </w:t>
      </w:r>
      <w:r w:rsidRPr="0009731B">
        <w:rPr>
          <w:color w:val="EE0000"/>
          <w:u w:val="single"/>
        </w:rPr>
        <w:t xml:space="preserve">the </w:t>
      </w:r>
      <w:r w:rsidRPr="0009731B">
        <w:rPr>
          <w:color w:val="EE0000"/>
          <w:highlight w:val="green"/>
          <w:u w:val="single"/>
        </w:rPr>
        <w:t>wealthy exploit</w:t>
      </w:r>
      <w:r w:rsidRPr="0009731B">
        <w:rPr>
          <w:color w:val="EE0000"/>
          <w:sz w:val="16"/>
        </w:rPr>
        <w:t xml:space="preserve"> people and make a fortune, </w:t>
      </w:r>
      <w:r w:rsidRPr="0009731B">
        <w:rPr>
          <w:color w:val="EE0000"/>
          <w:highlight w:val="green"/>
          <w:u w:val="single"/>
        </w:rPr>
        <w:t>then throw</w:t>
      </w:r>
      <w:r w:rsidRPr="0009731B">
        <w:rPr>
          <w:color w:val="EE0000"/>
          <w:u w:val="single"/>
        </w:rPr>
        <w:t xml:space="preserve"> some </w:t>
      </w:r>
      <w:r w:rsidRPr="0009731B">
        <w:rPr>
          <w:color w:val="EE0000"/>
          <w:highlight w:val="green"/>
          <w:u w:val="single"/>
        </w:rPr>
        <w:t>crumbs</w:t>
      </w:r>
      <w:r w:rsidRPr="0009731B">
        <w:rPr>
          <w:color w:val="EE0000"/>
          <w:sz w:val="16"/>
        </w:rPr>
        <w:t xml:space="preserve"> back in philanthropy and charity. But </w:t>
      </w:r>
      <w:r w:rsidRPr="0009731B">
        <w:rPr>
          <w:color w:val="EE0000"/>
          <w:u w:val="single"/>
        </w:rPr>
        <w:t>what’s happening now is they’re getting rid of</w:t>
      </w:r>
      <w:r w:rsidRPr="0009731B">
        <w:rPr>
          <w:color w:val="EE0000"/>
          <w:sz w:val="16"/>
        </w:rPr>
        <w:t xml:space="preserve"> the </w:t>
      </w:r>
      <w:r w:rsidRPr="0009731B">
        <w:rPr>
          <w:color w:val="EE0000"/>
          <w:u w:val="single"/>
        </w:rPr>
        <w:t>philanthropy but still exploiting everybody</w:t>
      </w:r>
      <w:r w:rsidRPr="0009731B">
        <w:rPr>
          <w:color w:val="EE0000"/>
          <w:sz w:val="16"/>
        </w:rPr>
        <w:t>.</w:t>
      </w:r>
    </w:p>
    <w:sectPr w:rsidR="00CA0A38" w:rsidRPr="0009731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7A0163"/>
    <w:multiLevelType w:val="multilevel"/>
    <w:tmpl w:val="DCB0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1AF21FB"/>
    <w:multiLevelType w:val="hybridMultilevel"/>
    <w:tmpl w:val="0F629AD0"/>
    <w:lvl w:ilvl="0" w:tplc="2042E7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76992">
    <w:abstractNumId w:val="10"/>
  </w:num>
  <w:num w:numId="2" w16cid:durableId="583806514">
    <w:abstractNumId w:val="8"/>
  </w:num>
  <w:num w:numId="3" w16cid:durableId="1305624227">
    <w:abstractNumId w:val="7"/>
  </w:num>
  <w:num w:numId="4" w16cid:durableId="1371876188">
    <w:abstractNumId w:val="6"/>
  </w:num>
  <w:num w:numId="5" w16cid:durableId="850222568">
    <w:abstractNumId w:val="5"/>
  </w:num>
  <w:num w:numId="6" w16cid:durableId="195967571">
    <w:abstractNumId w:val="9"/>
  </w:num>
  <w:num w:numId="7" w16cid:durableId="1087116008">
    <w:abstractNumId w:val="4"/>
  </w:num>
  <w:num w:numId="8" w16cid:durableId="846676973">
    <w:abstractNumId w:val="3"/>
  </w:num>
  <w:num w:numId="9" w16cid:durableId="551774995">
    <w:abstractNumId w:val="2"/>
  </w:num>
  <w:num w:numId="10" w16cid:durableId="624584810">
    <w:abstractNumId w:val="1"/>
  </w:num>
  <w:num w:numId="11" w16cid:durableId="946275843">
    <w:abstractNumId w:val="0"/>
  </w:num>
  <w:num w:numId="12" w16cid:durableId="2006399531">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13" w16cid:durableId="909073978">
    <w:abstractNumId w:val="15"/>
  </w:num>
  <w:num w:numId="14" w16cid:durableId="1205605210">
    <w:abstractNumId w:val="13"/>
  </w:num>
  <w:num w:numId="15" w16cid:durableId="1695883432">
    <w:abstractNumId w:val="12"/>
  </w:num>
  <w:num w:numId="16" w16cid:durableId="720713117">
    <w:abstractNumId w:val="11"/>
  </w:num>
  <w:num w:numId="17" w16cid:durableId="15414812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F0EE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9731B"/>
    <w:rsid w:val="000A2D8A"/>
    <w:rsid w:val="000D1E2E"/>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240"/>
    <w:rsid w:val="00207FD8"/>
    <w:rsid w:val="00210FAF"/>
    <w:rsid w:val="00213B1E"/>
    <w:rsid w:val="00215284"/>
    <w:rsid w:val="002168F2"/>
    <w:rsid w:val="00224181"/>
    <w:rsid w:val="0022589F"/>
    <w:rsid w:val="002343FE"/>
    <w:rsid w:val="00235F7B"/>
    <w:rsid w:val="00245607"/>
    <w:rsid w:val="002502CF"/>
    <w:rsid w:val="002610D3"/>
    <w:rsid w:val="00267EBB"/>
    <w:rsid w:val="0027023B"/>
    <w:rsid w:val="00272F3F"/>
    <w:rsid w:val="0027486F"/>
    <w:rsid w:val="00274EDB"/>
    <w:rsid w:val="0027729E"/>
    <w:rsid w:val="002843B2"/>
    <w:rsid w:val="00284ED6"/>
    <w:rsid w:val="00290C5A"/>
    <w:rsid w:val="00290C92"/>
    <w:rsid w:val="00290F5B"/>
    <w:rsid w:val="0029647A"/>
    <w:rsid w:val="00296504"/>
    <w:rsid w:val="002B5511"/>
    <w:rsid w:val="002B7ACF"/>
    <w:rsid w:val="002C6F78"/>
    <w:rsid w:val="002E0643"/>
    <w:rsid w:val="002E392E"/>
    <w:rsid w:val="002E6BBC"/>
    <w:rsid w:val="002F1BA9"/>
    <w:rsid w:val="002F6E74"/>
    <w:rsid w:val="0030685E"/>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197D"/>
    <w:rsid w:val="003A248F"/>
    <w:rsid w:val="003A4D9C"/>
    <w:rsid w:val="003B03CF"/>
    <w:rsid w:val="003B1668"/>
    <w:rsid w:val="003B4824"/>
    <w:rsid w:val="003C5F4C"/>
    <w:rsid w:val="003D5EA8"/>
    <w:rsid w:val="003D7502"/>
    <w:rsid w:val="003D7B28"/>
    <w:rsid w:val="003E305E"/>
    <w:rsid w:val="003E34DB"/>
    <w:rsid w:val="003E5302"/>
    <w:rsid w:val="003E5BF1"/>
    <w:rsid w:val="003F2452"/>
    <w:rsid w:val="003F41EA"/>
    <w:rsid w:val="003F7DF0"/>
    <w:rsid w:val="004039AF"/>
    <w:rsid w:val="00405954"/>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4813"/>
    <w:rsid w:val="004D52D8"/>
    <w:rsid w:val="004E355B"/>
    <w:rsid w:val="004F23E5"/>
    <w:rsid w:val="00500428"/>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33EA"/>
    <w:rsid w:val="005C4515"/>
    <w:rsid w:val="005C5602"/>
    <w:rsid w:val="005C74A6"/>
    <w:rsid w:val="005D3B4D"/>
    <w:rsid w:val="005D615C"/>
    <w:rsid w:val="005E1860"/>
    <w:rsid w:val="005F063B"/>
    <w:rsid w:val="005F192D"/>
    <w:rsid w:val="005F24C8"/>
    <w:rsid w:val="005F26AF"/>
    <w:rsid w:val="00600161"/>
    <w:rsid w:val="00607D6C"/>
    <w:rsid w:val="0061383D"/>
    <w:rsid w:val="00614D69"/>
    <w:rsid w:val="00617030"/>
    <w:rsid w:val="00621301"/>
    <w:rsid w:val="0062173F"/>
    <w:rsid w:val="006235FB"/>
    <w:rsid w:val="00626A15"/>
    <w:rsid w:val="00631DCC"/>
    <w:rsid w:val="006379E9"/>
    <w:rsid w:val="006438CB"/>
    <w:rsid w:val="006529B9"/>
    <w:rsid w:val="00654695"/>
    <w:rsid w:val="0065500A"/>
    <w:rsid w:val="00655217"/>
    <w:rsid w:val="0065727C"/>
    <w:rsid w:val="00674A78"/>
    <w:rsid w:val="00696A16"/>
    <w:rsid w:val="006A3274"/>
    <w:rsid w:val="006A34BB"/>
    <w:rsid w:val="006A4840"/>
    <w:rsid w:val="006A52A0"/>
    <w:rsid w:val="006A7E1D"/>
    <w:rsid w:val="006C3A56"/>
    <w:rsid w:val="006D13F4"/>
    <w:rsid w:val="006D6AED"/>
    <w:rsid w:val="006E40BC"/>
    <w:rsid w:val="006E6D0B"/>
    <w:rsid w:val="006F126E"/>
    <w:rsid w:val="006F32C9"/>
    <w:rsid w:val="006F3834"/>
    <w:rsid w:val="006F5693"/>
    <w:rsid w:val="006F5D4C"/>
    <w:rsid w:val="006F6D2F"/>
    <w:rsid w:val="00717B01"/>
    <w:rsid w:val="007227D9"/>
    <w:rsid w:val="0072491F"/>
    <w:rsid w:val="00725598"/>
    <w:rsid w:val="007374A1"/>
    <w:rsid w:val="00752712"/>
    <w:rsid w:val="00753A84"/>
    <w:rsid w:val="00753BEB"/>
    <w:rsid w:val="007611F5"/>
    <w:rsid w:val="007619E4"/>
    <w:rsid w:val="00761E75"/>
    <w:rsid w:val="0076495E"/>
    <w:rsid w:val="00765FC8"/>
    <w:rsid w:val="00775694"/>
    <w:rsid w:val="00790FC2"/>
    <w:rsid w:val="00793F46"/>
    <w:rsid w:val="007A1325"/>
    <w:rsid w:val="007A1A18"/>
    <w:rsid w:val="007A3BAF"/>
    <w:rsid w:val="007B293E"/>
    <w:rsid w:val="007B53D8"/>
    <w:rsid w:val="007C22C5"/>
    <w:rsid w:val="007C57E1"/>
    <w:rsid w:val="007C5811"/>
    <w:rsid w:val="007D2DF5"/>
    <w:rsid w:val="007D451A"/>
    <w:rsid w:val="007D5E3E"/>
    <w:rsid w:val="007D7596"/>
    <w:rsid w:val="007E242C"/>
    <w:rsid w:val="007E6631"/>
    <w:rsid w:val="007F0EE0"/>
    <w:rsid w:val="007F5989"/>
    <w:rsid w:val="00803A12"/>
    <w:rsid w:val="00805417"/>
    <w:rsid w:val="008266F9"/>
    <w:rsid w:val="008267E2"/>
    <w:rsid w:val="00826A9B"/>
    <w:rsid w:val="00834842"/>
    <w:rsid w:val="00840E7B"/>
    <w:rsid w:val="008536AF"/>
    <w:rsid w:val="00853D40"/>
    <w:rsid w:val="008564FC"/>
    <w:rsid w:val="00864E76"/>
    <w:rsid w:val="008654AE"/>
    <w:rsid w:val="00871B4D"/>
    <w:rsid w:val="00872581"/>
    <w:rsid w:val="00873C38"/>
    <w:rsid w:val="0087459D"/>
    <w:rsid w:val="0087680F"/>
    <w:rsid w:val="00876D81"/>
    <w:rsid w:val="00881D86"/>
    <w:rsid w:val="00883306"/>
    <w:rsid w:val="008904F9"/>
    <w:rsid w:val="00890E4C"/>
    <w:rsid w:val="00890E74"/>
    <w:rsid w:val="00892798"/>
    <w:rsid w:val="0089418F"/>
    <w:rsid w:val="00897C29"/>
    <w:rsid w:val="008A1A9C"/>
    <w:rsid w:val="008A380B"/>
    <w:rsid w:val="008A4633"/>
    <w:rsid w:val="008B032E"/>
    <w:rsid w:val="008C0FA2"/>
    <w:rsid w:val="008C2342"/>
    <w:rsid w:val="008C77B6"/>
    <w:rsid w:val="008D1B91"/>
    <w:rsid w:val="008D724A"/>
    <w:rsid w:val="008E5415"/>
    <w:rsid w:val="008E7A3E"/>
    <w:rsid w:val="008F41FD"/>
    <w:rsid w:val="008F4479"/>
    <w:rsid w:val="008F4BA0"/>
    <w:rsid w:val="00901726"/>
    <w:rsid w:val="00920E6A"/>
    <w:rsid w:val="00931816"/>
    <w:rsid w:val="00932C71"/>
    <w:rsid w:val="00940293"/>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204B"/>
    <w:rsid w:val="009C5FF7"/>
    <w:rsid w:val="009C6292"/>
    <w:rsid w:val="009D15DB"/>
    <w:rsid w:val="009D3133"/>
    <w:rsid w:val="009E160D"/>
    <w:rsid w:val="009F1CBB"/>
    <w:rsid w:val="009F3305"/>
    <w:rsid w:val="009F6FB2"/>
    <w:rsid w:val="00A01339"/>
    <w:rsid w:val="00A071C0"/>
    <w:rsid w:val="00A178A8"/>
    <w:rsid w:val="00A22670"/>
    <w:rsid w:val="00A24B35"/>
    <w:rsid w:val="00A271BA"/>
    <w:rsid w:val="00A27F86"/>
    <w:rsid w:val="00A431C6"/>
    <w:rsid w:val="00A54315"/>
    <w:rsid w:val="00A60FBC"/>
    <w:rsid w:val="00A65C0B"/>
    <w:rsid w:val="00A7440E"/>
    <w:rsid w:val="00A776BA"/>
    <w:rsid w:val="00A81FD2"/>
    <w:rsid w:val="00A8441A"/>
    <w:rsid w:val="00A8674A"/>
    <w:rsid w:val="00A96E24"/>
    <w:rsid w:val="00AA6F6E"/>
    <w:rsid w:val="00AB122B"/>
    <w:rsid w:val="00AB21B0"/>
    <w:rsid w:val="00AB225F"/>
    <w:rsid w:val="00AB48D3"/>
    <w:rsid w:val="00AC3A7C"/>
    <w:rsid w:val="00AE0243"/>
    <w:rsid w:val="00AE1BAD"/>
    <w:rsid w:val="00AE2124"/>
    <w:rsid w:val="00AE24BC"/>
    <w:rsid w:val="00AE3E3F"/>
    <w:rsid w:val="00AE57E2"/>
    <w:rsid w:val="00AF2516"/>
    <w:rsid w:val="00AF4760"/>
    <w:rsid w:val="00AF55D4"/>
    <w:rsid w:val="00B0505F"/>
    <w:rsid w:val="00B05C2D"/>
    <w:rsid w:val="00B12933"/>
    <w:rsid w:val="00B12B88"/>
    <w:rsid w:val="00B137E0"/>
    <w:rsid w:val="00B13BC8"/>
    <w:rsid w:val="00B13F5A"/>
    <w:rsid w:val="00B24662"/>
    <w:rsid w:val="00B31B79"/>
    <w:rsid w:val="00B3569C"/>
    <w:rsid w:val="00B43676"/>
    <w:rsid w:val="00B5602D"/>
    <w:rsid w:val="00B60125"/>
    <w:rsid w:val="00B62670"/>
    <w:rsid w:val="00B6656B"/>
    <w:rsid w:val="00B71625"/>
    <w:rsid w:val="00B75C54"/>
    <w:rsid w:val="00B85EAE"/>
    <w:rsid w:val="00B8710E"/>
    <w:rsid w:val="00B92A93"/>
    <w:rsid w:val="00BA17A8"/>
    <w:rsid w:val="00BA3C33"/>
    <w:rsid w:val="00BB0878"/>
    <w:rsid w:val="00BB1879"/>
    <w:rsid w:val="00BC0ABE"/>
    <w:rsid w:val="00BC30DB"/>
    <w:rsid w:val="00BC64FF"/>
    <w:rsid w:val="00BC7C37"/>
    <w:rsid w:val="00BD2244"/>
    <w:rsid w:val="00BD5B1C"/>
    <w:rsid w:val="00BE2188"/>
    <w:rsid w:val="00BE6472"/>
    <w:rsid w:val="00BF29B8"/>
    <w:rsid w:val="00BF46EA"/>
    <w:rsid w:val="00C07769"/>
    <w:rsid w:val="00C07D05"/>
    <w:rsid w:val="00C10856"/>
    <w:rsid w:val="00C114D9"/>
    <w:rsid w:val="00C203FA"/>
    <w:rsid w:val="00C244F5"/>
    <w:rsid w:val="00C3164F"/>
    <w:rsid w:val="00C31B5E"/>
    <w:rsid w:val="00C34D3E"/>
    <w:rsid w:val="00C35B37"/>
    <w:rsid w:val="00C3747A"/>
    <w:rsid w:val="00C37F29"/>
    <w:rsid w:val="00C56DCC"/>
    <w:rsid w:val="00C57075"/>
    <w:rsid w:val="00C72AFE"/>
    <w:rsid w:val="00C81619"/>
    <w:rsid w:val="00C81EF8"/>
    <w:rsid w:val="00CA013C"/>
    <w:rsid w:val="00CA0A38"/>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3434"/>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0520"/>
    <w:rsid w:val="00DF1210"/>
    <w:rsid w:val="00DF31E9"/>
    <w:rsid w:val="00DF400D"/>
    <w:rsid w:val="00DF5C23"/>
    <w:rsid w:val="00E01DAD"/>
    <w:rsid w:val="00E021DC"/>
    <w:rsid w:val="00E03F91"/>
    <w:rsid w:val="00E064EF"/>
    <w:rsid w:val="00E064F2"/>
    <w:rsid w:val="00E0717B"/>
    <w:rsid w:val="00E15598"/>
    <w:rsid w:val="00E20D65"/>
    <w:rsid w:val="00E230D1"/>
    <w:rsid w:val="00E353A2"/>
    <w:rsid w:val="00E36881"/>
    <w:rsid w:val="00E42E4C"/>
    <w:rsid w:val="00E47013"/>
    <w:rsid w:val="00E541F9"/>
    <w:rsid w:val="00E57B79"/>
    <w:rsid w:val="00E63419"/>
    <w:rsid w:val="00E64496"/>
    <w:rsid w:val="00E72115"/>
    <w:rsid w:val="00E829F6"/>
    <w:rsid w:val="00E8322E"/>
    <w:rsid w:val="00E903E0"/>
    <w:rsid w:val="00EA1115"/>
    <w:rsid w:val="00EA39EB"/>
    <w:rsid w:val="00EA58CE"/>
    <w:rsid w:val="00EB1F0F"/>
    <w:rsid w:val="00EB332A"/>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1490"/>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6A58A"/>
  <w14:defaultImageDpi w14:val="300"/>
  <w15:docId w15:val="{68EF7F39-3F3A-4429-A91B-5C5438299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94029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9402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4029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4029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
    <w:basedOn w:val="Normal"/>
    <w:next w:val="Normal"/>
    <w:link w:val="Heading4Char"/>
    <w:uiPriority w:val="9"/>
    <w:unhideWhenUsed/>
    <w:qFormat/>
    <w:rsid w:val="00940293"/>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EB332A"/>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9402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0293"/>
  </w:style>
  <w:style w:type="character" w:customStyle="1" w:styleId="Heading1Char">
    <w:name w:val="Heading 1 Char"/>
    <w:aliases w:val="Pocket Char"/>
    <w:basedOn w:val="DefaultParagraphFont"/>
    <w:link w:val="Heading1"/>
    <w:uiPriority w:val="9"/>
    <w:rsid w:val="0094029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4029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40293"/>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9"/>
    <w:rsid w:val="0094029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40293"/>
    <w:rPr>
      <w:b/>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1"/>
    <w:qFormat/>
    <w:rsid w:val="00940293"/>
    <w:rPr>
      <w:b w:val="0"/>
      <w:sz w:val="22"/>
      <w:u w:val="single"/>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20"/>
    <w:qFormat/>
    <w:rsid w:val="0094029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40293"/>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940293"/>
    <w:rPr>
      <w:color w:val="auto"/>
      <w:u w:val="none"/>
    </w:rPr>
  </w:style>
  <w:style w:type="paragraph" w:styleId="DocumentMap">
    <w:name w:val="Document Map"/>
    <w:basedOn w:val="Normal"/>
    <w:link w:val="DocumentMapChar"/>
    <w:uiPriority w:val="99"/>
    <w:semiHidden/>
    <w:unhideWhenUsed/>
    <w:rsid w:val="0094029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40293"/>
    <w:rPr>
      <w:rFonts w:ascii="Lucida Grande" w:hAnsi="Lucida Grande" w:cs="Lucida Grande"/>
    </w:rPr>
  </w:style>
  <w:style w:type="paragraph" w:customStyle="1" w:styleId="Emphasis1">
    <w:name w:val="Emphasis1"/>
    <w:basedOn w:val="Normal"/>
    <w:link w:val="Emphasis"/>
    <w:autoRedefine/>
    <w:uiPriority w:val="20"/>
    <w:qFormat/>
    <w:rsid w:val="00E230D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E230D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rmalWeb">
    <w:name w:val="Normal (Web)"/>
    <w:basedOn w:val="Normal"/>
    <w:uiPriority w:val="99"/>
    <w:semiHidden/>
    <w:unhideWhenUsed/>
    <w:rsid w:val="00E230D1"/>
    <w:pPr>
      <w:spacing w:before="100" w:beforeAutospacing="1" w:after="100" w:afterAutospacing="1" w:line="240" w:lineRule="auto"/>
    </w:pPr>
    <w:rPr>
      <w:rFonts w:ascii="Times New Roman" w:eastAsia="Times New Roman" w:hAnsi="Times New Roman" w:cs="Times New Roman"/>
      <w:sz w:val="24"/>
    </w:rPr>
  </w:style>
  <w:style w:type="paragraph" w:styleId="NoSpacing">
    <w:name w:val="No Spacing"/>
    <w:link w:val="NoSpacingChar"/>
    <w:uiPriority w:val="1"/>
    <w:unhideWhenUsed/>
    <w:qFormat/>
    <w:rsid w:val="00EB1F0F"/>
    <w:rPr>
      <w:rFonts w:ascii="Calibri" w:eastAsiaTheme="minorHAnsi" w:hAnsi="Calibri" w:cs="Calibri"/>
      <w:sz w:val="22"/>
      <w:szCs w:val="22"/>
    </w:rPr>
  </w:style>
  <w:style w:type="character" w:customStyle="1" w:styleId="Heading5Char">
    <w:name w:val="Heading 5 Char"/>
    <w:basedOn w:val="DefaultParagraphFont"/>
    <w:link w:val="Heading5"/>
    <w:uiPriority w:val="9"/>
    <w:semiHidden/>
    <w:rsid w:val="00EB1F0F"/>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EB1F0F"/>
    <w:rPr>
      <w:b/>
      <w:bCs/>
    </w:rPr>
  </w:style>
  <w:style w:type="character" w:styleId="BookTitle">
    <w:name w:val="Book Title"/>
    <w:basedOn w:val="DefaultParagraphFont"/>
    <w:uiPriority w:val="33"/>
    <w:qFormat/>
    <w:rsid w:val="00EB1F0F"/>
    <w:rPr>
      <w:b/>
      <w:bCs/>
      <w:i/>
      <w:iCs/>
      <w:spacing w:val="5"/>
    </w:rPr>
  </w:style>
  <w:style w:type="numbering" w:styleId="111111">
    <w:name w:val="Outline List 2"/>
    <w:basedOn w:val="NoList"/>
    <w:uiPriority w:val="99"/>
    <w:semiHidden/>
    <w:unhideWhenUsed/>
    <w:rsid w:val="00EB1F0F"/>
  </w:style>
  <w:style w:type="paragraph" w:styleId="Header">
    <w:name w:val="header"/>
    <w:basedOn w:val="Normal"/>
    <w:link w:val="HeaderChar"/>
    <w:uiPriority w:val="99"/>
    <w:semiHidden/>
    <w:rsid w:val="00EB33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1F0F"/>
    <w:rPr>
      <w:rFonts w:ascii="Calibri" w:eastAsiaTheme="minorHAnsi" w:hAnsi="Calibri" w:cs="Calibri"/>
      <w:sz w:val="22"/>
      <w:szCs w:val="22"/>
    </w:rPr>
  </w:style>
  <w:style w:type="paragraph" w:styleId="Footer">
    <w:name w:val="footer"/>
    <w:basedOn w:val="Normal"/>
    <w:link w:val="FooterChar"/>
    <w:uiPriority w:val="99"/>
    <w:semiHidden/>
    <w:rsid w:val="00EB33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1F0F"/>
    <w:rPr>
      <w:rFonts w:ascii="Calibri" w:eastAsiaTheme="minorHAnsi" w:hAnsi="Calibri" w:cs="Calibri"/>
      <w:sz w:val="22"/>
      <w:szCs w:val="22"/>
    </w:rPr>
  </w:style>
  <w:style w:type="paragraph" w:styleId="BodyText">
    <w:name w:val="Body Text"/>
    <w:basedOn w:val="Normal"/>
    <w:link w:val="BodyTextChar"/>
    <w:uiPriority w:val="99"/>
    <w:semiHidden/>
    <w:unhideWhenUsed/>
    <w:rsid w:val="00EB332A"/>
    <w:pPr>
      <w:spacing w:after="120"/>
    </w:pPr>
  </w:style>
  <w:style w:type="character" w:customStyle="1" w:styleId="BodyTextChar">
    <w:name w:val="Body Text Char"/>
    <w:basedOn w:val="DefaultParagraphFont"/>
    <w:link w:val="BodyText"/>
    <w:uiPriority w:val="99"/>
    <w:semiHidden/>
    <w:rsid w:val="00EB1F0F"/>
    <w:rPr>
      <w:rFonts w:ascii="Calibri" w:eastAsiaTheme="minorHAnsi" w:hAnsi="Calibri" w:cs="Calibri"/>
      <w:sz w:val="22"/>
      <w:szCs w:val="22"/>
    </w:rPr>
  </w:style>
  <w:style w:type="character" w:customStyle="1" w:styleId="NoSpacingChar">
    <w:name w:val="No Spacing Char"/>
    <w:basedOn w:val="DefaultParagraphFont"/>
    <w:link w:val="NoSpacing"/>
    <w:uiPriority w:val="1"/>
    <w:rsid w:val="00EB1F0F"/>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EB1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air.org/home/nyt-reveals-think-tank-its-cited-for-years-to-be-corrupt-arms-booster/"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sbaonline.org/research/publications?categories%5b%5d=132"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rojects.propublica.org/nonprofits/organizations/521930922/201811659349300501/IRS990ScheduleJ" TargetMode="External"/><Relationship Id="rId5" Type="http://schemas.openxmlformats.org/officeDocument/2006/relationships/numbering" Target="numbering.xml"/><Relationship Id="rId15" Type="http://schemas.openxmlformats.org/officeDocument/2006/relationships/image" Target="media/image1.jpeg"/><Relationship Id="rId10" Type="http://schemas.openxmlformats.org/officeDocument/2006/relationships/hyperlink" Target="https://csbaonline.org/about/contributors" TargetMode="External"/><Relationship Id="rId4" Type="http://schemas.openxmlformats.org/officeDocument/2006/relationships/customXml" Target="../customXml/item4.xml"/><Relationship Id="rId9" Type="http://schemas.openxmlformats.org/officeDocument/2006/relationships/hyperlink" Target="https://canr.udel.edu/maarec/honey-bee-biology/the-colony-and-its-organization/%5d/mak" TargetMode="External"/><Relationship Id="rId14" Type="http://schemas.openxmlformats.org/officeDocument/2006/relationships/hyperlink" Target="http://content.time.com/time/magazine/article/0,9171,944948,0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iskakhalikov/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1</Pages>
  <Words>23561</Words>
  <Characters>134302</Characters>
  <Application>Microsoft Office Word</Application>
  <DocSecurity>0</DocSecurity>
  <Lines>1119</Lines>
  <Paragraphs>315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157548</CharactersWithSpaces>
  <SharedDoc>false</SharedDoc>
  <HyperlinkBase/>
  <HLinks>
    <vt:vector size="42" baseType="variant">
      <vt:variant>
        <vt:i4>1704023</vt:i4>
      </vt:variant>
      <vt:variant>
        <vt:i4>18</vt:i4>
      </vt:variant>
      <vt:variant>
        <vt:i4>0</vt:i4>
      </vt:variant>
      <vt:variant>
        <vt:i4>5</vt:i4>
      </vt:variant>
      <vt:variant>
        <vt:lpwstr>https://doi.org/10.1177/10957960211061723</vt:lpwstr>
      </vt:variant>
      <vt:variant>
        <vt:lpwstr/>
      </vt:variant>
      <vt:variant>
        <vt:i4>2687028</vt:i4>
      </vt:variant>
      <vt:variant>
        <vt:i4>15</vt:i4>
      </vt:variant>
      <vt:variant>
        <vt:i4>0</vt:i4>
      </vt:variant>
      <vt:variant>
        <vt:i4>5</vt:i4>
      </vt:variant>
      <vt:variant>
        <vt:lpwstr>http://content.time.com/time/magazine/article/0,9171,944948,00.html</vt:lpwstr>
      </vt:variant>
      <vt:variant>
        <vt:lpwstr/>
      </vt:variant>
      <vt:variant>
        <vt:i4>5832721</vt:i4>
      </vt:variant>
      <vt:variant>
        <vt:i4>12</vt:i4>
      </vt:variant>
      <vt:variant>
        <vt:i4>0</vt:i4>
      </vt:variant>
      <vt:variant>
        <vt:i4>5</vt:i4>
      </vt:variant>
      <vt:variant>
        <vt:lpwstr>https://fair.org/home/nyt-reveals-think-tank-its-cited-for-years-to-be-corrupt-arms-booster/</vt:lpwstr>
      </vt:variant>
      <vt:variant>
        <vt:lpwstr/>
      </vt:variant>
      <vt:variant>
        <vt:i4>4980819</vt:i4>
      </vt:variant>
      <vt:variant>
        <vt:i4>9</vt:i4>
      </vt:variant>
      <vt:variant>
        <vt:i4>0</vt:i4>
      </vt:variant>
      <vt:variant>
        <vt:i4>5</vt:i4>
      </vt:variant>
      <vt:variant>
        <vt:lpwstr>https://csbaonline.org/research/publications?categories%5b%5d=132</vt:lpwstr>
      </vt:variant>
      <vt:variant>
        <vt:lpwstr/>
      </vt:variant>
      <vt:variant>
        <vt:i4>5570648</vt:i4>
      </vt:variant>
      <vt:variant>
        <vt:i4>6</vt:i4>
      </vt:variant>
      <vt:variant>
        <vt:i4>0</vt:i4>
      </vt:variant>
      <vt:variant>
        <vt:i4>5</vt:i4>
      </vt:variant>
      <vt:variant>
        <vt:lpwstr>https://projects.propublica.org/nonprofits/organizations/521930922/201811659349300501/IRS990ScheduleJ</vt:lpwstr>
      </vt:variant>
      <vt:variant>
        <vt:lpwstr/>
      </vt:variant>
      <vt:variant>
        <vt:i4>524303</vt:i4>
      </vt:variant>
      <vt:variant>
        <vt:i4>3</vt:i4>
      </vt:variant>
      <vt:variant>
        <vt:i4>0</vt:i4>
      </vt:variant>
      <vt:variant>
        <vt:i4>5</vt:i4>
      </vt:variant>
      <vt:variant>
        <vt:lpwstr>https://csbaonline.org/about/contributors</vt:lpwstr>
      </vt:variant>
      <vt:variant>
        <vt:lpwstr/>
      </vt:variant>
      <vt:variant>
        <vt:i4>7864431</vt:i4>
      </vt:variant>
      <vt:variant>
        <vt:i4>0</vt:i4>
      </vt:variant>
      <vt:variant>
        <vt:i4>0</vt:i4>
      </vt:variant>
      <vt:variant>
        <vt:i4>5</vt:i4>
      </vt:variant>
      <vt:variant>
        <vt:lpwstr>https://canr.udel.edu/maarec/honey-bee-biology/the-colony-and-its-organization/%5d/mak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Mariska Khalikov</dc:creator>
  <cp:keywords>5.2</cp:keywords>
  <dc:description/>
  <cp:lastModifiedBy>Khalikov, Mariska</cp:lastModifiedBy>
  <cp:revision>34</cp:revision>
  <dcterms:created xsi:type="dcterms:W3CDTF">2026-02-21T22:38:00Z</dcterms:created>
  <dcterms:modified xsi:type="dcterms:W3CDTF">2026-02-22T03:42:00Z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