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91067" w14:textId="15BC128C" w:rsidR="00E42E4C" w:rsidRDefault="00905DF3" w:rsidP="00905DF3">
      <w:pPr>
        <w:pStyle w:val="Heading1"/>
      </w:pPr>
      <w:r>
        <w:t>1NC UTSA Round 2</w:t>
      </w:r>
    </w:p>
    <w:p w14:paraId="4FE1589C" w14:textId="1311374F" w:rsidR="00905DF3" w:rsidRDefault="00905DF3" w:rsidP="00905DF3">
      <w:pPr>
        <w:pStyle w:val="Heading2"/>
      </w:pPr>
      <w:r>
        <w:t>1</w:t>
      </w:r>
    </w:p>
    <w:p w14:paraId="6EC29AE5" w14:textId="77777777" w:rsidR="00905DF3" w:rsidRDefault="00905DF3" w:rsidP="00905DF3">
      <w:pPr>
        <w:pStyle w:val="Heading4"/>
      </w:pPr>
      <w:r>
        <w:t xml:space="preserve">Collective bargaining is a process of applying pressure to change prevailing conditions </w:t>
      </w:r>
    </w:p>
    <w:p w14:paraId="3ABD42F2" w14:textId="77777777" w:rsidR="00905DF3" w:rsidRPr="00497D15" w:rsidRDefault="00905DF3" w:rsidP="00905DF3">
      <w:r w:rsidRPr="00134F88">
        <w:rPr>
          <w:rFonts w:eastAsiaTheme="majorEastAsia" w:cstheme="majorBidi"/>
          <w:b/>
          <w:iCs/>
          <w:sz w:val="26"/>
        </w:rPr>
        <w:t>Chigudu 15</w:t>
      </w:r>
      <w:r>
        <w:t xml:space="preserve"> (</w:t>
      </w:r>
      <w:r w:rsidRPr="00B907D7">
        <w:t xml:space="preserve">Daniel. "Collective bargaining: An analysis of hurdles and applicability in the public </w:t>
      </w:r>
      <w:r w:rsidRPr="00497D15">
        <w:t>sector." 4 Journal of Governance and Regulation 168-174. 2015. kcv.)</w:t>
      </w:r>
    </w:p>
    <w:p w14:paraId="09BE0C38" w14:textId="77777777" w:rsidR="00905DF3" w:rsidRDefault="00905DF3" w:rsidP="00905DF3">
      <w:r w:rsidRPr="00497D15">
        <w:t xml:space="preserve">The purpose of </w:t>
      </w:r>
      <w:r w:rsidRPr="00C40C9F">
        <w:rPr>
          <w:rStyle w:val="Emphasis"/>
          <w:highlight w:val="cyan"/>
        </w:rPr>
        <w:t>collective bargaining</w:t>
      </w:r>
      <w:r w:rsidRPr="00C40C9F">
        <w:rPr>
          <w:rStyle w:val="StyleUnderline"/>
          <w:highlight w:val="cyan"/>
        </w:rPr>
        <w:t xml:space="preserve"> is</w:t>
      </w:r>
      <w:r w:rsidRPr="00497D15">
        <w:t xml:space="preserve"> articulated as to represent employees on employment matters. This is the modern definition generally used but Beatrix and Webb in Bendix (2001:233) have described collective bargaining as "...one method whereby trade unions could maintain and improve their members' terms and conditions of employment” This definition spells out improved employment conditions for union members although not depicting the dynamic nature of the process as given by Bendix (2001:232-233); “</w:t>
      </w:r>
      <w:r w:rsidRPr="00C40C9F">
        <w:rPr>
          <w:rStyle w:val="StyleUnderline"/>
          <w:highlight w:val="cyan"/>
        </w:rPr>
        <w:t xml:space="preserve">a </w:t>
      </w:r>
      <w:r w:rsidRPr="00E10414">
        <w:rPr>
          <w:rStyle w:val="Emphasis"/>
          <w:highlight w:val="cyan"/>
        </w:rPr>
        <w:t>process</w:t>
      </w:r>
      <w:r w:rsidRPr="00C40C9F">
        <w:rPr>
          <w:rStyle w:val="StyleUnderline"/>
          <w:highlight w:val="cyan"/>
        </w:rPr>
        <w:t>, necessitated by a conflict of</w:t>
      </w:r>
      <w:r w:rsidRPr="00497D15">
        <w:rPr>
          <w:rStyle w:val="StyleUnderline"/>
        </w:rPr>
        <w:t xml:space="preserve"> needs, </w:t>
      </w:r>
      <w:r w:rsidRPr="00C40C9F">
        <w:rPr>
          <w:rStyle w:val="StyleUnderline"/>
          <w:highlight w:val="cyan"/>
        </w:rPr>
        <w:t>interest</w:t>
      </w:r>
      <w:r w:rsidRPr="00497D15">
        <w:rPr>
          <w:rStyle w:val="StyleUnderline"/>
        </w:rPr>
        <w:t xml:space="preserve">, goals, values, </w:t>
      </w:r>
      <w:r w:rsidRPr="00C40C9F">
        <w:rPr>
          <w:rStyle w:val="StyleUnderline"/>
          <w:highlight w:val="cyan"/>
        </w:rPr>
        <w:t xml:space="preserve">perceptions and </w:t>
      </w:r>
      <w:r w:rsidRPr="00C40C9F">
        <w:rPr>
          <w:rStyle w:val="Emphasis"/>
          <w:highlight w:val="cyan"/>
        </w:rPr>
        <w:t>ideologies</w:t>
      </w:r>
      <w:r w:rsidRPr="00497D15">
        <w:rPr>
          <w:rStyle w:val="StyleUnderline"/>
        </w:rPr>
        <w:t xml:space="preserve">, but </w:t>
      </w:r>
      <w:r w:rsidRPr="00275922">
        <w:rPr>
          <w:rStyle w:val="StyleUnderline"/>
        </w:rPr>
        <w:t xml:space="preserve">resting on a </w:t>
      </w:r>
      <w:r w:rsidRPr="00275922">
        <w:rPr>
          <w:rStyle w:val="Emphasis"/>
        </w:rPr>
        <w:t>basic interdependency</w:t>
      </w:r>
      <w:r w:rsidRPr="00275922">
        <w:rPr>
          <w:rStyle w:val="StyleUnderline"/>
        </w:rPr>
        <w:t xml:space="preserve"> and commonality</w:t>
      </w:r>
      <w:r w:rsidRPr="00260F31">
        <w:rPr>
          <w:rStyle w:val="StyleUnderline"/>
        </w:rPr>
        <w:t xml:space="preserve"> of interest,</w:t>
      </w:r>
      <w:r w:rsidRPr="00497D15">
        <w:t xml:space="preserve"> </w:t>
      </w:r>
      <w:r w:rsidRPr="00C40C9F">
        <w:rPr>
          <w:rStyle w:val="StyleUnderline"/>
          <w:highlight w:val="cyan"/>
        </w:rPr>
        <w:t>where</w:t>
      </w:r>
      <w:r w:rsidRPr="00260F31">
        <w:t xml:space="preserve">by </w:t>
      </w:r>
      <w:r w:rsidRPr="00497D15">
        <w:t>employees/</w:t>
      </w:r>
      <w:r w:rsidRPr="00497D15">
        <w:rPr>
          <w:rStyle w:val="StyleUnderline"/>
        </w:rPr>
        <w:t xml:space="preserve">employee </w:t>
      </w:r>
      <w:r w:rsidRPr="00260F31">
        <w:rPr>
          <w:rStyle w:val="Emphasis"/>
          <w:highlight w:val="cyan"/>
        </w:rPr>
        <w:t>collectives</w:t>
      </w:r>
      <w:r w:rsidRPr="00497D15">
        <w:rPr>
          <w:rStyle w:val="StyleUnderline"/>
        </w:rPr>
        <w:t xml:space="preserve"> and</w:t>
      </w:r>
      <w:r w:rsidRPr="00497D15">
        <w:t xml:space="preserve"> employers/</w:t>
      </w:r>
      <w:r w:rsidRPr="00497D15">
        <w:rPr>
          <w:rStyle w:val="StyleUnderline"/>
        </w:rPr>
        <w:t>employer collectives</w:t>
      </w:r>
      <w:r w:rsidRPr="00497D15">
        <w:t xml:space="preserve">, </w:t>
      </w:r>
      <w:r w:rsidRPr="00C40C9F">
        <w:rPr>
          <w:rStyle w:val="StyleUnderline"/>
          <w:highlight w:val="cyan"/>
        </w:rPr>
        <w:t xml:space="preserve">by the conduct of </w:t>
      </w:r>
      <w:r w:rsidRPr="00C40C9F">
        <w:rPr>
          <w:rStyle w:val="Emphasis"/>
          <w:highlight w:val="cyan"/>
        </w:rPr>
        <w:t>continued negotiation</w:t>
      </w:r>
      <w:r w:rsidRPr="00C40C9F">
        <w:rPr>
          <w:rStyle w:val="StyleUnderline"/>
          <w:highlight w:val="cyan"/>
        </w:rPr>
        <w:t xml:space="preserve"> and the </w:t>
      </w:r>
      <w:r w:rsidRPr="00260F31">
        <w:rPr>
          <w:rStyle w:val="Emphasis"/>
          <w:highlight w:val="cyan"/>
        </w:rPr>
        <w:t>application</w:t>
      </w:r>
      <w:r w:rsidRPr="00C40C9F">
        <w:rPr>
          <w:rStyle w:val="StyleUnderline"/>
          <w:highlight w:val="cyan"/>
        </w:rPr>
        <w:t xml:space="preserve"> of </w:t>
      </w:r>
      <w:r w:rsidRPr="00C40C9F">
        <w:rPr>
          <w:rStyle w:val="Emphasis"/>
          <w:highlight w:val="cyan"/>
        </w:rPr>
        <w:t>pressure</w:t>
      </w:r>
      <w:r w:rsidRPr="00497D15">
        <w:rPr>
          <w:rStyle w:val="StyleUnderline"/>
        </w:rPr>
        <w:t xml:space="preserve"> and counter pressure, </w:t>
      </w:r>
      <w:r w:rsidRPr="00C40C9F">
        <w:rPr>
          <w:rStyle w:val="StyleUnderline"/>
          <w:highlight w:val="cyan"/>
        </w:rPr>
        <w:t>attempt to achieve</w:t>
      </w:r>
      <w:r w:rsidRPr="00497D15">
        <w:rPr>
          <w:rStyle w:val="StyleUnderline"/>
        </w:rPr>
        <w:t xml:space="preserve"> some balance between </w:t>
      </w:r>
      <w:r w:rsidRPr="00C40C9F">
        <w:rPr>
          <w:rStyle w:val="StyleUnderline"/>
          <w:highlight w:val="cyan"/>
        </w:rPr>
        <w:t xml:space="preserve">the </w:t>
      </w:r>
      <w:r w:rsidRPr="00260F31">
        <w:rPr>
          <w:rStyle w:val="Emphasis"/>
          <w:highlight w:val="cyan"/>
        </w:rPr>
        <w:t>fulfilment of the needs</w:t>
      </w:r>
      <w:r w:rsidRPr="00497D15">
        <w:rPr>
          <w:rStyle w:val="StyleUnderline"/>
        </w:rPr>
        <w:t xml:space="preserve">, goals and interest of management on the one </w:t>
      </w:r>
      <w:r w:rsidRPr="00275922">
        <w:rPr>
          <w:rStyle w:val="StyleUnderline"/>
        </w:rPr>
        <w:t>hand and employees on the other</w:t>
      </w:r>
      <w:r w:rsidRPr="00275922">
        <w:t xml:space="preserve">- </w:t>
      </w:r>
      <w:r w:rsidRPr="00275922">
        <w:rPr>
          <w:rStyle w:val="StyleUnderline"/>
        </w:rPr>
        <w:t xml:space="preserve">the extent to which either party achieves its objectives depending on the nature of the relationship itself, each party's source and use of power, the </w:t>
      </w:r>
      <w:r w:rsidRPr="00275922">
        <w:rPr>
          <w:rStyle w:val="Emphasis"/>
        </w:rPr>
        <w:t>power balance</w:t>
      </w:r>
      <w:r w:rsidRPr="00275922">
        <w:rPr>
          <w:rStyle w:val="StyleUnderline"/>
        </w:rPr>
        <w:t xml:space="preserve"> between them,</w:t>
      </w:r>
      <w:r w:rsidRPr="00275922">
        <w:t xml:space="preserve"> the organizational and strategic effectiveness of each party, </w:t>
      </w:r>
      <w:r w:rsidRPr="00275922">
        <w:rPr>
          <w:rStyle w:val="StyleUnderline"/>
        </w:rPr>
        <w:t xml:space="preserve">as well as the type of bargaining structure and the prevalent </w:t>
      </w:r>
      <w:r w:rsidRPr="00275922">
        <w:rPr>
          <w:rStyle w:val="Emphasis"/>
        </w:rPr>
        <w:t>economic</w:t>
      </w:r>
      <w:r w:rsidRPr="00275922">
        <w:rPr>
          <w:rStyle w:val="StyleUnderline"/>
        </w:rPr>
        <w:t xml:space="preserve">, </w:t>
      </w:r>
      <w:r w:rsidRPr="00275922">
        <w:rPr>
          <w:rStyle w:val="Emphasis"/>
        </w:rPr>
        <w:t>socio-political</w:t>
      </w:r>
      <w:r w:rsidRPr="00275922">
        <w:rPr>
          <w:rStyle w:val="StyleUnderline"/>
        </w:rPr>
        <w:t xml:space="preserve"> and </w:t>
      </w:r>
      <w:r w:rsidRPr="00275922">
        <w:rPr>
          <w:rStyle w:val="Emphasis"/>
        </w:rPr>
        <w:t>other conditions</w:t>
      </w:r>
      <w:r w:rsidRPr="00275922">
        <w:rPr>
          <w:rStyle w:val="StyleUnderline"/>
        </w:rPr>
        <w:t>”</w:t>
      </w:r>
      <w:r w:rsidRPr="00275922">
        <w:t>.</w:t>
      </w:r>
    </w:p>
    <w:p w14:paraId="5AE76CB3" w14:textId="77777777" w:rsidR="00905DF3" w:rsidRPr="008D435D" w:rsidRDefault="00905DF3" w:rsidP="00905DF3">
      <w:pPr>
        <w:rPr>
          <w:rFonts w:eastAsia="Aptos"/>
          <w:b/>
          <w:iCs/>
          <w:u w:val="single"/>
          <w:bdr w:val="single" w:sz="8" w:space="0" w:color="auto"/>
        </w:rPr>
      </w:pPr>
    </w:p>
    <w:p w14:paraId="7B41FD3E" w14:textId="77777777" w:rsidR="00905DF3" w:rsidRPr="008D435D" w:rsidRDefault="00905DF3" w:rsidP="00905DF3">
      <w:pPr>
        <w:keepNext/>
        <w:keepLines/>
        <w:spacing w:before="40" w:after="0"/>
        <w:outlineLvl w:val="3"/>
        <w:rPr>
          <w:rFonts w:eastAsia="Times New Roman" w:cs="Times New Roman"/>
          <w:b/>
          <w:iCs/>
          <w:sz w:val="26"/>
        </w:rPr>
      </w:pPr>
      <w:r w:rsidRPr="008D435D">
        <w:rPr>
          <w:rFonts w:eastAsia="Times New Roman" w:cs="Times New Roman"/>
          <w:b/>
          <w:iCs/>
          <w:sz w:val="26"/>
        </w:rPr>
        <w:t>This is best and a voting issue:</w:t>
      </w:r>
    </w:p>
    <w:p w14:paraId="2D9D3B25" w14:textId="77777777" w:rsidR="00905DF3" w:rsidRPr="00EA37AA" w:rsidRDefault="00905DF3" w:rsidP="00905DF3">
      <w:pPr>
        <w:pStyle w:val="Heading4"/>
        <w:numPr>
          <w:ilvl w:val="0"/>
          <w:numId w:val="12"/>
        </w:numPr>
        <w:tabs>
          <w:tab w:val="num" w:pos="360"/>
        </w:tabs>
        <w:ind w:left="0" w:firstLine="0"/>
        <w:rPr>
          <w:rFonts w:eastAsia="Times New Roman"/>
        </w:rPr>
      </w:pPr>
      <w:r>
        <w:rPr>
          <w:rFonts w:eastAsia="Times New Roman"/>
        </w:rPr>
        <w:t>T</w:t>
      </w:r>
      <w:r w:rsidRPr="00EA37AA">
        <w:rPr>
          <w:rFonts w:eastAsia="Times New Roman"/>
        </w:rPr>
        <w:t>he aff must have a material method for creating change. Anything else kills critical clash.</w:t>
      </w:r>
    </w:p>
    <w:p w14:paraId="03F2CB71" w14:textId="77777777" w:rsidR="00905DF3" w:rsidRPr="00662561" w:rsidRDefault="00905DF3" w:rsidP="00905DF3">
      <w:pPr>
        <w:pStyle w:val="ListParagraph"/>
        <w:keepNext/>
        <w:keepLines/>
        <w:numPr>
          <w:ilvl w:val="0"/>
          <w:numId w:val="12"/>
        </w:numPr>
        <w:spacing w:before="40" w:after="0"/>
        <w:outlineLvl w:val="3"/>
        <w:rPr>
          <w:rFonts w:eastAsia="Times New Roman" w:cs="Times New Roman"/>
          <w:b/>
          <w:iCs/>
          <w:sz w:val="26"/>
        </w:rPr>
      </w:pPr>
      <w:r w:rsidRPr="00662561">
        <w:rPr>
          <w:rFonts w:eastAsia="Times New Roman" w:cs="Times New Roman"/>
          <w:b/>
          <w:iCs/>
          <w:sz w:val="26"/>
          <w:u w:val="single"/>
        </w:rPr>
        <w:t>Topic Education</w:t>
      </w:r>
      <w:r w:rsidRPr="00662561">
        <w:rPr>
          <w:rFonts w:eastAsia="Times New Roman" w:cs="Times New Roman"/>
          <w:b/>
          <w:iCs/>
          <w:sz w:val="26"/>
        </w:rPr>
        <w:t xml:space="preserve"> – the heart of the topic deals with “collective bargaining” as defined in labor law, NOT just negotiations generally. They skirt the core controversy. </w:t>
      </w:r>
    </w:p>
    <w:p w14:paraId="50F765BB" w14:textId="77777777" w:rsidR="00905DF3" w:rsidRDefault="00905DF3" w:rsidP="00905DF3"/>
    <w:p w14:paraId="17A688ED" w14:textId="21F82014" w:rsidR="00905DF3" w:rsidRDefault="00A24980" w:rsidP="00905DF3">
      <w:pPr>
        <w:pStyle w:val="Heading2"/>
      </w:pPr>
      <w:r>
        <w:t>2</w:t>
      </w:r>
    </w:p>
    <w:p w14:paraId="2A052538" w14:textId="3EC81C18" w:rsidR="00A24980" w:rsidRDefault="00A24980" w:rsidP="00A24980">
      <w:pPr>
        <w:pStyle w:val="Heading4"/>
      </w:pPr>
      <w:r>
        <w:t xml:space="preserve">The 1AC’s analysis of </w:t>
      </w:r>
      <w:r w:rsidR="003216A6">
        <w:t>prisons and</w:t>
      </w:r>
      <w:r>
        <w:t xml:space="preserve"> colonialism is silent on Palestine perpetuating ongoing violence and erasure. Vote neg to center Palestine---that key to challenge academic invisibility in this debate and counter theorize against forces of colonialism and imperialism   </w:t>
      </w:r>
    </w:p>
    <w:p w14:paraId="2271946F" w14:textId="77777777" w:rsidR="00A24980" w:rsidRPr="00CF4A2B" w:rsidRDefault="00A24980" w:rsidP="00A24980">
      <w:r w:rsidRPr="00FC0256">
        <w:rPr>
          <w:rStyle w:val="Style13ptBold"/>
        </w:rPr>
        <w:t>Stoler 16</w:t>
      </w:r>
      <w:r>
        <w:t xml:space="preserve"> (Ann Laura Stoler - Willy Brandt Distinguished University Professor of Anthropology and Historical Studies at The New School for Social Research. “Raw Cuts: Palestine, Israel, and (Post)colonial Studies.” In </w:t>
      </w:r>
      <w:r w:rsidRPr="00FC0256">
        <w:rPr>
          <w:i/>
          <w:iCs/>
        </w:rPr>
        <w:t>Duress: Imperial Durabilities in Our Times</w:t>
      </w:r>
      <w:r>
        <w:rPr>
          <w:i/>
          <w:iCs/>
        </w:rPr>
        <w:t>,</w:t>
      </w:r>
      <w:r>
        <w:t xml:space="preserve"> Duke University Press, 2016, </w:t>
      </w:r>
      <w:r w:rsidRPr="004518A7">
        <w:t>pp</w:t>
      </w:r>
      <w:r>
        <w:t>. 37-41, JSTOR, Accessed 10/9/25)</w:t>
      </w:r>
    </w:p>
    <w:p w14:paraId="7A583DEA" w14:textId="77777777" w:rsidR="00A24980" w:rsidRPr="00367630" w:rsidRDefault="00A24980" w:rsidP="00A24980">
      <w:pPr>
        <w:rPr>
          <w:rStyle w:val="StyleUnderline"/>
        </w:rPr>
      </w:pPr>
      <w:r w:rsidRPr="00367630">
        <w:rPr>
          <w:rStyle w:val="StyleUnderline"/>
        </w:rPr>
        <w:t xml:space="preserve">If </w:t>
      </w:r>
      <w:r w:rsidRPr="008953E1">
        <w:rPr>
          <w:rStyle w:val="StyleUnderline"/>
        </w:rPr>
        <w:t>there is good reason to think with</w:t>
      </w:r>
      <w:r w:rsidRPr="008953E1">
        <w:rPr>
          <w:sz w:val="16"/>
        </w:rPr>
        <w:t xml:space="preserve"> the </w:t>
      </w:r>
      <w:r w:rsidRPr="008953E1">
        <w:rPr>
          <w:rStyle w:val="StyleUnderline"/>
        </w:rPr>
        <w:t>production of occlusions, histories of colonial recursions, and the durabilities of imperial duress,</w:t>
      </w:r>
      <w:r w:rsidRPr="00367630">
        <w:rPr>
          <w:sz w:val="16"/>
        </w:rPr>
        <w:t xml:space="preserve"> the </w:t>
      </w:r>
      <w:r w:rsidRPr="007207DF">
        <w:rPr>
          <w:rStyle w:val="StyleUnderline"/>
          <w:highlight w:val="yellow"/>
        </w:rPr>
        <w:t>treatment of Palestine in</w:t>
      </w:r>
      <w:r w:rsidRPr="00367630">
        <w:rPr>
          <w:sz w:val="16"/>
        </w:rPr>
        <w:t xml:space="preserve"> (post</w:t>
      </w:r>
      <w:r w:rsidRPr="008953E1">
        <w:rPr>
          <w:sz w:val="16"/>
        </w:rPr>
        <w:t>)</w:t>
      </w:r>
      <w:r w:rsidRPr="008953E1">
        <w:rPr>
          <w:rStyle w:val="StyleUnderline"/>
        </w:rPr>
        <w:t xml:space="preserve">colonial </w:t>
      </w:r>
      <w:r w:rsidRPr="007207DF">
        <w:rPr>
          <w:rStyle w:val="StyleUnderline"/>
          <w:highlight w:val="yellow"/>
        </w:rPr>
        <w:t>studies offers a</w:t>
      </w:r>
      <w:r w:rsidRPr="008953E1">
        <w:rPr>
          <w:rStyle w:val="StyleUnderline"/>
        </w:rPr>
        <w:t xml:space="preserve"> prominent site</w:t>
      </w:r>
      <w:r w:rsidRPr="008953E1">
        <w:rPr>
          <w:sz w:val="16"/>
        </w:rPr>
        <w:t xml:space="preserve"> </w:t>
      </w:r>
      <w:r w:rsidRPr="008953E1">
        <w:rPr>
          <w:rStyle w:val="StyleUnderline"/>
        </w:rPr>
        <w:t>and dra</w:t>
      </w:r>
      <w:r w:rsidRPr="00367630">
        <w:rPr>
          <w:rStyle w:val="StyleUnderline"/>
        </w:rPr>
        <w:t xml:space="preserve">matically </w:t>
      </w:r>
      <w:r w:rsidRPr="007207DF">
        <w:rPr>
          <w:rStyle w:val="StyleUnderline"/>
          <w:highlight w:val="yellow"/>
        </w:rPr>
        <w:t>disturbing exemplar</w:t>
      </w:r>
      <w:r w:rsidRPr="00367630">
        <w:rPr>
          <w:sz w:val="16"/>
        </w:rPr>
        <w:t xml:space="preserve"> of the need to do so. One could argue that (post) </w:t>
      </w:r>
      <w:r w:rsidRPr="00367630">
        <w:rPr>
          <w:rStyle w:val="StyleUnderline"/>
        </w:rPr>
        <w:t>colonial studies as an academic field</w:t>
      </w:r>
      <w:r w:rsidRPr="00367630">
        <w:rPr>
          <w:sz w:val="16"/>
        </w:rPr>
        <w:t xml:space="preserve">, in fact, </w:t>
      </w:r>
      <w:r w:rsidRPr="00367630">
        <w:rPr>
          <w:rStyle w:val="StyleUnderline"/>
        </w:rPr>
        <w:t>emerged precisely around such issues, excising from the start the very forms of colonial governance and imperial presence that motivated one of its founding moments</w:t>
      </w:r>
      <w:r w:rsidRPr="00367630">
        <w:rPr>
          <w:sz w:val="16"/>
        </w:rPr>
        <w:t xml:space="preserve"> in Edward Said’s work—</w:t>
      </w:r>
      <w:r w:rsidRPr="00367630">
        <w:rPr>
          <w:rStyle w:val="StyleUnderline"/>
        </w:rPr>
        <w:t>with respect to Palestine</w:t>
      </w:r>
      <w:r w:rsidRPr="00367630">
        <w:rPr>
          <w:sz w:val="16"/>
        </w:rPr>
        <w:t xml:space="preserve">. This chapter in part addresses an irony: the crucial role Orientalism played in launching (post)colonial studies and the </w:t>
      </w:r>
      <w:r w:rsidRPr="007207DF">
        <w:rPr>
          <w:rStyle w:val="StyleUnderline"/>
        </w:rPr>
        <w:t>failure of The Question of Palestine to animate an appraisal of</w:t>
      </w:r>
      <w:r w:rsidRPr="007207DF">
        <w:rPr>
          <w:sz w:val="16"/>
        </w:rPr>
        <w:t xml:space="preserve"> </w:t>
      </w:r>
      <w:r w:rsidRPr="007207DF">
        <w:rPr>
          <w:rStyle w:val="StyleUnderline"/>
        </w:rPr>
        <w:t>Israeli</w:t>
      </w:r>
      <w:r w:rsidRPr="007207DF">
        <w:rPr>
          <w:sz w:val="16"/>
        </w:rPr>
        <w:t xml:space="preserve"> </w:t>
      </w:r>
      <w:r w:rsidRPr="007207DF">
        <w:rPr>
          <w:rStyle w:val="StyleUnderline"/>
        </w:rPr>
        <w:t>state policies</w:t>
      </w:r>
      <w:r w:rsidRPr="007207DF">
        <w:rPr>
          <w:sz w:val="16"/>
        </w:rPr>
        <w:t xml:space="preserve"> as understood in colonial terms. In so doing, it </w:t>
      </w:r>
      <w:r w:rsidRPr="007207DF">
        <w:rPr>
          <w:rStyle w:val="StyleUnderline"/>
        </w:rPr>
        <w:t>opens to a broader set of questions about the constrictions that have informed studies of colonial situations</w:t>
      </w:r>
      <w:r w:rsidRPr="00367630">
        <w:rPr>
          <w:rStyle w:val="StyleUnderline"/>
        </w:rPr>
        <w:t xml:space="preserve"> and the temporalities of imperial formations.</w:t>
      </w:r>
    </w:p>
    <w:p w14:paraId="264C20D0" w14:textId="77777777" w:rsidR="00A24980" w:rsidRPr="00367630" w:rsidRDefault="00A24980" w:rsidP="00A24980">
      <w:pPr>
        <w:rPr>
          <w:sz w:val="16"/>
        </w:rPr>
      </w:pPr>
      <w:r w:rsidRPr="00367630">
        <w:rPr>
          <w:sz w:val="16"/>
        </w:rPr>
        <w:t>While this book reflects on what we know about the social and political ecologies on which colonialisms thrive, it has been more immediately shaped by the celebrations of a “benevolent” U.S. empire since 9/11, the war in and on Iraq, and most forcefully over the past six years as I have been making my way to Palestine:1 to Nazareth, Haifa, Jaffa, Nablus, and to refugee camps squeezed on their borders, through tracts of farmland severed from their owners’ homes by the “security wall” as it was expanded to slice through ever larger swaths of Palestinian villages cut off from one another, from access roads, and from their own gardens and agricultural land; to Hebron, where Israeli soldiers surveil the dark and bolted market from above the quieted hub of activity through a net to shield Palestinian inhabitants from the garbage and heavy objects thrown on them by Hebron’s Israeli settlers; to Ramallah, again and again, while lecturing and teaching at Birzeit University, where checkpoints and roadblocks can make getting to classes for faculty and students not only unpredictable but a noxious, humiliating, and failed effort; and then to Bil’in (two miles east of the Green Line on the outskirts of Ramallah) to join Abdullah Abu Rahmah, his children, and the throngs of local and international supporters in the weekly demonstration against Israeli state policies that since 2005 has cut the village off from 60 percent of its land.2 Immediacy and colonial history collude and collide in this site of colonial presence.</w:t>
      </w:r>
    </w:p>
    <w:p w14:paraId="51938721" w14:textId="77777777" w:rsidR="00A24980" w:rsidRPr="004518A7" w:rsidRDefault="00A24980" w:rsidP="00A24980">
      <w:pPr>
        <w:rPr>
          <w:rStyle w:val="Emphasis"/>
        </w:rPr>
      </w:pPr>
      <w:r w:rsidRPr="00FD7D7E">
        <w:rPr>
          <w:sz w:val="16"/>
        </w:rPr>
        <w:t xml:space="preserve">TO PALESTINIANS AND Middle East scholars, none of this is news. Bil’in garnered the attention that so many more villages marginal to Israeli security forces have not. Still, it is business as usual in the expansive and calibrated strategies of dispossession practiced by the Israeli state and its settler enclaves. The fact that this is no longer news to a much broader readership today is also strikingly new over the past fifteen-odd years (a subject I return to later in this chapter). But for those of us who have studied colonial histories and comparative colonialism </w:t>
      </w:r>
      <w:r w:rsidRPr="008953E1">
        <w:rPr>
          <w:sz w:val="16"/>
        </w:rPr>
        <w:t xml:space="preserve">elsewhere for decades, </w:t>
      </w:r>
      <w:r w:rsidRPr="008953E1">
        <w:rPr>
          <w:rStyle w:val="StyleUnderline"/>
        </w:rPr>
        <w:t>the fact that</w:t>
      </w:r>
      <w:r w:rsidRPr="00367630">
        <w:rPr>
          <w:rStyle w:val="StyleUnderline"/>
        </w:rPr>
        <w:t xml:space="preserve"> </w:t>
      </w:r>
      <w:r w:rsidRPr="007207DF">
        <w:rPr>
          <w:rStyle w:val="Emphasis"/>
          <w:highlight w:val="yellow"/>
        </w:rPr>
        <w:t>Israel’s colonial profile</w:t>
      </w:r>
      <w:r w:rsidRPr="004518A7">
        <w:rPr>
          <w:rStyle w:val="Emphasis"/>
        </w:rPr>
        <w:t xml:space="preserve"> and politics</w:t>
      </w:r>
      <w:r w:rsidRPr="00367630">
        <w:rPr>
          <w:rStyle w:val="StyleUnderline"/>
        </w:rPr>
        <w:t xml:space="preserve"> </w:t>
      </w:r>
      <w:r w:rsidRPr="007207DF">
        <w:rPr>
          <w:rStyle w:val="StyleUnderline"/>
          <w:highlight w:val="yellow"/>
        </w:rPr>
        <w:t>have been visible and documented</w:t>
      </w:r>
      <w:r w:rsidRPr="00367630">
        <w:rPr>
          <w:rStyle w:val="StyleUnderline"/>
        </w:rPr>
        <w:t xml:space="preserve"> for so </w:t>
      </w:r>
      <w:r w:rsidRPr="008953E1">
        <w:rPr>
          <w:rStyle w:val="StyleUnderline"/>
        </w:rPr>
        <w:t xml:space="preserve">long but </w:t>
      </w:r>
      <w:r w:rsidRPr="008953E1">
        <w:rPr>
          <w:rStyle w:val="Emphasis"/>
        </w:rPr>
        <w:t>not widely “recognizable” as a colonizing project</w:t>
      </w:r>
      <w:r w:rsidRPr="008953E1">
        <w:rPr>
          <w:rStyle w:val="StyleUnderline"/>
        </w:rPr>
        <w:t xml:space="preserve"> as it is increasingly viewed today </w:t>
      </w:r>
      <w:r w:rsidRPr="008953E1">
        <w:rPr>
          <w:rStyle w:val="Emphasis"/>
        </w:rPr>
        <w:t>deserves</w:t>
      </w:r>
      <w:r w:rsidRPr="008953E1">
        <w:rPr>
          <w:rStyle w:val="StyleUnderline"/>
        </w:rPr>
        <w:t xml:space="preserve"> some reflection and </w:t>
      </w:r>
      <w:r w:rsidRPr="008953E1">
        <w:rPr>
          <w:rStyle w:val="Emphasis"/>
        </w:rPr>
        <w:t>renewed attention.</w:t>
      </w:r>
    </w:p>
    <w:p w14:paraId="23B3E657" w14:textId="77777777" w:rsidR="00A24980" w:rsidRPr="008953E1" w:rsidRDefault="00A24980" w:rsidP="00A24980">
      <w:pPr>
        <w:rPr>
          <w:sz w:val="16"/>
        </w:rPr>
      </w:pPr>
      <w:r w:rsidRPr="00FD7D7E">
        <w:rPr>
          <w:sz w:val="16"/>
        </w:rPr>
        <w:t>While some of the chapters of this book were written before those visits, virtually each of them speaks back in some uncanny way through a set of conditio</w:t>
      </w:r>
      <w:r w:rsidRPr="008953E1">
        <w:rPr>
          <w:sz w:val="16"/>
        </w:rPr>
        <w:t xml:space="preserve">ns that crystallize in the Palestinian/Israeli situation. </w:t>
      </w:r>
      <w:r w:rsidRPr="008953E1">
        <w:rPr>
          <w:rStyle w:val="StyleUnderline"/>
        </w:rPr>
        <w:t xml:space="preserve">This is not to argue that Palestine is the key to a new colonial studies, but it is to argue that the </w:t>
      </w:r>
      <w:r w:rsidRPr="008953E1">
        <w:rPr>
          <w:rStyle w:val="Emphasis"/>
        </w:rPr>
        <w:t>decades</w:t>
      </w:r>
      <w:r w:rsidRPr="008953E1">
        <w:rPr>
          <w:rStyle w:val="StyleUnderline"/>
        </w:rPr>
        <w:t xml:space="preserve"> in which it has been </w:t>
      </w:r>
      <w:r w:rsidRPr="008953E1">
        <w:rPr>
          <w:rStyle w:val="Emphasis"/>
        </w:rPr>
        <w:t>held at bay and relegated to the margins</w:t>
      </w:r>
      <w:r w:rsidRPr="008953E1">
        <w:rPr>
          <w:sz w:val="16"/>
        </w:rPr>
        <w:t>—</w:t>
      </w:r>
      <w:r w:rsidRPr="008953E1">
        <w:rPr>
          <w:rStyle w:val="StyleUnderline"/>
        </w:rPr>
        <w:t xml:space="preserve">especially by those of us who might otherwise claim some alliance with some version of critical colonial studies—is </w:t>
      </w:r>
      <w:r w:rsidRPr="008953E1">
        <w:rPr>
          <w:rStyle w:val="Emphasis"/>
        </w:rPr>
        <w:t>symptomatic of a broader</w:t>
      </w:r>
      <w:r w:rsidRPr="008953E1">
        <w:rPr>
          <w:rStyle w:val="StyleUnderline"/>
        </w:rPr>
        <w:t xml:space="preserve"> set of conceptual and political </w:t>
      </w:r>
      <w:r w:rsidRPr="008953E1">
        <w:rPr>
          <w:rStyle w:val="Emphasis"/>
        </w:rPr>
        <w:t>elisions in the field as a whole</w:t>
      </w:r>
      <w:r w:rsidRPr="008953E1">
        <w:rPr>
          <w:rStyle w:val="StyleUnderline"/>
        </w:rPr>
        <w:t>.</w:t>
      </w:r>
      <w:r w:rsidRPr="008953E1">
        <w:rPr>
          <w:sz w:val="16"/>
        </w:rPr>
        <w:t xml:space="preserve"> </w:t>
      </w:r>
    </w:p>
    <w:p w14:paraId="479859EB" w14:textId="77777777" w:rsidR="00A24980" w:rsidRPr="00FD7D7E" w:rsidRDefault="00A24980" w:rsidP="00A24980">
      <w:pPr>
        <w:rPr>
          <w:rStyle w:val="StyleUnderline"/>
        </w:rPr>
      </w:pPr>
      <w:r w:rsidRPr="008953E1">
        <w:rPr>
          <w:sz w:val="16"/>
        </w:rPr>
        <w:t xml:space="preserve">In attending to Palestine’s “colonial situation,” the possible “lessons” are at once meager and too many and hard to choose among.3 One obvious choice would be to offer a comparative perspective that takes its cue from the insights of colonial and postcolonial studies, the cumulative methodological and conceptual cautions that a particular “we” have considered to heed about the forms that colonial governance takes; to learn from the creative strategies of refusal marshaled by colonial subjects and by students of colonialism who have sought to redraw and revamp the archival field, challenging the authoritative truth claims on which command over the facts of imperial matters for so long have continued to rest. But </w:t>
      </w:r>
      <w:r w:rsidRPr="008953E1">
        <w:rPr>
          <w:rStyle w:val="StyleUnderline"/>
        </w:rPr>
        <w:t>even a brief perusal of the subjects and sites to which</w:t>
      </w:r>
      <w:r w:rsidRPr="008953E1">
        <w:rPr>
          <w:sz w:val="16"/>
        </w:rPr>
        <w:t xml:space="preserve"> (post)</w:t>
      </w:r>
      <w:r w:rsidRPr="008953E1">
        <w:rPr>
          <w:rStyle w:val="StyleUnderline"/>
        </w:rPr>
        <w:t xml:space="preserve">colonial studies has attended seems to hinder such a pursuit, for as a field of </w:t>
      </w:r>
      <w:r w:rsidRPr="007207DF">
        <w:rPr>
          <w:rStyle w:val="StyleUnderline"/>
          <w:highlight w:val="yellow"/>
        </w:rPr>
        <w:t xml:space="preserve">critical scholarship, </w:t>
      </w:r>
      <w:r w:rsidRPr="008953E1">
        <w:rPr>
          <w:rStyle w:val="StyleUnderline"/>
        </w:rPr>
        <w:t xml:space="preserve">it </w:t>
      </w:r>
      <w:r w:rsidRPr="007207DF">
        <w:rPr>
          <w:rStyle w:val="StyleUnderline"/>
          <w:highlight w:val="yellow"/>
        </w:rPr>
        <w:t xml:space="preserve">has produced an archive that, </w:t>
      </w:r>
      <w:r w:rsidRPr="003216A6">
        <w:rPr>
          <w:rStyle w:val="StyleUnderline"/>
        </w:rPr>
        <w:t>not unlike colonial archives themselves</w:t>
      </w:r>
      <w:r w:rsidRPr="007207DF">
        <w:rPr>
          <w:rStyle w:val="StyleUnderline"/>
          <w:highlight w:val="yellow"/>
        </w:rPr>
        <w:t>, is ironically selective, evasive, and problematic.</w:t>
      </w:r>
    </w:p>
    <w:p w14:paraId="3ABE5CB2" w14:textId="77777777" w:rsidR="00A24980" w:rsidRPr="00FD7D7E" w:rsidRDefault="00A24980" w:rsidP="00A24980">
      <w:pPr>
        <w:rPr>
          <w:sz w:val="16"/>
        </w:rPr>
      </w:pPr>
      <w:r w:rsidRPr="00FD7D7E">
        <w:rPr>
          <w:sz w:val="16"/>
        </w:rPr>
        <w:t xml:space="preserve">The most striking fact, should one think to profit from the ample drove of colonial histories tracked elsewhere for their insights in thinking through the Palestinian/Israeli situation, is that </w:t>
      </w:r>
      <w:r w:rsidRPr="00FD7D7E">
        <w:rPr>
          <w:rStyle w:val="StyleUnderline"/>
        </w:rPr>
        <w:t xml:space="preserve">for so long </w:t>
      </w:r>
      <w:r w:rsidRPr="007207DF">
        <w:rPr>
          <w:rStyle w:val="StyleUnderline"/>
          <w:highlight w:val="yellow"/>
        </w:rPr>
        <w:t>Israel and Palestine’s colonial history</w:t>
      </w:r>
      <w:r w:rsidRPr="00FD7D7E">
        <w:rPr>
          <w:sz w:val="16"/>
        </w:rPr>
        <w:t xml:space="preserve"> of the present </w:t>
      </w:r>
      <w:r w:rsidRPr="007207DF">
        <w:rPr>
          <w:rStyle w:val="StyleUnderline"/>
          <w:highlight w:val="yellow"/>
        </w:rPr>
        <w:t>has remained systematically out of sight</w:t>
      </w:r>
      <w:r w:rsidRPr="00FD7D7E">
        <w:rPr>
          <w:rStyle w:val="StyleUnderline"/>
        </w:rPr>
        <w:t xml:space="preserve">, largely </w:t>
      </w:r>
      <w:r w:rsidRPr="007207DF">
        <w:rPr>
          <w:rStyle w:val="StyleUnderline"/>
          <w:highlight w:val="yellow"/>
        </w:rPr>
        <w:t>absent from</w:t>
      </w:r>
      <w:r w:rsidRPr="00FD7D7E">
        <w:rPr>
          <w:rStyle w:val="StyleUnderline"/>
        </w:rPr>
        <w:t xml:space="preserve"> what long remained </w:t>
      </w:r>
      <w:r w:rsidRPr="007207DF">
        <w:rPr>
          <w:rStyle w:val="StyleUnderline"/>
          <w:highlight w:val="yellow"/>
        </w:rPr>
        <w:t>the canon</w:t>
      </w:r>
      <w:r w:rsidRPr="00FD7D7E">
        <w:rPr>
          <w:sz w:val="16"/>
        </w:rPr>
        <w:t xml:space="preserve">. One could even argue that </w:t>
      </w:r>
      <w:r w:rsidRPr="00FD7D7E">
        <w:rPr>
          <w:rStyle w:val="StyleUnderline"/>
        </w:rPr>
        <w:t>lessons are difficult to draw because the dominant definition of what constituted colonial and postcolonial conditions circumvented—and</w:t>
      </w:r>
      <w:r w:rsidRPr="00FD7D7E">
        <w:rPr>
          <w:sz w:val="16"/>
        </w:rPr>
        <w:t xml:space="preserve">, indeed, </w:t>
      </w:r>
      <w:r w:rsidRPr="00FD7D7E">
        <w:rPr>
          <w:rStyle w:val="StyleUnderline"/>
        </w:rPr>
        <w:t>seemed defined to exclude</w:t>
      </w:r>
      <w:r w:rsidRPr="00FD7D7E">
        <w:rPr>
          <w:sz w:val="16"/>
        </w:rPr>
        <w:t>—</w:t>
      </w:r>
      <w:r w:rsidRPr="00FD7D7E">
        <w:rPr>
          <w:rStyle w:val="StyleUnderline"/>
        </w:rPr>
        <w:t>Palestine/Israel</w:t>
      </w:r>
      <w:r w:rsidRPr="00FD7D7E">
        <w:rPr>
          <w:sz w:val="16"/>
        </w:rPr>
        <w:t xml:space="preserve"> and the U.S. presence as sites of inquiry. One could go further. The case could be made that </w:t>
      </w:r>
      <w:r w:rsidRPr="00FD7D7E">
        <w:rPr>
          <w:rStyle w:val="StyleUnderline"/>
        </w:rPr>
        <w:t xml:space="preserve">much </w:t>
      </w:r>
      <w:r w:rsidRPr="008953E1">
        <w:rPr>
          <w:rStyle w:val="StyleUnderline"/>
        </w:rPr>
        <w:t>of</w:t>
      </w:r>
      <w:r w:rsidRPr="008953E1">
        <w:rPr>
          <w:sz w:val="16"/>
        </w:rPr>
        <w:t xml:space="preserve"> (post)</w:t>
      </w:r>
      <w:r w:rsidRPr="008953E1">
        <w:rPr>
          <w:rStyle w:val="StyleUnderline"/>
        </w:rPr>
        <w:t xml:space="preserve">colonial </w:t>
      </w:r>
      <w:r w:rsidRPr="007207DF">
        <w:rPr>
          <w:rStyle w:val="StyleUnderline"/>
          <w:highlight w:val="yellow"/>
        </w:rPr>
        <w:t>studies</w:t>
      </w:r>
      <w:r w:rsidRPr="00FD7D7E">
        <w:rPr>
          <w:rStyle w:val="StyleUnderline"/>
        </w:rPr>
        <w:t xml:space="preserve"> </w:t>
      </w:r>
      <w:r w:rsidRPr="00FD7D7E">
        <w:rPr>
          <w:sz w:val="16"/>
        </w:rPr>
        <w:t xml:space="preserve">actually defined its critical project as a venture whose analytic space circumvented the conceptual and political inclusion of Israeli politics. Instead it </w:t>
      </w:r>
      <w:r w:rsidRPr="007207DF">
        <w:rPr>
          <w:rStyle w:val="StyleUnderline"/>
          <w:highlight w:val="yellow"/>
        </w:rPr>
        <w:t>submitted to Israel’s “exceptional” status</w:t>
      </w:r>
      <w:r w:rsidRPr="00FD7D7E">
        <w:rPr>
          <w:sz w:val="16"/>
        </w:rPr>
        <w:t>, despite the fact that it was in just these fractious spaces that Said’s work developed and, that long before Said’s interventions, marked the sites of colonial intervention.</w:t>
      </w:r>
    </w:p>
    <w:p w14:paraId="33F6E7B7" w14:textId="77777777" w:rsidR="00A24980" w:rsidRPr="004518A7" w:rsidRDefault="00A24980" w:rsidP="00A24980">
      <w:pPr>
        <w:rPr>
          <w:rStyle w:val="Emphasis"/>
        </w:rPr>
      </w:pPr>
      <w:r w:rsidRPr="00BB7759">
        <w:rPr>
          <w:rStyle w:val="StyleUnderline"/>
        </w:rPr>
        <w:t>This might be construed as an exaggerated claim. It is not to argue</w:t>
      </w:r>
      <w:r w:rsidRPr="00BB7759">
        <w:rPr>
          <w:sz w:val="16"/>
        </w:rPr>
        <w:t xml:space="preserve"> that those of us who have been </w:t>
      </w:r>
      <w:r w:rsidRPr="00BB7759">
        <w:rPr>
          <w:rStyle w:val="StyleUnderline"/>
        </w:rPr>
        <w:t>participants in the field intended to embrace its exclusions</w:t>
      </w:r>
      <w:r w:rsidRPr="00BB7759">
        <w:rPr>
          <w:sz w:val="16"/>
        </w:rPr>
        <w:t xml:space="preserve"> and unstated strictures; </w:t>
      </w:r>
      <w:r w:rsidRPr="00BB7759">
        <w:rPr>
          <w:rStyle w:val="StyleUnderline"/>
        </w:rPr>
        <w:t>nor</w:t>
      </w:r>
      <w:r w:rsidRPr="00BB7759">
        <w:rPr>
          <w:sz w:val="16"/>
        </w:rPr>
        <w:t xml:space="preserve"> is it to argue </w:t>
      </w:r>
      <w:r w:rsidRPr="00BB7759">
        <w:rPr>
          <w:rStyle w:val="StyleUnderline"/>
        </w:rPr>
        <w:t>that there have not been those who</w:t>
      </w:r>
      <w:r w:rsidRPr="00FD7D7E">
        <w:rPr>
          <w:rStyle w:val="StyleUnderline"/>
        </w:rPr>
        <w:t xml:space="preserve"> have produced work that</w:t>
      </w:r>
      <w:r w:rsidRPr="00FD7D7E">
        <w:rPr>
          <w:sz w:val="16"/>
        </w:rPr>
        <w:t xml:space="preserve"> has meticulously analyzed the historical and ongoing practices and principles of Israeli strategies and </w:t>
      </w:r>
      <w:r w:rsidRPr="00FD7D7E">
        <w:rPr>
          <w:rStyle w:val="StyleUnderline"/>
        </w:rPr>
        <w:t>identified the Israeli state as</w:t>
      </w:r>
      <w:r w:rsidRPr="00FD7D7E">
        <w:rPr>
          <w:sz w:val="16"/>
        </w:rPr>
        <w:t xml:space="preserve"> a </w:t>
      </w:r>
      <w:r w:rsidRPr="00FD7D7E">
        <w:rPr>
          <w:rStyle w:val="StyleUnderline"/>
        </w:rPr>
        <w:t>colonial</w:t>
      </w:r>
      <w:r w:rsidRPr="00FD7D7E">
        <w:rPr>
          <w:sz w:val="16"/>
        </w:rPr>
        <w:t xml:space="preserve"> one. Numbers of journalists, scholars, and activists—Palestinians and others from around the world— have done just that for decades, from </w:t>
      </w:r>
      <w:r w:rsidRPr="008953E1">
        <w:rPr>
          <w:sz w:val="16"/>
        </w:rPr>
        <w:t xml:space="preserve">the 1960s onward. </w:t>
      </w:r>
      <w:r w:rsidRPr="008953E1">
        <w:rPr>
          <w:rStyle w:val="StyleUnderline"/>
        </w:rPr>
        <w:t xml:space="preserve">Still, it remains more significant that </w:t>
      </w:r>
      <w:r w:rsidRPr="007207DF">
        <w:rPr>
          <w:rStyle w:val="Emphasis"/>
          <w:highlight w:val="yellow"/>
        </w:rPr>
        <w:t xml:space="preserve">Palestine has not been present </w:t>
      </w:r>
      <w:r w:rsidRPr="008953E1">
        <w:rPr>
          <w:rStyle w:val="Emphasis"/>
        </w:rPr>
        <w:t>as</w:t>
      </w:r>
      <w:r w:rsidRPr="008953E1">
        <w:rPr>
          <w:rStyle w:val="StyleUnderline"/>
        </w:rPr>
        <w:t xml:space="preserve"> one of the </w:t>
      </w:r>
      <w:r w:rsidRPr="008953E1">
        <w:rPr>
          <w:rStyle w:val="Emphasis"/>
        </w:rPr>
        <w:t>places where we</w:t>
      </w:r>
      <w:r w:rsidRPr="008953E1">
        <w:rPr>
          <w:sz w:val="16"/>
        </w:rPr>
        <w:t xml:space="preserve"> might </w:t>
      </w:r>
      <w:r w:rsidRPr="008953E1">
        <w:rPr>
          <w:rStyle w:val="Emphasis"/>
        </w:rPr>
        <w:t>identify the recursive qualities of colonial interventions in</w:t>
      </w:r>
      <w:r w:rsidRPr="008953E1">
        <w:rPr>
          <w:rStyle w:val="StyleUnderline"/>
        </w:rPr>
        <w:t xml:space="preserve"> their </w:t>
      </w:r>
      <w:r w:rsidRPr="008953E1">
        <w:rPr>
          <w:rStyle w:val="Emphasis"/>
        </w:rPr>
        <w:t>contemporary and vividly violent form</w:t>
      </w:r>
      <w:r w:rsidRPr="008953E1">
        <w:rPr>
          <w:rStyle w:val="StyleUnderline"/>
        </w:rPr>
        <w:t>.</w:t>
      </w:r>
      <w:r w:rsidRPr="008953E1">
        <w:rPr>
          <w:sz w:val="16"/>
        </w:rPr>
        <w:t xml:space="preserve"> The</w:t>
      </w:r>
      <w:r w:rsidRPr="00FD7D7E">
        <w:rPr>
          <w:sz w:val="16"/>
        </w:rPr>
        <w:t xml:space="preserve"> </w:t>
      </w:r>
      <w:r w:rsidRPr="007207DF">
        <w:rPr>
          <w:rStyle w:val="StyleUnderline"/>
          <w:highlight w:val="yellow"/>
        </w:rPr>
        <w:t>colonial principles that underlie Israeli governance have not been treated</w:t>
      </w:r>
      <w:r w:rsidRPr="00FD7D7E">
        <w:rPr>
          <w:sz w:val="16"/>
        </w:rPr>
        <w:t xml:space="preserve"> until recently </w:t>
      </w:r>
      <w:r w:rsidRPr="004518A7">
        <w:rPr>
          <w:rStyle w:val="StyleUnderline"/>
        </w:rPr>
        <w:t xml:space="preserve">by those who have self-identified with “post-colony theory” or </w:t>
      </w:r>
      <w:r w:rsidRPr="007207DF">
        <w:rPr>
          <w:rStyle w:val="StyleUnderline"/>
          <w:highlight w:val="yellow"/>
        </w:rPr>
        <w:t>among a</w:t>
      </w:r>
      <w:r w:rsidRPr="004518A7">
        <w:rPr>
          <w:rStyle w:val="StyleUnderline"/>
        </w:rPr>
        <w:t xml:space="preserve"> broader </w:t>
      </w:r>
      <w:r w:rsidRPr="007207DF">
        <w:rPr>
          <w:rStyle w:val="StyleUnderline"/>
          <w:highlight w:val="yellow"/>
        </w:rPr>
        <w:t>field</w:t>
      </w:r>
      <w:r w:rsidRPr="004518A7">
        <w:rPr>
          <w:rStyle w:val="StyleUnderline"/>
        </w:rPr>
        <w:t xml:space="preserve"> of historical and anthropological scholarship </w:t>
      </w:r>
      <w:r w:rsidRPr="007207DF">
        <w:rPr>
          <w:rStyle w:val="StyleUnderline"/>
          <w:highlight w:val="yellow"/>
        </w:rPr>
        <w:t xml:space="preserve">for whom </w:t>
      </w:r>
      <w:r w:rsidRPr="007207DF">
        <w:rPr>
          <w:rStyle w:val="Emphasis"/>
          <w:highlight w:val="yellow"/>
        </w:rPr>
        <w:t>neither the Nakba nor</w:t>
      </w:r>
      <w:r w:rsidRPr="00FD7D7E">
        <w:rPr>
          <w:sz w:val="16"/>
        </w:rPr>
        <w:t xml:space="preserve"> the </w:t>
      </w:r>
      <w:r w:rsidRPr="007207DF">
        <w:rPr>
          <w:rStyle w:val="Emphasis"/>
          <w:highlight w:val="yellow"/>
        </w:rPr>
        <w:t>expulsion of 750,000 Palestinians</w:t>
      </w:r>
      <w:r w:rsidRPr="004518A7">
        <w:rPr>
          <w:rStyle w:val="Emphasis"/>
        </w:rPr>
        <w:t xml:space="preserve"> from their homes </w:t>
      </w:r>
      <w:r w:rsidRPr="007207DF">
        <w:rPr>
          <w:rStyle w:val="Emphasis"/>
          <w:highlight w:val="yellow"/>
        </w:rPr>
        <w:t>deserved mention.</w:t>
      </w:r>
    </w:p>
    <w:p w14:paraId="22242329" w14:textId="77777777" w:rsidR="00A24980" w:rsidRPr="008953E1" w:rsidRDefault="00A24980" w:rsidP="00A24980">
      <w:pPr>
        <w:rPr>
          <w:rStyle w:val="StyleUnderline"/>
        </w:rPr>
      </w:pPr>
      <w:r w:rsidRPr="00CF4A2B">
        <w:rPr>
          <w:sz w:val="16"/>
        </w:rPr>
        <w:t xml:space="preserve">Densities of scholarship accumulate and bear weight, as it were, beyond our backs. Looking to the initial formation of (post)colonial studies as a recognizable field, the evidence at the very least demands that we ask what happened when the field was launched to generate its selective directions. </w:t>
      </w:r>
      <w:r w:rsidRPr="00CF4A2B">
        <w:rPr>
          <w:rStyle w:val="StyleUnderline"/>
        </w:rPr>
        <w:t>In questioning</w:t>
      </w:r>
      <w:r w:rsidRPr="00CF4A2B">
        <w:rPr>
          <w:sz w:val="16"/>
        </w:rPr>
        <w:t xml:space="preserve"> both what stabilized the core concerns of (post)colonial studies and </w:t>
      </w:r>
      <w:r w:rsidRPr="00CF4A2B">
        <w:rPr>
          <w:rStyle w:val="StyleUnderline"/>
        </w:rPr>
        <w:t xml:space="preserve">what was pushed to its edges, </w:t>
      </w:r>
      <w:r w:rsidRPr="00CF4A2B">
        <w:rPr>
          <w:sz w:val="16"/>
        </w:rPr>
        <w:t xml:space="preserve">I have found myself seeking over the past decade to turn the obvious question around: to </w:t>
      </w:r>
      <w:r w:rsidRPr="00FD7D7E">
        <w:rPr>
          <w:rStyle w:val="StyleUnderline"/>
        </w:rPr>
        <w:t>ask not what the quintessential and privileged sites of colonial practice might tell us about Palestinian/Israeli histories of this present but</w:t>
      </w:r>
      <w:r w:rsidRPr="00CF4A2B">
        <w:rPr>
          <w:sz w:val="16"/>
        </w:rPr>
        <w:t xml:space="preserve">, instead, </w:t>
      </w:r>
      <w:r w:rsidRPr="00FD7D7E">
        <w:rPr>
          <w:rStyle w:val="StyleUnderline"/>
        </w:rPr>
        <w:t xml:space="preserve">how an </w:t>
      </w:r>
      <w:r w:rsidRPr="007207DF">
        <w:rPr>
          <w:rStyle w:val="StyleUnderline"/>
        </w:rPr>
        <w:t>examination of</w:t>
      </w:r>
      <w:r w:rsidRPr="00FD7D7E">
        <w:rPr>
          <w:rStyle w:val="StyleUnderline"/>
        </w:rPr>
        <w:t xml:space="preserve"> the </w:t>
      </w:r>
      <w:r w:rsidRPr="004518A7">
        <w:rPr>
          <w:rStyle w:val="Emphasis"/>
        </w:rPr>
        <w:t>politics of scholarship</w:t>
      </w:r>
      <w:r w:rsidRPr="00FD7D7E">
        <w:rPr>
          <w:rStyle w:val="StyleUnderline"/>
        </w:rPr>
        <w:t xml:space="preserve"> and</w:t>
      </w:r>
      <w:r w:rsidRPr="00CF4A2B">
        <w:rPr>
          <w:sz w:val="16"/>
        </w:rPr>
        <w:t xml:space="preserve"> the </w:t>
      </w:r>
      <w:r w:rsidRPr="004518A7">
        <w:rPr>
          <w:rStyle w:val="Emphasis"/>
        </w:rPr>
        <w:t xml:space="preserve">recursive history of </w:t>
      </w:r>
      <w:r w:rsidRPr="007207DF">
        <w:rPr>
          <w:rStyle w:val="Emphasis"/>
        </w:rPr>
        <w:t>colonial impositions on Palestinians</w:t>
      </w:r>
      <w:r w:rsidRPr="00FD7D7E">
        <w:rPr>
          <w:rStyle w:val="StyleUnderline"/>
        </w:rPr>
        <w:t xml:space="preserve"> might </w:t>
      </w:r>
      <w:r w:rsidRPr="007207DF">
        <w:rPr>
          <w:rStyle w:val="Emphasis"/>
        </w:rPr>
        <w:t>challenge</w:t>
      </w:r>
      <w:r w:rsidRPr="004518A7">
        <w:rPr>
          <w:rStyle w:val="Emphasis"/>
        </w:rPr>
        <w:t xml:space="preserve"> what</w:t>
      </w:r>
      <w:r w:rsidRPr="00FD7D7E">
        <w:rPr>
          <w:rStyle w:val="StyleUnderline"/>
        </w:rPr>
        <w:t xml:space="preserve"> we imagine we </w:t>
      </w:r>
      <w:r w:rsidRPr="004518A7">
        <w:rPr>
          <w:rStyle w:val="Emphasis"/>
        </w:rPr>
        <w:t xml:space="preserve">know about colonial situations and </w:t>
      </w:r>
      <w:r w:rsidRPr="008953E1">
        <w:rPr>
          <w:rStyle w:val="Emphasis"/>
        </w:rPr>
        <w:t>imperial formations</w:t>
      </w:r>
      <w:r w:rsidRPr="008953E1">
        <w:rPr>
          <w:rStyle w:val="StyleUnderline"/>
        </w:rPr>
        <w:t>.</w:t>
      </w:r>
    </w:p>
    <w:p w14:paraId="5F65A0E7" w14:textId="77777777" w:rsidR="00A24980" w:rsidRDefault="00A24980" w:rsidP="00A24980">
      <w:pPr>
        <w:rPr>
          <w:sz w:val="16"/>
        </w:rPr>
      </w:pPr>
      <w:r w:rsidRPr="007207DF">
        <w:rPr>
          <w:rStyle w:val="Emphasis"/>
          <w:highlight w:val="yellow"/>
        </w:rPr>
        <w:t>Resituating Palestine</w:t>
      </w:r>
      <w:r w:rsidRPr="00BB7759">
        <w:rPr>
          <w:rStyle w:val="Emphasis"/>
        </w:rPr>
        <w:t xml:space="preserve">/Israel </w:t>
      </w:r>
      <w:r w:rsidRPr="007207DF">
        <w:rPr>
          <w:rStyle w:val="Emphasis"/>
          <w:highlight w:val="yellow"/>
        </w:rPr>
        <w:t>not on the fringes of colonial studies but at its fulcrum places focus on</w:t>
      </w:r>
      <w:r w:rsidRPr="00CF4A2B">
        <w:rPr>
          <w:sz w:val="16"/>
        </w:rPr>
        <w:t xml:space="preserve"> the </w:t>
      </w:r>
      <w:r w:rsidRPr="007207DF">
        <w:rPr>
          <w:rStyle w:val="Emphasis"/>
          <w:highlight w:val="yellow"/>
        </w:rPr>
        <w:t>sustained</w:t>
      </w:r>
      <w:r w:rsidRPr="00CF4A2B">
        <w:rPr>
          <w:rStyle w:val="StyleUnderline"/>
        </w:rPr>
        <w:t xml:space="preserve">, cumulative, modular </w:t>
      </w:r>
      <w:r w:rsidRPr="007207DF">
        <w:rPr>
          <w:rStyle w:val="Emphasis"/>
          <w:highlight w:val="yellow"/>
        </w:rPr>
        <w:t>pedagogy</w:t>
      </w:r>
      <w:r w:rsidRPr="004518A7">
        <w:rPr>
          <w:rStyle w:val="Emphasis"/>
        </w:rPr>
        <w:t xml:space="preserve"> that </w:t>
      </w:r>
      <w:r w:rsidRPr="007207DF">
        <w:rPr>
          <w:rStyle w:val="Emphasis"/>
          <w:highlight w:val="yellow"/>
        </w:rPr>
        <w:t>colonial states and imperial formations</w:t>
      </w:r>
      <w:r w:rsidRPr="004518A7">
        <w:rPr>
          <w:rStyle w:val="Emphasis"/>
        </w:rPr>
        <w:t xml:space="preserve"> have </w:t>
      </w:r>
      <w:r w:rsidRPr="007207DF">
        <w:rPr>
          <w:rStyle w:val="Emphasis"/>
          <w:highlight w:val="yellow"/>
        </w:rPr>
        <w:t>shared and</w:t>
      </w:r>
      <w:r w:rsidRPr="00CF4A2B">
        <w:rPr>
          <w:rStyle w:val="StyleUnderline"/>
        </w:rPr>
        <w:t xml:space="preserve"> the </w:t>
      </w:r>
      <w:r w:rsidRPr="007207DF">
        <w:rPr>
          <w:rStyle w:val="Emphasis"/>
          <w:highlight w:val="yellow"/>
        </w:rPr>
        <w:t>knowledge</w:t>
      </w:r>
      <w:r w:rsidRPr="004518A7">
        <w:rPr>
          <w:rStyle w:val="Emphasis"/>
        </w:rPr>
        <w:t xml:space="preserve"> production, </w:t>
      </w:r>
      <w:r w:rsidRPr="007207DF">
        <w:rPr>
          <w:rStyle w:val="Emphasis"/>
          <w:highlight w:val="yellow"/>
        </w:rPr>
        <w:t>strategic practices,</w:t>
      </w:r>
      <w:r w:rsidRPr="004518A7">
        <w:rPr>
          <w:rStyle w:val="Emphasis"/>
        </w:rPr>
        <w:t xml:space="preserve"> </w:t>
      </w:r>
      <w:r w:rsidRPr="007207DF">
        <w:rPr>
          <w:rStyle w:val="Emphasis"/>
          <w:highlight w:val="yellow"/>
        </w:rPr>
        <w:t>weaponry, and people</w:t>
      </w:r>
      <w:r w:rsidRPr="00CF4A2B">
        <w:rPr>
          <w:rStyle w:val="StyleUnderline"/>
        </w:rPr>
        <w:t xml:space="preserve"> (</w:t>
      </w:r>
      <w:r w:rsidRPr="007207DF">
        <w:rPr>
          <w:rStyle w:val="StyleUnderline"/>
        </w:rPr>
        <w:t>military</w:t>
      </w:r>
      <w:r w:rsidRPr="00CF4A2B">
        <w:rPr>
          <w:rStyle w:val="StyleUnderline"/>
        </w:rPr>
        <w:t xml:space="preserve">, arms manufacturers, intelligence “experts”) </w:t>
      </w:r>
      <w:r w:rsidRPr="007207DF">
        <w:rPr>
          <w:rStyle w:val="Emphasis"/>
          <w:highlight w:val="yellow"/>
        </w:rPr>
        <w:t>that</w:t>
      </w:r>
      <w:r w:rsidRPr="004518A7">
        <w:rPr>
          <w:rStyle w:val="Emphasis"/>
        </w:rPr>
        <w:t xml:space="preserve"> have </w:t>
      </w:r>
      <w:r w:rsidRPr="007207DF">
        <w:rPr>
          <w:rStyle w:val="Emphasis"/>
          <w:highlight w:val="yellow"/>
        </w:rPr>
        <w:t>circulated in these domains</w:t>
      </w:r>
      <w:r w:rsidRPr="004518A7">
        <w:rPr>
          <w:rStyle w:val="Emphasis"/>
        </w:rPr>
        <w:t>.</w:t>
      </w:r>
      <w:r w:rsidRPr="00CF4A2B">
        <w:rPr>
          <w:rStyle w:val="StyleUnderline"/>
        </w:rPr>
        <w:t xml:space="preserve"> </w:t>
      </w:r>
      <w:r w:rsidRPr="008953E1">
        <w:rPr>
          <w:rStyle w:val="StyleUnderline"/>
        </w:rPr>
        <w:t>It stretches our capacities to grapple with imperial forms</w:t>
      </w:r>
      <w:r w:rsidRPr="008953E1">
        <w:rPr>
          <w:sz w:val="16"/>
        </w:rPr>
        <w:t>—</w:t>
      </w:r>
      <w:r w:rsidRPr="008953E1">
        <w:rPr>
          <w:rStyle w:val="StyleUnderline"/>
        </w:rPr>
        <w:t>that of the United States, most notably, not only with respect to its “own” colonies</w:t>
      </w:r>
      <w:r w:rsidRPr="008953E1">
        <w:rPr>
          <w:sz w:val="16"/>
        </w:rPr>
        <w:t xml:space="preserve">, recognized </w:t>
      </w:r>
      <w:r w:rsidRPr="008953E1">
        <w:rPr>
          <w:rStyle w:val="StyleUnderline"/>
        </w:rPr>
        <w:t>as such, of the Philippines, Samoa, or Puerto Rico.</w:t>
      </w:r>
      <w:r w:rsidRPr="008953E1">
        <w:rPr>
          <w:sz w:val="16"/>
        </w:rPr>
        <w:t xml:space="preserve"> </w:t>
      </w:r>
      <w:r w:rsidRPr="008953E1">
        <w:rPr>
          <w:rStyle w:val="StyleUnderline"/>
        </w:rPr>
        <w:t>At issue are</w:t>
      </w:r>
      <w:r w:rsidRPr="008953E1">
        <w:rPr>
          <w:sz w:val="16"/>
        </w:rPr>
        <w:t xml:space="preserve"> </w:t>
      </w:r>
      <w:r w:rsidRPr="008953E1">
        <w:rPr>
          <w:rStyle w:val="StyleUnderline"/>
        </w:rPr>
        <w:t>the multiple ways in which U.S. interventions in other polities have shaped</w:t>
      </w:r>
      <w:r w:rsidRPr="008953E1">
        <w:rPr>
          <w:sz w:val="16"/>
        </w:rPr>
        <w:t xml:space="preserve"> the </w:t>
      </w:r>
      <w:r w:rsidRPr="008953E1">
        <w:rPr>
          <w:rStyle w:val="StyleUnderline"/>
        </w:rPr>
        <w:t>distributed destitutions of our times.</w:t>
      </w:r>
      <w:r w:rsidRPr="008953E1">
        <w:rPr>
          <w:sz w:val="16"/>
        </w:rPr>
        <w:t xml:space="preserve"> Thus, it opens not least to a point I repeatedly have made and that underwrites this venture, fleshed out more fully in chapter 4 on degrees of imperial sovereignty—namely, that </w:t>
      </w:r>
      <w:r w:rsidRPr="008953E1">
        <w:rPr>
          <w:rStyle w:val="StyleUnderline"/>
        </w:rPr>
        <w:t>uncertain domains of jurisdiction; sliding scales of rights; and ad hoc exemptions from</w:t>
      </w:r>
      <w:r w:rsidRPr="008953E1">
        <w:rPr>
          <w:sz w:val="16"/>
        </w:rPr>
        <w:t xml:space="preserve"> the </w:t>
      </w:r>
      <w:r w:rsidRPr="008953E1">
        <w:rPr>
          <w:rStyle w:val="StyleUnderline"/>
        </w:rPr>
        <w:t>law on the basis of racial, cultural, and religious differences produced and protected in the name of a relentless demand for</w:t>
      </w:r>
      <w:r w:rsidRPr="008953E1">
        <w:rPr>
          <w:sz w:val="16"/>
        </w:rPr>
        <w:t xml:space="preserve"> ever broader scales of </w:t>
      </w:r>
      <w:r w:rsidRPr="008953E1">
        <w:rPr>
          <w:rStyle w:val="StyleUnderline"/>
        </w:rPr>
        <w:t>“security” are guiding and defining principles of imperial policy and colonial situations.</w:t>
      </w:r>
      <w:r w:rsidRPr="00CF4A2B">
        <w:rPr>
          <w:rStyle w:val="StyleUnderline"/>
        </w:rPr>
        <w:t xml:space="preserve"> </w:t>
      </w:r>
      <w:r w:rsidRPr="007207DF">
        <w:rPr>
          <w:rStyle w:val="StyleUnderline"/>
          <w:highlight w:val="yellow"/>
        </w:rPr>
        <w:t xml:space="preserve">These are not exceptions to colonial norms; </w:t>
      </w:r>
      <w:r w:rsidRPr="00BB7759">
        <w:rPr>
          <w:rStyle w:val="StyleUnderline"/>
        </w:rPr>
        <w:t>nor</w:t>
      </w:r>
      <w:r w:rsidRPr="00BB7759">
        <w:rPr>
          <w:sz w:val="16"/>
        </w:rPr>
        <w:t xml:space="preserve"> are they </w:t>
      </w:r>
      <w:r w:rsidRPr="00BB7759">
        <w:rPr>
          <w:rStyle w:val="StyleUnderline"/>
        </w:rPr>
        <w:t>ad hoc, reactive measures</w:t>
      </w:r>
      <w:r w:rsidRPr="007207DF">
        <w:rPr>
          <w:rStyle w:val="StyleUnderline"/>
          <w:highlight w:val="yellow"/>
        </w:rPr>
        <w:t xml:space="preserve">. They are the </w:t>
      </w:r>
      <w:r w:rsidRPr="007207DF">
        <w:rPr>
          <w:rStyle w:val="Emphasis"/>
          <w:highlight w:val="yellow"/>
        </w:rPr>
        <w:t>very coordinates of how these polities work</w:t>
      </w:r>
      <w:r w:rsidRPr="00CF4A2B">
        <w:rPr>
          <w:rStyle w:val="StyleUnderline"/>
        </w:rPr>
        <w:t>. Inside and outside, visibility and invisibility, public and private are bifurcations that colonial situations scramble, reinsert, and transgress.</w:t>
      </w:r>
      <w:r w:rsidRPr="00CF4A2B">
        <w:rPr>
          <w:sz w:val="16"/>
        </w:rPr>
        <w:t xml:space="preserve"> As important, </w:t>
      </w:r>
      <w:r w:rsidRPr="007207DF">
        <w:rPr>
          <w:rStyle w:val="Emphasis"/>
          <w:highlight w:val="yellow"/>
        </w:rPr>
        <w:t>imperial regimes</w:t>
      </w:r>
      <w:r w:rsidRPr="00CF4A2B">
        <w:rPr>
          <w:rStyle w:val="StyleUnderline"/>
        </w:rPr>
        <w:t xml:space="preserve"> have long been </w:t>
      </w:r>
      <w:r w:rsidRPr="007207DF">
        <w:rPr>
          <w:rStyle w:val="Emphasis"/>
          <w:highlight w:val="yellow"/>
        </w:rPr>
        <w:t>contingent on partial visibility</w:t>
      </w:r>
      <w:r w:rsidRPr="00CF4A2B">
        <w:rPr>
          <w:sz w:val="16"/>
        </w:rPr>
        <w:t xml:space="preserve">, sustaining the capacity to remain </w:t>
      </w:r>
      <w:r w:rsidRPr="008953E1">
        <w:rPr>
          <w:sz w:val="16"/>
        </w:rPr>
        <w:t xml:space="preserve">unaccountable ones. </w:t>
      </w:r>
      <w:r w:rsidRPr="008953E1">
        <w:rPr>
          <w:rStyle w:val="StyleUnderline"/>
        </w:rPr>
        <w:t>Each of these features is part of the very fabric of Palestinian/Israeli relations.</w:t>
      </w:r>
      <w:r w:rsidRPr="008953E1">
        <w:rPr>
          <w:sz w:val="16"/>
        </w:rPr>
        <w:t xml:space="preserve"> These bifurcations are not only inherent in the multilevel socio-technological features of Israel’s security regime. Sliding scales of rights, legal opacities</w:t>
      </w:r>
      <w:r w:rsidRPr="00CF4A2B">
        <w:rPr>
          <w:sz w:val="16"/>
        </w:rPr>
        <w:t>, and the protections and privileges provided to Israeli settlers sometimes take forms that are even starker and more carefully guarded than those in the earlier histories that stand as the prototypes of colonial domination.</w:t>
      </w:r>
    </w:p>
    <w:p w14:paraId="58DAA2EC" w14:textId="77777777" w:rsidR="00A24980" w:rsidRPr="002B3A40" w:rsidRDefault="00A24980" w:rsidP="00A24980">
      <w:pPr>
        <w:pStyle w:val="Heading4"/>
        <w:rPr>
          <w:rStyle w:val="Style13ptBold"/>
          <w:b/>
          <w:bCs w:val="0"/>
        </w:rPr>
      </w:pPr>
      <w:r w:rsidRPr="002B3A40">
        <w:rPr>
          <w:rStyle w:val="Style13ptBold"/>
          <w:b/>
          <w:bCs w:val="0"/>
        </w:rPr>
        <w:t xml:space="preserve">Israeli settler colonialism is predicated on the physical and societal incarceration of Palestinians </w:t>
      </w:r>
    </w:p>
    <w:p w14:paraId="56A90BE1" w14:textId="77777777" w:rsidR="00A24980" w:rsidRPr="00F23B2E" w:rsidRDefault="00A24980" w:rsidP="00A24980">
      <w:pPr>
        <w:rPr>
          <w:color w:val="000000" w:themeColor="text1"/>
        </w:rPr>
      </w:pPr>
      <w:r w:rsidRPr="00F23B2E">
        <w:rPr>
          <w:rStyle w:val="Style13ptBold"/>
          <w:color w:val="000000" w:themeColor="text1"/>
        </w:rPr>
        <w:t xml:space="preserve">Nabulsi 23 </w:t>
      </w:r>
      <w:r w:rsidRPr="00F23B2E">
        <w:rPr>
          <w:color w:val="000000" w:themeColor="text1"/>
        </w:rPr>
        <w:t xml:space="preserve">[Nabulsi, Jamal, a diaspora Palestinian writer and researcher, living as a settler on Jagera and Turrbal land, an academic at the School of Political Science and International Studies at the University of Queensland, as well as a Fellow of the Palestinian American Research Center and the Palestinian Museum. “A politics of conviction: The refusal of colonial carcerality in Palestinian graffiti” Published by Sage Journals on 9/11/2023 </w:t>
      </w:r>
      <w:hyperlink r:id="rId9" w:history="1">
        <w:r w:rsidRPr="00F23B2E">
          <w:rPr>
            <w:rStyle w:val="Hyperlink"/>
            <w:color w:val="000000" w:themeColor="text1"/>
          </w:rPr>
          <w:t>https://doi.org/10.1177/19427786231200717</w:t>
        </w:r>
      </w:hyperlink>
      <w:r w:rsidRPr="00F23B2E">
        <w:rPr>
          <w:color w:val="000000" w:themeColor="text1"/>
        </w:rPr>
        <w:t xml:space="preserve"> ]ZR</w:t>
      </w:r>
    </w:p>
    <w:p w14:paraId="2E398FE8" w14:textId="77777777" w:rsidR="00A24980" w:rsidRPr="00F23B2E" w:rsidRDefault="00A24980" w:rsidP="00A24980">
      <w:pPr>
        <w:rPr>
          <w:color w:val="000000" w:themeColor="text1"/>
          <w:sz w:val="16"/>
        </w:rPr>
      </w:pPr>
      <w:r w:rsidRPr="00F23B2E">
        <w:rPr>
          <w:color w:val="000000" w:themeColor="text1"/>
          <w:highlight w:val="green"/>
          <w:u w:val="single"/>
        </w:rPr>
        <w:t>Incarceration has long been a</w:t>
      </w:r>
      <w:r w:rsidRPr="00F23B2E">
        <w:rPr>
          <w:color w:val="000000" w:themeColor="text1"/>
          <w:u w:val="single"/>
        </w:rPr>
        <w:t xml:space="preserve"> pervasive </w:t>
      </w:r>
      <w:r w:rsidRPr="00F23B2E">
        <w:rPr>
          <w:color w:val="000000" w:themeColor="text1"/>
          <w:highlight w:val="green"/>
          <w:u w:val="single"/>
        </w:rPr>
        <w:t>tool of colonisation in Palestine</w:t>
      </w:r>
      <w:r w:rsidRPr="00F23B2E">
        <w:rPr>
          <w:color w:val="000000" w:themeColor="text1"/>
          <w:u w:val="single"/>
        </w:rPr>
        <w:t xml:space="preserve">. </w:t>
      </w:r>
      <w:r w:rsidRPr="00F23B2E">
        <w:rPr>
          <w:color w:val="000000" w:themeColor="text1"/>
          <w:sz w:val="16"/>
        </w:rPr>
        <w:t>As </w:t>
      </w:r>
      <w:hyperlink r:id="rId10" w:anchor="bibr7-19427786231200717" w:history="1">
        <w:r w:rsidRPr="00F23B2E">
          <w:rPr>
            <w:rStyle w:val="Hyperlink"/>
            <w:color w:val="000000" w:themeColor="text1"/>
            <w:sz w:val="16"/>
          </w:rPr>
          <w:t>Rana</w:t>
        </w:r>
      </w:hyperlink>
      <w:r w:rsidRPr="00F23B2E">
        <w:rPr>
          <w:color w:val="000000" w:themeColor="text1"/>
          <w:sz w:val="16"/>
        </w:rPr>
        <w:t> </w:t>
      </w:r>
      <w:hyperlink r:id="rId11" w:anchor="bibr7-19427786231200717" w:history="1">
        <w:r w:rsidRPr="00F23B2E">
          <w:rPr>
            <w:rStyle w:val="Hyperlink"/>
            <w:color w:val="000000" w:themeColor="text1"/>
            <w:sz w:val="16"/>
          </w:rPr>
          <w:t>Barakat (2018)</w:t>
        </w:r>
      </w:hyperlink>
      <w:r w:rsidRPr="00F23B2E">
        <w:rPr>
          <w:color w:val="000000" w:themeColor="text1"/>
          <w:sz w:val="16"/>
        </w:rPr>
        <w:t xml:space="preserve"> demonstrates, the British colonial mandate that ruled in Palestine between 1919 and 1948 set up a legal framework to criminalise Palestinian anticolonial resistance. </w:t>
      </w:r>
      <w:r w:rsidRPr="00F23B2E">
        <w:rPr>
          <w:color w:val="000000" w:themeColor="text1"/>
          <w:highlight w:val="green"/>
          <w:u w:val="single"/>
        </w:rPr>
        <w:t>Israel</w:t>
      </w:r>
      <w:r w:rsidRPr="00F23B2E">
        <w:rPr>
          <w:color w:val="000000" w:themeColor="text1"/>
          <w:u w:val="single"/>
        </w:rPr>
        <w:t xml:space="preserve"> then </w:t>
      </w:r>
      <w:r w:rsidRPr="00F23B2E">
        <w:rPr>
          <w:color w:val="000000" w:themeColor="text1"/>
          <w:highlight w:val="green"/>
          <w:u w:val="single"/>
        </w:rPr>
        <w:t>adopted</w:t>
      </w:r>
      <w:r w:rsidRPr="00F23B2E">
        <w:rPr>
          <w:color w:val="000000" w:themeColor="text1"/>
          <w:u w:val="single"/>
        </w:rPr>
        <w:t xml:space="preserve"> much of </w:t>
      </w:r>
      <w:r w:rsidRPr="00F23B2E">
        <w:rPr>
          <w:color w:val="000000" w:themeColor="text1"/>
          <w:highlight w:val="green"/>
          <w:u w:val="single"/>
        </w:rPr>
        <w:t>this legal framework</w:t>
      </w:r>
      <w:r w:rsidRPr="00F23B2E">
        <w:rPr>
          <w:color w:val="000000" w:themeColor="text1"/>
          <w:u w:val="single"/>
        </w:rPr>
        <w:t xml:space="preserve"> after its founding as a state </w:t>
      </w:r>
      <w:r w:rsidRPr="00F23B2E">
        <w:rPr>
          <w:color w:val="000000" w:themeColor="text1"/>
          <w:highlight w:val="green"/>
          <w:u w:val="single"/>
        </w:rPr>
        <w:t>through</w:t>
      </w:r>
      <w:r w:rsidRPr="00F23B2E">
        <w:rPr>
          <w:color w:val="000000" w:themeColor="text1"/>
          <w:u w:val="single"/>
        </w:rPr>
        <w:t xml:space="preserve"> the </w:t>
      </w:r>
      <w:r w:rsidRPr="00F23B2E">
        <w:rPr>
          <w:color w:val="000000" w:themeColor="text1"/>
          <w:highlight w:val="green"/>
          <w:u w:val="single"/>
        </w:rPr>
        <w:t>ethnic cleansing</w:t>
      </w:r>
      <w:r w:rsidRPr="00F23B2E">
        <w:rPr>
          <w:color w:val="000000" w:themeColor="text1"/>
          <w:u w:val="single"/>
        </w:rPr>
        <w:t xml:space="preserve"> of Palestinians during the Nakba (Catastrophe) of 1948 (see </w:t>
      </w:r>
      <w:hyperlink r:id="rId12" w:anchor="bibr18-19427786231200717" w:history="1">
        <w:r w:rsidRPr="00F23B2E">
          <w:rPr>
            <w:rStyle w:val="Hyperlink"/>
            <w:color w:val="000000" w:themeColor="text1"/>
          </w:rPr>
          <w:t>Sa’di and Abu-Lughod, 2007</w:t>
        </w:r>
      </w:hyperlink>
      <w:r w:rsidRPr="00F23B2E">
        <w:rPr>
          <w:color w:val="000000" w:themeColor="text1"/>
          <w:u w:val="single"/>
        </w:rPr>
        <w:t xml:space="preserve">). Israel </w:t>
      </w:r>
      <w:r w:rsidRPr="00F23B2E">
        <w:rPr>
          <w:color w:val="000000" w:themeColor="text1"/>
          <w:highlight w:val="green"/>
          <w:u w:val="single"/>
        </w:rPr>
        <w:t xml:space="preserve">continue to deploy this framework today to criminalise and suppress Palestinian resistance to ongoing </w:t>
      </w:r>
      <w:r w:rsidRPr="00F23B2E">
        <w:rPr>
          <w:color w:val="000000" w:themeColor="text1"/>
          <w:u w:val="single"/>
        </w:rPr>
        <w:t xml:space="preserve">Israeli </w:t>
      </w:r>
      <w:r w:rsidRPr="00F23B2E">
        <w:rPr>
          <w:color w:val="000000" w:themeColor="text1"/>
          <w:highlight w:val="green"/>
          <w:u w:val="single"/>
        </w:rPr>
        <w:t>settler colonialism</w:t>
      </w:r>
      <w:r w:rsidRPr="00F23B2E">
        <w:rPr>
          <w:color w:val="000000" w:themeColor="text1"/>
          <w:u w:val="single"/>
        </w:rPr>
        <w:t xml:space="preserve"> (</w:t>
      </w:r>
      <w:hyperlink r:id="rId13" w:anchor="bibr7-19427786231200717" w:history="1">
        <w:r w:rsidRPr="00F23B2E">
          <w:rPr>
            <w:rStyle w:val="Hyperlink"/>
            <w:color w:val="000000" w:themeColor="text1"/>
          </w:rPr>
          <w:t>Barakat, 2018</w:t>
        </w:r>
      </w:hyperlink>
      <w:r w:rsidRPr="00F23B2E">
        <w:rPr>
          <w:color w:val="000000" w:themeColor="text1"/>
          <w:u w:val="single"/>
        </w:rPr>
        <w:t>).</w:t>
      </w:r>
      <w:r w:rsidRPr="00F23B2E">
        <w:rPr>
          <w:color w:val="000000" w:themeColor="text1"/>
          <w:sz w:val="16"/>
        </w:rPr>
        <w:t xml:space="preserve"> Since their 1967 military occupation of the West Bank and Gaza—the areas of Palestine that Zionist forces had failed to colonise during the 1948 Nakba—</w:t>
      </w:r>
      <w:r w:rsidRPr="00F23B2E">
        <w:rPr>
          <w:color w:val="000000" w:themeColor="text1"/>
          <w:highlight w:val="green"/>
          <w:u w:val="single"/>
        </w:rPr>
        <w:t>Israel has imprisoned over one million Palestinians</w:t>
      </w:r>
      <w:r w:rsidRPr="00F23B2E">
        <w:rPr>
          <w:color w:val="000000" w:themeColor="text1"/>
          <w:sz w:val="16"/>
        </w:rPr>
        <w:t xml:space="preserve"> (</w:t>
      </w:r>
      <w:hyperlink r:id="rId14" w:anchor="bibr6-19427786231200717" w:history="1">
        <w:r w:rsidRPr="00F23B2E">
          <w:rPr>
            <w:rStyle w:val="Hyperlink"/>
            <w:color w:val="000000" w:themeColor="text1"/>
            <w:sz w:val="16"/>
          </w:rPr>
          <w:t>Baker, 2022</w:t>
        </w:r>
      </w:hyperlink>
      <w:r w:rsidRPr="00F23B2E">
        <w:rPr>
          <w:color w:val="000000" w:themeColor="text1"/>
          <w:sz w:val="16"/>
        </w:rPr>
        <w:t>). Currently, approximately 4700 Palestinians are detained by Israel as political prisoners, including 190 children and 800 people as “administrative detainees” (held indefinitely without charge or trial) (</w:t>
      </w:r>
      <w:hyperlink r:id="rId15" w:anchor="bibr2-19427786231200717" w:history="1">
        <w:r w:rsidRPr="00F23B2E">
          <w:rPr>
            <w:rStyle w:val="Hyperlink"/>
            <w:color w:val="000000" w:themeColor="text1"/>
            <w:sz w:val="16"/>
          </w:rPr>
          <w:t>Addameer, 2022</w:t>
        </w:r>
      </w:hyperlink>
      <w:r w:rsidRPr="00F23B2E">
        <w:rPr>
          <w:color w:val="000000" w:themeColor="text1"/>
          <w:sz w:val="16"/>
        </w:rPr>
        <w:t>). Attesting to the pervasiveness of this incarceration, Julie </w:t>
      </w:r>
      <w:hyperlink r:id="rId16" w:anchor="bibr16-19427786231200717" w:history="1">
        <w:r w:rsidRPr="00F23B2E">
          <w:rPr>
            <w:rStyle w:val="Hyperlink"/>
            <w:color w:val="000000" w:themeColor="text1"/>
            <w:sz w:val="16"/>
          </w:rPr>
          <w:t>Peteet (2016</w:t>
        </w:r>
      </w:hyperlink>
      <w:r w:rsidRPr="00F23B2E">
        <w:rPr>
          <w:color w:val="000000" w:themeColor="text1"/>
          <w:sz w:val="16"/>
        </w:rPr>
        <w:t>: 339) notes that, “nearly all families have at least one member who has been through the prison system”.</w:t>
      </w:r>
    </w:p>
    <w:p w14:paraId="71527099" w14:textId="77777777" w:rsidR="00A24980" w:rsidRPr="00F23B2E" w:rsidRDefault="00A24980" w:rsidP="00A24980">
      <w:pPr>
        <w:rPr>
          <w:color w:val="000000" w:themeColor="text1"/>
          <w:u w:val="single"/>
        </w:rPr>
      </w:pPr>
      <w:r w:rsidRPr="00F23B2E">
        <w:rPr>
          <w:color w:val="000000" w:themeColor="text1"/>
          <w:sz w:val="16"/>
        </w:rPr>
        <w:t>As Palestinians recognise clearly (see, e.g., </w:t>
      </w:r>
      <w:hyperlink r:id="rId17" w:anchor="bibr10-19427786231200717" w:history="1">
        <w:r w:rsidRPr="00F23B2E">
          <w:rPr>
            <w:rStyle w:val="Hyperlink"/>
            <w:color w:val="000000" w:themeColor="text1"/>
            <w:sz w:val="16"/>
          </w:rPr>
          <w:t>Giacaman and Johnson, 2013</w:t>
        </w:r>
      </w:hyperlink>
      <w:r w:rsidRPr="00F23B2E">
        <w:rPr>
          <w:color w:val="000000" w:themeColor="text1"/>
          <w:sz w:val="16"/>
        </w:rPr>
        <w:t xml:space="preserve">: 55), </w:t>
      </w:r>
      <w:r w:rsidRPr="00F23B2E">
        <w:rPr>
          <w:color w:val="000000" w:themeColor="text1"/>
          <w:highlight w:val="green"/>
          <w:u w:val="single"/>
        </w:rPr>
        <w:t>Israeli colonial carcerality functions not only through the “</w:t>
      </w:r>
      <w:r w:rsidRPr="00F23B2E">
        <w:rPr>
          <w:color w:val="000000" w:themeColor="text1"/>
          <w:u w:val="single"/>
        </w:rPr>
        <w:t xml:space="preserve">small </w:t>
      </w:r>
      <w:r w:rsidRPr="00F23B2E">
        <w:rPr>
          <w:color w:val="000000" w:themeColor="text1"/>
          <w:highlight w:val="green"/>
          <w:u w:val="single"/>
        </w:rPr>
        <w:t>prison” of Israeli detention, but through</w:t>
      </w:r>
      <w:r w:rsidRPr="00F23B2E">
        <w:rPr>
          <w:color w:val="000000" w:themeColor="text1"/>
          <w:u w:val="single"/>
        </w:rPr>
        <w:t xml:space="preserve"> the “large </w:t>
      </w:r>
      <w:r w:rsidRPr="00F23B2E">
        <w:rPr>
          <w:color w:val="000000" w:themeColor="text1"/>
          <w:highlight w:val="green"/>
          <w:u w:val="single"/>
        </w:rPr>
        <w:t xml:space="preserve">prison” of </w:t>
      </w:r>
      <w:r w:rsidRPr="00F23B2E">
        <w:rPr>
          <w:color w:val="000000" w:themeColor="text1"/>
          <w:u w:val="single"/>
        </w:rPr>
        <w:t xml:space="preserve">Israeli </w:t>
      </w:r>
      <w:r w:rsidRPr="00F23B2E">
        <w:rPr>
          <w:color w:val="000000" w:themeColor="text1"/>
          <w:highlight w:val="green"/>
          <w:u w:val="single"/>
        </w:rPr>
        <w:t>colonial occupation and apartheid</w:t>
      </w:r>
      <w:r w:rsidRPr="00F23B2E">
        <w:rPr>
          <w:color w:val="000000" w:themeColor="text1"/>
          <w:sz w:val="16"/>
        </w:rPr>
        <w:t xml:space="preserve">. Given the ongoing Israeli military siege on Gaza, the coastal enclave is often referred to as “the world's largest open-air prison”. In the </w:t>
      </w:r>
      <w:r w:rsidRPr="008953E1">
        <w:rPr>
          <w:color w:val="000000" w:themeColor="text1"/>
          <w:sz w:val="16"/>
        </w:rPr>
        <w:t>West Bank, movement is heavily restricted through a range of Israeli colonial technologies including military checkpoints, the Apartheid Wall, and the debilitating Israeli permit system (see, e.g., </w:t>
      </w:r>
      <w:hyperlink r:id="rId18" w:anchor="bibr22-19427786231200717" w:history="1">
        <w:r w:rsidRPr="008953E1">
          <w:rPr>
            <w:rStyle w:val="Hyperlink"/>
            <w:color w:val="000000" w:themeColor="text1"/>
            <w:sz w:val="16"/>
          </w:rPr>
          <w:t>Taraki, 2008</w:t>
        </w:r>
      </w:hyperlink>
      <w:r w:rsidRPr="008953E1">
        <w:rPr>
          <w:color w:val="000000" w:themeColor="text1"/>
          <w:sz w:val="16"/>
        </w:rPr>
        <w:t>; </w:t>
      </w:r>
      <w:hyperlink r:id="rId19" w:anchor="bibr11-19427786231200717" w:history="1">
        <w:r w:rsidRPr="008953E1">
          <w:rPr>
            <w:rStyle w:val="Hyperlink"/>
            <w:color w:val="000000" w:themeColor="text1"/>
            <w:sz w:val="16"/>
          </w:rPr>
          <w:t>Hammami, 2015</w:t>
        </w:r>
      </w:hyperlink>
      <w:r w:rsidRPr="00F23B2E">
        <w:rPr>
          <w:color w:val="000000" w:themeColor="text1"/>
          <w:sz w:val="16"/>
        </w:rPr>
        <w:t>; </w:t>
      </w:r>
      <w:hyperlink r:id="rId20" w:anchor="bibr8-19427786231200717" w:history="1">
        <w:r w:rsidRPr="00F23B2E">
          <w:rPr>
            <w:rStyle w:val="Hyperlink"/>
            <w:color w:val="000000" w:themeColor="text1"/>
            <w:sz w:val="16"/>
          </w:rPr>
          <w:t>Bishara, 2017</w:t>
        </w:r>
      </w:hyperlink>
      <w:r w:rsidRPr="00F23B2E">
        <w:rPr>
          <w:color w:val="000000" w:themeColor="text1"/>
          <w:sz w:val="16"/>
        </w:rPr>
        <w:t xml:space="preserve">). </w:t>
      </w:r>
      <w:r w:rsidRPr="00F23B2E">
        <w:rPr>
          <w:color w:val="000000" w:themeColor="text1"/>
          <w:u w:val="single"/>
        </w:rPr>
        <w:t xml:space="preserve">Meanwhile, </w:t>
      </w:r>
      <w:r w:rsidRPr="00F23B2E">
        <w:rPr>
          <w:color w:val="000000" w:themeColor="text1"/>
          <w:highlight w:val="green"/>
          <w:u w:val="single"/>
        </w:rPr>
        <w:t>Palestinians</w:t>
      </w:r>
      <w:r w:rsidRPr="00F23B2E">
        <w:rPr>
          <w:color w:val="000000" w:themeColor="text1"/>
          <w:u w:val="single"/>
        </w:rPr>
        <w:t xml:space="preserve"> living as nominal citizens of Israel in the lands occupied in 1948 </w:t>
      </w:r>
      <w:r w:rsidRPr="00F23B2E">
        <w:rPr>
          <w:color w:val="000000" w:themeColor="text1"/>
          <w:highlight w:val="green"/>
          <w:u w:val="single"/>
        </w:rPr>
        <w:t>are incarcerated in the “citizenship prison</w:t>
      </w:r>
      <w:r w:rsidRPr="00F23B2E">
        <w:rPr>
          <w:color w:val="000000" w:themeColor="text1"/>
          <w:u w:val="single"/>
        </w:rPr>
        <w:t xml:space="preserve">” </w:t>
      </w:r>
      <w:r w:rsidRPr="006A5123">
        <w:rPr>
          <w:color w:val="000000" w:themeColor="text1"/>
          <w:sz w:val="16"/>
          <w:szCs w:val="16"/>
          <w:u w:val="single"/>
        </w:rPr>
        <w:t>(</w:t>
      </w:r>
      <w:hyperlink r:id="rId21" w:anchor="bibr23-19427786231200717" w:history="1">
        <w:r w:rsidRPr="006A5123">
          <w:rPr>
            <w:rStyle w:val="Hyperlink"/>
            <w:color w:val="000000" w:themeColor="text1"/>
            <w:sz w:val="16"/>
            <w:szCs w:val="16"/>
          </w:rPr>
          <w:t>The Manifesto of Dignity and Hope, 2021</w:t>
        </w:r>
      </w:hyperlink>
      <w:r w:rsidRPr="006A5123">
        <w:rPr>
          <w:color w:val="000000" w:themeColor="text1"/>
          <w:sz w:val="16"/>
          <w:szCs w:val="16"/>
          <w:u w:val="single"/>
        </w:rPr>
        <w:t>).</w:t>
      </w:r>
      <w:r w:rsidRPr="00F23B2E">
        <w:rPr>
          <w:color w:val="000000" w:themeColor="text1"/>
          <w:sz w:val="16"/>
        </w:rPr>
        <w:t xml:space="preserve"> </w:t>
      </w:r>
      <w:r w:rsidRPr="00F23B2E">
        <w:rPr>
          <w:color w:val="000000" w:themeColor="text1"/>
          <w:u w:val="single"/>
        </w:rPr>
        <w:t xml:space="preserve">Here, Palestinian communities are </w:t>
      </w:r>
      <w:r w:rsidRPr="00F23B2E">
        <w:rPr>
          <w:color w:val="000000" w:themeColor="text1"/>
          <w:highlight w:val="green"/>
          <w:u w:val="single"/>
        </w:rPr>
        <w:t>isolated from one another and from their land</w:t>
      </w:r>
      <w:r w:rsidRPr="00F23B2E">
        <w:rPr>
          <w:color w:val="000000" w:themeColor="text1"/>
          <w:u w:val="single"/>
        </w:rPr>
        <w:t>, as Israel attempts to erase their Palestinian identity to convert them into “Israel's Arabs” (</w:t>
      </w:r>
      <w:hyperlink r:id="rId22" w:anchor="bibr20-19427786231200717" w:history="1">
        <w:r w:rsidRPr="00F23B2E">
          <w:rPr>
            <w:rStyle w:val="Hyperlink"/>
            <w:color w:val="000000" w:themeColor="text1"/>
          </w:rPr>
          <w:t>Shihade, 2014</w:t>
        </w:r>
      </w:hyperlink>
      <w:r w:rsidRPr="00F23B2E">
        <w:rPr>
          <w:color w:val="000000" w:themeColor="text1"/>
          <w:u w:val="single"/>
        </w:rPr>
        <w:t>: 452–454).</w:t>
      </w:r>
    </w:p>
    <w:p w14:paraId="02B69C11" w14:textId="77777777" w:rsidR="00A24980" w:rsidRPr="00F23B2E" w:rsidRDefault="00A24980" w:rsidP="00A24980">
      <w:pPr>
        <w:rPr>
          <w:color w:val="000000" w:themeColor="text1"/>
          <w:sz w:val="16"/>
        </w:rPr>
      </w:pPr>
      <w:r w:rsidRPr="00F23B2E">
        <w:rPr>
          <w:color w:val="000000" w:themeColor="text1"/>
          <w:u w:val="single"/>
        </w:rPr>
        <w:t>These distinct forms of incarceration all aim to crush a Palestinian will to resist</w:t>
      </w:r>
      <w:r w:rsidRPr="00F23B2E">
        <w:rPr>
          <w:color w:val="000000" w:themeColor="text1"/>
          <w:sz w:val="16"/>
        </w:rPr>
        <w:t>. As </w:t>
      </w:r>
      <w:hyperlink r:id="rId23" w:anchor="bibr1-19427786231200717" w:history="1">
        <w:r w:rsidRPr="00F23B2E">
          <w:rPr>
            <w:rStyle w:val="Hyperlink"/>
            <w:color w:val="000000" w:themeColor="text1"/>
            <w:sz w:val="16"/>
          </w:rPr>
          <w:t>Nahla</w:t>
        </w:r>
      </w:hyperlink>
      <w:r w:rsidRPr="00F23B2E">
        <w:rPr>
          <w:color w:val="000000" w:themeColor="text1"/>
          <w:sz w:val="16"/>
        </w:rPr>
        <w:t> </w:t>
      </w:r>
      <w:hyperlink r:id="rId24" w:anchor="bibr1-19427786231200717" w:history="1">
        <w:r w:rsidRPr="00F23B2E">
          <w:rPr>
            <w:rStyle w:val="Hyperlink"/>
            <w:color w:val="000000" w:themeColor="text1"/>
            <w:sz w:val="16"/>
          </w:rPr>
          <w:t>Abdo (2014</w:t>
        </w:r>
      </w:hyperlink>
      <w:r w:rsidRPr="00F23B2E">
        <w:rPr>
          <w:color w:val="000000" w:themeColor="text1"/>
          <w:sz w:val="16"/>
        </w:rPr>
        <w:t xml:space="preserve">: 192–193) explains incisively, </w:t>
      </w:r>
      <w:r w:rsidRPr="00F23B2E">
        <w:rPr>
          <w:color w:val="000000" w:themeColor="text1"/>
          <w:u w:val="single"/>
        </w:rPr>
        <w:t>“</w:t>
      </w:r>
      <w:r w:rsidRPr="00F23B2E">
        <w:rPr>
          <w:color w:val="000000" w:themeColor="text1"/>
          <w:highlight w:val="green"/>
          <w:u w:val="single"/>
        </w:rPr>
        <w:t>Set</w:t>
      </w:r>
      <w:r w:rsidRPr="00F23B2E">
        <w:rPr>
          <w:color w:val="000000" w:themeColor="text1"/>
          <w:u w:val="single"/>
        </w:rPr>
        <w:t xml:space="preserve">tler </w:t>
      </w:r>
      <w:r w:rsidRPr="00F23B2E">
        <w:rPr>
          <w:color w:val="000000" w:themeColor="text1"/>
          <w:highlight w:val="green"/>
          <w:u w:val="single"/>
        </w:rPr>
        <w:t>col</w:t>
      </w:r>
      <w:r w:rsidRPr="00F23B2E">
        <w:rPr>
          <w:color w:val="000000" w:themeColor="text1"/>
          <w:u w:val="single"/>
        </w:rPr>
        <w:t xml:space="preserve">onialism in general and </w:t>
      </w:r>
      <w:r w:rsidRPr="00F23B2E">
        <w:rPr>
          <w:color w:val="000000" w:themeColor="text1"/>
          <w:highlight w:val="green"/>
          <w:u w:val="single"/>
        </w:rPr>
        <w:t>its prison institution</w:t>
      </w:r>
      <w:r w:rsidRPr="00F23B2E">
        <w:rPr>
          <w:color w:val="000000" w:themeColor="text1"/>
          <w:u w:val="single"/>
        </w:rPr>
        <w:t xml:space="preserve"> more specifically </w:t>
      </w:r>
      <w:r w:rsidRPr="00F23B2E">
        <w:rPr>
          <w:color w:val="000000" w:themeColor="text1"/>
          <w:highlight w:val="green"/>
          <w:u w:val="single"/>
        </w:rPr>
        <w:t>are designed to break the will of the subject</w:t>
      </w:r>
      <w:r w:rsidRPr="00F23B2E">
        <w:rPr>
          <w:color w:val="000000" w:themeColor="text1"/>
          <w:u w:val="single"/>
        </w:rPr>
        <w:t xml:space="preserve"> populations </w:t>
      </w:r>
      <w:r w:rsidRPr="00F23B2E">
        <w:rPr>
          <w:color w:val="000000" w:themeColor="text1"/>
          <w:highlight w:val="green"/>
          <w:u w:val="single"/>
        </w:rPr>
        <w:t>in order to make them conform to the colonial order</w:t>
      </w:r>
      <w:r w:rsidRPr="00F23B2E">
        <w:rPr>
          <w:color w:val="000000" w:themeColor="text1"/>
          <w:u w:val="single"/>
        </w:rPr>
        <w:t>.</w:t>
      </w:r>
      <w:r w:rsidRPr="00F23B2E">
        <w:rPr>
          <w:color w:val="000000" w:themeColor="text1"/>
          <w:sz w:val="16"/>
        </w:rPr>
        <w:t xml:space="preserve"> Political detention aims at breaking the will of political detainees, at fracturing their determination and forcing them to submit to the authority's wishes” (see also </w:t>
      </w:r>
      <w:hyperlink r:id="rId25" w:anchor="bibr4-19427786231200717" w:history="1">
        <w:r w:rsidRPr="00F23B2E">
          <w:rPr>
            <w:rStyle w:val="Hyperlink"/>
            <w:color w:val="000000" w:themeColor="text1"/>
            <w:sz w:val="16"/>
          </w:rPr>
          <w:t>Alazzeh, 2014</w:t>
        </w:r>
      </w:hyperlink>
      <w:r w:rsidRPr="00F23B2E">
        <w:rPr>
          <w:color w:val="000000" w:themeColor="text1"/>
          <w:sz w:val="16"/>
        </w:rPr>
        <w:t>: 108–109; </w:t>
      </w:r>
      <w:hyperlink r:id="rId26" w:anchor="bibr19-19427786231200717" w:history="1">
        <w:r w:rsidRPr="00F23B2E">
          <w:rPr>
            <w:rStyle w:val="Hyperlink"/>
            <w:color w:val="000000" w:themeColor="text1"/>
            <w:sz w:val="16"/>
          </w:rPr>
          <w:t>Sheehi and Sheehi, 2022</w:t>
        </w:r>
      </w:hyperlink>
      <w:r w:rsidRPr="00F23B2E">
        <w:rPr>
          <w:color w:val="000000" w:themeColor="text1"/>
          <w:sz w:val="16"/>
        </w:rPr>
        <w:t xml:space="preserve">: 94–95). </w:t>
      </w:r>
      <w:r w:rsidRPr="00F23B2E">
        <w:rPr>
          <w:color w:val="000000" w:themeColor="text1"/>
          <w:u w:val="single"/>
        </w:rPr>
        <w:t xml:space="preserve">To achieve this, </w:t>
      </w:r>
      <w:r w:rsidRPr="00F23B2E">
        <w:rPr>
          <w:color w:val="000000" w:themeColor="text1"/>
          <w:highlight w:val="green"/>
          <w:u w:val="single"/>
        </w:rPr>
        <w:t>Israel works to construct these systems of incarceration as inescapable</w:t>
      </w:r>
      <w:r w:rsidRPr="00F23B2E">
        <w:rPr>
          <w:color w:val="000000" w:themeColor="text1"/>
          <w:u w:val="single"/>
        </w:rPr>
        <w:t>.</w:t>
      </w:r>
      <w:r w:rsidRPr="00F23B2E">
        <w:rPr>
          <w:color w:val="000000" w:themeColor="text1"/>
          <w:sz w:val="16"/>
        </w:rPr>
        <w:t xml:space="preserve"> That is, Israel suggests to Palestinians that they cannot liberate themselves from either the small prison or the large prison, and that they therefore have no choice but to submit to their colonisation.</w:t>
      </w:r>
    </w:p>
    <w:p w14:paraId="328DDCAB" w14:textId="77777777" w:rsidR="00A24980" w:rsidRPr="00F23B2E" w:rsidRDefault="00A24980" w:rsidP="00A24980">
      <w:pPr>
        <w:rPr>
          <w:color w:val="000000" w:themeColor="text1"/>
          <w:sz w:val="16"/>
        </w:rPr>
      </w:pPr>
      <w:r w:rsidRPr="00F23B2E">
        <w:rPr>
          <w:color w:val="000000" w:themeColor="text1"/>
          <w:u w:val="single"/>
        </w:rPr>
        <w:t>Against this colonial carcerality, we find in Palestinian prisoner graffiti what I term a politics of conviction.</w:t>
      </w:r>
      <w:r w:rsidRPr="00F23B2E">
        <w:rPr>
          <w:color w:val="000000" w:themeColor="text1"/>
          <w:sz w:val="16"/>
        </w:rPr>
        <w:t xml:space="preserve"> </w:t>
      </w:r>
      <w:r w:rsidRPr="00F23B2E">
        <w:rPr>
          <w:color w:val="000000" w:themeColor="text1"/>
          <w:u w:val="single"/>
        </w:rPr>
        <w:t>Persisting through their conviction and imprisonment under Israeli colonial law, Palestinians cultivate a conviction in liberation. Directly countering the apparent inevitability of incarceration and the reification of carceral systems, this politics of conviction asserts the inevitability of al-ḥurriya (freedom) from both the small prison and the large prison</w:t>
      </w:r>
      <w:r w:rsidRPr="00F23B2E">
        <w:rPr>
          <w:color w:val="000000" w:themeColor="text1"/>
          <w:sz w:val="16"/>
        </w:rPr>
        <w:t>. As demonstrated in the graffiti below, this conviction is embodied in particular by the hunger-striking prisoner and the prisoner who maintains ṣumūd (steadfastness) in the face of Israeli interrogation and torture (see </w:t>
      </w:r>
      <w:hyperlink r:id="rId27" w:anchor="bibr14-19427786231200717" w:history="1">
        <w:r w:rsidRPr="00F23B2E">
          <w:rPr>
            <w:rStyle w:val="Hyperlink"/>
            <w:color w:val="000000" w:themeColor="text1"/>
            <w:sz w:val="16"/>
          </w:rPr>
          <w:t>Meari, 2014</w:t>
        </w:r>
      </w:hyperlink>
      <w:r w:rsidRPr="00F23B2E">
        <w:rPr>
          <w:color w:val="000000" w:themeColor="text1"/>
          <w:sz w:val="16"/>
        </w:rPr>
        <w:t>). Such conviction in liberation is constituted by a range of feelings, including love for the prisoner and the dignity that they embody.</w:t>
      </w:r>
    </w:p>
    <w:p w14:paraId="07575136" w14:textId="77777777" w:rsidR="00A24980" w:rsidRPr="00F23B2E" w:rsidRDefault="00A24980" w:rsidP="00A24980">
      <w:pPr>
        <w:rPr>
          <w:color w:val="000000" w:themeColor="text1"/>
          <w:sz w:val="16"/>
        </w:rPr>
      </w:pPr>
      <w:r w:rsidRPr="00F23B2E">
        <w:rPr>
          <w:color w:val="000000" w:themeColor="text1"/>
          <w:sz w:val="16"/>
        </w:rPr>
        <w:t xml:space="preserve">All the photos presented in this visual essay, taken in 2019, are from cities and refugee camps in the West Bank—where colonial carcerality takes distinct forms, given the particular formation of military occupation that Israel enforces in this territory. </w:t>
      </w:r>
      <w:r w:rsidRPr="00F23B2E">
        <w:rPr>
          <w:color w:val="000000" w:themeColor="text1"/>
          <w:u w:val="single"/>
        </w:rPr>
        <w:t xml:space="preserve">In focussing on the West Bank, it is important to recognise </w:t>
      </w:r>
      <w:r w:rsidRPr="008953E1">
        <w:rPr>
          <w:color w:val="000000" w:themeColor="text1"/>
          <w:u w:val="single"/>
        </w:rPr>
        <w:t>that Israeli colonial carcerality functions in distinct but entangled ways across the fragments of Palestine,</w:t>
      </w:r>
      <w:r w:rsidRPr="00F23B2E">
        <w:rPr>
          <w:color w:val="000000" w:themeColor="text1"/>
          <w:u w:val="single"/>
        </w:rPr>
        <w:t xml:space="preserve"> including lands occupied in both 1967 and 1948, as well as the diaspora. Indeed, part of the work performed by the politics of conviction expressed through these graffiti is stitching together these fragments of Palestine, clasping hands through the bars of the distinct cells in which Palestinians are isolated from one another.</w:t>
      </w:r>
      <w:r w:rsidRPr="00F23B2E">
        <w:rPr>
          <w:color w:val="000000" w:themeColor="text1"/>
          <w:sz w:val="16"/>
        </w:rPr>
        <w:t> </w:t>
      </w:r>
      <w:hyperlink r:id="rId28" w:anchor="fig1-19427786231200717" w:history="1">
        <w:r w:rsidRPr="00F23B2E">
          <w:rPr>
            <w:rStyle w:val="Hyperlink"/>
            <w:color w:val="000000" w:themeColor="text1"/>
            <w:sz w:val="16"/>
          </w:rPr>
          <w:t>Figures 1</w:t>
        </w:r>
      </w:hyperlink>
      <w:r w:rsidRPr="00F23B2E">
        <w:rPr>
          <w:color w:val="000000" w:themeColor="text1"/>
          <w:sz w:val="16"/>
        </w:rPr>
        <w:t> to </w:t>
      </w:r>
      <w:hyperlink r:id="rId29" w:anchor="fig9-19427786231200717" w:history="1">
        <w:r w:rsidRPr="00F23B2E">
          <w:rPr>
            <w:rStyle w:val="Hyperlink"/>
            <w:color w:val="000000" w:themeColor="text1"/>
            <w:sz w:val="16"/>
          </w:rPr>
          <w:t>9</w:t>
        </w:r>
      </w:hyperlink>
      <w:r w:rsidRPr="00F23B2E">
        <w:rPr>
          <w:color w:val="000000" w:themeColor="text1"/>
          <w:sz w:val="16"/>
        </w:rPr>
        <w:t>.</w:t>
      </w:r>
    </w:p>
    <w:p w14:paraId="3BD33ADE" w14:textId="77777777" w:rsidR="00A24980" w:rsidRPr="00F23B2E" w:rsidRDefault="00A24980" w:rsidP="00A24980">
      <w:pPr>
        <w:rPr>
          <w:color w:val="000000" w:themeColor="text1"/>
          <w:sz w:val="16"/>
        </w:rPr>
      </w:pPr>
      <w:r w:rsidRPr="00F23B2E">
        <w:rPr>
          <w:color w:val="000000" w:themeColor="text1"/>
          <w:sz w:val="16"/>
        </w:rPr>
        <w:t>Together, these graffiti assert the inevitability of Palestinian liberation, against an apparently inescapable incarceration. This conviction in freedom is constituted by a range of feelings, including a communal love for the prisoner and the dignity they personify. I suggest that this politics of conviction might form the affective basis of a distinctly Palestinian abolitionism—working to abolish the colonial structures that uphold both the small and large prisons. While “abolitionism” is not a term widely adopted in Palestine, as </w:t>
      </w:r>
      <w:hyperlink r:id="rId30" w:anchor="bibr9-19427786231200717" w:history="1">
        <w:r w:rsidRPr="00F23B2E">
          <w:rPr>
            <w:rStyle w:val="Hyperlink"/>
            <w:color w:val="000000" w:themeColor="text1"/>
            <w:sz w:val="16"/>
          </w:rPr>
          <w:t>Tamar</w:t>
        </w:r>
      </w:hyperlink>
      <w:r w:rsidRPr="00F23B2E">
        <w:rPr>
          <w:color w:val="000000" w:themeColor="text1"/>
          <w:sz w:val="16"/>
        </w:rPr>
        <w:t> </w:t>
      </w:r>
      <w:hyperlink r:id="rId31" w:anchor="bibr9-19427786231200717" w:history="1">
        <w:r w:rsidRPr="00F23B2E">
          <w:rPr>
            <w:rStyle w:val="Hyperlink"/>
            <w:color w:val="000000" w:themeColor="text1"/>
            <w:sz w:val="16"/>
          </w:rPr>
          <w:t>Ghabin (2022)</w:t>
        </w:r>
      </w:hyperlink>
      <w:r w:rsidRPr="00F23B2E">
        <w:rPr>
          <w:color w:val="000000" w:themeColor="text1"/>
          <w:sz w:val="16"/>
        </w:rPr>
        <w:t xml:space="preserve"> suggests, much of the theorising and practice of Palestinian prisoners and their communities could be understood as abolitionist. </w:t>
      </w:r>
      <w:r w:rsidRPr="00F23B2E">
        <w:rPr>
          <w:color w:val="000000" w:themeColor="text1"/>
          <w:u w:val="single"/>
        </w:rPr>
        <w:t>After all, drawing on prominent abolitionist Ruth Wilson Gilmore, abolition is “the work that people are already doing” (</w:t>
      </w:r>
      <w:hyperlink r:id="rId32" w:anchor="bibr9-19427786231200717" w:history="1">
        <w:r w:rsidRPr="00F23B2E">
          <w:rPr>
            <w:rStyle w:val="Hyperlink"/>
            <w:color w:val="000000" w:themeColor="text1"/>
            <w:sz w:val="16"/>
          </w:rPr>
          <w:t>Ghabin, 2022</w:t>
        </w:r>
      </w:hyperlink>
      <w:r w:rsidRPr="00F23B2E">
        <w:rPr>
          <w:color w:val="000000" w:themeColor="text1"/>
          <w:u w:val="single"/>
        </w:rPr>
        <w:t xml:space="preserve">). </w:t>
      </w:r>
      <w:r w:rsidRPr="00F23B2E">
        <w:rPr>
          <w:color w:val="000000" w:themeColor="text1"/>
          <w:highlight w:val="green"/>
          <w:u w:val="single"/>
        </w:rPr>
        <w:t>Abolitionist theory and praxis has much to learn from the rich tradition</w:t>
      </w:r>
      <w:r w:rsidRPr="00F23B2E">
        <w:rPr>
          <w:color w:val="000000" w:themeColor="text1"/>
          <w:u w:val="single"/>
        </w:rPr>
        <w:t xml:space="preserve"> </w:t>
      </w:r>
      <w:r w:rsidRPr="00F23B2E">
        <w:rPr>
          <w:color w:val="000000" w:themeColor="text1"/>
          <w:highlight w:val="green"/>
          <w:u w:val="single"/>
        </w:rPr>
        <w:t>of Palestinian prisoner struggles.</w:t>
      </w:r>
      <w:r w:rsidRPr="00F23B2E">
        <w:rPr>
          <w:color w:val="000000" w:themeColor="text1"/>
          <w:u w:val="single"/>
        </w:rPr>
        <w:t xml:space="preserve"> Similarly, Palestinian struggles against incarceration can draw on abolitionism to bolster their challenges to Israeli settler colonial carcerality. </w:t>
      </w:r>
      <w:r w:rsidRPr="00F23B2E">
        <w:rPr>
          <w:color w:val="000000" w:themeColor="text1"/>
          <w:sz w:val="16"/>
        </w:rPr>
        <w:t>Such conversations across contexts are necessary, as we resist together the global structure of carcerality, for the sake of al-‘izz of generations to come.</w:t>
      </w:r>
    </w:p>
    <w:p w14:paraId="31861D9B" w14:textId="77777777" w:rsidR="00A24980" w:rsidRPr="007207DF" w:rsidRDefault="00A24980" w:rsidP="00A24980">
      <w:pPr>
        <w:pStyle w:val="Heading4"/>
      </w:pPr>
      <w:r>
        <w:t xml:space="preserve">The affs silence is complicit in scholasticide---voting neg rejects this cooption and abandonment of ethical responsibility. Use every space to advocate liberation </w:t>
      </w:r>
    </w:p>
    <w:p w14:paraId="012A9DAD" w14:textId="77777777" w:rsidR="00A24980" w:rsidRPr="00E82231" w:rsidRDefault="00A24980" w:rsidP="00A24980">
      <w:r w:rsidRPr="009D6183">
        <w:rPr>
          <w:rStyle w:val="Style13ptBold"/>
        </w:rPr>
        <w:t>Hajir and Qato 25</w:t>
      </w:r>
      <w:r>
        <w:t xml:space="preserve"> (Basma - Lecturer in the School of Education at the University of Bristol. Mezna - teaches history at the University of Cambridge and is the director of the Margaret Anstee Centre for Global Studies. “Academia in a time of genocide: scholasticidal tendencies and continuities.” </w:t>
      </w:r>
      <w:r>
        <w:rPr>
          <w:i/>
          <w:iCs/>
        </w:rPr>
        <w:t>Globalizations, Societies and Education</w:t>
      </w:r>
      <w:r>
        <w:t xml:space="preserve">, Vol. 23, 2025, </w:t>
      </w:r>
      <w:r w:rsidRPr="009D6183">
        <w:t>https://doi.org/10.1080/14767724.2024.2445855</w:t>
      </w:r>
      <w:r>
        <w:t>, Accessed 10/9/25)</w:t>
      </w:r>
    </w:p>
    <w:p w14:paraId="5AEFAB92" w14:textId="77777777" w:rsidR="00A24980" w:rsidRPr="00A657E5" w:rsidRDefault="00A24980" w:rsidP="00A24980">
      <w:pPr>
        <w:rPr>
          <w:sz w:val="16"/>
        </w:rPr>
      </w:pPr>
      <w:r w:rsidRPr="00A657E5">
        <w:rPr>
          <w:sz w:val="16"/>
        </w:rPr>
        <w:t>Concluding thoughts</w:t>
      </w:r>
    </w:p>
    <w:p w14:paraId="3795E2F2" w14:textId="77777777" w:rsidR="00A24980" w:rsidRPr="007207DF" w:rsidRDefault="00A24980" w:rsidP="00A24980">
      <w:pPr>
        <w:rPr>
          <w:rStyle w:val="Emphasis"/>
        </w:rPr>
      </w:pPr>
      <w:r w:rsidRPr="00A657E5">
        <w:rPr>
          <w:sz w:val="16"/>
        </w:rPr>
        <w:t>We conclude with an invitation to take up Edward Said’s call to ‘avoid bleak, limited visions and instead stay ‘in touch with hope, with liberation, with critical engagement, with association or affiliation between people’ (Said and Barsamian Citation2019, 186</w:t>
      </w:r>
      <w:r w:rsidRPr="008953E1">
        <w:rPr>
          <w:sz w:val="16"/>
        </w:rPr>
        <w:t xml:space="preserve">). </w:t>
      </w:r>
      <w:r w:rsidRPr="008953E1">
        <w:rPr>
          <w:rStyle w:val="StyleUnderline"/>
        </w:rPr>
        <w:t>Palestinians are not the only targets of a brutal international order, and their liberation and freedom will not come at the expense of another</w:t>
      </w:r>
      <w:r w:rsidRPr="008953E1">
        <w:rPr>
          <w:sz w:val="16"/>
        </w:rPr>
        <w:t xml:space="preserve"> – that zero-sum ca</w:t>
      </w:r>
      <w:r w:rsidRPr="00A657E5">
        <w:rPr>
          <w:sz w:val="16"/>
        </w:rPr>
        <w:t xml:space="preserve">lculation being so crucial to the scholasticidal tendencies we described. Rather, </w:t>
      </w:r>
      <w:r w:rsidRPr="007207DF">
        <w:rPr>
          <w:rStyle w:val="Emphasis"/>
          <w:highlight w:val="yellow"/>
        </w:rPr>
        <w:t xml:space="preserve">Palestinian liberation is urgent </w:t>
      </w:r>
      <w:r w:rsidRPr="008953E1">
        <w:rPr>
          <w:rStyle w:val="StyleUnderline"/>
        </w:rPr>
        <w:t xml:space="preserve">because it is one way </w:t>
      </w:r>
      <w:r w:rsidRPr="008953E1">
        <w:rPr>
          <w:rStyle w:val="Emphasis"/>
        </w:rPr>
        <w:t>we can all do something to dam</w:t>
      </w:r>
      <w:r w:rsidRPr="008953E1">
        <w:rPr>
          <w:rStyle w:val="StyleUnderline"/>
        </w:rPr>
        <w:t xml:space="preserve"> the </w:t>
      </w:r>
      <w:r w:rsidRPr="008953E1">
        <w:rPr>
          <w:rStyle w:val="Emphasis"/>
        </w:rPr>
        <w:t xml:space="preserve">uncontrolled flow of capital power into our </w:t>
      </w:r>
      <w:r w:rsidRPr="007E6FBB">
        <w:rPr>
          <w:rStyle w:val="Emphasis"/>
        </w:rPr>
        <w:t>universities,</w:t>
      </w:r>
      <w:r w:rsidRPr="007E6FBB">
        <w:rPr>
          <w:rStyle w:val="StyleUnderline"/>
        </w:rPr>
        <w:t xml:space="preserve"> and instead</w:t>
      </w:r>
      <w:r w:rsidRPr="007207DF">
        <w:rPr>
          <w:rStyle w:val="StyleUnderline"/>
        </w:rPr>
        <w:t xml:space="preserve"> </w:t>
      </w:r>
      <w:r w:rsidRPr="007207DF">
        <w:rPr>
          <w:rStyle w:val="Emphasis"/>
          <w:highlight w:val="yellow"/>
        </w:rPr>
        <w:t>rebuild an intellectual world that promises</w:t>
      </w:r>
      <w:r w:rsidRPr="007207DF">
        <w:rPr>
          <w:rStyle w:val="StyleUnderline"/>
          <w:highlight w:val="yellow"/>
        </w:rPr>
        <w:t xml:space="preserve"> actual universal freedoms and an </w:t>
      </w:r>
      <w:r w:rsidRPr="007207DF">
        <w:rPr>
          <w:rStyle w:val="Emphasis"/>
          <w:highlight w:val="yellow"/>
        </w:rPr>
        <w:t>end to domination.</w:t>
      </w:r>
    </w:p>
    <w:p w14:paraId="0C303A3B" w14:textId="77777777" w:rsidR="00A24980" w:rsidRPr="00A657E5" w:rsidRDefault="00A24980" w:rsidP="00A24980">
      <w:pPr>
        <w:rPr>
          <w:sz w:val="16"/>
        </w:rPr>
      </w:pPr>
      <w:r w:rsidRPr="00A657E5">
        <w:rPr>
          <w:sz w:val="16"/>
        </w:rPr>
        <w:t xml:space="preserve">Angela Davis once said ‘movements are most powerful when they begin to affect the vision and perspectives of those who do not necessarily associate themselves with those movements’ (Davis Citation2016, 47). </w:t>
      </w:r>
      <w:r w:rsidRPr="00E82231">
        <w:rPr>
          <w:rStyle w:val="StyleUnderline"/>
        </w:rPr>
        <w:t>Over one hundred years, and particularly since the Nakba,</w:t>
      </w:r>
      <w:r w:rsidRPr="00A657E5">
        <w:rPr>
          <w:sz w:val="16"/>
        </w:rPr>
        <w:t xml:space="preserve"> the Question of </w:t>
      </w:r>
      <w:r w:rsidRPr="00E82231">
        <w:rPr>
          <w:rStyle w:val="StyleUnderline"/>
        </w:rPr>
        <w:t>Palestine has challenged students and scholars alike to think differently about justice, to dispense inherited toolkits that can’t seem to account for this question and try and forge new ones.</w:t>
      </w:r>
      <w:r w:rsidRPr="00A657E5">
        <w:rPr>
          <w:sz w:val="16"/>
        </w:rPr>
        <w:t xml:space="preserve"> And so with this </w:t>
      </w:r>
      <w:r w:rsidRPr="008953E1">
        <w:rPr>
          <w:sz w:val="16"/>
        </w:rPr>
        <w:t xml:space="preserve">generation. </w:t>
      </w:r>
      <w:r w:rsidRPr="008953E1">
        <w:rPr>
          <w:rStyle w:val="StyleUnderline"/>
        </w:rPr>
        <w:t xml:space="preserve">A </w:t>
      </w:r>
      <w:r w:rsidRPr="008953E1">
        <w:rPr>
          <w:rStyle w:val="Emphasis"/>
        </w:rPr>
        <w:t>‘global Palestine’ is gaining traction within movements everywhere</w:t>
      </w:r>
      <w:r w:rsidRPr="008953E1">
        <w:rPr>
          <w:sz w:val="16"/>
        </w:rPr>
        <w:t xml:space="preserve"> (Hardt and</w:t>
      </w:r>
      <w:r w:rsidRPr="00A657E5">
        <w:rPr>
          <w:sz w:val="16"/>
        </w:rPr>
        <w:t xml:space="preserve"> Mezzadra Citation2024). </w:t>
      </w:r>
      <w:r w:rsidRPr="007E6FBB">
        <w:rPr>
          <w:rStyle w:val="StyleUnderline"/>
        </w:rPr>
        <w:t xml:space="preserve">Young people in particular are </w:t>
      </w:r>
      <w:r w:rsidRPr="007207DF">
        <w:rPr>
          <w:rStyle w:val="StyleUnderline"/>
          <w:highlight w:val="yellow"/>
        </w:rPr>
        <w:t>rejecting neutrality</w:t>
      </w:r>
      <w:r w:rsidRPr="00E82231">
        <w:rPr>
          <w:rStyle w:val="StyleUnderline"/>
        </w:rPr>
        <w:t xml:space="preserve"> or claims of insufficient knowledge and nuance, </w:t>
      </w:r>
      <w:r w:rsidRPr="007207DF">
        <w:rPr>
          <w:rStyle w:val="StyleUnderline"/>
          <w:highlight w:val="yellow"/>
        </w:rPr>
        <w:t>in the face of genocidal violence</w:t>
      </w:r>
      <w:r w:rsidRPr="00E82231">
        <w:rPr>
          <w:rStyle w:val="StyleUnderline"/>
        </w:rPr>
        <w:t xml:space="preserve">. This new form of </w:t>
      </w:r>
      <w:r w:rsidRPr="007207DF">
        <w:rPr>
          <w:rStyle w:val="StyleUnderline"/>
          <w:highlight w:val="yellow"/>
        </w:rPr>
        <w:t>solidarity rests on ‘mutuality, accountability, and</w:t>
      </w:r>
      <w:r w:rsidRPr="00A657E5">
        <w:rPr>
          <w:sz w:val="16"/>
        </w:rPr>
        <w:t xml:space="preserve"> the </w:t>
      </w:r>
      <w:r w:rsidRPr="007207DF">
        <w:rPr>
          <w:rStyle w:val="StyleUnderline"/>
          <w:highlight w:val="yellow"/>
        </w:rPr>
        <w:t>recognition of common interests’</w:t>
      </w:r>
      <w:r w:rsidRPr="00A657E5">
        <w:rPr>
          <w:sz w:val="16"/>
        </w:rPr>
        <w:t xml:space="preserve"> (Mohanty Citation2003, 7).</w:t>
      </w:r>
    </w:p>
    <w:p w14:paraId="31369485" w14:textId="77777777" w:rsidR="00A24980" w:rsidRPr="00A657E5" w:rsidRDefault="00A24980" w:rsidP="00A24980">
      <w:pPr>
        <w:rPr>
          <w:sz w:val="16"/>
        </w:rPr>
      </w:pPr>
      <w:r w:rsidRPr="00A657E5">
        <w:rPr>
          <w:sz w:val="16"/>
        </w:rPr>
        <w:t xml:space="preserve">We can join </w:t>
      </w:r>
      <w:r w:rsidRPr="007E6FBB">
        <w:rPr>
          <w:sz w:val="16"/>
        </w:rPr>
        <w:t xml:space="preserve">these </w:t>
      </w:r>
      <w:r w:rsidRPr="007E6FBB">
        <w:rPr>
          <w:rStyle w:val="Emphasis"/>
        </w:rPr>
        <w:t>young people</w:t>
      </w:r>
      <w:r w:rsidRPr="00A657E5">
        <w:rPr>
          <w:sz w:val="16"/>
        </w:rPr>
        <w:t xml:space="preserve"> by </w:t>
      </w:r>
      <w:r w:rsidRPr="007207DF">
        <w:rPr>
          <w:rStyle w:val="Emphasis"/>
          <w:highlight w:val="yellow"/>
        </w:rPr>
        <w:t>rejecting scholasticidal tendencies</w:t>
      </w:r>
      <w:r w:rsidRPr="00E82231">
        <w:rPr>
          <w:rStyle w:val="StyleUnderline"/>
        </w:rPr>
        <w:t xml:space="preserve">. </w:t>
      </w:r>
      <w:r w:rsidRPr="00A657E5">
        <w:rPr>
          <w:sz w:val="16"/>
        </w:rPr>
        <w:t xml:space="preserve">We can offer a hand, or simply a word of public praise to beleaguered and hounded colleagues and students. We can teach Palestine. </w:t>
      </w:r>
      <w:r w:rsidRPr="00E82231">
        <w:rPr>
          <w:rStyle w:val="StyleUnderline"/>
        </w:rPr>
        <w:t xml:space="preserve">We </w:t>
      </w:r>
      <w:r w:rsidRPr="007207DF">
        <w:rPr>
          <w:rStyle w:val="Emphasis"/>
          <w:highlight w:val="yellow"/>
        </w:rPr>
        <w:t>can leverage</w:t>
      </w:r>
      <w:r w:rsidRPr="00E82231">
        <w:rPr>
          <w:rStyle w:val="StyleUnderline"/>
        </w:rPr>
        <w:t xml:space="preserve"> our </w:t>
      </w:r>
      <w:r w:rsidRPr="007207DF">
        <w:rPr>
          <w:rStyle w:val="Emphasis"/>
          <w:highlight w:val="yellow"/>
        </w:rPr>
        <w:t>platforms</w:t>
      </w:r>
      <w:r w:rsidRPr="007207DF">
        <w:rPr>
          <w:rStyle w:val="StyleUnderline"/>
          <w:highlight w:val="yellow"/>
        </w:rPr>
        <w:t xml:space="preserve"> to call for divestment</w:t>
      </w:r>
      <w:r w:rsidRPr="00A657E5">
        <w:rPr>
          <w:sz w:val="16"/>
        </w:rPr>
        <w:t xml:space="preserve"> of our universities from the arms industries. </w:t>
      </w:r>
      <w:r w:rsidRPr="008953E1">
        <w:rPr>
          <w:rStyle w:val="StyleUnderline"/>
        </w:rPr>
        <w:t xml:space="preserve">We can question the ethical frame justifying research collaborations with Israeli universities and companies directly bound to the genocide. We can mobilise whatever resources are at our disposal to build institutional ties with Palestinian scholars </w:t>
      </w:r>
      <w:r w:rsidRPr="008953E1">
        <w:rPr>
          <w:sz w:val="16"/>
        </w:rPr>
        <w:t xml:space="preserve">and universities. </w:t>
      </w:r>
      <w:r w:rsidRPr="008953E1">
        <w:rPr>
          <w:rStyle w:val="StyleUnderline"/>
        </w:rPr>
        <w:t>We can talk</w:t>
      </w:r>
      <w:r w:rsidRPr="008953E1">
        <w:rPr>
          <w:sz w:val="16"/>
        </w:rPr>
        <w:t xml:space="preserve"> to our students. </w:t>
      </w:r>
      <w:r w:rsidRPr="008953E1">
        <w:rPr>
          <w:rStyle w:val="StyleUnderline"/>
        </w:rPr>
        <w:t>We can listen</w:t>
      </w:r>
      <w:r w:rsidRPr="008953E1">
        <w:rPr>
          <w:sz w:val="16"/>
        </w:rPr>
        <w:t xml:space="preserve"> to our students. With the value and values of the university under such peril, we can refuse to cower. T</w:t>
      </w:r>
      <w:r w:rsidRPr="00A657E5">
        <w:rPr>
          <w:sz w:val="16"/>
        </w:rPr>
        <w:t>here may be a price to pay, but surely those who study and utilise a decolonial framework have already factored that into their calculation. And if not, why not?</w:t>
      </w:r>
    </w:p>
    <w:p w14:paraId="15EC76CE" w14:textId="77777777" w:rsidR="00A24980" w:rsidRPr="00A657E5" w:rsidRDefault="00A24980" w:rsidP="00A24980">
      <w:pPr>
        <w:rPr>
          <w:u w:val="single"/>
        </w:rPr>
      </w:pPr>
      <w:r w:rsidRPr="00A657E5">
        <w:rPr>
          <w:sz w:val="16"/>
        </w:rPr>
        <w:t xml:space="preserve">We can reclaim concepts like complexity, nuance, and reflexivity. </w:t>
      </w:r>
      <w:r w:rsidRPr="007207DF">
        <w:rPr>
          <w:rStyle w:val="StyleUnderline"/>
          <w:highlight w:val="yellow"/>
        </w:rPr>
        <w:t>Advocating for justice</w:t>
      </w:r>
      <w:r w:rsidRPr="00E82231">
        <w:rPr>
          <w:rStyle w:val="StyleUnderline"/>
        </w:rPr>
        <w:t xml:space="preserve"> does not entail abandoning complexity; rather, it </w:t>
      </w:r>
      <w:r w:rsidRPr="007207DF">
        <w:rPr>
          <w:rStyle w:val="StyleUnderline"/>
          <w:highlight w:val="yellow"/>
        </w:rPr>
        <w:t xml:space="preserve">requires binding it to a </w:t>
      </w:r>
      <w:r w:rsidRPr="007207DF">
        <w:rPr>
          <w:rStyle w:val="Emphasis"/>
          <w:highlight w:val="yellow"/>
        </w:rPr>
        <w:t>firm ethical commitment and practice</w:t>
      </w:r>
      <w:r w:rsidRPr="007207DF">
        <w:rPr>
          <w:rStyle w:val="StyleUnderline"/>
          <w:highlight w:val="yellow"/>
        </w:rPr>
        <w:t>.</w:t>
      </w:r>
      <w:r w:rsidRPr="00E82231">
        <w:rPr>
          <w:rStyle w:val="StyleUnderline"/>
        </w:rPr>
        <w:t xml:space="preserve"> Being ‘nuanced’ and ‘morally clear’ are not mutually exclusive. ‘</w:t>
      </w:r>
      <w:r w:rsidRPr="00A657E5">
        <w:rPr>
          <w:sz w:val="16"/>
        </w:rPr>
        <w:t xml:space="preserve">Reflexivity’ was originally introduced and advocated to enhance ethical responsibility, not dilute, evade, or confuse it. </w:t>
      </w:r>
      <w:r w:rsidRPr="007207DF">
        <w:rPr>
          <w:rStyle w:val="StyleUnderline"/>
          <w:highlight w:val="yellow"/>
        </w:rPr>
        <w:t xml:space="preserve">It is our </w:t>
      </w:r>
      <w:r w:rsidRPr="007207DF">
        <w:rPr>
          <w:rStyle w:val="Emphasis"/>
          <w:highlight w:val="yellow"/>
        </w:rPr>
        <w:t>ethical responsibility to oppose</w:t>
      </w:r>
      <w:r w:rsidRPr="00E82231">
        <w:rPr>
          <w:rStyle w:val="StyleUnderline"/>
        </w:rPr>
        <w:t xml:space="preserve"> the </w:t>
      </w:r>
      <w:r w:rsidRPr="007207DF">
        <w:rPr>
          <w:rStyle w:val="Emphasis"/>
          <w:highlight w:val="yellow"/>
        </w:rPr>
        <w:t>scholasticidal tendency</w:t>
      </w:r>
      <w:r w:rsidRPr="00E82231">
        <w:rPr>
          <w:rStyle w:val="StyleUnderline"/>
        </w:rPr>
        <w:t xml:space="preserve"> to abandon the search for ‘truth’, and by doing so, give the powerful the capacity to dominate through the power of their ‘truth’.</w:t>
      </w:r>
    </w:p>
    <w:p w14:paraId="2B967110" w14:textId="77777777" w:rsidR="00A24980" w:rsidRDefault="00A24980" w:rsidP="00A24980">
      <w:pPr>
        <w:rPr>
          <w:sz w:val="16"/>
        </w:rPr>
      </w:pPr>
      <w:r w:rsidRPr="00A657E5">
        <w:rPr>
          <w:sz w:val="16"/>
        </w:rPr>
        <w:t xml:space="preserve">Edward Said reminded us that </w:t>
      </w:r>
      <w:r w:rsidRPr="007207DF">
        <w:rPr>
          <w:rStyle w:val="StyleUnderline"/>
        </w:rPr>
        <w:t>the major task of</w:t>
      </w:r>
      <w:r w:rsidRPr="00E82231">
        <w:rPr>
          <w:rStyle w:val="StyleUnderline"/>
        </w:rPr>
        <w:t xml:space="preserve"> the </w:t>
      </w:r>
      <w:r w:rsidRPr="007207DF">
        <w:rPr>
          <w:rStyle w:val="StyleUnderline"/>
        </w:rPr>
        <w:t>intellectual is to ‘reveal</w:t>
      </w:r>
      <w:r w:rsidRPr="00E82231">
        <w:rPr>
          <w:rStyle w:val="StyleUnderline"/>
        </w:rPr>
        <w:t xml:space="preserve"> the disparity between the</w:t>
      </w:r>
      <w:r w:rsidRPr="00A657E5">
        <w:rPr>
          <w:sz w:val="16"/>
        </w:rPr>
        <w:t xml:space="preserve"> so-called </w:t>
      </w:r>
      <w:r w:rsidRPr="00E82231">
        <w:rPr>
          <w:rStyle w:val="StyleUnderline"/>
        </w:rPr>
        <w:t>two sides,</w:t>
      </w:r>
      <w:r w:rsidRPr="00A657E5">
        <w:rPr>
          <w:sz w:val="16"/>
        </w:rPr>
        <w:t xml:space="preserve"> which appear rhetorically and ideologically to be in perfect balance but are not in fact. To reveal that there is an oppressed and an oppressor, a victim and a victimiser, and unless we recognise that, we are nowhere’ (Said and Viswanathan Citation2004, </w:t>
      </w:r>
      <w:r w:rsidRPr="008953E1">
        <w:rPr>
          <w:sz w:val="16"/>
        </w:rPr>
        <w:t>340</w:t>
      </w:r>
      <w:r w:rsidRPr="00A657E5">
        <w:rPr>
          <w:sz w:val="16"/>
        </w:rPr>
        <w:t xml:space="preserve">). </w:t>
      </w:r>
      <w:r w:rsidRPr="008953E1">
        <w:rPr>
          <w:rStyle w:val="Emphasis"/>
          <w:highlight w:val="yellow"/>
        </w:rPr>
        <w:t>No intellectual project or its proponents</w:t>
      </w:r>
      <w:r w:rsidRPr="008953E1">
        <w:rPr>
          <w:rStyle w:val="Emphasis"/>
        </w:rPr>
        <w:t xml:space="preserve">, including decolonial theory and theorists </w:t>
      </w:r>
      <w:r w:rsidRPr="007207DF">
        <w:rPr>
          <w:rStyle w:val="Emphasis"/>
          <w:highlight w:val="yellow"/>
        </w:rPr>
        <w:t>should be given a pass to abandon calls for justice and freedom through silence and deflection</w:t>
      </w:r>
      <w:r w:rsidRPr="00A657E5">
        <w:rPr>
          <w:sz w:val="16"/>
        </w:rPr>
        <w:t xml:space="preserve">. </w:t>
      </w:r>
      <w:r w:rsidRPr="008953E1">
        <w:rPr>
          <w:rStyle w:val="StyleUnderline"/>
        </w:rPr>
        <w:t>Let alone do so in the name of ‘dismantling oppression’. Such cooptations represent a ‘luxury connected to the fantasy of intellectual power’</w:t>
      </w:r>
      <w:r w:rsidRPr="008953E1">
        <w:rPr>
          <w:sz w:val="16"/>
        </w:rPr>
        <w:t xml:space="preserve"> (Giroux, Citation2011, 171). </w:t>
      </w:r>
      <w:r w:rsidRPr="008953E1">
        <w:rPr>
          <w:rStyle w:val="StyleUnderline"/>
          <w:highlight w:val="yellow"/>
        </w:rPr>
        <w:t>They must be rejected as extensions of scholasticide</w:t>
      </w:r>
      <w:r w:rsidRPr="008953E1">
        <w:rPr>
          <w:rStyle w:val="StyleUnderline"/>
        </w:rPr>
        <w:t>.</w:t>
      </w:r>
      <w:r w:rsidRPr="008953E1">
        <w:rPr>
          <w:sz w:val="16"/>
        </w:rPr>
        <w:t xml:space="preserve"> We must engage in the urgent project to consider the world as it is and how we want it to be, certainly. But it is only when we stand up and organise do we change</w:t>
      </w:r>
      <w:r w:rsidRPr="00A657E5">
        <w:rPr>
          <w:sz w:val="16"/>
        </w:rPr>
        <w:t xml:space="preserve"> the world.</w:t>
      </w:r>
    </w:p>
    <w:p w14:paraId="37CB22AA" w14:textId="04A23C2F" w:rsidR="00905DF3" w:rsidRDefault="00A24980" w:rsidP="00A24980">
      <w:pPr>
        <w:pStyle w:val="Heading2"/>
      </w:pPr>
      <w:r>
        <w:t>3</w:t>
      </w:r>
    </w:p>
    <w:p w14:paraId="665A1DE6" w14:textId="77777777" w:rsidR="00896AF8" w:rsidRDefault="00896AF8" w:rsidP="00896AF8">
      <w:pPr>
        <w:pStyle w:val="Heading4"/>
      </w:pPr>
      <w:r>
        <w:t xml:space="preserve">Property relations foundationally support racial capitalism and settler colonialism – their demand fails to impact larger structures of domination </w:t>
      </w:r>
    </w:p>
    <w:p w14:paraId="2A39EF9A" w14:textId="77777777" w:rsidR="00896AF8" w:rsidRDefault="00896AF8" w:rsidP="00896AF8">
      <w:r w:rsidRPr="001F76FB">
        <w:rPr>
          <w:rStyle w:val="Style13ptBold"/>
        </w:rPr>
        <w:t>Hamlin 2023</w:t>
      </w:r>
      <w:r>
        <w:t xml:space="preserve"> (</w:t>
      </w:r>
      <w:r w:rsidRPr="00AA468F">
        <w:t>Madeleine</w:t>
      </w:r>
      <w:r>
        <w:t xml:space="preserve"> Hamlin</w:t>
      </w:r>
      <w:r w:rsidRPr="00AA468F">
        <w:t>. "Geography’s abolitionist turn: Notes on freedom, property, and the state." </w:t>
      </w:r>
      <w:r>
        <w:t xml:space="preserve">47 </w:t>
      </w:r>
      <w:r w:rsidRPr="00AA468F">
        <w:rPr>
          <w:i/>
          <w:iCs/>
        </w:rPr>
        <w:t>Progress in Human Geography</w:t>
      </w:r>
      <w:r w:rsidRPr="00AA468F">
        <w:t> 755-768</w:t>
      </w:r>
      <w:r>
        <w:t>, 2023. kcv.)</w:t>
      </w:r>
    </w:p>
    <w:p w14:paraId="0BA9A1C4" w14:textId="77777777" w:rsidR="00896AF8" w:rsidRDefault="00896AF8" w:rsidP="00896AF8">
      <w:pPr>
        <w:rPr>
          <w:sz w:val="10"/>
        </w:rPr>
      </w:pPr>
      <w:r w:rsidRPr="00236EAD">
        <w:rPr>
          <w:sz w:val="10"/>
        </w:rPr>
        <w:t xml:space="preserve">Far from a settled object, </w:t>
      </w:r>
      <w:r w:rsidRPr="000D0FA2">
        <w:rPr>
          <w:rStyle w:val="StyleUnderline"/>
          <w:highlight w:val="cyan"/>
        </w:rPr>
        <w:t>property</w:t>
      </w:r>
      <w:r w:rsidRPr="00236EAD">
        <w:rPr>
          <w:sz w:val="10"/>
        </w:rPr>
        <w:t xml:space="preserve"> is best understood </w:t>
      </w:r>
      <w:r w:rsidRPr="0053200F">
        <w:rPr>
          <w:rStyle w:val="StyleUnderline"/>
        </w:rPr>
        <w:t>as a social relation</w:t>
      </w:r>
      <w:r w:rsidRPr="00236EAD">
        <w:rPr>
          <w:sz w:val="10"/>
        </w:rPr>
        <w:t xml:space="preserve">—one that </w:t>
      </w:r>
      <w:r w:rsidRPr="000D0FA2">
        <w:rPr>
          <w:rStyle w:val="StyleUnderline"/>
          <w:highlight w:val="cyan"/>
        </w:rPr>
        <w:t>undergirds</w:t>
      </w:r>
      <w:r w:rsidRPr="0053200F">
        <w:rPr>
          <w:rStyle w:val="StyleUnderline"/>
        </w:rPr>
        <w:t xml:space="preserve"> and emerges from </w:t>
      </w:r>
      <w:r w:rsidRPr="000D0FA2">
        <w:rPr>
          <w:rStyle w:val="Emphasis"/>
          <w:highlight w:val="cyan"/>
        </w:rPr>
        <w:t>racial capitalism</w:t>
      </w:r>
      <w:r w:rsidRPr="000D0FA2">
        <w:rPr>
          <w:rStyle w:val="StyleUnderline"/>
          <w:highlight w:val="cyan"/>
        </w:rPr>
        <w:t xml:space="preserve"> and </w:t>
      </w:r>
      <w:r w:rsidRPr="000D0FA2">
        <w:rPr>
          <w:rStyle w:val="Emphasis"/>
          <w:highlight w:val="cyan"/>
        </w:rPr>
        <w:t>settler colonialism</w:t>
      </w:r>
      <w:r w:rsidRPr="0053200F">
        <w:rPr>
          <w:rStyle w:val="StyleUnderline"/>
        </w:rPr>
        <w:t xml:space="preserve"> in</w:t>
      </w:r>
      <w:r w:rsidRPr="00236EAD">
        <w:rPr>
          <w:sz w:val="10"/>
        </w:rPr>
        <w:t xml:space="preserve"> diverse contexts including </w:t>
      </w:r>
      <w:r w:rsidRPr="0053200F">
        <w:rPr>
          <w:rStyle w:val="StyleUnderline"/>
        </w:rPr>
        <w:t>the United States</w:t>
      </w:r>
      <w:r w:rsidRPr="00236EAD">
        <w:rPr>
          <w:sz w:val="10"/>
        </w:rPr>
        <w:t xml:space="preserve">, </w:t>
      </w:r>
      <w:r w:rsidRPr="00236EAD">
        <w:rPr>
          <w:rStyle w:val="StyleUnderline"/>
        </w:rPr>
        <w:t>Canada, Australia, the UK, and</w:t>
      </w:r>
      <w:r w:rsidRPr="00236EAD">
        <w:rPr>
          <w:sz w:val="10"/>
        </w:rPr>
        <w:t xml:space="preserve"> Israel/ </w:t>
      </w:r>
      <w:r w:rsidRPr="00236EAD">
        <w:rPr>
          <w:rStyle w:val="StyleUnderline"/>
        </w:rPr>
        <w:t>Palestine</w:t>
      </w:r>
      <w:r w:rsidRPr="00236EAD">
        <w:rPr>
          <w:sz w:val="10"/>
        </w:rPr>
        <w:t xml:space="preserve"> (Bhandar, 2018; Blomley, 2004, 2008; Moreton-Robinson, 2015). Under settler colonialism, “land is recast as property” and </w:t>
      </w:r>
      <w:r w:rsidRPr="000D0FA2">
        <w:rPr>
          <w:rStyle w:val="StyleUnderline"/>
          <w:highlight w:val="cyan"/>
        </w:rPr>
        <w:t>property</w:t>
      </w:r>
      <w:r w:rsidRPr="00236EAD">
        <w:rPr>
          <w:sz w:val="10"/>
        </w:rPr>
        <w:t xml:space="preserve">, in turn, </w:t>
      </w:r>
      <w:r w:rsidRPr="000D0FA2">
        <w:rPr>
          <w:rStyle w:val="StyleUnderline"/>
          <w:highlight w:val="cyan"/>
        </w:rPr>
        <w:t>operates under an “ownership model” predicated upon the right to exclude</w:t>
      </w:r>
      <w:r w:rsidRPr="00236EAD">
        <w:rPr>
          <w:sz w:val="10"/>
        </w:rPr>
        <w:t xml:space="preserve"> (Tuck and Yang, 2012: 6; Blomley, 2004). That is, </w:t>
      </w:r>
      <w:r w:rsidRPr="0053200F">
        <w:rPr>
          <w:rStyle w:val="StyleUnderline"/>
        </w:rPr>
        <w:t xml:space="preserve">unlike other, </w:t>
      </w:r>
      <w:r w:rsidRPr="000D0FA2">
        <w:rPr>
          <w:rStyle w:val="StyleUnderline"/>
        </w:rPr>
        <w:t>collective models of property</w:t>
      </w:r>
      <w:r w:rsidRPr="0053200F">
        <w:rPr>
          <w:rStyle w:val="StyleUnderline"/>
        </w:rPr>
        <w:t>, most property today is held privately, with property rights protected by the state</w:t>
      </w:r>
      <w:r w:rsidRPr="00236EAD">
        <w:rPr>
          <w:sz w:val="10"/>
        </w:rPr>
        <w:t>. Property intersects with race in important ways. Again, in settler colonial contexts, appropriation of indigenous lands and subsequent ownership of those lands helped to construct and maintain racial categories: as Brenna Bhandar explains, “</w:t>
      </w:r>
      <w:r w:rsidRPr="00CB3474">
        <w:rPr>
          <w:rStyle w:val="StyleUnderline"/>
          <w:highlight w:val="cyan"/>
        </w:rPr>
        <w:t xml:space="preserve">The colonial encounter produced a </w:t>
      </w:r>
      <w:r w:rsidRPr="00CB3474">
        <w:rPr>
          <w:rStyle w:val="Emphasis"/>
          <w:highlight w:val="cyan"/>
        </w:rPr>
        <w:t>racial regime</w:t>
      </w:r>
      <w:r w:rsidRPr="00CB3474">
        <w:rPr>
          <w:rStyle w:val="StyleUnderline"/>
          <w:highlight w:val="cyan"/>
        </w:rPr>
        <w:t xml:space="preserve"> of </w:t>
      </w:r>
      <w:r w:rsidRPr="00CB3474">
        <w:rPr>
          <w:rStyle w:val="Emphasis"/>
          <w:highlight w:val="cyan"/>
        </w:rPr>
        <w:t>ownership</w:t>
      </w:r>
      <w:r w:rsidRPr="00CB3474">
        <w:rPr>
          <w:rStyle w:val="StyleUnderline"/>
          <w:highlight w:val="cyan"/>
        </w:rPr>
        <w:t xml:space="preserve"> that persists</w:t>
      </w:r>
      <w:r w:rsidRPr="0053200F">
        <w:rPr>
          <w:rStyle w:val="StyleUnderline"/>
        </w:rPr>
        <w:t xml:space="preserve"> into the present, </w:t>
      </w:r>
      <w:r w:rsidRPr="001C212E">
        <w:rPr>
          <w:rStyle w:val="StyleUnderline"/>
          <w:highlight w:val="cyan"/>
        </w:rPr>
        <w:t>creating a conceptual apparatus</w:t>
      </w:r>
      <w:r w:rsidRPr="0053200F">
        <w:rPr>
          <w:rStyle w:val="StyleUnderline"/>
        </w:rPr>
        <w:t xml:space="preserve"> in which justifications </w:t>
      </w:r>
      <w:r w:rsidRPr="001C212E">
        <w:rPr>
          <w:rStyle w:val="StyleUnderline"/>
          <w:highlight w:val="cyan"/>
        </w:rPr>
        <w:t>for</w:t>
      </w:r>
      <w:r w:rsidRPr="0053200F">
        <w:rPr>
          <w:rStyle w:val="StyleUnderline"/>
        </w:rPr>
        <w:t xml:space="preserve"> private property ownership remain bound to </w:t>
      </w:r>
      <w:r w:rsidRPr="001C212E">
        <w:rPr>
          <w:rStyle w:val="StyleUnderline"/>
          <w:highlight w:val="cyan"/>
        </w:rPr>
        <w:t xml:space="preserve">a </w:t>
      </w:r>
      <w:r w:rsidRPr="001C212E">
        <w:rPr>
          <w:rStyle w:val="Emphasis"/>
          <w:highlight w:val="cyan"/>
        </w:rPr>
        <w:t>concept of the human</w:t>
      </w:r>
      <w:r w:rsidRPr="001C212E">
        <w:rPr>
          <w:rStyle w:val="StyleUnderline"/>
          <w:highlight w:val="cyan"/>
        </w:rPr>
        <w:t xml:space="preserve"> that is</w:t>
      </w:r>
      <w:r w:rsidRPr="0053200F">
        <w:rPr>
          <w:rStyle w:val="StyleUnderline"/>
        </w:rPr>
        <w:t xml:space="preserve"> </w:t>
      </w:r>
      <w:r w:rsidRPr="001C212E">
        <w:rPr>
          <w:rStyle w:val="StyleUnderline"/>
          <w:highlight w:val="cyan"/>
        </w:rPr>
        <w:t>thoroughly racial</w:t>
      </w:r>
      <w:r w:rsidRPr="0053200F">
        <w:rPr>
          <w:rStyle w:val="StyleUnderline"/>
        </w:rPr>
        <w:t xml:space="preserve"> in its makeup</w:t>
      </w:r>
      <w:r w:rsidRPr="00236EAD">
        <w:rPr>
          <w:sz w:val="10"/>
        </w:rPr>
        <w:t xml:space="preserve">” (2018: 4). That is, colonialism, which found its basis in chattel slavery, simultaneously expropriated and enclosed indigenous lands as property and defined racialized bodies as property. Over time, as Cheryl Harris (1993) has famously argued, racial categories have themselves taken on propertied status, as whiteness does in the context of the United States. Thus, to be white is akin to having a propertied investment: a source of political and cultural capital as well as material privileges (Lipsitz 1999). </w:t>
      </w:r>
      <w:r w:rsidRPr="00B1592F">
        <w:rPr>
          <w:rStyle w:val="StyleUnderline"/>
        </w:rPr>
        <w:t>Property</w:t>
      </w:r>
      <w:r w:rsidRPr="00236EAD">
        <w:rPr>
          <w:sz w:val="10"/>
        </w:rPr>
        <w:t xml:space="preserve"> thus </w:t>
      </w:r>
      <w:r w:rsidRPr="00B1592F">
        <w:rPr>
          <w:rStyle w:val="StyleUnderline"/>
        </w:rPr>
        <w:t>operates on multiple registers simultaneously, comprising “a means to accumulate wealth and a site of belonging and identity</w:t>
      </w:r>
      <w:r w:rsidRPr="00236EAD">
        <w:rPr>
          <w:sz w:val="10"/>
        </w:rPr>
        <w:t xml:space="preserve">” (Bonds, 2019: 575). As Anne Bonds has argued, property helps constitute racial meanings and carceral logics alike, particularly in cities where “the politics of residential property–including the protection of white propertied interests and resistance to such formations—[are] fundamentally connected to practices of policing and the carceral management of urban space” (ibid: 580). Indeed, Simon (2011) links the rise of prisons to the rise of personal home ownership following World War II, positing that </w:t>
      </w:r>
      <w:r w:rsidRPr="009C610A">
        <w:rPr>
          <w:rStyle w:val="StyleUnderline"/>
        </w:rPr>
        <w:t>collectively, our personal investments in property have had the effect of shifting public opinion towards punitive crime control policies to protect those investments</w:t>
      </w:r>
      <w:r w:rsidRPr="00236EAD">
        <w:rPr>
          <w:sz w:val="10"/>
        </w:rPr>
        <w:t xml:space="preserve">. Based on these links between property, race, and the carceral state, Saidiya </w:t>
      </w:r>
      <w:r w:rsidRPr="00CC42DA">
        <w:rPr>
          <w:rStyle w:val="StyleUnderline"/>
        </w:rPr>
        <w:t>Hartman</w:t>
      </w:r>
      <w:r w:rsidRPr="00236EAD">
        <w:rPr>
          <w:sz w:val="10"/>
        </w:rPr>
        <w:t xml:space="preserve"> (2020) </w:t>
      </w:r>
      <w:r w:rsidRPr="00CC42DA">
        <w:rPr>
          <w:rStyle w:val="StyleUnderline"/>
        </w:rPr>
        <w:t>argues</w:t>
      </w:r>
      <w:r w:rsidRPr="00236EAD">
        <w:rPr>
          <w:sz w:val="10"/>
        </w:rPr>
        <w:t xml:space="preserve"> that </w:t>
      </w:r>
      <w:r w:rsidRPr="00B514FB">
        <w:rPr>
          <w:rStyle w:val="Emphasis"/>
          <w:highlight w:val="cyan"/>
        </w:rPr>
        <w:t xml:space="preserve">anti-racism </w:t>
      </w:r>
      <w:r w:rsidRPr="00B514FB">
        <w:rPr>
          <w:rStyle w:val="StyleUnderline"/>
          <w:highlight w:val="cyan"/>
        </w:rPr>
        <w:t xml:space="preserve">requires a </w:t>
      </w:r>
      <w:r w:rsidRPr="00B514FB">
        <w:rPr>
          <w:rStyle w:val="Emphasis"/>
          <w:highlight w:val="cyan"/>
        </w:rPr>
        <w:t>radical rethinking</w:t>
      </w:r>
      <w:r w:rsidRPr="00B514FB">
        <w:rPr>
          <w:rStyle w:val="StyleUnderline"/>
          <w:highlight w:val="cyan"/>
        </w:rPr>
        <w:t xml:space="preserve"> of </w:t>
      </w:r>
      <w:r w:rsidRPr="00B514FB">
        <w:rPr>
          <w:rStyle w:val="Emphasis"/>
          <w:highlight w:val="cyan"/>
        </w:rPr>
        <w:t>property</w:t>
      </w:r>
      <w:r w:rsidRPr="00B514FB">
        <w:rPr>
          <w:rStyle w:val="StyleUnderline"/>
          <w:highlight w:val="cyan"/>
        </w:rPr>
        <w:t xml:space="preserve"> and the abolition of the structures that give rise to it</w:t>
      </w:r>
      <w:r w:rsidRPr="00236EAD">
        <w:rPr>
          <w:sz w:val="10"/>
        </w:rPr>
        <w:t>. As she explains, “</w:t>
      </w:r>
      <w:r w:rsidRPr="00B514FB">
        <w:rPr>
          <w:rStyle w:val="StyleUnderline"/>
          <w:highlight w:val="cyan"/>
        </w:rPr>
        <w:t>The possessive investment in whiteness</w:t>
      </w:r>
      <w:r w:rsidRPr="00CC42DA">
        <w:rPr>
          <w:rStyle w:val="StyleUnderline"/>
        </w:rPr>
        <w:t xml:space="preserve"> can’t be rectified by learning ‘how to be more antiracist.’ It </w:t>
      </w:r>
      <w:r w:rsidRPr="00B514FB">
        <w:rPr>
          <w:rStyle w:val="StyleUnderline"/>
          <w:highlight w:val="cyan"/>
        </w:rPr>
        <w:t xml:space="preserve">requires a </w:t>
      </w:r>
      <w:r w:rsidRPr="00B514FB">
        <w:rPr>
          <w:rStyle w:val="Emphasis"/>
          <w:highlight w:val="cyan"/>
        </w:rPr>
        <w:t>radical disinvestment</w:t>
      </w:r>
      <w:r w:rsidRPr="00B514FB">
        <w:rPr>
          <w:rStyle w:val="StyleUnderline"/>
          <w:highlight w:val="cyan"/>
        </w:rPr>
        <w:t xml:space="preserve"> in the project of whiteness and a </w:t>
      </w:r>
      <w:r w:rsidRPr="00B514FB">
        <w:rPr>
          <w:rStyle w:val="Emphasis"/>
          <w:highlight w:val="cyan"/>
        </w:rPr>
        <w:t>redistribution</w:t>
      </w:r>
      <w:r w:rsidRPr="00B514FB">
        <w:rPr>
          <w:rStyle w:val="StyleUnderline"/>
          <w:highlight w:val="cyan"/>
        </w:rPr>
        <w:t xml:space="preserve"> of </w:t>
      </w:r>
      <w:r w:rsidRPr="00B514FB">
        <w:rPr>
          <w:rStyle w:val="Emphasis"/>
          <w:highlight w:val="cyan"/>
        </w:rPr>
        <w:t>wealth</w:t>
      </w:r>
      <w:r w:rsidRPr="00B514FB">
        <w:rPr>
          <w:rStyle w:val="StyleUnderline"/>
          <w:highlight w:val="cyan"/>
        </w:rPr>
        <w:t xml:space="preserve"> and </w:t>
      </w:r>
      <w:r w:rsidRPr="00B514FB">
        <w:rPr>
          <w:rStyle w:val="Emphasis"/>
          <w:highlight w:val="cyan"/>
        </w:rPr>
        <w:t>resources</w:t>
      </w:r>
      <w:r w:rsidRPr="00B514FB">
        <w:rPr>
          <w:rStyle w:val="StyleUnderline"/>
          <w:highlight w:val="cyan"/>
        </w:rPr>
        <w:t>.</w:t>
      </w:r>
      <w:r w:rsidRPr="00CC42DA">
        <w:rPr>
          <w:rStyle w:val="StyleUnderline"/>
        </w:rPr>
        <w:t xml:space="preserve"> It requires abolition, the abolition of the carceral world, the abolition of capitalism</w:t>
      </w:r>
      <w:r w:rsidRPr="00236EAD">
        <w:rPr>
          <w:sz w:val="10"/>
        </w:rPr>
        <w:t>.” Given property’s centrality to racial capitalism, settler colonialism, and the carceral state, scholarship in abolition geography points to property as a key site of struggle. For Mia Karisa Dawson, for example, “</w:t>
      </w:r>
      <w:r w:rsidRPr="00B514FB">
        <w:rPr>
          <w:rStyle w:val="StyleUnderline"/>
          <w:highlight w:val="cyan"/>
        </w:rPr>
        <w:t>disruptions to property are practices of abolition</w:t>
      </w:r>
      <w:r w:rsidRPr="00236EAD">
        <w:rPr>
          <w:sz w:val="10"/>
        </w:rPr>
        <w:t>” insofar as they disrupt dominant orders (2022: 321). Drawing on a case study from Sacramento in which Black Lives Matter protestors marched through downtown, blocked a highway, and ultimately shut down the local basketball arena, she argues that “</w:t>
      </w:r>
      <w:r w:rsidRPr="00FD484F">
        <w:rPr>
          <w:rStyle w:val="StyleUnderline"/>
          <w:highlight w:val="cyan"/>
        </w:rPr>
        <w:t>abolitionist appropriations of space. . . desanctify property by rejecting its material, ideological, and social dictates</w:t>
      </w:r>
      <w:r w:rsidRPr="00236EAD">
        <w:rPr>
          <w:sz w:val="10"/>
        </w:rPr>
        <w:t xml:space="preserve">” (ibid, italics in the original). For Brock and Stephens-Griffin (2022), writing of environmental justice movements, </w:t>
      </w:r>
      <w:r w:rsidRPr="00CC42DA">
        <w:rPr>
          <w:rStyle w:val="StyleUnderline"/>
        </w:rPr>
        <w:t>policing serves as a means of enforcing social order and securing property on behalf of the state</w:t>
      </w:r>
      <w:r w:rsidRPr="00236EAD">
        <w:rPr>
          <w:sz w:val="10"/>
        </w:rPr>
        <w:t xml:space="preserve"> through tactics that include shutting down environmental protests, surveilling activists, and upholding categorizations of nature and animals as property. As a result, they argue that environmental justice scholars should question “the very nature of ownership” (ibid: 13). The abolition of property under the ownership model is also central to decolonial struggles, where “Decolonization eliminates settler property rights and settler sovereignty. It requires the abolition of land as property and upholds the sovereignty of Native land and people” (Tuck and Yang, 2012: 26). Thus, PIC abolition projects must be careful not to reproduce or naturalize settler colonialism through indigenous erasure; for example, by advocating a land-based reparations approach for Black Americans that further inscribes colonial systems of property and continues the expropriation of indigenous lands (ibid). Indeed, some have read abolition and decolonization as inherently antagonistic projects on this basis (see Garba and Sorentino, 2020 cf Curley et al., 2022). However, Andrew Curley et al. deconstruct what they see as the false binary between abolition and decolonization, arguing that “settler carceral violence disproportionately impacts both Black and Native people, inseparable from settler domination over indigenous land”(2022: 153). Thus, </w:t>
      </w:r>
      <w:r w:rsidRPr="00FD484F">
        <w:rPr>
          <w:rStyle w:val="StyleUnderline"/>
          <w:highlight w:val="cyan"/>
        </w:rPr>
        <w:t xml:space="preserve">undoing the twinned violences of the </w:t>
      </w:r>
      <w:r w:rsidRPr="00FD484F">
        <w:rPr>
          <w:rStyle w:val="Emphasis"/>
          <w:highlight w:val="cyan"/>
        </w:rPr>
        <w:t>settler colonial state</w:t>
      </w:r>
      <w:r w:rsidRPr="00FD484F">
        <w:rPr>
          <w:rStyle w:val="StyleUnderline"/>
          <w:highlight w:val="cyan"/>
        </w:rPr>
        <w:t xml:space="preserve"> and the </w:t>
      </w:r>
      <w:r w:rsidRPr="00FD484F">
        <w:rPr>
          <w:rStyle w:val="Emphasis"/>
          <w:highlight w:val="cyan"/>
        </w:rPr>
        <w:t>carceral state</w:t>
      </w:r>
      <w:r w:rsidRPr="00FD484F">
        <w:rPr>
          <w:rStyle w:val="StyleUnderline"/>
          <w:highlight w:val="cyan"/>
        </w:rPr>
        <w:t xml:space="preserve"> requires the </w:t>
      </w:r>
      <w:r w:rsidRPr="00FD484F">
        <w:rPr>
          <w:rStyle w:val="Emphasis"/>
          <w:highlight w:val="cyan"/>
        </w:rPr>
        <w:t>abolition of property</w:t>
      </w:r>
      <w:r w:rsidRPr="00FD484F">
        <w:rPr>
          <w:rStyle w:val="StyleUnderline"/>
          <w:highlight w:val="cyan"/>
        </w:rPr>
        <w:t xml:space="preserve"> as currently </w:t>
      </w:r>
      <w:r w:rsidRPr="00FD484F">
        <w:rPr>
          <w:rStyle w:val="Emphasis"/>
          <w:highlight w:val="cyan"/>
        </w:rPr>
        <w:t>practiced</w:t>
      </w:r>
      <w:r w:rsidRPr="00FD484F">
        <w:rPr>
          <w:rStyle w:val="StyleUnderline"/>
          <w:highlight w:val="cyan"/>
        </w:rPr>
        <w:t xml:space="preserve"> and a </w:t>
      </w:r>
      <w:r w:rsidRPr="00FD484F">
        <w:rPr>
          <w:rStyle w:val="Emphasis"/>
          <w:highlight w:val="cyan"/>
        </w:rPr>
        <w:t>rethinking</w:t>
      </w:r>
      <w:r w:rsidRPr="00FD484F">
        <w:rPr>
          <w:rStyle w:val="StyleUnderline"/>
          <w:highlight w:val="cyan"/>
        </w:rPr>
        <w:t xml:space="preserve"> of land and life in ways more </w:t>
      </w:r>
      <w:r w:rsidRPr="00FD484F">
        <w:rPr>
          <w:rStyle w:val="Emphasis"/>
          <w:highlight w:val="cyan"/>
        </w:rPr>
        <w:t>amenable</w:t>
      </w:r>
      <w:r w:rsidRPr="00FD484F">
        <w:rPr>
          <w:rStyle w:val="StyleUnderline"/>
          <w:highlight w:val="cyan"/>
        </w:rPr>
        <w:t xml:space="preserve"> to social and environmental justice</w:t>
      </w:r>
      <w:r w:rsidRPr="00FD484F">
        <w:rPr>
          <w:sz w:val="10"/>
          <w:highlight w:val="cyan"/>
        </w:rPr>
        <w:t>.</w:t>
      </w:r>
      <w:r w:rsidRPr="00236EAD">
        <w:rPr>
          <w:sz w:val="10"/>
        </w:rPr>
        <w:t xml:space="preserve"> Abolition ecology further encourages this approach: as Heynen and Ybarra write, “a geographic notion of abolition must center an understanding of territory as Indigenous nation’s homeland” (2021: 26-27). Decolonization thus becomes central to abolition, rather than its antagonism, where </w:t>
      </w:r>
      <w:r w:rsidRPr="0063411B">
        <w:rPr>
          <w:rStyle w:val="StyleUnderline"/>
        </w:rPr>
        <w:t>rethinking property grounds both projects</w:t>
      </w:r>
      <w:r w:rsidRPr="00236EAD">
        <w:rPr>
          <w:sz w:val="10"/>
        </w:rPr>
        <w:t xml:space="preserve"> (Curley et al., 2022).</w:t>
      </w:r>
      <w:r>
        <w:rPr>
          <w:sz w:val="10"/>
        </w:rPr>
        <w:br/>
      </w:r>
    </w:p>
    <w:p w14:paraId="05AFA63C" w14:textId="77777777" w:rsidR="00896AF8" w:rsidRPr="0089487D" w:rsidRDefault="00896AF8" w:rsidP="00896AF8">
      <w:pPr>
        <w:pStyle w:val="Heading4"/>
      </w:pPr>
      <w:r w:rsidRPr="0089487D">
        <w:t xml:space="preserve">The affirmative is a legal, reformist demand </w:t>
      </w:r>
      <w:r>
        <w:t>–</w:t>
      </w:r>
      <w:r w:rsidRPr="0089487D">
        <w:t xml:space="preserve"> </w:t>
      </w:r>
      <w:r>
        <w:t>rather than simply focusing on liberalist improvements we must demand the end of the carceral state</w:t>
      </w:r>
    </w:p>
    <w:p w14:paraId="3E8910F5" w14:textId="77777777" w:rsidR="00896AF8" w:rsidRDefault="00896AF8" w:rsidP="00896AF8">
      <w:r w:rsidRPr="001F76FB">
        <w:rPr>
          <w:rStyle w:val="Style13ptBold"/>
        </w:rPr>
        <w:t>Hamlin 2023</w:t>
      </w:r>
      <w:r>
        <w:t xml:space="preserve"> (</w:t>
      </w:r>
      <w:r w:rsidRPr="00AA468F">
        <w:t>Madeleine</w:t>
      </w:r>
      <w:r>
        <w:t xml:space="preserve"> Hamlin</w:t>
      </w:r>
      <w:r w:rsidRPr="00AA468F">
        <w:t>. "Geography’s abolitionist turn: Notes on freedom, property, and the state." </w:t>
      </w:r>
      <w:r>
        <w:t xml:space="preserve">47 </w:t>
      </w:r>
      <w:r w:rsidRPr="00AA468F">
        <w:rPr>
          <w:i/>
          <w:iCs/>
        </w:rPr>
        <w:t>Progress in Human Geography</w:t>
      </w:r>
      <w:r w:rsidRPr="00AA468F">
        <w:t> 755-768</w:t>
      </w:r>
      <w:r>
        <w:t>, 2023. kcv.)</w:t>
      </w:r>
    </w:p>
    <w:p w14:paraId="2B5C5395" w14:textId="77777777" w:rsidR="00896AF8" w:rsidRDefault="00896AF8" w:rsidP="00896AF8">
      <w:pPr>
        <w:rPr>
          <w:rStyle w:val="StyleUnderline"/>
        </w:rPr>
      </w:pPr>
      <w:r w:rsidRPr="00D82A88">
        <w:rPr>
          <w:sz w:val="10"/>
        </w:rPr>
        <w:t xml:space="preserve">Abolition, read broadly as a theory of social change, provides fruitful terrain for geographers, while Geography—with its diversity of analytical tools and methodologies—is particularly well-suited to studying abolition. In what follows, I outline some key concerns for future interventions. First, scale has tended to be under-theorized in existing abolition geography scholarship, but the question of scale is central to abolition geographies just as it is to carceral geographies. The prison industrial complex, for example, can be read as operating on as small a scale as that of the body, where the bodies of incarcerated people become “tiny territories primed for extractive activity to unfold—extracting and extracting again time from the territories of the selves” (Gilmore 2022: 474). But if the body is a site of extraction, so too is it a site of resistance, as incarcerated individuals repeatedly demonstrate (Pellow, 2021). At the same time, as Loyd et al. (2009, 2012) capably argue, </w:t>
      </w:r>
      <w:r w:rsidRPr="00001906">
        <w:rPr>
          <w:rStyle w:val="StyleUnderline"/>
          <w:highlight w:val="cyan"/>
        </w:rPr>
        <w:t xml:space="preserve">the </w:t>
      </w:r>
      <w:r w:rsidRPr="00001906">
        <w:rPr>
          <w:rStyle w:val="Emphasis"/>
          <w:highlight w:val="cyan"/>
        </w:rPr>
        <w:t>prison</w:t>
      </w:r>
      <w:r w:rsidRPr="00001906">
        <w:rPr>
          <w:rStyle w:val="StyleUnderline"/>
          <w:highlight w:val="cyan"/>
        </w:rPr>
        <w:t xml:space="preserve"> operates at</w:t>
      </w:r>
      <w:r w:rsidRPr="00326579">
        <w:rPr>
          <w:rStyle w:val="StyleUnderline"/>
        </w:rPr>
        <w:t xml:space="preserve"> and across </w:t>
      </w:r>
      <w:r w:rsidRPr="00001906">
        <w:rPr>
          <w:rStyle w:val="Emphasis"/>
          <w:highlight w:val="cyan"/>
        </w:rPr>
        <w:t>multiple scales</w:t>
      </w:r>
      <w:r w:rsidRPr="00326579">
        <w:rPr>
          <w:rStyle w:val="StyleUnderline"/>
        </w:rPr>
        <w:t>, linking prison “bedspaces” to vacated homes, rural prisons to urban neighborhoods, domestic cages to international border walls</w:t>
      </w:r>
      <w:r w:rsidRPr="00D82A88">
        <w:rPr>
          <w:sz w:val="10"/>
        </w:rPr>
        <w:t xml:space="preserve"> (see also Nevins, 2012). The PIC is thus simultaneously a local, national, and global endeavor, wherein </w:t>
      </w:r>
      <w:r w:rsidRPr="00CD1E8A">
        <w:rPr>
          <w:rStyle w:val="StyleUnderline"/>
          <w:highlight w:val="cyan"/>
        </w:rPr>
        <w:t>carceral ‘circuits’ link people</w:t>
      </w:r>
      <w:r w:rsidRPr="00326579">
        <w:rPr>
          <w:rStyle w:val="StyleUnderline"/>
        </w:rPr>
        <w:t xml:space="preserve">, objects, </w:t>
      </w:r>
      <w:r w:rsidRPr="00CD1E8A">
        <w:rPr>
          <w:rStyle w:val="StyleUnderline"/>
          <w:highlight w:val="cyan"/>
        </w:rPr>
        <w:t xml:space="preserve">and </w:t>
      </w:r>
      <w:r w:rsidRPr="00CD1E8A">
        <w:rPr>
          <w:rStyle w:val="Emphasis"/>
          <w:highlight w:val="cyan"/>
        </w:rPr>
        <w:t>practices</w:t>
      </w:r>
      <w:r w:rsidRPr="00CD1E8A">
        <w:rPr>
          <w:rStyle w:val="StyleUnderline"/>
          <w:highlight w:val="cyan"/>
        </w:rPr>
        <w:t xml:space="preserve"> across </w:t>
      </w:r>
      <w:r w:rsidRPr="00CD1E8A">
        <w:rPr>
          <w:rStyle w:val="Emphasis"/>
          <w:highlight w:val="cyan"/>
        </w:rPr>
        <w:t>boundaries</w:t>
      </w:r>
      <w:r w:rsidRPr="00326579">
        <w:rPr>
          <w:rStyle w:val="StyleUnderline"/>
        </w:rPr>
        <w:t xml:space="preserve"> and at multiple scales</w:t>
      </w:r>
      <w:r w:rsidRPr="00D82A88">
        <w:rPr>
          <w:sz w:val="10"/>
        </w:rPr>
        <w:t xml:space="preserve"> (Gill et al., </w:t>
      </w:r>
      <w:r w:rsidRPr="00096FCF">
        <w:rPr>
          <w:sz w:val="14"/>
        </w:rPr>
        <w:t xml:space="preserve">2018). </w:t>
      </w:r>
      <w:r w:rsidRPr="00326579">
        <w:rPr>
          <w:rStyle w:val="StyleUnderline"/>
        </w:rPr>
        <w:t xml:space="preserve">A multi-scalar prison-industrial complex </w:t>
      </w:r>
      <w:r w:rsidRPr="00CD1E8A">
        <w:rPr>
          <w:rStyle w:val="StyleUnderline"/>
          <w:highlight w:val="cyan"/>
        </w:rPr>
        <w:t>requires multi-scalar alternatives</w:t>
      </w:r>
      <w:r w:rsidRPr="00D82A88">
        <w:rPr>
          <w:sz w:val="10"/>
        </w:rPr>
        <w:t xml:space="preserve"> but thus far</w:t>
      </w:r>
      <w:r w:rsidRPr="00F21EB6">
        <w:rPr>
          <w:rStyle w:val="StyleUnderline"/>
        </w:rPr>
        <w:t>, proposed alternatives to prisons and policing</w:t>
      </w:r>
      <w:r w:rsidRPr="00D82A88">
        <w:rPr>
          <w:sz w:val="10"/>
        </w:rPr>
        <w:t>—for example, restorative justice circles—</w:t>
      </w:r>
      <w:r w:rsidRPr="00F21EB6">
        <w:rPr>
          <w:rStyle w:val="StyleUnderline"/>
        </w:rPr>
        <w:t>tend to be hyper-local, raising questions about scalability. If abolition is about “changing everything,” how should abolitionists scale up alternatives and/or find alternatives that work across scales?</w:t>
      </w:r>
      <w:r w:rsidRPr="00D82A88">
        <w:rPr>
          <w:sz w:val="10"/>
        </w:rPr>
        <w:t xml:space="preserve"> Of course, this question is not unrelated to the previous discussion of the state: </w:t>
      </w:r>
      <w:r w:rsidRPr="00F21EB6">
        <w:rPr>
          <w:rStyle w:val="StyleUnderline"/>
        </w:rPr>
        <w:t>if reforms are to come from below or outside the state, then how do abolitionists avoid the problem of devolving the responsibility for social welfare onto communities that in many cases already suffer the consequences of organized state abandonment?</w:t>
      </w:r>
      <w:r w:rsidRPr="00D82A88">
        <w:rPr>
          <w:sz w:val="10"/>
        </w:rPr>
        <w:t xml:space="preserve"> Next, abolition geographers must continue to take social movements seriously, taking cues from activists and, when possible, working in tandem with organizations on the ground who have long led the charge for abolition. In doing so, abolition geographies should continue to attend to the agency of incarcerated actors and their capacity to push back against carceral institutions. Ybarra (2021), for example, highlights the gains made by an inside outside campaign that successfully re-classified detention centers as non-conforming land uses and thus limited the potential for future facilities to be built on industrial lands, as in Tacoma. Dawson (2022) similarly highlights </w:t>
      </w:r>
      <w:r w:rsidRPr="00CD1E8A">
        <w:rPr>
          <w:rStyle w:val="StyleUnderline"/>
          <w:highlight w:val="cyan"/>
        </w:rPr>
        <w:t>the recursive relationship between abolitionist organizing and scholarship</w:t>
      </w:r>
      <w:r w:rsidRPr="00CD1E8A">
        <w:rPr>
          <w:sz w:val="10"/>
          <w:highlight w:val="cyan"/>
        </w:rPr>
        <w:t>,</w:t>
      </w:r>
      <w:r w:rsidRPr="00D82A88">
        <w:rPr>
          <w:sz w:val="10"/>
        </w:rPr>
        <w:t xml:space="preserve"> where abolitionist praxis and participation in social movements </w:t>
      </w:r>
      <w:r w:rsidRPr="00CD1E8A">
        <w:rPr>
          <w:rStyle w:val="StyleUnderline"/>
          <w:highlight w:val="cyan"/>
        </w:rPr>
        <w:t>crucially undergirds abolition</w:t>
      </w:r>
      <w:r w:rsidRPr="00D82A88">
        <w:rPr>
          <w:sz w:val="10"/>
        </w:rPr>
        <w:t xml:space="preserve"> geography. Overall, it is important that abolition geography not become an exclusively theoretical exercise divorced from broader political commitments. Engaging in social movements raises the question, however: what type of work counts as abolitionist organizing? Gilmore argues for an expansive notion of abolitionist work as “writ large enough that people who have interest in commitments to do a variety of things can get busy in those things, and thereby become abolitionists, right?. . .So if you’re fighting for decent housing, whether or not you see it, you’re fighting for abolition” (Death Panel, 2022). Under this framework, social movements like Moms4Housing, which seeks to reclaim vacant homes for those dispossessed by gentrification and speculation in Oakland, can be read as abolitionist (Ram´ırez, 2020). Indeed, in other fields, scholars have increasingly taken up the mantle of abolition in a range ofrealmsthatextendbeyondastrictfocuson prisons and police, or on institutions and practices of anti-Blackness. For example, in disciplines like law and sociology, scholars have launched arguments to abolish the family (Lewis, 2022), work (Sherwin, 2022), and borders (Bradley and De Noronha, 2022), to name a few examples. Across these cases, abolition serves as a “fulcrum for social movements” (House and Okafor, 2020). </w:t>
      </w:r>
      <w:r w:rsidRPr="009B7132">
        <w:rPr>
          <w:rStyle w:val="StyleUnderline"/>
        </w:rPr>
        <w:t>Abolishing the family, work, or borders—as part of a program to “change everything”—may well support the project of carceral abolition</w:t>
      </w:r>
      <w:r w:rsidRPr="00D82A88">
        <w:rPr>
          <w:sz w:val="10"/>
        </w:rPr>
        <w:t xml:space="preserve">. </w:t>
      </w:r>
      <w:r w:rsidRPr="009B7132">
        <w:rPr>
          <w:rStyle w:val="StyleUnderline"/>
        </w:rPr>
        <w:t>However,</w:t>
      </w:r>
      <w:r w:rsidRPr="00D82A88">
        <w:rPr>
          <w:sz w:val="10"/>
        </w:rPr>
        <w:t xml:space="preserve"> undertaking such studies under the rubric of abolition geographies </w:t>
      </w:r>
      <w:r w:rsidRPr="009B7132">
        <w:rPr>
          <w:rStyle w:val="StyleUnderline"/>
        </w:rPr>
        <w:t>also inevitably widens the frame of analysis and</w:t>
      </w:r>
      <w:r w:rsidRPr="00D82A88">
        <w:rPr>
          <w:sz w:val="10"/>
        </w:rPr>
        <w:t xml:space="preserve"> in doing so, </w:t>
      </w:r>
      <w:r w:rsidRPr="009B7132">
        <w:rPr>
          <w:rStyle w:val="StyleUnderline"/>
        </w:rPr>
        <w:t>risks watering down the project of</w:t>
      </w:r>
      <w:r w:rsidRPr="00D82A88">
        <w:rPr>
          <w:sz w:val="10"/>
        </w:rPr>
        <w:t xml:space="preserve"> PIC </w:t>
      </w:r>
      <w:r w:rsidRPr="009B7132">
        <w:rPr>
          <w:rStyle w:val="StyleUnderline"/>
        </w:rPr>
        <w:t>abolition</w:t>
      </w:r>
      <w:r w:rsidRPr="00D82A88">
        <w:rPr>
          <w:sz w:val="10"/>
        </w:rPr>
        <w:t xml:space="preserve"> as such. Thus, abolition geographers must confront the delicate challenge of taking a wide view of abolitionist work without straying too far from the heart of the matter: that is, the prison-industrial complex itself. To read abolition solely as the unfulfilled project to end slavery might be too narrow to account for the complexities of the modern PIC. However, </w:t>
      </w:r>
      <w:r w:rsidRPr="00F52BEE">
        <w:rPr>
          <w:rStyle w:val="StyleUnderline"/>
        </w:rPr>
        <w:t xml:space="preserve">as abolition geography traverses new terrains of inquiry, </w:t>
      </w:r>
      <w:r w:rsidRPr="00CD1E8A">
        <w:rPr>
          <w:rStyle w:val="StyleUnderline"/>
          <w:highlight w:val="cyan"/>
        </w:rPr>
        <w:t xml:space="preserve">it will be important not to lose sight of the core abolitionist project of </w:t>
      </w:r>
      <w:r w:rsidRPr="00CD1E8A">
        <w:rPr>
          <w:rStyle w:val="Emphasis"/>
          <w:highlight w:val="cyan"/>
        </w:rPr>
        <w:t>dismantling the carceral state,</w:t>
      </w:r>
      <w:r w:rsidRPr="00CD1E8A">
        <w:rPr>
          <w:rStyle w:val="StyleUnderline"/>
          <w:highlight w:val="cyan"/>
        </w:rPr>
        <w:t xml:space="preserve"> rooted as it is in </w:t>
      </w:r>
      <w:r w:rsidRPr="00CD1E8A">
        <w:rPr>
          <w:rStyle w:val="Emphasis"/>
          <w:highlight w:val="cyan"/>
        </w:rPr>
        <w:t>anti-Black violence</w:t>
      </w:r>
      <w:r w:rsidRPr="00CD1E8A">
        <w:rPr>
          <w:rStyle w:val="StyleUnderline"/>
          <w:highlight w:val="cyan"/>
        </w:rPr>
        <w:t xml:space="preserve">, </w:t>
      </w:r>
      <w:r w:rsidRPr="00CD1E8A">
        <w:rPr>
          <w:rStyle w:val="Emphasis"/>
          <w:highlight w:val="cyan"/>
        </w:rPr>
        <w:t>racial capitalism</w:t>
      </w:r>
      <w:r w:rsidRPr="00CD1E8A">
        <w:rPr>
          <w:rStyle w:val="StyleUnderline"/>
          <w:highlight w:val="cyan"/>
        </w:rPr>
        <w:t xml:space="preserve">, and </w:t>
      </w:r>
      <w:r w:rsidRPr="00CD1E8A">
        <w:rPr>
          <w:rStyle w:val="Emphasis"/>
          <w:highlight w:val="cyan"/>
        </w:rPr>
        <w:t>settler colonialism</w:t>
      </w:r>
      <w:r w:rsidRPr="00D82A88">
        <w:rPr>
          <w:sz w:val="10"/>
        </w:rPr>
        <w:t xml:space="preserve">. And finally, recent work from abolition geographers has turned the gaze inward, suggesting ways in which Geography is bound up in carceral practices and considering how the discipline itself might “engage in radical place-making to make new lifeworlds” (Chavez-Norgaard et al., 2022). Early interventions include mobilizations to get cops off college and university campuses (and everywhere else) and calls for Geography departments as well as professional associations to divest from Esri, the maker of ArcMap, since the company’s products are widely used by law enforcement (Morgan et al., 2022; Henderson and Montagne, 2022). While nascent, these efforts highlight some of the tensions inherent in the project of abolition geography, as an effort within a much broader, heterogeneous field. As tools like PredPol demonstrate, the spatial technologies developed by geographers and other scholars—branded with the imprimatur of academic legitimacy—are widely used beyond the academy to support the apparatus of the carceral state through techniques like hot spot and predictive policing (Jefferson, 2020). Crime analyses too, based as they are on police data, tend to legitimate rather than problematize policing as an institution, while visualizations of prison data can be used to reformist ends (South Side Weekly, 2020; Story, 2016). Thus, within many corners of the field, </w:t>
      </w:r>
      <w:r w:rsidRPr="00CD1E8A">
        <w:rPr>
          <w:rStyle w:val="Emphasis"/>
          <w:highlight w:val="cyan"/>
        </w:rPr>
        <w:t>reformist commitments</w:t>
      </w:r>
      <w:r w:rsidRPr="00CD1E8A">
        <w:rPr>
          <w:rStyle w:val="StyleUnderline"/>
          <w:highlight w:val="cyan"/>
        </w:rPr>
        <w:t xml:space="preserve"> and projects proliferate—projects that </w:t>
      </w:r>
      <w:r w:rsidRPr="00CD1E8A">
        <w:rPr>
          <w:rStyle w:val="Emphasis"/>
          <w:highlight w:val="cyan"/>
        </w:rPr>
        <w:t>serve to uphold</w:t>
      </w:r>
      <w:r w:rsidRPr="00CD1E8A">
        <w:rPr>
          <w:rStyle w:val="StyleUnderline"/>
          <w:highlight w:val="cyan"/>
        </w:rPr>
        <w:t xml:space="preserve"> and </w:t>
      </w:r>
      <w:r w:rsidRPr="00CD1E8A">
        <w:rPr>
          <w:rStyle w:val="Emphasis"/>
          <w:highlight w:val="cyan"/>
        </w:rPr>
        <w:t>legitimate the status quo</w:t>
      </w:r>
      <w:r w:rsidRPr="00D82A88">
        <w:rPr>
          <w:sz w:val="10"/>
        </w:rPr>
        <w:t>. VI Conclusions By dint of its inherently interdisciplinary nature and diversity of research methods, Geography is well positioned to take on the complex yet necessary theoretical and empirical questions posed by abolition (Colucci et al., 2023). For Gilmore, geography is “the best way to pursue serious materialist analysis,” offering a way to think through, among other things, urban-rural connections, scale as “the socio-spatial forms through which we live and organize our lives,” and the idea of the prison as a spatial fix (2022: 341-342). Carceral geographies are inherently spatial after all: as Gilmore reminds us, “the kinds of places prisoners come from and where prisons are built [comprises] a single—though spatially discontinuous—abandoned region” that she also refers to as “forgotten places” (2022: 410). If abolition geography, then, is carceral geography’s “antagonistic contradiction,” space and place are equally crucial to the project of freedom as they are to its opposite (ibid: 474). Thus, again as Gilmore writes, “</w:t>
      </w:r>
      <w:r w:rsidRPr="00EE5A45">
        <w:rPr>
          <w:rStyle w:val="StyleUnderline"/>
        </w:rPr>
        <w:t>the undoing of bondage—abolition—is quite literally to change places</w:t>
      </w:r>
      <w:r w:rsidRPr="00D82A88">
        <w:rPr>
          <w:sz w:val="10"/>
        </w:rPr>
        <w:t xml:space="preserve">” (ibid: 481). In the placemaking work of abolition, “Signs and traces. . . abound, even in their fragility” (ibid). As I have argued here, property and the state comprise central themes as well as ongoing sites of inquiry for abolition geographers, raising complex questions about the relationship between abolition and decolonization as well as the role of the state in forging abolitionist futures. In producing scholarship that engages with the idea that “freedom is a place,” abolition geographers do the crucial work of envisioning alternative political imaginaries, engaging with social movements working to render prisons and other carceral institutions obsolete, and indeed, in furthering abolitionist place-making. </w:t>
      </w:r>
      <w:r w:rsidRPr="002952AF">
        <w:rPr>
          <w:rStyle w:val="StyleUnderline"/>
          <w:highlight w:val="cyan"/>
        </w:rPr>
        <w:t>Due to the multi-scalar nature of the prison-industrial complex</w:t>
      </w:r>
      <w:r w:rsidRPr="00EE5A45">
        <w:rPr>
          <w:rStyle w:val="StyleUnderline"/>
        </w:rPr>
        <w:t xml:space="preserve">, </w:t>
      </w:r>
      <w:r w:rsidRPr="002952AF">
        <w:rPr>
          <w:rStyle w:val="StyleUnderline"/>
          <w:highlight w:val="cyan"/>
        </w:rPr>
        <w:t>abolition is</w:t>
      </w:r>
      <w:r w:rsidRPr="00EE5A45">
        <w:rPr>
          <w:rStyle w:val="StyleUnderline"/>
        </w:rPr>
        <w:t xml:space="preserve"> </w:t>
      </w:r>
      <w:r w:rsidRPr="002952AF">
        <w:rPr>
          <w:rStyle w:val="StyleUnderline"/>
          <w:highlight w:val="cyan"/>
        </w:rPr>
        <w:t>likewise a multi-scalar project to address multiple interlocking forms of injustice</w:t>
      </w:r>
      <w:r w:rsidRPr="00EE5A45">
        <w:rPr>
          <w:rStyle w:val="StyleUnderline"/>
        </w:rPr>
        <w:t xml:space="preserve"> and structural violence, </w:t>
      </w:r>
      <w:r w:rsidRPr="002952AF">
        <w:rPr>
          <w:rStyle w:val="StyleUnderline"/>
          <w:highlight w:val="cyan"/>
        </w:rPr>
        <w:t xml:space="preserve">from </w:t>
      </w:r>
      <w:r w:rsidRPr="002952AF">
        <w:rPr>
          <w:rStyle w:val="Emphasis"/>
          <w:highlight w:val="cyan"/>
        </w:rPr>
        <w:t>incarceration</w:t>
      </w:r>
      <w:r w:rsidRPr="002952AF">
        <w:rPr>
          <w:rStyle w:val="StyleUnderline"/>
          <w:highlight w:val="cyan"/>
        </w:rPr>
        <w:t xml:space="preserve"> to </w:t>
      </w:r>
      <w:r w:rsidRPr="002952AF">
        <w:rPr>
          <w:rStyle w:val="Emphasis"/>
          <w:highlight w:val="cyan"/>
        </w:rPr>
        <w:t>colonialism</w:t>
      </w:r>
      <w:r w:rsidRPr="002952AF">
        <w:rPr>
          <w:rStyle w:val="StyleUnderline"/>
          <w:highlight w:val="cyan"/>
        </w:rPr>
        <w:t xml:space="preserve">, </w:t>
      </w:r>
      <w:r w:rsidRPr="002952AF">
        <w:rPr>
          <w:rStyle w:val="Emphasis"/>
          <w:highlight w:val="cyan"/>
        </w:rPr>
        <w:t>militarization</w:t>
      </w:r>
      <w:r w:rsidRPr="002952AF">
        <w:rPr>
          <w:rStyle w:val="StyleUnderline"/>
          <w:highlight w:val="cyan"/>
        </w:rPr>
        <w:t xml:space="preserve"> to </w:t>
      </w:r>
      <w:r w:rsidRPr="002952AF">
        <w:rPr>
          <w:rStyle w:val="Emphasis"/>
          <w:highlight w:val="cyan"/>
        </w:rPr>
        <w:t>imperialism</w:t>
      </w:r>
      <w:r w:rsidRPr="002952AF">
        <w:rPr>
          <w:rStyle w:val="StyleUnderline"/>
          <w:highlight w:val="cyan"/>
        </w:rPr>
        <w:t>.</w:t>
      </w:r>
    </w:p>
    <w:p w14:paraId="0FFF4709" w14:textId="77777777" w:rsidR="00896AF8" w:rsidRPr="00236EAD" w:rsidRDefault="00896AF8" w:rsidP="00896AF8">
      <w:pPr>
        <w:rPr>
          <w:sz w:val="10"/>
        </w:rPr>
      </w:pPr>
    </w:p>
    <w:p w14:paraId="4F54D7D2" w14:textId="77777777" w:rsidR="00896AF8" w:rsidRDefault="00896AF8" w:rsidP="00896AF8">
      <w:pPr>
        <w:pStyle w:val="Heading4"/>
      </w:pPr>
      <w:r>
        <w:t xml:space="preserve">Therefore, </w:t>
      </w:r>
      <w:r w:rsidRPr="007F28E4">
        <w:t>We the people demand the aboli</w:t>
      </w:r>
      <w:r>
        <w:t>tion of private property</w:t>
      </w:r>
      <w:r w:rsidRPr="007F28E4">
        <w:t xml:space="preserve"> </w:t>
      </w:r>
      <w:r>
        <w:t>and the structures that give rise to it</w:t>
      </w:r>
    </w:p>
    <w:p w14:paraId="04E86BEF" w14:textId="77777777" w:rsidR="00896AF8" w:rsidRDefault="00896AF8" w:rsidP="00896AF8">
      <w:pPr>
        <w:rPr>
          <w:rStyle w:val="StyleUnderline"/>
        </w:rPr>
      </w:pPr>
    </w:p>
    <w:p w14:paraId="63815EBA" w14:textId="77777777" w:rsidR="00896AF8" w:rsidRPr="0086332A" w:rsidRDefault="00896AF8" w:rsidP="00896AF8">
      <w:pPr>
        <w:pStyle w:val="Heading4"/>
      </w:pPr>
      <w:r w:rsidRPr="0086332A">
        <w:t>Only complete abolition can address colonial carcerality</w:t>
      </w:r>
    </w:p>
    <w:p w14:paraId="751BFA88" w14:textId="77777777" w:rsidR="00896AF8" w:rsidRPr="00D864A8" w:rsidRDefault="00896AF8" w:rsidP="00896AF8">
      <w:r w:rsidRPr="006852B3">
        <w:rPr>
          <w:rStyle w:val="Style13ptBold"/>
        </w:rPr>
        <w:t>Liebeskind &amp; Carroll 2023</w:t>
      </w:r>
      <w:r>
        <w:t xml:space="preserve"> (</w:t>
      </w:r>
      <w:r w:rsidRPr="00D864A8">
        <w:t>Ros</w:t>
      </w:r>
      <w:r>
        <w:t xml:space="preserve"> </w:t>
      </w:r>
      <w:r w:rsidRPr="00D864A8">
        <w:t>Liebeskind and Khadija von Zinnenburg Carroll. "Abolitionist Ways of Seeing: Artists in the Penal Colony Complex." In Framing the Penal Colony: Representing, Interpreting and Imagining Convict Transportation, pp. 301-318. Cham: Springer International Publishing, 2023.</w:t>
      </w:r>
      <w:r>
        <w:t xml:space="preserve"> kcv.)</w:t>
      </w:r>
    </w:p>
    <w:p w14:paraId="4D672200" w14:textId="77777777" w:rsidR="00896AF8" w:rsidRDefault="00896AF8" w:rsidP="00896AF8">
      <w:pPr>
        <w:rPr>
          <w:rStyle w:val="StyleUnderline"/>
        </w:rPr>
      </w:pPr>
      <w:r w:rsidRPr="00E107A7">
        <w:rPr>
          <w:rStyle w:val="StyleUnderline"/>
          <w:highlight w:val="cyan"/>
        </w:rPr>
        <w:t>The colonial and carceral are constitutive of each other</w:t>
      </w:r>
      <w:r w:rsidRPr="004F50AC">
        <w:rPr>
          <w:rStyle w:val="StyleUnderline"/>
        </w:rPr>
        <w:t>, as carcerality is an imperial mechanism. The development of carceral capitalism must be understood as a colonial project</w:t>
      </w:r>
      <w:r w:rsidRPr="006852B3">
        <w:rPr>
          <w:sz w:val="10"/>
        </w:rPr>
        <w:t xml:space="preserve">; the prison does not at some point in history become an imperialist entity, rather it has always been one. The abstract state that the prison occupies in the social imagination places it in a remote, if not utterly separate, spatial and temporal plane. </w:t>
      </w:r>
      <w:r w:rsidRPr="00D164F9">
        <w:rPr>
          <w:rStyle w:val="StyleUnderline"/>
        </w:rPr>
        <w:t>The carceral institution is imagined as a place in which danger is contained</w:t>
      </w:r>
      <w:r w:rsidRPr="006852B3">
        <w:rPr>
          <w:sz w:val="10"/>
        </w:rPr>
        <w:t xml:space="preserve">, when </w:t>
      </w:r>
      <w:r w:rsidRPr="00D164F9">
        <w:rPr>
          <w:rStyle w:val="StyleUnderline"/>
        </w:rPr>
        <w:t xml:space="preserve">in reality, </w:t>
      </w:r>
      <w:r w:rsidRPr="00E107A7">
        <w:rPr>
          <w:rStyle w:val="Emphasis"/>
          <w:highlight w:val="cyan"/>
        </w:rPr>
        <w:t>violence</w:t>
      </w:r>
      <w:r w:rsidRPr="00E107A7">
        <w:rPr>
          <w:rStyle w:val="StyleUnderline"/>
          <w:highlight w:val="cyan"/>
        </w:rPr>
        <w:t xml:space="preserve"> is central to the </w:t>
      </w:r>
      <w:r w:rsidRPr="00E107A7">
        <w:rPr>
          <w:rStyle w:val="Emphasis"/>
          <w:highlight w:val="cyan"/>
        </w:rPr>
        <w:t>very notion of the prison</w:t>
      </w:r>
      <w:r w:rsidRPr="00D164F9">
        <w:rPr>
          <w:rStyle w:val="StyleUnderline"/>
        </w:rPr>
        <w:t xml:space="preserve"> and other institutions that cage people</w:t>
      </w:r>
      <w:r w:rsidRPr="006852B3">
        <w:rPr>
          <w:sz w:val="10"/>
        </w:rPr>
        <w:t xml:space="preserve">. Those people who are held in such carceral institutions, so-called ‘undesirables’, and ‘others’, are placed there in order to relieve ‘good citizens’ and the state of reckoning with the fact that ‘crime’ is a construct, that the law is a weapon, and that oppressive conditions of racial capitalism created and maintain the expanding carceral state (Davis, 2003). Ruth Wilson Gilmore writes that the argument for incarceration can be broken down into four schools: retribution, deterrence, rehabilitation, and incapacitation. Each school supposes that prisons produce safety and stability, though of course these claims are dubious (Gilmore, 2007). It may be said that the failure of each school of incarceration is simply demonstrated by the continuous growth of the prison industrial complex, the persistence of crime, and the failure of reform. This however affirms the notion that the prison was born of some kind of benevolence. In fact, </w:t>
      </w:r>
      <w:r w:rsidRPr="00E107A7">
        <w:rPr>
          <w:rStyle w:val="StyleUnderline"/>
          <w:highlight w:val="cyan"/>
        </w:rPr>
        <w:t>the</w:t>
      </w:r>
      <w:r w:rsidRPr="00DF5149">
        <w:rPr>
          <w:rStyle w:val="StyleUnderline"/>
        </w:rPr>
        <w:t xml:space="preserve"> continuous </w:t>
      </w:r>
      <w:r w:rsidRPr="00E107A7">
        <w:rPr>
          <w:rStyle w:val="StyleUnderline"/>
          <w:highlight w:val="cyan"/>
        </w:rPr>
        <w:t>expansion of the carceral state does not demonstrate the failure of the prison, but its success</w:t>
      </w:r>
      <w:r w:rsidRPr="00DF5149">
        <w:rPr>
          <w:rStyle w:val="StyleUnderline"/>
        </w:rPr>
        <w:t>. At every opportunity the state’s moral authority and the reasons given for the continuation of the prison’s existence should be refuted</w:t>
      </w:r>
      <w:r w:rsidRPr="006852B3">
        <w:rPr>
          <w:sz w:val="10"/>
        </w:rPr>
        <w:t xml:space="preserve">. This chapter posits that </w:t>
      </w:r>
      <w:r w:rsidRPr="00E107A7">
        <w:rPr>
          <w:rStyle w:val="StyleUnderline"/>
          <w:highlight w:val="cyan"/>
        </w:rPr>
        <w:t xml:space="preserve">the carceral state is </w:t>
      </w:r>
      <w:r w:rsidRPr="00E107A7">
        <w:rPr>
          <w:rStyle w:val="Emphasis"/>
          <w:highlight w:val="cyan"/>
        </w:rPr>
        <w:t>fundamentally cruel</w:t>
      </w:r>
      <w:r w:rsidRPr="00E107A7">
        <w:rPr>
          <w:rStyle w:val="StyleUnderline"/>
          <w:highlight w:val="cyan"/>
        </w:rPr>
        <w:t xml:space="preserve">, and its </w:t>
      </w:r>
      <w:r w:rsidRPr="00E107A7">
        <w:rPr>
          <w:rStyle w:val="Emphasis"/>
          <w:highlight w:val="cyan"/>
        </w:rPr>
        <w:t>complete abolition</w:t>
      </w:r>
      <w:r w:rsidRPr="00E107A7">
        <w:rPr>
          <w:rStyle w:val="StyleUnderline"/>
          <w:highlight w:val="cyan"/>
        </w:rPr>
        <w:t xml:space="preserve"> is absolutely vital</w:t>
      </w:r>
      <w:r w:rsidRPr="006852B3">
        <w:rPr>
          <w:sz w:val="10"/>
        </w:rPr>
        <w:t xml:space="preserve">. As abolitionist ideas move into the mainstream there appears to be the growth of an imposed separation between the academic or artistic vision, and the activist or organiser on the ground. This </w:t>
      </w:r>
      <w:r w:rsidRPr="00DF5149">
        <w:rPr>
          <w:rStyle w:val="StyleUnderline"/>
        </w:rPr>
        <w:t>separation of imagination and action is as false as it is dangerous</w:t>
      </w:r>
      <w:r w:rsidRPr="006852B3">
        <w:rPr>
          <w:sz w:val="10"/>
        </w:rPr>
        <w:t xml:space="preserve">; there are of course incarcerated artists, academics, organisers and revolutionaries as well as free activists, artists and academics whose work within the institution is only a fraction of the abolitionist action they engage in. The categories of visionary and organiser are collapsed when met with the reality of abolitionist pedagogy, which demonstrates the inseparability of imagination and action; organizing is, after all, a creative practice that depends on one’s ability to envision another world. This pervasive </w:t>
      </w:r>
      <w:r w:rsidRPr="000F0705">
        <w:rPr>
          <w:rStyle w:val="StyleUnderline"/>
        </w:rPr>
        <w:t>separation stems from the desire to detach and absorb aspects of abolitionist theory into the academy, distorting and diminishing abolition into a palatable and commodifiable metaphor</w:t>
      </w:r>
      <w:r w:rsidRPr="006852B3">
        <w:rPr>
          <w:sz w:val="10"/>
        </w:rPr>
        <w:t xml:space="preserve">. </w:t>
      </w:r>
      <w:r w:rsidRPr="00F35DAA">
        <w:rPr>
          <w:rStyle w:val="StyleUnderline"/>
        </w:rPr>
        <w:t>The strangleholds that the academy</w:t>
      </w:r>
      <w:r w:rsidRPr="006852B3">
        <w:rPr>
          <w:sz w:val="10"/>
        </w:rPr>
        <w:t xml:space="preserve">, the gallery/museum </w:t>
      </w:r>
      <w:r w:rsidRPr="009B60BA">
        <w:rPr>
          <w:rStyle w:val="StyleUnderline"/>
        </w:rPr>
        <w:t>and the prison each have on the imagination grow tighter as these institutions present abolition as merely the argument for a clear analysis of state violence</w:t>
      </w:r>
      <w:r w:rsidRPr="006852B3">
        <w:rPr>
          <w:sz w:val="10"/>
        </w:rPr>
        <w:t xml:space="preserve">, </w:t>
      </w:r>
      <w:r w:rsidRPr="000F3245">
        <w:rPr>
          <w:rStyle w:val="StyleUnderline"/>
        </w:rPr>
        <w:t>rather than an extensive, and ever urgent project, of war against the state, which is beyond reform</w:t>
      </w:r>
      <w:r w:rsidRPr="006852B3">
        <w:rPr>
          <w:sz w:val="10"/>
        </w:rPr>
        <w:t xml:space="preserve"> (James, 2019). The scale of abolition is immense, and for many, so transformative it is almost impossible to imagine. Here the artist and academic play a pertinent role in visualizing abolitionist futures, in proving their viability, and elucidating abolitionist theories. </w:t>
      </w:r>
      <w:r w:rsidRPr="00E107A7">
        <w:rPr>
          <w:rStyle w:val="StyleUnderline"/>
          <w:highlight w:val="cyan"/>
        </w:rPr>
        <w:t>It is far easier</w:t>
      </w:r>
      <w:r w:rsidRPr="006852B3">
        <w:rPr>
          <w:sz w:val="10"/>
        </w:rPr>
        <w:t xml:space="preserve">, safer </w:t>
      </w:r>
      <w:r w:rsidRPr="00E107A7">
        <w:rPr>
          <w:rStyle w:val="StyleUnderline"/>
          <w:highlight w:val="cyan"/>
        </w:rPr>
        <w:t>and</w:t>
      </w:r>
      <w:r w:rsidRPr="006852B3">
        <w:rPr>
          <w:sz w:val="10"/>
        </w:rPr>
        <w:t xml:space="preserve"> indeed </w:t>
      </w:r>
      <w:r w:rsidRPr="00E107A7">
        <w:rPr>
          <w:rStyle w:val="StyleUnderline"/>
          <w:highlight w:val="cyan"/>
        </w:rPr>
        <w:t>more profitable for</w:t>
      </w:r>
      <w:r w:rsidRPr="00E107A7">
        <w:rPr>
          <w:sz w:val="10"/>
          <w:highlight w:val="cyan"/>
        </w:rPr>
        <w:t xml:space="preserve"> those </w:t>
      </w:r>
      <w:r w:rsidRPr="00E107A7">
        <w:rPr>
          <w:rStyle w:val="StyleUnderline"/>
          <w:highlight w:val="cyan"/>
        </w:rPr>
        <w:t>academics</w:t>
      </w:r>
      <w:r w:rsidRPr="006852B3">
        <w:rPr>
          <w:sz w:val="10"/>
        </w:rPr>
        <w:t xml:space="preserve"> and artists detached from abolition, who benefit from state violence, </w:t>
      </w:r>
      <w:r w:rsidRPr="00E107A7">
        <w:rPr>
          <w:rStyle w:val="StyleUnderline"/>
          <w:highlight w:val="cyan"/>
        </w:rPr>
        <w:t>to draw abolition into abstraction</w:t>
      </w:r>
      <w:r w:rsidRPr="006852B3">
        <w:rPr>
          <w:sz w:val="10"/>
        </w:rPr>
        <w:t xml:space="preserve">. </w:t>
      </w:r>
      <w:r w:rsidRPr="000F3245">
        <w:rPr>
          <w:rStyle w:val="StyleUnderline"/>
        </w:rPr>
        <w:t>This must be resisted as abolition is a revolutionary project consisting of tangible actions such as decarceration, excarceration, and the development of robust, caring communities, equipped with the resources to support vulnerable people, rather than punishing them</w:t>
      </w:r>
      <w:r w:rsidRPr="006852B3">
        <w:rPr>
          <w:sz w:val="10"/>
        </w:rPr>
        <w:t xml:space="preserve"> (Knopp, Boward, Morris, 1976). Abolition is multidimensional. It is at once a project of the imagination and a tangible practise. Worldmaking requires both the ability to envision a world in which we are all free, and to trace those “fragments and pieces, experiments and possibilities of what the world will become” and the work of enacting or translating the imagined into reality. The unincarcerated artist cannot simply respond to the penal institution without reinscribing, or in some way legitimising, its place in society. As Walter Benjamin writes, the artist must actively enter into class struggle, producing artwork that responds to their context, creating work that advances the “proletariat in the class struggle” (Jennings, Eiland, and Smith, 1999). In writing this, we asked each other what is the role of the artist, academic, activist in advancing abolition? The danger of the production of artistic responses to carceral institutions from outside the prison, by those who are disconnected or benefit from carceral violence, is that it allows for the reconstruction of colonial carcerality as a separate abstract space, rather than a series of material conditions. </w:t>
      </w:r>
      <w:r w:rsidRPr="00D67633">
        <w:rPr>
          <w:rStyle w:val="StyleUnderline"/>
        </w:rPr>
        <w:t>The engagement of</w:t>
      </w:r>
      <w:r w:rsidRPr="006852B3">
        <w:rPr>
          <w:sz w:val="10"/>
        </w:rPr>
        <w:t xml:space="preserve"> art institutions and </w:t>
      </w:r>
      <w:r w:rsidRPr="00D67633">
        <w:rPr>
          <w:rStyle w:val="StyleUnderline"/>
        </w:rPr>
        <w:t>the academy with the colonial carceral often distorts and disconnects the reality of incarceration, marginalising the knowledge and experience of incarcerated people</w:t>
      </w:r>
      <w:r w:rsidRPr="006852B3">
        <w:rPr>
          <w:sz w:val="10"/>
        </w:rPr>
        <w:t xml:space="preserve">. So, the gallery or </w:t>
      </w:r>
      <w:r w:rsidRPr="00D67633">
        <w:rPr>
          <w:rStyle w:val="StyleUnderline"/>
        </w:rPr>
        <w:t>university</w:t>
      </w:r>
      <w:r w:rsidRPr="006852B3">
        <w:rPr>
          <w:sz w:val="10"/>
        </w:rPr>
        <w:t xml:space="preserve"> then </w:t>
      </w:r>
      <w:r w:rsidRPr="00D67633">
        <w:rPr>
          <w:rStyle w:val="StyleUnderline"/>
        </w:rPr>
        <w:t>becomes a means by which disempowerment is reinscribed as it speaks about or over incarcerated people; othering them, in order to produce a narrative</w:t>
      </w:r>
      <w:r w:rsidRPr="006852B3">
        <w:rPr>
          <w:sz w:val="10"/>
        </w:rPr>
        <w:t xml:space="preserve"> that does not pose a question regarding the legitimacy of cultural institutions. </w:t>
      </w:r>
      <w:r w:rsidRPr="00D67633">
        <w:rPr>
          <w:rStyle w:val="StyleUnderline"/>
        </w:rPr>
        <w:t>In making abolition a metaphor, cultural institutions obscure their own entanglement with carceral capitalism.  The pervasiveness of carceral ideology is not simply a case of carcerality extending beyond walls and fences, but bleeding into another world. That other world, the world of the ‘free’, can only exist as long as ‘other’, ‘bad’ people are unfree</w:t>
      </w:r>
      <w:r w:rsidRPr="006852B3">
        <w:rPr>
          <w:sz w:val="10"/>
        </w:rPr>
        <w:t xml:space="preserve">. The means by which the world of the ‘free’ is constructed is through the creation of penal spaces into which ‘undesirables are deposited’ (Davis, 2001). The carceral institution is a contradictory and contested space, and so often simultaneously functions as a means to admonish the citizenry by exhibiting punishment, and to conceal or to ‘hide the state's secret human foundations’ across both urban and rural sites (Wilkinson, 2018). To write of the artist, academic or activist is to address the pervasive role and construction of penal ideology in culture. Tate Britain is an example of the many ways in which cultural institutions are entwined with or, as in the case of Tate, founded upon the colonial carceral. There is of course the connection to slavery and colonialism through the sugar company Tate &amp; Lyle, which profited extensively from slavery, colonialism, and the exploitation of labour and extraction of natural resources in the Caribbean. These colonial and slaving connections remain present through the Tate’s involvement with neo-colonial companies such as British Petroleum (only severing their sponsorship in 2016).  As well as the appalling ongoing presence of The Expedition in Pursuit of Rare Meats mural in the Rex Whistler restaurant, which has been continuously restored despite its racist depictions of enslaved Black children. In addition to these financial foundations, there is also the matter of the physical foundations of Tate Britain, which stand on the former site of Millbank Prison. The land was originally purchased in 1799 by Jeremy Bentham, acting on behalf of the Crown, for the erection of his proposed panopticon prison. It remained public property following the demolition of the Prison in 1890, making way for building works for the National Gallery of British Art as it was originally proposed in 1893, only three years after the prison’s final closure. The prison was stripped of its national status in 1842, and later abandoned completely due to its many failings, a combination of the marshy site and neglect of inmate health meant that the penitentiary was swept by epidemics of dysentery and scurvy. These poor conditions, in combination with being confined in almost complete isolation and utter maltreatment, also fostered widespread mental health problems amongst inmates, though they were not recognised as such at the time. After 1842, when Millbank Prison was no longer used as a reformatory prison, it was used to hold convicts prior to their transportation to Australia, illuminating yet another colonial carceral connection to the site. To build a national gallery of British Art on the site of a prison where so many suffered, demonstrates the state’s desire to completely disappear incarcerated people and epitomises its attempts to conceal immense violence through cultural institutions. Exploring the foundations of the Tate Britain is to get but a glimpse into the entangled histories of violence that show how the colonial carceral and cultural institutions are intertwined. </w:t>
      </w:r>
      <w:r w:rsidRPr="0086332A">
        <w:rPr>
          <w:rStyle w:val="StyleUnderline"/>
          <w:highlight w:val="cyan"/>
        </w:rPr>
        <w:t>In order to disrupt and destabilise the carceral state, it must be denaturalised</w:t>
      </w:r>
      <w:r w:rsidRPr="006852B3">
        <w:rPr>
          <w:sz w:val="10"/>
        </w:rPr>
        <w:t xml:space="preserve">. The history of incarceration as we know it today demonstrates that </w:t>
      </w:r>
      <w:r w:rsidRPr="00753CF5">
        <w:rPr>
          <w:rStyle w:val="StyleUnderline"/>
        </w:rPr>
        <w:t>the carceral state is relatively new, coming into being through the rise of racial capitalism and imperialism</w:t>
      </w:r>
      <w:r w:rsidRPr="006852B3">
        <w:rPr>
          <w:sz w:val="10"/>
        </w:rPr>
        <w:t xml:space="preserve">. That is to say, despite what we are told, </w:t>
      </w:r>
      <w:r w:rsidRPr="00753CF5">
        <w:rPr>
          <w:rStyle w:val="StyleUnderline"/>
        </w:rPr>
        <w:t>history proves that prisons are neither natural nor necessary</w:t>
      </w:r>
      <w:r w:rsidRPr="006852B3">
        <w:rPr>
          <w:sz w:val="10"/>
        </w:rPr>
        <w:t xml:space="preserve">. Walnut Street Prison, built in Philadelphia in 1773, is widely regarded as the first contemporary prison due to its deployment of a cellular system, isolating incarcerated inhabitants in order to contain and deprive the body. Walnut Street Prison should also be understood as a colonial structure, built on Lenape land. </w:t>
      </w:r>
      <w:r w:rsidRPr="0086332A">
        <w:rPr>
          <w:rStyle w:val="StyleUnderline"/>
          <w:highlight w:val="cyan"/>
        </w:rPr>
        <w:t xml:space="preserve">The </w:t>
      </w:r>
      <w:r w:rsidRPr="00BD53FD">
        <w:rPr>
          <w:rStyle w:val="Emphasis"/>
          <w:highlight w:val="cyan"/>
        </w:rPr>
        <w:t>colonial prison</w:t>
      </w:r>
      <w:r w:rsidRPr="0086332A">
        <w:rPr>
          <w:rStyle w:val="StyleUnderline"/>
          <w:highlight w:val="cyan"/>
        </w:rPr>
        <w:t xml:space="preserve"> is an object imposed</w:t>
      </w:r>
      <w:r w:rsidRPr="00EF24AB">
        <w:rPr>
          <w:rStyle w:val="StyleUnderline"/>
        </w:rPr>
        <w:t xml:space="preserve">, a claim, a threat, </w:t>
      </w:r>
      <w:r w:rsidRPr="0086332A">
        <w:rPr>
          <w:rStyle w:val="StyleUnderline"/>
          <w:highlight w:val="cyan"/>
        </w:rPr>
        <w:t xml:space="preserve">a device of </w:t>
      </w:r>
      <w:r w:rsidRPr="00BD53FD">
        <w:rPr>
          <w:rStyle w:val="Emphasis"/>
          <w:highlight w:val="cyan"/>
        </w:rPr>
        <w:t>suppression</w:t>
      </w:r>
      <w:r w:rsidRPr="0086332A">
        <w:rPr>
          <w:rStyle w:val="StyleUnderline"/>
          <w:highlight w:val="cyan"/>
        </w:rPr>
        <w:t xml:space="preserve"> or </w:t>
      </w:r>
      <w:r w:rsidRPr="00BD53FD">
        <w:rPr>
          <w:rStyle w:val="Emphasis"/>
          <w:highlight w:val="cyan"/>
        </w:rPr>
        <w:t>genocide</w:t>
      </w:r>
      <w:r w:rsidRPr="0086332A">
        <w:rPr>
          <w:rStyle w:val="StyleUnderline"/>
          <w:highlight w:val="cyan"/>
        </w:rPr>
        <w:t xml:space="preserve"> to enforce and uphold the colonial at large, and its ideology extends beyond the walls of the prison into the wider colony</w:t>
      </w:r>
      <w:r w:rsidRPr="006852B3">
        <w:rPr>
          <w:sz w:val="10"/>
        </w:rPr>
        <w:t xml:space="preserve">. Examples of </w:t>
      </w:r>
      <w:r w:rsidRPr="00EF24AB">
        <w:rPr>
          <w:rStyle w:val="StyleUnderline"/>
        </w:rPr>
        <w:t>this can be found in</w:t>
      </w:r>
      <w:r w:rsidRPr="006852B3">
        <w:rPr>
          <w:sz w:val="10"/>
        </w:rPr>
        <w:t xml:space="preserve"> places such as </w:t>
      </w:r>
      <w:r w:rsidRPr="00EF24AB">
        <w:rPr>
          <w:rStyle w:val="StyleUnderline"/>
        </w:rPr>
        <w:t>the plantation, the penal colony, and legislation such as ‘the introduction of curfews, and the production of passes’ as means of the imposition of colonial hegemony</w:t>
      </w:r>
      <w:r w:rsidRPr="006852B3">
        <w:rPr>
          <w:sz w:val="10"/>
        </w:rPr>
        <w:t xml:space="preserve"> (Harper, 2001). </w:t>
      </w:r>
      <w:r w:rsidRPr="0086332A">
        <w:rPr>
          <w:rStyle w:val="StyleUnderline"/>
          <w:highlight w:val="cyan"/>
        </w:rPr>
        <w:t xml:space="preserve">The </w:t>
      </w:r>
      <w:r w:rsidRPr="00BD53FD">
        <w:rPr>
          <w:rStyle w:val="Emphasis"/>
          <w:highlight w:val="cyan"/>
        </w:rPr>
        <w:t>prison</w:t>
      </w:r>
      <w:r w:rsidRPr="0086332A">
        <w:rPr>
          <w:rStyle w:val="StyleUnderline"/>
          <w:highlight w:val="cyan"/>
        </w:rPr>
        <w:t xml:space="preserve"> plays an essential role in the </w:t>
      </w:r>
      <w:r w:rsidRPr="00BD53FD">
        <w:rPr>
          <w:rStyle w:val="Emphasis"/>
          <w:highlight w:val="cyan"/>
        </w:rPr>
        <w:t>construction of the colony</w:t>
      </w:r>
      <w:r w:rsidRPr="006852B3">
        <w:rPr>
          <w:rStyle w:val="StyleUnderline"/>
        </w:rPr>
        <w:t xml:space="preserve">, the spectre of prison looms over the colony which is in and of itself a carceral space. It </w:t>
      </w:r>
      <w:r w:rsidRPr="0086332A">
        <w:rPr>
          <w:rStyle w:val="StyleUnderline"/>
          <w:highlight w:val="cyan"/>
        </w:rPr>
        <w:t>constructs the colonised and colonizer, with the category of other formed in no small part around those who are free</w:t>
      </w:r>
      <w:r w:rsidRPr="006852B3">
        <w:rPr>
          <w:rStyle w:val="StyleUnderline"/>
        </w:rPr>
        <w:t xml:space="preserve">, and those who are not. </w:t>
      </w:r>
      <w:r w:rsidRPr="0086332A">
        <w:rPr>
          <w:rStyle w:val="StyleUnderline"/>
          <w:highlight w:val="cyan"/>
        </w:rPr>
        <w:t xml:space="preserve">The </w:t>
      </w:r>
      <w:r w:rsidRPr="00BD53FD">
        <w:rPr>
          <w:rStyle w:val="Emphasis"/>
          <w:highlight w:val="cyan"/>
        </w:rPr>
        <w:t>colonial carceral state</w:t>
      </w:r>
      <w:r w:rsidRPr="0086332A">
        <w:rPr>
          <w:rStyle w:val="StyleUnderline"/>
          <w:highlight w:val="cyan"/>
        </w:rPr>
        <w:t xml:space="preserve"> alienates, pathologizes, and dehumanises colonised people to maintain its legitimacy, and exert its power over both land and people</w:t>
      </w:r>
      <w:r w:rsidRPr="006852B3">
        <w:rPr>
          <w:rStyle w:val="StyleUnderline"/>
        </w:rPr>
        <w:t>.</w:t>
      </w:r>
    </w:p>
    <w:p w14:paraId="1B1F1683" w14:textId="77777777" w:rsidR="00472E33" w:rsidRPr="00472E33" w:rsidRDefault="00472E33" w:rsidP="00472E33"/>
    <w:p w14:paraId="5140D46C" w14:textId="0D7131EC" w:rsidR="00A24980" w:rsidRDefault="00A24980" w:rsidP="00A24980">
      <w:pPr>
        <w:pStyle w:val="Heading2"/>
      </w:pPr>
      <w:r>
        <w:t>4</w:t>
      </w:r>
    </w:p>
    <w:p w14:paraId="5977A3B9" w14:textId="77777777" w:rsidR="00472E33" w:rsidRPr="00FC742F" w:rsidRDefault="00472E33" w:rsidP="00472E33">
      <w:pPr>
        <w:keepNext/>
        <w:keepLines/>
        <w:spacing w:before="40" w:after="0"/>
        <w:outlineLvl w:val="3"/>
        <w:rPr>
          <w:rFonts w:eastAsia="MS Gothic" w:cs="Times New Roman"/>
          <w:b/>
          <w:iCs/>
          <w:sz w:val="26"/>
        </w:rPr>
      </w:pPr>
      <w:r w:rsidRPr="00FC742F">
        <w:rPr>
          <w:rFonts w:eastAsia="MS Gothic" w:cs="Times New Roman"/>
          <w:b/>
          <w:iCs/>
          <w:sz w:val="26"/>
        </w:rPr>
        <w:t xml:space="preserve">State driven labor rights protections facilitate class domination and depoliticization of the proletariat. This cements existential capital accumulation and fascism </w:t>
      </w:r>
    </w:p>
    <w:p w14:paraId="5DD0C420" w14:textId="77777777" w:rsidR="00472E33" w:rsidRPr="00FC742F" w:rsidRDefault="00472E33" w:rsidP="00472E33">
      <w:pPr>
        <w:rPr>
          <w:rFonts w:eastAsia="Calibri"/>
        </w:rPr>
      </w:pPr>
      <w:r w:rsidRPr="00FC742F">
        <w:rPr>
          <w:rFonts w:eastAsia="Calibri"/>
          <w:b/>
          <w:bCs/>
        </w:rPr>
        <w:t>Orihuela 25</w:t>
      </w:r>
      <w:r w:rsidRPr="00FC742F">
        <w:rPr>
          <w:rFonts w:eastAsia="Calibri"/>
        </w:rPr>
        <w:t xml:space="preserve"> (Antonio Orihuela – PhD in History, University of Seville. “The cement of ideology. Facing the nihilism of the society of the spectacle.” </w:t>
      </w:r>
      <w:r w:rsidRPr="00FC742F">
        <w:rPr>
          <w:rFonts w:eastAsia="Calibri"/>
          <w:i/>
          <w:iCs/>
        </w:rPr>
        <w:t>Revista Internacional de Educación y Análisis Social Crítico</w:t>
      </w:r>
      <w:r w:rsidRPr="00FC742F">
        <w:rPr>
          <w:rFonts w:eastAsia="Calibri"/>
        </w:rPr>
        <w:t>, Vol. 3, No. 1 (2025), Accessed 7/29/25, #SpreadingPawsitivity</w:t>
      </w:r>
      <w:r w:rsidRPr="00FC742F">
        <w:rPr>
          <w:rFonts w:ascii="Segoe UI Emoji" w:eastAsia="Calibri" w:hAnsi="Segoe UI Emoji" w:cs="Segoe UI Emoji"/>
        </w:rPr>
        <w:t>🐯</w:t>
      </w:r>
      <w:r w:rsidRPr="00FC742F">
        <w:rPr>
          <w:rFonts w:eastAsia="Calibri"/>
        </w:rPr>
        <w:t xml:space="preserve">) </w:t>
      </w:r>
    </w:p>
    <w:p w14:paraId="2D00EA40" w14:textId="77777777" w:rsidR="00472E33" w:rsidRPr="00FC742F" w:rsidRDefault="00472E33" w:rsidP="00472E33">
      <w:pPr>
        <w:rPr>
          <w:rFonts w:eastAsia="Calibri"/>
          <w:sz w:val="16"/>
        </w:rPr>
      </w:pPr>
      <w:r w:rsidRPr="00FC742F">
        <w:rPr>
          <w:rFonts w:eastAsia="Calibri"/>
          <w:sz w:val="16"/>
        </w:rPr>
        <w:t xml:space="preserve">Hitler won the war. State socialism did not die with the fall of the Berlin Wall (Cruz, 2019). Both are historical experiments -extreme </w:t>
      </w:r>
      <w:r w:rsidRPr="00FC742F">
        <w:rPr>
          <w:rFonts w:eastAsia="Calibri"/>
          <w:u w:val="single"/>
        </w:rPr>
        <w:t>variants of capitalism</w:t>
      </w:r>
      <w:r w:rsidRPr="00FC742F">
        <w:rPr>
          <w:rFonts w:eastAsia="Calibri"/>
          <w:sz w:val="16"/>
        </w:rPr>
        <w:t xml:space="preserve"> in its evolutionary path- mutations through which economic and social systems tested their means of reproduction. The outcomes </w:t>
      </w:r>
      <w:r w:rsidRPr="00FC742F">
        <w:rPr>
          <w:rFonts w:eastAsia="Calibri"/>
          <w:u w:val="single"/>
        </w:rPr>
        <w:t xml:space="preserve">have been assimilated into </w:t>
      </w:r>
      <w:r w:rsidRPr="00FC742F">
        <w:rPr>
          <w:rFonts w:eastAsia="Calibri"/>
          <w:highlight w:val="cyan"/>
          <w:u w:val="single"/>
        </w:rPr>
        <w:t>capitalism</w:t>
      </w:r>
      <w:r w:rsidRPr="00FC742F">
        <w:rPr>
          <w:rFonts w:eastAsia="Calibri"/>
          <w:u w:val="single"/>
        </w:rPr>
        <w:t>’s current form.</w:t>
      </w:r>
      <w:r w:rsidRPr="00FC742F">
        <w:rPr>
          <w:rFonts w:eastAsia="Calibri"/>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17275EF0" w14:textId="77777777" w:rsidR="00472E33" w:rsidRPr="00FC742F" w:rsidRDefault="00472E33" w:rsidP="00472E33">
      <w:pPr>
        <w:rPr>
          <w:rFonts w:eastAsia="Calibri"/>
          <w:sz w:val="16"/>
        </w:rPr>
      </w:pPr>
      <w:r w:rsidRPr="00FC742F">
        <w:rPr>
          <w:rFonts w:eastAsia="Calibri"/>
          <w:sz w:val="16"/>
        </w:rPr>
        <w:t xml:space="preserve">The </w:t>
      </w:r>
      <w:r w:rsidRPr="00FC742F">
        <w:rPr>
          <w:rFonts w:eastAsia="Calibri"/>
          <w:u w:val="single"/>
        </w:rPr>
        <w:t xml:space="preserve">same </w:t>
      </w:r>
      <w:r w:rsidRPr="00FC742F">
        <w:rPr>
          <w:rFonts w:eastAsia="Calibri"/>
          <w:highlight w:val="cyan"/>
          <w:u w:val="single"/>
        </w:rPr>
        <w:t xml:space="preserve">has occurred with </w:t>
      </w:r>
      <w:r w:rsidRPr="00FC742F">
        <w:rPr>
          <w:rFonts w:eastAsia="Calibri"/>
          <w:u w:val="single"/>
        </w:rPr>
        <w:t xml:space="preserve">the functions of </w:t>
      </w:r>
      <w:r w:rsidRPr="00FC742F">
        <w:rPr>
          <w:rFonts w:eastAsia="Calibri"/>
          <w:highlight w:val="cyan"/>
          <w:u w:val="single"/>
        </w:rPr>
        <w:t>social control and</w:t>
      </w:r>
      <w:r w:rsidRPr="00FC742F">
        <w:rPr>
          <w:rFonts w:eastAsia="Calibri"/>
          <w:sz w:val="16"/>
        </w:rPr>
        <w:t xml:space="preserve"> the </w:t>
      </w:r>
      <w:r w:rsidRPr="00FC742F">
        <w:rPr>
          <w:rFonts w:eastAsia="Calibri"/>
          <w:highlight w:val="cyan"/>
          <w:u w:val="single"/>
        </w:rPr>
        <w:t>containment of revolt</w:t>
      </w:r>
      <w:r w:rsidRPr="00FC742F">
        <w:rPr>
          <w:rFonts w:eastAsia="Calibri"/>
          <w:u w:val="single"/>
        </w:rPr>
        <w:t>, all in the name of private property, and with the role of “correcting” the voracity of speculative capital</w:t>
      </w:r>
      <w:r w:rsidRPr="00FC742F">
        <w:rPr>
          <w:rFonts w:eastAsia="Calibri"/>
          <w:sz w:val="16"/>
        </w:rPr>
        <w:t xml:space="preserve"> —</w:t>
      </w:r>
      <w:r w:rsidRPr="00FC742F">
        <w:rPr>
          <w:rFonts w:eastAsia="Calibri"/>
          <w:u w:val="single"/>
        </w:rPr>
        <w:t>ever ready to inject liquidity when the deregulated financial market collapses under its own unchecked speculation.</w:t>
      </w:r>
      <w:r w:rsidRPr="00FC742F">
        <w:rPr>
          <w:rFonts w:eastAsia="Calibri"/>
          <w:sz w:val="16"/>
        </w:rPr>
        <w:t xml:space="preserve"> Remnants of those structures of statist, interventionist, and vigilant marxism, upon which today many more things rest apart from the discourse of our most savage ultra-liberals.</w:t>
      </w:r>
    </w:p>
    <w:p w14:paraId="5C71CDD1" w14:textId="77777777" w:rsidR="00472E33" w:rsidRPr="00FC742F" w:rsidRDefault="00472E33" w:rsidP="00472E33">
      <w:pPr>
        <w:rPr>
          <w:rFonts w:eastAsia="Calibri"/>
          <w:sz w:val="16"/>
        </w:rPr>
      </w:pPr>
      <w:r w:rsidRPr="00FC742F">
        <w:rPr>
          <w:rFonts w:eastAsia="Calibri"/>
          <w:u w:val="single"/>
        </w:rPr>
        <w:t>Capitalism is very much alive</w:t>
      </w:r>
      <w:r w:rsidRPr="00FC742F">
        <w:rPr>
          <w:rFonts w:eastAsia="Calibri"/>
          <w:sz w:val="16"/>
        </w:rPr>
        <w:t>…</w:t>
      </w:r>
    </w:p>
    <w:p w14:paraId="14F1A059" w14:textId="77777777" w:rsidR="00472E33" w:rsidRPr="00FC742F" w:rsidRDefault="00472E33" w:rsidP="00472E33">
      <w:pPr>
        <w:rPr>
          <w:rFonts w:eastAsia="Calibri"/>
          <w:sz w:val="16"/>
        </w:rPr>
      </w:pPr>
      <w:r w:rsidRPr="00FC742F">
        <w:rPr>
          <w:rFonts w:eastAsia="Calibri"/>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C742F">
        <w:rPr>
          <w:rFonts w:eastAsia="Calibri"/>
          <w:highlight w:val="cyan"/>
          <w:u w:val="single"/>
        </w:rPr>
        <w:t>success</w:t>
      </w:r>
      <w:r w:rsidRPr="00FC742F">
        <w:rPr>
          <w:rFonts w:eastAsia="Calibri"/>
          <w:sz w:val="16"/>
        </w:rPr>
        <w:t xml:space="preserve"> of capitalism </w:t>
      </w:r>
      <w:r w:rsidRPr="00FC742F">
        <w:rPr>
          <w:rFonts w:eastAsia="Calibri"/>
          <w:highlight w:val="cyan"/>
          <w:u w:val="single"/>
        </w:rPr>
        <w:t>lies</w:t>
      </w:r>
      <w:r w:rsidRPr="00FC742F">
        <w:rPr>
          <w:rFonts w:eastAsia="Calibri"/>
          <w:u w:val="single"/>
        </w:rPr>
        <w:t xml:space="preserve"> not </w:t>
      </w:r>
      <w:r w:rsidRPr="00FC742F">
        <w:rPr>
          <w:rFonts w:eastAsia="Calibri"/>
          <w:highlight w:val="cyan"/>
          <w:u w:val="single"/>
        </w:rPr>
        <w:t>in</w:t>
      </w:r>
      <w:r w:rsidRPr="00FC742F">
        <w:rPr>
          <w:rFonts w:eastAsia="Calibri"/>
          <w:sz w:val="16"/>
        </w:rPr>
        <w:t xml:space="preserve"> its </w:t>
      </w:r>
      <w:r w:rsidRPr="00FC742F">
        <w:rPr>
          <w:rFonts w:eastAsia="Calibri"/>
          <w:u w:val="single"/>
        </w:rPr>
        <w:t xml:space="preserve">economic essence but in </w:t>
      </w:r>
      <w:r w:rsidRPr="00FC742F">
        <w:rPr>
          <w:rFonts w:eastAsia="Calibri"/>
          <w:highlight w:val="cyan"/>
          <w:u w:val="single"/>
        </w:rPr>
        <w:t>state intervention</w:t>
      </w:r>
      <w:r w:rsidRPr="00FC742F">
        <w:rPr>
          <w:rFonts w:eastAsia="Calibri"/>
          <w:u w:val="single"/>
        </w:rPr>
        <w:t xml:space="preserve">; without it, capitalism would have disappeared long ago. </w:t>
      </w:r>
      <w:r w:rsidRPr="00FC742F">
        <w:rPr>
          <w:rFonts w:eastAsia="Calibri"/>
          <w:sz w:val="16"/>
        </w:rPr>
        <w:t xml:space="preserve">During the most recent crisis, </w:t>
      </w:r>
      <w:r w:rsidRPr="00FC742F">
        <w:rPr>
          <w:rFonts w:eastAsia="Calibri"/>
          <w:u w:val="single"/>
        </w:rPr>
        <w:t>states transferred trillions</w:t>
      </w:r>
      <w:r w:rsidRPr="00FC742F">
        <w:rPr>
          <w:rFonts w:eastAsia="Calibri"/>
          <w:sz w:val="16"/>
        </w:rPr>
        <w:t xml:space="preserve"> of dollars </w:t>
      </w:r>
      <w:r w:rsidRPr="00FC742F">
        <w:rPr>
          <w:rFonts w:eastAsia="Calibri"/>
          <w:u w:val="single"/>
        </w:rPr>
        <w:t xml:space="preserve">not only to support the speculative financial sector but also </w:t>
      </w:r>
      <w:r w:rsidRPr="00FC742F">
        <w:rPr>
          <w:rFonts w:eastAsia="Calibri"/>
          <w:highlight w:val="cyan"/>
          <w:u w:val="single"/>
        </w:rPr>
        <w:t>to sustain</w:t>
      </w:r>
      <w:r w:rsidRPr="00FC742F">
        <w:rPr>
          <w:rFonts w:eastAsia="Calibri"/>
          <w:u w:val="single"/>
        </w:rPr>
        <w:t xml:space="preserve"> other </w:t>
      </w:r>
      <w:r w:rsidRPr="00FC742F">
        <w:rPr>
          <w:rFonts w:eastAsia="Calibri"/>
          <w:highlight w:val="cyan"/>
          <w:u w:val="single"/>
        </w:rPr>
        <w:t>productive sectors</w:t>
      </w:r>
      <w:r w:rsidRPr="00FC742F">
        <w:rPr>
          <w:rFonts w:eastAsia="Calibri"/>
          <w:sz w:val="16"/>
        </w:rPr>
        <w:t xml:space="preserve"> (automotive, transport, construction, etc.) </w:t>
      </w:r>
      <w:r w:rsidRPr="00FC742F">
        <w:rPr>
          <w:rFonts w:eastAsia="Calibri"/>
          <w:u w:val="single"/>
        </w:rPr>
        <w:t>and those that reproduce the status quo (</w:t>
      </w:r>
      <w:r w:rsidRPr="00FC742F">
        <w:rPr>
          <w:rFonts w:eastAsia="Calibri"/>
          <w:sz w:val="16"/>
        </w:rPr>
        <w:t xml:space="preserve">official trade unions, media outlets, law enforcement). </w:t>
      </w:r>
      <w:r w:rsidRPr="00FC742F">
        <w:rPr>
          <w:rFonts w:eastAsia="Calibri"/>
          <w:u w:val="single"/>
        </w:rPr>
        <w:t>Outrageous amounts</w:t>
      </w:r>
      <w:r w:rsidRPr="00FC742F">
        <w:rPr>
          <w:rFonts w:eastAsia="Calibri"/>
          <w:sz w:val="16"/>
        </w:rPr>
        <w:t xml:space="preserve"> that </w:t>
      </w:r>
      <w:r w:rsidRPr="00FC742F">
        <w:rPr>
          <w:rFonts w:eastAsia="Calibri"/>
          <w:u w:val="single"/>
        </w:rPr>
        <w:t>they</w:t>
      </w:r>
      <w:r w:rsidRPr="00FC742F">
        <w:rPr>
          <w:rFonts w:eastAsia="Calibri"/>
          <w:sz w:val="16"/>
        </w:rPr>
        <w:t xml:space="preserve"> would </w:t>
      </w:r>
      <w:r w:rsidRPr="00FC742F">
        <w:rPr>
          <w:rFonts w:eastAsia="Calibri"/>
          <w:u w:val="single"/>
        </w:rPr>
        <w:t>never invest in</w:t>
      </w:r>
      <w:r w:rsidRPr="00FC742F">
        <w:rPr>
          <w:rFonts w:eastAsia="Calibri"/>
          <w:sz w:val="16"/>
        </w:rPr>
        <w:t xml:space="preserve"> the </w:t>
      </w:r>
      <w:r w:rsidRPr="00FC742F">
        <w:rPr>
          <w:rFonts w:eastAsia="Calibri"/>
          <w:u w:val="single"/>
        </w:rPr>
        <w:t>health</w:t>
      </w:r>
      <w:r w:rsidRPr="00FC742F">
        <w:rPr>
          <w:rFonts w:eastAsia="Calibri"/>
          <w:sz w:val="16"/>
        </w:rPr>
        <w:t xml:space="preserve"> of their citizens </w:t>
      </w:r>
      <w:r w:rsidRPr="00FC742F">
        <w:rPr>
          <w:rFonts w:eastAsia="Calibri"/>
          <w:u w:val="single"/>
        </w:rPr>
        <w:t>or the</w:t>
      </w:r>
      <w:r w:rsidRPr="00FC742F">
        <w:rPr>
          <w:rFonts w:eastAsia="Calibri"/>
          <w:sz w:val="16"/>
        </w:rPr>
        <w:t xml:space="preserve"> improvement of their </w:t>
      </w:r>
      <w:r w:rsidRPr="00FC742F">
        <w:rPr>
          <w:rFonts w:eastAsia="Calibri"/>
          <w:u w:val="single"/>
        </w:rPr>
        <w:t>environment</w:t>
      </w:r>
      <w:r w:rsidRPr="00FC742F">
        <w:rPr>
          <w:rFonts w:eastAsia="Calibri"/>
          <w:sz w:val="16"/>
        </w:rPr>
        <w:t xml:space="preserve">. All this </w:t>
      </w:r>
      <w:r w:rsidRPr="00FC742F">
        <w:rPr>
          <w:rFonts w:eastAsia="Calibri"/>
          <w:u w:val="single"/>
        </w:rPr>
        <w:t>public pillaging was presented</w:t>
      </w:r>
      <w:r w:rsidRPr="00FC742F">
        <w:rPr>
          <w:rFonts w:eastAsia="Calibri"/>
          <w:sz w:val="16"/>
        </w:rPr>
        <w:t xml:space="preserve"> to citizens </w:t>
      </w:r>
      <w:r w:rsidRPr="00FC742F">
        <w:rPr>
          <w:rFonts w:eastAsia="Calibri"/>
          <w:u w:val="single"/>
        </w:rPr>
        <w:t>as</w:t>
      </w:r>
      <w:r w:rsidRPr="00FC742F">
        <w:rPr>
          <w:rFonts w:eastAsia="Calibri"/>
          <w:sz w:val="16"/>
        </w:rPr>
        <w:t xml:space="preserve"> a </w:t>
      </w:r>
      <w:r w:rsidRPr="00FC742F">
        <w:rPr>
          <w:rFonts w:eastAsia="Calibri"/>
          <w:u w:val="single"/>
        </w:rPr>
        <w:t>necessary</w:t>
      </w:r>
      <w:r w:rsidRPr="00FC742F">
        <w:rPr>
          <w:rFonts w:eastAsia="Calibri"/>
          <w:sz w:val="16"/>
        </w:rPr>
        <w:t xml:space="preserve"> effort </w:t>
      </w:r>
      <w:r w:rsidRPr="00FC742F">
        <w:rPr>
          <w:rFonts w:eastAsia="Calibri"/>
          <w:u w:val="single"/>
        </w:rPr>
        <w:t xml:space="preserve">to preserve the </w:t>
      </w:r>
      <w:r w:rsidRPr="00FC742F">
        <w:rPr>
          <w:rFonts w:eastAsia="Calibri"/>
          <w:sz w:val="16"/>
        </w:rPr>
        <w:t xml:space="preserve">so-called </w:t>
      </w:r>
      <w:r w:rsidRPr="00FC742F">
        <w:rPr>
          <w:rFonts w:eastAsia="Calibri"/>
          <w:u w:val="single"/>
        </w:rPr>
        <w:t xml:space="preserve">welfare state, </w:t>
      </w:r>
      <w:r w:rsidRPr="00FC742F">
        <w:rPr>
          <w:rFonts w:eastAsia="Calibri"/>
          <w:sz w:val="16"/>
        </w:rPr>
        <w:t xml:space="preserve">that </w:t>
      </w:r>
      <w:r w:rsidRPr="00FC742F">
        <w:rPr>
          <w:rFonts w:eastAsia="Calibri"/>
          <w:u w:val="single"/>
        </w:rPr>
        <w:t>invention</w:t>
      </w:r>
      <w:r w:rsidRPr="00FC742F">
        <w:rPr>
          <w:rFonts w:eastAsia="Calibri"/>
          <w:sz w:val="16"/>
        </w:rPr>
        <w:t xml:space="preserve"> of social democracy which, far from benefitting those at the bottom, </w:t>
      </w:r>
      <w:r w:rsidRPr="00FC742F">
        <w:rPr>
          <w:rFonts w:eastAsia="Calibri"/>
          <w:u w:val="single"/>
        </w:rPr>
        <w:t>served to dismantle a conscious, combative, and organised labour movement</w:t>
      </w:r>
      <w:r w:rsidRPr="00FC742F">
        <w:rPr>
          <w:rFonts w:eastAsia="Calibri"/>
          <w:sz w:val="16"/>
        </w:rPr>
        <w:t>, while justifying in the name of the common good the state’s rise as the primary exploiter of the working class.</w:t>
      </w:r>
    </w:p>
    <w:p w14:paraId="14A12C82" w14:textId="77777777" w:rsidR="00472E33" w:rsidRPr="00FC742F" w:rsidRDefault="00472E33" w:rsidP="00472E33">
      <w:pPr>
        <w:rPr>
          <w:rFonts w:eastAsia="Calibri"/>
          <w:sz w:val="16"/>
        </w:rPr>
      </w:pPr>
      <w:r w:rsidRPr="00FC742F">
        <w:rPr>
          <w:rFonts w:eastAsia="Calibri"/>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FC742F">
        <w:rPr>
          <w:rFonts w:eastAsia="Calibri"/>
          <w:u w:val="single"/>
        </w:rPr>
        <w:t>rule of law serves only to fill prisons with the poor</w:t>
      </w:r>
      <w:r w:rsidRPr="00FC742F">
        <w:rPr>
          <w:rFonts w:eastAsia="Calibri"/>
          <w:sz w:val="16"/>
        </w:rPr>
        <w:t xml:space="preserve"> (Armendáriz, 2016). The </w:t>
      </w:r>
      <w:r w:rsidRPr="00FC742F">
        <w:rPr>
          <w:rFonts w:eastAsia="Calibri"/>
          <w:highlight w:val="cyan"/>
          <w:u w:val="single"/>
        </w:rPr>
        <w:t>law is tailor-made for the wealthy</w:t>
      </w:r>
      <w:r w:rsidRPr="00FC742F">
        <w:rPr>
          <w:rFonts w:eastAsia="Calibri"/>
          <w:u w:val="single"/>
        </w:rPr>
        <w:t>: it protects them, but it does not hold them to account</w:t>
      </w:r>
      <w:r w:rsidRPr="00FC742F">
        <w:rPr>
          <w:rFonts w:eastAsia="Calibri"/>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06353738" w14:textId="77777777" w:rsidR="00472E33" w:rsidRPr="00FC742F" w:rsidRDefault="00472E33" w:rsidP="00472E33">
      <w:pPr>
        <w:rPr>
          <w:rFonts w:eastAsia="Calibri"/>
          <w:sz w:val="16"/>
        </w:rPr>
      </w:pPr>
      <w:r w:rsidRPr="00FC742F">
        <w:rPr>
          <w:rFonts w:eastAsia="Calibri"/>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42941777" w14:textId="77777777" w:rsidR="00472E33" w:rsidRPr="00FC742F" w:rsidRDefault="00472E33" w:rsidP="00472E33">
      <w:pPr>
        <w:rPr>
          <w:rFonts w:eastAsia="Calibri"/>
          <w:sz w:val="16"/>
        </w:rPr>
      </w:pPr>
      <w:r w:rsidRPr="00FC742F">
        <w:rPr>
          <w:rFonts w:eastAsia="Calibri"/>
          <w:sz w:val="16"/>
        </w:rPr>
        <w:t xml:space="preserve">The </w:t>
      </w:r>
      <w:r w:rsidRPr="00FC742F">
        <w:rPr>
          <w:rFonts w:eastAsia="Calibri"/>
          <w:highlight w:val="cyan"/>
          <w:u w:val="single"/>
        </w:rPr>
        <w:t>state was</w:t>
      </w:r>
      <w:r w:rsidRPr="00FC742F">
        <w:rPr>
          <w:rFonts w:eastAsia="Calibri"/>
          <w:u w:val="single"/>
        </w:rPr>
        <w:t xml:space="preserve"> not </w:t>
      </w:r>
      <w:r w:rsidRPr="00FC742F">
        <w:rPr>
          <w:rFonts w:eastAsia="Calibri"/>
          <w:highlight w:val="cyan"/>
          <w:u w:val="single"/>
        </w:rPr>
        <w:t>confronted by</w:t>
      </w:r>
      <w:r w:rsidRPr="00FC742F">
        <w:rPr>
          <w:rFonts w:eastAsia="Calibri"/>
          <w:u w:val="single"/>
        </w:rPr>
        <w:t xml:space="preserve"> a helpless society or isolated, degraded individuals, but by </w:t>
      </w:r>
      <w:r w:rsidRPr="00FC742F">
        <w:rPr>
          <w:rFonts w:eastAsia="Calibri"/>
          <w:highlight w:val="cyan"/>
          <w:u w:val="single"/>
        </w:rPr>
        <w:t xml:space="preserve">a countersociety willing to organise social life around principles alien to capitalism </w:t>
      </w:r>
      <w:r w:rsidRPr="00FC742F">
        <w:rPr>
          <w:rFonts w:eastAsia="Calibri"/>
          <w:u w:val="single"/>
        </w:rPr>
        <w:t>and statist forms of power</w:t>
      </w:r>
      <w:r w:rsidRPr="00FC742F">
        <w:rPr>
          <w:rFonts w:eastAsia="Calibri"/>
          <w:sz w:val="16"/>
        </w:rPr>
        <w:t xml:space="preserve"> (Ovejero, 2017). </w:t>
      </w:r>
      <w:r w:rsidRPr="00FC742F">
        <w:rPr>
          <w:rFonts w:eastAsia="Calibri"/>
          <w:u w:val="single"/>
        </w:rPr>
        <w:t>Its strength and power of attraction were so great that only a war of extermination could put an end to it</w:t>
      </w:r>
      <w:r w:rsidRPr="00FC742F">
        <w:rPr>
          <w:rFonts w:eastAsia="Calibri"/>
          <w:sz w:val="16"/>
        </w:rPr>
        <w:t xml:space="preserve"> —</w:t>
      </w:r>
      <w:r w:rsidRPr="00FC742F">
        <w:rPr>
          <w:rFonts w:eastAsia="Calibri"/>
          <w:u w:val="single"/>
        </w:rPr>
        <w:t>burying the Ideal in a mass grave of forgetting, of erasure, of what “never happened.”</w:t>
      </w:r>
      <w:r w:rsidRPr="00FC742F">
        <w:rPr>
          <w:rFonts w:eastAsia="Calibri"/>
          <w:sz w:val="16"/>
          <w:highlight w:val="cyan"/>
        </w:rPr>
        <w:t xml:space="preserve"> </w:t>
      </w:r>
      <w:r w:rsidRPr="00FC742F">
        <w:rPr>
          <w:rFonts w:eastAsia="Calibri"/>
          <w:highlight w:val="cyan"/>
          <w:u w:val="single"/>
        </w:rPr>
        <w:t>What followed was the state’s appropriation of proletarian initiative</w:t>
      </w:r>
      <w:r w:rsidRPr="00FC742F">
        <w:rPr>
          <w:rFonts w:eastAsia="Calibri"/>
          <w:sz w:val="16"/>
        </w:rPr>
        <w:t xml:space="preserve">. From then on, the </w:t>
      </w:r>
      <w:r w:rsidRPr="00FC742F">
        <w:rPr>
          <w:rFonts w:eastAsia="Calibri"/>
          <w:highlight w:val="cyan"/>
          <w:u w:val="single"/>
        </w:rPr>
        <w:t xml:space="preserve">conditions of working-class life </w:t>
      </w:r>
      <w:r w:rsidRPr="00FC742F">
        <w:rPr>
          <w:rFonts w:eastAsia="Calibri"/>
          <w:u w:val="single"/>
        </w:rPr>
        <w:t xml:space="preserve">would </w:t>
      </w:r>
      <w:r w:rsidRPr="00FC742F">
        <w:rPr>
          <w:rFonts w:eastAsia="Calibri"/>
          <w:highlight w:val="cyan"/>
          <w:u w:val="single"/>
        </w:rPr>
        <w:t xml:space="preserve">no longer </w:t>
      </w:r>
      <w:r w:rsidRPr="00FC742F">
        <w:rPr>
          <w:rFonts w:eastAsia="Calibri"/>
          <w:u w:val="single"/>
        </w:rPr>
        <w:t xml:space="preserve">be </w:t>
      </w:r>
      <w:r w:rsidRPr="00FC742F">
        <w:rPr>
          <w:rFonts w:eastAsia="Calibri"/>
          <w:highlight w:val="cyan"/>
          <w:u w:val="single"/>
        </w:rPr>
        <w:t>determined by workers themselves, but imposed by the state.</w:t>
      </w:r>
      <w:r w:rsidRPr="00FC742F">
        <w:rPr>
          <w:rFonts w:eastAsia="Calibri"/>
          <w:sz w:val="16"/>
        </w:rPr>
        <w:t xml:space="preserve"> It would decide how workers should associate, what education they should receive, what culture was appropriate for them, and at what prices they should purchase their food. The </w:t>
      </w:r>
      <w:r w:rsidRPr="00FC742F">
        <w:rPr>
          <w:rFonts w:eastAsia="Calibri"/>
          <w:u w:val="single"/>
        </w:rPr>
        <w:t>state and capital</w:t>
      </w:r>
      <w:r w:rsidRPr="00FC742F">
        <w:rPr>
          <w:rFonts w:eastAsia="Calibri"/>
          <w:sz w:val="16"/>
        </w:rPr>
        <w:t xml:space="preserve"> would then </w:t>
      </w:r>
      <w:r w:rsidRPr="00FC742F">
        <w:rPr>
          <w:rFonts w:eastAsia="Calibri"/>
          <w:u w:val="single"/>
        </w:rPr>
        <w:t>extend their dominion over every aspect of social life</w:t>
      </w:r>
      <w:r w:rsidRPr="00FC742F">
        <w:rPr>
          <w:rFonts w:eastAsia="Calibri"/>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46550BF1" w14:textId="77777777" w:rsidR="00472E33" w:rsidRPr="00FC742F" w:rsidRDefault="00472E33" w:rsidP="00472E33">
      <w:pPr>
        <w:rPr>
          <w:rFonts w:eastAsia="Calibri"/>
          <w:sz w:val="16"/>
        </w:rPr>
      </w:pPr>
      <w:r w:rsidRPr="00FC742F">
        <w:rPr>
          <w:rFonts w:eastAsia="Calibri"/>
          <w:sz w:val="16"/>
        </w:rPr>
        <w:t>The All-Powerful state</w:t>
      </w:r>
    </w:p>
    <w:p w14:paraId="47B802FA" w14:textId="77777777" w:rsidR="00472E33" w:rsidRPr="00FC742F" w:rsidRDefault="00472E33" w:rsidP="00472E33">
      <w:pPr>
        <w:rPr>
          <w:rFonts w:eastAsia="Calibri"/>
          <w:u w:val="single"/>
        </w:rPr>
      </w:pPr>
      <w:r w:rsidRPr="00FC742F">
        <w:rPr>
          <w:rFonts w:eastAsia="Calibri"/>
          <w:u w:val="single"/>
        </w:rPr>
        <w:t>The state</w:t>
      </w:r>
      <w:r w:rsidRPr="00FC742F">
        <w:rPr>
          <w:rFonts w:eastAsia="Calibri"/>
          <w:sz w:val="16"/>
        </w:rPr>
        <w:t xml:space="preserve"> has </w:t>
      </w:r>
      <w:r w:rsidRPr="00FC742F">
        <w:rPr>
          <w:rFonts w:eastAsia="Calibri"/>
          <w:u w:val="single"/>
        </w:rPr>
        <w:t>claimed for itself the authority to decide what</w:t>
      </w:r>
      <w:r w:rsidRPr="00FC742F">
        <w:rPr>
          <w:rFonts w:eastAsia="Calibri"/>
          <w:sz w:val="16"/>
        </w:rPr>
        <w:t xml:space="preserve"> kinds of </w:t>
      </w:r>
      <w:r w:rsidRPr="00FC742F">
        <w:rPr>
          <w:rFonts w:eastAsia="Calibri"/>
          <w:u w:val="single"/>
        </w:rPr>
        <w:t>bonds may or may not be formed between people. It defines</w:t>
      </w:r>
      <w:r w:rsidRPr="00FC742F">
        <w:rPr>
          <w:rFonts w:eastAsia="Calibri"/>
          <w:sz w:val="16"/>
        </w:rPr>
        <w:t xml:space="preserve"> the </w:t>
      </w:r>
      <w:r w:rsidRPr="00FC742F">
        <w:rPr>
          <w:rFonts w:eastAsia="Calibri"/>
          <w:u w:val="single"/>
        </w:rPr>
        <w:t>general interest, absorbs social functions, and promotes a narrow form of individualism</w:t>
      </w:r>
      <w:r w:rsidRPr="00FC742F">
        <w:rPr>
          <w:rFonts w:eastAsia="Calibri"/>
          <w:sz w:val="16"/>
        </w:rPr>
        <w:t xml:space="preserve"> —one </w:t>
      </w:r>
      <w:r w:rsidRPr="00FC742F">
        <w:rPr>
          <w:rFonts w:eastAsia="Calibri"/>
          <w:u w:val="single"/>
        </w:rPr>
        <w:t>that</w:t>
      </w:r>
      <w:r w:rsidRPr="00FC742F">
        <w:rPr>
          <w:rFonts w:eastAsia="Calibri"/>
          <w:sz w:val="16"/>
        </w:rPr>
        <w:t xml:space="preserve">, just as it </w:t>
      </w:r>
      <w:r w:rsidRPr="00FC742F">
        <w:rPr>
          <w:rFonts w:eastAsia="Calibri"/>
          <w:u w:val="single"/>
        </w:rPr>
        <w:t xml:space="preserve">establishes the citizen’s duties toward the </w:t>
      </w:r>
      <w:r w:rsidRPr="00FC742F">
        <w:rPr>
          <w:rFonts w:eastAsia="Calibri"/>
          <w:sz w:val="16"/>
        </w:rPr>
        <w:t xml:space="preserve">state, frees the citizen from any duty toward their fellow human beings. </w:t>
      </w:r>
      <w:r w:rsidRPr="00FC742F">
        <w:rPr>
          <w:rFonts w:eastAsia="Calibri"/>
          <w:u w:val="single"/>
        </w:rPr>
        <w:t>There is nothing left for us to do for one another, because that is “the state’s job”. The logical consequence of internalising this mandate is</w:t>
      </w:r>
      <w:r w:rsidRPr="00FC742F">
        <w:rPr>
          <w:rFonts w:eastAsia="Calibri"/>
          <w:sz w:val="16"/>
        </w:rPr>
        <w:t xml:space="preserve"> the </w:t>
      </w:r>
      <w:r w:rsidRPr="00FC742F">
        <w:rPr>
          <w:rFonts w:eastAsia="Calibri"/>
          <w:u w:val="single"/>
        </w:rPr>
        <w:t>prevailing indifference toward</w:t>
      </w:r>
      <w:r w:rsidRPr="00FC742F">
        <w:rPr>
          <w:rFonts w:eastAsia="Calibri"/>
          <w:sz w:val="16"/>
        </w:rPr>
        <w:t xml:space="preserve"> the </w:t>
      </w:r>
      <w:r w:rsidRPr="00FC742F">
        <w:rPr>
          <w:rFonts w:eastAsia="Calibri"/>
          <w:u w:val="single"/>
        </w:rPr>
        <w:t>suffering of others.</w:t>
      </w:r>
    </w:p>
    <w:p w14:paraId="79571645" w14:textId="77777777" w:rsidR="00472E33" w:rsidRPr="00FC742F" w:rsidRDefault="00472E33" w:rsidP="00472E33">
      <w:pPr>
        <w:rPr>
          <w:rFonts w:eastAsia="Calibri"/>
          <w:sz w:val="16"/>
        </w:rPr>
      </w:pPr>
      <w:r w:rsidRPr="00FC742F">
        <w:rPr>
          <w:rFonts w:eastAsia="Calibri"/>
          <w:sz w:val="16"/>
        </w:rPr>
        <w:t>The primary function of the state is to prevent those below from organising to overcome the social and economic isolation in which they are kept (Cisneros, 2015</w:t>
      </w:r>
      <w:r w:rsidRPr="00275922">
        <w:rPr>
          <w:rFonts w:eastAsia="Calibri"/>
          <w:sz w:val="16"/>
        </w:rPr>
        <w:t xml:space="preserve">). </w:t>
      </w:r>
      <w:r w:rsidRPr="00275922">
        <w:rPr>
          <w:rFonts w:eastAsia="Calibri"/>
          <w:u w:val="single"/>
        </w:rPr>
        <w:t>While</w:t>
      </w:r>
      <w:r w:rsidRPr="00275922">
        <w:rPr>
          <w:rFonts w:eastAsia="Calibri"/>
          <w:sz w:val="16"/>
        </w:rPr>
        <w:t xml:space="preserve"> the </w:t>
      </w:r>
      <w:r w:rsidRPr="00275922">
        <w:rPr>
          <w:rFonts w:eastAsia="Calibri"/>
          <w:u w:val="single"/>
        </w:rPr>
        <w:t>dominant classes organise politically around it, the state -relentlessly working for the political disorganisation of the popular classes- can continue to present itself as the only reliable actor</w:t>
      </w:r>
      <w:r w:rsidRPr="00275922">
        <w:rPr>
          <w:rFonts w:eastAsia="Calibri"/>
          <w:sz w:val="16"/>
        </w:rPr>
        <w:t xml:space="preserve">, one </w:t>
      </w:r>
      <w:r w:rsidRPr="00275922">
        <w:rPr>
          <w:rFonts w:eastAsia="Calibri"/>
          <w:u w:val="single"/>
        </w:rPr>
        <w:t>that abides by the rules of the democratic game, a game whose rules are written by those same dominant classes.</w:t>
      </w:r>
      <w:r w:rsidRPr="00275922">
        <w:rPr>
          <w:rFonts w:eastAsia="Calibri"/>
          <w:sz w:val="16"/>
        </w:rPr>
        <w:t xml:space="preserve"> Within that game, the </w:t>
      </w:r>
      <w:r w:rsidRPr="00275922">
        <w:rPr>
          <w:rFonts w:eastAsia="Calibri"/>
          <w:u w:val="single"/>
        </w:rPr>
        <w:t>people below remain politically excluded, economically dominated, and ideologically controlled. The state does not simply require subjects willing to repress others through its legal, police, military, educational, healthcare, and media apparatuses.</w:t>
      </w:r>
      <w:r w:rsidRPr="00275922">
        <w:rPr>
          <w:rFonts w:eastAsia="Calibri"/>
          <w:sz w:val="16"/>
        </w:rPr>
        <w:t xml:space="preserve"> </w:t>
      </w:r>
      <w:r w:rsidRPr="00275922">
        <w:rPr>
          <w:rFonts w:eastAsia="Calibri"/>
          <w:u w:val="single"/>
        </w:rPr>
        <w:t>It</w:t>
      </w:r>
      <w:r w:rsidRPr="00275922">
        <w:rPr>
          <w:rFonts w:eastAsia="Calibri"/>
          <w:sz w:val="16"/>
        </w:rPr>
        <w:t xml:space="preserve"> also </w:t>
      </w:r>
      <w:r w:rsidRPr="00275922">
        <w:rPr>
          <w:rFonts w:eastAsia="Calibri"/>
          <w:u w:val="single"/>
        </w:rPr>
        <w:t>requires subjects</w:t>
      </w:r>
      <w:r w:rsidRPr="00275922">
        <w:rPr>
          <w:rFonts w:eastAsia="Calibri"/>
          <w:sz w:val="16"/>
        </w:rPr>
        <w:t xml:space="preserve"> who </w:t>
      </w:r>
      <w:r w:rsidRPr="00275922">
        <w:rPr>
          <w:rFonts w:eastAsia="Calibri"/>
          <w:u w:val="single"/>
        </w:rPr>
        <w:t>desire their own repression. Individuals willing to trade freedom and autonomy for</w:t>
      </w:r>
      <w:r w:rsidRPr="00275922">
        <w:rPr>
          <w:rFonts w:eastAsia="Calibri"/>
          <w:sz w:val="16"/>
        </w:rPr>
        <w:t xml:space="preserve"> the </w:t>
      </w:r>
      <w:r w:rsidRPr="00275922">
        <w:rPr>
          <w:rFonts w:eastAsia="Calibri"/>
          <w:u w:val="single"/>
        </w:rPr>
        <w:t>promise of security</w:t>
      </w:r>
      <w:r w:rsidRPr="00275922">
        <w:rPr>
          <w:rFonts w:eastAsia="Calibri"/>
          <w:sz w:val="16"/>
        </w:rPr>
        <w:t xml:space="preserve">, in exchange for </w:t>
      </w:r>
      <w:r w:rsidRPr="00275922">
        <w:rPr>
          <w:rFonts w:eastAsia="Calibri"/>
          <w:u w:val="single"/>
        </w:rPr>
        <w:t>crumbs</w:t>
      </w:r>
      <w:r w:rsidRPr="00FC742F">
        <w:rPr>
          <w:rFonts w:eastAsia="Calibri"/>
          <w:u w:val="single"/>
        </w:rPr>
        <w:t xml:space="preserve"> of food</w:t>
      </w:r>
      <w:r w:rsidRPr="00FC742F">
        <w:rPr>
          <w:rFonts w:eastAsia="Calibri"/>
          <w:sz w:val="16"/>
        </w:rPr>
        <w:t xml:space="preserve">, tolerance, </w:t>
      </w:r>
      <w:r w:rsidRPr="00FC742F">
        <w:rPr>
          <w:rFonts w:eastAsia="Calibri"/>
          <w:u w:val="single"/>
        </w:rPr>
        <w:t xml:space="preserve">and recognition, all managed by the state as tools to divide us further, </w:t>
      </w:r>
      <w:r w:rsidRPr="00FC742F">
        <w:rPr>
          <w:rFonts w:eastAsia="Calibri"/>
          <w:sz w:val="16"/>
        </w:rPr>
        <w:t>to</w:t>
      </w:r>
      <w:r w:rsidRPr="00FC742F">
        <w:rPr>
          <w:rFonts w:eastAsia="Calibri"/>
          <w:u w:val="single"/>
        </w:rPr>
        <w:t xml:space="preserve"> rank identities</w:t>
      </w:r>
      <w:r w:rsidRPr="00FC742F">
        <w:rPr>
          <w:rFonts w:eastAsia="Calibri"/>
          <w:sz w:val="16"/>
        </w:rPr>
        <w:t xml:space="preserve">, to </w:t>
      </w:r>
      <w:r w:rsidRPr="00FC742F">
        <w:rPr>
          <w:rFonts w:eastAsia="Calibri"/>
          <w:u w:val="single"/>
        </w:rPr>
        <w:t>organise desire,</w:t>
      </w:r>
      <w:r w:rsidRPr="00FC742F">
        <w:rPr>
          <w:rFonts w:eastAsia="Calibri"/>
          <w:sz w:val="16"/>
        </w:rPr>
        <w:t xml:space="preserve"> to </w:t>
      </w:r>
      <w:r w:rsidRPr="00FC742F">
        <w:rPr>
          <w:rFonts w:eastAsia="Calibri"/>
          <w:u w:val="single"/>
        </w:rPr>
        <w:t>erode any sign of solidarity or communal life, and</w:t>
      </w:r>
      <w:r w:rsidRPr="00FC742F">
        <w:rPr>
          <w:rFonts w:eastAsia="Calibri"/>
          <w:sz w:val="16"/>
        </w:rPr>
        <w:t xml:space="preserve"> to </w:t>
      </w:r>
      <w:r w:rsidRPr="00FC742F">
        <w:rPr>
          <w:rFonts w:eastAsia="Calibri"/>
          <w:u w:val="single"/>
        </w:rPr>
        <w:t>facilitate</w:t>
      </w:r>
      <w:r w:rsidRPr="00FC742F">
        <w:rPr>
          <w:rFonts w:eastAsia="Calibri"/>
          <w:sz w:val="16"/>
        </w:rPr>
        <w:t xml:space="preserve"> the </w:t>
      </w:r>
      <w:r w:rsidRPr="00FC742F">
        <w:rPr>
          <w:rFonts w:eastAsia="Calibri"/>
          <w:u w:val="single"/>
        </w:rPr>
        <w:t>exploitation of all.</w:t>
      </w:r>
      <w:r w:rsidRPr="00FC742F">
        <w:rPr>
          <w:rFonts w:eastAsia="Calibri"/>
          <w:sz w:val="16"/>
        </w:rPr>
        <w:t xml:space="preserve"> If there is such a thing as micro-politics, it is the one the state fabricates for all of us, with each of us in mind.</w:t>
      </w:r>
    </w:p>
    <w:p w14:paraId="1CFE5306" w14:textId="77777777" w:rsidR="00472E33" w:rsidRPr="00FC742F" w:rsidRDefault="00472E33" w:rsidP="00472E33">
      <w:pPr>
        <w:rPr>
          <w:rFonts w:eastAsia="Calibri"/>
          <w:sz w:val="16"/>
        </w:rPr>
      </w:pPr>
      <w:r w:rsidRPr="00FC742F">
        <w:rPr>
          <w:rFonts w:eastAsia="Calibri"/>
          <w:highlight w:val="cyan"/>
          <w:u w:val="single"/>
        </w:rPr>
        <w:t>We are</w:t>
      </w:r>
      <w:r w:rsidRPr="00FC742F">
        <w:rPr>
          <w:rFonts w:eastAsia="Calibri"/>
          <w:sz w:val="16"/>
        </w:rPr>
        <w:t xml:space="preserve"> only </w:t>
      </w:r>
      <w:r w:rsidRPr="00FC742F">
        <w:rPr>
          <w:rFonts w:eastAsia="Calibri"/>
          <w:highlight w:val="cyan"/>
          <w:u w:val="single"/>
        </w:rPr>
        <w:t>summoned as</w:t>
      </w:r>
      <w:r w:rsidRPr="00FC742F">
        <w:rPr>
          <w:rFonts w:eastAsia="Calibri"/>
          <w:u w:val="single"/>
        </w:rPr>
        <w:t xml:space="preserve"> a </w:t>
      </w:r>
      <w:r w:rsidRPr="00FC742F">
        <w:rPr>
          <w:rFonts w:eastAsia="Calibri"/>
          <w:highlight w:val="cyan"/>
          <w:u w:val="single"/>
        </w:rPr>
        <w:t>collective</w:t>
      </w:r>
      <w:r w:rsidRPr="00FC742F">
        <w:rPr>
          <w:rFonts w:eastAsia="Calibri"/>
          <w:u w:val="single"/>
        </w:rPr>
        <w:t xml:space="preserve"> unity</w:t>
      </w:r>
      <w:r w:rsidRPr="00FC742F">
        <w:rPr>
          <w:rFonts w:eastAsia="Calibri"/>
          <w:sz w:val="16"/>
        </w:rPr>
        <w:t xml:space="preserve"> </w:t>
      </w:r>
      <w:r w:rsidRPr="00FC742F">
        <w:rPr>
          <w:rFonts w:eastAsia="Calibri"/>
          <w:sz w:val="16"/>
          <w:highlight w:val="cyan"/>
        </w:rPr>
        <w:t>-</w:t>
      </w:r>
      <w:r w:rsidRPr="00FC742F">
        <w:rPr>
          <w:rFonts w:eastAsia="Calibri"/>
          <w:highlight w:val="cyan"/>
          <w:u w:val="single"/>
        </w:rPr>
        <w:t>from the</w:t>
      </w:r>
      <w:r w:rsidRPr="00FC742F">
        <w:rPr>
          <w:rFonts w:eastAsia="Calibri"/>
          <w:sz w:val="16"/>
        </w:rPr>
        <w:t xml:space="preserve"> perspective of the </w:t>
      </w:r>
      <w:r w:rsidRPr="00FC742F">
        <w:rPr>
          <w:rFonts w:eastAsia="Calibri"/>
          <w:highlight w:val="cyan"/>
          <w:u w:val="single"/>
        </w:rPr>
        <w:t>dominant classes</w:t>
      </w:r>
      <w:r w:rsidRPr="00FC742F">
        <w:rPr>
          <w:rFonts w:eastAsia="Calibri"/>
          <w:u w:val="single"/>
        </w:rPr>
        <w:t xml:space="preserve">- </w:t>
      </w:r>
      <w:r w:rsidRPr="00FC742F">
        <w:rPr>
          <w:rFonts w:eastAsia="Calibri"/>
          <w:sz w:val="16"/>
        </w:rPr>
        <w:t xml:space="preserve">under the figure of the people-nation: </w:t>
      </w:r>
      <w:r w:rsidRPr="00FC742F">
        <w:rPr>
          <w:rFonts w:eastAsia="Calibri"/>
          <w:u w:val="single"/>
        </w:rPr>
        <w:t>in times of war</w:t>
      </w:r>
      <w:r w:rsidRPr="00FC742F">
        <w:rPr>
          <w:rFonts w:eastAsia="Calibri"/>
          <w:sz w:val="16"/>
        </w:rPr>
        <w:t xml:space="preserve">, during </w:t>
      </w:r>
      <w:r w:rsidRPr="00FC742F">
        <w:rPr>
          <w:rFonts w:eastAsia="Calibri"/>
          <w:u w:val="single"/>
        </w:rPr>
        <w:t>tax collection campaigns, or</w:t>
      </w:r>
      <w:r w:rsidRPr="00FC742F">
        <w:rPr>
          <w:rFonts w:eastAsia="Calibri"/>
          <w:sz w:val="16"/>
        </w:rPr>
        <w:t xml:space="preserve"> at the </w:t>
      </w:r>
      <w:r w:rsidRPr="00FC742F">
        <w:rPr>
          <w:rFonts w:eastAsia="Calibri"/>
          <w:u w:val="single"/>
        </w:rPr>
        <w:t>polls</w:t>
      </w:r>
      <w:r w:rsidRPr="00FC742F">
        <w:rPr>
          <w:rFonts w:eastAsia="Calibri"/>
          <w:sz w:val="16"/>
        </w:rPr>
        <w:t xml:space="preserve">, </w:t>
      </w:r>
      <w:r w:rsidRPr="00FC742F">
        <w:rPr>
          <w:rFonts w:eastAsia="Calibri"/>
          <w:u w:val="single"/>
        </w:rPr>
        <w:t>where the</w:t>
      </w:r>
      <w:r w:rsidRPr="00FC742F">
        <w:rPr>
          <w:rFonts w:eastAsia="Calibri"/>
          <w:sz w:val="16"/>
        </w:rPr>
        <w:t xml:space="preserve"> politically organised </w:t>
      </w:r>
      <w:r w:rsidRPr="00FC742F">
        <w:rPr>
          <w:rFonts w:eastAsia="Calibri"/>
          <w:u w:val="single"/>
        </w:rPr>
        <w:t>elite legitimises itself through</w:t>
      </w:r>
      <w:r w:rsidRPr="00FC742F">
        <w:rPr>
          <w:rFonts w:eastAsia="Calibri"/>
          <w:sz w:val="16"/>
        </w:rPr>
        <w:t xml:space="preserve"> the </w:t>
      </w:r>
      <w:r w:rsidRPr="00FC742F">
        <w:rPr>
          <w:rFonts w:eastAsia="Calibri"/>
          <w:u w:val="single"/>
        </w:rPr>
        <w:t>votes of the dominated</w:t>
      </w:r>
      <w:r w:rsidRPr="00FC742F">
        <w:rPr>
          <w:rFonts w:eastAsia="Calibri"/>
          <w:sz w:val="16"/>
        </w:rPr>
        <w:t>. Even when the state intervenes “on behalf” of the dominated classes, it does so because such intervention ultimately benefits the ruling class —it modernises, regenerates, and revitalises it.</w:t>
      </w:r>
    </w:p>
    <w:p w14:paraId="63C3CDB1" w14:textId="77777777" w:rsidR="00472E33" w:rsidRPr="00FC742F" w:rsidRDefault="32865512" w:rsidP="6F704317">
      <w:pPr>
        <w:rPr>
          <w:rFonts w:eastAsia="Calibri"/>
          <w:color w:val="FF0000"/>
          <w:sz w:val="16"/>
          <w:szCs w:val="16"/>
        </w:rPr>
      </w:pPr>
      <w:r w:rsidRPr="00FC742F">
        <w:rPr>
          <w:rFonts w:eastAsia="Calibri"/>
          <w:sz w:val="16"/>
        </w:rPr>
        <w:t xml:space="preserve">Consider how the </w:t>
      </w:r>
      <w:r w:rsidRPr="6F704317">
        <w:rPr>
          <w:rFonts w:eastAsia="Calibri"/>
          <w:u w:val="single"/>
        </w:rPr>
        <w:t>social measures of</w:t>
      </w:r>
      <w:r w:rsidRPr="00FC742F">
        <w:rPr>
          <w:rFonts w:eastAsia="Calibri"/>
          <w:sz w:val="16"/>
        </w:rPr>
        <w:t xml:space="preserve"> the </w:t>
      </w:r>
      <w:r w:rsidRPr="6F704317">
        <w:rPr>
          <w:rFonts w:eastAsia="Calibri"/>
          <w:u w:val="single"/>
        </w:rPr>
        <w:t>New Deal -unemployment subsidies, wage increases, public works programmes, agrarian reforms, etc.- were not gifts from the ruling class.</w:t>
      </w:r>
      <w:r w:rsidRPr="00FC742F">
        <w:rPr>
          <w:rFonts w:eastAsia="Calibri"/>
          <w:sz w:val="16"/>
        </w:rPr>
        <w:t xml:space="preserve"> </w:t>
      </w:r>
      <w:r w:rsidRPr="6F704317">
        <w:rPr>
          <w:rFonts w:eastAsia="Calibri"/>
          <w:u w:val="single"/>
        </w:rPr>
        <w:t xml:space="preserve">This was achieved through </w:t>
      </w:r>
      <w:r w:rsidRPr="6F704317">
        <w:rPr>
          <w:rFonts w:eastAsia="Calibri"/>
          <w:highlight w:val="cyan"/>
          <w:u w:val="single"/>
        </w:rPr>
        <w:t xml:space="preserve">mass strikes, factory occupations, </w:t>
      </w:r>
      <w:r w:rsidRPr="6F704317">
        <w:rPr>
          <w:rFonts w:eastAsia="Calibri"/>
          <w:u w:val="single"/>
        </w:rPr>
        <w:t>protests, looting, and all manner of unrest.</w:t>
      </w:r>
      <w:r w:rsidRPr="00FC742F">
        <w:rPr>
          <w:rFonts w:eastAsia="Calibri"/>
          <w:sz w:val="16"/>
        </w:rPr>
        <w:t xml:space="preserve"> </w:t>
      </w:r>
      <w:r w:rsidRPr="6F704317">
        <w:rPr>
          <w:rFonts w:eastAsia="Calibri"/>
          <w:color w:val="FF0000"/>
          <w:u w:val="single"/>
        </w:rPr>
        <w:t xml:space="preserve">In the end, these measures </w:t>
      </w:r>
      <w:r w:rsidRPr="6F704317">
        <w:rPr>
          <w:rFonts w:eastAsia="Calibri"/>
          <w:color w:val="FF0000"/>
          <w:highlight w:val="cyan"/>
          <w:u w:val="single"/>
        </w:rPr>
        <w:t>most benefited the political and economic oligarchy</w:t>
      </w:r>
      <w:r w:rsidRPr="6F704317">
        <w:rPr>
          <w:rFonts w:eastAsia="Calibri"/>
          <w:color w:val="FF0000"/>
          <w:sz w:val="16"/>
          <w:szCs w:val="16"/>
        </w:rPr>
        <w:t xml:space="preserve"> that ruled the country, </w:t>
      </w:r>
      <w:r w:rsidRPr="6F704317">
        <w:rPr>
          <w:rFonts w:eastAsia="Calibri"/>
          <w:color w:val="FF0000"/>
          <w:u w:val="single"/>
        </w:rPr>
        <w:t xml:space="preserve">as they helped </w:t>
      </w:r>
      <w:r w:rsidRPr="6F704317">
        <w:rPr>
          <w:rFonts w:eastAsia="Calibri"/>
          <w:color w:val="FF0000"/>
          <w:highlight w:val="cyan"/>
          <w:u w:val="single"/>
        </w:rPr>
        <w:t>defuse</w:t>
      </w:r>
      <w:r w:rsidRPr="6F704317">
        <w:rPr>
          <w:rFonts w:eastAsia="Calibri"/>
          <w:color w:val="FF0000"/>
          <w:u w:val="single"/>
        </w:rPr>
        <w:t xml:space="preserve"> a </w:t>
      </w:r>
      <w:r w:rsidRPr="6F704317">
        <w:rPr>
          <w:rFonts w:eastAsia="Calibri"/>
          <w:color w:val="FF0000"/>
          <w:highlight w:val="cyan"/>
          <w:u w:val="single"/>
        </w:rPr>
        <w:t>revolution</w:t>
      </w:r>
      <w:r w:rsidRPr="6F704317">
        <w:rPr>
          <w:rFonts w:eastAsia="Calibri"/>
          <w:color w:val="FF0000"/>
          <w:u w:val="single"/>
        </w:rPr>
        <w:t>ary ferment</w:t>
      </w:r>
      <w:r w:rsidRPr="6F704317">
        <w:rPr>
          <w:rFonts w:eastAsia="Calibri"/>
          <w:color w:val="FF0000"/>
          <w:sz w:val="16"/>
          <w:szCs w:val="16"/>
        </w:rPr>
        <w:t xml:space="preserve"> that threatened the existing order and that class itself (McInnis, 2019). </w:t>
      </w:r>
      <w:r w:rsidRPr="6F704317">
        <w:rPr>
          <w:rFonts w:eastAsia="Calibri"/>
          <w:color w:val="FF0000"/>
          <w:highlight w:val="cyan"/>
          <w:u w:val="single"/>
        </w:rPr>
        <w:t>The privileged know</w:t>
      </w:r>
      <w:r w:rsidRPr="6F704317">
        <w:rPr>
          <w:rFonts w:eastAsia="Calibri"/>
          <w:color w:val="FF0000"/>
          <w:sz w:val="16"/>
          <w:szCs w:val="16"/>
        </w:rPr>
        <w:t xml:space="preserve"> well that </w:t>
      </w:r>
      <w:r w:rsidRPr="6F704317">
        <w:rPr>
          <w:rFonts w:eastAsia="Calibri"/>
          <w:color w:val="FF0000"/>
          <w:highlight w:val="cyan"/>
          <w:u w:val="single"/>
        </w:rPr>
        <w:t>the greatest danger lies in</w:t>
      </w:r>
      <w:r w:rsidRPr="6F704317">
        <w:rPr>
          <w:rFonts w:eastAsia="Calibri"/>
          <w:color w:val="FF0000"/>
          <w:u w:val="single"/>
        </w:rPr>
        <w:t xml:space="preserve"> </w:t>
      </w:r>
      <w:r w:rsidRPr="6F704317">
        <w:rPr>
          <w:rFonts w:eastAsia="Calibri"/>
          <w:color w:val="FF0000"/>
          <w:sz w:val="16"/>
          <w:szCs w:val="16"/>
        </w:rPr>
        <w:t xml:space="preserve">the </w:t>
      </w:r>
      <w:r w:rsidRPr="6F704317">
        <w:rPr>
          <w:rFonts w:eastAsia="Calibri"/>
          <w:color w:val="FF0000"/>
          <w:highlight w:val="cyan"/>
          <w:u w:val="single"/>
        </w:rPr>
        <w:t>self-organisation of</w:t>
      </w:r>
      <w:r w:rsidRPr="6F704317">
        <w:rPr>
          <w:rFonts w:eastAsia="Calibri"/>
          <w:color w:val="FF0000"/>
          <w:sz w:val="16"/>
          <w:szCs w:val="16"/>
        </w:rPr>
        <w:t xml:space="preserve"> the </w:t>
      </w:r>
      <w:r w:rsidRPr="6F704317">
        <w:rPr>
          <w:rFonts w:eastAsia="Calibri"/>
          <w:color w:val="FF0000"/>
          <w:highlight w:val="cyan"/>
          <w:u w:val="single"/>
        </w:rPr>
        <w:t>people below</w:t>
      </w:r>
      <w:r w:rsidRPr="6F704317">
        <w:rPr>
          <w:rFonts w:eastAsia="Calibri"/>
          <w:color w:val="FF0000"/>
          <w:u w:val="single"/>
        </w:rPr>
        <w:t>.</w:t>
      </w:r>
      <w:r w:rsidRPr="6F704317">
        <w:rPr>
          <w:rFonts w:eastAsia="Calibri"/>
          <w:color w:val="FF0000"/>
          <w:sz w:val="16"/>
          <w:szCs w:val="16"/>
        </w:rPr>
        <w:t xml:space="preserve"> </w:t>
      </w:r>
      <w:r w:rsidRPr="6F704317">
        <w:rPr>
          <w:rFonts w:eastAsia="Calibri"/>
          <w:color w:val="FF0000"/>
          <w:highlight w:val="cyan"/>
          <w:u w:val="single"/>
        </w:rPr>
        <w:t xml:space="preserve">That is why it is essential </w:t>
      </w:r>
      <w:r w:rsidRPr="6F704317">
        <w:rPr>
          <w:rFonts w:eastAsia="Calibri"/>
          <w:color w:val="FF0000"/>
          <w:u w:val="single"/>
        </w:rPr>
        <w:t>to organise them from above</w:t>
      </w:r>
      <w:r w:rsidRPr="6F704317">
        <w:rPr>
          <w:rFonts w:eastAsia="Calibri"/>
          <w:color w:val="FF0000"/>
          <w:sz w:val="16"/>
          <w:szCs w:val="16"/>
        </w:rPr>
        <w:t xml:space="preserve"> —</w:t>
      </w:r>
      <w:r w:rsidRPr="6F704317">
        <w:rPr>
          <w:rFonts w:eastAsia="Calibri"/>
          <w:color w:val="FF0000"/>
          <w:highlight w:val="cyan"/>
          <w:u w:val="single"/>
        </w:rPr>
        <w:t>to</w:t>
      </w:r>
      <w:r w:rsidRPr="6F704317">
        <w:rPr>
          <w:rFonts w:eastAsia="Calibri"/>
          <w:color w:val="FF0000"/>
          <w:sz w:val="16"/>
          <w:szCs w:val="16"/>
        </w:rPr>
        <w:t xml:space="preserve"> quickly find (or </w:t>
      </w:r>
      <w:r w:rsidRPr="6F704317">
        <w:rPr>
          <w:rFonts w:eastAsia="Calibri"/>
          <w:color w:val="FF0000"/>
          <w:highlight w:val="cyan"/>
          <w:u w:val="single"/>
        </w:rPr>
        <w:t>manufacture</w:t>
      </w:r>
      <w:r w:rsidRPr="6F704317">
        <w:rPr>
          <w:rFonts w:eastAsia="Calibri"/>
          <w:color w:val="FF0000"/>
          <w:sz w:val="16"/>
          <w:szCs w:val="16"/>
        </w:rPr>
        <w:t xml:space="preserve">) </w:t>
      </w:r>
      <w:r w:rsidRPr="6F704317">
        <w:rPr>
          <w:rFonts w:eastAsia="Calibri"/>
          <w:color w:val="FF0000"/>
          <w:highlight w:val="cyan"/>
          <w:u w:val="single"/>
        </w:rPr>
        <w:t>spokespersons</w:t>
      </w:r>
      <w:r w:rsidRPr="6F704317">
        <w:rPr>
          <w:rFonts w:eastAsia="Calibri"/>
          <w:color w:val="FF0000"/>
          <w:sz w:val="16"/>
          <w:szCs w:val="16"/>
          <w:highlight w:val="cyan"/>
        </w:rPr>
        <w:t xml:space="preserve"> </w:t>
      </w:r>
      <w:r w:rsidRPr="6F704317">
        <w:rPr>
          <w:rFonts w:eastAsia="Calibri"/>
          <w:color w:val="FF0000"/>
          <w:highlight w:val="cyan"/>
          <w:u w:val="single"/>
        </w:rPr>
        <w:t>with whom to negotiate</w:t>
      </w:r>
      <w:r w:rsidRPr="6F704317">
        <w:rPr>
          <w:rFonts w:eastAsia="Calibri"/>
          <w:color w:val="FF0000"/>
          <w:sz w:val="16"/>
          <w:szCs w:val="16"/>
        </w:rPr>
        <w:t xml:space="preserve"> if needed, </w:t>
      </w:r>
      <w:r w:rsidRPr="6F704317">
        <w:rPr>
          <w:rFonts w:eastAsia="Calibri"/>
          <w:color w:val="FF0000"/>
          <w:highlight w:val="cyan"/>
          <w:u w:val="single"/>
        </w:rPr>
        <w:t>leaders</w:t>
      </w:r>
      <w:r w:rsidRPr="6F704317">
        <w:rPr>
          <w:rFonts w:eastAsia="Calibri"/>
          <w:color w:val="FF0000"/>
          <w:sz w:val="16"/>
          <w:szCs w:val="16"/>
        </w:rPr>
        <w:t xml:space="preserve"> who can be </w:t>
      </w:r>
      <w:r w:rsidRPr="6F704317">
        <w:rPr>
          <w:rFonts w:eastAsia="Calibri"/>
          <w:color w:val="FF0000"/>
          <w:highlight w:val="cyan"/>
          <w:u w:val="single"/>
        </w:rPr>
        <w:t>tasked with securing social peace in exchange for political and economic concessions</w:t>
      </w:r>
      <w:r w:rsidRPr="6F704317">
        <w:rPr>
          <w:rFonts w:eastAsia="Calibri"/>
          <w:color w:val="FF0000"/>
          <w:sz w:val="16"/>
          <w:szCs w:val="16"/>
        </w:rPr>
        <w:t>.</w:t>
      </w:r>
    </w:p>
    <w:p w14:paraId="69B6E833" w14:textId="77777777" w:rsidR="00472E33" w:rsidRPr="00FC742F" w:rsidRDefault="32865512" w:rsidP="6F704317">
      <w:pPr>
        <w:rPr>
          <w:rFonts w:eastAsia="Calibri"/>
          <w:color w:val="FF0000"/>
          <w:u w:val="single"/>
        </w:rPr>
      </w:pPr>
      <w:r w:rsidRPr="6F704317">
        <w:rPr>
          <w:rFonts w:eastAsia="Calibri"/>
          <w:color w:val="FF0000"/>
          <w:sz w:val="16"/>
          <w:szCs w:val="16"/>
        </w:rPr>
        <w:t xml:space="preserve">Even in this scenario, the people below may still exploit their own disorganisation -their fertile anonymity- to generate enough fear to push those concessions beyond what the privileged would ever willingly offer. </w:t>
      </w:r>
      <w:r w:rsidRPr="6F704317">
        <w:rPr>
          <w:rFonts w:eastAsia="Calibri"/>
          <w:color w:val="FF0000"/>
          <w:highlight w:val="cyan"/>
          <w:u w:val="single"/>
        </w:rPr>
        <w:t>Rarely</w:t>
      </w:r>
      <w:r w:rsidRPr="6F704317">
        <w:rPr>
          <w:rFonts w:eastAsia="Calibri"/>
          <w:color w:val="FF0000"/>
          <w:u w:val="single"/>
        </w:rPr>
        <w:t xml:space="preserve"> have </w:t>
      </w:r>
      <w:r w:rsidRPr="6F704317">
        <w:rPr>
          <w:rFonts w:eastAsia="Calibri"/>
          <w:color w:val="FF0000"/>
          <w:highlight w:val="cyan"/>
          <w:u w:val="single"/>
        </w:rPr>
        <w:t>peaceful,</w:t>
      </w:r>
      <w:r w:rsidRPr="6F704317">
        <w:rPr>
          <w:rFonts w:eastAsia="Calibri"/>
          <w:color w:val="FF0000"/>
          <w:u w:val="single"/>
        </w:rPr>
        <w:t xml:space="preserve"> civilised </w:t>
      </w:r>
      <w:r w:rsidRPr="6F704317">
        <w:rPr>
          <w:rFonts w:eastAsia="Calibri"/>
          <w:color w:val="FF0000"/>
          <w:highlight w:val="cyan"/>
          <w:u w:val="single"/>
        </w:rPr>
        <w:t>demands</w:t>
      </w:r>
      <w:r w:rsidRPr="6F704317">
        <w:rPr>
          <w:rFonts w:eastAsia="Calibri"/>
          <w:color w:val="FF0000"/>
          <w:u w:val="single"/>
        </w:rPr>
        <w:t xml:space="preserve"> </w:t>
      </w:r>
      <w:r w:rsidRPr="6F704317">
        <w:rPr>
          <w:rFonts w:eastAsia="Calibri"/>
          <w:color w:val="FF0000"/>
          <w:highlight w:val="cyan"/>
          <w:u w:val="single"/>
        </w:rPr>
        <w:t>trigger</w:t>
      </w:r>
      <w:r w:rsidRPr="6F704317">
        <w:rPr>
          <w:rFonts w:eastAsia="Calibri"/>
          <w:color w:val="FF0000"/>
          <w:u w:val="single"/>
        </w:rPr>
        <w:t xml:space="preserve">ed </w:t>
      </w:r>
      <w:r w:rsidRPr="6F704317">
        <w:rPr>
          <w:rFonts w:eastAsia="Calibri"/>
          <w:color w:val="FF0000"/>
          <w:highlight w:val="cyan"/>
          <w:u w:val="single"/>
        </w:rPr>
        <w:t>structural reform.</w:t>
      </w:r>
      <w:r w:rsidRPr="6F704317">
        <w:rPr>
          <w:rFonts w:eastAsia="Calibri"/>
          <w:color w:val="FF0000"/>
          <w:u w:val="single"/>
        </w:rPr>
        <w:t xml:space="preserve"> That is why parties</w:t>
      </w:r>
      <w:r w:rsidRPr="6F704317">
        <w:rPr>
          <w:rFonts w:eastAsia="Calibri"/>
          <w:color w:val="FF0000"/>
          <w:highlight w:val="cyan"/>
          <w:u w:val="single"/>
        </w:rPr>
        <w:t>, unions</w:t>
      </w:r>
      <w:r w:rsidRPr="6F704317">
        <w:rPr>
          <w:rFonts w:eastAsia="Calibri"/>
          <w:color w:val="FF0000"/>
          <w:u w:val="single"/>
        </w:rPr>
        <w:t xml:space="preserve">, and even the organised radical left, ultimately </w:t>
      </w:r>
      <w:r w:rsidRPr="6F704317">
        <w:rPr>
          <w:rFonts w:eastAsia="Calibri"/>
          <w:color w:val="FF0000"/>
          <w:highlight w:val="cyan"/>
          <w:u w:val="single"/>
        </w:rPr>
        <w:t>serve to discipline the masses: offering themselves as representatives and containing popular anger within the bounds of legal institutional politics.</w:t>
      </w:r>
    </w:p>
    <w:p w14:paraId="28F6D1C2" w14:textId="77777777" w:rsidR="00472E33" w:rsidRPr="00FC742F" w:rsidRDefault="32865512" w:rsidP="6F704317">
      <w:pPr>
        <w:rPr>
          <w:rFonts w:eastAsia="Calibri"/>
          <w:color w:val="FF0000"/>
          <w:u w:val="single"/>
        </w:rPr>
      </w:pPr>
      <w:r w:rsidRPr="6F704317">
        <w:rPr>
          <w:rFonts w:eastAsia="Calibri"/>
          <w:color w:val="FF0000"/>
          <w:sz w:val="16"/>
          <w:szCs w:val="16"/>
        </w:rPr>
        <w:t xml:space="preserve">Take, for example, how the </w:t>
      </w:r>
      <w:r w:rsidRPr="6F704317">
        <w:rPr>
          <w:rFonts w:eastAsia="Calibri"/>
          <w:color w:val="FF0000"/>
          <w:highlight w:val="cyan"/>
          <w:u w:val="single"/>
        </w:rPr>
        <w:t>institutionalisation of unionism has not destroyed capitalism but</w:t>
      </w:r>
      <w:r w:rsidRPr="6F704317">
        <w:rPr>
          <w:rFonts w:eastAsia="Calibri"/>
          <w:color w:val="FF0000"/>
          <w:sz w:val="16"/>
          <w:szCs w:val="16"/>
        </w:rPr>
        <w:t xml:space="preserve"> instead </w:t>
      </w:r>
      <w:r w:rsidRPr="6F704317">
        <w:rPr>
          <w:rFonts w:eastAsia="Calibri"/>
          <w:color w:val="FF0000"/>
          <w:highlight w:val="cyan"/>
          <w:u w:val="single"/>
        </w:rPr>
        <w:t>dissolved class consciousness</w:t>
      </w:r>
      <w:r w:rsidRPr="6F704317">
        <w:rPr>
          <w:rFonts w:eastAsia="Calibri"/>
          <w:color w:val="FF0000"/>
          <w:u w:val="single"/>
        </w:rPr>
        <w:t xml:space="preserve">, </w:t>
      </w:r>
      <w:r w:rsidRPr="6F704317">
        <w:rPr>
          <w:rFonts w:eastAsia="Calibri"/>
          <w:color w:val="FF0000"/>
          <w:highlight w:val="cyan"/>
          <w:u w:val="single"/>
        </w:rPr>
        <w:t>and facilitated</w:t>
      </w:r>
      <w:r w:rsidRPr="6F704317">
        <w:rPr>
          <w:rFonts w:eastAsia="Calibri"/>
          <w:color w:val="FF0000"/>
          <w:sz w:val="16"/>
          <w:szCs w:val="16"/>
        </w:rPr>
        <w:t xml:space="preserve"> the </w:t>
      </w:r>
      <w:r w:rsidRPr="6F704317">
        <w:rPr>
          <w:rFonts w:eastAsia="Calibri"/>
          <w:color w:val="FF0000"/>
          <w:highlight w:val="cyan"/>
          <w:u w:val="single"/>
        </w:rPr>
        <w:t>integration and submission of workers</w:t>
      </w:r>
      <w:r w:rsidRPr="6F704317">
        <w:rPr>
          <w:rFonts w:eastAsia="Calibri"/>
          <w:color w:val="FF0000"/>
          <w:u w:val="single"/>
        </w:rPr>
        <w:t xml:space="preserve">. In Spain, in 1976 -before unions were legalised-, twenty million workdays were lost to labour conflicts. In 2016, the number was under 800,000. </w:t>
      </w:r>
      <w:r w:rsidRPr="6F704317">
        <w:rPr>
          <w:rFonts w:eastAsia="Calibri"/>
          <w:color w:val="FF0000"/>
          <w:highlight w:val="cyan"/>
          <w:u w:val="single"/>
        </w:rPr>
        <w:t xml:space="preserve">Unionism </w:t>
      </w:r>
      <w:r w:rsidRPr="6F704317">
        <w:rPr>
          <w:rFonts w:eastAsia="Calibri"/>
          <w:color w:val="FF0000"/>
          <w:u w:val="single"/>
        </w:rPr>
        <w:t xml:space="preserve">ceased to be a tool of workers’ struggle the moment it </w:t>
      </w:r>
      <w:r w:rsidRPr="6F704317">
        <w:rPr>
          <w:rFonts w:eastAsia="Calibri"/>
          <w:color w:val="FF0000"/>
          <w:highlight w:val="cyan"/>
          <w:u w:val="single"/>
        </w:rPr>
        <w:t>accepted that the goal of economic activity was private profit.</w:t>
      </w:r>
    </w:p>
    <w:p w14:paraId="1FD9C22A" w14:textId="77777777" w:rsidR="00472E33" w:rsidRPr="00FC742F" w:rsidRDefault="32865512" w:rsidP="6F704317">
      <w:pPr>
        <w:rPr>
          <w:rFonts w:eastAsia="Calibri"/>
          <w:color w:val="FF0000"/>
          <w:sz w:val="16"/>
          <w:szCs w:val="16"/>
        </w:rPr>
      </w:pPr>
      <w:r w:rsidRPr="6F704317">
        <w:rPr>
          <w:rFonts w:eastAsia="Calibri"/>
          <w:color w:val="FF0000"/>
          <w:sz w:val="16"/>
          <w:szCs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7FFA920E" w14:textId="77777777" w:rsidR="00472E33" w:rsidRPr="00FC742F" w:rsidRDefault="32865512" w:rsidP="6F704317">
      <w:pPr>
        <w:rPr>
          <w:rFonts w:eastAsia="Calibri"/>
          <w:color w:val="FF0000"/>
          <w:sz w:val="16"/>
          <w:szCs w:val="16"/>
        </w:rPr>
      </w:pPr>
      <w:r w:rsidRPr="6F704317">
        <w:rPr>
          <w:rFonts w:eastAsia="Calibri"/>
          <w:color w:val="FF0000"/>
          <w:sz w:val="16"/>
          <w:szCs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4AC22A42" w14:textId="77777777" w:rsidR="00472E33" w:rsidRPr="00FC742F" w:rsidRDefault="32865512" w:rsidP="6F704317">
      <w:pPr>
        <w:rPr>
          <w:rFonts w:eastAsia="Calibri"/>
          <w:color w:val="FF0000"/>
          <w:sz w:val="16"/>
          <w:szCs w:val="16"/>
        </w:rPr>
      </w:pPr>
      <w:r w:rsidRPr="6F704317">
        <w:rPr>
          <w:rFonts w:eastAsia="Calibri"/>
          <w:color w:val="FF0000"/>
          <w:sz w:val="16"/>
          <w:szCs w:val="16"/>
        </w:rPr>
        <w:t>The Cement of Ideology</w:t>
      </w:r>
    </w:p>
    <w:p w14:paraId="15DBF388" w14:textId="77777777" w:rsidR="00472E33" w:rsidRPr="00275922" w:rsidRDefault="32865512" w:rsidP="6F704317">
      <w:pPr>
        <w:rPr>
          <w:rFonts w:eastAsia="Calibri"/>
          <w:color w:val="FF0000"/>
          <w:sz w:val="16"/>
          <w:szCs w:val="16"/>
        </w:rPr>
      </w:pPr>
      <w:r w:rsidRPr="6F704317">
        <w:rPr>
          <w:rFonts w:eastAsia="Calibri"/>
          <w:color w:val="FF0000"/>
          <w:sz w:val="16"/>
          <w:szCs w:val="16"/>
        </w:rPr>
        <w:t xml:space="preserve">How is everything we have read so far in this paper possible? Because the </w:t>
      </w:r>
      <w:r w:rsidRPr="6F704317">
        <w:rPr>
          <w:rFonts w:eastAsia="Calibri"/>
          <w:color w:val="FF0000"/>
          <w:u w:val="single"/>
        </w:rPr>
        <w:t>cement of dominant class ideology seeps through every floor of the social edifice, binding it together through representations, values, beliefs, and so forth</w:t>
      </w:r>
      <w:r w:rsidRPr="6F704317">
        <w:rPr>
          <w:rFonts w:eastAsia="Calibri"/>
          <w:color w:val="FF0000"/>
          <w:sz w:val="16"/>
          <w:szCs w:val="16"/>
        </w:rPr>
        <w:t xml:space="preserve"> —</w:t>
      </w:r>
      <w:r w:rsidRPr="6F704317">
        <w:rPr>
          <w:rFonts w:eastAsia="Calibri"/>
          <w:color w:val="FF0000"/>
          <w:u w:val="single"/>
        </w:rPr>
        <w:t>elements that perpetuate class domination</w:t>
      </w:r>
      <w:r w:rsidRPr="6F704317">
        <w:rPr>
          <w:rFonts w:eastAsia="Calibri"/>
          <w:color w:val="FF0000"/>
          <w:sz w:val="16"/>
          <w:szCs w:val="16"/>
        </w:rPr>
        <w:t xml:space="preserve">. Poverty is not merely a material condition; under dominant ideology, it also becomes a matter of injustice -as the inability to demand justice- and lack of freedom —as the inability to even imagine one’s own submission. </w:t>
      </w:r>
      <w:r w:rsidRPr="6F704317">
        <w:rPr>
          <w:rFonts w:eastAsia="Calibri"/>
          <w:color w:val="FF0000"/>
          <w:u w:val="single"/>
        </w:rPr>
        <w:t>Even when</w:t>
      </w:r>
      <w:r w:rsidRPr="6F704317">
        <w:rPr>
          <w:rFonts w:eastAsia="Calibri"/>
          <w:color w:val="FF0000"/>
          <w:sz w:val="16"/>
          <w:szCs w:val="16"/>
        </w:rPr>
        <w:t xml:space="preserve"> the </w:t>
      </w:r>
      <w:r w:rsidRPr="6F704317">
        <w:rPr>
          <w:rFonts w:eastAsia="Calibri"/>
          <w:color w:val="FF0000"/>
          <w:u w:val="single"/>
        </w:rPr>
        <w:t xml:space="preserve">lower classes demand employment, it stems from </w:t>
      </w:r>
      <w:r w:rsidRPr="6F704317">
        <w:rPr>
          <w:rFonts w:eastAsia="Calibri"/>
          <w:color w:val="FF0000"/>
          <w:sz w:val="16"/>
          <w:szCs w:val="16"/>
        </w:rPr>
        <w:t>this</w:t>
      </w:r>
      <w:r w:rsidRPr="6F704317">
        <w:rPr>
          <w:rFonts w:eastAsia="Calibri"/>
          <w:color w:val="FF0000"/>
          <w:u w:val="single"/>
        </w:rPr>
        <w:t xml:space="preserve"> fundamental dispossession: they have been taught that, beyond work, there is nothing</w:t>
      </w:r>
      <w:r w:rsidRPr="6F704317">
        <w:rPr>
          <w:rFonts w:eastAsia="Calibri"/>
          <w:color w:val="FF0000"/>
          <w:sz w:val="16"/>
          <w:szCs w:val="16"/>
        </w:rPr>
        <w:t xml:space="preserve"> else for them to do. Long ago, </w:t>
      </w:r>
      <w:r w:rsidRPr="6F704317">
        <w:rPr>
          <w:rFonts w:eastAsia="Calibri"/>
          <w:color w:val="FF0000"/>
          <w:u w:val="single"/>
        </w:rPr>
        <w:t>capitalism stripped us of our autonomy as producers and pushed us into working under others in inhumane conditions.</w:t>
      </w:r>
      <w:r w:rsidRPr="6F704317">
        <w:rPr>
          <w:rFonts w:eastAsia="Calibri"/>
          <w:color w:val="FF0000"/>
          <w:sz w:val="16"/>
          <w:szCs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321A5BCF" w14:textId="77777777" w:rsidR="00472E33" w:rsidRPr="00275922" w:rsidRDefault="32865512" w:rsidP="6F704317">
      <w:pPr>
        <w:rPr>
          <w:rFonts w:eastAsia="Calibri"/>
          <w:color w:val="FF0000"/>
          <w:sz w:val="16"/>
          <w:szCs w:val="16"/>
        </w:rPr>
      </w:pPr>
      <w:r w:rsidRPr="6F704317">
        <w:rPr>
          <w:rFonts w:eastAsia="Calibri"/>
          <w:color w:val="FF0000"/>
          <w:sz w:val="16"/>
          <w:szCs w:val="16"/>
        </w:rPr>
        <w:t xml:space="preserve">In recent decades, </w:t>
      </w:r>
      <w:r w:rsidRPr="6F704317">
        <w:rPr>
          <w:rFonts w:eastAsia="Calibri"/>
          <w:color w:val="FF0000"/>
          <w:u w:val="single"/>
        </w:rPr>
        <w:t xml:space="preserve">capitalism no longer guarantees </w:t>
      </w:r>
      <w:r w:rsidRPr="6F704317">
        <w:rPr>
          <w:rFonts w:eastAsia="Calibri"/>
          <w:color w:val="FF0000"/>
          <w:sz w:val="16"/>
          <w:szCs w:val="16"/>
        </w:rPr>
        <w:t xml:space="preserve">even </w:t>
      </w:r>
      <w:r w:rsidRPr="6F704317">
        <w:rPr>
          <w:rFonts w:eastAsia="Calibri"/>
          <w:color w:val="FF0000"/>
          <w:u w:val="single"/>
        </w:rPr>
        <w:t>survival</w:t>
      </w:r>
      <w:r w:rsidRPr="6F704317">
        <w:rPr>
          <w:rFonts w:eastAsia="Calibri"/>
          <w:color w:val="FF0000"/>
          <w:sz w:val="16"/>
          <w:szCs w:val="16"/>
        </w:rPr>
        <w:t xml:space="preserve"> for those in the so-called first world. </w:t>
      </w:r>
      <w:r w:rsidRPr="6F704317">
        <w:rPr>
          <w:rFonts w:eastAsia="Calibri"/>
          <w:color w:val="FF0000"/>
          <w:u w:val="single"/>
        </w:rPr>
        <w:t>It</w:t>
      </w:r>
      <w:r w:rsidRPr="6F704317">
        <w:rPr>
          <w:rFonts w:eastAsia="Calibri"/>
          <w:color w:val="FF0000"/>
          <w:sz w:val="16"/>
          <w:szCs w:val="16"/>
        </w:rPr>
        <w:t xml:space="preserve"> now haggles and </w:t>
      </w:r>
      <w:r w:rsidRPr="6F704317">
        <w:rPr>
          <w:rFonts w:eastAsia="Calibri"/>
          <w:color w:val="FF0000"/>
          <w:u w:val="single"/>
        </w:rPr>
        <w:t>negotiates downward every right, every contract, every wage</w:t>
      </w:r>
      <w:r w:rsidRPr="6F704317">
        <w:rPr>
          <w:rFonts w:eastAsia="Calibri"/>
          <w:color w:val="FF0000"/>
          <w:sz w:val="16"/>
          <w:szCs w:val="16"/>
        </w:rPr>
        <w:t xml:space="preserve"> —in short, exploitation itself. </w:t>
      </w:r>
      <w:r w:rsidRPr="6F704317">
        <w:rPr>
          <w:rFonts w:eastAsia="Calibri"/>
          <w:color w:val="FF0000"/>
          <w:u w:val="single"/>
        </w:rPr>
        <w:t>It dissolves the extortion of surplus value beneath an invisible veil, disguised by</w:t>
      </w:r>
      <w:r w:rsidRPr="6F704317">
        <w:rPr>
          <w:rFonts w:eastAsia="Calibri"/>
          <w:color w:val="FF0000"/>
          <w:sz w:val="16"/>
          <w:szCs w:val="16"/>
        </w:rPr>
        <w:t xml:space="preserve"> the </w:t>
      </w:r>
      <w:r w:rsidRPr="6F704317">
        <w:rPr>
          <w:rFonts w:eastAsia="Calibri"/>
          <w:color w:val="FF0000"/>
          <w:u w:val="single"/>
        </w:rPr>
        <w:t>seemingly innocent yet deeply immoral appearance of goods and markets. The proletariat</w:t>
      </w:r>
      <w:r w:rsidRPr="6F704317">
        <w:rPr>
          <w:rFonts w:eastAsia="Calibri"/>
          <w:color w:val="FF0000"/>
          <w:sz w:val="16"/>
          <w:szCs w:val="16"/>
        </w:rPr>
        <w:t xml:space="preserve"> today </w:t>
      </w:r>
      <w:r w:rsidRPr="6F704317">
        <w:rPr>
          <w:rFonts w:eastAsia="Calibri"/>
          <w:color w:val="FF0000"/>
          <w:u w:val="single"/>
        </w:rPr>
        <w:t>is</w:t>
      </w:r>
      <w:r w:rsidRPr="6F704317">
        <w:rPr>
          <w:rFonts w:eastAsia="Calibri"/>
          <w:color w:val="FF0000"/>
          <w:sz w:val="16"/>
          <w:szCs w:val="16"/>
        </w:rPr>
        <w:t xml:space="preserve"> a class </w:t>
      </w:r>
      <w:r w:rsidRPr="6F704317">
        <w:rPr>
          <w:rFonts w:eastAsia="Calibri"/>
          <w:color w:val="FF0000"/>
          <w:u w:val="single"/>
        </w:rPr>
        <w:t>alienated from itself</w:t>
      </w:r>
      <w:r w:rsidRPr="6F704317">
        <w:rPr>
          <w:rFonts w:eastAsia="Calibri"/>
          <w:color w:val="FF0000"/>
          <w:sz w:val="16"/>
          <w:szCs w:val="16"/>
        </w:rPr>
        <w:t xml:space="preserve"> —absent where it is present, and present where it is absent. In both cases, </w:t>
      </w:r>
      <w:r w:rsidRPr="6F704317">
        <w:rPr>
          <w:rFonts w:eastAsia="Calibri"/>
          <w:color w:val="FF0000"/>
          <w:u w:val="single"/>
        </w:rPr>
        <w:t>particular interest takes its place</w:t>
      </w:r>
      <w:r w:rsidRPr="6F704317">
        <w:rPr>
          <w:rFonts w:eastAsia="Calibri"/>
          <w:color w:val="FF0000"/>
          <w:sz w:val="16"/>
          <w:szCs w:val="16"/>
        </w:rPr>
        <w:t>, confusing it with its antagonistic class. Servitude has become simple complicity. Master and slave roles are now interchangeable, courtesy of consumption, sustained by the monolithic worldview imposed by the bourgeoisie.</w:t>
      </w:r>
    </w:p>
    <w:p w14:paraId="3840DEE7" w14:textId="77777777" w:rsidR="00472E33" w:rsidRPr="00275922" w:rsidRDefault="32865512" w:rsidP="6F704317">
      <w:pPr>
        <w:rPr>
          <w:rFonts w:eastAsia="Calibri"/>
          <w:color w:val="FF0000"/>
          <w:u w:val="single"/>
        </w:rPr>
      </w:pPr>
      <w:r w:rsidRPr="6F704317">
        <w:rPr>
          <w:rFonts w:eastAsia="Calibri"/>
          <w:color w:val="FF0000"/>
          <w:sz w:val="16"/>
          <w:szCs w:val="16"/>
        </w:rPr>
        <w:t xml:space="preserve">In its latest contortion, </w:t>
      </w:r>
      <w:r w:rsidRPr="6F704317">
        <w:rPr>
          <w:rFonts w:eastAsia="Calibri"/>
          <w:color w:val="FF0000"/>
          <w:u w:val="single"/>
        </w:rPr>
        <w:t>capitalism</w:t>
      </w:r>
      <w:r w:rsidRPr="6F704317">
        <w:rPr>
          <w:rFonts w:eastAsia="Calibri"/>
          <w:color w:val="FF0000"/>
          <w:sz w:val="16"/>
          <w:szCs w:val="16"/>
        </w:rPr>
        <w:t xml:space="preserve"> has even lost interest in us as individuals. It </w:t>
      </w:r>
      <w:r w:rsidRPr="6F704317">
        <w:rPr>
          <w:rFonts w:eastAsia="Calibri"/>
          <w:color w:val="FF0000"/>
          <w:u w:val="single"/>
        </w:rPr>
        <w:t>no longer desires to own our bodies</w:t>
      </w:r>
      <w:r w:rsidRPr="6F704317">
        <w:rPr>
          <w:rFonts w:eastAsia="Calibri"/>
          <w:color w:val="FF0000"/>
          <w:sz w:val="16"/>
          <w:szCs w:val="16"/>
        </w:rPr>
        <w:t xml:space="preserve"> for eight or more hours of work. Now, </w:t>
      </w:r>
      <w:r w:rsidRPr="6F704317">
        <w:rPr>
          <w:rFonts w:eastAsia="Calibri"/>
          <w:color w:val="FF0000"/>
          <w:u w:val="single"/>
        </w:rPr>
        <w:t>capital merely purchases fragments of time</w:t>
      </w:r>
      <w:r w:rsidRPr="6F704317">
        <w:rPr>
          <w:rFonts w:eastAsia="Calibri"/>
          <w:color w:val="FF0000"/>
          <w:sz w:val="16"/>
          <w:szCs w:val="16"/>
        </w:rPr>
        <w:t xml:space="preserve"> — disconnected, </w:t>
      </w:r>
      <w:r w:rsidRPr="6F704317">
        <w:rPr>
          <w:rFonts w:eastAsia="Calibri"/>
          <w:color w:val="FF0000"/>
          <w:u w:val="single"/>
        </w:rPr>
        <w:t>abstracted from their</w:t>
      </w:r>
      <w:r w:rsidRPr="6F704317">
        <w:rPr>
          <w:rFonts w:eastAsia="Calibri"/>
          <w:color w:val="FF0000"/>
          <w:sz w:val="16"/>
          <w:szCs w:val="16"/>
        </w:rPr>
        <w:t xml:space="preserve"> occasional and </w:t>
      </w:r>
      <w:r w:rsidRPr="6F704317">
        <w:rPr>
          <w:rFonts w:eastAsia="Calibri"/>
          <w:color w:val="FF0000"/>
          <w:u w:val="single"/>
        </w:rPr>
        <w:t>interchangeable human carriers</w:t>
      </w:r>
      <w:r w:rsidRPr="6F704317">
        <w:rPr>
          <w:rFonts w:eastAsia="Calibri"/>
          <w:color w:val="FF0000"/>
          <w:sz w:val="16"/>
          <w:szCs w:val="16"/>
        </w:rPr>
        <w:t xml:space="preserve">. In this final acrobatic turn, capitalism depersonalises working time, and it is this depersonalised time that becomes the true agent of labour’s valorisation. </w:t>
      </w:r>
      <w:r w:rsidRPr="6F704317">
        <w:rPr>
          <w:rFonts w:eastAsia="Calibri"/>
          <w:color w:val="FF0000"/>
          <w:u w:val="single"/>
        </w:rPr>
        <w:t xml:space="preserve">Depersonalised time has no rights; it cannot make demands. </w:t>
      </w:r>
    </w:p>
    <w:p w14:paraId="2BB4216E" w14:textId="77777777" w:rsidR="00472E33" w:rsidRPr="00FC742F" w:rsidRDefault="32865512" w:rsidP="6F704317">
      <w:pPr>
        <w:rPr>
          <w:rFonts w:eastAsia="Calibri"/>
          <w:color w:val="FF0000"/>
          <w:sz w:val="16"/>
          <w:szCs w:val="16"/>
        </w:rPr>
      </w:pPr>
      <w:r w:rsidRPr="6F704317">
        <w:rPr>
          <w:rFonts w:eastAsia="Calibri"/>
          <w:color w:val="FF0000"/>
          <w:u w:val="single"/>
        </w:rPr>
        <w:t>If capitalism no longer needs us as people, why should its democracy need us as citizens?</w:t>
      </w:r>
      <w:r w:rsidRPr="6F704317">
        <w:rPr>
          <w:rFonts w:eastAsia="Calibri"/>
          <w:color w:val="FF0000"/>
          <w:sz w:val="16"/>
          <w:szCs w:val="16"/>
        </w:rPr>
        <w:t xml:space="preserve"> In fact, terms such as </w:t>
      </w:r>
      <w:r w:rsidRPr="6F704317">
        <w:rPr>
          <w:rFonts w:eastAsia="Calibri"/>
          <w:color w:val="FF0000"/>
          <w:u w:val="single"/>
        </w:rPr>
        <w:t>democracy, citizenship, social harmony, civility, or consensus</w:t>
      </w:r>
      <w:r w:rsidRPr="6F704317">
        <w:rPr>
          <w:rFonts w:eastAsia="Calibri"/>
          <w:color w:val="FF0000"/>
          <w:sz w:val="16"/>
          <w:szCs w:val="16"/>
        </w:rPr>
        <w:t xml:space="preserve"> have long ceased to mean anything concrete. They </w:t>
      </w:r>
      <w:r w:rsidRPr="6F704317">
        <w:rPr>
          <w:rFonts w:eastAsia="Calibri"/>
          <w:color w:val="FF0000"/>
          <w:u w:val="single"/>
        </w:rPr>
        <w:t>are</w:t>
      </w:r>
      <w:r w:rsidRPr="6F704317">
        <w:rPr>
          <w:rFonts w:eastAsia="Calibri"/>
          <w:color w:val="FF0000"/>
          <w:sz w:val="16"/>
          <w:szCs w:val="16"/>
        </w:rPr>
        <w:t xml:space="preserve"> now little more than </w:t>
      </w:r>
      <w:r w:rsidRPr="6F704317">
        <w:rPr>
          <w:rFonts w:eastAsia="Calibri"/>
          <w:color w:val="FF0000"/>
          <w:u w:val="single"/>
        </w:rPr>
        <w:t>empty abstractions</w:t>
      </w:r>
      <w:r w:rsidRPr="6F704317">
        <w:rPr>
          <w:rFonts w:eastAsia="Calibri"/>
          <w:color w:val="FF0000"/>
          <w:sz w:val="16"/>
          <w:szCs w:val="16"/>
        </w:rPr>
        <w:t xml:space="preserve">, ideological superstitions brandished by politicians during election season—words that attract ever less allegiance. These are words that the welfare state might have once imbued with meaning, but that </w:t>
      </w:r>
      <w:r w:rsidRPr="6F704317">
        <w:rPr>
          <w:rFonts w:eastAsia="Calibri"/>
          <w:color w:val="FF0000"/>
          <w:u w:val="single"/>
        </w:rPr>
        <w:t>neoliberalism has exploded</w:t>
      </w:r>
      <w:r w:rsidRPr="6F704317">
        <w:rPr>
          <w:rFonts w:eastAsia="Calibri"/>
          <w:color w:val="FF0000"/>
          <w:sz w:val="16"/>
          <w:szCs w:val="16"/>
        </w:rPr>
        <w:t xml:space="preserve">, </w:t>
      </w:r>
      <w:r w:rsidRPr="6F704317">
        <w:rPr>
          <w:rFonts w:eastAsia="Calibri"/>
          <w:color w:val="FF0000"/>
          <w:u w:val="single"/>
        </w:rPr>
        <w:t>leaving behind a withered middle class that can barely identify with</w:t>
      </w:r>
      <w:r w:rsidRPr="6F704317">
        <w:rPr>
          <w:rFonts w:eastAsia="Calibri"/>
          <w:color w:val="FF0000"/>
          <w:sz w:val="16"/>
          <w:szCs w:val="16"/>
        </w:rPr>
        <w:t xml:space="preserve"> the </w:t>
      </w:r>
      <w:r w:rsidRPr="6F704317">
        <w:rPr>
          <w:rFonts w:eastAsia="Calibri"/>
          <w:color w:val="FF0000"/>
          <w:u w:val="single"/>
        </w:rPr>
        <w:t>virtuous civic and labouring image</w:t>
      </w:r>
      <w:r w:rsidRPr="6F704317">
        <w:rPr>
          <w:rFonts w:eastAsia="Calibri"/>
          <w:color w:val="FF0000"/>
          <w:sz w:val="16"/>
          <w:szCs w:val="16"/>
        </w:rPr>
        <w:t xml:space="preserve"> that the </w:t>
      </w:r>
      <w:r w:rsidRPr="6F704317">
        <w:rPr>
          <w:rFonts w:eastAsia="Calibri"/>
          <w:color w:val="FF0000"/>
          <w:u w:val="single"/>
        </w:rPr>
        <w:t>elites</w:t>
      </w:r>
      <w:r w:rsidRPr="6F704317">
        <w:rPr>
          <w:rFonts w:eastAsia="Calibri"/>
          <w:color w:val="FF0000"/>
          <w:sz w:val="16"/>
          <w:szCs w:val="16"/>
        </w:rPr>
        <w:t xml:space="preserve"> have </w:t>
      </w:r>
      <w:r w:rsidRPr="6F704317">
        <w:rPr>
          <w:rFonts w:eastAsia="Calibri"/>
          <w:color w:val="FF0000"/>
          <w:u w:val="single"/>
        </w:rPr>
        <w:t xml:space="preserve">constructed for it </w:t>
      </w:r>
      <w:r w:rsidRPr="6F704317">
        <w:rPr>
          <w:rFonts w:eastAsia="Calibri"/>
          <w:color w:val="FF0000"/>
          <w:sz w:val="16"/>
          <w:szCs w:val="16"/>
        </w:rPr>
        <w:t>—an image those same elites have never followed themselves.</w:t>
      </w:r>
    </w:p>
    <w:p w14:paraId="387346D0" w14:textId="77777777" w:rsidR="00472E33" w:rsidRPr="00FC742F" w:rsidRDefault="32865512" w:rsidP="6F704317">
      <w:pPr>
        <w:rPr>
          <w:rFonts w:eastAsia="Calibri"/>
          <w:color w:val="FF0000"/>
          <w:u w:val="single"/>
        </w:rPr>
      </w:pPr>
      <w:r w:rsidRPr="6F704317">
        <w:rPr>
          <w:rFonts w:eastAsia="Calibri"/>
          <w:color w:val="FF0000"/>
          <w:sz w:val="16"/>
          <w:szCs w:val="16"/>
        </w:rPr>
        <w:t xml:space="preserve">More significantly, </w:t>
      </w:r>
      <w:r w:rsidRPr="6F704317">
        <w:rPr>
          <w:rFonts w:eastAsia="Calibri"/>
          <w:color w:val="FF0000"/>
          <w:u w:val="single"/>
        </w:rPr>
        <w:t xml:space="preserve">this collapse </w:t>
      </w:r>
      <w:r w:rsidRPr="6F704317">
        <w:rPr>
          <w:rFonts w:eastAsia="Calibri"/>
          <w:color w:val="FF0000"/>
          <w:sz w:val="16"/>
          <w:szCs w:val="16"/>
        </w:rPr>
        <w:t xml:space="preserve">has </w:t>
      </w:r>
      <w:r w:rsidRPr="6F704317">
        <w:rPr>
          <w:rFonts w:eastAsia="Calibri"/>
          <w:color w:val="FF0000"/>
          <w:u w:val="single"/>
        </w:rPr>
        <w:t>produced a massive population of precarious workers</w:t>
      </w:r>
      <w:r w:rsidRPr="6F704317">
        <w:rPr>
          <w:rFonts w:eastAsia="Calibri"/>
          <w:color w:val="FF0000"/>
          <w:sz w:val="16"/>
          <w:szCs w:val="16"/>
        </w:rPr>
        <w:t xml:space="preserve"> -easily replaced- and a diffuse human periphery composed of the unemployed, hustlers, the socially excluded, immigrants, and enforcers. The </w:t>
      </w:r>
      <w:r w:rsidRPr="6F704317">
        <w:rPr>
          <w:rFonts w:eastAsia="Calibri"/>
          <w:color w:val="FF0000"/>
          <w:u w:val="single"/>
        </w:rPr>
        <w:t>new faces of poverty and social fragility in a system that grows ever harder to defend as democratic, as it shows only its punitive face to those below while remaining wholly submissive to the will of economic and political elites.</w:t>
      </w:r>
    </w:p>
    <w:p w14:paraId="397068D6" w14:textId="77777777" w:rsidR="00472E33" w:rsidRPr="00FC742F" w:rsidRDefault="32865512" w:rsidP="6F704317">
      <w:pPr>
        <w:rPr>
          <w:rFonts w:eastAsia="Calibri"/>
          <w:color w:val="FF0000"/>
          <w:sz w:val="16"/>
          <w:szCs w:val="16"/>
        </w:rPr>
      </w:pPr>
      <w:r w:rsidRPr="6F704317">
        <w:rPr>
          <w:rFonts w:eastAsia="Calibri"/>
          <w:color w:val="FF0000"/>
          <w:sz w:val="16"/>
          <w:szCs w:val="16"/>
        </w:rPr>
        <w:t>This is the triumph of the punk nihilism of the 1970s —except that it was not radicalised masses who brought it about, but the orderly elites defending financial capitalism who implemented it with ruthless precision.</w:t>
      </w:r>
    </w:p>
    <w:p w14:paraId="2872BA54" w14:textId="77777777" w:rsidR="00472E33" w:rsidRPr="00FC742F" w:rsidRDefault="32865512" w:rsidP="6F704317">
      <w:pPr>
        <w:rPr>
          <w:rFonts w:eastAsia="Calibri"/>
          <w:color w:val="FF0000"/>
          <w:u w:val="single"/>
        </w:rPr>
      </w:pPr>
      <w:r w:rsidRPr="6F704317">
        <w:rPr>
          <w:rFonts w:eastAsia="Calibri"/>
          <w:color w:val="FF0000"/>
          <w:sz w:val="16"/>
          <w:szCs w:val="16"/>
        </w:rPr>
        <w:t>We live, as Federico Urales foresaw (2018), in</w:t>
      </w:r>
      <w:r w:rsidRPr="6F704317">
        <w:rPr>
          <w:rFonts w:eastAsia="Calibri"/>
          <w:color w:val="FF0000"/>
          <w:u w:val="single"/>
        </w:rPr>
        <w:t xml:space="preserve"> a society</w:t>
      </w:r>
      <w:r w:rsidRPr="6F704317">
        <w:rPr>
          <w:rFonts w:eastAsia="Calibri"/>
          <w:color w:val="FF0000"/>
          <w:sz w:val="16"/>
          <w:szCs w:val="16"/>
        </w:rPr>
        <w:t xml:space="preserve"> that, by </w:t>
      </w:r>
      <w:r w:rsidRPr="6F704317">
        <w:rPr>
          <w:rFonts w:eastAsia="Calibri"/>
          <w:color w:val="FF0000"/>
          <w:u w:val="single"/>
        </w:rPr>
        <w:t>guaranteeing life to no one, leaves us with no choice but to spend our time figuring out how to deceive and exploit one another. In liberalism</w:t>
      </w:r>
      <w:r w:rsidRPr="6F704317">
        <w:rPr>
          <w:rFonts w:eastAsia="Calibri"/>
          <w:color w:val="FF0000"/>
          <w:sz w:val="16"/>
          <w:szCs w:val="16"/>
        </w:rPr>
        <w:t xml:space="preserve">, then, </w:t>
      </w:r>
      <w:r w:rsidRPr="6F704317">
        <w:rPr>
          <w:rFonts w:eastAsia="Calibri"/>
          <w:color w:val="FF0000"/>
          <w:u w:val="single"/>
        </w:rPr>
        <w:t xml:space="preserve">there is no morality but evil </w:t>
      </w:r>
      <w:r w:rsidRPr="6F704317">
        <w:rPr>
          <w:rFonts w:eastAsia="Calibri"/>
          <w:color w:val="FF0000"/>
          <w:sz w:val="16"/>
          <w:szCs w:val="16"/>
        </w:rPr>
        <w:t>—</w:t>
      </w:r>
      <w:r w:rsidRPr="6F704317">
        <w:rPr>
          <w:rFonts w:eastAsia="Calibri"/>
          <w:color w:val="FF0000"/>
          <w:u w:val="single"/>
        </w:rPr>
        <w:t>because evil becomes the only activity that can guarantee one’s own good.</w:t>
      </w:r>
    </w:p>
    <w:p w14:paraId="5462E129" w14:textId="77777777" w:rsidR="00472E33" w:rsidRPr="00FC742F" w:rsidRDefault="32865512" w:rsidP="6F704317">
      <w:pPr>
        <w:rPr>
          <w:rFonts w:eastAsia="Calibri"/>
          <w:color w:val="FF0000"/>
          <w:u w:val="single"/>
        </w:rPr>
      </w:pPr>
      <w:r w:rsidRPr="6F704317">
        <w:rPr>
          <w:rFonts w:eastAsia="Calibri"/>
          <w:color w:val="FF0000"/>
          <w:sz w:val="16"/>
          <w:szCs w:val="16"/>
        </w:rPr>
        <w:t xml:space="preserve">Meanwhile, </w:t>
      </w:r>
      <w:r w:rsidRPr="6F704317">
        <w:rPr>
          <w:rFonts w:eastAsia="Calibri"/>
          <w:color w:val="FF0000"/>
          <w:u w:val="single"/>
        </w:rPr>
        <w:t>politicians</w:t>
      </w:r>
      <w:r w:rsidRPr="6F704317">
        <w:rPr>
          <w:rFonts w:eastAsia="Calibri"/>
          <w:color w:val="FF0000"/>
          <w:sz w:val="16"/>
          <w:szCs w:val="16"/>
        </w:rPr>
        <w:t xml:space="preserve"> long ago </w:t>
      </w:r>
      <w:r w:rsidRPr="6F704317">
        <w:rPr>
          <w:rFonts w:eastAsia="Calibri"/>
          <w:color w:val="FF0000"/>
          <w:u w:val="single"/>
        </w:rPr>
        <w:t>became</w:t>
      </w:r>
      <w:r w:rsidRPr="6F704317">
        <w:rPr>
          <w:rFonts w:eastAsia="Calibri"/>
          <w:color w:val="FF0000"/>
          <w:sz w:val="16"/>
          <w:szCs w:val="16"/>
        </w:rPr>
        <w:t xml:space="preserve"> mere </w:t>
      </w:r>
      <w:r w:rsidRPr="6F704317">
        <w:rPr>
          <w:rFonts w:eastAsia="Calibri"/>
          <w:color w:val="FF0000"/>
          <w:u w:val="single"/>
        </w:rPr>
        <w:t>public relations agents for</w:t>
      </w:r>
      <w:r w:rsidRPr="6F704317">
        <w:rPr>
          <w:rFonts w:eastAsia="Calibri"/>
          <w:color w:val="FF0000"/>
          <w:sz w:val="16"/>
          <w:szCs w:val="16"/>
        </w:rPr>
        <w:t xml:space="preserve"> the </w:t>
      </w:r>
      <w:r w:rsidRPr="6F704317">
        <w:rPr>
          <w:rFonts w:eastAsia="Calibri"/>
          <w:color w:val="FF0000"/>
          <w:u w:val="single"/>
        </w:rPr>
        <w:t>pressure groups they serve</w:t>
      </w:r>
      <w:r w:rsidRPr="6F704317">
        <w:rPr>
          <w:rFonts w:eastAsia="Calibri"/>
          <w:color w:val="FF0000"/>
          <w:sz w:val="16"/>
          <w:szCs w:val="16"/>
        </w:rPr>
        <w:t xml:space="preserve"> (Tijeras, 2018), soothing the public with the idea that, </w:t>
      </w:r>
      <w:r w:rsidRPr="6F704317">
        <w:rPr>
          <w:rFonts w:eastAsia="Calibri"/>
          <w:color w:val="FF0000"/>
          <w:u w:val="single"/>
        </w:rPr>
        <w:t xml:space="preserve">amidst apocalypse, they are doing “the only thing that can be done”: destroying social rights as the only way to preserve them; promoting the myth of free competition </w:t>
      </w:r>
      <w:r w:rsidRPr="6F704317">
        <w:rPr>
          <w:rFonts w:eastAsia="Calibri"/>
          <w:color w:val="FF0000"/>
          <w:sz w:val="16"/>
          <w:szCs w:val="16"/>
        </w:rPr>
        <w:t xml:space="preserve">as the sole path to progress in an unjust and unequal society; </w:t>
      </w:r>
      <w:r w:rsidRPr="6F704317">
        <w:rPr>
          <w:rFonts w:eastAsia="Calibri"/>
          <w:color w:val="FF0000"/>
          <w:u w:val="single"/>
        </w:rPr>
        <w:t>restricting liberties</w:t>
      </w:r>
      <w:r w:rsidRPr="6F704317">
        <w:rPr>
          <w:rFonts w:eastAsia="Calibri"/>
          <w:color w:val="FF0000"/>
          <w:sz w:val="16"/>
          <w:szCs w:val="16"/>
        </w:rPr>
        <w:t xml:space="preserve"> in the name of defending democracy; </w:t>
      </w:r>
      <w:r w:rsidRPr="6F704317">
        <w:rPr>
          <w:rFonts w:eastAsia="Calibri"/>
          <w:color w:val="FF0000"/>
          <w:u w:val="single"/>
        </w:rPr>
        <w:t>and continually avoiding</w:t>
      </w:r>
      <w:r w:rsidRPr="6F704317">
        <w:rPr>
          <w:rFonts w:eastAsia="Calibri"/>
          <w:color w:val="FF0000"/>
          <w:sz w:val="16"/>
          <w:szCs w:val="16"/>
        </w:rPr>
        <w:t xml:space="preserve"> the </w:t>
      </w:r>
      <w:r w:rsidRPr="6F704317">
        <w:rPr>
          <w:rFonts w:eastAsia="Calibri"/>
          <w:color w:val="FF0000"/>
          <w:u w:val="single"/>
        </w:rPr>
        <w:t>ecological crisis and resource collapse on a finite planet with the delusional narrative of limitless wealth in the absolutist horizon of capitalism.</w:t>
      </w:r>
    </w:p>
    <w:p w14:paraId="7064C805" w14:textId="77777777" w:rsidR="00472E33" w:rsidRPr="00FC742F" w:rsidRDefault="32865512" w:rsidP="6F704317">
      <w:pPr>
        <w:rPr>
          <w:rFonts w:eastAsia="Calibri"/>
          <w:color w:val="FF0000"/>
          <w:sz w:val="16"/>
          <w:szCs w:val="16"/>
        </w:rPr>
      </w:pPr>
      <w:r w:rsidRPr="6F704317">
        <w:rPr>
          <w:rFonts w:eastAsia="Calibri"/>
          <w:color w:val="FF0000"/>
          <w:sz w:val="16"/>
          <w:szCs w:val="16"/>
        </w:rPr>
        <w:t>Conclusions. The deception of democracy</w:t>
      </w:r>
    </w:p>
    <w:p w14:paraId="655A57C2" w14:textId="77777777" w:rsidR="00472E33" w:rsidRPr="00FC742F" w:rsidRDefault="32865512" w:rsidP="6F704317">
      <w:pPr>
        <w:rPr>
          <w:rFonts w:eastAsia="Calibri"/>
          <w:color w:val="FF0000"/>
          <w:sz w:val="16"/>
          <w:szCs w:val="16"/>
        </w:rPr>
      </w:pPr>
      <w:r w:rsidRPr="6F704317">
        <w:rPr>
          <w:rFonts w:eastAsia="Calibri"/>
          <w:color w:val="FF0000"/>
          <w:sz w:val="16"/>
          <w:szCs w:val="16"/>
        </w:rPr>
        <w:t xml:space="preserve">Despite its current loss of legitimacy, </w:t>
      </w:r>
      <w:r w:rsidRPr="6F704317">
        <w:rPr>
          <w:rFonts w:eastAsia="Calibri"/>
          <w:color w:val="FF0000"/>
          <w:u w:val="single"/>
        </w:rPr>
        <w:t xml:space="preserve">democracy still appears to us as a magical word, as if it had intrinsic value </w:t>
      </w:r>
      <w:r w:rsidRPr="6F704317">
        <w:rPr>
          <w:rFonts w:eastAsia="Calibri"/>
          <w:color w:val="FF0000"/>
          <w:sz w:val="16"/>
          <w:szCs w:val="16"/>
        </w:rPr>
        <w:t xml:space="preserve">—democracy as a pretext to justify a specific form of social organisation: that of the capitalist “war-state.” What we call </w:t>
      </w:r>
      <w:r w:rsidRPr="6F704317">
        <w:rPr>
          <w:rFonts w:eastAsia="Calibri"/>
          <w:color w:val="FF0000"/>
          <w:u w:val="single"/>
        </w:rPr>
        <w:t>democracy is no longer a form of government but a form of state that orchestrates a permanent external war</w:t>
      </w:r>
      <w:r w:rsidRPr="6F704317">
        <w:rPr>
          <w:rFonts w:eastAsia="Calibri"/>
          <w:color w:val="FF0000"/>
          <w:sz w:val="16"/>
          <w:szCs w:val="16"/>
        </w:rPr>
        <w:t xml:space="preserve"> -</w:t>
      </w:r>
      <w:r w:rsidRPr="6F704317">
        <w:rPr>
          <w:rFonts w:eastAsia="Calibri"/>
          <w:color w:val="FF0000"/>
          <w:u w:val="single"/>
        </w:rPr>
        <w:t>against terrorists and for</w:t>
      </w:r>
      <w:r w:rsidRPr="6F704317">
        <w:rPr>
          <w:rFonts w:eastAsia="Calibri"/>
          <w:color w:val="FF0000"/>
          <w:sz w:val="16"/>
          <w:szCs w:val="16"/>
        </w:rPr>
        <w:t xml:space="preserve"> the </w:t>
      </w:r>
      <w:r w:rsidRPr="6F704317">
        <w:rPr>
          <w:rFonts w:eastAsia="Calibri"/>
          <w:color w:val="FF0000"/>
          <w:u w:val="single"/>
        </w:rPr>
        <w:t xml:space="preserve">appropriation of markets and resources that sustain our non-negotiable way of life-, and a permanent internal war for the control/self-control of bodies and minds. </w:t>
      </w:r>
      <w:r w:rsidRPr="6F704317">
        <w:rPr>
          <w:rFonts w:eastAsia="Calibri"/>
          <w:color w:val="FF0000"/>
          <w:sz w:val="16"/>
          <w:szCs w:val="16"/>
        </w:rPr>
        <w:t xml:space="preserve">As a result, </w:t>
      </w:r>
      <w:r w:rsidRPr="6F704317">
        <w:rPr>
          <w:rFonts w:eastAsia="Calibri"/>
          <w:color w:val="FF0000"/>
          <w:u w:val="single"/>
        </w:rPr>
        <w:t xml:space="preserve">life itself becomes the battlefield from which </w:t>
      </w:r>
      <w:r w:rsidRPr="6F704317">
        <w:rPr>
          <w:rFonts w:eastAsia="Calibri"/>
          <w:color w:val="FF0000"/>
          <w:highlight w:val="cyan"/>
          <w:u w:val="single"/>
        </w:rPr>
        <w:t xml:space="preserve">we are summoned to mobilise, </w:t>
      </w:r>
      <w:r w:rsidRPr="6F704317">
        <w:rPr>
          <w:rFonts w:eastAsia="Calibri"/>
          <w:color w:val="FF0000"/>
          <w:u w:val="single"/>
        </w:rPr>
        <w:t>self-realise, integrate, and even pursue transcendence</w:t>
      </w:r>
      <w:r w:rsidRPr="6F704317">
        <w:rPr>
          <w:rFonts w:eastAsia="Calibri"/>
          <w:color w:val="FF0000"/>
          <w:sz w:val="16"/>
          <w:szCs w:val="16"/>
        </w:rPr>
        <w:t xml:space="preserve"> </w:t>
      </w:r>
      <w:r w:rsidRPr="6F704317">
        <w:rPr>
          <w:rFonts w:eastAsia="Calibri"/>
          <w:color w:val="FF0000"/>
          <w:sz w:val="16"/>
          <w:szCs w:val="16"/>
          <w:highlight w:val="cyan"/>
        </w:rPr>
        <w:t>—</w:t>
      </w:r>
      <w:r w:rsidRPr="6F704317">
        <w:rPr>
          <w:rFonts w:eastAsia="Calibri"/>
          <w:color w:val="FF0000"/>
          <w:highlight w:val="cyan"/>
          <w:u w:val="single"/>
        </w:rPr>
        <w:t xml:space="preserve">by the very same institutions that </w:t>
      </w:r>
      <w:r w:rsidRPr="6F704317">
        <w:rPr>
          <w:rFonts w:eastAsia="Calibri"/>
          <w:color w:val="FF0000"/>
          <w:u w:val="single"/>
        </w:rPr>
        <w:t xml:space="preserve">manage our emotions and </w:t>
      </w:r>
      <w:r w:rsidRPr="6F704317">
        <w:rPr>
          <w:rFonts w:eastAsia="Calibri"/>
          <w:color w:val="FF0000"/>
          <w:highlight w:val="cyan"/>
          <w:u w:val="single"/>
        </w:rPr>
        <w:t xml:space="preserve">redirect our </w:t>
      </w:r>
      <w:r w:rsidRPr="6F704317">
        <w:rPr>
          <w:rFonts w:eastAsia="Calibri"/>
          <w:color w:val="FF0000"/>
          <w:u w:val="single"/>
        </w:rPr>
        <w:t xml:space="preserve">behaviours and </w:t>
      </w:r>
      <w:r w:rsidRPr="6F704317">
        <w:rPr>
          <w:rFonts w:eastAsia="Calibri"/>
          <w:color w:val="FF0000"/>
          <w:highlight w:val="cyan"/>
          <w:u w:val="single"/>
        </w:rPr>
        <w:t>perceptions</w:t>
      </w:r>
      <w:r w:rsidRPr="6F704317">
        <w:rPr>
          <w:rFonts w:eastAsia="Calibri"/>
          <w:color w:val="FF0000"/>
          <w:sz w:val="16"/>
          <w:szCs w:val="16"/>
        </w:rPr>
        <w:t xml:space="preserve"> toward sterile action and thought, toward the evacuation of the subject from the public sphere and from social conflict. In short, </w:t>
      </w:r>
      <w:r w:rsidRPr="6F704317">
        <w:rPr>
          <w:rFonts w:eastAsia="Calibri"/>
          <w:color w:val="FF0000"/>
          <w:u w:val="single"/>
        </w:rPr>
        <w:t>toward</w:t>
      </w:r>
      <w:r w:rsidRPr="6F704317">
        <w:rPr>
          <w:rFonts w:eastAsia="Calibri"/>
          <w:color w:val="FF0000"/>
          <w:sz w:val="16"/>
          <w:szCs w:val="16"/>
        </w:rPr>
        <w:t xml:space="preserve"> the </w:t>
      </w:r>
      <w:r w:rsidRPr="6F704317">
        <w:rPr>
          <w:rFonts w:eastAsia="Calibri"/>
          <w:color w:val="FF0000"/>
          <w:u w:val="single"/>
        </w:rPr>
        <w:t>suppression of the political subject, reduced to</w:t>
      </w:r>
      <w:r w:rsidRPr="6F704317">
        <w:rPr>
          <w:rFonts w:eastAsia="Calibri"/>
          <w:color w:val="FF0000"/>
          <w:sz w:val="16"/>
          <w:szCs w:val="16"/>
        </w:rPr>
        <w:t xml:space="preserve"> a mere </w:t>
      </w:r>
      <w:r w:rsidRPr="6F704317">
        <w:rPr>
          <w:rFonts w:eastAsia="Calibri"/>
          <w:color w:val="FF0000"/>
          <w:u w:val="single"/>
        </w:rPr>
        <w:t>consumer</w:t>
      </w:r>
      <w:r w:rsidRPr="6F704317">
        <w:rPr>
          <w:rFonts w:eastAsia="Calibri"/>
          <w:color w:val="FF0000"/>
          <w:sz w:val="16"/>
          <w:szCs w:val="16"/>
        </w:rPr>
        <w:t xml:space="preserve"> and amplifier of borrowed, empty discourses.</w:t>
      </w:r>
    </w:p>
    <w:p w14:paraId="55E5958D" w14:textId="77777777" w:rsidR="00472E33" w:rsidRPr="00FC742F" w:rsidRDefault="32865512" w:rsidP="6F704317">
      <w:pPr>
        <w:rPr>
          <w:rFonts w:eastAsia="Calibri"/>
          <w:color w:val="FF0000"/>
          <w:sz w:val="16"/>
          <w:szCs w:val="16"/>
        </w:rPr>
      </w:pPr>
      <w:r w:rsidRPr="6F704317">
        <w:rPr>
          <w:rFonts w:eastAsia="Calibri"/>
          <w:color w:val="FF0000"/>
          <w:sz w:val="16"/>
          <w:szCs w:val="16"/>
        </w:rPr>
        <w:t xml:space="preserve">Knowledge gives way to entertainment, which mediates and shapes experience. In entertainment, everything becomes irrelevant, superficial, infantile —it is degraded, confused, rendered useless. The most terrifying aspect is that </w:t>
      </w:r>
      <w:r w:rsidRPr="6F704317">
        <w:rPr>
          <w:rFonts w:eastAsia="Calibri"/>
          <w:color w:val="FF0000"/>
          <w:highlight w:val="cyan"/>
          <w:u w:val="single"/>
        </w:rPr>
        <w:t>this becomes</w:t>
      </w:r>
      <w:r w:rsidRPr="6F704317">
        <w:rPr>
          <w:rFonts w:eastAsia="Calibri"/>
          <w:color w:val="FF0000"/>
          <w:u w:val="single"/>
        </w:rPr>
        <w:t xml:space="preserve"> </w:t>
      </w:r>
      <w:r w:rsidRPr="6F704317">
        <w:rPr>
          <w:rFonts w:eastAsia="Calibri"/>
          <w:color w:val="FF0000"/>
          <w:highlight w:val="cyan"/>
          <w:u w:val="single"/>
        </w:rPr>
        <w:t>the collective consciousness</w:t>
      </w:r>
      <w:r w:rsidRPr="6F704317">
        <w:rPr>
          <w:rFonts w:eastAsia="Calibri"/>
          <w:color w:val="FF0000"/>
          <w:sz w:val="16"/>
          <w:szCs w:val="16"/>
        </w:rPr>
        <w:t xml:space="preserve">, the model of coexistence, of behaviour, of social interaction, of political citizenship. </w:t>
      </w:r>
      <w:r w:rsidRPr="6F704317">
        <w:rPr>
          <w:rFonts w:eastAsia="Calibri"/>
          <w:color w:val="FF0000"/>
          <w:highlight w:val="cyan"/>
          <w:u w:val="single"/>
        </w:rPr>
        <w:t xml:space="preserve">These are </w:t>
      </w:r>
      <w:r w:rsidRPr="6F704317">
        <w:rPr>
          <w:rFonts w:eastAsia="Calibri"/>
          <w:color w:val="FF0000"/>
          <w:u w:val="single"/>
        </w:rPr>
        <w:t xml:space="preserve">the </w:t>
      </w:r>
      <w:r w:rsidRPr="6F704317">
        <w:rPr>
          <w:rFonts w:eastAsia="Calibri"/>
          <w:color w:val="FF0000"/>
          <w:highlight w:val="cyan"/>
          <w:u w:val="single"/>
        </w:rPr>
        <w:t xml:space="preserve">building blocks of a </w:t>
      </w:r>
      <w:r w:rsidRPr="6F704317">
        <w:rPr>
          <w:rFonts w:eastAsia="Calibri"/>
          <w:color w:val="FF0000"/>
          <w:u w:val="single"/>
        </w:rPr>
        <w:t xml:space="preserve">low-intensity </w:t>
      </w:r>
      <w:r w:rsidRPr="6F704317">
        <w:rPr>
          <w:rFonts w:eastAsia="Calibri"/>
          <w:color w:val="FF0000"/>
          <w:highlight w:val="cyan"/>
          <w:u w:val="single"/>
        </w:rPr>
        <w:t>fascism</w:t>
      </w:r>
      <w:r w:rsidRPr="6F704317">
        <w:rPr>
          <w:rFonts w:eastAsia="Calibri"/>
          <w:color w:val="FF0000"/>
          <w:sz w:val="16"/>
          <w:szCs w:val="16"/>
        </w:rPr>
        <w:t xml:space="preserve"> that has merged with our very skin, so that </w:t>
      </w:r>
      <w:r w:rsidRPr="6F704317">
        <w:rPr>
          <w:rFonts w:eastAsia="Calibri"/>
          <w:color w:val="FF0000"/>
          <w:u w:val="single"/>
        </w:rPr>
        <w:t>we reproduce its apolitical, consensual, and voluntary order</w:t>
      </w:r>
      <w:r w:rsidRPr="6F704317">
        <w:rPr>
          <w:rFonts w:eastAsia="Calibri"/>
          <w:color w:val="FF0000"/>
          <w:sz w:val="16"/>
          <w:szCs w:val="16"/>
        </w:rPr>
        <w:t xml:space="preserve">. This </w:t>
      </w:r>
      <w:r w:rsidRPr="6F704317">
        <w:rPr>
          <w:rFonts w:eastAsia="Calibri"/>
          <w:color w:val="FF0000"/>
          <w:u w:val="single"/>
        </w:rPr>
        <w:t xml:space="preserve">low-intensity fascism binds us with images and slogans of social order, forceful cultural consensus, shared values —that is, free markets, private property, individualism, and even depoliticising, which is the purest expression of the totalitarian state that democracy now conceals. </w:t>
      </w:r>
      <w:r w:rsidRPr="6F704317">
        <w:rPr>
          <w:rFonts w:eastAsia="Calibri"/>
          <w:color w:val="FF0000"/>
          <w:sz w:val="16"/>
          <w:szCs w:val="16"/>
        </w:rPr>
        <w:t>To transgress it -to politicise oneself- is to step into the domain of the war-state, which defines terrorism and constantly redefines who the terrorist is.</w:t>
      </w:r>
    </w:p>
    <w:p w14:paraId="63A72786" w14:textId="77777777" w:rsidR="00472E33" w:rsidRPr="00FC742F" w:rsidRDefault="32865512" w:rsidP="6F704317">
      <w:pPr>
        <w:rPr>
          <w:rFonts w:eastAsia="Calibri"/>
          <w:color w:val="FF0000"/>
          <w:u w:val="single"/>
        </w:rPr>
      </w:pPr>
      <w:r w:rsidRPr="6F704317">
        <w:rPr>
          <w:rFonts w:eastAsia="Calibri"/>
          <w:color w:val="FF0000"/>
          <w:sz w:val="16"/>
          <w:szCs w:val="16"/>
        </w:rPr>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6F704317">
        <w:rPr>
          <w:rFonts w:eastAsia="Calibri"/>
          <w:color w:val="FF0000"/>
          <w:u w:val="single"/>
        </w:rPr>
        <w:t>Our entire lives are permeated by capitalis</w:t>
      </w:r>
      <w:r w:rsidRPr="6F704317">
        <w:rPr>
          <w:rFonts w:eastAsia="Calibri"/>
          <w:color w:val="FF0000"/>
          <w:sz w:val="16"/>
          <w:szCs w:val="16"/>
        </w:rPr>
        <w:t xml:space="preserve">m and shaped by it. It has been said that there is no outside to capitalism, but there is no inside either —no private life, no free consciousness. </w:t>
      </w:r>
      <w:r w:rsidRPr="6F704317">
        <w:rPr>
          <w:rFonts w:eastAsia="Calibri"/>
          <w:color w:val="FF0000"/>
          <w:u w:val="single"/>
        </w:rPr>
        <w:t>Those in power protect us from the “barbarians,”</w:t>
      </w:r>
      <w:r w:rsidRPr="6F704317">
        <w:rPr>
          <w:rFonts w:eastAsia="Calibri"/>
          <w:color w:val="FF0000"/>
          <w:sz w:val="16"/>
          <w:szCs w:val="16"/>
        </w:rPr>
        <w:t xml:space="preserve"> </w:t>
      </w:r>
      <w:r w:rsidRPr="6F704317">
        <w:rPr>
          <w:rFonts w:eastAsia="Calibri"/>
          <w:color w:val="FF0000"/>
          <w:u w:val="single"/>
        </w:rPr>
        <w:t>and</w:t>
      </w:r>
      <w:r w:rsidRPr="6F704317">
        <w:rPr>
          <w:rFonts w:eastAsia="Calibri"/>
          <w:color w:val="FF0000"/>
          <w:sz w:val="16"/>
          <w:szCs w:val="16"/>
        </w:rPr>
        <w:t xml:space="preserve"> also </w:t>
      </w:r>
      <w:r w:rsidRPr="6F704317">
        <w:rPr>
          <w:rFonts w:eastAsia="Calibri"/>
          <w:color w:val="FF0000"/>
          <w:u w:val="single"/>
        </w:rPr>
        <w:t>from ourselves: from the external threat of terrorism and the internal threat of free thought and free living — which could make us into terrorists simply for reflecting or acting outside their sanctioned bounds.</w:t>
      </w:r>
    </w:p>
    <w:p w14:paraId="1EA42FB3" w14:textId="77777777" w:rsidR="00472E33" w:rsidRPr="00FC742F" w:rsidRDefault="32865512" w:rsidP="6F704317">
      <w:pPr>
        <w:rPr>
          <w:rFonts w:eastAsia="Calibri"/>
          <w:color w:val="FF0000"/>
          <w:sz w:val="16"/>
          <w:szCs w:val="16"/>
        </w:rPr>
      </w:pPr>
      <w:r w:rsidRPr="6F704317">
        <w:rPr>
          <w:rFonts w:eastAsia="Calibri"/>
          <w:color w:val="FF0000"/>
          <w:u w:val="single"/>
        </w:rPr>
        <w:t>Individual freedom continues to shrink —through decrees, surveillance cameras, metal detectors, cable television</w:t>
      </w:r>
      <w:r w:rsidRPr="6F704317">
        <w:rPr>
          <w:rFonts w:eastAsia="Calibri"/>
          <w:color w:val="FF0000"/>
          <w:sz w:val="16"/>
          <w:szCs w:val="16"/>
        </w:rPr>
        <w:t xml:space="preserve"> (Sanchís, 2025), </w:t>
      </w:r>
      <w:r w:rsidRPr="6F704317">
        <w:rPr>
          <w:rFonts w:eastAsia="Calibri"/>
          <w:color w:val="FF0000"/>
          <w:u w:val="single"/>
        </w:rPr>
        <w:t>social media</w:t>
      </w:r>
      <w:r w:rsidRPr="6F704317">
        <w:rPr>
          <w:rFonts w:eastAsia="Calibri"/>
          <w:color w:val="FF0000"/>
          <w:sz w:val="16"/>
          <w:szCs w:val="16"/>
        </w:rPr>
        <w:t xml:space="preserve"> (Conde, 2024), </w:t>
      </w:r>
      <w:r w:rsidRPr="6F704317">
        <w:rPr>
          <w:rFonts w:eastAsia="Calibri"/>
          <w:color w:val="FF0000"/>
          <w:u w:val="single"/>
        </w:rPr>
        <w:t>satellites, induced fear, phantom terrorists.</w:t>
      </w:r>
      <w:r w:rsidRPr="6F704317">
        <w:rPr>
          <w:rFonts w:eastAsia="Calibri"/>
          <w:color w:val="FF0000"/>
          <w:sz w:val="16"/>
          <w:szCs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1BC6AEB6" w14:textId="77777777" w:rsidR="00472E33" w:rsidRPr="00FC742F" w:rsidRDefault="32865512" w:rsidP="6F704317">
      <w:pPr>
        <w:rPr>
          <w:rFonts w:eastAsia="Calibri"/>
          <w:color w:val="FF0000"/>
          <w:sz w:val="16"/>
          <w:szCs w:val="16"/>
        </w:rPr>
      </w:pPr>
      <w:r w:rsidRPr="6F704317">
        <w:rPr>
          <w:rFonts w:eastAsia="Calibri"/>
          <w:color w:val="FF0000"/>
          <w:sz w:val="16"/>
          <w:szCs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6F704317">
        <w:rPr>
          <w:rFonts w:eastAsia="Calibri"/>
          <w:color w:val="FF0000"/>
          <w:u w:val="single"/>
        </w:rPr>
        <w:t>Many people today, faced with an economic and social model hurtling toward the greatest human and ecological catastrophe in history, continue to ask what steps should be taken to prevent it, how we might fix this or that</w:t>
      </w:r>
      <w:r w:rsidRPr="6F704317">
        <w:rPr>
          <w:rFonts w:eastAsia="Calibri"/>
          <w:color w:val="FF0000"/>
          <w:sz w:val="16"/>
          <w:szCs w:val="16"/>
        </w:rPr>
        <w:t xml:space="preserve"> —</w:t>
      </w:r>
      <w:r w:rsidRPr="6F704317">
        <w:rPr>
          <w:rFonts w:eastAsia="Calibri"/>
          <w:color w:val="FF0000"/>
          <w:u w:val="single"/>
        </w:rPr>
        <w:t>when the only truly urgent priority is to get out of the burning house that is neoliberalism</w:t>
      </w:r>
      <w:r w:rsidRPr="6F704317">
        <w:rPr>
          <w:rFonts w:eastAsia="Calibri"/>
          <w:color w:val="FF0000"/>
          <w:sz w:val="16"/>
          <w:szCs w:val="16"/>
        </w:rPr>
        <w:t xml:space="preserve"> (Fisher, 2020).</w:t>
      </w:r>
    </w:p>
    <w:p w14:paraId="302936F0" w14:textId="77777777" w:rsidR="00472E33" w:rsidRPr="00FC742F" w:rsidRDefault="32865512" w:rsidP="6F704317">
      <w:pPr>
        <w:keepNext/>
        <w:keepLines/>
        <w:spacing w:before="40" w:after="0"/>
        <w:outlineLvl w:val="3"/>
        <w:rPr>
          <w:rFonts w:eastAsia="MS Gothic" w:cs="Times New Roman"/>
          <w:b/>
          <w:bCs/>
          <w:color w:val="FF0000"/>
          <w:sz w:val="26"/>
          <w:szCs w:val="26"/>
        </w:rPr>
      </w:pPr>
      <w:r w:rsidRPr="6F704317">
        <w:rPr>
          <w:rFonts w:eastAsia="MS Gothic" w:cs="Times New Roman"/>
          <w:b/>
          <w:bCs/>
          <w:color w:val="FF0000"/>
          <w:sz w:val="26"/>
          <w:szCs w:val="26"/>
        </w:rPr>
        <w:t xml:space="preserve">Capitalism causes extinction and controls every impact </w:t>
      </w:r>
    </w:p>
    <w:p w14:paraId="382D5F38" w14:textId="77777777" w:rsidR="00472E33" w:rsidRPr="00FC742F" w:rsidRDefault="32865512" w:rsidP="6F704317">
      <w:pPr>
        <w:rPr>
          <w:rFonts w:eastAsia="Calibri"/>
          <w:color w:val="FF0000"/>
        </w:rPr>
      </w:pPr>
      <w:r w:rsidRPr="6F704317">
        <w:rPr>
          <w:rFonts w:eastAsia="Calibri"/>
          <w:b/>
          <w:bCs/>
          <w:color w:val="FF0000"/>
        </w:rPr>
        <w:t>Bieler 25</w:t>
      </w:r>
      <w:r w:rsidRPr="6F704317">
        <w:rPr>
          <w:rFonts w:eastAsia="Calibri"/>
          <w:color w:val="FF0000"/>
        </w:rPr>
        <w:t xml:space="preserve"> (Andreas Bieler - professor of political economy at the University of Nottingham and the co-director of the independent Centre for the Study of Social and Global Justice. “Confronting multiple global crises: a political economy approachfor the twenty-first century.” </w:t>
      </w:r>
      <w:r w:rsidRPr="6F704317">
        <w:rPr>
          <w:rFonts w:eastAsia="Calibri"/>
          <w:i/>
          <w:iCs/>
          <w:color w:val="FF0000"/>
        </w:rPr>
        <w:t>Globalizations</w:t>
      </w:r>
      <w:r w:rsidRPr="6F704317">
        <w:rPr>
          <w:rFonts w:eastAsia="Calibri"/>
          <w:color w:val="FF0000"/>
        </w:rPr>
        <w:t>, 2025, https://doi.org/10.1080/14747731.2025.2453300, Accessed 8/1/25, JCP – JMoore)</w:t>
      </w:r>
    </w:p>
    <w:p w14:paraId="3FAAAC81" w14:textId="77777777" w:rsidR="00472E33" w:rsidRPr="00FC742F" w:rsidRDefault="32865512" w:rsidP="6F704317">
      <w:pPr>
        <w:rPr>
          <w:rFonts w:eastAsia="Calibri"/>
          <w:color w:val="FF0000"/>
          <w:sz w:val="16"/>
          <w:szCs w:val="16"/>
        </w:rPr>
      </w:pPr>
      <w:r w:rsidRPr="6F704317">
        <w:rPr>
          <w:rFonts w:eastAsia="Calibri"/>
          <w:color w:val="FF0000"/>
          <w:highlight w:val="cyan"/>
          <w:u w:val="single"/>
        </w:rPr>
        <w:t>We are confronting several existential</w:t>
      </w:r>
      <w:r w:rsidRPr="6F704317">
        <w:rPr>
          <w:rFonts w:eastAsia="Calibri"/>
          <w:color w:val="FF0000"/>
          <w:u w:val="single"/>
        </w:rPr>
        <w:t xml:space="preserve">, overlapping </w:t>
      </w:r>
      <w:r w:rsidRPr="6F704317">
        <w:rPr>
          <w:rFonts w:eastAsia="Calibri"/>
          <w:color w:val="FF0000"/>
          <w:highlight w:val="cyan"/>
          <w:u w:val="single"/>
        </w:rPr>
        <w:t>crises</w:t>
      </w:r>
      <w:r w:rsidRPr="6F704317">
        <w:rPr>
          <w:rFonts w:eastAsia="Calibri"/>
          <w:color w:val="FF0000"/>
          <w:sz w:val="16"/>
          <w:szCs w:val="16"/>
        </w:rPr>
        <w:t xml:space="preserve"> (Gills, Citation2010 and Citation2020). The </w:t>
      </w:r>
      <w:r w:rsidRPr="6F704317">
        <w:rPr>
          <w:rFonts w:eastAsia="Calibri"/>
          <w:color w:val="FF0000"/>
          <w:u w:val="single"/>
        </w:rPr>
        <w:t xml:space="preserve">post-pandemic </w:t>
      </w:r>
      <w:r w:rsidRPr="6F704317">
        <w:rPr>
          <w:rFonts w:eastAsia="Calibri"/>
          <w:color w:val="FF0000"/>
          <w:highlight w:val="cyan"/>
          <w:u w:val="single"/>
        </w:rPr>
        <w:t>global political economy</w:t>
      </w:r>
      <w:r w:rsidRPr="6F704317">
        <w:rPr>
          <w:rFonts w:eastAsia="Calibri"/>
          <w:color w:val="FF0000"/>
          <w:u w:val="single"/>
        </w:rPr>
        <w:t xml:space="preserve"> is </w:t>
      </w:r>
      <w:r w:rsidRPr="6F704317">
        <w:rPr>
          <w:rFonts w:eastAsia="Calibri"/>
          <w:color w:val="FF0000"/>
          <w:highlight w:val="cyan"/>
          <w:u w:val="single"/>
        </w:rPr>
        <w:t>characterized by</w:t>
      </w:r>
      <w:r w:rsidRPr="6F704317">
        <w:rPr>
          <w:rFonts w:eastAsia="Calibri"/>
          <w:color w:val="FF0000"/>
          <w:u w:val="single"/>
        </w:rPr>
        <w:t xml:space="preserve"> rising unevenness and </w:t>
      </w:r>
      <w:r w:rsidRPr="6F704317">
        <w:rPr>
          <w:rFonts w:eastAsia="Calibri"/>
          <w:color w:val="FF0000"/>
          <w:highlight w:val="cyan"/>
          <w:u w:val="single"/>
        </w:rPr>
        <w:t>mounting inequality</w:t>
      </w:r>
      <w:r w:rsidRPr="6F704317">
        <w:rPr>
          <w:rFonts w:eastAsia="Calibri"/>
          <w:color w:val="FF0000"/>
          <w:sz w:val="16"/>
          <w:szCs w:val="16"/>
        </w:rPr>
        <w:t xml:space="preserve">. While the </w:t>
      </w:r>
      <w:r w:rsidRPr="6F704317">
        <w:rPr>
          <w:rFonts w:eastAsia="Calibri"/>
          <w:color w:val="FF0000"/>
          <w:u w:val="single"/>
        </w:rPr>
        <w:t>one per cent</w:t>
      </w:r>
      <w:r w:rsidRPr="6F704317">
        <w:rPr>
          <w:rFonts w:eastAsia="Calibri"/>
          <w:color w:val="FF0000"/>
          <w:sz w:val="16"/>
          <w:szCs w:val="16"/>
        </w:rPr>
        <w:t xml:space="preserve"> richest people ‘have </w:t>
      </w:r>
      <w:r w:rsidRPr="6F704317">
        <w:rPr>
          <w:rFonts w:eastAsia="Calibri"/>
          <w:color w:val="FF0000"/>
          <w:u w:val="single"/>
        </w:rPr>
        <w:t>captured</w:t>
      </w:r>
      <w:r w:rsidRPr="6F704317">
        <w:rPr>
          <w:rFonts w:eastAsia="Calibri"/>
          <w:color w:val="FF0000"/>
          <w:sz w:val="16"/>
          <w:szCs w:val="16"/>
        </w:rPr>
        <w:t xml:space="preserve"> almost </w:t>
      </w:r>
      <w:r w:rsidRPr="6F704317">
        <w:rPr>
          <w:rFonts w:eastAsia="Calibri"/>
          <w:color w:val="FF0000"/>
          <w:u w:val="single"/>
        </w:rPr>
        <w:t>two-thirds of all new wealth’ since 2020</w:t>
      </w:r>
      <w:r w:rsidRPr="6F704317">
        <w:rPr>
          <w:rFonts w:eastAsia="Calibri"/>
          <w:color w:val="FF0000"/>
          <w:sz w:val="16"/>
          <w:szCs w:val="16"/>
        </w:rPr>
        <w:t xml:space="preserve"> and </w:t>
      </w:r>
      <w:r w:rsidRPr="6F704317">
        <w:rPr>
          <w:rFonts w:eastAsia="Calibri"/>
          <w:color w:val="FF0000"/>
          <w:u w:val="single"/>
        </w:rPr>
        <w:t>especially food and energy corporations</w:t>
      </w:r>
      <w:r w:rsidRPr="6F704317">
        <w:rPr>
          <w:rFonts w:eastAsia="Calibri"/>
          <w:color w:val="FF0000"/>
          <w:sz w:val="16"/>
          <w:szCs w:val="16"/>
        </w:rPr>
        <w:t xml:space="preserve"> ‘more than doubled their profits in 2022’, ‘</w:t>
      </w:r>
      <w:r w:rsidRPr="6F704317">
        <w:rPr>
          <w:rFonts w:eastAsia="Calibri"/>
          <w:color w:val="FF0000"/>
          <w:u w:val="single"/>
        </w:rPr>
        <w:t>poverty</w:t>
      </w:r>
      <w:r w:rsidRPr="6F704317">
        <w:rPr>
          <w:rFonts w:eastAsia="Calibri"/>
          <w:color w:val="FF0000"/>
          <w:sz w:val="16"/>
          <w:szCs w:val="16"/>
        </w:rPr>
        <w:t xml:space="preserve"> has </w:t>
      </w:r>
      <w:r w:rsidRPr="6F704317">
        <w:rPr>
          <w:rFonts w:eastAsia="Calibri"/>
          <w:color w:val="FF0000"/>
          <w:u w:val="single"/>
        </w:rPr>
        <w:t>increased</w:t>
      </w:r>
      <w:r w:rsidRPr="6F704317">
        <w:rPr>
          <w:rFonts w:eastAsia="Calibri"/>
          <w:color w:val="FF0000"/>
          <w:sz w:val="16"/>
          <w:szCs w:val="16"/>
        </w:rPr>
        <w:t xml:space="preserve"> for the first time in 25 years’ (Oxfam, Citation2023, p. 7). As William Robinson points out, </w:t>
      </w:r>
      <w:r w:rsidRPr="6F704317">
        <w:rPr>
          <w:rFonts w:eastAsia="Calibri"/>
          <w:color w:val="FF0000"/>
          <w:u w:val="single"/>
        </w:rPr>
        <w:t xml:space="preserve">the global political economy is </w:t>
      </w:r>
      <w:r w:rsidRPr="6F704317">
        <w:rPr>
          <w:rFonts w:eastAsia="Calibri"/>
          <w:color w:val="FF0000"/>
          <w:highlight w:val="cyan"/>
          <w:u w:val="single"/>
        </w:rPr>
        <w:t>gripped by a crisis of overaccumulatio</w:t>
      </w:r>
      <w:r w:rsidRPr="6F704317">
        <w:rPr>
          <w:rFonts w:eastAsia="Calibri"/>
          <w:color w:val="FF0000"/>
          <w:sz w:val="16"/>
          <w:szCs w:val="16"/>
          <w:highlight w:val="cyan"/>
        </w:rPr>
        <w:t>n</w:t>
      </w:r>
      <w:r w:rsidRPr="6F704317">
        <w:rPr>
          <w:rFonts w:eastAsia="Calibri"/>
          <w:color w:val="FF0000"/>
          <w:sz w:val="16"/>
          <w:szCs w:val="16"/>
        </w:rPr>
        <w:t xml:space="preserve">, in which </w:t>
      </w:r>
      <w:r w:rsidRPr="6F704317">
        <w:rPr>
          <w:rFonts w:eastAsia="Calibri"/>
          <w:color w:val="FF0000"/>
          <w:u w:val="single"/>
        </w:rPr>
        <w:t>accumulated surplus value is increasingly unable to find profitable investment opportunities</w:t>
      </w:r>
      <w:r w:rsidRPr="6F704317">
        <w:rPr>
          <w:rFonts w:eastAsia="Calibri"/>
          <w:color w:val="FF0000"/>
          <w:sz w:val="16"/>
          <w:szCs w:val="16"/>
        </w:rPr>
        <w:t xml:space="preserve">. </w:t>
      </w:r>
      <w:r w:rsidRPr="6F704317">
        <w:rPr>
          <w:rFonts w:eastAsia="Calibri"/>
          <w:color w:val="FF0000"/>
          <w:u w:val="single"/>
        </w:rPr>
        <w:t>Surplus capital and surplus labour can no longer be brought together in a profitable way</w:t>
      </w:r>
      <w:r w:rsidRPr="6F704317">
        <w:rPr>
          <w:rFonts w:eastAsia="Calibri"/>
          <w:color w:val="FF0000"/>
          <w:sz w:val="16"/>
          <w:szCs w:val="16"/>
        </w:rPr>
        <w:t xml:space="preserve"> (Robinson, Citation2022, pp. 16–17). </w:t>
      </w:r>
      <w:r w:rsidRPr="6F704317">
        <w:rPr>
          <w:rFonts w:eastAsia="Calibri"/>
          <w:color w:val="FF0000"/>
          <w:u w:val="single"/>
        </w:rPr>
        <w:t>This</w:t>
      </w:r>
      <w:r w:rsidRPr="6F704317">
        <w:rPr>
          <w:rFonts w:eastAsia="Calibri"/>
          <w:color w:val="FF0000"/>
          <w:sz w:val="16"/>
          <w:szCs w:val="16"/>
        </w:rPr>
        <w:t xml:space="preserve"> has </w:t>
      </w:r>
      <w:r w:rsidRPr="6F704317">
        <w:rPr>
          <w:rFonts w:eastAsia="Calibri"/>
          <w:color w:val="FF0000"/>
          <w:highlight w:val="cyan"/>
          <w:u w:val="single"/>
        </w:rPr>
        <w:t>intensified geo-political rivalries,</w:t>
      </w:r>
      <w:r w:rsidRPr="6F704317">
        <w:rPr>
          <w:rFonts w:eastAsia="Calibri"/>
          <w:color w:val="FF0000"/>
          <w:u w:val="single"/>
        </w:rPr>
        <w:t xml:space="preserve"> </w:t>
      </w:r>
      <w:r w:rsidRPr="6F704317">
        <w:rPr>
          <w:rFonts w:eastAsia="Calibri"/>
          <w:color w:val="FF0000"/>
          <w:highlight w:val="cyan"/>
          <w:u w:val="single"/>
        </w:rPr>
        <w:t>resulting in trade wars</w:t>
      </w:r>
      <w:r w:rsidRPr="6F704317">
        <w:rPr>
          <w:rFonts w:eastAsia="Calibri"/>
          <w:color w:val="FF0000"/>
          <w:sz w:val="16"/>
          <w:szCs w:val="16"/>
        </w:rPr>
        <w:t xml:space="preserve"> such as those </w:t>
      </w:r>
      <w:r w:rsidRPr="6F704317">
        <w:rPr>
          <w:rFonts w:eastAsia="Calibri"/>
          <w:color w:val="FF0000"/>
          <w:u w:val="single"/>
        </w:rPr>
        <w:t>between</w:t>
      </w:r>
      <w:r w:rsidRPr="6F704317">
        <w:rPr>
          <w:rFonts w:eastAsia="Calibri"/>
          <w:color w:val="FF0000"/>
          <w:sz w:val="16"/>
          <w:szCs w:val="16"/>
        </w:rPr>
        <w:t xml:space="preserve"> the </w:t>
      </w:r>
      <w:r w:rsidRPr="6F704317">
        <w:rPr>
          <w:rFonts w:eastAsia="Calibri"/>
          <w:color w:val="FF0000"/>
          <w:u w:val="single"/>
        </w:rPr>
        <w:t>U</w:t>
      </w:r>
      <w:r w:rsidRPr="6F704317">
        <w:rPr>
          <w:rFonts w:eastAsia="Calibri"/>
          <w:color w:val="FF0000"/>
          <w:sz w:val="16"/>
          <w:szCs w:val="16"/>
        </w:rPr>
        <w:t xml:space="preserve">nited </w:t>
      </w:r>
      <w:r w:rsidRPr="6F704317">
        <w:rPr>
          <w:rFonts w:eastAsia="Calibri"/>
          <w:color w:val="FF0000"/>
          <w:u w:val="single"/>
        </w:rPr>
        <w:t>S</w:t>
      </w:r>
      <w:r w:rsidRPr="6F704317">
        <w:rPr>
          <w:rFonts w:eastAsia="Calibri"/>
          <w:color w:val="FF0000"/>
          <w:sz w:val="16"/>
          <w:szCs w:val="16"/>
        </w:rPr>
        <w:t xml:space="preserve">tates </w:t>
      </w:r>
      <w:r w:rsidRPr="6F704317">
        <w:rPr>
          <w:rFonts w:eastAsia="Calibri"/>
          <w:color w:val="FF0000"/>
          <w:u w:val="single"/>
        </w:rPr>
        <w:t>and China as well as war between Russia and Ukraine</w:t>
      </w:r>
      <w:r w:rsidRPr="6F704317">
        <w:rPr>
          <w:rFonts w:eastAsia="Calibri"/>
          <w:color w:val="FF0000"/>
          <w:sz w:val="16"/>
          <w:szCs w:val="16"/>
        </w:rPr>
        <w:t xml:space="preserve"> against the background of wider tensions between Russia and NATO/EU (Bieler &amp; Morton, Citation2024a). </w:t>
      </w:r>
      <w:r w:rsidRPr="6F704317">
        <w:rPr>
          <w:rFonts w:eastAsia="Calibri"/>
          <w:color w:val="FF0000"/>
          <w:u w:val="single"/>
        </w:rPr>
        <w:t>Gaza and</w:t>
      </w:r>
      <w:r w:rsidRPr="6F704317">
        <w:rPr>
          <w:rFonts w:eastAsia="Calibri"/>
          <w:color w:val="FF0000"/>
          <w:sz w:val="16"/>
          <w:szCs w:val="16"/>
        </w:rPr>
        <w:t xml:space="preserve"> the </w:t>
      </w:r>
      <w:r w:rsidRPr="6F704317">
        <w:rPr>
          <w:rFonts w:eastAsia="Calibri"/>
          <w:color w:val="FF0000"/>
          <w:highlight w:val="cyan"/>
          <w:u w:val="single"/>
        </w:rPr>
        <w:t>genocide</w:t>
      </w:r>
      <w:r w:rsidRPr="6F704317">
        <w:rPr>
          <w:rFonts w:eastAsia="Calibri"/>
          <w:color w:val="FF0000"/>
          <w:u w:val="single"/>
        </w:rPr>
        <w:t xml:space="preserve"> perpetrated by Israel </w:t>
      </w:r>
      <w:r w:rsidRPr="6F704317">
        <w:rPr>
          <w:rFonts w:eastAsia="Calibri"/>
          <w:color w:val="FF0000"/>
          <w:highlight w:val="cyan"/>
          <w:u w:val="single"/>
        </w:rPr>
        <w:t>against the Palestinians</w:t>
      </w:r>
      <w:r w:rsidRPr="6F704317">
        <w:rPr>
          <w:rFonts w:eastAsia="Calibri"/>
          <w:color w:val="FF0000"/>
          <w:u w:val="single"/>
        </w:rPr>
        <w:t xml:space="preserve"> </w:t>
      </w:r>
      <w:r w:rsidRPr="6F704317">
        <w:rPr>
          <w:rFonts w:eastAsia="Calibri"/>
          <w:color w:val="FF0000"/>
          <w:highlight w:val="cyan"/>
          <w:u w:val="single"/>
        </w:rPr>
        <w:t>with the military support of</w:t>
      </w:r>
      <w:r w:rsidRPr="6F704317">
        <w:rPr>
          <w:rFonts w:eastAsia="Calibri"/>
          <w:color w:val="FF0000"/>
          <w:u w:val="single"/>
        </w:rPr>
        <w:t xml:space="preserve"> the USA</w:t>
      </w:r>
      <w:r w:rsidRPr="6F704317">
        <w:rPr>
          <w:rFonts w:eastAsia="Calibri"/>
          <w:color w:val="FF0000"/>
          <w:sz w:val="16"/>
          <w:szCs w:val="16"/>
        </w:rPr>
        <w:t xml:space="preserve">, UK, Germany </w:t>
      </w:r>
      <w:r w:rsidRPr="6F704317">
        <w:rPr>
          <w:rFonts w:eastAsia="Calibri"/>
          <w:color w:val="FF0000"/>
          <w:u w:val="single"/>
        </w:rPr>
        <w:t>and</w:t>
      </w:r>
      <w:r w:rsidRPr="6F704317">
        <w:rPr>
          <w:rFonts w:eastAsia="Calibri"/>
          <w:color w:val="FF0000"/>
          <w:sz w:val="16"/>
          <w:szCs w:val="16"/>
        </w:rPr>
        <w:t xml:space="preserve"> other </w:t>
      </w:r>
      <w:r w:rsidRPr="6F704317">
        <w:rPr>
          <w:rFonts w:eastAsia="Calibri"/>
          <w:color w:val="FF0000"/>
          <w:u w:val="single"/>
        </w:rPr>
        <w:t xml:space="preserve">Western countries presents ‘a Ghastly Window into the </w:t>
      </w:r>
      <w:r w:rsidRPr="6F704317">
        <w:rPr>
          <w:rFonts w:eastAsia="Calibri"/>
          <w:color w:val="FF0000"/>
          <w:highlight w:val="cyan"/>
          <w:u w:val="single"/>
        </w:rPr>
        <w:t>Crisis of Global Capitalism’</w:t>
      </w:r>
      <w:r w:rsidRPr="6F704317">
        <w:rPr>
          <w:rFonts w:eastAsia="Calibri"/>
          <w:color w:val="FF0000"/>
          <w:u w:val="single"/>
        </w:rPr>
        <w:t xml:space="preserve"> </w:t>
      </w:r>
      <w:r w:rsidRPr="6F704317">
        <w:rPr>
          <w:rFonts w:eastAsia="Calibri"/>
          <w:color w:val="FF0000"/>
          <w:sz w:val="16"/>
          <w:szCs w:val="16"/>
        </w:rPr>
        <w:t xml:space="preserve">(Robinson and Nguyen, Citation2024). Moreover, we are facing a crisis of global labour relations, in which </w:t>
      </w:r>
      <w:r w:rsidRPr="6F704317">
        <w:rPr>
          <w:rFonts w:eastAsia="Calibri"/>
          <w:color w:val="FF0000"/>
          <w:u w:val="single"/>
        </w:rPr>
        <w:t>employment precarity</w:t>
      </w:r>
      <w:r w:rsidRPr="6F704317">
        <w:rPr>
          <w:rFonts w:eastAsia="Calibri"/>
          <w:color w:val="FF0000"/>
          <w:sz w:val="16"/>
          <w:szCs w:val="16"/>
        </w:rPr>
        <w:t xml:space="preserve"> has </w:t>
      </w:r>
      <w:r w:rsidRPr="6F704317">
        <w:rPr>
          <w:rFonts w:eastAsia="Calibri"/>
          <w:color w:val="FF0000"/>
          <w:u w:val="single"/>
        </w:rPr>
        <w:t>proliferated not only in the Global South but increasingly</w:t>
      </w:r>
      <w:r w:rsidRPr="6F704317">
        <w:rPr>
          <w:rFonts w:eastAsia="Calibri"/>
          <w:color w:val="FF0000"/>
          <w:sz w:val="16"/>
          <w:szCs w:val="16"/>
        </w:rPr>
        <w:t xml:space="preserve"> also </w:t>
      </w:r>
      <w:r w:rsidRPr="6F704317">
        <w:rPr>
          <w:rFonts w:eastAsia="Calibri"/>
          <w:color w:val="FF0000"/>
          <w:u w:val="single"/>
        </w:rPr>
        <w:t>the Global North</w:t>
      </w:r>
      <w:r w:rsidRPr="6F704317">
        <w:rPr>
          <w:rFonts w:eastAsia="Calibri"/>
          <w:color w:val="FF0000"/>
          <w:sz w:val="16"/>
          <w:szCs w:val="16"/>
        </w:rPr>
        <w:t>. According to the ILO (Citation2018), ‘</w:t>
      </w:r>
      <w:r w:rsidRPr="6F704317">
        <w:rPr>
          <w:rFonts w:eastAsia="Calibri"/>
          <w:color w:val="FF0000"/>
          <w:u w:val="single"/>
        </w:rPr>
        <w:t xml:space="preserve">two billion workers </w:t>
      </w:r>
      <w:r w:rsidRPr="6F704317">
        <w:rPr>
          <w:rFonts w:eastAsia="Calibri"/>
          <w:color w:val="FF0000"/>
          <w:sz w:val="16"/>
          <w:szCs w:val="16"/>
        </w:rPr>
        <w:t xml:space="preserve">– representing 61.2 per cent of the world’s employed population – </w:t>
      </w:r>
      <w:r w:rsidRPr="6F704317">
        <w:rPr>
          <w:rFonts w:eastAsia="Calibri"/>
          <w:color w:val="FF0000"/>
          <w:u w:val="single"/>
        </w:rPr>
        <w:t>are in informal employment’</w:t>
      </w:r>
      <w:r w:rsidRPr="6F704317">
        <w:rPr>
          <w:rFonts w:eastAsia="Calibri"/>
          <w:color w:val="FF0000"/>
          <w:sz w:val="16"/>
          <w:szCs w:val="16"/>
        </w:rPr>
        <w:t xml:space="preserve">. Simultaneously, the Covid-19 pandemic has demonstrated how </w:t>
      </w:r>
      <w:r w:rsidRPr="6F704317">
        <w:rPr>
          <w:rFonts w:eastAsia="Calibri"/>
          <w:color w:val="FF0000"/>
          <w:u w:val="single"/>
        </w:rPr>
        <w:t>unequal gender relations are not confined to the workplace but affect society at large</w:t>
      </w:r>
      <w:r w:rsidRPr="6F704317">
        <w:rPr>
          <w:rFonts w:eastAsia="Calibri"/>
          <w:color w:val="FF0000"/>
          <w:sz w:val="16"/>
          <w:szCs w:val="16"/>
        </w:rPr>
        <w:t xml:space="preserve">. Melissa Johnston et al. (Citation2023), for example, observe a </w:t>
      </w:r>
      <w:r w:rsidRPr="6F704317">
        <w:rPr>
          <w:rFonts w:eastAsia="Calibri"/>
          <w:color w:val="FF0000"/>
          <w:u w:val="single"/>
        </w:rPr>
        <w:t>‘patriarchal reset’</w:t>
      </w:r>
      <w:r w:rsidRPr="6F704317">
        <w:rPr>
          <w:rFonts w:eastAsia="Calibri"/>
          <w:color w:val="FF0000"/>
          <w:sz w:val="16"/>
          <w:szCs w:val="16"/>
        </w:rPr>
        <w:t xml:space="preserve"> in the Asia Pacif during the pandemic, </w:t>
      </w:r>
      <w:r w:rsidRPr="6F704317">
        <w:rPr>
          <w:rFonts w:eastAsia="Calibri"/>
          <w:color w:val="FF0000"/>
          <w:u w:val="single"/>
        </w:rPr>
        <w:t>marked</w:t>
      </w:r>
      <w:r w:rsidRPr="6F704317">
        <w:rPr>
          <w:rFonts w:eastAsia="Calibri"/>
          <w:color w:val="FF0000"/>
          <w:sz w:val="16"/>
          <w:szCs w:val="16"/>
        </w:rPr>
        <w:t xml:space="preserve"> by an </w:t>
      </w:r>
      <w:r w:rsidRPr="6F704317">
        <w:rPr>
          <w:rFonts w:eastAsia="Calibri"/>
          <w:color w:val="FF0000"/>
          <w:u w:val="single"/>
        </w:rPr>
        <w:t>increase in gender-based violence and</w:t>
      </w:r>
      <w:r w:rsidRPr="6F704317">
        <w:rPr>
          <w:rFonts w:eastAsia="Calibri"/>
          <w:color w:val="FF0000"/>
          <w:sz w:val="16"/>
          <w:szCs w:val="16"/>
        </w:rPr>
        <w:t xml:space="preserve"> a </w:t>
      </w:r>
      <w:r w:rsidRPr="6F704317">
        <w:rPr>
          <w:rFonts w:eastAsia="Calibri"/>
          <w:color w:val="FF0000"/>
          <w:u w:val="single"/>
        </w:rPr>
        <w:t>decline in domestic violence service provision</w:t>
      </w:r>
      <w:r w:rsidRPr="6F704317">
        <w:rPr>
          <w:rFonts w:eastAsia="Calibri"/>
          <w:color w:val="FF0000"/>
          <w:sz w:val="16"/>
          <w:szCs w:val="16"/>
        </w:rPr>
        <w:t xml:space="preserve"> as reported by women’s rights organizations, all within a setting of patriarchal institutions of global health governance. </w:t>
      </w:r>
      <w:r w:rsidRPr="6F704317">
        <w:rPr>
          <w:rFonts w:eastAsia="Calibri"/>
          <w:color w:val="FF0000"/>
          <w:u w:val="single"/>
        </w:rPr>
        <w:t>These crises</w:t>
      </w:r>
      <w:r w:rsidRPr="6F704317">
        <w:rPr>
          <w:rFonts w:eastAsia="Calibri"/>
          <w:color w:val="FF0000"/>
          <w:sz w:val="16"/>
          <w:szCs w:val="16"/>
        </w:rPr>
        <w:t xml:space="preserve">, in turn, </w:t>
      </w:r>
      <w:r w:rsidRPr="6F704317">
        <w:rPr>
          <w:rFonts w:eastAsia="Calibri"/>
          <w:color w:val="FF0000"/>
          <w:u w:val="single"/>
        </w:rPr>
        <w:t>are internally related to a global crisis of race relations</w:t>
      </w:r>
      <w:r w:rsidRPr="6F704317">
        <w:rPr>
          <w:rFonts w:eastAsia="Calibri"/>
          <w:color w:val="FF0000"/>
          <w:sz w:val="16"/>
          <w:szCs w:val="16"/>
        </w:rPr>
        <w:t xml:space="preserve"> expressed in widespread mobilizations around the Black Lives Matter movement. Lastly, the </w:t>
      </w:r>
      <w:r w:rsidRPr="6F704317">
        <w:rPr>
          <w:rFonts w:eastAsia="Calibri"/>
          <w:color w:val="FF0000"/>
          <w:u w:val="single"/>
        </w:rPr>
        <w:t>global ecological crisis</w:t>
      </w:r>
      <w:r w:rsidRPr="6F704317">
        <w:rPr>
          <w:rFonts w:eastAsia="Calibri"/>
          <w:color w:val="FF0000"/>
          <w:sz w:val="16"/>
          <w:szCs w:val="16"/>
        </w:rPr>
        <w:t xml:space="preserve"> </w:t>
      </w:r>
      <w:r w:rsidRPr="6F704317">
        <w:rPr>
          <w:rFonts w:eastAsia="Calibri"/>
          <w:color w:val="FF0000"/>
          <w:highlight w:val="cyan"/>
          <w:u w:val="single"/>
        </w:rPr>
        <w:t>reflected in climate change</w:t>
      </w:r>
      <w:r w:rsidRPr="6F704317">
        <w:rPr>
          <w:rFonts w:eastAsia="Calibri"/>
          <w:color w:val="FF0000"/>
          <w:u w:val="single"/>
        </w:rPr>
        <w:t xml:space="preserve">, the </w:t>
      </w:r>
      <w:r w:rsidRPr="6F704317">
        <w:rPr>
          <w:rFonts w:eastAsia="Calibri"/>
          <w:color w:val="FF0000"/>
          <w:highlight w:val="cyan"/>
          <w:u w:val="single"/>
        </w:rPr>
        <w:t>overuse of finite resources and a catastrophic decline in biodiversity</w:t>
      </w:r>
      <w:r w:rsidRPr="6F704317">
        <w:rPr>
          <w:rFonts w:eastAsia="Calibri"/>
          <w:color w:val="FF0000"/>
          <w:sz w:val="16"/>
          <w:szCs w:val="16"/>
        </w:rPr>
        <w:t xml:space="preserve"> (Hickel, Citation2020, pp. 6–16) further </w:t>
      </w:r>
      <w:r w:rsidRPr="6F704317">
        <w:rPr>
          <w:rFonts w:eastAsia="Calibri"/>
          <w:color w:val="FF0000"/>
          <w:u w:val="single"/>
        </w:rPr>
        <w:t>deepens</w:t>
      </w:r>
      <w:r w:rsidRPr="6F704317">
        <w:rPr>
          <w:rFonts w:eastAsia="Calibri"/>
          <w:color w:val="FF0000"/>
          <w:sz w:val="16"/>
          <w:szCs w:val="16"/>
        </w:rPr>
        <w:t xml:space="preserve">, and is deepened by, the </w:t>
      </w:r>
      <w:r w:rsidRPr="6F704317">
        <w:rPr>
          <w:rFonts w:eastAsia="Calibri"/>
          <w:color w:val="FF0000"/>
          <w:u w:val="single"/>
        </w:rPr>
        <w:t>other</w:t>
      </w:r>
      <w:r w:rsidRPr="6F704317">
        <w:rPr>
          <w:rFonts w:eastAsia="Calibri"/>
          <w:color w:val="FF0000"/>
          <w:sz w:val="16"/>
          <w:szCs w:val="16"/>
        </w:rPr>
        <w:t xml:space="preserve"> </w:t>
      </w:r>
      <w:r w:rsidRPr="6F704317">
        <w:rPr>
          <w:rFonts w:eastAsia="Calibri"/>
          <w:color w:val="FF0000"/>
          <w:u w:val="single"/>
        </w:rPr>
        <w:t>crises</w:t>
      </w:r>
      <w:r w:rsidRPr="6F704317">
        <w:rPr>
          <w:rFonts w:eastAsia="Calibri"/>
          <w:color w:val="FF0000"/>
          <w:sz w:val="16"/>
          <w:szCs w:val="16"/>
        </w:rPr>
        <w:t xml:space="preserve">. Ultimately, these </w:t>
      </w:r>
      <w:r w:rsidRPr="6F704317">
        <w:rPr>
          <w:rFonts w:eastAsia="Calibri"/>
          <w:color w:val="FF0000"/>
          <w:highlight w:val="cyan"/>
          <w:u w:val="single"/>
        </w:rPr>
        <w:t>overlapping</w:t>
      </w:r>
      <w:r w:rsidRPr="6F704317">
        <w:rPr>
          <w:rFonts w:eastAsia="Calibri"/>
          <w:color w:val="FF0000"/>
          <w:u w:val="single"/>
        </w:rPr>
        <w:t xml:space="preserve"> </w:t>
      </w:r>
      <w:r w:rsidRPr="6F704317">
        <w:rPr>
          <w:rFonts w:eastAsia="Calibri"/>
          <w:color w:val="FF0000"/>
          <w:highlight w:val="cyan"/>
          <w:u w:val="single"/>
        </w:rPr>
        <w:t>crises</w:t>
      </w:r>
      <w:r w:rsidRPr="6F704317">
        <w:rPr>
          <w:rFonts w:eastAsia="Calibri"/>
          <w:color w:val="FF0000"/>
          <w:u w:val="single"/>
        </w:rPr>
        <w:t xml:space="preserve"> create a perfect storm, an explosive mix </w:t>
      </w:r>
      <w:r w:rsidRPr="6F704317">
        <w:rPr>
          <w:rFonts w:eastAsia="Calibri"/>
          <w:color w:val="FF0000"/>
          <w:highlight w:val="cyan"/>
          <w:u w:val="single"/>
        </w:rPr>
        <w:t>threaten</w:t>
      </w:r>
      <w:r w:rsidRPr="6F704317">
        <w:rPr>
          <w:rFonts w:eastAsia="Calibri"/>
          <w:color w:val="FF0000"/>
          <w:u w:val="single"/>
        </w:rPr>
        <w:t xml:space="preserve">ing civilization and </w:t>
      </w:r>
      <w:r w:rsidRPr="6F704317">
        <w:rPr>
          <w:rFonts w:eastAsia="Calibri"/>
          <w:color w:val="FF0000"/>
          <w:highlight w:val="cyan"/>
          <w:u w:val="single"/>
        </w:rPr>
        <w:t>the planet</w:t>
      </w:r>
      <w:r w:rsidRPr="6F704317">
        <w:rPr>
          <w:rFonts w:eastAsia="Calibri"/>
          <w:color w:val="FF0000"/>
          <w:sz w:val="16"/>
          <w:szCs w:val="16"/>
        </w:rPr>
        <w:t xml:space="preserve"> as a whole</w:t>
      </w:r>
      <w:r w:rsidRPr="6F704317">
        <w:rPr>
          <w:rFonts w:eastAsia="Calibri"/>
          <w:color w:val="FF0000"/>
          <w:sz w:val="16"/>
          <w:szCs w:val="16"/>
          <w:highlight w:val="cyan"/>
        </w:rPr>
        <w:t>.</w:t>
      </w:r>
    </w:p>
    <w:p w14:paraId="11A89D71" w14:textId="77777777" w:rsidR="00472E33" w:rsidRPr="00FC742F" w:rsidRDefault="32865512" w:rsidP="6F704317">
      <w:pPr>
        <w:keepNext/>
        <w:keepLines/>
        <w:spacing w:before="40" w:after="0"/>
        <w:outlineLvl w:val="3"/>
        <w:rPr>
          <w:rFonts w:eastAsia="MS Gothic" w:cs="Times New Roman"/>
          <w:b/>
          <w:bCs/>
          <w:color w:val="FF0000"/>
          <w:sz w:val="26"/>
          <w:szCs w:val="26"/>
        </w:rPr>
      </w:pPr>
      <w:r w:rsidRPr="6F704317">
        <w:rPr>
          <w:rFonts w:eastAsia="MS Gothic" w:cs="Times New Roman"/>
          <w:b/>
          <w:bCs/>
          <w:color w:val="FF0000"/>
          <w:sz w:val="26"/>
          <w:szCs w:val="26"/>
        </w:rPr>
        <w:t>State reform fails- the state is a tool developed to defend capitalist elites, revolution from below is the only path forward</w:t>
      </w:r>
    </w:p>
    <w:p w14:paraId="0CACC3F5" w14:textId="77777777" w:rsidR="00472E33" w:rsidRPr="00FC742F" w:rsidRDefault="32865512" w:rsidP="6F704317">
      <w:pPr>
        <w:rPr>
          <w:rFonts w:eastAsia="Calibri"/>
          <w:color w:val="FF0000"/>
          <w:sz w:val="16"/>
          <w:szCs w:val="16"/>
        </w:rPr>
      </w:pPr>
      <w:r w:rsidRPr="6F704317">
        <w:rPr>
          <w:rFonts w:eastAsia="Calibri"/>
          <w:b/>
          <w:bCs/>
          <w:color w:val="FF0000"/>
        </w:rPr>
        <w:t>Bean '23 --</w:t>
      </w:r>
      <w:r w:rsidRPr="6F704317">
        <w:rPr>
          <w:rFonts w:eastAsia="Calibri"/>
          <w:color w:val="FF0000"/>
        </w:rPr>
        <w:t xml:space="preserve"> </w:t>
      </w:r>
      <w:r w:rsidRPr="6F704317">
        <w:rPr>
          <w:rFonts w:eastAsia="Calibri"/>
          <w:color w:val="FF0000"/>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5AE6418E" w14:textId="77777777" w:rsidR="00472E33" w:rsidRPr="00FC742F" w:rsidRDefault="32865512" w:rsidP="6F704317">
      <w:pPr>
        <w:rPr>
          <w:rFonts w:eastAsia="Calibri"/>
          <w:color w:val="FF0000"/>
          <w:sz w:val="16"/>
          <w:szCs w:val="16"/>
        </w:rPr>
      </w:pPr>
      <w:r w:rsidRPr="6F704317">
        <w:rPr>
          <w:rFonts w:eastAsia="Calibri"/>
          <w:color w:val="FF0000"/>
          <w:sz w:val="16"/>
          <w:szCs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4E6DBD3A" w14:textId="77777777" w:rsidR="00472E33" w:rsidRPr="00FC742F" w:rsidRDefault="32865512" w:rsidP="6F704317">
      <w:pPr>
        <w:rPr>
          <w:rFonts w:eastAsia="Calibri"/>
          <w:color w:val="FF0000"/>
          <w:sz w:val="16"/>
          <w:szCs w:val="16"/>
        </w:rPr>
      </w:pPr>
      <w:r w:rsidRPr="6F704317">
        <w:rPr>
          <w:rFonts w:eastAsia="Calibri"/>
          <w:color w:val="FF0000"/>
          <w:u w:val="single"/>
        </w:rPr>
        <w:t xml:space="preserve">Direct </w:t>
      </w:r>
      <w:r w:rsidRPr="6F704317">
        <w:rPr>
          <w:rFonts w:eastAsia="Calibri"/>
          <w:color w:val="FF0000"/>
          <w:highlight w:val="cyan"/>
          <w:u w:val="single"/>
        </w:rPr>
        <w:t>control from below looks</w:t>
      </w:r>
      <w:r w:rsidRPr="6F704317">
        <w:rPr>
          <w:rFonts w:eastAsia="Calibri"/>
          <w:color w:val="FF0000"/>
          <w:u w:val="single"/>
        </w:rPr>
        <w:t xml:space="preserve"> very </w:t>
      </w:r>
      <w:r w:rsidRPr="6F704317">
        <w:rPr>
          <w:rFonts w:eastAsia="Calibri"/>
          <w:color w:val="FF0000"/>
          <w:highlight w:val="cyan"/>
          <w:u w:val="single"/>
        </w:rPr>
        <w:t>different from</w:t>
      </w:r>
      <w:r w:rsidRPr="6F704317">
        <w:rPr>
          <w:rFonts w:eastAsia="Calibri"/>
          <w:color w:val="FF0000"/>
          <w:u w:val="single"/>
        </w:rPr>
        <w:t xml:space="preserve"> a </w:t>
      </w:r>
      <w:r w:rsidRPr="6F704317">
        <w:rPr>
          <w:rFonts w:eastAsia="Calibri"/>
          <w:color w:val="FF0000"/>
          <w:highlight w:val="cyan"/>
          <w:u w:val="single"/>
        </w:rPr>
        <w:t>repurposing</w:t>
      </w:r>
      <w:r w:rsidRPr="6F704317">
        <w:rPr>
          <w:rFonts w:eastAsia="Calibri"/>
          <w:color w:val="FF0000"/>
          <w:u w:val="single"/>
        </w:rPr>
        <w:t xml:space="preserve"> of the current </w:t>
      </w:r>
      <w:r w:rsidRPr="6F704317">
        <w:rPr>
          <w:rFonts w:eastAsia="Calibri"/>
          <w:color w:val="FF0000"/>
          <w:highlight w:val="cyan"/>
          <w:u w:val="single"/>
        </w:rPr>
        <w:t>state</w:t>
      </w:r>
      <w:r w:rsidRPr="6F704317">
        <w:rPr>
          <w:rFonts w:eastAsia="Calibri"/>
          <w:color w:val="FF0000"/>
          <w:sz w:val="16"/>
          <w:szCs w:val="16"/>
        </w:rPr>
        <w:t xml:space="preserve">. The </w:t>
      </w:r>
      <w:r w:rsidRPr="6F704317">
        <w:rPr>
          <w:rFonts w:eastAsia="Calibri"/>
          <w:color w:val="FF0000"/>
          <w:u w:val="single"/>
        </w:rPr>
        <w:t>capitalist state is premised on divorcing power and politics from the masses</w:t>
      </w:r>
      <w:r w:rsidRPr="6F704317">
        <w:rPr>
          <w:rFonts w:eastAsia="Calibri"/>
          <w:color w:val="FF0000"/>
          <w:sz w:val="16"/>
          <w:szCs w:val="16"/>
        </w:rPr>
        <w:t xml:space="preserve">. To win socialism we </w:t>
      </w:r>
      <w:r w:rsidRPr="6F704317">
        <w:rPr>
          <w:rFonts w:eastAsia="Calibri"/>
          <w:color w:val="FF0000"/>
          <w:highlight w:val="cyan"/>
          <w:u w:val="single"/>
        </w:rPr>
        <w:t>need to bring</w:t>
      </w:r>
      <w:r w:rsidRPr="6F704317">
        <w:rPr>
          <w:rFonts w:eastAsia="Calibri"/>
          <w:color w:val="FF0000"/>
          <w:u w:val="single"/>
        </w:rPr>
        <w:t xml:space="preserve"> all </w:t>
      </w:r>
      <w:r w:rsidRPr="6F704317">
        <w:rPr>
          <w:rFonts w:eastAsia="Calibri"/>
          <w:color w:val="FF0000"/>
          <w:highlight w:val="cyan"/>
          <w:u w:val="single"/>
        </w:rPr>
        <w:t>power to</w:t>
      </w:r>
      <w:r w:rsidRPr="6F704317">
        <w:rPr>
          <w:rFonts w:eastAsia="Calibri"/>
          <w:color w:val="FF0000"/>
          <w:sz w:val="16"/>
          <w:szCs w:val="16"/>
        </w:rPr>
        <w:t xml:space="preserve"> (and thus from) </w:t>
      </w:r>
      <w:r w:rsidRPr="6F704317">
        <w:rPr>
          <w:rFonts w:eastAsia="Calibri"/>
          <w:color w:val="FF0000"/>
          <w:highlight w:val="cyan"/>
          <w:u w:val="single"/>
        </w:rPr>
        <w:t>the masses</w:t>
      </w:r>
      <w:r w:rsidRPr="6F704317">
        <w:rPr>
          <w:rFonts w:eastAsia="Calibri"/>
          <w:color w:val="FF0000"/>
          <w:sz w:val="16"/>
          <w:szCs w:val="16"/>
        </w:rPr>
        <w:t xml:space="preserve">. We don’t need the “right people” in the Department of Education dictating school policy, we </w:t>
      </w:r>
      <w:r w:rsidRPr="6F704317">
        <w:rPr>
          <w:rFonts w:eastAsia="Calibri"/>
          <w:color w:val="FF0000"/>
          <w:u w:val="single"/>
        </w:rPr>
        <w:t>need teachers in democratic control of their schools</w:t>
      </w:r>
      <w:r w:rsidRPr="6F704317">
        <w:rPr>
          <w:rFonts w:eastAsia="Calibri"/>
          <w:color w:val="FF0000"/>
          <w:sz w:val="16"/>
          <w:szCs w:val="16"/>
        </w:rPr>
        <w:t xml:space="preserve">. We don’t need “union-friendly” bureaucrats in control of the Department of Labor, we </w:t>
      </w:r>
      <w:r w:rsidRPr="6F704317">
        <w:rPr>
          <w:rFonts w:eastAsia="Calibri"/>
          <w:color w:val="FF0000"/>
          <w:u w:val="single"/>
        </w:rPr>
        <w:t xml:space="preserve">need </w:t>
      </w:r>
      <w:r w:rsidRPr="6F704317">
        <w:rPr>
          <w:rFonts w:eastAsia="Calibri"/>
          <w:color w:val="FF0000"/>
          <w:highlight w:val="cyan"/>
          <w:u w:val="single"/>
        </w:rPr>
        <w:t>worker control of production</w:t>
      </w:r>
      <w:r w:rsidRPr="6F704317">
        <w:rPr>
          <w:rFonts w:eastAsia="Calibri"/>
          <w:color w:val="FF0000"/>
          <w:sz w:val="16"/>
          <w:szCs w:val="16"/>
        </w:rPr>
        <w:t xml:space="preserve">. We don’t need community control of the police, we </w:t>
      </w:r>
      <w:r w:rsidRPr="6F704317">
        <w:rPr>
          <w:rFonts w:eastAsia="Calibri"/>
          <w:color w:val="FF0000"/>
          <w:u w:val="single"/>
        </w:rPr>
        <w:t xml:space="preserve">need </w:t>
      </w:r>
      <w:r w:rsidRPr="6F704317">
        <w:rPr>
          <w:rFonts w:eastAsia="Calibri"/>
          <w:color w:val="FF0000"/>
          <w:highlight w:val="cyan"/>
          <w:u w:val="single"/>
        </w:rPr>
        <w:t>police abolished</w:t>
      </w:r>
      <w:r w:rsidRPr="6F704317">
        <w:rPr>
          <w:rFonts w:eastAsia="Calibri"/>
          <w:color w:val="FF0000"/>
          <w:u w:val="single"/>
        </w:rPr>
        <w:t xml:space="preserve">, jails leveled, and </w:t>
      </w:r>
      <w:r w:rsidRPr="6F704317">
        <w:rPr>
          <w:rFonts w:eastAsia="Calibri"/>
          <w:color w:val="FF0000"/>
          <w:highlight w:val="cyan"/>
          <w:u w:val="single"/>
        </w:rPr>
        <w:t>borders opened</w:t>
      </w:r>
      <w:r w:rsidRPr="6F704317">
        <w:rPr>
          <w:rFonts w:eastAsia="Calibri"/>
          <w:color w:val="FF0000"/>
          <w:sz w:val="16"/>
          <w:szCs w:val="16"/>
        </w:rPr>
        <w:t>. This may seem like a chaotic process, but it is actually one that requires a great deal of organization, collective confidence, and combativity of our class, and that is precisely why the action of breaking apart is tremendously creative.</w:t>
      </w:r>
    </w:p>
    <w:p w14:paraId="63012F56" w14:textId="77777777" w:rsidR="00472E33" w:rsidRPr="00FC742F" w:rsidRDefault="32865512" w:rsidP="6F704317">
      <w:pPr>
        <w:rPr>
          <w:rFonts w:eastAsia="Calibri"/>
          <w:color w:val="FF0000"/>
          <w:sz w:val="16"/>
          <w:szCs w:val="16"/>
        </w:rPr>
      </w:pPr>
      <w:r w:rsidRPr="6F704317">
        <w:rPr>
          <w:rFonts w:eastAsia="Calibri"/>
          <w:color w:val="FF0000"/>
          <w:sz w:val="16"/>
          <w:szCs w:val="16"/>
        </w:rPr>
        <w:t xml:space="preserve">To be clear, </w:t>
      </w:r>
      <w:r w:rsidRPr="6F704317">
        <w:rPr>
          <w:rFonts w:eastAsia="Calibri"/>
          <w:color w:val="FF0000"/>
          <w:u w:val="single"/>
        </w:rPr>
        <w:t>no one is saying smash the public schools, or abolish the post office, tear up the roads and social security</w:t>
      </w:r>
      <w:r w:rsidRPr="6F704317">
        <w:rPr>
          <w:rFonts w:eastAsia="Calibri"/>
          <w:color w:val="FF0000"/>
          <w:sz w:val="16"/>
          <w:szCs w:val="16"/>
        </w:rPr>
        <w:t xml:space="preserve">. But </w:t>
      </w:r>
      <w:r w:rsidRPr="6F704317">
        <w:rPr>
          <w:rFonts w:eastAsia="Calibri"/>
          <w:color w:val="FF0000"/>
          <w:u w:val="single"/>
        </w:rPr>
        <w:t xml:space="preserve">we are saying these and the rest of </w:t>
      </w:r>
      <w:r w:rsidRPr="6F704317">
        <w:rPr>
          <w:rFonts w:eastAsia="Calibri"/>
          <w:color w:val="FF0000"/>
          <w:highlight w:val="cyan"/>
          <w:u w:val="single"/>
        </w:rPr>
        <w:t>society can be freed up from</w:t>
      </w:r>
      <w:r w:rsidRPr="6F704317">
        <w:rPr>
          <w:rFonts w:eastAsia="Calibri"/>
          <w:color w:val="FF0000"/>
          <w:u w:val="single"/>
        </w:rPr>
        <w:t xml:space="preserve"> the </w:t>
      </w:r>
      <w:r w:rsidRPr="6F704317">
        <w:rPr>
          <w:rFonts w:eastAsia="Calibri"/>
          <w:color w:val="FF0000"/>
          <w:highlight w:val="cyan"/>
          <w:u w:val="single"/>
        </w:rPr>
        <w:t>constraints of the old state</w:t>
      </w:r>
      <w:r w:rsidRPr="6F704317">
        <w:rPr>
          <w:rFonts w:eastAsia="Calibri"/>
          <w:color w:val="FF0000"/>
          <w:u w:val="single"/>
        </w:rPr>
        <w:t xml:space="preserve">; they can receive a greater breath of life </w:t>
      </w:r>
      <w:r w:rsidRPr="6F704317">
        <w:rPr>
          <w:rFonts w:eastAsia="Calibri"/>
          <w:color w:val="FF0000"/>
          <w:highlight w:val="cyan"/>
          <w:u w:val="single"/>
        </w:rPr>
        <w:t>by being directly and democratically managed by workers</w:t>
      </w:r>
      <w:r w:rsidRPr="6F704317">
        <w:rPr>
          <w:rFonts w:eastAsia="Calibri"/>
          <w:color w:val="FF0000"/>
          <w:u w:val="single"/>
        </w:rPr>
        <w:t xml:space="preserve"> themselves</w:t>
      </w:r>
      <w:r w:rsidRPr="6F704317">
        <w:rPr>
          <w:rFonts w:eastAsia="Calibri"/>
          <w:color w:val="FF0000"/>
          <w:sz w:val="16"/>
          <w:szCs w:val="16"/>
        </w:rPr>
        <w:t>.</w:t>
      </w:r>
    </w:p>
    <w:p w14:paraId="3F81EB35" w14:textId="77777777" w:rsidR="00472E33" w:rsidRPr="00FC742F" w:rsidRDefault="32865512" w:rsidP="6F704317">
      <w:pPr>
        <w:rPr>
          <w:rFonts w:eastAsia="Calibri"/>
          <w:color w:val="FF0000"/>
          <w:sz w:val="16"/>
          <w:szCs w:val="16"/>
        </w:rPr>
      </w:pPr>
      <w:r w:rsidRPr="6F704317">
        <w:rPr>
          <w:rFonts w:eastAsia="Calibri"/>
          <w:color w:val="FF0000"/>
          <w:sz w:val="16"/>
          <w:szCs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7629187B" w14:textId="77777777" w:rsidR="00472E33" w:rsidRPr="00FC742F" w:rsidRDefault="32865512" w:rsidP="6F704317">
      <w:pPr>
        <w:rPr>
          <w:rFonts w:eastAsia="Calibri"/>
          <w:color w:val="FF0000"/>
          <w:sz w:val="16"/>
          <w:szCs w:val="16"/>
        </w:rPr>
      </w:pPr>
      <w:r w:rsidRPr="6F704317">
        <w:rPr>
          <w:rFonts w:eastAsia="Calibri"/>
          <w:color w:val="FF0000"/>
          <w:sz w:val="16"/>
          <w:szCs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6F704317">
        <w:rPr>
          <w:rFonts w:eastAsia="Calibri"/>
          <w:color w:val="FF0000"/>
          <w:u w:val="single"/>
        </w:rPr>
        <w:t>political education provided by collective action</w:t>
      </w:r>
      <w:r w:rsidRPr="6F704317">
        <w:rPr>
          <w:rFonts w:eastAsia="Calibri"/>
          <w:color w:val="FF0000"/>
          <w:sz w:val="16"/>
          <w:szCs w:val="16"/>
        </w:rPr>
        <w:t>—politically, theoretically, and ideologically—</w:t>
      </w:r>
      <w:r w:rsidRPr="6F704317">
        <w:rPr>
          <w:rFonts w:eastAsia="Calibri"/>
          <w:color w:val="FF0000"/>
          <w:u w:val="single"/>
        </w:rPr>
        <w:t>is crucial</w:t>
      </w:r>
      <w:r w:rsidRPr="6F704317">
        <w:rPr>
          <w:rFonts w:eastAsia="Calibri"/>
          <w:color w:val="FF0000"/>
          <w:sz w:val="16"/>
          <w:szCs w:val="16"/>
        </w:rPr>
        <w:t>. For masses of ordinary people, wrote Lenin, “only struggle discloses to it the magnitude of its own power, widens its horizon, enhances its abilities, clarifies its mind, forges its will.”38Struggle is the preparation for self-rule.</w:t>
      </w:r>
    </w:p>
    <w:p w14:paraId="219D2AC9" w14:textId="77777777" w:rsidR="00472E33" w:rsidRPr="00FC742F" w:rsidRDefault="32865512" w:rsidP="6F704317">
      <w:pPr>
        <w:rPr>
          <w:rFonts w:eastAsia="Calibri"/>
          <w:color w:val="FF0000"/>
          <w:u w:val="single"/>
        </w:rPr>
      </w:pPr>
      <w:r w:rsidRPr="6F704317">
        <w:rPr>
          <w:rFonts w:eastAsia="Calibri"/>
          <w:color w:val="FF0000"/>
          <w:sz w:val="16"/>
          <w:szCs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6F704317">
        <w:rPr>
          <w:rFonts w:eastAsia="Calibri"/>
          <w:color w:val="FF0000"/>
          <w:highlight w:val="cyan"/>
          <w:u w:val="single"/>
        </w:rPr>
        <w:t>capitalist state</w:t>
      </w:r>
      <w:r w:rsidRPr="6F704317">
        <w:rPr>
          <w:rFonts w:eastAsia="Calibri"/>
          <w:color w:val="FF0000"/>
          <w:u w:val="single"/>
        </w:rPr>
        <w:t xml:space="preserve"> will be a key hurdle, and its </w:t>
      </w:r>
      <w:r w:rsidRPr="6F704317">
        <w:rPr>
          <w:rFonts w:eastAsia="Calibri"/>
          <w:color w:val="FF0000"/>
          <w:highlight w:val="cyan"/>
          <w:u w:val="single"/>
        </w:rPr>
        <w:t>abolition is</w:t>
      </w:r>
      <w:r w:rsidRPr="6F704317">
        <w:rPr>
          <w:rFonts w:eastAsia="Calibri"/>
          <w:color w:val="FF0000"/>
          <w:u w:val="single"/>
        </w:rPr>
        <w:t xml:space="preserve"> the </w:t>
      </w:r>
      <w:r w:rsidRPr="6F704317">
        <w:rPr>
          <w:rFonts w:eastAsia="Calibri"/>
          <w:color w:val="FF0000"/>
          <w:highlight w:val="cyan"/>
          <w:u w:val="single"/>
        </w:rPr>
        <w:t>precondition for</w:t>
      </w:r>
      <w:r w:rsidRPr="6F704317">
        <w:rPr>
          <w:rFonts w:eastAsia="Calibri"/>
          <w:color w:val="FF0000"/>
          <w:u w:val="single"/>
        </w:rPr>
        <w:t xml:space="preserve"> enacting a socialist </w:t>
      </w:r>
      <w:r w:rsidRPr="6F704317">
        <w:rPr>
          <w:rFonts w:eastAsia="Calibri"/>
          <w:color w:val="FF0000"/>
          <w:highlight w:val="cyan"/>
          <w:u w:val="single"/>
        </w:rPr>
        <w:t>transition</w:t>
      </w:r>
      <w:r w:rsidRPr="6F704317">
        <w:rPr>
          <w:rFonts w:eastAsia="Calibri"/>
          <w:color w:val="FF0000"/>
          <w:u w:val="single"/>
        </w:rPr>
        <w:t xml:space="preserve"> from below.</w:t>
      </w:r>
    </w:p>
    <w:p w14:paraId="257F1D7D" w14:textId="77777777" w:rsidR="00472E33" w:rsidRPr="00FC742F" w:rsidRDefault="32865512" w:rsidP="6F704317">
      <w:pPr>
        <w:rPr>
          <w:rFonts w:eastAsia="Calibri"/>
          <w:color w:val="FF0000"/>
          <w:sz w:val="16"/>
          <w:szCs w:val="16"/>
        </w:rPr>
      </w:pPr>
      <w:r w:rsidRPr="6F704317">
        <w:rPr>
          <w:rFonts w:eastAsia="Calibri"/>
          <w:color w:val="FF0000"/>
          <w:sz w:val="16"/>
          <w:szCs w:val="16"/>
        </w:rPr>
        <w:t>Against utopian incrementalism</w:t>
      </w:r>
    </w:p>
    <w:p w14:paraId="189B0E4B" w14:textId="77777777" w:rsidR="00472E33" w:rsidRPr="00FC742F" w:rsidRDefault="32865512" w:rsidP="6F704317">
      <w:pPr>
        <w:rPr>
          <w:rFonts w:eastAsia="Calibri"/>
          <w:color w:val="FF0000"/>
          <w:sz w:val="16"/>
          <w:szCs w:val="16"/>
        </w:rPr>
      </w:pPr>
      <w:r w:rsidRPr="6F704317">
        <w:rPr>
          <w:rFonts w:eastAsia="Calibri"/>
          <w:color w:val="FF0000"/>
          <w:sz w:val="16"/>
          <w:szCs w:val="16"/>
        </w:rPr>
        <w:t xml:space="preserve">There is a recently revived tendency of thought in the socialist movement, which I will call utopian </w:t>
      </w:r>
      <w:r w:rsidRPr="6F704317">
        <w:rPr>
          <w:rFonts w:eastAsia="Calibri"/>
          <w:color w:val="FF0000"/>
          <w:highlight w:val="cyan"/>
          <w:u w:val="single"/>
        </w:rPr>
        <w:t>incrementalism</w:t>
      </w:r>
      <w:r w:rsidRPr="6F704317">
        <w:rPr>
          <w:rFonts w:eastAsia="Calibri"/>
          <w:color w:val="FF0000"/>
          <w:sz w:val="16"/>
          <w:szCs w:val="16"/>
        </w:rPr>
        <w:t xml:space="preserve">, that </w:t>
      </w:r>
      <w:r w:rsidRPr="6F704317">
        <w:rPr>
          <w:rFonts w:eastAsia="Calibri"/>
          <w:color w:val="FF0000"/>
          <w:u w:val="single"/>
        </w:rPr>
        <w:t>argues against the possibility and desirability of confronting the state</w:t>
      </w:r>
      <w:r w:rsidRPr="6F704317">
        <w:rPr>
          <w:rFonts w:eastAsia="Calibri"/>
          <w:color w:val="FF0000"/>
          <w:sz w:val="16"/>
          <w:szCs w:val="16"/>
        </w:rPr>
        <w:t xml:space="preserve">. The premise of this position is that socialism is constructed by doing the following: First, we </w:t>
      </w:r>
      <w:r w:rsidRPr="6F704317">
        <w:rPr>
          <w:rFonts w:eastAsia="Calibri"/>
          <w:color w:val="FF0000"/>
          <w:highlight w:val="cyan"/>
          <w:u w:val="single"/>
        </w:rPr>
        <w:t>build</w:t>
      </w:r>
      <w:r w:rsidRPr="6F704317">
        <w:rPr>
          <w:rFonts w:eastAsia="Calibri"/>
          <w:color w:val="FF0000"/>
          <w:u w:val="single"/>
        </w:rPr>
        <w:t xml:space="preserve"> movements for </w:t>
      </w:r>
      <w:r w:rsidRPr="6F704317">
        <w:rPr>
          <w:rFonts w:eastAsia="Calibri"/>
          <w:color w:val="FF0000"/>
          <w:highlight w:val="cyan"/>
          <w:u w:val="single"/>
        </w:rPr>
        <w:t>reforms</w:t>
      </w:r>
      <w:r w:rsidRPr="6F704317">
        <w:rPr>
          <w:rFonts w:eastAsia="Calibri"/>
          <w:color w:val="FF0000"/>
          <w:sz w:val="16"/>
          <w:szCs w:val="16"/>
        </w:rPr>
        <w:t xml:space="preserve"> with far-reaching appeal in the hope that we are building broad support for socialism. Usually these reforms are designed </w:t>
      </w:r>
      <w:r w:rsidRPr="6F704317">
        <w:rPr>
          <w:rFonts w:eastAsia="Calibri"/>
          <w:color w:val="FF0000"/>
          <w:highlight w:val="cyan"/>
          <w:u w:val="single"/>
        </w:rPr>
        <w:t>around</w:t>
      </w:r>
      <w:r w:rsidRPr="6F704317">
        <w:rPr>
          <w:rFonts w:eastAsia="Calibri"/>
          <w:color w:val="FF0000"/>
          <w:u w:val="single"/>
        </w:rPr>
        <w:t xml:space="preserve"> some kind of </w:t>
      </w:r>
      <w:r w:rsidRPr="6F704317">
        <w:rPr>
          <w:rFonts w:eastAsia="Calibri"/>
          <w:color w:val="FF0000"/>
          <w:highlight w:val="cyan"/>
          <w:u w:val="single"/>
        </w:rPr>
        <w:t>legislation</w:t>
      </w:r>
      <w:r w:rsidRPr="6F704317">
        <w:rPr>
          <w:rFonts w:eastAsia="Calibri"/>
          <w:color w:val="FF0000"/>
          <w:sz w:val="16"/>
          <w:szCs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6F704317">
        <w:rPr>
          <w:rFonts w:eastAsia="Calibri"/>
          <w:color w:val="FF0000"/>
          <w:u w:val="single"/>
        </w:rPr>
        <w:t xml:space="preserve">democratic </w:t>
      </w:r>
      <w:r w:rsidRPr="6F704317">
        <w:rPr>
          <w:rFonts w:eastAsia="Calibri"/>
          <w:color w:val="FF0000"/>
          <w:highlight w:val="cyan"/>
          <w:u w:val="single"/>
        </w:rPr>
        <w:t>self-organization and mass militancy</w:t>
      </w:r>
      <w:r w:rsidRPr="6F704317">
        <w:rPr>
          <w:rFonts w:eastAsia="Calibri"/>
          <w:color w:val="FF0000"/>
          <w:u w:val="single"/>
        </w:rPr>
        <w:t xml:space="preserve"> have to be </w:t>
      </w:r>
      <w:r w:rsidRPr="6F704317">
        <w:rPr>
          <w:rFonts w:eastAsia="Calibri"/>
          <w:color w:val="FF0000"/>
          <w:highlight w:val="cyan"/>
          <w:u w:val="single"/>
        </w:rPr>
        <w:t>contained</w:t>
      </w:r>
      <w:r w:rsidRPr="6F704317">
        <w:rPr>
          <w:rFonts w:eastAsia="Calibri"/>
          <w:color w:val="FF0000"/>
          <w:u w:val="single"/>
        </w:rPr>
        <w:t xml:space="preserve"> in favor of </w:t>
      </w:r>
      <w:r w:rsidRPr="6F704317">
        <w:rPr>
          <w:rFonts w:eastAsia="Calibri"/>
          <w:color w:val="FF0000"/>
          <w:sz w:val="16"/>
          <w:szCs w:val="16"/>
        </w:rPr>
        <w:t>such</w:t>
      </w:r>
      <w:r w:rsidRPr="6F704317">
        <w:rPr>
          <w:rFonts w:eastAsia="Calibri"/>
          <w:color w:val="FF0000"/>
          <w:u w:val="single"/>
        </w:rPr>
        <w:t xml:space="preserve"> pressure movements</w:t>
      </w:r>
      <w:r w:rsidRPr="6F704317">
        <w:rPr>
          <w:rFonts w:eastAsia="Calibri"/>
          <w:color w:val="FF0000"/>
          <w:sz w:val="16"/>
          <w:szCs w:val="16"/>
        </w:rPr>
        <w:t xml:space="preserve">. They </w:t>
      </w:r>
      <w:r w:rsidRPr="6F704317">
        <w:rPr>
          <w:rFonts w:eastAsia="Calibri"/>
          <w:color w:val="FF0000"/>
          <w:highlight w:val="cyan"/>
          <w:u w:val="single"/>
        </w:rPr>
        <w:t>become bureaucratized</w:t>
      </w:r>
      <w:r w:rsidRPr="6F704317">
        <w:rPr>
          <w:rFonts w:eastAsia="Calibri"/>
          <w:color w:val="FF0000"/>
          <w:u w:val="single"/>
        </w:rPr>
        <w:t xml:space="preserve"> and always </w:t>
      </w:r>
      <w:r w:rsidRPr="6F704317">
        <w:rPr>
          <w:rFonts w:eastAsia="Calibri"/>
          <w:color w:val="FF0000"/>
          <w:highlight w:val="cyan"/>
          <w:u w:val="single"/>
        </w:rPr>
        <w:t>stay within</w:t>
      </w:r>
      <w:r w:rsidRPr="6F704317">
        <w:rPr>
          <w:rFonts w:eastAsia="Calibri"/>
          <w:color w:val="FF0000"/>
          <w:u w:val="single"/>
        </w:rPr>
        <w:t xml:space="preserve"> the </w:t>
      </w:r>
      <w:r w:rsidRPr="6F704317">
        <w:rPr>
          <w:rFonts w:eastAsia="Calibri"/>
          <w:color w:val="FF0000"/>
          <w:highlight w:val="cyan"/>
          <w:u w:val="single"/>
        </w:rPr>
        <w:t>limits of legality</w:t>
      </w:r>
      <w:r w:rsidRPr="6F704317">
        <w:rPr>
          <w:rFonts w:eastAsia="Calibri"/>
          <w:color w:val="FF0000"/>
          <w:u w:val="single"/>
        </w:rPr>
        <w:t xml:space="preserve"> for fear of alienating their allied </w:t>
      </w:r>
      <w:r w:rsidRPr="6F704317">
        <w:rPr>
          <w:rFonts w:eastAsia="Calibri"/>
          <w:color w:val="FF0000"/>
          <w:sz w:val="16"/>
          <w:szCs w:val="16"/>
        </w:rPr>
        <w:t>elected</w:t>
      </w:r>
      <w:r w:rsidRPr="6F704317">
        <w:rPr>
          <w:rFonts w:eastAsia="Calibri"/>
          <w:color w:val="FF0000"/>
          <w:u w:val="single"/>
        </w:rPr>
        <w:t xml:space="preserve"> officials</w:t>
      </w:r>
      <w:r w:rsidRPr="6F704317">
        <w:rPr>
          <w:rFonts w:eastAsia="Calibri"/>
          <w:color w:val="FF0000"/>
          <w:sz w:val="16"/>
          <w:szCs w:val="16"/>
        </w:rPr>
        <w:t xml:space="preserve">. Accordingly, </w:t>
      </w:r>
      <w:r w:rsidRPr="6F704317">
        <w:rPr>
          <w:rFonts w:eastAsia="Calibri"/>
          <w:color w:val="FF0000"/>
          <w:u w:val="single"/>
        </w:rPr>
        <w:t>shortcuts like running candidates in capitalist political parties are often utilized</w:t>
      </w:r>
      <w:r w:rsidRPr="6F704317">
        <w:rPr>
          <w:rFonts w:eastAsia="Calibri"/>
          <w:color w:val="FF0000"/>
          <w:sz w:val="16"/>
          <w:szCs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0F800A79" w14:textId="77777777" w:rsidR="00472E33" w:rsidRPr="00FC742F" w:rsidRDefault="32865512" w:rsidP="6F704317">
      <w:pPr>
        <w:rPr>
          <w:rFonts w:eastAsia="Calibri"/>
          <w:color w:val="FF0000"/>
          <w:sz w:val="16"/>
          <w:szCs w:val="16"/>
        </w:rPr>
      </w:pPr>
      <w:r w:rsidRPr="6F704317">
        <w:rPr>
          <w:rFonts w:eastAsia="Calibri"/>
          <w:color w:val="FF0000"/>
          <w:sz w:val="16"/>
          <w:szCs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6F704317">
        <w:rPr>
          <w:rFonts w:eastAsia="Calibri"/>
          <w:color w:val="FF0000"/>
          <w:u w:val="single"/>
        </w:rPr>
        <w:t>worst of these positions believes</w:t>
      </w:r>
      <w:r w:rsidRPr="6F704317">
        <w:rPr>
          <w:rFonts w:eastAsia="Calibri"/>
          <w:color w:val="FF0000"/>
          <w:sz w:val="16"/>
          <w:szCs w:val="16"/>
        </w:rPr>
        <w:t xml:space="preserve"> a </w:t>
      </w:r>
      <w:r w:rsidRPr="6F704317">
        <w:rPr>
          <w:rFonts w:eastAsia="Calibri"/>
          <w:color w:val="FF0000"/>
          <w:u w:val="single"/>
        </w:rPr>
        <w:t>fantasy</w:t>
      </w:r>
      <w:r w:rsidRPr="6F704317">
        <w:rPr>
          <w:rFonts w:eastAsia="Calibri"/>
          <w:color w:val="FF0000"/>
          <w:sz w:val="16"/>
          <w:szCs w:val="16"/>
        </w:rPr>
        <w:t xml:space="preserve"> story </w:t>
      </w:r>
      <w:r w:rsidRPr="6F704317">
        <w:rPr>
          <w:rFonts w:eastAsia="Calibri"/>
          <w:color w:val="FF0000"/>
          <w:u w:val="single"/>
        </w:rPr>
        <w:t>that socialist laws can be passed that change the institutional structure of capitalism</w:t>
      </w:r>
      <w:r w:rsidRPr="6F704317">
        <w:rPr>
          <w:rFonts w:eastAsia="Calibri"/>
          <w:color w:val="FF0000"/>
          <w:sz w:val="16"/>
          <w:szCs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3E1E726A" w14:textId="77777777" w:rsidR="00472E33" w:rsidRPr="00FC742F" w:rsidRDefault="32865512" w:rsidP="6F704317">
      <w:pPr>
        <w:rPr>
          <w:rFonts w:eastAsia="Calibri"/>
          <w:color w:val="FF0000"/>
          <w:sz w:val="16"/>
          <w:szCs w:val="16"/>
        </w:rPr>
      </w:pPr>
      <w:r w:rsidRPr="6F704317">
        <w:rPr>
          <w:rFonts w:eastAsia="Calibri"/>
          <w:color w:val="FF0000"/>
          <w:sz w:val="16"/>
          <w:szCs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311817AA" w14:textId="77777777" w:rsidR="00472E33" w:rsidRPr="00FC742F" w:rsidRDefault="32865512" w:rsidP="6F704317">
      <w:pPr>
        <w:rPr>
          <w:rFonts w:eastAsia="Calibri"/>
          <w:color w:val="FF0000"/>
          <w:sz w:val="16"/>
          <w:szCs w:val="16"/>
        </w:rPr>
      </w:pPr>
      <w:r w:rsidRPr="6F704317">
        <w:rPr>
          <w:rFonts w:eastAsia="Calibri"/>
          <w:color w:val="FF0000"/>
          <w:sz w:val="16"/>
          <w:szCs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04508F5B" w14:textId="77777777" w:rsidR="00472E33" w:rsidRPr="00FC742F" w:rsidRDefault="32865512" w:rsidP="6F704317">
      <w:pPr>
        <w:rPr>
          <w:rFonts w:eastAsia="Calibri"/>
          <w:color w:val="FF0000"/>
          <w:sz w:val="16"/>
          <w:szCs w:val="16"/>
        </w:rPr>
      </w:pPr>
      <w:r w:rsidRPr="6F704317">
        <w:rPr>
          <w:rFonts w:eastAsia="Calibri"/>
          <w:color w:val="FF0000"/>
          <w:sz w:val="16"/>
          <w:szCs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21984B2F" w14:textId="77777777" w:rsidR="00472E33" w:rsidRPr="00FC742F" w:rsidRDefault="32865512" w:rsidP="6F704317">
      <w:pPr>
        <w:rPr>
          <w:rFonts w:eastAsia="Calibri"/>
          <w:color w:val="FF0000"/>
          <w:sz w:val="16"/>
          <w:szCs w:val="16"/>
        </w:rPr>
      </w:pPr>
      <w:r w:rsidRPr="6F704317">
        <w:rPr>
          <w:rFonts w:eastAsia="Calibri"/>
          <w:color w:val="FF0000"/>
          <w:u w:val="single"/>
        </w:rPr>
        <w:t>Chile in 1973</w:t>
      </w:r>
      <w:r w:rsidRPr="6F704317">
        <w:rPr>
          <w:rFonts w:eastAsia="Calibri"/>
          <w:color w:val="FF0000"/>
          <w:sz w:val="16"/>
          <w:szCs w:val="16"/>
        </w:rPr>
        <w:t xml:space="preserve">: Socialist Salvador </w:t>
      </w:r>
      <w:r w:rsidRPr="6F704317">
        <w:rPr>
          <w:rFonts w:eastAsia="Calibri"/>
          <w:color w:val="FF0000"/>
          <w:u w:val="single"/>
        </w:rPr>
        <w:t>Allende</w:t>
      </w:r>
      <w:r w:rsidRPr="6F704317">
        <w:rPr>
          <w:rFonts w:eastAsia="Calibri"/>
          <w:color w:val="FF0000"/>
          <w:sz w:val="16"/>
          <w:szCs w:val="16"/>
        </w:rPr>
        <w:t xml:space="preserve"> won election to the presidency and laid out the Chilean Road to Socialism, a program of reforms, nationalizing the copper mines, increasing wages, and decreasing unemployment. But he </w:t>
      </w:r>
      <w:r w:rsidRPr="6F704317">
        <w:rPr>
          <w:rFonts w:eastAsia="Calibri"/>
          <w:color w:val="FF0000"/>
          <w:u w:val="single"/>
        </w:rPr>
        <w:t>pledged to keep the state intact and brought</w:t>
      </w:r>
      <w:r w:rsidRPr="6F704317">
        <w:rPr>
          <w:rFonts w:eastAsia="Calibri"/>
          <w:color w:val="FF0000"/>
          <w:sz w:val="16"/>
          <w:szCs w:val="16"/>
        </w:rPr>
        <w:t xml:space="preserve"> the military, including a general named Augusto </w:t>
      </w:r>
      <w:r w:rsidRPr="6F704317">
        <w:rPr>
          <w:rFonts w:eastAsia="Calibri"/>
          <w:color w:val="FF0000"/>
          <w:u w:val="single"/>
        </w:rPr>
        <w:t>Pinochet into his government</w:t>
      </w:r>
      <w:r w:rsidRPr="6F704317">
        <w:rPr>
          <w:rFonts w:eastAsia="Calibri"/>
          <w:color w:val="FF0000"/>
          <w:sz w:val="16"/>
          <w:szCs w:val="16"/>
        </w:rPr>
        <w:t xml:space="preserve">. Attempted </w:t>
      </w:r>
      <w:r w:rsidRPr="6F704317">
        <w:rPr>
          <w:rFonts w:eastAsia="Calibri"/>
          <w:color w:val="FF0000"/>
          <w:u w:val="single"/>
        </w:rPr>
        <w:t>nationalizations were met with strong resistance from capital</w:t>
      </w:r>
      <w:r w:rsidRPr="6F704317">
        <w:rPr>
          <w:rFonts w:eastAsia="Calibri"/>
          <w:color w:val="FF0000"/>
          <w:sz w:val="16"/>
          <w:szCs w:val="16"/>
        </w:rPr>
        <w:t xml:space="preserve">. Despite the fact that the working class was militant and organized, a U.S.-backed coup by </w:t>
      </w:r>
      <w:r w:rsidRPr="6F704317">
        <w:rPr>
          <w:rFonts w:eastAsia="Calibri"/>
          <w:color w:val="FF0000"/>
          <w:u w:val="single"/>
        </w:rPr>
        <w:t>Pinochet smashed the government</w:t>
      </w:r>
      <w:r w:rsidRPr="6F704317">
        <w:rPr>
          <w:rFonts w:eastAsia="Calibri"/>
          <w:color w:val="FF0000"/>
          <w:sz w:val="16"/>
          <w:szCs w:val="16"/>
        </w:rPr>
        <w:t xml:space="preserve"> and resulted in mass executions of leftists, including Allende.</w:t>
      </w:r>
    </w:p>
    <w:p w14:paraId="6A891B98" w14:textId="77777777" w:rsidR="00472E33" w:rsidRPr="00FC742F" w:rsidRDefault="32865512" w:rsidP="6F704317">
      <w:pPr>
        <w:rPr>
          <w:rFonts w:eastAsia="Calibri"/>
          <w:color w:val="FF0000"/>
          <w:sz w:val="16"/>
          <w:szCs w:val="16"/>
        </w:rPr>
      </w:pPr>
      <w:r w:rsidRPr="6F704317">
        <w:rPr>
          <w:rFonts w:eastAsia="Calibri"/>
          <w:color w:val="FF0000"/>
          <w:u w:val="single"/>
        </w:rPr>
        <w:t>France in 1981</w:t>
      </w:r>
      <w:r w:rsidRPr="6F704317">
        <w:rPr>
          <w:rFonts w:eastAsia="Calibri"/>
          <w:color w:val="FF0000"/>
          <w:sz w:val="16"/>
          <w:szCs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6F704317">
        <w:rPr>
          <w:rFonts w:eastAsia="Calibri"/>
          <w:color w:val="FF0000"/>
          <w:u w:val="single"/>
        </w:rPr>
        <w:t>rolled back most of what he accomplished and began to administer austerity</w:t>
      </w:r>
      <w:r w:rsidRPr="6F704317">
        <w:rPr>
          <w:rFonts w:eastAsia="Calibri"/>
          <w:color w:val="FF0000"/>
          <w:sz w:val="16"/>
          <w:szCs w:val="16"/>
        </w:rPr>
        <w:t xml:space="preserve">. By 1984, the </w:t>
      </w:r>
      <w:r w:rsidRPr="6F704317">
        <w:rPr>
          <w:rFonts w:eastAsia="Calibri"/>
          <w:color w:val="FF0000"/>
          <w:u w:val="single"/>
        </w:rPr>
        <w:t>neofascist</w:t>
      </w:r>
      <w:r w:rsidRPr="6F704317">
        <w:rPr>
          <w:rFonts w:eastAsia="Calibri"/>
          <w:color w:val="FF0000"/>
          <w:sz w:val="16"/>
          <w:szCs w:val="16"/>
        </w:rPr>
        <w:t xml:space="preserve"> National Front </w:t>
      </w:r>
      <w:r w:rsidRPr="6F704317">
        <w:rPr>
          <w:rFonts w:eastAsia="Calibri"/>
          <w:color w:val="FF0000"/>
          <w:u w:val="single"/>
        </w:rPr>
        <w:t>party went from being marginal to polling as high as the Communists</w:t>
      </w:r>
      <w:r w:rsidRPr="6F704317">
        <w:rPr>
          <w:rFonts w:eastAsia="Calibri"/>
          <w:color w:val="FF0000"/>
          <w:sz w:val="16"/>
          <w:szCs w:val="16"/>
        </w:rPr>
        <w:t>.42</w:t>
      </w:r>
    </w:p>
    <w:p w14:paraId="28F48809" w14:textId="77777777" w:rsidR="00472E33" w:rsidRPr="00FC742F" w:rsidRDefault="32865512" w:rsidP="6F704317">
      <w:pPr>
        <w:rPr>
          <w:rFonts w:eastAsia="Calibri"/>
          <w:color w:val="FF0000"/>
          <w:sz w:val="16"/>
          <w:szCs w:val="16"/>
        </w:rPr>
      </w:pPr>
      <w:r w:rsidRPr="6F704317">
        <w:rPr>
          <w:rFonts w:eastAsia="Calibri"/>
          <w:color w:val="FF0000"/>
          <w:sz w:val="16"/>
          <w:szCs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481397BD" w14:textId="77777777" w:rsidR="00472E33" w:rsidRPr="00FC742F" w:rsidRDefault="32865512" w:rsidP="6F704317">
      <w:pPr>
        <w:rPr>
          <w:rFonts w:eastAsia="Calibri"/>
          <w:color w:val="FF0000"/>
          <w:sz w:val="16"/>
          <w:szCs w:val="16"/>
        </w:rPr>
      </w:pPr>
      <w:r w:rsidRPr="6F704317">
        <w:rPr>
          <w:rFonts w:eastAsia="Calibri"/>
          <w:color w:val="FF0000"/>
          <w:u w:val="single"/>
        </w:rPr>
        <w:t>Greece in 2015</w:t>
      </w:r>
      <w:r w:rsidRPr="6F704317">
        <w:rPr>
          <w:rFonts w:eastAsia="Calibri"/>
          <w:color w:val="FF0000"/>
          <w:sz w:val="16"/>
          <w:szCs w:val="16"/>
        </w:rPr>
        <w:t xml:space="preserve">: Syriza, a </w:t>
      </w:r>
      <w:r w:rsidRPr="6F704317">
        <w:rPr>
          <w:rFonts w:eastAsia="Calibri"/>
          <w:color w:val="FF0000"/>
          <w:u w:val="single"/>
        </w:rPr>
        <w:t>radical left coalition party</w:t>
      </w:r>
      <w:r w:rsidRPr="6F704317">
        <w:rPr>
          <w:rFonts w:eastAsia="Calibri"/>
          <w:color w:val="FF0000"/>
          <w:sz w:val="16"/>
          <w:szCs w:val="16"/>
        </w:rPr>
        <w:t xml:space="preserve"> that included some revolutionaries, </w:t>
      </w:r>
      <w:r w:rsidRPr="6F704317">
        <w:rPr>
          <w:rFonts w:eastAsia="Calibri"/>
          <w:color w:val="FF0000"/>
          <w:u w:val="single"/>
        </w:rPr>
        <w:t>won a majority in parliament</w:t>
      </w:r>
      <w:r w:rsidRPr="6F704317">
        <w:rPr>
          <w:rFonts w:eastAsia="Calibri"/>
          <w:color w:val="FF0000"/>
          <w:sz w:val="16"/>
          <w:szCs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6F704317">
        <w:rPr>
          <w:rFonts w:eastAsia="Calibri"/>
          <w:color w:val="FF0000"/>
          <w:u w:val="single"/>
        </w:rPr>
        <w:t>capitulated to international finance and</w:t>
      </w:r>
      <w:r w:rsidRPr="6F704317">
        <w:rPr>
          <w:rFonts w:eastAsia="Calibri"/>
          <w:color w:val="FF0000"/>
          <w:sz w:val="16"/>
          <w:szCs w:val="16"/>
        </w:rPr>
        <w:t xml:space="preserve"> the Eurozone and </w:t>
      </w:r>
      <w:r w:rsidRPr="6F704317">
        <w:rPr>
          <w:rFonts w:eastAsia="Calibri"/>
          <w:color w:val="FF0000"/>
          <w:u w:val="single"/>
        </w:rPr>
        <w:t>carried out austerity</w:t>
      </w:r>
      <w:r w:rsidRPr="6F704317">
        <w:rPr>
          <w:rFonts w:eastAsia="Calibri"/>
          <w:color w:val="FF0000"/>
          <w:sz w:val="16"/>
          <w:szCs w:val="16"/>
        </w:rPr>
        <w:t>—the very thing they had initially campaigned against.47In 2019 they lost elections and were replaced by the conservative New Democracy Party.</w:t>
      </w:r>
    </w:p>
    <w:p w14:paraId="32B0F8AA" w14:textId="77777777" w:rsidR="00472E33" w:rsidRPr="00FC742F" w:rsidRDefault="32865512" w:rsidP="6F704317">
      <w:pPr>
        <w:rPr>
          <w:rFonts w:eastAsia="Calibri"/>
          <w:color w:val="FF0000"/>
          <w:sz w:val="16"/>
          <w:szCs w:val="16"/>
        </w:rPr>
      </w:pPr>
      <w:r w:rsidRPr="6F704317">
        <w:rPr>
          <w:rFonts w:eastAsia="Calibri"/>
          <w:color w:val="FF0000"/>
          <w:sz w:val="16"/>
          <w:szCs w:val="16"/>
        </w:rPr>
        <w:t>In short, the dilemma, to quote British socialist Ian Birchall, is that “to challenge the pursuit of profit makes reform impossible; but to leave profit unchallenged means that no significant progress can be made towards equality.”48</w:t>
      </w:r>
    </w:p>
    <w:p w14:paraId="4A4064C7" w14:textId="77777777" w:rsidR="00472E33" w:rsidRPr="00FC742F" w:rsidRDefault="32865512" w:rsidP="6F704317">
      <w:pPr>
        <w:rPr>
          <w:rFonts w:eastAsia="Calibri"/>
          <w:color w:val="FF0000"/>
          <w:sz w:val="16"/>
          <w:szCs w:val="16"/>
        </w:rPr>
      </w:pPr>
      <w:r w:rsidRPr="6F704317">
        <w:rPr>
          <w:rFonts w:eastAsia="Calibri"/>
          <w:color w:val="FF0000"/>
          <w:sz w:val="16"/>
          <w:szCs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23670A06" w14:textId="77777777" w:rsidR="00472E33" w:rsidRPr="00FC742F" w:rsidRDefault="32865512" w:rsidP="6F704317">
      <w:pPr>
        <w:rPr>
          <w:rFonts w:eastAsia="Calibri"/>
          <w:color w:val="FF0000"/>
          <w:sz w:val="16"/>
          <w:szCs w:val="16"/>
        </w:rPr>
      </w:pPr>
      <w:r w:rsidRPr="6F704317">
        <w:rPr>
          <w:rFonts w:eastAsia="Calibri"/>
          <w:color w:val="FF0000"/>
          <w:sz w:val="16"/>
          <w:szCs w:val="16"/>
        </w:rPr>
        <w:t xml:space="preserve">The </w:t>
      </w:r>
      <w:r w:rsidRPr="6F704317">
        <w:rPr>
          <w:rFonts w:eastAsia="Calibri"/>
          <w:color w:val="FF0000"/>
          <w:u w:val="single"/>
        </w:rPr>
        <w:t>alternative</w:t>
      </w:r>
      <w:r w:rsidRPr="6F704317">
        <w:rPr>
          <w:rFonts w:eastAsia="Calibri"/>
          <w:color w:val="FF0000"/>
          <w:sz w:val="16"/>
          <w:szCs w:val="16"/>
        </w:rPr>
        <w:t xml:space="preserve"> to this conundrum </w:t>
      </w:r>
      <w:r w:rsidRPr="6F704317">
        <w:rPr>
          <w:rFonts w:eastAsia="Calibri"/>
          <w:color w:val="FF0000"/>
          <w:u w:val="single"/>
        </w:rPr>
        <w:t>would be to take steps to upend capitalist social relations</w:t>
      </w:r>
      <w:r w:rsidRPr="6F704317">
        <w:rPr>
          <w:rFonts w:eastAsia="Calibri"/>
          <w:color w:val="FF0000"/>
          <w:sz w:val="16"/>
          <w:szCs w:val="16"/>
        </w:rPr>
        <w:t xml:space="preserve">, and that means </w:t>
      </w:r>
      <w:r w:rsidRPr="6F704317">
        <w:rPr>
          <w:rFonts w:eastAsia="Calibri"/>
          <w:color w:val="FF0000"/>
          <w:u w:val="single"/>
        </w:rPr>
        <w:t>upending private property</w:t>
      </w:r>
      <w:r w:rsidRPr="6F704317">
        <w:rPr>
          <w:rFonts w:eastAsia="Calibri"/>
          <w:color w:val="FF0000"/>
          <w:sz w:val="16"/>
          <w:szCs w:val="16"/>
        </w:rPr>
        <w:t xml:space="preserve">. That </w:t>
      </w:r>
      <w:r w:rsidRPr="6F704317">
        <w:rPr>
          <w:rFonts w:eastAsia="Calibri"/>
          <w:color w:val="FF0000"/>
          <w:u w:val="single"/>
        </w:rPr>
        <w:t>path is not one that can be carried out within the bounds of a legality created and enforced by the capitalist state</w:t>
      </w:r>
      <w:r w:rsidRPr="6F704317">
        <w:rPr>
          <w:rFonts w:eastAsia="Calibri"/>
          <w:color w:val="FF0000"/>
          <w:sz w:val="16"/>
          <w:szCs w:val="16"/>
        </w:rPr>
        <w:t xml:space="preserve">. </w:t>
      </w:r>
      <w:r w:rsidRPr="6F704317">
        <w:rPr>
          <w:rFonts w:eastAsia="Calibri"/>
          <w:color w:val="FF0000"/>
          <w:u w:val="single"/>
        </w:rPr>
        <w:t>Even if a reformist government sought to redistribute goods and resources more equitably, the state in the capitalist context has been formed by, is based upon, and reproduces capitalist social relations</w:t>
      </w:r>
      <w:r w:rsidRPr="6F704317">
        <w:rPr>
          <w:rFonts w:eastAsia="Calibri"/>
          <w:color w:val="FF0000"/>
          <w:sz w:val="16"/>
          <w:szCs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42F858F4" w14:textId="77777777" w:rsidR="00472E33" w:rsidRPr="00FC742F" w:rsidRDefault="32865512" w:rsidP="6F704317">
      <w:pPr>
        <w:rPr>
          <w:rFonts w:eastAsia="Calibri"/>
          <w:color w:val="FF0000"/>
          <w:sz w:val="16"/>
          <w:szCs w:val="16"/>
        </w:rPr>
      </w:pPr>
      <w:r w:rsidRPr="6F704317">
        <w:rPr>
          <w:rFonts w:eastAsia="Calibri"/>
          <w:color w:val="FF0000"/>
          <w:sz w:val="16"/>
          <w:szCs w:val="16"/>
        </w:rPr>
        <w:t>Whither revolution?</w:t>
      </w:r>
    </w:p>
    <w:p w14:paraId="4C795B23" w14:textId="77777777" w:rsidR="00472E33" w:rsidRPr="00FC742F" w:rsidRDefault="32865512" w:rsidP="6F704317">
      <w:pPr>
        <w:rPr>
          <w:rFonts w:eastAsia="Calibri"/>
          <w:color w:val="FF0000"/>
          <w:sz w:val="16"/>
          <w:szCs w:val="16"/>
        </w:rPr>
      </w:pPr>
      <w:r w:rsidRPr="6F704317">
        <w:rPr>
          <w:rFonts w:eastAsia="Calibri"/>
          <w:color w:val="FF0000"/>
          <w:sz w:val="16"/>
          <w:szCs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66AA2707" w14:textId="77777777" w:rsidR="00472E33" w:rsidRPr="00FC742F" w:rsidRDefault="32865512" w:rsidP="6F704317">
      <w:pPr>
        <w:rPr>
          <w:rFonts w:eastAsia="Calibri"/>
          <w:color w:val="FF0000"/>
          <w:sz w:val="16"/>
          <w:szCs w:val="16"/>
        </w:rPr>
      </w:pPr>
      <w:r w:rsidRPr="6F704317">
        <w:rPr>
          <w:rFonts w:eastAsia="Calibri"/>
          <w:color w:val="FF0000"/>
          <w:sz w:val="16"/>
          <w:szCs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28A8252A" w14:textId="77777777" w:rsidR="00472E33" w:rsidRPr="00FC742F" w:rsidRDefault="32865512" w:rsidP="6F704317">
      <w:pPr>
        <w:rPr>
          <w:rFonts w:eastAsia="Calibri"/>
          <w:color w:val="FF0000"/>
          <w:sz w:val="16"/>
          <w:szCs w:val="16"/>
        </w:rPr>
      </w:pPr>
      <w:r w:rsidRPr="6F704317">
        <w:rPr>
          <w:rFonts w:eastAsia="Calibri"/>
          <w:color w:val="FF0000"/>
          <w:sz w:val="16"/>
          <w:szCs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6F704317">
        <w:rPr>
          <w:rFonts w:eastAsia="Calibri"/>
          <w:color w:val="FF0000"/>
          <w:u w:val="single"/>
        </w:rPr>
        <w:t xml:space="preserve">the bounds of </w:t>
      </w:r>
      <w:r w:rsidRPr="6F704317">
        <w:rPr>
          <w:rFonts w:eastAsia="Calibri"/>
          <w:color w:val="FF0000"/>
          <w:highlight w:val="cyan"/>
          <w:u w:val="single"/>
        </w:rPr>
        <w:t>“legality” will not protect movements</w:t>
      </w:r>
      <w:r w:rsidRPr="6F704317">
        <w:rPr>
          <w:rFonts w:eastAsia="Calibri"/>
          <w:color w:val="FF0000"/>
          <w:u w:val="single"/>
        </w:rPr>
        <w:t xml:space="preserve"> and individuals </w:t>
      </w:r>
      <w:r w:rsidRPr="6F704317">
        <w:rPr>
          <w:rFonts w:eastAsia="Calibri"/>
          <w:color w:val="FF0000"/>
          <w:highlight w:val="cyan"/>
          <w:u w:val="single"/>
        </w:rPr>
        <w:t>from</w:t>
      </w:r>
      <w:r w:rsidRPr="6F704317">
        <w:rPr>
          <w:rFonts w:eastAsia="Calibri"/>
          <w:color w:val="FF0000"/>
          <w:u w:val="single"/>
        </w:rPr>
        <w:t xml:space="preserve"> a </w:t>
      </w:r>
      <w:r w:rsidRPr="6F704317">
        <w:rPr>
          <w:rFonts w:eastAsia="Calibri"/>
          <w:color w:val="FF0000"/>
          <w:highlight w:val="cyan"/>
          <w:u w:val="single"/>
        </w:rPr>
        <w:t>counterrevolutionary backlash</w:t>
      </w:r>
      <w:r w:rsidRPr="6F704317">
        <w:rPr>
          <w:rFonts w:eastAsia="Calibri"/>
          <w:color w:val="FF0000"/>
          <w:u w:val="single"/>
        </w:rPr>
        <w:t xml:space="preserve"> intent on </w:t>
      </w:r>
      <w:r w:rsidRPr="6F704317">
        <w:rPr>
          <w:rFonts w:eastAsia="Calibri"/>
          <w:color w:val="FF0000"/>
          <w:highlight w:val="cyan"/>
          <w:u w:val="single"/>
        </w:rPr>
        <w:t>defending</w:t>
      </w:r>
      <w:r w:rsidRPr="6F704317">
        <w:rPr>
          <w:rFonts w:eastAsia="Calibri"/>
          <w:color w:val="FF0000"/>
          <w:u w:val="single"/>
        </w:rPr>
        <w:t xml:space="preserve"> the fundamental interests of </w:t>
      </w:r>
      <w:r w:rsidRPr="6F704317">
        <w:rPr>
          <w:rFonts w:eastAsia="Calibri"/>
          <w:color w:val="FF0000"/>
          <w:highlight w:val="cyan"/>
          <w:u w:val="single"/>
        </w:rPr>
        <w:t>capitalism</w:t>
      </w:r>
      <w:r w:rsidRPr="6F704317">
        <w:rPr>
          <w:rFonts w:eastAsia="Calibri"/>
          <w:color w:val="FF0000"/>
          <w:sz w:val="16"/>
          <w:szCs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55A68C21" w14:textId="77777777" w:rsidR="00472E33" w:rsidRPr="00FC742F" w:rsidRDefault="32865512" w:rsidP="6F704317">
      <w:pPr>
        <w:rPr>
          <w:rFonts w:eastAsia="Calibri"/>
          <w:color w:val="FF0000"/>
          <w:sz w:val="16"/>
          <w:szCs w:val="16"/>
        </w:rPr>
      </w:pPr>
      <w:r w:rsidRPr="6F704317">
        <w:rPr>
          <w:rFonts w:eastAsia="Calibri"/>
          <w:color w:val="FF0000"/>
          <w:sz w:val="16"/>
          <w:szCs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6F704317">
        <w:rPr>
          <w:rFonts w:eastAsia="Calibri"/>
          <w:color w:val="FF0000"/>
          <w:u w:val="single"/>
        </w:rPr>
        <w:t xml:space="preserve">any </w:t>
      </w:r>
      <w:r w:rsidRPr="6F704317">
        <w:rPr>
          <w:rFonts w:eastAsia="Calibri"/>
          <w:color w:val="FF0000"/>
          <w:highlight w:val="cyan"/>
          <w:u w:val="single"/>
        </w:rPr>
        <w:t>revolution</w:t>
      </w:r>
      <w:r w:rsidRPr="6F704317">
        <w:rPr>
          <w:rFonts w:eastAsia="Calibri"/>
          <w:color w:val="FF0000"/>
          <w:u w:val="single"/>
        </w:rPr>
        <w:t xml:space="preserve">ary process </w:t>
      </w:r>
      <w:r w:rsidRPr="6F704317">
        <w:rPr>
          <w:rFonts w:eastAsia="Calibri"/>
          <w:color w:val="FF0000"/>
          <w:highlight w:val="cyan"/>
          <w:u w:val="single"/>
        </w:rPr>
        <w:t>involves masses</w:t>
      </w:r>
      <w:r w:rsidRPr="6F704317">
        <w:rPr>
          <w:rFonts w:eastAsia="Calibri"/>
          <w:color w:val="FF0000"/>
          <w:u w:val="single"/>
        </w:rPr>
        <w:t xml:space="preserve"> of people, and the </w:t>
      </w:r>
      <w:r w:rsidRPr="6F704317">
        <w:rPr>
          <w:rFonts w:eastAsia="Calibri"/>
          <w:color w:val="FF0000"/>
          <w:highlight w:val="cyan"/>
          <w:u w:val="single"/>
        </w:rPr>
        <w:t>source of</w:t>
      </w:r>
      <w:r w:rsidRPr="6F704317">
        <w:rPr>
          <w:rFonts w:eastAsia="Calibri"/>
          <w:color w:val="FF0000"/>
          <w:u w:val="single"/>
        </w:rPr>
        <w:t xml:space="preserve"> the movement’s </w:t>
      </w:r>
      <w:r w:rsidRPr="6F704317">
        <w:rPr>
          <w:rFonts w:eastAsia="Calibri"/>
          <w:color w:val="FF0000"/>
          <w:highlight w:val="cyan"/>
          <w:u w:val="single"/>
        </w:rPr>
        <w:t>power is</w:t>
      </w:r>
      <w:r w:rsidRPr="6F704317">
        <w:rPr>
          <w:rFonts w:eastAsia="Calibri"/>
          <w:color w:val="FF0000"/>
          <w:u w:val="single"/>
        </w:rPr>
        <w:t xml:space="preserve"> its </w:t>
      </w:r>
      <w:r w:rsidRPr="6F704317">
        <w:rPr>
          <w:rFonts w:eastAsia="Calibri"/>
          <w:color w:val="FF0000"/>
          <w:highlight w:val="cyan"/>
          <w:u w:val="single"/>
        </w:rPr>
        <w:t>ability to shut down society</w:t>
      </w:r>
      <w:r w:rsidRPr="6F704317">
        <w:rPr>
          <w:rFonts w:eastAsia="Calibri"/>
          <w:color w:val="FF0000"/>
          <w:u w:val="single"/>
        </w:rPr>
        <w:t xml:space="preserve"> through workplace strikes, street mobilizations, and protecting ourselves and our communities</w:t>
      </w:r>
      <w:r w:rsidRPr="6F704317">
        <w:rPr>
          <w:rFonts w:eastAsia="Calibri"/>
          <w:color w:val="FF0000"/>
          <w:sz w:val="16"/>
          <w:szCs w:val="16"/>
        </w:rPr>
        <w:t xml:space="preserve">. Defending the gains made by a socialist or abolitionist movement, our own side’s institutions and communities, will also mean </w:t>
      </w:r>
      <w:r w:rsidRPr="6F704317">
        <w:rPr>
          <w:rFonts w:eastAsia="Calibri"/>
          <w:color w:val="FF0000"/>
          <w:u w:val="single"/>
        </w:rPr>
        <w:t>self-defense against ruling-class backlash and targeted repression</w:t>
      </w:r>
      <w:r w:rsidRPr="6F704317">
        <w:rPr>
          <w:rFonts w:eastAsia="Calibri"/>
          <w:color w:val="FF0000"/>
          <w:sz w:val="16"/>
          <w:szCs w:val="16"/>
        </w:rPr>
        <w:t xml:space="preserve">. </w:t>
      </w:r>
      <w:r w:rsidRPr="6F704317">
        <w:rPr>
          <w:rFonts w:eastAsia="Calibri"/>
          <w:color w:val="FF0000"/>
          <w:highlight w:val="cyan"/>
          <w:u w:val="single"/>
        </w:rPr>
        <w:t>Counterrevolution will not be defeated without destroying</w:t>
      </w:r>
      <w:r w:rsidRPr="6F704317">
        <w:rPr>
          <w:rFonts w:eastAsia="Calibri"/>
          <w:color w:val="FF0000"/>
          <w:u w:val="single"/>
        </w:rPr>
        <w:t xml:space="preserve"> the </w:t>
      </w:r>
      <w:r w:rsidRPr="6F704317">
        <w:rPr>
          <w:rFonts w:eastAsia="Calibri"/>
          <w:color w:val="FF0000"/>
          <w:highlight w:val="cyan"/>
          <w:u w:val="single"/>
        </w:rPr>
        <w:t>means</w:t>
      </w:r>
      <w:r w:rsidRPr="6F704317">
        <w:rPr>
          <w:rFonts w:eastAsia="Calibri"/>
          <w:color w:val="FF0000"/>
          <w:u w:val="single"/>
        </w:rPr>
        <w:t xml:space="preserve"> for counterrevolution </w:t>
      </w:r>
      <w:r w:rsidRPr="6F704317">
        <w:rPr>
          <w:rFonts w:eastAsia="Calibri"/>
          <w:color w:val="FF0000"/>
          <w:highlight w:val="cyan"/>
          <w:u w:val="single"/>
        </w:rPr>
        <w:t>to be carried out</w:t>
      </w:r>
      <w:r w:rsidRPr="6F704317">
        <w:rPr>
          <w:rFonts w:eastAsia="Calibri"/>
          <w:color w:val="FF0000"/>
          <w:sz w:val="16"/>
          <w:szCs w:val="16"/>
        </w:rPr>
        <w:t xml:space="preserve">. Doing </w:t>
      </w:r>
      <w:r w:rsidRPr="6F704317">
        <w:rPr>
          <w:rFonts w:eastAsia="Calibri"/>
          <w:color w:val="FF0000"/>
          <w:u w:val="single"/>
        </w:rPr>
        <w:t xml:space="preserve">that </w:t>
      </w:r>
      <w:r w:rsidRPr="6F704317">
        <w:rPr>
          <w:rFonts w:eastAsia="Calibri"/>
          <w:color w:val="FF0000"/>
          <w:highlight w:val="cyan"/>
          <w:u w:val="single"/>
        </w:rPr>
        <w:t>means breaking apart</w:t>
      </w:r>
      <w:r w:rsidRPr="6F704317">
        <w:rPr>
          <w:rFonts w:eastAsia="Calibri"/>
          <w:color w:val="FF0000"/>
          <w:u w:val="single"/>
        </w:rPr>
        <w:t xml:space="preserve"> the </w:t>
      </w:r>
      <w:r w:rsidRPr="6F704317">
        <w:rPr>
          <w:rFonts w:eastAsia="Calibri"/>
          <w:color w:val="FF0000"/>
          <w:highlight w:val="cyan"/>
          <w:u w:val="single"/>
        </w:rPr>
        <w:t>state</w:t>
      </w:r>
      <w:r w:rsidRPr="6F704317">
        <w:rPr>
          <w:rFonts w:eastAsia="Calibri"/>
          <w:color w:val="FF0000"/>
          <w:u w:val="single"/>
        </w:rPr>
        <w:t xml:space="preserve">, the </w:t>
      </w:r>
      <w:r w:rsidRPr="6F704317">
        <w:rPr>
          <w:rFonts w:eastAsia="Calibri"/>
          <w:color w:val="FF0000"/>
          <w:highlight w:val="cyan"/>
          <w:u w:val="single"/>
        </w:rPr>
        <w:t>repressive apparatuses</w:t>
      </w:r>
      <w:r w:rsidRPr="6F704317">
        <w:rPr>
          <w:rFonts w:eastAsia="Calibri"/>
          <w:color w:val="FF0000"/>
          <w:u w:val="single"/>
        </w:rPr>
        <w:t xml:space="preserve">, </w:t>
      </w:r>
      <w:r w:rsidRPr="6F704317">
        <w:rPr>
          <w:rFonts w:eastAsia="Calibri"/>
          <w:color w:val="FF0000"/>
          <w:highlight w:val="cyan"/>
          <w:u w:val="single"/>
        </w:rPr>
        <w:t>and seizing</w:t>
      </w:r>
      <w:r w:rsidRPr="6F704317">
        <w:rPr>
          <w:rFonts w:eastAsia="Calibri"/>
          <w:color w:val="FF0000"/>
          <w:u w:val="single"/>
        </w:rPr>
        <w:t xml:space="preserve"> the </w:t>
      </w:r>
      <w:r w:rsidRPr="6F704317">
        <w:rPr>
          <w:rFonts w:eastAsia="Calibri"/>
          <w:color w:val="FF0000"/>
          <w:highlight w:val="cyan"/>
          <w:u w:val="single"/>
        </w:rPr>
        <w:t>means of production</w:t>
      </w:r>
      <w:r w:rsidRPr="6F704317">
        <w:rPr>
          <w:rFonts w:eastAsia="Calibri"/>
          <w:color w:val="FF0000"/>
          <w:sz w:val="16"/>
          <w:szCs w:val="16"/>
        </w:rPr>
        <w:t>. Those tasks can only be “called socialist revolution and it cannot be accompanied by any respect for private property or servility to bourgeois legality.”50</w:t>
      </w:r>
    </w:p>
    <w:p w14:paraId="715ABFF4" w14:textId="77777777" w:rsidR="00472E33" w:rsidRPr="003656E8" w:rsidRDefault="32865512" w:rsidP="6F704317">
      <w:pPr>
        <w:rPr>
          <w:rFonts w:eastAsia="Calibri"/>
          <w:color w:val="FF0000"/>
          <w:sz w:val="16"/>
          <w:szCs w:val="16"/>
        </w:rPr>
      </w:pPr>
      <w:r w:rsidRPr="6F704317">
        <w:rPr>
          <w:rFonts w:eastAsia="Calibri"/>
          <w:color w:val="FF0000"/>
          <w:sz w:val="16"/>
          <w:szCs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41078B4B" w14:textId="77777777" w:rsidR="00472E33" w:rsidRDefault="00472E33" w:rsidP="00A24980"/>
    <w:p w14:paraId="4368B76F" w14:textId="6497AE06" w:rsidR="00A24980" w:rsidRDefault="00A24980" w:rsidP="00A24980">
      <w:pPr>
        <w:pStyle w:val="Heading2"/>
      </w:pPr>
      <w:r>
        <w:t>Case</w:t>
      </w:r>
    </w:p>
    <w:p w14:paraId="706E3412" w14:textId="47C88E00" w:rsidR="008953E1" w:rsidRDefault="008953E1" w:rsidP="00A24980">
      <w:pPr>
        <w:pStyle w:val="Heading4"/>
      </w:pPr>
      <w:r>
        <w:t xml:space="preserve">No solvency - Trump is a fascist and says no </w:t>
      </w:r>
    </w:p>
    <w:p w14:paraId="60D6D3B0" w14:textId="30BA26C5" w:rsidR="00A24980" w:rsidRDefault="00A24980" w:rsidP="00A24980">
      <w:pPr>
        <w:pStyle w:val="Heading4"/>
      </w:pPr>
      <w:r>
        <w:t xml:space="preserve">Turn – Backlash – Prison is not a neutral political zone – carceral actors retaliate legally, socially, and physically.  </w:t>
      </w:r>
    </w:p>
    <w:p w14:paraId="2C83E01B" w14:textId="77777777" w:rsidR="00A24980" w:rsidRDefault="00A24980" w:rsidP="00A24980">
      <w:r w:rsidRPr="000E2AA3">
        <w:rPr>
          <w:rStyle w:val="Style13ptBold"/>
        </w:rPr>
        <w:t>Gibson-Light ’23</w:t>
      </w:r>
      <w:r>
        <w:t xml:space="preserve"> (Michael, Associate Professor of Sociology &amp; Criminology at the University of Denver and author of “Orange-Collar Labor”. “The Ghosts Inside: The Historic Struggle to Reclassify Prison Labor, 1967–1979.” The Prison Journal, vol. 103, no. 4, 18 July 2023, pp. 489–512, </w:t>
      </w:r>
      <w:hyperlink r:id="rId33" w:history="1">
        <w:r w:rsidRPr="00F45AC7">
          <w:rPr>
            <w:rStyle w:val="Hyperlink"/>
          </w:rPr>
          <w:t>https://doi.org/10.1177/00328855231188430</w:t>
        </w:r>
      </w:hyperlink>
      <w:r>
        <w:t>. Accessed 1-6-26 via email to the author)//TU-LC</w:t>
      </w:r>
    </w:p>
    <w:p w14:paraId="5A392521" w14:textId="77777777" w:rsidR="00A24980" w:rsidRPr="00193AF0" w:rsidRDefault="00A24980" w:rsidP="00A24980">
      <w:r w:rsidRPr="00193AF0">
        <w:t xml:space="preserve">Beyond presenting essential movement history derived from written materials produced in situ by those who lived it, this work reveals how </w:t>
      </w:r>
      <w:r w:rsidRPr="002F1928">
        <w:rPr>
          <w:rStyle w:val="StyleUnderline"/>
        </w:rPr>
        <w:t xml:space="preserve">the </w:t>
      </w:r>
      <w:r w:rsidRPr="00023CB5">
        <w:rPr>
          <w:rStyle w:val="StyleUnderline"/>
          <w:highlight w:val="cyan"/>
        </w:rPr>
        <w:t xml:space="preserve">structure of </w:t>
      </w:r>
      <w:r w:rsidRPr="0084595F">
        <w:rPr>
          <w:rStyle w:val="StyleUnderline"/>
        </w:rPr>
        <w:t xml:space="preserve">the </w:t>
      </w:r>
      <w:r w:rsidRPr="00023CB5">
        <w:rPr>
          <w:rStyle w:val="StyleUnderline"/>
          <w:highlight w:val="cyan"/>
        </w:rPr>
        <w:t xml:space="preserve">penal field shaped </w:t>
      </w:r>
      <w:r w:rsidRPr="0084595F">
        <w:rPr>
          <w:rStyle w:val="StyleUnderline"/>
        </w:rPr>
        <w:t xml:space="preserve">organizers’ </w:t>
      </w:r>
      <w:r w:rsidRPr="00023CB5">
        <w:rPr>
          <w:rStyle w:val="StyleUnderline"/>
          <w:highlight w:val="cyan"/>
        </w:rPr>
        <w:t>ability to</w:t>
      </w:r>
      <w:r w:rsidRPr="00193AF0">
        <w:rPr>
          <w:rStyle w:val="StyleUnderline"/>
        </w:rPr>
        <w:t xml:space="preserve"> </w:t>
      </w:r>
      <w:r w:rsidRPr="00023CB5">
        <w:rPr>
          <w:rStyle w:val="StyleUnderline"/>
          <w:highlight w:val="cyan"/>
        </w:rPr>
        <w:t>influence</w:t>
      </w:r>
      <w:r w:rsidRPr="00193AF0">
        <w:rPr>
          <w:rStyle w:val="StyleUnderline"/>
        </w:rPr>
        <w:t xml:space="preserve"> prison </w:t>
      </w:r>
      <w:r w:rsidRPr="00023CB5">
        <w:rPr>
          <w:rStyle w:val="StyleUnderline"/>
          <w:highlight w:val="cyan"/>
        </w:rPr>
        <w:t xml:space="preserve">policy </w:t>
      </w:r>
      <w:r w:rsidRPr="0084595F">
        <w:rPr>
          <w:rStyle w:val="StyleUnderline"/>
        </w:rPr>
        <w:t>and priorities</w:t>
      </w:r>
      <w:r w:rsidRPr="00193AF0">
        <w:rPr>
          <w:rStyle w:val="StyleUnderline"/>
        </w:rPr>
        <w:t xml:space="preserve"> in a combative social arena</w:t>
      </w:r>
      <w:r w:rsidRPr="00193AF0">
        <w:t xml:space="preserve">. Analysis demonstrates how </w:t>
      </w:r>
      <w:r w:rsidRPr="0080200D">
        <w:rPr>
          <w:rStyle w:val="StyleUnderline"/>
        </w:rPr>
        <w:t>shifting</w:t>
      </w:r>
      <w:r w:rsidRPr="00193AF0">
        <w:rPr>
          <w:rStyle w:val="StyleUnderline"/>
        </w:rPr>
        <w:t xml:space="preserve"> field </w:t>
      </w:r>
      <w:r w:rsidRPr="0080200D">
        <w:rPr>
          <w:rStyle w:val="StyleUnderline"/>
        </w:rPr>
        <w:t>dynamics</w:t>
      </w:r>
      <w:r w:rsidRPr="00193AF0">
        <w:rPr>
          <w:rStyle w:val="StyleUnderline"/>
        </w:rPr>
        <w:t xml:space="preserve">—including </w:t>
      </w:r>
      <w:r w:rsidRPr="0080200D">
        <w:rPr>
          <w:rStyle w:val="StyleUnderline"/>
        </w:rPr>
        <w:t xml:space="preserve">changing balances of power, </w:t>
      </w:r>
      <w:r w:rsidRPr="00023CB5">
        <w:rPr>
          <w:rStyle w:val="StyleUnderline"/>
          <w:highlight w:val="cyan"/>
        </w:rPr>
        <w:t>discourses, or law</w:t>
      </w:r>
      <w:r w:rsidRPr="00193AF0">
        <w:rPr>
          <w:rStyle w:val="StyleUnderline"/>
        </w:rPr>
        <w:t xml:space="preserve"> —may </w:t>
      </w:r>
      <w:r w:rsidRPr="00023CB5">
        <w:rPr>
          <w:rStyle w:val="Emphasis"/>
          <w:highlight w:val="cyan"/>
        </w:rPr>
        <w:t>shape the struggles of</w:t>
      </w:r>
      <w:r w:rsidRPr="00193AF0">
        <w:rPr>
          <w:rStyle w:val="StyleUnderline"/>
        </w:rPr>
        <w:t xml:space="preserve"> </w:t>
      </w:r>
      <w:r w:rsidRPr="00193AF0">
        <w:rPr>
          <w:rStyle w:val="Emphasis"/>
        </w:rPr>
        <w:t>subaltern agents</w:t>
      </w:r>
      <w:r w:rsidRPr="00193AF0">
        <w:rPr>
          <w:rStyle w:val="StyleUnderline"/>
        </w:rPr>
        <w:t xml:space="preserve"> like </w:t>
      </w:r>
      <w:r w:rsidRPr="00023CB5">
        <w:rPr>
          <w:rStyle w:val="StyleUnderline"/>
          <w:highlight w:val="cyan"/>
        </w:rPr>
        <w:t>incarcerated workers</w:t>
      </w:r>
      <w:r w:rsidRPr="00193AF0">
        <w:rPr>
          <w:rStyle w:val="StyleUnderline"/>
        </w:rPr>
        <w:t>. As internal and external forces</w:t>
      </w:r>
      <w:r w:rsidRPr="00193AF0">
        <w:t xml:space="preserve"> threatened to </w:t>
      </w:r>
      <w:r w:rsidRPr="00193AF0">
        <w:rPr>
          <w:rStyle w:val="StyleUnderline"/>
        </w:rPr>
        <w:t xml:space="preserve">reconfigure the penal field, </w:t>
      </w:r>
      <w:r w:rsidRPr="0080200D">
        <w:rPr>
          <w:rStyle w:val="StyleUnderline"/>
        </w:rPr>
        <w:t xml:space="preserve">the </w:t>
      </w:r>
      <w:r w:rsidRPr="00023CB5">
        <w:rPr>
          <w:rStyle w:val="StyleUnderline"/>
          <w:highlight w:val="cyan"/>
        </w:rPr>
        <w:t>PU</w:t>
      </w:r>
      <w:r w:rsidRPr="0080200D">
        <w:rPr>
          <w:rStyle w:val="StyleUnderline"/>
        </w:rPr>
        <w:t xml:space="preserve"> adjusted</w:t>
      </w:r>
      <w:r w:rsidRPr="00193AF0">
        <w:rPr>
          <w:rStyle w:val="StyleUnderline"/>
        </w:rPr>
        <w:t xml:space="preserve"> its focus, messaging, and even organizational structure in response</w:t>
      </w:r>
      <w:r w:rsidRPr="00193AF0">
        <w:t>. Table 1 outlines how the primary forms of the PU’s classification struggles transformed, mapping onto these and related developments.</w:t>
      </w:r>
    </w:p>
    <w:p w14:paraId="5D523B1A" w14:textId="77777777" w:rsidR="00A24980" w:rsidRPr="00193AF0" w:rsidRDefault="00A24980" w:rsidP="00A24980">
      <w:pPr>
        <w:rPr>
          <w:rStyle w:val="StyleUnderline"/>
        </w:rPr>
      </w:pPr>
      <w:r w:rsidRPr="00193AF0">
        <w:t xml:space="preserve">This contributes to theoretical understanding of classification struggles. </w:t>
      </w:r>
      <w:r w:rsidRPr="00023CB5">
        <w:rPr>
          <w:rStyle w:val="StyleUnderline"/>
          <w:highlight w:val="cyan"/>
        </w:rPr>
        <w:t>Lacking stable standing or resources</w:t>
      </w:r>
      <w:r w:rsidRPr="00193AF0">
        <w:rPr>
          <w:rStyle w:val="StyleUnderline"/>
        </w:rPr>
        <w:t xml:space="preserve">, those occupying </w:t>
      </w:r>
      <w:r w:rsidRPr="0080200D">
        <w:rPr>
          <w:rStyle w:val="StyleUnderline"/>
        </w:rPr>
        <w:t>subordinated</w:t>
      </w:r>
      <w:r w:rsidRPr="00193AF0">
        <w:rPr>
          <w:rStyle w:val="StyleUnderline"/>
        </w:rPr>
        <w:t xml:space="preserve"> field </w:t>
      </w:r>
      <w:r w:rsidRPr="0080200D">
        <w:rPr>
          <w:rStyle w:val="StyleUnderline"/>
        </w:rPr>
        <w:t>positions</w:t>
      </w:r>
      <w:r w:rsidRPr="00193AF0">
        <w:rPr>
          <w:rStyle w:val="StyleUnderline"/>
        </w:rPr>
        <w:t xml:space="preserve"> may be </w:t>
      </w:r>
      <w:r w:rsidRPr="00023CB5">
        <w:rPr>
          <w:rStyle w:val="StyleUnderline"/>
          <w:highlight w:val="cyan"/>
        </w:rPr>
        <w:t>forced to alter priorities or tactics</w:t>
      </w:r>
      <w:r w:rsidRPr="00193AF0">
        <w:rPr>
          <w:rStyle w:val="StyleUnderline"/>
        </w:rPr>
        <w:t xml:space="preserve"> more</w:t>
      </w:r>
      <w:r w:rsidRPr="00193AF0">
        <w:t xml:space="preserve"> </w:t>
      </w:r>
      <w:r w:rsidRPr="00193AF0">
        <w:rPr>
          <w:rStyle w:val="StyleUnderline"/>
        </w:rPr>
        <w:t xml:space="preserve">readily in the face of disturbances. </w:t>
      </w:r>
      <w:r w:rsidRPr="0080200D">
        <w:rPr>
          <w:rStyle w:val="StyleUnderline"/>
        </w:rPr>
        <w:t>Their position-takings</w:t>
      </w:r>
      <w:r w:rsidRPr="00193AF0">
        <w:t xml:space="preserve"> (Bourdieu, 1993), in other words, </w:t>
      </w:r>
      <w:r w:rsidRPr="0080200D">
        <w:rPr>
          <w:rStyle w:val="StyleUnderline"/>
        </w:rPr>
        <w:t xml:space="preserve">are </w:t>
      </w:r>
      <w:r w:rsidRPr="00023CB5">
        <w:rPr>
          <w:rStyle w:val="StyleUnderline"/>
          <w:highlight w:val="cyan"/>
        </w:rPr>
        <w:t>bounded by the hierarchical space</w:t>
      </w:r>
      <w:r w:rsidRPr="00193AF0">
        <w:rPr>
          <w:rStyle w:val="StyleUnderline"/>
        </w:rPr>
        <w:t xml:space="preserve"> in which </w:t>
      </w:r>
      <w:r w:rsidRPr="0080200D">
        <w:rPr>
          <w:rStyle w:val="StyleUnderline"/>
        </w:rPr>
        <w:t xml:space="preserve">their </w:t>
      </w:r>
      <w:r w:rsidRPr="00023CB5">
        <w:rPr>
          <w:rStyle w:val="StyleUnderline"/>
          <w:highlight w:val="cyan"/>
        </w:rPr>
        <w:t>vulnerability necessitates continual reaction, subjects them to greater hurdles, and exposes them to retaliation</w:t>
      </w:r>
      <w:r w:rsidRPr="00193AF0">
        <w:rPr>
          <w:rStyle w:val="StyleUnderline"/>
        </w:rPr>
        <w:t xml:space="preserve"> from agents of greater standing. </w:t>
      </w:r>
      <w:r w:rsidRPr="0080200D">
        <w:rPr>
          <w:rStyle w:val="StyleUnderline"/>
        </w:rPr>
        <w:t xml:space="preserve">The </w:t>
      </w:r>
      <w:r w:rsidRPr="00023CB5">
        <w:rPr>
          <w:rStyle w:val="StyleUnderline"/>
          <w:highlight w:val="cyan"/>
        </w:rPr>
        <w:t>risk of classification struggles</w:t>
      </w:r>
      <w:r w:rsidRPr="00193AF0">
        <w:t xml:space="preserve"> for such actors </w:t>
      </w:r>
      <w:r w:rsidRPr="0080200D">
        <w:rPr>
          <w:rStyle w:val="StyleUnderline"/>
        </w:rPr>
        <w:t>may be great</w:t>
      </w:r>
      <w:r w:rsidRPr="00193AF0">
        <w:t>. In the case of the penal field</w:t>
      </w:r>
      <w:r w:rsidRPr="00193AF0">
        <w:rPr>
          <w:rStyle w:val="StyleUnderline"/>
        </w:rPr>
        <w:t xml:space="preserve">, </w:t>
      </w:r>
      <w:r w:rsidRPr="00023CB5">
        <w:rPr>
          <w:rStyle w:val="StyleUnderline"/>
          <w:highlight w:val="cyan"/>
        </w:rPr>
        <w:t xml:space="preserve">superiors wield </w:t>
      </w:r>
      <w:r w:rsidRPr="0080200D">
        <w:rPr>
          <w:rStyle w:val="StyleUnderline"/>
        </w:rPr>
        <w:t>not only</w:t>
      </w:r>
      <w:r w:rsidRPr="00023CB5">
        <w:rPr>
          <w:rStyle w:val="StyleUnderline"/>
        </w:rPr>
        <w:t xml:space="preserve"> </w:t>
      </w:r>
      <w:r w:rsidRPr="00193AF0">
        <w:t xml:space="preserve">higher levels of </w:t>
      </w:r>
      <w:r w:rsidRPr="00193AF0">
        <w:rPr>
          <w:rStyle w:val="StyleUnderline"/>
        </w:rPr>
        <w:t>legitimated authority in a “</w:t>
      </w:r>
      <w:r w:rsidRPr="0080200D">
        <w:rPr>
          <w:rStyle w:val="StyleUnderline"/>
          <w:highlight w:val="cyan"/>
        </w:rPr>
        <w:t xml:space="preserve">hierarchy of </w:t>
      </w:r>
      <w:r w:rsidRPr="00023CB5">
        <w:rPr>
          <w:rStyle w:val="StyleUnderline"/>
          <w:highlight w:val="cyan"/>
        </w:rPr>
        <w:t>credibility</w:t>
      </w:r>
      <w:r w:rsidRPr="00193AF0">
        <w:t xml:space="preserve">” (Becker, 1967) </w:t>
      </w:r>
      <w:r w:rsidRPr="00023CB5">
        <w:rPr>
          <w:rStyle w:val="StyleUnderline"/>
          <w:highlight w:val="cyan"/>
        </w:rPr>
        <w:t xml:space="preserve">but also </w:t>
      </w:r>
      <w:r w:rsidRPr="0080200D">
        <w:rPr>
          <w:rStyle w:val="StyleUnderline"/>
        </w:rPr>
        <w:t xml:space="preserve">the </w:t>
      </w:r>
      <w:r w:rsidRPr="00023CB5">
        <w:rPr>
          <w:rStyle w:val="StyleUnderline"/>
          <w:highlight w:val="cyan"/>
        </w:rPr>
        <w:t xml:space="preserve">sanctioned capacity to enact violence and </w:t>
      </w:r>
      <w:r w:rsidRPr="0080200D">
        <w:rPr>
          <w:rStyle w:val="StyleUnderline"/>
        </w:rPr>
        <w:t xml:space="preserve">open </w:t>
      </w:r>
      <w:r w:rsidRPr="00023CB5">
        <w:rPr>
          <w:rStyle w:val="Emphasis"/>
          <w:highlight w:val="cyan"/>
        </w:rPr>
        <w:t>retributio</w:t>
      </w:r>
      <w:r w:rsidRPr="00023CB5">
        <w:rPr>
          <w:rStyle w:val="StyleUnderline"/>
          <w:highlight w:val="cyan"/>
        </w:rPr>
        <w:t>n</w:t>
      </w:r>
      <w:r w:rsidRPr="00193AF0">
        <w:t xml:space="preserve">. Indeed, </w:t>
      </w:r>
      <w:r w:rsidRPr="00023CB5">
        <w:rPr>
          <w:rStyle w:val="StyleUnderline"/>
          <w:highlight w:val="cyan"/>
        </w:rPr>
        <w:t>carceral actors</w:t>
      </w:r>
      <w:r w:rsidRPr="00193AF0">
        <w:rPr>
          <w:rStyle w:val="StyleUnderline"/>
        </w:rPr>
        <w:t xml:space="preserve"> have </w:t>
      </w:r>
      <w:r w:rsidRPr="00023CB5">
        <w:rPr>
          <w:rStyle w:val="StyleUnderline"/>
          <w:highlight w:val="cyan"/>
        </w:rPr>
        <w:t>historically retaliated against</w:t>
      </w:r>
      <w:r w:rsidRPr="00193AF0">
        <w:rPr>
          <w:rStyle w:val="StyleUnderline"/>
        </w:rPr>
        <w:t xml:space="preserve"> </w:t>
      </w:r>
      <w:r w:rsidRPr="00023CB5">
        <w:rPr>
          <w:rStyle w:val="StyleUnderline"/>
          <w:highlight w:val="cyan"/>
        </w:rPr>
        <w:t xml:space="preserve">organizers </w:t>
      </w:r>
      <w:r w:rsidRPr="0080200D">
        <w:rPr>
          <w:rStyle w:val="StyleUnderline"/>
        </w:rPr>
        <w:t>behind</w:t>
      </w:r>
      <w:r w:rsidRPr="00193AF0">
        <w:rPr>
          <w:rStyle w:val="StyleUnderline"/>
        </w:rPr>
        <w:t xml:space="preserve"> bars </w:t>
      </w:r>
      <w:r w:rsidRPr="00193AF0">
        <w:t xml:space="preserve">(Berger, 2014), </w:t>
      </w:r>
      <w:r w:rsidRPr="0080200D">
        <w:rPr>
          <w:rStyle w:val="StyleUnderline"/>
        </w:rPr>
        <w:t xml:space="preserve">underscoring the </w:t>
      </w:r>
      <w:r w:rsidRPr="00023CB5">
        <w:rPr>
          <w:rStyle w:val="Emphasis"/>
          <w:highlight w:val="cyan"/>
        </w:rPr>
        <w:t>severity of outcomes</w:t>
      </w:r>
      <w:r w:rsidRPr="00023CB5">
        <w:rPr>
          <w:rStyle w:val="StyleUnderline"/>
          <w:highlight w:val="cyan"/>
        </w:rPr>
        <w:t xml:space="preserve"> </w:t>
      </w:r>
      <w:r w:rsidRPr="0080200D">
        <w:rPr>
          <w:rStyle w:val="StyleUnderline"/>
        </w:rPr>
        <w:t xml:space="preserve">that may </w:t>
      </w:r>
      <w:r w:rsidRPr="00023CB5">
        <w:rPr>
          <w:rStyle w:val="Emphasis"/>
          <w:highlight w:val="cyan"/>
        </w:rPr>
        <w:t>follow</w:t>
      </w:r>
      <w:r w:rsidRPr="00193AF0">
        <w:rPr>
          <w:rStyle w:val="Emphasis"/>
        </w:rPr>
        <w:t xml:space="preserve"> unsuccessful </w:t>
      </w:r>
      <w:r w:rsidRPr="00023CB5">
        <w:rPr>
          <w:rStyle w:val="Emphasis"/>
          <w:highlight w:val="cyan"/>
        </w:rPr>
        <w:t xml:space="preserve">struggles </w:t>
      </w:r>
      <w:r w:rsidRPr="0080200D">
        <w:rPr>
          <w:rStyle w:val="Emphasis"/>
        </w:rPr>
        <w:t xml:space="preserve">waged </w:t>
      </w:r>
      <w:r w:rsidRPr="00023CB5">
        <w:rPr>
          <w:rStyle w:val="Emphasis"/>
          <w:highlight w:val="cyan"/>
        </w:rPr>
        <w:t>by vulnerable groups</w:t>
      </w:r>
      <w:r w:rsidRPr="00193AF0">
        <w:rPr>
          <w:rStyle w:val="StyleUnderline"/>
        </w:rPr>
        <w:t>.</w:t>
      </w:r>
      <w:r w:rsidRPr="00193AF0">
        <w:t xml:space="preserve"> Moreover, </w:t>
      </w:r>
      <w:r w:rsidRPr="00193AF0">
        <w:rPr>
          <w:rStyle w:val="StyleUnderline"/>
        </w:rPr>
        <w:t>their lack of perceived legitimacy likely explains the sequence of the PU’s classification struggles.</w:t>
      </w:r>
      <w:r w:rsidRPr="00193AF0">
        <w:t xml:space="preserve"> These </w:t>
      </w:r>
      <w:r w:rsidRPr="00193AF0">
        <w:rPr>
          <w:rStyle w:val="StyleUnderline"/>
        </w:rPr>
        <w:t xml:space="preserve">representatives of the “convicted class” first initiated </w:t>
      </w:r>
      <w:r w:rsidRPr="00193AF0">
        <w:rPr>
          <w:rStyle w:val="Emphasis"/>
        </w:rPr>
        <w:t>a struggle for group legitimacy</w:t>
      </w:r>
      <w:r w:rsidRPr="00193AF0">
        <w:rPr>
          <w:rStyle w:val="StyleUnderline"/>
        </w:rPr>
        <w:t xml:space="preserve"> to grow support before enacting a broader struggle for nomination.</w:t>
      </w:r>
    </w:p>
    <w:p w14:paraId="36B245AA" w14:textId="77777777" w:rsidR="00A24980" w:rsidRDefault="00A24980" w:rsidP="00A24980">
      <w:r w:rsidRPr="00193AF0">
        <w:rPr>
          <w:rStyle w:val="StyleUnderline"/>
        </w:rPr>
        <w:t>This work</w:t>
      </w:r>
      <w:r w:rsidRPr="00193AF0">
        <w:t xml:space="preserve"> also </w:t>
      </w:r>
      <w:r w:rsidRPr="00193AF0">
        <w:rPr>
          <w:rStyle w:val="StyleUnderline"/>
        </w:rPr>
        <w:t xml:space="preserve">contributes a valuable piece to the ever-expanding puzzle that is the evolution of American punishment. </w:t>
      </w:r>
      <w:r w:rsidRPr="0080200D">
        <w:rPr>
          <w:rStyle w:val="StyleUnderline"/>
        </w:rPr>
        <w:t>The</w:t>
      </w:r>
      <w:r w:rsidRPr="00193AF0">
        <w:rPr>
          <w:rStyle w:val="StyleUnderline"/>
        </w:rPr>
        <w:t xml:space="preserve"> eventual </w:t>
      </w:r>
      <w:r w:rsidRPr="00023CB5">
        <w:rPr>
          <w:rStyle w:val="StyleUnderline"/>
          <w:highlight w:val="cyan"/>
        </w:rPr>
        <w:t xml:space="preserve">thwarting </w:t>
      </w:r>
      <w:r w:rsidRPr="0080200D">
        <w:rPr>
          <w:rStyle w:val="StyleUnderline"/>
        </w:rPr>
        <w:t xml:space="preserve">of </w:t>
      </w:r>
      <w:r w:rsidRPr="00023CB5">
        <w:rPr>
          <w:rStyle w:val="StyleUnderline"/>
          <w:highlight w:val="cyan"/>
        </w:rPr>
        <w:t>prisoners’ unions</w:t>
      </w:r>
      <w:r w:rsidRPr="00193AF0">
        <w:t xml:space="preserve"> at the end of this era </w:t>
      </w:r>
      <w:r w:rsidRPr="0080200D">
        <w:rPr>
          <w:rStyle w:val="StyleUnderline"/>
        </w:rPr>
        <w:t xml:space="preserve">helped </w:t>
      </w:r>
      <w:r w:rsidRPr="00023CB5">
        <w:rPr>
          <w:rStyle w:val="StyleUnderline"/>
          <w:highlight w:val="cyan"/>
        </w:rPr>
        <w:t>set the stage for</w:t>
      </w:r>
      <w:r w:rsidRPr="00193AF0">
        <w:t xml:space="preserve"> </w:t>
      </w:r>
      <w:r w:rsidRPr="00193AF0">
        <w:rPr>
          <w:rStyle w:val="StyleUnderline"/>
        </w:rPr>
        <w:t xml:space="preserve">forthcoming developments in </w:t>
      </w:r>
      <w:r w:rsidRPr="00023CB5">
        <w:rPr>
          <w:rStyle w:val="StyleUnderline"/>
          <w:highlight w:val="cyan"/>
        </w:rPr>
        <w:t>American penality</w:t>
      </w:r>
      <w:r w:rsidRPr="00193AF0">
        <w:t>. Officers’ successful “</w:t>
      </w:r>
      <w:r w:rsidRPr="00023CB5">
        <w:rPr>
          <w:rStyle w:val="StyleUnderline"/>
          <w:highlight w:val="cyan"/>
        </w:rPr>
        <w:t>law-and-order” campaign</w:t>
      </w:r>
      <w:r w:rsidRPr="00193AF0">
        <w:rPr>
          <w:rStyle w:val="StyleUnderline"/>
        </w:rPr>
        <w:t xml:space="preserve"> against incarcerated organizers </w:t>
      </w:r>
      <w:r w:rsidRPr="00023CB5">
        <w:rPr>
          <w:rStyle w:val="StyleUnderline"/>
          <w:highlight w:val="cyan"/>
        </w:rPr>
        <w:t xml:space="preserve">aligned with </w:t>
      </w:r>
      <w:r w:rsidRPr="005806B6">
        <w:rPr>
          <w:rStyle w:val="StyleUnderline"/>
        </w:rPr>
        <w:t xml:space="preserve">the </w:t>
      </w:r>
      <w:r w:rsidRPr="00023CB5">
        <w:rPr>
          <w:rStyle w:val="StyleUnderline"/>
          <w:highlight w:val="cyan"/>
        </w:rPr>
        <w:t>rise of</w:t>
      </w:r>
      <w:r w:rsidRPr="00193AF0">
        <w:t xml:space="preserve"> such </w:t>
      </w:r>
      <w:r w:rsidRPr="00023CB5">
        <w:rPr>
          <w:rStyle w:val="StyleUnderline"/>
          <w:highlight w:val="cyan"/>
        </w:rPr>
        <w:t>outlooks in political and penal spheres, heralding</w:t>
      </w:r>
      <w:r w:rsidRPr="00193AF0">
        <w:rPr>
          <w:rStyle w:val="StyleUnderline"/>
        </w:rPr>
        <w:t xml:space="preserve"> </w:t>
      </w:r>
      <w:r w:rsidRPr="005806B6">
        <w:rPr>
          <w:rStyle w:val="StyleUnderline"/>
        </w:rPr>
        <w:t xml:space="preserve">the </w:t>
      </w:r>
      <w:r w:rsidRPr="00023CB5">
        <w:rPr>
          <w:rStyle w:val="StyleUnderline"/>
          <w:highlight w:val="cyan"/>
        </w:rPr>
        <w:t xml:space="preserve">advent of </w:t>
      </w:r>
      <w:r w:rsidRPr="005806B6">
        <w:rPr>
          <w:rStyle w:val="StyleUnderline"/>
        </w:rPr>
        <w:t xml:space="preserve">the punitive turn and </w:t>
      </w:r>
      <w:r w:rsidRPr="00023CB5">
        <w:rPr>
          <w:rStyle w:val="StyleUnderline"/>
          <w:highlight w:val="cyan"/>
        </w:rPr>
        <w:t>mass incarceration</w:t>
      </w:r>
      <w:r w:rsidRPr="00193AF0">
        <w:t xml:space="preserve">. Losses in state and federal courts restrained prisoners’ ability to organize against inhumane treatment in increasingly underfunded, crowded facilities, while carceral administrators wielded greater power to restrict speech, movement, and association in the name of security. </w:t>
      </w:r>
      <w:r w:rsidRPr="005806B6">
        <w:rPr>
          <w:rStyle w:val="StyleUnderline"/>
        </w:rPr>
        <w:t xml:space="preserve">This maps onto the </w:t>
      </w:r>
      <w:r w:rsidRPr="00023CB5">
        <w:rPr>
          <w:rStyle w:val="StyleUnderline"/>
          <w:highlight w:val="cyan"/>
        </w:rPr>
        <w:t>rise of neoliberal approaches to penality prizing</w:t>
      </w:r>
      <w:r w:rsidRPr="00193AF0">
        <w:t xml:space="preserve"> </w:t>
      </w:r>
      <w:r w:rsidRPr="00023CB5">
        <w:rPr>
          <w:rStyle w:val="StyleUnderline"/>
          <w:highlight w:val="cyan"/>
        </w:rPr>
        <w:t xml:space="preserve">responsibilization, constraint, and </w:t>
      </w:r>
      <w:r w:rsidRPr="005806B6">
        <w:rPr>
          <w:rStyle w:val="StyleUnderline"/>
        </w:rPr>
        <w:t xml:space="preserve">increasingly </w:t>
      </w:r>
      <w:r w:rsidRPr="00023CB5">
        <w:rPr>
          <w:rStyle w:val="StyleUnderline"/>
          <w:highlight w:val="cyan"/>
        </w:rPr>
        <w:t>retributive measures</w:t>
      </w:r>
      <w:r w:rsidRPr="00193AF0">
        <w:t xml:space="preserve">. </w:t>
      </w:r>
      <w:r w:rsidRPr="00561761">
        <w:rPr>
          <w:rStyle w:val="StyleUnderline"/>
        </w:rPr>
        <w:t>A patchwork of legislation, court rulings, and institutional policies coalesced to frame the imprisoned as neither protected workers nor</w:t>
      </w:r>
      <w:r w:rsidRPr="00193AF0">
        <w:t xml:space="preserve">, as a result, </w:t>
      </w:r>
      <w:r w:rsidRPr="00561761">
        <w:rPr>
          <w:rStyle w:val="StyleUnderline"/>
        </w:rPr>
        <w:t>protected people.</w:t>
      </w:r>
      <w:r w:rsidRPr="00193AF0">
        <w:t xml:space="preserve"> Ongoing scholarship will continue to explore such dynamics in addition to unpacking additional penological developments following the fight for prisoners’ labor rights in the 1970s.</w:t>
      </w:r>
    </w:p>
    <w:p w14:paraId="0F6F667E" w14:textId="77777777" w:rsidR="00537F53" w:rsidRDefault="00537F53" w:rsidP="00537F53">
      <w:pPr>
        <w:pStyle w:val="Heading4"/>
      </w:pPr>
      <w:r>
        <w:t xml:space="preserve">No Solvency – Peer Surveillance </w:t>
      </w:r>
    </w:p>
    <w:p w14:paraId="3FBB9FE1" w14:textId="77777777" w:rsidR="00537F53" w:rsidRDefault="00537F53" w:rsidP="00537F53">
      <w:r w:rsidRPr="00FE1700">
        <w:rPr>
          <w:rStyle w:val="Style13ptBold"/>
        </w:rPr>
        <w:t>Gibson-Light ’22</w:t>
      </w:r>
      <w:r w:rsidRPr="00FE1700">
        <w:t xml:space="preserve"> (Michael, Associate Professor of Sociology &amp; Criminology at the University of Denver and author of “Orange-Collar Labor”. “Remote Control: Horizontal Surveillance and the Gendering of Carceral Punishment.” Theoretical Criminology, vol. 27, no. 2, 7 Mar. 2022, pp. 245–264, journals.sagepub.com/doi/full/10.1177/13624806221082094, https://doi.org/10.1177/13624806221082094. Accessed 9 Jan. 2026.)//TU-LC</w:t>
      </w:r>
    </w:p>
    <w:p w14:paraId="1BF145BE" w14:textId="77777777" w:rsidR="00537F53" w:rsidRDefault="00537F53" w:rsidP="00537F53">
      <w:r w:rsidRPr="00CE68A7">
        <w:t>Discussion and conclusion</w:t>
      </w:r>
    </w:p>
    <w:p w14:paraId="120D5D0C" w14:textId="77777777" w:rsidR="00537F53" w:rsidRDefault="00537F53" w:rsidP="00537F53">
      <w:r w:rsidRPr="00CE68A7">
        <w:t xml:space="preserve">Punishment scholarship suggests that </w:t>
      </w:r>
      <w:r w:rsidRPr="00CE68A7">
        <w:rPr>
          <w:rStyle w:val="StyleUnderline"/>
        </w:rPr>
        <w:t>surveillance behind American prison</w:t>
      </w:r>
      <w:r w:rsidRPr="00CE68A7">
        <w:t xml:space="preserve"> </w:t>
      </w:r>
      <w:r w:rsidRPr="00CE68A7">
        <w:rPr>
          <w:rStyle w:val="StyleUnderline"/>
        </w:rPr>
        <w:t>walls operates</w:t>
      </w:r>
      <w:r w:rsidRPr="00FE1700">
        <w:rPr>
          <w:rStyle w:val="StyleUnderline"/>
        </w:rPr>
        <w:t xml:space="preserve"> </w:t>
      </w:r>
      <w:r w:rsidRPr="00CE68A7">
        <w:rPr>
          <w:rStyle w:val="StyleUnderline"/>
        </w:rPr>
        <w:t>differently between facilities designed to separately house sex-segregated, gendered</w:t>
      </w:r>
      <w:r w:rsidRPr="00FE1700">
        <w:rPr>
          <w:rStyle w:val="StyleUnderline"/>
        </w:rPr>
        <w:t xml:space="preserve"> </w:t>
      </w:r>
      <w:r w:rsidRPr="00CE68A7">
        <w:rPr>
          <w:rStyle w:val="StyleUnderline"/>
        </w:rPr>
        <w:t>groups</w:t>
      </w:r>
      <w:r w:rsidRPr="00CE68A7">
        <w:t>. While men are said to resist peer monitoring as a violation of the “inmate</w:t>
      </w:r>
      <w:r>
        <w:t xml:space="preserve"> </w:t>
      </w:r>
      <w:r w:rsidRPr="00CE68A7">
        <w:t xml:space="preserve">code” and masculine norms, </w:t>
      </w:r>
      <w:r w:rsidRPr="00CE68A7">
        <w:rPr>
          <w:rStyle w:val="StyleUnderline"/>
        </w:rPr>
        <w:t>women have been found to engage in horizontal surveillance</w:t>
      </w:r>
      <w:r w:rsidRPr="00FE1700">
        <w:rPr>
          <w:rStyle w:val="StyleUnderline"/>
        </w:rPr>
        <w:t xml:space="preserve"> </w:t>
      </w:r>
      <w:r w:rsidRPr="00CE68A7">
        <w:rPr>
          <w:rStyle w:val="StyleUnderline"/>
        </w:rPr>
        <w:t>attached to feminized treatment regimes.</w:t>
      </w:r>
      <w:r w:rsidRPr="00CE68A7">
        <w:t xml:space="preserve"> This may be because “surveillance in women’s</w:t>
      </w:r>
      <w:r>
        <w:t xml:space="preserve"> </w:t>
      </w:r>
      <w:r w:rsidRPr="00CE68A7">
        <w:t>prisons is intimately related to the process of diagnosis, rather than simply existing to</w:t>
      </w:r>
      <w:r>
        <w:t xml:space="preserve"> </w:t>
      </w:r>
      <w:r w:rsidRPr="00CE68A7">
        <w:t>prevent the occurrence of behaviors that threaten institutional security, however</w:t>
      </w:r>
      <w:r>
        <w:t xml:space="preserve"> </w:t>
      </w:r>
      <w:r w:rsidRPr="00CE68A7">
        <w:t>broadly defined” (McCorkel, 2003: 67). Nevertheless, the present study reveals horizontal</w:t>
      </w:r>
      <w:r>
        <w:t xml:space="preserve"> </w:t>
      </w:r>
      <w:r w:rsidRPr="00CE68A7">
        <w:t xml:space="preserve">surveillance practices in a US prison </w:t>
      </w:r>
      <w:r w:rsidRPr="00CE68A7">
        <w:rPr>
          <w:rStyle w:val="StyleUnderline"/>
        </w:rPr>
        <w:t>for men</w:t>
      </w:r>
      <w:r w:rsidRPr="00CE68A7">
        <w:t xml:space="preserve">. At Sunbelt State Penitentiary, </w:t>
      </w:r>
      <w:r w:rsidRPr="00CE68A7">
        <w:rPr>
          <w:rStyle w:val="StyleUnderline"/>
        </w:rPr>
        <w:t>accepted</w:t>
      </w:r>
      <w:r w:rsidRPr="00FE1700">
        <w:rPr>
          <w:rStyle w:val="StyleUnderline"/>
        </w:rPr>
        <w:t xml:space="preserve"> </w:t>
      </w:r>
      <w:r w:rsidRPr="00CE68A7">
        <w:rPr>
          <w:rStyle w:val="StyleUnderline"/>
        </w:rPr>
        <w:t>peer monitoring was anchored not to therapy but to labor</w:t>
      </w:r>
      <w:r w:rsidRPr="00CE68A7">
        <w:t xml:space="preserve">. In this way, </w:t>
      </w:r>
      <w:r w:rsidRPr="00CE68A7">
        <w:rPr>
          <w:rStyle w:val="StyleUnderline"/>
          <w:highlight w:val="cyan"/>
        </w:rPr>
        <w:t>surveillance techniques</w:t>
      </w:r>
      <w:r w:rsidRPr="00B851AB">
        <w:rPr>
          <w:rStyle w:val="StyleUnderline"/>
          <w:highlight w:val="cyan"/>
        </w:rPr>
        <w:t xml:space="preserve"> </w:t>
      </w:r>
      <w:r w:rsidRPr="00CE68A7">
        <w:rPr>
          <w:rStyle w:val="StyleUnderline"/>
          <w:highlight w:val="cyan"/>
        </w:rPr>
        <w:t>map onto dominant organizing principles</w:t>
      </w:r>
      <w:r w:rsidRPr="00CE68A7">
        <w:rPr>
          <w:rStyle w:val="StyleUnderline"/>
        </w:rPr>
        <w:t xml:space="preserve"> of corrections for women and men,</w:t>
      </w:r>
      <w:r w:rsidRPr="00FE1700">
        <w:rPr>
          <w:rStyle w:val="StyleUnderline"/>
        </w:rPr>
        <w:t xml:space="preserve"> </w:t>
      </w:r>
      <w:r w:rsidRPr="00B851AB">
        <w:rPr>
          <w:rStyle w:val="StyleUnderline"/>
          <w:highlight w:val="cyan"/>
        </w:rPr>
        <w:t>advancing carceral control tied to</w:t>
      </w:r>
      <w:r w:rsidRPr="00FE1700">
        <w:rPr>
          <w:rStyle w:val="StyleUnderline"/>
        </w:rPr>
        <w:t xml:space="preserve"> </w:t>
      </w:r>
      <w:r w:rsidRPr="003A48D5">
        <w:rPr>
          <w:rStyle w:val="StyleUnderline"/>
        </w:rPr>
        <w:t xml:space="preserve">treatment and </w:t>
      </w:r>
      <w:r w:rsidRPr="00B851AB">
        <w:rPr>
          <w:rStyle w:val="StyleUnderline"/>
          <w:highlight w:val="cyan"/>
        </w:rPr>
        <w:t>work</w:t>
      </w:r>
      <w:r w:rsidRPr="00CE68A7">
        <w:t>, respectively.</w:t>
      </w:r>
    </w:p>
    <w:p w14:paraId="25B752BA" w14:textId="77777777" w:rsidR="00537F53" w:rsidRPr="00FE1700" w:rsidRDefault="00537F53" w:rsidP="00537F53">
      <w:pPr>
        <w:rPr>
          <w:rStyle w:val="Emphasis"/>
        </w:rPr>
      </w:pPr>
      <w:r w:rsidRPr="00932FDB">
        <w:t xml:space="preserve">Labor theorists highlight the role of </w:t>
      </w:r>
      <w:r w:rsidRPr="00932FDB">
        <w:rPr>
          <w:rStyle w:val="Emphasis"/>
          <w:highlight w:val="cyan"/>
        </w:rPr>
        <w:t>surveillance</w:t>
      </w:r>
      <w:r w:rsidRPr="00932FDB">
        <w:t xml:space="preserve"> in coercive systems. It </w:t>
      </w:r>
      <w:r w:rsidRPr="00932FDB">
        <w:rPr>
          <w:rStyle w:val="StyleUnderline"/>
        </w:rPr>
        <w:t>is how</w:t>
      </w:r>
      <w:r w:rsidRPr="00932FDB">
        <w:t xml:space="preserve"> </w:t>
      </w:r>
      <w:r w:rsidRPr="00932FDB">
        <w:rPr>
          <w:rStyle w:val="StyleUnderline"/>
        </w:rPr>
        <w:t>management</w:t>
      </w:r>
      <w:r w:rsidRPr="00FE1700">
        <w:rPr>
          <w:rStyle w:val="StyleUnderline"/>
        </w:rPr>
        <w:t xml:space="preserve"> </w:t>
      </w:r>
      <w:r w:rsidRPr="00932FDB">
        <w:rPr>
          <w:rStyle w:val="Emphasis"/>
          <w:highlight w:val="cyan"/>
        </w:rPr>
        <w:t>classifies workers and ensures productivity</w:t>
      </w:r>
      <w:r w:rsidRPr="00932FDB">
        <w:rPr>
          <w:rStyle w:val="StyleUnderline"/>
          <w:highlight w:val="cyan"/>
        </w:rPr>
        <w:t xml:space="preserve">, </w:t>
      </w:r>
      <w:r w:rsidRPr="003A48D5">
        <w:rPr>
          <w:rStyle w:val="StyleUnderline"/>
        </w:rPr>
        <w:t>and</w:t>
      </w:r>
      <w:r w:rsidRPr="00932FDB">
        <w:rPr>
          <w:rStyle w:val="StyleUnderline"/>
        </w:rPr>
        <w:t xml:space="preserve"> it </w:t>
      </w:r>
      <w:r w:rsidRPr="003A48D5">
        <w:rPr>
          <w:rStyle w:val="StyleUnderline"/>
        </w:rPr>
        <w:t xml:space="preserve">entails </w:t>
      </w:r>
      <w:r w:rsidRPr="003A48D5">
        <w:rPr>
          <w:rStyle w:val="Emphasis"/>
        </w:rPr>
        <w:t>threat of</w:t>
      </w:r>
      <w:r w:rsidRPr="00932FDB">
        <w:rPr>
          <w:rStyle w:val="Emphasis"/>
        </w:rPr>
        <w:t xml:space="preserve"> </w:t>
      </w:r>
      <w:r w:rsidRPr="003A48D5">
        <w:rPr>
          <w:rStyle w:val="Emphasis"/>
        </w:rPr>
        <w:t>sanctions</w:t>
      </w:r>
      <w:r w:rsidRPr="00932FDB">
        <w:rPr>
          <w:rStyle w:val="StyleUnderline"/>
        </w:rPr>
        <w:t xml:space="preserve"> for</w:t>
      </w:r>
      <w:r w:rsidRPr="00FE1700">
        <w:rPr>
          <w:rStyle w:val="StyleUnderline"/>
        </w:rPr>
        <w:t xml:space="preserve"> </w:t>
      </w:r>
      <w:r w:rsidRPr="00932FDB">
        <w:rPr>
          <w:rStyle w:val="StyleUnderline"/>
        </w:rPr>
        <w:t>not doing one’s share</w:t>
      </w:r>
      <w:r w:rsidRPr="00932FDB">
        <w:t xml:space="preserve"> (Burawoy and Wright, 1990). The case of SSP underscores how</w:t>
      </w:r>
      <w:r>
        <w:t xml:space="preserve"> </w:t>
      </w:r>
      <w:r w:rsidRPr="00932FDB">
        <w:t>even supervision strategies with purportedly benign, if not benevolent, official rationales—</w:t>
      </w:r>
      <w:r>
        <w:t xml:space="preserve"> </w:t>
      </w:r>
      <w:r w:rsidRPr="00932FDB">
        <w:t>facilitating mobility, reward, or rehabilitation—may belie repressive techniques. This</w:t>
      </w:r>
      <w:r>
        <w:t xml:space="preserve"> </w:t>
      </w:r>
      <w:r w:rsidRPr="00932FDB">
        <w:t xml:space="preserve">aligns with the fact that </w:t>
      </w:r>
      <w:r w:rsidRPr="003A48D5">
        <w:rPr>
          <w:rStyle w:val="StyleUnderline"/>
        </w:rPr>
        <w:t>work holds multiple</w:t>
      </w:r>
      <w:r w:rsidRPr="003A48D5">
        <w:t>,</w:t>
      </w:r>
      <w:r w:rsidRPr="00932FDB">
        <w:t xml:space="preserve"> often contradictory</w:t>
      </w:r>
      <w:r w:rsidRPr="00932FDB">
        <w:rPr>
          <w:rStyle w:val="StyleUnderline"/>
        </w:rPr>
        <w:t xml:space="preserve">, </w:t>
      </w:r>
      <w:r w:rsidRPr="003A48D5">
        <w:rPr>
          <w:rStyle w:val="StyleUnderline"/>
        </w:rPr>
        <w:t>roles</w:t>
      </w:r>
      <w:r w:rsidRPr="00932FDB">
        <w:rPr>
          <w:rStyle w:val="StyleUnderline"/>
        </w:rPr>
        <w:t xml:space="preserve"> behind bars</w:t>
      </w:r>
      <w:r w:rsidRPr="00932FDB">
        <w:t>.</w:t>
      </w:r>
      <w:r>
        <w:t xml:space="preserve"> </w:t>
      </w:r>
      <w:r w:rsidRPr="00932FDB">
        <w:rPr>
          <w:rStyle w:val="StyleUnderline"/>
        </w:rPr>
        <w:t>It serves</w:t>
      </w:r>
      <w:r w:rsidRPr="00932FDB">
        <w:t xml:space="preserve"> institutions’ </w:t>
      </w:r>
      <w:r w:rsidRPr="00932FDB">
        <w:rPr>
          <w:rStyle w:val="Emphasis"/>
        </w:rPr>
        <w:t>fiscal and operational needs</w:t>
      </w:r>
      <w:r w:rsidRPr="00932FDB">
        <w:t xml:space="preserve"> (Weiss, 2001) </w:t>
      </w:r>
      <w:r w:rsidRPr="00932FDB">
        <w:rPr>
          <w:rStyle w:val="StyleUnderline"/>
        </w:rPr>
        <w:t>while simultaneously</w:t>
      </w:r>
      <w:r>
        <w:t xml:space="preserve"> </w:t>
      </w:r>
      <w:r w:rsidRPr="00932FDB">
        <w:rPr>
          <w:rStyle w:val="StyleUnderline"/>
        </w:rPr>
        <w:t xml:space="preserve">operating as a </w:t>
      </w:r>
      <w:r w:rsidRPr="00932FDB">
        <w:rPr>
          <w:rStyle w:val="Emphasis"/>
        </w:rPr>
        <w:t>facet of punishment</w:t>
      </w:r>
      <w:r w:rsidRPr="00932FDB">
        <w:t xml:space="preserve"> (Hatton, 2018). Labor may likewise be regarded as</w:t>
      </w:r>
      <w:r>
        <w:t xml:space="preserve"> </w:t>
      </w:r>
      <w:r w:rsidRPr="00932FDB">
        <w:t>transformative for imprisoned men (Feldman, 2018</w:t>
      </w:r>
      <w:r w:rsidRPr="00932FDB">
        <w:rPr>
          <w:rStyle w:val="StyleUnderline"/>
        </w:rPr>
        <w:t xml:space="preserve">). </w:t>
      </w:r>
      <w:r w:rsidRPr="003A48D5">
        <w:rPr>
          <w:rStyle w:val="Emphasis"/>
        </w:rPr>
        <w:t>Surveillance is integral</w:t>
      </w:r>
      <w:r w:rsidRPr="003A48D5">
        <w:rPr>
          <w:rStyle w:val="StyleUnderline"/>
        </w:rPr>
        <w:t xml:space="preserve"> to</w:t>
      </w:r>
      <w:r w:rsidRPr="00932FDB">
        <w:t xml:space="preserve"> the</w:t>
      </w:r>
      <w:r>
        <w:t xml:space="preserve"> </w:t>
      </w:r>
      <w:r w:rsidRPr="00932FDB">
        <w:t>maintenance of</w:t>
      </w:r>
      <w:r w:rsidRPr="003A48D5">
        <w:t xml:space="preserve"> </w:t>
      </w:r>
      <w:r w:rsidRPr="003A48D5">
        <w:rPr>
          <w:rStyle w:val="StyleUnderline"/>
        </w:rPr>
        <w:t>this</w:t>
      </w:r>
      <w:r w:rsidRPr="00932FDB">
        <w:rPr>
          <w:rStyle w:val="StyleUnderline"/>
        </w:rPr>
        <w:t xml:space="preserve"> </w:t>
      </w:r>
      <w:r w:rsidRPr="00932FDB">
        <w:rPr>
          <w:rStyle w:val="Emphasis"/>
        </w:rPr>
        <w:t xml:space="preserve">multi-faceted </w:t>
      </w:r>
      <w:r w:rsidRPr="003A48D5">
        <w:rPr>
          <w:rStyle w:val="Emphasis"/>
        </w:rPr>
        <w:t xml:space="preserve">system as </w:t>
      </w:r>
      <w:r w:rsidRPr="00932FDB">
        <w:rPr>
          <w:rStyle w:val="Emphasis"/>
          <w:highlight w:val="cyan"/>
        </w:rPr>
        <w:t>overseers</w:t>
      </w:r>
      <w:r w:rsidRPr="00932FDB">
        <w:rPr>
          <w:rStyle w:val="Emphasis"/>
        </w:rPr>
        <w:t xml:space="preserve"> seek to </w:t>
      </w:r>
      <w:r w:rsidRPr="00932FDB">
        <w:rPr>
          <w:rStyle w:val="Emphasis"/>
          <w:highlight w:val="cyan"/>
        </w:rPr>
        <w:t>monitor behavior,</w:t>
      </w:r>
      <w:r w:rsidRPr="00B851AB">
        <w:rPr>
          <w:rStyle w:val="Emphasis"/>
          <w:highlight w:val="cyan"/>
        </w:rPr>
        <w:t xml:space="preserve"> </w:t>
      </w:r>
      <w:r w:rsidRPr="00932FDB">
        <w:rPr>
          <w:rStyle w:val="Emphasis"/>
          <w:highlight w:val="cyan"/>
        </w:rPr>
        <w:t>ensure efficiency, administer</w:t>
      </w:r>
      <w:r w:rsidRPr="00932FDB">
        <w:rPr>
          <w:rStyle w:val="Emphasis"/>
        </w:rPr>
        <w:t xml:space="preserve"> rewards and </w:t>
      </w:r>
      <w:r w:rsidRPr="00932FDB">
        <w:rPr>
          <w:rStyle w:val="Emphasis"/>
          <w:highlight w:val="cyan"/>
        </w:rPr>
        <w:t>punishment, and classify prisoners</w:t>
      </w:r>
      <w:r w:rsidRPr="00932FDB">
        <w:rPr>
          <w:rStyle w:val="Emphasis"/>
        </w:rPr>
        <w:t xml:space="preserve"> across</w:t>
      </w:r>
      <w:r w:rsidRPr="00FE1700">
        <w:rPr>
          <w:rStyle w:val="Emphasis"/>
        </w:rPr>
        <w:t xml:space="preserve"> racial, ethnic, age, and other boundaries.</w:t>
      </w:r>
    </w:p>
    <w:p w14:paraId="04ED7A59" w14:textId="77777777" w:rsidR="00537F53" w:rsidRPr="00737C12" w:rsidRDefault="00537F53" w:rsidP="00537F53">
      <w:pPr>
        <w:rPr>
          <w:rStyle w:val="StyleUnderline"/>
        </w:rPr>
      </w:pPr>
      <w:r w:rsidRPr="009A068D">
        <w:t xml:space="preserve">Consistent with peer monitoring in free-world workplaces, </w:t>
      </w:r>
      <w:r w:rsidRPr="003A48D5">
        <w:rPr>
          <w:rStyle w:val="StyleUnderline"/>
        </w:rPr>
        <w:t>horizontal surveillance</w:t>
      </w:r>
      <w:r w:rsidRPr="009A068D">
        <w:t xml:space="preserve"> at</w:t>
      </w:r>
      <w:r>
        <w:t xml:space="preserve"> </w:t>
      </w:r>
      <w:r w:rsidRPr="009A068D">
        <w:t xml:space="preserve">SSP </w:t>
      </w:r>
      <w:r w:rsidRPr="009A068D">
        <w:rPr>
          <w:rStyle w:val="StyleUnderline"/>
          <w:highlight w:val="cyan"/>
        </w:rPr>
        <w:t>rendered workers</w:t>
      </w:r>
      <w:r w:rsidRPr="009A068D">
        <w:rPr>
          <w:rStyle w:val="StyleUnderline"/>
        </w:rPr>
        <w:t xml:space="preserve"> and their behaviors </w:t>
      </w:r>
      <w:r w:rsidRPr="009A068D">
        <w:rPr>
          <w:rStyle w:val="StyleUnderline"/>
          <w:highlight w:val="cyan"/>
        </w:rPr>
        <w:t>perpetually visible</w:t>
      </w:r>
      <w:r w:rsidRPr="009A068D">
        <w:t xml:space="preserve"> while </w:t>
      </w:r>
      <w:r w:rsidRPr="009A068D">
        <w:rPr>
          <w:rStyle w:val="StyleUnderline"/>
          <w:highlight w:val="cyan"/>
        </w:rPr>
        <w:t>obscuring</w:t>
      </w:r>
      <w:r w:rsidRPr="009A068D">
        <w:rPr>
          <w:rStyle w:val="StyleUnderline"/>
        </w:rPr>
        <w:t xml:space="preserve"> overseers’</w:t>
      </w:r>
      <w:r w:rsidRPr="00737C12">
        <w:rPr>
          <w:rStyle w:val="StyleUnderline"/>
        </w:rPr>
        <w:t xml:space="preserve"> </w:t>
      </w:r>
      <w:r w:rsidRPr="009A068D">
        <w:rPr>
          <w:rStyle w:val="StyleUnderline"/>
          <w:highlight w:val="cyan"/>
        </w:rPr>
        <w:t xml:space="preserve">interests </w:t>
      </w:r>
      <w:r w:rsidRPr="003A48D5">
        <w:rPr>
          <w:rStyle w:val="StyleUnderline"/>
        </w:rPr>
        <w:t>i</w:t>
      </w:r>
      <w:r w:rsidRPr="009A068D">
        <w:rPr>
          <w:rStyle w:val="StyleUnderline"/>
        </w:rPr>
        <w:t xml:space="preserve">n this </w:t>
      </w:r>
      <w:r w:rsidRPr="009A068D">
        <w:rPr>
          <w:rStyle w:val="Emphasis"/>
        </w:rPr>
        <w:t>diffuse supervision</w:t>
      </w:r>
      <w:r w:rsidRPr="009A068D">
        <w:rPr>
          <w:rStyle w:val="StyleUnderline"/>
        </w:rPr>
        <w:t>.</w:t>
      </w:r>
      <w:r w:rsidRPr="009A068D">
        <w:t xml:space="preserve"> </w:t>
      </w:r>
      <w:r w:rsidRPr="009A068D">
        <w:rPr>
          <w:rStyle w:val="StyleUnderline"/>
          <w:highlight w:val="cyan"/>
        </w:rPr>
        <w:t>Prisoners</w:t>
      </w:r>
      <w:r w:rsidRPr="009A068D">
        <w:t xml:space="preserve"> were </w:t>
      </w:r>
      <w:r w:rsidRPr="009A068D">
        <w:rPr>
          <w:rStyle w:val="StyleUnderline"/>
          <w:highlight w:val="cyan"/>
        </w:rPr>
        <w:t xml:space="preserve">tasked with </w:t>
      </w:r>
      <w:r w:rsidRPr="009A068D">
        <w:rPr>
          <w:rStyle w:val="Emphasis"/>
          <w:highlight w:val="cyan"/>
        </w:rPr>
        <w:t>assessing</w:t>
      </w:r>
      <w:r w:rsidRPr="009A068D">
        <w:rPr>
          <w:rStyle w:val="StyleUnderline"/>
        </w:rPr>
        <w:t xml:space="preserve"> one </w:t>
      </w:r>
      <w:r w:rsidRPr="003A48D5">
        <w:rPr>
          <w:rStyle w:val="StyleUnderline"/>
        </w:rPr>
        <w:t xml:space="preserve">another’s </w:t>
      </w:r>
      <w:r w:rsidRPr="009A068D">
        <w:rPr>
          <w:rStyle w:val="Emphasis"/>
          <w:highlight w:val="cyan"/>
        </w:rPr>
        <w:t xml:space="preserve">adherence </w:t>
      </w:r>
      <w:r w:rsidRPr="009A068D">
        <w:rPr>
          <w:rStyle w:val="StyleUnderline"/>
          <w:highlight w:val="cyan"/>
        </w:rPr>
        <w:t>to the institution</w:t>
      </w:r>
      <w:r w:rsidRPr="009A068D">
        <w:rPr>
          <w:rStyle w:val="StyleUnderline"/>
        </w:rPr>
        <w:t xml:space="preserve">’s professed rehabilitative ideals </w:t>
      </w:r>
      <w:r w:rsidRPr="009A068D">
        <w:rPr>
          <w:rStyle w:val="StyleUnderline"/>
          <w:highlight w:val="cyan"/>
        </w:rPr>
        <w:t>by</w:t>
      </w:r>
      <w:r w:rsidRPr="009A068D">
        <w:rPr>
          <w:rStyle w:val="StyleUnderline"/>
        </w:rPr>
        <w:t xml:space="preserve"> </w:t>
      </w:r>
      <w:r w:rsidRPr="009A068D">
        <w:rPr>
          <w:rStyle w:val="Emphasis"/>
          <w:highlight w:val="cyan"/>
        </w:rPr>
        <w:t xml:space="preserve">monitoring peers’ </w:t>
      </w:r>
      <w:r w:rsidRPr="003A48D5">
        <w:rPr>
          <w:rStyle w:val="Emphasis"/>
        </w:rPr>
        <w:t>skills</w:t>
      </w:r>
      <w:r w:rsidRPr="003A48D5">
        <w:rPr>
          <w:rStyle w:val="StyleUnderline"/>
        </w:rPr>
        <w:t xml:space="preserve"> and </w:t>
      </w:r>
      <w:r w:rsidRPr="003A48D5">
        <w:rPr>
          <w:rStyle w:val="Emphasis"/>
        </w:rPr>
        <w:t>work ethics</w:t>
      </w:r>
      <w:r w:rsidRPr="003A48D5">
        <w:t>—</w:t>
      </w:r>
      <w:r w:rsidRPr="009A068D">
        <w:t xml:space="preserve">each </w:t>
      </w:r>
      <w:r w:rsidRPr="009A068D">
        <w:rPr>
          <w:rStyle w:val="StyleUnderline"/>
        </w:rPr>
        <w:t>framed as integral to</w:t>
      </w:r>
      <w:r w:rsidRPr="009A068D">
        <w:t xml:space="preserve"> future </w:t>
      </w:r>
      <w:r w:rsidRPr="009A068D">
        <w:rPr>
          <w:rStyle w:val="StyleUnderline"/>
        </w:rPr>
        <w:t xml:space="preserve">success. </w:t>
      </w:r>
      <w:r w:rsidRPr="009A068D">
        <w:rPr>
          <w:rStyle w:val="StyleUnderline"/>
          <w:highlight w:val="cyan"/>
        </w:rPr>
        <w:t>By encouraging individuals</w:t>
      </w:r>
      <w:r w:rsidRPr="00B851AB">
        <w:rPr>
          <w:rStyle w:val="StyleUnderline"/>
          <w:highlight w:val="cyan"/>
        </w:rPr>
        <w:t xml:space="preserve"> </w:t>
      </w:r>
      <w:r w:rsidRPr="009A068D">
        <w:rPr>
          <w:rStyle w:val="StyleUnderline"/>
          <w:highlight w:val="cyan"/>
        </w:rPr>
        <w:t xml:space="preserve">to scrutinize behaviors </w:t>
      </w:r>
      <w:r w:rsidRPr="003A48D5">
        <w:rPr>
          <w:rStyle w:val="StyleUnderline"/>
        </w:rPr>
        <w:t>and outlooks in line with</w:t>
      </w:r>
      <w:r w:rsidRPr="009A068D">
        <w:rPr>
          <w:rStyle w:val="StyleUnderline"/>
        </w:rPr>
        <w:t xml:space="preserve"> gendered, work-centric </w:t>
      </w:r>
      <w:r w:rsidRPr="003A48D5">
        <w:rPr>
          <w:rStyle w:val="StyleUnderline"/>
        </w:rPr>
        <w:t>correctional agendas</w:t>
      </w:r>
      <w:r w:rsidRPr="009A068D">
        <w:rPr>
          <w:rStyle w:val="StyleUnderline"/>
        </w:rPr>
        <w:t xml:space="preserve">, contemporary </w:t>
      </w:r>
      <w:r w:rsidRPr="009A068D">
        <w:rPr>
          <w:rStyle w:val="StyleUnderline"/>
          <w:highlight w:val="cyan"/>
        </w:rPr>
        <w:t>penology</w:t>
      </w:r>
      <w:r w:rsidRPr="009A068D">
        <w:t xml:space="preserve"> effectively </w:t>
      </w:r>
      <w:r w:rsidRPr="009A068D">
        <w:rPr>
          <w:rStyle w:val="StyleUnderline"/>
          <w:highlight w:val="cyan"/>
        </w:rPr>
        <w:t xml:space="preserve">shifts </w:t>
      </w:r>
      <w:r w:rsidRPr="003A48D5">
        <w:rPr>
          <w:rStyle w:val="StyleUnderline"/>
        </w:rPr>
        <w:t xml:space="preserve">this </w:t>
      </w:r>
      <w:r w:rsidRPr="009A068D">
        <w:rPr>
          <w:rStyle w:val="StyleUnderline"/>
          <w:highlight w:val="cyan"/>
        </w:rPr>
        <w:t>burden</w:t>
      </w:r>
      <w:r w:rsidRPr="009A068D">
        <w:rPr>
          <w:rStyle w:val="StyleUnderline"/>
        </w:rPr>
        <w:t xml:space="preserve"> of rehabilitation </w:t>
      </w:r>
      <w:r w:rsidRPr="009A068D">
        <w:rPr>
          <w:rStyle w:val="StyleUnderline"/>
          <w:highlight w:val="cyan"/>
        </w:rPr>
        <w:t>to the</w:t>
      </w:r>
      <w:r w:rsidRPr="00B851AB">
        <w:rPr>
          <w:rStyle w:val="StyleUnderline"/>
          <w:highlight w:val="cyan"/>
        </w:rPr>
        <w:t xml:space="preserve"> incarcerated </w:t>
      </w:r>
      <w:r w:rsidRPr="003A48D5">
        <w:rPr>
          <w:rStyle w:val="StyleUnderline"/>
        </w:rPr>
        <w:t>themselves</w:t>
      </w:r>
      <w:r w:rsidRPr="00737C12">
        <w:rPr>
          <w:rStyle w:val="StyleUnderline"/>
        </w:rPr>
        <w:t>.</w:t>
      </w:r>
    </w:p>
    <w:p w14:paraId="257B5477" w14:textId="77777777" w:rsidR="00537F53" w:rsidRPr="00410751" w:rsidRDefault="00537F53" w:rsidP="00537F53">
      <w:pPr>
        <w:rPr>
          <w:rStyle w:val="Emphasis"/>
        </w:rPr>
      </w:pPr>
      <w:r w:rsidRPr="009A068D">
        <w:t>Some participants embraced this role, or at least some of its objectives. Art, for</w:t>
      </w:r>
      <w:r>
        <w:t xml:space="preserve"> </w:t>
      </w:r>
      <w:r w:rsidRPr="009A068D">
        <w:t>example, hoped that promises of higher status would encourage workers “to succeed</w:t>
      </w:r>
      <w:r>
        <w:t xml:space="preserve"> </w:t>
      </w:r>
      <w:r w:rsidRPr="009A068D">
        <w:t xml:space="preserve">while they’re in prison and afterwards”. </w:t>
      </w:r>
      <w:r w:rsidRPr="009A068D">
        <w:rPr>
          <w:rStyle w:val="StyleUnderline"/>
        </w:rPr>
        <w:t>Interpersonal surveillance was</w:t>
      </w:r>
      <w:r w:rsidRPr="009A068D">
        <w:t xml:space="preserve"> thus not only </w:t>
      </w:r>
      <w:r w:rsidRPr="009A068D">
        <w:rPr>
          <w:rStyle w:val="StyleUnderline"/>
        </w:rPr>
        <w:t>integral</w:t>
      </w:r>
      <w:r w:rsidRPr="00737C12">
        <w:rPr>
          <w:rStyle w:val="StyleUnderline"/>
        </w:rPr>
        <w:t xml:space="preserve"> </w:t>
      </w:r>
      <w:r w:rsidRPr="009A068D">
        <w:rPr>
          <w:rStyle w:val="StyleUnderline"/>
        </w:rPr>
        <w:t xml:space="preserve">to institutional structure </w:t>
      </w:r>
      <w:r w:rsidRPr="009A068D">
        <w:t xml:space="preserve">but was for some </w:t>
      </w:r>
      <w:r w:rsidRPr="009A068D">
        <w:rPr>
          <w:rStyle w:val="StyleUnderline"/>
        </w:rPr>
        <w:t>a celebrated aspect of it. This</w:t>
      </w:r>
      <w:r w:rsidRPr="009A068D">
        <w:t xml:space="preserve"> apparent</w:t>
      </w:r>
      <w:r>
        <w:t xml:space="preserve"> </w:t>
      </w:r>
      <w:r w:rsidRPr="009A068D">
        <w:rPr>
          <w:rStyle w:val="StyleUnderline"/>
        </w:rPr>
        <w:t>alignment with systems of carceral control evokes Sykes’</w:t>
      </w:r>
      <w:r w:rsidRPr="009A068D">
        <w:t xml:space="preserve"> (1958) </w:t>
      </w:r>
      <w:r w:rsidRPr="009A068D">
        <w:rPr>
          <w:rStyle w:val="StyleUnderline"/>
        </w:rPr>
        <w:t>discussion of “</w:t>
      </w:r>
      <w:r w:rsidRPr="009A068D">
        <w:rPr>
          <w:rStyle w:val="Emphasis"/>
        </w:rPr>
        <w:t>center</w:t>
      </w:r>
      <w:r w:rsidRPr="00410751">
        <w:rPr>
          <w:rStyle w:val="Emphasis"/>
        </w:rPr>
        <w:t xml:space="preserve"> </w:t>
      </w:r>
      <w:r w:rsidRPr="009A068D">
        <w:rPr>
          <w:rStyle w:val="Emphasis"/>
        </w:rPr>
        <w:t>men</w:t>
      </w:r>
      <w:r w:rsidRPr="009A068D">
        <w:t xml:space="preserve">”: </w:t>
      </w:r>
      <w:r w:rsidRPr="009A068D">
        <w:rPr>
          <w:rStyle w:val="StyleUnderline"/>
          <w:highlight w:val="cyan"/>
        </w:rPr>
        <w:t>individuals</w:t>
      </w:r>
      <w:r w:rsidRPr="009A068D">
        <w:rPr>
          <w:rStyle w:val="StyleUnderline"/>
        </w:rPr>
        <w:t xml:space="preserve"> who </w:t>
      </w:r>
      <w:r w:rsidRPr="009A068D">
        <w:rPr>
          <w:rStyle w:val="Emphasis"/>
          <w:highlight w:val="cyan"/>
        </w:rPr>
        <w:t xml:space="preserve">ally </w:t>
      </w:r>
      <w:r w:rsidRPr="003A48D5">
        <w:rPr>
          <w:rStyle w:val="Emphasis"/>
        </w:rPr>
        <w:t xml:space="preserve">their interests </w:t>
      </w:r>
      <w:r w:rsidRPr="009A068D">
        <w:rPr>
          <w:rStyle w:val="Emphasis"/>
          <w:highlight w:val="cyan"/>
        </w:rPr>
        <w:t>with</w:t>
      </w:r>
      <w:r w:rsidRPr="009A068D">
        <w:t xml:space="preserve"> those of their </w:t>
      </w:r>
      <w:r w:rsidRPr="009A068D">
        <w:rPr>
          <w:rStyle w:val="Emphasis"/>
          <w:highlight w:val="cyan"/>
        </w:rPr>
        <w:t>captors</w:t>
      </w:r>
      <w:r w:rsidRPr="009A068D">
        <w:rPr>
          <w:highlight w:val="cyan"/>
        </w:rPr>
        <w:t>.</w:t>
      </w:r>
      <w:r w:rsidRPr="009A068D">
        <w:t xml:space="preserve"> </w:t>
      </w:r>
      <w:r w:rsidRPr="009A068D">
        <w:rPr>
          <w:rStyle w:val="StyleUnderline"/>
        </w:rPr>
        <w:t>According to</w:t>
      </w:r>
      <w:r w:rsidRPr="00737C12">
        <w:rPr>
          <w:rStyle w:val="StyleUnderline"/>
        </w:rPr>
        <w:t xml:space="preserve"> </w:t>
      </w:r>
      <w:r w:rsidRPr="009A068D">
        <w:rPr>
          <w:rStyle w:val="StyleUnderline"/>
        </w:rPr>
        <w:t>Sykes</w:t>
      </w:r>
      <w:r w:rsidRPr="009A068D">
        <w:t>, “</w:t>
      </w:r>
      <w:r w:rsidRPr="009A068D">
        <w:rPr>
          <w:rStyle w:val="StyleUnderline"/>
        </w:rPr>
        <w:t>by identifying himself with his rulers</w:t>
      </w:r>
      <w:r w:rsidRPr="009A068D">
        <w:t xml:space="preserve">, </w:t>
      </w:r>
      <w:r w:rsidRPr="009A068D">
        <w:rPr>
          <w:rStyle w:val="StyleUnderline"/>
        </w:rPr>
        <w:t xml:space="preserve">he has </w:t>
      </w:r>
      <w:r w:rsidRPr="009A068D">
        <w:rPr>
          <w:rStyle w:val="StyleUnderline"/>
          <w:highlight w:val="cyan"/>
        </w:rPr>
        <w:t xml:space="preserve">destroyed </w:t>
      </w:r>
      <w:r w:rsidRPr="003A48D5">
        <w:rPr>
          <w:rStyle w:val="StyleUnderline"/>
        </w:rPr>
        <w:t xml:space="preserve">the </w:t>
      </w:r>
      <w:r w:rsidRPr="009A068D">
        <w:rPr>
          <w:rStyle w:val="StyleUnderline"/>
          <w:highlight w:val="cyan"/>
        </w:rPr>
        <w:t>unity of inmates</w:t>
      </w:r>
      <w:r w:rsidRPr="009A068D">
        <w:t xml:space="preserve"> as</w:t>
      </w:r>
      <w:r>
        <w:t xml:space="preserve"> </w:t>
      </w:r>
      <w:r w:rsidRPr="009A068D">
        <w:t xml:space="preserve">they face their rejectors” (Sykes, 1958: 90). However, </w:t>
      </w:r>
      <w:r w:rsidRPr="009A068D">
        <w:rPr>
          <w:rStyle w:val="Emphasis"/>
          <w:highlight w:val="cyan"/>
        </w:rPr>
        <w:t>peer</w:t>
      </w:r>
      <w:r w:rsidRPr="009A068D">
        <w:rPr>
          <w:rStyle w:val="Emphasis"/>
        </w:rPr>
        <w:t xml:space="preserve"> </w:t>
      </w:r>
      <w:r w:rsidRPr="009A068D">
        <w:rPr>
          <w:rStyle w:val="Emphasis"/>
          <w:highlight w:val="cyan"/>
        </w:rPr>
        <w:t>surveillants</w:t>
      </w:r>
      <w:r w:rsidRPr="009A068D">
        <w:rPr>
          <w:rStyle w:val="StyleUnderline"/>
        </w:rPr>
        <w:t xml:space="preserve"> in the employment</w:t>
      </w:r>
      <w:r w:rsidRPr="00410751">
        <w:rPr>
          <w:rStyle w:val="StyleUnderline"/>
        </w:rPr>
        <w:t xml:space="preserve"> </w:t>
      </w:r>
      <w:r w:rsidRPr="009A068D">
        <w:rPr>
          <w:rStyle w:val="StyleUnderline"/>
        </w:rPr>
        <w:t xml:space="preserve">system of SSP </w:t>
      </w:r>
      <w:r w:rsidRPr="009A068D">
        <w:rPr>
          <w:rStyle w:val="StyleUnderline"/>
          <w:highlight w:val="cyan"/>
        </w:rPr>
        <w:t>were not denounced</w:t>
      </w:r>
      <w:r w:rsidRPr="009A068D">
        <w:t xml:space="preserve"> as turncoats </w:t>
      </w:r>
      <w:r w:rsidRPr="009A068D">
        <w:rPr>
          <w:rStyle w:val="StyleUnderline"/>
          <w:highlight w:val="cyan"/>
        </w:rPr>
        <w:t>but</w:t>
      </w:r>
      <w:r w:rsidRPr="009A068D">
        <w:rPr>
          <w:rStyle w:val="StyleUnderline"/>
        </w:rPr>
        <w:t xml:space="preserve"> </w:t>
      </w:r>
      <w:r w:rsidRPr="009A068D">
        <w:t xml:space="preserve">instead often </w:t>
      </w:r>
      <w:r w:rsidRPr="009A068D">
        <w:rPr>
          <w:rStyle w:val="Emphasis"/>
          <w:highlight w:val="cyan"/>
        </w:rPr>
        <w:t>sought out for</w:t>
      </w:r>
      <w:r w:rsidRPr="00410751">
        <w:rPr>
          <w:rStyle w:val="Emphasis"/>
        </w:rPr>
        <w:t xml:space="preserve"> their </w:t>
      </w:r>
      <w:r w:rsidRPr="00B851AB">
        <w:rPr>
          <w:rStyle w:val="Emphasis"/>
          <w:highlight w:val="cyan"/>
        </w:rPr>
        <w:t>influence.</w:t>
      </w:r>
    </w:p>
    <w:p w14:paraId="568B702D" w14:textId="1DE797FC" w:rsidR="00537F53" w:rsidRPr="00537F53" w:rsidRDefault="00537F53" w:rsidP="00537F53">
      <w:pPr>
        <w:rPr>
          <w:u w:val="single"/>
        </w:rPr>
      </w:pPr>
      <w:r w:rsidRPr="00E62695">
        <w:t xml:space="preserve">Through the procedures outlined above, </w:t>
      </w:r>
      <w:r w:rsidRPr="00E62695">
        <w:rPr>
          <w:rStyle w:val="StyleUnderline"/>
          <w:highlight w:val="cyan"/>
        </w:rPr>
        <w:t>carceral agents employed a remote form of</w:t>
      </w:r>
      <w:r w:rsidRPr="00B851AB">
        <w:rPr>
          <w:rStyle w:val="StyleUnderline"/>
          <w:highlight w:val="cyan"/>
        </w:rPr>
        <w:t xml:space="preserve"> </w:t>
      </w:r>
      <w:r w:rsidRPr="00E62695">
        <w:rPr>
          <w:rStyle w:val="StyleUnderline"/>
          <w:highlight w:val="cyan"/>
        </w:rPr>
        <w:t>control, enacting disciplinary strategies through</w:t>
      </w:r>
      <w:r w:rsidRPr="00E62695">
        <w:t xml:space="preserve"> the </w:t>
      </w:r>
      <w:r w:rsidRPr="00E62695">
        <w:rPr>
          <w:rStyle w:val="StyleUnderline"/>
          <w:highlight w:val="cyan"/>
        </w:rPr>
        <w:t>ever-present observation</w:t>
      </w:r>
      <w:r w:rsidRPr="00E62695">
        <w:rPr>
          <w:rStyle w:val="StyleUnderline"/>
        </w:rPr>
        <w:t xml:space="preserve"> of peer surveillants</w:t>
      </w:r>
      <w:r w:rsidRPr="003A48D5">
        <w:t xml:space="preserve">. </w:t>
      </w:r>
      <w:r w:rsidRPr="003A48D5">
        <w:rPr>
          <w:rStyle w:val="StyleUnderline"/>
        </w:rPr>
        <w:t>This served operational agendas</w:t>
      </w:r>
      <w:r w:rsidRPr="00E62695">
        <w:t xml:space="preserve"> by </w:t>
      </w:r>
      <w:r w:rsidRPr="00E62695">
        <w:rPr>
          <w:rStyle w:val="StyleUnderline"/>
          <w:highlight w:val="cyan"/>
        </w:rPr>
        <w:t xml:space="preserve">encouraging </w:t>
      </w:r>
      <w:r w:rsidRPr="003A48D5">
        <w:rPr>
          <w:rStyle w:val="StyleUnderline"/>
        </w:rPr>
        <w:t>forms of status and</w:t>
      </w:r>
      <w:r w:rsidRPr="00E62695">
        <w:rPr>
          <w:rStyle w:val="StyleUnderline"/>
        </w:rPr>
        <w:t xml:space="preserve"> wage </w:t>
      </w:r>
      <w:r w:rsidRPr="00E62695">
        <w:rPr>
          <w:rStyle w:val="StyleUnderline"/>
          <w:highlight w:val="cyan"/>
        </w:rPr>
        <w:t>competition</w:t>
      </w:r>
      <w:r w:rsidRPr="00B851AB">
        <w:rPr>
          <w:rStyle w:val="StyleUnderline"/>
          <w:highlight w:val="cyan"/>
        </w:rPr>
        <w:t xml:space="preserve"> </w:t>
      </w:r>
      <w:r w:rsidRPr="00E62695">
        <w:rPr>
          <w:rStyle w:val="StyleUnderline"/>
          <w:highlight w:val="cyan"/>
        </w:rPr>
        <w:t>rewarding</w:t>
      </w:r>
      <w:r w:rsidRPr="00E62695">
        <w:rPr>
          <w:rStyle w:val="StyleUnderline"/>
        </w:rPr>
        <w:t xml:space="preserve"> clean behavioral records and</w:t>
      </w:r>
      <w:r w:rsidRPr="00E62695">
        <w:t xml:space="preserve"> apparent </w:t>
      </w:r>
      <w:r w:rsidRPr="00E62695">
        <w:rPr>
          <w:rStyle w:val="StyleUnderline"/>
          <w:highlight w:val="cyan"/>
        </w:rPr>
        <w:t>dedication</w:t>
      </w:r>
      <w:r w:rsidRPr="00E62695">
        <w:rPr>
          <w:rStyle w:val="StyleUnderline"/>
        </w:rPr>
        <w:t xml:space="preserve"> </w:t>
      </w:r>
      <w:r w:rsidRPr="00E62695">
        <w:rPr>
          <w:rStyle w:val="StyleUnderline"/>
          <w:highlight w:val="cyan"/>
        </w:rPr>
        <w:t>to prison</w:t>
      </w:r>
      <w:r w:rsidRPr="00B851AB">
        <w:rPr>
          <w:rStyle w:val="StyleUnderline"/>
          <w:highlight w:val="cyan"/>
        </w:rPr>
        <w:t xml:space="preserve"> </w:t>
      </w:r>
      <w:r w:rsidRPr="00E62695">
        <w:rPr>
          <w:rStyle w:val="StyleUnderline"/>
          <w:highlight w:val="cyan"/>
        </w:rPr>
        <w:t>programming</w:t>
      </w:r>
      <w:r w:rsidRPr="00E62695">
        <w:t xml:space="preserve">. In a broader sense, </w:t>
      </w:r>
      <w:r w:rsidRPr="003A48D5">
        <w:rPr>
          <w:rStyle w:val="StyleUnderline"/>
        </w:rPr>
        <w:t xml:space="preserve">this </w:t>
      </w:r>
      <w:r w:rsidRPr="00E62695">
        <w:rPr>
          <w:rStyle w:val="StyleUnderline"/>
          <w:highlight w:val="cyan"/>
        </w:rPr>
        <w:t xml:space="preserve">contributes to </w:t>
      </w:r>
      <w:r w:rsidRPr="003A48D5">
        <w:rPr>
          <w:rStyle w:val="StyleUnderline"/>
        </w:rPr>
        <w:t xml:space="preserve">social </w:t>
      </w:r>
      <w:r w:rsidRPr="00E62695">
        <w:rPr>
          <w:rStyle w:val="StyleUnderline"/>
          <w:highlight w:val="cyan"/>
        </w:rPr>
        <w:t>control and</w:t>
      </w:r>
      <w:r w:rsidRPr="00E62695">
        <w:rPr>
          <w:rStyle w:val="StyleUnderline"/>
        </w:rPr>
        <w:t xml:space="preserve"> the </w:t>
      </w:r>
      <w:r w:rsidRPr="00E62695">
        <w:rPr>
          <w:rStyle w:val="StyleUnderline"/>
          <w:highlight w:val="cyan"/>
        </w:rPr>
        <w:t>reproduction</w:t>
      </w:r>
      <w:r w:rsidRPr="00B851AB">
        <w:rPr>
          <w:rStyle w:val="StyleUnderline"/>
          <w:highlight w:val="cyan"/>
        </w:rPr>
        <w:t xml:space="preserve"> </w:t>
      </w:r>
      <w:r w:rsidRPr="00E62695">
        <w:rPr>
          <w:rStyle w:val="StyleUnderline"/>
          <w:highlight w:val="cyan"/>
        </w:rPr>
        <w:t>of capitalist order</w:t>
      </w:r>
      <w:r w:rsidRPr="00E62695">
        <w:rPr>
          <w:rStyle w:val="StyleUnderline"/>
        </w:rPr>
        <w:t>,</w:t>
      </w:r>
      <w:r w:rsidRPr="00E62695">
        <w:t xml:space="preserve"> as </w:t>
      </w:r>
      <w:r w:rsidRPr="003A48D5">
        <w:rPr>
          <w:rStyle w:val="StyleUnderline"/>
        </w:rPr>
        <w:t xml:space="preserve">it </w:t>
      </w:r>
      <w:r w:rsidRPr="00E62695">
        <w:rPr>
          <w:rStyle w:val="StyleUnderline"/>
          <w:highlight w:val="cyan"/>
        </w:rPr>
        <w:t xml:space="preserve">disciplines imprisoned </w:t>
      </w:r>
      <w:r w:rsidRPr="003A48D5">
        <w:rPr>
          <w:rStyle w:val="StyleUnderline"/>
        </w:rPr>
        <w:t xml:space="preserve">men </w:t>
      </w:r>
      <w:r w:rsidRPr="00E62695">
        <w:rPr>
          <w:rStyle w:val="StyleUnderline"/>
          <w:highlight w:val="cyan"/>
        </w:rPr>
        <w:t>into productive</w:t>
      </w:r>
      <w:r w:rsidRPr="00E62695">
        <w:rPr>
          <w:rStyle w:val="StyleUnderline"/>
        </w:rPr>
        <w:t xml:space="preserve">, </w:t>
      </w:r>
      <w:r w:rsidRPr="00E62695">
        <w:rPr>
          <w:rStyle w:val="StyleUnderline"/>
          <w:highlight w:val="cyan"/>
        </w:rPr>
        <w:t xml:space="preserve">compliant roles </w:t>
      </w:r>
      <w:r w:rsidRPr="003A48D5">
        <w:rPr>
          <w:rStyle w:val="StyleUnderline"/>
        </w:rPr>
        <w:t>not only beneath the scrutiny of staff, but</w:t>
      </w:r>
      <w:r w:rsidRPr="003A48D5">
        <w:t xml:space="preserve"> </w:t>
      </w:r>
      <w:r w:rsidRPr="003A48D5">
        <w:rPr>
          <w:rStyle w:val="StyleUnderline"/>
        </w:rPr>
        <w:t xml:space="preserve">also </w:t>
      </w:r>
      <w:r w:rsidRPr="00E62695">
        <w:rPr>
          <w:rStyle w:val="StyleUnderline"/>
          <w:highlight w:val="cyan"/>
        </w:rPr>
        <w:t xml:space="preserve">under </w:t>
      </w:r>
      <w:r w:rsidRPr="007E379A">
        <w:rPr>
          <w:rStyle w:val="StyleUnderline"/>
        </w:rPr>
        <w:t xml:space="preserve">the </w:t>
      </w:r>
      <w:r w:rsidRPr="00E62695">
        <w:rPr>
          <w:rStyle w:val="StyleUnderline"/>
          <w:highlight w:val="cyan"/>
        </w:rPr>
        <w:t>gaze of fellow</w:t>
      </w:r>
      <w:r w:rsidRPr="00E62695">
        <w:rPr>
          <w:highlight w:val="cyan"/>
        </w:rPr>
        <w:t xml:space="preserve"> </w:t>
      </w:r>
      <w:r w:rsidRPr="00E62695">
        <w:rPr>
          <w:rStyle w:val="StyleUnderline"/>
          <w:highlight w:val="cyan"/>
        </w:rPr>
        <w:t>prisoners</w:t>
      </w:r>
      <w:r w:rsidRPr="00E62695">
        <w:rPr>
          <w:rStyle w:val="StyleUnderline"/>
        </w:rPr>
        <w:t>.</w:t>
      </w:r>
      <w:r w:rsidRPr="00E62695">
        <w:t xml:space="preserve"> This</w:t>
      </w:r>
      <w:r>
        <w:t xml:space="preserve"> </w:t>
      </w:r>
      <w:r w:rsidRPr="00E62695">
        <w:t>advances insights from critical scholars stressing the role of top–down supervision to</w:t>
      </w:r>
      <w:r>
        <w:t xml:space="preserve"> </w:t>
      </w:r>
      <w:r w:rsidRPr="00E62695">
        <w:t>these ends (Foucault, 1977; Ignatieff, 1978; Melossi and Pavarini, 1981). In addition</w:t>
      </w:r>
      <w:r>
        <w:t xml:space="preserve"> </w:t>
      </w:r>
      <w:r w:rsidRPr="00E62695">
        <w:t>to adjusting behaviors in the face of this diffuse watch</w:t>
      </w:r>
      <w:r w:rsidRPr="00E62695">
        <w:rPr>
          <w:rStyle w:val="StyleUnderline"/>
        </w:rPr>
        <w:t xml:space="preserve">, </w:t>
      </w:r>
      <w:r w:rsidRPr="00E62695">
        <w:rPr>
          <w:rStyle w:val="Emphasis"/>
          <w:highlight w:val="cyan"/>
        </w:rPr>
        <w:t>imprisoned laborers</w:t>
      </w:r>
      <w:r w:rsidRPr="00E62695">
        <w:t xml:space="preserve"> may be</w:t>
      </w:r>
      <w:r>
        <w:t xml:space="preserve"> </w:t>
      </w:r>
      <w:r w:rsidRPr="00E62695">
        <w:rPr>
          <w:rStyle w:val="StyleUnderline"/>
        </w:rPr>
        <w:t xml:space="preserve">further </w:t>
      </w:r>
      <w:r w:rsidRPr="00E62695">
        <w:rPr>
          <w:rStyle w:val="Emphasis"/>
          <w:highlight w:val="cyan"/>
        </w:rPr>
        <w:t>impelled to embody</w:t>
      </w:r>
      <w:r w:rsidRPr="00E62695">
        <w:rPr>
          <w:highlight w:val="cyan"/>
        </w:rPr>
        <w:t xml:space="preserve"> </w:t>
      </w:r>
      <w:r w:rsidRPr="00E62695">
        <w:rPr>
          <w:rStyle w:val="Emphasis"/>
          <w:highlight w:val="cyan"/>
        </w:rPr>
        <w:t>overseer interests</w:t>
      </w:r>
      <w:r w:rsidRPr="00E62695">
        <w:rPr>
          <w:rStyle w:val="StyleUnderline"/>
        </w:rPr>
        <w:t xml:space="preserve"> as they adopt the role of peer surveillant,</w:t>
      </w:r>
      <w:r w:rsidRPr="00410751">
        <w:rPr>
          <w:rStyle w:val="StyleUnderline"/>
        </w:rPr>
        <w:t xml:space="preserve"> </w:t>
      </w:r>
      <w:r w:rsidRPr="00E62695">
        <w:rPr>
          <w:rStyle w:val="StyleUnderline"/>
        </w:rPr>
        <w:t xml:space="preserve">evaluating the qualities of others and </w:t>
      </w:r>
      <w:r w:rsidRPr="00E62695">
        <w:rPr>
          <w:rStyle w:val="Emphasis"/>
          <w:highlight w:val="cyan"/>
        </w:rPr>
        <w:t>policing</w:t>
      </w:r>
      <w:r w:rsidRPr="00E62695">
        <w:rPr>
          <w:rStyle w:val="Emphasis"/>
        </w:rPr>
        <w:t xml:space="preserve"> </w:t>
      </w:r>
      <w:r w:rsidRPr="00E62695">
        <w:rPr>
          <w:rStyle w:val="Emphasis"/>
          <w:highlight w:val="cyan"/>
        </w:rPr>
        <w:t xml:space="preserve">production </w:t>
      </w:r>
      <w:r w:rsidRPr="003A48D5">
        <w:rPr>
          <w:rStyle w:val="Emphasis"/>
        </w:rPr>
        <w:t>or service standards</w:t>
      </w:r>
      <w:r w:rsidRPr="00E62695">
        <w:t>. Labor</w:t>
      </w:r>
      <w:r>
        <w:t xml:space="preserve"> </w:t>
      </w:r>
      <w:r w:rsidRPr="00E62695">
        <w:t>scholarship demonstrates the power of such systems for controlling and exploiting workforces</w:t>
      </w:r>
      <w:r>
        <w:t xml:space="preserve"> </w:t>
      </w:r>
      <w:r w:rsidRPr="00E62695">
        <w:t>(e.g. Burawoy, 1979); the present work illustrates the contemporary prison’s contributions</w:t>
      </w:r>
      <w:r>
        <w:t xml:space="preserve"> </w:t>
      </w:r>
      <w:r w:rsidRPr="00E62695">
        <w:t xml:space="preserve">along such lines. </w:t>
      </w:r>
      <w:r w:rsidRPr="003A48D5">
        <w:rPr>
          <w:rStyle w:val="StyleUnderline"/>
        </w:rPr>
        <w:t>Horizontal surveillance</w:t>
      </w:r>
      <w:r w:rsidRPr="003A48D5">
        <w:t xml:space="preserve"> </w:t>
      </w:r>
      <w:r w:rsidRPr="003A48D5">
        <w:rPr>
          <w:rStyle w:val="StyleUnderline"/>
        </w:rPr>
        <w:t>systems may</w:t>
      </w:r>
      <w:r w:rsidRPr="00E62695">
        <w:rPr>
          <w:rStyle w:val="StyleUnderline"/>
        </w:rPr>
        <w:t xml:space="preserve"> thus </w:t>
      </w:r>
      <w:r w:rsidRPr="003A48D5">
        <w:rPr>
          <w:rStyle w:val="StyleUnderline"/>
        </w:rPr>
        <w:t>be seen as integral</w:t>
      </w:r>
      <w:r w:rsidRPr="00410751">
        <w:rPr>
          <w:rStyle w:val="StyleUnderline"/>
        </w:rPr>
        <w:t xml:space="preserve"> to </w:t>
      </w:r>
      <w:r w:rsidRPr="003A48D5">
        <w:rPr>
          <w:rStyle w:val="StyleUnderline"/>
        </w:rPr>
        <w:t>forces of hegemonic</w:t>
      </w:r>
      <w:r w:rsidRPr="00410751">
        <w:rPr>
          <w:rStyle w:val="StyleUnderline"/>
        </w:rPr>
        <w:t xml:space="preserve"> </w:t>
      </w:r>
      <w:r w:rsidRPr="003A48D5">
        <w:rPr>
          <w:rStyle w:val="StyleUnderline"/>
        </w:rPr>
        <w:t>control</w:t>
      </w:r>
      <w:r w:rsidRPr="00410751">
        <w:rPr>
          <w:rStyle w:val="StyleUnderline"/>
        </w:rPr>
        <w:t xml:space="preserve"> (Gramsci, 1971) </w:t>
      </w:r>
      <w:r w:rsidRPr="003A48D5">
        <w:rPr>
          <w:rStyle w:val="StyleUnderline"/>
        </w:rPr>
        <w:t>behind and beyond prison walls.</w:t>
      </w:r>
    </w:p>
    <w:p w14:paraId="24F69FF0" w14:textId="78FB2A1C" w:rsidR="00A24980" w:rsidRPr="00CA7ECD" w:rsidRDefault="00A24980" w:rsidP="00A24980">
      <w:pPr>
        <w:pStyle w:val="Heading4"/>
      </w:pPr>
      <w:r>
        <w:t>Turn – Union Hierarchization – Prisons and prisoners structure a hierarchy of valuable work and workers that fosters intracommunity antagonism</w:t>
      </w:r>
    </w:p>
    <w:p w14:paraId="24628ABD" w14:textId="77777777" w:rsidR="00A24980" w:rsidRDefault="00A24980" w:rsidP="00A24980">
      <w:r w:rsidRPr="00B90DF8">
        <w:rPr>
          <w:rStyle w:val="Style13ptBold"/>
        </w:rPr>
        <w:t>Gibson-Light ’20</w:t>
      </w:r>
      <w:r>
        <w:t xml:space="preserve"> (Michael, Associate Professor of Sociology &amp; Criminology at the University of Denver and author of “Orange-Collar Labor”. “Sandpiles of Dignity: Labor Status and Boundary-Making in the Contemporary American Prison.” RSF: The Russell Sage Foundation Journal of the Social Sciences, vol. 6, no. 1, 1 June 2020, p. 198, www.rsfjournal.org/content/6/1/198, https://doi.org/10.7758/rsf.2020.6.1.09. Accessed 9 Jan. 2026.)//TU-LC</w:t>
      </w:r>
    </w:p>
    <w:p w14:paraId="73713240" w14:textId="77777777" w:rsidR="00A24980" w:rsidRPr="0098003E" w:rsidRDefault="00A24980" w:rsidP="00A24980">
      <w:pPr>
        <w:rPr>
          <w:rStyle w:val="StyleUnderline"/>
        </w:rPr>
      </w:pPr>
      <w:r w:rsidRPr="00930B38">
        <w:t>All prisoners, regardless of work status, are subject</w:t>
      </w:r>
      <w:r>
        <w:t xml:space="preserve"> </w:t>
      </w:r>
      <w:r w:rsidRPr="00930B38">
        <w:t>to the mortification processes of prison life</w:t>
      </w:r>
      <w:r>
        <w:t xml:space="preserve"> </w:t>
      </w:r>
      <w:r w:rsidRPr="00930B38">
        <w:t xml:space="preserve">(Goffman 1961; Sykes 1958). </w:t>
      </w:r>
      <w:r w:rsidRPr="00FD0315">
        <w:rPr>
          <w:rStyle w:val="StyleUnderline"/>
        </w:rPr>
        <w:t>The</w:t>
      </w:r>
      <w:r w:rsidRPr="00930B38">
        <w:rPr>
          <w:rStyle w:val="StyleUnderline"/>
        </w:rPr>
        <w:t xml:space="preserve"> despotic </w:t>
      </w:r>
      <w:r w:rsidRPr="00FD0315">
        <w:rPr>
          <w:rStyle w:val="StyleUnderline"/>
        </w:rPr>
        <w:t>labor</w:t>
      </w:r>
      <w:r w:rsidRPr="00FD0315">
        <w:t xml:space="preserve"> </w:t>
      </w:r>
      <w:r w:rsidRPr="00FD0315">
        <w:rPr>
          <w:rStyle w:val="StyleUnderline"/>
        </w:rPr>
        <w:t>processes, deskilling,</w:t>
      </w:r>
      <w:r w:rsidRPr="00930B38">
        <w:rPr>
          <w:rStyle w:val="StyleUnderline"/>
        </w:rPr>
        <w:t xml:space="preserve"> </w:t>
      </w:r>
      <w:r w:rsidRPr="00FD0315">
        <w:rPr>
          <w:rStyle w:val="StyleUnderline"/>
        </w:rPr>
        <w:t>lower pay,</w:t>
      </w:r>
      <w:r w:rsidRPr="00930B38">
        <w:rPr>
          <w:rStyle w:val="StyleUnderline"/>
        </w:rPr>
        <w:t xml:space="preserve"> heavy </w:t>
      </w:r>
      <w:r w:rsidRPr="00FD0315">
        <w:rPr>
          <w:rStyle w:val="StyleUnderline"/>
        </w:rPr>
        <w:t>restrictions on movement, and</w:t>
      </w:r>
      <w:r w:rsidRPr="00930B38">
        <w:rPr>
          <w:rStyle w:val="StyleUnderline"/>
        </w:rPr>
        <w:t xml:space="preserve"> other </w:t>
      </w:r>
      <w:r w:rsidRPr="00930B38">
        <w:rPr>
          <w:rStyle w:val="StyleUnderline"/>
          <w:highlight w:val="cyan"/>
        </w:rPr>
        <w:t>undesirable features</w:t>
      </w:r>
      <w:r w:rsidRPr="002C50EC">
        <w:rPr>
          <w:rStyle w:val="StyleUnderline"/>
          <w:highlight w:val="cyan"/>
        </w:rPr>
        <w:t xml:space="preserve"> </w:t>
      </w:r>
      <w:r w:rsidRPr="00930B38">
        <w:rPr>
          <w:rStyle w:val="StyleUnderline"/>
          <w:highlight w:val="cyan"/>
        </w:rPr>
        <w:t>of “bad” prison jobs magnified</w:t>
      </w:r>
      <w:r w:rsidRPr="00930B38">
        <w:t xml:space="preserve"> such </w:t>
      </w:r>
      <w:r w:rsidRPr="00930B38">
        <w:rPr>
          <w:rStyle w:val="StyleUnderline"/>
          <w:highlight w:val="cyan"/>
        </w:rPr>
        <w:t>challenges</w:t>
      </w:r>
      <w:r w:rsidRPr="00930B38">
        <w:rPr>
          <w:rStyle w:val="StyleUnderline"/>
        </w:rPr>
        <w:t>.</w:t>
      </w:r>
      <w:r w:rsidRPr="0098003E">
        <w:rPr>
          <w:rStyle w:val="StyleUnderline"/>
        </w:rPr>
        <w:t xml:space="preserve"> </w:t>
      </w:r>
      <w:r w:rsidRPr="00930B38">
        <w:rPr>
          <w:rStyle w:val="StyleUnderline"/>
          <w:highlight w:val="cyan"/>
        </w:rPr>
        <w:t>“Good”</w:t>
      </w:r>
      <w:r w:rsidRPr="00930B38">
        <w:rPr>
          <w:highlight w:val="cyan"/>
        </w:rPr>
        <w:t xml:space="preserve"> </w:t>
      </w:r>
      <w:r w:rsidRPr="00930B38">
        <w:rPr>
          <w:rStyle w:val="StyleUnderline"/>
          <w:highlight w:val="cyan"/>
        </w:rPr>
        <w:t>jobs</w:t>
      </w:r>
      <w:r w:rsidRPr="00930B38">
        <w:t xml:space="preserve">, on the other hand, </w:t>
      </w:r>
      <w:r w:rsidRPr="00930B38">
        <w:rPr>
          <w:rStyle w:val="StyleUnderline"/>
          <w:highlight w:val="cyan"/>
        </w:rPr>
        <w:t>offered</w:t>
      </w:r>
      <w:r w:rsidRPr="0098003E">
        <w:rPr>
          <w:rStyle w:val="StyleUnderline"/>
        </w:rPr>
        <w:t xml:space="preserve"> </w:t>
      </w:r>
      <w:r w:rsidRPr="00930B38">
        <w:rPr>
          <w:rStyle w:val="StyleUnderline"/>
          <w:highlight w:val="cyan"/>
        </w:rPr>
        <w:t xml:space="preserve">greater autonomy and </w:t>
      </w:r>
      <w:r w:rsidRPr="00FD0315">
        <w:rPr>
          <w:rStyle w:val="StyleUnderline"/>
        </w:rPr>
        <w:t>skilled</w:t>
      </w:r>
      <w:r w:rsidRPr="00930B38">
        <w:rPr>
          <w:rStyle w:val="StyleUnderline"/>
          <w:highlight w:val="cyan"/>
        </w:rPr>
        <w:t>, engaging tasks</w:t>
      </w:r>
      <w:r w:rsidRPr="002C50EC">
        <w:rPr>
          <w:rStyle w:val="StyleUnderline"/>
          <w:highlight w:val="cyan"/>
        </w:rPr>
        <w:t xml:space="preserve"> </w:t>
      </w:r>
      <w:r w:rsidRPr="00930B38">
        <w:rPr>
          <w:rStyle w:val="StyleUnderline"/>
          <w:highlight w:val="cyan"/>
        </w:rPr>
        <w:t>in environments</w:t>
      </w:r>
      <w:r w:rsidRPr="00930B38">
        <w:rPr>
          <w:rStyle w:val="StyleUnderline"/>
        </w:rPr>
        <w:t xml:space="preserve"> that participants </w:t>
      </w:r>
      <w:r w:rsidRPr="00930B38">
        <w:rPr>
          <w:rStyle w:val="StyleUnderline"/>
          <w:highlight w:val="cyan"/>
        </w:rPr>
        <w:t>deemed</w:t>
      </w:r>
      <w:r w:rsidRPr="002C50EC">
        <w:rPr>
          <w:rStyle w:val="StyleUnderline"/>
          <w:highlight w:val="cyan"/>
        </w:rPr>
        <w:t xml:space="preserve"> </w:t>
      </w:r>
      <w:r w:rsidRPr="00930B38">
        <w:rPr>
          <w:rStyle w:val="StyleUnderline"/>
          <w:highlight w:val="cyan"/>
        </w:rPr>
        <w:t>more like the outside world</w:t>
      </w:r>
      <w:r w:rsidRPr="00930B38">
        <w:rPr>
          <w:rStyle w:val="StyleUnderline"/>
        </w:rPr>
        <w:t>.</w:t>
      </w:r>
      <w:r w:rsidRPr="00930B38">
        <w:t xml:space="preserve"> </w:t>
      </w:r>
      <w:r w:rsidRPr="00930B38">
        <w:rPr>
          <w:rStyle w:val="StyleUnderline"/>
        </w:rPr>
        <w:t xml:space="preserve">Where </w:t>
      </w:r>
      <w:r w:rsidRPr="00FD0315">
        <w:rPr>
          <w:rStyle w:val="StyleUnderline"/>
        </w:rPr>
        <w:t>the latter</w:t>
      </w:r>
      <w:r>
        <w:t xml:space="preserve"> </w:t>
      </w:r>
      <w:r w:rsidRPr="00930B38">
        <w:t xml:space="preserve">better </w:t>
      </w:r>
      <w:r w:rsidRPr="00930B38">
        <w:rPr>
          <w:rStyle w:val="StyleUnderline"/>
        </w:rPr>
        <w:t>facilitated claims to dignity, the former</w:t>
      </w:r>
      <w:r w:rsidRPr="002C50EC">
        <w:rPr>
          <w:rStyle w:val="StyleUnderline"/>
        </w:rPr>
        <w:t xml:space="preserve"> often stifled them</w:t>
      </w:r>
      <w:r w:rsidRPr="00930B38">
        <w:t>. Across tiers, participants</w:t>
      </w:r>
      <w:r>
        <w:t xml:space="preserve"> shared a common vocabulary of dignity—evoking “discipline” and “hard work” against “laziness” and “drama.” For workers generally, </w:t>
      </w:r>
      <w:r w:rsidRPr="0098003E">
        <w:rPr>
          <w:rStyle w:val="StyleUnderline"/>
        </w:rPr>
        <w:t>labor participation was a dignified endeavor</w:t>
      </w:r>
      <w:r>
        <w:t xml:space="preserve">, especially </w:t>
      </w:r>
      <w:r w:rsidRPr="0098003E">
        <w:rPr>
          <w:rStyle w:val="StyleUnderline"/>
        </w:rPr>
        <w:t>in contrast to the unstructured volatility that accompanied perceived idleness on the prison yard.</w:t>
      </w:r>
    </w:p>
    <w:p w14:paraId="58A1A6ED" w14:textId="77777777" w:rsidR="00A24980" w:rsidRDefault="00A24980" w:rsidP="00A24980">
      <w:r w:rsidRPr="00930B38">
        <w:t xml:space="preserve">As noted, </w:t>
      </w:r>
      <w:r w:rsidRPr="00930B38">
        <w:rPr>
          <w:rStyle w:val="StyleUnderline"/>
          <w:highlight w:val="cyan"/>
        </w:rPr>
        <w:t>race and ethnicity influence</w:t>
      </w:r>
      <w:r w:rsidRPr="00930B38">
        <w:rPr>
          <w:rStyle w:val="StyleUnderline"/>
        </w:rPr>
        <w:t xml:space="preserve">d </w:t>
      </w:r>
      <w:r w:rsidRPr="00FD0315">
        <w:rPr>
          <w:rStyle w:val="StyleUnderline"/>
        </w:rPr>
        <w:t xml:space="preserve">the </w:t>
      </w:r>
      <w:r w:rsidRPr="00930B38">
        <w:rPr>
          <w:rStyle w:val="StyleUnderline"/>
          <w:highlight w:val="cyan"/>
        </w:rPr>
        <w:t>job search process</w:t>
      </w:r>
      <w:r w:rsidRPr="00930B38">
        <w:t xml:space="preserve"> at SSP. </w:t>
      </w:r>
      <w:r w:rsidRPr="00930B38">
        <w:rPr>
          <w:rStyle w:val="StyleUnderline"/>
          <w:highlight w:val="cyan"/>
        </w:rPr>
        <w:t>Minority applicants</w:t>
      </w:r>
      <w:r w:rsidRPr="002C50EC">
        <w:rPr>
          <w:rStyle w:val="StyleUnderline"/>
          <w:highlight w:val="cyan"/>
        </w:rPr>
        <w:t xml:space="preserve"> </w:t>
      </w:r>
      <w:r w:rsidRPr="00930B38">
        <w:rPr>
          <w:rStyle w:val="StyleUnderline"/>
          <w:highlight w:val="cyan"/>
        </w:rPr>
        <w:t>face</w:t>
      </w:r>
      <w:r w:rsidRPr="00930B38">
        <w:rPr>
          <w:rStyle w:val="StyleUnderline"/>
        </w:rPr>
        <w:t xml:space="preserve">d </w:t>
      </w:r>
      <w:r w:rsidRPr="00930B38">
        <w:rPr>
          <w:rStyle w:val="StyleUnderline"/>
          <w:highlight w:val="cyan"/>
        </w:rPr>
        <w:t>added</w:t>
      </w:r>
      <w:r w:rsidRPr="00930B38">
        <w:rPr>
          <w:rStyle w:val="StyleUnderline"/>
        </w:rPr>
        <w:t xml:space="preserve"> </w:t>
      </w:r>
      <w:r w:rsidRPr="00930B38">
        <w:rPr>
          <w:rStyle w:val="StyleUnderline"/>
          <w:highlight w:val="cyan"/>
        </w:rPr>
        <w:t>hurdles</w:t>
      </w:r>
      <w:r w:rsidRPr="00930B38">
        <w:rPr>
          <w:rStyle w:val="StyleUnderline"/>
        </w:rPr>
        <w:t xml:space="preserve"> in ascending the labor hierarchy,</w:t>
      </w:r>
      <w:r>
        <w:t xml:space="preserve"> </w:t>
      </w:r>
      <w:r w:rsidRPr="00FD0315">
        <w:rPr>
          <w:rStyle w:val="StyleUnderline"/>
        </w:rPr>
        <w:t>disadvantaging them in</w:t>
      </w:r>
      <w:r w:rsidRPr="00930B38">
        <w:rPr>
          <w:rStyle w:val="StyleUnderline"/>
        </w:rPr>
        <w:t xml:space="preserve"> terms of access</w:t>
      </w:r>
      <w:r w:rsidRPr="0098003E">
        <w:rPr>
          <w:rStyle w:val="StyleUnderline"/>
        </w:rPr>
        <w:t xml:space="preserve"> </w:t>
      </w:r>
      <w:r w:rsidRPr="00930B38">
        <w:rPr>
          <w:rStyle w:val="StyleUnderline"/>
        </w:rPr>
        <w:t xml:space="preserve">to more </w:t>
      </w:r>
      <w:r w:rsidRPr="00FD0315">
        <w:rPr>
          <w:rStyle w:val="StyleUnderline"/>
        </w:rPr>
        <w:t>desirable workplace environments</w:t>
      </w:r>
      <w:r w:rsidRPr="0098003E">
        <w:rPr>
          <w:rStyle w:val="StyleUnderline"/>
        </w:rPr>
        <w:t xml:space="preserve"> </w:t>
      </w:r>
      <w:r w:rsidRPr="00FD0315">
        <w:rPr>
          <w:rStyle w:val="StyleUnderline"/>
        </w:rPr>
        <w:t>and</w:t>
      </w:r>
      <w:r w:rsidRPr="00930B38">
        <w:rPr>
          <w:rStyle w:val="StyleUnderline"/>
        </w:rPr>
        <w:t xml:space="preserve"> hence </w:t>
      </w:r>
      <w:r w:rsidRPr="00FD0315">
        <w:rPr>
          <w:rStyle w:val="StyleUnderline"/>
        </w:rPr>
        <w:t xml:space="preserve">the </w:t>
      </w:r>
      <w:r w:rsidRPr="00D965C9">
        <w:rPr>
          <w:rStyle w:val="StyleUnderline"/>
        </w:rPr>
        <w:t xml:space="preserve">identity reconstruction strategies that </w:t>
      </w:r>
      <w:r w:rsidRPr="00FD0315">
        <w:rPr>
          <w:rStyle w:val="StyleUnderline"/>
        </w:rPr>
        <w:t xml:space="preserve">such </w:t>
      </w:r>
      <w:r w:rsidRPr="00D965C9">
        <w:rPr>
          <w:rStyle w:val="StyleUnderline"/>
        </w:rPr>
        <w:t xml:space="preserve">positions </w:t>
      </w:r>
      <w:r w:rsidRPr="00FD0315">
        <w:rPr>
          <w:rStyle w:val="StyleUnderline"/>
        </w:rPr>
        <w:t>enabled</w:t>
      </w:r>
      <w:r w:rsidRPr="00930B38">
        <w:t>. As a result,</w:t>
      </w:r>
      <w:r>
        <w:t xml:space="preserve"> </w:t>
      </w:r>
      <w:r w:rsidRPr="00930B38">
        <w:rPr>
          <w:rStyle w:val="Emphasis"/>
        </w:rPr>
        <w:t xml:space="preserve">the </w:t>
      </w:r>
      <w:r w:rsidRPr="00D965C9">
        <w:rPr>
          <w:rStyle w:val="Emphasis"/>
          <w:highlight w:val="cyan"/>
        </w:rPr>
        <w:t xml:space="preserve">ability to </w:t>
      </w:r>
      <w:r w:rsidRPr="00930B38">
        <w:rPr>
          <w:rStyle w:val="Emphasis"/>
          <w:highlight w:val="cyan"/>
        </w:rPr>
        <w:t>assert the identity of worker—</w:t>
      </w:r>
      <w:r w:rsidRPr="00930B38">
        <w:rPr>
          <w:rStyle w:val="Emphasis"/>
        </w:rPr>
        <w:t>to</w:t>
      </w:r>
      <w:r w:rsidRPr="0098003E">
        <w:rPr>
          <w:rStyle w:val="Emphasis"/>
        </w:rPr>
        <w:t xml:space="preserve"> </w:t>
      </w:r>
      <w:r w:rsidRPr="00930B38">
        <w:rPr>
          <w:rStyle w:val="Emphasis"/>
        </w:rPr>
        <w:t>contest the label of inmate—</w:t>
      </w:r>
      <w:r w:rsidRPr="00930B38">
        <w:rPr>
          <w:rStyle w:val="Emphasis"/>
          <w:highlight w:val="cyan"/>
        </w:rPr>
        <w:t>was racialized</w:t>
      </w:r>
      <w:r w:rsidRPr="00930B38">
        <w:rPr>
          <w:rStyle w:val="Emphasis"/>
        </w:rPr>
        <w:t xml:space="preserve"> (</w:t>
      </w:r>
      <w:r w:rsidRPr="00930B38">
        <w:t>see</w:t>
      </w:r>
      <w:r>
        <w:t xml:space="preserve"> </w:t>
      </w:r>
      <w:r w:rsidRPr="00930B38">
        <w:t>Crittenden, Koons-Witt,</w:t>
      </w:r>
      <w:r>
        <w:t xml:space="preserve"> </w:t>
      </w:r>
      <w:r w:rsidRPr="00930B38">
        <w:t>and Kaminski 2018;</w:t>
      </w:r>
      <w:r>
        <w:t xml:space="preserve"> </w:t>
      </w:r>
      <w:r w:rsidRPr="00930B38">
        <w:t>Gibson-Light</w:t>
      </w:r>
      <w:r>
        <w:t xml:space="preserve"> </w:t>
      </w:r>
      <w:r w:rsidRPr="00930B38">
        <w:t>2019).</w:t>
      </w:r>
    </w:p>
    <w:p w14:paraId="4C8DBEAB" w14:textId="77777777" w:rsidR="00A24980" w:rsidRPr="0098003E" w:rsidRDefault="00A24980" w:rsidP="00A24980">
      <w:pPr>
        <w:rPr>
          <w:rStyle w:val="StyleUnderline"/>
        </w:rPr>
      </w:pPr>
      <w:r>
        <w:t>The relative rarity of upward-facing dignity projects—for example, l</w:t>
      </w:r>
      <w:r w:rsidRPr="0098003E">
        <w:rPr>
          <w:rStyle w:val="StyleUnderline"/>
        </w:rPr>
        <w:t>ower-tier participants asserting that they deserve to move up the labor hierarchy—was initially unexpected.</w:t>
      </w:r>
      <w:r>
        <w:t xml:space="preserve"> However, </w:t>
      </w:r>
      <w:r w:rsidRPr="0098003E">
        <w:rPr>
          <w:rStyle w:val="StyleUnderline"/>
        </w:rPr>
        <w:t>this appears consistent with other strategies of incarcerated men seeking legitimacy</w:t>
      </w:r>
      <w:r>
        <w:t>. For instance, prisoners erect downward-facing boundaries between their own criminal charges and those deemed more objectionable. Of his English prison field site, Nick de Viggiani (2012, 281) notes, “</w:t>
      </w:r>
      <w:r w:rsidRPr="0098003E">
        <w:rPr>
          <w:rStyle w:val="StyleUnderline"/>
        </w:rPr>
        <w:t xml:space="preserve">Some </w:t>
      </w:r>
      <w:r w:rsidRPr="00D965C9">
        <w:rPr>
          <w:rStyle w:val="StyleUnderline"/>
        </w:rPr>
        <w:t>prisoners strove</w:t>
      </w:r>
      <w:r w:rsidRPr="0098003E">
        <w:rPr>
          <w:rStyle w:val="StyleUnderline"/>
        </w:rPr>
        <w:t xml:space="preserve"> </w:t>
      </w:r>
      <w:r w:rsidRPr="00D965C9">
        <w:rPr>
          <w:rStyle w:val="StyleUnderline"/>
        </w:rPr>
        <w:t>to legitimize their offence by contrasting it with</w:t>
      </w:r>
      <w:r w:rsidRPr="0098003E">
        <w:rPr>
          <w:rStyle w:val="StyleUnderline"/>
        </w:rPr>
        <w:t xml:space="preserve"> what they viewed as </w:t>
      </w:r>
      <w:r w:rsidRPr="00D965C9">
        <w:rPr>
          <w:rStyle w:val="StyleUnderline"/>
        </w:rPr>
        <w:t xml:space="preserve">more heinous </w:t>
      </w:r>
      <w:r w:rsidRPr="007E52BE">
        <w:rPr>
          <w:rStyle w:val="StyleUnderline"/>
        </w:rPr>
        <w:t xml:space="preserve">or unacceptable offence </w:t>
      </w:r>
      <w:r w:rsidRPr="00D965C9">
        <w:rPr>
          <w:rStyle w:val="StyleUnderline"/>
        </w:rPr>
        <w:t>types</w:t>
      </w:r>
      <w:r>
        <w:t xml:space="preserve">. . . . </w:t>
      </w:r>
      <w:r w:rsidRPr="0098003E">
        <w:rPr>
          <w:rStyle w:val="StyleUnderline"/>
        </w:rPr>
        <w:t>Drug-related offences</w:t>
      </w:r>
      <w:r>
        <w:t xml:space="preserve"> </w:t>
      </w:r>
      <w:r w:rsidRPr="0098003E">
        <w:rPr>
          <w:rStyle w:val="StyleUnderline"/>
        </w:rPr>
        <w:t>were castigated by nondrug related offenders</w:t>
      </w:r>
      <w:r>
        <w:t xml:space="preserve">, and ‘petty theft’ that exploited vulnerable victims was viewed more negatively than that defined as ‘corporate theft.’” </w:t>
      </w:r>
      <w:r w:rsidRPr="0098003E">
        <w:rPr>
          <w:rStyle w:val="Emphasis"/>
        </w:rPr>
        <w:t xml:space="preserve">By </w:t>
      </w:r>
      <w:r w:rsidRPr="002C50EC">
        <w:rPr>
          <w:rStyle w:val="Emphasis"/>
          <w:highlight w:val="cyan"/>
        </w:rPr>
        <w:t>shaming alleged</w:t>
      </w:r>
      <w:r w:rsidRPr="0098003E">
        <w:rPr>
          <w:rStyle w:val="Emphasis"/>
        </w:rPr>
        <w:t xml:space="preserve"> </w:t>
      </w:r>
      <w:r w:rsidRPr="002C50EC">
        <w:rPr>
          <w:rStyle w:val="Emphasis"/>
          <w:highlight w:val="cyan"/>
        </w:rPr>
        <w:t>inferiors, prisoners construct “defensive shields” to manage prison identities</w:t>
      </w:r>
      <w:r>
        <w:t xml:space="preserve">. Further, </w:t>
      </w:r>
      <w:r w:rsidRPr="0098003E">
        <w:rPr>
          <w:rStyle w:val="StyleUnderline"/>
        </w:rPr>
        <w:t>given the visible inequities of the prison job search</w:t>
      </w:r>
      <w:r>
        <w:t xml:space="preserve"> (Crittenden, Koons-Witt, and Kaminski 2018</w:t>
      </w:r>
      <w:r w:rsidRPr="0098003E">
        <w:rPr>
          <w:rStyle w:val="StyleUnderline"/>
        </w:rPr>
        <w:t>), those lacking resources to succeed in this market may consciously avoid focusing attentions upwards, lest they risk embarrassment at immobility.</w:t>
      </w:r>
    </w:p>
    <w:p w14:paraId="74D88786" w14:textId="77777777" w:rsidR="00A24980" w:rsidRPr="0098003E" w:rsidRDefault="00A24980" w:rsidP="00A24980">
      <w:pPr>
        <w:rPr>
          <w:rStyle w:val="StyleUnderline"/>
        </w:rPr>
      </w:pPr>
      <w:r w:rsidRPr="00886F33">
        <w:t>Some of the trends reported here parallel</w:t>
      </w:r>
      <w:r w:rsidRPr="0098003E">
        <w:t xml:space="preserve"> </w:t>
      </w:r>
      <w:r w:rsidRPr="00886F33">
        <w:t>those in other, free-world</w:t>
      </w:r>
      <w:r w:rsidRPr="0098003E">
        <w:t xml:space="preserve"> </w:t>
      </w:r>
      <w:r w:rsidRPr="00886F33">
        <w:t>labor settings. The</w:t>
      </w:r>
      <w:r>
        <w:t xml:space="preserve"> </w:t>
      </w:r>
      <w:r w:rsidRPr="00886F33">
        <w:t>shifting nature of dignity and status as well as</w:t>
      </w:r>
      <w:r>
        <w:t xml:space="preserve"> </w:t>
      </w:r>
      <w:r w:rsidRPr="00886F33">
        <w:t>the persistence of downward-facing</w:t>
      </w:r>
      <w:r>
        <w:t xml:space="preserve"> </w:t>
      </w:r>
      <w:r w:rsidRPr="00886F33">
        <w:t>legitimation</w:t>
      </w:r>
      <w:r>
        <w:t xml:space="preserve"> </w:t>
      </w:r>
      <w:r w:rsidRPr="00886F33">
        <w:t>processes, for instance, have been investigated</w:t>
      </w:r>
      <w:r>
        <w:t xml:space="preserve"> </w:t>
      </w:r>
      <w:r w:rsidRPr="00886F33">
        <w:t>in diverse sites (Giuffre 1999; Newman</w:t>
      </w:r>
      <w:r>
        <w:t xml:space="preserve"> </w:t>
      </w:r>
      <w:r w:rsidRPr="00886F33">
        <w:t>1999). More important, however, is the observation</w:t>
      </w:r>
      <w:r>
        <w:t xml:space="preserve"> </w:t>
      </w:r>
      <w:r w:rsidRPr="00886F33">
        <w:t xml:space="preserve">that </w:t>
      </w:r>
      <w:r w:rsidRPr="007E52BE">
        <w:rPr>
          <w:rStyle w:val="StyleUnderline"/>
        </w:rPr>
        <w:t>the</w:t>
      </w:r>
      <w:r w:rsidRPr="0098003E">
        <w:rPr>
          <w:rStyle w:val="StyleUnderline"/>
        </w:rPr>
        <w:t xml:space="preserve"> </w:t>
      </w:r>
      <w:r w:rsidRPr="002C50EC">
        <w:rPr>
          <w:rStyle w:val="StyleUnderline"/>
          <w:highlight w:val="cyan"/>
        </w:rPr>
        <w:t>carceral context amplifies</w:t>
      </w:r>
      <w:r w:rsidRPr="0098003E">
        <w:rPr>
          <w:rStyle w:val="StyleUnderline"/>
        </w:rPr>
        <w:t xml:space="preserve"> many </w:t>
      </w:r>
      <w:r w:rsidRPr="002C50EC">
        <w:rPr>
          <w:rStyle w:val="StyleUnderline"/>
          <w:highlight w:val="cyan"/>
        </w:rPr>
        <w:t>negative outcomes of</w:t>
      </w:r>
      <w:r w:rsidRPr="0098003E">
        <w:rPr>
          <w:rStyle w:val="StyleUnderline"/>
        </w:rPr>
        <w:t xml:space="preserve"> these and other features </w:t>
      </w:r>
      <w:r w:rsidRPr="00886F33">
        <w:rPr>
          <w:rStyle w:val="StyleUnderline"/>
        </w:rPr>
        <w:t xml:space="preserve">of </w:t>
      </w:r>
      <w:r w:rsidRPr="00886F33">
        <w:rPr>
          <w:rStyle w:val="StyleUnderline"/>
          <w:highlight w:val="cyan"/>
        </w:rPr>
        <w:t>labor stratification</w:t>
      </w:r>
      <w:r w:rsidRPr="00886F33">
        <w:t xml:space="preserve">. Today’s </w:t>
      </w:r>
      <w:r w:rsidRPr="00D965C9">
        <w:rPr>
          <w:rStyle w:val="StyleUnderline"/>
        </w:rPr>
        <w:t>prisoners are</w:t>
      </w:r>
      <w:r w:rsidRPr="00886F33">
        <w:rPr>
          <w:rStyle w:val="StyleUnderline"/>
        </w:rPr>
        <w:t xml:space="preserve"> already</w:t>
      </w:r>
      <w:r w:rsidRPr="0098003E">
        <w:rPr>
          <w:rStyle w:val="StyleUnderline"/>
        </w:rPr>
        <w:t xml:space="preserve"> </w:t>
      </w:r>
      <w:r w:rsidRPr="00886F33">
        <w:rPr>
          <w:rStyle w:val="StyleUnderline"/>
        </w:rPr>
        <w:t>disproportionately “drawn from the lowest</w:t>
      </w:r>
      <w:r w:rsidRPr="0098003E">
        <w:rPr>
          <w:rStyle w:val="StyleUnderline"/>
        </w:rPr>
        <w:t xml:space="preserve"> </w:t>
      </w:r>
      <w:r w:rsidRPr="00886F33">
        <w:rPr>
          <w:rStyle w:val="StyleUnderline"/>
        </w:rPr>
        <w:t>rungs in society</w:t>
      </w:r>
      <w:r w:rsidRPr="00886F33">
        <w:t>” (Western and Pettit 2010,</w:t>
      </w:r>
      <w:r>
        <w:t xml:space="preserve"> </w:t>
      </w:r>
      <w:r w:rsidRPr="00886F33">
        <w:t xml:space="preserve">8) </w:t>
      </w:r>
      <w:r w:rsidRPr="00886F33">
        <w:rPr>
          <w:rStyle w:val="StyleUnderline"/>
        </w:rPr>
        <w:t xml:space="preserve">and prisons </w:t>
      </w:r>
      <w:r w:rsidRPr="00D965C9">
        <w:rPr>
          <w:rStyle w:val="StyleUnderline"/>
        </w:rPr>
        <w:t>overwhelmingly</w:t>
      </w:r>
      <w:r w:rsidRPr="00886F33">
        <w:rPr>
          <w:rStyle w:val="StyleUnderline"/>
        </w:rPr>
        <w:t xml:space="preserve"> “house the </w:t>
      </w:r>
      <w:r w:rsidRPr="00D965C9">
        <w:rPr>
          <w:rStyle w:val="StyleUnderline"/>
        </w:rPr>
        <w:t>jobless</w:t>
      </w:r>
      <w:r w:rsidRPr="00886F33">
        <w:rPr>
          <w:rStyle w:val="StyleUnderline"/>
        </w:rPr>
        <w:t>,</w:t>
      </w:r>
      <w:r w:rsidRPr="0098003E">
        <w:rPr>
          <w:rStyle w:val="StyleUnderline"/>
        </w:rPr>
        <w:t xml:space="preserve"> </w:t>
      </w:r>
      <w:r w:rsidRPr="00886F33">
        <w:rPr>
          <w:rStyle w:val="StyleUnderline"/>
        </w:rPr>
        <w:t xml:space="preserve">the </w:t>
      </w:r>
      <w:r w:rsidRPr="00D965C9">
        <w:rPr>
          <w:rStyle w:val="StyleUnderline"/>
        </w:rPr>
        <w:t>poor,</w:t>
      </w:r>
      <w:r w:rsidRPr="00886F33">
        <w:rPr>
          <w:rStyle w:val="StyleUnderline"/>
        </w:rPr>
        <w:t xml:space="preserve"> the </w:t>
      </w:r>
      <w:r w:rsidRPr="00D965C9">
        <w:rPr>
          <w:rStyle w:val="StyleUnderline"/>
        </w:rPr>
        <w:t>racial minority, and</w:t>
      </w:r>
      <w:r w:rsidRPr="00886F33">
        <w:rPr>
          <w:rStyle w:val="StyleUnderline"/>
        </w:rPr>
        <w:t xml:space="preserve"> the </w:t>
      </w:r>
      <w:r w:rsidRPr="00D965C9">
        <w:rPr>
          <w:rStyle w:val="StyleUnderline"/>
        </w:rPr>
        <w:t>uneducated</w:t>
      </w:r>
      <w:r w:rsidRPr="00886F33">
        <w:rPr>
          <w:rStyle w:val="StyleUnderline"/>
        </w:rPr>
        <w:t>,</w:t>
      </w:r>
      <w:r w:rsidRPr="0098003E">
        <w:rPr>
          <w:rStyle w:val="StyleUnderline"/>
        </w:rPr>
        <w:t xml:space="preserve"> </w:t>
      </w:r>
      <w:r w:rsidRPr="00D965C9">
        <w:rPr>
          <w:rStyle w:val="StyleUnderline"/>
        </w:rPr>
        <w:t xml:space="preserve">not </w:t>
      </w:r>
      <w:r w:rsidRPr="00886F33">
        <w:rPr>
          <w:rStyle w:val="StyleUnderline"/>
        </w:rPr>
        <w:t xml:space="preserve">the </w:t>
      </w:r>
      <w:r w:rsidRPr="00D965C9">
        <w:rPr>
          <w:rStyle w:val="StyleUnderline"/>
        </w:rPr>
        <w:t>merely</w:t>
      </w:r>
      <w:r w:rsidRPr="00886F33">
        <w:rPr>
          <w:rStyle w:val="StyleUnderline"/>
        </w:rPr>
        <w:t xml:space="preserve"> </w:t>
      </w:r>
      <w:r w:rsidRPr="00D965C9">
        <w:rPr>
          <w:rStyle w:val="StyleUnderline"/>
        </w:rPr>
        <w:t>crimina</w:t>
      </w:r>
      <w:r w:rsidRPr="00886F33">
        <w:rPr>
          <w:rStyle w:val="StyleUnderline"/>
        </w:rPr>
        <w:t>l</w:t>
      </w:r>
      <w:r w:rsidRPr="00886F33">
        <w:t>” (Wakefield</w:t>
      </w:r>
      <w:r>
        <w:t xml:space="preserve"> </w:t>
      </w:r>
      <w:r w:rsidRPr="00886F33">
        <w:t xml:space="preserve">and Uggen 2010, 393). </w:t>
      </w:r>
      <w:r w:rsidRPr="00D965C9">
        <w:rPr>
          <w:rStyle w:val="Emphasis"/>
        </w:rPr>
        <w:t xml:space="preserve">The </w:t>
      </w:r>
      <w:r w:rsidRPr="00886F33">
        <w:rPr>
          <w:rStyle w:val="Emphasis"/>
          <w:highlight w:val="cyan"/>
        </w:rPr>
        <w:t>discursive strategies</w:t>
      </w:r>
      <w:r w:rsidRPr="002C50EC">
        <w:rPr>
          <w:rStyle w:val="Emphasis"/>
          <w:highlight w:val="cyan"/>
        </w:rPr>
        <w:t xml:space="preserve"> </w:t>
      </w:r>
      <w:r w:rsidRPr="00886F33">
        <w:rPr>
          <w:rStyle w:val="Emphasis"/>
          <w:highlight w:val="cyan"/>
        </w:rPr>
        <w:t>that emerge</w:t>
      </w:r>
      <w:r w:rsidRPr="00886F33">
        <w:rPr>
          <w:rStyle w:val="Emphasis"/>
        </w:rPr>
        <w:t xml:space="preserve"> here</w:t>
      </w:r>
      <w:r w:rsidRPr="00886F33">
        <w:t>—in conjunction with their</w:t>
      </w:r>
      <w:r>
        <w:t xml:space="preserve"> </w:t>
      </w:r>
      <w:r w:rsidRPr="00886F33">
        <w:t>material bases—</w:t>
      </w:r>
      <w:r w:rsidRPr="00886F33">
        <w:rPr>
          <w:rStyle w:val="Emphasis"/>
        </w:rPr>
        <w:t xml:space="preserve">further </w:t>
      </w:r>
      <w:r w:rsidRPr="00886F33">
        <w:rPr>
          <w:rStyle w:val="Emphasis"/>
          <w:highlight w:val="cyan"/>
        </w:rPr>
        <w:t>stratify</w:t>
      </w:r>
      <w:r w:rsidRPr="00886F33">
        <w:rPr>
          <w:rStyle w:val="Emphasis"/>
        </w:rPr>
        <w:t xml:space="preserve"> </w:t>
      </w:r>
      <w:r w:rsidRPr="00886F33">
        <w:rPr>
          <w:rStyle w:val="Emphasis"/>
          <w:highlight w:val="cyan"/>
        </w:rPr>
        <w:t>this</w:t>
      </w:r>
      <w:r w:rsidRPr="00886F33">
        <w:rPr>
          <w:rStyle w:val="Emphasis"/>
        </w:rPr>
        <w:t xml:space="preserve"> already</w:t>
      </w:r>
      <w:r>
        <w:t xml:space="preserve"> </w:t>
      </w:r>
      <w:r w:rsidRPr="00886F33">
        <w:rPr>
          <w:rStyle w:val="Emphasis"/>
          <w:highlight w:val="cyan"/>
        </w:rPr>
        <w:t>disadvantaged population</w:t>
      </w:r>
      <w:r w:rsidRPr="00886F33">
        <w:t xml:space="preserve">. What is more, </w:t>
      </w:r>
      <w:r w:rsidRPr="00886F33">
        <w:rPr>
          <w:rStyle w:val="StyleUnderline"/>
        </w:rPr>
        <w:t>they</w:t>
      </w:r>
      <w:r>
        <w:t xml:space="preserve"> </w:t>
      </w:r>
      <w:r w:rsidRPr="00886F33">
        <w:t xml:space="preserve">may </w:t>
      </w:r>
      <w:r w:rsidRPr="00886F33">
        <w:rPr>
          <w:rStyle w:val="StyleUnderline"/>
        </w:rPr>
        <w:t>reinforce underlying conditions of captive</w:t>
      </w:r>
      <w:r w:rsidRPr="0098003E">
        <w:rPr>
          <w:rStyle w:val="StyleUnderline"/>
        </w:rPr>
        <w:t xml:space="preserve"> labor.</w:t>
      </w:r>
    </w:p>
    <w:p w14:paraId="31D424FA" w14:textId="77777777" w:rsidR="00A24980" w:rsidRPr="00CE3182" w:rsidRDefault="00A24980" w:rsidP="00A24980">
      <w:pPr>
        <w:rPr>
          <w:rStyle w:val="Emphasis"/>
        </w:rPr>
      </w:pPr>
      <w:r>
        <w:t xml:space="preserve">In general, </w:t>
      </w:r>
      <w:r w:rsidRPr="002C50EC">
        <w:rPr>
          <w:rStyle w:val="StyleUnderline"/>
          <w:highlight w:val="cyan"/>
        </w:rPr>
        <w:t>labor</w:t>
      </w:r>
      <w:r w:rsidRPr="0098003E">
        <w:rPr>
          <w:rStyle w:val="StyleUnderline"/>
        </w:rPr>
        <w:t xml:space="preserve"> may </w:t>
      </w:r>
      <w:r w:rsidRPr="002C50EC">
        <w:rPr>
          <w:rStyle w:val="StyleUnderline"/>
          <w:highlight w:val="cyan"/>
        </w:rPr>
        <w:t>promote prisoner competition</w:t>
      </w:r>
      <w:r>
        <w:t xml:space="preserve"> (Jacobs 1977). </w:t>
      </w:r>
      <w:r w:rsidRPr="0098003E">
        <w:rPr>
          <w:rStyle w:val="StyleUnderline"/>
        </w:rPr>
        <w:t xml:space="preserve">When </w:t>
      </w:r>
      <w:r w:rsidRPr="002C50EC">
        <w:rPr>
          <w:rStyle w:val="StyleUnderline"/>
          <w:highlight w:val="cyan"/>
        </w:rPr>
        <w:t xml:space="preserve">distance from other worker </w:t>
      </w:r>
      <w:r w:rsidRPr="00D965C9">
        <w:rPr>
          <w:rStyle w:val="StyleUnderline"/>
        </w:rPr>
        <w:t>group</w:t>
      </w:r>
      <w:r w:rsidRPr="002C50EC">
        <w:rPr>
          <w:rStyle w:val="StyleUnderline"/>
          <w:highlight w:val="cyan"/>
        </w:rPr>
        <w:t>s</w:t>
      </w:r>
      <w:r w:rsidRPr="00D965C9">
        <w:rPr>
          <w:rStyle w:val="StyleUnderline"/>
        </w:rPr>
        <w:t xml:space="preserve"> </w:t>
      </w:r>
      <w:r w:rsidRPr="002C50EC">
        <w:rPr>
          <w:rStyle w:val="StyleUnderline"/>
          <w:highlight w:val="cyan"/>
        </w:rPr>
        <w:t>becomes a central focus</w:t>
      </w:r>
      <w:r>
        <w:t xml:space="preserve"> (fueled by the thirst for dignity), </w:t>
      </w:r>
      <w:r w:rsidRPr="0098003E">
        <w:rPr>
          <w:rStyle w:val="StyleUnderline"/>
        </w:rPr>
        <w:t xml:space="preserve">it </w:t>
      </w:r>
      <w:r w:rsidRPr="002C50EC">
        <w:rPr>
          <w:rStyle w:val="StyleUnderline"/>
          <w:highlight w:val="cyan"/>
        </w:rPr>
        <w:t>displaces competition between overseers and prisoners</w:t>
      </w:r>
      <w:r w:rsidRPr="0098003E">
        <w:rPr>
          <w:rStyle w:val="StyleUnderline"/>
        </w:rPr>
        <w:t xml:space="preserve"> writ large</w:t>
      </w:r>
      <w:r>
        <w:t xml:space="preserve"> (see Burawoy 1979). As </w:t>
      </w:r>
      <w:r w:rsidRPr="00D965C9">
        <w:rPr>
          <w:rStyle w:val="StyleUnderline"/>
        </w:rPr>
        <w:t xml:space="preserve">the incarcerated </w:t>
      </w:r>
      <w:r w:rsidRPr="002C50EC">
        <w:rPr>
          <w:rStyle w:val="StyleUnderline"/>
        </w:rPr>
        <w:t xml:space="preserve">scramble to </w:t>
      </w:r>
      <w:r w:rsidRPr="00D965C9">
        <w:rPr>
          <w:rStyle w:val="StyleUnderline"/>
        </w:rPr>
        <w:t>maintain value via work status</w:t>
      </w:r>
      <w:r w:rsidRPr="0098003E">
        <w:rPr>
          <w:rStyle w:val="StyleUnderline"/>
        </w:rPr>
        <w:t>, carrying out the mandatory labor assignments</w:t>
      </w:r>
      <w:r>
        <w:t xml:space="preserve"> upon which the institution relies—and doing so </w:t>
      </w:r>
      <w:r w:rsidRPr="00D965C9">
        <w:rPr>
          <w:rStyle w:val="StyleUnderline"/>
        </w:rPr>
        <w:t>with enthusiasm</w:t>
      </w:r>
      <w:r>
        <w:t>—becomes framed as virtue</w:t>
      </w:r>
      <w:r w:rsidRPr="0098003E">
        <w:rPr>
          <w:rStyle w:val="StyleUnderline"/>
        </w:rPr>
        <w:t>. B</w:t>
      </w:r>
      <w:r w:rsidRPr="0098003E">
        <w:rPr>
          <w:rStyle w:val="Emphasis"/>
        </w:rPr>
        <w:t xml:space="preserve">y </w:t>
      </w:r>
      <w:r w:rsidRPr="002C50EC">
        <w:rPr>
          <w:rStyle w:val="Emphasis"/>
          <w:highlight w:val="cyan"/>
        </w:rPr>
        <w:t>moralizing dedication to penal</w:t>
      </w:r>
      <w:r w:rsidRPr="0098003E">
        <w:rPr>
          <w:rStyle w:val="Emphasis"/>
        </w:rPr>
        <w:t xml:space="preserve"> </w:t>
      </w:r>
      <w:r w:rsidRPr="002C50EC">
        <w:rPr>
          <w:rStyle w:val="Emphasis"/>
          <w:highlight w:val="cyan"/>
        </w:rPr>
        <w:t>labor, prisoners’ “economy of dignity”</w:t>
      </w:r>
      <w:r w:rsidRPr="0098003E">
        <w:rPr>
          <w:rStyle w:val="Emphasis"/>
        </w:rPr>
        <w:t xml:space="preserve"> </w:t>
      </w:r>
      <w:r>
        <w:t xml:space="preserve">(Pugh 2009) </w:t>
      </w:r>
      <w:r w:rsidRPr="002C50EC">
        <w:rPr>
          <w:rStyle w:val="Emphasis"/>
          <w:highlight w:val="cyan"/>
        </w:rPr>
        <w:t xml:space="preserve">reproduces values benefiting </w:t>
      </w:r>
      <w:r w:rsidRPr="00D965C9">
        <w:rPr>
          <w:rStyle w:val="Emphasis"/>
        </w:rPr>
        <w:t xml:space="preserve">this </w:t>
      </w:r>
      <w:r w:rsidRPr="002C50EC">
        <w:rPr>
          <w:rStyle w:val="Emphasis"/>
          <w:highlight w:val="cyan"/>
        </w:rPr>
        <w:t>institution</w:t>
      </w:r>
      <w:r>
        <w:t xml:space="preserve">. As such, </w:t>
      </w:r>
      <w:r w:rsidRPr="0098003E">
        <w:rPr>
          <w:rStyle w:val="StyleUnderline"/>
        </w:rPr>
        <w:t xml:space="preserve">the </w:t>
      </w:r>
      <w:r w:rsidRPr="002C50EC">
        <w:rPr>
          <w:rStyle w:val="Emphasis"/>
          <w:highlight w:val="cyan"/>
        </w:rPr>
        <w:t>rhetorics on which incarcerated participants drew</w:t>
      </w:r>
      <w:r w:rsidRPr="0098003E">
        <w:rPr>
          <w:rStyle w:val="StyleUnderline"/>
        </w:rPr>
        <w:t xml:space="preserve"> often </w:t>
      </w:r>
      <w:r w:rsidRPr="002C50EC">
        <w:rPr>
          <w:rStyle w:val="Emphasis"/>
          <w:highlight w:val="cyan"/>
        </w:rPr>
        <w:t>mirrored</w:t>
      </w:r>
      <w:r w:rsidRPr="0098003E">
        <w:rPr>
          <w:rStyle w:val="Emphasis"/>
        </w:rPr>
        <w:t xml:space="preserve"> t</w:t>
      </w:r>
      <w:r w:rsidRPr="0098003E">
        <w:rPr>
          <w:rStyle w:val="StyleUnderline"/>
        </w:rPr>
        <w:t xml:space="preserve">hose espoused by </w:t>
      </w:r>
      <w:r w:rsidRPr="002C50EC">
        <w:rPr>
          <w:rStyle w:val="Emphasis"/>
          <w:highlight w:val="cyan"/>
        </w:rPr>
        <w:t>staffers</w:t>
      </w:r>
      <w:r w:rsidRPr="0098003E">
        <w:rPr>
          <w:rStyle w:val="StyleUnderline"/>
        </w:rPr>
        <w:t>.</w:t>
      </w:r>
      <w:r>
        <w:t xml:space="preserve"> For instance, CO Peña openly boasted that his auto garage workers “have more integrity. The guys here, they like to work.” Of men in bottom-tier positions like the food factory, he said, “Those guys don’t want to work. . . . Whereas these guys, they grew up working. They like coming here and working on cars.” Some prisoners acknowledged the benefits of this agreement with staff. “If they [COs] see you want to work,” said Franklin, “they treat you good.” Similarly, many prisoners working in positions designated as skilled by the institution frequently cited skill level when making distinctions. Beyond merely keeping prisoners busy (Jacobs 1977), then, </w:t>
      </w:r>
      <w:r w:rsidRPr="00CE3182">
        <w:rPr>
          <w:rStyle w:val="Emphasis"/>
        </w:rPr>
        <w:t>work is an arena of penal discipline that provides an opening to shape the very outlooks of carceral populations.</w:t>
      </w:r>
    </w:p>
    <w:p w14:paraId="46E8B887" w14:textId="77777777" w:rsidR="00A24980" w:rsidRPr="00A24980" w:rsidRDefault="00A24980" w:rsidP="00A24980"/>
    <w:sectPr w:rsidR="00A24980" w:rsidRPr="00A2498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pto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B15A6"/>
    <w:multiLevelType w:val="hybridMultilevel"/>
    <w:tmpl w:val="3E6415DE"/>
    <w:lvl w:ilvl="0" w:tplc="E88251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335155834">
    <w:abstractNumId w:val="14"/>
  </w:num>
  <w:num w:numId="13" w16cid:durableId="909073978">
    <w:abstractNumId w:val="15"/>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05DF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5637"/>
    <w:rsid w:val="000C7735"/>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4938"/>
    <w:rsid w:val="00267EBB"/>
    <w:rsid w:val="0027023B"/>
    <w:rsid w:val="00272F3F"/>
    <w:rsid w:val="00274EDB"/>
    <w:rsid w:val="00275922"/>
    <w:rsid w:val="0027729E"/>
    <w:rsid w:val="002843B2"/>
    <w:rsid w:val="00284ED6"/>
    <w:rsid w:val="00290C5A"/>
    <w:rsid w:val="00290C92"/>
    <w:rsid w:val="00290F5B"/>
    <w:rsid w:val="0029647A"/>
    <w:rsid w:val="00296504"/>
    <w:rsid w:val="002B5511"/>
    <w:rsid w:val="002B7ACF"/>
    <w:rsid w:val="002D77C1"/>
    <w:rsid w:val="002E0643"/>
    <w:rsid w:val="002E392E"/>
    <w:rsid w:val="002E6B8C"/>
    <w:rsid w:val="002E6BBC"/>
    <w:rsid w:val="002F1928"/>
    <w:rsid w:val="002F1BA9"/>
    <w:rsid w:val="002F6E74"/>
    <w:rsid w:val="003106B3"/>
    <w:rsid w:val="0031385D"/>
    <w:rsid w:val="003171AB"/>
    <w:rsid w:val="003216A6"/>
    <w:rsid w:val="003223B2"/>
    <w:rsid w:val="00322A67"/>
    <w:rsid w:val="00330E13"/>
    <w:rsid w:val="00335A23"/>
    <w:rsid w:val="00340707"/>
    <w:rsid w:val="00341C61"/>
    <w:rsid w:val="00343FEB"/>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8D5"/>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66D7"/>
    <w:rsid w:val="00447B10"/>
    <w:rsid w:val="00452EE4"/>
    <w:rsid w:val="00452F0B"/>
    <w:rsid w:val="004536D6"/>
    <w:rsid w:val="00457224"/>
    <w:rsid w:val="00472E33"/>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37F53"/>
    <w:rsid w:val="005519C2"/>
    <w:rsid w:val="005523E0"/>
    <w:rsid w:val="0055320F"/>
    <w:rsid w:val="0055699B"/>
    <w:rsid w:val="0056020A"/>
    <w:rsid w:val="00563D3D"/>
    <w:rsid w:val="005659AA"/>
    <w:rsid w:val="005676E8"/>
    <w:rsid w:val="00573540"/>
    <w:rsid w:val="00577C12"/>
    <w:rsid w:val="005806B6"/>
    <w:rsid w:val="00580BFC"/>
    <w:rsid w:val="00581048"/>
    <w:rsid w:val="00581203"/>
    <w:rsid w:val="0058349C"/>
    <w:rsid w:val="00584C86"/>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82BE4"/>
    <w:rsid w:val="00793F46"/>
    <w:rsid w:val="00794EB5"/>
    <w:rsid w:val="007A1325"/>
    <w:rsid w:val="007A1A18"/>
    <w:rsid w:val="007A3BAF"/>
    <w:rsid w:val="007B53D8"/>
    <w:rsid w:val="007B75BB"/>
    <w:rsid w:val="007C22C5"/>
    <w:rsid w:val="007C57E1"/>
    <w:rsid w:val="007C5811"/>
    <w:rsid w:val="007D2DF5"/>
    <w:rsid w:val="007D451A"/>
    <w:rsid w:val="007D5E3E"/>
    <w:rsid w:val="007D7596"/>
    <w:rsid w:val="007E242C"/>
    <w:rsid w:val="007E379A"/>
    <w:rsid w:val="007E52BE"/>
    <w:rsid w:val="007E6631"/>
    <w:rsid w:val="007E6FBB"/>
    <w:rsid w:val="0080200D"/>
    <w:rsid w:val="00803A12"/>
    <w:rsid w:val="00805417"/>
    <w:rsid w:val="008266F9"/>
    <w:rsid w:val="008267E2"/>
    <w:rsid w:val="00826A9B"/>
    <w:rsid w:val="00834842"/>
    <w:rsid w:val="00840E7B"/>
    <w:rsid w:val="00845450"/>
    <w:rsid w:val="0084595F"/>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53E1"/>
    <w:rsid w:val="00896AF8"/>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5DF3"/>
    <w:rsid w:val="0091799E"/>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980"/>
    <w:rsid w:val="00A24B35"/>
    <w:rsid w:val="00A271BA"/>
    <w:rsid w:val="00A27F86"/>
    <w:rsid w:val="00A431C6"/>
    <w:rsid w:val="00A54315"/>
    <w:rsid w:val="00A60FBC"/>
    <w:rsid w:val="00A65C0B"/>
    <w:rsid w:val="00A667E0"/>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691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8742C"/>
    <w:rsid w:val="00B92A93"/>
    <w:rsid w:val="00BA17A8"/>
    <w:rsid w:val="00BA39E3"/>
    <w:rsid w:val="00BA3C33"/>
    <w:rsid w:val="00BB0878"/>
    <w:rsid w:val="00BB1879"/>
    <w:rsid w:val="00BB7759"/>
    <w:rsid w:val="00BC0ABE"/>
    <w:rsid w:val="00BC30DB"/>
    <w:rsid w:val="00BC64FF"/>
    <w:rsid w:val="00BC7C37"/>
    <w:rsid w:val="00BD2244"/>
    <w:rsid w:val="00BE6472"/>
    <w:rsid w:val="00BF29B8"/>
    <w:rsid w:val="00BF46EA"/>
    <w:rsid w:val="00C07769"/>
    <w:rsid w:val="00C07D05"/>
    <w:rsid w:val="00C10856"/>
    <w:rsid w:val="00C10A3A"/>
    <w:rsid w:val="00C203FA"/>
    <w:rsid w:val="00C23848"/>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583E"/>
    <w:rsid w:val="00CC7A4E"/>
    <w:rsid w:val="00CD1359"/>
    <w:rsid w:val="00CD4C83"/>
    <w:rsid w:val="00D01EDC"/>
    <w:rsid w:val="00D078AA"/>
    <w:rsid w:val="00D10058"/>
    <w:rsid w:val="00D11978"/>
    <w:rsid w:val="00D15E30"/>
    <w:rsid w:val="00D16129"/>
    <w:rsid w:val="00D22ADA"/>
    <w:rsid w:val="00D25DBD"/>
    <w:rsid w:val="00D26929"/>
    <w:rsid w:val="00D30CBD"/>
    <w:rsid w:val="00D30D9E"/>
    <w:rsid w:val="00D33908"/>
    <w:rsid w:val="00D354F2"/>
    <w:rsid w:val="00D36C30"/>
    <w:rsid w:val="00D37C90"/>
    <w:rsid w:val="00D43A8C"/>
    <w:rsid w:val="00D53072"/>
    <w:rsid w:val="00D61A4E"/>
    <w:rsid w:val="00D634EA"/>
    <w:rsid w:val="00D713A1"/>
    <w:rsid w:val="00D77192"/>
    <w:rsid w:val="00D77956"/>
    <w:rsid w:val="00D80F0C"/>
    <w:rsid w:val="00D84110"/>
    <w:rsid w:val="00D92077"/>
    <w:rsid w:val="00D951E2"/>
    <w:rsid w:val="00D9565A"/>
    <w:rsid w:val="00D965C9"/>
    <w:rsid w:val="00DB2337"/>
    <w:rsid w:val="00DB5F87"/>
    <w:rsid w:val="00DB699B"/>
    <w:rsid w:val="00DC0376"/>
    <w:rsid w:val="00DC099B"/>
    <w:rsid w:val="00DC2BE5"/>
    <w:rsid w:val="00DC38BB"/>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8FC"/>
    <w:rsid w:val="00F34C06"/>
    <w:rsid w:val="00F43EA3"/>
    <w:rsid w:val="00F50C55"/>
    <w:rsid w:val="00F57FFB"/>
    <w:rsid w:val="00F601E6"/>
    <w:rsid w:val="00F73954"/>
    <w:rsid w:val="00F94060"/>
    <w:rsid w:val="00FA56F6"/>
    <w:rsid w:val="00FB329D"/>
    <w:rsid w:val="00FC27E3"/>
    <w:rsid w:val="00FC74C7"/>
    <w:rsid w:val="00FD0315"/>
    <w:rsid w:val="00FD451D"/>
    <w:rsid w:val="00FD5B22"/>
    <w:rsid w:val="00FE1B01"/>
    <w:rsid w:val="32865512"/>
    <w:rsid w:val="6F7043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9323B"/>
  <w14:defaultImageDpi w14:val="300"/>
  <w15:docId w15:val="{865DF02A-5155-4419-816F-78C62B0E2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05DF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05D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05DF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05DF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9"/>
    <w:unhideWhenUsed/>
    <w:qFormat/>
    <w:rsid w:val="00905DF3"/>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B8742C"/>
    <w:pPr>
      <w:keepNext/>
      <w:keepLines/>
      <w:spacing w:before="40" w:after="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05DF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05DF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05DF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905DF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905DF3"/>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1"/>
    <w:qFormat/>
    <w:rsid w:val="00905DF3"/>
    <w:rPr>
      <w:sz w:val="22"/>
      <w:u w:val="single"/>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20"/>
    <w:qFormat/>
    <w:rsid w:val="00905DF3"/>
    <w:rPr>
      <w:rFonts w:ascii="Calibri" w:hAnsi="Calibri"/>
      <w:b/>
      <w:iCs/>
      <w:sz w:val="22"/>
      <w:u w:val="single"/>
    </w:rPr>
  </w:style>
  <w:style w:type="character" w:styleId="FollowedHyperlink">
    <w:name w:val="FollowedHyperlink"/>
    <w:basedOn w:val="DefaultParagraphFont"/>
    <w:uiPriority w:val="99"/>
    <w:semiHidden/>
    <w:unhideWhenUsed/>
    <w:rsid w:val="00905DF3"/>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C"/>
    <w:basedOn w:val="DefaultParagraphFont"/>
    <w:uiPriority w:val="99"/>
    <w:unhideWhenUsed/>
    <w:rsid w:val="00905DF3"/>
    <w:rPr>
      <w:color w:val="auto"/>
      <w:u w:val="none"/>
    </w:rPr>
  </w:style>
  <w:style w:type="paragraph" w:styleId="DocumentMap">
    <w:name w:val="Document Map"/>
    <w:basedOn w:val="Normal"/>
    <w:link w:val="DocumentMapChar"/>
    <w:uiPriority w:val="99"/>
    <w:semiHidden/>
    <w:unhideWhenUsed/>
    <w:rsid w:val="00905DF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05DF3"/>
    <w:rPr>
      <w:rFonts w:ascii="Lucida Grande" w:hAnsi="Lucida Grande" w:cs="Lucida Grande"/>
    </w:rPr>
  </w:style>
  <w:style w:type="paragraph" w:styleId="ListParagraph">
    <w:name w:val="List Paragraph"/>
    <w:basedOn w:val="Normal"/>
    <w:uiPriority w:val="34"/>
    <w:qFormat/>
    <w:rsid w:val="00905DF3"/>
    <w:pPr>
      <w:ind w:left="720"/>
      <w:contextualSpacing/>
    </w:pPr>
  </w:style>
  <w:style w:type="paragraph" w:customStyle="1" w:styleId="UnderlinePara">
    <w:name w:val="Underline Para"/>
    <w:basedOn w:val="Normal"/>
    <w:link w:val="StyleUnderline"/>
    <w:uiPriority w:val="1"/>
    <w:qFormat/>
    <w:rsid w:val="00905DF3"/>
    <w:pPr>
      <w:widowControl w:val="0"/>
      <w:suppressAutoHyphens/>
      <w:spacing w:after="200" w:line="240" w:lineRule="auto"/>
      <w:contextualSpacing/>
    </w:pPr>
    <w:rPr>
      <w:rFonts w:asciiTheme="minorHAnsi" w:hAnsiTheme="minorHAnsi"/>
      <w:u w:val="single"/>
    </w:rPr>
  </w:style>
  <w:style w:type="paragraph" w:customStyle="1" w:styleId="Emphasis1">
    <w:name w:val="Emphasis1"/>
    <w:basedOn w:val="Normal"/>
    <w:link w:val="Emphasis"/>
    <w:autoRedefine/>
    <w:uiPriority w:val="20"/>
    <w:qFormat/>
    <w:rsid w:val="00905DF3"/>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Heading5Char">
    <w:name w:val="Heading 5 Char"/>
    <w:basedOn w:val="DefaultParagraphFont"/>
    <w:link w:val="Heading5"/>
    <w:uiPriority w:val="9"/>
    <w:semiHidden/>
    <w:rsid w:val="00B8742C"/>
    <w:rPr>
      <w:rFonts w:asciiTheme="majorHAnsi" w:eastAsiaTheme="majorEastAsia" w:hAnsiTheme="majorHAnsi" w:cstheme="majorBidi"/>
      <w:color w:val="365F91" w:themeColor="accent1" w:themeShade="BF"/>
      <w:sz w:val="22"/>
      <w:szCs w:val="22"/>
    </w:rPr>
  </w:style>
  <w:style w:type="paragraph" w:customStyle="1" w:styleId="textbold">
    <w:name w:val="text bold"/>
    <w:basedOn w:val="Normal"/>
    <w:uiPriority w:val="8"/>
    <w:qFormat/>
    <w:rsid w:val="00896AF8"/>
    <w:pPr>
      <w:pBdr>
        <w:top w:val="single" w:sz="4" w:space="0" w:color="auto"/>
        <w:left w:val="single" w:sz="4" w:space="0" w:color="auto"/>
        <w:bottom w:val="single" w:sz="4" w:space="0" w:color="auto"/>
        <w:right w:val="single" w:sz="4" w:space="0" w:color="auto"/>
      </w:pBdr>
      <w:spacing w:after="0" w:line="254" w:lineRule="auto"/>
      <w:ind w:left="720"/>
      <w:jc w:val="both"/>
    </w:pPr>
    <w:rPr>
      <w:rFonts w:eastAsiaTheme="minorHAnsi" w:cstheme="majorBidi"/>
      <w:b/>
      <w:iCs/>
      <w:color w:val="0D0D0D" w:themeColor="text1" w:themeTint="F2"/>
      <w:kern w:val="2"/>
      <w:szCs w:val="32"/>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96AF8"/>
    <w:rPr>
      <w:rFonts w:ascii="Times New Roman" w:eastAsiaTheme="minorHAnsi" w:hAnsi="Times New Roman" w:cstheme="majorBidi"/>
      <w:color w:val="0D0D0D" w:themeColor="text1" w:themeTint="F2"/>
      <w:kern w:val="2"/>
      <w:sz w:val="22"/>
      <w:szCs w:val="3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10.1177/19427786231200717" TargetMode="External"/><Relationship Id="rId18" Type="http://schemas.openxmlformats.org/officeDocument/2006/relationships/hyperlink" Target="https://journals.sagepub.com/doi/10.1177/19427786231200717" TargetMode="External"/><Relationship Id="rId26" Type="http://schemas.openxmlformats.org/officeDocument/2006/relationships/hyperlink" Target="https://journals.sagepub.com/doi/10.1177/19427786231200717" TargetMode="External"/><Relationship Id="rId3" Type="http://schemas.openxmlformats.org/officeDocument/2006/relationships/customXml" Target="../customXml/item3.xml"/><Relationship Id="rId21" Type="http://schemas.openxmlformats.org/officeDocument/2006/relationships/hyperlink" Target="https://journals.sagepub.com/doi/10.1177/19427786231200717"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journals.sagepub.com/doi/10.1177/19427786231200717" TargetMode="External"/><Relationship Id="rId17" Type="http://schemas.openxmlformats.org/officeDocument/2006/relationships/hyperlink" Target="https://journals.sagepub.com/doi/10.1177/19427786231200717" TargetMode="External"/><Relationship Id="rId25" Type="http://schemas.openxmlformats.org/officeDocument/2006/relationships/hyperlink" Target="https://journals.sagepub.com/doi/10.1177/19427786231200717" TargetMode="External"/><Relationship Id="rId33" Type="http://schemas.openxmlformats.org/officeDocument/2006/relationships/hyperlink" Target="https://doi.org/10.1177/00328855231188430" TargetMode="External"/><Relationship Id="rId2" Type="http://schemas.openxmlformats.org/officeDocument/2006/relationships/customXml" Target="../customXml/item2.xml"/><Relationship Id="rId16" Type="http://schemas.openxmlformats.org/officeDocument/2006/relationships/hyperlink" Target="https://journals.sagepub.com/doi/10.1177/19427786231200717" TargetMode="External"/><Relationship Id="rId20" Type="http://schemas.openxmlformats.org/officeDocument/2006/relationships/hyperlink" Target="https://journals.sagepub.com/doi/10.1177/19427786231200717" TargetMode="External"/><Relationship Id="rId29" Type="http://schemas.openxmlformats.org/officeDocument/2006/relationships/hyperlink" Target="https://journals.sagepub.com/doi/10.1177/1942778623120071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ournals.sagepub.com/doi/10.1177/19427786231200717" TargetMode="External"/><Relationship Id="rId24" Type="http://schemas.openxmlformats.org/officeDocument/2006/relationships/hyperlink" Target="https://journals.sagepub.com/doi/10.1177/19427786231200717" TargetMode="External"/><Relationship Id="rId32" Type="http://schemas.openxmlformats.org/officeDocument/2006/relationships/hyperlink" Target="https://journals.sagepub.com/doi/10.1177/19427786231200717" TargetMode="External"/><Relationship Id="rId5" Type="http://schemas.openxmlformats.org/officeDocument/2006/relationships/numbering" Target="numbering.xml"/><Relationship Id="rId15" Type="http://schemas.openxmlformats.org/officeDocument/2006/relationships/hyperlink" Target="https://journals.sagepub.com/doi/10.1177/19427786231200717" TargetMode="External"/><Relationship Id="rId23" Type="http://schemas.openxmlformats.org/officeDocument/2006/relationships/hyperlink" Target="https://journals.sagepub.com/doi/10.1177/19427786231200717" TargetMode="External"/><Relationship Id="rId28" Type="http://schemas.openxmlformats.org/officeDocument/2006/relationships/hyperlink" Target="https://journals.sagepub.com/doi/10.1177/19427786231200717" TargetMode="External"/><Relationship Id="rId10" Type="http://schemas.openxmlformats.org/officeDocument/2006/relationships/hyperlink" Target="https://journals.sagepub.com/doi/10.1177/19427786231200717" TargetMode="External"/><Relationship Id="rId19" Type="http://schemas.openxmlformats.org/officeDocument/2006/relationships/hyperlink" Target="https://journals.sagepub.com/doi/10.1177/19427786231200717" TargetMode="External"/><Relationship Id="rId31" Type="http://schemas.openxmlformats.org/officeDocument/2006/relationships/hyperlink" Target="https://journals.sagepub.com/doi/10.1177/19427786231200717" TargetMode="External"/><Relationship Id="rId4" Type="http://schemas.openxmlformats.org/officeDocument/2006/relationships/customXml" Target="../customXml/item4.xml"/><Relationship Id="rId9" Type="http://schemas.openxmlformats.org/officeDocument/2006/relationships/hyperlink" Target="https://doi.org/10.1177/19427786231200717" TargetMode="External"/><Relationship Id="rId14" Type="http://schemas.openxmlformats.org/officeDocument/2006/relationships/hyperlink" Target="https://journals.sagepub.com/doi/10.1177/19427786231200717" TargetMode="External"/><Relationship Id="rId22" Type="http://schemas.openxmlformats.org/officeDocument/2006/relationships/hyperlink" Target="https://journals.sagepub.com/doi/10.1177/19427786231200717" TargetMode="External"/><Relationship Id="rId27" Type="http://schemas.openxmlformats.org/officeDocument/2006/relationships/hyperlink" Target="https://journals.sagepub.com/doi/10.1177/19427786231200717" TargetMode="External"/><Relationship Id="rId30" Type="http://schemas.openxmlformats.org/officeDocument/2006/relationships/hyperlink" Target="https://journals.sagepub.com/doi/10.1177/19427786231200717"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16431</Words>
  <Characters>93663</Characters>
  <Application>Microsoft Office Word</Application>
  <DocSecurity>4</DocSecurity>
  <Lines>780</Lines>
  <Paragraphs>219</Paragraphs>
  <ScaleCrop>false</ScaleCrop>
  <Manager/>
  <Company>Ashtar Communications</Company>
  <LinksUpToDate>false</LinksUpToDate>
  <CharactersWithSpaces>109875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Olabanji, Faith</cp:lastModifiedBy>
  <cp:revision>23</cp:revision>
  <dcterms:created xsi:type="dcterms:W3CDTF">2026-01-16T22:59:00Z</dcterms:created>
  <dcterms:modified xsi:type="dcterms:W3CDTF">2026-01-17T01:29:00Z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