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E01F" w14:textId="3C482D58" w:rsidR="00ED4E80" w:rsidRDefault="00ED4E80" w:rsidP="00ED4E80">
      <w:pPr>
        <w:pStyle w:val="Heading2"/>
      </w:pPr>
      <w:r>
        <w:t>OFF</w:t>
      </w:r>
    </w:p>
    <w:p w14:paraId="5CF71060" w14:textId="77777777" w:rsidR="00ED4E80" w:rsidRPr="00147EFE" w:rsidRDefault="00ED4E80" w:rsidP="00ED4E80">
      <w:pPr>
        <w:pStyle w:val="Heading3"/>
      </w:pPr>
      <w:r>
        <w:t>1NC---OFF</w:t>
      </w:r>
    </w:p>
    <w:p w14:paraId="0D3C296A" w14:textId="77777777" w:rsidR="00ED4E80" w:rsidRDefault="00ED4E80" w:rsidP="00ED4E80">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580D889F" w14:textId="77777777" w:rsidR="00ED4E80" w:rsidRDefault="00ED4E80" w:rsidP="00ED4E80"/>
    <w:p w14:paraId="1A3F0FAF" w14:textId="77777777" w:rsidR="00ED4E80" w:rsidRDefault="00ED4E80" w:rsidP="00ED4E80">
      <w:pPr>
        <w:pStyle w:val="Heading4"/>
      </w:pPr>
      <w:bookmarkStart w:id="0" w:name="_Hlk187849549"/>
      <w:r>
        <w:t xml:space="preserve">“USFG” means the three branches. </w:t>
      </w:r>
    </w:p>
    <w:p w14:paraId="004970D7" w14:textId="77777777" w:rsidR="00ED4E80" w:rsidRPr="00E707BA" w:rsidRDefault="00ED4E80" w:rsidP="00ED4E80">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1C7A876E" w14:textId="77777777" w:rsidR="00ED4E80" w:rsidRPr="00C14D91" w:rsidRDefault="00ED4E80" w:rsidP="00ED4E80">
      <w:pPr>
        <w:rPr>
          <w:u w:val="singl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bookmarkEnd w:id="0"/>
    </w:p>
    <w:p w14:paraId="23AA3798" w14:textId="77777777" w:rsidR="00ED4E80" w:rsidRDefault="00ED4E80" w:rsidP="00ED4E80">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54237FA9" w14:textId="77777777" w:rsidR="00ED4E80" w:rsidRDefault="00ED4E80" w:rsidP="00ED4E80">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70E54E22" w14:textId="77777777" w:rsidR="00ED4E80" w:rsidRDefault="00ED4E80" w:rsidP="00ED4E80">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27F36317" w14:textId="77777777" w:rsidR="00ED4E80" w:rsidRDefault="00ED4E80" w:rsidP="00ED4E80"/>
    <w:p w14:paraId="3F2D4332" w14:textId="77777777" w:rsidR="00ED4E80" w:rsidRDefault="00ED4E80" w:rsidP="00ED4E80">
      <w:pPr>
        <w:pStyle w:val="Heading4"/>
      </w:pPr>
      <w:r w:rsidRPr="00D82BCA">
        <w:t>They don’t defend the implementation of a topical plan---two impacts:   </w:t>
      </w:r>
    </w:p>
    <w:p w14:paraId="4677A6D6" w14:textId="77777777" w:rsidR="00ED4E80" w:rsidRPr="00D82BCA" w:rsidRDefault="00ED4E80" w:rsidP="00ED4E80">
      <w:r w:rsidRPr="00D82BCA">
        <w:t>   </w:t>
      </w:r>
    </w:p>
    <w:p w14:paraId="77483921" w14:textId="77777777" w:rsidR="00ED4E80" w:rsidRPr="00D82BCA" w:rsidRDefault="00ED4E80" w:rsidP="00ED4E80">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28C49B94" w14:textId="77777777" w:rsidR="00ED4E80" w:rsidRPr="00D82BCA" w:rsidRDefault="00ED4E80" w:rsidP="00ED4E80">
      <w:r w:rsidRPr="00D82BCA">
        <w:t> </w:t>
      </w:r>
    </w:p>
    <w:p w14:paraId="19914885" w14:textId="77777777" w:rsidR="00ED4E80" w:rsidRPr="002D35D2" w:rsidRDefault="00ED4E80" w:rsidP="00ED4E80">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2E50E005" w14:textId="77777777" w:rsidR="00880B9C" w:rsidRDefault="00880B9C" w:rsidP="00880B9C">
      <w:pPr>
        <w:pStyle w:val="Heading3"/>
      </w:pPr>
      <w:r>
        <w:t>1NC---OFF</w:t>
      </w:r>
    </w:p>
    <w:p w14:paraId="6FAEDD1B" w14:textId="77777777" w:rsidR="00880B9C" w:rsidRPr="00D606D1" w:rsidRDefault="00880B9C" w:rsidP="00880B9C">
      <w:r>
        <w:t>Capitalism K</w:t>
      </w:r>
    </w:p>
    <w:p w14:paraId="226544FA" w14:textId="77777777" w:rsidR="00880B9C" w:rsidRPr="00D606D1" w:rsidRDefault="00880B9C" w:rsidP="00880B9C">
      <w:pPr>
        <w:pStyle w:val="Heading4"/>
      </w:pPr>
      <w:bookmarkStart w:id="1" w:name="_Hlk187128506"/>
      <w:r w:rsidRPr="00D606D1">
        <w:t xml:space="preserve">Capitalism </w:t>
      </w:r>
      <w:r>
        <w:t xml:space="preserve">is more than an existential threat---it </w:t>
      </w:r>
      <w:r w:rsidRPr="00D606D1">
        <w:t>fuels cycles of slow violence, climate change, and militarism</w:t>
      </w:r>
      <w:r>
        <w:t>.</w:t>
      </w:r>
    </w:p>
    <w:p w14:paraId="22140184" w14:textId="77777777" w:rsidR="00880B9C" w:rsidRPr="00E40193" w:rsidRDefault="00880B9C" w:rsidP="00880B9C">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748ADE7F" w14:textId="77777777" w:rsidR="00880B9C" w:rsidRPr="00A92344" w:rsidRDefault="00880B9C" w:rsidP="00880B9C">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general public.</w:t>
      </w:r>
    </w:p>
    <w:p w14:paraId="0E869B29" w14:textId="77777777" w:rsidR="00880B9C" w:rsidRPr="00A92344" w:rsidRDefault="00880B9C" w:rsidP="00880B9C">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5CFB3275" w14:textId="77777777" w:rsidR="00880B9C" w:rsidRPr="00D606D1" w:rsidRDefault="00880B9C" w:rsidP="00880B9C">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2BCBA60B" w14:textId="77777777" w:rsidR="00880B9C" w:rsidRPr="00A92344" w:rsidRDefault="00880B9C" w:rsidP="00880B9C">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3EADD148" w14:textId="77777777" w:rsidR="00880B9C" w:rsidRPr="00A92344" w:rsidRDefault="00880B9C" w:rsidP="00880B9C">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2D429677" w14:textId="77777777" w:rsidR="00880B9C" w:rsidRPr="00A92344" w:rsidRDefault="00880B9C" w:rsidP="00880B9C">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Coal and oil were less likely to be viewed as part of the commons, since they were not as historically central to public use</w:t>
      </w:r>
      <w:r w:rsidRPr="00A92344">
        <w:rPr>
          <w:rStyle w:val="StyleUnderline"/>
        </w:rPr>
        <w:t xml:space="preserve"> and well-being as water.</w:t>
      </w:r>
    </w:p>
    <w:p w14:paraId="6E932EDE" w14:textId="77777777" w:rsidR="00880B9C" w:rsidRPr="00A92344" w:rsidRDefault="00880B9C" w:rsidP="00880B9C">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1F79DA1C" w14:textId="77777777" w:rsidR="00880B9C" w:rsidRDefault="00880B9C" w:rsidP="00880B9C">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20B12789" w14:textId="77777777" w:rsidR="00880B9C" w:rsidRPr="00D04307" w:rsidRDefault="00880B9C" w:rsidP="00880B9C">
      <w:pPr>
        <w:keepNext/>
        <w:keepLines/>
        <w:spacing w:before="40" w:after="0"/>
        <w:outlineLvl w:val="3"/>
        <w:rPr>
          <w:rFonts w:eastAsia="Times New Roman"/>
          <w:b/>
          <w:iCs/>
          <w:sz w:val="26"/>
        </w:rPr>
      </w:pPr>
      <w:r w:rsidRPr="00D04307">
        <w:rPr>
          <w:rFonts w:eastAsia="Times New Roman"/>
          <w:b/>
          <w:iCs/>
          <w:sz w:val="26"/>
        </w:rPr>
        <w:t xml:space="preserve">The Aff’s </w:t>
      </w:r>
      <w:r>
        <w:rPr>
          <w:rFonts w:eastAsia="Times New Roman"/>
          <w:b/>
          <w:iCs/>
          <w:sz w:val="26"/>
        </w:rPr>
        <w:t xml:space="preserve">investment in “communities of care” </w:t>
      </w:r>
      <w:r w:rsidRPr="00D04307">
        <w:rPr>
          <w:rFonts w:eastAsia="Times New Roman"/>
          <w:b/>
          <w:iCs/>
          <w:sz w:val="26"/>
        </w:rPr>
        <w:t>relies on a hierarchy between those who extend care and those who receive it which reproduces neolibera</w:t>
      </w:r>
      <w:r>
        <w:rPr>
          <w:rFonts w:eastAsia="Times New Roman"/>
          <w:b/>
          <w:iCs/>
          <w:sz w:val="26"/>
        </w:rPr>
        <w:t xml:space="preserve">lism </w:t>
      </w:r>
    </w:p>
    <w:p w14:paraId="4746718F" w14:textId="77777777" w:rsidR="00880B9C" w:rsidRPr="00135FE1" w:rsidRDefault="00880B9C" w:rsidP="00880B9C">
      <w:pPr>
        <w:spacing w:line="256" w:lineRule="auto"/>
        <w:rPr>
          <w:rFonts w:eastAsia="Calibri"/>
          <w:b/>
          <w:bCs/>
          <w:sz w:val="26"/>
        </w:rPr>
      </w:pPr>
      <w:r w:rsidRPr="00D04307">
        <w:rPr>
          <w:rFonts w:eastAsia="Calibri"/>
          <w:b/>
          <w:bCs/>
          <w:sz w:val="26"/>
        </w:rPr>
        <w:t xml:space="preserve">Beasley &amp; Bacchi </w:t>
      </w:r>
      <w:r>
        <w:rPr>
          <w:rFonts w:eastAsia="Calibri"/>
          <w:b/>
          <w:bCs/>
          <w:sz w:val="26"/>
        </w:rPr>
        <w:t>0</w:t>
      </w:r>
      <w:r w:rsidRPr="00D04307">
        <w:rPr>
          <w:rFonts w:eastAsia="Calibri"/>
          <w:b/>
          <w:bCs/>
          <w:sz w:val="26"/>
        </w:rPr>
        <w:t>7</w:t>
      </w:r>
      <w:r>
        <w:rPr>
          <w:rFonts w:eastAsia="Calibri"/>
          <w:b/>
          <w:bCs/>
          <w:sz w:val="26"/>
        </w:rPr>
        <w:t xml:space="preserve"> </w:t>
      </w:r>
      <w:r>
        <w:rPr>
          <w:rFonts w:eastAsia="Calibri"/>
          <w:sz w:val="20"/>
        </w:rPr>
        <w:t>[</w:t>
      </w:r>
      <w:r w:rsidRPr="00C26F30">
        <w:rPr>
          <w:rFonts w:eastAsia="Calibri"/>
          <w:sz w:val="20"/>
        </w:rPr>
        <w:t xml:space="preserve">Chris, Prof. of Politics @ University of Adelaide, Carol, Prof. Emeritus @ University of Adelaide, “Envisaging a new politics for an ethical future: Beyond trust, care and generosity -- towards an ethic of `social flesh'”, </w:t>
      </w:r>
      <w:r w:rsidRPr="00C26F30">
        <w:rPr>
          <w:rFonts w:eastAsia="Calibri"/>
          <w:i/>
          <w:sz w:val="20"/>
        </w:rPr>
        <w:t>Feminist Theory</w:t>
      </w:r>
      <w:r w:rsidRPr="00C26F30">
        <w:rPr>
          <w:rFonts w:eastAsia="Calibri"/>
          <w:sz w:val="20"/>
        </w:rPr>
        <w:t>, 2007 8: 279</w:t>
      </w:r>
      <w:r>
        <w:rPr>
          <w:rFonts w:eastAsia="Calibri"/>
          <w:sz w:val="20"/>
        </w:rPr>
        <w:t>]</w:t>
      </w:r>
    </w:p>
    <w:p w14:paraId="747F5D07" w14:textId="77777777" w:rsidR="00880B9C" w:rsidRDefault="00880B9C" w:rsidP="00880B9C">
      <w:pPr>
        <w:spacing w:line="256" w:lineRule="auto"/>
        <w:rPr>
          <w:rFonts w:eastAsia="Calibri"/>
          <w:sz w:val="16"/>
        </w:rPr>
      </w:pPr>
      <w:r w:rsidRPr="00965394">
        <w:rPr>
          <w:rFonts w:eastAsia="Calibri"/>
          <w:sz w:val="16"/>
        </w:rPr>
        <w:t xml:space="preserve">Early </w:t>
      </w:r>
      <w:r w:rsidRPr="00FE0C5F">
        <w:rPr>
          <w:rFonts w:eastAsia="Calibri"/>
          <w:u w:val="single"/>
        </w:rPr>
        <w:t>care ethicists</w:t>
      </w:r>
      <w:r w:rsidRPr="00965394">
        <w:rPr>
          <w:rFonts w:eastAsia="Calibri"/>
          <w:sz w:val="16"/>
        </w:rPr>
        <w:t xml:space="preserve"> (Gilligan, 1982; Held, 1993) </w:t>
      </w:r>
      <w:r w:rsidRPr="00FE0C5F">
        <w:rPr>
          <w:rFonts w:eastAsia="Calibri"/>
          <w:u w:val="single"/>
        </w:rPr>
        <w:t>describe the ability to ‘care’ as a moral attribute</w:t>
      </w:r>
      <w:r w:rsidRPr="00965394">
        <w:rPr>
          <w:rFonts w:eastAsia="Calibri"/>
          <w:sz w:val="16"/>
        </w:rPr>
        <w:t xml:space="preserve"> and offer a stance steeped in moral philosophy (see Beasley and Bacchi, 2005, and Bacchi and Beasley, 2005, for examples and elaboration). </w:t>
      </w:r>
      <w:r w:rsidRPr="00A86B1A">
        <w:rPr>
          <w:rFonts w:eastAsia="Calibri"/>
          <w:highlight w:val="green"/>
          <w:u w:val="single"/>
        </w:rPr>
        <w:t>There is a tendency to assume that, if a person learns to care in one-to-one relationships, this will translate into a humane concern for distant others</w:t>
      </w:r>
      <w:r w:rsidRPr="00965394">
        <w:rPr>
          <w:rFonts w:eastAsia="Calibri"/>
          <w:sz w:val="16"/>
        </w:rPr>
        <w:t xml:space="preserve"> and into humane social arrangements generally – locally, nationally and even internationally. The practice of </w:t>
      </w:r>
      <w:r w:rsidRPr="00FE0C5F">
        <w:rPr>
          <w:rFonts w:eastAsia="Calibri"/>
          <w:u w:val="single"/>
        </w:rPr>
        <w:t>mothering is endorsed as a means to generate caring citizens</w:t>
      </w:r>
      <w:r w:rsidRPr="00965394">
        <w:rPr>
          <w:rFonts w:eastAsia="Calibri"/>
          <w:sz w:val="16"/>
        </w:rPr>
        <w:t xml:space="preserve"> (Ruddick, 1990). </w:t>
      </w:r>
      <w:r w:rsidRPr="00A37B12">
        <w:rPr>
          <w:rFonts w:eastAsia="Calibri"/>
          <w:u w:val="single"/>
        </w:rPr>
        <w:t xml:space="preserve">However, </w:t>
      </w:r>
      <w:r w:rsidRPr="00A86B1A">
        <w:rPr>
          <w:rFonts w:eastAsia="Calibri"/>
          <w:b/>
          <w:iCs/>
          <w:highlight w:val="green"/>
          <w:u w:val="single"/>
        </w:rPr>
        <w:t>the hierarchical nature of</w:t>
      </w:r>
      <w:r w:rsidRPr="00965394">
        <w:rPr>
          <w:rFonts w:eastAsia="Calibri"/>
          <w:b/>
          <w:iCs/>
          <w:u w:val="single"/>
        </w:rPr>
        <w:t xml:space="preserve"> </w:t>
      </w:r>
      <w:r w:rsidRPr="00965394">
        <w:rPr>
          <w:rFonts w:eastAsia="Calibri"/>
          <w:bCs/>
          <w:iCs/>
          <w:u w:val="single"/>
        </w:rPr>
        <w:t>mothering</w:t>
      </w:r>
      <w:r w:rsidRPr="00965394">
        <w:rPr>
          <w:rFonts w:eastAsia="Calibri"/>
          <w:bCs/>
          <w:u w:val="single"/>
        </w:rPr>
        <w:t xml:space="preserve"> </w:t>
      </w:r>
      <w:r w:rsidRPr="00A37B12">
        <w:rPr>
          <w:rFonts w:eastAsia="Calibri"/>
          <w:u w:val="single"/>
        </w:rPr>
        <w:t>and</w:t>
      </w:r>
      <w:r w:rsidRPr="00965394">
        <w:rPr>
          <w:rFonts w:eastAsia="Calibri"/>
          <w:sz w:val="16"/>
        </w:rPr>
        <w:t xml:space="preserve"> many </w:t>
      </w:r>
      <w:r w:rsidRPr="00A86B1A">
        <w:rPr>
          <w:rFonts w:eastAsia="Calibri"/>
          <w:b/>
          <w:bCs/>
          <w:highlight w:val="green"/>
          <w:u w:val="single"/>
        </w:rPr>
        <w:t>caring relationships goes</w:t>
      </w:r>
      <w:r w:rsidRPr="00965394">
        <w:rPr>
          <w:rFonts w:eastAsia="Calibri"/>
          <w:sz w:val="16"/>
        </w:rPr>
        <w:t xml:space="preserve"> almost </w:t>
      </w:r>
      <w:r w:rsidRPr="00A86B1A">
        <w:rPr>
          <w:rFonts w:eastAsia="Calibri"/>
          <w:b/>
          <w:bCs/>
          <w:highlight w:val="green"/>
          <w:u w:val="single"/>
        </w:rPr>
        <w:t>unnoticed</w:t>
      </w:r>
      <w:r w:rsidRPr="00965394">
        <w:rPr>
          <w:rFonts w:eastAsia="Calibri"/>
          <w:sz w:val="16"/>
        </w:rPr>
        <w:t xml:space="preserve"> (Shakespeare, 2000; Hughes et al., 2005). In addition, as in the work of Putnam and Fukuyama, the mechanisms by which an ethic derived from interactions between particular others may be transferred to the public and international domains are taken for granted rather than explained. </w:t>
      </w:r>
      <w:r w:rsidRPr="00A37B12">
        <w:rPr>
          <w:rFonts w:eastAsia="Calibri"/>
          <w:u w:val="single"/>
        </w:rPr>
        <w:t>Later contributors</w:t>
      </w:r>
      <w:r w:rsidRPr="00965394">
        <w:rPr>
          <w:rFonts w:eastAsia="Calibri"/>
          <w:sz w:val="16"/>
        </w:rPr>
        <w:t xml:space="preserve"> to care ethics like Selma </w:t>
      </w:r>
      <w:proofErr w:type="spellStart"/>
      <w:r w:rsidRPr="00965394">
        <w:rPr>
          <w:rFonts w:eastAsia="Calibri"/>
          <w:sz w:val="16"/>
        </w:rPr>
        <w:t>Sevenhuijsen</w:t>
      </w:r>
      <w:proofErr w:type="spellEnd"/>
      <w:r w:rsidRPr="00965394">
        <w:rPr>
          <w:rFonts w:eastAsia="Calibri"/>
          <w:sz w:val="16"/>
        </w:rPr>
        <w:t xml:space="preserve"> (1998a, 1998b) and Joan Tronto (1993, 2001) </w:t>
      </w:r>
      <w:r w:rsidRPr="00A37B12">
        <w:rPr>
          <w:rFonts w:eastAsia="Calibri"/>
          <w:u w:val="single"/>
        </w:rPr>
        <w:t xml:space="preserve">have attempted to deal directly </w:t>
      </w:r>
      <w:r w:rsidRPr="00FE0C5F">
        <w:rPr>
          <w:rFonts w:eastAsia="Calibri"/>
          <w:u w:val="single"/>
        </w:rPr>
        <w:t>with the limitations</w:t>
      </w:r>
      <w:r w:rsidRPr="00965394">
        <w:rPr>
          <w:rFonts w:eastAsia="Calibri"/>
          <w:sz w:val="16"/>
        </w:rPr>
        <w:t xml:space="preserve"> of a moral philosophy approach. </w:t>
      </w:r>
      <w:r w:rsidRPr="00FE0C5F">
        <w:rPr>
          <w:rFonts w:eastAsia="Calibri"/>
          <w:u w:val="single"/>
        </w:rPr>
        <w:t>They insist that care ought to be seen as an important social practice</w:t>
      </w:r>
      <w:r w:rsidRPr="00965394">
        <w:rPr>
          <w:rFonts w:eastAsia="Calibri"/>
          <w:sz w:val="16"/>
        </w:rPr>
        <w:t xml:space="preserve">, which should be considered in political deliberations about institutional responses to need, rather than as a moral disposition. This move shifts the discussion from one-to-one caring relationships to institutional caring arrangements (see also </w:t>
      </w:r>
      <w:proofErr w:type="spellStart"/>
      <w:r w:rsidRPr="00965394">
        <w:rPr>
          <w:rFonts w:eastAsia="Calibri"/>
          <w:sz w:val="16"/>
        </w:rPr>
        <w:t>Engster</w:t>
      </w:r>
      <w:proofErr w:type="spellEnd"/>
      <w:r w:rsidRPr="00965394">
        <w:rPr>
          <w:rFonts w:eastAsia="Calibri"/>
          <w:sz w:val="16"/>
        </w:rPr>
        <w:t xml:space="preserve">, 2004). Importantly, it also draws attention to the already existing caring practices of citizens, who are often women, an insight common in feminist analyses. Nevertheless, we suggest that </w:t>
      </w:r>
      <w:r w:rsidRPr="00A86B1A">
        <w:rPr>
          <w:rFonts w:eastAsia="Calibri"/>
          <w:highlight w:val="green"/>
          <w:u w:val="single"/>
        </w:rPr>
        <w:t>even in</w:t>
      </w:r>
      <w:r w:rsidRPr="00A37B12">
        <w:rPr>
          <w:rFonts w:eastAsia="Calibri"/>
          <w:u w:val="single"/>
        </w:rPr>
        <w:t xml:space="preserve"> the work of </w:t>
      </w:r>
      <w:r w:rsidRPr="00A86B1A">
        <w:rPr>
          <w:rFonts w:eastAsia="Calibri"/>
          <w:highlight w:val="green"/>
          <w:u w:val="single"/>
        </w:rPr>
        <w:t>second generation care ethicists</w:t>
      </w:r>
      <w:r w:rsidRPr="00965394">
        <w:rPr>
          <w:rFonts w:eastAsia="Calibri"/>
          <w:sz w:val="16"/>
        </w:rPr>
        <w:t xml:space="preserve"> – </w:t>
      </w:r>
      <w:r w:rsidRPr="00FE0C5F">
        <w:rPr>
          <w:rFonts w:eastAsia="Calibri"/>
          <w:u w:val="single"/>
        </w:rPr>
        <w:t>despite expressed desires to avoid paternalism</w:t>
      </w:r>
      <w:r w:rsidRPr="00965394">
        <w:rPr>
          <w:rFonts w:eastAsia="Calibri"/>
          <w:sz w:val="16"/>
        </w:rPr>
        <w:t xml:space="preserve"> – </w:t>
      </w:r>
      <w:r w:rsidRPr="00A86B1A">
        <w:rPr>
          <w:rFonts w:eastAsia="Calibri"/>
          <w:b/>
          <w:iCs/>
          <w:highlight w:val="green"/>
          <w:u w:val="single"/>
        </w:rPr>
        <w:t>an asymmetrical relationship is constructed between those needing care and those delivering care</w:t>
      </w:r>
      <w:r w:rsidRPr="00965394">
        <w:rPr>
          <w:rFonts w:eastAsia="Calibri"/>
          <w:sz w:val="16"/>
        </w:rPr>
        <w:t xml:space="preserve">, undermining the egalitarian potential of the analysis. </w:t>
      </w:r>
      <w:proofErr w:type="spellStart"/>
      <w:r w:rsidRPr="00965394">
        <w:rPr>
          <w:rFonts w:eastAsia="Calibri"/>
          <w:sz w:val="16"/>
        </w:rPr>
        <w:t>Sevenhuijsen</w:t>
      </w:r>
      <w:proofErr w:type="spellEnd"/>
      <w:r w:rsidRPr="00965394">
        <w:rPr>
          <w:rFonts w:eastAsia="Calibri"/>
          <w:sz w:val="16"/>
        </w:rPr>
        <w:t xml:space="preserve"> (1998b: 7), for example, follows in the footsteps of early care ethicists with her detailed exploration of one-to-one caring arrangements, which presuppose relations of dependence and vulnerability. </w:t>
      </w:r>
      <w:r w:rsidRPr="00FE0C5F">
        <w:rPr>
          <w:rFonts w:eastAsia="Calibri"/>
          <w:u w:val="single"/>
        </w:rPr>
        <w:t>This distinction between the needy</w:t>
      </w:r>
      <w:r w:rsidRPr="00965394">
        <w:rPr>
          <w:rFonts w:eastAsia="Calibri"/>
          <w:sz w:val="16"/>
        </w:rPr>
        <w:t xml:space="preserve"> or vulnerable </w:t>
      </w:r>
      <w:r w:rsidRPr="00FE0C5F">
        <w:rPr>
          <w:rFonts w:eastAsia="Calibri"/>
          <w:u w:val="single"/>
        </w:rPr>
        <w:t>and those attending to their needs appears</w:t>
      </w:r>
      <w:r w:rsidRPr="00965394">
        <w:rPr>
          <w:rFonts w:eastAsia="Calibri"/>
          <w:sz w:val="16"/>
        </w:rPr>
        <w:t xml:space="preserve"> also</w:t>
      </w:r>
      <w:r w:rsidRPr="00FE0C5F">
        <w:rPr>
          <w:rFonts w:eastAsia="Calibri"/>
          <w:u w:val="single"/>
        </w:rPr>
        <w:t xml:space="preserve"> in some postmodern attempts to ground a new ethical sociality</w:t>
      </w:r>
      <w:r w:rsidRPr="00965394">
        <w:rPr>
          <w:rFonts w:eastAsia="Calibri"/>
          <w:sz w:val="16"/>
        </w:rPr>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093E45">
        <w:rPr>
          <w:rFonts w:eastAsia="Calibri"/>
          <w:u w:val="single"/>
        </w:rPr>
        <w:t>Levinas does not use the word ‘care’, but his focus on</w:t>
      </w:r>
      <w:r w:rsidRPr="00965394">
        <w:rPr>
          <w:rFonts w:eastAsia="Calibri"/>
          <w:sz w:val="16"/>
        </w:rPr>
        <w:t xml:space="preserve"> a form of caritas, upon </w:t>
      </w:r>
      <w:r w:rsidRPr="00093E45">
        <w:rPr>
          <w:rFonts w:eastAsia="Calibri"/>
          <w:u w:val="single"/>
        </w:rPr>
        <w:t>responsibility, responsiveness and compassion for the ‘other’, precisely replicates the compassionate action of care ethics</w:t>
      </w:r>
      <w:r w:rsidRPr="00965394">
        <w:rPr>
          <w:rFonts w:eastAsia="Calibri"/>
          <w:sz w:val="16"/>
        </w:rPr>
        <w:t xml:space="preserve">. </w:t>
      </w:r>
      <w:r w:rsidRPr="00093E45">
        <w:rPr>
          <w:rFonts w:eastAsia="Calibri"/>
          <w:u w:val="single"/>
        </w:rPr>
        <w:t>Yet Levinas’</w:t>
      </w:r>
      <w:r w:rsidRPr="00965394">
        <w:rPr>
          <w:rFonts w:eastAsia="Calibri"/>
          <w:sz w:val="16"/>
        </w:rPr>
        <w:t xml:space="preserve"> influential </w:t>
      </w:r>
      <w:r w:rsidRPr="00093E45">
        <w:rPr>
          <w:rFonts w:eastAsia="Calibri"/>
          <w:u w:val="single"/>
        </w:rPr>
        <w:t>reflections on ethical responsibility</w:t>
      </w:r>
      <w:r w:rsidRPr="00965394">
        <w:rPr>
          <w:rFonts w:eastAsia="Calibri"/>
          <w:sz w:val="16"/>
        </w:rPr>
        <w:t xml:space="preserve">, like those of care ethicists, </w:t>
      </w:r>
      <w:r w:rsidRPr="00093E45">
        <w:rPr>
          <w:rFonts w:eastAsia="Calibri"/>
          <w:u w:val="single"/>
        </w:rPr>
        <w:t>assume a ‘radical asymmetry’ in the ‘apprehension of the</w:t>
      </w:r>
      <w:r w:rsidRPr="00A37B12">
        <w:rPr>
          <w:rFonts w:eastAsia="Calibri"/>
          <w:u w:val="single"/>
        </w:rPr>
        <w:t xml:space="preserve"> Other’, </w:t>
      </w:r>
      <w:r w:rsidRPr="00A86B1A">
        <w:rPr>
          <w:rFonts w:eastAsia="Calibri"/>
          <w:highlight w:val="green"/>
          <w:u w:val="single"/>
        </w:rPr>
        <w:t>retaining a focus on ‘the fragility of the other’</w:t>
      </w:r>
      <w:r w:rsidRPr="00965394">
        <w:rPr>
          <w:rFonts w:eastAsia="Calibri"/>
          <w:sz w:val="16"/>
        </w:rPr>
        <w:t xml:space="preserve"> and the ‘radical generosity of altruistic existence’ (</w:t>
      </w:r>
      <w:proofErr w:type="spellStart"/>
      <w:r w:rsidRPr="00965394">
        <w:rPr>
          <w:rFonts w:eastAsia="Calibri"/>
          <w:sz w:val="16"/>
        </w:rPr>
        <w:t>Wyschogrod</w:t>
      </w:r>
      <w:proofErr w:type="spellEnd"/>
      <w:r w:rsidRPr="00965394">
        <w:rPr>
          <w:rFonts w:eastAsia="Calibri"/>
          <w:sz w:val="16"/>
        </w:rPr>
        <w:t xml:space="preserve">, 2003: 63), thereby </w:t>
      </w:r>
      <w:r w:rsidRPr="00A86B1A">
        <w:rPr>
          <w:rFonts w:eastAsia="Calibri"/>
          <w:b/>
          <w:iCs/>
          <w:highlight w:val="green"/>
          <w:u w:val="single"/>
        </w:rPr>
        <w:t>reinstating asymmetry at the core of the relationship</w:t>
      </w:r>
      <w:r w:rsidRPr="00965394">
        <w:rPr>
          <w:rFonts w:eastAsia="Calibri"/>
          <w:sz w:val="16"/>
        </w:rPr>
        <w:t xml:space="preserve">. Displaying related ideas, Iris Marion Young draws upon Levinas (in </w:t>
      </w:r>
      <w:proofErr w:type="spellStart"/>
      <w:r w:rsidRPr="00965394">
        <w:rPr>
          <w:rFonts w:eastAsia="Calibri"/>
          <w:sz w:val="16"/>
        </w:rPr>
        <w:t>Shildrick</w:t>
      </w:r>
      <w:proofErr w:type="spellEnd"/>
      <w:r w:rsidRPr="00965394">
        <w:rPr>
          <w:rFonts w:eastAsia="Calibri"/>
          <w:sz w:val="16"/>
        </w:rPr>
        <w:t xml:space="preserve">, 2001: 238) to theorize the ways in which the ‘bodily need and possibility for suffering’ of the other ‘makes an unavoidable claim on me’. In these accounts </w:t>
      </w:r>
      <w:r w:rsidRPr="00A37B12">
        <w:rPr>
          <w:rFonts w:eastAsia="Calibri"/>
          <w:u w:val="single"/>
        </w:rPr>
        <w:t>the caring ‘exchange’ is viewed</w:t>
      </w:r>
      <w:r w:rsidRPr="00965394">
        <w:rPr>
          <w:rFonts w:eastAsia="Calibri"/>
          <w:sz w:val="16"/>
        </w:rPr>
        <w:t xml:space="preserve"> consistently </w:t>
      </w:r>
      <w:r w:rsidRPr="00A37B12">
        <w:rPr>
          <w:rFonts w:eastAsia="Calibri"/>
          <w:u w:val="single"/>
        </w:rPr>
        <w:t>as a form of altruism</w:t>
      </w:r>
      <w:r w:rsidRPr="00965394">
        <w:rPr>
          <w:rFonts w:eastAsia="Calibri"/>
          <w:sz w:val="16"/>
        </w:rPr>
        <w:t xml:space="preserve"> (for an extended discussion see Beasley and Bacchi, 2005). There are several points to make here. First, we are struck by the way in which </w:t>
      </w:r>
      <w:r w:rsidRPr="00A37B12">
        <w:rPr>
          <w:rFonts w:eastAsia="Calibri"/>
          <w:u w:val="single"/>
        </w:rPr>
        <w:t>establishing benevolence, compassion, gift giving, altruism or generosity as an ethical starting point</w:t>
      </w:r>
      <w:r w:rsidRPr="00965394">
        <w:rPr>
          <w:rFonts w:eastAsia="Calibri"/>
          <w:sz w:val="16"/>
        </w:rPr>
        <w:t xml:space="preserve"> typically </w:t>
      </w:r>
      <w:r w:rsidRPr="00A37B12">
        <w:rPr>
          <w:rFonts w:eastAsia="Calibri"/>
          <w:u w:val="single"/>
        </w:rPr>
        <w:t>involves the promotion of care as a desirable moral quality</w:t>
      </w:r>
      <w:r w:rsidRPr="00965394">
        <w:rPr>
          <w:rFonts w:eastAsia="Calibri"/>
          <w:sz w:val="16"/>
        </w:rPr>
        <w:t xml:space="preserve"> or disposition held by individual citizens – akin to the focus on trust and/or respect as desirable character traits – </w:t>
      </w:r>
      <w:r w:rsidRPr="00A37B12">
        <w:rPr>
          <w:rFonts w:eastAsia="Calibri"/>
          <w:u w:val="single"/>
        </w:rPr>
        <w:t>and neglects</w:t>
      </w:r>
      <w:r w:rsidRPr="00965394">
        <w:rPr>
          <w:rFonts w:eastAsia="Calibri"/>
          <w:sz w:val="16"/>
        </w:rPr>
        <w:t xml:space="preserve"> or understates </w:t>
      </w:r>
      <w:r w:rsidRPr="00A86B1A">
        <w:rPr>
          <w:rFonts w:eastAsia="Calibri"/>
          <w:highlight w:val="green"/>
          <w:u w:val="single"/>
        </w:rPr>
        <w:t xml:space="preserve">potential connections between </w:t>
      </w:r>
      <w:r w:rsidRPr="00A86B1A">
        <w:rPr>
          <w:rFonts w:eastAsia="Calibri"/>
          <w:b/>
          <w:iCs/>
          <w:highlight w:val="green"/>
          <w:u w:val="single"/>
        </w:rPr>
        <w:t>care and power</w:t>
      </w:r>
      <w:r w:rsidRPr="00965394">
        <w:rPr>
          <w:rFonts w:eastAsia="Calibri"/>
          <w:sz w:val="16"/>
        </w:rPr>
        <w:t xml:space="preserve">. </w:t>
      </w:r>
      <w:r w:rsidRPr="00A86B1A">
        <w:rPr>
          <w:rFonts w:eastAsia="Calibri"/>
          <w:b/>
          <w:iCs/>
          <w:highlight w:val="green"/>
          <w:u w:val="single"/>
        </w:rPr>
        <w:t>Such an ethical starting point</w:t>
      </w:r>
      <w:r w:rsidRPr="00A37B12">
        <w:rPr>
          <w:rFonts w:eastAsia="Calibri"/>
          <w:b/>
          <w:iCs/>
          <w:u w:val="single"/>
        </w:rPr>
        <w:t xml:space="preserve"> </w:t>
      </w:r>
      <w:r w:rsidRPr="00A86B1A">
        <w:rPr>
          <w:rFonts w:eastAsia="Calibri"/>
          <w:b/>
          <w:iCs/>
          <w:highlight w:val="green"/>
          <w:u w:val="single"/>
        </w:rPr>
        <w:t>reinstates</w:t>
      </w:r>
      <w:r w:rsidRPr="00965394">
        <w:rPr>
          <w:rFonts w:eastAsia="Calibri"/>
          <w:sz w:val="16"/>
        </w:rPr>
        <w:t xml:space="preserve"> aspects of </w:t>
      </w:r>
      <w:r w:rsidRPr="00A86B1A">
        <w:rPr>
          <w:rFonts w:eastAsia="Calibri"/>
          <w:b/>
          <w:iCs/>
          <w:highlight w:val="green"/>
          <w:u w:val="single"/>
        </w:rPr>
        <w:t>hierarchy that undermine egalitarian social relations</w:t>
      </w:r>
      <w:r w:rsidRPr="00965394">
        <w:rPr>
          <w:rFonts w:eastAsia="Calibri"/>
          <w:sz w:val="16"/>
        </w:rPr>
        <w:t xml:space="preserve"> (see Minow, 1990; Bacchi, 2001, 2004). Second, </w:t>
      </w:r>
      <w:r w:rsidRPr="00A37B12">
        <w:rPr>
          <w:rFonts w:eastAsia="Calibri"/>
          <w:u w:val="single"/>
        </w:rPr>
        <w:t>presuming an asymmetry between the conditions of the ‘weak’ and the ‘strong’ grounds a politics limited to efforts to ‘protect’ the ‘weak’ by establishing</w:t>
      </w:r>
      <w:r w:rsidRPr="00965394">
        <w:rPr>
          <w:rFonts w:eastAsia="Calibri"/>
          <w:sz w:val="16"/>
        </w:rPr>
        <w:t xml:space="preserve"> minimum resources or </w:t>
      </w:r>
      <w:r w:rsidRPr="00A37B12">
        <w:rPr>
          <w:rFonts w:eastAsia="Calibri"/>
          <w:u w:val="single"/>
        </w:rPr>
        <w:t>basic rights</w:t>
      </w:r>
      <w:r w:rsidRPr="00965394">
        <w:rPr>
          <w:rFonts w:eastAsia="Calibri"/>
          <w:sz w:val="16"/>
        </w:rPr>
        <w:t xml:space="preserve">, </w:t>
      </w:r>
      <w:r w:rsidRPr="00A86B1A">
        <w:rPr>
          <w:rFonts w:eastAsia="Calibri"/>
          <w:b/>
          <w:iCs/>
          <w:highlight w:val="green"/>
          <w:u w:val="single"/>
        </w:rPr>
        <w:t>a reformist political agenda that reinstates asymmetries of power and wealth</w:t>
      </w:r>
      <w:r w:rsidRPr="00965394">
        <w:rPr>
          <w:rFonts w:eastAsia="Calibri"/>
          <w:sz w:val="16"/>
        </w:rPr>
        <w:t xml:space="preserve">. </w:t>
      </w:r>
      <w:r w:rsidRPr="00A37B12">
        <w:rPr>
          <w:rFonts w:eastAsia="Calibri"/>
          <w:u w:val="single"/>
        </w:rPr>
        <w:t>In their emphasis on an embodied altruistic politics</w:t>
      </w:r>
      <w:r w:rsidRPr="00965394">
        <w:rPr>
          <w:rFonts w:eastAsia="Calibri"/>
          <w:sz w:val="16"/>
        </w:rPr>
        <w:t xml:space="preserve">, </w:t>
      </w:r>
      <w:r w:rsidRPr="00A37B12">
        <w:rPr>
          <w:rFonts w:eastAsia="Calibri"/>
          <w:u w:val="single"/>
        </w:rPr>
        <w:t>care ethicists can certainly be credited with offering a critique of the rational atomistic self</w:t>
      </w:r>
      <w:r w:rsidRPr="00965394">
        <w:rPr>
          <w:rFonts w:eastAsia="Calibri"/>
          <w:sz w:val="16"/>
        </w:rPr>
        <w:t xml:space="preserve">/citizen </w:t>
      </w:r>
      <w:r w:rsidRPr="00A37B12">
        <w:rPr>
          <w:rFonts w:eastAsia="Calibri"/>
          <w:u w:val="single"/>
        </w:rPr>
        <w:t>associated with neo-liberalism</w:t>
      </w:r>
      <w:r w:rsidRPr="00965394">
        <w:rPr>
          <w:rFonts w:eastAsia="Calibri"/>
          <w:sz w:val="16"/>
        </w:rPr>
        <w:t xml:space="preserve">. </w:t>
      </w:r>
      <w:r w:rsidRPr="00A37B12">
        <w:rPr>
          <w:rFonts w:eastAsia="Calibri"/>
          <w:u w:val="single"/>
        </w:rPr>
        <w:t>However, the asymmetry at the heart of the political vision of care ethics</w:t>
      </w:r>
      <w:r w:rsidRPr="00965394">
        <w:rPr>
          <w:rFonts w:eastAsia="Calibri"/>
          <w:sz w:val="16"/>
        </w:rPr>
        <w:t xml:space="preserve"> in important ways </w:t>
      </w:r>
      <w:r w:rsidRPr="00A86B1A">
        <w:rPr>
          <w:rFonts w:eastAsia="Calibri"/>
          <w:b/>
          <w:iCs/>
          <w:highlight w:val="green"/>
          <w:u w:val="single"/>
        </w:rPr>
        <w:t>leaves in place this active independent self/citizen of neo-liberalism</w:t>
      </w:r>
      <w:r w:rsidRPr="00965394">
        <w:rPr>
          <w:rFonts w:eastAsia="Calibri"/>
          <w:sz w:val="16"/>
        </w:rPr>
        <w:t xml:space="preserve">, who is </w:t>
      </w:r>
      <w:r w:rsidRPr="00A86B1A">
        <w:rPr>
          <w:rFonts w:eastAsia="Calibri"/>
          <w:b/>
          <w:iCs/>
          <w:highlight w:val="green"/>
          <w:u w:val="single"/>
        </w:rPr>
        <w:t>distinguished from dependent others</w:t>
      </w:r>
      <w:r w:rsidRPr="00965394">
        <w:rPr>
          <w:rFonts w:eastAsia="Calibri"/>
          <w:sz w:val="16"/>
        </w:rPr>
        <w:t xml:space="preserve">. </w:t>
      </w:r>
      <w:r w:rsidRPr="00A37B12">
        <w:rPr>
          <w:rFonts w:eastAsia="Calibri"/>
          <w:u w:val="single"/>
        </w:rPr>
        <w:t>Neo-liberalism</w:t>
      </w:r>
      <w:r w:rsidRPr="00965394">
        <w:rPr>
          <w:rFonts w:eastAsia="Calibri"/>
          <w:sz w:val="16"/>
        </w:rPr>
        <w:t xml:space="preserve">, like all variants of liberalism, </w:t>
      </w:r>
      <w:r w:rsidRPr="00A37B12">
        <w:rPr>
          <w:rFonts w:eastAsia="Calibri"/>
          <w:u w:val="single"/>
        </w:rPr>
        <w:t>rests upon hierarchical distinctions between autonomous individuals and those that are not</w:t>
      </w:r>
      <w:r w:rsidRPr="00965394">
        <w:rPr>
          <w:rFonts w:eastAsia="Calibri"/>
          <w:sz w:val="16"/>
        </w:rPr>
        <w:t xml:space="preserve"> (</w:t>
      </w:r>
      <w:proofErr w:type="spellStart"/>
      <w:r w:rsidRPr="00965394">
        <w:rPr>
          <w:rFonts w:eastAsia="Calibri"/>
          <w:sz w:val="16"/>
        </w:rPr>
        <w:t>Gunew</w:t>
      </w:r>
      <w:proofErr w:type="spellEnd"/>
      <w:r w:rsidRPr="00965394">
        <w:rPr>
          <w:rFonts w:eastAsia="Calibri"/>
          <w:sz w:val="16"/>
        </w:rPr>
        <w:t xml:space="preserve">, 1990: 17). </w:t>
      </w:r>
      <w:r w:rsidRPr="00A37B12">
        <w:rPr>
          <w:rFonts w:eastAsia="Calibri"/>
          <w:u w:val="single"/>
        </w:rPr>
        <w:t>Those designated as individuals are deemed capable of independent thought and action and</w:t>
      </w:r>
      <w:r w:rsidRPr="00965394">
        <w:rPr>
          <w:rFonts w:eastAsia="Calibri"/>
          <w:sz w:val="16"/>
        </w:rPr>
        <w:t xml:space="preserve"> hence </w:t>
      </w:r>
      <w:r w:rsidRPr="00A37B12">
        <w:rPr>
          <w:rFonts w:eastAsia="Calibri"/>
          <w:u w:val="single"/>
        </w:rPr>
        <w:t>afforded full citizenship status and minimal government oversight</w:t>
      </w:r>
      <w:r w:rsidRPr="00965394">
        <w:rPr>
          <w:rFonts w:eastAsia="Calibri"/>
          <w:sz w:val="16"/>
        </w:rPr>
        <w:t xml:space="preserve">/intervention. </w:t>
      </w:r>
      <w:r w:rsidRPr="00A37B12">
        <w:rPr>
          <w:rFonts w:eastAsia="Calibri"/>
          <w:u w:val="single"/>
        </w:rPr>
        <w:t>They are defined against those deemed less capable and</w:t>
      </w:r>
      <w:r w:rsidRPr="00965394">
        <w:rPr>
          <w:rFonts w:eastAsia="Calibri"/>
          <w:sz w:val="16"/>
        </w:rPr>
        <w:t xml:space="preserve"> therefore </w:t>
      </w:r>
      <w:r w:rsidRPr="00A37B12">
        <w:rPr>
          <w:rFonts w:eastAsia="Calibri"/>
          <w:b/>
          <w:iCs/>
          <w:u w:val="single"/>
        </w:rPr>
        <w:t>requiring governance</w:t>
      </w:r>
      <w:r w:rsidRPr="00965394">
        <w:rPr>
          <w:rFonts w:eastAsia="Calibri"/>
          <w:sz w:val="16"/>
        </w:rPr>
        <w:t xml:space="preserve">/protection (Flax, 1995). </w:t>
      </w:r>
      <w:r w:rsidRPr="00A37B12">
        <w:rPr>
          <w:rFonts w:eastAsia="Calibri"/>
          <w:u w:val="single"/>
        </w:rPr>
        <w:t xml:space="preserve">Care </w:t>
      </w:r>
      <w:r w:rsidRPr="00FE0C5F">
        <w:rPr>
          <w:rFonts w:eastAsia="Calibri"/>
          <w:u w:val="single"/>
        </w:rPr>
        <w:t>ethicists prescribe a caring interchange between active citizens and dependent others, which is</w:t>
      </w:r>
      <w:r w:rsidRPr="00965394">
        <w:rPr>
          <w:rFonts w:eastAsia="Calibri"/>
          <w:sz w:val="16"/>
        </w:rPr>
        <w:t xml:space="preserve"> clearly </w:t>
      </w:r>
      <w:r w:rsidRPr="00FE0C5F">
        <w:rPr>
          <w:rFonts w:eastAsia="Calibri"/>
          <w:u w:val="single"/>
        </w:rPr>
        <w:t>an advance on the</w:t>
      </w:r>
      <w:r w:rsidRPr="00965394">
        <w:rPr>
          <w:rFonts w:eastAsia="Calibri"/>
          <w:sz w:val="16"/>
        </w:rPr>
        <w:t xml:space="preserve"> less compassionate and more </w:t>
      </w:r>
      <w:r w:rsidRPr="00FE0C5F">
        <w:rPr>
          <w:rFonts w:eastAsia="Calibri"/>
          <w:u w:val="single"/>
        </w:rPr>
        <w:t>atomistic framing of neoliberal competitive individualism</w:t>
      </w:r>
      <w:r w:rsidRPr="00965394">
        <w:rPr>
          <w:rFonts w:eastAsia="Calibri"/>
          <w:sz w:val="16"/>
        </w:rPr>
        <w:t xml:space="preserve">, but the paternalist protectionism that care ethics invokes represents only a partial challenge to neo-liberal thinking. </w:t>
      </w:r>
      <w:r w:rsidRPr="00A37B12">
        <w:rPr>
          <w:rFonts w:eastAsia="Calibri"/>
          <w:u w:val="single"/>
        </w:rPr>
        <w:t>The vocabulary of care is at least somewhat levelling</w:t>
      </w:r>
      <w:r w:rsidRPr="00965394">
        <w:rPr>
          <w:rFonts w:eastAsia="Calibri"/>
          <w:sz w:val="16"/>
        </w:rPr>
        <w:t xml:space="preserve">, in that all of us do undertake and need care. </w:t>
      </w:r>
      <w:r w:rsidRPr="00FE0C5F">
        <w:rPr>
          <w:rFonts w:eastAsia="Calibri"/>
          <w:b/>
          <w:iCs/>
          <w:u w:val="single"/>
        </w:rPr>
        <w:t xml:space="preserve">Yet </w:t>
      </w:r>
      <w:r w:rsidRPr="00A86B1A">
        <w:rPr>
          <w:rFonts w:eastAsia="Calibri"/>
          <w:b/>
          <w:iCs/>
          <w:highlight w:val="green"/>
          <w:u w:val="single"/>
        </w:rPr>
        <w:t>the radical democratic potential of care thinking is further undermined by its particular limited conception of embodied sociality</w:t>
      </w:r>
      <w:r w:rsidRPr="00965394">
        <w:rPr>
          <w:rFonts w:eastAsia="Calibri"/>
          <w:sz w:val="16"/>
        </w:rPr>
        <w:t xml:space="preserve">. </w:t>
      </w:r>
      <w:r w:rsidRPr="00A37B12">
        <w:rPr>
          <w:rFonts w:eastAsia="Calibri"/>
          <w:u w:val="single"/>
        </w:rPr>
        <w:t>Fleshly interconnection is understood</w:t>
      </w:r>
      <w:r w:rsidRPr="00965394">
        <w:rPr>
          <w:rFonts w:eastAsia="Calibri"/>
          <w:sz w:val="16"/>
        </w:rPr>
        <w:t xml:space="preserve"> for the most part </w:t>
      </w:r>
      <w:r w:rsidRPr="00A37B12">
        <w:rPr>
          <w:rFonts w:eastAsia="Calibri"/>
          <w:u w:val="single"/>
        </w:rPr>
        <w:t>in the narrow sense of moments of dependency</w:t>
      </w:r>
      <w:r w:rsidRPr="00965394">
        <w:rPr>
          <w:rFonts w:eastAsia="Calibri"/>
          <w:sz w:val="16"/>
        </w:rPr>
        <w:t xml:space="preserve"> when those who remain independent should care. </w:t>
      </w:r>
      <w:r w:rsidRPr="00A86B1A">
        <w:rPr>
          <w:rFonts w:eastAsia="Calibri"/>
          <w:b/>
          <w:iCs/>
          <w:highlight w:val="green"/>
          <w:u w:val="single"/>
        </w:rPr>
        <w:t>This difficulty regarding hierarchy is present in all incarnations of vocabularies stressing altruism</w:t>
      </w:r>
      <w:r w:rsidRPr="00965394">
        <w:rPr>
          <w:rFonts w:eastAsia="Calibri"/>
          <w:sz w:val="16"/>
        </w:rPr>
        <w:t xml:space="preserve">, </w:t>
      </w:r>
      <w:r w:rsidRPr="00A37B12">
        <w:rPr>
          <w:rFonts w:eastAsia="Calibri"/>
          <w:u w:val="single"/>
        </w:rPr>
        <w:t>including</w:t>
      </w:r>
      <w:r w:rsidRPr="00965394">
        <w:rPr>
          <w:rFonts w:eastAsia="Calibri"/>
          <w:sz w:val="16"/>
        </w:rPr>
        <w:t xml:space="preserve"> those regarding </w:t>
      </w:r>
      <w:r w:rsidRPr="00A37B12">
        <w:rPr>
          <w:rFonts w:eastAsia="Calibri"/>
          <w:u w:val="single"/>
        </w:rPr>
        <w:t>gift giving, compassion, love, generosity, and need</w:t>
      </w:r>
      <w:r w:rsidRPr="00965394">
        <w:rPr>
          <w:rFonts w:eastAsia="Calibri"/>
          <w:sz w:val="16"/>
        </w:rPr>
        <w:t xml:space="preserve">.1 </w:t>
      </w:r>
      <w:r w:rsidRPr="00A37B12">
        <w:rPr>
          <w:rFonts w:eastAsia="Calibri"/>
          <w:u w:val="single"/>
        </w:rPr>
        <w:t>Such a model of interconnection</w:t>
      </w:r>
      <w:r w:rsidRPr="00965394">
        <w:rPr>
          <w:rFonts w:eastAsia="Calibri"/>
          <w:sz w:val="16"/>
        </w:rPr>
        <w:t xml:space="preserve">, at least in the work of later care ethics writers, does provide support for the welfare state, thus offering more than a mere erratum to neo-liberal social life. Nevertheless, it </w:t>
      </w:r>
      <w:r w:rsidRPr="00A37B12">
        <w:rPr>
          <w:rFonts w:eastAsia="Calibri"/>
          <w:u w:val="single"/>
        </w:rPr>
        <w:t>remains a</w:t>
      </w:r>
      <w:r w:rsidRPr="00A37B12">
        <w:rPr>
          <w:rFonts w:eastAsia="Calibri"/>
          <w:b/>
          <w:iCs/>
          <w:u w:val="single"/>
        </w:rPr>
        <w:t xml:space="preserve"> restricted challenge</w:t>
      </w:r>
      <w:r w:rsidRPr="00A37B12">
        <w:rPr>
          <w:rFonts w:eastAsia="Calibri"/>
          <w:u w:val="single"/>
        </w:rPr>
        <w:t xml:space="preserve"> to dominant political arrangements</w:t>
      </w:r>
      <w:r w:rsidRPr="00965394">
        <w:rPr>
          <w:rFonts w:eastAsia="Calibri"/>
          <w:sz w:val="16"/>
        </w:rPr>
        <w:t xml:space="preserve"> and understandings. In sum, it would seem that the </w:t>
      </w:r>
      <w:r w:rsidRPr="00A37B12">
        <w:rPr>
          <w:rFonts w:eastAsia="Calibri"/>
          <w:u w:val="single"/>
        </w:rPr>
        <w:t>vocabularies of trust and care</w:t>
      </w:r>
      <w:r w:rsidRPr="00965394">
        <w:rPr>
          <w:rFonts w:eastAsia="Calibri"/>
          <w:sz w:val="16"/>
        </w:rPr>
        <w:t xml:space="preserve"> – as exemplary alternative ethical ideals – </w:t>
      </w:r>
      <w:r w:rsidRPr="00A37B12">
        <w:rPr>
          <w:rFonts w:eastAsia="Calibri"/>
          <w:b/>
          <w:iCs/>
          <w:u w:val="single"/>
        </w:rPr>
        <w:t>do not sufficiently challenge dominant neo-liberal assumptions</w:t>
      </w:r>
      <w:r w:rsidRPr="00965394">
        <w:rPr>
          <w:rFonts w:eastAsia="Calibri"/>
          <w:sz w:val="16"/>
        </w:rPr>
        <w:t xml:space="preserve"> which conceive of sociality in terms of hierarchical distinctions between those characterized as dependent ‘others’ as against those cast as autonomous individuals/citizens. With this starting point, </w:t>
      </w:r>
      <w:r w:rsidRPr="00A37B12">
        <w:rPr>
          <w:rFonts w:eastAsia="Calibri"/>
          <w:u w:val="single"/>
        </w:rPr>
        <w:t>the most that can be defended in terms of political change are mechanisms to protect the ‘weak’ and the ‘vulnerable’ from the worst effects of</w:t>
      </w:r>
      <w:r w:rsidRPr="00965394">
        <w:rPr>
          <w:rFonts w:eastAsia="Calibri"/>
          <w:sz w:val="16"/>
        </w:rPr>
        <w:t xml:space="preserve"> this </w:t>
      </w:r>
      <w:r w:rsidRPr="00A37B12">
        <w:rPr>
          <w:rFonts w:eastAsia="Calibri"/>
          <w:u w:val="single"/>
        </w:rPr>
        <w:t>inequality</w:t>
      </w:r>
      <w:r w:rsidRPr="00965394">
        <w:rPr>
          <w:rFonts w:eastAsia="Calibri"/>
          <w:sz w:val="16"/>
        </w:rPr>
        <w:t xml:space="preserve">. By contrast, </w:t>
      </w:r>
      <w:r w:rsidRPr="00A37B12">
        <w:rPr>
          <w:rFonts w:eastAsia="Calibri"/>
          <w:u w:val="single"/>
        </w:rPr>
        <w:t>we wish to stress not a ‘shared vulnerability’</w:t>
      </w:r>
      <w:r w:rsidRPr="00965394">
        <w:rPr>
          <w:rFonts w:eastAsia="Calibri"/>
          <w:sz w:val="16"/>
        </w:rPr>
        <w:t xml:space="preserve">, a shared capacity for dependency, </w:t>
      </w:r>
      <w:r w:rsidRPr="00A37B12">
        <w:rPr>
          <w:rFonts w:eastAsia="Calibri"/>
          <w:u w:val="single"/>
        </w:rPr>
        <w:t xml:space="preserve">but </w:t>
      </w:r>
      <w:r w:rsidRPr="00A37B12">
        <w:rPr>
          <w:rFonts w:eastAsia="Calibri"/>
          <w:b/>
          <w:iCs/>
          <w:u w:val="single"/>
        </w:rPr>
        <w:t>embodied coexistence</w:t>
      </w:r>
      <w:r w:rsidRPr="00965394">
        <w:rPr>
          <w:rFonts w:eastAsia="Calibri"/>
          <w:sz w:val="16"/>
        </w:rPr>
        <w:t>, in order to develop a new vocabulary which brings together embodiment and the socio-political.</w:t>
      </w:r>
    </w:p>
    <w:p w14:paraId="5520CCD4" w14:textId="77777777" w:rsidR="00880B9C" w:rsidRDefault="00880B9C" w:rsidP="00880B9C">
      <w:pPr>
        <w:spacing w:line="256" w:lineRule="auto"/>
        <w:rPr>
          <w:rFonts w:eastAsia="Calibri"/>
          <w:sz w:val="16"/>
        </w:rPr>
      </w:pPr>
    </w:p>
    <w:p w14:paraId="665EC172" w14:textId="77777777" w:rsidR="00880B9C" w:rsidRPr="006B1F54" w:rsidRDefault="00880B9C" w:rsidP="00880B9C">
      <w:pPr>
        <w:pStyle w:val="Heading4"/>
        <w:rPr>
          <w:rStyle w:val="Style13ptBold"/>
          <w:b/>
          <w:bCs w:val="0"/>
        </w:rPr>
      </w:pPr>
      <w:r w:rsidRPr="006B1F54">
        <w:rPr>
          <w:rStyle w:val="Style13ptBold"/>
          <w:b/>
          <w:bCs w:val="0"/>
        </w:rPr>
        <w:t xml:space="preserve">Affirming </w:t>
      </w:r>
      <w:r>
        <w:rPr>
          <w:rStyle w:val="Style13ptBold"/>
          <w:b/>
          <w:bCs w:val="0"/>
        </w:rPr>
        <w:t>care in debate</w:t>
      </w:r>
      <w:r w:rsidRPr="006B1F54">
        <w:rPr>
          <w:rStyle w:val="Style13ptBold"/>
          <w:b/>
          <w:bCs w:val="0"/>
        </w:rPr>
        <w:t xml:space="preserve"> invests in an affective economy that circulates narratives of coping and overcoming loss</w:t>
      </w:r>
      <w:r>
        <w:rPr>
          <w:rStyle w:val="Style13ptBold"/>
          <w:b/>
          <w:bCs w:val="0"/>
        </w:rPr>
        <w:t xml:space="preserve">. The </w:t>
      </w:r>
      <w:proofErr w:type="spellStart"/>
      <w:r>
        <w:rPr>
          <w:rStyle w:val="Style13ptBold"/>
          <w:b/>
          <w:bCs w:val="0"/>
        </w:rPr>
        <w:t>aff</w:t>
      </w:r>
      <w:proofErr w:type="spellEnd"/>
      <w:r>
        <w:rPr>
          <w:rStyle w:val="Style13ptBold"/>
          <w:b/>
          <w:bCs w:val="0"/>
        </w:rPr>
        <w:t xml:space="preserve"> is coopted in service of neoliberal resilience narratives </w:t>
      </w:r>
    </w:p>
    <w:p w14:paraId="5C3029D9" w14:textId="77777777" w:rsidR="00880B9C" w:rsidRPr="006B1F54" w:rsidRDefault="00880B9C" w:rsidP="00880B9C">
      <w:pPr>
        <w:rPr>
          <w:rStyle w:val="Style13ptBold"/>
          <w:szCs w:val="26"/>
        </w:rPr>
      </w:pPr>
      <w:r w:rsidRPr="006B1F54">
        <w:rPr>
          <w:b/>
          <w:bCs/>
          <w:sz w:val="26"/>
          <w:szCs w:val="26"/>
        </w:rPr>
        <w:t>Fax 16</w:t>
      </w:r>
      <w:r>
        <w:rPr>
          <w:b/>
          <w:bCs/>
          <w:sz w:val="26"/>
          <w:szCs w:val="26"/>
        </w:rPr>
        <w:t xml:space="preserve"> </w:t>
      </w:r>
      <w:r w:rsidRPr="006B1F54">
        <w:rPr>
          <w:rStyle w:val="Style13ptBold"/>
          <w:b w:val="0"/>
        </w:rPr>
        <w:t>(Joanna Fax, PhD in English and Postdoctoral Fellow @ Program in Writing and Communication, Rice University.  Sexual Deregulation: Reading U.S. Subjects of Affective Labor from the Early Cold War to the Neoliberal Era”, p. 119-124, 134-136)//TR</w:t>
      </w:r>
    </w:p>
    <w:p w14:paraId="3EC25834" w14:textId="77777777" w:rsidR="00880B9C" w:rsidRPr="009E7D6D" w:rsidRDefault="00880B9C" w:rsidP="00880B9C">
      <w:pPr>
        <w:spacing w:after="0"/>
        <w:rPr>
          <w:sz w:val="16"/>
        </w:rPr>
      </w:pPr>
      <w:r w:rsidRPr="009E7D6D">
        <w:rPr>
          <w:sz w:val="16"/>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Ann’s </w:t>
      </w:r>
      <w:r w:rsidRPr="00A86B1A">
        <w:rPr>
          <w:highlight w:val="green"/>
          <w:u w:val="single"/>
        </w:rPr>
        <w:t>caring labor</w:t>
      </w:r>
      <w:r w:rsidRPr="009E7D6D">
        <w:rPr>
          <w:u w:val="single"/>
        </w:rPr>
        <w:t xml:space="preserve"> inside </w:t>
      </w:r>
      <w:r w:rsidRPr="00A86B1A">
        <w:rPr>
          <w:highlight w:val="green"/>
          <w:u w:val="single"/>
        </w:rPr>
        <w:t>and</w:t>
      </w:r>
      <w:r w:rsidRPr="009E7D6D">
        <w:rPr>
          <w:u w:val="single"/>
        </w:rPr>
        <w:t xml:space="preserve"> outside of</w:t>
      </w:r>
      <w:r w:rsidRPr="009E7D6D">
        <w:rPr>
          <w:sz w:val="16"/>
        </w:rPr>
        <w:t xml:space="preserve"> Frank’s Club where she </w:t>
      </w:r>
      <w:r w:rsidRPr="009E7D6D">
        <w:rPr>
          <w:u w:val="single"/>
        </w:rPr>
        <w:t>work</w:t>
      </w:r>
      <w:r w:rsidRPr="009E7D6D">
        <w:rPr>
          <w:sz w:val="16"/>
        </w:rPr>
        <w:t xml:space="preserve">s </w:t>
      </w:r>
      <w:r w:rsidRPr="009E7D6D">
        <w:rPr>
          <w:u w:val="single"/>
        </w:rPr>
        <w:t>and</w:t>
      </w:r>
      <w:r w:rsidRPr="009E7D6D">
        <w:rPr>
          <w:sz w:val="16"/>
        </w:rPr>
        <w:t xml:space="preserve"> her </w:t>
      </w:r>
      <w:r w:rsidRPr="00A86B1A">
        <w:rPr>
          <w:highlight w:val="green"/>
          <w:u w:val="single"/>
        </w:rPr>
        <w:t>search for kinship</w:t>
      </w:r>
      <w:r w:rsidRPr="009E7D6D">
        <w:rPr>
          <w:sz w:val="16"/>
        </w:rPr>
        <w:t xml:space="preserve"> within this framework </w:t>
      </w:r>
      <w:r w:rsidRPr="00A86B1A">
        <w:rPr>
          <w:highlight w:val="green"/>
          <w:u w:val="single"/>
        </w:rPr>
        <w:t>reveal</w:t>
      </w:r>
      <w:r w:rsidRPr="009E7D6D">
        <w:rPr>
          <w:sz w:val="16"/>
        </w:rPr>
        <w:t xml:space="preserve"> her </w:t>
      </w:r>
      <w:r w:rsidRPr="00A86B1A">
        <w:rPr>
          <w:highlight w:val="green"/>
          <w:u w:val="single"/>
        </w:rPr>
        <w:t>reproduction</w:t>
      </w:r>
      <w:r w:rsidRPr="009E7D6D">
        <w:rPr>
          <w:sz w:val="16"/>
        </w:rPr>
        <w:t xml:space="preserve"> </w:t>
      </w:r>
      <w:r w:rsidRPr="009E7D6D">
        <w:rPr>
          <w:u w:val="single"/>
        </w:rPr>
        <w:t xml:space="preserve">as worker and </w:t>
      </w:r>
      <w:r w:rsidRPr="00A86B1A">
        <w:rPr>
          <w:highlight w:val="green"/>
          <w:u w:val="single"/>
        </w:rPr>
        <w:t>as</w:t>
      </w:r>
      <w:r w:rsidRPr="009E7D6D">
        <w:rPr>
          <w:u w:val="single"/>
        </w:rPr>
        <w:t xml:space="preserve"> lesbian to be both a </w:t>
      </w:r>
      <w:r w:rsidRPr="00A86B1A">
        <w:rPr>
          <w:highlight w:val="green"/>
          <w:u w:val="single"/>
        </w:rPr>
        <w:t>sign</w:t>
      </w:r>
      <w:r w:rsidRPr="009E7D6D">
        <w:rPr>
          <w:u w:val="single"/>
        </w:rPr>
        <w:t xml:space="preserve"> of </w:t>
      </w:r>
      <w:r w:rsidRPr="00A86B1A">
        <w:rPr>
          <w:highlight w:val="green"/>
          <w:u w:val="single"/>
        </w:rPr>
        <w:t>and supplement to</w:t>
      </w:r>
      <w:r w:rsidRPr="009E7D6D">
        <w:rPr>
          <w:sz w:val="16"/>
        </w:rPr>
        <w:t xml:space="preserve"> Reno’s </w:t>
      </w:r>
      <w:r w:rsidRPr="00A86B1A">
        <w:rPr>
          <w:highlight w:val="green"/>
          <w:u w:val="single"/>
        </w:rPr>
        <w:t>deregulated economy</w:t>
      </w:r>
      <w:r w:rsidRPr="009E7D6D">
        <w:rPr>
          <w:sz w:val="16"/>
        </w:rPr>
        <w:t xml:space="preserve">. </w:t>
      </w:r>
      <w:r w:rsidRPr="009E7D6D">
        <w:rPr>
          <w:u w:val="single"/>
        </w:rPr>
        <w:t xml:space="preserve">My analysis of </w:t>
      </w:r>
      <w:r w:rsidRPr="00A97661">
        <w:rPr>
          <w:u w:val="single"/>
        </w:rPr>
        <w:t>lesbian social reproduction</w:t>
      </w:r>
      <w:r w:rsidRPr="009E7D6D">
        <w:rPr>
          <w:u w:val="single"/>
        </w:rPr>
        <w:t xml:space="preserve"> extends the feminist insight into the private family’s intimate relation to the market</w:t>
      </w:r>
      <w:r w:rsidRPr="009E7D6D">
        <w:rPr>
          <w:sz w:val="16"/>
        </w:rPr>
        <w:t>. Kathi Weeks elaborates the arguments of Maria Dalla Costa and Selma James on this point: “</w:t>
      </w:r>
      <w:r w:rsidRPr="009E7D6D">
        <w:rPr>
          <w:u w:val="single"/>
        </w:rPr>
        <w:t xml:space="preserve">the ideology of the family </w:t>
      </w:r>
      <w:r w:rsidRPr="00A86B1A">
        <w:rPr>
          <w:highlight w:val="green"/>
          <w:u w:val="single"/>
        </w:rPr>
        <w:t>performs a</w:t>
      </w:r>
      <w:r w:rsidRPr="009E7D6D">
        <w:rPr>
          <w:u w:val="single"/>
        </w:rPr>
        <w:t xml:space="preserve"> kind of </w:t>
      </w:r>
      <w:r w:rsidRPr="00A86B1A">
        <w:rPr>
          <w:highlight w:val="green"/>
          <w:u w:val="single"/>
        </w:rPr>
        <w:t>mopping-up function</w:t>
      </w:r>
      <w:r w:rsidRPr="009E7D6D">
        <w:rPr>
          <w:u w:val="single"/>
        </w:rPr>
        <w:t xml:space="preserve">, </w:t>
      </w:r>
      <w:r w:rsidRPr="00A97661">
        <w:rPr>
          <w:u w:val="single"/>
        </w:rPr>
        <w:t>enabling us to accept</w:t>
      </w:r>
      <w:r w:rsidRPr="009E7D6D">
        <w:rPr>
          <w:u w:val="single"/>
        </w:rPr>
        <w:t xml:space="preserve"> the </w:t>
      </w:r>
      <w:r w:rsidRPr="00A97661">
        <w:rPr>
          <w:u w:val="single"/>
        </w:rPr>
        <w:t>legitimacy of the wage system</w:t>
      </w:r>
      <w:r w:rsidRPr="009E7D6D">
        <w:rPr>
          <w:u w:val="single"/>
        </w:rPr>
        <w:t xml:space="preserve"> despite its shortcomings </w:t>
      </w:r>
      <w:r w:rsidRPr="00A97661">
        <w:rPr>
          <w:u w:val="single"/>
        </w:rPr>
        <w:t>by encouraging us to imagine</w:t>
      </w:r>
      <w:r w:rsidRPr="009E7D6D">
        <w:rPr>
          <w:u w:val="single"/>
        </w:rPr>
        <w:t xml:space="preserve"> that it can provide for those capable of living up to its norms of family form and responsibility</w:t>
      </w:r>
      <w:r w:rsidRPr="009E7D6D">
        <w:rPr>
          <w:sz w:val="16"/>
        </w:rPr>
        <w:t xml:space="preserve">” (Weeks The Problem with Work 121). </w:t>
      </w:r>
    </w:p>
    <w:p w14:paraId="40BE8BB9" w14:textId="77777777" w:rsidR="00880B9C" w:rsidRPr="009E7D6D" w:rsidRDefault="00880B9C" w:rsidP="00880B9C">
      <w:pPr>
        <w:spacing w:after="0"/>
        <w:rPr>
          <w:sz w:val="16"/>
        </w:rPr>
      </w:pPr>
      <w:r w:rsidRPr="00A86B1A">
        <w:rPr>
          <w:highlight w:val="green"/>
          <w:u w:val="single"/>
        </w:rPr>
        <w:t>Neoliberal deregulation taps into</w:t>
      </w:r>
      <w:r w:rsidRPr="00481C87">
        <w:rPr>
          <w:u w:val="single"/>
        </w:rPr>
        <w:t xml:space="preserve"> cultural aspirations toward </w:t>
      </w:r>
      <w:r w:rsidRPr="00A86B1A">
        <w:rPr>
          <w:highlight w:val="green"/>
          <w:u w:val="single"/>
        </w:rPr>
        <w:t xml:space="preserve">nonconventional, nonheteronormative kinship in ways that </w:t>
      </w:r>
      <w:r w:rsidRPr="00A86B1A">
        <w:rPr>
          <w:b/>
          <w:bCs/>
          <w:highlight w:val="green"/>
          <w:u w:val="single"/>
        </w:rPr>
        <w:t>re-code and mask its relation to capital’s</w:t>
      </w:r>
      <w:r w:rsidRPr="00481C87">
        <w:rPr>
          <w:b/>
          <w:bCs/>
          <w:u w:val="single"/>
        </w:rPr>
        <w:t xml:space="preserve"> requirement for </w:t>
      </w:r>
      <w:r w:rsidRPr="00A86B1A">
        <w:rPr>
          <w:b/>
          <w:bCs/>
          <w:highlight w:val="green"/>
          <w:u w:val="single"/>
        </w:rPr>
        <w:t>supplemental, devalued affective labor</w:t>
      </w:r>
      <w:r w:rsidRPr="00DD3888">
        <w:rPr>
          <w:u w:val="single"/>
        </w:rPr>
        <w:t>.</w:t>
      </w:r>
      <w:r w:rsidRPr="009E7D6D">
        <w:rPr>
          <w:sz w:val="16"/>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require the fixed yet flexible compliance of its workers in exchange for the casino’s regulation of Reno’s inhabitants. </w:t>
      </w:r>
    </w:p>
    <w:p w14:paraId="690300F6" w14:textId="77777777" w:rsidR="00880B9C" w:rsidRPr="009E7D6D" w:rsidRDefault="00880B9C" w:rsidP="00880B9C">
      <w:pPr>
        <w:spacing w:after="0"/>
        <w:rPr>
          <w:sz w:val="16"/>
          <w:szCs w:val="16"/>
        </w:rPr>
      </w:pPr>
      <w:r w:rsidRPr="009E7D6D">
        <w:rPr>
          <w:sz w:val="16"/>
          <w:szCs w:val="16"/>
        </w:rPr>
        <w:t xml:space="preserve">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w:t>
      </w:r>
    </w:p>
    <w:p w14:paraId="3348C585" w14:textId="77777777" w:rsidR="00880B9C" w:rsidRPr="009E7D6D" w:rsidRDefault="00880B9C" w:rsidP="00880B9C">
      <w:pPr>
        <w:spacing w:after="0"/>
        <w:rPr>
          <w:sz w:val="16"/>
          <w:szCs w:val="16"/>
        </w:rPr>
      </w:pPr>
      <w:r w:rsidRPr="009E7D6D">
        <w:rPr>
          <w:sz w:val="16"/>
          <w:szCs w:val="16"/>
        </w:rPr>
        <w:t xml:space="preserve">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p>
    <w:p w14:paraId="09CE453A" w14:textId="77777777" w:rsidR="00880B9C" w:rsidRPr="009E7D6D" w:rsidRDefault="00880B9C" w:rsidP="00880B9C">
      <w:pPr>
        <w:spacing w:after="0"/>
        <w:rPr>
          <w:sz w:val="16"/>
        </w:rPr>
      </w:pPr>
      <w:r w:rsidRPr="009E7D6D">
        <w:rPr>
          <w:sz w:val="16"/>
        </w:rPr>
        <w:t xml:space="preserve">Berardi’s framework explains the late-capitalist notion </w:t>
      </w:r>
      <w:r w:rsidRPr="00481C87">
        <w:rPr>
          <w:sz w:val="16"/>
        </w:rPr>
        <w:t xml:space="preserve">that </w:t>
      </w:r>
      <w:r w:rsidRPr="00481C87">
        <w:rPr>
          <w:u w:val="single"/>
        </w:rPr>
        <w:t>enterprise – as a category</w:t>
      </w:r>
      <w:r w:rsidRPr="009E7D6D">
        <w:rPr>
          <w:u w:val="single"/>
        </w:rPr>
        <w:t xml:space="preserve"> </w:t>
      </w:r>
      <w:r w:rsidRPr="00A86B1A">
        <w:rPr>
          <w:highlight w:val="green"/>
          <w:u w:val="single"/>
        </w:rPr>
        <w:t>connoting creativity and growth as capital produces more capital – is detached from</w:t>
      </w:r>
      <w:r w:rsidRPr="009E7D6D">
        <w:rPr>
          <w:u w:val="single"/>
        </w:rPr>
        <w:t xml:space="preserve"> its concrete foundation in </w:t>
      </w:r>
      <w:r w:rsidRPr="00A86B1A">
        <w:rPr>
          <w:highlight w:val="green"/>
          <w:u w:val="single"/>
        </w:rPr>
        <w:t>labor</w:t>
      </w:r>
      <w:r w:rsidRPr="009E7D6D">
        <w:rPr>
          <w:u w:val="single"/>
        </w:rPr>
        <w:t xml:space="preserve">, thereby </w:t>
      </w:r>
      <w:r w:rsidRPr="00A86B1A">
        <w:rPr>
          <w:highlight w:val="green"/>
          <w:u w:val="single"/>
        </w:rPr>
        <w:t>obscuring</w:t>
      </w:r>
      <w:r w:rsidRPr="009E7D6D">
        <w:rPr>
          <w:u w:val="single"/>
        </w:rPr>
        <w:t xml:space="preserve"> the </w:t>
      </w:r>
      <w:r w:rsidRPr="00A86B1A">
        <w:rPr>
          <w:highlight w:val="green"/>
          <w:u w:val="single"/>
        </w:rPr>
        <w:t>material conditions upon which enterprise is established</w:t>
      </w:r>
      <w:r w:rsidRPr="009E7D6D">
        <w:rPr>
          <w:u w:val="single"/>
        </w:rPr>
        <w:t xml:space="preserve">. As he suggests, not only does this mystification compartmentalize capital’s material basis, but it also eclipses the very nature of capital, </w:t>
      </w:r>
      <w:r w:rsidRPr="00A86B1A">
        <w:rPr>
          <w:b/>
          <w:bCs/>
          <w:highlight w:val="green"/>
          <w:u w:val="single"/>
        </w:rPr>
        <w:t>rendering invisible</w:t>
      </w:r>
      <w:r w:rsidRPr="009E7D6D">
        <w:rPr>
          <w:u w:val="single"/>
        </w:rPr>
        <w:t xml:space="preserve"> its perpetual </w:t>
      </w:r>
      <w:r w:rsidRPr="00A86B1A">
        <w:rPr>
          <w:b/>
          <w:bCs/>
          <w:highlight w:val="green"/>
          <w:u w:val="single"/>
        </w:rPr>
        <w:t>need to expand to new markets and territories</w:t>
      </w:r>
      <w:r w:rsidRPr="009E7D6D">
        <w:rPr>
          <w:u w:val="single"/>
        </w:rPr>
        <w:t>. In this light, enterprise names an ideological development that masks capital’s most insidious precepts.</w:t>
      </w:r>
      <w:r w:rsidRPr="009E7D6D">
        <w:rPr>
          <w:sz w:val="16"/>
        </w:rPr>
        <w:t xml:space="preserve"> </w:t>
      </w:r>
    </w:p>
    <w:p w14:paraId="4942879B" w14:textId="77777777" w:rsidR="00880B9C" w:rsidRPr="009D0408" w:rsidRDefault="00880B9C" w:rsidP="00880B9C">
      <w:pPr>
        <w:spacing w:after="0"/>
        <w:rPr>
          <w:sz w:val="16"/>
          <w:szCs w:val="16"/>
        </w:rPr>
      </w:pPr>
      <w:r w:rsidRPr="009D0408">
        <w:rPr>
          <w:sz w:val="16"/>
          <w:szCs w:val="16"/>
        </w:rPr>
        <w:t xml:space="preserve">While Berardi begins his analysis with the digital industry of the 1980s, Betty Friedan’s (1963) “left-conservatism”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p>
    <w:p w14:paraId="18590E5E" w14:textId="77777777" w:rsidR="00880B9C" w:rsidRPr="00A97661" w:rsidRDefault="00880B9C" w:rsidP="00880B9C">
      <w:pPr>
        <w:spacing w:after="0"/>
        <w:rPr>
          <w:sz w:val="16"/>
        </w:rPr>
      </w:pPr>
      <w:r w:rsidRPr="009D0408">
        <w:rPr>
          <w:u w:val="single"/>
        </w:rPr>
        <w:t xml:space="preserve">The enterprise in which Friedan is most interested is </w:t>
      </w:r>
      <w:r w:rsidRPr="00A86B1A">
        <w:rPr>
          <w:b/>
          <w:bCs/>
          <w:highlight w:val="green"/>
          <w:u w:val="single"/>
        </w:rPr>
        <w:t>an enterprise of self-care and personal development</w:t>
      </w:r>
      <w:r w:rsidRPr="009D0408">
        <w:rPr>
          <w:u w:val="single"/>
        </w:rPr>
        <w:t xml:space="preserve"> </w:t>
      </w:r>
      <w:r w:rsidRPr="009D0408">
        <w:rPr>
          <w:sz w:val="16"/>
        </w:rPr>
        <w:t xml:space="preserve">through paid work of a certain caliber. Notably, Friedan calls this process </w:t>
      </w:r>
      <w:r w:rsidRPr="009161C5">
        <w:rPr>
          <w:sz w:val="16"/>
        </w:rPr>
        <w:t xml:space="preserve">a way for women to realize their full “capacities” as human beings. Framing </w:t>
      </w:r>
      <w:r w:rsidRPr="009D0408">
        <w:rPr>
          <w:sz w:val="16"/>
        </w:rPr>
        <w:t xml:space="preserve">capacity as the </w:t>
      </w:r>
      <w:r w:rsidRPr="00A86B1A">
        <w:rPr>
          <w:highlight w:val="green"/>
          <w:u w:val="single"/>
        </w:rPr>
        <w:t>ability for personal growth</w:t>
      </w:r>
      <w:r w:rsidRPr="00A86B1A">
        <w:rPr>
          <w:sz w:val="16"/>
          <w:highlight w:val="green"/>
        </w:rPr>
        <w:t xml:space="preserve">, </w:t>
      </w:r>
      <w:r w:rsidRPr="009D0408">
        <w:rPr>
          <w:sz w:val="16"/>
        </w:rPr>
        <w:t xml:space="preserve">The Feminine Mystique emphasizes the affective component of labor as something that is </w:t>
      </w:r>
      <w:r w:rsidRPr="00A86B1A">
        <w:rPr>
          <w:highlight w:val="green"/>
          <w:u w:val="single"/>
        </w:rPr>
        <w:t>achieved through a feeling of satisfaction</w:t>
      </w:r>
      <w:r w:rsidRPr="00A86B1A">
        <w:rPr>
          <w:sz w:val="16"/>
          <w:highlight w:val="green"/>
        </w:rPr>
        <w:t xml:space="preserve"> </w:t>
      </w:r>
      <w:r w:rsidRPr="009D0408">
        <w:rPr>
          <w:sz w:val="16"/>
        </w:rPr>
        <w:t>and is only operationalized once women enter into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w:t>
      </w:r>
      <w:r w:rsidRPr="00A97661">
        <w:rPr>
          <w:sz w:val="16"/>
        </w:rPr>
        <w:t xml:space="preserve"> </w:t>
      </w:r>
    </w:p>
    <w:p w14:paraId="2B88E372" w14:textId="77777777" w:rsidR="00880B9C" w:rsidRPr="009E7D6D" w:rsidRDefault="00880B9C" w:rsidP="00880B9C">
      <w:pPr>
        <w:spacing w:after="0"/>
        <w:rPr>
          <w:sz w:val="16"/>
        </w:rPr>
      </w:pPr>
      <w:r w:rsidRPr="009E7D6D">
        <w:rPr>
          <w:sz w:val="16"/>
        </w:rPr>
        <w:t xml:space="preserve">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w:t>
      </w:r>
      <w:r w:rsidRPr="00A86B1A">
        <w:rPr>
          <w:highlight w:val="green"/>
          <w:u w:val="single"/>
        </w:rPr>
        <w:t>Framed in self-affirming terms</w:t>
      </w:r>
      <w:r w:rsidRPr="009E7D6D">
        <w:rPr>
          <w:sz w:val="16"/>
        </w:rPr>
        <w:t xml:space="preserve"> evocative of Friedan, Ann’s</w:t>
      </w:r>
      <w:r w:rsidRPr="009E7D6D">
        <w:rPr>
          <w:u w:val="single"/>
        </w:rPr>
        <w:t xml:space="preserve"> </w:t>
      </w:r>
      <w:r w:rsidRPr="00A86B1A">
        <w:rPr>
          <w:rStyle w:val="Emphasis"/>
          <w:highlight w:val="green"/>
        </w:rPr>
        <w:t>service labor-as-enterprise</w:t>
      </w:r>
      <w:r w:rsidRPr="00A86B1A">
        <w:rPr>
          <w:highlight w:val="green"/>
          <w:u w:val="single"/>
        </w:rPr>
        <w:t xml:space="preserve"> illustrates</w:t>
      </w:r>
      <w:r w:rsidRPr="009E7D6D">
        <w:rPr>
          <w:sz w:val="16"/>
        </w:rPr>
        <w:t xml:space="preserve"> Riccardo Bellofiore’s insight regarding the nature of “</w:t>
      </w:r>
      <w:r w:rsidRPr="00A86B1A">
        <w:rPr>
          <w:highlight w:val="green"/>
          <w:u w:val="single"/>
        </w:rPr>
        <w:t>the command of capital over labor [to] assume a semblance of a control of workers over themselves. The valorization of capital can masquerade as the self-valorization of labor</w:t>
      </w:r>
      <w:r w:rsidRPr="009E7D6D">
        <w:rPr>
          <w:sz w:val="16"/>
        </w:rPr>
        <w:t xml:space="preserve">” (109). While it is likely that the particular kinds of labor represented in Desert of the Heart would have been left out of Feminine Mystique, it is nonetheless instructive to consider Friedan’s ideas as posing uneven but sometimes surprising points of entry for a writer such as Rule. </w:t>
      </w:r>
    </w:p>
    <w:p w14:paraId="3D8A6834" w14:textId="77777777" w:rsidR="00880B9C" w:rsidRPr="009E7D6D" w:rsidRDefault="00880B9C" w:rsidP="00880B9C">
      <w:pPr>
        <w:spacing w:after="0"/>
        <w:rPr>
          <w:sz w:val="16"/>
        </w:rPr>
      </w:pPr>
      <w:r w:rsidRPr="009E7D6D">
        <w:rPr>
          <w:sz w:val="16"/>
        </w:rPr>
        <w:t xml:space="preserve">To that end, </w:t>
      </w:r>
      <w:r w:rsidRPr="009E7D6D">
        <w:rPr>
          <w:u w:val="single"/>
        </w:rPr>
        <w:t xml:space="preserve">the casino’s role as a place of reproduction establishes the </w:t>
      </w:r>
      <w:r w:rsidRPr="009E7D6D">
        <w:rPr>
          <w:sz w:val="16"/>
        </w:rPr>
        <w:t xml:space="preserve">novel’s </w:t>
      </w:r>
      <w:r w:rsidRPr="009E7D6D">
        <w:rPr>
          <w:u w:val="single"/>
        </w:rPr>
        <w:t>overall line of argument as it pertains to non-heterosexual motherhood both within and beyond the workplace</w:t>
      </w:r>
      <w:r w:rsidRPr="009E7D6D">
        <w:rPr>
          <w:sz w:val="16"/>
        </w:rPr>
        <w:t xml:space="preserve">. Scholarship on Desert of the Heart from the early 1980s on has taken up various aspects of the novel’s </w:t>
      </w:r>
      <w:r w:rsidRPr="009E7D6D">
        <w:rPr>
          <w:u w:val="single"/>
        </w:rPr>
        <w:t>“subtle subversion” of heterosexuality through</w:t>
      </w:r>
      <w:r w:rsidRPr="009E7D6D">
        <w:rPr>
          <w:sz w:val="16"/>
        </w:rPr>
        <w:t xml:space="preserve"> unsettling psychoanalytic categories, </w:t>
      </w:r>
      <w:r w:rsidRPr="00481C87">
        <w:rPr>
          <w:u w:val="single"/>
        </w:rPr>
        <w:t xml:space="preserve">surrender of poetic voice to deviant desire, </w:t>
      </w:r>
      <w:r w:rsidRPr="00481C87">
        <w:rPr>
          <w:sz w:val="16"/>
        </w:rPr>
        <w:t xml:space="preserve">or promotion of alternate, </w:t>
      </w:r>
      <w:r w:rsidRPr="00481C87">
        <w:rPr>
          <w:sz w:val="14"/>
        </w:rPr>
        <w:t xml:space="preserve">lesbian non-reproductive models of maternity.23 *BEGIN FOOTNOTE* See, for instance, Elaine T. Hansen’s examination of “nonprocreative motherhood” </w:t>
      </w:r>
      <w:r w:rsidRPr="00481C87">
        <w:rPr>
          <w:sz w:val="16"/>
        </w:rPr>
        <w:t xml:space="preserve">where Hansen claims, as Ann and Evelyn come together in the plot, their respective childlessness </w:t>
      </w:r>
      <w:r w:rsidRPr="00481C87">
        <w:rPr>
          <w:u w:val="single"/>
        </w:rPr>
        <w:t>is revalued</w:t>
      </w:r>
      <w:r w:rsidRPr="00481C87">
        <w:rPr>
          <w:sz w:val="16"/>
        </w:rPr>
        <w:t xml:space="preserve">. In tandem they represent the possibility of maternal feelings and experiences, detached from procreation, no longer exclusively or essentially defining their womanhood but nevertheless critical to the complex drives and choices that sustain their relationship (40). Hansen argues that the novel’s rendering of the successful lesbian nonprocreative form challenges heterosexual convention through the failure of biological reproduction, since “those women [in the story] who try to care for children to whom they have given birth seem doomed to fail and suffer” (Hansen 46). *END FOOTNOTE* </w:t>
      </w:r>
      <w:r w:rsidRPr="00481C87">
        <w:rPr>
          <w:u w:val="single"/>
        </w:rPr>
        <w:t>Critical acknowledgment of failed biological kinship</w:t>
      </w:r>
      <w:r w:rsidRPr="00481C87">
        <w:rPr>
          <w:sz w:val="16"/>
        </w:rPr>
        <w:t xml:space="preserve"> in Desert of the Heart </w:t>
      </w:r>
      <w:r w:rsidRPr="00481C87">
        <w:rPr>
          <w:u w:val="single"/>
        </w:rPr>
        <w:t xml:space="preserve">is important, but </w:t>
      </w:r>
      <w:r w:rsidRPr="00481C87">
        <w:rPr>
          <w:sz w:val="16"/>
        </w:rPr>
        <w:t xml:space="preserve">reading these moments apart from Ann’s attentive labor at the casino only tells half of the story. An examination of Desert of the Heart’s rendition of biological kinship in conjunction with Ann’s work reveals one of the novel’s </w:t>
      </w:r>
      <w:r w:rsidRPr="00481C87">
        <w:rPr>
          <w:u w:val="single"/>
        </w:rPr>
        <w:t>overlooked</w:t>
      </w:r>
      <w:r w:rsidRPr="00481C87">
        <w:rPr>
          <w:sz w:val="16"/>
        </w:rPr>
        <w:t xml:space="preserve">, yet key, problematics: </w:t>
      </w:r>
      <w:r w:rsidRPr="00481C87">
        <w:rPr>
          <w:u w:val="single"/>
        </w:rPr>
        <w:t>that</w:t>
      </w:r>
      <w:r w:rsidRPr="00481C87">
        <w:rPr>
          <w:sz w:val="16"/>
        </w:rPr>
        <w:t xml:space="preserve"> is</w:t>
      </w:r>
      <w:r w:rsidRPr="009E7D6D">
        <w:rPr>
          <w:sz w:val="16"/>
        </w:rPr>
        <w:t xml:space="preserve">, </w:t>
      </w:r>
      <w:r w:rsidRPr="00A86B1A">
        <w:rPr>
          <w:rStyle w:val="Emphasis"/>
          <w:highlight w:val="green"/>
        </w:rPr>
        <w:t>non-procreative kinship’s contradictory significance as something that is not only allowed but increasingly mandated as an effect of</w:t>
      </w:r>
      <w:r w:rsidRPr="009E7D6D">
        <w:rPr>
          <w:sz w:val="16"/>
        </w:rPr>
        <w:t xml:space="preserve"> the casino industry’s </w:t>
      </w:r>
      <w:r w:rsidRPr="00A86B1A">
        <w:rPr>
          <w:rStyle w:val="Emphasis"/>
          <w:highlight w:val="green"/>
        </w:rPr>
        <w:t>broadening</w:t>
      </w:r>
      <w:r w:rsidRPr="00A86B1A">
        <w:rPr>
          <w:highlight w:val="green"/>
          <w:u w:val="single"/>
        </w:rPr>
        <w:t xml:space="preserve"> </w:t>
      </w:r>
      <w:r w:rsidRPr="00A86B1A">
        <w:rPr>
          <w:rStyle w:val="Emphasis"/>
          <w:highlight w:val="green"/>
        </w:rPr>
        <w:t>regulation of</w:t>
      </w:r>
      <w:r w:rsidRPr="009E7D6D">
        <w:rPr>
          <w:sz w:val="16"/>
        </w:rPr>
        <w:t xml:space="preserve"> Reno’s </w:t>
      </w:r>
      <w:r w:rsidRPr="00A86B1A">
        <w:rPr>
          <w:rStyle w:val="Emphasis"/>
          <w:highlight w:val="green"/>
        </w:rPr>
        <w:t>economic and social existence</w:t>
      </w:r>
      <w:r w:rsidRPr="009E7D6D">
        <w:rPr>
          <w:sz w:val="16"/>
        </w:rPr>
        <w:t xml:space="preserve">. In this light, Ann’s </w:t>
      </w:r>
      <w:r w:rsidRPr="009E7D6D">
        <w:rPr>
          <w:u w:val="single"/>
        </w:rPr>
        <w:t xml:space="preserve">ability to perform the duties of the non-biological caregiver </w:t>
      </w:r>
      <w:r w:rsidRPr="00481C87">
        <w:rPr>
          <w:u w:val="single"/>
        </w:rPr>
        <w:t xml:space="preserve">reveals the exacerbation of social need under </w:t>
      </w:r>
      <w:r w:rsidRPr="00A86B1A">
        <w:rPr>
          <w:highlight w:val="green"/>
          <w:u w:val="single"/>
        </w:rPr>
        <w:t xml:space="preserve">deregulated enterprise, </w:t>
      </w:r>
      <w:r w:rsidRPr="00481C87">
        <w:rPr>
          <w:u w:val="single"/>
        </w:rPr>
        <w:t>which requires</w:t>
      </w:r>
      <w:r w:rsidRPr="00481C87">
        <w:rPr>
          <w:sz w:val="16"/>
        </w:rPr>
        <w:t xml:space="preserve"> Ann’s </w:t>
      </w:r>
      <w:r w:rsidRPr="00481C87">
        <w:rPr>
          <w:u w:val="single"/>
        </w:rPr>
        <w:t xml:space="preserve">inattention to the causes that </w:t>
      </w:r>
      <w:r w:rsidRPr="00A86B1A">
        <w:rPr>
          <w:highlight w:val="green"/>
          <w:u w:val="single"/>
        </w:rPr>
        <w:t>demand</w:t>
      </w:r>
      <w:r w:rsidRPr="00481C87">
        <w:rPr>
          <w:u w:val="single"/>
        </w:rPr>
        <w:t xml:space="preserve"> her supplemental </w:t>
      </w:r>
      <w:r w:rsidRPr="00A86B1A">
        <w:rPr>
          <w:highlight w:val="green"/>
          <w:u w:val="single"/>
        </w:rPr>
        <w:t>care</w:t>
      </w:r>
      <w:r w:rsidRPr="00481C87">
        <w:rPr>
          <w:u w:val="single"/>
        </w:rPr>
        <w:t xml:space="preserve"> for those who have been disinherited</w:t>
      </w:r>
      <w:r w:rsidRPr="00481C87">
        <w:rPr>
          <w:sz w:val="16"/>
        </w:rPr>
        <w:t xml:space="preserve"> from Reno’s main enterprise. In these moments, the novel’s depiction of Ann’s maternal role at work constituting an alternative to blood-line kinship is both initiated by and articulated</w:t>
      </w:r>
      <w:r w:rsidRPr="009E7D6D">
        <w:rPr>
          <w:sz w:val="16"/>
        </w:rPr>
        <w:t xml:space="preserve"> through the regulatory framework of the casino. </w:t>
      </w:r>
    </w:p>
    <w:p w14:paraId="01CC59ED" w14:textId="77777777" w:rsidR="00880B9C" w:rsidRPr="006450FF" w:rsidRDefault="00880B9C" w:rsidP="00880B9C">
      <w:pPr>
        <w:spacing w:after="0"/>
        <w:rPr>
          <w:sz w:val="16"/>
          <w:szCs w:val="16"/>
        </w:rPr>
      </w:pPr>
      <w:r w:rsidRPr="006450FF">
        <w:rPr>
          <w:sz w:val="16"/>
          <w:szCs w:val="16"/>
        </w:rPr>
        <w:t xml:space="preserve">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p>
    <w:p w14:paraId="17A29412" w14:textId="77777777" w:rsidR="00880B9C" w:rsidRDefault="00880B9C" w:rsidP="00880B9C">
      <w:pPr>
        <w:spacing w:after="0"/>
        <w:rPr>
          <w:sz w:val="16"/>
        </w:rPr>
      </w:pPr>
      <w:r w:rsidRPr="006450FF">
        <w:rPr>
          <w:sz w:val="16"/>
        </w:rPr>
        <w:t xml:space="preserve">Even more poignantly, however, the passage positions Ann as </w:t>
      </w:r>
      <w:r w:rsidRPr="006450FF">
        <w:rPr>
          <w:u w:val="single"/>
        </w:rPr>
        <w:t xml:space="preserve">the </w:t>
      </w:r>
      <w:r w:rsidRPr="00481C87">
        <w:rPr>
          <w:u w:val="single"/>
        </w:rPr>
        <w:t xml:space="preserve">subject of maternity without </w:t>
      </w:r>
      <w:r w:rsidRPr="00A86B1A">
        <w:rPr>
          <w:highlight w:val="green"/>
          <w:u w:val="single"/>
        </w:rPr>
        <w:t>a signified object of care</w:t>
      </w:r>
      <w:r w:rsidRPr="006450FF">
        <w:rPr>
          <w:u w:val="single"/>
        </w:rPr>
        <w:t>:</w:t>
      </w:r>
      <w:r w:rsidRPr="006450FF">
        <w:rPr>
          <w:sz w:val="16"/>
        </w:rPr>
        <w:t xml:space="preserve"> like the change that flows into and out of her apron, her attention is exhaustively disseminated throughout the whole of Frank’s Club. Her </w:t>
      </w:r>
      <w:r w:rsidRPr="006450FF">
        <w:rPr>
          <w:u w:val="single"/>
        </w:rPr>
        <w:t xml:space="preserve">labors model a form of deregulated care, par excellence, </w:t>
      </w:r>
      <w:r w:rsidRPr="00481C87">
        <w:rPr>
          <w:u w:val="single"/>
        </w:rPr>
        <w:t xml:space="preserve">because her caring is defined by her a </w:t>
      </w:r>
      <w:r w:rsidRPr="00A86B1A">
        <w:rPr>
          <w:highlight w:val="green"/>
          <w:u w:val="single"/>
        </w:rPr>
        <w:t>requirement to remain flexible and accommodating toward whatever needs arise in the moment</w:t>
      </w:r>
      <w:r w:rsidRPr="006450FF">
        <w:rPr>
          <w:u w:val="single"/>
        </w:rPr>
        <w:t>.</w:t>
      </w:r>
      <w:r w:rsidRPr="006450FF">
        <w:rPr>
          <w:sz w:val="16"/>
        </w:rPr>
        <w:t xml:space="preserve"> What is invoked here, then, is not a portrayal of Ann’s propensity for </w:t>
      </w:r>
      <w:r w:rsidRPr="00481C87">
        <w:rPr>
          <w:sz w:val="16"/>
        </w:rPr>
        <w:t xml:space="preserve">nonconventional motherhood, but the casino’s ability to </w:t>
      </w:r>
      <w:r w:rsidRPr="00481C87">
        <w:rPr>
          <w:u w:val="single"/>
        </w:rPr>
        <w:t xml:space="preserve">absorb the </w:t>
      </w:r>
      <w:r w:rsidRPr="00A86B1A">
        <w:rPr>
          <w:highlight w:val="green"/>
          <w:u w:val="single"/>
        </w:rPr>
        <w:t>affective and figurative trappings</w:t>
      </w:r>
      <w:r w:rsidRPr="006450FF">
        <w:rPr>
          <w:sz w:val="16"/>
        </w:rPr>
        <w:t xml:space="preserve"> of conventional motherhood </w:t>
      </w:r>
      <w:r w:rsidRPr="00A86B1A">
        <w:rPr>
          <w:highlight w:val="green"/>
          <w:u w:val="single"/>
        </w:rPr>
        <w:t>within</w:t>
      </w:r>
      <w:r w:rsidRPr="006450FF">
        <w:rPr>
          <w:sz w:val="16"/>
        </w:rPr>
        <w:t xml:space="preserve"> its own </w:t>
      </w:r>
      <w:r w:rsidRPr="00A86B1A">
        <w:rPr>
          <w:highlight w:val="green"/>
          <w:u w:val="single"/>
        </w:rPr>
        <w:t>regulatory schema</w:t>
      </w:r>
      <w:r w:rsidRPr="006450FF">
        <w:rPr>
          <w:sz w:val="16"/>
        </w:rPr>
        <w:t xml:space="preserve">. The fact that Ann’s exploitation might register as the former and not the latter pivots on her identity as a lesbian and the supposedly sympathetic notion that Frank’s allows her to exhibit her motherly tendencies, regardless. </w:t>
      </w:r>
    </w:p>
    <w:p w14:paraId="53172825" w14:textId="77777777" w:rsidR="00880B9C" w:rsidRPr="006B1F54" w:rsidRDefault="00880B9C" w:rsidP="00880B9C">
      <w:pPr>
        <w:spacing w:after="0"/>
        <w:rPr>
          <w:bCs/>
        </w:rPr>
      </w:pPr>
      <w:r w:rsidRPr="006B1F54">
        <w:rPr>
          <w:bCs/>
        </w:rPr>
        <w:t>[SHE CONTINUES]</w:t>
      </w:r>
    </w:p>
    <w:p w14:paraId="3A6BE75D" w14:textId="77777777" w:rsidR="00880B9C" w:rsidRPr="00B862EE" w:rsidRDefault="00880B9C" w:rsidP="00880B9C">
      <w:pPr>
        <w:spacing w:after="0"/>
        <w:rPr>
          <w:u w:val="single"/>
        </w:rPr>
      </w:pPr>
      <w:r w:rsidRPr="00B862EE">
        <w:rPr>
          <w:sz w:val="16"/>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close proximity with deregulation’s disenfranchised others. In The Feeling of Kinship, David L. </w:t>
      </w:r>
      <w:r w:rsidRPr="00B862EE">
        <w:rPr>
          <w:u w:val="single"/>
        </w:rPr>
        <w:t>Eng describes “</w:t>
      </w:r>
      <w:r w:rsidRPr="00A86B1A">
        <w:rPr>
          <w:highlight w:val="green"/>
          <w:u w:val="single"/>
        </w:rPr>
        <w:t>queer liberalism</w:t>
      </w:r>
      <w:r w:rsidRPr="00B862EE">
        <w:rPr>
          <w:u w:val="single"/>
        </w:rPr>
        <w:t>” as “</w:t>
      </w:r>
      <w:r w:rsidRPr="00A86B1A">
        <w:rPr>
          <w:highlight w:val="green"/>
          <w:u w:val="single"/>
        </w:rPr>
        <w:t>a product of late capitalist rationalization</w:t>
      </w:r>
      <w:r w:rsidRPr="00B862EE">
        <w:rPr>
          <w:u w:val="single"/>
        </w:rPr>
        <w:t xml:space="preserve"> [that] functions as a supplement to capital, but in a desexualized, repackaged, and contained form</w:t>
      </w:r>
      <w:r w:rsidRPr="00B862EE">
        <w:rPr>
          <w:sz w:val="16"/>
        </w:rPr>
        <w:t xml:space="preserve">.” Eng continues, “we might say that </w:t>
      </w:r>
      <w:r w:rsidRPr="00B862EE">
        <w:rPr>
          <w:u w:val="single"/>
        </w:rPr>
        <w:t>neoliberalism enunciates</w:t>
      </w:r>
      <w:r w:rsidRPr="00B862EE">
        <w:rPr>
          <w:sz w:val="16"/>
        </w:rPr>
        <w:t xml:space="preserve"> (</w:t>
      </w:r>
      <w:r w:rsidRPr="00B862EE">
        <w:rPr>
          <w:u w:val="single"/>
        </w:rPr>
        <w:t>homo)sexual difference in the register of culture – a culture that is freely exchanged (purchased) and celebrated (consumed</w:t>
      </w:r>
      <w:r w:rsidRPr="00B862EE">
        <w:rPr>
          <w:sz w:val="16"/>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B862EE">
        <w:rPr>
          <w:u w:val="single"/>
        </w:rPr>
        <w:t xml:space="preserve"> </w:t>
      </w:r>
      <w:r w:rsidRPr="00B862EE">
        <w:rPr>
          <w:sz w:val="16"/>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t>
      </w:r>
      <w:r w:rsidRPr="00B862EE">
        <w:rPr>
          <w:u w:val="single"/>
        </w:rPr>
        <w:t>we see</w:t>
      </w:r>
      <w:r w:rsidRPr="00B862EE">
        <w:rPr>
          <w:sz w:val="16"/>
        </w:rPr>
        <w:t xml:space="preserve"> lesbianism as </w:t>
      </w:r>
      <w:r w:rsidRPr="00481C87">
        <w:rPr>
          <w:u w:val="single"/>
        </w:rPr>
        <w:t>a supplement to late-capitalist expansion through the lens of value production and those affective forms of labor at work in a system of exploitation with a vested interest in the versatile, non-contained capacity freed up at the intersection of sexual and economic deregulation.</w:t>
      </w:r>
      <w:r w:rsidRPr="00B862EE">
        <w:rPr>
          <w:u w:val="single"/>
        </w:rPr>
        <w:t xml:space="preserve"> </w:t>
      </w:r>
    </w:p>
    <w:p w14:paraId="58979F0B" w14:textId="77777777" w:rsidR="00880B9C" w:rsidRDefault="00880B9C" w:rsidP="00880B9C">
      <w:pPr>
        <w:spacing w:after="0"/>
        <w:rPr>
          <w:sz w:val="16"/>
        </w:rPr>
      </w:pPr>
      <w:r w:rsidRPr="00B862EE">
        <w:rPr>
          <w:sz w:val="16"/>
        </w:rPr>
        <w:t xml:space="preserve">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w:t>
      </w:r>
      <w:r w:rsidRPr="00B862EE">
        <w:rPr>
          <w:u w:val="single"/>
        </w:rPr>
        <w:t>the contradictory promises and pitfalls of</w:t>
      </w:r>
      <w:r w:rsidRPr="00B862EE">
        <w:rPr>
          <w:sz w:val="16"/>
        </w:rPr>
        <w:t xml:space="preserve"> professional </w:t>
      </w:r>
      <w:r w:rsidRPr="00A86B1A">
        <w:rPr>
          <w:highlight w:val="green"/>
          <w:u w:val="single"/>
        </w:rPr>
        <w:t>self-management</w:t>
      </w:r>
      <w:r w:rsidRPr="00B862EE">
        <w:rPr>
          <w:u w:val="single"/>
        </w:rPr>
        <w:t xml:space="preserve"> and enterprise are enacted and </w:t>
      </w:r>
      <w:r w:rsidRPr="00A86B1A">
        <w:rPr>
          <w:highlight w:val="green"/>
          <w:u w:val="single"/>
        </w:rPr>
        <w:t>made legible through</w:t>
      </w:r>
      <w:r w:rsidRPr="00B862EE">
        <w:rPr>
          <w:u w:val="single"/>
        </w:rPr>
        <w:t xml:space="preserve"> their overlap with the </w:t>
      </w:r>
      <w:r w:rsidRPr="00A86B1A">
        <w:rPr>
          <w:highlight w:val="green"/>
          <w:u w:val="single"/>
        </w:rPr>
        <w:t xml:space="preserve">freeing up and re-regulating of </w:t>
      </w:r>
      <w:r w:rsidRPr="006F1EE8">
        <w:rPr>
          <w:u w:val="single"/>
        </w:rPr>
        <w:t xml:space="preserve">lesbian </w:t>
      </w:r>
      <w:r w:rsidRPr="00A86B1A">
        <w:rPr>
          <w:highlight w:val="green"/>
          <w:u w:val="single"/>
        </w:rPr>
        <w:t>identifications and desires</w:t>
      </w:r>
      <w:r w:rsidRPr="00B862EE">
        <w:rPr>
          <w:sz w:val="16"/>
        </w:rPr>
        <w:t xml:space="preserve">. To read Edge of Twilight and Desert of the Heart historically, then, is to remain skeptical and ever vigilant of </w:t>
      </w:r>
      <w:r w:rsidRPr="00B862EE">
        <w:rPr>
          <w:u w:val="single"/>
        </w:rPr>
        <w:t>modernity’s promise</w:t>
      </w:r>
      <w:r w:rsidRPr="00B862EE">
        <w:rPr>
          <w:sz w:val="16"/>
        </w:rPr>
        <w:t xml:space="preserve">, which </w:t>
      </w:r>
      <w:r w:rsidRPr="00B862EE">
        <w:rPr>
          <w:u w:val="single"/>
        </w:rPr>
        <w:t>increasingly requires the implementation and erasure of flexible laboring and desiring subjects to make good on its guarantee of freedom</w:t>
      </w:r>
      <w:r w:rsidRPr="00B862EE">
        <w:rPr>
          <w:sz w:val="16"/>
        </w:rPr>
        <w:t>. In what follows, I track contemporary culture’s absorption of this complex history.</w:t>
      </w:r>
    </w:p>
    <w:p w14:paraId="4BBD550B" w14:textId="77777777" w:rsidR="00880B9C" w:rsidRDefault="00880B9C" w:rsidP="00880B9C">
      <w:pPr>
        <w:spacing w:after="0"/>
        <w:rPr>
          <w:sz w:val="16"/>
        </w:rPr>
      </w:pPr>
    </w:p>
    <w:p w14:paraId="39745DFD" w14:textId="77777777" w:rsidR="00880B9C" w:rsidRDefault="00880B9C" w:rsidP="00880B9C">
      <w:pPr>
        <w:spacing w:after="0"/>
        <w:rPr>
          <w:sz w:val="16"/>
        </w:rPr>
      </w:pPr>
    </w:p>
    <w:p w14:paraId="40468854" w14:textId="77777777" w:rsidR="00880B9C" w:rsidRDefault="00880B9C" w:rsidP="00880B9C">
      <w:pPr>
        <w:pStyle w:val="Heading4"/>
      </w:pPr>
      <w:r>
        <w:t xml:space="preserve">Their framing of slavery incompatible with an analytic of labor is a-historical and reifies capitalist social relations that frame race and class as antagonistic starting points </w:t>
      </w:r>
    </w:p>
    <w:p w14:paraId="6CE8DB0D" w14:textId="77777777" w:rsidR="00880B9C" w:rsidRPr="00834731" w:rsidRDefault="00880B9C" w:rsidP="00880B9C">
      <w:r w:rsidRPr="00834731">
        <w:rPr>
          <w:b/>
          <w:bCs/>
          <w:sz w:val="26"/>
          <w:szCs w:val="26"/>
        </w:rPr>
        <w:t>De Geneva 23</w:t>
      </w:r>
      <w:r>
        <w:t xml:space="preserve"> (Nicholas, </w:t>
      </w:r>
      <w:r w:rsidRPr="00834731">
        <w:t>Professor in the Department of Comparative Cultural Studies at the University of Houston, where he served as department Chair from 2018-24</w:t>
      </w:r>
      <w:r>
        <w:t>, “</w:t>
      </w:r>
      <w:r w:rsidRPr="00834731">
        <w:t xml:space="preserve">A Racial Theory of </w:t>
      </w:r>
      <w:proofErr w:type="spellStart"/>
      <w:r w:rsidRPr="00834731">
        <w:t>Labour</w:t>
      </w:r>
      <w:proofErr w:type="spellEnd"/>
      <w:r w:rsidRPr="00834731">
        <w:t>: Racial Capitalism from Colonial Slavery to Postcolonial Migration</w:t>
      </w:r>
      <w:r>
        <w:t xml:space="preserve">”, </w:t>
      </w:r>
      <w:r w:rsidRPr="00834731">
        <w:t>Historical Materialism, 31(3), https://doi.org/10.1163/1569206x-bja10018</w:t>
      </w:r>
      <w:r>
        <w:t>, //[UTD][SG]) **</w:t>
      </w:r>
      <w:r w:rsidRPr="00834731">
        <w:rPr>
          <w:strike/>
        </w:rPr>
        <w:t>edited for gendered language</w:t>
      </w:r>
    </w:p>
    <w:p w14:paraId="3C286813" w14:textId="77777777" w:rsidR="00880B9C" w:rsidRDefault="00880B9C" w:rsidP="00880B9C">
      <w:pPr>
        <w:rPr>
          <w:sz w:val="16"/>
        </w:rPr>
      </w:pPr>
      <w:r w:rsidRPr="00481D52">
        <w:rPr>
          <w:sz w:val="16"/>
        </w:rPr>
        <w:t xml:space="preserve">A </w:t>
      </w:r>
      <w:r w:rsidRPr="00481D52">
        <w:rPr>
          <w:rStyle w:val="StyleUnderline"/>
        </w:rPr>
        <w:t>reconsideration of the</w:t>
      </w:r>
      <w:r w:rsidRPr="00834731">
        <w:rPr>
          <w:rStyle w:val="Emphasis"/>
        </w:rPr>
        <w:t xml:space="preserve"> </w:t>
      </w:r>
      <w:r w:rsidRPr="00481D52">
        <w:rPr>
          <w:rStyle w:val="StyleUnderline"/>
        </w:rPr>
        <w:t>crucial historical</w:t>
      </w:r>
      <w:r w:rsidRPr="00834731">
        <w:rPr>
          <w:rStyle w:val="Emphasis"/>
        </w:rPr>
        <w:t xml:space="preserve"> </w:t>
      </w:r>
      <w:r w:rsidRPr="00481D52">
        <w:rPr>
          <w:rStyle w:val="Emphasis"/>
          <w:highlight w:val="green"/>
        </w:rPr>
        <w:t>role of slavery in</w:t>
      </w:r>
      <w:r w:rsidRPr="00834731">
        <w:rPr>
          <w:rStyle w:val="Emphasis"/>
        </w:rPr>
        <w:t xml:space="preserve"> </w:t>
      </w:r>
      <w:r w:rsidRPr="00481D52">
        <w:rPr>
          <w:rStyle w:val="StyleUnderline"/>
        </w:rPr>
        <w:t>the</w:t>
      </w:r>
      <w:r w:rsidRPr="00834731">
        <w:rPr>
          <w:rStyle w:val="Emphasis"/>
        </w:rPr>
        <w:t xml:space="preserve"> </w:t>
      </w:r>
      <w:r w:rsidRPr="00481D52">
        <w:rPr>
          <w:rStyle w:val="Emphasis"/>
          <w:highlight w:val="green"/>
        </w:rPr>
        <w:t>consolidation of</w:t>
      </w:r>
      <w:r w:rsidRPr="00481D52">
        <w:rPr>
          <w:rStyle w:val="StyleUnderline"/>
        </w:rPr>
        <w:t xml:space="preserve"> the</w:t>
      </w:r>
      <w:r w:rsidRPr="00834731">
        <w:rPr>
          <w:rStyle w:val="Emphasis"/>
        </w:rPr>
        <w:t xml:space="preserve"> </w:t>
      </w:r>
      <w:r w:rsidRPr="00481D52">
        <w:rPr>
          <w:rStyle w:val="Emphasis"/>
          <w:highlight w:val="green"/>
        </w:rPr>
        <w:t>global</w:t>
      </w:r>
      <w:r w:rsidRPr="00481D52">
        <w:rPr>
          <w:rStyle w:val="StyleUnderline"/>
        </w:rPr>
        <w:t xml:space="preserve"> regime</w:t>
      </w:r>
      <w:r w:rsidRPr="00834731">
        <w:rPr>
          <w:rStyle w:val="Emphasis"/>
        </w:rPr>
        <w:t xml:space="preserve"> of </w:t>
      </w:r>
      <w:r w:rsidRPr="00481D52">
        <w:rPr>
          <w:rStyle w:val="Emphasis"/>
          <w:highlight w:val="green"/>
        </w:rPr>
        <w:t>capital accumulation</w:t>
      </w:r>
      <w:r w:rsidRPr="00481D52">
        <w:rPr>
          <w:sz w:val="16"/>
        </w:rPr>
        <w:t xml:space="preserve"> provides </w:t>
      </w:r>
      <w:r w:rsidRPr="00481D52">
        <w:rPr>
          <w:rStyle w:val="Emphasis"/>
          <w:highlight w:val="green"/>
        </w:rPr>
        <w:t>a vital source of Marxian critique</w:t>
      </w:r>
      <w:r w:rsidRPr="00481D52">
        <w:rPr>
          <w:sz w:val="16"/>
        </w:rPr>
        <w:t xml:space="preserve"> for our postcolonial present.  The Atlantic slave trade literally transformed African men and women [people] into human commodities.  The </w:t>
      </w:r>
      <w:r w:rsidRPr="00481D52">
        <w:rPr>
          <w:rStyle w:val="Emphasis"/>
          <w:highlight w:val="green"/>
        </w:rPr>
        <w:t>reduction of human beings into</w:t>
      </w:r>
      <w:r w:rsidRPr="00834731">
        <w:rPr>
          <w:rStyle w:val="StyleUnderline"/>
        </w:rPr>
        <w:t xml:space="preserve"> human </w:t>
      </w:r>
      <w:r w:rsidRPr="00481D52">
        <w:rPr>
          <w:rStyle w:val="Emphasis"/>
          <w:highlight w:val="green"/>
        </w:rPr>
        <w:t>commodities</w:t>
      </w:r>
      <w:r w:rsidRPr="00834731">
        <w:rPr>
          <w:rStyle w:val="StyleUnderline"/>
        </w:rPr>
        <w:t xml:space="preserve">, or ‘human capital’ — indeed, into </w:t>
      </w:r>
      <w:proofErr w:type="spellStart"/>
      <w:r w:rsidRPr="00834731">
        <w:rPr>
          <w:rStyle w:val="StyleUnderline"/>
        </w:rPr>
        <w:t>labour</w:t>
      </w:r>
      <w:proofErr w:type="spellEnd"/>
      <w:r w:rsidRPr="00834731">
        <w:rPr>
          <w:rStyle w:val="StyleUnderline"/>
        </w:rPr>
        <w:t xml:space="preserve"> and nothing but </w:t>
      </w:r>
      <w:proofErr w:type="spellStart"/>
      <w:r w:rsidRPr="00834731">
        <w:rPr>
          <w:rStyle w:val="StyleUnderline"/>
        </w:rPr>
        <w:t>labour</w:t>
      </w:r>
      <w:proofErr w:type="spellEnd"/>
      <w:r w:rsidRPr="00481D52">
        <w:rPr>
          <w:sz w:val="16"/>
        </w:rPr>
        <w:t xml:space="preserve"> — which was the very essence of modern slavery, served as </w:t>
      </w:r>
      <w:r w:rsidRPr="00834731">
        <w:rPr>
          <w:rStyle w:val="StyleUnderline"/>
        </w:rPr>
        <w:t>a necessary predicate for the consolidation and perfecting of what Marx called ‘</w:t>
      </w:r>
      <w:proofErr w:type="spellStart"/>
      <w:r w:rsidRPr="00834731">
        <w:rPr>
          <w:rStyle w:val="StyleUnderline"/>
        </w:rPr>
        <w:t>labour</w:t>
      </w:r>
      <w:proofErr w:type="spellEnd"/>
      <w:r w:rsidRPr="00834731">
        <w:rPr>
          <w:rStyle w:val="StyleUnderline"/>
        </w:rPr>
        <w:t xml:space="preserve"> in the abstract,</w:t>
      </w:r>
      <w:r w:rsidRPr="00481D52">
        <w:rPr>
          <w:sz w:val="16"/>
        </w:rPr>
        <w:t xml:space="preserve">’ and </w:t>
      </w:r>
      <w:r w:rsidRPr="00834731">
        <w:rPr>
          <w:rStyle w:val="StyleUnderline"/>
        </w:rPr>
        <w:t xml:space="preserve">requires us to re-situate enslaved </w:t>
      </w:r>
      <w:proofErr w:type="spellStart"/>
      <w:r w:rsidRPr="00834731">
        <w:rPr>
          <w:rStyle w:val="StyleUnderline"/>
        </w:rPr>
        <w:t>labour</w:t>
      </w:r>
      <w:proofErr w:type="spellEnd"/>
      <w:r w:rsidRPr="00834731">
        <w:rPr>
          <w:rStyle w:val="StyleUnderline"/>
        </w:rPr>
        <w:t xml:space="preserve"> as the defining and constitutive limit for how we comprehend </w:t>
      </w:r>
      <w:proofErr w:type="spellStart"/>
      <w:r w:rsidRPr="00834731">
        <w:rPr>
          <w:rStyle w:val="StyleUnderline"/>
        </w:rPr>
        <w:t>labour</w:t>
      </w:r>
      <w:proofErr w:type="spellEnd"/>
      <w:r w:rsidRPr="00834731">
        <w:rPr>
          <w:rStyle w:val="StyleUnderline"/>
        </w:rPr>
        <w:t xml:space="preserve"> as such under capitalism</w:t>
      </w:r>
      <w:r w:rsidRPr="00481D52">
        <w:rPr>
          <w:sz w:val="16"/>
        </w:rPr>
        <w:t xml:space="preserve">.  The production of </w:t>
      </w:r>
      <w:proofErr w:type="spellStart"/>
      <w:r w:rsidRPr="00481D52">
        <w:rPr>
          <w:sz w:val="16"/>
        </w:rPr>
        <w:t>labour</w:t>
      </w:r>
      <w:proofErr w:type="spellEnd"/>
      <w:r w:rsidRPr="00481D52">
        <w:rPr>
          <w:sz w:val="16"/>
        </w:rPr>
        <w:t xml:space="preserve"> in the abstract, or </w:t>
      </w:r>
      <w:proofErr w:type="spellStart"/>
      <w:r w:rsidRPr="00481D52">
        <w:rPr>
          <w:sz w:val="16"/>
        </w:rPr>
        <w:t>labour</w:t>
      </w:r>
      <w:proofErr w:type="spellEnd"/>
      <w:r w:rsidRPr="00481D52">
        <w:rPr>
          <w:sz w:val="16"/>
        </w:rPr>
        <w:t xml:space="preserve"> ‘in general,’ </w:t>
      </w:r>
      <w:r w:rsidRPr="00834731">
        <w:rPr>
          <w:rStyle w:val="StyleUnderline"/>
        </w:rPr>
        <w:t xml:space="preserve">depended nonetheless upon </w:t>
      </w:r>
      <w:r w:rsidRPr="00481D52">
        <w:rPr>
          <w:rStyle w:val="Emphasis"/>
          <w:highlight w:val="green"/>
        </w:rPr>
        <w:t>concrete productions of sociopolitical difference</w:t>
      </w:r>
      <w:r w:rsidRPr="00481D52">
        <w:rPr>
          <w:sz w:val="16"/>
        </w:rPr>
        <w:t xml:space="preserve">, </w:t>
      </w:r>
      <w:r w:rsidRPr="00834731">
        <w:rPr>
          <w:rStyle w:val="StyleUnderline"/>
        </w:rPr>
        <w:t xml:space="preserve">particularly </w:t>
      </w:r>
      <w:r w:rsidRPr="00AF1E09">
        <w:rPr>
          <w:rStyle w:val="StyleUnderline"/>
        </w:rPr>
        <w:t xml:space="preserve">the </w:t>
      </w:r>
      <w:r w:rsidRPr="00481D52">
        <w:rPr>
          <w:rStyle w:val="Emphasis"/>
          <w:highlight w:val="green"/>
        </w:rPr>
        <w:t>branding of race</w:t>
      </w:r>
      <w:r w:rsidRPr="00481D52">
        <w:rPr>
          <w:sz w:val="16"/>
        </w:rPr>
        <w:t xml:space="preserve">.  </w:t>
      </w:r>
      <w:r w:rsidRPr="00481D52">
        <w:rPr>
          <w:rStyle w:val="StyleUnderline"/>
          <w:highlight w:val="green"/>
        </w:rPr>
        <w:t xml:space="preserve">The </w:t>
      </w:r>
      <w:r w:rsidRPr="00481D52">
        <w:rPr>
          <w:rStyle w:val="Emphasis"/>
          <w:highlight w:val="green"/>
        </w:rPr>
        <w:t>term ‘Black</w:t>
      </w:r>
      <w:r w:rsidRPr="00834731">
        <w:rPr>
          <w:rStyle w:val="StyleUnderline"/>
        </w:rPr>
        <w:t xml:space="preserve">,’ which was </w:t>
      </w:r>
      <w:r w:rsidRPr="00481D52">
        <w:rPr>
          <w:rStyle w:val="StyleUnderline"/>
          <w:highlight w:val="green"/>
        </w:rPr>
        <w:t xml:space="preserve">devised </w:t>
      </w:r>
      <w:r w:rsidRPr="00481D52">
        <w:rPr>
          <w:rStyle w:val="Emphasis"/>
          <w:highlight w:val="green"/>
        </w:rPr>
        <w:t>to</w:t>
      </w:r>
      <w:r w:rsidRPr="00481D52">
        <w:rPr>
          <w:rStyle w:val="Emphasis"/>
        </w:rPr>
        <w:t xml:space="preserve"> </w:t>
      </w:r>
      <w:r w:rsidRPr="00AF1E09">
        <w:rPr>
          <w:rStyle w:val="StyleUnderline"/>
        </w:rPr>
        <w:t>literally and figuratively brand the flesh of enslaved people, was also contrived to</w:t>
      </w:r>
      <w:r w:rsidRPr="00481D52">
        <w:rPr>
          <w:rStyle w:val="StyleUnderline"/>
          <w:highlight w:val="green"/>
        </w:rPr>
        <w:t xml:space="preserve"> </w:t>
      </w:r>
      <w:r w:rsidRPr="00481D52">
        <w:rPr>
          <w:rStyle w:val="Emphasis"/>
          <w:highlight w:val="green"/>
        </w:rPr>
        <w:t>signify</w:t>
      </w:r>
      <w:r w:rsidRPr="00834731">
        <w:rPr>
          <w:rStyle w:val="StyleUnderline"/>
        </w:rPr>
        <w:t xml:space="preserve"> their particular </w:t>
      </w:r>
      <w:r w:rsidRPr="00481D52">
        <w:rPr>
          <w:rStyle w:val="Emphasis"/>
          <w:highlight w:val="green"/>
        </w:rPr>
        <w:t>sociopolitical</w:t>
      </w:r>
      <w:r w:rsidRPr="00AF1E09">
        <w:rPr>
          <w:rStyle w:val="StyleUnderline"/>
        </w:rPr>
        <w:t xml:space="preserve"> condition of </w:t>
      </w:r>
      <w:r w:rsidRPr="00834731">
        <w:rPr>
          <w:rStyle w:val="StyleUnderline"/>
        </w:rPr>
        <w:t xml:space="preserve">brutal </w:t>
      </w:r>
      <w:r w:rsidRPr="00481D52">
        <w:rPr>
          <w:rStyle w:val="Emphasis"/>
          <w:highlight w:val="green"/>
        </w:rPr>
        <w:t>degradation</w:t>
      </w:r>
      <w:r w:rsidRPr="00834731">
        <w:rPr>
          <w:rStyle w:val="StyleUnderline"/>
        </w:rPr>
        <w:t xml:space="preserve"> </w:t>
      </w:r>
      <w:r w:rsidRPr="00481D52">
        <w:rPr>
          <w:rStyle w:val="StyleUnderline"/>
        </w:rPr>
        <w:t>as the ultimate limit for the subjugation of</w:t>
      </w:r>
      <w:r w:rsidRPr="00834731">
        <w:rPr>
          <w:rStyle w:val="StyleUnderline"/>
        </w:rPr>
        <w:t xml:space="preserve"> </w:t>
      </w:r>
      <w:proofErr w:type="spellStart"/>
      <w:r w:rsidRPr="00834731">
        <w:rPr>
          <w:rStyle w:val="StyleUnderline"/>
        </w:rPr>
        <w:t>labour</w:t>
      </w:r>
      <w:proofErr w:type="spellEnd"/>
      <w:r w:rsidRPr="00481D52">
        <w:rPr>
          <w:sz w:val="16"/>
        </w:rPr>
        <w:t xml:space="preserve">.  Blackness names that limit.  Thus, </w:t>
      </w:r>
      <w:r w:rsidRPr="00AF1E09">
        <w:rPr>
          <w:sz w:val="16"/>
        </w:rPr>
        <w:t xml:space="preserve">Blackness is in fact necessary for apprehending </w:t>
      </w:r>
      <w:proofErr w:type="spellStart"/>
      <w:r w:rsidRPr="00AF1E09">
        <w:rPr>
          <w:sz w:val="16"/>
        </w:rPr>
        <w:t>labour</w:t>
      </w:r>
      <w:proofErr w:type="spellEnd"/>
      <w:r w:rsidRPr="00AF1E09">
        <w:rPr>
          <w:sz w:val="16"/>
        </w:rPr>
        <w:t xml:space="preserve"> as such under capitalism.  Marx’s scathing critique of wage </w:t>
      </w:r>
      <w:proofErr w:type="spellStart"/>
      <w:r w:rsidRPr="00AF1E09">
        <w:rPr>
          <w:sz w:val="16"/>
        </w:rPr>
        <w:t>labour</w:t>
      </w:r>
      <w:proofErr w:type="spellEnd"/>
      <w:r w:rsidRPr="00AF1E09">
        <w:rPr>
          <w:sz w:val="16"/>
        </w:rPr>
        <w:t xml:space="preserve"> is always haunted by the long shadow of slavery as its limit figure.  If we comprehend </w:t>
      </w:r>
      <w:proofErr w:type="spellStart"/>
      <w:r w:rsidRPr="00AF1E09">
        <w:rPr>
          <w:sz w:val="16"/>
        </w:rPr>
        <w:t>labour</w:t>
      </w:r>
      <w:proofErr w:type="spellEnd"/>
      <w:r w:rsidRPr="00AF1E09">
        <w:rPr>
          <w:sz w:val="16"/>
        </w:rPr>
        <w:t xml:space="preserve"> to be the antithesis of capital, then to the extent that Blackness names the ultimate condition of </w:t>
      </w:r>
      <w:proofErr w:type="spellStart"/>
      <w:r w:rsidRPr="00AF1E09">
        <w:rPr>
          <w:sz w:val="16"/>
        </w:rPr>
        <w:t>labour’s</w:t>
      </w:r>
      <w:proofErr w:type="spellEnd"/>
      <w:r w:rsidRPr="00AF1E09">
        <w:rPr>
          <w:sz w:val="16"/>
        </w:rPr>
        <w:t xml:space="preserve"> subordination and subjection to capital, we need to recognize the tendency </w:t>
      </w:r>
      <w:proofErr w:type="spellStart"/>
      <w:r w:rsidRPr="00AF1E09">
        <w:rPr>
          <w:sz w:val="16"/>
        </w:rPr>
        <w:t>forall</w:t>
      </w:r>
      <w:proofErr w:type="spellEnd"/>
      <w:r w:rsidRPr="00AF1E09">
        <w:rPr>
          <w:sz w:val="16"/>
        </w:rPr>
        <w:t> </w:t>
      </w:r>
      <w:proofErr w:type="spellStart"/>
      <w:r w:rsidRPr="00AF1E09">
        <w:rPr>
          <w:sz w:val="16"/>
        </w:rPr>
        <w:t>labour</w:t>
      </w:r>
      <w:proofErr w:type="spellEnd"/>
      <w:r w:rsidRPr="00AF1E09">
        <w:rPr>
          <w:sz w:val="16"/>
        </w:rPr>
        <w:t xml:space="preserve"> under capital to be pressed toward a sociopolitical condition of Blackness (or approximating Blackness), where Blackness does not name any kind of essential identity but the </w:t>
      </w:r>
      <w:proofErr w:type="spellStart"/>
      <w:r w:rsidRPr="00AF1E09">
        <w:rPr>
          <w:sz w:val="16"/>
        </w:rPr>
        <w:t>racialised</w:t>
      </w:r>
      <w:proofErr w:type="spellEnd"/>
      <w:r w:rsidRPr="00AF1E09">
        <w:rPr>
          <w:sz w:val="16"/>
        </w:rPr>
        <w:t xml:space="preserve"> sociopolitical condition of that subordination/subjection.  Consequently, the </w:t>
      </w:r>
      <w:proofErr w:type="spellStart"/>
      <w:r w:rsidRPr="00AF1E09">
        <w:rPr>
          <w:sz w:val="16"/>
        </w:rPr>
        <w:t>labour</w:t>
      </w:r>
      <w:proofErr w:type="spellEnd"/>
      <w:r w:rsidRPr="00AF1E09">
        <w:rPr>
          <w:sz w:val="16"/>
        </w:rPr>
        <w:t xml:space="preserve"> theory of value — which has always been in fact, more accurately, a value theory of </w:t>
      </w:r>
      <w:proofErr w:type="spellStart"/>
      <w:r w:rsidRPr="00AF1E09">
        <w:rPr>
          <w:sz w:val="16"/>
        </w:rPr>
        <w:t>labour</w:t>
      </w:r>
      <w:proofErr w:type="spellEnd"/>
      <w:r w:rsidRPr="00AF1E09">
        <w:rPr>
          <w:sz w:val="16"/>
        </w:rPr>
        <w:t xml:space="preserve"> — must be complemented with what we might posit to be a racial theory of </w:t>
      </w:r>
      <w:proofErr w:type="spellStart"/>
      <w:r w:rsidRPr="00AF1E09">
        <w:rPr>
          <w:sz w:val="16"/>
        </w:rPr>
        <w:t>labour</w:t>
      </w:r>
      <w:proofErr w:type="spellEnd"/>
      <w:r w:rsidRPr="00AF1E09">
        <w:rPr>
          <w:sz w:val="16"/>
        </w:rPr>
        <w:t xml:space="preserve">.  Such an ostensibly historical perspective on the foundational role of slavery in the genesis of capitalism is no mere scholastic exercise in the historiography of ‘primitive accumulation,’ however, but rather must be re-purposed toward the ends of elaborating what has remained an as-yet underdeveloped Marxian theory of migrant </w:t>
      </w:r>
      <w:proofErr w:type="spellStart"/>
      <w:r w:rsidRPr="00AF1E09">
        <w:rPr>
          <w:sz w:val="16"/>
        </w:rPr>
        <w:t>labour</w:t>
      </w:r>
      <w:proofErr w:type="spellEnd"/>
      <w:r w:rsidRPr="00AF1E09">
        <w:rPr>
          <w:sz w:val="16"/>
        </w:rPr>
        <w:t xml:space="preserve">. Extrapolating key insights from Marx’s corpus for the formulation of a racial theory of </w:t>
      </w:r>
      <w:proofErr w:type="spellStart"/>
      <w:r w:rsidRPr="00AF1E09">
        <w:rPr>
          <w:sz w:val="16"/>
        </w:rPr>
        <w:t>labour</w:t>
      </w:r>
      <w:proofErr w:type="spellEnd"/>
      <w:r w:rsidRPr="00AF1E09">
        <w:rPr>
          <w:sz w:val="16"/>
        </w:rPr>
        <w:t>, this essay is ultimately concerned with the ways that slavery supplies capitalism with a defining horizon for all </w:t>
      </w:r>
      <w:proofErr w:type="spellStart"/>
      <w:r w:rsidRPr="00AF1E09">
        <w:rPr>
          <w:sz w:val="16"/>
        </w:rPr>
        <w:t>labour</w:t>
      </w:r>
      <w:proofErr w:type="spellEnd"/>
      <w:r w:rsidRPr="00AF1E09">
        <w:rPr>
          <w:sz w:val="16"/>
        </w:rPr>
        <w:t xml:space="preserve">, and thus how this insight might instructively serve to comprehend the </w:t>
      </w:r>
      <w:proofErr w:type="spellStart"/>
      <w:r w:rsidRPr="00AF1E09">
        <w:rPr>
          <w:sz w:val="16"/>
        </w:rPr>
        <w:t>racialised</w:t>
      </w:r>
      <w:proofErr w:type="spellEnd"/>
      <w:r w:rsidRPr="00AF1E09">
        <w:rPr>
          <w:sz w:val="16"/>
        </w:rPr>
        <w:t xml:space="preserve"> subordination of migrant </w:t>
      </w:r>
      <w:proofErr w:type="spellStart"/>
      <w:r w:rsidRPr="00AF1E09">
        <w:rPr>
          <w:sz w:val="16"/>
        </w:rPr>
        <w:t>labour</w:t>
      </w:r>
      <w:proofErr w:type="spellEnd"/>
      <w:r w:rsidRPr="00AF1E09">
        <w:rPr>
          <w:sz w:val="16"/>
        </w:rPr>
        <w:t xml:space="preserve"> within our global/ postcolonial sociopolitical order</w:t>
      </w:r>
      <w:r w:rsidRPr="00481D52">
        <w:rPr>
          <w:sz w:val="16"/>
        </w:rPr>
        <w:t xml:space="preserve">. The proposition in this essay of </w:t>
      </w:r>
      <w:r w:rsidRPr="00AF1E09">
        <w:rPr>
          <w:rStyle w:val="Emphasis"/>
          <w:highlight w:val="green"/>
        </w:rPr>
        <w:t xml:space="preserve">a racial theory of </w:t>
      </w:r>
      <w:proofErr w:type="spellStart"/>
      <w:r w:rsidRPr="00AF1E09">
        <w:rPr>
          <w:rStyle w:val="Emphasis"/>
          <w:highlight w:val="green"/>
        </w:rPr>
        <w:t>labour</w:t>
      </w:r>
      <w:proofErr w:type="spellEnd"/>
      <w:r w:rsidRPr="00AF1E09">
        <w:rPr>
          <w:sz w:val="16"/>
        </w:rPr>
        <w:t xml:space="preserve"> inevitably seeks </w:t>
      </w:r>
      <w:r w:rsidRPr="00834731">
        <w:rPr>
          <w:rStyle w:val="StyleUnderline"/>
        </w:rPr>
        <w:t xml:space="preserve">to </w:t>
      </w:r>
      <w:r w:rsidRPr="00AF1E09">
        <w:rPr>
          <w:rStyle w:val="Emphasis"/>
          <w:highlight w:val="green"/>
        </w:rPr>
        <w:t>situate</w:t>
      </w:r>
      <w:r w:rsidRPr="00AF1E09">
        <w:rPr>
          <w:sz w:val="16"/>
        </w:rPr>
        <w:t xml:space="preserve"> </w:t>
      </w:r>
      <w:proofErr w:type="spellStart"/>
      <w:r w:rsidRPr="00AF1E09">
        <w:rPr>
          <w:sz w:val="16"/>
        </w:rPr>
        <w:t>labour</w:t>
      </w:r>
      <w:proofErr w:type="spellEnd"/>
      <w:r w:rsidRPr="00AF1E09">
        <w:rPr>
          <w:sz w:val="16"/>
        </w:rPr>
        <w:t xml:space="preserve"> under </w:t>
      </w:r>
      <w:r w:rsidRPr="00AF1E09">
        <w:rPr>
          <w:rStyle w:val="Emphasis"/>
          <w:highlight w:val="green"/>
        </w:rPr>
        <w:t>capitalism</w:t>
      </w:r>
      <w:r w:rsidRPr="00481D52">
        <w:rPr>
          <w:rStyle w:val="StyleUnderline"/>
          <w:highlight w:val="green"/>
        </w:rPr>
        <w:t xml:space="preserve"> in</w:t>
      </w:r>
      <w:r w:rsidRPr="00834731">
        <w:rPr>
          <w:rStyle w:val="StyleUnderline"/>
        </w:rPr>
        <w:t xml:space="preserve"> the broad </w:t>
      </w:r>
      <w:r w:rsidRPr="00AF1E09">
        <w:rPr>
          <w:rStyle w:val="Emphasis"/>
          <w:highlight w:val="green"/>
        </w:rPr>
        <w:t>historical context</w:t>
      </w:r>
      <w:r w:rsidRPr="00481D52">
        <w:rPr>
          <w:sz w:val="16"/>
        </w:rPr>
        <w:t xml:space="preserve"> that would permit for a theory of </w:t>
      </w:r>
      <w:proofErr w:type="spellStart"/>
      <w:r w:rsidRPr="00481D52">
        <w:rPr>
          <w:sz w:val="16"/>
        </w:rPr>
        <w:t>labour</w:t>
      </w:r>
      <w:proofErr w:type="spellEnd"/>
      <w:r w:rsidRPr="00481D52">
        <w:rPr>
          <w:sz w:val="16"/>
        </w:rPr>
        <w:t xml:space="preserve"> capacious enough to encompass </w:t>
      </w:r>
      <w:r w:rsidRPr="00834731">
        <w:rPr>
          <w:rStyle w:val="StyleUnderline"/>
        </w:rPr>
        <w:t xml:space="preserve">the legacies of </w:t>
      </w:r>
      <w:r w:rsidRPr="00AF1E09">
        <w:rPr>
          <w:rStyle w:val="Emphasis"/>
          <w:highlight w:val="green"/>
        </w:rPr>
        <w:t xml:space="preserve">enslaved </w:t>
      </w:r>
      <w:proofErr w:type="spellStart"/>
      <w:r w:rsidRPr="00AF1E09">
        <w:rPr>
          <w:rStyle w:val="Emphasis"/>
          <w:highlight w:val="green"/>
        </w:rPr>
        <w:t>labour</w:t>
      </w:r>
      <w:proofErr w:type="spellEnd"/>
      <w:r w:rsidRPr="00834731">
        <w:rPr>
          <w:rStyle w:val="StyleUnderline"/>
        </w:rPr>
        <w:t xml:space="preserve"> </w:t>
      </w:r>
      <w:r w:rsidRPr="00AF1E09">
        <w:rPr>
          <w:rStyle w:val="StyleUnderline"/>
        </w:rPr>
        <w:t>in the era of colonial capitalism as</w:t>
      </w:r>
      <w:r w:rsidRPr="00834731">
        <w:rPr>
          <w:rStyle w:val="StyleUnderline"/>
        </w:rPr>
        <w:t xml:space="preserve"> </w:t>
      </w:r>
      <w:r w:rsidRPr="00AF1E09">
        <w:rPr>
          <w:rStyle w:val="Emphasis"/>
          <w:highlight w:val="green"/>
        </w:rPr>
        <w:t>inextricable from</w:t>
      </w:r>
      <w:r w:rsidRPr="00834731">
        <w:rPr>
          <w:rStyle w:val="StyleUnderline"/>
        </w:rPr>
        <w:t xml:space="preserve"> the </w:t>
      </w:r>
      <w:r w:rsidRPr="00AF1E09">
        <w:rPr>
          <w:rStyle w:val="Emphasis"/>
          <w:highlight w:val="green"/>
        </w:rPr>
        <w:t>contemporary</w:t>
      </w:r>
      <w:r w:rsidRPr="00AF1E09">
        <w:rPr>
          <w:sz w:val="16"/>
        </w:rPr>
        <w:t xml:space="preserve"> postcolonial regime of global </w:t>
      </w:r>
      <w:r w:rsidRPr="00834731">
        <w:rPr>
          <w:rStyle w:val="StyleUnderline"/>
        </w:rPr>
        <w:t xml:space="preserve">capital </w:t>
      </w:r>
      <w:r w:rsidRPr="00AF1E09">
        <w:rPr>
          <w:rStyle w:val="Emphasis"/>
          <w:highlight w:val="green"/>
        </w:rPr>
        <w:t>accumulation</w:t>
      </w:r>
      <w:r w:rsidRPr="00834731">
        <w:rPr>
          <w:rStyle w:val="StyleUnderline"/>
        </w:rPr>
        <w:t xml:space="preserve">, for which </w:t>
      </w:r>
      <w:r w:rsidRPr="00481D52">
        <w:rPr>
          <w:rStyle w:val="StyleUnderline"/>
          <w:highlight w:val="green"/>
        </w:rPr>
        <w:t>migration</w:t>
      </w:r>
      <w:r w:rsidRPr="00481D52">
        <w:rPr>
          <w:sz w:val="16"/>
        </w:rPr>
        <w:t xml:space="preserve"> – human mobility on a global scale – </w:t>
      </w:r>
      <w:r w:rsidRPr="00834731">
        <w:rPr>
          <w:rStyle w:val="StyleUnderline"/>
        </w:rPr>
        <w:t xml:space="preserve">is </w:t>
      </w:r>
      <w:r w:rsidRPr="00481D52">
        <w:rPr>
          <w:rStyle w:val="StyleUnderline"/>
          <w:highlight w:val="green"/>
        </w:rPr>
        <w:t>a crucial</w:t>
      </w:r>
      <w:r w:rsidRPr="00834731">
        <w:rPr>
          <w:rStyle w:val="StyleUnderline"/>
        </w:rPr>
        <w:t xml:space="preserve"> and indispensable </w:t>
      </w:r>
      <w:r w:rsidRPr="00481D52">
        <w:rPr>
          <w:rStyle w:val="StyleUnderline"/>
          <w:highlight w:val="green"/>
        </w:rPr>
        <w:t>feature</w:t>
      </w:r>
      <w:r w:rsidRPr="00481D52">
        <w:rPr>
          <w:sz w:val="16"/>
        </w:rPr>
        <w:t xml:space="preserve">. While modern slavery and other forms of coerced </w:t>
      </w:r>
      <w:proofErr w:type="spellStart"/>
      <w:r w:rsidRPr="00481D52">
        <w:rPr>
          <w:sz w:val="16"/>
        </w:rPr>
        <w:t>labour</w:t>
      </w:r>
      <w:proofErr w:type="spellEnd"/>
      <w:r w:rsidRPr="00481D52">
        <w:rPr>
          <w:sz w:val="16"/>
        </w:rPr>
        <w:t xml:space="preserve"> under colonialism were indisputably predicated upon the mass capture and </w:t>
      </w:r>
      <w:proofErr w:type="spellStart"/>
      <w:r w:rsidRPr="00481D52">
        <w:rPr>
          <w:sz w:val="16"/>
        </w:rPr>
        <w:t>immobilisation</w:t>
      </w:r>
      <w:proofErr w:type="spellEnd"/>
      <w:r w:rsidRPr="00481D52">
        <w:rPr>
          <w:sz w:val="16"/>
        </w:rPr>
        <w:t xml:space="preserve"> of </w:t>
      </w:r>
      <w:proofErr w:type="spellStart"/>
      <w:r w:rsidRPr="00481D52">
        <w:rPr>
          <w:sz w:val="16"/>
        </w:rPr>
        <w:t>labour</w:t>
      </w:r>
      <w:proofErr w:type="spellEnd"/>
      <w:r w:rsidRPr="00481D52">
        <w:rPr>
          <w:sz w:val="16"/>
        </w:rPr>
        <w:t xml:space="preserve"> in what were, in effect, de facto prison </w:t>
      </w:r>
      <w:proofErr w:type="spellStart"/>
      <w:r w:rsidRPr="00481D52">
        <w:rPr>
          <w:sz w:val="16"/>
        </w:rPr>
        <w:t>labour</w:t>
      </w:r>
      <w:proofErr w:type="spellEnd"/>
      <w:r w:rsidRPr="00481D52">
        <w:rPr>
          <w:sz w:val="16"/>
        </w:rPr>
        <w:t xml:space="preserve"> camps, such as slave </w:t>
      </w:r>
      <w:r w:rsidRPr="00AF1E09">
        <w:rPr>
          <w:rStyle w:val="Emphasis"/>
          <w:highlight w:val="green"/>
        </w:rPr>
        <w:t>plantations,</w:t>
      </w:r>
      <w:r w:rsidRPr="00481D52">
        <w:rPr>
          <w:sz w:val="16"/>
        </w:rPr>
        <w:t xml:space="preserve"> it is nonetheless also indisputable that such </w:t>
      </w:r>
      <w:r w:rsidRPr="00834731">
        <w:rPr>
          <w:rStyle w:val="StyleUnderline"/>
        </w:rPr>
        <w:t xml:space="preserve">enterprises required the </w:t>
      </w:r>
      <w:r w:rsidRPr="001015D7">
        <w:rPr>
          <w:rStyle w:val="StyleUnderline"/>
          <w:highlight w:val="green"/>
        </w:rPr>
        <w:t xml:space="preserve">unprecedented </w:t>
      </w:r>
      <w:proofErr w:type="spellStart"/>
      <w:r w:rsidRPr="00AF1E09">
        <w:rPr>
          <w:rStyle w:val="Emphasis"/>
          <w:highlight w:val="green"/>
        </w:rPr>
        <w:t>mobilisation</w:t>
      </w:r>
      <w:proofErr w:type="spellEnd"/>
      <w:r w:rsidRPr="00AF1E09">
        <w:rPr>
          <w:rStyle w:val="Emphasis"/>
          <w:highlight w:val="green"/>
        </w:rPr>
        <w:t xml:space="preserve"> of human </w:t>
      </w:r>
      <w:proofErr w:type="spellStart"/>
      <w:r w:rsidRPr="00AF1E09">
        <w:rPr>
          <w:rStyle w:val="Emphasis"/>
          <w:highlight w:val="green"/>
        </w:rPr>
        <w:t>labour</w:t>
      </w:r>
      <w:proofErr w:type="spellEnd"/>
      <w:r w:rsidRPr="001015D7">
        <w:rPr>
          <w:rStyle w:val="StyleUnderline"/>
          <w:highlight w:val="green"/>
        </w:rPr>
        <w:t xml:space="preserve"> on a </w:t>
      </w:r>
      <w:r w:rsidRPr="00AF1E09">
        <w:rPr>
          <w:rStyle w:val="Emphasis"/>
          <w:highlight w:val="green"/>
        </w:rPr>
        <w:t>global scale</w:t>
      </w:r>
      <w:r w:rsidRPr="00834731">
        <w:rPr>
          <w:rStyle w:val="StyleUnderline"/>
        </w:rPr>
        <w:t xml:space="preserve">. </w:t>
      </w:r>
      <w:r w:rsidRPr="001015D7">
        <w:rPr>
          <w:rStyle w:val="StyleUnderline"/>
          <w:highlight w:val="green"/>
        </w:rPr>
        <w:t>The</w:t>
      </w:r>
      <w:r w:rsidRPr="00834731">
        <w:rPr>
          <w:rStyle w:val="StyleUnderline"/>
        </w:rPr>
        <w:t xml:space="preserve"> </w:t>
      </w:r>
      <w:r w:rsidRPr="001015D7">
        <w:rPr>
          <w:rStyle w:val="StyleUnderline"/>
        </w:rPr>
        <w:t xml:space="preserve">trans-Atlantic </w:t>
      </w:r>
      <w:r w:rsidRPr="00AF1E09">
        <w:rPr>
          <w:rStyle w:val="Emphasis"/>
          <w:highlight w:val="green"/>
        </w:rPr>
        <w:t>slave trade</w:t>
      </w:r>
      <w:r w:rsidRPr="00834731">
        <w:rPr>
          <w:rStyle w:val="StyleUnderline"/>
        </w:rPr>
        <w:t xml:space="preserve"> is perhaps the most obvious instantiation of this world historic phenomenon, but </w:t>
      </w:r>
      <w:proofErr w:type="spellStart"/>
      <w:r w:rsidRPr="00AF1E09">
        <w:rPr>
          <w:rStyle w:val="Emphasis"/>
          <w:highlight w:val="green"/>
        </w:rPr>
        <w:t>colonisation</w:t>
      </w:r>
      <w:proofErr w:type="spellEnd"/>
      <w:r w:rsidRPr="00834731">
        <w:rPr>
          <w:rStyle w:val="StyleUnderline"/>
        </w:rPr>
        <w:t xml:space="preserve"> itself similarly </w:t>
      </w:r>
      <w:r w:rsidRPr="001015D7">
        <w:rPr>
          <w:rStyle w:val="StyleUnderline"/>
          <w:highlight w:val="green"/>
        </w:rPr>
        <w:t>entailed</w:t>
      </w:r>
      <w:r w:rsidRPr="00834731">
        <w:rPr>
          <w:rStyle w:val="StyleUnderline"/>
        </w:rPr>
        <w:t xml:space="preserve"> a variety of </w:t>
      </w:r>
      <w:r w:rsidRPr="00AF1E09">
        <w:rPr>
          <w:rStyle w:val="Emphasis"/>
          <w:highlight w:val="green"/>
        </w:rPr>
        <w:t>mass-scale</w:t>
      </w:r>
      <w:r w:rsidRPr="00834731">
        <w:rPr>
          <w:rStyle w:val="StyleUnderline"/>
        </w:rPr>
        <w:t xml:space="preserve"> human </w:t>
      </w:r>
      <w:r w:rsidRPr="001015D7">
        <w:rPr>
          <w:rStyle w:val="StyleUnderline"/>
          <w:highlight w:val="green"/>
        </w:rPr>
        <w:t>mobilities</w:t>
      </w:r>
      <w:r w:rsidRPr="00834731">
        <w:rPr>
          <w:rStyle w:val="StyleUnderline"/>
        </w:rPr>
        <w:t xml:space="preserve"> across the planet, including </w:t>
      </w:r>
      <w:r w:rsidRPr="001015D7">
        <w:rPr>
          <w:rStyle w:val="Emphasis"/>
          <w:highlight w:val="green"/>
        </w:rPr>
        <w:t xml:space="preserve">indentured </w:t>
      </w:r>
      <w:proofErr w:type="spellStart"/>
      <w:r w:rsidRPr="001015D7">
        <w:rPr>
          <w:rStyle w:val="Emphasis"/>
          <w:highlight w:val="green"/>
        </w:rPr>
        <w:t>labour</w:t>
      </w:r>
      <w:proofErr w:type="spellEnd"/>
      <w:r w:rsidRPr="00834731">
        <w:rPr>
          <w:rStyle w:val="StyleUnderline"/>
        </w:rPr>
        <w:t xml:space="preserve">, the transportation of convict </w:t>
      </w:r>
      <w:proofErr w:type="spellStart"/>
      <w:r w:rsidRPr="00834731">
        <w:rPr>
          <w:rStyle w:val="StyleUnderline"/>
        </w:rPr>
        <w:t>labour</w:t>
      </w:r>
      <w:proofErr w:type="spellEnd"/>
      <w:r w:rsidRPr="00834731">
        <w:rPr>
          <w:rStyle w:val="StyleUnderline"/>
        </w:rPr>
        <w:t xml:space="preserve">, </w:t>
      </w:r>
      <w:r w:rsidRPr="001015D7">
        <w:rPr>
          <w:rStyle w:val="Emphasis"/>
          <w:highlight w:val="green"/>
        </w:rPr>
        <w:t>settler colonialism</w:t>
      </w:r>
      <w:r w:rsidRPr="00834731">
        <w:rPr>
          <w:rStyle w:val="StyleUnderline"/>
        </w:rPr>
        <w:t xml:space="preserve">, as well as the more heterogeneous dynamics of installing and </w:t>
      </w:r>
      <w:r w:rsidRPr="001015D7">
        <w:rPr>
          <w:rStyle w:val="Emphasis"/>
          <w:highlight w:val="green"/>
        </w:rPr>
        <w:t>enforcing colonial rule, administratively and militarily</w:t>
      </w:r>
      <w:r w:rsidRPr="00481D52">
        <w:rPr>
          <w:sz w:val="16"/>
        </w:rPr>
        <w:t xml:space="preserve">. The present task is not, however, an exercise in historiography, but rather </w:t>
      </w:r>
      <w:r w:rsidRPr="00834731">
        <w:rPr>
          <w:rStyle w:val="StyleUnderline"/>
        </w:rPr>
        <w:t>an exercise in theory</w:t>
      </w:r>
      <w:r w:rsidRPr="00481D52">
        <w:rPr>
          <w:sz w:val="16"/>
        </w:rPr>
        <w:t xml:space="preserve">. Thus, the empirical demonstration or validation of this exercise must, of necessity, be considered beyond the scope of what is feasible within the remit of this short essay. Instead, in the interests of a </w:t>
      </w:r>
      <w:r w:rsidRPr="00AF1E09">
        <w:rPr>
          <w:rStyle w:val="Emphasis"/>
          <w:highlight w:val="green"/>
        </w:rPr>
        <w:t>rethinking</w:t>
      </w:r>
      <w:r w:rsidRPr="00AF1E09">
        <w:rPr>
          <w:rStyle w:val="Emphasis"/>
        </w:rPr>
        <w:t xml:space="preserve"> </w:t>
      </w:r>
      <w:r w:rsidRPr="00481D52">
        <w:rPr>
          <w:sz w:val="16"/>
        </w:rPr>
        <w:t xml:space="preserve">of some of the elementary features of </w:t>
      </w:r>
      <w:r w:rsidRPr="00AF1E09">
        <w:rPr>
          <w:rStyle w:val="Emphasis"/>
          <w:highlight w:val="green"/>
        </w:rPr>
        <w:t xml:space="preserve">Marx’s </w:t>
      </w:r>
      <w:proofErr w:type="spellStart"/>
      <w:r w:rsidRPr="00AF1E09">
        <w:rPr>
          <w:rStyle w:val="Emphasis"/>
          <w:highlight w:val="green"/>
        </w:rPr>
        <w:t>theorisation</w:t>
      </w:r>
      <w:proofErr w:type="spellEnd"/>
      <w:r w:rsidRPr="00834731">
        <w:rPr>
          <w:rStyle w:val="StyleUnderline"/>
        </w:rPr>
        <w:t xml:space="preserve"> of </w:t>
      </w:r>
      <w:proofErr w:type="spellStart"/>
      <w:r w:rsidRPr="00834731">
        <w:rPr>
          <w:rStyle w:val="StyleUnderline"/>
        </w:rPr>
        <w:t>labour</w:t>
      </w:r>
      <w:proofErr w:type="spellEnd"/>
      <w:r w:rsidRPr="00834731">
        <w:rPr>
          <w:rStyle w:val="StyleUnderline"/>
        </w:rPr>
        <w:t xml:space="preserve"> under capitalism</w:t>
      </w:r>
      <w:r w:rsidRPr="00481D52">
        <w:rPr>
          <w:sz w:val="16"/>
        </w:rPr>
        <w:t xml:space="preserve">, this essay will rely upon a method that is principally exegetical. In short, a re-reading of Marx is undertaken here in order </w:t>
      </w:r>
      <w:r w:rsidRPr="001015D7">
        <w:rPr>
          <w:rStyle w:val="StyleUnderline"/>
          <w:highlight w:val="green"/>
        </w:rPr>
        <w:t xml:space="preserve">to </w:t>
      </w:r>
      <w:r w:rsidRPr="00AF1E09">
        <w:rPr>
          <w:rStyle w:val="Emphasis"/>
          <w:highlight w:val="green"/>
        </w:rPr>
        <w:t>reveal</w:t>
      </w:r>
      <w:r w:rsidRPr="00834731">
        <w:rPr>
          <w:rStyle w:val="StyleUnderline"/>
        </w:rPr>
        <w:t xml:space="preserve"> and highlight some of the key components for understanding the </w:t>
      </w:r>
      <w:r w:rsidRPr="00AF1E09">
        <w:rPr>
          <w:rStyle w:val="Emphasis"/>
          <w:highlight w:val="green"/>
        </w:rPr>
        <w:t>racial underpinnings</w:t>
      </w:r>
      <w:r w:rsidRPr="001015D7">
        <w:rPr>
          <w:rStyle w:val="StyleUnderline"/>
          <w:highlight w:val="green"/>
        </w:rPr>
        <w:t xml:space="preserve"> of </w:t>
      </w:r>
      <w:r w:rsidRPr="00AF1E09">
        <w:rPr>
          <w:rStyle w:val="Emphasis"/>
          <w:highlight w:val="green"/>
        </w:rPr>
        <w:t>capitalism</w:t>
      </w:r>
      <w:r w:rsidRPr="00834731">
        <w:rPr>
          <w:rStyle w:val="StyleUnderline"/>
        </w:rPr>
        <w:t xml:space="preserve"> that have always </w:t>
      </w:r>
      <w:r w:rsidRPr="00AF1E09">
        <w:rPr>
          <w:rStyle w:val="StyleUnderline"/>
        </w:rPr>
        <w:t>been hiding, so to speak, in plain sight</w:t>
      </w:r>
      <w:r w:rsidRPr="00AF1E09">
        <w:rPr>
          <w:sz w:val="16"/>
        </w:rPr>
        <w:t xml:space="preserve">.   From the outset, let it be clear that what is at stake here is </w:t>
      </w:r>
      <w:r w:rsidRPr="00AF1E09">
        <w:rPr>
          <w:rStyle w:val="StyleUnderline"/>
        </w:rPr>
        <w:t>a reconsideratio</w:t>
      </w:r>
      <w:r w:rsidRPr="00834731">
        <w:rPr>
          <w:rStyle w:val="StyleUnderline"/>
        </w:rPr>
        <w:t xml:space="preserve">n of Marx’s theory of </w:t>
      </w:r>
      <w:proofErr w:type="spellStart"/>
      <w:r w:rsidRPr="00834731">
        <w:rPr>
          <w:rStyle w:val="StyleUnderline"/>
        </w:rPr>
        <w:t>labour</w:t>
      </w:r>
      <w:proofErr w:type="spellEnd"/>
      <w:r w:rsidRPr="00834731">
        <w:rPr>
          <w:rStyle w:val="StyleUnderline"/>
        </w:rPr>
        <w:t>.</w:t>
      </w:r>
      <w:r w:rsidRPr="00481D52">
        <w:rPr>
          <w:sz w:val="16"/>
        </w:rPr>
        <w:t xml:space="preserve"> When Marx famously initiates his greater project in Volume One of Capital with the proposition that Political Economy ‘has never once asked the question … why </w:t>
      </w:r>
      <w:proofErr w:type="spellStart"/>
      <w:r w:rsidRPr="00481D52">
        <w:rPr>
          <w:sz w:val="16"/>
        </w:rPr>
        <w:t>labour</w:t>
      </w:r>
      <w:proofErr w:type="spellEnd"/>
      <w:r w:rsidRPr="00481D52">
        <w:rPr>
          <w:sz w:val="16"/>
        </w:rPr>
        <w:t xml:space="preserve"> is expressed in value, and why the measurement of </w:t>
      </w:r>
      <w:proofErr w:type="spellStart"/>
      <w:r w:rsidRPr="00481D52">
        <w:rPr>
          <w:sz w:val="16"/>
        </w:rPr>
        <w:t>labour</w:t>
      </w:r>
      <w:proofErr w:type="spellEnd"/>
      <w:r w:rsidRPr="00481D52">
        <w:rPr>
          <w:sz w:val="16"/>
        </w:rPr>
        <w:t xml:space="preserve"> by its duration is expressed in the </w:t>
      </w:r>
      <w:proofErr w:type="spellStart"/>
      <w:r w:rsidRPr="00481D52">
        <w:rPr>
          <w:sz w:val="16"/>
        </w:rPr>
        <w:t>magniutude</w:t>
      </w:r>
      <w:proofErr w:type="spellEnd"/>
      <w:r w:rsidRPr="00481D52">
        <w:rPr>
          <w:sz w:val="16"/>
        </w:rPr>
        <w:t xml:space="preserve"> of the value of the product,’[</w:t>
      </w:r>
      <w:proofErr w:type="spellStart"/>
      <w:r w:rsidRPr="00481D52">
        <w:rPr>
          <w:sz w:val="16"/>
        </w:rPr>
        <w:t>i</w:t>
      </w:r>
      <w:proofErr w:type="spellEnd"/>
      <w:r w:rsidRPr="00481D52">
        <w:rPr>
          <w:sz w:val="16"/>
        </w:rPr>
        <w:t xml:space="preserve">] his solution to that puzzle is – tellingly, if perhaps counter-intuitively for some readers – that capitalism is ‘a social formation in which the process of production has mastery over man.’[ii] That is to say, his purpose is </w:t>
      </w:r>
      <w:r w:rsidRPr="0086452E">
        <w:rPr>
          <w:rStyle w:val="Emphasis"/>
          <w:highlight w:val="green"/>
        </w:rPr>
        <w:t>not merely</w:t>
      </w:r>
      <w:r w:rsidRPr="0086452E">
        <w:rPr>
          <w:rStyle w:val="StyleUnderline"/>
        </w:rPr>
        <w:t xml:space="preserve"> a technical </w:t>
      </w:r>
      <w:r w:rsidRPr="00AF1E09">
        <w:rPr>
          <w:rStyle w:val="StyleUnderline"/>
        </w:rPr>
        <w:t>(economistic)</w:t>
      </w:r>
      <w:r w:rsidRPr="00AF1E09">
        <w:rPr>
          <w:rStyle w:val="Emphasis"/>
        </w:rPr>
        <w:t xml:space="preserve"> </w:t>
      </w:r>
      <w:r w:rsidRPr="00AF1E09">
        <w:rPr>
          <w:rStyle w:val="Emphasis"/>
          <w:highlight w:val="green"/>
        </w:rPr>
        <w:t>investigation into</w:t>
      </w:r>
      <w:r w:rsidRPr="00AF1E09">
        <w:rPr>
          <w:rStyle w:val="Emphasis"/>
        </w:rPr>
        <w:t xml:space="preserve"> </w:t>
      </w:r>
      <w:r w:rsidRPr="00481D52">
        <w:rPr>
          <w:rStyle w:val="StyleUnderline"/>
        </w:rPr>
        <w:t xml:space="preserve">the calculation of </w:t>
      </w:r>
      <w:r w:rsidRPr="00AF1E09">
        <w:rPr>
          <w:rStyle w:val="Emphasis"/>
          <w:highlight w:val="green"/>
        </w:rPr>
        <w:t>economic value</w:t>
      </w:r>
      <w:r w:rsidRPr="001015D7">
        <w:rPr>
          <w:rStyle w:val="StyleUnderline"/>
          <w:highlight w:val="green"/>
        </w:rPr>
        <w:t>, as</w:t>
      </w:r>
      <w:r w:rsidRPr="00481D52">
        <w:rPr>
          <w:rStyle w:val="StyleUnderline"/>
        </w:rPr>
        <w:t xml:space="preserve"> expressed in </w:t>
      </w:r>
      <w:r w:rsidRPr="00AF1E09">
        <w:rPr>
          <w:rStyle w:val="Emphasis"/>
          <w:highlight w:val="green"/>
        </w:rPr>
        <w:t>wages</w:t>
      </w:r>
      <w:r w:rsidRPr="001015D7">
        <w:rPr>
          <w:rStyle w:val="StyleUnderline"/>
          <w:highlight w:val="green"/>
        </w:rPr>
        <w:t xml:space="preserve"> and</w:t>
      </w:r>
      <w:r w:rsidRPr="00481D52">
        <w:rPr>
          <w:rStyle w:val="StyleUnderline"/>
        </w:rPr>
        <w:t xml:space="preserve"> the prices of </w:t>
      </w:r>
      <w:r w:rsidRPr="00AF1E09">
        <w:rPr>
          <w:rStyle w:val="Emphasis"/>
          <w:highlight w:val="green"/>
        </w:rPr>
        <w:t>commodities.</w:t>
      </w:r>
      <w:r w:rsidRPr="00481D52">
        <w:rPr>
          <w:sz w:val="16"/>
        </w:rPr>
        <w:t xml:space="preserve"> His </w:t>
      </w:r>
      <w:r w:rsidRPr="00AF1E09">
        <w:rPr>
          <w:rStyle w:val="Emphasis"/>
          <w:highlight w:val="green"/>
        </w:rPr>
        <w:t>emphasis</w:t>
      </w:r>
      <w:r w:rsidRPr="001015D7">
        <w:rPr>
          <w:rStyle w:val="StyleUnderline"/>
          <w:highlight w:val="green"/>
        </w:rPr>
        <w:t xml:space="preserve"> on </w:t>
      </w:r>
      <w:r w:rsidRPr="0086452E">
        <w:rPr>
          <w:rStyle w:val="Emphasis"/>
          <w:highlight w:val="green"/>
        </w:rPr>
        <w:t>mastery</w:t>
      </w:r>
      <w:r w:rsidRPr="0086452E">
        <w:rPr>
          <w:rStyle w:val="StyleUnderline"/>
          <w:highlight w:val="green"/>
        </w:rPr>
        <w:t xml:space="preserve"> is</w:t>
      </w:r>
      <w:r w:rsidRPr="00481D52">
        <w:rPr>
          <w:rStyle w:val="StyleUnderline"/>
        </w:rPr>
        <w:t xml:space="preserve"> emphatically and </w:t>
      </w:r>
      <w:r w:rsidRPr="00AF1E09">
        <w:rPr>
          <w:rStyle w:val="Emphasis"/>
          <w:highlight w:val="green"/>
        </w:rPr>
        <w:t>explicitly political</w:t>
      </w:r>
      <w:r w:rsidRPr="00481D52">
        <w:rPr>
          <w:rStyle w:val="StyleUnderline"/>
        </w:rPr>
        <w:t>.</w:t>
      </w:r>
      <w:r w:rsidRPr="00481D52">
        <w:rPr>
          <w:sz w:val="16"/>
        </w:rPr>
        <w:t xml:space="preserve"> Building on this crucial but much-neglected (or commonly mis-read) formulation, Diane Elson proposes the concept of </w:t>
      </w:r>
      <w:r w:rsidRPr="00481D52">
        <w:rPr>
          <w:rStyle w:val="StyleUnderline"/>
        </w:rPr>
        <w:t xml:space="preserve">‘a value theory of </w:t>
      </w:r>
      <w:proofErr w:type="spellStart"/>
      <w:r w:rsidRPr="00481D52">
        <w:rPr>
          <w:rStyle w:val="StyleUnderline"/>
        </w:rPr>
        <w:t>labour</w:t>
      </w:r>
      <w:proofErr w:type="spellEnd"/>
      <w:r w:rsidRPr="00481D52">
        <w:rPr>
          <w:sz w:val="16"/>
        </w:rPr>
        <w:t xml:space="preserve">.’ In other words, Elson contends, the </w:t>
      </w:r>
      <w:proofErr w:type="spellStart"/>
      <w:r w:rsidRPr="00481D52">
        <w:rPr>
          <w:sz w:val="16"/>
        </w:rPr>
        <w:t>labour</w:t>
      </w:r>
      <w:proofErr w:type="spellEnd"/>
      <w:r w:rsidRPr="00481D52">
        <w:rPr>
          <w:sz w:val="16"/>
        </w:rPr>
        <w:t xml:space="preserve"> theory of value has always been in fact, more accurately, a value theory of </w:t>
      </w:r>
      <w:proofErr w:type="spellStart"/>
      <w:r w:rsidRPr="00481D52">
        <w:rPr>
          <w:sz w:val="16"/>
        </w:rPr>
        <w:t>labour</w:t>
      </w:r>
      <w:proofErr w:type="spellEnd"/>
      <w:r w:rsidRPr="00481D52">
        <w:rPr>
          <w:sz w:val="16"/>
        </w:rPr>
        <w:t xml:space="preserve">. This reversal of terms serves to underscore that what really mattered for Marx was indeed to </w:t>
      </w:r>
      <w:proofErr w:type="spellStart"/>
      <w:r w:rsidRPr="00481D52">
        <w:rPr>
          <w:sz w:val="16"/>
        </w:rPr>
        <w:t>producea</w:t>
      </w:r>
      <w:proofErr w:type="spellEnd"/>
      <w:r w:rsidRPr="00481D52">
        <w:rPr>
          <w:sz w:val="16"/>
        </w:rPr>
        <w:t xml:space="preserve"> theory of </w:t>
      </w:r>
      <w:proofErr w:type="spellStart"/>
      <w:r w:rsidRPr="00481D52">
        <w:rPr>
          <w:sz w:val="16"/>
        </w:rPr>
        <w:t>labour</w:t>
      </w:r>
      <w:proofErr w:type="spellEnd"/>
      <w:r w:rsidRPr="00481D52">
        <w:rPr>
          <w:sz w:val="16"/>
        </w:rPr>
        <w:t xml:space="preserve"> – a theory adequate to </w:t>
      </w:r>
      <w:r w:rsidRPr="001015D7">
        <w:rPr>
          <w:rStyle w:val="StyleUnderline"/>
          <w:highlight w:val="green"/>
        </w:rPr>
        <w:t>the</w:t>
      </w:r>
      <w:r w:rsidRPr="00481D52">
        <w:rPr>
          <w:rStyle w:val="StyleUnderline"/>
        </w:rPr>
        <w:t xml:space="preserve"> specific </w:t>
      </w:r>
      <w:r w:rsidRPr="001015D7">
        <w:rPr>
          <w:rStyle w:val="StyleUnderline"/>
          <w:highlight w:val="green"/>
        </w:rPr>
        <w:t>ways</w:t>
      </w:r>
      <w:r w:rsidRPr="00481D52">
        <w:rPr>
          <w:rStyle w:val="StyleUnderline"/>
        </w:rPr>
        <w:t xml:space="preserve"> in which </w:t>
      </w:r>
      <w:proofErr w:type="spellStart"/>
      <w:r w:rsidRPr="001015D7">
        <w:rPr>
          <w:rStyle w:val="StyleUnderline"/>
          <w:highlight w:val="green"/>
        </w:rPr>
        <w:t>labour</w:t>
      </w:r>
      <w:proofErr w:type="spellEnd"/>
      <w:r w:rsidRPr="001015D7">
        <w:rPr>
          <w:rStyle w:val="StyleUnderline"/>
          <w:highlight w:val="green"/>
        </w:rPr>
        <w:t xml:space="preserve"> is</w:t>
      </w:r>
      <w:r w:rsidRPr="00481D52">
        <w:rPr>
          <w:rStyle w:val="StyleUnderline"/>
        </w:rPr>
        <w:t xml:space="preserve"> systematically </w:t>
      </w:r>
      <w:r w:rsidRPr="001015D7">
        <w:rPr>
          <w:rStyle w:val="StyleUnderline"/>
          <w:highlight w:val="green"/>
        </w:rPr>
        <w:t>understood and represented</w:t>
      </w:r>
      <w:r w:rsidRPr="00481D52">
        <w:rPr>
          <w:rStyle w:val="StyleUnderline"/>
        </w:rPr>
        <w:t xml:space="preserve"> under capitalism</w:t>
      </w:r>
      <w:r w:rsidRPr="00481D52">
        <w:rPr>
          <w:sz w:val="16"/>
        </w:rPr>
        <w:t xml:space="preserve">, as if it were simply a matter of calculating and </w:t>
      </w:r>
      <w:proofErr w:type="spellStart"/>
      <w:r w:rsidRPr="00481D52">
        <w:rPr>
          <w:sz w:val="16"/>
        </w:rPr>
        <w:t>commensurating</w:t>
      </w:r>
      <w:proofErr w:type="spellEnd"/>
      <w:r w:rsidRPr="00481D52">
        <w:rPr>
          <w:sz w:val="16"/>
        </w:rPr>
        <w:t xml:space="preserve"> quantitatively different but qualitatively homogeneous and interchangeable exercises of </w:t>
      </w:r>
      <w:proofErr w:type="spellStart"/>
      <w:r w:rsidRPr="00481D52">
        <w:rPr>
          <w:sz w:val="16"/>
        </w:rPr>
        <w:t>labour</w:t>
      </w:r>
      <w:proofErr w:type="spellEnd"/>
      <w:r w:rsidRPr="00481D52">
        <w:rPr>
          <w:sz w:val="16"/>
        </w:rPr>
        <w:t xml:space="preserve"> (in the abstract). Elson explains: ‘My argument is that </w:t>
      </w:r>
      <w:proofErr w:type="spellStart"/>
      <w:r w:rsidRPr="00481D52">
        <w:rPr>
          <w:sz w:val="16"/>
        </w:rPr>
        <w:t>theobject</w:t>
      </w:r>
      <w:proofErr w:type="spellEnd"/>
      <w:r w:rsidRPr="00481D52">
        <w:rPr>
          <w:sz w:val="16"/>
        </w:rPr>
        <w:t xml:space="preserve"> of Marx’s theory of value was </w:t>
      </w:r>
      <w:proofErr w:type="spellStart"/>
      <w:r w:rsidRPr="00481D52">
        <w:rPr>
          <w:sz w:val="16"/>
        </w:rPr>
        <w:t>labour</w:t>
      </w:r>
      <w:proofErr w:type="spellEnd"/>
      <w:r w:rsidRPr="00481D52">
        <w:rPr>
          <w:sz w:val="16"/>
        </w:rPr>
        <w:t xml:space="preserve">. It is </w:t>
      </w:r>
      <w:r w:rsidRPr="00481D52">
        <w:rPr>
          <w:rStyle w:val="StyleUnderline"/>
        </w:rPr>
        <w:t xml:space="preserve">not a matter of seeking an explanation of why prices are what they are and finding it in </w:t>
      </w:r>
      <w:proofErr w:type="spellStart"/>
      <w:r w:rsidRPr="00481D52">
        <w:rPr>
          <w:rStyle w:val="StyleUnderline"/>
        </w:rPr>
        <w:t>labour</w:t>
      </w:r>
      <w:proofErr w:type="spellEnd"/>
      <w:r w:rsidRPr="00481D52">
        <w:rPr>
          <w:rStyle w:val="StyleUnderline"/>
        </w:rPr>
        <w:t xml:space="preserve">. But rather of </w:t>
      </w:r>
      <w:r w:rsidRPr="00AF1E09">
        <w:rPr>
          <w:rStyle w:val="StyleUnderline"/>
        </w:rPr>
        <w:t xml:space="preserve">seeking an understanding of why </w:t>
      </w:r>
      <w:proofErr w:type="spellStart"/>
      <w:r w:rsidRPr="00AF1E09">
        <w:rPr>
          <w:rStyle w:val="StyleUnderline"/>
        </w:rPr>
        <w:t>labour</w:t>
      </w:r>
      <w:proofErr w:type="spellEnd"/>
      <w:r w:rsidRPr="00AF1E09">
        <w:rPr>
          <w:rStyle w:val="StyleUnderline"/>
        </w:rPr>
        <w:t xml:space="preserve"> takes</w:t>
      </w:r>
      <w:r w:rsidRPr="00481D52">
        <w:rPr>
          <w:rStyle w:val="StyleUnderline"/>
        </w:rPr>
        <w:t xml:space="preserve"> the forms it does, and what </w:t>
      </w:r>
      <w:r w:rsidRPr="00AF1E09">
        <w:rPr>
          <w:rStyle w:val="StyleUnderline"/>
          <w:highlight w:val="green"/>
        </w:rPr>
        <w:t xml:space="preserve">the </w:t>
      </w:r>
      <w:r w:rsidRPr="0086452E">
        <w:rPr>
          <w:rStyle w:val="Emphasis"/>
          <w:highlight w:val="green"/>
        </w:rPr>
        <w:t>political consequences</w:t>
      </w:r>
      <w:r w:rsidRPr="00481D52">
        <w:rPr>
          <w:rStyle w:val="StyleUnderline"/>
        </w:rPr>
        <w:t xml:space="preserve"> are</w:t>
      </w:r>
      <w:r w:rsidRPr="00481D52">
        <w:rPr>
          <w:sz w:val="16"/>
        </w:rPr>
        <w:t xml:space="preserve">.’[iii] Marx was interested in why the substance of </w:t>
      </w:r>
      <w:proofErr w:type="spellStart"/>
      <w:r w:rsidRPr="00481D52">
        <w:rPr>
          <w:sz w:val="16"/>
        </w:rPr>
        <w:t>labour</w:t>
      </w:r>
      <w:proofErr w:type="spellEnd"/>
      <w:r w:rsidRPr="00481D52">
        <w:rPr>
          <w:sz w:val="16"/>
        </w:rPr>
        <w:t xml:space="preserve"> assumes the particular form that it does under capitalism – a form in which what is predominant is its abstraction as something reducible </w:t>
      </w:r>
      <w:proofErr w:type="spellStart"/>
      <w:r w:rsidRPr="00481D52">
        <w:rPr>
          <w:sz w:val="16"/>
        </w:rPr>
        <w:t>toquantity</w:t>
      </w:r>
      <w:proofErr w:type="spellEnd"/>
      <w:r w:rsidRPr="00481D52">
        <w:rPr>
          <w:sz w:val="16"/>
        </w:rPr>
        <w:t xml:space="preserve">. His contention was that this socially and historically specific predominance of abstract </w:t>
      </w:r>
      <w:proofErr w:type="spellStart"/>
      <w:r w:rsidRPr="001015D7">
        <w:rPr>
          <w:rStyle w:val="Emphasis"/>
          <w:highlight w:val="green"/>
        </w:rPr>
        <w:t>labour</w:t>
      </w:r>
      <w:proofErr w:type="spellEnd"/>
      <w:r w:rsidRPr="001015D7">
        <w:rPr>
          <w:rStyle w:val="Emphasis"/>
          <w:highlight w:val="green"/>
        </w:rPr>
        <w:t xml:space="preserve"> under capitalism</w:t>
      </w:r>
      <w:r w:rsidRPr="00481D52">
        <w:rPr>
          <w:rStyle w:val="Emphasis"/>
        </w:rPr>
        <w:t xml:space="preserve"> </w:t>
      </w:r>
      <w:r w:rsidRPr="001015D7">
        <w:rPr>
          <w:rStyle w:val="StyleUnderline"/>
        </w:rPr>
        <w:t>signaled</w:t>
      </w:r>
      <w:r w:rsidRPr="00481D52">
        <w:rPr>
          <w:rStyle w:val="Emphasis"/>
        </w:rPr>
        <w:t xml:space="preserve"> </w:t>
      </w:r>
      <w:r w:rsidRPr="001015D7">
        <w:rPr>
          <w:rStyle w:val="Emphasis"/>
          <w:highlight w:val="green"/>
        </w:rPr>
        <w:t>a</w:t>
      </w:r>
      <w:r w:rsidRPr="00481D52">
        <w:rPr>
          <w:sz w:val="16"/>
        </w:rPr>
        <w:t xml:space="preserve"> particular </w:t>
      </w:r>
      <w:r w:rsidRPr="001015D7">
        <w:rPr>
          <w:rStyle w:val="Emphasis"/>
          <w:highlight w:val="green"/>
        </w:rPr>
        <w:t xml:space="preserve">sociopolitical </w:t>
      </w:r>
      <w:proofErr w:type="spellStart"/>
      <w:r w:rsidRPr="001015D7">
        <w:rPr>
          <w:rStyle w:val="Emphasis"/>
          <w:highlight w:val="green"/>
        </w:rPr>
        <w:t>organisation</w:t>
      </w:r>
      <w:proofErr w:type="spellEnd"/>
      <w:r w:rsidRPr="001015D7">
        <w:rPr>
          <w:rStyle w:val="Emphasis"/>
          <w:highlight w:val="green"/>
        </w:rPr>
        <w:t xml:space="preserve"> of</w:t>
      </w:r>
      <w:r w:rsidRPr="001015D7">
        <w:rPr>
          <w:rStyle w:val="StyleUnderline"/>
        </w:rPr>
        <w:t xml:space="preserve"> the</w:t>
      </w:r>
      <w:r w:rsidRPr="00481D52">
        <w:rPr>
          <w:rStyle w:val="Emphasis"/>
        </w:rPr>
        <w:t xml:space="preserve"> </w:t>
      </w:r>
      <w:r w:rsidRPr="001015D7">
        <w:rPr>
          <w:rStyle w:val="Emphasis"/>
          <w:highlight w:val="green"/>
        </w:rPr>
        <w:t>mastery</w:t>
      </w:r>
      <w:r w:rsidRPr="00481D52">
        <w:rPr>
          <w:rStyle w:val="Emphasis"/>
        </w:rPr>
        <w:t xml:space="preserve"> </w:t>
      </w:r>
      <w:r w:rsidRPr="001015D7">
        <w:rPr>
          <w:rStyle w:val="StyleUnderline"/>
        </w:rPr>
        <w:t>of human life</w:t>
      </w:r>
      <w:r w:rsidRPr="00481D52">
        <w:rPr>
          <w:rStyle w:val="Emphasis"/>
        </w:rPr>
        <w:t xml:space="preserve"> </w:t>
      </w:r>
      <w:r w:rsidRPr="001015D7">
        <w:rPr>
          <w:rStyle w:val="Emphasis"/>
          <w:highlight w:val="green"/>
        </w:rPr>
        <w:t>by production</w:t>
      </w:r>
      <w:r w:rsidRPr="00481D52">
        <w:rPr>
          <w:sz w:val="16"/>
        </w:rPr>
        <w:t xml:space="preserve"> (as its own end), </w:t>
      </w:r>
      <w:r w:rsidRPr="00481D52">
        <w:rPr>
          <w:rStyle w:val="StyleUnderline"/>
        </w:rPr>
        <w:t xml:space="preserve">whereby the </w:t>
      </w:r>
      <w:r w:rsidRPr="001015D7">
        <w:rPr>
          <w:rStyle w:val="StyleUnderline"/>
        </w:rPr>
        <w:t>productive power and creative capacities of human life</w:t>
      </w:r>
      <w:r w:rsidRPr="001015D7">
        <w:rPr>
          <w:sz w:val="16"/>
        </w:rPr>
        <w:t xml:space="preserve"> (refigured and perverted by capital as ‘</w:t>
      </w:r>
      <w:proofErr w:type="spellStart"/>
      <w:r w:rsidRPr="001015D7">
        <w:rPr>
          <w:sz w:val="16"/>
        </w:rPr>
        <w:t>labour</w:t>
      </w:r>
      <w:proofErr w:type="spellEnd"/>
      <w:r w:rsidRPr="001015D7">
        <w:rPr>
          <w:sz w:val="16"/>
        </w:rPr>
        <w:t xml:space="preserve">’) is </w:t>
      </w:r>
      <w:r w:rsidRPr="001015D7">
        <w:rPr>
          <w:rStyle w:val="StyleUnderline"/>
        </w:rPr>
        <w:t>subordinated to</w:t>
      </w:r>
      <w:r w:rsidRPr="00481D52">
        <w:rPr>
          <w:rStyle w:val="StyleUnderline"/>
        </w:rPr>
        <w:t xml:space="preserve"> a regime of production ‘for the sake of production</w:t>
      </w:r>
      <w:r w:rsidRPr="00481D52">
        <w:rPr>
          <w:sz w:val="16"/>
        </w:rPr>
        <w:t xml:space="preserve">.’[iv] The crucial role of abstract </w:t>
      </w:r>
      <w:proofErr w:type="spellStart"/>
      <w:r w:rsidRPr="00481D52">
        <w:rPr>
          <w:sz w:val="16"/>
        </w:rPr>
        <w:t>labour</w:t>
      </w:r>
      <w:proofErr w:type="spellEnd"/>
      <w:r w:rsidRPr="00481D52">
        <w:rPr>
          <w:sz w:val="16"/>
        </w:rPr>
        <w:t xml:space="preserve"> in Marx’s analysis has inadvertently but very regrettably contributed to </w:t>
      </w:r>
      <w:r w:rsidRPr="001015D7">
        <w:rPr>
          <w:rStyle w:val="Emphasis"/>
          <w:sz w:val="28"/>
          <w:szCs w:val="28"/>
          <w:highlight w:val="green"/>
        </w:rPr>
        <w:t>misreadings that</w:t>
      </w:r>
      <w:r w:rsidRPr="00481D52">
        <w:rPr>
          <w:sz w:val="16"/>
        </w:rPr>
        <w:t xml:space="preserve"> (re-)</w:t>
      </w:r>
      <w:proofErr w:type="spellStart"/>
      <w:r w:rsidRPr="001015D7">
        <w:rPr>
          <w:rStyle w:val="Emphasis"/>
          <w:sz w:val="28"/>
          <w:szCs w:val="28"/>
          <w:highlight w:val="green"/>
        </w:rPr>
        <w:t>fetishise</w:t>
      </w:r>
      <w:proofErr w:type="spellEnd"/>
      <w:r w:rsidRPr="001015D7">
        <w:rPr>
          <w:rStyle w:val="Emphasis"/>
          <w:sz w:val="28"/>
          <w:szCs w:val="28"/>
          <w:highlight w:val="green"/>
        </w:rPr>
        <w:t xml:space="preserve"> and </w:t>
      </w:r>
      <w:r w:rsidRPr="00AF1E09">
        <w:rPr>
          <w:sz w:val="16"/>
        </w:rPr>
        <w:t>(re-)</w:t>
      </w:r>
      <w:r w:rsidRPr="001015D7">
        <w:rPr>
          <w:rStyle w:val="Emphasis"/>
          <w:sz w:val="28"/>
          <w:szCs w:val="28"/>
          <w:highlight w:val="green"/>
        </w:rPr>
        <w:t xml:space="preserve">reify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as an abstraction</w:t>
      </w:r>
      <w:r w:rsidRPr="00481D52">
        <w:rPr>
          <w:sz w:val="16"/>
        </w:rPr>
        <w:t xml:space="preserve">, lending apparent credence to </w:t>
      </w:r>
      <w:r w:rsidRPr="001015D7">
        <w:rPr>
          <w:rStyle w:val="Emphasis"/>
          <w:sz w:val="28"/>
          <w:szCs w:val="28"/>
          <w:highlight w:val="green"/>
        </w:rPr>
        <w:t>reductive notions of</w:t>
      </w:r>
      <w:r w:rsidRPr="001015D7">
        <w:rPr>
          <w:rStyle w:val="StyleUnderline"/>
        </w:rPr>
        <w:t xml:space="preserve"> the analytical </w:t>
      </w:r>
      <w:r w:rsidRPr="001015D7">
        <w:rPr>
          <w:rStyle w:val="Emphasis"/>
          <w:b w:val="0"/>
        </w:rPr>
        <w:t>and political primacy of</w:t>
      </w:r>
      <w:r w:rsidRPr="00481D52">
        <w:rPr>
          <w:rStyle w:val="Emphasis"/>
        </w:rPr>
        <w:t xml:space="preserve"> ‘</w:t>
      </w:r>
      <w:r w:rsidRPr="001015D7">
        <w:rPr>
          <w:rStyle w:val="Emphasis"/>
          <w:sz w:val="28"/>
          <w:szCs w:val="28"/>
          <w:highlight w:val="green"/>
        </w:rPr>
        <w:t>class</w:t>
      </w:r>
      <w:r w:rsidRPr="001015D7">
        <w:rPr>
          <w:sz w:val="28"/>
          <w:szCs w:val="28"/>
          <w:highlight w:val="green"/>
        </w:rPr>
        <w:t>’</w:t>
      </w:r>
      <w:r w:rsidRPr="001015D7">
        <w:rPr>
          <w:sz w:val="28"/>
          <w:szCs w:val="28"/>
        </w:rPr>
        <w:t xml:space="preserve"> </w:t>
      </w:r>
      <w:r w:rsidRPr="00481D52">
        <w:rPr>
          <w:sz w:val="16"/>
        </w:rPr>
        <w:t xml:space="preserve">that have frequently been </w:t>
      </w:r>
      <w:r w:rsidRPr="001015D7">
        <w:rPr>
          <w:rStyle w:val="Emphasis"/>
          <w:sz w:val="28"/>
          <w:szCs w:val="28"/>
          <w:highlight w:val="green"/>
        </w:rPr>
        <w:t>presumed to be</w:t>
      </w:r>
      <w:r w:rsidRPr="001015D7">
        <w:rPr>
          <w:rStyle w:val="Emphasis"/>
          <w:sz w:val="28"/>
          <w:szCs w:val="28"/>
        </w:rPr>
        <w:t xml:space="preserve"> fundamentally </w:t>
      </w:r>
      <w:r w:rsidRPr="001015D7">
        <w:rPr>
          <w:rStyle w:val="Emphasis"/>
          <w:sz w:val="28"/>
          <w:szCs w:val="28"/>
          <w:highlight w:val="green"/>
        </w:rPr>
        <w:t>opposed</w:t>
      </w:r>
      <w:r w:rsidRPr="00481D52">
        <w:rPr>
          <w:sz w:val="16"/>
        </w:rPr>
        <w:t xml:space="preserve"> and inimical </w:t>
      </w:r>
      <w:r w:rsidRPr="001015D7">
        <w:rPr>
          <w:rStyle w:val="Emphasis"/>
          <w:sz w:val="28"/>
          <w:szCs w:val="28"/>
          <w:highlight w:val="green"/>
        </w:rPr>
        <w:t>to race</w:t>
      </w:r>
      <w:r w:rsidRPr="001015D7">
        <w:rPr>
          <w:sz w:val="28"/>
          <w:szCs w:val="28"/>
          <w:highlight w:val="green"/>
        </w:rPr>
        <w:t>,</w:t>
      </w:r>
      <w:r w:rsidRPr="00481D52">
        <w:rPr>
          <w:sz w:val="16"/>
        </w:rPr>
        <w:t xml:space="preserve"> relegating race and gender and all other sociopolitical differences to the secondary or derivative status of epiphenomena. The tragedy of </w:t>
      </w:r>
      <w:r w:rsidRPr="001015D7">
        <w:rPr>
          <w:rStyle w:val="Emphasis"/>
          <w:sz w:val="28"/>
          <w:szCs w:val="28"/>
          <w:highlight w:val="green"/>
        </w:rPr>
        <w:t>such misreadings</w:t>
      </w:r>
      <w:r w:rsidRPr="001015D7">
        <w:rPr>
          <w:sz w:val="16"/>
        </w:rPr>
        <w:t xml:space="preserve"> is</w:t>
      </w:r>
      <w:r w:rsidRPr="00481D52">
        <w:rPr>
          <w:sz w:val="16"/>
        </w:rPr>
        <w:t xml:space="preserve"> that they </w:t>
      </w:r>
      <w:r w:rsidRPr="001015D7">
        <w:rPr>
          <w:rStyle w:val="Emphasis"/>
          <w:sz w:val="28"/>
          <w:szCs w:val="28"/>
          <w:highlight w:val="green"/>
        </w:rPr>
        <w:t>uncritically recapitulate</w:t>
      </w:r>
      <w:r w:rsidRPr="00481D52">
        <w:rPr>
          <w:rStyle w:val="Emphasis"/>
        </w:rPr>
        <w:t xml:space="preserve"> </w:t>
      </w:r>
      <w:r w:rsidRPr="001015D7">
        <w:rPr>
          <w:rStyle w:val="StyleUnderline"/>
        </w:rPr>
        <w:t xml:space="preserve">one of the most egregious and defining </w:t>
      </w:r>
      <w:r w:rsidRPr="001015D7">
        <w:rPr>
          <w:rStyle w:val="StyleUnderline"/>
          <w:b/>
          <w:bCs/>
          <w:sz w:val="28"/>
          <w:szCs w:val="28"/>
          <w:highlight w:val="green"/>
        </w:rPr>
        <w:t>premises of</w:t>
      </w:r>
      <w:r w:rsidRPr="001015D7">
        <w:rPr>
          <w:rStyle w:val="Emphasis"/>
          <w:highlight w:val="green"/>
        </w:rPr>
        <w:t xml:space="preserve"> </w:t>
      </w:r>
      <w:r w:rsidRPr="001015D7">
        <w:rPr>
          <w:rStyle w:val="Emphasis"/>
          <w:sz w:val="28"/>
          <w:szCs w:val="28"/>
          <w:highlight w:val="green"/>
        </w:rPr>
        <w:t>capitalist social relations</w:t>
      </w:r>
      <w:r w:rsidRPr="00481D52">
        <w:rPr>
          <w:rStyle w:val="Emphasis"/>
        </w:rPr>
        <w:t xml:space="preserve">, </w:t>
      </w:r>
      <w:r w:rsidRPr="001015D7">
        <w:rPr>
          <w:rStyle w:val="StyleUnderline"/>
        </w:rPr>
        <w:t>taking recourse to</w:t>
      </w:r>
      <w:r w:rsidRPr="00481D52">
        <w:rPr>
          <w:rStyle w:val="Emphasis"/>
        </w:rPr>
        <w:t xml:space="preserve"> </w:t>
      </w:r>
      <w:r w:rsidRPr="001015D7">
        <w:rPr>
          <w:rStyle w:val="Emphasis"/>
          <w:sz w:val="28"/>
          <w:szCs w:val="28"/>
          <w:highlight w:val="green"/>
        </w:rPr>
        <w:t xml:space="preserve">a notion of </w:t>
      </w:r>
      <w:proofErr w:type="spellStart"/>
      <w:r w:rsidRPr="001015D7">
        <w:rPr>
          <w:rStyle w:val="Emphasis"/>
          <w:sz w:val="28"/>
          <w:szCs w:val="28"/>
          <w:highlight w:val="green"/>
        </w:rPr>
        <w:t>labour</w:t>
      </w:r>
      <w:proofErr w:type="spellEnd"/>
      <w:r w:rsidRPr="001015D7">
        <w:rPr>
          <w:rStyle w:val="Emphasis"/>
          <w:sz w:val="28"/>
          <w:szCs w:val="28"/>
          <w:highlight w:val="green"/>
        </w:rPr>
        <w:t xml:space="preserve"> that is</w:t>
      </w:r>
      <w:r w:rsidRPr="00481D52">
        <w:rPr>
          <w:rStyle w:val="Emphasis"/>
        </w:rPr>
        <w:t xml:space="preserve"> </w:t>
      </w:r>
      <w:r w:rsidRPr="001015D7">
        <w:rPr>
          <w:rStyle w:val="StyleUnderline"/>
        </w:rPr>
        <w:t>fundamentally abstract, denuded, and</w:t>
      </w:r>
      <w:r w:rsidRPr="00481D52">
        <w:rPr>
          <w:rStyle w:val="Emphasis"/>
        </w:rPr>
        <w:t xml:space="preserve"> </w:t>
      </w:r>
      <w:r w:rsidRPr="001015D7">
        <w:rPr>
          <w:rStyle w:val="Emphasis"/>
          <w:sz w:val="28"/>
          <w:szCs w:val="28"/>
          <w:highlight w:val="green"/>
        </w:rPr>
        <w:t>disembodied</w:t>
      </w:r>
      <w:r w:rsidRPr="00481D52">
        <w:rPr>
          <w:sz w:val="16"/>
        </w:rPr>
        <w:t xml:space="preserve">. Therefore, I will argue in this essay, in a manner that is analogous to Marx’s formulation, that if the mastery of human life – and </w:t>
      </w:r>
      <w:proofErr w:type="spellStart"/>
      <w:r w:rsidRPr="00481D52">
        <w:rPr>
          <w:sz w:val="16"/>
        </w:rPr>
        <w:t>labour</w:t>
      </w:r>
      <w:proofErr w:type="spellEnd"/>
      <w:r w:rsidRPr="00481D52">
        <w:rPr>
          <w:sz w:val="16"/>
        </w:rPr>
        <w:t xml:space="preserve"> – under capitalism has pervasively assumed the particular form of racial domination, we must similarly demand to understand why. With Marx, we must ask: Why has this content assumed that particular form? And what are the political consequences? This is a matter of </w:t>
      </w:r>
      <w:r w:rsidRPr="00481D52">
        <w:rPr>
          <w:rStyle w:val="StyleUnderline"/>
        </w:rPr>
        <w:t xml:space="preserve">deepening our comprehension of the Marxian theory of </w:t>
      </w:r>
      <w:proofErr w:type="spellStart"/>
      <w:r w:rsidRPr="00481D52">
        <w:rPr>
          <w:rStyle w:val="StyleUnderline"/>
        </w:rPr>
        <w:t>labour</w:t>
      </w:r>
      <w:proofErr w:type="spellEnd"/>
      <w:r w:rsidRPr="00481D52">
        <w:rPr>
          <w:rStyle w:val="StyleUnderline"/>
        </w:rPr>
        <w:t xml:space="preserve">, </w:t>
      </w:r>
      <w:r w:rsidRPr="001015D7">
        <w:rPr>
          <w:rStyle w:val="StyleUnderline"/>
          <w:highlight w:val="green"/>
        </w:rPr>
        <w:t>a theory for</w:t>
      </w:r>
      <w:r w:rsidRPr="00481D52">
        <w:rPr>
          <w:rStyle w:val="StyleUnderline"/>
        </w:rPr>
        <w:t xml:space="preserve"> which </w:t>
      </w:r>
      <w:proofErr w:type="spellStart"/>
      <w:r w:rsidRPr="001015D7">
        <w:rPr>
          <w:rStyle w:val="StyleUnderline"/>
          <w:highlight w:val="green"/>
        </w:rPr>
        <w:t>labour</w:t>
      </w:r>
      <w:proofErr w:type="spellEnd"/>
      <w:r w:rsidRPr="00481D52">
        <w:rPr>
          <w:rStyle w:val="StyleUnderline"/>
        </w:rPr>
        <w:t xml:space="preserve"> is its epistemic object, and sharpening our appreciation of its political ramifications. Such a theory </w:t>
      </w:r>
      <w:r w:rsidRPr="001015D7">
        <w:rPr>
          <w:rStyle w:val="StyleUnderline"/>
          <w:highlight w:val="green"/>
        </w:rPr>
        <w:t>must be adequate to the specific</w:t>
      </w:r>
      <w:r w:rsidRPr="00AF1E09">
        <w:rPr>
          <w:rStyle w:val="StyleUnderline"/>
        </w:rPr>
        <w:t xml:space="preserve"> ways in which </w:t>
      </w:r>
      <w:proofErr w:type="spellStart"/>
      <w:r w:rsidRPr="00AF1E09">
        <w:rPr>
          <w:rStyle w:val="StyleUnderline"/>
        </w:rPr>
        <w:t>labour</w:t>
      </w:r>
      <w:proofErr w:type="spellEnd"/>
      <w:r w:rsidRPr="00AF1E09">
        <w:rPr>
          <w:rStyle w:val="StyleUnderline"/>
        </w:rPr>
        <w:t xml:space="preserve"> is systematically understood and</w:t>
      </w:r>
      <w:r w:rsidRPr="00481D52">
        <w:rPr>
          <w:rStyle w:val="StyleUnderline"/>
        </w:rPr>
        <w:t xml:space="preserve"> represented </w:t>
      </w:r>
      <w:r w:rsidRPr="001015D7">
        <w:rPr>
          <w:rStyle w:val="StyleUnderline"/>
        </w:rPr>
        <w:t xml:space="preserve">under capitalism as something homogeneous and abstract, yet which in the </w:t>
      </w:r>
      <w:r w:rsidRPr="00AF1E09">
        <w:rPr>
          <w:rStyle w:val="Emphasis"/>
          <w:highlight w:val="green"/>
        </w:rPr>
        <w:t>materiality of lived practice</w:t>
      </w:r>
      <w:r w:rsidRPr="00481D52">
        <w:rPr>
          <w:rStyle w:val="StyleUnderline"/>
        </w:rPr>
        <w:t xml:space="preserve"> is always embodied</w:t>
      </w:r>
      <w:r w:rsidRPr="00481D52">
        <w:rPr>
          <w:sz w:val="16"/>
        </w:rPr>
        <w:t xml:space="preserve">, and therefore </w:t>
      </w:r>
      <w:r w:rsidRPr="00481D52">
        <w:rPr>
          <w:rStyle w:val="StyleUnderline"/>
        </w:rPr>
        <w:t xml:space="preserve">gendered – and, indeed, </w:t>
      </w:r>
      <w:proofErr w:type="spellStart"/>
      <w:r w:rsidRPr="00481D52">
        <w:rPr>
          <w:rStyle w:val="StyleUnderline"/>
        </w:rPr>
        <w:t>racialised</w:t>
      </w:r>
      <w:proofErr w:type="spellEnd"/>
      <w:r w:rsidRPr="00481D52">
        <w:rPr>
          <w:sz w:val="16"/>
        </w:rPr>
        <w:t xml:space="preserve">. </w:t>
      </w:r>
      <w:r w:rsidRPr="00481D52">
        <w:rPr>
          <w:rStyle w:val="StyleUnderline"/>
        </w:rPr>
        <w:t xml:space="preserve">Hence, the necessity of a racial theory of </w:t>
      </w:r>
      <w:proofErr w:type="spellStart"/>
      <w:r w:rsidRPr="00481D52">
        <w:rPr>
          <w:rStyle w:val="StyleUnderline"/>
        </w:rPr>
        <w:t>labour</w:t>
      </w:r>
      <w:proofErr w:type="spellEnd"/>
      <w:r w:rsidRPr="00481D52">
        <w:rPr>
          <w:sz w:val="16"/>
        </w:rPr>
        <w:t>.</w:t>
      </w:r>
    </w:p>
    <w:p w14:paraId="752D7F89" w14:textId="77777777" w:rsidR="00880B9C" w:rsidRPr="00697F9E" w:rsidRDefault="00880B9C" w:rsidP="00880B9C">
      <w:pPr>
        <w:pStyle w:val="Heading4"/>
      </w:pPr>
      <w:r>
        <w:t xml:space="preserve">Their metaphysical framing of labor is essentialist and trades off with decolonial </w:t>
      </w:r>
      <w:r w:rsidRPr="00697F9E">
        <w:t>demands for debt repayment and restorative justice</w:t>
      </w:r>
    </w:p>
    <w:p w14:paraId="6D82946A" w14:textId="77777777" w:rsidR="00880B9C" w:rsidRPr="00A554A9" w:rsidRDefault="00880B9C" w:rsidP="00880B9C">
      <w:r w:rsidRPr="00697F9E">
        <w:rPr>
          <w:b/>
          <w:bCs/>
          <w:sz w:val="26"/>
          <w:szCs w:val="26"/>
        </w:rPr>
        <w:t>Fadem</w:t>
      </w:r>
      <w:r w:rsidRPr="00A554A9">
        <w:rPr>
          <w:b/>
          <w:bCs/>
          <w:sz w:val="26"/>
          <w:szCs w:val="26"/>
        </w:rPr>
        <w:t xml:space="preserve"> 24</w:t>
      </w:r>
      <w:r>
        <w:rPr>
          <w:b/>
          <w:bCs/>
          <w:sz w:val="26"/>
          <w:szCs w:val="26"/>
        </w:rPr>
        <w:t xml:space="preserve"> </w:t>
      </w:r>
      <w:r>
        <w:t>(</w:t>
      </w:r>
      <w:r w:rsidRPr="00E75E9D">
        <w:t>Maureen E. Ruprecht Fadem</w:t>
      </w:r>
      <w:r>
        <w:t xml:space="preserve">, </w:t>
      </w:r>
      <w:r w:rsidRPr="00E75E9D">
        <w:t>Professor of English at CUNY (Kingsborough) and a postcolonial, partition, and gender studies scholar</w:t>
      </w:r>
      <w:r>
        <w:t>, “</w:t>
      </w:r>
      <w:r w:rsidRPr="00E75E9D">
        <w:t>Replacement Chapter for Collection in contract: Imperial Debt: Colonial Theft, Postcolonial Reparations</w:t>
      </w:r>
      <w:r>
        <w:t xml:space="preserve">”, UPenn Call for Papers, 2024, </w:t>
      </w:r>
      <w:r w:rsidRPr="00E75E9D">
        <w:t>https://call-for-papers.sas.upenn.edu/cfp/2024/12/02/replacement-chapter-for-collection-in-contract-imperial-debt-colonial-theft</w:t>
      </w:r>
      <w:r>
        <w:t xml:space="preserve">, //[UTD][SG]) </w:t>
      </w:r>
    </w:p>
    <w:p w14:paraId="4584AB35" w14:textId="77777777" w:rsidR="00880B9C" w:rsidRPr="008C52E0" w:rsidRDefault="00880B9C" w:rsidP="00880B9C">
      <w:pPr>
        <w:rPr>
          <w:rStyle w:val="Emphasis"/>
        </w:rPr>
      </w:pPr>
      <w:r w:rsidRPr="00527E03">
        <w:rPr>
          <w:sz w:val="16"/>
        </w:rPr>
        <w:t xml:space="preserve">This Call for Papers is for a new collection that is in contract: Imperial Debt: Colonial Theft, Postcolonial Reparations. This would be the first collection of its kind, </w:t>
      </w:r>
      <w:r w:rsidRPr="00E75E9D">
        <w:rPr>
          <w:u w:val="single"/>
        </w:rPr>
        <w:t>forwarding a case for reparations—restorative, reparative justice—for modern era imperialism</w:t>
      </w:r>
      <w:r w:rsidRPr="00527E03">
        <w:rPr>
          <w:sz w:val="16"/>
        </w:rPr>
        <w:t xml:space="preserve">. This is my second book on reparations, the first a monograph on Morrison’s Beloved. </w:t>
      </w:r>
      <w:r w:rsidRPr="00E75E9D">
        <w:rPr>
          <w:u w:val="single"/>
        </w:rPr>
        <w:t>The question</w:t>
      </w:r>
      <w:r w:rsidRPr="00527E03">
        <w:rPr>
          <w:sz w:val="16"/>
        </w:rPr>
        <w:t xml:space="preserve"> now, for this collection, </w:t>
      </w:r>
      <w:r w:rsidRPr="00E75E9D">
        <w:rPr>
          <w:u w:val="single"/>
        </w:rPr>
        <w:t>is how develop such plans in the context of imperialist histories across modernity?</w:t>
      </w:r>
      <w:r w:rsidRPr="00527E03">
        <w:rPr>
          <w:sz w:val="16"/>
        </w:rPr>
        <w:t xml:space="preserve"> This book will offer chapters that consider that matter from various disciplinary, national, theoretical, historical, or material points of view, some comparative, all likely interdisciplinary. That is, it will take up the matter of restorative justice “after empire” in consideration of the longue durée and in both national and international contexts. </w:t>
      </w:r>
      <w:r w:rsidRPr="00527E03">
        <w:rPr>
          <w:u w:val="single"/>
        </w:rPr>
        <w:t>What economic equilibrations should be being called for today</w:t>
      </w:r>
      <w:r w:rsidRPr="00527E03">
        <w:rPr>
          <w:sz w:val="16"/>
        </w:rPr>
        <w:t xml:space="preserve">? </w:t>
      </w:r>
      <w:r w:rsidRPr="00381A3D">
        <w:rPr>
          <w:highlight w:val="green"/>
          <w:u w:val="single"/>
        </w:rPr>
        <w:t xml:space="preserve">How </w:t>
      </w:r>
      <w:r w:rsidRPr="00381A3D">
        <w:rPr>
          <w:rStyle w:val="Emphasis"/>
          <w:highlight w:val="green"/>
        </w:rPr>
        <w:t>do we</w:t>
      </w:r>
      <w:r w:rsidRPr="008C52E0">
        <w:rPr>
          <w:rStyle w:val="Emphasis"/>
        </w:rPr>
        <w:t xml:space="preserve"> </w:t>
      </w:r>
      <w:r w:rsidRPr="008C52E0">
        <w:rPr>
          <w:rStyle w:val="StyleUnderline"/>
        </w:rPr>
        <w:t>consider, assess, and</w:t>
      </w:r>
      <w:r w:rsidRPr="008C52E0">
        <w:rPr>
          <w:rStyle w:val="Emphasis"/>
        </w:rPr>
        <w:t xml:space="preserve"> </w:t>
      </w:r>
      <w:r w:rsidRPr="00381A3D">
        <w:rPr>
          <w:rStyle w:val="Emphasis"/>
          <w:highlight w:val="green"/>
        </w:rPr>
        <w:t>theorize modern imperialism,</w:t>
      </w:r>
      <w:r w:rsidRPr="008C52E0">
        <w:rPr>
          <w:rStyle w:val="Emphasis"/>
        </w:rPr>
        <w:t xml:space="preserve"> </w:t>
      </w:r>
      <w:r w:rsidRPr="00FE7F64">
        <w:rPr>
          <w:rStyle w:val="StyleUnderline"/>
        </w:rPr>
        <w:t>including settler and administrative forms</w:t>
      </w:r>
      <w:r w:rsidRPr="00381A3D">
        <w:rPr>
          <w:rStyle w:val="Emphasis"/>
          <w:highlight w:val="green"/>
        </w:rPr>
        <w:t xml:space="preserve"> and</w:t>
      </w:r>
      <w:r w:rsidRPr="008C52E0">
        <w:rPr>
          <w:rStyle w:val="Emphasis"/>
        </w:rPr>
        <w:t xml:space="preserve"> including </w:t>
      </w:r>
      <w:r w:rsidRPr="00381A3D">
        <w:rPr>
          <w:rStyle w:val="Emphasis"/>
          <w:highlight w:val="green"/>
        </w:rPr>
        <w:t>slavery</w:t>
      </w:r>
      <w:r w:rsidRPr="00527E03">
        <w:rPr>
          <w:u w:val="single"/>
        </w:rPr>
        <w:t>—a structure of and in empire—</w:t>
      </w:r>
      <w:r w:rsidRPr="00381A3D">
        <w:rPr>
          <w:rStyle w:val="Emphasis"/>
          <w:highlight w:val="green"/>
        </w:rPr>
        <w:t>through</w:t>
      </w:r>
      <w:r w:rsidRPr="008C52E0">
        <w:rPr>
          <w:rStyle w:val="Emphasis"/>
        </w:rPr>
        <w:t xml:space="preserve"> </w:t>
      </w:r>
      <w:r w:rsidRPr="00527E03">
        <w:rPr>
          <w:u w:val="single"/>
        </w:rPr>
        <w:t xml:space="preserve">the triptych of </w:t>
      </w:r>
      <w:r w:rsidRPr="00381A3D">
        <w:rPr>
          <w:rStyle w:val="Emphasis"/>
          <w:highlight w:val="green"/>
        </w:rPr>
        <w:t>theft, debt, and repair?</w:t>
      </w:r>
      <w:r w:rsidRPr="008C52E0">
        <w:rPr>
          <w:rStyle w:val="Emphasis"/>
        </w:rPr>
        <w:t xml:space="preserve"> </w:t>
      </w:r>
    </w:p>
    <w:p w14:paraId="0DA8DE1C" w14:textId="77777777" w:rsidR="00880B9C" w:rsidRPr="00A60877" w:rsidRDefault="00880B9C" w:rsidP="00880B9C">
      <w:pPr>
        <w:rPr>
          <w:sz w:val="16"/>
        </w:rPr>
      </w:pPr>
      <w:r w:rsidRPr="00A60877">
        <w:rPr>
          <w:sz w:val="16"/>
        </w:rPr>
        <w:t xml:space="preserve">Work collected here asks </w:t>
      </w:r>
      <w:r w:rsidRPr="00381A3D">
        <w:rPr>
          <w:rStyle w:val="StyleUnderline"/>
          <w:highlight w:val="green"/>
        </w:rPr>
        <w:t>critical questions</w:t>
      </w:r>
      <w:r w:rsidRPr="004845E9">
        <w:rPr>
          <w:rStyle w:val="StyleUnderline"/>
        </w:rPr>
        <w:t xml:space="preserve"> that have for too long been obfuscated in the study of empire: that is, “</w:t>
      </w:r>
      <w:r w:rsidRPr="00381A3D">
        <w:rPr>
          <w:rStyle w:val="StyleUnderline"/>
          <w:highlight w:val="green"/>
        </w:rPr>
        <w:t>what is owed and to whom</w:t>
      </w:r>
      <w:r w:rsidRPr="004845E9">
        <w:rPr>
          <w:rStyle w:val="StyleUnderline"/>
        </w:rPr>
        <w:t>?</w:t>
      </w:r>
      <w:r w:rsidRPr="00A60877">
        <w:rPr>
          <w:sz w:val="16"/>
        </w:rPr>
        <w:t xml:space="preserve">,” as Declan </w:t>
      </w:r>
      <w:proofErr w:type="spellStart"/>
      <w:r w:rsidRPr="00A60877">
        <w:rPr>
          <w:sz w:val="16"/>
        </w:rPr>
        <w:t>Kiberd</w:t>
      </w:r>
      <w:proofErr w:type="spellEnd"/>
      <w:r w:rsidRPr="00A60877">
        <w:rPr>
          <w:sz w:val="16"/>
        </w:rPr>
        <w:t xml:space="preserve"> writes in After Ireland[</w:t>
      </w:r>
      <w:proofErr w:type="spellStart"/>
      <w:r w:rsidRPr="00A60877">
        <w:rPr>
          <w:sz w:val="16"/>
        </w:rPr>
        <w:t>i</w:t>
      </w:r>
      <w:proofErr w:type="spellEnd"/>
      <w:r w:rsidRPr="00A60877">
        <w:rPr>
          <w:sz w:val="16"/>
        </w:rPr>
        <w:t>], or, as the editors of The Debt Age ask</w:t>
      </w:r>
      <w:r w:rsidRPr="00FE7F64">
        <w:rPr>
          <w:sz w:val="16"/>
        </w:rPr>
        <w:t xml:space="preserve">, </w:t>
      </w:r>
      <w:r w:rsidRPr="00FE7F64">
        <w:rPr>
          <w:rStyle w:val="StyleUnderline"/>
        </w:rPr>
        <w:t>whose debt is acknowledged and whose is ignored</w:t>
      </w:r>
      <w:r w:rsidRPr="00FE7F64">
        <w:rPr>
          <w:sz w:val="16"/>
        </w:rPr>
        <w:t xml:space="preserve">?[ii] These </w:t>
      </w:r>
      <w:r w:rsidRPr="00FE7F64">
        <w:rPr>
          <w:rStyle w:val="StyleUnderline"/>
        </w:rPr>
        <w:t>enquiries regard both sides of the wealth coin</w:t>
      </w:r>
      <w:r w:rsidRPr="00FE7F64">
        <w:rPr>
          <w:sz w:val="16"/>
        </w:rPr>
        <w:t>:</w:t>
      </w:r>
      <w:r w:rsidRPr="00A60877">
        <w:rPr>
          <w:sz w:val="16"/>
        </w:rPr>
        <w:t xml:space="preserve"> </w:t>
      </w:r>
      <w:r w:rsidRPr="004845E9">
        <w:rPr>
          <w:rStyle w:val="StyleUnderline"/>
        </w:rPr>
        <w:t>what was profited</w:t>
      </w:r>
      <w:r w:rsidRPr="00A60877">
        <w:rPr>
          <w:sz w:val="16"/>
        </w:rPr>
        <w:t xml:space="preserve"> and how did it profit, and, what was taken and what did that </w:t>
      </w:r>
      <w:proofErr w:type="spellStart"/>
      <w:r w:rsidRPr="00A60877">
        <w:rPr>
          <w:sz w:val="16"/>
        </w:rPr>
        <w:t>takenness</w:t>
      </w:r>
      <w:proofErr w:type="spellEnd"/>
      <w:r w:rsidRPr="00A60877">
        <w:rPr>
          <w:sz w:val="16"/>
        </w:rPr>
        <w:t>/</w:t>
      </w:r>
      <w:proofErr w:type="spellStart"/>
      <w:r w:rsidRPr="00A60877">
        <w:rPr>
          <w:sz w:val="16"/>
        </w:rPr>
        <w:t>tookenness</w:t>
      </w:r>
      <w:proofErr w:type="spellEnd"/>
      <w:r w:rsidRPr="00A60877">
        <w:rPr>
          <w:sz w:val="16"/>
        </w:rPr>
        <w:t xml:space="preserve"> do or wring or bring about? “Who gets and who don’t get… you know it’s all divided up… </w:t>
      </w:r>
      <w:r w:rsidRPr="004845E9">
        <w:rPr>
          <w:rStyle w:val="StyleUnderline"/>
        </w:rPr>
        <w:t>Between the takers and the ‘</w:t>
      </w:r>
      <w:proofErr w:type="spellStart"/>
      <w:r w:rsidRPr="004845E9">
        <w:rPr>
          <w:rStyle w:val="StyleUnderline"/>
        </w:rPr>
        <w:t>tooken</w:t>
      </w:r>
      <w:proofErr w:type="spellEnd"/>
      <w:r w:rsidRPr="00A60877">
        <w:rPr>
          <w:sz w:val="16"/>
        </w:rPr>
        <w:t>.’ …Some of us always getting ‘</w:t>
      </w:r>
      <w:proofErr w:type="spellStart"/>
      <w:r w:rsidRPr="00A60877">
        <w:rPr>
          <w:sz w:val="16"/>
        </w:rPr>
        <w:t>tooken</w:t>
      </w:r>
      <w:proofErr w:type="spellEnd"/>
      <w:r w:rsidRPr="00A60877">
        <w:rPr>
          <w:sz w:val="16"/>
        </w:rPr>
        <w:t xml:space="preserve">.’”[iii] The critical other side of racism is white privilege; the critical other sides of empire call for similar scrutiny, not only of the damages inflicted on colonized peoples and places but the capitalist appropriation (of resources, trade, under- or </w:t>
      </w:r>
      <w:r w:rsidRPr="00FE7F64">
        <w:rPr>
          <w:sz w:val="16"/>
        </w:rPr>
        <w:t xml:space="preserve">uncompensated labor). </w:t>
      </w:r>
      <w:r w:rsidRPr="00FE7F64">
        <w:rPr>
          <w:rStyle w:val="StyleUnderline"/>
        </w:rPr>
        <w:t>Empire produced massive security in the form of wealth legacies and massive precarity and poverty, disenfranchisements perhaps best evidenced by today’s wildly unequal national and global distributions of wealth</w:t>
      </w:r>
      <w:r w:rsidRPr="00FE7F64">
        <w:rPr>
          <w:sz w:val="16"/>
        </w:rPr>
        <w:t>.</w:t>
      </w:r>
    </w:p>
    <w:p w14:paraId="225D8116" w14:textId="77777777" w:rsidR="00880B9C" w:rsidRPr="002D765A" w:rsidRDefault="00880B9C" w:rsidP="00880B9C">
      <w:pPr>
        <w:rPr>
          <w:sz w:val="16"/>
        </w:rPr>
      </w:pPr>
      <w:r w:rsidRPr="002D765A">
        <w:rPr>
          <w:sz w:val="16"/>
        </w:rPr>
        <w:t xml:space="preserve">So, we think of </w:t>
      </w:r>
      <w:r w:rsidRPr="00381A3D">
        <w:rPr>
          <w:rStyle w:val="Emphasis"/>
          <w:highlight w:val="green"/>
        </w:rPr>
        <w:t>materialist readings of imperialist chattel enslavement</w:t>
      </w:r>
      <w:r w:rsidRPr="002D765A">
        <w:rPr>
          <w:rStyle w:val="Emphasis"/>
        </w:rPr>
        <w:t xml:space="preserve"> </w:t>
      </w:r>
      <w:r w:rsidRPr="008C52E0">
        <w:rPr>
          <w:rStyle w:val="StyleUnderline"/>
        </w:rPr>
        <w:t xml:space="preserve">that </w:t>
      </w:r>
      <w:r w:rsidRPr="00381A3D">
        <w:rPr>
          <w:rStyle w:val="Emphasis"/>
          <w:highlight w:val="green"/>
        </w:rPr>
        <w:t>develop a clear</w:t>
      </w:r>
      <w:r w:rsidRPr="00FE7F64">
        <w:rPr>
          <w:rStyle w:val="StyleUnderline"/>
        </w:rPr>
        <w:t>, convincing</w:t>
      </w:r>
      <w:r w:rsidRPr="00FE7F64">
        <w:rPr>
          <w:rStyle w:val="Emphasis"/>
        </w:rPr>
        <w:t xml:space="preserve"> </w:t>
      </w:r>
      <w:r w:rsidRPr="00381A3D">
        <w:rPr>
          <w:rStyle w:val="Emphasis"/>
          <w:highlight w:val="green"/>
        </w:rPr>
        <w:t>case for restorative justice</w:t>
      </w:r>
      <w:r w:rsidRPr="002D765A">
        <w:rPr>
          <w:rStyle w:val="StyleUnderline"/>
        </w:rPr>
        <w:t xml:space="preserve">, </w:t>
      </w:r>
      <w:r w:rsidRPr="00381A3D">
        <w:rPr>
          <w:rStyle w:val="StyleUnderline"/>
          <w:highlight w:val="green"/>
        </w:rPr>
        <w:t>unpacking the institution as</w:t>
      </w:r>
      <w:r w:rsidRPr="002D765A">
        <w:rPr>
          <w:rStyle w:val="StyleUnderline"/>
        </w:rPr>
        <w:t xml:space="preserve"> not merely a humanitarian emergency but as </w:t>
      </w:r>
      <w:r w:rsidRPr="00381A3D">
        <w:rPr>
          <w:rStyle w:val="StyleUnderline"/>
          <w:highlight w:val="green"/>
        </w:rPr>
        <w:t>an economic one—</w:t>
      </w:r>
      <w:r w:rsidRPr="00FE7F64">
        <w:rPr>
          <w:rStyle w:val="Emphasis"/>
          <w:highlight w:val="green"/>
        </w:rPr>
        <w:t>massive labor theft</w:t>
      </w:r>
      <w:r w:rsidRPr="002D765A">
        <w:rPr>
          <w:sz w:val="16"/>
        </w:rPr>
        <w:t xml:space="preserve">, massive injuriousness of every other kind in connection with </w:t>
      </w:r>
      <w:r w:rsidRPr="002D765A">
        <w:rPr>
          <w:rStyle w:val="StyleUnderline"/>
        </w:rPr>
        <w:t xml:space="preserve">processes of remuneration, restitution, and repair remain outstanding, are owed as </w:t>
      </w:r>
      <w:r w:rsidRPr="00FE7F64">
        <w:rPr>
          <w:rStyle w:val="Emphasis"/>
          <w:highlight w:val="green"/>
        </w:rPr>
        <w:t>debts are owed</w:t>
      </w:r>
      <w:r w:rsidRPr="002D765A">
        <w:rPr>
          <w:sz w:val="16"/>
        </w:rPr>
        <w:t xml:space="preserve">. A like analysis is needed regarding </w:t>
      </w:r>
      <w:proofErr w:type="spellStart"/>
      <w:r w:rsidRPr="002D765A">
        <w:rPr>
          <w:sz w:val="16"/>
        </w:rPr>
        <w:t>colonizations</w:t>
      </w:r>
      <w:proofErr w:type="spellEnd"/>
      <w:r w:rsidRPr="002D765A">
        <w:rPr>
          <w:sz w:val="16"/>
        </w:rPr>
        <w:t xml:space="preserve"> of First Peoples. We think too of some of less researched colonial histories—Armenia, Palestine and Israel, or the former Soviet bloc, places like Cyprus, Scotland and Ireland, or Hong Kong, as well as under-researched African nations perhaps including Tunisia, Sudan, Angola, or Liberia. However, given that such readings are generally unfamiliar to the scholarship, all locations are under consideration.</w:t>
      </w:r>
    </w:p>
    <w:p w14:paraId="782DE335" w14:textId="77777777" w:rsidR="00880B9C" w:rsidRPr="00B470EA" w:rsidRDefault="00880B9C" w:rsidP="00880B9C">
      <w:pPr>
        <w:rPr>
          <w:rStyle w:val="StyleUnderline"/>
        </w:rPr>
      </w:pPr>
      <w:r w:rsidRPr="00B470EA">
        <w:rPr>
          <w:sz w:val="16"/>
        </w:rPr>
        <w:t xml:space="preserve">For example, </w:t>
      </w:r>
      <w:r w:rsidRPr="002D765A">
        <w:rPr>
          <w:rStyle w:val="StyleUnderline"/>
        </w:rPr>
        <w:t xml:space="preserve">what does Britain owe </w:t>
      </w:r>
      <w:r w:rsidRPr="00FE7F64">
        <w:rPr>
          <w:rStyle w:val="Emphasis"/>
          <w:highlight w:val="green"/>
        </w:rPr>
        <w:t>South Asia</w:t>
      </w:r>
      <w:r w:rsidRPr="002D765A">
        <w:rPr>
          <w:rStyle w:val="StyleUnderline"/>
        </w:rPr>
        <w:t xml:space="preserve"> in the light of just the one incident in which they loaded up the entire treasury of the state of Bengal on ships and absconded with it? That</w:t>
      </w:r>
      <w:r w:rsidRPr="00B470EA">
        <w:rPr>
          <w:sz w:val="16"/>
        </w:rPr>
        <w:t xml:space="preserve"> treasury </w:t>
      </w:r>
      <w:r w:rsidRPr="002D765A">
        <w:rPr>
          <w:rStyle w:val="StyleUnderline"/>
        </w:rPr>
        <w:t>was never brought back or paid back</w:t>
      </w:r>
      <w:r w:rsidRPr="00B470EA">
        <w:rPr>
          <w:sz w:val="16"/>
        </w:rPr>
        <w:t xml:space="preserve">. Nor were the </w:t>
      </w:r>
      <w:r w:rsidRPr="002D765A">
        <w:rPr>
          <w:rStyle w:val="StyleUnderline"/>
        </w:rPr>
        <w:t xml:space="preserve">piles of </w:t>
      </w:r>
      <w:r w:rsidRPr="00381A3D">
        <w:rPr>
          <w:rStyle w:val="StyleUnderline"/>
          <w:highlight w:val="green"/>
        </w:rPr>
        <w:t>gemstones mined and appropriated</w:t>
      </w:r>
      <w:r w:rsidRPr="00B470EA">
        <w:rPr>
          <w:sz w:val="16"/>
        </w:rPr>
        <w:t xml:space="preserve"> by Elihu Yale, who served as magistrate in Madras, India for a number of years and also bankrolled the founding of Yale University. Far beyond their erroneously </w:t>
      </w:r>
      <w:r w:rsidRPr="00381A3D">
        <w:rPr>
          <w:rStyle w:val="Emphasis"/>
          <w:highlight w:val="green"/>
        </w:rPr>
        <w:t>charging Haiti “reverse-reparations” for decolonization</w:t>
      </w:r>
      <w:r w:rsidRPr="00B470EA">
        <w:rPr>
          <w:sz w:val="16"/>
        </w:rPr>
        <w:t xml:space="preserve">, </w:t>
      </w:r>
      <w:r w:rsidRPr="002D765A">
        <w:rPr>
          <w:rStyle w:val="StyleUnderline"/>
        </w:rPr>
        <w:t>what else does France owe Haiti, for the colonial plunder itself?</w:t>
      </w:r>
      <w:r w:rsidRPr="00B470EA">
        <w:rPr>
          <w:sz w:val="16"/>
        </w:rPr>
        <w:t xml:space="preserve"> </w:t>
      </w:r>
      <w:r w:rsidRPr="00FE7F64">
        <w:rPr>
          <w:rStyle w:val="StyleUnderline"/>
          <w:highlight w:val="green"/>
        </w:rPr>
        <w:t>What is owed numerous African nations for the “scramble” sanctioned at the Berlin conference</w:t>
      </w:r>
      <w:r w:rsidRPr="00B470EA">
        <w:rPr>
          <w:sz w:val="16"/>
        </w:rPr>
        <w:t xml:space="preserve"> and carried out in the decades following that barbarous meeting? </w:t>
      </w:r>
      <w:r w:rsidRPr="00FE7F64">
        <w:rPr>
          <w:rStyle w:val="StyleUnderline"/>
          <w:highlight w:val="green"/>
        </w:rPr>
        <w:t>How</w:t>
      </w:r>
      <w:r w:rsidRPr="002D765A">
        <w:rPr>
          <w:rStyle w:val="StyleUnderline"/>
        </w:rPr>
        <w:t xml:space="preserve"> begin </w:t>
      </w:r>
      <w:r w:rsidRPr="00FE7F64">
        <w:rPr>
          <w:rStyle w:val="StyleUnderline"/>
          <w:highlight w:val="green"/>
        </w:rPr>
        <w:t>to taxonomize “land reform” or restoration</w:t>
      </w:r>
      <w:r w:rsidRPr="002D765A">
        <w:rPr>
          <w:rStyle w:val="StyleUnderline"/>
        </w:rPr>
        <w:t xml:space="preserve"> in </w:t>
      </w:r>
      <w:r w:rsidRPr="00BE3FE4">
        <w:rPr>
          <w:rStyle w:val="StyleUnderline"/>
          <w:highlight w:val="green"/>
        </w:rPr>
        <w:t>the context of Native North America</w:t>
      </w:r>
      <w:r w:rsidRPr="002D765A">
        <w:rPr>
          <w:rStyle w:val="StyleUnderline"/>
        </w:rPr>
        <w:t>? What does the U.S. owe mass incarcerated America, endemically police-brutalized America?</w:t>
      </w:r>
      <w:r w:rsidRPr="00B470EA">
        <w:rPr>
          <w:sz w:val="16"/>
        </w:rPr>
        <w:t xml:space="preserve"> Quite apart from civil suits, what is owed Kalief Browder’s family, Eric Garner’s family, in the name of the nation-state? Beyond the U.S. and what we owe the descendants of slaves, what does Britain owe those same American descendants? For it was under the British empire—with its </w:t>
      </w:r>
      <w:r w:rsidRPr="00B470EA">
        <w:rPr>
          <w:rStyle w:val="StyleUnderline"/>
        </w:rPr>
        <w:t xml:space="preserve">laissez faire posture regarding how the colonizers built the colonies—that chattel slavery became an unbridled, terrifically brutal force in the North American colonies, later the new republic. </w:t>
      </w:r>
    </w:p>
    <w:p w14:paraId="13726DA1" w14:textId="77777777" w:rsidR="00880B9C" w:rsidRPr="006B654A" w:rsidRDefault="00880B9C" w:rsidP="00880B9C">
      <w:pPr>
        <w:rPr>
          <w:sz w:val="16"/>
        </w:rPr>
      </w:pPr>
      <w:r w:rsidRPr="006B654A">
        <w:rPr>
          <w:sz w:val="16"/>
        </w:rPr>
        <w:t xml:space="preserve">Residues of this past “[bind] present injustice to unaddressed wrongs,” as Katherine Franke notes,[iv] thus we remember too that one reason for </w:t>
      </w:r>
      <w:r w:rsidRPr="00381A3D">
        <w:rPr>
          <w:rStyle w:val="StyleUnderline"/>
          <w:highlight w:val="green"/>
        </w:rPr>
        <w:t>the passing of</w:t>
      </w:r>
      <w:r w:rsidRPr="006B654A">
        <w:rPr>
          <w:rStyle w:val="StyleUnderline"/>
        </w:rPr>
        <w:t xml:space="preserve"> the </w:t>
      </w:r>
      <w:r w:rsidRPr="00381A3D">
        <w:rPr>
          <w:rStyle w:val="StyleUnderline"/>
          <w:highlight w:val="green"/>
        </w:rPr>
        <w:t>fugitive slave laws was “economic</w:t>
      </w:r>
      <w:r w:rsidRPr="006B654A">
        <w:rPr>
          <w:rStyle w:val="StyleUnderline"/>
        </w:rPr>
        <w:t>” in a way beyond the economics of the institution itself</w:t>
      </w:r>
      <w:r w:rsidRPr="006B654A">
        <w:rPr>
          <w:sz w:val="16"/>
        </w:rPr>
        <w:t xml:space="preserve">: that is, </w:t>
      </w:r>
      <w:r w:rsidRPr="006B654A">
        <w:rPr>
          <w:rStyle w:val="StyleUnderline"/>
        </w:rPr>
        <w:t>that slave owners, much like today’s prison industrialists, had mortgaged their slaves, and investors had invested in these “</w:t>
      </w:r>
      <w:r w:rsidRPr="00381A3D">
        <w:rPr>
          <w:rStyle w:val="Emphasis"/>
          <w:highlight w:val="green"/>
        </w:rPr>
        <w:t>slave-backed securities</w:t>
      </w:r>
      <w:r w:rsidRPr="006B654A">
        <w:rPr>
          <w:rStyle w:val="StyleUnderline"/>
        </w:rPr>
        <w:t>,</w:t>
      </w:r>
      <w:r w:rsidRPr="006B654A">
        <w:rPr>
          <w:sz w:val="16"/>
        </w:rPr>
        <w:t xml:space="preserve">” much like today's mortgage-backed securities. </w:t>
      </w:r>
      <w:r w:rsidRPr="006B654A">
        <w:rPr>
          <w:rStyle w:val="StyleUnderline"/>
        </w:rPr>
        <w:t xml:space="preserve">And this </w:t>
      </w:r>
      <w:r w:rsidRPr="00381A3D">
        <w:rPr>
          <w:rStyle w:val="Emphasis"/>
          <w:highlight w:val="green"/>
        </w:rPr>
        <w:t>changed</w:t>
      </w:r>
      <w:r w:rsidRPr="008C52E0">
        <w:rPr>
          <w:rStyle w:val="StyleUnderline"/>
        </w:rPr>
        <w:t xml:space="preserve"> literally</w:t>
      </w:r>
      <w:r w:rsidRPr="008C52E0">
        <w:rPr>
          <w:rStyle w:val="Emphasis"/>
        </w:rPr>
        <w:t xml:space="preserve"> </w:t>
      </w:r>
      <w:r w:rsidRPr="00381A3D">
        <w:rPr>
          <w:rStyle w:val="Emphasis"/>
          <w:highlight w:val="green"/>
        </w:rPr>
        <w:t>everything about the history of slavery</w:t>
      </w:r>
      <w:r w:rsidRPr="00381A3D">
        <w:rPr>
          <w:sz w:val="16"/>
          <w:highlight w:val="green"/>
        </w:rPr>
        <w:t xml:space="preserve">, </w:t>
      </w:r>
      <w:r w:rsidRPr="00381A3D">
        <w:rPr>
          <w:rStyle w:val="Emphasis"/>
          <w:highlight w:val="green"/>
        </w:rPr>
        <w:t>making it far more</w:t>
      </w:r>
      <w:r w:rsidRPr="006B654A">
        <w:rPr>
          <w:sz w:val="16"/>
        </w:rPr>
        <w:t xml:space="preserve"> horrible for enslaved persons and far more </w:t>
      </w:r>
      <w:r w:rsidRPr="00381A3D">
        <w:rPr>
          <w:rStyle w:val="Emphasis"/>
          <w:highlight w:val="green"/>
        </w:rPr>
        <w:t>profitable</w:t>
      </w:r>
      <w:r w:rsidRPr="006B654A">
        <w:rPr>
          <w:sz w:val="16"/>
        </w:rPr>
        <w:t xml:space="preserve"> for Americans owning and abusing slaves or for those with money to invest and who were willing to invest it in enslavement. </w:t>
      </w:r>
    </w:p>
    <w:p w14:paraId="27E47941" w14:textId="77777777" w:rsidR="00880B9C" w:rsidRPr="006B654A" w:rsidRDefault="00880B9C" w:rsidP="00880B9C">
      <w:pPr>
        <w:rPr>
          <w:sz w:val="16"/>
        </w:rPr>
      </w:pPr>
      <w:r w:rsidRPr="006B654A">
        <w:rPr>
          <w:sz w:val="16"/>
        </w:rPr>
        <w:t xml:space="preserve">All that said, what other forms of injury, other damages occurred under imperialist sway? There are the obvious (but understudied) thefts of goods and trade. But </w:t>
      </w:r>
      <w:r w:rsidRPr="006B654A">
        <w:rPr>
          <w:rStyle w:val="StyleUnderline"/>
        </w:rPr>
        <w:t xml:space="preserve">additional </w:t>
      </w:r>
      <w:proofErr w:type="spellStart"/>
      <w:r w:rsidRPr="006B654A">
        <w:rPr>
          <w:rStyle w:val="StyleUnderline"/>
        </w:rPr>
        <w:t>thievings</w:t>
      </w:r>
      <w:proofErr w:type="spellEnd"/>
      <w:r w:rsidRPr="006B654A">
        <w:rPr>
          <w:rStyle w:val="StyleUnderline"/>
        </w:rPr>
        <w:t xml:space="preserve"> or attenuations, what have also been called "</w:t>
      </w:r>
      <w:proofErr w:type="spellStart"/>
      <w:r w:rsidRPr="00381A3D">
        <w:rPr>
          <w:rStyle w:val="Emphasis"/>
          <w:highlight w:val="green"/>
        </w:rPr>
        <w:t>extractivisms</w:t>
      </w:r>
      <w:proofErr w:type="spellEnd"/>
      <w:r w:rsidRPr="00381A3D">
        <w:rPr>
          <w:rStyle w:val="Emphasis"/>
          <w:highlight w:val="green"/>
        </w:rPr>
        <w:t>," took place to which matters of debt and repair also attach</w:t>
      </w:r>
      <w:r w:rsidRPr="008C52E0">
        <w:rPr>
          <w:rStyle w:val="StyleUnderline"/>
          <w:b/>
          <w:bCs/>
        </w:rPr>
        <w:t>:</w:t>
      </w:r>
      <w:r w:rsidRPr="006B654A">
        <w:rPr>
          <w:sz w:val="16"/>
        </w:rPr>
        <w:t xml:space="preserve"> </w:t>
      </w:r>
      <w:r w:rsidRPr="006B654A">
        <w:rPr>
          <w:rStyle w:val="StyleUnderline"/>
        </w:rPr>
        <w:t>history and memory; language; education; epistemology, human life, full stop, many colonized individuals having died in the throes of subjugation</w:t>
      </w:r>
      <w:r w:rsidRPr="006B654A">
        <w:rPr>
          <w:sz w:val="16"/>
        </w:rPr>
        <w:t xml:space="preserve">. How were entire </w:t>
      </w:r>
      <w:r w:rsidRPr="006B654A">
        <w:rPr>
          <w:rStyle w:val="StyleUnderline"/>
        </w:rPr>
        <w:t xml:space="preserve">local eco-systems or </w:t>
      </w:r>
      <w:proofErr w:type="spellStart"/>
      <w:r w:rsidRPr="006B654A">
        <w:rPr>
          <w:rStyle w:val="StyleUnderline"/>
        </w:rPr>
        <w:t>sustainabilities</w:t>
      </w:r>
      <w:proofErr w:type="spellEnd"/>
      <w:r w:rsidRPr="006B654A">
        <w:rPr>
          <w:rStyle w:val="StyleUnderline"/>
        </w:rPr>
        <w:t xml:space="preserve"> damaged,</w:t>
      </w:r>
      <w:r w:rsidRPr="006B654A">
        <w:rPr>
          <w:sz w:val="16"/>
        </w:rPr>
        <w:t xml:space="preserve"> and how does that </w:t>
      </w:r>
      <w:r w:rsidRPr="006B654A">
        <w:rPr>
          <w:rStyle w:val="StyleUnderline"/>
        </w:rPr>
        <w:t>coil and wend across time</w:t>
      </w:r>
      <w:r w:rsidRPr="006B654A">
        <w:rPr>
          <w:sz w:val="16"/>
        </w:rPr>
        <w:t xml:space="preserve">? How reckon with the systemic failure to keep historical records—of names, faces, places of origin or residence—reckon with the denials of education, local knowledges and knowledge systems, the erasures of language, purloined possibility and opportunity, or even simply pleasure, reverie, and love?: “[Paul D] knew exactly what she meant: to get to a place where you could love anything you chose—not to need permission for desire—well now, that was freedom.”[v] Of course </w:t>
      </w:r>
      <w:r w:rsidRPr="00381A3D">
        <w:rPr>
          <w:rStyle w:val="Emphasis"/>
          <w:highlight w:val="green"/>
        </w:rPr>
        <w:t>the development of capital</w:t>
      </w:r>
      <w:r w:rsidRPr="006B654A">
        <w:rPr>
          <w:sz w:val="16"/>
        </w:rPr>
        <w:t xml:space="preserve"> was </w:t>
      </w:r>
      <w:r w:rsidRPr="00381A3D">
        <w:rPr>
          <w:rStyle w:val="Emphasis"/>
          <w:highlight w:val="green"/>
        </w:rPr>
        <w:t>achieved using land</w:t>
      </w:r>
      <w:r w:rsidRPr="006B654A">
        <w:rPr>
          <w:rStyle w:val="StyleUnderline"/>
        </w:rPr>
        <w:t xml:space="preserve">, roads, bridges that did not belong to colonizers, even if built by them, and </w:t>
      </w:r>
      <w:r w:rsidRPr="00381A3D">
        <w:rPr>
          <w:rStyle w:val="StyleUnderline"/>
          <w:highlight w:val="green"/>
        </w:rPr>
        <w:t>through</w:t>
      </w:r>
      <w:r w:rsidRPr="006B654A">
        <w:rPr>
          <w:rStyle w:val="StyleUnderline"/>
        </w:rPr>
        <w:t xml:space="preserve"> the </w:t>
      </w:r>
      <w:r w:rsidRPr="00381A3D">
        <w:rPr>
          <w:rStyle w:val="StyleUnderline"/>
          <w:highlight w:val="green"/>
        </w:rPr>
        <w:t>uncompensated</w:t>
      </w:r>
      <w:r w:rsidRPr="008C52E0">
        <w:rPr>
          <w:rStyle w:val="StyleUnderline"/>
        </w:rPr>
        <w:t>,</w:t>
      </w:r>
      <w:r w:rsidRPr="006B654A">
        <w:rPr>
          <w:rStyle w:val="StyleUnderline"/>
        </w:rPr>
        <w:t xml:space="preserve"> enforced </w:t>
      </w:r>
      <w:r w:rsidRPr="00381A3D">
        <w:rPr>
          <w:rStyle w:val="StyleUnderline"/>
          <w:highlight w:val="green"/>
        </w:rPr>
        <w:t>labor</w:t>
      </w:r>
      <w:r w:rsidRPr="006B654A">
        <w:rPr>
          <w:rStyle w:val="StyleUnderline"/>
        </w:rPr>
        <w:t xml:space="preserve"> of the colonized</w:t>
      </w:r>
      <w:r w:rsidRPr="006B654A">
        <w:rPr>
          <w:sz w:val="16"/>
        </w:rPr>
        <w:t xml:space="preserve">. But </w:t>
      </w:r>
      <w:r w:rsidRPr="00381A3D">
        <w:rPr>
          <w:rStyle w:val="Emphasis"/>
          <w:highlight w:val="green"/>
        </w:rPr>
        <w:t>empire involved</w:t>
      </w:r>
      <w:r w:rsidRPr="006B654A">
        <w:rPr>
          <w:rStyle w:val="StyleUnderline"/>
        </w:rPr>
        <w:t xml:space="preserve"> the </w:t>
      </w:r>
      <w:r w:rsidRPr="00381A3D">
        <w:rPr>
          <w:rStyle w:val="Emphasis"/>
          <w:highlight w:val="green"/>
        </w:rPr>
        <w:t>pilfering not just</w:t>
      </w:r>
      <w:r w:rsidRPr="006B654A">
        <w:rPr>
          <w:rStyle w:val="StyleUnderline"/>
        </w:rPr>
        <w:t xml:space="preserve"> the </w:t>
      </w:r>
      <w:r w:rsidRPr="00381A3D">
        <w:rPr>
          <w:rStyle w:val="Emphasis"/>
          <w:highlight w:val="green"/>
        </w:rPr>
        <w:t>wealth</w:t>
      </w:r>
      <w:r w:rsidRPr="006B654A">
        <w:rPr>
          <w:rStyle w:val="Emphasis"/>
        </w:rPr>
        <w:t xml:space="preserve"> </w:t>
      </w:r>
      <w:r w:rsidRPr="006B654A">
        <w:rPr>
          <w:rStyle w:val="StyleUnderline"/>
        </w:rPr>
        <w:t xml:space="preserve">of nations </w:t>
      </w:r>
      <w:r w:rsidRPr="00381A3D">
        <w:rPr>
          <w:rStyle w:val="Emphasis"/>
          <w:highlight w:val="green"/>
        </w:rPr>
        <w:t>but also</w:t>
      </w:r>
      <w:r w:rsidRPr="006B654A">
        <w:rPr>
          <w:rStyle w:val="StyleUnderline"/>
        </w:rPr>
        <w:t xml:space="preserve"> of </w:t>
      </w:r>
      <w:r w:rsidRPr="00381A3D">
        <w:rPr>
          <w:rStyle w:val="Emphasis"/>
          <w:highlight w:val="green"/>
        </w:rPr>
        <w:t>privately owned land, assets, and</w:t>
      </w:r>
      <w:r w:rsidRPr="006B654A">
        <w:rPr>
          <w:rStyle w:val="StyleUnderline"/>
        </w:rPr>
        <w:t xml:space="preserve"> even </w:t>
      </w:r>
      <w:r w:rsidRPr="00381A3D">
        <w:rPr>
          <w:rStyle w:val="Emphasis"/>
          <w:highlight w:val="green"/>
        </w:rPr>
        <w:t>industry</w:t>
      </w:r>
      <w:r w:rsidRPr="006B654A">
        <w:rPr>
          <w:rStyle w:val="StyleUnderline"/>
        </w:rPr>
        <w:t xml:space="preserve"> through plantation and other schemes</w:t>
      </w:r>
      <w:r w:rsidRPr="006B654A">
        <w:rPr>
          <w:sz w:val="16"/>
        </w:rPr>
        <w:t>. What is the ‘work’ of such repair, how is it constituted, especially now facing the global climate crisis?</w:t>
      </w:r>
    </w:p>
    <w:p w14:paraId="030C7C32" w14:textId="77777777" w:rsidR="00880B9C" w:rsidRPr="008C52E0" w:rsidRDefault="00880B9C" w:rsidP="00880B9C">
      <w:pPr>
        <w:rPr>
          <w:sz w:val="16"/>
        </w:rPr>
      </w:pPr>
      <w:r w:rsidRPr="008C52E0">
        <w:rPr>
          <w:sz w:val="16"/>
        </w:rPr>
        <w:t>These are the questions we need to be asking and finding (scholarly) ways to answer. Still, few are taking on the matter of reckoning for empire; there is some research in Economics, surprisingly little in Postcolonial studies where one assumes they’d find more work taking the question of imperial reparations seriously. Work appropriate to this volume would likely fall within the rubrics of Postcolonial, North-South, Atlantic, Decolonial, and Black or First Peoples studies approaches. However any discipline or framework could work—historical, literary studies, political science, economics, feminist theory, social scientific approaches, public or urban policy or peace and conflict studies approaches, memory or trauma studies as it relates to theft, debt and repair—as Atwood wrote: “</w:t>
      </w:r>
      <w:r w:rsidRPr="00381A3D">
        <w:rPr>
          <w:rStyle w:val="Emphasis"/>
          <w:highlight w:val="green"/>
        </w:rPr>
        <w:t>Without memory, there is no debt</w:t>
      </w:r>
      <w:r w:rsidRPr="00381A3D">
        <w:rPr>
          <w:sz w:val="16"/>
          <w:highlight w:val="green"/>
        </w:rPr>
        <w:t>”</w:t>
      </w:r>
      <w:r w:rsidRPr="008C52E0">
        <w:rPr>
          <w:sz w:val="16"/>
        </w:rPr>
        <w:t>[vi]—</w:t>
      </w:r>
      <w:r w:rsidRPr="008C52E0">
        <w:rPr>
          <w:rStyle w:val="StyleUnderline"/>
        </w:rPr>
        <w:t xml:space="preserve">as well as </w:t>
      </w:r>
      <w:r w:rsidRPr="00381A3D">
        <w:rPr>
          <w:rStyle w:val="StyleUnderline"/>
          <w:highlight w:val="green"/>
        </w:rPr>
        <w:t>the</w:t>
      </w:r>
      <w:r w:rsidRPr="008C52E0">
        <w:rPr>
          <w:rStyle w:val="StyleUnderline"/>
        </w:rPr>
        <w:t xml:space="preserve"> new </w:t>
      </w:r>
      <w:r w:rsidRPr="00381A3D">
        <w:rPr>
          <w:rStyle w:val="StyleUnderline"/>
          <w:highlight w:val="green"/>
        </w:rPr>
        <w:t>histories of capital</w:t>
      </w:r>
      <w:r w:rsidRPr="008C52E0">
        <w:rPr>
          <w:rStyle w:val="StyleUnderline"/>
        </w:rPr>
        <w:t xml:space="preserve"> and the new materialism, or </w:t>
      </w:r>
      <w:proofErr w:type="spellStart"/>
      <w:r w:rsidRPr="008C52E0">
        <w:rPr>
          <w:rStyle w:val="StyleUnderline"/>
        </w:rPr>
        <w:t>posthumanist</w:t>
      </w:r>
      <w:proofErr w:type="spellEnd"/>
      <w:r w:rsidRPr="008C52E0">
        <w:rPr>
          <w:rStyle w:val="StyleUnderline"/>
        </w:rPr>
        <w:t xml:space="preserve"> / </w:t>
      </w:r>
      <w:proofErr w:type="spellStart"/>
      <w:r w:rsidRPr="008C52E0">
        <w:rPr>
          <w:rStyle w:val="StyleUnderline"/>
        </w:rPr>
        <w:t>nonhumanist</w:t>
      </w:r>
      <w:proofErr w:type="spellEnd"/>
      <w:r w:rsidRPr="008C52E0">
        <w:rPr>
          <w:rStyle w:val="StyleUnderline"/>
        </w:rPr>
        <w:t xml:space="preserve"> readings, etc</w:t>
      </w:r>
      <w:r w:rsidRPr="008C52E0">
        <w:rPr>
          <w:sz w:val="16"/>
        </w:rPr>
        <w:t>.—</w:t>
      </w:r>
      <w:r w:rsidRPr="008C52E0">
        <w:rPr>
          <w:rStyle w:val="StyleUnderline"/>
        </w:rPr>
        <w:t>and any geographic or national history, any methodology, data or material</w:t>
      </w:r>
      <w:r w:rsidRPr="008C52E0">
        <w:rPr>
          <w:sz w:val="16"/>
        </w:rPr>
        <w:t>, as long as it is probing and theorizing the questions outlined.</w:t>
      </w:r>
    </w:p>
    <w:p w14:paraId="11054BE1" w14:textId="77777777" w:rsidR="00880B9C" w:rsidRPr="00FE7F64" w:rsidRDefault="00880B9C" w:rsidP="00880B9C">
      <w:pPr>
        <w:rPr>
          <w:sz w:val="16"/>
        </w:rPr>
      </w:pPr>
      <w:r w:rsidRPr="008C52E0">
        <w:rPr>
          <w:rStyle w:val="StyleUnderline"/>
        </w:rPr>
        <w:t>To whatever extent such assertions of a necessary repairing are heeded or might succeed; whether the equilibrations occur, the return of goods, whether the trade routes and betrayed treaties are remunerated, the uncompensated labor compensated; still, documenting the debt and the non-started or unfinished processes of reparative justice, taking account of imperial injuriousness</w:t>
      </w:r>
      <w:r w:rsidRPr="008C52E0">
        <w:rPr>
          <w:sz w:val="16"/>
        </w:rPr>
        <w:t xml:space="preserve">—to colonized people and their communities and their property and their quality of life, their economies and their economic sustainability, the ability to bounce back as Ireland’s Celtic Tiger proved ultimately unable to do—these must all be represented, must enter the historical record, the archive, the public policy work, and indeed the conversation quite broadly. As argued in my 2021 co-edited collection, The Economics of Empire, such forms of </w:t>
      </w:r>
      <w:r w:rsidRPr="00381A3D">
        <w:rPr>
          <w:rStyle w:val="Emphasis"/>
          <w:highlight w:val="green"/>
        </w:rPr>
        <w:t>materialist analysis are vital</w:t>
      </w:r>
      <w:r w:rsidRPr="008C52E0">
        <w:rPr>
          <w:rStyle w:val="Emphasis"/>
        </w:rPr>
        <w:t xml:space="preserve"> </w:t>
      </w:r>
      <w:r w:rsidRPr="008C52E0">
        <w:rPr>
          <w:rStyle w:val="StyleUnderline"/>
        </w:rPr>
        <w:t xml:space="preserve">and </w:t>
      </w:r>
      <w:r w:rsidRPr="008C52E0">
        <w:rPr>
          <w:sz w:val="16"/>
        </w:rPr>
        <w:t xml:space="preserve">we hope </w:t>
      </w:r>
      <w:r w:rsidRPr="008C52E0">
        <w:rPr>
          <w:rStyle w:val="StyleUnderline"/>
        </w:rPr>
        <w:t>defining for the future of</w:t>
      </w:r>
      <w:r w:rsidRPr="008C52E0">
        <w:rPr>
          <w:sz w:val="16"/>
        </w:rPr>
        <w:t xml:space="preserve"> postcolonial studies, empire studies, policy studies, legal studies, economic studies, and the many other </w:t>
      </w:r>
      <w:r w:rsidRPr="008C52E0">
        <w:rPr>
          <w:rStyle w:val="StyleUnderline"/>
        </w:rPr>
        <w:t>research areas touching empire and the racial capital developed with it</w:t>
      </w:r>
      <w:r w:rsidRPr="008C52E0">
        <w:rPr>
          <w:sz w:val="16"/>
        </w:rPr>
        <w:t>.</w:t>
      </w:r>
    </w:p>
    <w:p w14:paraId="133CB5AF" w14:textId="77777777" w:rsidR="00880B9C" w:rsidRPr="00D606D1" w:rsidRDefault="00880B9C" w:rsidP="00880B9C">
      <w:pPr>
        <w:spacing w:after="0"/>
        <w:rPr>
          <w:b/>
          <w:iCs/>
          <w:u w:val="single"/>
        </w:rPr>
      </w:pPr>
    </w:p>
    <w:bookmarkEnd w:id="1"/>
    <w:p w14:paraId="1B12B4DF" w14:textId="77777777" w:rsidR="00880B9C" w:rsidRPr="008E3123" w:rsidRDefault="00880B9C" w:rsidP="00880B9C">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37B18EA0" w14:textId="77777777" w:rsidR="00880B9C" w:rsidRPr="008E3123" w:rsidRDefault="00880B9C" w:rsidP="00880B9C">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31B97222" w14:textId="77777777" w:rsidR="00880B9C" w:rsidRDefault="00880B9C" w:rsidP="00880B9C">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p w14:paraId="380062BC" w14:textId="57C96028" w:rsidR="00ED4E80" w:rsidRDefault="00ED4E80" w:rsidP="00ED4E80"/>
    <w:p w14:paraId="77B4D286" w14:textId="77777777" w:rsidR="00ED4E80" w:rsidRDefault="00ED4E80" w:rsidP="00ED4E80">
      <w:pPr>
        <w:pStyle w:val="Heading3"/>
      </w:pPr>
      <w:r>
        <w:t>1NC---OFF</w:t>
      </w:r>
    </w:p>
    <w:p w14:paraId="6EFD51D8" w14:textId="77777777" w:rsidR="00ED4E80" w:rsidRPr="00844FB0" w:rsidRDefault="00ED4E80" w:rsidP="00ED4E80">
      <w:r>
        <w:t>Disability K</w:t>
      </w:r>
    </w:p>
    <w:p w14:paraId="0739AC5B" w14:textId="77777777" w:rsidR="00ED4E80" w:rsidRPr="00EE5EF3" w:rsidRDefault="00ED4E80" w:rsidP="00ED4E80">
      <w:pPr>
        <w:pStyle w:val="Heading4"/>
      </w:pPr>
      <w:r>
        <w:t xml:space="preserve">The love rhetoric of the </w:t>
      </w:r>
      <w:proofErr w:type="spellStart"/>
      <w:r>
        <w:t>aff</w:t>
      </w:r>
      <w:proofErr w:type="spellEnd"/>
      <w:r>
        <w:t xml:space="preserve"> engages in a paternalistic form of care that excludes those with disabilities – this results in an individualizing form of care-work which is violent</w:t>
      </w:r>
    </w:p>
    <w:p w14:paraId="4A95CD4A" w14:textId="77777777" w:rsidR="00ED4E80" w:rsidRPr="00EE5EF3" w:rsidRDefault="00ED4E80" w:rsidP="00ED4E80">
      <w:r w:rsidRPr="00C7796E">
        <w:rPr>
          <w:rStyle w:val="Style13ptBold"/>
        </w:rPr>
        <w:t>Pugh 23</w:t>
      </w:r>
      <w:r>
        <w:t xml:space="preserve"> (</w:t>
      </w:r>
      <w:r w:rsidRPr="00C7796E">
        <w:t>Allison Pugh is Professor of Sociology and Chair of the Department of Women, Gender and Sexuality at the University of Virginia</w:t>
      </w:r>
      <w:r>
        <w:t>; 2023; “</w:t>
      </w:r>
      <w:r w:rsidRPr="00C7796E">
        <w:t>Connective Labor as Emotional Vocabulary: Inequality, Mutuality, and the Politics of Feelings in Care-Work</w:t>
      </w:r>
      <w:r>
        <w:t xml:space="preserve">”; </w:t>
      </w:r>
      <w:r w:rsidRPr="00C7796E">
        <w:t>Signs: Journal of Women in Culture and Society, volume 49, number 1, Autumn 2023</w:t>
      </w:r>
      <w:r>
        <w:t>) UTD</w:t>
      </w:r>
    </w:p>
    <w:p w14:paraId="6FF16C7E" w14:textId="77777777" w:rsidR="00ED4E80" w:rsidRPr="00806092" w:rsidRDefault="00ED4E80" w:rsidP="00ED4E80">
      <w:pPr>
        <w:rPr>
          <w:sz w:val="12"/>
        </w:rPr>
      </w:pPr>
      <w:r w:rsidRPr="004153D9">
        <w:rPr>
          <w:sz w:val="12"/>
        </w:rPr>
        <w:t xml:space="preserve">Feminists identified and excavated </w:t>
      </w:r>
      <w:r w:rsidRPr="0043475B">
        <w:rPr>
          <w:rStyle w:val="StyleUnderline"/>
        </w:rPr>
        <w:t>the work of care</w:t>
      </w:r>
      <w:r w:rsidRPr="004153D9">
        <w:rPr>
          <w:sz w:val="12"/>
        </w:rPr>
        <w:t xml:space="preserve"> decades ago to bring to the fore of scholarly analysis an enterprise that was </w:t>
      </w:r>
      <w:r w:rsidRPr="007B0672">
        <w:rPr>
          <w:rStyle w:val="StyleUnderline"/>
        </w:rPr>
        <w:t>undervalued, invisible, and mostly performed by women</w:t>
      </w:r>
      <w:r w:rsidRPr="0043475B">
        <w:rPr>
          <w:rStyle w:val="StyleUnderline"/>
        </w:rPr>
        <w:t>.</w:t>
      </w:r>
      <w:r w:rsidRPr="004153D9">
        <w:rPr>
          <w:sz w:val="12"/>
        </w:rPr>
        <w:t xml:space="preserve"> Inequality was central to this intellectual project. Yet more recent interventions by critical race theorists and disability scholars have critiqued existing research for shoring up </w:t>
      </w:r>
      <w:r w:rsidRPr="007B0672">
        <w:rPr>
          <w:rStyle w:val="StyleUnderline"/>
        </w:rPr>
        <w:t>a “</w:t>
      </w:r>
      <w:r w:rsidRPr="007B0672">
        <w:rPr>
          <w:rStyle w:val="StyleUnderline"/>
          <w:highlight w:val="green"/>
        </w:rPr>
        <w:t>love rhetoric</w:t>
      </w:r>
      <w:r w:rsidRPr="0043475B">
        <w:rPr>
          <w:rStyle w:val="StyleUnderline"/>
        </w:rPr>
        <w:t>”</w:t>
      </w:r>
      <w:r w:rsidRPr="004153D9">
        <w:rPr>
          <w:sz w:val="12"/>
        </w:rPr>
        <w:t xml:space="preserve"> that </w:t>
      </w:r>
      <w:r w:rsidRPr="004153D9">
        <w:rPr>
          <w:rStyle w:val="StyleUnderline"/>
          <w:highlight w:val="green"/>
        </w:rPr>
        <w:t>depoliticizes</w:t>
      </w:r>
      <w:r w:rsidRPr="0043475B">
        <w:rPr>
          <w:rStyle w:val="StyleUnderline"/>
        </w:rPr>
        <w:t xml:space="preserve"> and de-skills the </w:t>
      </w:r>
      <w:r w:rsidRPr="007B0672">
        <w:rPr>
          <w:rStyle w:val="StyleUnderline"/>
          <w:highlight w:val="green"/>
        </w:rPr>
        <w:t>work of care</w:t>
      </w:r>
      <w:r w:rsidRPr="004153D9">
        <w:rPr>
          <w:rStyle w:val="StyleUnderline"/>
          <w:highlight w:val="green"/>
        </w:rPr>
        <w:t xml:space="preserve"> for </w:t>
      </w:r>
      <w:r w:rsidRPr="007B0672">
        <w:rPr>
          <w:rStyle w:val="StyleUnderline"/>
          <w:highlight w:val="green"/>
        </w:rPr>
        <w:t>naturalizing racialized distinctions</w:t>
      </w:r>
      <w:r w:rsidRPr="004153D9">
        <w:rPr>
          <w:rStyle w:val="StyleUnderline"/>
          <w:highlight w:val="green"/>
        </w:rPr>
        <w:t xml:space="preserve"> of care-work </w:t>
      </w:r>
      <w:r w:rsidRPr="004153D9">
        <w:rPr>
          <w:rStyle w:val="StyleUnderline"/>
        </w:rPr>
        <w:t>by</w:t>
      </w:r>
      <w:r w:rsidRPr="0043475B">
        <w:rPr>
          <w:rStyle w:val="StyleUnderline"/>
        </w:rPr>
        <w:t xml:space="preserve"> </w:t>
      </w:r>
      <w:r w:rsidRPr="007B0672">
        <w:rPr>
          <w:rStyle w:val="StyleUnderline"/>
        </w:rPr>
        <w:t>definitionally excluding and demarcating the work</w:t>
      </w:r>
      <w:r w:rsidRPr="0043475B">
        <w:rPr>
          <w:rStyle w:val="StyleUnderline"/>
        </w:rPr>
        <w:t xml:space="preserve"> of</w:t>
      </w:r>
      <w:r w:rsidRPr="004153D9">
        <w:rPr>
          <w:sz w:val="12"/>
        </w:rPr>
        <w:t xml:space="preserve"> 150 y Pugh </w:t>
      </w:r>
      <w:r w:rsidRPr="0043475B">
        <w:rPr>
          <w:rStyle w:val="StyleUnderline"/>
        </w:rPr>
        <w:t xml:space="preserve">people of color and for being </w:t>
      </w:r>
      <w:r w:rsidRPr="007B0672">
        <w:rPr>
          <w:rStyle w:val="StyleUnderline"/>
        </w:rPr>
        <w:t>insufficiently attuned to intragender inequalities</w:t>
      </w:r>
      <w:r w:rsidRPr="004153D9">
        <w:rPr>
          <w:sz w:val="12"/>
        </w:rPr>
        <w:t xml:space="preserve">, including the way women exploit caregivers and the way women caregivers can exploit others. </w:t>
      </w:r>
      <w:r w:rsidRPr="0043475B">
        <w:rPr>
          <w:rStyle w:val="StyleUnderline"/>
        </w:rPr>
        <w:t xml:space="preserve">At the heart of these critiques of the </w:t>
      </w:r>
      <w:r w:rsidRPr="007B0672">
        <w:rPr>
          <w:rStyle w:val="StyleUnderline"/>
        </w:rPr>
        <w:t>care-work scholarship has been its treatment of emotions</w:t>
      </w:r>
      <w:r w:rsidRPr="004153D9">
        <w:rPr>
          <w:sz w:val="12"/>
        </w:rPr>
        <w:t xml:space="preserve">. Critique 1: Emotions de-skill and depoliticize care </w:t>
      </w:r>
      <w:r w:rsidRPr="0043475B">
        <w:rPr>
          <w:rStyle w:val="StyleUnderline"/>
        </w:rPr>
        <w:t xml:space="preserve">Scholars </w:t>
      </w:r>
      <w:r w:rsidRPr="007B0672">
        <w:rPr>
          <w:rStyle w:val="StyleUnderline"/>
          <w:highlight w:val="green"/>
        </w:rPr>
        <w:t>take issue with</w:t>
      </w:r>
      <w:r w:rsidRPr="007B0672">
        <w:rPr>
          <w:rStyle w:val="StyleUnderline"/>
        </w:rPr>
        <w:t xml:space="preserve"> the </w:t>
      </w:r>
      <w:r w:rsidRPr="007B0672">
        <w:rPr>
          <w:rStyle w:val="StyleUnderline"/>
          <w:highlight w:val="green"/>
        </w:rPr>
        <w:t>centrality of sentiment</w:t>
      </w:r>
      <w:r w:rsidRPr="0043475B">
        <w:rPr>
          <w:rStyle w:val="StyleUnderline"/>
        </w:rPr>
        <w:t xml:space="preserve"> in care-work scholarshi</w:t>
      </w:r>
      <w:r w:rsidRPr="004153D9">
        <w:rPr>
          <w:sz w:val="12"/>
        </w:rPr>
        <w:t xml:space="preserve">p, or what Raka Ray and </w:t>
      </w:r>
      <w:proofErr w:type="spellStart"/>
      <w:r w:rsidRPr="004153D9">
        <w:rPr>
          <w:sz w:val="12"/>
        </w:rPr>
        <w:t>Seemin</w:t>
      </w:r>
      <w:proofErr w:type="spellEnd"/>
      <w:r w:rsidRPr="004153D9">
        <w:rPr>
          <w:sz w:val="12"/>
        </w:rPr>
        <w:t xml:space="preserve"> Qayum (2009, 25) have </w:t>
      </w:r>
      <w:r w:rsidRPr="007B0672">
        <w:rPr>
          <w:rStyle w:val="StyleUnderline"/>
        </w:rPr>
        <w:t>dubbed the “</w:t>
      </w:r>
      <w:r w:rsidRPr="007B0672">
        <w:rPr>
          <w:rStyle w:val="StyleUnderline"/>
          <w:highlight w:val="green"/>
        </w:rPr>
        <w:t>rhetoric of love</w:t>
      </w:r>
      <w:r w:rsidRPr="0043475B">
        <w:rPr>
          <w:rStyle w:val="StyleUnderline"/>
        </w:rPr>
        <w:t xml:space="preserve">,” a </w:t>
      </w:r>
      <w:r w:rsidRPr="00EE5EF3">
        <w:rPr>
          <w:rStyle w:val="StyleUnderline"/>
          <w:highlight w:val="green"/>
        </w:rPr>
        <w:t>discursive net</w:t>
      </w:r>
      <w:r w:rsidRPr="0043475B">
        <w:rPr>
          <w:rStyle w:val="StyleUnderline"/>
        </w:rPr>
        <w:t xml:space="preserve"> draped over relations</w:t>
      </w:r>
      <w:r w:rsidRPr="004153D9">
        <w:rPr>
          <w:sz w:val="12"/>
        </w:rPr>
        <w:t xml:space="preserve"> among domestic workers, their charges, and their employers. </w:t>
      </w:r>
      <w:r w:rsidRPr="0043475B">
        <w:rPr>
          <w:rStyle w:val="StyleUnderline"/>
        </w:rPr>
        <w:t>Such rhetoric can make those relations meaningful</w:t>
      </w:r>
      <w:r w:rsidRPr="004153D9">
        <w:rPr>
          <w:sz w:val="12"/>
        </w:rPr>
        <w:t xml:space="preserve">, as they find among workers in India, </w:t>
      </w:r>
      <w:r w:rsidRPr="0043475B">
        <w:rPr>
          <w:rStyle w:val="StyleUnderline"/>
        </w:rPr>
        <w:t xml:space="preserve">but </w:t>
      </w:r>
      <w:r w:rsidRPr="007B0672">
        <w:rPr>
          <w:rStyle w:val="StyleUnderline"/>
          <w:highlight w:val="green"/>
        </w:rPr>
        <w:t>care-</w:t>
      </w:r>
      <w:proofErr w:type="spellStart"/>
      <w:r w:rsidRPr="007B0672">
        <w:rPr>
          <w:rStyle w:val="StyleUnderline"/>
          <w:highlight w:val="green"/>
        </w:rPr>
        <w:t>workers</w:t>
      </w:r>
      <w:proofErr w:type="spellEnd"/>
      <w:r w:rsidRPr="007B0672">
        <w:rPr>
          <w:rStyle w:val="StyleUnderline"/>
          <w:highlight w:val="green"/>
        </w:rPr>
        <w:t xml:space="preserve"> pay a</w:t>
      </w:r>
      <w:r w:rsidRPr="007B0672">
        <w:rPr>
          <w:rStyle w:val="StyleUnderline"/>
        </w:rPr>
        <w:t xml:space="preserve"> heavy </w:t>
      </w:r>
      <w:r w:rsidRPr="007B0672">
        <w:rPr>
          <w:rStyle w:val="StyleUnderline"/>
          <w:highlight w:val="green"/>
        </w:rPr>
        <w:t>price</w:t>
      </w:r>
      <w:r w:rsidRPr="007B0672">
        <w:rPr>
          <w:b/>
          <w:bCs/>
          <w:sz w:val="12"/>
        </w:rPr>
        <w:t>.</w:t>
      </w:r>
      <w:r w:rsidRPr="004153D9">
        <w:rPr>
          <w:sz w:val="12"/>
        </w:rPr>
        <w:t xml:space="preserve"> Mary Romero and Nancy Pérez (2016, 179) note </w:t>
      </w:r>
      <w:r w:rsidRPr="0043475B">
        <w:rPr>
          <w:rStyle w:val="StyleUnderline"/>
        </w:rPr>
        <w:t xml:space="preserve">that </w:t>
      </w:r>
      <w:r w:rsidRPr="00EE5EF3">
        <w:rPr>
          <w:rStyle w:val="StyleUnderline"/>
          <w:highlight w:val="green"/>
        </w:rPr>
        <w:t xml:space="preserve">love rhetoric </w:t>
      </w:r>
      <w:r w:rsidRPr="007B0672">
        <w:rPr>
          <w:rStyle w:val="StyleUnderline"/>
          <w:highlight w:val="green"/>
        </w:rPr>
        <w:t>obscures</w:t>
      </w:r>
      <w:r w:rsidRPr="007B0672">
        <w:rPr>
          <w:rStyle w:val="StyleUnderline"/>
        </w:rPr>
        <w:t xml:space="preserve"> the </w:t>
      </w:r>
      <w:r w:rsidRPr="007B0672">
        <w:rPr>
          <w:rStyle w:val="StyleUnderline"/>
          <w:highlight w:val="green"/>
        </w:rPr>
        <w:t>skill involved</w:t>
      </w:r>
      <w:r w:rsidRPr="007B0672">
        <w:rPr>
          <w:rStyle w:val="StyleUnderline"/>
        </w:rPr>
        <w:t xml:space="preserve"> in care-work,</w:t>
      </w:r>
      <w:r w:rsidRPr="0043475B">
        <w:rPr>
          <w:rStyle w:val="StyleUnderline"/>
        </w:rPr>
        <w:t xml:space="preserve"> </w:t>
      </w:r>
      <w:r w:rsidRPr="00EE5EF3">
        <w:rPr>
          <w:rStyle w:val="StyleUnderline"/>
          <w:highlight w:val="green"/>
        </w:rPr>
        <w:t>suppresses</w:t>
      </w:r>
      <w:r w:rsidRPr="0043475B">
        <w:rPr>
          <w:rStyle w:val="StyleUnderline"/>
        </w:rPr>
        <w:t xml:space="preserve"> recognition of </w:t>
      </w:r>
      <w:r w:rsidRPr="007B0672">
        <w:rPr>
          <w:rStyle w:val="StyleUnderline"/>
          <w:highlight w:val="green"/>
        </w:rPr>
        <w:t>care as a collective responsibility</w:t>
      </w:r>
      <w:r w:rsidRPr="0043475B">
        <w:rPr>
          <w:rStyle w:val="StyleUnderline"/>
        </w:rPr>
        <w:t>,</w:t>
      </w:r>
      <w:r w:rsidRPr="004153D9">
        <w:rPr>
          <w:sz w:val="12"/>
        </w:rPr>
        <w:t xml:space="preserve"> justifies the exclusion of care-work from labor regulation, enables exploitation and abuse, and “</w:t>
      </w:r>
      <w:r w:rsidRPr="007B0672">
        <w:rPr>
          <w:rStyle w:val="StyleUnderline"/>
          <w:highlight w:val="green"/>
        </w:rPr>
        <w:t>blurs</w:t>
      </w:r>
      <w:r w:rsidRPr="007B0672">
        <w:rPr>
          <w:rStyle w:val="StyleUnderline"/>
        </w:rPr>
        <w:t xml:space="preserve"> the </w:t>
      </w:r>
      <w:r w:rsidRPr="007B0672">
        <w:rPr>
          <w:rStyle w:val="StyleUnderline"/>
          <w:highlight w:val="green"/>
        </w:rPr>
        <w:t>intersectional issues</w:t>
      </w:r>
      <w:r w:rsidRPr="00EE5EF3">
        <w:rPr>
          <w:sz w:val="12"/>
          <w:highlight w:val="green"/>
        </w:rPr>
        <w:t xml:space="preserve"> </w:t>
      </w:r>
      <w:r w:rsidRPr="00EE5EF3">
        <w:rPr>
          <w:sz w:val="12"/>
        </w:rPr>
        <w:t>of</w:t>
      </w:r>
      <w:r w:rsidRPr="004153D9">
        <w:rPr>
          <w:sz w:val="12"/>
        </w:rPr>
        <w:t xml:space="preserve"> inequality in the labor and focuses solely on gender,” thereby obscuring race, class, and gender inequalities (see also Ray and Qayum 2009; Saraceno 2010). Romero and Pérez also critique the theme of emotional labor as essentializing, although they appear to define it as attachment. “Here [in emotional labor], </w:t>
      </w:r>
      <w:r w:rsidRPr="007B0672">
        <w:rPr>
          <w:b/>
          <w:bCs/>
          <w:highlight w:val="green"/>
          <w:u w:val="single"/>
        </w:rPr>
        <w:t>love</w:t>
      </w:r>
      <w:r w:rsidRPr="007B0672">
        <w:rPr>
          <w:b/>
          <w:bCs/>
          <w:u w:val="single"/>
        </w:rPr>
        <w:t xml:space="preserve"> is frequently </w:t>
      </w:r>
      <w:r w:rsidRPr="007B0672">
        <w:rPr>
          <w:b/>
          <w:bCs/>
          <w:highlight w:val="green"/>
          <w:u w:val="single"/>
        </w:rPr>
        <w:t>constructed as</w:t>
      </w:r>
      <w:r w:rsidRPr="007B0672">
        <w:rPr>
          <w:b/>
          <w:bCs/>
          <w:u w:val="single"/>
        </w:rPr>
        <w:t xml:space="preserve"> a </w:t>
      </w:r>
      <w:r w:rsidRPr="007B0672">
        <w:rPr>
          <w:b/>
          <w:bCs/>
          <w:highlight w:val="green"/>
          <w:u w:val="single"/>
        </w:rPr>
        <w:t>central component of care</w:t>
      </w:r>
      <w:r w:rsidRPr="007B0672">
        <w:rPr>
          <w:b/>
          <w:bCs/>
          <w:u w:val="single"/>
        </w:rPr>
        <w:t xml:space="preserve"> work</w:t>
      </w:r>
      <w:r w:rsidRPr="004153D9">
        <w:rPr>
          <w:sz w:val="12"/>
        </w:rPr>
        <w:t xml:space="preserve">; and all too often, the ability to excel is tied to workers as mothers with the implication that they have a cultural propensity toward family, babies, and care work,” they write (2016, 179), arguing that </w:t>
      </w:r>
      <w:r w:rsidRPr="00B82BCE">
        <w:rPr>
          <w:u w:val="single"/>
        </w:rPr>
        <w:t xml:space="preserve">the emphasis on </w:t>
      </w:r>
      <w:r w:rsidRPr="00EE5EF3">
        <w:rPr>
          <w:u w:val="single"/>
        </w:rPr>
        <w:t>love</w:t>
      </w:r>
      <w:r w:rsidRPr="00B82BCE">
        <w:rPr>
          <w:u w:val="single"/>
        </w:rPr>
        <w:t xml:space="preserve"> may serve to bolster the status of motherhood but at the </w:t>
      </w:r>
      <w:r w:rsidRPr="007B0672">
        <w:rPr>
          <w:b/>
          <w:bCs/>
          <w:highlight w:val="green"/>
          <w:u w:val="single"/>
        </w:rPr>
        <w:t>cost of shoring up inequalities in care-work</w:t>
      </w:r>
      <w:r w:rsidRPr="007B0672">
        <w:rPr>
          <w:b/>
          <w:bCs/>
          <w:sz w:val="12"/>
        </w:rPr>
        <w:t>.</w:t>
      </w:r>
      <w:r w:rsidRPr="004153D9">
        <w:rPr>
          <w:sz w:val="12"/>
        </w:rPr>
        <w:t xml:space="preserve"> In this argument, </w:t>
      </w:r>
      <w:r w:rsidRPr="00B82BCE">
        <w:rPr>
          <w:u w:val="single"/>
        </w:rPr>
        <w:t xml:space="preserve">emotions defang care-work of its </w:t>
      </w:r>
      <w:r w:rsidRPr="007B0672">
        <w:rPr>
          <w:b/>
          <w:bCs/>
          <w:u w:val="single"/>
        </w:rPr>
        <w:t>capacity to address its intersectional inequalities</w:t>
      </w:r>
      <w:r w:rsidRPr="004153D9">
        <w:rPr>
          <w:sz w:val="12"/>
        </w:rPr>
        <w:t xml:space="preserve">. Critique II: Emotions reinscribe racialized divisions of care-work </w:t>
      </w:r>
      <w:proofErr w:type="spellStart"/>
      <w:r w:rsidRPr="004153D9">
        <w:rPr>
          <w:sz w:val="12"/>
        </w:rPr>
        <w:t>Care-work</w:t>
      </w:r>
      <w:proofErr w:type="spellEnd"/>
      <w:r w:rsidRPr="004153D9">
        <w:rPr>
          <w:sz w:val="12"/>
        </w:rPr>
        <w:t xml:space="preserve"> scholars have engaged in definitional debates from the field’s inception. Some have sought distinctions between face-to-face work and caring support such as cleaning, with concepts such as “nurturant and </w:t>
      </w:r>
      <w:proofErr w:type="spellStart"/>
      <w:r w:rsidRPr="004153D9">
        <w:rPr>
          <w:sz w:val="12"/>
        </w:rPr>
        <w:t>nonnurturant</w:t>
      </w:r>
      <w:proofErr w:type="spellEnd"/>
      <w:r w:rsidRPr="004153D9">
        <w:rPr>
          <w:sz w:val="12"/>
        </w:rPr>
        <w:t xml:space="preserve">” care (Duffy 2005, 78), “nurturant and reproductive labor” (Dwyer 2013, 395), or “nonpractical relational work” and “practical tasks” (Aronson and </w:t>
      </w:r>
      <w:proofErr w:type="spellStart"/>
      <w:r w:rsidRPr="004153D9">
        <w:rPr>
          <w:sz w:val="12"/>
        </w:rPr>
        <w:t>Neysmith</w:t>
      </w:r>
      <w:proofErr w:type="spellEnd"/>
      <w:r w:rsidRPr="004153D9">
        <w:rPr>
          <w:sz w:val="12"/>
        </w:rPr>
        <w:t xml:space="preserve"> 1996, 68). These distinctions can be particularly helpful for highlighting the relational component of care-work that is not generally trained or compensated by employers or reimbursed by insurers. Indeed, Duffy’s (2011) comprehensive analysis of care-work employment patterns suggests that the relational element of care has become increasingly devalued as it has become more feminized and commodified; she calls for recognizing relational labor without ignoring other aspects of care. S I G N S Autumn 2023 y 151 Yet while scholars have used these distinctions to analyze race- and class-based pay gaps (Budig, Hodges, and England 2019) or track the racial/ethnic and gendered composition of these jobs (Duffy 2011), critics have argued that these categories themselves foster inequality among women (Roberts 1997). Distinctions between work that involves face-to-face nurture and that involving backstage support sound impartial, but they are far from race- or class-neutral; as Dorothy Roberts (1997, 71) contends, they follow the separation of “spiritual” and “menial” labor or “dirty” work that once characterized the unpaid work of privileged white women as housewives and the domestic labor done by nonwhite, immigrant, and </w:t>
      </w:r>
      <w:proofErr w:type="spellStart"/>
      <w:r w:rsidRPr="004153D9">
        <w:rPr>
          <w:sz w:val="12"/>
        </w:rPr>
        <w:t>workingclass</w:t>
      </w:r>
      <w:proofErr w:type="spellEnd"/>
      <w:r w:rsidRPr="004153D9">
        <w:rPr>
          <w:sz w:val="12"/>
        </w:rPr>
        <w:t xml:space="preserve"> women (Glenn 2010). Furthermore, these categories do not simply reflect actual distinctions in the field, these scholars note, as care jobs often resist such neat categorization, mixing cleaning and interacting, cooking and nurture (Anderson and Hughes 2010; Lutz 2011). In contrast, for example, Evelyn Nakano Glenn (2010) offers a tripartite definition: direct care (which includes emotional and physical care), maintaining the physical surroundings, and fostering people’s social connections. Drawing symbolic boundaries may seem neutral or simply descriptive, but it in fact enacts distinctions that rely on preexisting cultural notions suffused with normative meaning. These cultural meanings amplify existing inequalities of race/ethnicity, class, citizenship, ability, and age, among others. They sometimes make for counterintuitive groupings (Budig, Hodges, and England 2019) while drawing firm boundaries that critics argue are not always so cut and dried. These differences are messier in actuality: Betty, the home health aide, both cooks and connects emotionally. That the definitional distinctions are not inevitable suggests that whatever their analytic purpose, their accomplishment is in part the making and remaking of these inequalities. Critique III: </w:t>
      </w:r>
      <w:r w:rsidRPr="00B82BCE">
        <w:rPr>
          <w:rStyle w:val="StyleUnderline"/>
        </w:rPr>
        <w:t>Emotions hide the mutuality of care</w:t>
      </w:r>
      <w:r w:rsidRPr="004153D9">
        <w:rPr>
          <w:sz w:val="12"/>
        </w:rPr>
        <w:t xml:space="preserve"> For their part, </w:t>
      </w:r>
      <w:r w:rsidRPr="007B0672">
        <w:rPr>
          <w:rStyle w:val="StyleUnderline"/>
          <w:highlight w:val="green"/>
        </w:rPr>
        <w:t>disability activists critique</w:t>
      </w:r>
      <w:r w:rsidRPr="007B0672">
        <w:rPr>
          <w:rStyle w:val="StyleUnderline"/>
        </w:rPr>
        <w:t xml:space="preserve"> visions of </w:t>
      </w:r>
      <w:r w:rsidRPr="007B0672">
        <w:rPr>
          <w:rStyle w:val="StyleUnderline"/>
          <w:highlight w:val="green"/>
        </w:rPr>
        <w:t>care-work that rely on emotions</w:t>
      </w:r>
      <w:r w:rsidRPr="00B82BCE">
        <w:rPr>
          <w:rStyle w:val="StyleUnderline"/>
        </w:rPr>
        <w:t xml:space="preserve"> as a conduit for that care</w:t>
      </w:r>
      <w:r w:rsidRPr="004153D9">
        <w:rPr>
          <w:sz w:val="12"/>
        </w:rPr>
        <w:t xml:space="preserve">, arguing that </w:t>
      </w:r>
      <w:r w:rsidRPr="00B82BCE">
        <w:rPr>
          <w:rStyle w:val="StyleUnderline"/>
        </w:rPr>
        <w:t xml:space="preserve">these </w:t>
      </w:r>
      <w:r w:rsidRPr="007B0672">
        <w:rPr>
          <w:rStyle w:val="StyleUnderline"/>
          <w:highlight w:val="green"/>
        </w:rPr>
        <w:t>models offer a personalized, patronizing form of care</w:t>
      </w:r>
      <w:r w:rsidRPr="007B0672">
        <w:rPr>
          <w:rStyle w:val="StyleUnderline"/>
        </w:rPr>
        <w:t>,</w:t>
      </w:r>
      <w:r w:rsidRPr="00B82BCE">
        <w:rPr>
          <w:rStyle w:val="StyleUnderline"/>
        </w:rPr>
        <w:t xml:space="preserve"> located in the private sphere, that </w:t>
      </w:r>
      <w:r w:rsidRPr="007B0672">
        <w:rPr>
          <w:rStyle w:val="StyleUnderline"/>
          <w:highlight w:val="green"/>
        </w:rPr>
        <w:t>portrays disabled people as “victims</w:t>
      </w:r>
      <w:r w:rsidRPr="007B0672">
        <w:rPr>
          <w:rStyle w:val="StyleUnderline"/>
        </w:rPr>
        <w:t xml:space="preserve"> of personal tragedy</w:t>
      </w:r>
      <w:r w:rsidRPr="004153D9">
        <w:rPr>
          <w:sz w:val="12"/>
        </w:rPr>
        <w:t xml:space="preserve">” in contrast to the caregiver’s heroism (Hopkins et al. 2007, 121; see also Oliver and Barnes 1990). Relatedly, scholars argue that </w:t>
      </w:r>
      <w:r w:rsidRPr="00EE5EF3">
        <w:rPr>
          <w:rStyle w:val="StyleUnderline"/>
          <w:highlight w:val="green"/>
        </w:rPr>
        <w:t>care</w:t>
      </w:r>
      <w:r w:rsidRPr="00B82BCE">
        <w:rPr>
          <w:rStyle w:val="StyleUnderline"/>
        </w:rPr>
        <w:t xml:space="preserve"> receivers are </w:t>
      </w:r>
      <w:r w:rsidRPr="00EE5EF3">
        <w:rPr>
          <w:rStyle w:val="StyleUnderline"/>
          <w:highlight w:val="green"/>
        </w:rPr>
        <w:t xml:space="preserve">diminished when </w:t>
      </w:r>
      <w:r w:rsidRPr="007B0672">
        <w:rPr>
          <w:rStyle w:val="StyleUnderline"/>
          <w:highlight w:val="green"/>
        </w:rPr>
        <w:t>care is defined on</w:t>
      </w:r>
      <w:r w:rsidRPr="007B0672">
        <w:rPr>
          <w:rStyle w:val="StyleUnderline"/>
        </w:rPr>
        <w:t xml:space="preserve"> the basis of the </w:t>
      </w:r>
      <w:r w:rsidRPr="007B0672">
        <w:rPr>
          <w:rStyle w:val="StyleUnderline"/>
          <w:highlight w:val="green"/>
        </w:rPr>
        <w:t>abilities</w:t>
      </w:r>
      <w:r w:rsidRPr="007B0672">
        <w:rPr>
          <w:rStyle w:val="StyleUnderline"/>
        </w:rPr>
        <w:t xml:space="preserve"> of the client/recipient</w:t>
      </w:r>
      <w:r w:rsidRPr="004153D9">
        <w:rPr>
          <w:sz w:val="12"/>
        </w:rPr>
        <w:t>, specifically whether or not they are able to provide for themselves (Mauldin and Saxena 2018), with categories such as necessary care and personal service (</w:t>
      </w:r>
      <w:proofErr w:type="spellStart"/>
      <w:r w:rsidRPr="004153D9">
        <w:rPr>
          <w:sz w:val="12"/>
        </w:rPr>
        <w:t>Waerness</w:t>
      </w:r>
      <w:proofErr w:type="spellEnd"/>
      <w:r w:rsidRPr="004153D9">
        <w:rPr>
          <w:sz w:val="12"/>
        </w:rPr>
        <w:t xml:space="preserve"> 1996) or “dependency work” and “domestic labor” (Kittay 2020, 35). On 152 y Pugh the one hand, these distinctions are important for policy considerations, since society has an interest in subsidizing care that satisfies basic needs otherwise unmet. Tronto (2013, 22), whose foundational—and very broad— definition would include both types, argues that the distinction captures important observations about unequal relations: “in service, the actors who command the care work that is provided by care workers are the ones with greater power, whereas in ‘care,’ the more powerful actors provide the care work for less powerful or more vulnerable recipients. ... The difference is in who appears to be in command.” </w:t>
      </w:r>
      <w:r w:rsidRPr="004153D9">
        <w:rPr>
          <w:rStyle w:val="StyleUnderline"/>
        </w:rPr>
        <w:t xml:space="preserve">The difference also appears to be rooted in normative commitments, as scholars attempt to distinguish between </w:t>
      </w:r>
      <w:r w:rsidRPr="007B0672">
        <w:rPr>
          <w:rStyle w:val="StyleUnderline"/>
        </w:rPr>
        <w:t>care that allows life and that which allows luxury</w:t>
      </w:r>
      <w:r w:rsidRPr="004153D9">
        <w:rPr>
          <w:rStyle w:val="StyleUnderline"/>
        </w:rPr>
        <w:t>.</w:t>
      </w:r>
      <w:r w:rsidRPr="004153D9">
        <w:rPr>
          <w:sz w:val="12"/>
        </w:rPr>
        <w:t xml:space="preserve"> As Sherman (2015, 166) observes, in reference to the personal chefs and concierges she interviewed, compared to workers focused on basic needs fulfillment, “the kind of attention [these] workers offer may, in fact, seem unnecessary or excessive, simply enacting and reproducing the class entitlements of consumers.” Yet </w:t>
      </w:r>
      <w:r w:rsidRPr="004153D9">
        <w:rPr>
          <w:rStyle w:val="StyleUnderline"/>
        </w:rPr>
        <w:t xml:space="preserve">when </w:t>
      </w:r>
      <w:r w:rsidRPr="00EE5EF3">
        <w:rPr>
          <w:rStyle w:val="StyleUnderline"/>
          <w:highlight w:val="green"/>
        </w:rPr>
        <w:t>care</w:t>
      </w:r>
      <w:r w:rsidRPr="004153D9">
        <w:rPr>
          <w:rStyle w:val="StyleUnderline"/>
        </w:rPr>
        <w:t xml:space="preserve"> is </w:t>
      </w:r>
      <w:r w:rsidRPr="00EE5EF3">
        <w:rPr>
          <w:rStyle w:val="StyleUnderline"/>
          <w:highlight w:val="green"/>
        </w:rPr>
        <w:t>viewed as</w:t>
      </w:r>
      <w:r w:rsidRPr="004153D9">
        <w:rPr>
          <w:rStyle w:val="StyleUnderline"/>
        </w:rPr>
        <w:t xml:space="preserve"> </w:t>
      </w:r>
      <w:r w:rsidRPr="007B0672">
        <w:rPr>
          <w:rStyle w:val="StyleUnderline"/>
          <w:highlight w:val="green"/>
        </w:rPr>
        <w:t>only that which satisfies basic needs</w:t>
      </w:r>
      <w:r w:rsidRPr="004153D9">
        <w:rPr>
          <w:rStyle w:val="StyleUnderline"/>
        </w:rPr>
        <w:t xml:space="preserve">, scholars argue, it </w:t>
      </w:r>
      <w:r w:rsidRPr="007B0672">
        <w:rPr>
          <w:rStyle w:val="StyleUnderline"/>
        </w:rPr>
        <w:t xml:space="preserve">serves to </w:t>
      </w:r>
      <w:r w:rsidRPr="007B0672">
        <w:rPr>
          <w:rStyle w:val="StyleUnderline"/>
          <w:highlight w:val="green"/>
        </w:rPr>
        <w:t>reduce care recipients to</w:t>
      </w:r>
      <w:r w:rsidRPr="007B0672">
        <w:rPr>
          <w:rStyle w:val="StyleUnderline"/>
        </w:rPr>
        <w:t xml:space="preserve"> passive, dependent </w:t>
      </w:r>
      <w:r w:rsidRPr="007B0672">
        <w:rPr>
          <w:rStyle w:val="StyleUnderline"/>
          <w:highlight w:val="green"/>
        </w:rPr>
        <w:t>burdens</w:t>
      </w:r>
      <w:r w:rsidRPr="004153D9">
        <w:rPr>
          <w:rStyle w:val="StyleUnderline"/>
        </w:rPr>
        <w:t xml:space="preserve">, and this </w:t>
      </w:r>
      <w:r w:rsidRPr="007B0672">
        <w:rPr>
          <w:rStyle w:val="StyleUnderline"/>
          <w:highlight w:val="green"/>
        </w:rPr>
        <w:t>holds for people living with disabilities</w:t>
      </w:r>
      <w:r w:rsidRPr="004153D9">
        <w:rPr>
          <w:rStyle w:val="StyleUnderline"/>
        </w:rPr>
        <w:t xml:space="preserve"> </w:t>
      </w:r>
      <w:r w:rsidRPr="004153D9">
        <w:rPr>
          <w:sz w:val="12"/>
        </w:rPr>
        <w:t xml:space="preserve">(Kröger 2009) as well as children and youth (Morrow 1996; Lee 2001; Pugh 2014). Some scholars object that people can be at once dependent and independent, and thus scholars should recognize interdependence instead (Fine and Glendinning 2005). Others include a </w:t>
      </w:r>
      <w:proofErr w:type="spellStart"/>
      <w:r w:rsidRPr="004153D9">
        <w:rPr>
          <w:sz w:val="12"/>
        </w:rPr>
        <w:t>coconstitutive</w:t>
      </w:r>
      <w:proofErr w:type="spellEnd"/>
      <w:r w:rsidRPr="004153D9">
        <w:rPr>
          <w:sz w:val="12"/>
        </w:rPr>
        <w:t xml:space="preserve"> element to their definitions of care, including a role for caregiver and recipient, highlighting the mutuality of care-work (Tronto 1993; Douglas, Rice, and Kelly 2017; Kittay 2020). Nonetheless, </w:t>
      </w:r>
      <w:r w:rsidRPr="00EE5EF3">
        <w:rPr>
          <w:rStyle w:val="StyleUnderline"/>
          <w:highlight w:val="green"/>
        </w:rPr>
        <w:t>critical disability researchers</w:t>
      </w:r>
      <w:r w:rsidRPr="004153D9">
        <w:rPr>
          <w:rStyle w:val="StyleUnderline"/>
        </w:rPr>
        <w:t xml:space="preserve"> have advocated a turn to a “personal assistance” model instead, </w:t>
      </w:r>
      <w:r w:rsidRPr="007B0672">
        <w:rPr>
          <w:rStyle w:val="StyleUnderline"/>
          <w:highlight w:val="green"/>
        </w:rPr>
        <w:t>considering care</w:t>
      </w:r>
      <w:r w:rsidRPr="007B0672">
        <w:rPr>
          <w:rStyle w:val="StyleUnderline"/>
        </w:rPr>
        <w:t>—</w:t>
      </w:r>
      <w:r w:rsidRPr="007B0672">
        <w:rPr>
          <w:rStyle w:val="StyleUnderline"/>
          <w:highlight w:val="green"/>
        </w:rPr>
        <w:t>with</w:t>
      </w:r>
      <w:r w:rsidRPr="007B0672">
        <w:rPr>
          <w:rStyle w:val="StyleUnderline"/>
        </w:rPr>
        <w:t xml:space="preserve"> its </w:t>
      </w:r>
      <w:r w:rsidRPr="007B0672">
        <w:rPr>
          <w:rStyle w:val="StyleUnderline"/>
          <w:highlight w:val="green"/>
        </w:rPr>
        <w:t>emotional emphasis</w:t>
      </w:r>
      <w:r w:rsidRPr="007B0672">
        <w:rPr>
          <w:rStyle w:val="StyleUnderline"/>
        </w:rPr>
        <w:t xml:space="preserve">—“conceptually </w:t>
      </w:r>
      <w:r w:rsidRPr="007B0672">
        <w:rPr>
          <w:rStyle w:val="StyleUnderline"/>
          <w:highlight w:val="green"/>
        </w:rPr>
        <w:t>contaminated</w:t>
      </w:r>
      <w:r w:rsidRPr="007B0672">
        <w:rPr>
          <w:b/>
          <w:bCs/>
          <w:sz w:val="12"/>
        </w:rPr>
        <w:t>”</w:t>
      </w:r>
      <w:r w:rsidRPr="004153D9">
        <w:rPr>
          <w:sz w:val="12"/>
        </w:rPr>
        <w:t xml:space="preserve"> (Kröger 2009, 399). These three critiques have led some </w:t>
      </w:r>
      <w:r w:rsidRPr="004153D9">
        <w:rPr>
          <w:rStyle w:val="StyleUnderline"/>
        </w:rPr>
        <w:t xml:space="preserve">scholars to </w:t>
      </w:r>
      <w:r w:rsidRPr="007B0672">
        <w:rPr>
          <w:rStyle w:val="StyleUnderline"/>
        </w:rPr>
        <w:t>disavow the role of emotions in care-work,</w:t>
      </w:r>
      <w:r w:rsidRPr="004153D9">
        <w:rPr>
          <w:rStyle w:val="StyleUnderline"/>
        </w:rPr>
        <w:t xml:space="preserve"> to urge care-work researchers to </w:t>
      </w:r>
      <w:r w:rsidRPr="007B0672">
        <w:rPr>
          <w:rStyle w:val="StyleUnderline"/>
        </w:rPr>
        <w:t>deemphasize emotions in their analyses, and to prioritize other framings</w:t>
      </w:r>
      <w:r w:rsidRPr="004153D9">
        <w:rPr>
          <w:sz w:val="12"/>
        </w:rPr>
        <w:t xml:space="preserve"> that they argue are better able incorporate the intersectional politics of care-work (Watson et al. 2004; Romero and Pérez 2016). “By removing culpability from the political and placing care work in the realm of the personal and affective, [dominant narratives of emotion and love] often bolster ... essentialist views, [and] ultimately they also reinscribe inequality,” write Romero and Perez (185). Meanwhile, as Tom Shakespeare has written, </w:t>
      </w:r>
      <w:r w:rsidRPr="004153D9">
        <w:rPr>
          <w:rStyle w:val="StyleUnderline"/>
        </w:rPr>
        <w:t xml:space="preserve">for the disability activist, </w:t>
      </w:r>
      <w:r w:rsidRPr="007B0672">
        <w:rPr>
          <w:rStyle w:val="StyleUnderline"/>
        </w:rPr>
        <w:t>care is “value-laden, contested and confused, particularly in the way it combines an emotional component and a description of basic human services</w:t>
      </w:r>
      <w:r w:rsidRPr="004153D9">
        <w:rPr>
          <w:sz w:val="12"/>
        </w:rPr>
        <w:t>” (cited in Watson et al. 2004, 338–39). Emotions, in this view, are the problem.</w:t>
      </w:r>
    </w:p>
    <w:p w14:paraId="1BDC0B19" w14:textId="77777777" w:rsidR="00ED4E80" w:rsidRDefault="00ED4E80" w:rsidP="00ED4E80">
      <w:pPr>
        <w:pStyle w:val="Heading4"/>
      </w:pPr>
      <w:bookmarkStart w:id="2" w:name="_Hlk211146566"/>
      <w:r>
        <w:t xml:space="preserve">Disability is framed as a prosthetic device to aid their storytelling narratives – precludes disabled people to an exile of otherness – you must reject the affirmative in favor of radical vulnerability </w:t>
      </w:r>
    </w:p>
    <w:p w14:paraId="63A27228" w14:textId="77777777" w:rsidR="00ED4E80" w:rsidRPr="005D0015" w:rsidRDefault="00ED4E80" w:rsidP="00ED4E80">
      <w:proofErr w:type="spellStart"/>
      <w:r w:rsidRPr="00667C5C">
        <w:rPr>
          <w:rFonts w:eastAsiaTheme="majorEastAsia" w:cstheme="majorBidi"/>
          <w:b/>
          <w:iCs/>
          <w:sz w:val="26"/>
        </w:rPr>
        <w:t>Erevelles</w:t>
      </w:r>
      <w:proofErr w:type="spellEnd"/>
      <w:r w:rsidRPr="00667C5C">
        <w:rPr>
          <w:rFonts w:eastAsiaTheme="majorEastAsia" w:cstheme="majorBidi"/>
          <w:b/>
          <w:iCs/>
          <w:sz w:val="26"/>
        </w:rPr>
        <w:t xml:space="preserve"> 19</w:t>
      </w:r>
      <w:r>
        <w:t xml:space="preserve"> [Nirmala </w:t>
      </w:r>
      <w:proofErr w:type="spellStart"/>
      <w:r>
        <w:t>Erevelles</w:t>
      </w:r>
      <w:proofErr w:type="spellEnd"/>
      <w:r>
        <w:t>, i</w:t>
      </w:r>
      <w:r w:rsidRPr="00667C5C">
        <w:t xml:space="preserve">s a Professor in the Social Foundations of Education and Instructional Department of Education Leadership, Policy, and Technology Studies at the University of Alabama. (2019). “Scenes of Subjection” in Public Education: Thinking </w:t>
      </w:r>
      <w:proofErr w:type="spellStart"/>
      <w:r w:rsidRPr="00667C5C">
        <w:t>Intersectionally</w:t>
      </w:r>
      <w:proofErr w:type="spellEnd"/>
      <w:r w:rsidRPr="00667C5C">
        <w:t xml:space="preserve"> as If Disability Matters. </w:t>
      </w:r>
      <w:r w:rsidRPr="00667C5C">
        <w:rPr>
          <w:i/>
          <w:iCs/>
        </w:rPr>
        <w:t>Educational Studies</w:t>
      </w:r>
      <w:r w:rsidRPr="00667C5C">
        <w:t>, </w:t>
      </w:r>
      <w:r w:rsidRPr="00667C5C">
        <w:rPr>
          <w:i/>
          <w:iCs/>
        </w:rPr>
        <w:t>55</w:t>
      </w:r>
      <w:r w:rsidRPr="00667C5C">
        <w:t xml:space="preserve">(6), 592–605. </w:t>
      </w:r>
      <w:hyperlink r:id="rId10" w:history="1">
        <w:r w:rsidRPr="009C31C3">
          <w:rPr>
            <w:rStyle w:val="Hyperlink"/>
          </w:rPr>
          <w:t>https://doi.org/10.1080/00131946.2019.1687481</w:t>
        </w:r>
      </w:hyperlink>
      <w:r>
        <w:t>] [</w:t>
      </w:r>
      <w:proofErr w:type="spellStart"/>
      <w:r>
        <w:t>robaunder</w:t>
      </w:r>
      <w:proofErr w:type="spellEnd"/>
      <w:r>
        <w:t>]</w:t>
      </w:r>
    </w:p>
    <w:p w14:paraId="6A024B96" w14:textId="77777777" w:rsidR="00ED4E80" w:rsidRDefault="00ED4E80" w:rsidP="00ED4E80">
      <w:pPr>
        <w:rPr>
          <w:sz w:val="16"/>
        </w:rPr>
      </w:pPr>
      <w:r w:rsidRPr="00785956">
        <w:rPr>
          <w:sz w:val="16"/>
        </w:rPr>
        <w:t xml:space="preserve">Hartman and Tuck shift </w:t>
      </w:r>
      <w:r w:rsidRPr="005D0015">
        <w:rPr>
          <w:rStyle w:val="StyleUnderline"/>
        </w:rPr>
        <w:t xml:space="preserve">from </w:t>
      </w:r>
      <w:r w:rsidRPr="001835F9">
        <w:rPr>
          <w:rStyle w:val="Emphasis"/>
          <w:highlight w:val="green"/>
        </w:rPr>
        <w:t>refusal</w:t>
      </w:r>
      <w:r w:rsidRPr="001835F9">
        <w:rPr>
          <w:rStyle w:val="StyleUnderline"/>
          <w:highlight w:val="green"/>
        </w:rPr>
        <w:t xml:space="preserve"> to</w:t>
      </w:r>
      <w:r w:rsidRPr="005D0015">
        <w:rPr>
          <w:rStyle w:val="StyleUnderline"/>
        </w:rPr>
        <w:t xml:space="preserve"> a </w:t>
      </w:r>
      <w:r w:rsidRPr="001835F9">
        <w:rPr>
          <w:rStyle w:val="Emphasis"/>
          <w:highlight w:val="green"/>
        </w:rPr>
        <w:t>recognition</w:t>
      </w:r>
      <w:r w:rsidRPr="005D0015">
        <w:rPr>
          <w:rStyle w:val="StyleUnderline"/>
        </w:rPr>
        <w:t xml:space="preserve"> of the </w:t>
      </w:r>
      <w:r w:rsidRPr="005D0015">
        <w:rPr>
          <w:rStyle w:val="Emphasis"/>
        </w:rPr>
        <w:t>transgressive</w:t>
      </w:r>
      <w:r w:rsidRPr="005D0015">
        <w:rPr>
          <w:rStyle w:val="StyleUnderline"/>
        </w:rPr>
        <w:t xml:space="preserve"> </w:t>
      </w:r>
      <w:r w:rsidRPr="005D0015">
        <w:rPr>
          <w:rStyle w:val="Emphasis"/>
        </w:rPr>
        <w:t>possibilities</w:t>
      </w:r>
      <w:r w:rsidRPr="005D0015">
        <w:rPr>
          <w:rStyle w:val="StyleUnderline"/>
        </w:rPr>
        <w:t xml:space="preserve"> </w:t>
      </w:r>
      <w:r w:rsidRPr="001835F9">
        <w:rPr>
          <w:rStyle w:val="StyleUnderline"/>
          <w:highlight w:val="green"/>
        </w:rPr>
        <w:t>contained</w:t>
      </w:r>
      <w:r w:rsidRPr="005D0015">
        <w:rPr>
          <w:rStyle w:val="StyleUnderline"/>
        </w:rPr>
        <w:t xml:space="preserve"> in </w:t>
      </w:r>
      <w:r w:rsidRPr="001835F9">
        <w:rPr>
          <w:rStyle w:val="StyleUnderline"/>
          <w:highlight w:val="green"/>
        </w:rPr>
        <w:t>non-normative spaces</w:t>
      </w:r>
      <w:r w:rsidRPr="005D0015">
        <w:rPr>
          <w:rStyle w:val="StyleUnderline"/>
        </w:rPr>
        <w:t xml:space="preserve"> that are usually </w:t>
      </w:r>
      <w:r w:rsidRPr="001835F9">
        <w:rPr>
          <w:rStyle w:val="Emphasis"/>
          <w:highlight w:val="green"/>
        </w:rPr>
        <w:t>conceived of as damaging</w:t>
      </w:r>
      <w:r w:rsidRPr="005D0015">
        <w:rPr>
          <w:rStyle w:val="StyleUnderline"/>
        </w:rPr>
        <w:t>.</w:t>
      </w:r>
      <w:r w:rsidRPr="00785956">
        <w:rPr>
          <w:sz w:val="16"/>
        </w:rPr>
        <w:t xml:space="preserve"> Here the shrieks, the moans, the nonsense, and the pain actually refuse the legitimacy that the normative order enforces in the process of remembering and forgetting and in doing so has the capacity to upend the legible historical ledger as well. Here, </w:t>
      </w:r>
      <w:r w:rsidRPr="00C70E9C">
        <w:rPr>
          <w:rStyle w:val="StyleUnderline"/>
        </w:rPr>
        <w:t xml:space="preserve">the utility of </w:t>
      </w:r>
      <w:r w:rsidRPr="00C70E9C">
        <w:rPr>
          <w:rStyle w:val="Emphasis"/>
        </w:rPr>
        <w:t>disability</w:t>
      </w:r>
      <w:r w:rsidRPr="00C70E9C">
        <w:rPr>
          <w:rStyle w:val="StyleUnderline"/>
        </w:rPr>
        <w:t xml:space="preserve"> </w:t>
      </w:r>
      <w:r w:rsidRPr="00C70E9C">
        <w:rPr>
          <w:rStyle w:val="Emphasis"/>
        </w:rPr>
        <w:t>to</w:t>
      </w:r>
      <w:r w:rsidRPr="00C70E9C">
        <w:rPr>
          <w:rStyle w:val="StyleUnderline"/>
        </w:rPr>
        <w:t xml:space="preserve"> </w:t>
      </w:r>
      <w:r w:rsidRPr="00C70E9C">
        <w:rPr>
          <w:rStyle w:val="Emphasis"/>
        </w:rPr>
        <w:t>disrupt</w:t>
      </w:r>
      <w:r w:rsidRPr="00C70E9C">
        <w:rPr>
          <w:rStyle w:val="StyleUnderline"/>
        </w:rPr>
        <w:t xml:space="preserve"> the </w:t>
      </w:r>
      <w:r w:rsidRPr="00C70E9C">
        <w:rPr>
          <w:rStyle w:val="Emphasis"/>
        </w:rPr>
        <w:t>hegemonic</w:t>
      </w:r>
      <w:r w:rsidRPr="00C70E9C">
        <w:rPr>
          <w:rStyle w:val="StyleUnderline"/>
        </w:rPr>
        <w:t xml:space="preserve"> </w:t>
      </w:r>
      <w:r w:rsidRPr="00C70E9C">
        <w:rPr>
          <w:rStyle w:val="Emphasis"/>
        </w:rPr>
        <w:t>shows</w:t>
      </w:r>
      <w:r w:rsidRPr="00C70E9C">
        <w:rPr>
          <w:rStyle w:val="StyleUnderline"/>
        </w:rPr>
        <w:t xml:space="preserve"> its hand </w:t>
      </w:r>
      <w:r w:rsidRPr="00C70E9C">
        <w:rPr>
          <w:rStyle w:val="Emphasis"/>
        </w:rPr>
        <w:t>in emancipatory research</w:t>
      </w:r>
      <w:r w:rsidRPr="00785956">
        <w:rPr>
          <w:sz w:val="16"/>
        </w:rPr>
        <w:t xml:space="preserve">; clearly an </w:t>
      </w:r>
      <w:r w:rsidRPr="00C70E9C">
        <w:rPr>
          <w:rStyle w:val="StyleUnderline"/>
        </w:rPr>
        <w:t>advancement from previous oppressive iterations of disability</w:t>
      </w:r>
      <w:r w:rsidRPr="00785956">
        <w:rPr>
          <w:sz w:val="16"/>
        </w:rPr>
        <w:t xml:space="preserve">, and yet I demur that </w:t>
      </w:r>
      <w:r w:rsidRPr="00C70E9C">
        <w:rPr>
          <w:rStyle w:val="StyleUnderline"/>
        </w:rPr>
        <w:t>disability once again remains a ghostly figure doing work at the obscure edges of our critical consciousness(es).</w:t>
      </w:r>
      <w:r w:rsidRPr="00785956">
        <w:rPr>
          <w:sz w:val="16"/>
        </w:rPr>
        <w:t xml:space="preserve"> Disability studies scholars, David </w:t>
      </w:r>
      <w:r w:rsidRPr="00C70E9C">
        <w:rPr>
          <w:rStyle w:val="Emphasis"/>
        </w:rPr>
        <w:t>Mitchell</w:t>
      </w:r>
      <w:r w:rsidRPr="00785956">
        <w:rPr>
          <w:sz w:val="16"/>
        </w:rPr>
        <w:t xml:space="preserve"> </w:t>
      </w:r>
      <w:r w:rsidRPr="00C70E9C">
        <w:rPr>
          <w:rStyle w:val="Emphasis"/>
        </w:rPr>
        <w:t>and</w:t>
      </w:r>
      <w:r w:rsidRPr="00785956">
        <w:rPr>
          <w:sz w:val="16"/>
        </w:rPr>
        <w:t xml:space="preserve"> Sharon </w:t>
      </w:r>
      <w:r w:rsidRPr="00C70E9C">
        <w:rPr>
          <w:rStyle w:val="Emphasis"/>
        </w:rPr>
        <w:t>Snyder</w:t>
      </w:r>
      <w:r w:rsidRPr="00785956">
        <w:rPr>
          <w:sz w:val="16"/>
        </w:rPr>
        <w:t xml:space="preserve"> (2000) have </w:t>
      </w:r>
      <w:r w:rsidRPr="00C70E9C">
        <w:rPr>
          <w:rStyle w:val="StyleUnderline"/>
        </w:rPr>
        <w:t>described this utilization of disability</w:t>
      </w:r>
      <w:r w:rsidRPr="00785956">
        <w:rPr>
          <w:sz w:val="16"/>
        </w:rPr>
        <w:t xml:space="preserve"> whose sole purpose is to advance the narrative’s plot and yet not engage disability on its own terms as “narrative prosthesis.” Here, </w:t>
      </w:r>
      <w:r w:rsidRPr="001835F9">
        <w:rPr>
          <w:rStyle w:val="StyleUnderline"/>
          <w:highlight w:val="green"/>
        </w:rPr>
        <w:t>disability</w:t>
      </w:r>
      <w:r w:rsidRPr="00C70E9C">
        <w:rPr>
          <w:rStyle w:val="StyleUnderline"/>
        </w:rPr>
        <w:t xml:space="preserve"> </w:t>
      </w:r>
      <w:r w:rsidRPr="001835F9">
        <w:rPr>
          <w:rStyle w:val="StyleUnderline"/>
          <w:highlight w:val="green"/>
        </w:rPr>
        <w:t>serves</w:t>
      </w:r>
      <w:r w:rsidRPr="00C70E9C">
        <w:rPr>
          <w:rStyle w:val="StyleUnderline"/>
        </w:rPr>
        <w:t xml:space="preserve"> as a </w:t>
      </w:r>
      <w:r w:rsidRPr="001835F9">
        <w:rPr>
          <w:rStyle w:val="Emphasis"/>
          <w:sz w:val="28"/>
          <w:szCs w:val="28"/>
          <w:highlight w:val="green"/>
        </w:rPr>
        <w:t xml:space="preserve">prosthetic device </w:t>
      </w:r>
      <w:r w:rsidRPr="001835F9">
        <w:rPr>
          <w:rStyle w:val="Emphasis"/>
          <w:highlight w:val="green"/>
        </w:rPr>
        <w:t>to the narrative</w:t>
      </w:r>
      <w:r w:rsidRPr="00785956">
        <w:rPr>
          <w:sz w:val="16"/>
        </w:rPr>
        <w:t xml:space="preserve">; providing its dramatic flair. Here, </w:t>
      </w:r>
      <w:r w:rsidRPr="00C70E9C">
        <w:rPr>
          <w:rStyle w:val="StyleUnderline"/>
        </w:rPr>
        <w:t>though disability is prominently visible in the narrative</w:t>
      </w:r>
      <w:r w:rsidRPr="00785956">
        <w:rPr>
          <w:sz w:val="16"/>
        </w:rPr>
        <w:t xml:space="preserve">, the </w:t>
      </w:r>
      <w:r w:rsidRPr="00C70E9C">
        <w:rPr>
          <w:rStyle w:val="StyleUnderline"/>
        </w:rPr>
        <w:t>disability attached to the narrative’s characters</w:t>
      </w:r>
      <w:r w:rsidRPr="00785956">
        <w:rPr>
          <w:sz w:val="16"/>
        </w:rPr>
        <w:t xml:space="preserve"> is one-dimensional and serves only to verify its stereotypical attributes. John Steinbeck’s (1994) Of Mice &amp; Men is one such example. Another is Herman Melville’s (2016) Moby Dick. </w:t>
      </w:r>
      <w:r w:rsidRPr="001835F9">
        <w:rPr>
          <w:rStyle w:val="StyleUnderline"/>
          <w:highlight w:val="green"/>
        </w:rPr>
        <w:t>There is little interest in</w:t>
      </w:r>
      <w:r w:rsidRPr="00C70E9C">
        <w:rPr>
          <w:rStyle w:val="StyleUnderline"/>
        </w:rPr>
        <w:t xml:space="preserve"> these </w:t>
      </w:r>
      <w:r w:rsidRPr="001835F9">
        <w:rPr>
          <w:rStyle w:val="StyleUnderline"/>
          <w:highlight w:val="green"/>
        </w:rPr>
        <w:t>narratives</w:t>
      </w:r>
      <w:r w:rsidRPr="00C70E9C">
        <w:rPr>
          <w:rStyle w:val="StyleUnderline"/>
        </w:rPr>
        <w:t xml:space="preserve"> </w:t>
      </w:r>
      <w:r w:rsidRPr="001835F9">
        <w:rPr>
          <w:rStyle w:val="StyleUnderline"/>
          <w:highlight w:val="green"/>
        </w:rPr>
        <w:t>about</w:t>
      </w:r>
      <w:r w:rsidRPr="00C70E9C">
        <w:rPr>
          <w:rStyle w:val="StyleUnderline"/>
        </w:rPr>
        <w:t xml:space="preserve"> troubling the </w:t>
      </w:r>
      <w:r w:rsidRPr="001835F9">
        <w:rPr>
          <w:rStyle w:val="StyleUnderline"/>
          <w:highlight w:val="green"/>
        </w:rPr>
        <w:t>flatness of disability representation</w:t>
      </w:r>
      <w:r w:rsidRPr="00785956">
        <w:rPr>
          <w:sz w:val="16"/>
        </w:rPr>
        <w:t xml:space="preserve">, because </w:t>
      </w:r>
      <w:r w:rsidRPr="001835F9">
        <w:rPr>
          <w:rStyle w:val="Emphasis"/>
        </w:rPr>
        <w:t>disability</w:t>
      </w:r>
      <w:r w:rsidRPr="00785956">
        <w:rPr>
          <w:sz w:val="16"/>
        </w:rPr>
        <w:t xml:space="preserve">, rather </w:t>
      </w:r>
      <w:r w:rsidRPr="00C70E9C">
        <w:rPr>
          <w:rStyle w:val="Emphasis"/>
        </w:rPr>
        <w:t>than</w:t>
      </w:r>
      <w:r w:rsidRPr="00785956">
        <w:rPr>
          <w:sz w:val="16"/>
        </w:rPr>
        <w:t xml:space="preserve"> </w:t>
      </w:r>
      <w:r w:rsidRPr="00C70E9C">
        <w:rPr>
          <w:rStyle w:val="StyleUnderline"/>
        </w:rPr>
        <w:t>showing any promise or possibility</w:t>
      </w:r>
      <w:r w:rsidRPr="00785956">
        <w:rPr>
          <w:sz w:val="16"/>
        </w:rPr>
        <w:t xml:space="preserve">, instead foreshadows an ominous impending doom.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w:t>
      </w:r>
      <w:r w:rsidRPr="00C70E9C">
        <w:rPr>
          <w:rStyle w:val="StyleUnderline"/>
        </w:rPr>
        <w:t>Mitchell and Snyder fail to observe</w:t>
      </w:r>
      <w:r w:rsidRPr="00785956">
        <w:rPr>
          <w:sz w:val="16"/>
        </w:rPr>
        <w:t xml:space="preserve"> is </w:t>
      </w:r>
      <w:r w:rsidRPr="00C70E9C">
        <w:rPr>
          <w:rStyle w:val="StyleUnderline"/>
        </w:rPr>
        <w:t xml:space="preserve">that </w:t>
      </w:r>
      <w:r w:rsidRPr="001835F9">
        <w:rPr>
          <w:rStyle w:val="StyleUnderline"/>
          <w:highlight w:val="green"/>
        </w:rPr>
        <w:t>most</w:t>
      </w:r>
      <w:r w:rsidRPr="00C70E9C">
        <w:rPr>
          <w:rStyle w:val="StyleUnderline"/>
        </w:rPr>
        <w:t xml:space="preserve"> of the </w:t>
      </w:r>
      <w:r w:rsidRPr="001835F9">
        <w:rPr>
          <w:rStyle w:val="StyleUnderline"/>
          <w:highlight w:val="green"/>
        </w:rPr>
        <w:t>literary narratives</w:t>
      </w:r>
      <w:r w:rsidRPr="00C70E9C">
        <w:rPr>
          <w:rStyle w:val="StyleUnderline"/>
        </w:rPr>
        <w:t xml:space="preserve"> that </w:t>
      </w:r>
      <w:r w:rsidRPr="001835F9">
        <w:rPr>
          <w:rStyle w:val="StyleUnderline"/>
          <w:highlight w:val="green"/>
        </w:rPr>
        <w:t>deploy disability</w:t>
      </w:r>
      <w:r w:rsidRPr="00C70E9C">
        <w:rPr>
          <w:rStyle w:val="StyleUnderline"/>
        </w:rPr>
        <w:t xml:space="preserve"> </w:t>
      </w:r>
      <w:r w:rsidRPr="001835F9">
        <w:rPr>
          <w:rStyle w:val="StyleUnderline"/>
          <w:highlight w:val="green"/>
        </w:rPr>
        <w:t>as</w:t>
      </w:r>
      <w:r w:rsidRPr="00C70E9C">
        <w:rPr>
          <w:rStyle w:val="StyleUnderline"/>
        </w:rPr>
        <w:t xml:space="preserve"> </w:t>
      </w:r>
      <w:r w:rsidRPr="001835F9">
        <w:rPr>
          <w:rStyle w:val="StyleUnderline"/>
          <w:highlight w:val="green"/>
        </w:rPr>
        <w:t>narrative prosthesis</w:t>
      </w:r>
      <w:r w:rsidRPr="00C70E9C">
        <w:rPr>
          <w:rStyle w:val="StyleUnderline"/>
        </w:rPr>
        <w:t>, do so in order to shore up heteronormative white supremacy</w:t>
      </w:r>
      <w:r w:rsidRPr="00785956">
        <w:rPr>
          <w:sz w:val="16"/>
        </w:rPr>
        <w:t xml:space="preserve"> when </w:t>
      </w:r>
      <w:r w:rsidRPr="001835F9">
        <w:rPr>
          <w:rStyle w:val="Emphasis"/>
          <w:highlight w:val="green"/>
        </w:rPr>
        <w:t>compared</w:t>
      </w:r>
      <w:r w:rsidRPr="001835F9">
        <w:rPr>
          <w:sz w:val="16"/>
          <w:highlight w:val="green"/>
        </w:rPr>
        <w:t xml:space="preserve"> </w:t>
      </w:r>
      <w:r w:rsidRPr="001835F9">
        <w:rPr>
          <w:rStyle w:val="StyleUnderline"/>
          <w:highlight w:val="green"/>
        </w:rPr>
        <w:t xml:space="preserve">to the </w:t>
      </w:r>
      <w:r w:rsidRPr="001835F9">
        <w:rPr>
          <w:rStyle w:val="Emphasis"/>
          <w:highlight w:val="green"/>
        </w:rPr>
        <w:t>abnormality</w:t>
      </w:r>
      <w:r w:rsidRPr="001835F9">
        <w:rPr>
          <w:rStyle w:val="StyleUnderline"/>
          <w:highlight w:val="green"/>
        </w:rPr>
        <w:t xml:space="preserve"> </w:t>
      </w:r>
      <w:r w:rsidRPr="001835F9">
        <w:rPr>
          <w:rStyle w:val="Emphasis"/>
          <w:highlight w:val="green"/>
        </w:rPr>
        <w:t>of disability</w:t>
      </w:r>
      <w:r w:rsidRPr="00785956">
        <w:rPr>
          <w:sz w:val="16"/>
        </w:rPr>
        <w:t xml:space="preserve">. In sharp contrast, </w:t>
      </w:r>
      <w:r w:rsidRPr="008409C4">
        <w:t>neither Ward nor Hartman nor Tuck</w:t>
      </w:r>
      <w:r w:rsidRPr="00785956">
        <w:rPr>
          <w:sz w:val="16"/>
        </w:rPr>
        <w:t xml:space="preserve"> </w:t>
      </w:r>
      <w:r w:rsidRPr="001835F9">
        <w:rPr>
          <w:rStyle w:val="StyleUnderline"/>
          <w:highlight w:val="green"/>
        </w:rPr>
        <w:t>have</w:t>
      </w:r>
      <w:r w:rsidRPr="00785956">
        <w:rPr>
          <w:sz w:val="16"/>
        </w:rPr>
        <w:t xml:space="preserve"> </w:t>
      </w:r>
      <w:r w:rsidRPr="00C70E9C">
        <w:rPr>
          <w:rStyle w:val="Emphasis"/>
        </w:rPr>
        <w:t xml:space="preserve">any </w:t>
      </w:r>
      <w:r w:rsidRPr="001835F9">
        <w:rPr>
          <w:rStyle w:val="Emphasis"/>
          <w:highlight w:val="green"/>
        </w:rPr>
        <w:t>investment</w:t>
      </w:r>
      <w:r w:rsidRPr="00785956">
        <w:rPr>
          <w:sz w:val="16"/>
        </w:rPr>
        <w:t xml:space="preserve"> </w:t>
      </w:r>
      <w:r w:rsidRPr="001835F9">
        <w:rPr>
          <w:rStyle w:val="StyleUnderline"/>
          <w:highlight w:val="green"/>
        </w:rPr>
        <w:t>to</w:t>
      </w:r>
      <w:r w:rsidRPr="00785956">
        <w:rPr>
          <w:sz w:val="16"/>
        </w:rPr>
        <w:t xml:space="preserve"> </w:t>
      </w:r>
      <w:r w:rsidRPr="001835F9">
        <w:rPr>
          <w:rStyle w:val="StyleUnderline"/>
          <w:highlight w:val="green"/>
        </w:rPr>
        <w:t>uphold</w:t>
      </w:r>
      <w:r w:rsidRPr="00C70E9C">
        <w:rPr>
          <w:rStyle w:val="StyleUnderline"/>
        </w:rPr>
        <w:t xml:space="preserve"> </w:t>
      </w:r>
      <w:r w:rsidRPr="001835F9">
        <w:rPr>
          <w:rStyle w:val="StyleUnderline"/>
          <w:highlight w:val="green"/>
        </w:rPr>
        <w:t>heteronormative white supremacy</w:t>
      </w:r>
      <w:r w:rsidRPr="00C70E9C">
        <w:rPr>
          <w:rStyle w:val="StyleUnderline"/>
        </w:rPr>
        <w:t xml:space="preserve"> </w:t>
      </w:r>
      <w:r w:rsidRPr="001835F9">
        <w:rPr>
          <w:rStyle w:val="StyleUnderline"/>
          <w:highlight w:val="green"/>
        </w:rPr>
        <w:t>and</w:t>
      </w:r>
      <w:r w:rsidRPr="00C70E9C">
        <w:rPr>
          <w:rStyle w:val="StyleUnderline"/>
        </w:rPr>
        <w:t xml:space="preserve"> as a result </w:t>
      </w:r>
      <w:r w:rsidRPr="001835F9">
        <w:rPr>
          <w:rStyle w:val="StyleUnderline"/>
          <w:highlight w:val="green"/>
        </w:rPr>
        <w:t>they embrace</w:t>
      </w:r>
      <w:r w:rsidRPr="00C70E9C">
        <w:rPr>
          <w:rStyle w:val="StyleUnderline"/>
        </w:rPr>
        <w:t xml:space="preserve"> the </w:t>
      </w:r>
      <w:r w:rsidRPr="001835F9">
        <w:rPr>
          <w:rStyle w:val="Emphasis"/>
          <w:highlight w:val="green"/>
        </w:rPr>
        <w:t>vulnerability that disability</w:t>
      </w:r>
      <w:r w:rsidRPr="001835F9">
        <w:rPr>
          <w:rStyle w:val="StyleUnderline"/>
          <w:highlight w:val="green"/>
        </w:rPr>
        <w:t xml:space="preserve"> </w:t>
      </w:r>
      <w:r w:rsidRPr="001835F9">
        <w:rPr>
          <w:rStyle w:val="Emphasis"/>
          <w:highlight w:val="green"/>
        </w:rPr>
        <w:t>embodies</w:t>
      </w:r>
      <w:r w:rsidRPr="001835F9">
        <w:rPr>
          <w:rStyle w:val="StyleUnderline"/>
          <w:highlight w:val="green"/>
        </w:rPr>
        <w:t xml:space="preserve"> </w:t>
      </w:r>
      <w:r w:rsidRPr="001835F9">
        <w:rPr>
          <w:rStyle w:val="Emphasis"/>
          <w:highlight w:val="green"/>
        </w:rPr>
        <w:t>as</w:t>
      </w:r>
      <w:r w:rsidRPr="001835F9">
        <w:rPr>
          <w:rStyle w:val="StyleUnderline"/>
          <w:highlight w:val="green"/>
        </w:rPr>
        <w:t xml:space="preserve"> </w:t>
      </w:r>
      <w:r w:rsidRPr="001835F9">
        <w:rPr>
          <w:rStyle w:val="StyleUnderline"/>
        </w:rPr>
        <w:t xml:space="preserve">a </w:t>
      </w:r>
      <w:r w:rsidRPr="001835F9">
        <w:rPr>
          <w:rStyle w:val="Emphasis"/>
          <w:highlight w:val="green"/>
        </w:rPr>
        <w:t>political</w:t>
      </w:r>
      <w:r w:rsidRPr="001835F9">
        <w:rPr>
          <w:rStyle w:val="StyleUnderline"/>
          <w:highlight w:val="green"/>
        </w:rPr>
        <w:t xml:space="preserve"> </w:t>
      </w:r>
      <w:r w:rsidRPr="001835F9">
        <w:rPr>
          <w:rStyle w:val="StyleUnderline"/>
        </w:rPr>
        <w:t>act</w:t>
      </w:r>
      <w:r w:rsidRPr="00785956">
        <w:rPr>
          <w:sz w:val="16"/>
        </w:rPr>
        <w:t xml:space="preserve"> – </w:t>
      </w:r>
      <w:r w:rsidRPr="00C70E9C">
        <w:rPr>
          <w:rStyle w:val="StyleUnderline"/>
        </w:rPr>
        <w:t>one that has much potential to be transformative</w:t>
      </w:r>
      <w:r w:rsidRPr="00785956">
        <w:rPr>
          <w:sz w:val="16"/>
        </w:rPr>
        <w:t xml:space="preserve">. My only quibble with Ward, Hartman, and Tuck is that </w:t>
      </w:r>
      <w:r w:rsidRPr="00C70E9C">
        <w:rPr>
          <w:rStyle w:val="StyleUnderline"/>
        </w:rPr>
        <w:t>even when they invest the people in their narratives with “complex personhood,</w:t>
      </w:r>
      <w:r w:rsidRPr="00785956">
        <w:rPr>
          <w:sz w:val="16"/>
        </w:rPr>
        <w:t xml:space="preserve">” </w:t>
      </w:r>
      <w:r w:rsidRPr="001835F9">
        <w:rPr>
          <w:rStyle w:val="Emphasis"/>
          <w:highlight w:val="green"/>
        </w:rPr>
        <w:t>they do so by claiming</w:t>
      </w:r>
      <w:r w:rsidRPr="00C70E9C">
        <w:rPr>
          <w:rStyle w:val="Emphasis"/>
        </w:rPr>
        <w:t xml:space="preserve"> the </w:t>
      </w:r>
      <w:r w:rsidRPr="001835F9">
        <w:rPr>
          <w:rStyle w:val="Emphasis"/>
          <w:highlight w:val="green"/>
        </w:rPr>
        <w:t>disruptive power of disability</w:t>
      </w:r>
      <w:r w:rsidRPr="00785956">
        <w:rPr>
          <w:sz w:val="16"/>
        </w:rPr>
        <w:t xml:space="preserve"> while </w:t>
      </w:r>
      <w:r w:rsidRPr="001835F9">
        <w:rPr>
          <w:rStyle w:val="Emphasis"/>
          <w:highlight w:val="green"/>
        </w:rPr>
        <w:t>not</w:t>
      </w:r>
      <w:r w:rsidRPr="001835F9">
        <w:rPr>
          <w:rStyle w:val="StyleUnderline"/>
          <w:highlight w:val="green"/>
        </w:rPr>
        <w:t xml:space="preserve"> attributing</w:t>
      </w:r>
      <w:r w:rsidRPr="00C70E9C">
        <w:rPr>
          <w:rStyle w:val="StyleUnderline"/>
        </w:rPr>
        <w:t xml:space="preserve"> a </w:t>
      </w:r>
      <w:r w:rsidRPr="00C70E9C">
        <w:rPr>
          <w:rStyle w:val="Emphasis"/>
        </w:rPr>
        <w:t>similar</w:t>
      </w:r>
      <w:r w:rsidRPr="00C70E9C">
        <w:rPr>
          <w:rStyle w:val="StyleUnderline"/>
        </w:rPr>
        <w:t xml:space="preserve"> complex </w:t>
      </w:r>
      <w:r w:rsidRPr="00C70E9C">
        <w:rPr>
          <w:rStyle w:val="Emphasis"/>
        </w:rPr>
        <w:t>personhood</w:t>
      </w:r>
      <w:r w:rsidRPr="00C70E9C">
        <w:rPr>
          <w:rStyle w:val="StyleUnderline"/>
        </w:rPr>
        <w:t xml:space="preserve"> </w:t>
      </w:r>
      <w:r w:rsidRPr="00C70E9C">
        <w:rPr>
          <w:rStyle w:val="Emphasis"/>
        </w:rPr>
        <w:t>to disabled subjectivities</w:t>
      </w:r>
      <w:r w:rsidRPr="00785956">
        <w:rPr>
          <w:sz w:val="16"/>
        </w:rPr>
        <w:t xml:space="preserve">. As a result, </w:t>
      </w:r>
      <w:r w:rsidRPr="001835F9">
        <w:rPr>
          <w:rStyle w:val="StyleUnderline"/>
          <w:highlight w:val="green"/>
        </w:rPr>
        <w:t>disability</w:t>
      </w:r>
      <w:r w:rsidRPr="00785956">
        <w:rPr>
          <w:sz w:val="16"/>
        </w:rPr>
        <w:t xml:space="preserve"> continues to </w:t>
      </w:r>
      <w:r w:rsidRPr="001835F9">
        <w:rPr>
          <w:rStyle w:val="StyleUnderline"/>
          <w:highlight w:val="green"/>
        </w:rPr>
        <w:t>provide</w:t>
      </w:r>
      <w:r w:rsidRPr="00785956">
        <w:rPr>
          <w:sz w:val="16"/>
        </w:rPr>
        <w:t xml:space="preserve"> </w:t>
      </w:r>
      <w:r w:rsidRPr="001835F9">
        <w:rPr>
          <w:rStyle w:val="Emphasis"/>
          <w:highlight w:val="green"/>
        </w:rPr>
        <w:t>uncompensated</w:t>
      </w:r>
      <w:r w:rsidRPr="001835F9">
        <w:rPr>
          <w:rStyle w:val="StyleUnderline"/>
          <w:highlight w:val="green"/>
        </w:rPr>
        <w:t xml:space="preserve"> </w:t>
      </w:r>
      <w:r w:rsidRPr="001835F9">
        <w:rPr>
          <w:rStyle w:val="Emphasis"/>
          <w:highlight w:val="green"/>
        </w:rPr>
        <w:t>prosthetic labor</w:t>
      </w:r>
      <w:r w:rsidRPr="001835F9">
        <w:rPr>
          <w:rStyle w:val="StyleUnderline"/>
          <w:highlight w:val="green"/>
        </w:rPr>
        <w:t xml:space="preserve"> to </w:t>
      </w:r>
      <w:r w:rsidRPr="001835F9">
        <w:rPr>
          <w:rStyle w:val="Emphasis"/>
          <w:highlight w:val="green"/>
        </w:rPr>
        <w:t>critical/</w:t>
      </w:r>
      <w:r w:rsidRPr="001835F9">
        <w:rPr>
          <w:rStyle w:val="Emphasis"/>
        </w:rPr>
        <w:t xml:space="preserve">transformative </w:t>
      </w:r>
      <w:r w:rsidRPr="001835F9">
        <w:rPr>
          <w:rStyle w:val="Emphasis"/>
          <w:highlight w:val="green"/>
        </w:rPr>
        <w:t>methodologies</w:t>
      </w:r>
      <w:r w:rsidRPr="00785956">
        <w:rPr>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w:t>
      </w:r>
      <w:r w:rsidRPr="00785956">
        <w:rPr>
          <w:rStyle w:val="StyleUnderline"/>
        </w:rPr>
        <w:t xml:space="preserve">social </w:t>
      </w:r>
      <w:r w:rsidRPr="001835F9">
        <w:rPr>
          <w:rStyle w:val="StyleUnderline"/>
          <w:highlight w:val="green"/>
        </w:rPr>
        <w:t>movements</w:t>
      </w:r>
      <w:r w:rsidRPr="00785956">
        <w:rPr>
          <w:rStyle w:val="StyleUnderline"/>
        </w:rPr>
        <w:t xml:space="preserve"> </w:t>
      </w:r>
      <w:r w:rsidRPr="001835F9">
        <w:rPr>
          <w:rStyle w:val="StyleUnderline"/>
          <w:highlight w:val="green"/>
        </w:rPr>
        <w:t>committed</w:t>
      </w:r>
      <w:r w:rsidRPr="00785956">
        <w:rPr>
          <w:rStyle w:val="StyleUnderline"/>
        </w:rPr>
        <w:t xml:space="preserve"> </w:t>
      </w:r>
      <w:r w:rsidRPr="001835F9">
        <w:rPr>
          <w:rStyle w:val="StyleUnderline"/>
          <w:highlight w:val="green"/>
        </w:rPr>
        <w:t>to</w:t>
      </w:r>
      <w:r w:rsidRPr="00785956">
        <w:rPr>
          <w:rStyle w:val="StyleUnderline"/>
        </w:rPr>
        <w:t xml:space="preserve"> anti–racist, feminist, queer, and/or class </w:t>
      </w:r>
      <w:r w:rsidRPr="001835F9">
        <w:rPr>
          <w:rStyle w:val="StyleUnderline"/>
          <w:highlight w:val="green"/>
        </w:rPr>
        <w:t>struggle</w:t>
      </w:r>
      <w:r w:rsidRPr="00785956">
        <w:rPr>
          <w:rStyle w:val="StyleUnderline"/>
        </w:rPr>
        <w:t xml:space="preserve"> </w:t>
      </w:r>
      <w:r w:rsidRPr="001835F9">
        <w:rPr>
          <w:rStyle w:val="StyleUnderline"/>
          <w:highlight w:val="green"/>
        </w:rPr>
        <w:t>seek to distance</w:t>
      </w:r>
      <w:r w:rsidRPr="00785956">
        <w:rPr>
          <w:rStyle w:val="StyleUnderline"/>
        </w:rPr>
        <w:t xml:space="preserve"> </w:t>
      </w:r>
      <w:r w:rsidRPr="001835F9">
        <w:rPr>
          <w:rStyle w:val="StyleUnderline"/>
          <w:highlight w:val="green"/>
        </w:rPr>
        <w:t>themselves</w:t>
      </w:r>
      <w:r w:rsidRPr="00785956">
        <w:rPr>
          <w:sz w:val="16"/>
        </w:rPr>
        <w:t xml:space="preserve">. It is in this context then that </w:t>
      </w:r>
      <w:r w:rsidRPr="001835F9">
        <w:rPr>
          <w:rStyle w:val="Emphasis"/>
          <w:highlight w:val="green"/>
        </w:rPr>
        <w:t>disability studies</w:t>
      </w:r>
      <w:r w:rsidRPr="00785956">
        <w:rPr>
          <w:sz w:val="16"/>
        </w:rPr>
        <w:t xml:space="preserve"> scholar Michelle Jarman (2005) </w:t>
      </w:r>
      <w:r w:rsidRPr="001835F9">
        <w:rPr>
          <w:rStyle w:val="Emphasis"/>
          <w:highlight w:val="green"/>
        </w:rPr>
        <w:t>calls</w:t>
      </w:r>
      <w:r w:rsidRPr="00785956">
        <w:rPr>
          <w:rStyle w:val="Emphasis"/>
        </w:rPr>
        <w:t xml:space="preserve"> </w:t>
      </w:r>
      <w:r w:rsidRPr="001835F9">
        <w:rPr>
          <w:rStyle w:val="Emphasis"/>
          <w:highlight w:val="green"/>
        </w:rPr>
        <w:t>for</w:t>
      </w:r>
      <w:r w:rsidRPr="00785956">
        <w:rPr>
          <w:rStyle w:val="Emphasis"/>
        </w:rPr>
        <w:t xml:space="preserve"> theorizing disability as “</w:t>
      </w:r>
      <w:r w:rsidRPr="001835F9">
        <w:rPr>
          <w:rStyle w:val="Emphasis"/>
          <w:highlight w:val="green"/>
        </w:rPr>
        <w:t>radical vulnerability</w:t>
      </w:r>
      <w:r w:rsidRPr="00785956">
        <w:rPr>
          <w:sz w:val="16"/>
        </w:rPr>
        <w:t xml:space="preserve">”. Kim (2016b) drawing on Jarman’s work writes: </w:t>
      </w:r>
      <w:r w:rsidRPr="00785956">
        <w:rPr>
          <w:rStyle w:val="StyleUnderline"/>
        </w:rPr>
        <w:t>If we think of disability in terms of radical vulnerability</w:t>
      </w:r>
      <w:r w:rsidRPr="00785956">
        <w:rPr>
          <w:sz w:val="16"/>
        </w:rPr>
        <w:t xml:space="preserve">,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before discursive interventions while conceptually powerful are not effective in transforming the real material conditions of those who live under oppressive social, political, and economic conditions at the intersections of difference. </w:t>
      </w:r>
      <w:r w:rsidRPr="001835F9">
        <w:rPr>
          <w:rStyle w:val="Emphasis"/>
          <w:highlight w:val="green"/>
        </w:rPr>
        <w:t>Disabled p</w:t>
      </w:r>
      <w:r w:rsidRPr="006A563E">
        <w:rPr>
          <w:rStyle w:val="Emphasis"/>
          <w:highlight w:val="green"/>
        </w:rPr>
        <w:t>eople</w:t>
      </w:r>
      <w:r w:rsidRPr="00785956">
        <w:rPr>
          <w:sz w:val="16"/>
        </w:rPr>
        <w:t xml:space="preserve">, in global contexts, </w:t>
      </w:r>
      <w:r w:rsidRPr="00785956">
        <w:rPr>
          <w:rStyle w:val="StyleUnderline"/>
        </w:rPr>
        <w:t xml:space="preserve">have to </w:t>
      </w:r>
      <w:r w:rsidRPr="001835F9">
        <w:rPr>
          <w:rStyle w:val="StyleUnderline"/>
          <w:highlight w:val="green"/>
        </w:rPr>
        <w:t>struggle to gain access to resources</w:t>
      </w:r>
      <w:r w:rsidRPr="00785956">
        <w:rPr>
          <w:sz w:val="16"/>
        </w:rPr>
        <w:t xml:space="preserve">, care, and </w:t>
      </w:r>
      <w:r w:rsidRPr="00785956">
        <w:rPr>
          <w:rStyle w:val="StyleUnderline"/>
        </w:rPr>
        <w:t>relationships in a world that is organized to keep them out</w:t>
      </w:r>
      <w:r w:rsidRPr="00785956">
        <w:rPr>
          <w:sz w:val="16"/>
        </w:rPr>
        <w:t xml:space="preserve">. More often than not </w:t>
      </w:r>
      <w:r w:rsidRPr="001835F9">
        <w:rPr>
          <w:rStyle w:val="Emphasis"/>
          <w:highlight w:val="green"/>
        </w:rPr>
        <w:t>disabled people</w:t>
      </w:r>
      <w:r w:rsidRPr="001835F9">
        <w:rPr>
          <w:rStyle w:val="StyleUnderline"/>
          <w:highlight w:val="green"/>
        </w:rPr>
        <w:t xml:space="preserve"> are </w:t>
      </w:r>
      <w:r w:rsidRPr="001835F9">
        <w:rPr>
          <w:rStyle w:val="Emphasis"/>
          <w:highlight w:val="green"/>
        </w:rPr>
        <w:t>dis-placed</w:t>
      </w:r>
      <w:r w:rsidRPr="001835F9">
        <w:rPr>
          <w:rStyle w:val="StyleUnderline"/>
          <w:highlight w:val="green"/>
        </w:rPr>
        <w:t xml:space="preserve"> from </w:t>
      </w:r>
      <w:r w:rsidRPr="001835F9">
        <w:rPr>
          <w:rStyle w:val="Emphasis"/>
          <w:highlight w:val="green"/>
        </w:rPr>
        <w:t>class rooms</w:t>
      </w:r>
      <w:r w:rsidRPr="001835F9">
        <w:rPr>
          <w:sz w:val="16"/>
          <w:highlight w:val="green"/>
        </w:rPr>
        <w:t xml:space="preserve">, </w:t>
      </w:r>
      <w:r w:rsidRPr="001835F9">
        <w:rPr>
          <w:rStyle w:val="Emphasis"/>
          <w:highlight w:val="green"/>
        </w:rPr>
        <w:t>schools</w:t>
      </w:r>
      <w:r w:rsidRPr="00785956">
        <w:rPr>
          <w:sz w:val="16"/>
        </w:rPr>
        <w:t xml:space="preserve">, and </w:t>
      </w:r>
      <w:r w:rsidRPr="001835F9">
        <w:rPr>
          <w:rStyle w:val="Emphasis"/>
          <w:highlight w:val="green"/>
        </w:rPr>
        <w:t>communities</w:t>
      </w:r>
      <w:r w:rsidRPr="00785956">
        <w:rPr>
          <w:sz w:val="16"/>
        </w:rPr>
        <w:t xml:space="preserve"> and find themselves in </w:t>
      </w:r>
      <w:r w:rsidRPr="001835F9">
        <w:rPr>
          <w:rStyle w:val="Emphasis"/>
          <w:highlight w:val="green"/>
        </w:rPr>
        <w:t>segregated institutional settings.</w:t>
      </w:r>
      <w:r w:rsidRPr="00785956">
        <w:rPr>
          <w:sz w:val="16"/>
        </w:rPr>
        <w:t xml:space="preserve"> For those disabled people at the oppressive end of racial, class, gender, and sexual identities, </w:t>
      </w:r>
      <w:r w:rsidRPr="00785956">
        <w:rPr>
          <w:rStyle w:val="Emphasis"/>
        </w:rPr>
        <w:t xml:space="preserve">these </w:t>
      </w:r>
      <w:r w:rsidRPr="006A563E">
        <w:rPr>
          <w:rStyle w:val="Emphasis"/>
          <w:highlight w:val="green"/>
        </w:rPr>
        <w:t xml:space="preserve">dis-placements </w:t>
      </w:r>
      <w:r w:rsidRPr="001835F9">
        <w:rPr>
          <w:rStyle w:val="Emphasis"/>
          <w:highlight w:val="green"/>
        </w:rPr>
        <w:t>prove to both damaging and deadly</w:t>
      </w:r>
      <w:r w:rsidRPr="00785956">
        <w:rPr>
          <w:sz w:val="16"/>
        </w:rPr>
        <w:t xml:space="preserve"> – a discussion I will take up in the next section.</w:t>
      </w:r>
    </w:p>
    <w:bookmarkEnd w:id="2"/>
    <w:p w14:paraId="637AC3C2" w14:textId="77777777" w:rsidR="00ED4E80" w:rsidRPr="00ED4E80" w:rsidRDefault="00ED4E80" w:rsidP="00ED4E80"/>
    <w:p w14:paraId="5F003BD3" w14:textId="452381EB" w:rsidR="00ED4E80" w:rsidRDefault="00ED4E80" w:rsidP="00ED4E80">
      <w:pPr>
        <w:pStyle w:val="Heading2"/>
      </w:pPr>
      <w:r>
        <w:t>Case</w:t>
      </w:r>
    </w:p>
    <w:p w14:paraId="5618AE13" w14:textId="77777777" w:rsidR="00ED4E80" w:rsidRDefault="00ED4E80" w:rsidP="00ED4E80">
      <w:pPr>
        <w:pStyle w:val="Heading3"/>
      </w:pPr>
      <w:r>
        <w:t>1NC---Berlant</w:t>
      </w:r>
    </w:p>
    <w:p w14:paraId="0BDAF7CE" w14:textId="77777777" w:rsidR="00ED4E80" w:rsidRDefault="00ED4E80" w:rsidP="00ED4E80">
      <w:pPr>
        <w:pStyle w:val="Heading4"/>
      </w:pPr>
      <w:r w:rsidRPr="006D3D1B">
        <w:t xml:space="preserve">The </w:t>
      </w:r>
      <w:proofErr w:type="spellStart"/>
      <w:r w:rsidRPr="006D3D1B">
        <w:t>aff</w:t>
      </w:r>
      <w:proofErr w:type="spellEnd"/>
      <w:r w:rsidRPr="006D3D1B">
        <w:t xml:space="preserve"> is a method of feeling political together - that creates cruel optimism by sustaining the vibe instead of analysis of infrastructural problems</w:t>
      </w:r>
    </w:p>
    <w:p w14:paraId="6A6158B3" w14:textId="77777777" w:rsidR="00ED4E80" w:rsidRPr="00C32F12" w:rsidRDefault="00ED4E80" w:rsidP="00ED4E80">
      <w:r>
        <w:rPr>
          <w:rStyle w:val="Style13ptBold"/>
        </w:rPr>
        <w:t xml:space="preserve">Berlant, 11 </w:t>
      </w:r>
      <w:r>
        <w:t>[Lauren Berlant, Rest in Peace to a great theorist, “Cruel Optimism,” 2011]//Luna</w:t>
      </w:r>
    </w:p>
    <w:p w14:paraId="3394B414" w14:textId="77777777" w:rsidR="00ED4E80" w:rsidRPr="005F3165" w:rsidRDefault="00ED4E80" w:rsidP="00ED4E80">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for the political.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 xml:space="preserve">the </w:t>
      </w:r>
      <w:proofErr w:type="spellStart"/>
      <w:r w:rsidRPr="00DF52EC">
        <w:rPr>
          <w:rStyle w:val="Emphasis"/>
          <w:highlight w:val="green"/>
        </w:rPr>
        <w:t>affect</w:t>
      </w:r>
      <w:proofErr w:type="spellEnd"/>
      <w:r w:rsidRPr="00DF52EC">
        <w:rPr>
          <w:rStyle w:val="Emphasis"/>
          <w:highlight w:val="green"/>
        </w:rPr>
        <w:t xml:space="preserve">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xml:space="preserve">. The attainment of that attunement produces a sense of shared </w:t>
      </w:r>
      <w:proofErr w:type="spellStart"/>
      <w:r w:rsidRPr="005F3165">
        <w:rPr>
          <w:sz w:val="16"/>
        </w:rPr>
        <w:t>worldness</w:t>
      </w:r>
      <w:proofErr w:type="spellEnd"/>
      <w:r w:rsidRPr="005F3165">
        <w:rPr>
          <w:sz w:val="16"/>
        </w:rPr>
        <w:t>, apart from whatever aim or claim the listening public might later bring to a particular political world because of what they have heard.</w:t>
      </w:r>
    </w:p>
    <w:p w14:paraId="6ACD3011" w14:textId="77777777" w:rsidR="00ED4E80" w:rsidRPr="005F3165" w:rsidRDefault="00ED4E80" w:rsidP="00ED4E80">
      <w:pPr>
        <w:rPr>
          <w:sz w:val="16"/>
        </w:rPr>
      </w:pPr>
      <w:r w:rsidRPr="005F3165">
        <w:rPr>
          <w:sz w:val="16"/>
        </w:rPr>
        <w:t xml:space="preserve">From </w:t>
      </w:r>
      <w:proofErr w:type="spellStart"/>
      <w:r w:rsidRPr="005F3165">
        <w:rPr>
          <w:sz w:val="16"/>
        </w:rPr>
        <w:t>Hirschkind’s</w:t>
      </w:r>
      <w:proofErr w:type="spellEnd"/>
      <w:r w:rsidRPr="005F3165">
        <w:rPr>
          <w:sz w:val="16"/>
        </w:rPr>
        <w:t xml:space="preserve">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w:t>
      </w:r>
      <w:proofErr w:type="spellStart"/>
      <w:r w:rsidRPr="005F3165">
        <w:rPr>
          <w:rStyle w:val="StyleUnderline"/>
        </w:rPr>
        <w:t>juxtapolitical</w:t>
      </w:r>
      <w:proofErr w:type="spellEnd"/>
      <w:r w:rsidRPr="005F3165">
        <w:rPr>
          <w:rStyle w:val="StyleUnderline"/>
        </w:rPr>
        <w:t xml:space="preserve">—proximate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r w:rsidRPr="005F3165">
        <w:rPr>
          <w:rStyle w:val="Emphasis"/>
        </w:rPr>
        <w:t>alternative commons</w:t>
      </w:r>
      <w:r w:rsidRPr="005F3165">
        <w:rPr>
          <w:sz w:val="16"/>
        </w:rPr>
        <w:t xml:space="preserve"> in the present that the senses confirm and circulate as though without mediation.</w:t>
      </w:r>
    </w:p>
    <w:p w14:paraId="5CB9DCFB" w14:textId="77777777" w:rsidR="00ED4E80" w:rsidRPr="005F3165" w:rsidRDefault="00ED4E80" w:rsidP="00ED4E80">
      <w:pPr>
        <w:rPr>
          <w:sz w:val="16"/>
        </w:rPr>
      </w:pPr>
      <w:r w:rsidRPr="005F316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F3165">
        <w:rPr>
          <w:sz w:val="16"/>
        </w:rPr>
        <w:t>postnormative</w:t>
      </w:r>
      <w:proofErr w:type="spellEnd"/>
      <w:r w:rsidRPr="005F3165">
        <w:rPr>
          <w:sz w:val="16"/>
        </w:rPr>
        <w:t xml:space="preserve"> phase, in which </w:t>
      </w:r>
      <w:proofErr w:type="spellStart"/>
      <w:r w:rsidRPr="005F3165">
        <w:rPr>
          <w:sz w:val="16"/>
        </w:rPr>
        <w:t>fantasmatic</w:t>
      </w:r>
      <w:proofErr w:type="spellEnd"/>
      <w:r w:rsidRPr="005F3165">
        <w:rPr>
          <w:sz w:val="16"/>
        </w:rPr>
        <w:t xml:space="preserve"> clarities about the conditions for enduring collectivity, historical continuity, and infrastructural stability have melted away, along with predictable relations between event and effect.</w:t>
      </w:r>
    </w:p>
    <w:p w14:paraId="615F7D19" w14:textId="77777777" w:rsidR="00ED4E80" w:rsidRPr="005F3165" w:rsidRDefault="00ED4E80" w:rsidP="00ED4E80">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affective </w:t>
      </w:r>
      <w:proofErr w:type="spellStart"/>
      <w:r w:rsidRPr="005F3165">
        <w:rPr>
          <w:sz w:val="16"/>
        </w:rPr>
        <w:t>irregulation</w:t>
      </w:r>
      <w:proofErr w:type="spellEnd"/>
      <w:r w:rsidRPr="005F316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What forms of life will secure the sense of affective democracy that people have been educated to expect from their publics?</w:t>
      </w:r>
      <w:r w:rsidRPr="005F3165">
        <w:rPr>
          <w:sz w:val="16"/>
        </w:rPr>
        <w:t xml:space="preserve"> Nobody knows. The news about the recent past and the pressures of the near future demand constant emergency cleanup and </w:t>
      </w:r>
      <w:proofErr w:type="spellStart"/>
      <w:r w:rsidRPr="005F3165">
        <w:rPr>
          <w:sz w:val="16"/>
        </w:rPr>
        <w:t>hyperspeculation</w:t>
      </w:r>
      <w:proofErr w:type="spellEnd"/>
      <w:r w:rsidRPr="005F3165">
        <w:rPr>
          <w:sz w:val="16"/>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F316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274F01D9" w14:textId="77777777" w:rsidR="00ED4E80" w:rsidRPr="005F3165" w:rsidRDefault="00ED4E80" w:rsidP="00ED4E80">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w:t>
      </w:r>
      <w:proofErr w:type="spellStart"/>
      <w:r w:rsidRPr="005F3165">
        <w:rPr>
          <w:sz w:val="16"/>
        </w:rPr>
        <w:t>prepropositional</w:t>
      </w:r>
      <w:proofErr w:type="spellEnd"/>
      <w:r w:rsidRPr="005F3165">
        <w:rPr>
          <w:sz w:val="16"/>
        </w:rPr>
        <w:t xml:space="preserve">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 reflexive,</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1D06AC8A" w14:textId="77777777" w:rsidR="00ED4E80" w:rsidRPr="005F3165" w:rsidRDefault="00ED4E80" w:rsidP="00ED4E80">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particular </w:t>
      </w:r>
      <w:r w:rsidRPr="00DF52EC">
        <w:rPr>
          <w:rStyle w:val="Emphasis"/>
          <w:highlight w:val="green"/>
        </w:rPr>
        <w:t>actions</w:t>
      </w:r>
      <w:r w:rsidRPr="005F3165">
        <w:rPr>
          <w:sz w:val="16"/>
        </w:rPr>
        <w:t xml:space="preserve">. But the wish to inhabit a vaguely warm sense of </w:t>
      </w:r>
      <w:proofErr w:type="spellStart"/>
      <w:r w:rsidRPr="005F3165">
        <w:rPr>
          <w:sz w:val="16"/>
        </w:rPr>
        <w:t>alreadyestablished</w:t>
      </w:r>
      <w:proofErr w:type="spellEnd"/>
      <w:r w:rsidRPr="005F3165">
        <w:rPr>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2415E148" w14:textId="77777777" w:rsidR="00ED4E80" w:rsidRPr="005F3165" w:rsidRDefault="00ED4E80" w:rsidP="00ED4E80">
      <w:pPr>
        <w:rPr>
          <w:sz w:val="16"/>
        </w:rPr>
      </w:pPr>
      <w:r w:rsidRPr="005F316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76705501" w14:textId="77777777" w:rsidR="00ED4E80" w:rsidRPr="005F3165" w:rsidRDefault="00ED4E80" w:rsidP="00ED4E80">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4E79FD00" w14:textId="77777777" w:rsidR="00ED4E80" w:rsidRPr="005F3165" w:rsidRDefault="00ED4E80" w:rsidP="00ED4E80">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5F3165">
        <w:rPr>
          <w:rStyle w:val="StyleUnderline"/>
        </w:rPr>
        <w:t xml:space="preserve">All of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r w:rsidRPr="005F3165">
        <w:rPr>
          <w:rStyle w:val="Emphasis"/>
        </w:rPr>
        <w:t>affects</w:t>
      </w:r>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38EBC9BC" w14:textId="77777777" w:rsidR="00ED4E80" w:rsidRPr="005F3165" w:rsidRDefault="00ED4E80" w:rsidP="00ED4E80">
      <w:pPr>
        <w:rPr>
          <w:sz w:val="16"/>
        </w:rPr>
      </w:pPr>
      <w:r w:rsidRPr="005F316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488050A0" w14:textId="25A07F16" w:rsidR="00ED4E80" w:rsidRDefault="00ED4E80" w:rsidP="00ED4E80">
      <w:pPr>
        <w:rPr>
          <w:rStyle w:val="Emphasis"/>
        </w:rPr>
      </w:pPr>
      <w:r w:rsidRPr="005F3165">
        <w:rPr>
          <w:sz w:val="16"/>
        </w:rPr>
        <w:t xml:space="preserve">Grant </w:t>
      </w:r>
      <w:proofErr w:type="spellStart"/>
      <w:r w:rsidRPr="005F3165">
        <w:rPr>
          <w:sz w:val="16"/>
        </w:rPr>
        <w:t>Farred</w:t>
      </w:r>
      <w:proofErr w:type="spellEnd"/>
      <w:r w:rsidRPr="005F3165">
        <w:rPr>
          <w:sz w:val="16"/>
        </w:rPr>
        <w:t xml:space="preserve">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The atrophy of these skills is at risk when politics is reduced to the demand for affective attunement,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are </w:t>
      </w:r>
      <w:r w:rsidRPr="005F3165">
        <w:rPr>
          <w:rStyle w:val="Emphasis"/>
        </w:rPr>
        <w:t xml:space="preserve">can </w:t>
      </w:r>
      <w:r w:rsidRPr="00DF52EC">
        <w:rPr>
          <w:rStyle w:val="Emphasis"/>
          <w:highlight w:val="green"/>
        </w:rPr>
        <w:t>sustain</w:t>
      </w:r>
      <w:r w:rsidRPr="005F3165">
        <w:rPr>
          <w:rStyle w:val="StyleUnderline"/>
        </w:rPr>
        <w:t xml:space="preserve"> many kinds of the </w:t>
      </w:r>
      <w:r w:rsidRPr="00DF52EC">
        <w:rPr>
          <w:rStyle w:val="Emphasis"/>
          <w:highlight w:val="green"/>
        </w:rPr>
        <w:t>cruelest optimism</w:t>
      </w:r>
      <w:r w:rsidRPr="005F3165">
        <w:rPr>
          <w:rStyle w:val="Emphasis"/>
        </w:rPr>
        <w:t>.</w:t>
      </w:r>
    </w:p>
    <w:p w14:paraId="79584F68" w14:textId="5617341E" w:rsidR="00880B9C" w:rsidRDefault="00880B9C" w:rsidP="00880B9C">
      <w:pPr>
        <w:pStyle w:val="Heading3"/>
      </w:pPr>
      <w:r>
        <w:t>1NC – Kelley</w:t>
      </w:r>
    </w:p>
    <w:p w14:paraId="533746C7" w14:textId="77777777" w:rsidR="00880B9C" w:rsidRPr="00534AD6" w:rsidRDefault="00880B9C" w:rsidP="00880B9C">
      <w:pPr>
        <w:pStyle w:val="Heading4"/>
        <w:rPr>
          <w:rFonts w:asciiTheme="minorHAnsi" w:hAnsiTheme="minorHAnsi" w:cstheme="minorHAnsi"/>
        </w:rPr>
      </w:pPr>
      <w:r w:rsidRPr="00534AD6">
        <w:rPr>
          <w:rFonts w:asciiTheme="minorHAnsi" w:hAnsiTheme="minorHAnsi" w:cstheme="minorHAnsi"/>
        </w:rPr>
        <w:t>Their theorization of power strengthens white supremacy.</w:t>
      </w:r>
    </w:p>
    <w:p w14:paraId="0AA31F02" w14:textId="77777777" w:rsidR="00880B9C" w:rsidRPr="00534AD6" w:rsidRDefault="00880B9C" w:rsidP="00880B9C">
      <w:pPr>
        <w:rPr>
          <w:rFonts w:asciiTheme="minorHAnsi" w:hAnsiTheme="minorHAnsi" w:cstheme="minorHAnsi"/>
        </w:rPr>
      </w:pPr>
      <w:r w:rsidRPr="00534AD6">
        <w:rPr>
          <w:rFonts w:asciiTheme="minorHAnsi" w:hAnsiTheme="minorHAnsi" w:cstheme="minorHAnsi"/>
        </w:rPr>
        <w:t xml:space="preserve">Robin </w:t>
      </w:r>
      <w:r w:rsidRPr="00534AD6">
        <w:rPr>
          <w:rStyle w:val="Style13ptBold"/>
          <w:rFonts w:asciiTheme="minorHAnsi" w:hAnsiTheme="minorHAnsi" w:cstheme="minorHAnsi"/>
        </w:rPr>
        <w:t>Kelley 17</w:t>
      </w:r>
      <w:r w:rsidRPr="00534AD6">
        <w:rPr>
          <w:rFonts w:asciiTheme="minorHAnsi" w:hAnsiTheme="minorHAnsi" w:cstheme="minorHAnsi"/>
        </w:rPr>
        <w:t xml:space="preserve">, professor of American history at UCLA, 6/15/2017, “Robin D.G. Kelley &amp; Fred Moten In Conversation,” transcribed by </w:t>
      </w:r>
      <w:proofErr w:type="spellStart"/>
      <w:r w:rsidRPr="00534AD6">
        <w:rPr>
          <w:rFonts w:asciiTheme="minorHAnsi" w:hAnsiTheme="minorHAnsi" w:cstheme="minorHAnsi"/>
        </w:rPr>
        <w:t>dml</w:t>
      </w:r>
      <w:proofErr w:type="spellEnd"/>
      <w:r w:rsidRPr="00534AD6">
        <w:rPr>
          <w:rFonts w:asciiTheme="minorHAnsi" w:hAnsiTheme="minorHAnsi" w:cstheme="minorHAnsi"/>
        </w:rPr>
        <w:t xml:space="preserve">, </w:t>
      </w:r>
      <w:hyperlink r:id="rId11" w:history="1">
        <w:r w:rsidRPr="00534AD6">
          <w:rPr>
            <w:rStyle w:val="Hyperlink"/>
            <w:rFonts w:asciiTheme="minorHAnsi" w:hAnsiTheme="minorHAnsi" w:cstheme="minorHAnsi"/>
          </w:rPr>
          <w:t>https://www.youtube.com/watch?v=fP-2F9MXjRE</w:t>
        </w:r>
      </w:hyperlink>
      <w:r w:rsidRPr="00534AD6">
        <w:rPr>
          <w:rFonts w:asciiTheme="minorHAnsi" w:hAnsiTheme="minorHAnsi" w:cstheme="minorHAnsi"/>
        </w:rPr>
        <w:t xml:space="preserve">, 1:57:36-2:02:56, </w:t>
      </w:r>
      <w:proofErr w:type="spellStart"/>
      <w:r w:rsidRPr="00534AD6">
        <w:rPr>
          <w:rFonts w:asciiTheme="minorHAnsi" w:hAnsiTheme="minorHAnsi" w:cstheme="minorHAnsi"/>
        </w:rPr>
        <w:t>pacc</w:t>
      </w:r>
      <w:proofErr w:type="spellEnd"/>
      <w:r w:rsidRPr="00534AD6">
        <w:rPr>
          <w:rFonts w:asciiTheme="minorHAnsi" w:hAnsiTheme="minorHAnsi" w:cstheme="minorHAnsi"/>
        </w:rPr>
        <w:t xml:space="preserve"> </w:t>
      </w:r>
    </w:p>
    <w:p w14:paraId="2EE9339E" w14:textId="77777777" w:rsidR="00880B9C" w:rsidRPr="00534AD6" w:rsidRDefault="00880B9C" w:rsidP="00880B9C">
      <w:pPr>
        <w:rPr>
          <w:rFonts w:asciiTheme="minorHAnsi" w:hAnsiTheme="minorHAnsi" w:cstheme="minorHAnsi"/>
          <w:sz w:val="14"/>
        </w:rPr>
      </w:pPr>
      <w:r w:rsidRPr="00534AD6">
        <w:rPr>
          <w:rFonts w:asciiTheme="minorHAnsi" w:hAnsiTheme="minorHAnsi" w:cstheme="minorHAnsi"/>
          <w:sz w:val="14"/>
        </w:rPr>
        <w:t xml:space="preserve">KELLEY: Um, Fred—Fred will take most of these questions. So that's why I'm going to begin first because he's </w:t>
      </w:r>
      <w:proofErr w:type="spellStart"/>
      <w:r w:rsidRPr="00534AD6">
        <w:rPr>
          <w:rFonts w:asciiTheme="minorHAnsi" w:hAnsiTheme="minorHAnsi" w:cstheme="minorHAnsi"/>
          <w:sz w:val="14"/>
        </w:rPr>
        <w:t>gonna</w:t>
      </w:r>
      <w:proofErr w:type="spellEnd"/>
      <w:r w:rsidRPr="00534AD6">
        <w:rPr>
          <w:rFonts w:asciiTheme="minorHAnsi" w:hAnsiTheme="minorHAnsi" w:cstheme="minorHAnsi"/>
          <w:sz w:val="14"/>
        </w:rPr>
        <w:t xml:space="preserve">, he's </w:t>
      </w:r>
      <w:proofErr w:type="spellStart"/>
      <w:r w:rsidRPr="00534AD6">
        <w:rPr>
          <w:rFonts w:asciiTheme="minorHAnsi" w:hAnsiTheme="minorHAnsi" w:cstheme="minorHAnsi"/>
          <w:sz w:val="14"/>
        </w:rPr>
        <w:t>gonna</w:t>
      </w:r>
      <w:proofErr w:type="spellEnd"/>
      <w:r w:rsidRPr="00534AD6">
        <w:rPr>
          <w:rFonts w:asciiTheme="minorHAnsi" w:hAnsiTheme="minorHAnsi" w:cstheme="minorHAnsi"/>
          <w:sz w:val="14"/>
        </w:rPr>
        <w:t xml:space="preserve">—he's </w:t>
      </w:r>
      <w:proofErr w:type="spellStart"/>
      <w:r w:rsidRPr="00534AD6">
        <w:rPr>
          <w:rFonts w:asciiTheme="minorHAnsi" w:hAnsiTheme="minorHAnsi" w:cstheme="minorHAnsi"/>
          <w:sz w:val="14"/>
        </w:rPr>
        <w:t>gonna</w:t>
      </w:r>
      <w:proofErr w:type="spellEnd"/>
      <w:r w:rsidRPr="00534AD6">
        <w:rPr>
          <w:rFonts w:asciiTheme="minorHAnsi" w:hAnsiTheme="minorHAnsi" w:cstheme="minorHAnsi"/>
          <w:sz w:val="14"/>
        </w:rPr>
        <w:t xml:space="preserve"> end it because he, he, he has the answer to all these questions </w:t>
      </w:r>
      <w:proofErr w:type="spellStart"/>
      <w:r w:rsidRPr="00534AD6">
        <w:rPr>
          <w:rFonts w:asciiTheme="minorHAnsi" w:hAnsiTheme="minorHAnsi" w:cstheme="minorHAnsi"/>
          <w:sz w:val="14"/>
        </w:rPr>
        <w:t>‘cause</w:t>
      </w:r>
      <w:proofErr w:type="spellEnd"/>
      <w:r w:rsidRPr="00534AD6">
        <w:rPr>
          <w:rFonts w:asciiTheme="minorHAnsi" w:hAnsiTheme="minorHAnsi" w:cstheme="minorHAnsi"/>
          <w:sz w:val="14"/>
        </w:rPr>
        <w:t xml:space="preserve"> I turn to him for these questions. On the specific, on the first question, I just want to make sure I understand it because I'm, you know, I don't always recognize, uh, it may be because I'm just old, but </w:t>
      </w:r>
      <w:r w:rsidRPr="00534AD6">
        <w:rPr>
          <w:rStyle w:val="StyleUnderline"/>
          <w:rFonts w:asciiTheme="minorHAnsi" w:hAnsiTheme="minorHAnsi" w:cstheme="minorHAnsi"/>
        </w:rPr>
        <w:t>I don't</w:t>
      </w:r>
      <w:r w:rsidRPr="00534AD6">
        <w:rPr>
          <w:rFonts w:asciiTheme="minorHAnsi" w:hAnsiTheme="minorHAnsi" w:cstheme="minorHAnsi"/>
          <w:sz w:val="14"/>
        </w:rPr>
        <w:t xml:space="preserve"> always </w:t>
      </w:r>
      <w:r w:rsidRPr="00534AD6">
        <w:rPr>
          <w:rStyle w:val="StyleUnderline"/>
          <w:rFonts w:asciiTheme="minorHAnsi" w:hAnsiTheme="minorHAnsi" w:cstheme="minorHAnsi"/>
        </w:rPr>
        <w:t>recognize</w:t>
      </w:r>
      <w:r w:rsidRPr="00534AD6">
        <w:rPr>
          <w:rFonts w:asciiTheme="minorHAnsi" w:hAnsiTheme="minorHAnsi" w:cstheme="minorHAnsi"/>
          <w:sz w:val="14"/>
        </w:rPr>
        <w:t xml:space="preserve">, uh, </w:t>
      </w:r>
      <w:r w:rsidRPr="00534AD6">
        <w:rPr>
          <w:rStyle w:val="StyleUnderline"/>
          <w:rFonts w:asciiTheme="minorHAnsi" w:hAnsiTheme="minorHAnsi" w:cstheme="minorHAnsi"/>
        </w:rPr>
        <w:t xml:space="preserve">that </w:t>
      </w:r>
      <w:r w:rsidRPr="00534AD6">
        <w:rPr>
          <w:rStyle w:val="Emphasis"/>
          <w:rFonts w:asciiTheme="minorHAnsi" w:hAnsiTheme="minorHAnsi" w:cstheme="minorHAnsi"/>
        </w:rPr>
        <w:t>black politics</w:t>
      </w:r>
      <w:r w:rsidRPr="00534AD6">
        <w:rPr>
          <w:rFonts w:asciiTheme="minorHAnsi" w:hAnsiTheme="minorHAnsi" w:cstheme="minorHAnsi"/>
          <w:sz w:val="14"/>
        </w:rPr>
        <w:t xml:space="preserve">, black [unclear—maybe “guys”] work politics </w:t>
      </w:r>
      <w:r w:rsidRPr="00534AD6">
        <w:rPr>
          <w:rStyle w:val="StyleUnderline"/>
          <w:rFonts w:asciiTheme="minorHAnsi" w:hAnsiTheme="minorHAnsi" w:cstheme="minorHAnsi"/>
        </w:rPr>
        <w:t xml:space="preserve">have been </w:t>
      </w:r>
      <w:r w:rsidRPr="00534AD6">
        <w:rPr>
          <w:rStyle w:val="Emphasis"/>
          <w:rFonts w:asciiTheme="minorHAnsi" w:hAnsiTheme="minorHAnsi" w:cstheme="minorHAnsi"/>
        </w:rPr>
        <w:t>structured</w:t>
      </w:r>
      <w:r w:rsidRPr="00534AD6">
        <w:rPr>
          <w:rStyle w:val="StyleUnderline"/>
          <w:rFonts w:asciiTheme="minorHAnsi" w:hAnsiTheme="minorHAnsi" w:cstheme="minorHAnsi"/>
        </w:rPr>
        <w:t xml:space="preserve"> or </w:t>
      </w:r>
      <w:r w:rsidRPr="00534AD6">
        <w:rPr>
          <w:rStyle w:val="Emphasis"/>
          <w:rFonts w:asciiTheme="minorHAnsi" w:hAnsiTheme="minorHAnsi" w:cstheme="minorHAnsi"/>
        </w:rPr>
        <w:t>defined</w:t>
      </w:r>
      <w:r w:rsidRPr="00534AD6">
        <w:rPr>
          <w:rStyle w:val="StyleUnderline"/>
          <w:rFonts w:asciiTheme="minorHAnsi" w:hAnsiTheme="minorHAnsi" w:cstheme="minorHAnsi"/>
        </w:rPr>
        <w:t xml:space="preserve"> by white supremacy</w:t>
      </w:r>
      <w:r w:rsidRPr="00534AD6">
        <w:rPr>
          <w:rFonts w:asciiTheme="minorHAnsi" w:hAnsiTheme="minorHAnsi" w:cstheme="minorHAnsi"/>
          <w:sz w:val="14"/>
        </w:rPr>
        <w:t xml:space="preserve">. I mean, white supremacy is there. And I guess maybe because I'm such a student of Cedric Robinson, you know, </w:t>
      </w:r>
      <w:r w:rsidRPr="00534AD6">
        <w:rPr>
          <w:rStyle w:val="Emphasis"/>
          <w:rFonts w:asciiTheme="minorHAnsi" w:hAnsiTheme="minorHAnsi" w:cstheme="minorHAnsi"/>
        </w:rPr>
        <w:t>not everything</w:t>
      </w:r>
      <w:r w:rsidRPr="00534AD6">
        <w:rPr>
          <w:rStyle w:val="StyleUnderline"/>
          <w:rFonts w:asciiTheme="minorHAnsi" w:hAnsiTheme="minorHAnsi" w:cstheme="minorHAnsi"/>
        </w:rPr>
        <w:t xml:space="preserve"> is about</w:t>
      </w:r>
      <w:r w:rsidRPr="00534AD6">
        <w:rPr>
          <w:rFonts w:asciiTheme="minorHAnsi" w:hAnsiTheme="minorHAnsi" w:cstheme="minorHAnsi"/>
          <w:sz w:val="14"/>
        </w:rPr>
        <w:t xml:space="preserve">, </w:t>
      </w:r>
      <w:r w:rsidRPr="00534AD6">
        <w:rPr>
          <w:rStyle w:val="StyleUnderline"/>
          <w:rFonts w:asciiTheme="minorHAnsi" w:hAnsiTheme="minorHAnsi" w:cstheme="minorHAnsi"/>
        </w:rPr>
        <w:t>or in response to</w:t>
      </w:r>
      <w:r w:rsidRPr="00534AD6">
        <w:rPr>
          <w:rFonts w:asciiTheme="minorHAnsi" w:hAnsiTheme="minorHAnsi" w:cstheme="minorHAnsi"/>
          <w:sz w:val="14"/>
        </w:rPr>
        <w:t xml:space="preserve">, </w:t>
      </w:r>
      <w:r w:rsidRPr="00534AD6">
        <w:rPr>
          <w:rStyle w:val="StyleUnderline"/>
          <w:rFonts w:asciiTheme="minorHAnsi" w:hAnsiTheme="minorHAnsi" w:cstheme="minorHAnsi"/>
        </w:rPr>
        <w:t>white supremacy</w:t>
      </w:r>
      <w:r w:rsidRPr="00534AD6">
        <w:rPr>
          <w:rFonts w:asciiTheme="minorHAnsi" w:hAnsiTheme="minorHAnsi" w:cstheme="minorHAnsi"/>
          <w:sz w:val="14"/>
        </w:rPr>
        <w:t xml:space="preserve">. And in fact, one of the critiques coming out of doing Southern history was this idea that race relations framework, that race relations defines, uh, African-American history or Black history. And it's simply not true </w:t>
      </w:r>
      <w:r w:rsidRPr="00534AD6">
        <w:rPr>
          <w:rStyle w:val="StyleUnderline"/>
          <w:rFonts w:asciiTheme="minorHAnsi" w:hAnsiTheme="minorHAnsi" w:cstheme="minorHAnsi"/>
        </w:rPr>
        <w:t>because</w:t>
      </w:r>
      <w:r w:rsidRPr="00534AD6">
        <w:rPr>
          <w:rFonts w:asciiTheme="minorHAnsi" w:hAnsiTheme="minorHAnsi" w:cstheme="minorHAnsi"/>
          <w:sz w:val="14"/>
        </w:rPr>
        <w:t xml:space="preserve"> much of what people do in terms of, of </w:t>
      </w:r>
      <w:r w:rsidRPr="00534AD6">
        <w:rPr>
          <w:rStyle w:val="Emphasis"/>
          <w:rFonts w:asciiTheme="minorHAnsi" w:hAnsiTheme="minorHAnsi" w:cstheme="minorHAnsi"/>
          <w:highlight w:val="green"/>
        </w:rPr>
        <w:t>social formation</w:t>
      </w:r>
      <w:r w:rsidRPr="00534AD6">
        <w:rPr>
          <w:rFonts w:asciiTheme="minorHAnsi" w:hAnsiTheme="minorHAnsi" w:cstheme="minorHAnsi"/>
          <w:sz w:val="14"/>
        </w:rPr>
        <w:t xml:space="preserve">, </w:t>
      </w:r>
      <w:r w:rsidRPr="00534AD6">
        <w:rPr>
          <w:rStyle w:val="Emphasis"/>
          <w:rFonts w:asciiTheme="minorHAnsi" w:hAnsiTheme="minorHAnsi" w:cstheme="minorHAnsi"/>
        </w:rPr>
        <w:t>community building</w:t>
      </w:r>
      <w:r w:rsidRPr="00534AD6">
        <w:rPr>
          <w:rFonts w:asciiTheme="minorHAnsi" w:hAnsiTheme="minorHAnsi" w:cstheme="minorHAnsi"/>
          <w:sz w:val="14"/>
        </w:rPr>
        <w:t xml:space="preserve">, um, is, is, is what Raymond Williams might call alternative cultures. In other words, it </w:t>
      </w:r>
      <w:r w:rsidRPr="00534AD6">
        <w:rPr>
          <w:rStyle w:val="StyleUnderline"/>
          <w:rFonts w:asciiTheme="minorHAnsi" w:hAnsiTheme="minorHAnsi" w:cstheme="minorHAnsi"/>
          <w:highlight w:val="green"/>
        </w:rPr>
        <w:t xml:space="preserve">may be </w:t>
      </w:r>
      <w:r w:rsidRPr="00534AD6">
        <w:rPr>
          <w:rStyle w:val="Emphasis"/>
          <w:rFonts w:asciiTheme="minorHAnsi" w:hAnsiTheme="minorHAnsi" w:cstheme="minorHAnsi"/>
          <w:highlight w:val="green"/>
        </w:rPr>
        <w:t>structured</w:t>
      </w:r>
      <w:r w:rsidRPr="00534AD6">
        <w:rPr>
          <w:rStyle w:val="StyleUnderline"/>
          <w:rFonts w:asciiTheme="minorHAnsi" w:hAnsiTheme="minorHAnsi" w:cstheme="minorHAnsi"/>
          <w:highlight w:val="green"/>
        </w:rPr>
        <w:t xml:space="preserve"> in dominance</w:t>
      </w:r>
      <w:r w:rsidRPr="00534AD6">
        <w:rPr>
          <w:rFonts w:asciiTheme="minorHAnsi" w:hAnsiTheme="minorHAnsi" w:cstheme="minorHAnsi"/>
          <w:sz w:val="14"/>
        </w:rPr>
        <w:t xml:space="preserve"> in some ways, </w:t>
      </w:r>
      <w:r w:rsidRPr="00534AD6">
        <w:rPr>
          <w:rStyle w:val="StyleUnderline"/>
          <w:rFonts w:asciiTheme="minorHAnsi" w:hAnsiTheme="minorHAnsi" w:cstheme="minorHAnsi"/>
          <w:highlight w:val="green"/>
        </w:rPr>
        <w:t xml:space="preserve">but </w:t>
      </w:r>
      <w:r w:rsidRPr="00534AD6">
        <w:rPr>
          <w:rStyle w:val="Emphasis"/>
          <w:rFonts w:asciiTheme="minorHAnsi" w:hAnsiTheme="minorHAnsi" w:cstheme="minorHAnsi"/>
          <w:highlight w:val="green"/>
        </w:rPr>
        <w:t>not defined</w:t>
      </w:r>
      <w:r w:rsidRPr="00534AD6">
        <w:rPr>
          <w:rStyle w:val="StyleUnderline"/>
          <w:rFonts w:asciiTheme="minorHAnsi" w:hAnsiTheme="minorHAnsi" w:cstheme="minorHAnsi"/>
          <w:highlight w:val="green"/>
        </w:rPr>
        <w:t xml:space="preserve"> by it</w:t>
      </w:r>
      <w:r w:rsidRPr="00534AD6">
        <w:rPr>
          <w:rFonts w:asciiTheme="minorHAnsi" w:hAnsiTheme="minorHAnsi" w:cstheme="minorHAnsi"/>
          <w:sz w:val="14"/>
        </w:rPr>
        <w:t xml:space="preserve">. And Cedric's Black Marxism, you know, really made this point. He talks about the ontological totality, you know, the, this sense of being and making ourselves whole, in that we come out of an experience, again, structured by white supremacy, structured by violence, structured by enslavement and dispossession, but, but one in which western hegemony didn't work, you know, that modes of thinking wasn't defined by Enlightenment modes of thinking. In other words, that, that part of the </w:t>
      </w:r>
      <w:r w:rsidRPr="00534AD6">
        <w:rPr>
          <w:rStyle w:val="Emphasis"/>
          <w:rFonts w:asciiTheme="minorHAnsi" w:hAnsiTheme="minorHAnsi" w:cstheme="minorHAnsi"/>
        </w:rPr>
        <w:t>Black radical tradition</w:t>
      </w:r>
      <w:r w:rsidRPr="00534AD6">
        <w:rPr>
          <w:rStyle w:val="StyleUnderline"/>
          <w:rFonts w:asciiTheme="minorHAnsi" w:hAnsiTheme="minorHAnsi" w:cstheme="minorHAnsi"/>
        </w:rPr>
        <w:t xml:space="preserve"> is a </w:t>
      </w:r>
      <w:r w:rsidRPr="00534AD6">
        <w:rPr>
          <w:rStyle w:val="Emphasis"/>
          <w:rFonts w:asciiTheme="minorHAnsi" w:hAnsiTheme="minorHAnsi" w:cstheme="minorHAnsi"/>
        </w:rPr>
        <w:t>refusal</w:t>
      </w:r>
      <w:r w:rsidRPr="00534AD6">
        <w:rPr>
          <w:rFonts w:asciiTheme="minorHAnsi" w:hAnsiTheme="minorHAnsi" w:cstheme="minorHAnsi"/>
          <w:sz w:val="14"/>
        </w:rPr>
        <w:t xml:space="preserve"> to be property, </w:t>
      </w:r>
      <w:r w:rsidRPr="00534AD6">
        <w:rPr>
          <w:rStyle w:val="StyleUnderline"/>
          <w:rFonts w:asciiTheme="minorHAnsi" w:hAnsiTheme="minorHAnsi" w:cstheme="minorHAnsi"/>
        </w:rPr>
        <w:t>to even admit that human beings could be property</w:t>
      </w:r>
      <w:r w:rsidRPr="00534AD6">
        <w:rPr>
          <w:rFonts w:asciiTheme="minorHAnsi" w:hAnsiTheme="minorHAnsi" w:cstheme="minorHAnsi"/>
          <w:sz w:val="14"/>
        </w:rPr>
        <w:t xml:space="preserve">. You know, so </w:t>
      </w:r>
      <w:r w:rsidRPr="00534AD6">
        <w:rPr>
          <w:rStyle w:val="StyleUnderline"/>
          <w:rFonts w:asciiTheme="minorHAnsi" w:hAnsiTheme="minorHAnsi" w:cstheme="minorHAnsi"/>
          <w:highlight w:val="green"/>
        </w:rPr>
        <w:t>we</w:t>
      </w:r>
      <w:r w:rsidRPr="00534AD6">
        <w:rPr>
          <w:rFonts w:asciiTheme="minorHAnsi" w:hAnsiTheme="minorHAnsi" w:cstheme="minorHAnsi"/>
          <w:sz w:val="14"/>
        </w:rPr>
        <w:t xml:space="preserve"> sometimes </w:t>
      </w:r>
      <w:r w:rsidRPr="00534AD6">
        <w:rPr>
          <w:rStyle w:val="StyleUnderline"/>
          <w:rFonts w:asciiTheme="minorHAnsi" w:hAnsiTheme="minorHAnsi" w:cstheme="minorHAnsi"/>
          <w:highlight w:val="green"/>
        </w:rPr>
        <w:t>give white supremacy</w:t>
      </w:r>
      <w:r w:rsidRPr="00534AD6">
        <w:rPr>
          <w:rStyle w:val="StyleUnderline"/>
          <w:rFonts w:asciiTheme="minorHAnsi" w:hAnsiTheme="minorHAnsi" w:cstheme="minorHAnsi"/>
        </w:rPr>
        <w:t xml:space="preserve"> way </w:t>
      </w:r>
      <w:r w:rsidRPr="00534AD6">
        <w:rPr>
          <w:rStyle w:val="Emphasis"/>
          <w:rFonts w:asciiTheme="minorHAnsi" w:hAnsiTheme="minorHAnsi" w:cstheme="minorHAnsi"/>
          <w:highlight w:val="green"/>
        </w:rPr>
        <w:t>too much credit</w:t>
      </w:r>
      <w:r w:rsidRPr="00534AD6">
        <w:rPr>
          <w:rFonts w:asciiTheme="minorHAnsi" w:hAnsiTheme="minorHAnsi" w:cstheme="minorHAnsi"/>
          <w:sz w:val="14"/>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w:t>
      </w:r>
      <w:proofErr w:type="spellStart"/>
      <w:r w:rsidRPr="00534AD6">
        <w:rPr>
          <w:rFonts w:asciiTheme="minorHAnsi" w:hAnsiTheme="minorHAnsi" w:cstheme="minorHAnsi"/>
          <w:sz w:val="14"/>
        </w:rPr>
        <w:t>gonna</w:t>
      </w:r>
      <w:proofErr w:type="spellEnd"/>
      <w:r w:rsidRPr="00534AD6">
        <w:rPr>
          <w:rFonts w:asciiTheme="minorHAnsi" w:hAnsiTheme="minorHAnsi" w:cstheme="minorHAnsi"/>
          <w:sz w:val="14"/>
        </w:rPr>
        <w:t xml:space="preserve"> say anything else after this. The way we have tended </w:t>
      </w:r>
      <w:r w:rsidRPr="00534AD6">
        <w:rPr>
          <w:rStyle w:val="StyleUnderline"/>
          <w:rFonts w:asciiTheme="minorHAnsi" w:hAnsiTheme="minorHAnsi" w:cstheme="minorHAnsi"/>
          <w:highlight w:val="green"/>
        </w:rPr>
        <w:t>to</w:t>
      </w:r>
      <w:r w:rsidRPr="00534AD6">
        <w:rPr>
          <w:rFonts w:asciiTheme="minorHAnsi" w:hAnsiTheme="minorHAnsi" w:cstheme="minorHAnsi"/>
          <w:sz w:val="14"/>
        </w:rPr>
        <w:t xml:space="preserve"> more recently </w:t>
      </w:r>
      <w:r w:rsidRPr="00534AD6">
        <w:rPr>
          <w:rStyle w:val="StyleUnderline"/>
          <w:rFonts w:asciiTheme="minorHAnsi" w:hAnsiTheme="minorHAnsi" w:cstheme="minorHAnsi"/>
          <w:highlight w:val="green"/>
        </w:rPr>
        <w:t xml:space="preserve">treat </w:t>
      </w:r>
      <w:r w:rsidRPr="00534AD6">
        <w:rPr>
          <w:rStyle w:val="Emphasis"/>
          <w:rFonts w:asciiTheme="minorHAnsi" w:hAnsiTheme="minorHAnsi" w:cstheme="minorHAnsi"/>
          <w:highlight w:val="green"/>
        </w:rPr>
        <w:t>slavery</w:t>
      </w:r>
      <w:r w:rsidRPr="00534AD6">
        <w:rPr>
          <w:rStyle w:val="StyleUnderline"/>
          <w:rFonts w:asciiTheme="minorHAnsi" w:hAnsiTheme="minorHAnsi" w:cstheme="minorHAnsi"/>
          <w:highlight w:val="green"/>
        </w:rPr>
        <w:t xml:space="preserve">, </w:t>
      </w:r>
      <w:r w:rsidRPr="00534AD6">
        <w:rPr>
          <w:rStyle w:val="Emphasis"/>
          <w:rFonts w:asciiTheme="minorHAnsi" w:hAnsiTheme="minorHAnsi" w:cstheme="minorHAnsi"/>
          <w:highlight w:val="green"/>
        </w:rPr>
        <w:t>Jim Crow</w:t>
      </w:r>
      <w:r w:rsidRPr="00534AD6">
        <w:rPr>
          <w:rStyle w:val="StyleUnderline"/>
          <w:rFonts w:asciiTheme="minorHAnsi" w:hAnsiTheme="minorHAnsi" w:cstheme="minorHAnsi"/>
          <w:highlight w:val="green"/>
        </w:rPr>
        <w:t xml:space="preserve"> and</w:t>
      </w:r>
      <w:r w:rsidRPr="00534AD6">
        <w:rPr>
          <w:rStyle w:val="StyleUnderline"/>
          <w:rFonts w:asciiTheme="minorHAnsi" w:hAnsiTheme="minorHAnsi" w:cstheme="minorHAnsi"/>
        </w:rPr>
        <w:t xml:space="preserve"> </w:t>
      </w:r>
      <w:r w:rsidRPr="00534AD6">
        <w:rPr>
          <w:rStyle w:val="Emphasis"/>
          <w:rFonts w:asciiTheme="minorHAnsi" w:hAnsiTheme="minorHAnsi" w:cstheme="minorHAnsi"/>
        </w:rPr>
        <w:t xml:space="preserve">mass </w:t>
      </w:r>
      <w:r w:rsidRPr="00534AD6">
        <w:rPr>
          <w:rStyle w:val="Emphasis"/>
          <w:rFonts w:asciiTheme="minorHAnsi" w:hAnsiTheme="minorHAnsi" w:cstheme="minorHAnsi"/>
          <w:highlight w:val="green"/>
        </w:rPr>
        <w:t>incarceration</w:t>
      </w:r>
      <w:r w:rsidRPr="00534AD6">
        <w:rPr>
          <w:rStyle w:val="StyleUnderline"/>
          <w:rFonts w:asciiTheme="minorHAnsi" w:hAnsiTheme="minorHAnsi" w:cstheme="minorHAnsi"/>
          <w:highlight w:val="green"/>
        </w:rPr>
        <w:t xml:space="preserve"> as</w:t>
      </w:r>
      <w:r w:rsidRPr="00534AD6">
        <w:rPr>
          <w:rFonts w:asciiTheme="minorHAnsi" w:hAnsiTheme="minorHAnsi" w:cstheme="minorHAnsi"/>
          <w:sz w:val="14"/>
        </w:rPr>
        <w:t xml:space="preserve"> a piece, as the </w:t>
      </w:r>
      <w:proofErr w:type="spellStart"/>
      <w:r w:rsidRPr="00534AD6">
        <w:rPr>
          <w:rFonts w:asciiTheme="minorHAnsi" w:hAnsiTheme="minorHAnsi" w:cstheme="minorHAnsi"/>
          <w:sz w:val="14"/>
        </w:rPr>
        <w:t>reinstantiation</w:t>
      </w:r>
      <w:proofErr w:type="spellEnd"/>
      <w:r w:rsidRPr="00534AD6">
        <w:rPr>
          <w:rFonts w:asciiTheme="minorHAnsi" w:hAnsiTheme="minorHAnsi" w:cstheme="minorHAnsi"/>
          <w:sz w:val="14"/>
        </w:rPr>
        <w:t xml:space="preserve"> of </w:t>
      </w:r>
      <w:r w:rsidRPr="00534AD6">
        <w:rPr>
          <w:rStyle w:val="Emphasis"/>
          <w:rFonts w:asciiTheme="minorHAnsi" w:hAnsiTheme="minorHAnsi" w:cstheme="minorHAnsi"/>
          <w:highlight w:val="green"/>
        </w:rPr>
        <w:t>the same</w:t>
      </w:r>
      <w:r w:rsidRPr="00534AD6">
        <w:rPr>
          <w:rStyle w:val="Emphasis"/>
          <w:rFonts w:asciiTheme="minorHAnsi" w:hAnsiTheme="minorHAnsi" w:cstheme="minorHAnsi"/>
        </w:rPr>
        <w:t xml:space="preserve"> thing</w:t>
      </w:r>
      <w:r w:rsidRPr="00534AD6">
        <w:rPr>
          <w:rFonts w:asciiTheme="minorHAnsi" w:hAnsiTheme="minorHAnsi" w:cstheme="minorHAnsi"/>
          <w:sz w:val="14"/>
        </w:rPr>
        <w:t xml:space="preserve">, </w:t>
      </w:r>
      <w:r w:rsidRPr="00534AD6">
        <w:rPr>
          <w:rStyle w:val="StyleUnderline"/>
          <w:rFonts w:asciiTheme="minorHAnsi" w:hAnsiTheme="minorHAnsi" w:cstheme="minorHAnsi"/>
        </w:rPr>
        <w:t>the continuation</w:t>
      </w:r>
      <w:r w:rsidRPr="00534AD6">
        <w:rPr>
          <w:rFonts w:asciiTheme="minorHAnsi" w:hAnsiTheme="minorHAnsi" w:cstheme="minorHAnsi"/>
          <w:sz w:val="14"/>
        </w:rPr>
        <w:t xml:space="preserve">, that </w:t>
      </w:r>
      <w:r w:rsidRPr="00534AD6">
        <w:rPr>
          <w:rStyle w:val="StyleUnderline"/>
          <w:rFonts w:asciiTheme="minorHAnsi" w:hAnsiTheme="minorHAnsi" w:cstheme="minorHAnsi"/>
          <w:highlight w:val="green"/>
        </w:rPr>
        <w:t>denies</w:t>
      </w:r>
      <w:r w:rsidRPr="00534AD6">
        <w:rPr>
          <w:rFonts w:asciiTheme="minorHAnsi" w:hAnsiTheme="minorHAnsi" w:cstheme="minorHAnsi"/>
          <w:sz w:val="14"/>
        </w:rPr>
        <w:t xml:space="preserve"> the fact </w:t>
      </w:r>
      <w:r w:rsidRPr="00534AD6">
        <w:rPr>
          <w:rStyle w:val="StyleUnderline"/>
          <w:rFonts w:asciiTheme="minorHAnsi" w:hAnsiTheme="minorHAnsi" w:cstheme="minorHAnsi"/>
        </w:rPr>
        <w:t xml:space="preserve">that </w:t>
      </w:r>
      <w:r w:rsidRPr="00534AD6">
        <w:rPr>
          <w:rStyle w:val="Emphasis"/>
          <w:rFonts w:asciiTheme="minorHAnsi" w:hAnsiTheme="minorHAnsi" w:cstheme="minorHAnsi"/>
          <w:highlight w:val="green"/>
        </w:rPr>
        <w:t>these</w:t>
      </w:r>
      <w:r w:rsidRPr="00534AD6">
        <w:rPr>
          <w:rStyle w:val="Emphasis"/>
          <w:rFonts w:asciiTheme="minorHAnsi" w:hAnsiTheme="minorHAnsi" w:cstheme="minorHAnsi"/>
        </w:rPr>
        <w:t xml:space="preserve"> systems</w:t>
      </w:r>
      <w:r w:rsidRPr="00534AD6">
        <w:rPr>
          <w:rStyle w:val="StyleUnderline"/>
          <w:rFonts w:asciiTheme="minorHAnsi" w:hAnsiTheme="minorHAnsi" w:cstheme="minorHAnsi"/>
        </w:rPr>
        <w:t xml:space="preserve"> </w:t>
      </w:r>
      <w:r w:rsidRPr="00534AD6">
        <w:rPr>
          <w:rStyle w:val="StyleUnderline"/>
          <w:rFonts w:asciiTheme="minorHAnsi" w:hAnsiTheme="minorHAnsi" w:cstheme="minorHAnsi"/>
          <w:highlight w:val="green"/>
        </w:rPr>
        <w:t>are</w:t>
      </w:r>
      <w:r w:rsidRPr="00534AD6">
        <w:rPr>
          <w:rStyle w:val="StyleUnderline"/>
          <w:rFonts w:asciiTheme="minorHAnsi" w:hAnsiTheme="minorHAnsi" w:cstheme="minorHAnsi"/>
        </w:rPr>
        <w:t xml:space="preserve"> actually </w:t>
      </w:r>
      <w:r w:rsidRPr="00534AD6">
        <w:rPr>
          <w:rStyle w:val="Emphasis"/>
          <w:rFonts w:asciiTheme="minorHAnsi" w:hAnsiTheme="minorHAnsi" w:cstheme="minorHAnsi"/>
          <w:highlight w:val="green"/>
        </w:rPr>
        <w:t>distinct</w:t>
      </w:r>
      <w:r w:rsidRPr="00534AD6">
        <w:rPr>
          <w:rFonts w:asciiTheme="minorHAnsi" w:hAnsiTheme="minorHAnsi" w:cstheme="minorHAnsi"/>
          <w:sz w:val="14"/>
        </w:rPr>
        <w:t xml:space="preserve">, that they are </w:t>
      </w:r>
      <w:r w:rsidRPr="00534AD6">
        <w:rPr>
          <w:rStyle w:val="Emphasis"/>
          <w:rFonts w:asciiTheme="minorHAnsi" w:hAnsiTheme="minorHAnsi" w:cstheme="minorHAnsi"/>
        </w:rPr>
        <w:t>historically specific</w:t>
      </w:r>
      <w:r w:rsidRPr="00534AD6">
        <w:rPr>
          <w:rFonts w:asciiTheme="minorHAnsi" w:hAnsiTheme="minorHAnsi" w:cstheme="minorHAnsi"/>
          <w:sz w:val="14"/>
        </w:rPr>
        <w:t xml:space="preserve">, </w:t>
      </w:r>
      <w:r w:rsidRPr="00534AD6">
        <w:rPr>
          <w:rStyle w:val="StyleUnderline"/>
          <w:rFonts w:asciiTheme="minorHAnsi" w:hAnsiTheme="minorHAnsi" w:cstheme="minorHAnsi"/>
          <w:highlight w:val="green"/>
        </w:rPr>
        <w:t>and</w:t>
      </w:r>
      <w:r w:rsidRPr="00534AD6">
        <w:rPr>
          <w:rFonts w:asciiTheme="minorHAnsi" w:hAnsiTheme="minorHAnsi" w:cstheme="minorHAnsi"/>
          <w:sz w:val="14"/>
        </w:rPr>
        <w:t xml:space="preserve"> in fact they’re </w:t>
      </w:r>
      <w:r w:rsidRPr="00534AD6">
        <w:rPr>
          <w:rStyle w:val="Emphasis"/>
          <w:rFonts w:asciiTheme="minorHAnsi" w:hAnsiTheme="minorHAnsi" w:cstheme="minorHAnsi"/>
          <w:highlight w:val="green"/>
        </w:rPr>
        <w:t>responses</w:t>
      </w:r>
      <w:r w:rsidRPr="00534AD6">
        <w:rPr>
          <w:rStyle w:val="StyleUnderline"/>
          <w:rFonts w:asciiTheme="minorHAnsi" w:hAnsiTheme="minorHAnsi" w:cstheme="minorHAnsi"/>
          <w:highlight w:val="green"/>
        </w:rPr>
        <w:t xml:space="preserve"> to</w:t>
      </w:r>
      <w:r w:rsidRPr="00534AD6">
        <w:rPr>
          <w:rFonts w:asciiTheme="minorHAnsi" w:hAnsiTheme="minorHAnsi" w:cstheme="minorHAnsi"/>
          <w:sz w:val="14"/>
        </w:rPr>
        <w:t xml:space="preserve">, in many ways, to </w:t>
      </w:r>
      <w:r w:rsidRPr="00534AD6">
        <w:rPr>
          <w:rStyle w:val="Emphasis"/>
          <w:rFonts w:asciiTheme="minorHAnsi" w:hAnsiTheme="minorHAnsi" w:cstheme="minorHAnsi"/>
          <w:highlight w:val="green"/>
        </w:rPr>
        <w:t>the weakness</w:t>
      </w:r>
      <w:r w:rsidRPr="00534AD6">
        <w:rPr>
          <w:rStyle w:val="StyleUnderline"/>
          <w:rFonts w:asciiTheme="minorHAnsi" w:hAnsiTheme="minorHAnsi" w:cstheme="minorHAnsi"/>
          <w:highlight w:val="green"/>
        </w:rPr>
        <w:t xml:space="preserve"> of</w:t>
      </w:r>
      <w:r w:rsidRPr="00534AD6">
        <w:rPr>
          <w:rStyle w:val="StyleUnderline"/>
          <w:rFonts w:asciiTheme="minorHAnsi" w:hAnsiTheme="minorHAnsi" w:cstheme="minorHAnsi"/>
        </w:rPr>
        <w:t xml:space="preserve"> this</w:t>
      </w:r>
      <w:r w:rsidRPr="00534AD6">
        <w:rPr>
          <w:rFonts w:asciiTheme="minorHAnsi" w:hAnsiTheme="minorHAnsi" w:cstheme="minorHAnsi"/>
          <w:sz w:val="14"/>
        </w:rPr>
        <w:t xml:space="preserve"> as </w:t>
      </w:r>
      <w:r w:rsidRPr="00534AD6">
        <w:rPr>
          <w:rStyle w:val="StyleUnderline"/>
          <w:rFonts w:asciiTheme="minorHAnsi" w:hAnsiTheme="minorHAnsi" w:cstheme="minorHAnsi"/>
          <w:highlight w:val="green"/>
        </w:rPr>
        <w:t>a racial regime</w:t>
      </w:r>
      <w:r w:rsidRPr="00534AD6">
        <w:rPr>
          <w:rFonts w:asciiTheme="minorHAnsi" w:hAnsiTheme="minorHAnsi" w:cstheme="minorHAnsi"/>
          <w:sz w:val="14"/>
        </w:rPr>
        <w:t xml:space="preserve">. So if you think of like the whole idea of the new Jim Crow to me is very, very problematic. Um, although that book by Michelle Alexander is very, very powerful and very useful in terms of educating people about prisons. </w:t>
      </w:r>
      <w:r w:rsidRPr="00534AD6">
        <w:rPr>
          <w:rStyle w:val="StyleUnderline"/>
          <w:rFonts w:asciiTheme="minorHAnsi" w:hAnsiTheme="minorHAnsi" w:cstheme="minorHAnsi"/>
        </w:rPr>
        <w:t xml:space="preserve">Jim Crow was </w:t>
      </w:r>
      <w:r w:rsidRPr="00534AD6">
        <w:rPr>
          <w:rStyle w:val="Emphasis"/>
          <w:rFonts w:asciiTheme="minorHAnsi" w:hAnsiTheme="minorHAnsi" w:cstheme="minorHAnsi"/>
        </w:rPr>
        <w:t>not the continuation</w:t>
      </w:r>
      <w:r w:rsidRPr="00534AD6">
        <w:rPr>
          <w:rStyle w:val="StyleUnderline"/>
          <w:rFonts w:asciiTheme="minorHAnsi" w:hAnsiTheme="minorHAnsi" w:cstheme="minorHAnsi"/>
        </w:rPr>
        <w:t xml:space="preserve"> of slavery</w:t>
      </w:r>
      <w:r w:rsidRPr="00534AD6">
        <w:rPr>
          <w:rFonts w:asciiTheme="minorHAnsi" w:hAnsiTheme="minorHAnsi" w:cstheme="minorHAnsi"/>
          <w:sz w:val="14"/>
        </w:rPr>
        <w:t xml:space="preserve">. It was not. </w:t>
      </w:r>
      <w:r w:rsidRPr="00534AD6">
        <w:rPr>
          <w:rStyle w:val="StyleUnderline"/>
          <w:rFonts w:asciiTheme="minorHAnsi" w:hAnsiTheme="minorHAnsi" w:cstheme="minorHAnsi"/>
        </w:rPr>
        <w:t xml:space="preserve">Jim Crow was </w:t>
      </w:r>
      <w:r w:rsidRPr="00534AD6">
        <w:rPr>
          <w:rStyle w:val="Emphasis"/>
          <w:rFonts w:asciiTheme="minorHAnsi" w:hAnsiTheme="minorHAnsi" w:cstheme="minorHAnsi"/>
        </w:rPr>
        <w:t>a response</w:t>
      </w:r>
      <w:r w:rsidRPr="00534AD6">
        <w:rPr>
          <w:rStyle w:val="StyleUnderline"/>
          <w:rFonts w:asciiTheme="minorHAnsi" w:hAnsiTheme="minorHAnsi" w:cstheme="minorHAnsi"/>
        </w:rPr>
        <w:t xml:space="preserve"> to the </w:t>
      </w:r>
      <w:r w:rsidRPr="00534AD6">
        <w:rPr>
          <w:rStyle w:val="Emphasis"/>
          <w:rFonts w:asciiTheme="minorHAnsi" w:hAnsiTheme="minorHAnsi" w:cstheme="minorHAnsi"/>
        </w:rPr>
        <w:t>Black Democratic</w:t>
      </w:r>
      <w:r w:rsidRPr="00534AD6">
        <w:rPr>
          <w:rFonts w:asciiTheme="minorHAnsi" w:hAnsiTheme="minorHAnsi" w:cstheme="minorHAnsi"/>
          <w:sz w:val="14"/>
        </w:rPr>
        <w:t xml:space="preserve">, uh, </w:t>
      </w:r>
      <w:r w:rsidRPr="00534AD6">
        <w:rPr>
          <w:rStyle w:val="Emphasis"/>
          <w:rFonts w:asciiTheme="minorHAnsi" w:hAnsiTheme="minorHAnsi" w:cstheme="minorHAnsi"/>
        </w:rPr>
        <w:t>upsurge</w:t>
      </w:r>
      <w:r w:rsidRPr="00534AD6">
        <w:rPr>
          <w:rStyle w:val="StyleUnderline"/>
          <w:rFonts w:asciiTheme="minorHAnsi" w:hAnsiTheme="minorHAnsi" w:cstheme="minorHAnsi"/>
        </w:rPr>
        <w:t xml:space="preserve"> after slavery</w:t>
      </w:r>
      <w:r w:rsidRPr="00534AD6">
        <w:rPr>
          <w:rFonts w:asciiTheme="minorHAnsi" w:hAnsiTheme="minorHAnsi" w:cstheme="minorHAnsi"/>
          <w:sz w:val="14"/>
        </w:rPr>
        <w:t xml:space="preserve">. It was a revolution of </w:t>
      </w:r>
      <w:r w:rsidRPr="00534AD6">
        <w:rPr>
          <w:rStyle w:val="StyleUnderline"/>
          <w:rFonts w:asciiTheme="minorHAnsi" w:hAnsiTheme="minorHAnsi" w:cstheme="minorHAnsi"/>
        </w:rPr>
        <w:t>Reconstruction</w:t>
      </w:r>
      <w:r w:rsidRPr="00534AD6">
        <w:rPr>
          <w:rFonts w:asciiTheme="minorHAnsi" w:hAnsiTheme="minorHAnsi" w:cstheme="minorHAnsi"/>
          <w:sz w:val="14"/>
        </w:rPr>
        <w:t xml:space="preserve">. It </w:t>
      </w:r>
      <w:r w:rsidRPr="00534AD6">
        <w:rPr>
          <w:rStyle w:val="StyleUnderline"/>
          <w:rFonts w:asciiTheme="minorHAnsi" w:hAnsiTheme="minorHAnsi" w:cstheme="minorHAnsi"/>
        </w:rPr>
        <w:t xml:space="preserve">was a way to try to </w:t>
      </w:r>
      <w:r w:rsidRPr="00534AD6">
        <w:rPr>
          <w:rStyle w:val="Emphasis"/>
          <w:rFonts w:asciiTheme="minorHAnsi" w:hAnsiTheme="minorHAnsi" w:cstheme="minorHAnsi"/>
        </w:rPr>
        <w:t>suppress</w:t>
      </w:r>
      <w:r w:rsidRPr="00534AD6">
        <w:rPr>
          <w:rStyle w:val="StyleUnderline"/>
          <w:rFonts w:asciiTheme="minorHAnsi" w:hAnsiTheme="minorHAnsi" w:cstheme="minorHAnsi"/>
        </w:rPr>
        <w:t xml:space="preserve"> that</w:t>
      </w:r>
      <w:r w:rsidRPr="00534AD6">
        <w:rPr>
          <w:rFonts w:asciiTheme="minorHAnsi" w:hAnsiTheme="minorHAnsi" w:cstheme="minorHAnsi"/>
          <w:sz w:val="14"/>
        </w:rPr>
        <w:t xml:space="preserve">. The fact that, that, you know, there was this incredible response. </w:t>
      </w:r>
      <w:r w:rsidRPr="00534AD6">
        <w:rPr>
          <w:rStyle w:val="StyleUnderline"/>
          <w:rFonts w:asciiTheme="minorHAnsi" w:hAnsiTheme="minorHAnsi" w:cstheme="minorHAnsi"/>
        </w:rPr>
        <w:t>That's why there's</w:t>
      </w:r>
      <w:r w:rsidRPr="00534AD6">
        <w:rPr>
          <w:rFonts w:asciiTheme="minorHAnsi" w:hAnsiTheme="minorHAnsi" w:cstheme="minorHAnsi"/>
          <w:sz w:val="14"/>
        </w:rPr>
        <w:t xml:space="preserve"> a, there's </w:t>
      </w:r>
      <w:r w:rsidRPr="00534AD6">
        <w:rPr>
          <w:rStyle w:val="Emphasis"/>
          <w:rFonts w:asciiTheme="minorHAnsi" w:hAnsiTheme="minorHAnsi" w:cstheme="minorHAnsi"/>
        </w:rPr>
        <w:t>a huge gap</w:t>
      </w:r>
      <w:r w:rsidRPr="00534AD6">
        <w:rPr>
          <w:rStyle w:val="StyleUnderline"/>
          <w:rFonts w:asciiTheme="minorHAnsi" w:hAnsiTheme="minorHAnsi" w:cstheme="minorHAnsi"/>
        </w:rPr>
        <w:t xml:space="preserve"> between 1877 at the</w:t>
      </w:r>
      <w:r w:rsidRPr="00534AD6">
        <w:rPr>
          <w:rFonts w:asciiTheme="minorHAnsi" w:hAnsiTheme="minorHAnsi" w:cstheme="minorHAnsi"/>
          <w:sz w:val="14"/>
        </w:rPr>
        <w:t xml:space="preserve"> official </w:t>
      </w:r>
      <w:r w:rsidRPr="00534AD6">
        <w:rPr>
          <w:rStyle w:val="StyleUnderline"/>
          <w:rFonts w:asciiTheme="minorHAnsi" w:hAnsiTheme="minorHAnsi" w:cstheme="minorHAnsi"/>
        </w:rPr>
        <w:t>end of Reconstruction and the rise of Jim Crow</w:t>
      </w:r>
      <w:r w:rsidRPr="00534AD6">
        <w:rPr>
          <w:rFonts w:asciiTheme="minorHAnsi" w:hAnsiTheme="minorHAnsi" w:cstheme="minorHAnsi"/>
          <w:sz w:val="14"/>
        </w:rPr>
        <w:t xml:space="preserve">, </w:t>
      </w:r>
      <w:r w:rsidRPr="00534AD6">
        <w:rPr>
          <w:rStyle w:val="StyleUnderline"/>
          <w:rFonts w:asciiTheme="minorHAnsi" w:hAnsiTheme="minorHAnsi" w:cstheme="minorHAnsi"/>
        </w:rPr>
        <w:t>which is the 1890s</w:t>
      </w:r>
      <w:r w:rsidRPr="00534AD6">
        <w:rPr>
          <w:rFonts w:asciiTheme="minorHAnsi" w:hAnsiTheme="minorHAnsi" w:cstheme="minorHAnsi"/>
          <w:sz w:val="14"/>
        </w:rPr>
        <w:t xml:space="preserve">, disfranchisement, lynching. That's </w:t>
      </w:r>
      <w:r w:rsidRPr="00534AD6">
        <w:rPr>
          <w:rStyle w:val="StyleUnderline"/>
          <w:rFonts w:asciiTheme="minorHAnsi" w:hAnsiTheme="minorHAnsi" w:cstheme="minorHAnsi"/>
        </w:rPr>
        <w:t>because you've had</w:t>
      </w:r>
      <w:r w:rsidRPr="00534AD6">
        <w:rPr>
          <w:rFonts w:asciiTheme="minorHAnsi" w:hAnsiTheme="minorHAnsi" w:cstheme="minorHAnsi"/>
          <w:sz w:val="14"/>
        </w:rPr>
        <w:t xml:space="preserve"> 13, 14, 15, 20, </w:t>
      </w:r>
      <w:r w:rsidRPr="00534AD6">
        <w:rPr>
          <w:rStyle w:val="Emphasis"/>
          <w:rFonts w:asciiTheme="minorHAnsi" w:hAnsiTheme="minorHAnsi" w:cstheme="minorHAnsi"/>
        </w:rPr>
        <w:t>25 years</w:t>
      </w:r>
      <w:r w:rsidRPr="00534AD6">
        <w:rPr>
          <w:rStyle w:val="StyleUnderline"/>
          <w:rFonts w:asciiTheme="minorHAnsi" w:hAnsiTheme="minorHAnsi" w:cstheme="minorHAnsi"/>
        </w:rPr>
        <w:t xml:space="preserve"> of </w:t>
      </w:r>
      <w:r w:rsidRPr="00534AD6">
        <w:rPr>
          <w:rFonts w:asciiTheme="minorHAnsi" w:hAnsiTheme="minorHAnsi" w:cstheme="minorHAnsi"/>
          <w:sz w:val="14"/>
        </w:rPr>
        <w:t xml:space="preserve">a </w:t>
      </w:r>
      <w:r w:rsidRPr="00534AD6">
        <w:rPr>
          <w:rStyle w:val="Emphasis"/>
          <w:rFonts w:asciiTheme="minorHAnsi" w:hAnsiTheme="minorHAnsi" w:cstheme="minorHAnsi"/>
        </w:rPr>
        <w:t>democratic possibility and struggle</w:t>
      </w:r>
      <w:r w:rsidRPr="00534AD6">
        <w:rPr>
          <w:rFonts w:asciiTheme="minorHAnsi" w:hAnsiTheme="minorHAnsi" w:cstheme="minorHAnsi"/>
          <w:sz w:val="14"/>
        </w:rPr>
        <w:t xml:space="preserve">. </w:t>
      </w:r>
      <w:r w:rsidRPr="00534AD6">
        <w:rPr>
          <w:rStyle w:val="StyleUnderline"/>
          <w:rFonts w:asciiTheme="minorHAnsi" w:hAnsiTheme="minorHAnsi" w:cstheme="minorHAnsi"/>
        </w:rPr>
        <w:t>The same</w:t>
      </w:r>
      <w:r w:rsidRPr="00534AD6">
        <w:rPr>
          <w:rFonts w:asciiTheme="minorHAnsi" w:hAnsiTheme="minorHAnsi" w:cstheme="minorHAnsi"/>
          <w:sz w:val="14"/>
        </w:rPr>
        <w:t xml:space="preserve"> thing </w:t>
      </w:r>
      <w:r w:rsidRPr="00534AD6">
        <w:rPr>
          <w:rStyle w:val="StyleUnderline"/>
          <w:rFonts w:asciiTheme="minorHAnsi" w:hAnsiTheme="minorHAnsi" w:cstheme="minorHAnsi"/>
        </w:rPr>
        <w:t xml:space="preserve">with </w:t>
      </w:r>
      <w:r w:rsidRPr="00534AD6">
        <w:rPr>
          <w:rStyle w:val="Emphasis"/>
          <w:rFonts w:asciiTheme="minorHAnsi" w:hAnsiTheme="minorHAnsi" w:cstheme="minorHAnsi"/>
        </w:rPr>
        <w:t>mass incarceration</w:t>
      </w:r>
      <w:r w:rsidRPr="00534AD6">
        <w:rPr>
          <w:rFonts w:asciiTheme="minorHAnsi" w:hAnsiTheme="minorHAnsi" w:cstheme="minorHAnsi"/>
          <w:sz w:val="14"/>
        </w:rPr>
        <w:t xml:space="preserve">—yes, we've had incarceration, but it's, but that, that, that, that upward swing has a lot to do with, again, </w:t>
      </w:r>
      <w:r w:rsidRPr="00534AD6">
        <w:rPr>
          <w:rStyle w:val="StyleUnderline"/>
          <w:rFonts w:asciiTheme="minorHAnsi" w:hAnsiTheme="minorHAnsi" w:cstheme="minorHAnsi"/>
        </w:rPr>
        <w:t>responses to the struggles in the 1960s</w:t>
      </w:r>
      <w:r w:rsidRPr="00534AD6">
        <w:rPr>
          <w:rFonts w:asciiTheme="minorHAnsi" w:hAnsiTheme="minorHAnsi" w:cstheme="minorHAnsi"/>
          <w:sz w:val="14"/>
        </w:rPr>
        <w:t xml:space="preserve">, </w:t>
      </w:r>
      <w:r w:rsidRPr="00534AD6">
        <w:rPr>
          <w:rStyle w:val="StyleUnderline"/>
          <w:rFonts w:asciiTheme="minorHAnsi" w:hAnsiTheme="minorHAnsi" w:cstheme="minorHAnsi"/>
        </w:rPr>
        <w:t>the assault on the</w:t>
      </w:r>
      <w:r w:rsidRPr="00534AD6">
        <w:rPr>
          <w:rFonts w:asciiTheme="minorHAnsi" w:hAnsiTheme="minorHAnsi" w:cstheme="minorHAnsi"/>
          <w:sz w:val="14"/>
        </w:rPr>
        <w:t xml:space="preserve"> Keynesian welfare-</w:t>
      </w:r>
      <w:r w:rsidRPr="00534AD6">
        <w:rPr>
          <w:rStyle w:val="StyleUnderline"/>
          <w:rFonts w:asciiTheme="minorHAnsi" w:hAnsiTheme="minorHAnsi" w:cstheme="minorHAnsi"/>
        </w:rPr>
        <w:t>warfare state</w:t>
      </w:r>
      <w:r w:rsidRPr="00534AD6">
        <w:rPr>
          <w:rFonts w:asciiTheme="minorHAnsi" w:hAnsiTheme="minorHAnsi" w:cstheme="minorHAnsi"/>
          <w:sz w:val="14"/>
        </w:rPr>
        <w:t xml:space="preserve">, the fact that you know the, the war on political, the formation of political prisoners, those struggles in fact </w:t>
      </w:r>
      <w:r w:rsidRPr="00534AD6">
        <w:rPr>
          <w:rStyle w:val="StyleUnderline"/>
          <w:rFonts w:asciiTheme="minorHAnsi" w:hAnsiTheme="minorHAnsi" w:cstheme="minorHAnsi"/>
        </w:rPr>
        <w:t xml:space="preserve">was </w:t>
      </w:r>
      <w:r w:rsidRPr="00534AD6">
        <w:rPr>
          <w:rStyle w:val="Emphasis"/>
          <w:rFonts w:asciiTheme="minorHAnsi" w:hAnsiTheme="minorHAnsi" w:cstheme="minorHAnsi"/>
        </w:rPr>
        <w:t>the state's response</w:t>
      </w:r>
      <w:r w:rsidRPr="00534AD6">
        <w:rPr>
          <w:rStyle w:val="StyleUnderline"/>
          <w:rFonts w:asciiTheme="minorHAnsi" w:hAnsiTheme="minorHAnsi" w:cstheme="minorHAnsi"/>
        </w:rPr>
        <w:t xml:space="preserve"> </w:t>
      </w:r>
      <w:r w:rsidRPr="00534AD6">
        <w:rPr>
          <w:rStyle w:val="StyleUnderline"/>
          <w:rFonts w:asciiTheme="minorHAnsi" w:hAnsiTheme="minorHAnsi" w:cstheme="minorHAnsi"/>
          <w:highlight w:val="green"/>
        </w:rPr>
        <w:t>to</w:t>
      </w:r>
      <w:r w:rsidRPr="00534AD6">
        <w:rPr>
          <w:rStyle w:val="StyleUnderline"/>
          <w:rFonts w:asciiTheme="minorHAnsi" w:hAnsiTheme="minorHAnsi" w:cstheme="minorHAnsi"/>
        </w:rPr>
        <w:t xml:space="preserve"> opposition</w:t>
      </w:r>
      <w:r w:rsidRPr="00534AD6">
        <w:rPr>
          <w:rFonts w:asciiTheme="minorHAnsi" w:hAnsiTheme="minorHAnsi" w:cstheme="minorHAnsi"/>
          <w:sz w:val="14"/>
        </w:rPr>
        <w:t xml:space="preserve">. And so </w:t>
      </w:r>
      <w:r w:rsidRPr="00534AD6">
        <w:rPr>
          <w:rStyle w:val="StyleUnderline"/>
          <w:rFonts w:asciiTheme="minorHAnsi" w:hAnsiTheme="minorHAnsi" w:cstheme="minorHAnsi"/>
        </w:rPr>
        <w:t>if we don't acknowledge that</w:t>
      </w:r>
      <w:r w:rsidRPr="00534AD6">
        <w:rPr>
          <w:rFonts w:asciiTheme="minorHAnsi" w:hAnsiTheme="minorHAnsi" w:cstheme="minorHAnsi"/>
          <w:sz w:val="14"/>
        </w:rPr>
        <w:t xml:space="preserve">, then what </w:t>
      </w:r>
      <w:r w:rsidRPr="00534AD6">
        <w:rPr>
          <w:rStyle w:val="StyleUnderline"/>
          <w:rFonts w:asciiTheme="minorHAnsi" w:hAnsiTheme="minorHAnsi" w:cstheme="minorHAnsi"/>
        </w:rPr>
        <w:t>we</w:t>
      </w:r>
      <w:r w:rsidRPr="00534AD6">
        <w:rPr>
          <w:rFonts w:asciiTheme="minorHAnsi" w:hAnsiTheme="minorHAnsi" w:cstheme="minorHAnsi"/>
          <w:sz w:val="14"/>
        </w:rPr>
        <w:t xml:space="preserve"> end up doing is </w:t>
      </w:r>
      <w:r w:rsidRPr="00534AD6">
        <w:rPr>
          <w:rStyle w:val="StyleUnderline"/>
          <w:rFonts w:asciiTheme="minorHAnsi" w:hAnsiTheme="minorHAnsi" w:cstheme="minorHAnsi"/>
          <w:highlight w:val="green"/>
        </w:rPr>
        <w:t>think</w:t>
      </w:r>
      <w:r w:rsidRPr="00534AD6">
        <w:rPr>
          <w:rFonts w:asciiTheme="minorHAnsi" w:hAnsiTheme="minorHAnsi" w:cstheme="minorHAnsi"/>
          <w:sz w:val="14"/>
        </w:rPr>
        <w:t xml:space="preserve">ing that somehow </w:t>
      </w:r>
      <w:r w:rsidRPr="00534AD6">
        <w:rPr>
          <w:rStyle w:val="StyleUnderline"/>
          <w:rFonts w:asciiTheme="minorHAnsi" w:hAnsiTheme="minorHAnsi" w:cstheme="minorHAnsi"/>
          <w:highlight w:val="green"/>
        </w:rPr>
        <w:t xml:space="preserve">there's </w:t>
      </w:r>
      <w:r w:rsidRPr="00534AD6">
        <w:rPr>
          <w:rStyle w:val="Emphasis"/>
          <w:rFonts w:asciiTheme="minorHAnsi" w:hAnsiTheme="minorHAnsi" w:cstheme="minorHAnsi"/>
          <w:highlight w:val="green"/>
        </w:rPr>
        <w:t>a structure</w:t>
      </w:r>
      <w:r w:rsidRPr="00534AD6">
        <w:rPr>
          <w:rStyle w:val="StyleUnderline"/>
          <w:rFonts w:asciiTheme="minorHAnsi" w:hAnsiTheme="minorHAnsi" w:cstheme="minorHAnsi"/>
          <w:highlight w:val="green"/>
        </w:rPr>
        <w:t xml:space="preserve"> of white supremacy that's</w:t>
      </w:r>
      <w:r w:rsidRPr="00534AD6">
        <w:rPr>
          <w:rFonts w:asciiTheme="minorHAnsi" w:hAnsiTheme="minorHAnsi" w:cstheme="minorHAnsi"/>
          <w:sz w:val="14"/>
        </w:rPr>
        <w:t xml:space="preserve"> unchanging, </w:t>
      </w:r>
      <w:r w:rsidRPr="00534AD6">
        <w:rPr>
          <w:rStyle w:val="Emphasis"/>
          <w:rFonts w:asciiTheme="minorHAnsi" w:hAnsiTheme="minorHAnsi" w:cstheme="minorHAnsi"/>
        </w:rPr>
        <w:t>fixed</w:t>
      </w:r>
      <w:r w:rsidRPr="00534AD6">
        <w:rPr>
          <w:rFonts w:asciiTheme="minorHAnsi" w:hAnsiTheme="minorHAnsi" w:cstheme="minorHAnsi"/>
          <w:sz w:val="14"/>
        </w:rPr>
        <w:t xml:space="preserve">, </w:t>
      </w:r>
      <w:r w:rsidRPr="00534AD6">
        <w:rPr>
          <w:rStyle w:val="StyleUnderline"/>
          <w:rFonts w:asciiTheme="minorHAnsi" w:hAnsiTheme="minorHAnsi" w:cstheme="minorHAnsi"/>
        </w:rPr>
        <w:t xml:space="preserve">and </w:t>
      </w:r>
      <w:r w:rsidRPr="00534AD6">
        <w:rPr>
          <w:rStyle w:val="Emphasis"/>
          <w:rFonts w:asciiTheme="minorHAnsi" w:hAnsiTheme="minorHAnsi" w:cstheme="minorHAnsi"/>
          <w:highlight w:val="green"/>
        </w:rPr>
        <w:t>so powerful</w:t>
      </w:r>
      <w:r w:rsidRPr="00534AD6">
        <w:rPr>
          <w:rStyle w:val="StyleUnderline"/>
          <w:rFonts w:asciiTheme="minorHAnsi" w:hAnsiTheme="minorHAnsi" w:cstheme="minorHAnsi"/>
          <w:highlight w:val="green"/>
        </w:rPr>
        <w:t xml:space="preserve"> we can't do anything</w:t>
      </w:r>
      <w:r w:rsidRPr="00534AD6">
        <w:rPr>
          <w:rStyle w:val="StyleUnderline"/>
          <w:rFonts w:asciiTheme="minorHAnsi" w:hAnsiTheme="minorHAnsi" w:cstheme="minorHAnsi"/>
        </w:rPr>
        <w:t xml:space="preserve"> about it </w:t>
      </w:r>
      <w:r w:rsidRPr="00534AD6">
        <w:rPr>
          <w:rStyle w:val="StyleUnderline"/>
          <w:rFonts w:asciiTheme="minorHAnsi" w:hAnsiTheme="minorHAnsi" w:cstheme="minorHAnsi"/>
          <w:highlight w:val="green"/>
        </w:rPr>
        <w:t>when</w:t>
      </w:r>
      <w:r w:rsidRPr="00534AD6">
        <w:rPr>
          <w:rFonts w:asciiTheme="minorHAnsi" w:hAnsiTheme="minorHAnsi" w:cstheme="minorHAnsi"/>
          <w:sz w:val="14"/>
        </w:rPr>
        <w:t xml:space="preserve"> in fact </w:t>
      </w:r>
      <w:r w:rsidRPr="00534AD6">
        <w:rPr>
          <w:rStyle w:val="StyleUnderline"/>
          <w:rFonts w:asciiTheme="minorHAnsi" w:hAnsiTheme="minorHAnsi" w:cstheme="minorHAnsi"/>
        </w:rPr>
        <w:t xml:space="preserve">it's </w:t>
      </w:r>
      <w:r w:rsidRPr="00534AD6">
        <w:rPr>
          <w:rStyle w:val="Emphasis"/>
          <w:rFonts w:asciiTheme="minorHAnsi" w:hAnsiTheme="minorHAnsi" w:cstheme="minorHAnsi"/>
        </w:rPr>
        <w:t>the opposite</w:t>
      </w:r>
      <w:r w:rsidRPr="00534AD6">
        <w:rPr>
          <w:rFonts w:asciiTheme="minorHAnsi" w:hAnsiTheme="minorHAnsi" w:cstheme="minorHAnsi"/>
          <w:sz w:val="14"/>
        </w:rPr>
        <w:t xml:space="preserve">. </w:t>
      </w:r>
      <w:r w:rsidRPr="00534AD6">
        <w:rPr>
          <w:rStyle w:val="StyleUnderline"/>
          <w:rFonts w:asciiTheme="minorHAnsi" w:hAnsiTheme="minorHAnsi" w:cstheme="minorHAnsi"/>
          <w:highlight w:val="green"/>
        </w:rPr>
        <w:t>White supremacy is</w:t>
      </w:r>
      <w:r w:rsidRPr="00534AD6">
        <w:rPr>
          <w:rStyle w:val="StyleUnderline"/>
          <w:rFonts w:asciiTheme="minorHAnsi" w:hAnsiTheme="minorHAnsi" w:cstheme="minorHAnsi"/>
        </w:rPr>
        <w:t xml:space="preserve"> </w:t>
      </w:r>
      <w:r w:rsidRPr="00534AD6">
        <w:rPr>
          <w:rStyle w:val="Emphasis"/>
          <w:rFonts w:asciiTheme="minorHAnsi" w:hAnsiTheme="minorHAnsi" w:cstheme="minorHAnsi"/>
        </w:rPr>
        <w:t>fragile</w:t>
      </w:r>
      <w:r w:rsidRPr="00534AD6">
        <w:rPr>
          <w:rFonts w:asciiTheme="minorHAnsi" w:hAnsiTheme="minorHAnsi" w:cstheme="minorHAnsi"/>
          <w:sz w:val="14"/>
        </w:rPr>
        <w:t xml:space="preserve">. White supremacy is </w:t>
      </w:r>
      <w:r w:rsidRPr="00534AD6">
        <w:rPr>
          <w:rStyle w:val="Emphasis"/>
          <w:rFonts w:asciiTheme="minorHAnsi" w:hAnsiTheme="minorHAnsi" w:cstheme="minorHAnsi"/>
          <w:highlight w:val="green"/>
        </w:rPr>
        <w:t>weak</w:t>
      </w:r>
      <w:r w:rsidRPr="00534AD6">
        <w:rPr>
          <w:rFonts w:asciiTheme="minorHAnsi" w:hAnsiTheme="minorHAnsi" w:cstheme="minorHAnsi"/>
          <w:sz w:val="14"/>
        </w:rPr>
        <w:t xml:space="preserve">. </w:t>
      </w:r>
      <w:r w:rsidRPr="00534AD6">
        <w:rPr>
          <w:rStyle w:val="StyleUnderline"/>
          <w:rFonts w:asciiTheme="minorHAnsi" w:hAnsiTheme="minorHAnsi" w:cstheme="minorHAnsi"/>
          <w:highlight w:val="green"/>
        </w:rPr>
        <w:t>Racial regimes</w:t>
      </w:r>
      <w:r w:rsidRPr="00534AD6">
        <w:rPr>
          <w:rFonts w:asciiTheme="minorHAnsi" w:hAnsiTheme="minorHAnsi" w:cstheme="minorHAnsi"/>
          <w:sz w:val="14"/>
        </w:rPr>
        <w:t xml:space="preserve"> actually are </w:t>
      </w:r>
      <w:r w:rsidRPr="00534AD6">
        <w:rPr>
          <w:rStyle w:val="StyleUnderline"/>
          <w:rFonts w:asciiTheme="minorHAnsi" w:hAnsiTheme="minorHAnsi" w:cstheme="minorHAnsi"/>
        </w:rPr>
        <w:t>always</w:t>
      </w:r>
      <w:r w:rsidRPr="00534AD6">
        <w:rPr>
          <w:rFonts w:asciiTheme="minorHAnsi" w:hAnsiTheme="minorHAnsi" w:cstheme="minorHAnsi"/>
          <w:sz w:val="14"/>
        </w:rPr>
        <w:t xml:space="preserve"> having to </w:t>
      </w:r>
      <w:r w:rsidRPr="00534AD6">
        <w:rPr>
          <w:rStyle w:val="Emphasis"/>
          <w:rFonts w:asciiTheme="minorHAnsi" w:hAnsiTheme="minorHAnsi" w:cstheme="minorHAnsi"/>
          <w:highlight w:val="green"/>
        </w:rPr>
        <w:t>shore themselves up</w:t>
      </w:r>
      <w:r w:rsidRPr="00534AD6">
        <w:rPr>
          <w:rFonts w:asciiTheme="minorHAnsi" w:hAnsiTheme="minorHAnsi" w:cstheme="minorHAnsi"/>
          <w:sz w:val="14"/>
        </w:rPr>
        <w:t xml:space="preserve"> precisely </w:t>
      </w:r>
      <w:r w:rsidRPr="00534AD6">
        <w:rPr>
          <w:rStyle w:val="StyleUnderline"/>
          <w:rFonts w:asciiTheme="minorHAnsi" w:hAnsiTheme="minorHAnsi" w:cstheme="minorHAnsi"/>
          <w:highlight w:val="green"/>
        </w:rPr>
        <w:t xml:space="preserve">because they're </w:t>
      </w:r>
      <w:r w:rsidRPr="00534AD6">
        <w:rPr>
          <w:rStyle w:val="Emphasis"/>
          <w:rFonts w:asciiTheme="minorHAnsi" w:hAnsiTheme="minorHAnsi" w:cstheme="minorHAnsi"/>
          <w:highlight w:val="green"/>
        </w:rPr>
        <w:t>unstable</w:t>
      </w:r>
      <w:r w:rsidRPr="00534AD6">
        <w:rPr>
          <w:rFonts w:asciiTheme="minorHAnsi" w:hAnsiTheme="minorHAnsi" w:cstheme="minorHAnsi"/>
          <w:sz w:val="14"/>
        </w:rPr>
        <w:t xml:space="preserve">. We can see that. We can't see it because </w:t>
      </w:r>
      <w:r w:rsidRPr="00534AD6">
        <w:rPr>
          <w:rStyle w:val="StyleUnderline"/>
          <w:rFonts w:asciiTheme="minorHAnsi" w:hAnsiTheme="minorHAnsi" w:cstheme="minorHAnsi"/>
          <w:highlight w:val="green"/>
        </w:rPr>
        <w:t>the</w:t>
      </w:r>
      <w:r w:rsidRPr="00534AD6">
        <w:rPr>
          <w:rFonts w:asciiTheme="minorHAnsi" w:hAnsiTheme="minorHAnsi" w:cstheme="minorHAnsi"/>
          <w:sz w:val="14"/>
        </w:rPr>
        <w:t xml:space="preserve"> whole </w:t>
      </w:r>
      <w:r w:rsidRPr="00534AD6">
        <w:rPr>
          <w:rStyle w:val="StyleUnderline"/>
          <w:rFonts w:asciiTheme="minorHAnsi" w:hAnsiTheme="minorHAnsi" w:cstheme="minorHAnsi"/>
          <w:highlight w:val="green"/>
        </w:rPr>
        <w:t>system</w:t>
      </w:r>
      <w:r w:rsidRPr="00534AD6">
        <w:rPr>
          <w:rFonts w:asciiTheme="minorHAnsi" w:hAnsiTheme="minorHAnsi" w:cstheme="minorHAnsi"/>
          <w:sz w:val="14"/>
        </w:rPr>
        <w:t xml:space="preserve"> of hegemony is to </w:t>
      </w:r>
      <w:r w:rsidRPr="00534AD6">
        <w:rPr>
          <w:rStyle w:val="StyleUnderline"/>
          <w:rFonts w:asciiTheme="minorHAnsi" w:hAnsiTheme="minorHAnsi" w:cstheme="minorHAnsi"/>
          <w:highlight w:val="green"/>
        </w:rPr>
        <w:t xml:space="preserve">give us </w:t>
      </w:r>
      <w:r w:rsidRPr="00534AD6">
        <w:rPr>
          <w:rStyle w:val="Emphasis"/>
          <w:rFonts w:asciiTheme="minorHAnsi" w:hAnsiTheme="minorHAnsi" w:cstheme="minorHAnsi"/>
          <w:highlight w:val="green"/>
        </w:rPr>
        <w:t>the impression</w:t>
      </w:r>
      <w:r w:rsidRPr="00534AD6">
        <w:rPr>
          <w:rStyle w:val="StyleUnderline"/>
          <w:rFonts w:asciiTheme="minorHAnsi" w:hAnsiTheme="minorHAnsi" w:cstheme="minorHAnsi"/>
        </w:rPr>
        <w:t xml:space="preserve"> that </w:t>
      </w:r>
      <w:r w:rsidRPr="00534AD6">
        <w:rPr>
          <w:rStyle w:val="StyleUnderline"/>
          <w:rFonts w:asciiTheme="minorHAnsi" w:hAnsiTheme="minorHAnsi" w:cstheme="minorHAnsi"/>
          <w:highlight w:val="green"/>
        </w:rPr>
        <w:t xml:space="preserve">it is </w:t>
      </w:r>
      <w:r w:rsidRPr="00534AD6">
        <w:rPr>
          <w:rStyle w:val="Emphasis"/>
          <w:rFonts w:asciiTheme="minorHAnsi" w:hAnsiTheme="minorHAnsi" w:cstheme="minorHAnsi"/>
          <w:highlight w:val="green"/>
        </w:rPr>
        <w:t>so powerful</w:t>
      </w:r>
      <w:r w:rsidRPr="00534AD6">
        <w:rPr>
          <w:rFonts w:asciiTheme="minorHAnsi" w:hAnsiTheme="minorHAnsi" w:cstheme="minorHAnsi"/>
          <w:sz w:val="14"/>
        </w:rPr>
        <w:t xml:space="preserve">, there's no space out. And </w:t>
      </w:r>
      <w:r w:rsidRPr="00534AD6">
        <w:rPr>
          <w:rStyle w:val="StyleUnderline"/>
          <w:rFonts w:asciiTheme="minorHAnsi" w:hAnsiTheme="minorHAnsi" w:cstheme="minorHAnsi"/>
          <w:highlight w:val="green"/>
        </w:rPr>
        <w:t xml:space="preserve">yet it’s </w:t>
      </w:r>
      <w:r w:rsidRPr="00534AD6">
        <w:rPr>
          <w:rStyle w:val="Emphasis"/>
          <w:rFonts w:asciiTheme="minorHAnsi" w:hAnsiTheme="minorHAnsi" w:cstheme="minorHAnsi"/>
          <w:highlight w:val="green"/>
        </w:rPr>
        <w:t>working overtime</w:t>
      </w:r>
      <w:r w:rsidRPr="00534AD6">
        <w:rPr>
          <w:rFonts w:asciiTheme="minorHAnsi" w:hAnsiTheme="minorHAnsi" w:cstheme="minorHAnsi"/>
          <w:sz w:val="14"/>
        </w:rPr>
        <w:t xml:space="preserve"> to, </w:t>
      </w:r>
      <w:r w:rsidRPr="00534AD6">
        <w:rPr>
          <w:rStyle w:val="StyleUnderline"/>
          <w:rFonts w:asciiTheme="minorHAnsi" w:hAnsiTheme="minorHAnsi" w:cstheme="minorHAnsi"/>
          <w:highlight w:val="green"/>
        </w:rPr>
        <w:t>to respond to</w:t>
      </w:r>
      <w:r w:rsidRPr="00534AD6">
        <w:rPr>
          <w:rStyle w:val="StyleUnderline"/>
          <w:rFonts w:asciiTheme="minorHAnsi" w:hAnsiTheme="minorHAnsi" w:cstheme="minorHAnsi"/>
        </w:rPr>
        <w:t xml:space="preserve"> our </w:t>
      </w:r>
      <w:r w:rsidRPr="00534AD6">
        <w:rPr>
          <w:rStyle w:val="StyleUnderline"/>
          <w:rFonts w:asciiTheme="minorHAnsi" w:hAnsiTheme="minorHAnsi" w:cstheme="minorHAnsi"/>
          <w:highlight w:val="green"/>
        </w:rPr>
        <w:t>opposition</w:t>
      </w:r>
      <w:r w:rsidRPr="00534AD6">
        <w:rPr>
          <w:rFonts w:asciiTheme="minorHAnsi" w:hAnsiTheme="minorHAnsi" w:cstheme="minorHAnsi"/>
          <w:sz w:val="14"/>
        </w:rPr>
        <w:t xml:space="preserve">. Right. That may not answer your question, but that's sort of a way I think about it. Maybe it’s not satisfactory, but yeah. </w:t>
      </w:r>
    </w:p>
    <w:p w14:paraId="485CE6C8" w14:textId="77777777" w:rsidR="00880B9C" w:rsidRPr="00880B9C" w:rsidRDefault="00880B9C" w:rsidP="00880B9C"/>
    <w:p w14:paraId="1ACE38EA" w14:textId="67CB325F" w:rsidR="00880B9C" w:rsidRDefault="00880B9C" w:rsidP="00880B9C">
      <w:pPr>
        <w:pStyle w:val="Heading3"/>
      </w:pPr>
      <w:r>
        <w:t>1NC---Debate Turn</w:t>
      </w:r>
    </w:p>
    <w:p w14:paraId="746A1EF4" w14:textId="77777777" w:rsidR="00880B9C" w:rsidRDefault="00880B9C" w:rsidP="00880B9C">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26326E74" w14:textId="77777777" w:rsidR="00880B9C" w:rsidRPr="004E0DAB" w:rsidRDefault="00880B9C" w:rsidP="00880B9C">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7C41CB2" w14:textId="77777777" w:rsidR="00880B9C" w:rsidRPr="00AA0236" w:rsidRDefault="00880B9C" w:rsidP="00880B9C">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 xml:space="preserve">—such as architecture, technological, and </w:t>
      </w:r>
      <w:proofErr w:type="spellStart"/>
      <w:r w:rsidRPr="00AA0236">
        <w:rPr>
          <w:sz w:val="16"/>
        </w:rPr>
        <w:t>equipmental</w:t>
      </w:r>
      <w:proofErr w:type="spellEnd"/>
      <w:r w:rsidRPr="00AA0236">
        <w:rPr>
          <w:sz w:val="16"/>
        </w:rPr>
        <w:t xml:space="preserve">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so as to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w:t>
      </w:r>
      <w:proofErr w:type="spellStart"/>
      <w:r w:rsidRPr="00AA0236">
        <w:rPr>
          <w:sz w:val="16"/>
        </w:rPr>
        <w:t>Protevi</w:t>
      </w:r>
      <w:proofErr w:type="spellEnd"/>
      <w:r w:rsidRPr="00AA0236">
        <w:rPr>
          <w:sz w:val="16"/>
        </w:rPr>
        <w:t xml:space="preserve">, 2013, </w:t>
      </w:r>
      <w:proofErr w:type="spellStart"/>
      <w:r w:rsidRPr="00AA0236">
        <w:rPr>
          <w:sz w:val="16"/>
        </w:rPr>
        <w:t>ch.</w:t>
      </w:r>
      <w:proofErr w:type="spellEnd"/>
      <w:r w:rsidRPr="00AA0236">
        <w:rPr>
          <w:sz w:val="16"/>
        </w:rPr>
        <w:t xml:space="preserve"> 2), as are the countless ways in which commercial enterprises—from shopping malls to entertainment complexes to holiday resorts—generate consumption-friendly atmospheres or implement other “technologies of allure” (Thrift, 2010)7.</w:t>
      </w:r>
    </w:p>
    <w:p w14:paraId="398DE096" w14:textId="77777777" w:rsidR="00880B9C" w:rsidRPr="00AA0236" w:rsidRDefault="00880B9C" w:rsidP="00880B9C">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w:t>
      </w:r>
      <w:proofErr w:type="spellStart"/>
      <w:r w:rsidRPr="00AA0236">
        <w:rPr>
          <w:sz w:val="16"/>
        </w:rPr>
        <w:t>no body</w:t>
      </w:r>
      <w:proofErr w:type="spellEnd"/>
      <w:r w:rsidRPr="00AA0236">
        <w:rPr>
          <w:sz w:val="16"/>
        </w:rPr>
        <w:t xml:space="preserve">” who is not constitutively framed and molded by socially prevailing rules and categories. Butler (1993) has shown this in detail for the case of gender, seconded by Iris Marion Young—among others—on the seriality of social categorization (see e.g., Young, 2005, </w:t>
      </w:r>
      <w:proofErr w:type="spellStart"/>
      <w:r w:rsidRPr="00AA0236">
        <w:rPr>
          <w:sz w:val="16"/>
        </w:rPr>
        <w:t>ch.</w:t>
      </w:r>
      <w:proofErr w:type="spellEnd"/>
      <w:r w:rsidRPr="00AA0236">
        <w:rPr>
          <w:sz w:val="16"/>
        </w:rPr>
        <w:t xml:space="preserve">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12EDA127" w14:textId="77777777" w:rsidR="00880B9C" w:rsidRPr="00AA0236" w:rsidRDefault="00880B9C" w:rsidP="00880B9C">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has to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—in the sense of: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xml:space="preserve">.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w:t>
      </w:r>
      <w:proofErr w:type="spellStart"/>
      <w:r w:rsidRPr="00AA0236">
        <w:rPr>
          <w:sz w:val="16"/>
        </w:rPr>
        <w:t>Mühlhoff</w:t>
      </w:r>
      <w:proofErr w:type="spellEnd"/>
      <w:r w:rsidRPr="00AA0236">
        <w:rPr>
          <w:sz w:val="16"/>
        </w:rPr>
        <w:t>, 2015).</w:t>
      </w:r>
    </w:p>
    <w:p w14:paraId="345D6BA6" w14:textId="2ED853C2" w:rsidR="00880B9C" w:rsidRPr="00880B9C" w:rsidRDefault="00880B9C" w:rsidP="00880B9C">
      <w:pPr>
        <w:rPr>
          <w:u w:val="single"/>
        </w:rPr>
      </w:pPr>
      <w:r w:rsidRPr="00AA0236">
        <w:rPr>
          <w:sz w:val="16"/>
        </w:rPr>
        <w:t>But let us rather focus on affective interaction scenarios in adulthood. Always already, in any domain or sphere of social life whatsoever, there is the regular commerce, the established “</w:t>
      </w:r>
      <w:proofErr w:type="spellStart"/>
      <w:r w:rsidRPr="00AA0236">
        <w:rPr>
          <w:sz w:val="16"/>
        </w:rPr>
        <w:t>Betrieb</w:t>
      </w:r>
      <w:proofErr w:type="spellEnd"/>
      <w:r w:rsidRPr="00AA0236">
        <w:rPr>
          <w:sz w:val="16"/>
        </w:rPr>
        <w:t xml:space="preserve">”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EF78D00" w14:textId="77777777" w:rsidR="00880B9C" w:rsidRPr="00AA0236" w:rsidRDefault="00880B9C" w:rsidP="00880B9C">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79E94710" w14:textId="77777777" w:rsidR="00880B9C" w:rsidRPr="00AA0236" w:rsidRDefault="00880B9C" w:rsidP="00880B9C">
      <w:pPr>
        <w:rPr>
          <w:sz w:val="16"/>
        </w:rPr>
      </w:pPr>
      <w:r w:rsidRPr="00AA0236">
        <w:rPr>
          <w:sz w:val="16"/>
        </w:rPr>
        <w:t xml:space="preserve">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2005; Berardi, 2009).</w:t>
      </w:r>
    </w:p>
    <w:p w14:paraId="055819A4" w14:textId="77777777" w:rsidR="00880B9C" w:rsidRPr="00AA0236" w:rsidRDefault="00880B9C" w:rsidP="00880B9C">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TitleChar"/>
        </w:rPr>
        <w:t xml:space="preserve">and also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TitleChar"/>
        </w:rPr>
        <w:t xml:space="preserve">in the course of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1FDC608D" w14:textId="77777777" w:rsidR="00880B9C" w:rsidRPr="00AA0236" w:rsidRDefault="00880B9C" w:rsidP="00880B9C">
      <w:pPr>
        <w:rPr>
          <w:sz w:val="16"/>
        </w:rPr>
      </w:pPr>
      <w:r w:rsidRPr="00AA0236">
        <w:rPr>
          <w:sz w:val="16"/>
        </w:rPr>
        <w:t>The socially invaded mind II: the case of workplace affect</w:t>
      </w:r>
    </w:p>
    <w:p w14:paraId="6470CEFF" w14:textId="77777777" w:rsidR="00880B9C" w:rsidRPr="00AA0236" w:rsidRDefault="00880B9C" w:rsidP="00880B9C">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56C1FB4E" w14:textId="77777777" w:rsidR="00880B9C" w:rsidRPr="00AA0236" w:rsidRDefault="00880B9C" w:rsidP="00880B9C">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6AD2C40A" w14:textId="77777777" w:rsidR="00880B9C" w:rsidRPr="00AA0236" w:rsidRDefault="00880B9C" w:rsidP="00880B9C">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32B79245" w14:textId="77777777" w:rsidR="00880B9C" w:rsidRPr="00AA0236" w:rsidRDefault="00880B9C" w:rsidP="00880B9C">
      <w:pPr>
        <w:rPr>
          <w:sz w:val="16"/>
        </w:rPr>
      </w:pPr>
      <w:r w:rsidRPr="00AA0236">
        <w:rPr>
          <w:sz w:val="16"/>
        </w:rPr>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w:t>
      </w:r>
      <w:proofErr w:type="spellStart"/>
      <w:r w:rsidRPr="00AA0236">
        <w:rPr>
          <w:sz w:val="16"/>
        </w:rPr>
        <w:t>ch.</w:t>
      </w:r>
      <w:proofErr w:type="spellEnd"/>
      <w:r w:rsidRPr="00AA0236">
        <w:rPr>
          <w:sz w:val="16"/>
        </w:rPr>
        <w:t xml:space="preserve"> 5 and 6). It is this rampant blend of feelings and affective tendencies that characterized the contemporary dispositive of white-collar work in developed societies. In the neo-Marxist parlor of Franco “</w:t>
      </w:r>
      <w:proofErr w:type="spellStart"/>
      <w:r w:rsidRPr="00AA0236">
        <w:rPr>
          <w:sz w:val="16"/>
        </w:rPr>
        <w:t>Bifo</w:t>
      </w:r>
      <w:proofErr w:type="spellEnd"/>
      <w:r w:rsidRPr="00AA0236">
        <w:rPr>
          <w:sz w:val="16"/>
        </w:rPr>
        <w:t>” Berardi, the upshot of this reads thus:</w:t>
      </w:r>
    </w:p>
    <w:p w14:paraId="4773246D" w14:textId="77777777" w:rsidR="00880B9C" w:rsidRPr="00AA0236" w:rsidRDefault="00880B9C" w:rsidP="00880B9C">
      <w:pPr>
        <w:rPr>
          <w:sz w:val="16"/>
        </w:rPr>
      </w:pPr>
      <w:r w:rsidRPr="00AA0236">
        <w:rPr>
          <w:sz w:val="16"/>
        </w:rPr>
        <w:t xml:space="preserve">Putting the soul to work: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27494EC1" w14:textId="77777777" w:rsidR="00880B9C" w:rsidRPr="00AA0236" w:rsidRDefault="00880B9C" w:rsidP="00880B9C">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425EFDD5" w14:textId="77777777" w:rsidR="00880B9C" w:rsidRPr="00AA0236" w:rsidRDefault="00880B9C" w:rsidP="00880B9C">
      <w:pPr>
        <w:rPr>
          <w:sz w:val="16"/>
        </w:rPr>
      </w:pPr>
      <w:r w:rsidRPr="00AA0236">
        <w:rPr>
          <w:sz w:val="16"/>
        </w:rPr>
        <w:t xml:space="preserve">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w:t>
      </w:r>
      <w:proofErr w:type="spellStart"/>
      <w:r w:rsidRPr="00AA0236">
        <w:rPr>
          <w:sz w:val="16"/>
        </w:rPr>
        <w:t>flexibilized</w:t>
      </w:r>
      <w:proofErr w:type="spellEnd"/>
      <w:r w:rsidRPr="00AA0236">
        <w:rPr>
          <w:sz w:val="16"/>
        </w:rPr>
        <w:t xml:space="preserve">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xml:space="preserve">, 2005; Gill and Pratt, 2008; Ross, 2009; Gregg, 2011), philosophers of emotion have so far shown little interest into these messy </w:t>
      </w:r>
      <w:proofErr w:type="spellStart"/>
      <w:r w:rsidRPr="00AA0236">
        <w:rPr>
          <w:sz w:val="16"/>
        </w:rPr>
        <w:t>feelscapes</w:t>
      </w:r>
      <w:proofErr w:type="spellEnd"/>
      <w:r w:rsidRPr="00AA0236">
        <w:rPr>
          <w:sz w:val="16"/>
        </w:rPr>
        <w:t xml:space="preserve"> of contemporary work.</w:t>
      </w:r>
    </w:p>
    <w:p w14:paraId="513CA54D" w14:textId="77777777" w:rsidR="00880B9C" w:rsidRPr="00AA0236" w:rsidRDefault="00880B9C" w:rsidP="00880B9C">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1E9E5B68" w14:textId="77777777" w:rsidR="00880B9C" w:rsidRPr="00AA0236" w:rsidRDefault="00880B9C" w:rsidP="00880B9C">
      <w:pPr>
        <w:rPr>
          <w:sz w:val="16"/>
        </w:rPr>
      </w:pPr>
      <w:r w:rsidRPr="00AA0236">
        <w:rPr>
          <w:sz w:val="16"/>
        </w:rPr>
        <w:t xml:space="preserve">In terms of situated affectivity, the </w:t>
      </w:r>
      <w:proofErr w:type="spellStart"/>
      <w:r w:rsidRPr="00AA0236">
        <w:rPr>
          <w:sz w:val="16"/>
        </w:rPr>
        <w:t>affects</w:t>
      </w:r>
      <w:proofErr w:type="spellEnd"/>
      <w:r w:rsidRPr="00AA0236">
        <w:rPr>
          <w:sz w:val="16"/>
        </w:rPr>
        <w:t xml:space="preserve"> of connectedness that mobile communication technologies engender do show a surface resemblance to the handbag case described by </w:t>
      </w:r>
      <w:proofErr w:type="spellStart"/>
      <w:r w:rsidRPr="00AA0236">
        <w:rPr>
          <w:sz w:val="16"/>
        </w:rPr>
        <w:t>Colombetti</w:t>
      </w:r>
      <w:proofErr w:type="spellEnd"/>
      <w:r w:rsidRPr="00AA0236">
        <w:rPr>
          <w:sz w:val="16"/>
        </w:rPr>
        <w:t xml:space="preserve"> and Krueger, but this parallel does not run very deep—not least because the </w:t>
      </w:r>
      <w:proofErr w:type="spellStart"/>
      <w:r w:rsidRPr="00AA0236">
        <w:rPr>
          <w:sz w:val="16"/>
        </w:rPr>
        <w:t>affects</w:t>
      </w:r>
      <w:proofErr w:type="spellEnd"/>
      <w:r w:rsidRPr="00AA0236">
        <w:rPr>
          <w:sz w:val="16"/>
        </w:rPr>
        <w:t xml:space="preserve"> of workplace connectedness are under much less individual control. While the handbag enables a collection of handpicked items of personal comfort to be reliably present when needed, </w:t>
      </w:r>
      <w:proofErr w:type="spellStart"/>
      <w:r w:rsidRPr="00AA0236">
        <w:rPr>
          <w:sz w:val="16"/>
        </w:rPr>
        <w:t>ones</w:t>
      </w:r>
      <w:proofErr w:type="spell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3C2575DB" w14:textId="77777777" w:rsidR="00880B9C" w:rsidRPr="00AA0236" w:rsidRDefault="00880B9C" w:rsidP="00880B9C">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04271A92" w14:textId="77777777" w:rsidR="00880B9C" w:rsidRPr="00645D81" w:rsidRDefault="00880B9C" w:rsidP="00880B9C">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them, </w:t>
      </w:r>
      <w:r w:rsidRPr="003118A3">
        <w:rPr>
          <w:rStyle w:val="TitleChar"/>
          <w:highlight w:val="cyan"/>
        </w:rPr>
        <w:t xml:space="preserve">but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effected these </w:t>
      </w:r>
      <w:r w:rsidRPr="0083669A">
        <w:rPr>
          <w:rStyle w:val="Emphasis"/>
        </w:rPr>
        <w:t>feats</w:t>
      </w:r>
      <w:r w:rsidRPr="00AA0236">
        <w:rPr>
          <w:sz w:val="16"/>
        </w:rPr>
        <w:t>.</w:t>
      </w:r>
    </w:p>
    <w:p w14:paraId="19382ACA" w14:textId="77777777" w:rsidR="00880B9C" w:rsidRPr="00ED4E80" w:rsidRDefault="00880B9C" w:rsidP="00ED4E80">
      <w:pPr>
        <w:rPr>
          <w:b/>
          <w:iCs/>
          <w:u w:val="single"/>
        </w:rPr>
      </w:pPr>
    </w:p>
    <w:sectPr w:rsidR="00880B9C" w:rsidRPr="00ED4E8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84119F2"/>
    <w:multiLevelType w:val="hybridMultilevel"/>
    <w:tmpl w:val="60B20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662049">
    <w:abstractNumId w:val="10"/>
  </w:num>
  <w:num w:numId="2" w16cid:durableId="1164779013">
    <w:abstractNumId w:val="8"/>
  </w:num>
  <w:num w:numId="3" w16cid:durableId="350300379">
    <w:abstractNumId w:val="7"/>
  </w:num>
  <w:num w:numId="4" w16cid:durableId="397243510">
    <w:abstractNumId w:val="6"/>
  </w:num>
  <w:num w:numId="5" w16cid:durableId="276066412">
    <w:abstractNumId w:val="5"/>
  </w:num>
  <w:num w:numId="6" w16cid:durableId="1006595719">
    <w:abstractNumId w:val="9"/>
  </w:num>
  <w:num w:numId="7" w16cid:durableId="1132166456">
    <w:abstractNumId w:val="4"/>
  </w:num>
  <w:num w:numId="8" w16cid:durableId="1619726096">
    <w:abstractNumId w:val="3"/>
  </w:num>
  <w:num w:numId="9" w16cid:durableId="2004746681">
    <w:abstractNumId w:val="2"/>
  </w:num>
  <w:num w:numId="10" w16cid:durableId="1288510360">
    <w:abstractNumId w:val="1"/>
  </w:num>
  <w:num w:numId="11" w16cid:durableId="1709984332">
    <w:abstractNumId w:val="0"/>
  </w:num>
  <w:num w:numId="12" w16cid:durableId="2323990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D4E8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0CC8"/>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0B9C"/>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46E1"/>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4E80"/>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328A8"/>
  <w14:defaultImageDpi w14:val="300"/>
  <w15:docId w15:val="{8CDB3C1B-BB73-6C4B-97BD-25A1F930B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D4E8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D4E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D4E8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9"/>
    <w:unhideWhenUsed/>
    <w:qFormat/>
    <w:rsid w:val="00ED4E8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9"/>
    <w:unhideWhenUsed/>
    <w:qFormat/>
    <w:rsid w:val="00ED4E8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D4E8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D4E80"/>
    <w:rPr>
      <w:rFonts w:ascii="Calibri" w:eastAsiaTheme="majorEastAsia" w:hAnsi="Calibri" w:cstheme="majorBidi"/>
      <w:b/>
      <w:bCs/>
      <w:sz w:val="44"/>
      <w:szCs w:val="44"/>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9"/>
    <w:rsid w:val="00ED4E80"/>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9"/>
    <w:rsid w:val="00ED4E8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D4E80"/>
    <w:rPr>
      <w:b/>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1"/>
    <w:qFormat/>
    <w:rsid w:val="00ED4E80"/>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20"/>
    <w:qFormat/>
    <w:rsid w:val="00ED4E8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D4E80"/>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ED4E80"/>
    <w:rPr>
      <w:color w:val="auto"/>
      <w:u w:val="none"/>
    </w:rPr>
  </w:style>
  <w:style w:type="paragraph" w:styleId="DocumentMap">
    <w:name w:val="Document Map"/>
    <w:basedOn w:val="Normal"/>
    <w:link w:val="DocumentMapChar"/>
    <w:uiPriority w:val="99"/>
    <w:semiHidden/>
    <w:unhideWhenUsed/>
    <w:rsid w:val="00ED4E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4E80"/>
    <w:rPr>
      <w:rFonts w:ascii="Lucida Grande" w:hAnsi="Lucida Grande" w:cs="Lucida Grande"/>
    </w:rPr>
  </w:style>
  <w:style w:type="paragraph" w:styleId="ListParagraph">
    <w:name w:val="List Paragraph"/>
    <w:basedOn w:val="Normal"/>
    <w:uiPriority w:val="34"/>
    <w:unhideWhenUsed/>
    <w:qFormat/>
    <w:rsid w:val="00ED4E80"/>
    <w:pPr>
      <w:ind w:left="720"/>
      <w:contextualSpacing/>
    </w:pPr>
  </w:style>
  <w:style w:type="paragraph" w:customStyle="1" w:styleId="Analytic">
    <w:name w:val="Analytic"/>
    <w:basedOn w:val="Heading4"/>
    <w:link w:val="AnalyticChar"/>
    <w:uiPriority w:val="4"/>
    <w:qFormat/>
    <w:rsid w:val="00ED4E80"/>
  </w:style>
  <w:style w:type="character" w:customStyle="1" w:styleId="AnalyticChar">
    <w:name w:val="Analytic Char"/>
    <w:basedOn w:val="DefaultParagraphFont"/>
    <w:link w:val="Analytic"/>
    <w:uiPriority w:val="4"/>
    <w:rsid w:val="00ED4E80"/>
    <w:rPr>
      <w:rFonts w:ascii="Calibri" w:eastAsiaTheme="majorEastAsia" w:hAnsi="Calibri" w:cstheme="majorBidi"/>
      <w:b/>
      <w:bCs/>
      <w:sz w:val="26"/>
      <w:szCs w:val="26"/>
    </w:rPr>
  </w:style>
  <w:style w:type="paragraph" w:customStyle="1" w:styleId="textbold">
    <w:name w:val="text bold"/>
    <w:basedOn w:val="Normal"/>
    <w:link w:val="Emphasis"/>
    <w:uiPriority w:val="20"/>
    <w:qFormat/>
    <w:rsid w:val="00ED4E80"/>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UnderlinePara">
    <w:name w:val="Underline Para"/>
    <w:basedOn w:val="Normal"/>
    <w:uiPriority w:val="1"/>
    <w:qFormat/>
    <w:rsid w:val="00ED4E80"/>
    <w:pPr>
      <w:widowControl w:val="0"/>
      <w:suppressAutoHyphens/>
      <w:spacing w:after="200"/>
    </w:pPr>
    <w:rPr>
      <w:rFonts w:asciiTheme="minorHAnsi" w:eastAsiaTheme="minorHAnsi" w:hAnsiTheme="minorHAnsi"/>
      <w:szCs w:val="22"/>
      <w:u w:val="single"/>
    </w:rPr>
  </w:style>
  <w:style w:type="paragraph" w:customStyle="1" w:styleId="Heading411">
    <w:name w:val="Heading 411"/>
    <w:basedOn w:val="Heading1"/>
    <w:next w:val="NoSpacing"/>
    <w:link w:val="Hyperlink"/>
    <w:autoRedefine/>
    <w:uiPriority w:val="99"/>
    <w:qFormat/>
    <w:rsid w:val="00ED4E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ED4E80"/>
    <w:rPr>
      <w:rFonts w:ascii="Calibri" w:hAnsi="Calibri"/>
      <w:sz w:val="22"/>
    </w:rPr>
  </w:style>
  <w:style w:type="character" w:customStyle="1" w:styleId="TitleChar">
    <w:name w:val="Title Char"/>
    <w:aliases w:val="UNDERLINE Char,title Char,Cites and Cards Char,Bold Underlined Char,Block Heading Char,Read This Char,Non Read Text Char,Debate Normal Char"/>
    <w:link w:val="Title"/>
    <w:uiPriority w:val="7"/>
    <w:qFormat/>
    <w:rsid w:val="00880B9C"/>
    <w:rPr>
      <w:u w:val="single"/>
    </w:rPr>
  </w:style>
  <w:style w:type="paragraph" w:styleId="Title">
    <w:name w:val="Title"/>
    <w:aliases w:val="UNDERLINE,title,Cites and Cards,Bold Underlined,Block Heading,Read This,Non Read Text,Debate Normal"/>
    <w:basedOn w:val="Normal"/>
    <w:next w:val="Normal"/>
    <w:link w:val="TitleChar"/>
    <w:uiPriority w:val="7"/>
    <w:qFormat/>
    <w:rsid w:val="00880B9C"/>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880B9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fP-2F9MXjRE" TargetMode="External"/><Relationship Id="rId5" Type="http://schemas.openxmlformats.org/officeDocument/2006/relationships/numbering" Target="numbering.xml"/><Relationship Id="rId10" Type="http://schemas.openxmlformats.org/officeDocument/2006/relationships/hyperlink" Target="https://doi.org/10.1080/00131946.2019.1687481" TargetMode="External"/><Relationship Id="rId4" Type="http://schemas.openxmlformats.org/officeDocument/2006/relationships/customXml" Target="../customXml/item4.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16374</Words>
  <Characters>93338</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Hale, Charlie O'rourke</cp:lastModifiedBy>
  <cp:revision>3</cp:revision>
  <dcterms:created xsi:type="dcterms:W3CDTF">2026-01-31T13:38:00Z</dcterms:created>
  <dcterms:modified xsi:type="dcterms:W3CDTF">2026-01-31T22:44:00Z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