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E0D9" w14:textId="77777777" w:rsidR="003701D4" w:rsidRDefault="003701D4" w:rsidP="003701D4">
      <w:pPr>
        <w:pStyle w:val="Heading3"/>
      </w:pPr>
      <w:bookmarkStart w:id="0" w:name="_Hlk210661686"/>
      <w:r>
        <w:t>OFF---1NC</w:t>
      </w:r>
    </w:p>
    <w:p w14:paraId="78DEB41A" w14:textId="77777777" w:rsidR="003701D4" w:rsidRPr="001450E6" w:rsidRDefault="003701D4" w:rsidP="003701D4">
      <w:pPr>
        <w:spacing w:line="252" w:lineRule="auto"/>
        <w:rPr>
          <w:rFonts w:eastAsia="Calibri"/>
        </w:rPr>
      </w:pPr>
      <w:r w:rsidRPr="001450E6">
        <w:rPr>
          <w:rFonts w:eastAsia="Calibri"/>
        </w:rPr>
        <w:t>Topicality</w:t>
      </w:r>
    </w:p>
    <w:p w14:paraId="12B05065" w14:textId="77777777" w:rsidR="003701D4" w:rsidRDefault="003701D4" w:rsidP="003701D4">
      <w:pPr>
        <w:pStyle w:val="Heading4"/>
      </w:pPr>
      <w:r>
        <w:t xml:space="preserve">Our interpretation is that the NEG should not have to rejoin untopical AFFs and that the resolution should define the division of AFF and NEG ground. </w:t>
      </w:r>
    </w:p>
    <w:p w14:paraId="1108EB6A" w14:textId="77777777" w:rsidR="003701D4" w:rsidRDefault="003701D4" w:rsidP="003701D4">
      <w:r w:rsidRPr="00D82BCA">
        <w:t> </w:t>
      </w:r>
    </w:p>
    <w:p w14:paraId="1E3C083E" w14:textId="77777777" w:rsidR="003701D4" w:rsidRDefault="003701D4" w:rsidP="003701D4">
      <w:pPr>
        <w:pStyle w:val="Heading4"/>
      </w:pPr>
      <w:bookmarkStart w:id="1" w:name="_Hlk187849549"/>
      <w:r>
        <w:t xml:space="preserve">“USFG” means the three branches. </w:t>
      </w:r>
    </w:p>
    <w:p w14:paraId="0014F7FC" w14:textId="77777777" w:rsidR="003701D4" w:rsidRPr="00E707BA" w:rsidRDefault="003701D4" w:rsidP="003701D4">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F7A40A2" w14:textId="77777777" w:rsidR="003701D4" w:rsidRPr="00410FDC" w:rsidRDefault="003701D4" w:rsidP="003701D4">
      <w:pPr>
        <w:rPr>
          <w:u w:val="singl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i)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bookmarkEnd w:id="1"/>
    </w:p>
    <w:p w14:paraId="500E68A2" w14:textId="77777777" w:rsidR="003701D4" w:rsidRDefault="003701D4" w:rsidP="003701D4">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53D0F7E6" w14:textId="77777777" w:rsidR="003701D4" w:rsidRDefault="003701D4" w:rsidP="003701D4">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12C325B9" w14:textId="77777777" w:rsidR="003701D4" w:rsidRDefault="003701D4" w:rsidP="003701D4">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638AE4A6" w14:textId="77777777" w:rsidR="003701D4" w:rsidRDefault="003701D4" w:rsidP="003701D4"/>
    <w:p w14:paraId="6272A838" w14:textId="77777777" w:rsidR="003701D4" w:rsidRDefault="003701D4" w:rsidP="003701D4">
      <w:pPr>
        <w:pStyle w:val="Heading4"/>
      </w:pPr>
      <w:r w:rsidRPr="00D82BCA">
        <w:t>They don’t defend the implementation of a topical plan---two impacts:   </w:t>
      </w:r>
    </w:p>
    <w:p w14:paraId="63AC461B" w14:textId="77777777" w:rsidR="003701D4" w:rsidRPr="00D82BCA" w:rsidRDefault="003701D4" w:rsidP="003701D4">
      <w:r w:rsidRPr="00D82BCA">
        <w:t>   </w:t>
      </w:r>
    </w:p>
    <w:p w14:paraId="630A6AE0" w14:textId="77777777" w:rsidR="003701D4" w:rsidRPr="00D82BCA" w:rsidRDefault="003701D4" w:rsidP="003701D4">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21B2F0E3" w14:textId="77777777" w:rsidR="003701D4" w:rsidRPr="00D82BCA" w:rsidRDefault="003701D4" w:rsidP="003701D4">
      <w:r w:rsidRPr="00D82BCA">
        <w:t> </w:t>
      </w:r>
    </w:p>
    <w:p w14:paraId="68D00250" w14:textId="77777777" w:rsidR="003701D4" w:rsidRPr="00A7235A" w:rsidRDefault="003701D4" w:rsidP="003701D4">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with the aff. Clash is an intrinsic good and actualizes any benefits of presenting advocacy in a debate round. Absent debating a well-prepared opponent, you should presume their arguments are false and that they’ve not met a burden of proof. </w:t>
      </w:r>
    </w:p>
    <w:p w14:paraId="0EF5ACB4" w14:textId="77777777" w:rsidR="003701D4" w:rsidRDefault="003701D4" w:rsidP="003701D4">
      <w:pPr>
        <w:pStyle w:val="Heading3"/>
      </w:pPr>
      <w:r>
        <w:t>OFF---1NC</w:t>
      </w:r>
    </w:p>
    <w:p w14:paraId="01EF2F9D" w14:textId="77777777" w:rsidR="003701D4" w:rsidRPr="00D606D1" w:rsidRDefault="003701D4" w:rsidP="003701D4">
      <w:r>
        <w:t>Capitalism K</w:t>
      </w:r>
    </w:p>
    <w:p w14:paraId="500252AE" w14:textId="77777777" w:rsidR="003701D4" w:rsidRPr="00D606D1" w:rsidRDefault="003701D4" w:rsidP="003701D4">
      <w:pPr>
        <w:pStyle w:val="Heading4"/>
      </w:pPr>
      <w:bookmarkStart w:id="2" w:name="_Hlk187128506"/>
      <w:r w:rsidRPr="00D606D1">
        <w:t xml:space="preserve">Capitalism </w:t>
      </w:r>
      <w:r>
        <w:t xml:space="preserve">is more than an existential threat---it </w:t>
      </w:r>
      <w:r w:rsidRPr="00D606D1">
        <w:t>fuels cycles of slow violence, climate change, and militarism</w:t>
      </w:r>
      <w:r>
        <w:t>.</w:t>
      </w:r>
    </w:p>
    <w:p w14:paraId="042AC358" w14:textId="77777777" w:rsidR="003701D4" w:rsidRPr="00E40193" w:rsidRDefault="003701D4" w:rsidP="003701D4">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7794C12F" w14:textId="77777777" w:rsidR="003701D4" w:rsidRPr="00A92344" w:rsidRDefault="003701D4" w:rsidP="003701D4">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20C42D73" w14:textId="77777777" w:rsidR="003701D4" w:rsidRPr="00A92344" w:rsidRDefault="003701D4" w:rsidP="003701D4">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2110548B" w14:textId="77777777" w:rsidR="003701D4" w:rsidRPr="00D606D1" w:rsidRDefault="003701D4" w:rsidP="003701D4">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0A882214" w14:textId="77777777" w:rsidR="003701D4" w:rsidRPr="00A92344" w:rsidRDefault="003701D4" w:rsidP="003701D4">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23901AFB" w14:textId="77777777" w:rsidR="003701D4" w:rsidRPr="00A92344" w:rsidRDefault="003701D4" w:rsidP="003701D4">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A67CE1F" w14:textId="77777777" w:rsidR="003701D4" w:rsidRPr="00A92344" w:rsidRDefault="003701D4" w:rsidP="003701D4">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2B5B6B48" w14:textId="77777777" w:rsidR="003701D4" w:rsidRPr="00A92344" w:rsidRDefault="003701D4" w:rsidP="003701D4">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6D2F71D6" w14:textId="77777777" w:rsidR="003701D4" w:rsidRPr="00D606D1" w:rsidRDefault="003701D4" w:rsidP="003701D4">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502EFFEC" w14:textId="77777777" w:rsidR="003701D4" w:rsidRDefault="003701D4" w:rsidP="003701D4">
      <w:pPr>
        <w:pStyle w:val="Heading4"/>
      </w:pPr>
      <w:bookmarkStart w:id="3" w:name="_Hlk182997111"/>
      <w:bookmarkEnd w:id="2"/>
      <w:r>
        <w:t xml:space="preserve">Rejecting </w:t>
      </w:r>
      <w:r w:rsidRPr="00861073">
        <w:rPr>
          <w:u w:val="single"/>
        </w:rPr>
        <w:t>humanism</w:t>
      </w:r>
      <w:r>
        <w:t xml:space="preserve"> in favor of </w:t>
      </w:r>
      <w:r w:rsidRPr="00861073">
        <w:rPr>
          <w:u w:val="single"/>
        </w:rPr>
        <w:t>subjectivity</w:t>
      </w:r>
      <w:r>
        <w:t xml:space="preserve"> is a </w:t>
      </w:r>
      <w:r w:rsidRPr="00861073">
        <w:rPr>
          <w:u w:val="single"/>
        </w:rPr>
        <w:t>settler</w:t>
      </w:r>
      <w:r>
        <w:t>-</w:t>
      </w:r>
      <w:r w:rsidRPr="00861073">
        <w:rPr>
          <w:u w:val="single"/>
        </w:rPr>
        <w:t>state</w:t>
      </w:r>
      <w:r>
        <w:t xml:space="preserve"> method of masking </w:t>
      </w:r>
      <w:r w:rsidRPr="00861073">
        <w:rPr>
          <w:u w:val="single"/>
        </w:rPr>
        <w:t>genocide</w:t>
      </w:r>
      <w:r>
        <w:t>.</w:t>
      </w:r>
    </w:p>
    <w:p w14:paraId="361CF134" w14:textId="77777777" w:rsidR="003701D4" w:rsidRPr="00C677AB" w:rsidRDefault="003701D4" w:rsidP="003701D4">
      <w:r w:rsidRPr="00C677AB">
        <w:rPr>
          <w:rStyle w:val="Style13ptBold"/>
        </w:rPr>
        <w:t>Moufawad-Paul ‘24</w:t>
      </w:r>
      <w:r>
        <w:t xml:space="preserve">, (J. – professor of philosophy at York University, November 20, Medium (too radical for his own website to be kept up), </w:t>
      </w:r>
      <w:r w:rsidRPr="002567BC">
        <w:t>https://medium.com/@j.moufawadpaul)//CHale</w:t>
      </w:r>
      <w:r>
        <w:t xml:space="preserve"> [UTD]</w:t>
      </w:r>
    </w:p>
    <w:p w14:paraId="0F5E2405" w14:textId="77777777" w:rsidR="003701D4" w:rsidRPr="00C677AB" w:rsidRDefault="003701D4" w:rsidP="003701D4">
      <w:pPr>
        <w:rPr>
          <w:sz w:val="14"/>
        </w:rPr>
      </w:pPr>
      <w:r w:rsidRPr="00116589">
        <w:rPr>
          <w:rStyle w:val="StyleUnderline"/>
        </w:rPr>
        <w:t>The</w:t>
      </w:r>
      <w:r w:rsidRPr="00C677AB">
        <w:rPr>
          <w:sz w:val="14"/>
        </w:rPr>
        <w:t xml:space="preserve"> </w:t>
      </w:r>
      <w:r w:rsidRPr="00A56424">
        <w:rPr>
          <w:rStyle w:val="Emphasis"/>
          <w:highlight w:val="green"/>
        </w:rPr>
        <w:t>problematic of the subject</w:t>
      </w:r>
      <w:r w:rsidRPr="00C677AB">
        <w:rPr>
          <w:sz w:val="14"/>
        </w:rPr>
        <w:t xml:space="preserve"> — </w:t>
      </w:r>
      <w:r w:rsidRPr="00116589">
        <w:rPr>
          <w:rStyle w:val="StyleUnderline"/>
        </w:rPr>
        <w:t>as category, concept, notion</w:t>
      </w:r>
      <w:r w:rsidRPr="00C677AB">
        <w:rPr>
          <w:sz w:val="14"/>
        </w:rPr>
        <w:t xml:space="preserve"> — has been one of my longstanding academic obsessions. Not only did it appear as a theme in my doctoral thesis, but it would keep manifesting (if only as terminology) in much of my work to date. Most of these manifestations were amphibological, largely just particular mobilizations of the term (i.e. “the austerity subject” in Austerity Apparatus), which is not entirely surprising because this is </w:t>
      </w:r>
      <w:r w:rsidRPr="00116589">
        <w:rPr>
          <w:rStyle w:val="StyleUnderline"/>
        </w:rPr>
        <w:t>generally how it manifests in contemporary political philosophy/theory</w:t>
      </w:r>
      <w:r w:rsidRPr="00C677AB">
        <w:rPr>
          <w:sz w:val="14"/>
        </w:rPr>
        <w:t xml:space="preserve">. In fact, we could say that </w:t>
      </w:r>
      <w:r w:rsidRPr="00116589">
        <w:rPr>
          <w:rStyle w:val="StyleUnderline"/>
        </w:rPr>
        <w:t>contemporary political and social philosophy/theory is</w:t>
      </w:r>
      <w:r w:rsidRPr="00C677AB">
        <w:rPr>
          <w:sz w:val="14"/>
        </w:rPr>
        <w:t xml:space="preserve"> also </w:t>
      </w:r>
      <w:r w:rsidRPr="00116589">
        <w:rPr>
          <w:rStyle w:val="StyleUnderline"/>
        </w:rPr>
        <w:t>obsessed with the deployment of the category of Subject in various ways</w:t>
      </w:r>
      <w:r w:rsidRPr="00C677AB">
        <w:rPr>
          <w:sz w:val="14"/>
        </w:rPr>
        <w:t xml:space="preserve">, so it is no surprise that I share that obsession — that is part of the vocation. Indeed, this area of thought largely thinks politics through and/or against the category of Subject: </w:t>
      </w:r>
      <w:r w:rsidRPr="00A56424">
        <w:rPr>
          <w:rStyle w:val="StyleUnderline"/>
          <w:highlight w:val="green"/>
        </w:rPr>
        <w:t>naming particular</w:t>
      </w:r>
      <w:r w:rsidRPr="00116589">
        <w:rPr>
          <w:rStyle w:val="StyleUnderline"/>
        </w:rPr>
        <w:t xml:space="preserve"> subjects, presuming particular </w:t>
      </w:r>
      <w:r w:rsidRPr="00A56424">
        <w:rPr>
          <w:rStyle w:val="StyleUnderline"/>
          <w:highlight w:val="green"/>
        </w:rPr>
        <w:t>subjectivities</w:t>
      </w:r>
      <w:r w:rsidRPr="00116589">
        <w:rPr>
          <w:rStyle w:val="StyleUnderline"/>
        </w:rPr>
        <w:t xml:space="preserve">, </w:t>
      </w:r>
      <w:r w:rsidRPr="00A56424">
        <w:rPr>
          <w:rStyle w:val="StyleUnderline"/>
        </w:rPr>
        <w:t>defending</w:t>
      </w:r>
      <w:r w:rsidRPr="00116589">
        <w:rPr>
          <w:rStyle w:val="StyleUnderline"/>
        </w:rPr>
        <w:t xml:space="preserve"> specific conceptions </w:t>
      </w:r>
      <w:r w:rsidRPr="00A56424">
        <w:rPr>
          <w:rStyle w:val="StyleUnderline"/>
          <w:highlight w:val="green"/>
        </w:rPr>
        <w:t>of the human</w:t>
      </w:r>
      <w:r w:rsidRPr="00116589">
        <w:rPr>
          <w:rStyle w:val="StyleUnderline"/>
        </w:rPr>
        <w:t xml:space="preserve"> subject, or </w:t>
      </w:r>
      <w:r w:rsidRPr="00A56424">
        <w:rPr>
          <w:rStyle w:val="Emphasis"/>
          <w:highlight w:val="green"/>
        </w:rPr>
        <w:t>rejecting the category</w:t>
      </w:r>
      <w:r w:rsidRPr="00C677AB">
        <w:rPr>
          <w:sz w:val="14"/>
        </w:rPr>
        <w:t xml:space="preserve"> (</w:t>
      </w:r>
      <w:r w:rsidRPr="00A56424">
        <w:rPr>
          <w:rStyle w:val="StyleUnderline"/>
          <w:highlight w:val="green"/>
        </w:rPr>
        <w:t>while</w:t>
      </w:r>
      <w:r w:rsidRPr="00116589">
        <w:rPr>
          <w:rStyle w:val="StyleUnderline"/>
        </w:rPr>
        <w:t xml:space="preserve"> </w:t>
      </w:r>
      <w:r w:rsidRPr="00116589">
        <w:rPr>
          <w:rStyle w:val="Emphasis"/>
        </w:rPr>
        <w:t xml:space="preserve">also </w:t>
      </w:r>
      <w:r w:rsidRPr="00A56424">
        <w:rPr>
          <w:rStyle w:val="Emphasis"/>
          <w:highlight w:val="green"/>
        </w:rPr>
        <w:t>affirming its importance as</w:t>
      </w:r>
      <w:r w:rsidRPr="00116589">
        <w:rPr>
          <w:rStyle w:val="Emphasis"/>
        </w:rPr>
        <w:t xml:space="preserve"> a </w:t>
      </w:r>
      <w:r w:rsidRPr="00A56424">
        <w:rPr>
          <w:rStyle w:val="Emphasis"/>
          <w:highlight w:val="green"/>
        </w:rPr>
        <w:t>category to be rejected</w:t>
      </w:r>
      <w:r w:rsidRPr="00C677AB">
        <w:rPr>
          <w:sz w:val="14"/>
        </w:rPr>
        <w:t>) in various ways for various reasons. At one time, some point in the transition from my MA to PhD, I thought this obsession with the category was a reflection of French philosophy’s movement from Sartre/Beauvoir, to Althusser and then to Foucault, but is entirely more complex and expansive than that.</w:t>
      </w:r>
    </w:p>
    <w:p w14:paraId="29989C46" w14:textId="77777777" w:rsidR="003701D4" w:rsidRPr="00C677AB" w:rsidRDefault="003701D4" w:rsidP="003701D4">
      <w:pPr>
        <w:rPr>
          <w:sz w:val="14"/>
        </w:rPr>
      </w:pPr>
      <w:r w:rsidRPr="00C677AB">
        <w:rPr>
          <w:sz w:val="14"/>
        </w:rPr>
        <w:t>My upcoming book, Being Subjects: preliminary materials of the person is an attempt to think this complexity and expansiveness, but in a way that summarizes and clarifies the general contours of the problematic of this conceptual category. This attempt was initially intended as an essay for myself. I tend to think best by writing through things: I enjoy writing, experience it as a form of thinking (this is probably connected to my particular neurological disability), and have written a lot of things that will never be published (but that I sometimes cannibalize for later publishable projects) because they were merely exercises in thinking. This essay to myself started during the lockdown years of COVID-19, while I was also working on more coherent writing projects — Politics In Command and On Necrocapitalism— as an attempt to distinguish the notion of the subject from being and essence/nature. That is, initially, it was an attempt to think the meaning of one term (subject) that was related to other terms (being, nature, essence), and trace out the distinctions. The reason why I find these writing exercises useful for thought is because they also become reading exercises: the writing to think also means I consult the archive of thought, and it forces me to read and reread thinkers related to the topic I’m writing about as I’m writing. And thus, what was meant to be merely an exercise to make sense of terminology I often used without thinking turned into a project much larger than a mere writing exercise.</w:t>
      </w:r>
    </w:p>
    <w:p w14:paraId="5EAFF5B5" w14:textId="77777777" w:rsidR="003701D4" w:rsidRPr="00C677AB" w:rsidRDefault="003701D4" w:rsidP="003701D4">
      <w:pPr>
        <w:rPr>
          <w:sz w:val="14"/>
        </w:rPr>
      </w:pPr>
      <w:r w:rsidRPr="00C677AB">
        <w:rPr>
          <w:sz w:val="14"/>
        </w:rPr>
        <w:t xml:space="preserve">The essay extended itself into something more than its initial intentions. Those initial intentions were: i) </w:t>
      </w:r>
      <w:r w:rsidRPr="00116589">
        <w:rPr>
          <w:rStyle w:val="StyleUnderline"/>
        </w:rPr>
        <w:t>how do we make sense of a term that is prevalent in philosophy</w:t>
      </w:r>
      <w:r w:rsidRPr="00C677AB">
        <w:rPr>
          <w:sz w:val="14"/>
        </w:rPr>
        <w:t xml:space="preserve">/theory </w:t>
      </w:r>
      <w:r w:rsidRPr="00116589">
        <w:rPr>
          <w:rStyle w:val="StyleUnderline"/>
        </w:rPr>
        <w:t>but rarely</w:t>
      </w:r>
      <w:r w:rsidRPr="00C677AB">
        <w:rPr>
          <w:sz w:val="14"/>
        </w:rPr>
        <w:t xml:space="preserve">, these days, </w:t>
      </w:r>
      <w:r w:rsidRPr="00116589">
        <w:rPr>
          <w:rStyle w:val="StyleUnderline"/>
        </w:rPr>
        <w:t>thoroughly explained</w:t>
      </w:r>
      <w:r w:rsidRPr="00C677AB">
        <w:rPr>
          <w:sz w:val="14"/>
        </w:rPr>
        <w:t xml:space="preserve">; ii) </w:t>
      </w:r>
      <w:r w:rsidRPr="00116589">
        <w:rPr>
          <w:rStyle w:val="StyleUnderline"/>
        </w:rPr>
        <w:t>what is the archive behind this term</w:t>
      </w:r>
      <w:r w:rsidRPr="00C677AB">
        <w:rPr>
          <w:sz w:val="14"/>
        </w:rPr>
        <w:t xml:space="preserve"> (where did it first emerge, how did develop, what political decisions were involved in this development); iii) </w:t>
      </w:r>
      <w:r w:rsidRPr="00116589">
        <w:rPr>
          <w:rStyle w:val="StyleUnderline"/>
        </w:rPr>
        <w:t>what is the relationship of this term to adjacent concepts</w:t>
      </w:r>
      <w:r w:rsidRPr="00C677AB">
        <w:rPr>
          <w:sz w:val="14"/>
        </w:rPr>
        <w:t xml:space="preserve"> (being/essence/nature); iv) </w:t>
      </w:r>
      <w:r w:rsidRPr="00116589">
        <w:rPr>
          <w:rStyle w:val="StyleUnderline"/>
        </w:rPr>
        <w:t xml:space="preserve">why is it that </w:t>
      </w:r>
      <w:r w:rsidRPr="00116589">
        <w:rPr>
          <w:rStyle w:val="Emphasis"/>
        </w:rPr>
        <w:t>attempts to address it directly</w:t>
      </w:r>
      <w:r w:rsidRPr="00116589">
        <w:rPr>
          <w:rStyle w:val="StyleUnderline"/>
        </w:rPr>
        <w:t xml:space="preserve"> </w:t>
      </w:r>
      <w:r w:rsidRPr="00C677AB">
        <w:rPr>
          <w:sz w:val="14"/>
        </w:rPr>
        <w:t xml:space="preserve">(i.e. Badiou’s Theory of the Subject) </w:t>
      </w:r>
      <w:r w:rsidRPr="00116589">
        <w:rPr>
          <w:rStyle w:val="StyleUnderline"/>
        </w:rPr>
        <w:t xml:space="preserve">are often </w:t>
      </w:r>
      <w:r w:rsidRPr="00116589">
        <w:rPr>
          <w:rStyle w:val="Emphasis"/>
        </w:rPr>
        <w:t>obscurantist</w:t>
      </w:r>
      <w:r w:rsidRPr="00C677AB">
        <w:rPr>
          <w:sz w:val="14"/>
        </w:rPr>
        <w:t xml:space="preserve">; v) </w:t>
      </w:r>
      <w:r w:rsidRPr="00116589">
        <w:rPr>
          <w:rStyle w:val="StyleUnderline"/>
        </w:rPr>
        <w:t>is there anything meaningful for a real politics in this term’s proliferation</w:t>
      </w:r>
      <w:r w:rsidRPr="00C677AB">
        <w:rPr>
          <w:sz w:val="14"/>
        </w:rPr>
        <w:t>. And hence a book was born.</w:t>
      </w:r>
    </w:p>
    <w:p w14:paraId="1F71F726" w14:textId="77777777" w:rsidR="003701D4" w:rsidRPr="00C677AB" w:rsidRDefault="003701D4" w:rsidP="003701D4">
      <w:pPr>
        <w:rPr>
          <w:sz w:val="14"/>
        </w:rPr>
      </w:pPr>
      <w:r w:rsidRPr="00C677AB">
        <w:rPr>
          <w:sz w:val="14"/>
        </w:rPr>
        <w:t xml:space="preserve">The </w:t>
      </w:r>
      <w:r w:rsidRPr="00116589">
        <w:rPr>
          <w:rStyle w:val="StyleUnderline"/>
        </w:rPr>
        <w:t>reason why social and political philosophy/</w:t>
      </w:r>
      <w:r w:rsidRPr="00A56424">
        <w:rPr>
          <w:rStyle w:val="StyleUnderline"/>
          <w:highlight w:val="green"/>
        </w:rPr>
        <w:t>theory is obsessed with the notion</w:t>
      </w:r>
      <w:r w:rsidRPr="00116589">
        <w:rPr>
          <w:rStyle w:val="StyleUnderline"/>
        </w:rPr>
        <w:t xml:space="preserve"> of the subject is </w:t>
      </w:r>
      <w:r w:rsidRPr="00A56424">
        <w:rPr>
          <w:rStyle w:val="Emphasis"/>
          <w:highlight w:val="green"/>
        </w:rPr>
        <w:t>because it has to do with being a person</w:t>
      </w:r>
      <w:r w:rsidRPr="00C677AB">
        <w:rPr>
          <w:sz w:val="14"/>
        </w:rPr>
        <w:t xml:space="preserve">. That is, </w:t>
      </w:r>
      <w:r w:rsidRPr="00116589">
        <w:rPr>
          <w:rStyle w:val="StyleUnderline"/>
        </w:rPr>
        <w:t xml:space="preserve">the category of Subject has </w:t>
      </w:r>
      <w:r w:rsidRPr="00A56424">
        <w:rPr>
          <w:rStyle w:val="StyleUnderline"/>
          <w:highlight w:val="green"/>
        </w:rPr>
        <w:t>always</w:t>
      </w:r>
      <w:r w:rsidRPr="00116589">
        <w:rPr>
          <w:rStyle w:val="StyleUnderline"/>
        </w:rPr>
        <w:t xml:space="preserve"> been</w:t>
      </w:r>
      <w:r w:rsidRPr="00C677AB">
        <w:rPr>
          <w:sz w:val="14"/>
        </w:rPr>
        <w:t xml:space="preserve">, since the notion first appeared in the philosophical archive, </w:t>
      </w:r>
      <w:r w:rsidRPr="00A56424">
        <w:rPr>
          <w:rStyle w:val="Emphasis"/>
          <w:highlight w:val="green"/>
        </w:rPr>
        <w:t>concerned with defining the meaning of conscious personhood</w:t>
      </w:r>
      <w:r w:rsidRPr="00C677AB">
        <w:rPr>
          <w:sz w:val="14"/>
        </w:rPr>
        <w:t xml:space="preserve">. </w:t>
      </w:r>
      <w:r w:rsidRPr="00116589">
        <w:rPr>
          <w:rStyle w:val="StyleUnderline"/>
        </w:rPr>
        <w:t>Social and political philosophy/theory is invested in personhood</w:t>
      </w:r>
      <w:r w:rsidRPr="00C677AB">
        <w:rPr>
          <w:sz w:val="14"/>
        </w:rPr>
        <w:t xml:space="preserve">. The </w:t>
      </w:r>
      <w:r w:rsidRPr="00116589">
        <w:rPr>
          <w:rStyle w:val="StyleUnderline"/>
        </w:rPr>
        <w:t>progressive to reactionary continuum of political thought has a complex conception of the person</w:t>
      </w:r>
      <w:r w:rsidRPr="00C677AB">
        <w:rPr>
          <w:sz w:val="14"/>
        </w:rPr>
        <w:t>. The latter part of this continuum reifies notions of personhood that are invested in barring most of humanity from this category.</w:t>
      </w:r>
    </w:p>
    <w:p w14:paraId="722330D6" w14:textId="77777777" w:rsidR="003701D4" w:rsidRPr="00C677AB" w:rsidRDefault="003701D4" w:rsidP="003701D4">
      <w:pPr>
        <w:rPr>
          <w:sz w:val="14"/>
        </w:rPr>
      </w:pPr>
      <w:r w:rsidRPr="00C677AB">
        <w:rPr>
          <w:sz w:val="14"/>
        </w:rPr>
        <w:t xml:space="preserve">The </w:t>
      </w:r>
      <w:r w:rsidRPr="00A56424">
        <w:rPr>
          <w:rStyle w:val="StyleUnderline"/>
          <w:highlight w:val="green"/>
        </w:rPr>
        <w:t>fact</w:t>
      </w:r>
      <w:r w:rsidRPr="00116589">
        <w:rPr>
          <w:rStyle w:val="StyleUnderline"/>
        </w:rPr>
        <w:t xml:space="preserve"> that </w:t>
      </w:r>
      <w:r w:rsidRPr="00A56424">
        <w:rPr>
          <w:rStyle w:val="StyleUnderline"/>
          <w:highlight w:val="green"/>
        </w:rPr>
        <w:t>there is</w:t>
      </w:r>
      <w:r w:rsidRPr="00116589">
        <w:rPr>
          <w:rStyle w:val="StyleUnderline"/>
        </w:rPr>
        <w:t xml:space="preserve"> a philosophical </w:t>
      </w:r>
      <w:r w:rsidRPr="00A56424">
        <w:rPr>
          <w:rStyle w:val="StyleUnderline"/>
          <w:highlight w:val="green"/>
        </w:rPr>
        <w:t>history</w:t>
      </w:r>
      <w:r w:rsidRPr="00116589">
        <w:rPr>
          <w:rStyle w:val="StyleUnderline"/>
        </w:rPr>
        <w:t xml:space="preserve"> of </w:t>
      </w:r>
      <w:r w:rsidRPr="00A56424">
        <w:rPr>
          <w:rStyle w:val="StyleUnderline"/>
          <w:highlight w:val="green"/>
        </w:rPr>
        <w:t xml:space="preserve">barring large portions of humanity from </w:t>
      </w:r>
      <w:r w:rsidRPr="00A56424">
        <w:rPr>
          <w:rStyle w:val="StyleUnderline"/>
        </w:rPr>
        <w:t>being defined as</w:t>
      </w:r>
      <w:r w:rsidRPr="00116589">
        <w:rPr>
          <w:rStyle w:val="StyleUnderline"/>
        </w:rPr>
        <w:t xml:space="preserve"> humans</w:t>
      </w:r>
      <w:r w:rsidRPr="00C677AB">
        <w:rPr>
          <w:sz w:val="14"/>
        </w:rPr>
        <w:t xml:space="preserve"> — </w:t>
      </w:r>
      <w:r w:rsidRPr="00116589">
        <w:rPr>
          <w:rStyle w:val="Emphasis"/>
        </w:rPr>
        <w:t xml:space="preserve">as </w:t>
      </w:r>
      <w:r w:rsidRPr="00A56424">
        <w:rPr>
          <w:rStyle w:val="Emphasis"/>
          <w:highlight w:val="green"/>
        </w:rPr>
        <w:t>being subjects</w:t>
      </w:r>
      <w:r w:rsidRPr="00C677AB">
        <w:rPr>
          <w:sz w:val="14"/>
        </w:rPr>
        <w:t xml:space="preserve"> — </w:t>
      </w:r>
      <w:r w:rsidRPr="00116589">
        <w:rPr>
          <w:rStyle w:val="StyleUnderline"/>
        </w:rPr>
        <w:t>explains why thinkers from this barred population</w:t>
      </w:r>
      <w:r w:rsidRPr="00C677AB">
        <w:rPr>
          <w:sz w:val="14"/>
        </w:rPr>
        <w:t xml:space="preserve"> (i.e. </w:t>
      </w:r>
      <w:r w:rsidRPr="00116589">
        <w:rPr>
          <w:rStyle w:val="Emphasis"/>
        </w:rPr>
        <w:t xml:space="preserve">Fred </w:t>
      </w:r>
      <w:r w:rsidRPr="00A56424">
        <w:rPr>
          <w:rStyle w:val="Emphasis"/>
          <w:highlight w:val="green"/>
        </w:rPr>
        <w:t>Moten</w:t>
      </w:r>
      <w:r w:rsidRPr="00C677AB">
        <w:rPr>
          <w:sz w:val="14"/>
        </w:rPr>
        <w:t xml:space="preserve">’s notion we should think of </w:t>
      </w:r>
      <w:r w:rsidRPr="00A56424">
        <w:rPr>
          <w:rStyle w:val="StyleUnderline"/>
          <w:highlight w:val="green"/>
        </w:rPr>
        <w:t>Black slaves as objects that resist rather than subjects</w:t>
      </w:r>
      <w:r w:rsidRPr="00C677AB">
        <w:rPr>
          <w:sz w:val="14"/>
        </w:rPr>
        <w:t xml:space="preserve">) </w:t>
      </w:r>
      <w:r w:rsidRPr="00A56424">
        <w:rPr>
          <w:rStyle w:val="StyleUnderline"/>
          <w:highlight w:val="green"/>
        </w:rPr>
        <w:t>would reject the notion of subject</w:t>
      </w:r>
      <w:r w:rsidRPr="00116589">
        <w:rPr>
          <w:rStyle w:val="StyleUnderline"/>
        </w:rPr>
        <w:t xml:space="preserve">/personhood </w:t>
      </w:r>
      <w:r w:rsidRPr="00A56424">
        <w:rPr>
          <w:rStyle w:val="StyleUnderline"/>
          <w:highlight w:val="green"/>
        </w:rPr>
        <w:t>altogether</w:t>
      </w:r>
      <w:r w:rsidRPr="00C677AB">
        <w:rPr>
          <w:sz w:val="14"/>
        </w:rPr>
        <w:t>. And that is something we should (and I do) explore. But at the same time, this question over personhood (which we can translate into subjectivity), is a meaningful question.</w:t>
      </w:r>
    </w:p>
    <w:p w14:paraId="4B157F3F" w14:textId="77777777" w:rsidR="003701D4" w:rsidRPr="00C677AB" w:rsidRDefault="003701D4" w:rsidP="003701D4">
      <w:pPr>
        <w:rPr>
          <w:sz w:val="14"/>
        </w:rPr>
      </w:pPr>
      <w:r w:rsidRPr="00C677AB">
        <w:rPr>
          <w:sz w:val="14"/>
        </w:rPr>
        <w:t xml:space="preserve">The overall point is that </w:t>
      </w:r>
      <w:r w:rsidRPr="00A56424">
        <w:rPr>
          <w:rStyle w:val="StyleUnderline"/>
          <w:highlight w:val="green"/>
        </w:rPr>
        <w:t>these</w:t>
      </w:r>
      <w:r w:rsidRPr="00116589">
        <w:rPr>
          <w:rStyle w:val="StyleUnderline"/>
        </w:rPr>
        <w:t xml:space="preserve"> are profane </w:t>
      </w:r>
      <w:r w:rsidRPr="00A56424">
        <w:rPr>
          <w:rStyle w:val="StyleUnderline"/>
          <w:highlight w:val="green"/>
        </w:rPr>
        <w:t>questions</w:t>
      </w:r>
      <w:r w:rsidRPr="00116589">
        <w:rPr>
          <w:rStyle w:val="StyleUnderline"/>
        </w:rPr>
        <w:t xml:space="preserve"> that </w:t>
      </w:r>
      <w:r w:rsidRPr="00A56424">
        <w:rPr>
          <w:rStyle w:val="StyleUnderline"/>
          <w:highlight w:val="green"/>
        </w:rPr>
        <w:t>shouldn’t have to do with any a priori</w:t>
      </w:r>
      <w:r w:rsidRPr="00116589">
        <w:rPr>
          <w:rStyle w:val="StyleUnderline"/>
        </w:rPr>
        <w:t xml:space="preserve"> philosophical decisions</w:t>
      </w:r>
      <w:r w:rsidRPr="00C677AB">
        <w:rPr>
          <w:sz w:val="14"/>
        </w:rPr>
        <w:t xml:space="preserve">. That is, </w:t>
      </w:r>
      <w:r w:rsidRPr="00116589">
        <w:rPr>
          <w:rStyle w:val="StyleUnderline"/>
        </w:rPr>
        <w:t xml:space="preserve">most </w:t>
      </w:r>
      <w:r w:rsidRPr="00A56424">
        <w:rPr>
          <w:rStyle w:val="StyleUnderline"/>
        </w:rPr>
        <w:t>struggles against oppression</w:t>
      </w:r>
      <w:r w:rsidRPr="00C677AB">
        <w:rPr>
          <w:sz w:val="14"/>
        </w:rPr>
        <w:t xml:space="preserve">, </w:t>
      </w:r>
      <w:r w:rsidRPr="00116589">
        <w:rPr>
          <w:rStyle w:val="Emphasis"/>
        </w:rPr>
        <w:t xml:space="preserve">particularly the </w:t>
      </w:r>
      <w:r w:rsidRPr="00A56424">
        <w:rPr>
          <w:rStyle w:val="Emphasis"/>
        </w:rPr>
        <w:t>collective</w:t>
      </w:r>
      <w:r w:rsidRPr="00C677AB">
        <w:rPr>
          <w:sz w:val="14"/>
        </w:rPr>
        <w:t xml:space="preserve"> and </w:t>
      </w:r>
      <w:r w:rsidRPr="00A56424">
        <w:rPr>
          <w:rStyle w:val="Emphasis"/>
          <w:highlight w:val="green"/>
        </w:rPr>
        <w:t>revolutionary struggles</w:t>
      </w:r>
      <w:r w:rsidRPr="00C677AB">
        <w:rPr>
          <w:sz w:val="14"/>
        </w:rPr>
        <w:t xml:space="preserve">, </w:t>
      </w:r>
      <w:r w:rsidRPr="00A56424">
        <w:rPr>
          <w:rStyle w:val="Emphasis"/>
          <w:highlight w:val="green"/>
        </w:rPr>
        <w:t>have been</w:t>
      </w:r>
      <w:r w:rsidRPr="00C677AB">
        <w:rPr>
          <w:sz w:val="14"/>
        </w:rPr>
        <w:t xml:space="preserve"> struggles </w:t>
      </w:r>
      <w:r w:rsidRPr="00A56424">
        <w:rPr>
          <w:rStyle w:val="Emphasis"/>
          <w:highlight w:val="green"/>
        </w:rPr>
        <w:t>in</w:t>
      </w:r>
      <w:r w:rsidRPr="00116589">
        <w:rPr>
          <w:rStyle w:val="Emphasis"/>
        </w:rPr>
        <w:t xml:space="preserve"> the terrain of </w:t>
      </w:r>
      <w:r w:rsidRPr="00A56424">
        <w:rPr>
          <w:rStyle w:val="Emphasis"/>
          <w:highlight w:val="green"/>
        </w:rPr>
        <w:t>personhood</w:t>
      </w:r>
      <w:r w:rsidRPr="00C677AB">
        <w:rPr>
          <w:sz w:val="14"/>
        </w:rPr>
        <w:t xml:space="preserve">. </w:t>
      </w:r>
      <w:r w:rsidRPr="00A56424">
        <w:rPr>
          <w:rStyle w:val="StyleUnderline"/>
          <w:highlight w:val="green"/>
        </w:rPr>
        <w:t>Oppressors maintain</w:t>
      </w:r>
      <w:r w:rsidRPr="00116589">
        <w:rPr>
          <w:rStyle w:val="StyleUnderline"/>
        </w:rPr>
        <w:t xml:space="preserve"> that those they oppress do not count as </w:t>
      </w:r>
      <w:r w:rsidRPr="00A56424">
        <w:rPr>
          <w:rStyle w:val="StyleUnderline"/>
        </w:rPr>
        <w:t>proper persons</w:t>
      </w:r>
      <w:r w:rsidRPr="00116589">
        <w:rPr>
          <w:rStyle w:val="StyleUnderline"/>
        </w:rPr>
        <w:t xml:space="preserve"> by barring them from the category of human being</w:t>
      </w:r>
      <w:r w:rsidRPr="00C677AB">
        <w:rPr>
          <w:sz w:val="14"/>
        </w:rPr>
        <w:t xml:space="preserve"> (</w:t>
      </w:r>
      <w:r w:rsidRPr="00116589">
        <w:rPr>
          <w:rStyle w:val="StyleUnderline"/>
        </w:rPr>
        <w:t>classifying them</w:t>
      </w:r>
      <w:r w:rsidRPr="00C677AB">
        <w:rPr>
          <w:sz w:val="14"/>
        </w:rPr>
        <w:t xml:space="preserve"> as </w:t>
      </w:r>
      <w:r w:rsidRPr="00116589">
        <w:rPr>
          <w:rStyle w:val="Emphasis"/>
        </w:rPr>
        <w:t>subhuman</w:t>
      </w:r>
      <w:r w:rsidRPr="00C677AB">
        <w:rPr>
          <w:sz w:val="14"/>
        </w:rPr>
        <w:t xml:space="preserve">, </w:t>
      </w:r>
      <w:r w:rsidRPr="00116589">
        <w:rPr>
          <w:rStyle w:val="Emphasis"/>
        </w:rPr>
        <w:t xml:space="preserve">using </w:t>
      </w:r>
      <w:r w:rsidRPr="00A56424">
        <w:rPr>
          <w:rStyle w:val="Emphasis"/>
          <w:highlight w:val="green"/>
        </w:rPr>
        <w:t>zoological categories</w:t>
      </w:r>
      <w:r w:rsidRPr="00C677AB">
        <w:rPr>
          <w:sz w:val="14"/>
        </w:rPr>
        <w:t xml:space="preserve"> to describe them), and </w:t>
      </w:r>
      <w:r w:rsidRPr="00116589">
        <w:rPr>
          <w:rStyle w:val="StyleUnderline"/>
        </w:rPr>
        <w:t xml:space="preserve">then by </w:t>
      </w:r>
      <w:r w:rsidRPr="00A56424">
        <w:rPr>
          <w:rStyle w:val="StyleUnderline"/>
          <w:highlight w:val="green"/>
        </w:rPr>
        <w:t>barring</w:t>
      </w:r>
      <w:r w:rsidRPr="00116589">
        <w:rPr>
          <w:rStyle w:val="StyleUnderline"/>
        </w:rPr>
        <w:t xml:space="preserve"> every member of </w:t>
      </w:r>
      <w:r w:rsidRPr="00A56424">
        <w:rPr>
          <w:rStyle w:val="StyleUnderline"/>
          <w:highlight w:val="green"/>
        </w:rPr>
        <w:t xml:space="preserve">the oppressed from </w:t>
      </w:r>
      <w:r w:rsidRPr="00A56424">
        <w:rPr>
          <w:rStyle w:val="StyleUnderline"/>
        </w:rPr>
        <w:t>the</w:t>
      </w:r>
      <w:r w:rsidRPr="00116589">
        <w:rPr>
          <w:rStyle w:val="StyleUnderline"/>
        </w:rPr>
        <w:t xml:space="preserve"> category of personhood/</w:t>
      </w:r>
      <w:r w:rsidRPr="00A56424">
        <w:rPr>
          <w:rStyle w:val="StyleUnderline"/>
          <w:highlight w:val="green"/>
        </w:rPr>
        <w:t>subjectivity</w:t>
      </w:r>
      <w:r w:rsidRPr="00C677AB">
        <w:rPr>
          <w:sz w:val="14"/>
        </w:rPr>
        <w:t xml:space="preserve"> (they cannot think for themselves, they cannot be fully developed individual persons, they are each like children, etc.). In opposition to this barring, </w:t>
      </w:r>
      <w:r w:rsidRPr="00116589">
        <w:rPr>
          <w:rStyle w:val="StyleUnderline"/>
        </w:rPr>
        <w:t>the oppressed respond in the course of their struggles against oppressive orders by declaring that they are human beings and human persons</w:t>
      </w:r>
      <w:r w:rsidRPr="00C677AB">
        <w:rPr>
          <w:sz w:val="14"/>
        </w:rPr>
        <w:t xml:space="preserve">. These </w:t>
      </w:r>
      <w:r w:rsidRPr="00A56424">
        <w:rPr>
          <w:rStyle w:val="Emphasis"/>
          <w:highlight w:val="green"/>
        </w:rPr>
        <w:t>claims</w:t>
      </w:r>
      <w:r w:rsidRPr="00C677AB">
        <w:rPr>
          <w:sz w:val="14"/>
        </w:rPr>
        <w:t xml:space="preserve">, </w:t>
      </w:r>
      <w:r w:rsidRPr="00A56424">
        <w:rPr>
          <w:rStyle w:val="Emphasis"/>
          <w:highlight w:val="green"/>
        </w:rPr>
        <w:t>by both</w:t>
      </w:r>
      <w:r w:rsidRPr="00116589">
        <w:rPr>
          <w:rStyle w:val="Emphasis"/>
        </w:rPr>
        <w:t xml:space="preserve"> the </w:t>
      </w:r>
      <w:r w:rsidRPr="00A56424">
        <w:rPr>
          <w:rStyle w:val="Emphasis"/>
          <w:highlight w:val="green"/>
        </w:rPr>
        <w:t>oppressor and the oppressed</w:t>
      </w:r>
      <w:r w:rsidRPr="00C677AB">
        <w:rPr>
          <w:sz w:val="14"/>
        </w:rPr>
        <w:t xml:space="preserve">, are </w:t>
      </w:r>
      <w:r w:rsidRPr="00116589">
        <w:rPr>
          <w:rStyle w:val="Emphasis"/>
        </w:rPr>
        <w:t>made before philosophy arrives on the scene</w:t>
      </w:r>
      <w:r w:rsidRPr="00C677AB">
        <w:rPr>
          <w:sz w:val="14"/>
        </w:rPr>
        <w:t xml:space="preserve">. </w:t>
      </w:r>
      <w:r w:rsidRPr="00116589">
        <w:rPr>
          <w:rStyle w:val="StyleUnderline"/>
        </w:rPr>
        <w:t>Later it is philosophized</w:t>
      </w:r>
      <w:r w:rsidRPr="00C677AB">
        <w:rPr>
          <w:sz w:val="14"/>
        </w:rPr>
        <w:t xml:space="preserve"> — </w:t>
      </w:r>
      <w:r w:rsidRPr="00116589">
        <w:rPr>
          <w:rStyle w:val="StyleUnderline"/>
        </w:rPr>
        <w:t xml:space="preserve">and thus </w:t>
      </w:r>
      <w:r w:rsidRPr="00A56424">
        <w:rPr>
          <w:rStyle w:val="Emphasis"/>
          <w:highlight w:val="green"/>
        </w:rPr>
        <w:t>ideologized</w:t>
      </w:r>
      <w:r w:rsidRPr="00C677AB">
        <w:rPr>
          <w:sz w:val="14"/>
        </w:rPr>
        <w:t xml:space="preserve"> — </w:t>
      </w:r>
      <w:r w:rsidRPr="00116589">
        <w:rPr>
          <w:rStyle w:val="Emphasis"/>
        </w:rPr>
        <w:t>by both groups</w:t>
      </w:r>
      <w:r w:rsidRPr="00C677AB">
        <w:rPr>
          <w:sz w:val="14"/>
        </w:rPr>
        <w:t xml:space="preserve">, respectively </w:t>
      </w:r>
      <w:r w:rsidRPr="00A56424">
        <w:rPr>
          <w:rStyle w:val="Emphasis"/>
          <w:highlight w:val="green"/>
        </w:rPr>
        <w:t>in an oppositional manner</w:t>
      </w:r>
      <w:r w:rsidRPr="00C677AB">
        <w:rPr>
          <w:sz w:val="14"/>
        </w:rPr>
        <w:t xml:space="preserve">: </w:t>
      </w:r>
      <w:r w:rsidRPr="00116589">
        <w:rPr>
          <w:rStyle w:val="StyleUnderline"/>
        </w:rPr>
        <w:t>the oppressors make reactionary appeals to philosophy to maintain that the people they are oppressing are not people</w:t>
      </w:r>
      <w:r w:rsidRPr="00C677AB">
        <w:rPr>
          <w:sz w:val="14"/>
        </w:rPr>
        <w:t xml:space="preserve">, can never be persons; the </w:t>
      </w:r>
      <w:r w:rsidRPr="00116589">
        <w:rPr>
          <w:rStyle w:val="StyleUnderline"/>
        </w:rPr>
        <w:t>oppressed assert their claim on human being and subjectivity — even if they don’t always use these terms</w:t>
      </w:r>
      <w:r w:rsidRPr="00C677AB">
        <w:rPr>
          <w:sz w:val="14"/>
        </w:rPr>
        <w:t>.</w:t>
      </w:r>
    </w:p>
    <w:p w14:paraId="12BF7752" w14:textId="77777777" w:rsidR="003701D4" w:rsidRPr="00C677AB" w:rsidRDefault="003701D4" w:rsidP="003701D4">
      <w:pPr>
        <w:rPr>
          <w:sz w:val="14"/>
        </w:rPr>
      </w:pPr>
      <w:r w:rsidRPr="00C677AB">
        <w:rPr>
          <w:sz w:val="14"/>
        </w:rPr>
        <w:t xml:space="preserve">That is, </w:t>
      </w:r>
      <w:r w:rsidRPr="00116589">
        <w:rPr>
          <w:rStyle w:val="StyleUnderline"/>
        </w:rPr>
        <w:t>philosophy arrives late to give names and terminology to what is being expressed in the course of struggle</w:t>
      </w:r>
      <w:r w:rsidRPr="00C677AB">
        <w:rPr>
          <w:sz w:val="14"/>
        </w:rPr>
        <w:t xml:space="preserve"> because, in the profane sense, both the oppressed and their </w:t>
      </w:r>
      <w:r w:rsidRPr="00116589">
        <w:rPr>
          <w:rStyle w:val="StyleUnderline"/>
        </w:rPr>
        <w:t>oppressors are saying exactly what they think about themselves and the world through the material struggle itself</w:t>
      </w:r>
      <w:r w:rsidRPr="00C677AB">
        <w:rPr>
          <w:sz w:val="14"/>
        </w:rPr>
        <w:t xml:space="preserve">, which is </w:t>
      </w:r>
      <w:r w:rsidRPr="00116589">
        <w:rPr>
          <w:rStyle w:val="Emphasis"/>
        </w:rPr>
        <w:t>always a violent struggle</w:t>
      </w:r>
      <w:r w:rsidRPr="00C677AB">
        <w:rPr>
          <w:sz w:val="14"/>
        </w:rPr>
        <w:t xml:space="preserve">, and </w:t>
      </w:r>
      <w:r w:rsidRPr="00116589">
        <w:rPr>
          <w:rStyle w:val="StyleUnderline"/>
        </w:rPr>
        <w:t>explaining and naming terms to explain what is being said is in fact an a posteriori philosophical practice</w:t>
      </w:r>
      <w:r w:rsidRPr="00C677AB">
        <w:rPr>
          <w:sz w:val="14"/>
        </w:rPr>
        <w:t xml:space="preserve"> of clarification that </w:t>
      </w:r>
      <w:r w:rsidRPr="00116589">
        <w:rPr>
          <w:rStyle w:val="StyleUnderline"/>
        </w:rPr>
        <w:t>sometimes imagines itself to be a priori when it is not</w:t>
      </w:r>
      <w:r w:rsidRPr="00C677AB">
        <w:rPr>
          <w:sz w:val="14"/>
        </w:rPr>
        <w:t xml:space="preserve">… When this a priori is rather a philosophical decision to project what is gleaned from the profane terrain of developing collective social theory into an animating principle. The social field, and the course of struggle in this social field, generate the terms that philosophy needs to deal with after the fact. This is the social field where, if we are honest in our investigation, </w:t>
      </w:r>
      <w:r w:rsidRPr="00116589">
        <w:rPr>
          <w:rStyle w:val="StyleUnderline"/>
        </w:rPr>
        <w:t xml:space="preserve">collective </w:t>
      </w:r>
      <w:r w:rsidRPr="00A56424">
        <w:rPr>
          <w:rStyle w:val="StyleUnderline"/>
          <w:highlight w:val="green"/>
        </w:rPr>
        <w:t>struggles against</w:t>
      </w:r>
      <w:r w:rsidRPr="00116589">
        <w:rPr>
          <w:rStyle w:val="StyleUnderline"/>
        </w:rPr>
        <w:t xml:space="preserve"> oppression and </w:t>
      </w:r>
      <w:r w:rsidRPr="00A56424">
        <w:rPr>
          <w:rStyle w:val="StyleUnderline"/>
          <w:highlight w:val="green"/>
        </w:rPr>
        <w:t>exploitation</w:t>
      </w:r>
      <w:r w:rsidRPr="00116589">
        <w:rPr>
          <w:rStyle w:val="StyleUnderline"/>
        </w:rPr>
        <w:t xml:space="preserve"> have </w:t>
      </w:r>
      <w:r w:rsidRPr="00A56424">
        <w:rPr>
          <w:rStyle w:val="StyleUnderline"/>
          <w:highlight w:val="green"/>
        </w:rPr>
        <w:t>always asserted claims regarding</w:t>
      </w:r>
      <w:r w:rsidRPr="00116589">
        <w:rPr>
          <w:rStyle w:val="StyleUnderline"/>
        </w:rPr>
        <w:t xml:space="preserve"> </w:t>
      </w:r>
      <w:r w:rsidRPr="00A56424">
        <w:rPr>
          <w:rStyle w:val="StyleUnderline"/>
          <w:highlight w:val="green"/>
        </w:rPr>
        <w:t>what it means to be a free human</w:t>
      </w:r>
      <w:r w:rsidRPr="00C677AB">
        <w:rPr>
          <w:sz w:val="14"/>
        </w:rPr>
        <w:t xml:space="preserve"> (and </w:t>
      </w:r>
      <w:r w:rsidRPr="00A56424">
        <w:rPr>
          <w:rStyle w:val="Emphasis"/>
          <w:highlight w:val="green"/>
        </w:rPr>
        <w:t>inversely struggles to prolong oppression</w:t>
      </w:r>
      <w:r w:rsidRPr="00C677AB">
        <w:rPr>
          <w:sz w:val="14"/>
        </w:rPr>
        <w:t xml:space="preserve"> have </w:t>
      </w:r>
      <w:r w:rsidRPr="00A56424">
        <w:rPr>
          <w:rStyle w:val="Emphasis"/>
          <w:highlight w:val="green"/>
        </w:rPr>
        <w:t>asserted their own carceral definitions</w:t>
      </w:r>
      <w:r w:rsidRPr="00116589">
        <w:rPr>
          <w:rStyle w:val="Emphasis"/>
        </w:rPr>
        <w:t xml:space="preserve"> about what it means to be a human</w:t>
      </w:r>
      <w:r w:rsidRPr="00C677AB">
        <w:rPr>
          <w:sz w:val="14"/>
        </w:rPr>
        <w:t xml:space="preserve">). We could complain that </w:t>
      </w:r>
      <w:r w:rsidRPr="00116589">
        <w:rPr>
          <w:rStyle w:val="StyleUnderline"/>
        </w:rPr>
        <w:t>to even think this social field “as social field”</w:t>
      </w:r>
      <w:r w:rsidRPr="00C677AB">
        <w:rPr>
          <w:sz w:val="14"/>
        </w:rPr>
        <w:t xml:space="preserve"> </w:t>
      </w:r>
      <w:r w:rsidRPr="00116589">
        <w:rPr>
          <w:rStyle w:val="Emphasis"/>
        </w:rPr>
        <w:t xml:space="preserve">requires </w:t>
      </w:r>
      <w:r w:rsidRPr="00A56424">
        <w:rPr>
          <w:rStyle w:val="Emphasis"/>
          <w:highlight w:val="green"/>
        </w:rPr>
        <w:t>philosophical authority</w:t>
      </w:r>
      <w:r w:rsidRPr="00C677AB">
        <w:rPr>
          <w:sz w:val="14"/>
        </w:rPr>
        <w:t xml:space="preserve">, that even naming something as “social” in the first place is the business of philosophy, but </w:t>
      </w:r>
      <w:r w:rsidRPr="00116589">
        <w:rPr>
          <w:rStyle w:val="StyleUnderline"/>
        </w:rPr>
        <w:t xml:space="preserve">that’s just the </w:t>
      </w:r>
      <w:r w:rsidRPr="00A56424">
        <w:rPr>
          <w:rStyle w:val="Emphasis"/>
          <w:highlight w:val="green"/>
        </w:rPr>
        <w:t>common complaint of</w:t>
      </w:r>
      <w:r w:rsidRPr="00116589">
        <w:rPr>
          <w:rStyle w:val="StyleUnderline"/>
        </w:rPr>
        <w:t xml:space="preserve"> philosophers and </w:t>
      </w:r>
      <w:r w:rsidRPr="00A56424">
        <w:rPr>
          <w:rStyle w:val="Emphasis"/>
          <w:highlight w:val="green"/>
        </w:rPr>
        <w:t>academics</w:t>
      </w:r>
      <w:r w:rsidRPr="00116589">
        <w:rPr>
          <w:rStyle w:val="Emphasis"/>
        </w:rPr>
        <w:t xml:space="preserve"> </w:t>
      </w:r>
      <w:r w:rsidRPr="00A56424">
        <w:rPr>
          <w:rStyle w:val="Emphasis"/>
          <w:highlight w:val="green"/>
        </w:rPr>
        <w:t>who want</w:t>
      </w:r>
      <w:r w:rsidRPr="00116589">
        <w:rPr>
          <w:rStyle w:val="Emphasis"/>
        </w:rPr>
        <w:t xml:space="preserve"> to</w:t>
      </w:r>
      <w:r w:rsidRPr="00116589">
        <w:rPr>
          <w:rStyle w:val="StyleUnderline"/>
        </w:rPr>
        <w:t xml:space="preserve"> occult the profane reality of collective struggles and </w:t>
      </w:r>
      <w:r w:rsidRPr="00116589">
        <w:rPr>
          <w:rStyle w:val="Emphasis"/>
        </w:rPr>
        <w:t>reassert some kind of ontology</w:t>
      </w:r>
      <w:r w:rsidRPr="00C677AB">
        <w:rPr>
          <w:sz w:val="14"/>
        </w:rPr>
        <w:t xml:space="preserve">. An </w:t>
      </w:r>
      <w:r w:rsidRPr="00116589">
        <w:rPr>
          <w:rStyle w:val="StyleUnderline"/>
        </w:rPr>
        <w:t xml:space="preserve">ontology </w:t>
      </w:r>
      <w:r w:rsidRPr="00116589">
        <w:rPr>
          <w:rStyle w:val="Emphasis"/>
        </w:rPr>
        <w:t xml:space="preserve">where we have </w:t>
      </w:r>
      <w:r w:rsidRPr="00A56424">
        <w:rPr>
          <w:rStyle w:val="Emphasis"/>
          <w:highlight w:val="green"/>
        </w:rPr>
        <w:t>endless debates about</w:t>
      </w:r>
      <w:r w:rsidRPr="00116589">
        <w:rPr>
          <w:rStyle w:val="StyleUnderline"/>
        </w:rPr>
        <w:t xml:space="preserve"> the </w:t>
      </w:r>
      <w:r w:rsidRPr="00C677AB">
        <w:rPr>
          <w:rStyle w:val="Emphasis"/>
          <w:highlight w:val="green"/>
        </w:rPr>
        <w:t>meaning</w:t>
      </w:r>
      <w:r w:rsidRPr="00116589">
        <w:rPr>
          <w:rStyle w:val="Emphasis"/>
        </w:rPr>
        <w:t xml:space="preserve"> of </w:t>
      </w:r>
      <w:r w:rsidRPr="00116589">
        <w:rPr>
          <w:rStyle w:val="StyleUnderline"/>
        </w:rPr>
        <w:t xml:space="preserve">“social”, </w:t>
      </w:r>
      <w:r w:rsidRPr="00116589">
        <w:rPr>
          <w:rStyle w:val="Emphasis"/>
        </w:rPr>
        <w:t>“collective”,</w:t>
      </w:r>
      <w:r w:rsidRPr="00116589">
        <w:rPr>
          <w:rStyle w:val="StyleUnderline"/>
        </w:rPr>
        <w:t xml:space="preserve"> </w:t>
      </w:r>
      <w:r w:rsidRPr="00116589">
        <w:rPr>
          <w:rStyle w:val="Emphasis"/>
        </w:rPr>
        <w:t>“struggle”,</w:t>
      </w:r>
      <w:r w:rsidRPr="00116589">
        <w:rPr>
          <w:rStyle w:val="StyleUnderline"/>
        </w:rPr>
        <w:t xml:space="preserve"> and the list goes on</w:t>
      </w:r>
      <w:r w:rsidRPr="00C677AB">
        <w:rPr>
          <w:sz w:val="14"/>
        </w:rPr>
        <w:t>.</w:t>
      </w:r>
    </w:p>
    <w:p w14:paraId="565139B0" w14:textId="77777777" w:rsidR="003701D4" w:rsidRPr="00C677AB" w:rsidRDefault="003701D4" w:rsidP="003701D4">
      <w:pPr>
        <w:rPr>
          <w:sz w:val="14"/>
        </w:rPr>
      </w:pPr>
      <w:r w:rsidRPr="00C677AB">
        <w:rPr>
          <w:rStyle w:val="Emphasis"/>
          <w:highlight w:val="green"/>
        </w:rPr>
        <w:t>Meanwhile</w:t>
      </w:r>
      <w:r w:rsidRPr="00C677AB">
        <w:rPr>
          <w:sz w:val="14"/>
        </w:rPr>
        <w:t xml:space="preserve"> </w:t>
      </w:r>
      <w:r w:rsidRPr="00116589">
        <w:rPr>
          <w:rStyle w:val="StyleUnderline"/>
        </w:rPr>
        <w:t>there are these struggles in the real world that we all inhabit</w:t>
      </w:r>
      <w:r w:rsidRPr="00C677AB">
        <w:rPr>
          <w:sz w:val="14"/>
        </w:rPr>
        <w:t xml:space="preserve">, there are </w:t>
      </w:r>
      <w:r w:rsidRPr="00116589">
        <w:rPr>
          <w:rStyle w:val="StyleUnderline"/>
        </w:rPr>
        <w:t>clashes between the oppressed and their oppressors</w:t>
      </w:r>
      <w:r w:rsidRPr="00C677AB">
        <w:rPr>
          <w:sz w:val="14"/>
        </w:rPr>
        <w:t xml:space="preserve">, and </w:t>
      </w:r>
      <w:r w:rsidRPr="00116589">
        <w:rPr>
          <w:rStyle w:val="StyleUnderline"/>
        </w:rPr>
        <w:t>they think themselves and express themselves</w:t>
      </w:r>
      <w:r w:rsidRPr="00C677AB">
        <w:rPr>
          <w:sz w:val="14"/>
        </w:rPr>
        <w:t xml:space="preserve"> — and </w:t>
      </w:r>
      <w:r w:rsidRPr="00C677AB">
        <w:rPr>
          <w:rStyle w:val="Emphasis"/>
          <w:highlight w:val="green"/>
        </w:rPr>
        <w:t>the oppressed always say we are human</w:t>
      </w:r>
      <w:r w:rsidRPr="00C677AB">
        <w:rPr>
          <w:sz w:val="14"/>
        </w:rPr>
        <w:t xml:space="preserve">, we exist, </w:t>
      </w:r>
      <w:r w:rsidRPr="00C677AB">
        <w:rPr>
          <w:rStyle w:val="Emphasis"/>
          <w:highlight w:val="green"/>
        </w:rPr>
        <w:t>our people are persons who matter</w:t>
      </w:r>
      <w:r w:rsidRPr="00C677AB">
        <w:rPr>
          <w:sz w:val="14"/>
        </w:rPr>
        <w:t xml:space="preserve">. And </w:t>
      </w:r>
      <w:r w:rsidRPr="00116589">
        <w:rPr>
          <w:rStyle w:val="StyleUnderline"/>
        </w:rPr>
        <w:t>that is where I always want to begin, and try to clarify, even as I think through the archive of philosophy that has accumulated around this notion of being a person</w:t>
      </w:r>
      <w:r w:rsidRPr="00C677AB">
        <w:rPr>
          <w:sz w:val="14"/>
        </w:rPr>
        <w:t>.</w:t>
      </w:r>
    </w:p>
    <w:p w14:paraId="051EF7EC" w14:textId="77777777" w:rsidR="003701D4" w:rsidRPr="00C677AB" w:rsidRDefault="003701D4" w:rsidP="003701D4">
      <w:pPr>
        <w:rPr>
          <w:sz w:val="14"/>
        </w:rPr>
      </w:pPr>
      <w:r w:rsidRPr="00C677AB">
        <w:rPr>
          <w:sz w:val="14"/>
        </w:rPr>
        <w:t xml:space="preserve">As I assert in Being Subjects, </w:t>
      </w:r>
      <w:r w:rsidRPr="00116589">
        <w:rPr>
          <w:rStyle w:val="StyleUnderline"/>
        </w:rPr>
        <w:t>Frantz Fanon was the last momentous theorist of the category of Subject</w:t>
      </w:r>
      <w:r w:rsidRPr="00C677AB">
        <w:rPr>
          <w:sz w:val="14"/>
        </w:rPr>
        <w:t xml:space="preserve">. His work summed up the ultimate stakes in the meaning of this category and its relationship to what it means to be human. Everything that uses this category now falls under his shadow. Indeed, while I was preparing the Index for this book I was not surprised to discover that he is the most referenced name in the project. </w:t>
      </w:r>
      <w:r w:rsidRPr="00C677AB">
        <w:rPr>
          <w:rStyle w:val="StyleUnderline"/>
          <w:highlight w:val="green"/>
        </w:rPr>
        <w:t>In this moment</w:t>
      </w:r>
      <w:r w:rsidRPr="00116589">
        <w:rPr>
          <w:rStyle w:val="StyleUnderline"/>
        </w:rPr>
        <w:t xml:space="preserve">, where </w:t>
      </w:r>
      <w:r w:rsidRPr="00C677AB">
        <w:rPr>
          <w:rStyle w:val="StyleUnderline"/>
          <w:highlight w:val="green"/>
        </w:rPr>
        <w:t>a genocide is being carried out</w:t>
      </w:r>
      <w:r w:rsidRPr="00116589">
        <w:rPr>
          <w:rStyle w:val="StyleUnderline"/>
        </w:rPr>
        <w:t xml:space="preserve"> upon the Palestinian population by the Israeli settler state</w:t>
      </w:r>
      <w:r w:rsidRPr="00C677AB">
        <w:rPr>
          <w:sz w:val="14"/>
        </w:rPr>
        <w:t xml:space="preserve">, the </w:t>
      </w:r>
      <w:r w:rsidRPr="00C677AB">
        <w:rPr>
          <w:rStyle w:val="Emphasis"/>
          <w:highlight w:val="green"/>
        </w:rPr>
        <w:t>meaning of what counts as a person is being asserted</w:t>
      </w:r>
      <w:r w:rsidRPr="00C677AB">
        <w:rPr>
          <w:sz w:val="14"/>
        </w:rPr>
        <w:t xml:space="preserve"> — </w:t>
      </w:r>
      <w:r w:rsidRPr="00C677AB">
        <w:rPr>
          <w:rStyle w:val="Emphasis"/>
          <w:highlight w:val="green"/>
        </w:rPr>
        <w:t>by the settler state</w:t>
      </w:r>
      <w:r w:rsidRPr="00116589">
        <w:rPr>
          <w:rStyle w:val="StyleUnderline"/>
        </w:rPr>
        <w:t xml:space="preserve">, but </w:t>
      </w:r>
      <w:r w:rsidRPr="00C677AB">
        <w:rPr>
          <w:rStyle w:val="Emphasis"/>
          <w:highlight w:val="green"/>
        </w:rPr>
        <w:t>more importantly by those struggling against it</w:t>
      </w:r>
      <w:r w:rsidRPr="00C677AB">
        <w:rPr>
          <w:rStyle w:val="Emphasis"/>
        </w:rPr>
        <w:t>s</w:t>
      </w:r>
      <w:r w:rsidRPr="00116589">
        <w:rPr>
          <w:rStyle w:val="StyleUnderline"/>
        </w:rPr>
        <w:t xml:space="preserve"> pitiless </w:t>
      </w:r>
      <w:r w:rsidRPr="00116589">
        <w:rPr>
          <w:rStyle w:val="Emphasis"/>
        </w:rPr>
        <w:t>oppression</w:t>
      </w:r>
      <w:r w:rsidRPr="00C677AB">
        <w:rPr>
          <w:sz w:val="14"/>
        </w:rPr>
        <w:t>.</w:t>
      </w:r>
    </w:p>
    <w:p w14:paraId="1019CA31" w14:textId="77777777" w:rsidR="003701D4" w:rsidRPr="00C677AB" w:rsidRDefault="003701D4" w:rsidP="003701D4">
      <w:pPr>
        <w:rPr>
          <w:sz w:val="14"/>
        </w:rPr>
      </w:pPr>
      <w:r w:rsidRPr="00C677AB">
        <w:rPr>
          <w:sz w:val="14"/>
        </w:rPr>
        <w:t>To even understand the summation of the category of Subject that Fanon represents, we have to walk through the archive of this category. We have to think the historical legacy of this concept/category/notion as it developed from Descartes to the present — the present moment as best identified and represented by Fanon. And so I also intended this book to be summary of the archive of the category of Subject, to give readers an easy understanding of how this philosophical category came into being, but with a threshold. Fanon is that threshold. But this threshold also indicates Lenin, Mao, and above all revolution on the terrain of human being.</w:t>
      </w:r>
    </w:p>
    <w:p w14:paraId="486E68C8" w14:textId="77777777" w:rsidR="003701D4" w:rsidRPr="00DD6582" w:rsidRDefault="003701D4" w:rsidP="003701D4">
      <w:pPr>
        <w:rPr>
          <w:sz w:val="14"/>
        </w:rPr>
      </w:pPr>
      <w:r w:rsidRPr="00A56424">
        <w:rPr>
          <w:rStyle w:val="StyleUnderline"/>
        </w:rPr>
        <w:t>Now we are living at a time</w:t>
      </w:r>
      <w:r w:rsidRPr="00C677AB">
        <w:rPr>
          <w:sz w:val="14"/>
        </w:rPr>
        <w:t xml:space="preserve"> when, yet </w:t>
      </w:r>
      <w:r w:rsidRPr="00A56424">
        <w:rPr>
          <w:rStyle w:val="StyleUnderline"/>
        </w:rPr>
        <w:t>again</w:t>
      </w:r>
      <w:r w:rsidRPr="00C677AB">
        <w:rPr>
          <w:sz w:val="14"/>
        </w:rPr>
        <w:t xml:space="preserve">, a </w:t>
      </w:r>
      <w:r w:rsidRPr="00A56424">
        <w:rPr>
          <w:rStyle w:val="StyleUnderline"/>
        </w:rPr>
        <w:t>settler state is asserting its right to annihilate the humanity and personhood of those beings and persons it has sought to replace</w:t>
      </w:r>
      <w:r w:rsidRPr="00C677AB">
        <w:rPr>
          <w:sz w:val="14"/>
        </w:rPr>
        <w:t xml:space="preserve">. In the past year </w:t>
      </w:r>
      <w:r w:rsidRPr="00C677AB">
        <w:rPr>
          <w:rStyle w:val="StyleUnderline"/>
          <w:highlight w:val="green"/>
        </w:rPr>
        <w:t>we have watched Israel</w:t>
      </w:r>
      <w:r w:rsidRPr="00A56424">
        <w:rPr>
          <w:rStyle w:val="StyleUnderline"/>
        </w:rPr>
        <w:t xml:space="preserve"> </w:t>
      </w:r>
      <w:r w:rsidRPr="00C677AB">
        <w:rPr>
          <w:rStyle w:val="StyleUnderline"/>
          <w:highlight w:val="green"/>
        </w:rPr>
        <w:t>argue</w:t>
      </w:r>
      <w:r w:rsidRPr="00A56424">
        <w:rPr>
          <w:rStyle w:val="StyleUnderline"/>
        </w:rPr>
        <w:t xml:space="preserve"> that </w:t>
      </w:r>
      <w:r w:rsidRPr="00C677AB">
        <w:rPr>
          <w:rStyle w:val="StyleUnderline"/>
          <w:highlight w:val="green"/>
        </w:rPr>
        <w:t>Palestinian existence does not count as human</w:t>
      </w:r>
      <w:r w:rsidRPr="00A56424">
        <w:rPr>
          <w:rStyle w:val="StyleUnderline"/>
        </w:rPr>
        <w:t xml:space="preserve"> existence</w:t>
      </w:r>
      <w:r w:rsidRPr="00C677AB">
        <w:rPr>
          <w:sz w:val="14"/>
        </w:rPr>
        <w:t xml:space="preserve">, </w:t>
      </w:r>
      <w:r w:rsidRPr="00A56424">
        <w:rPr>
          <w:rStyle w:val="StyleUnderline"/>
        </w:rPr>
        <w:t>that Palestinian people do not count as persons</w:t>
      </w:r>
      <w:r w:rsidRPr="00C677AB">
        <w:rPr>
          <w:sz w:val="14"/>
        </w:rPr>
        <w:t xml:space="preserve">, </w:t>
      </w:r>
      <w:r w:rsidRPr="00C677AB">
        <w:rPr>
          <w:rStyle w:val="StyleUnderline"/>
          <w:highlight w:val="green"/>
        </w:rPr>
        <w:t>and</w:t>
      </w:r>
      <w:r w:rsidRPr="00C677AB">
        <w:rPr>
          <w:sz w:val="14"/>
        </w:rPr>
        <w:t xml:space="preserve"> that the </w:t>
      </w:r>
      <w:r w:rsidRPr="00A56424">
        <w:rPr>
          <w:rStyle w:val="StyleUnderline"/>
        </w:rPr>
        <w:t xml:space="preserve">Israeli settler </w:t>
      </w:r>
      <w:r w:rsidRPr="00C677AB">
        <w:rPr>
          <w:rStyle w:val="StyleUnderline"/>
          <w:highlight w:val="green"/>
        </w:rPr>
        <w:t>state’s</w:t>
      </w:r>
      <w:r w:rsidRPr="00A56424">
        <w:rPr>
          <w:rStyle w:val="StyleUnderline"/>
        </w:rPr>
        <w:t xml:space="preserve"> vicious </w:t>
      </w:r>
      <w:r w:rsidRPr="00C677AB">
        <w:rPr>
          <w:rStyle w:val="StyleUnderline"/>
          <w:highlight w:val="green"/>
        </w:rPr>
        <w:t>actions</w:t>
      </w:r>
      <w:r w:rsidRPr="00A56424">
        <w:rPr>
          <w:rStyle w:val="StyleUnderline"/>
        </w:rPr>
        <w:t xml:space="preserve"> against Palestinian life </w:t>
      </w:r>
      <w:r w:rsidRPr="00C677AB">
        <w:rPr>
          <w:rStyle w:val="StyleUnderline"/>
          <w:highlight w:val="green"/>
        </w:rPr>
        <w:t>should be justified in thought</w:t>
      </w:r>
      <w:r w:rsidRPr="00C677AB">
        <w:rPr>
          <w:sz w:val="14"/>
        </w:rPr>
        <w:t xml:space="preserve">. </w:t>
      </w:r>
      <w:r w:rsidRPr="00A56424">
        <w:rPr>
          <w:rStyle w:val="Emphasis"/>
        </w:rPr>
        <w:t>In opposition to this bribe against thought</w:t>
      </w:r>
      <w:r w:rsidRPr="00C677AB">
        <w:rPr>
          <w:sz w:val="14"/>
        </w:rPr>
        <w:t xml:space="preserve">, that </w:t>
      </w:r>
      <w:r w:rsidRPr="00A56424">
        <w:rPr>
          <w:rStyle w:val="Emphasis"/>
          <w:highlight w:val="green"/>
        </w:rPr>
        <w:t>demands we accept the personhood of the oppressor over and against the personhood of the oppressed</w:t>
      </w:r>
      <w:r w:rsidRPr="00C677AB">
        <w:rPr>
          <w:sz w:val="14"/>
        </w:rPr>
        <w:t>, I wrote this book.</w:t>
      </w:r>
    </w:p>
    <w:p w14:paraId="4EB69639" w14:textId="77777777" w:rsidR="003701D4" w:rsidRPr="006657D3" w:rsidRDefault="003701D4" w:rsidP="003701D4"/>
    <w:p w14:paraId="4DADF32E" w14:textId="77777777" w:rsidR="003701D4" w:rsidRPr="005D388F" w:rsidRDefault="003701D4" w:rsidP="003701D4"/>
    <w:p w14:paraId="255709D3" w14:textId="77777777" w:rsidR="003701D4" w:rsidRPr="008E3123" w:rsidRDefault="003701D4" w:rsidP="003701D4">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17209C87" w14:textId="77777777" w:rsidR="003701D4" w:rsidRPr="008E3123" w:rsidRDefault="003701D4" w:rsidP="003701D4">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BD0674">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59219559" w14:textId="77777777" w:rsidR="003701D4" w:rsidRDefault="003701D4" w:rsidP="003701D4">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All we’ve gotta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p w14:paraId="786B5AE9" w14:textId="77777777" w:rsidR="003701D4" w:rsidRDefault="003701D4" w:rsidP="003701D4">
      <w:pPr>
        <w:pStyle w:val="Heading3"/>
      </w:pPr>
      <w:r>
        <w:t>OFF---1NC</w:t>
      </w:r>
    </w:p>
    <w:p w14:paraId="498B85D8" w14:textId="77777777" w:rsidR="003701D4" w:rsidRDefault="003701D4" w:rsidP="003701D4">
      <w:r>
        <w:t>Trans K</w:t>
      </w:r>
    </w:p>
    <w:p w14:paraId="089A8A36" w14:textId="77777777" w:rsidR="003701D4" w:rsidRPr="003612F1" w:rsidRDefault="003701D4" w:rsidP="003701D4">
      <w:pPr>
        <w:pStyle w:val="Heading4"/>
      </w:pPr>
      <w:r>
        <w:t xml:space="preserve">The </w:t>
      </w:r>
      <w:r>
        <w:rPr>
          <w:u w:val="single"/>
        </w:rPr>
        <w:t>affirmative</w:t>
      </w:r>
      <w:r>
        <w:t xml:space="preserve"> constructs an </w:t>
      </w:r>
      <w:r>
        <w:rPr>
          <w:u w:val="single"/>
        </w:rPr>
        <w:t>illusory</w:t>
      </w:r>
      <w:r>
        <w:t xml:space="preserve"> pre-settlement post-settlement dichotomy that </w:t>
      </w:r>
      <w:r>
        <w:rPr>
          <w:u w:val="single"/>
        </w:rPr>
        <w:t>valorizes</w:t>
      </w:r>
      <w:r>
        <w:t xml:space="preserve"> the </w:t>
      </w:r>
      <w:r>
        <w:rPr>
          <w:u w:val="single"/>
        </w:rPr>
        <w:t>land</w:t>
      </w:r>
      <w:r>
        <w:t xml:space="preserve"> as </w:t>
      </w:r>
      <w:r>
        <w:rPr>
          <w:u w:val="single"/>
        </w:rPr>
        <w:t>intrinsically agential</w:t>
      </w:r>
      <w:r>
        <w:t xml:space="preserve"> and an </w:t>
      </w:r>
      <w:r>
        <w:rPr>
          <w:u w:val="single"/>
        </w:rPr>
        <w:t>object of ethical import</w:t>
      </w:r>
      <w:r>
        <w:t xml:space="preserve">. This </w:t>
      </w:r>
      <w:r>
        <w:rPr>
          <w:u w:val="single"/>
        </w:rPr>
        <w:t>obscures and defers</w:t>
      </w:r>
      <w:r>
        <w:t xml:space="preserve"> the </w:t>
      </w:r>
      <w:r>
        <w:rPr>
          <w:u w:val="single"/>
        </w:rPr>
        <w:t>condition</w:t>
      </w:r>
      <w:r>
        <w:t xml:space="preserve"> of </w:t>
      </w:r>
      <w:r>
        <w:rPr>
          <w:u w:val="single"/>
        </w:rPr>
        <w:t>intrinsic alienation</w:t>
      </w:r>
      <w:r>
        <w:t xml:space="preserve"> that </w:t>
      </w:r>
      <w:r>
        <w:rPr>
          <w:u w:val="single"/>
        </w:rPr>
        <w:t>trans natives</w:t>
      </w:r>
      <w:r>
        <w:t xml:space="preserve"> have </w:t>
      </w:r>
      <w:r>
        <w:rPr>
          <w:u w:val="single"/>
        </w:rPr>
        <w:t>always</w:t>
      </w:r>
      <w:r>
        <w:t xml:space="preserve"> lived with—it is </w:t>
      </w:r>
      <w:r>
        <w:rPr>
          <w:u w:val="single"/>
        </w:rPr>
        <w:t>impossible</w:t>
      </w:r>
      <w:r>
        <w:t xml:space="preserve"> to become ‘</w:t>
      </w:r>
      <w:r>
        <w:rPr>
          <w:u w:val="single"/>
        </w:rPr>
        <w:t>grounded</w:t>
      </w:r>
      <w:r>
        <w:t xml:space="preserve">’ when the </w:t>
      </w:r>
      <w:r>
        <w:rPr>
          <w:u w:val="single"/>
        </w:rPr>
        <w:t>ethics through which</w:t>
      </w:r>
      <w:r>
        <w:t xml:space="preserve"> we </w:t>
      </w:r>
      <w:r>
        <w:rPr>
          <w:u w:val="single"/>
        </w:rPr>
        <w:t>situate</w:t>
      </w:r>
      <w:r>
        <w:t xml:space="preserve"> relationships with the land are </w:t>
      </w:r>
      <w:r>
        <w:rPr>
          <w:u w:val="single"/>
        </w:rPr>
        <w:t>intrinsically oriented</w:t>
      </w:r>
      <w:r>
        <w:t xml:space="preserve"> towards your </w:t>
      </w:r>
      <w:r>
        <w:rPr>
          <w:u w:val="single"/>
        </w:rPr>
        <w:t>elimination</w:t>
      </w:r>
      <w:r>
        <w:t>.</w:t>
      </w:r>
    </w:p>
    <w:p w14:paraId="2BB4EBD2" w14:textId="77777777" w:rsidR="003701D4" w:rsidRDefault="003701D4" w:rsidP="003701D4">
      <w:r w:rsidRPr="00907FF8">
        <w:rPr>
          <w:rStyle w:val="Style13ptBold"/>
        </w:rPr>
        <w:t>Chisholm 18</w:t>
      </w:r>
      <w:r>
        <w:t xml:space="preserve"> is a doctoral candidate in the Department of Sociology at the University of Cambridge. (Jennifer Chisholm, 2018, "Muxe, Two-Spirits, and </w:t>
      </w:r>
      <w:r w:rsidRPr="000E0BB5">
        <w:rPr>
          <w:rStyle w:val="StyleUnderline"/>
          <w:highlight w:val="green"/>
        </w:rPr>
        <w:t xml:space="preserve">the </w:t>
      </w:r>
      <w:r w:rsidRPr="00285E1F">
        <w:rPr>
          <w:rStyle w:val="Emphasis"/>
          <w:highlight w:val="green"/>
        </w:rPr>
        <w:t>myth</w:t>
      </w:r>
      <w:r w:rsidRPr="000E0BB5">
        <w:rPr>
          <w:rStyle w:val="StyleUnderline"/>
          <w:highlight w:val="green"/>
        </w:rPr>
        <w:t xml:space="preserve"> of </w:t>
      </w:r>
      <w:r w:rsidRPr="00285E1F">
        <w:rPr>
          <w:rStyle w:val="Emphasis"/>
          <w:highlight w:val="green"/>
        </w:rPr>
        <w:t>Indigenous trans</w:t>
      </w:r>
      <w:r w:rsidRPr="00285E1F">
        <w:rPr>
          <w:rStyle w:val="Emphasis"/>
        </w:rPr>
        <w:t xml:space="preserve">gender </w:t>
      </w:r>
      <w:r w:rsidRPr="00285E1F">
        <w:rPr>
          <w:rStyle w:val="Emphasis"/>
          <w:highlight w:val="green"/>
        </w:rPr>
        <w:t>acceptance</w:t>
      </w:r>
      <w:r>
        <w:t xml:space="preserve">," </w:t>
      </w:r>
      <w:r w:rsidRPr="00907FF8">
        <w:rPr>
          <w:iCs/>
        </w:rPr>
        <w:t>International Journal of Critical Indigenous Studies 11</w:t>
      </w:r>
      <w:r>
        <w:t>(1), https://ijcis.qut.edu.au/article/download/558/418/558-Article%20Text-7710-1-10-20210713.pdf, accessed 8-22-2025) //ah [UTD]</w:t>
      </w:r>
    </w:p>
    <w:p w14:paraId="56C7A597" w14:textId="77777777" w:rsidR="003701D4" w:rsidRPr="001E4C9D" w:rsidRDefault="003701D4" w:rsidP="003701D4">
      <w:pPr>
        <w:rPr>
          <w:sz w:val="14"/>
        </w:rPr>
      </w:pPr>
      <w:r w:rsidRPr="00285E1F">
        <w:rPr>
          <w:rStyle w:val="Emphasis"/>
          <w:highlight w:val="green"/>
        </w:rPr>
        <w:t>What</w:t>
      </w:r>
      <w:r w:rsidRPr="000E0BB5">
        <w:rPr>
          <w:rStyle w:val="StyleUnderline"/>
          <w:highlight w:val="green"/>
        </w:rPr>
        <w:t xml:space="preserve"> </w:t>
      </w:r>
      <w:r w:rsidRPr="00285E1F">
        <w:rPr>
          <w:rStyle w:val="Emphasis"/>
          <w:highlight w:val="green"/>
        </w:rPr>
        <w:t>does</w:t>
      </w:r>
      <w:r w:rsidRPr="000E0BB5">
        <w:rPr>
          <w:rStyle w:val="StyleUnderline"/>
          <w:highlight w:val="green"/>
        </w:rPr>
        <w:t xml:space="preserve"> </w:t>
      </w:r>
      <w:r w:rsidRPr="00285E1F">
        <w:rPr>
          <w:rStyle w:val="Emphasis"/>
          <w:highlight w:val="green"/>
        </w:rPr>
        <w:t>it</w:t>
      </w:r>
      <w:r w:rsidRPr="000E0BB5">
        <w:rPr>
          <w:rStyle w:val="StyleUnderline"/>
          <w:highlight w:val="green"/>
        </w:rPr>
        <w:t xml:space="preserve"> </w:t>
      </w:r>
      <w:r w:rsidRPr="00285E1F">
        <w:rPr>
          <w:rStyle w:val="Emphasis"/>
          <w:highlight w:val="green"/>
        </w:rPr>
        <w:t>mean</w:t>
      </w:r>
      <w:r w:rsidRPr="000E0BB5">
        <w:rPr>
          <w:rStyle w:val="StyleUnderline"/>
          <w:highlight w:val="green"/>
        </w:rPr>
        <w:t xml:space="preserve"> </w:t>
      </w:r>
      <w:r w:rsidRPr="00285E1F">
        <w:rPr>
          <w:rStyle w:val="Emphasis"/>
          <w:highlight w:val="green"/>
        </w:rPr>
        <w:t>to</w:t>
      </w:r>
      <w:r w:rsidRPr="000E0BB5">
        <w:rPr>
          <w:rStyle w:val="StyleUnderline"/>
          <w:highlight w:val="green"/>
        </w:rPr>
        <w:t xml:space="preserve"> </w:t>
      </w:r>
      <w:r w:rsidRPr="00285E1F">
        <w:rPr>
          <w:rStyle w:val="Emphasis"/>
          <w:highlight w:val="green"/>
        </w:rPr>
        <w:t>be</w:t>
      </w:r>
      <w:r w:rsidRPr="000E0BB5">
        <w:rPr>
          <w:rStyle w:val="StyleUnderline"/>
          <w:highlight w:val="green"/>
        </w:rPr>
        <w:t xml:space="preserve"> </w:t>
      </w:r>
      <w:r w:rsidRPr="00285E1F">
        <w:rPr>
          <w:rStyle w:val="Emphasis"/>
          <w:highlight w:val="green"/>
        </w:rPr>
        <w:t>“Two-Spirit”?</w:t>
      </w:r>
      <w:r w:rsidRPr="001F1A8B">
        <w:rPr>
          <w:sz w:val="14"/>
        </w:rPr>
        <w:t xml:space="preserve"> </w:t>
      </w:r>
      <w:r w:rsidRPr="001F1A8B">
        <w:rPr>
          <w:sz w:val="12"/>
        </w:rPr>
        <w:t>¶</w:t>
      </w:r>
      <w:r w:rsidRPr="001F1A8B">
        <w:rPr>
          <w:sz w:val="14"/>
        </w:rPr>
        <w:t xml:space="preserve"> </w:t>
      </w:r>
      <w:r w:rsidRPr="00285E1F">
        <w:rPr>
          <w:rStyle w:val="Emphasis"/>
          <w:highlight w:val="green"/>
        </w:rPr>
        <w:t>Walking</w:t>
      </w:r>
      <w:r w:rsidRPr="000E0BB5">
        <w:rPr>
          <w:rStyle w:val="StyleUnderline"/>
          <w:highlight w:val="green"/>
        </w:rPr>
        <w:t xml:space="preserve"> </w:t>
      </w:r>
      <w:r w:rsidRPr="00285E1F">
        <w:rPr>
          <w:rStyle w:val="Emphasis"/>
          <w:highlight w:val="green"/>
        </w:rPr>
        <w:t>in</w:t>
      </w:r>
      <w:r w:rsidRPr="000E0BB5">
        <w:rPr>
          <w:rStyle w:val="StyleUnderline"/>
          <w:highlight w:val="green"/>
        </w:rPr>
        <w:t xml:space="preserve"> </w:t>
      </w:r>
      <w:r w:rsidRPr="00285E1F">
        <w:rPr>
          <w:rStyle w:val="Emphasis"/>
          <w:highlight w:val="green"/>
        </w:rPr>
        <w:t>the</w:t>
      </w:r>
      <w:r w:rsidRPr="000E0BB5">
        <w:rPr>
          <w:rStyle w:val="StyleUnderline"/>
          <w:highlight w:val="green"/>
        </w:rPr>
        <w:t xml:space="preserve"> </w:t>
      </w:r>
      <w:r w:rsidRPr="00285E1F">
        <w:rPr>
          <w:rStyle w:val="Emphasis"/>
          <w:highlight w:val="green"/>
        </w:rPr>
        <w:t>land</w:t>
      </w:r>
      <w:r w:rsidRPr="000E0BB5">
        <w:rPr>
          <w:rStyle w:val="StyleUnderline"/>
          <w:highlight w:val="green"/>
        </w:rPr>
        <w:t xml:space="preserve"> </w:t>
      </w:r>
      <w:r w:rsidRPr="00285E1F">
        <w:rPr>
          <w:rStyle w:val="Emphasis"/>
          <w:highlight w:val="green"/>
        </w:rPr>
        <w:t>of</w:t>
      </w:r>
      <w:r w:rsidRPr="000E0BB5">
        <w:rPr>
          <w:rStyle w:val="StyleUnderline"/>
          <w:highlight w:val="green"/>
        </w:rPr>
        <w:t xml:space="preserve"> </w:t>
      </w:r>
      <w:r w:rsidRPr="00285E1F">
        <w:rPr>
          <w:rStyle w:val="Emphasis"/>
          <w:highlight w:val="green"/>
        </w:rPr>
        <w:t>our</w:t>
      </w:r>
      <w:r w:rsidRPr="000E0BB5">
        <w:rPr>
          <w:rStyle w:val="StyleUnderline"/>
          <w:highlight w:val="green"/>
        </w:rPr>
        <w:t xml:space="preserve"> </w:t>
      </w:r>
      <w:r w:rsidRPr="00285E1F">
        <w:rPr>
          <w:rStyle w:val="Emphasis"/>
          <w:highlight w:val="green"/>
        </w:rPr>
        <w:t>ancestors</w:t>
      </w:r>
      <w:r w:rsidRPr="001F1A8B">
        <w:rPr>
          <w:sz w:val="14"/>
        </w:rPr>
        <w:t xml:space="preserve">, </w:t>
      </w:r>
      <w:r w:rsidRPr="001F1A8B">
        <w:rPr>
          <w:sz w:val="12"/>
        </w:rPr>
        <w:t>¶</w:t>
      </w:r>
      <w:r w:rsidRPr="001F1A8B">
        <w:rPr>
          <w:sz w:val="14"/>
        </w:rPr>
        <w:t xml:space="preserve"> </w:t>
      </w:r>
      <w:r w:rsidRPr="00285E1F">
        <w:rPr>
          <w:rStyle w:val="Emphasis"/>
          <w:highlight w:val="green"/>
        </w:rPr>
        <w:t>Walking</w:t>
      </w:r>
      <w:r w:rsidRPr="000E0BB5">
        <w:rPr>
          <w:rStyle w:val="StyleUnderline"/>
          <w:highlight w:val="green"/>
        </w:rPr>
        <w:t xml:space="preserve"> </w:t>
      </w:r>
      <w:r w:rsidRPr="00285E1F">
        <w:rPr>
          <w:rStyle w:val="Emphasis"/>
          <w:highlight w:val="green"/>
        </w:rPr>
        <w:t>with</w:t>
      </w:r>
      <w:r w:rsidRPr="000E0BB5">
        <w:rPr>
          <w:rStyle w:val="StyleUnderline"/>
          <w:highlight w:val="green"/>
        </w:rPr>
        <w:t xml:space="preserve"> </w:t>
      </w:r>
      <w:r w:rsidRPr="00285E1F">
        <w:rPr>
          <w:rStyle w:val="Emphasis"/>
          <w:highlight w:val="green"/>
        </w:rPr>
        <w:t>our</w:t>
      </w:r>
      <w:r w:rsidRPr="000E0BB5">
        <w:rPr>
          <w:rStyle w:val="StyleUnderline"/>
          <w:highlight w:val="green"/>
        </w:rPr>
        <w:t xml:space="preserve"> </w:t>
      </w:r>
      <w:r w:rsidRPr="00285E1F">
        <w:rPr>
          <w:rStyle w:val="Emphasis"/>
          <w:highlight w:val="green"/>
        </w:rPr>
        <w:t>hearts</w:t>
      </w:r>
      <w:r w:rsidRPr="000E0BB5">
        <w:rPr>
          <w:rStyle w:val="StyleUnderline"/>
          <w:highlight w:val="green"/>
        </w:rPr>
        <w:t xml:space="preserve"> </w:t>
      </w:r>
      <w:r w:rsidRPr="00285E1F">
        <w:rPr>
          <w:rStyle w:val="Emphasis"/>
          <w:highlight w:val="green"/>
        </w:rPr>
        <w:t>open</w:t>
      </w:r>
      <w:r w:rsidRPr="001F1A8B">
        <w:rPr>
          <w:sz w:val="14"/>
        </w:rPr>
        <w:t xml:space="preserve">, </w:t>
      </w:r>
      <w:r w:rsidRPr="001F1A8B">
        <w:rPr>
          <w:sz w:val="12"/>
        </w:rPr>
        <w:t>¶</w:t>
      </w:r>
      <w:r w:rsidRPr="001F1A8B">
        <w:rPr>
          <w:sz w:val="14"/>
        </w:rPr>
        <w:t xml:space="preserve"> </w:t>
      </w:r>
      <w:r w:rsidRPr="00285E1F">
        <w:rPr>
          <w:rStyle w:val="Emphasis"/>
          <w:highlight w:val="green"/>
        </w:rPr>
        <w:t>Walking</w:t>
      </w:r>
      <w:r w:rsidRPr="000E0BB5">
        <w:rPr>
          <w:rStyle w:val="StyleUnderline"/>
          <w:highlight w:val="green"/>
        </w:rPr>
        <w:t xml:space="preserve"> </w:t>
      </w:r>
      <w:r w:rsidRPr="00285E1F">
        <w:rPr>
          <w:rStyle w:val="Emphasis"/>
          <w:highlight w:val="green"/>
        </w:rPr>
        <w:t>close</w:t>
      </w:r>
      <w:r w:rsidRPr="000E0BB5">
        <w:rPr>
          <w:rStyle w:val="StyleUnderline"/>
          <w:highlight w:val="green"/>
        </w:rPr>
        <w:t xml:space="preserve"> </w:t>
      </w:r>
      <w:r w:rsidRPr="00285E1F">
        <w:rPr>
          <w:rStyle w:val="Emphasis"/>
          <w:highlight w:val="green"/>
        </w:rPr>
        <w:t>to</w:t>
      </w:r>
      <w:r w:rsidRPr="000E0BB5">
        <w:rPr>
          <w:rStyle w:val="StyleUnderline"/>
          <w:highlight w:val="green"/>
        </w:rPr>
        <w:t xml:space="preserve"> </w:t>
      </w:r>
      <w:r w:rsidRPr="00285E1F">
        <w:rPr>
          <w:rStyle w:val="Emphasis"/>
          <w:highlight w:val="green"/>
        </w:rPr>
        <w:t>Creator</w:t>
      </w:r>
      <w:r w:rsidRPr="001F1A8B">
        <w:rPr>
          <w:sz w:val="14"/>
        </w:rPr>
        <w:t xml:space="preserve">, </w:t>
      </w:r>
      <w:r w:rsidRPr="001F1A8B">
        <w:rPr>
          <w:sz w:val="12"/>
        </w:rPr>
        <w:t>¶</w:t>
      </w:r>
      <w:r w:rsidRPr="001F1A8B">
        <w:rPr>
          <w:sz w:val="14"/>
        </w:rPr>
        <w:t xml:space="preserve"> </w:t>
      </w:r>
      <w:r w:rsidRPr="00285E1F">
        <w:rPr>
          <w:rStyle w:val="Emphasis"/>
        </w:rPr>
        <w:t>Walking</w:t>
      </w:r>
      <w:r w:rsidRPr="003612F1">
        <w:rPr>
          <w:rStyle w:val="StyleUnderline"/>
        </w:rPr>
        <w:t xml:space="preserve"> </w:t>
      </w:r>
      <w:r w:rsidRPr="00285E1F">
        <w:rPr>
          <w:rStyle w:val="Emphasis"/>
        </w:rPr>
        <w:t>with</w:t>
      </w:r>
      <w:r w:rsidRPr="003612F1">
        <w:rPr>
          <w:rStyle w:val="StyleUnderline"/>
        </w:rPr>
        <w:t xml:space="preserve"> </w:t>
      </w:r>
      <w:r w:rsidRPr="00285E1F">
        <w:rPr>
          <w:rStyle w:val="Emphasis"/>
        </w:rPr>
        <w:t>passion</w:t>
      </w:r>
      <w:r w:rsidRPr="001F1A8B">
        <w:rPr>
          <w:sz w:val="14"/>
        </w:rPr>
        <w:t xml:space="preserve">, </w:t>
      </w:r>
      <w:r w:rsidRPr="001F1A8B">
        <w:rPr>
          <w:sz w:val="12"/>
        </w:rPr>
        <w:t>¶</w:t>
      </w:r>
      <w:r w:rsidRPr="001F1A8B">
        <w:rPr>
          <w:sz w:val="14"/>
        </w:rPr>
        <w:t xml:space="preserve"> </w:t>
      </w:r>
      <w:r w:rsidRPr="00285E1F">
        <w:rPr>
          <w:rStyle w:val="Emphasis"/>
          <w:highlight w:val="green"/>
        </w:rPr>
        <w:t>yet</w:t>
      </w:r>
      <w:r w:rsidRPr="000E0BB5">
        <w:rPr>
          <w:rStyle w:val="StyleUnderline"/>
          <w:highlight w:val="green"/>
        </w:rPr>
        <w:t xml:space="preserve"> </w:t>
      </w:r>
      <w:r w:rsidRPr="00285E1F">
        <w:rPr>
          <w:rStyle w:val="Emphasis"/>
          <w:highlight w:val="green"/>
        </w:rPr>
        <w:t>hiding</w:t>
      </w:r>
      <w:r w:rsidRPr="000E0BB5">
        <w:rPr>
          <w:rStyle w:val="StyleUnderline"/>
          <w:highlight w:val="green"/>
        </w:rPr>
        <w:t xml:space="preserve"> </w:t>
      </w:r>
      <w:r w:rsidRPr="00285E1F">
        <w:rPr>
          <w:rStyle w:val="Emphasis"/>
          <w:highlight w:val="green"/>
        </w:rPr>
        <w:t>who</w:t>
      </w:r>
      <w:r w:rsidRPr="000E0BB5">
        <w:rPr>
          <w:rStyle w:val="StyleUnderline"/>
          <w:highlight w:val="green"/>
        </w:rPr>
        <w:t xml:space="preserve"> </w:t>
      </w:r>
      <w:r w:rsidRPr="00285E1F">
        <w:rPr>
          <w:rStyle w:val="Emphasis"/>
          <w:highlight w:val="green"/>
        </w:rPr>
        <w:t>we</w:t>
      </w:r>
      <w:r w:rsidRPr="000E0BB5">
        <w:rPr>
          <w:rStyle w:val="StyleUnderline"/>
          <w:highlight w:val="green"/>
        </w:rPr>
        <w:t xml:space="preserve"> </w:t>
      </w:r>
      <w:r w:rsidRPr="00285E1F">
        <w:rPr>
          <w:rStyle w:val="Emphasis"/>
          <w:highlight w:val="green"/>
        </w:rPr>
        <w:t>are.</w:t>
      </w:r>
      <w:r w:rsidRPr="001F1A8B">
        <w:rPr>
          <w:sz w:val="14"/>
        </w:rPr>
        <w:t xml:space="preserve"> </w:t>
      </w:r>
      <w:r w:rsidRPr="001F1A8B">
        <w:rPr>
          <w:sz w:val="12"/>
        </w:rPr>
        <w:t>¶</w:t>
      </w:r>
      <w:r w:rsidRPr="001F1A8B">
        <w:rPr>
          <w:sz w:val="14"/>
        </w:rPr>
        <w:t xml:space="preserve"> </w:t>
      </w:r>
      <w:r w:rsidRPr="00285E1F">
        <w:rPr>
          <w:rStyle w:val="Emphasis"/>
        </w:rPr>
        <w:t>Jaynie Lara</w:t>
      </w:r>
      <w:r w:rsidRPr="00907FF8">
        <w:rPr>
          <w:rStyle w:val="StyleUnderline"/>
        </w:rPr>
        <w:t>, “</w:t>
      </w:r>
      <w:r w:rsidRPr="00285E1F">
        <w:rPr>
          <w:rStyle w:val="Emphasis"/>
        </w:rPr>
        <w:t>Being</w:t>
      </w:r>
      <w:r w:rsidRPr="00907FF8">
        <w:rPr>
          <w:rStyle w:val="StyleUnderline"/>
        </w:rPr>
        <w:t xml:space="preserve"> </w:t>
      </w:r>
      <w:r w:rsidRPr="00285E1F">
        <w:rPr>
          <w:rStyle w:val="Emphasis"/>
        </w:rPr>
        <w:t>Two-Spirit</w:t>
      </w:r>
      <w:r w:rsidRPr="00907FF8">
        <w:rPr>
          <w:rStyle w:val="StyleUnderline"/>
        </w:rPr>
        <w:t>”</w:t>
      </w:r>
      <w:r w:rsidRPr="001E4C9D">
        <w:rPr>
          <w:sz w:val="12"/>
        </w:rPr>
        <w:t xml:space="preserve">¶ </w:t>
      </w:r>
      <w:r w:rsidRPr="001E4C9D">
        <w:rPr>
          <w:sz w:val="14"/>
        </w:rPr>
        <w:t>Intr</w:t>
      </w:r>
      <w:r w:rsidRPr="001F1A8B">
        <w:rPr>
          <w:sz w:val="14"/>
        </w:rPr>
        <w:t>oduction</w:t>
      </w:r>
      <w:r w:rsidRPr="001F1A8B">
        <w:rPr>
          <w:sz w:val="12"/>
        </w:rPr>
        <w:t>¶</w:t>
      </w:r>
      <w:r w:rsidRPr="001F1A8B">
        <w:rPr>
          <w:sz w:val="14"/>
        </w:rPr>
        <w:t xml:space="preserve"> We are living in a transformative time for lesbian, gay, bisexual, and transgender (LGBTQ) rights, in which the issues of visibility and acceptance for people with sexual and gender differences are more in the forefront of popular consciousness. The gains that queer movements around the world have achieved are largely thanks to efforts from activists and academics who have sought to deconstruct cis-gendered and heteronormativity through direct action and activist research. One way in which activist academics have challenged gender and sexuality norms is by seeking alternatives to patriarchal homophobia in non Western societies.</w:t>
      </w:r>
      <w:r w:rsidRPr="001F1A8B">
        <w:rPr>
          <w:sz w:val="12"/>
        </w:rPr>
        <w:t>¶</w:t>
      </w:r>
      <w:r w:rsidRPr="001F1A8B">
        <w:rPr>
          <w:sz w:val="14"/>
        </w:rPr>
        <w:t xml:space="preserve"> Perhaps the most widely used example of institutionalised queer practices is that of the Two-Spirits of the United States (Towle &amp; Morgan 2002, 483). Also known by the now antiquated term berdache during the colonial era and in the writings of pioneering anthropologists such as Ruth Benedict and Margaret Mead (Gilley 2006, 8; Morgensen 2011, 139), Two-Spirits are differently gendered people renowned for holding special status within their respective tribes before the arrival of Europeans. The academic transition from “berdache” to “Two-Spirit” signalled more than merely a semantic shift; it heralded the rupture of anthropological authority in writing and representing Indigenous cultural history (Driskill et al. 2011, 10). </w:t>
      </w:r>
      <w:r w:rsidRPr="00285E1F">
        <w:rPr>
          <w:rStyle w:val="Emphasis"/>
          <w:highlight w:val="green"/>
        </w:rPr>
        <w:t>Literature</w:t>
      </w:r>
      <w:r w:rsidRPr="003612F1">
        <w:rPr>
          <w:rStyle w:val="StyleUnderline"/>
        </w:rPr>
        <w:t xml:space="preserve"> on </w:t>
      </w:r>
      <w:r w:rsidRPr="00285E1F">
        <w:rPr>
          <w:rStyle w:val="Emphasis"/>
        </w:rPr>
        <w:t>Two-Spirit acceptance</w:t>
      </w:r>
      <w:r w:rsidRPr="006973E6">
        <w:rPr>
          <w:rStyle w:val="StyleUnderline"/>
        </w:rPr>
        <w:t>, which has historically come from anthropology and related disciplines as well as from outside of academia, from “sexual/gender-nonconforming activists”</w:t>
      </w:r>
      <w:r w:rsidRPr="001F1A8B">
        <w:rPr>
          <w:sz w:val="14"/>
        </w:rPr>
        <w:t xml:space="preserve"> (Driskill et al. 2011, 10), </w:t>
      </w:r>
      <w:r w:rsidRPr="006973E6">
        <w:rPr>
          <w:rStyle w:val="StyleUnderline"/>
        </w:rPr>
        <w:t xml:space="preserve">tends to </w:t>
      </w:r>
      <w:r w:rsidRPr="00285E1F">
        <w:rPr>
          <w:rStyle w:val="Emphasis"/>
          <w:highlight w:val="green"/>
        </w:rPr>
        <w:t>emphasise</w:t>
      </w:r>
      <w:r w:rsidRPr="003612F1">
        <w:rPr>
          <w:rStyle w:val="StyleUnderline"/>
          <w:highlight w:val="green"/>
        </w:rPr>
        <w:t xml:space="preserve"> </w:t>
      </w:r>
      <w:r w:rsidRPr="00285E1F">
        <w:rPr>
          <w:rStyle w:val="Emphasis"/>
          <w:highlight w:val="green"/>
        </w:rPr>
        <w:t>historical acceptance</w:t>
      </w:r>
      <w:r w:rsidRPr="003612F1">
        <w:rPr>
          <w:rStyle w:val="StyleUnderline"/>
          <w:highlight w:val="green"/>
        </w:rPr>
        <w:t xml:space="preserve"> while </w:t>
      </w:r>
      <w:r w:rsidRPr="00285E1F">
        <w:rPr>
          <w:rStyle w:val="Emphasis"/>
          <w:highlight w:val="green"/>
        </w:rPr>
        <w:t>blaming</w:t>
      </w:r>
      <w:r w:rsidRPr="003612F1">
        <w:rPr>
          <w:rStyle w:val="StyleUnderline"/>
          <w:highlight w:val="green"/>
        </w:rPr>
        <w:t xml:space="preserve"> a </w:t>
      </w:r>
      <w:r w:rsidRPr="00285E1F">
        <w:rPr>
          <w:rStyle w:val="Emphasis"/>
          <w:highlight w:val="green"/>
        </w:rPr>
        <w:t>loss</w:t>
      </w:r>
      <w:r w:rsidRPr="003612F1">
        <w:rPr>
          <w:rStyle w:val="StyleUnderline"/>
          <w:highlight w:val="green"/>
        </w:rPr>
        <w:t xml:space="preserve"> of </w:t>
      </w:r>
      <w:r w:rsidRPr="00285E1F">
        <w:rPr>
          <w:rStyle w:val="Emphasis"/>
          <w:highlight w:val="green"/>
        </w:rPr>
        <w:t>Indigenous cultures</w:t>
      </w:r>
      <w:r w:rsidRPr="003612F1">
        <w:rPr>
          <w:rStyle w:val="StyleUnderline"/>
        </w:rPr>
        <w:t xml:space="preserve"> and sovereignty </w:t>
      </w:r>
      <w:r w:rsidRPr="003612F1">
        <w:rPr>
          <w:rStyle w:val="StyleUnderline"/>
          <w:highlight w:val="green"/>
        </w:rPr>
        <w:t>for</w:t>
      </w:r>
      <w:r w:rsidRPr="003612F1">
        <w:rPr>
          <w:rStyle w:val="StyleUnderline"/>
        </w:rPr>
        <w:t xml:space="preserve"> modern-day </w:t>
      </w:r>
      <w:r w:rsidRPr="00285E1F">
        <w:rPr>
          <w:rStyle w:val="Emphasis"/>
          <w:highlight w:val="green"/>
        </w:rPr>
        <w:t>repudiation</w:t>
      </w:r>
      <w:r w:rsidRPr="003612F1">
        <w:rPr>
          <w:rStyle w:val="StyleUnderline"/>
          <w:highlight w:val="green"/>
        </w:rPr>
        <w:t xml:space="preserve"> of </w:t>
      </w:r>
      <w:r w:rsidRPr="00285E1F">
        <w:rPr>
          <w:rStyle w:val="Emphasis"/>
          <w:highlight w:val="green"/>
        </w:rPr>
        <w:t>Two-Spirits</w:t>
      </w:r>
      <w:r w:rsidRPr="006973E6">
        <w:rPr>
          <w:rStyle w:val="StyleUnderline"/>
        </w:rPr>
        <w:t xml:space="preserve"> in their communities</w:t>
      </w:r>
      <w:r w:rsidRPr="001F1A8B">
        <w:rPr>
          <w:sz w:val="14"/>
        </w:rPr>
        <w:t xml:space="preserve"> (Burns 1988; Kenny 1988; Williams 1992).</w:t>
      </w:r>
      <w:r w:rsidRPr="001F1A8B">
        <w:rPr>
          <w:sz w:val="12"/>
        </w:rPr>
        <w:t>¶</w:t>
      </w:r>
      <w:r w:rsidRPr="001F1A8B">
        <w:rPr>
          <w:sz w:val="14"/>
        </w:rPr>
        <w:t xml:space="preserve"> Perhaps less well represented in English-language academic literature is the case of the Zapotec muxe from the Isthmus of Tehuantepec in Mexico. In Latin America, academics similarly use the muxe as an idyllic example of modern Indigenous queer acceptance within a larger patriarchal and machismo Mexican society. For example, sociologist Alfredo Mirandé tells us that “much could be learned from the treatment and acceptance of the Muxes in a place like Juchtán and the Isthmus of Tehuantepec” (2011, 539), while anthropologist Beverly Chiñas concludes, “From their simple lifestyle and low level of formal education, some might consider the Isthmus Zapotecs an unsophisticated people, yet we could all learn from their open-minded and accepting attitudes about sex/gender variations” (1995, 301). Despite providing complex accounts of muxe showing that they are variously accepted, merely tolerated, and sometimes ill-treated, Mirandé and Chiñas choose to conclude their studies by praising what they purport ultimately amounts to the general acceptance of muxe in Zapotec culture.</w:t>
      </w:r>
      <w:r w:rsidRPr="001F1A8B">
        <w:rPr>
          <w:sz w:val="12"/>
        </w:rPr>
        <w:t>¶</w:t>
      </w:r>
      <w:r w:rsidRPr="001F1A8B">
        <w:rPr>
          <w:sz w:val="14"/>
        </w:rPr>
        <w:t xml:space="preserve"> Coming from a feminist anthropological perspective, Gómez alleges that the muxe are “parte natural y normal de la composición genérica de la sociedad, y son valorados por su papel económico y cultural [are a normal and natural part of the composition of society and are valued for their cultural and economic roles]” (2008, 189). And although she discusses the difficulties of Muxe life and the patriarchal nature of Zaoptec society despite the queering of gender, Gómez concludes that researching muxe and other gender non-binary peoples ultimately challenges the universality of Western gender and sexual norms:</w:t>
      </w:r>
      <w:r w:rsidRPr="001F1A8B">
        <w:rPr>
          <w:sz w:val="12"/>
        </w:rPr>
        <w:t>¶</w:t>
      </w:r>
      <w:r w:rsidRPr="001F1A8B">
        <w:rPr>
          <w:sz w:val="14"/>
        </w:rPr>
        <w:t xml:space="preserve"> El debate sobre la validez de ciertas categorías y postulados teóricos que se han considerado universales, se ha enriquecido a través del análisis de realidades contemporáneas ajenas a la sociedad europea occidental moderna. [The debate over the validation of certain categories and theoretical postulates that have been considered universal has been enriched through the analysis of contemporary realities that are foreign to modern Western European society.] (2008, 191)</w:t>
      </w:r>
      <w:r w:rsidRPr="001F1A8B">
        <w:rPr>
          <w:sz w:val="12"/>
        </w:rPr>
        <w:t>¶</w:t>
      </w:r>
      <w:r w:rsidRPr="001F1A8B">
        <w:rPr>
          <w:sz w:val="14"/>
        </w:rPr>
        <w:t xml:space="preserve"> By contrast, Brazil-based gender theorist Botton offers a criticism of this blanket extolment of muxe acceptance, doubting the extent to which muxe actually “queer” the gender binary in Mexico. However, she does praise muxe dances called velas, which she describes as being “heterotópico [heterotopian]” spaces of resistance (2017, 32).1</w:t>
      </w:r>
      <w:r w:rsidRPr="001F1A8B">
        <w:rPr>
          <w:sz w:val="12"/>
        </w:rPr>
        <w:t>¶</w:t>
      </w:r>
      <w:r w:rsidRPr="001F1A8B">
        <w:rPr>
          <w:sz w:val="14"/>
        </w:rPr>
        <w:t xml:space="preserve"> By adding the case of the muxe to the already fruitful discussion being had about the myth of Two-Spirit acceptance within cultural studies, I attempt to both compare how this myth operates outside of a U.S. context and to encourage academics in anthropology and other social sciences to further critique the myth of Indigenous transgender acceptance in modern times. In this article, I argue that </w:t>
      </w:r>
      <w:r w:rsidRPr="001F1A8B">
        <w:rPr>
          <w:rStyle w:val="StyleUnderline"/>
        </w:rPr>
        <w:t xml:space="preserve">this </w:t>
      </w:r>
      <w:r w:rsidRPr="00285E1F">
        <w:rPr>
          <w:rStyle w:val="Emphasis"/>
        </w:rPr>
        <w:t>celebration</w:t>
      </w:r>
      <w:r w:rsidRPr="001F1A8B">
        <w:rPr>
          <w:rStyle w:val="StyleUnderline"/>
        </w:rPr>
        <w:t xml:space="preserve"> of what has been positioned as historical and modern-day transgendered acceptance within Indigenous groups</w:t>
      </w:r>
      <w:r w:rsidRPr="001F1A8B">
        <w:rPr>
          <w:sz w:val="14"/>
        </w:rPr>
        <w:t xml:space="preserve"> of North America </w:t>
      </w:r>
      <w:r w:rsidRPr="001F1A8B">
        <w:rPr>
          <w:rStyle w:val="StyleUnderline"/>
        </w:rPr>
        <w:t>is</w:t>
      </w:r>
      <w:r w:rsidRPr="001F1A8B">
        <w:rPr>
          <w:sz w:val="14"/>
        </w:rPr>
        <w:t xml:space="preserve"> somewhat </w:t>
      </w:r>
      <w:r w:rsidRPr="00285E1F">
        <w:rPr>
          <w:rStyle w:val="Emphasis"/>
        </w:rPr>
        <w:t>misguided.</w:t>
      </w:r>
      <w:r w:rsidRPr="001F1A8B">
        <w:rPr>
          <w:sz w:val="14"/>
        </w:rPr>
        <w:t>2 The urge to produce academic work that esteems Indigenous transgender acceptance perhaps originates from a desire to challenge the normalcy of transgender discrimination and queer discrimination in general within so-called Western societies (that of Europe and non-Indigenous North America). These researchers appear to want to offer an alternative view of gender and sexual norms by alerting a mostly non-queer audience about the existence of trans-friendly societies and framing queerness as autochthonous to the Americas and not as a contemporary foreign import. Another possible related goal that especially pertains to Two-Spirits is to help these individuals mitigate the pain associated with being transgendered and being demonised and ostracised within their own communities because of their differences, despite cultural histories of being valued within their own ethnic groups.</w:t>
      </w:r>
      <w:r w:rsidRPr="001F1A8B">
        <w:rPr>
          <w:sz w:val="12"/>
        </w:rPr>
        <w:t>¶</w:t>
      </w:r>
      <w:r w:rsidRPr="001F1A8B">
        <w:rPr>
          <w:sz w:val="14"/>
        </w:rPr>
        <w:t xml:space="preserve"> An additional question that begs consideration is whether the glorification of muxe and Two-Spirit acceptance is based on reality or on romantic and stereotypical ideas about sexual liberation in Indigenous societies. I maintain that </w:t>
      </w:r>
      <w:r w:rsidRPr="00285E1F">
        <w:rPr>
          <w:rStyle w:val="Emphasis"/>
          <w:highlight w:val="green"/>
        </w:rPr>
        <w:t>celebrating</w:t>
      </w:r>
      <w:r w:rsidRPr="001F1A8B">
        <w:rPr>
          <w:rStyle w:val="StyleUnderline"/>
          <w:highlight w:val="green"/>
        </w:rPr>
        <w:t xml:space="preserve"> </w:t>
      </w:r>
      <w:r w:rsidRPr="00285E1F">
        <w:rPr>
          <w:rStyle w:val="Emphasis"/>
          <w:highlight w:val="green"/>
        </w:rPr>
        <w:t>trans</w:t>
      </w:r>
      <w:r w:rsidRPr="00285E1F">
        <w:rPr>
          <w:rStyle w:val="Emphasis"/>
        </w:rPr>
        <w:t>gender</w:t>
      </w:r>
      <w:r w:rsidRPr="00381630">
        <w:rPr>
          <w:rStyle w:val="StyleUnderline"/>
        </w:rPr>
        <w:t xml:space="preserve"> and queer </w:t>
      </w:r>
      <w:r w:rsidRPr="00285E1F">
        <w:rPr>
          <w:rStyle w:val="Emphasis"/>
          <w:highlight w:val="green"/>
        </w:rPr>
        <w:t>acceptance</w:t>
      </w:r>
      <w:r w:rsidRPr="001F1A8B">
        <w:rPr>
          <w:rStyle w:val="StyleUnderline"/>
          <w:highlight w:val="green"/>
        </w:rPr>
        <w:t xml:space="preserve"> among </w:t>
      </w:r>
      <w:r w:rsidRPr="00285E1F">
        <w:rPr>
          <w:rStyle w:val="Emphasis"/>
          <w:highlight w:val="green"/>
        </w:rPr>
        <w:t>Indigenous</w:t>
      </w:r>
      <w:r w:rsidRPr="00381630">
        <w:rPr>
          <w:rStyle w:val="StyleUnderline"/>
        </w:rPr>
        <w:t xml:space="preserve"> North Americans </w:t>
      </w:r>
      <w:r w:rsidRPr="001F1A8B">
        <w:rPr>
          <w:rStyle w:val="StyleUnderline"/>
          <w:highlight w:val="green"/>
        </w:rPr>
        <w:t xml:space="preserve">may be </w:t>
      </w:r>
      <w:r w:rsidRPr="00285E1F">
        <w:rPr>
          <w:rStyle w:val="Emphasis"/>
          <w:highlight w:val="green"/>
        </w:rPr>
        <w:t>unwarranted</w:t>
      </w:r>
      <w:r w:rsidRPr="001F1A8B">
        <w:rPr>
          <w:rStyle w:val="StyleUnderline"/>
          <w:highlight w:val="green"/>
        </w:rPr>
        <w:t xml:space="preserve"> since</w:t>
      </w:r>
      <w:r w:rsidRPr="00381630">
        <w:rPr>
          <w:rStyle w:val="StyleUnderline"/>
        </w:rPr>
        <w:t xml:space="preserve"> contemporary </w:t>
      </w:r>
      <w:r w:rsidRPr="00285E1F">
        <w:rPr>
          <w:rStyle w:val="Emphasis"/>
          <w:highlight w:val="green"/>
        </w:rPr>
        <w:t>Two-Spirits</w:t>
      </w:r>
      <w:r w:rsidRPr="001F1A8B">
        <w:rPr>
          <w:rStyle w:val="StyleUnderline"/>
          <w:highlight w:val="green"/>
        </w:rPr>
        <w:t xml:space="preserve"> </w:t>
      </w:r>
      <w:r w:rsidRPr="00285E1F">
        <w:rPr>
          <w:rStyle w:val="Emphasis"/>
          <w:highlight w:val="green"/>
        </w:rPr>
        <w:t>face</w:t>
      </w:r>
      <w:r w:rsidRPr="001F1A8B">
        <w:rPr>
          <w:rStyle w:val="StyleUnderline"/>
          <w:highlight w:val="green"/>
        </w:rPr>
        <w:t xml:space="preserve"> </w:t>
      </w:r>
      <w:r w:rsidRPr="00285E1F">
        <w:rPr>
          <w:rStyle w:val="Emphasis"/>
          <w:highlight w:val="green"/>
        </w:rPr>
        <w:t>incredible</w:t>
      </w:r>
      <w:r w:rsidRPr="00381630">
        <w:rPr>
          <w:rStyle w:val="StyleUnderline"/>
        </w:rPr>
        <w:t xml:space="preserve"> amounts of </w:t>
      </w:r>
      <w:r w:rsidRPr="00285E1F">
        <w:rPr>
          <w:rStyle w:val="Emphasis"/>
          <w:highlight w:val="green"/>
        </w:rPr>
        <w:t>discrimination</w:t>
      </w:r>
      <w:r w:rsidRPr="00381630">
        <w:rPr>
          <w:rStyle w:val="StyleUnderline"/>
        </w:rPr>
        <w:t xml:space="preserve">, and </w:t>
      </w:r>
      <w:r w:rsidRPr="00285E1F">
        <w:rPr>
          <w:rStyle w:val="Emphasis"/>
          <w:highlight w:val="green"/>
        </w:rPr>
        <w:t>even</w:t>
      </w:r>
      <w:r w:rsidRPr="001F1A8B">
        <w:rPr>
          <w:rStyle w:val="StyleUnderline"/>
          <w:highlight w:val="green"/>
        </w:rPr>
        <w:t xml:space="preserve"> the </w:t>
      </w:r>
      <w:r w:rsidRPr="00285E1F">
        <w:rPr>
          <w:rStyle w:val="Emphasis"/>
          <w:highlight w:val="green"/>
        </w:rPr>
        <w:t>muxe</w:t>
      </w:r>
      <w:r w:rsidRPr="001F1A8B">
        <w:rPr>
          <w:rStyle w:val="StyleUnderline"/>
          <w:highlight w:val="green"/>
        </w:rPr>
        <w:t xml:space="preserve"> of</w:t>
      </w:r>
      <w:r w:rsidRPr="00381630">
        <w:rPr>
          <w:rStyle w:val="StyleUnderline"/>
        </w:rPr>
        <w:t xml:space="preserve"> Juchitán, Mexico—known as “</w:t>
      </w:r>
      <w:r w:rsidRPr="001F1A8B">
        <w:rPr>
          <w:rStyle w:val="StyleUnderline"/>
          <w:highlight w:val="green"/>
        </w:rPr>
        <w:t xml:space="preserve">the </w:t>
      </w:r>
      <w:r w:rsidRPr="00285E1F">
        <w:rPr>
          <w:rStyle w:val="Emphasis"/>
          <w:highlight w:val="green"/>
        </w:rPr>
        <w:t>Queer Paradise</w:t>
      </w:r>
      <w:r w:rsidRPr="00381630">
        <w:rPr>
          <w:rStyle w:val="StyleUnderline"/>
        </w:rPr>
        <w:t>” by English-speaking tourists—</w:t>
      </w:r>
      <w:r w:rsidRPr="00285E1F">
        <w:rPr>
          <w:rStyle w:val="Emphasis"/>
          <w:highlight w:val="green"/>
        </w:rPr>
        <w:t>face</w:t>
      </w:r>
      <w:r w:rsidRPr="001F1A8B">
        <w:rPr>
          <w:rStyle w:val="StyleUnderline"/>
          <w:highlight w:val="green"/>
        </w:rPr>
        <w:t xml:space="preserve"> </w:t>
      </w:r>
      <w:r w:rsidRPr="00285E1F">
        <w:rPr>
          <w:rStyle w:val="Emphasis"/>
          <w:highlight w:val="green"/>
        </w:rPr>
        <w:t>violence</w:t>
      </w:r>
      <w:r w:rsidRPr="00381630">
        <w:rPr>
          <w:rStyle w:val="StyleUnderline"/>
        </w:rPr>
        <w:t xml:space="preserve"> in their own communities</w:t>
      </w:r>
      <w:r w:rsidRPr="001F1A8B">
        <w:rPr>
          <w:sz w:val="14"/>
        </w:rPr>
        <w:t xml:space="preserve"> (Islas 2005). On the other hand, some muxe (in an effort to obtain more privilege) discriminate against cis-women and see themselves as being an improvement upon the female gender. Therefore, the exaltation of Indigenous transgender acceptance could obscure latent sexism within these communities, which could be seen as trading one form of discrimination for another.</w:t>
      </w:r>
      <w:r w:rsidRPr="001F1A8B">
        <w:rPr>
          <w:sz w:val="12"/>
        </w:rPr>
        <w:t>¶</w:t>
      </w:r>
      <w:r w:rsidRPr="001F1A8B">
        <w:rPr>
          <w:sz w:val="14"/>
        </w:rPr>
        <w:t xml:space="preserve"> Zapotec muxe and Two-Spirits: Background and terminology</w:t>
      </w:r>
      <w:r w:rsidRPr="001F1A8B">
        <w:rPr>
          <w:sz w:val="12"/>
        </w:rPr>
        <w:t>¶</w:t>
      </w:r>
      <w:r w:rsidRPr="001F1A8B">
        <w:rPr>
          <w:sz w:val="14"/>
        </w:rPr>
        <w:t xml:space="preserve"> Muxe are a group of Mexican Indigenous male-bodied, differently gendered people who are somewhat famous among queer theorists and anthropologists for the apparent acceptance they enjoy from their Zapotec communities. Two-Spirits are likewise commonly referenced as examples of transgender acceptance in non-Western and Indigenous communities. Western conceptions of transgenderism define it as anyone who does not identify with the gender they were assigned at birth, who inhabit a gendered space between man and woman, or who see themselves as being both genders. Woman, man, and transgender refer to gendered identities, which, as will be shown later, do not necessary correlate with the sex of a person (Boellstorff 2007, 26-7). Cultural norms tend to influence attitudes towards and associated behaviors of specific genders in a particular society, and gender is an identity that is both ascribed and avowed (Butler 1990, 8; Martin &amp; Nakayama 2007).</w:t>
      </w:r>
      <w:r w:rsidRPr="001F1A8B">
        <w:rPr>
          <w:sz w:val="12"/>
        </w:rPr>
        <w:t>¶</w:t>
      </w:r>
      <w:r w:rsidRPr="001F1A8B">
        <w:rPr>
          <w:sz w:val="14"/>
        </w:rPr>
        <w:t xml:space="preserve"> Therefore, those who self-identify as a particular gender and are seen by the larger society as that same gender are deemed “cis-gendered”. The term “third gender”, coined in 1975 by the anthropologists M. Kay Martin and Barbara Voorhis to describe cultures that have more than two conceptualisations of gender, is another way to describe differently gendered people like the muxe and Two-Spirits (Towle &amp; Morgan 2002, 472). I use the term “queer” in place of “gay” or “homosexual” to broadly refer to all those who have sex, sexuality and gender differences, because it is ideally a more inclusive term than “gay” and has more political currency in the West. There are many terms to describe gender/sex variant people and the meanings or terms themselves change depending on the context and the culture. Moreover, these terms are constantly contested as people discover more useful ways to describe themselves and their perspectives.</w:t>
      </w:r>
      <w:r w:rsidRPr="001F1A8B">
        <w:rPr>
          <w:sz w:val="12"/>
        </w:rPr>
        <w:t>¶</w:t>
      </w:r>
      <w:r w:rsidRPr="001F1A8B">
        <w:rPr>
          <w:sz w:val="14"/>
        </w:rPr>
        <w:t xml:space="preserve"> Queerness as a sociocultural construct takes on various meanings depending on time, place, and space. In his book Latin American Homosexualities, anthropologist and sociologist Stephen O. Murray sagely points out that although homosexuality likely exists in every society, labelling these people as socially different is not universal (1995, 3). For example, in Mexico, a gay person is usually someone (typically male) who is not only attracted to people of the same sex, but is also public about this desire. He sees himself as part of a minority group and therefore views his sexuality as a political identity (Miano Borusso 1999, 209). The term “homosexual” takes a different meaning than “gay”, and the terms are not necessarily synonymous. In Mexico, the Spanish word for “homosexual” describes someone who is sexually attracted to the same sex and has romantic feelings for the same sex as well (Miano Borusso 1999, 208).</w:t>
      </w:r>
      <w:r w:rsidRPr="001F1A8B">
        <w:rPr>
          <w:sz w:val="12"/>
        </w:rPr>
        <w:t>¶</w:t>
      </w:r>
      <w:r w:rsidRPr="001F1A8B">
        <w:rPr>
          <w:sz w:val="14"/>
        </w:rPr>
        <w:t xml:space="preserve"> The term travesti in Mexico describes a person who dresses and/or behaves in a manner at odds with the societal norms associated with an assigned gender at birth. These people are not interested in modifying their sex organs through surgery, like transsexuals, although some travestis will take hormones in order to feminise their bodies. While travestis will wear men’s clothing when it suits them, transgender individuals known as vestidas live their lives in women’s clothing. A pintada is a cis-gendered man who wears makeup, or what we would call a “cross-dresser” in English (Miano Borusso 1999, 209). Writers generally describe Zapotec muxe as travesti, although all of these terms could apply to the diversity of muxe experiences and ways of being. In the United States, “Two Spirit” has the connotation of embodying what is traditionally thought of as the male gender and the female gender simultaneously. In this sense, Two-Spirits are “women men”, or bi-gendered (Gilley 2006, 8).</w:t>
      </w:r>
      <w:r w:rsidRPr="001F1A8B">
        <w:rPr>
          <w:sz w:val="12"/>
        </w:rPr>
        <w:t>¶</w:t>
      </w:r>
      <w:r w:rsidRPr="001F1A8B">
        <w:rPr>
          <w:sz w:val="14"/>
        </w:rPr>
        <w:t xml:space="preserve"> Driskill clarifies that being Two-Spirit is generally about gender roles and expression, not who you “fall in love with or are sexually involved with”, drawing a distinction from sexual preference (2011, 102). However, some members of the broader Indigenous LGBTQ community also choose to identify as Two-Spirit (Driskill et al. 2011, 3). Two-Spirits have their own varying subjectivities and ways of self-identifying. For example, in Cherokee, the term for Two-Spirit is </w:t>
      </w:r>
      <w:r w:rsidRPr="001F1A8B">
        <w:rPr>
          <w:rFonts w:ascii="Gadugi" w:hAnsi="Gadugi" w:cs="Gadugi"/>
          <w:sz w:val="14"/>
        </w:rPr>
        <w:t>ᎠᏎᎩ</w:t>
      </w:r>
      <w:r w:rsidRPr="001F1A8B">
        <w:rPr>
          <w:sz w:val="14"/>
        </w:rPr>
        <w:t xml:space="preserve"> </w:t>
      </w:r>
      <w:r w:rsidRPr="001F1A8B">
        <w:rPr>
          <w:rFonts w:ascii="Gadugi" w:hAnsi="Gadugi" w:cs="Gadugi"/>
          <w:sz w:val="14"/>
        </w:rPr>
        <w:t>ᎤᏓᎾᏙ</w:t>
      </w:r>
      <w:r w:rsidRPr="001F1A8B">
        <w:rPr>
          <w:sz w:val="14"/>
        </w:rPr>
        <w:t xml:space="preserve"> (asegi udanto), which means “a different way of thinking, feeling, and being that is outside of men’s and women’s traditional roles” (Driskill 2011, 98). For some Cherokee asegi udanto, they see their gender queerness much in keeping with the queerness of being Cherokee, in comparison with other Native American groups (Driskill 2011, 106).</w:t>
      </w:r>
      <w:r w:rsidRPr="001F1A8B">
        <w:rPr>
          <w:sz w:val="12"/>
        </w:rPr>
        <w:t>¶</w:t>
      </w:r>
      <w:r w:rsidRPr="001F1A8B">
        <w:rPr>
          <w:sz w:val="14"/>
        </w:rPr>
        <w:t xml:space="preserve"> “Two-Spirits” is a blanket term for transgender Native Americans from the United States. They lived in all parts of the present-day continental United States in pre-Columbian and colonial times (although they seem to have had the greatest presence among Western tribes such as the Sioux and the Cheyenne) and have various names within specific tribes (Kenny 1988, 17). In academia, scholars sometimes denote them as berdache. The term berdache is potentially problematic because it is a colonial word used by French explorers to describe both transgender behaviour and same-sex desire (Burns 1988, 1). Therefore, the term Two-Spirit is oftentimes preferred as a way for transgender Native Americans to identify themselves that more closely relates to their own cultures. Ideally, as with Native Americans tribes in general, it is best to use the term that exists in the language of a particular tribe whenever possible.</w:t>
      </w:r>
      <w:r w:rsidRPr="001F1A8B">
        <w:rPr>
          <w:sz w:val="12"/>
        </w:rPr>
        <w:t>¶</w:t>
      </w:r>
      <w:r w:rsidRPr="001F1A8B">
        <w:rPr>
          <w:sz w:val="14"/>
        </w:rPr>
        <w:t xml:space="preserve"> Since Two-Spirits represent at least 133 different Native American tribes, it is difficult to generalise about the origins of transgender acceptance in Native American groups. However, there does seem to be a recurring theme of valuing difference among tribes that have historically accepted gender variance. For example, former anthropologist Walter Williams states that:</w:t>
      </w:r>
      <w:r w:rsidRPr="001F1A8B">
        <w:rPr>
          <w:sz w:val="12"/>
        </w:rPr>
        <w:t>¶</w:t>
      </w:r>
      <w:r w:rsidRPr="001F1A8B">
        <w:rPr>
          <w:sz w:val="14"/>
        </w:rPr>
        <w:t xml:space="preserve"> The holiness of the berdache has to do with Indian views that everything that exists is a reflection of the spiritual. If a person is different from the average individual, this means that the spirits must have taken particular care in creating this person. If the spirits take such care, by this reasoning, such an individual must be especially close to the spirits. Thus, among the Lakotas a winkte is described as wakan, a term that means very sacred or holy and is incorporated in the name for the Greatest Holiness, Wakan Tanka. (1992, 32)</w:t>
      </w:r>
      <w:r w:rsidRPr="001F1A8B">
        <w:rPr>
          <w:sz w:val="12"/>
        </w:rPr>
        <w:t>¶</w:t>
      </w:r>
      <w:r w:rsidRPr="001F1A8B">
        <w:rPr>
          <w:sz w:val="14"/>
        </w:rPr>
        <w:t xml:space="preserve"> This difference afforded special privileges to Two-Spirits, who were oftentimes in positions of power within their communities. Moreover, Two-Spirits were sometimes included as figures in creation stories, as is the case with the Navajo, and were thus woven into the metaphorical fabric of the tribe itself (Kenny 1988, 22). Unfortunately, the historic extolment of gender difference has largely been forgotten, with some Native Americans crediting European colonialism with the supposed introduction of gayness into Native communities (Gilley 2006, 61).</w:t>
      </w:r>
      <w:r w:rsidRPr="001F1A8B">
        <w:rPr>
          <w:sz w:val="12"/>
        </w:rPr>
        <w:t>¶</w:t>
      </w:r>
      <w:r w:rsidRPr="001F1A8B">
        <w:rPr>
          <w:sz w:val="14"/>
        </w:rPr>
        <w:t xml:space="preserve"> Queer acceptance in Juchitán and other Zapotec towns in the region could have originated during the pre-Columbian era, since Aztec priests cross-dressed for religious ceremonies, and Mayans worshipped gods who were simultaneously men and women (Mirandé 2011, 536). Another theory is that because Zapotecs were uninterested in conquering other ethnic groups, they never developed a culture of delegitimising conquered people by emasculating them, unlike the Aztecs. The fact that they were never conquered by the hyper-masculine Aztecs could also explain the perseverance of queer acceptance among Isthmus Zapotecs (Reding 2000, 18), although it does not explain the lack of acceptance among other Zapotec groups. Whatever the original impetus may be, muxe enjoy a unique social status in Zapotec society.</w:t>
      </w:r>
      <w:r w:rsidRPr="001F1A8B">
        <w:rPr>
          <w:sz w:val="12"/>
        </w:rPr>
        <w:t>¶</w:t>
      </w:r>
      <w:r w:rsidRPr="001F1A8B">
        <w:rPr>
          <w:sz w:val="14"/>
        </w:rPr>
        <w:t xml:space="preserve"> The term muxe originates from an archaic spelling of mujer, which is Spanish for “woman” (Islas 2005; Mirandé 2011, 509) and is particular to Zapotec male-bodied people (Reding 2000, 18). Female-bodied transgendered Zapotecs are known as marimachas in Spanish and ngulu in Zapotec, who are generally less visible than muxe and face more stigma than their male-bodied counterparts (Chiñas 1995, 297; Miano Borusso 1999, 202). It is probable, then, that the respect accorded to muxe may at least partially originate from their male (sex) privilege.</w:t>
      </w:r>
      <w:r w:rsidRPr="001F1A8B">
        <w:rPr>
          <w:sz w:val="12"/>
        </w:rPr>
        <w:t>¶</w:t>
      </w:r>
      <w:r w:rsidRPr="001F1A8B">
        <w:rPr>
          <w:sz w:val="14"/>
        </w:rPr>
        <w:t xml:space="preserve"> Muxe are highly visible in Zapotec communities in the Isthmus, but there appears to be some unease with the identifier itself. For instance, it is impolite to refer to someone directly as “muxe” and it is reserved as a term solely in the third person (Chiñas 1995, 294). When describing the origins of the muxe organisation Auténticas, Intrépidas y Buscadores de Peligro [Authentic, Intrepid Seekers of Danger] in the eponymous documentary by Alejandras Islas, one muxe explains that the organisation was named that way because “most muxes feel intrepid so that’s how they identify themselves” (Islas, 2005). The decision to use “muxe” in the first person likely depends on the individual and on the context, but it betrays a certain amount of discomfort with the word and undermines any “intrepidness” a muxe may feel in the face of a homophobic and misogynistic Mexican society.</w:t>
      </w:r>
      <w:r w:rsidRPr="001F1A8B">
        <w:rPr>
          <w:sz w:val="12"/>
        </w:rPr>
        <w:t>¶</w:t>
      </w:r>
      <w:r w:rsidRPr="001F1A8B">
        <w:rPr>
          <w:sz w:val="14"/>
        </w:rPr>
        <w:t xml:space="preserve"> Ambivalence about terminology extends to other parts of muxe identity. Although both anthropologist Beverly Chiñas and sociologist Alfredo Mirandé assert that muxe see themselves as belonging to a “third gender” by the nature of having qualities traditionally associated with both men and women (Chiñas 1995, 294; Mirandé 2011, 510-511), Mirandé also states that some muxe view themselves exclusively as women. This enables men who have relationships with muxe to still identify as heterosexual (2011, 526), in addition to the Latin American tendency to not view the penetrative person as homosexual (Murray 1995, 11). It is clear, then, that muxe subjectivities are as multitudinous and varied as queer and other subjectivities in general.</w:t>
      </w:r>
      <w:r w:rsidRPr="001F1A8B">
        <w:rPr>
          <w:sz w:val="12"/>
        </w:rPr>
        <w:t>¶</w:t>
      </w:r>
      <w:r w:rsidRPr="001F1A8B">
        <w:rPr>
          <w:sz w:val="14"/>
        </w:rPr>
        <w:t xml:space="preserve"> Given the complexity of not only queer terminology in Mexico but queer social organisation around the world, Murray borrows from the work of sociologist and LGBT rights advocate Barry Adam to create a “fourfold typology” of queer social systems (Murray 1995, 5). Of the categories, gender-defined and profession-defined are the most relevant to this essay.3 These different conceptualisations of homosexuality are not mutually exclusive but usually only one predominates (Murray 1995, 5). A gender-defined sense of homosexuality assumes that the passive, or “receptive”, partner in the relationship also behaves according to women’s gender norms (Murray 1995, 11). Murray notes that several Indigenous tribes in North America (no doubt having Two-Spirits and possibly muxe in mind) have this social organisation (1995, 5-6). Interestingly, in these societies and in Latin America, there is stigma associated with being viewed as the passive, effeminate partner. As we will see in the case of the muxe, passive biological males are not devoid of all privileges. Murray notes that in some societies, male-bodied people who perform tasks usually associated with women are said to perform these tasks better than female-bodied women (1995, 12).</w:t>
      </w:r>
      <w:r w:rsidRPr="001F1A8B">
        <w:rPr>
          <w:sz w:val="12"/>
        </w:rPr>
        <w:t>¶</w:t>
      </w:r>
      <w:r w:rsidRPr="001F1A8B">
        <w:rPr>
          <w:sz w:val="14"/>
        </w:rPr>
        <w:t xml:space="preserve"> Another type of organisation is the profession-defined, in which vocations within a specific society are reserved for queer people. Examples of this, which I will elaborate upon later in the essay, include Two-Spirits as spiritual leaders. Murray asserts that although on the surface profession-defined organisation seems progressive, in practice among Indigenous people of the Americas, gender queer people were restricted in careers that were available to them outside of spiritual roles (1995, 15).</w:t>
      </w:r>
      <w:r w:rsidRPr="001F1A8B">
        <w:rPr>
          <w:sz w:val="12"/>
        </w:rPr>
        <w:t>¶</w:t>
      </w:r>
      <w:r w:rsidRPr="001F1A8B">
        <w:rPr>
          <w:sz w:val="14"/>
        </w:rPr>
        <w:t xml:space="preserve"> Muxe social roles: A paradox of privilege and prejudice</w:t>
      </w:r>
      <w:r w:rsidRPr="001F1A8B">
        <w:rPr>
          <w:sz w:val="12"/>
        </w:rPr>
        <w:t>¶</w:t>
      </w:r>
      <w:r w:rsidRPr="001F1A8B">
        <w:rPr>
          <w:sz w:val="14"/>
        </w:rPr>
        <w:t xml:space="preserve"> The gender-defined system of queer socialisation predominates in Isthmus Zapotec society and begins in infancy. Adults in these communities will look for instances of young boys imitating their mothers, amusing themselves with toys originally intended for girls, preference for playing with other little girls, and dressing in girl’s clothing (Chiñas 1995, 294). It is not always clear from an early age if a child will become muxe, since some masculine boys will discover that they are muxe and vice versa (Chiñas 1995, 294-295). However, if a child identifies as muxe as an adult, then they can look forward to a somewhat privileged place in their community.</w:t>
      </w:r>
      <w:r w:rsidRPr="001F1A8B">
        <w:rPr>
          <w:sz w:val="12"/>
        </w:rPr>
        <w:t>¶</w:t>
      </w:r>
      <w:r w:rsidRPr="001F1A8B">
        <w:rPr>
          <w:sz w:val="14"/>
        </w:rPr>
        <w:t xml:space="preserve"> Although muxe do not have religious significance in Zapotec culture (unlike the Two-Spirits of the United States), they do other important work inside and outside of their communities (Chiñas 1995, 296). Some muxe engage in what is traditionally considered women’s work in Zapotec communities, such as embroidering costumes, sewing women’s clothes, decorating home altars, and designing patterns for embroidery. Other muxe, due to the dual nature of their gender, participate in men’s work, which is typically making gold and silver jewelry. Regardless of the work they do, muxe products are seen as having more aesthetic and artistic value than Indigenous cis-women’s work. Muxe are considered extremely gifted and intelligent, and so they will generally receive the most education in their families, who usually cannot afford education for all of their children beyond a certain level. Because of this, muxe also tend to work in banks, government, business and politics (Chiñas 1995, 295).</w:t>
      </w:r>
      <w:r w:rsidRPr="001F1A8B">
        <w:rPr>
          <w:sz w:val="12"/>
        </w:rPr>
        <w:t>¶</w:t>
      </w:r>
      <w:r w:rsidRPr="001F1A8B">
        <w:rPr>
          <w:sz w:val="14"/>
        </w:rPr>
        <w:t xml:space="preserve"> The preference for muxe artisanal products and a belief in the superiority of muxe intelligence is certainly positive for the muxe but could also be indicative of prejudice against female-bodied women in Isthmus Zapotec communities. Although ethnologist and sociologist Veronika Bennholdt-Thomsen denies that men’s work garners higher pay than cis-women’s work in Juchitán (Bennholdt-Thomsen 1997; Mirandé 2011, 519), Mirandé, referencing Bennholdt-Thomsen (1997), states that “Lighter things like music, poetry, and art are the concern of men, whereas women’s work is always linked to subsistence as lighter work is not honorable for women. Women have to do heavy, hard work” (Mirandé 2011, 522). The difference in value may not lie in salary, but the case could be made that men’s work is privileged over women’s work in other ways. For instance, due to the ease with which they can navigate through men’s and women’s social groups, muxe have access to important subsistence work but also highly valued, less strenuous creative work—access that female-bodied women do not have.</w:t>
      </w:r>
      <w:r w:rsidRPr="001F1A8B">
        <w:rPr>
          <w:sz w:val="12"/>
        </w:rPr>
        <w:t>¶</w:t>
      </w:r>
      <w:r w:rsidRPr="001F1A8B">
        <w:rPr>
          <w:sz w:val="14"/>
        </w:rPr>
        <w:t xml:space="preserve"> Despite any direct or indirect role that muxe may have in the perpetuation of what seems like female devaluation in Isthmus Zapotec society, some muxe face difficulties because of the prejudices against them from within and outside of their communities. For example, Chiñas mentions that non-Indigenous outsiders will sometimes harass young muxe but that parents (usually the mother) will often come to the aid of young muxe and defend them (1995, 295). However, although a large part of being Juchiteco, or from Juchitán, is being accepting of muxe (Mirandé 2011, 522), muxe sometimes endure abuse from their families. </w:t>
      </w:r>
      <w:r w:rsidRPr="00381630">
        <w:rPr>
          <w:rStyle w:val="StyleUnderline"/>
        </w:rPr>
        <w:t>In “The Muxes of Juchitán”, Mirandé discusses Cristal, who is muxe and is one of his informants. Cristal’s mother “beat [her] regularly” and her parents would often humiliate her in public</w:t>
      </w:r>
      <w:r w:rsidRPr="001F1A8B">
        <w:rPr>
          <w:sz w:val="14"/>
        </w:rPr>
        <w:t xml:space="preserve"> (2011, 525). </w:t>
      </w:r>
      <w:r w:rsidRPr="00381630">
        <w:rPr>
          <w:rStyle w:val="StyleUnderline"/>
        </w:rPr>
        <w:t xml:space="preserve">Mirandé goes on to describe </w:t>
      </w:r>
      <w:r w:rsidRPr="001F1A8B">
        <w:rPr>
          <w:rStyle w:val="StyleUnderline"/>
          <w:highlight w:val="green"/>
        </w:rPr>
        <w:t xml:space="preserve">a </w:t>
      </w:r>
      <w:r w:rsidRPr="00285E1F">
        <w:rPr>
          <w:rStyle w:val="Emphasis"/>
          <w:highlight w:val="green"/>
        </w:rPr>
        <w:t>ritual</w:t>
      </w:r>
      <w:r w:rsidRPr="001F1A8B">
        <w:rPr>
          <w:rStyle w:val="StyleUnderline"/>
          <w:highlight w:val="green"/>
        </w:rPr>
        <w:t xml:space="preserve"> of </w:t>
      </w:r>
      <w:r w:rsidRPr="00285E1F">
        <w:rPr>
          <w:rStyle w:val="Emphasis"/>
          <w:highlight w:val="green"/>
        </w:rPr>
        <w:t>violence</w:t>
      </w:r>
      <w:r w:rsidRPr="001F1A8B">
        <w:rPr>
          <w:rStyle w:val="StyleUnderline"/>
          <w:highlight w:val="green"/>
        </w:rPr>
        <w:t xml:space="preserve"> for </w:t>
      </w:r>
      <w:r w:rsidRPr="00285E1F">
        <w:rPr>
          <w:rStyle w:val="Emphasis"/>
          <w:highlight w:val="green"/>
        </w:rPr>
        <w:t>young muxe</w:t>
      </w:r>
      <w:r w:rsidRPr="00381630">
        <w:rPr>
          <w:rStyle w:val="StyleUnderline"/>
        </w:rPr>
        <w:t xml:space="preserve"> as a:</w:t>
      </w:r>
      <w:r w:rsidRPr="001F1A8B">
        <w:rPr>
          <w:sz w:val="12"/>
        </w:rPr>
        <w:t>¶</w:t>
      </w:r>
      <w:r w:rsidRPr="001F1A8B">
        <w:rPr>
          <w:sz w:val="14"/>
        </w:rPr>
        <w:t xml:space="preserve"> </w:t>
      </w:r>
      <w:r w:rsidRPr="00381630">
        <w:rPr>
          <w:rStyle w:val="StyleUnderline"/>
        </w:rPr>
        <w:t xml:space="preserve">“coming out” or initiation ritual </w:t>
      </w:r>
      <w:r w:rsidRPr="001F1A8B">
        <w:rPr>
          <w:rStyle w:val="StyleUnderline"/>
          <w:highlight w:val="green"/>
        </w:rPr>
        <w:t xml:space="preserve">in which </w:t>
      </w:r>
      <w:r w:rsidRPr="00285E1F">
        <w:rPr>
          <w:rStyle w:val="Emphasis"/>
          <w:highlight w:val="green"/>
        </w:rPr>
        <w:t>authoritarian parents</w:t>
      </w:r>
      <w:r w:rsidRPr="001F1A8B">
        <w:rPr>
          <w:rStyle w:val="StyleUnderline"/>
          <w:highlight w:val="green"/>
        </w:rPr>
        <w:t xml:space="preserve"> use </w:t>
      </w:r>
      <w:r w:rsidRPr="00285E1F">
        <w:rPr>
          <w:rStyle w:val="Emphasis"/>
          <w:highlight w:val="green"/>
        </w:rPr>
        <w:t>corporal punishment</w:t>
      </w:r>
      <w:r w:rsidRPr="001F1A8B">
        <w:rPr>
          <w:rStyle w:val="StyleUnderline"/>
          <w:highlight w:val="green"/>
        </w:rPr>
        <w:t xml:space="preserve"> as a </w:t>
      </w:r>
      <w:r w:rsidRPr="00285E1F">
        <w:rPr>
          <w:rStyle w:val="Emphasis"/>
          <w:highlight w:val="green"/>
        </w:rPr>
        <w:t>test</w:t>
      </w:r>
      <w:r w:rsidRPr="001F1A8B">
        <w:rPr>
          <w:rStyle w:val="StyleUnderline"/>
          <w:highlight w:val="green"/>
        </w:rPr>
        <w:t xml:space="preserve"> to </w:t>
      </w:r>
      <w:r w:rsidRPr="00285E1F">
        <w:rPr>
          <w:rStyle w:val="Emphasis"/>
          <w:highlight w:val="green"/>
        </w:rPr>
        <w:t>determine</w:t>
      </w:r>
      <w:r w:rsidRPr="001F1A8B">
        <w:rPr>
          <w:rStyle w:val="StyleUnderline"/>
          <w:highlight w:val="green"/>
        </w:rPr>
        <w:t xml:space="preserve"> whether</w:t>
      </w:r>
      <w:r w:rsidRPr="001F1A8B">
        <w:rPr>
          <w:rStyle w:val="StyleUnderline"/>
        </w:rPr>
        <w:t xml:space="preserve"> their </w:t>
      </w:r>
      <w:r w:rsidRPr="00285E1F">
        <w:rPr>
          <w:rStyle w:val="Emphasis"/>
          <w:highlight w:val="green"/>
        </w:rPr>
        <w:t>sons</w:t>
      </w:r>
      <w:r w:rsidRPr="001F1A8B">
        <w:rPr>
          <w:rStyle w:val="StyleUnderline"/>
          <w:highlight w:val="green"/>
        </w:rPr>
        <w:t xml:space="preserve"> were</w:t>
      </w:r>
      <w:r w:rsidRPr="001F1A8B">
        <w:rPr>
          <w:rStyle w:val="StyleUnderline"/>
        </w:rPr>
        <w:t xml:space="preserve"> really </w:t>
      </w:r>
      <w:r w:rsidRPr="00285E1F">
        <w:rPr>
          <w:rStyle w:val="Emphasis"/>
          <w:highlight w:val="green"/>
        </w:rPr>
        <w:t>muxes.</w:t>
      </w:r>
      <w:r w:rsidRPr="00381630">
        <w:rPr>
          <w:rStyle w:val="StyleUnderline"/>
        </w:rPr>
        <w:t xml:space="preserve"> If the child persisted in his effeminate behavior in the face of habitual corporal punishment, it affirmed the child’s natural predisposition to be a muxe and led to his acceptance by the community.</w:t>
      </w:r>
      <w:r w:rsidRPr="001F1A8B">
        <w:rPr>
          <w:sz w:val="14"/>
        </w:rPr>
        <w:t xml:space="preserve"> (2011, 525)</w:t>
      </w:r>
      <w:r w:rsidRPr="001F1A8B">
        <w:rPr>
          <w:sz w:val="12"/>
        </w:rPr>
        <w:t>¶</w:t>
      </w:r>
      <w:r w:rsidRPr="001F1A8B">
        <w:rPr>
          <w:sz w:val="14"/>
        </w:rPr>
        <w:t xml:space="preserve"> Muxe who undergo this violent ritual feel more validated as muxe because it proves that they are truly muxe (Mirandé 2011, 525). In other families, the father and brothers of a muxe try to suppress her transgender identity by ignoring its existence or by ostracising her (Miano Borusso 1999, 219). These attempts to deny or control muxe personhood negate claims that muxe are wholly accepted by their communities and that perhaps a more critical viewpoint is needed in analysing queer rights in Isthmus Zapotec communities.</w:t>
      </w:r>
      <w:r w:rsidRPr="001F1A8B">
        <w:rPr>
          <w:sz w:val="12"/>
        </w:rPr>
        <w:t>¶</w:t>
      </w:r>
      <w:r w:rsidRPr="001F1A8B">
        <w:rPr>
          <w:sz w:val="14"/>
        </w:rPr>
        <w:t xml:space="preserve"> Two-Spirits and the struggle for reacceptance </w:t>
      </w:r>
      <w:r w:rsidRPr="001F1A8B">
        <w:rPr>
          <w:sz w:val="12"/>
        </w:rPr>
        <w:t>¶</w:t>
      </w:r>
      <w:r w:rsidRPr="001F1A8B">
        <w:rPr>
          <w:sz w:val="14"/>
        </w:rPr>
        <w:t xml:space="preserve"> Violence and ostracism are common experiences for Two-Spirits in the United States, although gender variance used to be accepted among numerous Native American tribes. Some Two-Spirits, notably Navajo nádleeh and Mojave alyha, sought to mimic female procreation by symbolically giving birth to stones (Kenny 1988, 17). Perhaps the most famous Two-Spirit, We’wha from the Zuni tribe of the Southwestern region of the United States, was considered the most intelligent person in her tribe (Williams 1992, 32). Like the muxe, Two-Spirits were considered special members of their communities. They were thought to have “double vision” that allowed them to view the world from a man’s perspective as well as from a woman’s perspective (Williams 1992, 41).</w:t>
      </w:r>
      <w:r w:rsidRPr="001F1A8B">
        <w:rPr>
          <w:sz w:val="12"/>
        </w:rPr>
        <w:t>¶</w:t>
      </w:r>
      <w:r w:rsidRPr="001F1A8B">
        <w:rPr>
          <w:sz w:val="14"/>
        </w:rPr>
        <w:t xml:space="preserve"> Some tribes thought that this ability to navigate seamlessly through the worlds of women and men translated to a similar ability to traverse between the spiritual and the mundane (Williams 1992, 41). Reminiscent of profession-defined queer social systems, Native American tribes who believed that Two-Spirits were gifted because of their uniqueness would sometimes appoint them as spiritual leaders. In fact, the Mojave of the Southwest, the Klamath of the Columbia Plateau in the Northwest, the Yurok of California, and other California tribes thought that Two-Spirit shamans were more powerful than cis-gendered ones (Williams 1992, 32). Two-Spirits may have also been a logical choice for this work since high priests were oftentimes not allowed to marry or start families (Kenny 1988, 20).</w:t>
      </w:r>
      <w:r w:rsidRPr="001F1A8B">
        <w:rPr>
          <w:sz w:val="12"/>
        </w:rPr>
        <w:t>¶</w:t>
      </w:r>
      <w:r w:rsidRPr="001F1A8B">
        <w:rPr>
          <w:sz w:val="14"/>
        </w:rPr>
        <w:t xml:space="preserve"> Two-Spirits held important positions as healers and artists among the Navajo and as artisans in Great Plains tribes. In certain California tribes, they also performed profane and yet still important work like burying the dead, given that it was considered a dangerous undertaking for cis-gendered and therefore less spiritually powerful people (Burns 1988, 2). Others gave counsel to shamans and religious leaders and consecrated special objects for the tribe, such as the pole used in the sacred Sun Dance ceremony. Two-Spirits gave special protection to the warriors and young boys of the tribe. For the Potawatomi, Two Spirits beautified the hair of warriors headed to battle. Among Lakota communities, parents sought the special protection of winkte (Lakota for a transgendered male-bodied person) for their young sons. If they agreed, winktes bestowed a secret, embarrassingly intimate yet powerful nickname upon the boy that would protect him throughout his life and bind him to the winkte forever (Kenny 1988, 20; Williams 1992, 36-8).</w:t>
      </w:r>
      <w:r w:rsidRPr="001F1A8B">
        <w:rPr>
          <w:sz w:val="12"/>
        </w:rPr>
        <w:t>¶</w:t>
      </w:r>
      <w:r w:rsidRPr="001F1A8B">
        <w:rPr>
          <w:sz w:val="14"/>
        </w:rPr>
        <w:t xml:space="preserve"> Unfortunately, Two-Spirits face a “double oppression” in modern times because of racism in U.S. society and from homophobia both within their communities among other Native people and from non-Native Americans (Burns 1988, 3). It is important to bear in mind that not all Native American tribes accepted gender variance and that some tribes may have simply tolerated transgenderism as opposed to embracing it. Well-known tribes that did not value gender diversity outside of the gender binary include the Iroquois, Apache, Pima and the Comanche (Williams 1992, 39). Moreover, all of the previously mentioned tribes with traditions of appreciating Two-Spirits also have histories of denigrating them as well. Williams blames the imposition of Christianity by European colonisers and a hegemonic Anglo-American culture for introducing homophobia in previously open-minded Native communities (Williams 1992, 39).</w:t>
      </w:r>
      <w:r w:rsidRPr="001F1A8B">
        <w:rPr>
          <w:sz w:val="12"/>
        </w:rPr>
        <w:t>¶</w:t>
      </w:r>
      <w:r w:rsidRPr="001F1A8B">
        <w:rPr>
          <w:sz w:val="14"/>
        </w:rPr>
        <w:t xml:space="preserve"> Conversely and perhaps ironically, some Native Americans believe that queerness has never been a part of Native life and view it as a product of White American cultural contamination in their native cultures (Williams 1992, 39; Gilley 2006, 61). For instance, one tribal chairman felt strongly against Two-Spirits and transgenderism, complaining that “It is totally opposite to our traditional teaching and religion, which is based on a strong family life. I don’t want these two [gay and native] put together. It is a disgrace to put them in the same category” (Gilley 2006, 62). Although Gilley does not mention the tribal membership of this chairman, his sentiments reflect a general antipathy towards Two Spirits that exists in tribes with and without legacies of transgender acceptance. Even in tribes that do have this legacy, there have been strong efforts to deny it. Some traditionalists who try to resurrect ways of life that were lost during colonisation will ignore traditions involving Two-Spirit people (Gilley 2006, 57).</w:t>
      </w:r>
      <w:r w:rsidRPr="001F1A8B">
        <w:rPr>
          <w:sz w:val="12"/>
        </w:rPr>
        <w:t>¶</w:t>
      </w:r>
      <w:r w:rsidRPr="001F1A8B">
        <w:rPr>
          <w:sz w:val="14"/>
        </w:rPr>
        <w:t xml:space="preserve"> This cultural erasure is a violent experience that causes Two-Spirits to have to hide who they are when they are on the reservation. There is immense pressure to downplay their femininity, since Native and non-Native people alike take stock in the stereotype of the stoic, macho Native warrior (Gilley 2006, 77). On the reservation, Two-Spirits monitor each other’s behaviour to appear less effeminate and thereby avoid violence (Gilley 2006, 69 79). Many Two-Spirits who feel ostracised by the predominately White queer community but also by their own Native communities will deemphasise their Two-Spirit identities in favour of their Native American ones (Gilley 2006, 183). Native American Two-Spirits who separate the Two-Spirit part of themselves from the Native American part and deny the former are engaging in a form of strategic essentialism.</w:t>
      </w:r>
      <w:r w:rsidRPr="001F1A8B">
        <w:rPr>
          <w:sz w:val="12"/>
        </w:rPr>
        <w:t>¶</w:t>
      </w:r>
      <w:r w:rsidRPr="001F1A8B">
        <w:rPr>
          <w:sz w:val="14"/>
        </w:rPr>
        <w:t xml:space="preserve"> Two-Spirits and strategic essentialism</w:t>
      </w:r>
      <w:r w:rsidRPr="001F1A8B">
        <w:rPr>
          <w:sz w:val="12"/>
        </w:rPr>
        <w:t>¶</w:t>
      </w:r>
      <w:r w:rsidRPr="001F1A8B">
        <w:rPr>
          <w:sz w:val="14"/>
        </w:rPr>
        <w:t xml:space="preserve"> Strategic essentialism, a concept developed by postcolonial and feminist theorist Gayatri Spivak, is the tactic employed by activists in cultural and political movements in which a marginalised culture or group of people presents itself to the dominant culture as a unitary and singular unit and ignores the diversity of the people within the group (Spivak 1990). This method is employed as a way to strengthen group identification with the whole so that they may have more collective power in demanding rights. The negative aspect of strategic essentialism is that it denies and obscures difference, effectively silencing those who would speak from a different perspective.</w:t>
      </w:r>
      <w:r w:rsidRPr="001F1A8B">
        <w:rPr>
          <w:sz w:val="12"/>
        </w:rPr>
        <w:t>¶</w:t>
      </w:r>
      <w:r w:rsidRPr="001F1A8B">
        <w:rPr>
          <w:sz w:val="14"/>
        </w:rPr>
        <w:t xml:space="preserve"> Anthropologist and feminist theorist Aura Cumes in “‘Esencialismos estragéticos’ y discursos de decolonización” discusses strategic essentialist tactics used by the Mayan movement in Guatemala who, due to a desire to maintain so-called cultural purity, seek to redefine what it means to be Indigenous and Guatemalan. For these activists, Indigenous Guatemalans are essentially Maya, which necessarily ignores Indigenous Guatemalans who do not identify as Maya (Cumes 2009, 7). Discussing the essentialising nature of the negritude movement in Latin America, Afro-Dominican anthropologist Ochy Curiel maintains that strategic essentialism is an essential tactic in the fight for equality and human rights for marginalised peoples, but that it also has the danger of perpetuating stereotypes and making movements exclusionary. Exclusivity in social movements based on fighting for rights of discriminated-against groups can make group members become too focused on defining and regulating the behaviour of the in-group while at the same time losing sight of the larger goal of ending racial discrimination (Curiel 2002, 98).</w:t>
      </w:r>
      <w:r w:rsidRPr="001F1A8B">
        <w:rPr>
          <w:sz w:val="12"/>
        </w:rPr>
        <w:t>¶</w:t>
      </w:r>
      <w:r w:rsidRPr="001F1A8B">
        <w:rPr>
          <w:sz w:val="14"/>
        </w:rPr>
        <w:t xml:space="preserve"> </w:t>
      </w:r>
      <w:r w:rsidRPr="001F1A8B">
        <w:rPr>
          <w:sz w:val="14"/>
          <w:lang w:val="es-ES"/>
        </w:rPr>
        <w:t>Curiel warns that if we remain uncritical of strategic essentialism and become transfixed by identity politics, then we risk obfuscating our histories and will forget about the longstanding insidiousness of racism:</w:t>
      </w:r>
      <w:r w:rsidRPr="001F1A8B">
        <w:rPr>
          <w:sz w:val="12"/>
          <w:lang w:val="es-ES"/>
        </w:rPr>
        <w:t>¶</w:t>
      </w:r>
      <w:r w:rsidRPr="001F1A8B">
        <w:rPr>
          <w:sz w:val="14"/>
          <w:lang w:val="es-ES"/>
        </w:rPr>
        <w:t xml:space="preserve"> Entender que si nos quedamos atrapadas en las identidades supondrá un reduccionismo que perderá de vista nuestra historia y sus procesos y la forma en que el racismo se va expresando en nuestras sociedades a través del tiempo. </w:t>
      </w:r>
      <w:r w:rsidRPr="001F1A8B">
        <w:rPr>
          <w:sz w:val="14"/>
        </w:rPr>
        <w:t>[Understanding that if we remain trapped in identities, it will lead to a type of reductionism that will make us lose sight of our histories, its processes, and how racism has expressed itself in our societies throughout time.] (2002, 111)</w:t>
      </w:r>
      <w:r w:rsidRPr="001F1A8B">
        <w:rPr>
          <w:sz w:val="12"/>
        </w:rPr>
        <w:t>¶</w:t>
      </w:r>
      <w:r w:rsidRPr="001F1A8B">
        <w:rPr>
          <w:sz w:val="14"/>
        </w:rPr>
        <w:t xml:space="preserve"> Curiel envisions a feminist movement in which all self-identifying women, regardless of their race, class or sexual orientation, may participate. She calls for everyone who is interested in the realisation of true equality to cease “reproduciendo privilegios en nuestras relaciones interpersonales [reproducing privileges in our interpersonal relations]” by checking our own racist, classicist, sexist, and homophobic thoughts and behaviors (2002, 111). Similarly, anti-Two-Spirit Native Americans who ignore or deny the historic contributions of Two-Spirit people by blaming European colonialism for the advent of queerness in North America are allowing homophobia to distract them from the larger goals of self-determination and cultural revitalisation that could uplift all Native people (Gilley 2006, 188).</w:t>
      </w:r>
      <w:r w:rsidRPr="001F1A8B">
        <w:rPr>
          <w:sz w:val="12"/>
        </w:rPr>
        <w:t>¶</w:t>
      </w:r>
      <w:r w:rsidRPr="001F1A8B">
        <w:rPr>
          <w:sz w:val="14"/>
        </w:rPr>
        <w:t xml:space="preserve"> Unintended consequences of the myth of transgender acceptance</w:t>
      </w:r>
      <w:r w:rsidRPr="001F1A8B">
        <w:rPr>
          <w:sz w:val="12"/>
        </w:rPr>
        <w:t>¶</w:t>
      </w:r>
      <w:r w:rsidRPr="003612F1">
        <w:rPr>
          <w:rStyle w:val="StyleUnderline"/>
        </w:rPr>
        <w:t xml:space="preserve"> </w:t>
      </w:r>
      <w:r w:rsidRPr="001F1A8B">
        <w:rPr>
          <w:sz w:val="14"/>
        </w:rPr>
        <w:t>For Indigenous Americans across the continent, the European colonial age was a violent time of extreme cultural loss (Garroutte 2003, 79-80). Perhaps as a way to atone for the sins of the founders of the discipline, itself a “child of Western imperialism” (Gough 1968, 12), U.S. anthropologists have tried to use research to help tribes remember their histories and restore their traditions. Potentially inspired by the cultural sensitivity inherent to modern anthropological research, queer and transgender theory is more conscious of the issues of intersectionality (Crenshaw 1991) and is therefore hesitant to reproduce the same privileged or colonial discourse that pervaded anthropology in the past.</w:t>
      </w:r>
      <w:r w:rsidRPr="001F1A8B">
        <w:rPr>
          <w:sz w:val="12"/>
        </w:rPr>
        <w:t>¶</w:t>
      </w:r>
      <w:r w:rsidRPr="001F1A8B">
        <w:rPr>
          <w:sz w:val="14"/>
        </w:rPr>
        <w:t xml:space="preserve"> Moreover, queer theorists within anthropology have challenged the longstanding tendency of anthropologists to locate queer acceptance in “primitive” societies, which would constitute a form of discursive colonialism and cultural appropriation. Moreover, as Two Spirit poet M. Carmen Lane points out, in discussing this imagined queer acceptance, “misogynist academics always focus on the men who are women”—particularly with the aforementioned research on nádleeh and winkte— and in so doing, systematically ignore those with what Lane calls a “man heart” (2011, 194).</w:t>
      </w:r>
      <w:r w:rsidRPr="001F1A8B">
        <w:rPr>
          <w:sz w:val="12"/>
        </w:rPr>
        <w:t>¶</w:t>
      </w:r>
      <w:r w:rsidRPr="001F1A8B">
        <w:rPr>
          <w:sz w:val="14"/>
        </w:rPr>
        <w:t xml:space="preserve"> </w:t>
      </w:r>
      <w:r w:rsidRPr="003612F1">
        <w:rPr>
          <w:rStyle w:val="StyleUnderline"/>
        </w:rPr>
        <w:t xml:space="preserve">For Morgensen, </w:t>
      </w:r>
      <w:r w:rsidRPr="001F1A8B">
        <w:rPr>
          <w:rStyle w:val="StyleUnderline"/>
          <w:highlight w:val="green"/>
        </w:rPr>
        <w:t xml:space="preserve">the </w:t>
      </w:r>
      <w:r w:rsidRPr="00285E1F">
        <w:rPr>
          <w:rStyle w:val="Emphasis"/>
          <w:highlight w:val="green"/>
        </w:rPr>
        <w:t>misrepresentation</w:t>
      </w:r>
      <w:r w:rsidRPr="001F1A8B">
        <w:rPr>
          <w:rStyle w:val="StyleUnderline"/>
          <w:highlight w:val="green"/>
        </w:rPr>
        <w:t xml:space="preserve"> of </w:t>
      </w:r>
      <w:r w:rsidRPr="00285E1F">
        <w:rPr>
          <w:rStyle w:val="Emphasis"/>
          <w:highlight w:val="green"/>
        </w:rPr>
        <w:t>Native</w:t>
      </w:r>
      <w:r w:rsidRPr="00285E1F">
        <w:rPr>
          <w:rStyle w:val="Emphasis"/>
        </w:rPr>
        <w:t xml:space="preserve"> American</w:t>
      </w:r>
      <w:r w:rsidRPr="00285E1F">
        <w:rPr>
          <w:rStyle w:val="Emphasis"/>
          <w:highlight w:val="green"/>
        </w:rPr>
        <w:t>s</w:t>
      </w:r>
      <w:r w:rsidRPr="001F1A8B">
        <w:rPr>
          <w:rStyle w:val="StyleUnderline"/>
          <w:highlight w:val="green"/>
        </w:rPr>
        <w:t xml:space="preserve"> as</w:t>
      </w:r>
      <w:r w:rsidRPr="003612F1">
        <w:rPr>
          <w:rStyle w:val="StyleUnderline"/>
        </w:rPr>
        <w:t xml:space="preserve"> being </w:t>
      </w:r>
      <w:r w:rsidRPr="00285E1F">
        <w:rPr>
          <w:rStyle w:val="Emphasis"/>
          <w:highlight w:val="green"/>
        </w:rPr>
        <w:t>progressive</w:t>
      </w:r>
      <w:r w:rsidRPr="001F1A8B">
        <w:rPr>
          <w:rStyle w:val="StyleUnderline"/>
          <w:highlight w:val="green"/>
        </w:rPr>
        <w:t xml:space="preserve"> in</w:t>
      </w:r>
      <w:r w:rsidRPr="003612F1">
        <w:rPr>
          <w:rStyle w:val="StyleUnderline"/>
        </w:rPr>
        <w:t xml:space="preserve"> their </w:t>
      </w:r>
      <w:r w:rsidRPr="00285E1F">
        <w:rPr>
          <w:rStyle w:val="Emphasis"/>
          <w:highlight w:val="green"/>
        </w:rPr>
        <w:t>acceptance</w:t>
      </w:r>
      <w:r w:rsidRPr="001F1A8B">
        <w:rPr>
          <w:rStyle w:val="StyleUnderline"/>
          <w:highlight w:val="green"/>
        </w:rPr>
        <w:t xml:space="preserve"> of </w:t>
      </w:r>
      <w:r w:rsidRPr="00285E1F">
        <w:rPr>
          <w:rStyle w:val="Emphasis"/>
          <w:highlight w:val="green"/>
        </w:rPr>
        <w:t>non-binary gender identities</w:t>
      </w:r>
      <w:r w:rsidRPr="003612F1">
        <w:rPr>
          <w:rStyle w:val="StyleUnderline"/>
        </w:rPr>
        <w:t xml:space="preserve"> </w:t>
      </w:r>
      <w:r w:rsidRPr="001F1A8B">
        <w:rPr>
          <w:rStyle w:val="StyleUnderline"/>
          <w:highlight w:val="green"/>
        </w:rPr>
        <w:t>speaks to</w:t>
      </w:r>
      <w:r w:rsidRPr="003612F1">
        <w:rPr>
          <w:rStyle w:val="StyleUnderline"/>
        </w:rPr>
        <w:t xml:space="preserve"> the privileges that </w:t>
      </w:r>
      <w:r w:rsidRPr="00285E1F">
        <w:rPr>
          <w:rStyle w:val="Emphasis"/>
          <w:highlight w:val="green"/>
        </w:rPr>
        <w:t>non-Native</w:t>
      </w:r>
      <w:r w:rsidRPr="003612F1">
        <w:rPr>
          <w:rStyle w:val="StyleUnderline"/>
        </w:rPr>
        <w:t xml:space="preserve"> anthropologists enjoy as a result of </w:t>
      </w:r>
      <w:r w:rsidRPr="00285E1F">
        <w:rPr>
          <w:rStyle w:val="Emphasis"/>
          <w:highlight w:val="green"/>
        </w:rPr>
        <w:t>settler colonialism</w:t>
      </w:r>
      <w:r w:rsidRPr="003612F1">
        <w:rPr>
          <w:rStyle w:val="StyleUnderline"/>
        </w:rPr>
        <w:t>: “</w:t>
      </w:r>
      <w:r w:rsidRPr="00285E1F">
        <w:rPr>
          <w:rStyle w:val="Emphasis"/>
          <w:highlight w:val="green"/>
        </w:rPr>
        <w:t>Appreciation</w:t>
      </w:r>
      <w:r w:rsidRPr="001F1A8B">
        <w:rPr>
          <w:rStyle w:val="StyleUnderline"/>
          <w:highlight w:val="green"/>
        </w:rPr>
        <w:t xml:space="preserve"> </w:t>
      </w:r>
      <w:r w:rsidRPr="00285E1F">
        <w:rPr>
          <w:rStyle w:val="Emphasis"/>
          <w:highlight w:val="green"/>
        </w:rPr>
        <w:t>works</w:t>
      </w:r>
      <w:r w:rsidRPr="003612F1">
        <w:rPr>
          <w:rStyle w:val="StyleUnderline"/>
        </w:rPr>
        <w:t xml:space="preserve"> here </w:t>
      </w:r>
      <w:r w:rsidRPr="001F1A8B">
        <w:rPr>
          <w:rStyle w:val="StyleUnderline"/>
          <w:highlight w:val="green"/>
        </w:rPr>
        <w:t xml:space="preserve">as </w:t>
      </w:r>
      <w:r w:rsidRPr="00285E1F">
        <w:rPr>
          <w:rStyle w:val="Emphasis"/>
          <w:highlight w:val="green"/>
        </w:rPr>
        <w:t>appropriation</w:t>
      </w:r>
      <w:r w:rsidRPr="003612F1">
        <w:rPr>
          <w:rStyle w:val="StyleUnderline"/>
        </w:rPr>
        <w:t xml:space="preserve"> not just by taking Native culture out of context, but </w:t>
      </w:r>
      <w:r w:rsidRPr="001F1A8B">
        <w:rPr>
          <w:rStyle w:val="StyleUnderline"/>
          <w:highlight w:val="green"/>
        </w:rPr>
        <w:t xml:space="preserve">by </w:t>
      </w:r>
      <w:r w:rsidRPr="00285E1F">
        <w:rPr>
          <w:rStyle w:val="Emphasis"/>
          <w:highlight w:val="green"/>
        </w:rPr>
        <w:t>failing</w:t>
      </w:r>
      <w:r w:rsidRPr="001F1A8B">
        <w:rPr>
          <w:rStyle w:val="StyleUnderline"/>
          <w:highlight w:val="green"/>
        </w:rPr>
        <w:t xml:space="preserve"> to </w:t>
      </w:r>
      <w:r w:rsidRPr="00285E1F">
        <w:rPr>
          <w:rStyle w:val="Emphasis"/>
          <w:highlight w:val="green"/>
        </w:rPr>
        <w:t>note</w:t>
      </w:r>
      <w:r w:rsidRPr="001F1A8B">
        <w:rPr>
          <w:rStyle w:val="StyleUnderline"/>
          <w:highlight w:val="green"/>
        </w:rPr>
        <w:t xml:space="preserve"> that </w:t>
      </w:r>
      <w:r w:rsidRPr="00285E1F">
        <w:rPr>
          <w:rStyle w:val="Emphasis"/>
          <w:highlight w:val="green"/>
        </w:rPr>
        <w:t>settler colonialism</w:t>
      </w:r>
      <w:r w:rsidRPr="001F1A8B">
        <w:rPr>
          <w:rStyle w:val="StyleUnderline"/>
          <w:highlight w:val="green"/>
        </w:rPr>
        <w:t xml:space="preserve"> is </w:t>
      </w:r>
      <w:r w:rsidRPr="00285E1F">
        <w:rPr>
          <w:rStyle w:val="Emphasis"/>
          <w:highlight w:val="green"/>
        </w:rPr>
        <w:t>what makes</w:t>
      </w:r>
      <w:r w:rsidRPr="001F1A8B">
        <w:rPr>
          <w:rStyle w:val="StyleUnderline"/>
          <w:highlight w:val="green"/>
        </w:rPr>
        <w:t xml:space="preserve"> </w:t>
      </w:r>
      <w:r w:rsidRPr="00285E1F">
        <w:rPr>
          <w:rStyle w:val="Emphasis"/>
          <w:highlight w:val="green"/>
        </w:rPr>
        <w:t>inspiration</w:t>
      </w:r>
      <w:r w:rsidRPr="001F1A8B">
        <w:rPr>
          <w:rStyle w:val="StyleUnderline"/>
          <w:highlight w:val="green"/>
        </w:rPr>
        <w:t xml:space="preserve"> by </w:t>
      </w:r>
      <w:r w:rsidRPr="00285E1F">
        <w:rPr>
          <w:rStyle w:val="Emphasis"/>
          <w:highlight w:val="green"/>
        </w:rPr>
        <w:t>Native culture</w:t>
      </w:r>
      <w:r w:rsidRPr="001F1A8B">
        <w:rPr>
          <w:rStyle w:val="StyleUnderline"/>
          <w:highlight w:val="green"/>
        </w:rPr>
        <w:t xml:space="preserve"> </w:t>
      </w:r>
      <w:r w:rsidRPr="00285E1F">
        <w:rPr>
          <w:rStyle w:val="Emphasis"/>
          <w:highlight w:val="green"/>
        </w:rPr>
        <w:t>possible</w:t>
      </w:r>
      <w:r w:rsidRPr="001F1A8B">
        <w:rPr>
          <w:rStyle w:val="StyleUnderline"/>
          <w:highlight w:val="green"/>
        </w:rPr>
        <w:t xml:space="preserve">, and </w:t>
      </w:r>
      <w:r w:rsidRPr="00285E1F">
        <w:rPr>
          <w:rStyle w:val="Emphasis"/>
          <w:highlight w:val="green"/>
        </w:rPr>
        <w:t>desirable</w:t>
      </w:r>
      <w:r w:rsidRPr="001F1A8B">
        <w:rPr>
          <w:rStyle w:val="StyleUnderline"/>
          <w:highlight w:val="green"/>
        </w:rPr>
        <w:t xml:space="preserve"> for </w:t>
      </w:r>
      <w:r w:rsidRPr="00285E1F">
        <w:rPr>
          <w:rStyle w:val="Emphasis"/>
          <w:highlight w:val="green"/>
        </w:rPr>
        <w:t>non-Natives</w:t>
      </w:r>
      <w:r w:rsidRPr="001F1A8B">
        <w:rPr>
          <w:rStyle w:val="StyleUnderline"/>
        </w:rPr>
        <w:t xml:space="preserve"> in inheriting life </w:t>
      </w:r>
      <w:r w:rsidRPr="001F1A8B">
        <w:rPr>
          <w:rStyle w:val="StyleUnderline"/>
          <w:highlight w:val="green"/>
        </w:rPr>
        <w:t xml:space="preserve">on </w:t>
      </w:r>
      <w:r w:rsidRPr="00285E1F">
        <w:rPr>
          <w:rStyle w:val="Emphasis"/>
          <w:highlight w:val="green"/>
        </w:rPr>
        <w:t>stolen land</w:t>
      </w:r>
      <w:r w:rsidRPr="003612F1">
        <w:rPr>
          <w:rStyle w:val="StyleUnderline"/>
        </w:rPr>
        <w:t>”</w:t>
      </w:r>
      <w:r w:rsidRPr="001F1A8B">
        <w:rPr>
          <w:sz w:val="14"/>
        </w:rPr>
        <w:t xml:space="preserve"> (2011, 138). Morgensen condemns the myth of transgender acceptance in Indigenous communities and calls for non-Native anthropologists to more seriously examine how the legacy of settler colonialism informs their oftentimes romantic views of Indigenous peoples.</w:t>
      </w:r>
      <w:r w:rsidRPr="001F1A8B">
        <w:rPr>
          <w:sz w:val="12"/>
        </w:rPr>
        <w:t>¶</w:t>
      </w:r>
      <w:r w:rsidRPr="001F1A8B">
        <w:rPr>
          <w:sz w:val="14"/>
        </w:rPr>
        <w:t xml:space="preserve"> Tom Boellstorff maintains that queer theory, through an anthropological lens, has “little patience for nostalgic approaches that dismiss lesbian women and gay men outside the West as contaminated by the foreign, to seek instead ritualized forms of transgender or homosexual practices that supposedly reveal regions of idyllic precolonial tolerance” (2007, 22). He goes on to assert that “anthropology could play an important role in ethnographically unmasking—rather than theoretically solving—the question of the relationship between sexuality and gender, by showing their constitution in historically and culturally specific life worlds” (Boellstorff 2007, 26). However, anthropologists and queer theorists unwittingly may still be reproducing this colonial discourse when speaking about Two-Spirits, muxe and transgender acceptance.</w:t>
      </w:r>
      <w:r w:rsidRPr="001F1A8B">
        <w:rPr>
          <w:sz w:val="12"/>
        </w:rPr>
        <w:t>¶</w:t>
      </w:r>
      <w:r w:rsidRPr="001F1A8B">
        <w:rPr>
          <w:sz w:val="14"/>
        </w:rPr>
        <w:t xml:space="preserve"> Despite the wish of many intellectuals and activists to establish widespread queer acceptance in Indigenous communities, it does not exist in Isthmus Zapotec communities, nor in Native American tribes. </w:t>
      </w:r>
      <w:r w:rsidRPr="00285E1F">
        <w:rPr>
          <w:rStyle w:val="Emphasis"/>
          <w:highlight w:val="green"/>
        </w:rPr>
        <w:t>To</w:t>
      </w:r>
      <w:r w:rsidRPr="001F1A8B">
        <w:rPr>
          <w:rStyle w:val="StyleUnderline"/>
          <w:highlight w:val="green"/>
        </w:rPr>
        <w:t xml:space="preserve"> </w:t>
      </w:r>
      <w:r w:rsidRPr="00285E1F">
        <w:rPr>
          <w:rStyle w:val="Emphasis"/>
          <w:highlight w:val="green"/>
        </w:rPr>
        <w:t>argue</w:t>
      </w:r>
      <w:r w:rsidRPr="001F1A8B">
        <w:rPr>
          <w:rStyle w:val="StyleUnderline"/>
          <w:highlight w:val="green"/>
        </w:rPr>
        <w:t xml:space="preserve"> </w:t>
      </w:r>
      <w:r w:rsidRPr="00285E1F">
        <w:rPr>
          <w:rStyle w:val="Emphasis"/>
          <w:highlight w:val="green"/>
        </w:rPr>
        <w:t>otherwise</w:t>
      </w:r>
      <w:r w:rsidRPr="001F1A8B">
        <w:rPr>
          <w:rStyle w:val="StyleUnderline"/>
          <w:highlight w:val="green"/>
        </w:rPr>
        <w:t xml:space="preserve"> would be</w:t>
      </w:r>
      <w:r w:rsidRPr="001F1A8B">
        <w:rPr>
          <w:rStyle w:val="StyleUnderline"/>
        </w:rPr>
        <w:t xml:space="preserve"> to promote </w:t>
      </w:r>
      <w:r w:rsidRPr="001F1A8B">
        <w:rPr>
          <w:rStyle w:val="StyleUnderline"/>
          <w:highlight w:val="green"/>
        </w:rPr>
        <w:t xml:space="preserve">a </w:t>
      </w:r>
      <w:r w:rsidRPr="00285E1F">
        <w:rPr>
          <w:rStyle w:val="Emphasis"/>
          <w:highlight w:val="green"/>
        </w:rPr>
        <w:t>grave epistemic fallacy</w:t>
      </w:r>
      <w:r w:rsidRPr="001F1A8B">
        <w:rPr>
          <w:rStyle w:val="StyleUnderline"/>
          <w:highlight w:val="green"/>
        </w:rPr>
        <w:t xml:space="preserve"> that </w:t>
      </w:r>
      <w:r w:rsidRPr="00285E1F">
        <w:rPr>
          <w:rStyle w:val="Emphasis"/>
          <w:highlight w:val="green"/>
        </w:rPr>
        <w:t>silences</w:t>
      </w:r>
      <w:r w:rsidRPr="001F1A8B">
        <w:rPr>
          <w:rStyle w:val="StyleUnderline"/>
          <w:highlight w:val="green"/>
        </w:rPr>
        <w:t xml:space="preserve"> the </w:t>
      </w:r>
      <w:r w:rsidRPr="00285E1F">
        <w:rPr>
          <w:rStyle w:val="Emphasis"/>
          <w:highlight w:val="green"/>
        </w:rPr>
        <w:t>painful experiences</w:t>
      </w:r>
      <w:r w:rsidRPr="001F1A8B">
        <w:rPr>
          <w:rStyle w:val="StyleUnderline"/>
          <w:highlight w:val="green"/>
        </w:rPr>
        <w:t xml:space="preserve"> of </w:t>
      </w:r>
      <w:r w:rsidRPr="00285E1F">
        <w:rPr>
          <w:rStyle w:val="Emphasis"/>
          <w:highlight w:val="green"/>
        </w:rPr>
        <w:t>trans</w:t>
      </w:r>
      <w:r w:rsidRPr="00285E1F">
        <w:rPr>
          <w:rStyle w:val="Emphasis"/>
        </w:rPr>
        <w:t xml:space="preserve">gender </w:t>
      </w:r>
      <w:r w:rsidRPr="00285E1F">
        <w:rPr>
          <w:rStyle w:val="Emphasis"/>
          <w:highlight w:val="green"/>
        </w:rPr>
        <w:t>Indigenous people</w:t>
      </w:r>
      <w:r w:rsidRPr="001F1A8B">
        <w:rPr>
          <w:sz w:val="14"/>
        </w:rPr>
        <w:t xml:space="preserve"> (Dotson 2011, 236).</w:t>
      </w:r>
      <w:r w:rsidRPr="001F1A8B">
        <w:rPr>
          <w:sz w:val="12"/>
        </w:rPr>
        <w:t>¶</w:t>
      </w:r>
      <w:r w:rsidRPr="001F1A8B">
        <w:rPr>
          <w:sz w:val="14"/>
        </w:rPr>
        <w:t xml:space="preserve"> Furthermore, despite their best intentions, academics who promote the myth of indigenous transgender acceptance are guilty of romanticising Indigenous queer realities in ways that are uncomfortably similar to discursive colonialism and cultural appropriation. For instance, although Chiñas, Goméz Suárez and Mirandé give clear examples of how muxe continue to face discrimination, they insist on tempering their own findings that the Isthmus Zapotecs are not entirely accepting of gender variation, instead choosing to frame Zapotec culture as not so transphobic as Western cultures tend to be. Regardless of whether this comparison is accurate, it certainly obscures continued discrimination against these groups.</w:t>
      </w:r>
      <w:r w:rsidRPr="001F1A8B">
        <w:rPr>
          <w:sz w:val="12"/>
        </w:rPr>
        <w:t>¶</w:t>
      </w:r>
      <w:r w:rsidRPr="001F1A8B">
        <w:rPr>
          <w:sz w:val="14"/>
        </w:rPr>
        <w:t xml:space="preserve"> </w:t>
      </w:r>
      <w:r w:rsidRPr="00285E1F">
        <w:rPr>
          <w:rStyle w:val="Emphasis"/>
          <w:highlight w:val="green"/>
        </w:rPr>
        <w:t>Downplaying</w:t>
      </w:r>
      <w:r w:rsidRPr="001F1A8B">
        <w:rPr>
          <w:rStyle w:val="StyleUnderline"/>
          <w:highlight w:val="green"/>
        </w:rPr>
        <w:t xml:space="preserve"> the </w:t>
      </w:r>
      <w:r w:rsidRPr="00285E1F">
        <w:rPr>
          <w:rStyle w:val="Emphasis"/>
          <w:highlight w:val="green"/>
        </w:rPr>
        <w:t>realities</w:t>
      </w:r>
      <w:r w:rsidRPr="001F1A8B">
        <w:rPr>
          <w:rStyle w:val="StyleUnderline"/>
          <w:highlight w:val="green"/>
        </w:rPr>
        <w:t xml:space="preserve"> of </w:t>
      </w:r>
      <w:r w:rsidRPr="00285E1F">
        <w:rPr>
          <w:rStyle w:val="Emphasis"/>
          <w:highlight w:val="green"/>
        </w:rPr>
        <w:t>transphobia</w:t>
      </w:r>
      <w:r w:rsidRPr="001F1A8B">
        <w:rPr>
          <w:rStyle w:val="StyleUnderline"/>
          <w:highlight w:val="green"/>
        </w:rPr>
        <w:t xml:space="preserve"> in </w:t>
      </w:r>
      <w:r w:rsidRPr="00285E1F">
        <w:rPr>
          <w:rStyle w:val="Emphasis"/>
          <w:highlight w:val="green"/>
        </w:rPr>
        <w:t>Indigenous cultures</w:t>
      </w:r>
      <w:r w:rsidRPr="003612F1">
        <w:rPr>
          <w:rStyle w:val="StyleUnderline"/>
        </w:rPr>
        <w:t xml:space="preserve"> in an effort to subvert the idea of a progressive West </w:t>
      </w:r>
      <w:r w:rsidRPr="00285E1F">
        <w:rPr>
          <w:rStyle w:val="Emphasis"/>
          <w:highlight w:val="green"/>
        </w:rPr>
        <w:t>prevents</w:t>
      </w:r>
      <w:r w:rsidRPr="001F1A8B">
        <w:rPr>
          <w:rStyle w:val="StyleUnderline"/>
          <w:highlight w:val="green"/>
        </w:rPr>
        <w:t xml:space="preserve"> </w:t>
      </w:r>
      <w:r w:rsidRPr="00285E1F">
        <w:rPr>
          <w:rStyle w:val="Emphasis"/>
          <w:highlight w:val="green"/>
        </w:rPr>
        <w:t>Indigenous trans</w:t>
      </w:r>
      <w:r w:rsidRPr="00285E1F">
        <w:rPr>
          <w:rStyle w:val="Emphasis"/>
        </w:rPr>
        <w:t xml:space="preserve">gender </w:t>
      </w:r>
      <w:r w:rsidRPr="00285E1F">
        <w:rPr>
          <w:rStyle w:val="Emphasis"/>
          <w:highlight w:val="green"/>
        </w:rPr>
        <w:t>people</w:t>
      </w:r>
      <w:r w:rsidRPr="001F1A8B">
        <w:rPr>
          <w:rStyle w:val="StyleUnderline"/>
          <w:highlight w:val="green"/>
        </w:rPr>
        <w:t xml:space="preserve"> from </w:t>
      </w:r>
      <w:r w:rsidRPr="00285E1F">
        <w:rPr>
          <w:rStyle w:val="Emphasis"/>
          <w:highlight w:val="green"/>
        </w:rPr>
        <w:t>articulating</w:t>
      </w:r>
      <w:r w:rsidRPr="001F1A8B">
        <w:rPr>
          <w:rStyle w:val="StyleUnderline"/>
          <w:highlight w:val="green"/>
        </w:rPr>
        <w:t xml:space="preserve"> the</w:t>
      </w:r>
      <w:r w:rsidRPr="001F1A8B">
        <w:rPr>
          <w:rStyle w:val="StyleUnderline"/>
        </w:rPr>
        <w:t xml:space="preserve"> complex and </w:t>
      </w:r>
      <w:r w:rsidRPr="00285E1F">
        <w:rPr>
          <w:rStyle w:val="Emphasis"/>
          <w:highlight w:val="green"/>
        </w:rPr>
        <w:t>interwoven ways</w:t>
      </w:r>
      <w:r w:rsidRPr="001F1A8B">
        <w:rPr>
          <w:rStyle w:val="StyleUnderline"/>
          <w:highlight w:val="green"/>
        </w:rPr>
        <w:t xml:space="preserve"> of being </w:t>
      </w:r>
      <w:r w:rsidRPr="00285E1F">
        <w:rPr>
          <w:rStyle w:val="Emphasis"/>
          <w:highlight w:val="green"/>
        </w:rPr>
        <w:t>trans</w:t>
      </w:r>
      <w:r w:rsidRPr="00285E1F">
        <w:rPr>
          <w:rStyle w:val="Emphasis"/>
        </w:rPr>
        <w:t>gender</w:t>
      </w:r>
      <w:r w:rsidRPr="001F1A8B">
        <w:rPr>
          <w:rStyle w:val="StyleUnderline"/>
        </w:rPr>
        <w:t xml:space="preserve"> </w:t>
      </w:r>
      <w:r w:rsidRPr="001F1A8B">
        <w:rPr>
          <w:rStyle w:val="StyleUnderline"/>
          <w:highlight w:val="green"/>
        </w:rPr>
        <w:t xml:space="preserve">and </w:t>
      </w:r>
      <w:r w:rsidRPr="00285E1F">
        <w:rPr>
          <w:rStyle w:val="Emphasis"/>
          <w:highlight w:val="green"/>
        </w:rPr>
        <w:t>Indigenous</w:t>
      </w:r>
      <w:r w:rsidRPr="001F1A8B">
        <w:rPr>
          <w:rStyle w:val="StyleUnderline"/>
          <w:highlight w:val="green"/>
        </w:rPr>
        <w:t xml:space="preserve"> in </w:t>
      </w:r>
      <w:r w:rsidRPr="00285E1F">
        <w:rPr>
          <w:rStyle w:val="Emphasis"/>
          <w:highlight w:val="green"/>
        </w:rPr>
        <w:t>societies</w:t>
      </w:r>
      <w:r w:rsidRPr="001F1A8B">
        <w:rPr>
          <w:rStyle w:val="StyleUnderline"/>
          <w:highlight w:val="green"/>
        </w:rPr>
        <w:t xml:space="preserve"> where </w:t>
      </w:r>
      <w:r w:rsidRPr="00285E1F">
        <w:rPr>
          <w:rStyle w:val="Emphasis"/>
          <w:highlight w:val="green"/>
        </w:rPr>
        <w:t>both groups</w:t>
      </w:r>
      <w:r w:rsidRPr="001F1A8B">
        <w:rPr>
          <w:rStyle w:val="StyleUnderline"/>
        </w:rPr>
        <w:t xml:space="preserve"> still </w:t>
      </w:r>
      <w:r w:rsidRPr="00285E1F">
        <w:rPr>
          <w:rStyle w:val="Emphasis"/>
          <w:highlight w:val="green"/>
        </w:rPr>
        <w:t>occupy</w:t>
      </w:r>
      <w:r w:rsidRPr="001F1A8B">
        <w:rPr>
          <w:rStyle w:val="StyleUnderline"/>
          <w:highlight w:val="green"/>
        </w:rPr>
        <w:t xml:space="preserve"> </w:t>
      </w:r>
      <w:r w:rsidRPr="00285E1F">
        <w:rPr>
          <w:rStyle w:val="Emphasis"/>
          <w:highlight w:val="green"/>
        </w:rPr>
        <w:t>subaltern spaces.</w:t>
      </w:r>
    </w:p>
    <w:p w14:paraId="44286494" w14:textId="77777777" w:rsidR="003701D4" w:rsidRPr="00FA71D5" w:rsidRDefault="003701D4" w:rsidP="003701D4">
      <w:pPr>
        <w:pStyle w:val="Heading4"/>
      </w:pPr>
      <w:r>
        <w:rPr>
          <w:rStyle w:val="Style13ptBold"/>
          <w:b/>
        </w:rPr>
        <w:t xml:space="preserve">Since </w:t>
      </w:r>
      <w:r w:rsidRPr="00FA71D5">
        <w:rPr>
          <w:rStyle w:val="Style13ptBold"/>
          <w:b/>
        </w:rPr>
        <w:t>engagement</w:t>
      </w:r>
      <w:r>
        <w:rPr>
          <w:rStyle w:val="Style13ptBold"/>
          <w:b/>
        </w:rPr>
        <w:t xml:space="preserve"> with relationality is synonymous</w:t>
      </w:r>
      <w:r>
        <w:t xml:space="preserve"> with </w:t>
      </w:r>
      <w:r>
        <w:rPr>
          <w:u w:val="single"/>
        </w:rPr>
        <w:t>experiencing</w:t>
      </w:r>
      <w:r>
        <w:t xml:space="preserve"> </w:t>
      </w:r>
      <w:r>
        <w:rPr>
          <w:u w:val="single"/>
        </w:rPr>
        <w:t>violence</w:t>
      </w:r>
      <w:r>
        <w:t xml:space="preserve">, </w:t>
      </w:r>
      <w:r>
        <w:rPr>
          <w:u w:val="single"/>
        </w:rPr>
        <w:t>grounded normativity</w:t>
      </w:r>
      <w:r>
        <w:t xml:space="preserve"> places </w:t>
      </w:r>
      <w:r>
        <w:rPr>
          <w:u w:val="single"/>
        </w:rPr>
        <w:t>trans folk</w:t>
      </w:r>
      <w:r>
        <w:t xml:space="preserve"> in ‘</w:t>
      </w:r>
      <w:r>
        <w:rPr>
          <w:u w:val="single"/>
        </w:rPr>
        <w:t>lag</w:t>
      </w:r>
      <w:r>
        <w:t>’ and ‘</w:t>
      </w:r>
      <w:r>
        <w:rPr>
          <w:u w:val="single"/>
        </w:rPr>
        <w:t>out of time</w:t>
      </w:r>
      <w:r>
        <w:t>.’</w:t>
      </w:r>
    </w:p>
    <w:p w14:paraId="5CA7499F" w14:textId="77777777" w:rsidR="003701D4" w:rsidRDefault="003701D4" w:rsidP="003701D4">
      <w:r w:rsidRPr="001214CC">
        <w:rPr>
          <w:rStyle w:val="Style13ptBold"/>
        </w:rPr>
        <w:t>Malatino 19</w:t>
      </w:r>
      <w:r>
        <w:t xml:space="preserve"> is associate professor in the Department of Women’s, Gender, and Sexuality Studies, a senior research associate in the Rock Ethics Institute, and affiliate faculty in the Department of Philosophy. He holds a Ph.D. in philosophy and a graduate certificate in feminist theory from Binghamton University. Prior to coming to Penn State, Malatino was a postdoctoral Fellow in the Department of Gender Studies at Indiana University and assistant director and lecturer in women’s, gender, and sexuality studies at East Tennessee State University. (Hil Malatino, November 2019, “Future Fatigue: Trans Intimacies and Trans Presents (or How to Survive the Interregnum)," </w:t>
      </w:r>
      <w:r>
        <w:rPr>
          <w:iCs/>
        </w:rPr>
        <w:t>Transgender Studies Quarterly 6</w:t>
      </w:r>
      <w:r>
        <w:t>(4), https://transreads.org/wp-content/uploads/2022/01/2022-01-11_61ddee92218a6_futurefatiguemalatino.pdf, accessed 2-11-2025) //ah [UTD]</w:t>
      </w:r>
    </w:p>
    <w:p w14:paraId="18C03A05" w14:textId="77777777" w:rsidR="003701D4" w:rsidRDefault="003701D4" w:rsidP="003701D4">
      <w:pPr>
        <w:rPr>
          <w:sz w:val="10"/>
          <w:szCs w:val="12"/>
        </w:rPr>
      </w:pPr>
      <w:r w:rsidRPr="00225472">
        <w:rPr>
          <w:rStyle w:val="StyleUnderline"/>
        </w:rPr>
        <w:t>What makes a future bleak? Is it a question of one’s orientation to futurity? Is a future bleak because of the anticipation, anxiety, and fear that imbues one’s relationship to it? Is it a failure of ability to envision oneself happy in one’s projections of the future? Or a failure to envision oneself in any kind of future at all?</w:t>
      </w:r>
      <w:r w:rsidRPr="001F1A8B">
        <w:rPr>
          <w:sz w:val="12"/>
        </w:rPr>
        <w:t>¶</w:t>
      </w:r>
      <w:r w:rsidRPr="00E36D7D">
        <w:rPr>
          <w:rStyle w:val="StyleUnderline"/>
        </w:rPr>
        <w:t xml:space="preserve"> </w:t>
      </w:r>
      <w:r w:rsidRPr="00C965D5">
        <w:rPr>
          <w:sz w:val="10"/>
        </w:rPr>
        <w:t xml:space="preserve">Sometimes, perhaps, </w:t>
      </w:r>
      <w:r w:rsidRPr="00EB168B">
        <w:rPr>
          <w:rStyle w:val="StyleUnderline"/>
          <w:highlight w:val="green"/>
        </w:rPr>
        <w:t>what makes</w:t>
      </w:r>
      <w:r w:rsidRPr="00225472">
        <w:rPr>
          <w:rStyle w:val="StyleUnderline"/>
        </w:rPr>
        <w:t xml:space="preserve"> a </w:t>
      </w:r>
      <w:r w:rsidRPr="00285E1F">
        <w:rPr>
          <w:rStyle w:val="Emphasis"/>
          <w:highlight w:val="green"/>
        </w:rPr>
        <w:t>future</w:t>
      </w:r>
      <w:r w:rsidRPr="00EB168B">
        <w:rPr>
          <w:rStyle w:val="StyleUnderline"/>
          <w:highlight w:val="green"/>
        </w:rPr>
        <w:t xml:space="preserve"> </w:t>
      </w:r>
      <w:r w:rsidRPr="00285E1F">
        <w:rPr>
          <w:rStyle w:val="Emphasis"/>
          <w:highlight w:val="green"/>
        </w:rPr>
        <w:t>bleak</w:t>
      </w:r>
      <w:r w:rsidRPr="00EB168B">
        <w:rPr>
          <w:rStyle w:val="StyleUnderline"/>
        </w:rPr>
        <w:t xml:space="preserve"> is </w:t>
      </w:r>
      <w:r w:rsidRPr="00EB168B">
        <w:rPr>
          <w:rStyle w:val="StyleUnderline"/>
          <w:highlight w:val="green"/>
        </w:rPr>
        <w:t>also</w:t>
      </w:r>
      <w:r w:rsidRPr="00225472">
        <w:rPr>
          <w:rStyle w:val="StyleUnderline"/>
        </w:rPr>
        <w:t xml:space="preserve"> that which </w:t>
      </w:r>
      <w:r w:rsidRPr="00EB168B">
        <w:rPr>
          <w:rStyle w:val="StyleUnderline"/>
          <w:highlight w:val="green"/>
        </w:rPr>
        <w:t xml:space="preserve">makes it </w:t>
      </w:r>
      <w:r w:rsidRPr="00285E1F">
        <w:rPr>
          <w:rStyle w:val="Emphasis"/>
          <w:highlight w:val="green"/>
        </w:rPr>
        <w:t>promising.</w:t>
      </w:r>
      <w:r w:rsidRPr="00C965D5">
        <w:rPr>
          <w:sz w:val="10"/>
        </w:rPr>
        <w:t xml:space="preserve"> This is the key insight of Lauren Berlant’s (2011) theorization of </w:t>
      </w:r>
      <w:r w:rsidRPr="00285E1F">
        <w:rPr>
          <w:rStyle w:val="Emphasis"/>
          <w:highlight w:val="green"/>
        </w:rPr>
        <w:t>cruel optimism</w:t>
      </w:r>
      <w:r w:rsidRPr="00225472">
        <w:rPr>
          <w:rStyle w:val="StyleUnderline"/>
        </w:rPr>
        <w:t xml:space="preserve">, her name for the </w:t>
      </w:r>
      <w:r w:rsidRPr="00285E1F">
        <w:rPr>
          <w:rStyle w:val="Emphasis"/>
        </w:rPr>
        <w:t>affective complex</w:t>
      </w:r>
      <w:r w:rsidRPr="00225472">
        <w:rPr>
          <w:rStyle w:val="StyleUnderline"/>
        </w:rPr>
        <w:t xml:space="preserve"> that </w:t>
      </w:r>
      <w:r w:rsidRPr="00EB168B">
        <w:rPr>
          <w:rStyle w:val="StyleUnderline"/>
          <w:highlight w:val="green"/>
        </w:rPr>
        <w:t>occurs when that</w:t>
      </w:r>
      <w:r w:rsidRPr="00225472">
        <w:rPr>
          <w:rStyle w:val="StyleUnderline"/>
        </w:rPr>
        <w:t xml:space="preserve"> which </w:t>
      </w:r>
      <w:r w:rsidRPr="00EB168B">
        <w:rPr>
          <w:rStyle w:val="StyleUnderline"/>
          <w:highlight w:val="green"/>
        </w:rPr>
        <w:t>you</w:t>
      </w:r>
      <w:r w:rsidRPr="00225472">
        <w:rPr>
          <w:rStyle w:val="StyleUnderline"/>
        </w:rPr>
        <w:t xml:space="preserve"> profoundly </w:t>
      </w:r>
      <w:r w:rsidRPr="00285E1F">
        <w:rPr>
          <w:rStyle w:val="Emphasis"/>
          <w:highlight w:val="green"/>
        </w:rPr>
        <w:t>desire</w:t>
      </w:r>
      <w:r w:rsidRPr="00EB168B">
        <w:rPr>
          <w:rStyle w:val="StyleUnderline"/>
        </w:rPr>
        <w:t xml:space="preserve"> is</w:t>
      </w:r>
      <w:r w:rsidRPr="00225472">
        <w:rPr>
          <w:rStyle w:val="StyleUnderline"/>
        </w:rPr>
        <w:t xml:space="preserve"> also that which </w:t>
      </w:r>
      <w:r w:rsidRPr="00285E1F">
        <w:rPr>
          <w:rStyle w:val="Emphasis"/>
          <w:highlight w:val="green"/>
        </w:rPr>
        <w:t>inhibits</w:t>
      </w:r>
      <w:r w:rsidRPr="00225472">
        <w:rPr>
          <w:rStyle w:val="StyleUnderline"/>
        </w:rPr>
        <w:t xml:space="preserve"> your </w:t>
      </w:r>
      <w:r w:rsidRPr="00285E1F">
        <w:rPr>
          <w:rStyle w:val="Emphasis"/>
          <w:highlight w:val="green"/>
        </w:rPr>
        <w:t>flourishing</w:t>
      </w:r>
      <w:r w:rsidRPr="00225472">
        <w:rPr>
          <w:rStyle w:val="StyleUnderline"/>
        </w:rPr>
        <w:t xml:space="preserve">, when that which you </w:t>
      </w:r>
      <w:r w:rsidRPr="00285E1F">
        <w:rPr>
          <w:rStyle w:val="Emphasis"/>
        </w:rPr>
        <w:t>imagine</w:t>
      </w:r>
      <w:r w:rsidRPr="00225472">
        <w:rPr>
          <w:rStyle w:val="StyleUnderline"/>
        </w:rPr>
        <w:t xml:space="preserve"> to one day deliver </w:t>
      </w:r>
      <w:r w:rsidRPr="00285E1F">
        <w:rPr>
          <w:rStyle w:val="Emphasis"/>
        </w:rPr>
        <w:t>happiness</w:t>
      </w:r>
      <w:r w:rsidRPr="00225472">
        <w:rPr>
          <w:rStyle w:val="StyleUnderline"/>
        </w:rPr>
        <w:t xml:space="preserve">, </w:t>
      </w:r>
      <w:r w:rsidRPr="00285E1F">
        <w:rPr>
          <w:rStyle w:val="Emphasis"/>
        </w:rPr>
        <w:t>security</w:t>
      </w:r>
      <w:r w:rsidRPr="00225472">
        <w:rPr>
          <w:rStyle w:val="StyleUnderline"/>
        </w:rPr>
        <w:t xml:space="preserve">, </w:t>
      </w:r>
      <w:r w:rsidRPr="00285E1F">
        <w:rPr>
          <w:rStyle w:val="Emphasis"/>
        </w:rPr>
        <w:t>comfort</w:t>
      </w:r>
      <w:r w:rsidRPr="00225472">
        <w:rPr>
          <w:rStyle w:val="StyleUnderline"/>
        </w:rPr>
        <w:t xml:space="preserve">, or </w:t>
      </w:r>
      <w:r w:rsidRPr="00285E1F">
        <w:rPr>
          <w:rStyle w:val="Emphasis"/>
        </w:rPr>
        <w:t>joy</w:t>
      </w:r>
      <w:r w:rsidRPr="00225472">
        <w:rPr>
          <w:rStyle w:val="StyleUnderline"/>
        </w:rPr>
        <w:t xml:space="preserve"> actually </w:t>
      </w:r>
      <w:r w:rsidRPr="00285E1F">
        <w:rPr>
          <w:rStyle w:val="Emphasis"/>
          <w:highlight w:val="green"/>
        </w:rPr>
        <w:t>wears</w:t>
      </w:r>
      <w:r w:rsidRPr="00EB168B">
        <w:rPr>
          <w:rStyle w:val="StyleUnderline"/>
          <w:highlight w:val="green"/>
        </w:rPr>
        <w:t xml:space="preserve"> </w:t>
      </w:r>
      <w:r w:rsidRPr="00285E1F">
        <w:rPr>
          <w:rStyle w:val="Emphasis"/>
          <w:highlight w:val="green"/>
        </w:rPr>
        <w:t>you</w:t>
      </w:r>
      <w:r w:rsidRPr="00EB168B">
        <w:rPr>
          <w:rStyle w:val="StyleUnderline"/>
          <w:highlight w:val="green"/>
        </w:rPr>
        <w:t xml:space="preserve"> </w:t>
      </w:r>
      <w:r w:rsidRPr="00285E1F">
        <w:rPr>
          <w:rStyle w:val="Emphasis"/>
          <w:highlight w:val="green"/>
        </w:rPr>
        <w:t>down</w:t>
      </w:r>
      <w:r w:rsidRPr="00225472">
        <w:rPr>
          <w:rStyle w:val="StyleUnderline"/>
        </w:rPr>
        <w:t xml:space="preserve"> and out through your attachment to it.</w:t>
      </w:r>
      <w:r w:rsidRPr="001F1A8B">
        <w:rPr>
          <w:sz w:val="12"/>
        </w:rPr>
        <w:t>¶</w:t>
      </w:r>
      <w:r w:rsidRPr="00C965D5">
        <w:rPr>
          <w:sz w:val="10"/>
        </w:rPr>
        <w:t xml:space="preserve"> This essay interprets certain </w:t>
      </w:r>
      <w:r w:rsidRPr="00225472">
        <w:rPr>
          <w:rStyle w:val="StyleUnderline"/>
        </w:rPr>
        <w:t>visions of the future that circulate in hegemonic narratives of</w:t>
      </w:r>
      <w:r w:rsidRPr="00C965D5">
        <w:rPr>
          <w:sz w:val="10"/>
        </w:rPr>
        <w:t xml:space="preserve"> medicalized </w:t>
      </w:r>
      <w:r w:rsidRPr="00225472">
        <w:rPr>
          <w:rStyle w:val="StyleUnderline"/>
        </w:rPr>
        <w:t>transition as generative of a form of cruel optimism that stems from the affective promises they offer.</w:t>
      </w:r>
      <w:r w:rsidRPr="00C965D5">
        <w:rPr>
          <w:sz w:val="10"/>
        </w:rPr>
        <w:t xml:space="preserve"> These </w:t>
      </w:r>
      <w:r w:rsidRPr="00225472">
        <w:rPr>
          <w:rStyle w:val="StyleUnderline"/>
        </w:rPr>
        <w:t>narratives emanate from diverse sites.</w:t>
      </w:r>
      <w:r w:rsidRPr="00C965D5">
        <w:rPr>
          <w:sz w:val="10"/>
        </w:rPr>
        <w:t xml:space="preserve"> Sometimes, they are framed and marketed by medical specialists addressing trans folk as a surgical niche market. Other times, they are produced within DIY spaces of trans cultural production that document medical transition. In this essay, I focus specifically on the futural narratives at work in the genre of trans vlogs concerned with documenting the impacts of transition produced by folks residing in the United States. These vlogs fulfill a crucial function for trans folks and communities, making specialized medical information accessible across disparate healthscapes, offering interactive forums for communication about experiences with hormones and surgery, and documenting the corporeal and affective changes that accompany medicalized forms of transition. They are a critical stopgap in the notoriously uneven terrain of trans health care access in the United States, one shaped by a long legacy of rigorous and problematic gatekeeping, a historic and ongoing dearth of insurance coverage, high out-of-pocket fees, and a metro-centricity that makes it quite difficult for trans subjects in rural areas and small towns and cities to access transition-related care (as well as trans-competent medical care, broadly construed). The folks composing, editing, and posting these vlogs are engaged in forms of care labor for, and on behalf of, trans communities, documenting their own experiences to educate and potentially mitigate feelings of isolation and anomie. They perform, with a much wider reach, the work of trans community newsletters and magazines like Chrysalis, AEGIS News, the Erickson Educational Foundation Newsletter, and Transgender Tapestry that circulated throughout the 1970s, 1980s, and 1990s, informing scattered and disparate trans subjects and communities of developments in transition-related health care and giving advice on how to navigate a too-often byzantine and difficult process.</w:t>
      </w:r>
      <w:r w:rsidRPr="001F1A8B">
        <w:rPr>
          <w:sz w:val="12"/>
        </w:rPr>
        <w:t>¶</w:t>
      </w:r>
      <w:r w:rsidRPr="00C965D5">
        <w:rPr>
          <w:sz w:val="10"/>
        </w:rPr>
        <w:t xml:space="preserve"> However, the crucial care labor of these vloggers is frequently shaped by an affective orientation to futurity that I interpret as a trans-specific, biomedicalized variant of the much-criticized “It gets better” genre of inspirational, affirmative messaging. The It Gets Better Project was initiated by gay journalist Dan Savage and his partner Terry Miller in 2010 as a social media campaign to address high instances of depression and suicidality among LGBTQ youth, a public response to the highly publicized suicides of teenagers like Billy Lucas and Tyler Clementi who were bullied for being—or suspected of being—gay. The project seeks to offer hope to LGBTQ adolescents and teens with the repeated assurance that “it”—one’s life and life chances, the degree of discrimination one encounters— improves significantly as one ages. This project was roundly critiqued by many prominent North American queer academics and activists almost immediately for failing to grapple with questions of intersectionality. Jasbir Puar (2010) penned a paradigmatic editorial in the Guardian that succinctly outlines the prevailing grounds for such critique, highlighting how “many . . . have been struck with how these deaths have been made to serve the purpose of highlighting an exceptional class of aspirational gay citizens at the expense of others. Part of the outrage and upset generated by these deaths is precisely afforded through a fundamental belief that things are indeed, better, especially for a particular class of white gay men.”</w:t>
      </w:r>
      <w:r w:rsidRPr="001F1A8B">
        <w:rPr>
          <w:sz w:val="12"/>
        </w:rPr>
        <w:t>¶</w:t>
      </w:r>
      <w:r w:rsidRPr="00C965D5">
        <w:rPr>
          <w:sz w:val="10"/>
        </w:rPr>
        <w:t xml:space="preserve"> Unlike the initial, official iterations of the It Gets Better campaign, these vlogs are geared specifically toward trans folks who are contemplating or in the midst of transition, offering palliative reassurances that once one moves through the process of medical gatekeeping and accesses the forms of medical transition that make up the normative ensemble of interventions, life improves on most all registers: economically, romantically, in terms of body image and self-esteem, social belonging, mental health, and so forth. Like the It Gets Better Project they seek to offer reassurances and support in the face of high rates of depression and suicidality. The promise implicit in these narratives is that, as one takes steps to bring their embodiment in line with their gender identity, a radical metamorphosis takes place that makes the rhythms and patterns of everyday life easier, more bearable, and less traumatic. Insofar as vloggers proffer this affective narrative, they echo and enhance the promissory narrative of transition articulated by trans-specialized medical professionals, whose practices and reputations rely on such repetitions and amplifications, especially in the form of patient testimonials. Trans vloggers working in this genre are positioned proximally to the medical industry, radically lacking institutional power and authority but able to harness their communal social credit to attest to the promise of (and, sometimes, to critique) trans medical practice</w:t>
      </w:r>
      <w:r w:rsidRPr="001F1A8B">
        <w:rPr>
          <w:sz w:val="12"/>
        </w:rPr>
        <w:t>¶</w:t>
      </w:r>
      <w:r w:rsidRPr="00C965D5">
        <w:rPr>
          <w:sz w:val="10"/>
        </w:rPr>
        <w:t xml:space="preserve"> Tobias Raun (2015: 702), in an examination of trans male vloggers on the “digital Wunderkammer” of YouTube, understands this genre as offering a “database for the display of everyday trans life” (703). What strikes him, however, is how redundant this database is, establishing and reifying specific generic conventions in performances of trans masculine self-making. Raun provides an account of the specific tropes that shape the genre, including titling and cataloging vlogs by the number of months one has been on testosterone and assiduously detailing the transformations wrought by testosterone injections, a process through which testosterone becomes the “structuring principle” (704) of the genre. Raun highlights the ways in which “the drug and the camera are mutually constitutive, instantiating and confirming maleness, thereby allowing the vlogger and the viewer to witness the process (documenting effects) while also being a site for staging what and how to witness (performative effects)” (705–6). More than a visual record of transition, these videos also have a pedagogical or coaching function, directing the viewer’s attention, establishing zones of corporeal significance (facial hair, the postsurgical chest), and showing us how to gaze, what to notice. This visual coaching does, indeed, do more than document the effects of transition—it also teaches us what constitutes the transition process. Raun concludes that “while trans male vlogs manifest potentials—and possible futures— they also create norms for how trans men look, feel, and talk about their transition, and how they vlog about it” (707), operating as both “commencement and commandment” (707). These vlogs are part of a cultural ensemble that installs narratives of transnormativity, teaching viewers what transition is supposed to look like, what they might one day look like, operating as a visual litmus test against which one might measure their “progress” and gauge what the process and the “post” of transition might be. Inevitably, this entails self-objectification and anxiety, as it invites a practice of corporeal comparison (will my chest hair grow in like his? Will my top surgery scars heal that well?) that, while undergirded by the hope of inhabiting something closer to one’s corporeal ideal, hinges on an uncertain and projected future that may very well not turn out to be what one wishes. The affective surround produced by this kind of media is one of anticipation, in all its tense complexity, with all the desire, hope, fear, and dread that anticipation entails.</w:t>
      </w:r>
      <w:r w:rsidRPr="001F1A8B">
        <w:rPr>
          <w:sz w:val="12"/>
        </w:rPr>
        <w:t>¶</w:t>
      </w:r>
      <w:r w:rsidRPr="00C965D5">
        <w:rPr>
          <w:sz w:val="10"/>
        </w:rPr>
        <w:t xml:space="preserve"> Jordan F. Miller (2018: 822) comments on the transnormative assumptions that circulate in the trans vlogosphere, writing that many vlogs reflect the “mainstream media portrayal of trans people” insofar as they focus on “documenting the changing body during the early stages of hormone replacement therapy (HRT) or after various gender-affirming surgeries” (822) and frame medical intervention “as a life-or-death step to achieving happiness” (821). In doing so, they fail to reflect the diversity of trans subjects and communities. Miller writes that “the privileging of such a limiting narrative has, among other negative outcomes, created damaging expectations for trans people who identify outside of a male/female binary or do not desire medical intervention” (8), as well as those subjects who encounter substantial difficulty accessing the forms of medical transition they do desire, given that such access is intensively stratified. This surfeit of transnormative narratives makes it difficult, Miller argues, to locate trans vlogs that offer alternative and critical accounts of trans experience, particularly those that foreground questions of race and racism in relation to trans identity and the politics of transition, refuse to overemphasize physical transformation, or depict nonbinary and/or nonmedically transitioning trans experiences. Though the trans vlog archive is vast, the most popular and readily accessible vlogs tend to reiterate, rather than destabilize, transnormative tropologies, producing a misleading sense of coherence that can result in viewers assuming, as Miller did early in his research, that trans YouTube is almost exclusively informed by the perspectives of class-privileged, white, straight, and binary trans subjects (5).</w:t>
      </w:r>
      <w:r w:rsidRPr="001F1A8B">
        <w:rPr>
          <w:sz w:val="12"/>
        </w:rPr>
        <w:t>¶</w:t>
      </w:r>
      <w:r w:rsidRPr="00C965D5">
        <w:rPr>
          <w:sz w:val="10"/>
        </w:rPr>
        <w:t xml:space="preserve"> By highlighting this, I don’t mean to dismiss the crucial world-building work done by even the most ostensibly transnormative vlogs. In a fundamentally transphobic institutional, political, and cultural environment, providing digital community and transition-related support is both radical and necessary. I call attention to the limits of these narratives only because I believe that other, additional forms of support, solidarity, and intimacy are needed to grapple with the all-too-common experience of lag—a form of being out of temporal sync, left behind—and the negative affects associated with it. This is especially so because the shape of most trans lives doesn’t mimic the progressive teleological contours of such narratives, and the ascendancy of these narratives has been far from frictionless, with a well-articulated trans critique of transnormative teleologies of medical transition dating back at least to the work of Sandy Stone in her foundational essay “The Empire Strikes Back” (1991) and continuing through the present, with important contributions from Dean Spade (2003), Julian Carter (2013), Julian Gill-Peterson (2017), C. Riley Snorton (2017), and others. Rather, transnormativity and trans exceptionalism are aspirational fantasies that very, very few trans subjects are able to live out phenomenologically. Because the embodied reality of living in and through forms of transphobic violence is so often articulated with the indignities, harms, and aggressions that characterize poverty, disability, and debility; the inhabitation of perceptually queer forms of embodiment; and the differential and compounded violence that attends processes of racialization as nonwhite, the number of trans subjects who live in any kind of comfortable proximity to transnormativity is slim indeed. If there is a phenomenon that cross-cuts much of trans experience—in this moment, in those zones of dispossession, extraction, expropriation, and brutal reterritorialization that some of us call North America—it is the experience of “near life,” what Eric Stanley (2011: 15) refers to as “that which emerges in the place of the question of humanity,” a term that indexes the experience of living with one’s humanity withheld, insistently interrogated, rarely ever assumed.</w:t>
      </w:r>
      <w:r w:rsidRPr="001F1A8B">
        <w:rPr>
          <w:sz w:val="12"/>
        </w:rPr>
        <w:t>¶</w:t>
      </w:r>
      <w:r w:rsidRPr="00C965D5">
        <w:rPr>
          <w:sz w:val="10"/>
        </w:rPr>
        <w:t xml:space="preserve"> Laura Horak (2014: 580) builds on Raun’s scholarship, </w:t>
      </w:r>
      <w:r w:rsidRPr="00446623">
        <w:rPr>
          <w:rStyle w:val="StyleUnderline"/>
        </w:rPr>
        <w:t>unpacki</w:t>
      </w:r>
      <w:r w:rsidRPr="00225472">
        <w:rPr>
          <w:rStyle w:val="StyleUnderline"/>
        </w:rPr>
        <w:t>ng the temporality of these narratives structured around hormonal transition, which she refers to as “hormone time.” She writes that “</w:t>
      </w:r>
      <w:r w:rsidRPr="00285E1F">
        <w:rPr>
          <w:rStyle w:val="Emphasis"/>
          <w:highlight w:val="green"/>
        </w:rPr>
        <w:t>hormone time</w:t>
      </w:r>
      <w:r w:rsidRPr="00EB168B">
        <w:rPr>
          <w:rStyle w:val="StyleUnderline"/>
          <w:highlight w:val="green"/>
        </w:rPr>
        <w:t xml:space="preserve"> is </w:t>
      </w:r>
      <w:r w:rsidRPr="00285E1F">
        <w:rPr>
          <w:rStyle w:val="Emphasis"/>
          <w:highlight w:val="green"/>
        </w:rPr>
        <w:t>linear</w:t>
      </w:r>
      <w:r w:rsidRPr="00EB168B">
        <w:rPr>
          <w:rStyle w:val="StyleUnderline"/>
          <w:highlight w:val="green"/>
        </w:rPr>
        <w:t xml:space="preserve"> and </w:t>
      </w:r>
      <w:r w:rsidRPr="00285E1F">
        <w:rPr>
          <w:rStyle w:val="Emphasis"/>
          <w:highlight w:val="green"/>
        </w:rPr>
        <w:t>teleological</w:t>
      </w:r>
      <w:r w:rsidRPr="00225472">
        <w:rPr>
          <w:rStyle w:val="StyleUnderline"/>
        </w:rPr>
        <w:t>, directed toward the end of living full time in the desired gender.</w:t>
      </w:r>
      <w:r w:rsidRPr="00C965D5">
        <w:rPr>
          <w:sz w:val="10"/>
          <w:szCs w:val="12"/>
        </w:rPr>
        <w:t xml:space="preserve"> It borrows a Christian temporal structure— time begins with moment of rupture and points in a particular direction. . . . While hormone time is not as grandiose, </w:t>
      </w:r>
      <w:r w:rsidRPr="00446623">
        <w:rPr>
          <w:rStyle w:val="StyleUnderline"/>
        </w:rPr>
        <w:t xml:space="preserve">it also points </w:t>
      </w:r>
      <w:r w:rsidRPr="00EB168B">
        <w:rPr>
          <w:rStyle w:val="StyleUnderline"/>
          <w:highlight w:val="green"/>
        </w:rPr>
        <w:t xml:space="preserve">toward a </w:t>
      </w:r>
      <w:r w:rsidRPr="00285E1F">
        <w:rPr>
          <w:rStyle w:val="Emphasis"/>
          <w:highlight w:val="green"/>
        </w:rPr>
        <w:t>utopian future</w:t>
      </w:r>
      <w:r w:rsidRPr="00446623">
        <w:rPr>
          <w:rStyle w:val="StyleUnderline"/>
        </w:rPr>
        <w:t xml:space="preserve">, </w:t>
      </w:r>
      <w:r w:rsidRPr="00225472">
        <w:rPr>
          <w:rStyle w:val="StyleUnderline"/>
        </w:rPr>
        <w:t>in which the subject experiences harmony between the felt and perceived body”</w:t>
      </w:r>
      <w:r w:rsidRPr="00C965D5">
        <w:rPr>
          <w:sz w:val="10"/>
        </w:rPr>
        <w:t xml:space="preserve"> (580). </w:t>
      </w:r>
      <w:r w:rsidRPr="00225472">
        <w:rPr>
          <w:rStyle w:val="StyleUnderline"/>
        </w:rPr>
        <w:t xml:space="preserve">Hormone time is both teleological and utopian. The </w:t>
      </w:r>
      <w:r w:rsidRPr="00285E1F">
        <w:rPr>
          <w:rStyle w:val="Emphasis"/>
        </w:rPr>
        <w:t>future</w:t>
      </w:r>
      <w:r w:rsidRPr="00225472">
        <w:rPr>
          <w:rStyle w:val="StyleUnderline"/>
        </w:rPr>
        <w:t xml:space="preserve"> is </w:t>
      </w:r>
      <w:r w:rsidRPr="00285E1F">
        <w:rPr>
          <w:rStyle w:val="Emphasis"/>
          <w:highlight w:val="green"/>
        </w:rPr>
        <w:t>always better</w:t>
      </w:r>
      <w:r w:rsidRPr="00EB168B">
        <w:rPr>
          <w:rStyle w:val="StyleUnderline"/>
          <w:highlight w:val="green"/>
        </w:rPr>
        <w:t xml:space="preserve"> than the </w:t>
      </w:r>
      <w:r w:rsidRPr="00285E1F">
        <w:rPr>
          <w:rStyle w:val="Emphasis"/>
          <w:highlight w:val="green"/>
        </w:rPr>
        <w:t>present</w:t>
      </w:r>
      <w:r w:rsidRPr="00225472">
        <w:rPr>
          <w:rStyle w:val="StyleUnderline"/>
        </w:rPr>
        <w:t xml:space="preserve">, a site of </w:t>
      </w:r>
      <w:r w:rsidRPr="00285E1F">
        <w:rPr>
          <w:rStyle w:val="Emphasis"/>
        </w:rPr>
        <w:t>promise</w:t>
      </w:r>
      <w:r w:rsidRPr="00225472">
        <w:rPr>
          <w:rStyle w:val="StyleUnderline"/>
        </w:rPr>
        <w:t xml:space="preserve">, </w:t>
      </w:r>
      <w:r w:rsidRPr="00285E1F">
        <w:rPr>
          <w:rStyle w:val="Emphasis"/>
        </w:rPr>
        <w:t>deliverance</w:t>
      </w:r>
      <w:r w:rsidRPr="00225472">
        <w:rPr>
          <w:rStyle w:val="StyleUnderline"/>
        </w:rPr>
        <w:t xml:space="preserve">; transition is framed as a period of </w:t>
      </w:r>
      <w:r w:rsidRPr="00285E1F">
        <w:rPr>
          <w:rStyle w:val="Emphasis"/>
          <w:highlight w:val="green"/>
        </w:rPr>
        <w:t>trial</w:t>
      </w:r>
      <w:r w:rsidRPr="00225472">
        <w:rPr>
          <w:rStyle w:val="StyleUnderline"/>
        </w:rPr>
        <w:t xml:space="preserve"> and potential duress that </w:t>
      </w:r>
      <w:r w:rsidRPr="00EB168B">
        <w:rPr>
          <w:rStyle w:val="StyleUnderline"/>
          <w:highlight w:val="green"/>
        </w:rPr>
        <w:t xml:space="preserve">is </w:t>
      </w:r>
      <w:r w:rsidRPr="00285E1F">
        <w:rPr>
          <w:rStyle w:val="Emphasis"/>
          <w:highlight w:val="green"/>
        </w:rPr>
        <w:t>rewarded</w:t>
      </w:r>
      <w:r w:rsidRPr="00EB168B">
        <w:rPr>
          <w:rStyle w:val="StyleUnderline"/>
          <w:highlight w:val="green"/>
        </w:rPr>
        <w:t xml:space="preserve"> with</w:t>
      </w:r>
      <w:r w:rsidRPr="00225472">
        <w:rPr>
          <w:rStyle w:val="StyleUnderline"/>
        </w:rPr>
        <w:t xml:space="preserve"> the experience of </w:t>
      </w:r>
      <w:r w:rsidRPr="00285E1F">
        <w:rPr>
          <w:rStyle w:val="Emphasis"/>
          <w:highlight w:val="green"/>
        </w:rPr>
        <w:t>harmony</w:t>
      </w:r>
      <w:r w:rsidRPr="00EB168B">
        <w:rPr>
          <w:rStyle w:val="StyleUnderline"/>
          <w:highlight w:val="green"/>
        </w:rPr>
        <w:t xml:space="preserve">, </w:t>
      </w:r>
      <w:r w:rsidRPr="00285E1F">
        <w:rPr>
          <w:rStyle w:val="Emphasis"/>
          <w:highlight w:val="green"/>
        </w:rPr>
        <w:t>good feeling</w:t>
      </w:r>
      <w:r w:rsidRPr="00EB168B">
        <w:rPr>
          <w:rStyle w:val="StyleUnderline"/>
          <w:highlight w:val="green"/>
        </w:rPr>
        <w:t xml:space="preserve">, </w:t>
      </w:r>
      <w:r w:rsidRPr="00285E1F">
        <w:rPr>
          <w:rStyle w:val="Emphasis"/>
          <w:highlight w:val="green"/>
        </w:rPr>
        <w:t>corporeal comfort</w:t>
      </w:r>
      <w:r w:rsidRPr="00EB168B">
        <w:rPr>
          <w:rStyle w:val="StyleUnderline"/>
          <w:highlight w:val="green"/>
        </w:rPr>
        <w:t xml:space="preserve">, and </w:t>
      </w:r>
      <w:r w:rsidRPr="00285E1F">
        <w:rPr>
          <w:rStyle w:val="Emphasis"/>
          <w:highlight w:val="green"/>
        </w:rPr>
        <w:t>ease</w:t>
      </w:r>
      <w:r w:rsidRPr="00225472">
        <w:rPr>
          <w:rStyle w:val="StyleUnderline"/>
        </w:rPr>
        <w:t xml:space="preserve"> when navigating everyday social interactions.</w:t>
      </w:r>
      <w:r w:rsidRPr="00C965D5">
        <w:rPr>
          <w:sz w:val="10"/>
        </w:rPr>
        <w:t xml:space="preserve"> For this reason, </w:t>
      </w:r>
      <w:r w:rsidRPr="00C965D5">
        <w:rPr>
          <w:sz w:val="10"/>
          <w:szCs w:val="12"/>
        </w:rPr>
        <w:t>Horak links hormone time to “straight time,” writing that “it appropriates the ‘straight’ temporality of progress for radical ends—proving that trans self-determination is not only possible but viable and even joyful. Unlike ‘straight’ time, the goal is not children or the future of the nation but expansive trans subjects and communities” (581). Hormone time is quite distinct from reproductive futurism—a politics molded by a heterocisnormative investment in providing a better future for the child (Edelman 2004)—but nevertheless appropriates a teleological utopian temporality to provide hope to trans subjects and communities. The futural horizon, the promised telos, is, as Horak (2014: 580) writes, the moment of “harmony between the felt and perceived body.”</w:t>
      </w:r>
      <w:r w:rsidRPr="001F1A8B">
        <w:rPr>
          <w:sz w:val="12"/>
        </w:rPr>
        <w:t>¶</w:t>
      </w:r>
      <w:r w:rsidRPr="00C965D5">
        <w:rPr>
          <w:sz w:val="10"/>
        </w:rPr>
        <w:t xml:space="preserve"> </w:t>
      </w:r>
      <w:r w:rsidRPr="00AE5FAF">
        <w:rPr>
          <w:rStyle w:val="StyleUnderline"/>
        </w:rPr>
        <w:t xml:space="preserve">The trouble is that this </w:t>
      </w:r>
      <w:r w:rsidRPr="00285E1F">
        <w:rPr>
          <w:rStyle w:val="Emphasis"/>
          <w:highlight w:val="green"/>
        </w:rPr>
        <w:t>horizon</w:t>
      </w:r>
      <w:r w:rsidRPr="00AE5FAF">
        <w:rPr>
          <w:rStyle w:val="StyleUnderline"/>
        </w:rPr>
        <w:t xml:space="preserve"> sometimes </w:t>
      </w:r>
      <w:r w:rsidRPr="00EB168B">
        <w:rPr>
          <w:rStyle w:val="StyleUnderline"/>
          <w:highlight w:val="green"/>
        </w:rPr>
        <w:t>seems</w:t>
      </w:r>
      <w:r w:rsidRPr="00AE5FAF">
        <w:rPr>
          <w:rStyle w:val="StyleUnderline"/>
        </w:rPr>
        <w:t xml:space="preserve"> to be </w:t>
      </w:r>
      <w:r w:rsidRPr="00285E1F">
        <w:rPr>
          <w:rStyle w:val="Emphasis"/>
          <w:highlight w:val="green"/>
        </w:rPr>
        <w:t>infinitely receding.</w:t>
      </w:r>
      <w:r w:rsidRPr="00AE5FAF">
        <w:rPr>
          <w:rStyle w:val="StyleUnderline"/>
        </w:rPr>
        <w:t xml:space="preserve"> When is one “post” transition? Who experiences such unity between feeling and perception, given how radically thrown—nonsovereign, out of one’s control—modes of intersubjective corporeal perception are? Is there ever an experience of subjectivity-in-sociality that isn’t, to some (significant) extent, shaped by dissonance and misrecognition, particularly if</w:t>
      </w:r>
      <w:r w:rsidRPr="00C965D5">
        <w:rPr>
          <w:sz w:val="10"/>
        </w:rPr>
        <w:t>, as Berlant (2011: 26) reminds us, “</w:t>
      </w:r>
      <w:r w:rsidRPr="00285E1F">
        <w:rPr>
          <w:rStyle w:val="Emphasis"/>
          <w:highlight w:val="green"/>
        </w:rPr>
        <w:t>recognition</w:t>
      </w:r>
      <w:r w:rsidRPr="00EB168B">
        <w:rPr>
          <w:rStyle w:val="StyleUnderline"/>
          <w:highlight w:val="green"/>
        </w:rPr>
        <w:t xml:space="preserve"> is</w:t>
      </w:r>
      <w:r w:rsidRPr="00AE5FAF">
        <w:rPr>
          <w:rStyle w:val="StyleUnderline"/>
        </w:rPr>
        <w:t xml:space="preserve"> the </w:t>
      </w:r>
      <w:r w:rsidRPr="00285E1F">
        <w:rPr>
          <w:rStyle w:val="Emphasis"/>
          <w:highlight w:val="green"/>
        </w:rPr>
        <w:t>misrecognition</w:t>
      </w:r>
      <w:r w:rsidRPr="00EB168B">
        <w:rPr>
          <w:rStyle w:val="StyleUnderline"/>
          <w:highlight w:val="green"/>
        </w:rPr>
        <w:t xml:space="preserve"> </w:t>
      </w:r>
      <w:r w:rsidRPr="00285E1F">
        <w:rPr>
          <w:rStyle w:val="Emphasis"/>
          <w:highlight w:val="green"/>
        </w:rPr>
        <w:t>you</w:t>
      </w:r>
      <w:r w:rsidRPr="00AE5FAF">
        <w:rPr>
          <w:rStyle w:val="StyleUnderline"/>
        </w:rPr>
        <w:t xml:space="preserve"> </w:t>
      </w:r>
      <w:r w:rsidRPr="00285E1F">
        <w:rPr>
          <w:rStyle w:val="Emphasis"/>
        </w:rPr>
        <w:t>can</w:t>
      </w:r>
      <w:r w:rsidRPr="00AE5FAF">
        <w:rPr>
          <w:rStyle w:val="StyleUnderline"/>
        </w:rPr>
        <w:t xml:space="preserve"> </w:t>
      </w:r>
      <w:r w:rsidRPr="00285E1F">
        <w:rPr>
          <w:rStyle w:val="Emphasis"/>
          <w:highlight w:val="green"/>
        </w:rPr>
        <w:t>bear</w:t>
      </w:r>
      <w:r w:rsidRPr="00C965D5">
        <w:rPr>
          <w:sz w:val="10"/>
        </w:rPr>
        <w:t xml:space="preserve">”? </w:t>
      </w:r>
      <w:r w:rsidRPr="00AE5FAF">
        <w:rPr>
          <w:rStyle w:val="StyleUnderline"/>
        </w:rPr>
        <w:t>Is there ever a moment when we are— transparently, in all our complexity, intuitively and deeply—known by those others we share space with? Where those others understand our bodyminds in precisely the ways in which we desire them to?</w:t>
      </w:r>
      <w:r w:rsidRPr="00C965D5">
        <w:rPr>
          <w:sz w:val="10"/>
          <w:szCs w:val="12"/>
        </w:rPr>
        <w:t xml:space="preserve"> Even if such moments are possible, or at least feel possible, </w:t>
      </w:r>
      <w:r w:rsidRPr="002C17BB">
        <w:rPr>
          <w:rStyle w:val="StyleUnderline"/>
          <w:highlight w:val="green"/>
        </w:rPr>
        <w:t xml:space="preserve">that </w:t>
      </w:r>
      <w:r w:rsidRPr="00285E1F">
        <w:rPr>
          <w:rStyle w:val="Emphasis"/>
          <w:highlight w:val="green"/>
        </w:rPr>
        <w:t>doesn’t erase</w:t>
      </w:r>
      <w:r w:rsidRPr="00AE5FAF">
        <w:rPr>
          <w:rStyle w:val="StyleUnderline"/>
        </w:rPr>
        <w:t xml:space="preserve"> the </w:t>
      </w:r>
      <w:r w:rsidRPr="00285E1F">
        <w:rPr>
          <w:rStyle w:val="Emphasis"/>
          <w:highlight w:val="green"/>
        </w:rPr>
        <w:t>prior years</w:t>
      </w:r>
      <w:r w:rsidRPr="002C17BB">
        <w:rPr>
          <w:rStyle w:val="StyleUnderline"/>
          <w:highlight w:val="green"/>
        </w:rPr>
        <w:t xml:space="preserve"> of</w:t>
      </w:r>
      <w:r w:rsidRPr="00AE5FAF">
        <w:rPr>
          <w:rStyle w:val="StyleUnderline"/>
        </w:rPr>
        <w:t xml:space="preserve"> </w:t>
      </w:r>
      <w:r w:rsidRPr="00285E1F">
        <w:rPr>
          <w:rStyle w:val="Emphasis"/>
        </w:rPr>
        <w:t xml:space="preserve">consistent </w:t>
      </w:r>
      <w:r w:rsidRPr="00285E1F">
        <w:rPr>
          <w:rStyle w:val="Emphasis"/>
          <w:highlight w:val="green"/>
        </w:rPr>
        <w:t>dissonance</w:t>
      </w:r>
      <w:r w:rsidRPr="002C17BB">
        <w:rPr>
          <w:rStyle w:val="StyleUnderline"/>
          <w:highlight w:val="green"/>
        </w:rPr>
        <w:t xml:space="preserve">, </w:t>
      </w:r>
      <w:r w:rsidRPr="00285E1F">
        <w:rPr>
          <w:rStyle w:val="Emphasis"/>
          <w:highlight w:val="green"/>
        </w:rPr>
        <w:t>misgendering</w:t>
      </w:r>
      <w:r w:rsidRPr="002C17BB">
        <w:rPr>
          <w:rStyle w:val="StyleUnderline"/>
          <w:highlight w:val="green"/>
        </w:rPr>
        <w:t xml:space="preserve">, and </w:t>
      </w:r>
      <w:r w:rsidRPr="00285E1F">
        <w:rPr>
          <w:rStyle w:val="Emphasis"/>
          <w:highlight w:val="green"/>
        </w:rPr>
        <w:t>misrecognition</w:t>
      </w:r>
      <w:r w:rsidRPr="002C17BB">
        <w:rPr>
          <w:rStyle w:val="StyleUnderline"/>
          <w:highlight w:val="green"/>
        </w:rPr>
        <w:t xml:space="preserve">, </w:t>
      </w:r>
      <w:r w:rsidRPr="00285E1F">
        <w:rPr>
          <w:rStyle w:val="Emphasis"/>
          <w:highlight w:val="green"/>
        </w:rPr>
        <w:t>nor</w:t>
      </w:r>
      <w:r w:rsidRPr="00AE5FAF">
        <w:rPr>
          <w:rStyle w:val="StyleUnderline"/>
        </w:rPr>
        <w:t xml:space="preserve"> does it easily </w:t>
      </w:r>
      <w:r w:rsidRPr="00285E1F">
        <w:rPr>
          <w:rStyle w:val="Emphasis"/>
          <w:highlight w:val="green"/>
        </w:rPr>
        <w:t>transform</w:t>
      </w:r>
      <w:r w:rsidRPr="00AE5FAF">
        <w:rPr>
          <w:rStyle w:val="StyleUnderline"/>
        </w:rPr>
        <w:t xml:space="preserve"> the </w:t>
      </w:r>
      <w:r w:rsidRPr="00285E1F">
        <w:rPr>
          <w:rStyle w:val="Emphasis"/>
          <w:highlight w:val="green"/>
        </w:rPr>
        <w:t>anxiety</w:t>
      </w:r>
      <w:r w:rsidRPr="002C17BB">
        <w:rPr>
          <w:rStyle w:val="StyleUnderline"/>
          <w:highlight w:val="green"/>
        </w:rPr>
        <w:t xml:space="preserve"> and </w:t>
      </w:r>
      <w:r w:rsidRPr="00285E1F">
        <w:rPr>
          <w:rStyle w:val="Emphasis"/>
          <w:highlight w:val="green"/>
        </w:rPr>
        <w:t>fear</w:t>
      </w:r>
      <w:r w:rsidRPr="00AE5FAF">
        <w:rPr>
          <w:rStyle w:val="StyleUnderline"/>
        </w:rPr>
        <w:t xml:space="preserve"> that one cultivates as a product of living through such (routine, quotidian, incessant) moments.</w:t>
      </w:r>
      <w:r w:rsidRPr="001F1A8B">
        <w:rPr>
          <w:sz w:val="12"/>
        </w:rPr>
        <w:t>¶</w:t>
      </w:r>
      <w:r w:rsidRPr="00C965D5">
        <w:rPr>
          <w:sz w:val="10"/>
        </w:rPr>
        <w:t xml:space="preserve"> </w:t>
      </w:r>
      <w:r w:rsidRPr="00AE5FAF">
        <w:rPr>
          <w:rStyle w:val="StyleUnderline"/>
        </w:rPr>
        <w:t xml:space="preserve">What hormone time does—and what related </w:t>
      </w:r>
      <w:r w:rsidRPr="00285E1F">
        <w:rPr>
          <w:rStyle w:val="Emphasis"/>
          <w:highlight w:val="green"/>
        </w:rPr>
        <w:t>futural narratives</w:t>
      </w:r>
      <w:r w:rsidRPr="00C965D5">
        <w:rPr>
          <w:sz w:val="10"/>
        </w:rPr>
        <w:t xml:space="preserve"> of medicalized transition </w:t>
      </w:r>
      <w:r w:rsidRPr="00AE5FAF">
        <w:rPr>
          <w:rStyle w:val="StyleUnderline"/>
        </w:rPr>
        <w:t>do</w:t>
      </w:r>
      <w:r w:rsidRPr="00C965D5">
        <w:rPr>
          <w:sz w:val="10"/>
        </w:rPr>
        <w:t>, such as those that prioritize top or bottom surgery (or both) as the sine qua non of a “completed” transition—</w:t>
      </w:r>
      <w:r w:rsidRPr="00AE5FAF">
        <w:rPr>
          <w:rStyle w:val="StyleUnderline"/>
        </w:rPr>
        <w:t xml:space="preserve">is </w:t>
      </w:r>
      <w:r w:rsidRPr="00285E1F">
        <w:rPr>
          <w:rStyle w:val="Emphasis"/>
          <w:highlight w:val="green"/>
        </w:rPr>
        <w:t>position</w:t>
      </w:r>
      <w:r w:rsidRPr="00C965D5">
        <w:rPr>
          <w:sz w:val="10"/>
        </w:rPr>
        <w:t xml:space="preserve"> biomedical </w:t>
      </w:r>
      <w:r w:rsidRPr="00285E1F">
        <w:rPr>
          <w:rStyle w:val="Emphasis"/>
          <w:highlight w:val="green"/>
        </w:rPr>
        <w:t>intervention</w:t>
      </w:r>
      <w:r w:rsidRPr="002C17BB">
        <w:rPr>
          <w:rStyle w:val="StyleUnderline"/>
          <w:highlight w:val="green"/>
        </w:rPr>
        <w:t xml:space="preserve"> as </w:t>
      </w:r>
      <w:r w:rsidRPr="00285E1F">
        <w:rPr>
          <w:rStyle w:val="Emphasis"/>
          <w:highlight w:val="green"/>
        </w:rPr>
        <w:t>necessary</w:t>
      </w:r>
      <w:r w:rsidRPr="00AE5FAF">
        <w:rPr>
          <w:rStyle w:val="StyleUnderline"/>
        </w:rPr>
        <w:t xml:space="preserve"> and fundamental to securing the future one desires, to achieving the promised moment of harmony between the felt and the perceived body. I want to push against this promissory narrative for a few different reasons.</w:t>
      </w:r>
      <w:r w:rsidRPr="00C965D5">
        <w:rPr>
          <w:sz w:val="10"/>
        </w:rPr>
        <w:t xml:space="preserve"> First, it encourages trans subjects to cathect hope for a more livable life to a for-profit medical industry that, too often, lacks empathy and sensitivity and treats trans subjects as a niche market rife for economic exploitation. This means that doctors become saviors, capable of enabling or disabling the possibility of a better future for trans subjects. It also means that the politics of access to forms of medical transition—which are simultaneously geographical, economic, racialized, and gendered, not to mention contingent on questions of employment, insurance, citizenship, and carceral status—aren’t significantly engaged, and those that experience compromised access are encouraged to understand this as tantamount to a foreclosed future. If one is unable to access, or has compromised access to, the large ensemble of transition-related technologies, they are placed in a position of lag, their desired future deferred, perhaps perennially. Lag shapes the experience of saving up for transition, putting away a little bit of money each paycheck for specialist appointments not covered, or only partially covered, by insurance (if one has it). Economic considerations aside, the experience of lag structures transition at least as much as transition-related technologies themselves, manifesting in the days, months, and years before one takes steps toward transition and shaping the experience of waiting for each new appointment, each treatment, each follow-up visit. </w:t>
      </w:r>
      <w:r w:rsidRPr="00AE5FAF">
        <w:rPr>
          <w:rStyle w:val="StyleUnderline"/>
        </w:rPr>
        <w:t xml:space="preserve">The </w:t>
      </w:r>
      <w:r w:rsidRPr="00285E1F">
        <w:rPr>
          <w:rStyle w:val="Emphasis"/>
          <w:highlight w:val="green"/>
        </w:rPr>
        <w:t>tropic conventions</w:t>
      </w:r>
      <w:r w:rsidRPr="00AE5FAF">
        <w:rPr>
          <w:rStyle w:val="StyleUnderline"/>
        </w:rPr>
        <w:t xml:space="preserve"> of hormone time that shape the narratives of transition</w:t>
      </w:r>
      <w:r w:rsidRPr="00C965D5">
        <w:rPr>
          <w:sz w:val="10"/>
        </w:rPr>
        <w:t xml:space="preserve"> critiqued by Horak and Raun </w:t>
      </w:r>
      <w:r w:rsidRPr="00AE5FAF">
        <w:rPr>
          <w:rStyle w:val="StyleUnderline"/>
        </w:rPr>
        <w:t xml:space="preserve">tend to </w:t>
      </w:r>
      <w:r w:rsidRPr="00285E1F">
        <w:rPr>
          <w:rStyle w:val="Emphasis"/>
          <w:highlight w:val="green"/>
        </w:rPr>
        <w:t>downplay</w:t>
      </w:r>
      <w:r w:rsidRPr="00AE5FAF">
        <w:rPr>
          <w:rStyle w:val="StyleUnderline"/>
        </w:rPr>
        <w:t xml:space="preserve"> the </w:t>
      </w:r>
      <w:r w:rsidRPr="00285E1F">
        <w:rPr>
          <w:rStyle w:val="Emphasis"/>
        </w:rPr>
        <w:t>affects</w:t>
      </w:r>
      <w:r w:rsidRPr="00AE5FAF">
        <w:rPr>
          <w:rStyle w:val="StyleUnderline"/>
        </w:rPr>
        <w:t xml:space="preserve"> that </w:t>
      </w:r>
      <w:r w:rsidRPr="00285E1F">
        <w:rPr>
          <w:rStyle w:val="Emphasis"/>
        </w:rPr>
        <w:t>correspond</w:t>
      </w:r>
      <w:r w:rsidRPr="00AE5FAF">
        <w:rPr>
          <w:rStyle w:val="StyleUnderline"/>
        </w:rPr>
        <w:t xml:space="preserve"> to the </w:t>
      </w:r>
      <w:r w:rsidRPr="00285E1F">
        <w:rPr>
          <w:rStyle w:val="Emphasis"/>
          <w:highlight w:val="green"/>
        </w:rPr>
        <w:t>temporal</w:t>
      </w:r>
      <w:r w:rsidRPr="00285E1F">
        <w:rPr>
          <w:rStyle w:val="Emphasis"/>
        </w:rPr>
        <w:t xml:space="preserve"> experience</w:t>
      </w:r>
      <w:r w:rsidRPr="00AE5FAF">
        <w:rPr>
          <w:rStyle w:val="StyleUnderline"/>
        </w:rPr>
        <w:t xml:space="preserve"> of </w:t>
      </w:r>
      <w:r w:rsidRPr="00285E1F">
        <w:rPr>
          <w:rStyle w:val="Emphasis"/>
          <w:highlight w:val="green"/>
        </w:rPr>
        <w:t>lag.</w:t>
      </w:r>
      <w:r w:rsidRPr="00AE5FAF">
        <w:rPr>
          <w:rStyle w:val="StyleUnderline"/>
        </w:rPr>
        <w:t xml:space="preserve"> Lag often comes </w:t>
      </w:r>
      <w:r w:rsidRPr="00285E1F">
        <w:rPr>
          <w:rStyle w:val="Emphasis"/>
        </w:rPr>
        <w:t>coupled</w:t>
      </w:r>
      <w:r w:rsidRPr="00AE5FAF">
        <w:rPr>
          <w:rStyle w:val="StyleUnderline"/>
        </w:rPr>
        <w:t xml:space="preserve"> with an experience of </w:t>
      </w:r>
      <w:r w:rsidRPr="00285E1F">
        <w:rPr>
          <w:rStyle w:val="Emphasis"/>
        </w:rPr>
        <w:t>repeated</w:t>
      </w:r>
      <w:r w:rsidRPr="00AE5FAF">
        <w:rPr>
          <w:rStyle w:val="StyleUnderline"/>
        </w:rPr>
        <w:t xml:space="preserve">, </w:t>
      </w:r>
      <w:r w:rsidRPr="00285E1F">
        <w:rPr>
          <w:rStyle w:val="Emphasis"/>
        </w:rPr>
        <w:t>persistent</w:t>
      </w:r>
      <w:r w:rsidRPr="00AE5FAF">
        <w:rPr>
          <w:rStyle w:val="StyleUnderline"/>
        </w:rPr>
        <w:t xml:space="preserve">, and </w:t>
      </w:r>
      <w:r w:rsidRPr="00285E1F">
        <w:rPr>
          <w:rStyle w:val="Emphasis"/>
        </w:rPr>
        <w:t>dogged misrecognition</w:t>
      </w:r>
      <w:r w:rsidRPr="00AE5FAF">
        <w:rPr>
          <w:rStyle w:val="StyleUnderline"/>
        </w:rPr>
        <w:t xml:space="preserve"> and allied forms of </w:t>
      </w:r>
      <w:r w:rsidRPr="00285E1F">
        <w:rPr>
          <w:rStyle w:val="Emphasis"/>
        </w:rPr>
        <w:t>transphobic hostility</w:t>
      </w:r>
      <w:r w:rsidRPr="00AE5FAF">
        <w:rPr>
          <w:rStyle w:val="StyleUnderline"/>
        </w:rPr>
        <w:t xml:space="preserve"> operative at both macro and micro levels. This misrecognition </w:t>
      </w:r>
      <w:r w:rsidRPr="00285E1F">
        <w:rPr>
          <w:rStyle w:val="Emphasis"/>
          <w:highlight w:val="green"/>
        </w:rPr>
        <w:t>wears</w:t>
      </w:r>
      <w:r w:rsidRPr="00AE5FAF">
        <w:rPr>
          <w:rStyle w:val="StyleUnderline"/>
        </w:rPr>
        <w:t xml:space="preserve"> away </w:t>
      </w:r>
      <w:r w:rsidRPr="002C17BB">
        <w:rPr>
          <w:rStyle w:val="StyleUnderline"/>
          <w:highlight w:val="green"/>
        </w:rPr>
        <w:t xml:space="preserve">at the </w:t>
      </w:r>
      <w:r w:rsidRPr="00285E1F">
        <w:rPr>
          <w:rStyle w:val="Emphasis"/>
          <w:highlight w:val="green"/>
        </w:rPr>
        <w:t>resilience</w:t>
      </w:r>
      <w:r w:rsidRPr="002C17BB">
        <w:rPr>
          <w:rStyle w:val="StyleUnderline"/>
          <w:highlight w:val="green"/>
        </w:rPr>
        <w:t xml:space="preserve"> of </w:t>
      </w:r>
      <w:r w:rsidRPr="00285E1F">
        <w:rPr>
          <w:rStyle w:val="Emphasis"/>
          <w:highlight w:val="green"/>
        </w:rPr>
        <w:t>trans subjects</w:t>
      </w:r>
      <w:r w:rsidRPr="002C17BB">
        <w:rPr>
          <w:rStyle w:val="StyleUnderline"/>
          <w:highlight w:val="green"/>
        </w:rPr>
        <w:t xml:space="preserve"> and makes</w:t>
      </w:r>
      <w:r w:rsidRPr="00AE5FAF">
        <w:rPr>
          <w:rStyle w:val="StyleUnderline"/>
        </w:rPr>
        <w:t xml:space="preserve"> the </w:t>
      </w:r>
      <w:r w:rsidRPr="00285E1F">
        <w:rPr>
          <w:rStyle w:val="Emphasis"/>
          <w:highlight w:val="green"/>
        </w:rPr>
        <w:t>daily</w:t>
      </w:r>
      <w:r w:rsidRPr="00AE5FAF">
        <w:rPr>
          <w:rStyle w:val="StyleUnderline"/>
        </w:rPr>
        <w:t xml:space="preserve"> arts of </w:t>
      </w:r>
      <w:r w:rsidRPr="00285E1F">
        <w:rPr>
          <w:rStyle w:val="Emphasis"/>
          <w:highlight w:val="green"/>
        </w:rPr>
        <w:t>living</w:t>
      </w:r>
      <w:r w:rsidRPr="00AE5FAF">
        <w:rPr>
          <w:rStyle w:val="StyleUnderline"/>
        </w:rPr>
        <w:t xml:space="preserve"> more </w:t>
      </w:r>
      <w:r w:rsidRPr="00285E1F">
        <w:rPr>
          <w:rStyle w:val="Emphasis"/>
          <w:highlight w:val="green"/>
        </w:rPr>
        <w:t>difficult</w:t>
      </w:r>
      <w:r w:rsidRPr="00AE5FAF">
        <w:rPr>
          <w:rStyle w:val="StyleUnderline"/>
        </w:rPr>
        <w:t xml:space="preserve">—in other words, it </w:t>
      </w:r>
      <w:r w:rsidRPr="00285E1F">
        <w:rPr>
          <w:rStyle w:val="Emphasis"/>
          <w:highlight w:val="green"/>
        </w:rPr>
        <w:t>produces</w:t>
      </w:r>
      <w:r w:rsidRPr="002C17BB">
        <w:rPr>
          <w:rStyle w:val="StyleUnderline"/>
          <w:highlight w:val="green"/>
        </w:rPr>
        <w:t xml:space="preserve"> </w:t>
      </w:r>
      <w:r w:rsidRPr="00285E1F">
        <w:rPr>
          <w:rStyle w:val="Emphasis"/>
          <w:highlight w:val="green"/>
        </w:rPr>
        <w:t>fatigue.</w:t>
      </w:r>
      <w:r w:rsidRPr="00C965D5">
        <w:rPr>
          <w:sz w:val="10"/>
        </w:rPr>
        <w:t xml:space="preserve"> I think, largely, </w:t>
      </w:r>
      <w:r w:rsidRPr="00AE5FAF">
        <w:rPr>
          <w:rStyle w:val="StyleUnderline"/>
        </w:rPr>
        <w:t>we invest in the promises of hormone time because we hope, sincerely, that one day this fatigue will lessen, subside, surcease.</w:t>
      </w:r>
      <w:r w:rsidRPr="001F1A8B">
        <w:rPr>
          <w:sz w:val="12"/>
        </w:rPr>
        <w:t>¶</w:t>
      </w:r>
      <w:r w:rsidRPr="00C965D5">
        <w:rPr>
          <w:sz w:val="10"/>
        </w:rPr>
        <w:t xml:space="preserve"> </w:t>
      </w:r>
      <w:r w:rsidRPr="00AE5FAF">
        <w:rPr>
          <w:rStyle w:val="StyleUnderline"/>
        </w:rPr>
        <w:t xml:space="preserve">Hormone time and related </w:t>
      </w:r>
      <w:r w:rsidRPr="00285E1F">
        <w:rPr>
          <w:rStyle w:val="Emphasis"/>
          <w:highlight w:val="green"/>
        </w:rPr>
        <w:t>futural narratives</w:t>
      </w:r>
      <w:r w:rsidRPr="002C17BB">
        <w:rPr>
          <w:rStyle w:val="StyleUnderline"/>
          <w:highlight w:val="green"/>
        </w:rPr>
        <w:t xml:space="preserve"> are </w:t>
      </w:r>
      <w:r w:rsidRPr="00285E1F">
        <w:rPr>
          <w:rStyle w:val="Emphasis"/>
          <w:highlight w:val="green"/>
        </w:rPr>
        <w:t>undergirded</w:t>
      </w:r>
      <w:r w:rsidRPr="002C17BB">
        <w:rPr>
          <w:rStyle w:val="StyleUnderline"/>
          <w:highlight w:val="green"/>
        </w:rPr>
        <w:t xml:space="preserve"> by</w:t>
      </w:r>
      <w:r w:rsidRPr="00AE5FAF">
        <w:rPr>
          <w:rStyle w:val="StyleUnderline"/>
        </w:rPr>
        <w:t xml:space="preserve"> the </w:t>
      </w:r>
      <w:r w:rsidRPr="00285E1F">
        <w:rPr>
          <w:rStyle w:val="Emphasis"/>
          <w:highlight w:val="green"/>
        </w:rPr>
        <w:t>promise</w:t>
      </w:r>
      <w:r w:rsidRPr="00AE5FAF">
        <w:rPr>
          <w:rStyle w:val="StyleUnderline"/>
        </w:rPr>
        <w:t xml:space="preserve"> of a time (not yet, but someday) when the relation between one’s gendered sense of self and the way that self is perceived socially are aligned. Within this alluring future vision, recognition is conferred explicitly through social interaction, which is understood in a bifurcated manner</w:t>
      </w:r>
      <w:r w:rsidRPr="00C965D5">
        <w:rPr>
          <w:sz w:val="10"/>
        </w:rPr>
        <w:t>—either folks get it right or get it wrong, and what they get right or wrong is explicitly linked back to questions of medical access, binary understandings of gender, and the gender-</w:t>
      </w:r>
      <w:r w:rsidRPr="00AE5FAF">
        <w:rPr>
          <w:rStyle w:val="StyleUnderline"/>
        </w:rPr>
        <w:t>ideal aesthetic “success” of trans subjects.</w:t>
      </w:r>
      <w:r w:rsidRPr="00C965D5">
        <w:rPr>
          <w:sz w:val="10"/>
        </w:rPr>
        <w:t xml:space="preserve"> My concern with this understanding of </w:t>
      </w:r>
      <w:r w:rsidRPr="00AE5FAF">
        <w:rPr>
          <w:rStyle w:val="StyleUnderline"/>
        </w:rPr>
        <w:t>the conferral of gendered recognition is that the granting of legibility lies solely with the perceiver, rather than with the subject being perceived.</w:t>
      </w:r>
      <w:r w:rsidRPr="00C965D5">
        <w:rPr>
          <w:sz w:val="10"/>
        </w:rPr>
        <w:t xml:space="preserve"> If we take seriously the fact that access to technologies of transition is shaped by multiple, intersecting vectors of privilege (not to mention differing degrees of interest in and desire for medical transition), and that, both because of and despite this, </w:t>
      </w:r>
      <w:r w:rsidRPr="00C965D5">
        <w:rPr>
          <w:sz w:val="10"/>
          <w:szCs w:val="12"/>
        </w:rPr>
        <w:t>many trans subjects experience “passing” only in discontinuous, situationally dependent ways, a teleological account of transition that ends with an experience of “harmony between the felt and perceived body” is radically inadequate; it doesn’t begin to dignify the complexities of trans experiences of gendered (mis)recognition and the complicated interplay, linkages, and feedback loops that inform the relationship between the “felt” and “perceived” body.</w:t>
      </w:r>
      <w:r w:rsidRPr="001F1A8B">
        <w:rPr>
          <w:sz w:val="12"/>
        </w:rPr>
        <w:t>¶</w:t>
      </w:r>
      <w:r w:rsidRPr="00E36D7D">
        <w:rPr>
          <w:rStyle w:val="StyleUnderline"/>
        </w:rPr>
        <w:t xml:space="preserve"> </w:t>
      </w:r>
      <w:r w:rsidRPr="00AE5FAF">
        <w:rPr>
          <w:rStyle w:val="StyleUnderline"/>
        </w:rPr>
        <w:t xml:space="preserve">The </w:t>
      </w:r>
      <w:r w:rsidRPr="00285E1F">
        <w:rPr>
          <w:rStyle w:val="Emphasis"/>
        </w:rPr>
        <w:t>desire</w:t>
      </w:r>
      <w:r w:rsidRPr="00AE5FAF">
        <w:rPr>
          <w:rStyle w:val="StyleUnderline"/>
        </w:rPr>
        <w:t xml:space="preserve"> for this experience of </w:t>
      </w:r>
      <w:r w:rsidRPr="00285E1F">
        <w:rPr>
          <w:rStyle w:val="Emphasis"/>
        </w:rPr>
        <w:t>harmony</w:t>
      </w:r>
      <w:r w:rsidRPr="00AE5FAF">
        <w:rPr>
          <w:rStyle w:val="StyleUnderline"/>
        </w:rPr>
        <w:t xml:space="preserve"> between the felt and perceived body is </w:t>
      </w:r>
      <w:r w:rsidRPr="00285E1F">
        <w:rPr>
          <w:rStyle w:val="Emphasis"/>
        </w:rPr>
        <w:t>common</w:t>
      </w:r>
      <w:r w:rsidRPr="00AE5FAF">
        <w:rPr>
          <w:rStyle w:val="StyleUnderline"/>
        </w:rPr>
        <w:t xml:space="preserve"> to trans and cis folks alike—it </w:t>
      </w:r>
      <w:r w:rsidRPr="00285E1F">
        <w:rPr>
          <w:rStyle w:val="Emphasis"/>
        </w:rPr>
        <w:t>undergirds</w:t>
      </w:r>
      <w:r w:rsidRPr="00AE5FAF">
        <w:rPr>
          <w:rStyle w:val="StyleUnderline"/>
        </w:rPr>
        <w:t xml:space="preserve"> </w:t>
      </w:r>
      <w:r w:rsidRPr="00285E1F">
        <w:rPr>
          <w:rStyle w:val="Emphasis"/>
        </w:rPr>
        <w:t>all efforts</w:t>
      </w:r>
      <w:r w:rsidRPr="00AE5FAF">
        <w:rPr>
          <w:rStyle w:val="StyleUnderline"/>
        </w:rPr>
        <w:t xml:space="preserve"> to acquire and </w:t>
      </w:r>
      <w:r w:rsidRPr="00285E1F">
        <w:rPr>
          <w:rStyle w:val="Emphasis"/>
        </w:rPr>
        <w:t>inhabit</w:t>
      </w:r>
      <w:r w:rsidRPr="00AE5FAF">
        <w:rPr>
          <w:rStyle w:val="StyleUnderline"/>
        </w:rPr>
        <w:t xml:space="preserve"> a </w:t>
      </w:r>
      <w:r w:rsidRPr="00285E1F">
        <w:rPr>
          <w:rStyle w:val="Emphasis"/>
        </w:rPr>
        <w:t>body</w:t>
      </w:r>
      <w:r w:rsidRPr="00AE5FAF">
        <w:rPr>
          <w:rStyle w:val="StyleUnderline"/>
        </w:rPr>
        <w:t xml:space="preserve"> </w:t>
      </w:r>
      <w:r w:rsidRPr="00285E1F">
        <w:rPr>
          <w:rStyle w:val="Emphasis"/>
        </w:rPr>
        <w:t>unlike</w:t>
      </w:r>
      <w:r w:rsidRPr="00AE5FAF">
        <w:rPr>
          <w:rStyle w:val="StyleUnderline"/>
        </w:rPr>
        <w:t xml:space="preserve"> the </w:t>
      </w:r>
      <w:r w:rsidRPr="00285E1F">
        <w:rPr>
          <w:rStyle w:val="Emphasis"/>
        </w:rPr>
        <w:t>one inhabited</w:t>
      </w:r>
      <w:r w:rsidRPr="00AE5FAF">
        <w:rPr>
          <w:rStyle w:val="StyleUnderline"/>
        </w:rPr>
        <w:t xml:space="preserve"> at any present moment.</w:t>
      </w:r>
      <w:r w:rsidRPr="00C965D5">
        <w:rPr>
          <w:sz w:val="10"/>
        </w:rPr>
        <w:t xml:space="preserve"> I don’t mean to suggest that an investment in the promise of experiencing such harmony is the province of trans folks exclusively, though the </w:t>
      </w:r>
      <w:r w:rsidRPr="00C965D5">
        <w:rPr>
          <w:sz w:val="10"/>
          <w:szCs w:val="12"/>
        </w:rPr>
        <w:t>stakes of such hopes are often much higher for us. The experience, however durable or fleeting, of being recognized in gendered ways that resonate with how we understand ourselves is a form of legibility that isn’t only pleasurable but quite crucial to survival, and this is true for both our own perception of our bodies and the ways in which others perceive them.</w:t>
      </w:r>
      <w:r w:rsidRPr="00C965D5">
        <w:rPr>
          <w:sz w:val="10"/>
        </w:rPr>
        <w:t xml:space="preserve"> What I am trying to think, however, is how trans subjects might (and do) cultivate forms of self-regard and intracommunal recognition that bolster our ability to see ourselves—and love ourselves, and each other—even as crucial forms of intersubjective gendered recognition are withheld, even as we don’t pass as cis, even as we’re deprived of the forms of social mooring that gendered legibility and recognition provides, even as we inhabit lag time.</w:t>
      </w:r>
      <w:r w:rsidRPr="001F1A8B">
        <w:rPr>
          <w:sz w:val="12"/>
        </w:rPr>
        <w:t>¶</w:t>
      </w:r>
      <w:r w:rsidRPr="00C965D5">
        <w:rPr>
          <w:sz w:val="10"/>
        </w:rPr>
        <w:t xml:space="preserve"> I am accompanied by the work of Gayle Salamon (2010) as I think through the interrelation of trans recognition and livability. She draws on Maurice Merleau-Ponty’s phenomenological account of perception and embodiment to develop the idea that perception is fundamentally relational, and that, on account of this, the reality of the perceived body is always situationally coproduced. Therefore, the “reality” of the body always lies “‘further on’ than any objective perception” (62)—which means that the conferral of gendered recognition never lies solely with an external perceiver. She goes on to clarify what this means for trans and gender-variant bodies:</w:t>
      </w:r>
      <w:r w:rsidRPr="001F1A8B">
        <w:rPr>
          <w:sz w:val="12"/>
        </w:rPr>
        <w:t>¶</w:t>
      </w:r>
      <w:r w:rsidRPr="00C965D5">
        <w:rPr>
          <w:sz w:val="10"/>
        </w:rPr>
        <w:t xml:space="preserve"> What one might read from the contours of the body is something less than the truth of that body’s sex, which cannot be located in an external observation of the body, but exists instead in the relation between the material and the ideal, between the perceiver and the perceived, between the material particularity of any body and the network of forces and contexts that shape the material and the meaning of that body. (62)</w:t>
      </w:r>
      <w:r w:rsidRPr="001F1A8B">
        <w:rPr>
          <w:sz w:val="12"/>
        </w:rPr>
        <w:t>¶</w:t>
      </w:r>
      <w:r w:rsidRPr="00C965D5">
        <w:rPr>
          <w:sz w:val="10"/>
        </w:rPr>
        <w:t xml:space="preserve"> The task, for Salamon and for me, is how to develop relational ways of witnessing and perceiving trans and gender-variant bodies regardless of their relation to, positioning within, or investment in medicalized teleologies of transition.</w:t>
      </w:r>
      <w:r w:rsidRPr="001F1A8B">
        <w:rPr>
          <w:sz w:val="12"/>
        </w:rPr>
        <w:t>¶</w:t>
      </w:r>
      <w:r w:rsidRPr="00C965D5">
        <w:rPr>
          <w:sz w:val="10"/>
        </w:rPr>
        <w:t xml:space="preserve"> Further, I want to suggest that, </w:t>
      </w:r>
      <w:r w:rsidRPr="00AE5FAF">
        <w:rPr>
          <w:rStyle w:val="StyleUnderline"/>
        </w:rPr>
        <w:t xml:space="preserve">despite the proliferation of temporally linear, </w:t>
      </w:r>
      <w:r w:rsidRPr="00285E1F">
        <w:rPr>
          <w:rStyle w:val="Emphasis"/>
          <w:highlight w:val="green"/>
        </w:rPr>
        <w:t>progressive</w:t>
      </w:r>
      <w:r w:rsidRPr="00AE5FAF">
        <w:rPr>
          <w:rStyle w:val="StyleUnderline"/>
        </w:rPr>
        <w:t xml:space="preserve">, transnormative </w:t>
      </w:r>
      <w:r w:rsidRPr="00285E1F">
        <w:rPr>
          <w:rStyle w:val="Emphasis"/>
          <w:highlight w:val="green"/>
        </w:rPr>
        <w:t>narratives</w:t>
      </w:r>
      <w:r w:rsidRPr="00AE5FAF">
        <w:rPr>
          <w:rStyle w:val="StyleUnderline"/>
        </w:rPr>
        <w:t xml:space="preserve">, it would be deeply misleading to understand them as offering nuanced experiential accounts of transition or trans experience. They move quickly to </w:t>
      </w:r>
      <w:r w:rsidRPr="00285E1F">
        <w:rPr>
          <w:rStyle w:val="Emphasis"/>
          <w:highlight w:val="green"/>
        </w:rPr>
        <w:t>affirm</w:t>
      </w:r>
      <w:r w:rsidRPr="00AE5FAF">
        <w:rPr>
          <w:rStyle w:val="StyleUnderline"/>
        </w:rPr>
        <w:t xml:space="preserve"> an </w:t>
      </w:r>
      <w:r w:rsidRPr="00285E1F">
        <w:rPr>
          <w:rStyle w:val="Emphasis"/>
          <w:highlight w:val="green"/>
        </w:rPr>
        <w:t>affective experience</w:t>
      </w:r>
      <w:r w:rsidRPr="002047A6">
        <w:rPr>
          <w:rStyle w:val="StyleUnderline"/>
        </w:rPr>
        <w:t xml:space="preserve"> of</w:t>
      </w:r>
      <w:r w:rsidRPr="00AE5FAF">
        <w:rPr>
          <w:rStyle w:val="StyleUnderline"/>
        </w:rPr>
        <w:t xml:space="preserve"> embodiment characterized by comfort, joy, recognition, and pleasure, </w:t>
      </w:r>
      <w:r w:rsidRPr="002047A6">
        <w:rPr>
          <w:rStyle w:val="StyleUnderline"/>
          <w:highlight w:val="green"/>
        </w:rPr>
        <w:t>and</w:t>
      </w:r>
      <w:r w:rsidRPr="00AE5FAF">
        <w:rPr>
          <w:rStyle w:val="StyleUnderline"/>
        </w:rPr>
        <w:t xml:space="preserve"> they </w:t>
      </w:r>
      <w:r w:rsidRPr="00285E1F">
        <w:rPr>
          <w:rStyle w:val="Emphasis"/>
          <w:highlight w:val="green"/>
        </w:rPr>
        <w:t>tarry</w:t>
      </w:r>
      <w:r w:rsidRPr="00AE5FAF">
        <w:rPr>
          <w:rStyle w:val="StyleUnderline"/>
        </w:rPr>
        <w:t xml:space="preserve"> with </w:t>
      </w:r>
      <w:r w:rsidRPr="00285E1F">
        <w:rPr>
          <w:rStyle w:val="Emphasis"/>
          <w:highlight w:val="green"/>
        </w:rPr>
        <w:t>negative affect</w:t>
      </w:r>
      <w:r w:rsidRPr="006C2AD6">
        <w:rPr>
          <w:rStyle w:val="StyleUnderline"/>
          <w:highlight w:val="green"/>
        </w:rPr>
        <w:t xml:space="preserve"> </w:t>
      </w:r>
      <w:r w:rsidRPr="00285E1F">
        <w:rPr>
          <w:rStyle w:val="Emphasis"/>
          <w:highlight w:val="green"/>
        </w:rPr>
        <w:t>only</w:t>
      </w:r>
      <w:r w:rsidRPr="00AE5FAF">
        <w:rPr>
          <w:rStyle w:val="StyleUnderline"/>
        </w:rPr>
        <w:t xml:space="preserve"> insofar as they work </w:t>
      </w:r>
      <w:r w:rsidRPr="006C2AD6">
        <w:rPr>
          <w:rStyle w:val="StyleUnderline"/>
          <w:highlight w:val="green"/>
        </w:rPr>
        <w:t xml:space="preserve">to </w:t>
      </w:r>
      <w:r w:rsidRPr="00285E1F">
        <w:rPr>
          <w:rStyle w:val="Emphasis"/>
          <w:highlight w:val="green"/>
        </w:rPr>
        <w:t>reassure</w:t>
      </w:r>
      <w:r w:rsidRPr="00AE5FAF">
        <w:rPr>
          <w:rStyle w:val="StyleUnderline"/>
        </w:rPr>
        <w:t xml:space="preserve"> subjects who might be dwelling in an existential space saturated with such affect </w:t>
      </w:r>
      <w:r w:rsidRPr="006C2AD6">
        <w:rPr>
          <w:rStyle w:val="StyleUnderline"/>
          <w:highlight w:val="green"/>
        </w:rPr>
        <w:t>that it will</w:t>
      </w:r>
      <w:r w:rsidRPr="00AE5FAF">
        <w:rPr>
          <w:rStyle w:val="StyleUnderline"/>
        </w:rPr>
        <w:t xml:space="preserve"> one day </w:t>
      </w:r>
      <w:r w:rsidRPr="00285E1F">
        <w:rPr>
          <w:rStyle w:val="Emphasis"/>
          <w:highlight w:val="green"/>
        </w:rPr>
        <w:t>improve</w:t>
      </w:r>
      <w:r w:rsidRPr="00AE5FAF">
        <w:rPr>
          <w:rStyle w:val="StyleUnderline"/>
        </w:rPr>
        <w:t>, especially if they heed the hegemonic pedagogy of transition offered.</w:t>
      </w:r>
      <w:r w:rsidRPr="00C965D5">
        <w:rPr>
          <w:sz w:val="10"/>
        </w:rPr>
        <w:t xml:space="preserve"> I think </w:t>
      </w:r>
      <w:r w:rsidRPr="00AE5FAF">
        <w:rPr>
          <w:rStyle w:val="StyleUnderline"/>
        </w:rPr>
        <w:t>these narratives, while seeking to provide hope</w:t>
      </w:r>
      <w:r w:rsidRPr="00C965D5">
        <w:rPr>
          <w:sz w:val="10"/>
        </w:rPr>
        <w:t>—</w:t>
      </w:r>
      <w:r w:rsidRPr="00AE5FAF">
        <w:rPr>
          <w:rStyle w:val="StyleUnderline"/>
        </w:rPr>
        <w:t>to trans folk</w:t>
      </w:r>
      <w:r w:rsidRPr="00C965D5">
        <w:rPr>
          <w:sz w:val="10"/>
        </w:rPr>
        <w:t xml:space="preserve"> beginning to consider medical transition </w:t>
      </w:r>
      <w:r w:rsidRPr="00AE5FAF">
        <w:rPr>
          <w:rStyle w:val="StyleUnderline"/>
        </w:rPr>
        <w:t>but also</w:t>
      </w:r>
      <w:r w:rsidRPr="00C965D5">
        <w:rPr>
          <w:sz w:val="10"/>
        </w:rPr>
        <w:t xml:space="preserve">, perhaps, </w:t>
      </w:r>
      <w:r w:rsidRPr="00AE5FAF">
        <w:rPr>
          <w:rStyle w:val="StyleUnderline"/>
        </w:rPr>
        <w:t>to cis audiences grappling with</w:t>
      </w:r>
      <w:r w:rsidRPr="00C965D5">
        <w:rPr>
          <w:sz w:val="10"/>
        </w:rPr>
        <w:t xml:space="preserve"> the </w:t>
      </w:r>
      <w:r w:rsidRPr="00AE5FAF">
        <w:rPr>
          <w:rStyle w:val="StyleUnderline"/>
        </w:rPr>
        <w:t>affective politics</w:t>
      </w:r>
      <w:r w:rsidRPr="00C965D5">
        <w:rPr>
          <w:sz w:val="10"/>
        </w:rPr>
        <w:t xml:space="preserve"> of the transition of a loved one—</w:t>
      </w:r>
      <w:r w:rsidRPr="00AE5FAF">
        <w:rPr>
          <w:rStyle w:val="StyleUnderline"/>
        </w:rPr>
        <w:t>also</w:t>
      </w:r>
      <w:r w:rsidRPr="00C965D5">
        <w:rPr>
          <w:sz w:val="10"/>
        </w:rPr>
        <w:t xml:space="preserve"> (albeit unintentionally) </w:t>
      </w:r>
      <w:r w:rsidRPr="00AE5FAF">
        <w:rPr>
          <w:rStyle w:val="StyleUnderline"/>
        </w:rPr>
        <w:t>shut down possibilities for empathic identification across and exploration of the more difficult affective experiences of trans becoming—becomings that are often shaped by a dwelling in lag time, and that are no stranger to ensembles of negative affect that manifest in both routine and unpredictable ways.</w:t>
      </w:r>
      <w:r w:rsidRPr="001F1A8B">
        <w:rPr>
          <w:sz w:val="12"/>
        </w:rPr>
        <w:t>¶</w:t>
      </w:r>
      <w:r w:rsidRPr="00C965D5">
        <w:rPr>
          <w:sz w:val="10"/>
        </w:rPr>
        <w:t xml:space="preserve"> I prefer to use the language of becoming rather than being because it offers a way of understanding trans experience that exists to the side of (though not incompatible with) hegemonic understandings of transition. Borrowing the term from Gilles Deleuze and Félix Guattari’s account in A Thousand Plateaus (1987), and drawing on its history of deployment within trans studies scholarship (see Crawford 2008; Sullivan 2006), I understand becoming as the unfolding of difference in time, as an experience of ontological shifts that don’t necessarily cohere as shifts in identity at the level of representation. Rather, </w:t>
      </w:r>
      <w:r w:rsidRPr="00AE5FAF">
        <w:rPr>
          <w:rStyle w:val="StyleUnderline"/>
        </w:rPr>
        <w:t>becoming undermines the fixed, stable terms that give shape and sense to the taxonomies of identity offered up within a given milieu</w:t>
      </w:r>
      <w:r w:rsidRPr="00C965D5">
        <w:rPr>
          <w:sz w:val="10"/>
        </w:rPr>
        <w:t>; as philosopher and Deleuze scholar Todd May glosses (2003: 150), “to become is to be part of a process by which the stable identities— the majorities—are dissolved in creative acts in which more fluid ‘identities’ are created, but only as the by-products of the process itself.” Placing emphasis on becoming enables me to think through some of the aspects of transition that fall to the wayside when the focus is solely on questions of representation, identity, and social legibility. This is not to suggest that political and scholarly emphasis on representation and recognition isn’t important, only to call attention to the fact that these terms don’t do justice to the affective textures of trans experience. Identity is a (very important) part-object in a broader ensemble of relations, and it shouldn’t be taken as coidentical or coterminous with transness—or, rather, trans-ing.</w:t>
      </w:r>
      <w:r w:rsidRPr="001F1A8B">
        <w:rPr>
          <w:sz w:val="12"/>
        </w:rPr>
        <w:t>¶</w:t>
      </w:r>
      <w:r w:rsidRPr="00C965D5">
        <w:rPr>
          <w:sz w:val="10"/>
        </w:rPr>
        <w:t xml:space="preserve"> Susan Stryker, Paisley Currah, and Lisa Jean Moore propose the concept of trans-ing in the introduction to a 2008 special issue of WSQ titled “Trans-” and concerned with the concept of transition, broadly conceived. They write that rather than seeing genders as classes or categories that by definition contain only one kind of thing (which raises unavoidable questions about the masked rules and normativities that constitute qualifications for categorical membership), we</w:t>
      </w:r>
      <w:r w:rsidRPr="001F1A8B">
        <w:rPr>
          <w:sz w:val="12"/>
        </w:rPr>
        <w:t>¶</w:t>
      </w:r>
      <w:r w:rsidRPr="00C965D5">
        <w:rPr>
          <w:sz w:val="10"/>
        </w:rPr>
        <w:t xml:space="preserve"> understand genders as potentially porous and permeable spatial territories (arguably numbering more than two), each capable of supporting rich and rapidly proliferating ecologies of embodied difference. (12)</w:t>
      </w:r>
      <w:r w:rsidRPr="001F1A8B">
        <w:rPr>
          <w:sz w:val="12"/>
        </w:rPr>
        <w:t>¶</w:t>
      </w:r>
      <w:r w:rsidRPr="00C965D5">
        <w:rPr>
          <w:sz w:val="10"/>
        </w:rPr>
        <w:t xml:space="preserve"> The understanding of gender fleshed out here shifts our attention away from questions of identity constitution (“classes or categories that by definition contain only one kind of thing”) and towards questions of becoming. If gender isn’t an identity, but rather a territory that supports “rapidly proliferating ecologies of embodied difference,” then “trans” names not a specific entity, but a process; it is not a noun, but an adjective. Trans-ing, then, “is a practice that takes place within, as well as across or between, gendered spaces ...a practice that assembles gender into contingent structures of association with other attributes of bodily being, and that allows for their reassembly” (13).</w:t>
      </w:r>
      <w:r w:rsidRPr="001F1A8B">
        <w:rPr>
          <w:sz w:val="12"/>
        </w:rPr>
        <w:t>¶</w:t>
      </w:r>
      <w:r w:rsidRPr="00C965D5">
        <w:rPr>
          <w:sz w:val="10"/>
        </w:rPr>
        <w:t xml:space="preserve"> Thinking of transition as a practice of “trans-ing” allows one to focus on how gender is a practice of assembly and reassembly, a process without a delimited outcome. I find this shift in perspective helpful when trying to think slantwise in relation to the emphasis on surgical and hormonal outcomes and normative gendered legibility that forcefully structures transnormative teleologies of transition. To think transition otherwise, especially to think through the aporias produced by such hegemonic accounts of transition, an emphasis on assemblage, process, and practice is key.</w:t>
      </w:r>
      <w:r w:rsidRPr="001F1A8B">
        <w:rPr>
          <w:sz w:val="12"/>
        </w:rPr>
        <w:t>¶</w:t>
      </w:r>
      <w:r w:rsidRPr="00C965D5">
        <w:rPr>
          <w:sz w:val="10"/>
        </w:rPr>
        <w:t xml:space="preserve"> Another way to put this: </w:t>
      </w:r>
      <w:r w:rsidRPr="00C965D5">
        <w:rPr>
          <w:sz w:val="10"/>
          <w:szCs w:val="12"/>
        </w:rPr>
        <w:t>I want to focus on transition as a journey, rather than a destination, and a particularly unpredictable journey at that—one with shifting itineraries, detours, roadblocks, and breakdowns; comprising various speeds and slownesses; with no given return “home,” and no guarantee that home might not be profoundly changed if and when one does return. I want to focus on trans lives in interregnum, in the crucial and transformative moments between past and future, between the regime of what was and the promise of what might be. I don’t understand the interregnum as the midpoint of a linear temporal narrative, however. It is a kind of nowness that shuttles transversally between different imaginaries of pasts and futures and remains malleable and differentially molded by these imaginaries. Typically understood as a moment between state regimes, or the moments between state failure and the installation of a new system of power, the meaning of the interregnum shifts if we refuse to place emphasis on what was and what might be, and instead focus on the pause, the interim, as a moment of foment, generation, complexity, and fervor, rife with unexpected partnerships, chance events, and connections fortuitous and less so—a space of looseness and possibility, not yet overcoded and fixed in meaning, signification, or representative economy. What possibilities open up when we cease to run toward promissory futures from pasts that we’re (sometimes, literally) dying to leave behind?</w:t>
      </w:r>
      <w:r w:rsidRPr="001F1A8B">
        <w:rPr>
          <w:sz w:val="12"/>
          <w:szCs w:val="12"/>
        </w:rPr>
        <w:t>¶</w:t>
      </w:r>
      <w:r w:rsidRPr="00C965D5">
        <w:rPr>
          <w:sz w:val="10"/>
          <w:szCs w:val="12"/>
        </w:rPr>
        <w:t xml:space="preserve"> What I’m proposing is a trans-specific reconsideration of queer theorizations of temporal drag: the refusal to embrace narratives of queer modernity and the attendant march toward ever-increasing progress on account of a stubborn attachment to an often-traumatic past</w:t>
      </w:r>
      <w:r w:rsidRPr="00C965D5">
        <w:rPr>
          <w:sz w:val="10"/>
        </w:rPr>
        <w:t>, what Heather Love (2007: 9) has called a “history of queer damage [that] retains its capacity to do harm in the present.” Like Love, I’m calling for a necessary grappling with the negativity that doesn’t ever seem to stay planted firmly in the past, and the affects allied to the forms of social marginality and abjection that suffuse trans experience regardless of how passable-as-cis one may be in the wake of transition.</w:t>
      </w:r>
      <w:r w:rsidRPr="001F1A8B">
        <w:rPr>
          <w:sz w:val="12"/>
        </w:rPr>
        <w:t>¶</w:t>
      </w:r>
      <w:r w:rsidRPr="00C965D5">
        <w:rPr>
          <w:sz w:val="10"/>
        </w:rPr>
        <w:t xml:space="preserve"> This isn’t the same as an embrace of a queer temporality of developmental lag that solidifies through being positioned askew in relation to heteronormative reproductive time. This queer embrace of arrested development, articulated by Jack Halberstam in In a Queer Time and Place (2005) and trenchantly critiqued by Julian Carter (2013: 142), is the kind that refuses to grow up in order to embrace, instead, a form of not-quite-adulthood that “opens the space for same-sex bonding and polymorphous perversity,” but also shuts down “the space for becoming-trans.” The inhabitation of the interregnum entails not the refusal to grow up but instead an approach to temporality that understands it as multiply enfolded, rather than merely delayed or deferred. This is how Carter envisions what he calls “transitional time” (142), writing that the folding of such time may produce a sense of lag, but it also might “heighten a body’s sensitivity, invaginating it so that it touches itself in several different moments at once” (142), and that these temporal “pleats may propel the body forward . . . toward an embodied future, even as that future is summoned into being in and through a body that does not yet exist, and while the body that does exist in the present is the medium for the future body’s becoming-form”(142). Such an enfolded temporality is inevitably affectively complex, with traumas residual and fresh existing alongside— rather, knotted together with—moments of joy, hope, and recognition. As Gwen Benaway (2018) writes, in a beautiful essay on surgical transition and the long process of coming home to one’s body, “the events that surround our becoming leave an imprint on us.” The memories of these events are carried with us and come to help constitute our divergent and overlapping experiences of embodiment. Meditating on the complexities of the relations between trans embodiment, selfhood, and temporality, and figuring her self and her body as a “we” in negotiation, Benaway (2018) offers the following account: “Together, we imagined a possibility instead of an ending. This is the real story of bodies. Movement, joy, and release into new configurations. Our bodies do not need to be perfect or exactly as they were when we were born. We are not ruled by the shape we arrive in. We adapt, heal, and expand. Our bodies are not an ending, but a beginning. This is a truth I am willing to die for.” While transnormative futural narratives envision the time of posttransition as characterized by the structure of feeling associated with domesticity—comfort, ease, happiness, safety—and are underwritten by the promise of finally feeling at home in one’s skin, this affective narrative of what the body as home feels like belies the complex temporalities of transition. Benaway points out the ways that such a coming home involves moving through trauma, grappling with the enormous existential difficulties and forms of violence, both structural and interpersonal, that attend processes of trans becoming. She argues that these experiences leave an imprint, that the traces of these events are, following Carter, always temporally enfolded within, part and parcel of, the experience of embodiment.</w:t>
      </w:r>
      <w:r w:rsidRPr="001F1A8B">
        <w:rPr>
          <w:sz w:val="12"/>
        </w:rPr>
        <w:t>¶</w:t>
      </w:r>
      <w:r w:rsidRPr="00C965D5">
        <w:rPr>
          <w:sz w:val="10"/>
        </w:rPr>
        <w:t xml:space="preserve"> Some of the difficulties that attend affective experiences of transition have to do with the forms of disconnection, withdrawal, and dissociation that often accompany it. As trans scholar Atalia Israeli-Nevo (2017: 38) writes, in a meditation on her own (slow, circuitous) transition process, </w:t>
      </w:r>
      <w:r w:rsidRPr="00E36D7D">
        <w:rPr>
          <w:rStyle w:val="StyleUnderline"/>
        </w:rPr>
        <w:t xml:space="preserve">as </w:t>
      </w:r>
      <w:r w:rsidRPr="00285E1F">
        <w:rPr>
          <w:rStyle w:val="Emphasis"/>
          <w:highlight w:val="green"/>
        </w:rPr>
        <w:t>trans subjects</w:t>
      </w:r>
      <w:r w:rsidRPr="00E36D7D">
        <w:rPr>
          <w:rStyle w:val="StyleUnderline"/>
        </w:rPr>
        <w:t xml:space="preserve"> in this </w:t>
      </w:r>
      <w:r w:rsidRPr="00285E1F">
        <w:rPr>
          <w:rStyle w:val="Emphasis"/>
        </w:rPr>
        <w:t>transphobic world</w:t>
      </w:r>
      <w:r w:rsidRPr="00E36D7D">
        <w:rPr>
          <w:rStyle w:val="StyleUnderline"/>
        </w:rPr>
        <w:t xml:space="preserve">, we </w:t>
      </w:r>
      <w:r w:rsidRPr="006C2AD6">
        <w:rPr>
          <w:rStyle w:val="StyleUnderline"/>
          <w:highlight w:val="green"/>
        </w:rPr>
        <w:t xml:space="preserve">are </w:t>
      </w:r>
      <w:r w:rsidRPr="00285E1F">
        <w:rPr>
          <w:rStyle w:val="Emphasis"/>
          <w:highlight w:val="green"/>
        </w:rPr>
        <w:t>encouraged</w:t>
      </w:r>
      <w:r w:rsidRPr="006C2AD6">
        <w:rPr>
          <w:rStyle w:val="StyleUnderline"/>
          <w:highlight w:val="green"/>
        </w:rPr>
        <w:t xml:space="preserve"> and </w:t>
      </w:r>
      <w:r w:rsidRPr="00285E1F">
        <w:rPr>
          <w:rStyle w:val="Emphasis"/>
          <w:highlight w:val="green"/>
        </w:rPr>
        <w:t>forced</w:t>
      </w:r>
      <w:r w:rsidRPr="006C2AD6">
        <w:rPr>
          <w:rStyle w:val="StyleUnderline"/>
          <w:highlight w:val="green"/>
        </w:rPr>
        <w:t xml:space="preserve"> into</w:t>
      </w:r>
      <w:r w:rsidRPr="00E36D7D">
        <w:rPr>
          <w:rStyle w:val="StyleUnderline"/>
        </w:rPr>
        <w:t xml:space="preserve"> a position of </w:t>
      </w:r>
      <w:r w:rsidRPr="00285E1F">
        <w:rPr>
          <w:rStyle w:val="Emphasis"/>
          <w:highlight w:val="green"/>
        </w:rPr>
        <w:t>not being present.</w:t>
      </w:r>
      <w:r w:rsidRPr="00E36D7D">
        <w:rPr>
          <w:rStyle w:val="StyleUnderline"/>
        </w:rPr>
        <w:t xml:space="preserve"> We are </w:t>
      </w:r>
      <w:r w:rsidRPr="00285E1F">
        <w:rPr>
          <w:rStyle w:val="Emphasis"/>
          <w:highlight w:val="green"/>
        </w:rPr>
        <w:t>dissociated</w:t>
      </w:r>
      <w:r w:rsidRPr="006C2AD6">
        <w:rPr>
          <w:rStyle w:val="StyleUnderline"/>
          <w:highlight w:val="green"/>
        </w:rPr>
        <w:t xml:space="preserve"> from</w:t>
      </w:r>
      <w:r w:rsidRPr="00E36D7D">
        <w:rPr>
          <w:rStyle w:val="StyleUnderline"/>
        </w:rPr>
        <w:t xml:space="preserve"> our </w:t>
      </w:r>
      <w:r w:rsidRPr="00285E1F">
        <w:rPr>
          <w:rStyle w:val="Emphasis"/>
          <w:highlight w:val="green"/>
        </w:rPr>
        <w:t>bodies</w:t>
      </w:r>
      <w:r w:rsidRPr="00E36D7D">
        <w:rPr>
          <w:rStyle w:val="StyleUnderline"/>
        </w:rPr>
        <w:t xml:space="preserve">, our </w:t>
      </w:r>
      <w:r w:rsidRPr="00285E1F">
        <w:rPr>
          <w:rStyle w:val="Emphasis"/>
          <w:highlight w:val="green"/>
        </w:rPr>
        <w:t>loved ones</w:t>
      </w:r>
      <w:r w:rsidRPr="006C2AD6">
        <w:rPr>
          <w:rStyle w:val="StyleUnderline"/>
          <w:highlight w:val="green"/>
        </w:rPr>
        <w:t>, and</w:t>
      </w:r>
      <w:r w:rsidRPr="00E36D7D">
        <w:rPr>
          <w:rStyle w:val="StyleUnderline"/>
        </w:rPr>
        <w:t xml:space="preserve"> our </w:t>
      </w:r>
      <w:r w:rsidRPr="00285E1F">
        <w:rPr>
          <w:rStyle w:val="Emphasis"/>
        </w:rPr>
        <w:t xml:space="preserve">general </w:t>
      </w:r>
      <w:r w:rsidRPr="00285E1F">
        <w:rPr>
          <w:rStyle w:val="Emphasis"/>
          <w:highlight w:val="green"/>
        </w:rPr>
        <w:t>environment.</w:t>
      </w:r>
      <w:r w:rsidRPr="006C2AD6">
        <w:rPr>
          <w:rStyle w:val="StyleUnderline"/>
          <w:highlight w:val="green"/>
        </w:rPr>
        <w:t xml:space="preserve"> This</w:t>
      </w:r>
      <w:r w:rsidRPr="00E36D7D">
        <w:rPr>
          <w:rStyle w:val="StyleUnderline"/>
        </w:rPr>
        <w:t xml:space="preserve"> </w:t>
      </w:r>
      <w:r w:rsidRPr="00285E1F">
        <w:rPr>
          <w:rStyle w:val="Emphasis"/>
        </w:rPr>
        <w:t>dissociation</w:t>
      </w:r>
      <w:r w:rsidRPr="00E36D7D">
        <w:rPr>
          <w:rStyle w:val="StyleUnderline"/>
        </w:rPr>
        <w:t xml:space="preserve"> </w:t>
      </w:r>
      <w:r w:rsidRPr="00285E1F">
        <w:rPr>
          <w:rStyle w:val="Emphasis"/>
          <w:highlight w:val="green"/>
        </w:rPr>
        <w:t>throws</w:t>
      </w:r>
      <w:r w:rsidRPr="006C2AD6">
        <w:rPr>
          <w:rStyle w:val="StyleUnderline"/>
          <w:highlight w:val="green"/>
        </w:rPr>
        <w:t xml:space="preserve"> us into a</w:t>
      </w:r>
      <w:r w:rsidRPr="00E36D7D">
        <w:rPr>
          <w:rStyle w:val="StyleUnderline"/>
        </w:rPr>
        <w:t xml:space="preserve"> far </w:t>
      </w:r>
      <w:r w:rsidRPr="00285E1F">
        <w:rPr>
          <w:rStyle w:val="Emphasis"/>
          <w:highlight w:val="green"/>
        </w:rPr>
        <w:t>future</w:t>
      </w:r>
      <w:r w:rsidRPr="006C2AD6">
        <w:rPr>
          <w:rStyle w:val="StyleUnderline"/>
          <w:highlight w:val="green"/>
        </w:rPr>
        <w:t xml:space="preserve"> in which we are </w:t>
      </w:r>
      <w:r w:rsidRPr="00285E1F">
        <w:rPr>
          <w:rStyle w:val="Emphasis"/>
          <w:highlight w:val="green"/>
        </w:rPr>
        <w:t>safe</w:t>
      </w:r>
      <w:r w:rsidRPr="006C2AD6">
        <w:rPr>
          <w:rStyle w:val="StyleUnderline"/>
          <w:highlight w:val="green"/>
        </w:rPr>
        <w:t xml:space="preserve"> after we</w:t>
      </w:r>
      <w:r w:rsidRPr="00E36D7D">
        <w:rPr>
          <w:rStyle w:val="StyleUnderline"/>
        </w:rPr>
        <w:t xml:space="preserve"> have passed and </w:t>
      </w:r>
      <w:r w:rsidRPr="006C2AD6">
        <w:rPr>
          <w:rStyle w:val="StyleUnderline"/>
          <w:highlight w:val="green"/>
        </w:rPr>
        <w:t>found a</w:t>
      </w:r>
      <w:r w:rsidRPr="00E36D7D">
        <w:rPr>
          <w:rStyle w:val="StyleUnderline"/>
        </w:rPr>
        <w:t xml:space="preserve"> bodily and </w:t>
      </w:r>
      <w:r w:rsidRPr="00285E1F">
        <w:rPr>
          <w:rStyle w:val="Emphasis"/>
          <w:highlight w:val="green"/>
        </w:rPr>
        <w:t>social home.</w:t>
      </w:r>
      <w:r w:rsidRPr="00E36D7D">
        <w:rPr>
          <w:rStyle w:val="StyleUnderline"/>
        </w:rPr>
        <w:t xml:space="preserve"> However, </w:t>
      </w:r>
      <w:r w:rsidRPr="006C2AD6">
        <w:rPr>
          <w:rStyle w:val="StyleUnderline"/>
          <w:highlight w:val="green"/>
        </w:rPr>
        <w:t xml:space="preserve">this </w:t>
      </w:r>
      <w:r w:rsidRPr="00285E1F">
        <w:rPr>
          <w:rStyle w:val="Emphasis"/>
          <w:highlight w:val="green"/>
        </w:rPr>
        <w:t>future</w:t>
      </w:r>
      <w:r w:rsidRPr="006C2AD6">
        <w:rPr>
          <w:rStyle w:val="StyleUnderline"/>
          <w:highlight w:val="green"/>
        </w:rPr>
        <w:t xml:space="preserve"> is </w:t>
      </w:r>
      <w:r w:rsidRPr="00285E1F">
        <w:rPr>
          <w:rStyle w:val="Emphasis"/>
          <w:highlight w:val="green"/>
        </w:rPr>
        <w:t>imagined</w:t>
      </w:r>
      <w:r w:rsidRPr="006C2AD6">
        <w:rPr>
          <w:rStyle w:val="StyleUnderline"/>
          <w:highlight w:val="green"/>
        </w:rPr>
        <w:t xml:space="preserve"> and </w:t>
      </w:r>
      <w:r w:rsidRPr="00285E1F">
        <w:rPr>
          <w:rStyle w:val="Emphasis"/>
          <w:highlight w:val="green"/>
        </w:rPr>
        <w:t>unreachable</w:t>
      </w:r>
      <w:r w:rsidRPr="006C2AD6">
        <w:rPr>
          <w:rStyle w:val="StyleUnderline"/>
          <w:highlight w:val="green"/>
        </w:rPr>
        <w:t>, resulting in</w:t>
      </w:r>
      <w:r w:rsidRPr="006C2AD6">
        <w:rPr>
          <w:rStyle w:val="StyleUnderline"/>
        </w:rPr>
        <w:t xml:space="preserve"> us </w:t>
      </w:r>
      <w:r w:rsidRPr="006C2AD6">
        <w:rPr>
          <w:rStyle w:val="StyleUnderline"/>
          <w:highlight w:val="green"/>
        </w:rPr>
        <w:t xml:space="preserve">being </w:t>
      </w:r>
      <w:r w:rsidRPr="00285E1F">
        <w:rPr>
          <w:rStyle w:val="Emphasis"/>
          <w:highlight w:val="green"/>
        </w:rPr>
        <w:t>out</w:t>
      </w:r>
      <w:r w:rsidRPr="006C2AD6">
        <w:rPr>
          <w:rStyle w:val="StyleUnderline"/>
          <w:highlight w:val="green"/>
        </w:rPr>
        <w:t xml:space="preserve"> of </w:t>
      </w:r>
      <w:r w:rsidRPr="00285E1F">
        <w:rPr>
          <w:rStyle w:val="Emphasis"/>
          <w:highlight w:val="green"/>
        </w:rPr>
        <w:t>time.</w:t>
      </w:r>
      <w:r w:rsidRPr="001F1A8B">
        <w:rPr>
          <w:sz w:val="12"/>
        </w:rPr>
        <w:t>¶</w:t>
      </w:r>
      <w:r w:rsidRPr="00C965D5">
        <w:rPr>
          <w:sz w:val="10"/>
        </w:rPr>
        <w:t xml:space="preserve"> When Israeli-Nevo articulates </w:t>
      </w:r>
      <w:r w:rsidRPr="00E36D7D">
        <w:rPr>
          <w:rStyle w:val="StyleUnderline"/>
        </w:rPr>
        <w:t xml:space="preserve">being “forced into a position of not being present,” she’s referring to the ensemble of strategies that </w:t>
      </w:r>
      <w:r w:rsidRPr="00285E1F">
        <w:rPr>
          <w:rStyle w:val="Emphasis"/>
          <w:highlight w:val="green"/>
        </w:rPr>
        <w:t>trans</w:t>
      </w:r>
      <w:r w:rsidRPr="00285E1F">
        <w:rPr>
          <w:rStyle w:val="Emphasis"/>
        </w:rPr>
        <w:t xml:space="preserve"> subjects</w:t>
      </w:r>
      <w:r w:rsidRPr="00E36D7D">
        <w:rPr>
          <w:rStyle w:val="StyleUnderline"/>
        </w:rPr>
        <w:t xml:space="preserve"> cultivate in </w:t>
      </w:r>
      <w:r w:rsidRPr="00285E1F">
        <w:rPr>
          <w:rStyle w:val="Emphasis"/>
        </w:rPr>
        <w:t>response</w:t>
      </w:r>
      <w:r w:rsidRPr="00E36D7D">
        <w:rPr>
          <w:rStyle w:val="StyleUnderline"/>
        </w:rPr>
        <w:t xml:space="preserve"> to consistent misrecognition, phobic response, and shunning. One of these responses is </w:t>
      </w:r>
      <w:r w:rsidRPr="00285E1F">
        <w:rPr>
          <w:rStyle w:val="Emphasis"/>
        </w:rPr>
        <w:t>social withdrawal</w:t>
      </w:r>
      <w:r w:rsidRPr="00E36D7D">
        <w:rPr>
          <w:rStyle w:val="StyleUnderline"/>
        </w:rPr>
        <w:t xml:space="preserve">: if one’s </w:t>
      </w:r>
      <w:r w:rsidRPr="00285E1F">
        <w:rPr>
          <w:rStyle w:val="Emphasis"/>
          <w:highlight w:val="green"/>
        </w:rPr>
        <w:t>appearance</w:t>
      </w:r>
      <w:r w:rsidRPr="006C2AD6">
        <w:rPr>
          <w:rStyle w:val="StyleUnderline"/>
          <w:highlight w:val="green"/>
        </w:rPr>
        <w:t xml:space="preserve"> in</w:t>
      </w:r>
      <w:r w:rsidRPr="00E36D7D">
        <w:rPr>
          <w:rStyle w:val="StyleUnderline"/>
        </w:rPr>
        <w:t xml:space="preserve"> a situation or </w:t>
      </w:r>
      <w:r w:rsidRPr="00285E1F">
        <w:rPr>
          <w:rStyle w:val="Emphasis"/>
          <w:highlight w:val="green"/>
        </w:rPr>
        <w:t>social world</w:t>
      </w:r>
      <w:r w:rsidRPr="006C2AD6">
        <w:rPr>
          <w:rStyle w:val="StyleUnderline"/>
          <w:highlight w:val="green"/>
        </w:rPr>
        <w:t xml:space="preserve"> is </w:t>
      </w:r>
      <w:r w:rsidRPr="00285E1F">
        <w:rPr>
          <w:rStyle w:val="Emphasis"/>
          <w:highlight w:val="green"/>
        </w:rPr>
        <w:t>contingent</w:t>
      </w:r>
      <w:r w:rsidRPr="006C2AD6">
        <w:rPr>
          <w:rStyle w:val="StyleUnderline"/>
          <w:highlight w:val="green"/>
        </w:rPr>
        <w:t xml:space="preserve"> on </w:t>
      </w:r>
      <w:r w:rsidRPr="00285E1F">
        <w:rPr>
          <w:rStyle w:val="Emphasis"/>
          <w:highlight w:val="green"/>
        </w:rPr>
        <w:t>misrecognition</w:t>
      </w:r>
      <w:r w:rsidRPr="006C2AD6">
        <w:rPr>
          <w:rStyle w:val="StyleUnderline"/>
          <w:highlight w:val="green"/>
        </w:rPr>
        <w:t xml:space="preserve"> and</w:t>
      </w:r>
      <w:r w:rsidRPr="006C2AD6">
        <w:rPr>
          <w:rStyle w:val="StyleUnderline"/>
        </w:rPr>
        <w:t xml:space="preserve"> </w:t>
      </w:r>
      <w:r w:rsidRPr="00285E1F">
        <w:rPr>
          <w:rStyle w:val="Emphasis"/>
        </w:rPr>
        <w:t>encounters</w:t>
      </w:r>
      <w:r w:rsidRPr="006C2AD6">
        <w:rPr>
          <w:rStyle w:val="StyleUnderline"/>
        </w:rPr>
        <w:t xml:space="preserve"> with </w:t>
      </w:r>
      <w:r w:rsidRPr="00285E1F">
        <w:rPr>
          <w:rStyle w:val="Emphasis"/>
          <w:highlight w:val="green"/>
        </w:rPr>
        <w:t>macro</w:t>
      </w:r>
      <w:r w:rsidRPr="00285E1F">
        <w:rPr>
          <w:rStyle w:val="Emphasis"/>
        </w:rPr>
        <w:t>-</w:t>
      </w:r>
      <w:r w:rsidRPr="006C2AD6">
        <w:rPr>
          <w:rStyle w:val="StyleUnderline"/>
        </w:rPr>
        <w:t xml:space="preserve"> and </w:t>
      </w:r>
      <w:r w:rsidRPr="00285E1F">
        <w:rPr>
          <w:rStyle w:val="Emphasis"/>
        </w:rPr>
        <w:t>micro</w:t>
      </w:r>
      <w:r w:rsidRPr="00285E1F">
        <w:rPr>
          <w:rStyle w:val="Emphasis"/>
          <w:highlight w:val="green"/>
        </w:rPr>
        <w:t>aggressions</w:t>
      </w:r>
      <w:r w:rsidRPr="00C965D5">
        <w:rPr>
          <w:sz w:val="10"/>
          <w:szCs w:val="12"/>
        </w:rPr>
        <w:t>, they may do their best to limit or altogether avoid—to the best of their ability—such situations.</w:t>
      </w:r>
      <w:r w:rsidRPr="00E36D7D">
        <w:rPr>
          <w:rStyle w:val="StyleUnderline"/>
        </w:rPr>
        <w:t xml:space="preserve"> Another, related response is that of skepticism and mistrust.</w:t>
      </w:r>
      <w:r w:rsidRPr="00C965D5">
        <w:rPr>
          <w:sz w:val="10"/>
          <w:szCs w:val="12"/>
        </w:rPr>
        <w:t xml:space="preserve"> This entails a carefully considered curation of where and how one appears, among whom, in what kinds of built spaces. </w:t>
      </w:r>
      <w:r w:rsidRPr="00C965D5">
        <w:rPr>
          <w:sz w:val="10"/>
        </w:rPr>
        <w:t>This means that any form of public or semipublic encounter is subject to premeditation and scrutiny with reference to the maintenance of one’s physical and emotional well-being (though often one has very limited agency over whether to inhabit certain spaces and must appear in and engage ones they’d rather avoid). If “being present” means occupying space with a degree of un-self-consciousness, lack of anxiety, and without projections about what forms of violence might occur, then “being present” is a form of privilege that the majority of trans subjects lack. The word Israeli-Nevo gives to this complex experience is dissociation—</w:t>
      </w:r>
      <w:r w:rsidRPr="00C965D5">
        <w:rPr>
          <w:sz w:val="10"/>
          <w:szCs w:val="12"/>
        </w:rPr>
        <w:t>detaching physically, psychologically, and emotionally from spaces, institutions, situations, relationships, and our own bodies, even as we must continue to inhabit them. In the midst of this dissociation, we are offered narratives about finding home and safety, but this is contingent on a process of medical transition that may be out of reach, differentially deferred, or not even desired; it is on this narrative that we are encouraged to pin our hopes and dreams. Even for those of us who are able to access medical technologies of transition, the experience of dissociation, once endured, remains pleated into the present moment, a memory imprinted, informing our relationship to our own bodies and the multiple milieus they move with and within.</w:t>
      </w:r>
      <w:r w:rsidRPr="001F1A8B">
        <w:rPr>
          <w:sz w:val="12"/>
          <w:szCs w:val="12"/>
        </w:rPr>
        <w:t>¶</w:t>
      </w:r>
      <w:r w:rsidRPr="00C965D5">
        <w:rPr>
          <w:sz w:val="10"/>
          <w:szCs w:val="12"/>
        </w:rPr>
        <w:t xml:space="preserve"> #t4t: Trans Intimacies and Trans Presents (or How to Survive the Interregnum) </w:t>
      </w:r>
      <w:r w:rsidRPr="001F1A8B">
        <w:rPr>
          <w:sz w:val="12"/>
          <w:szCs w:val="12"/>
        </w:rPr>
        <w:t>¶</w:t>
      </w:r>
      <w:r w:rsidRPr="00C965D5">
        <w:rPr>
          <w:sz w:val="10"/>
          <w:szCs w:val="12"/>
        </w:rPr>
        <w:t xml:space="preserve"> The form of futural imaginary I’ve been critiquing has trouble holding the complexities that attend the enfolded time of transition. It isn’t adequate to the task of dignifying the ways in which past trauma emerges suddenly in a present moment, the ways that negative affect that we might be tempted to associate with a closeted past or the turbulence of transition persists and endures, resonating across life spans and irrefutably transforming the subjects so impacted. I have found, in the speculative dystopic trans fictions of Kai Cheng Thom (2018) and Torrey Peters (2017), disruptive reworkings of temporalities of transition that offer a more capacious frame through which to incorporate the ongoing lived effects of negative affect. The dystopic visions they offer resist the tendency to link joyful affect to futural hope, even as they vividly depict the scrappy inventiveness, creativity, and intimacy cultivated by trans folks to survive in radically imperfect, irreparably broken worlds.</w:t>
      </w:r>
      <w:r w:rsidRPr="001F1A8B">
        <w:rPr>
          <w:sz w:val="12"/>
          <w:szCs w:val="12"/>
        </w:rPr>
        <w:t>¶</w:t>
      </w:r>
      <w:r w:rsidRPr="00C965D5">
        <w:rPr>
          <w:sz w:val="10"/>
          <w:szCs w:val="12"/>
        </w:rPr>
        <w:t xml:space="preserve"> Kai Cheng Thom’s Fierce Femmes and Notorious Liars (2018) takes place in a fantastic fictional near future that very much mirrors the North American present. The narrator—who is never named—leaves home in her late teens, running from a city called Gloom where she has lived with her parents, both Chinese migrants, and a beloved younger sister named Charity, toward the City of Smoke and Lights, a place where “the streets are crooked, and the light is heavy, and the air is stained ash grey from the glamorous cigarette lips of hungry ghosts swimming through the fog”; a place where “anything can happen if you dream it,” where “you can be anything you want” (20). She has moved to the City of Smoke and Lights to transition, to “become nobody” in order to “become someone else” (21). She finds the Street of Miracles, a vice district populated by trans femmes and queers and cops and johns, and is quickly taken in by a circle of trans women and placed under the protective wing of Kimaya, a trans elder whose smile is “ancient and battered and mysterious, punctuated by several cracked teeth . . . from getting hit in the face by her boyfriend ten years ago . . . from a police baton during a protest” (40). Kimaya’s smile, which the narrator calls “bright and beautiful” (40), is a living testimonial to the forms of trans resilience in the face of trauma that the narrator is about to be initiated into. Over the course of the “confabulous memoir,” she will fight (and kill) cops and johns to defend herself and her trans sisterhood, fall in love, navigate exploitative specialists in trans medicine, negotiate the difficulties of political solidarity through debates about the most effective modes of trans insurgency, struggle to find and afford a place to live, and cultivate strategies for ensuring her physical and emotional safety in situations of explicit transmisogynistic targeting.</w:t>
      </w:r>
      <w:r w:rsidRPr="001F1A8B">
        <w:rPr>
          <w:sz w:val="12"/>
          <w:szCs w:val="12"/>
        </w:rPr>
        <w:t>¶</w:t>
      </w:r>
      <w:r w:rsidRPr="00C965D5">
        <w:rPr>
          <w:sz w:val="10"/>
          <w:szCs w:val="12"/>
        </w:rPr>
        <w:t xml:space="preserve"> Peter’s novella, Infect Your Friends and Loved Ones (2017), takes place in a dystopic near future in which an unnamed narrator negotiates the fallout wrought by a global “contagion” that comes about when her on-again, off-again girlfriend, Lexi, invents a new form of bacteria that prevents human bodies from responding to endogenous hormonal production, ushering in an era wherein everyone—cis and trans folks alike—must rely on exogenous hormones to manifest gendered embodiment in the ways they desire. Over the course of the novel, we shuttle back and forth in time, with the orienting event that structures before and after being “contagion.” This contagion is both personal— the narrator is one of the first people infected, in a deliberate move by Lexi that would cease the narrator’s biological responsiveness to androgens. She is also a Patient Zero figure, initiating global contagion. It tweaks the temporal function of hormone injection and ingestion in mainstream trans narratives, which, as Horak and Raun note, so often functions as a temporally structuring principle. In the novella, this moment is not individuated, not a tale of personal gender transformation, but an event of world-shifting magnitude; Peters even refers to trans folks in the novel as “antediluvian trans,” situating contagion on par with the cataclysmic great biblical Flood. Because of the polysemy of the word antediluvian—which can also mean old-fashioned, behind the times—Peters also implicitly raises questions about how we might understand trans subjectivities in a near future in which everyone partakes of exogenous hormonal body modification. It’s worth noting that this near future is very much like the present, insofar as cis and trans folks alike routinely utilize exogenous hormones for all sorts of reasons.</w:t>
      </w:r>
      <w:r w:rsidRPr="001F1A8B">
        <w:rPr>
          <w:sz w:val="12"/>
          <w:szCs w:val="12"/>
        </w:rPr>
        <w:t>¶</w:t>
      </w:r>
      <w:r w:rsidRPr="00C965D5">
        <w:rPr>
          <w:sz w:val="10"/>
          <w:szCs w:val="12"/>
        </w:rPr>
        <w:t xml:space="preserve"> Both books are animated by the questions that Alexis Lothian (2016: 448) poses about the work of speculative dystopia, which she articulates as such: “A dystopian impulse leads us to ask: what do speculative narrative futures look and feel like without either a redemptive kernel of hope or an implicit acceptance of the way things are? And what pleasures . . . and politics grow from this kind of speculation”? In other words, how can we think futurity without acquiescing to the narrative lures of optimism, salvation, rebirth, and redemption? The genre of trans speculative dystopia, of which Peters and Thom are but two examples, offers us rich resources for envisioning such futures. They are part of a broader set of literatures theorized by Adrienne Maree Brown, Walidah Imarisha, and Sheree Renee Thomas (2015: 10) as “visionary fiction,” a term they use to distinguish speculative fiction that “has relevance towards building new, freer worlds from mainstream science fiction, which most often reinforces dominant narratives of power.”</w:t>
      </w:r>
      <w:r w:rsidRPr="001F1A8B">
        <w:rPr>
          <w:sz w:val="12"/>
          <w:szCs w:val="12"/>
        </w:rPr>
        <w:t>¶</w:t>
      </w:r>
      <w:r w:rsidRPr="00C965D5">
        <w:rPr>
          <w:sz w:val="10"/>
          <w:szCs w:val="12"/>
        </w:rPr>
        <w:t xml:space="preserve"> The fact that Thom calls Fierce Femmes a “confabulous memoir” highlights the limitations of traditional (linear, redemptive) narrative strategies of trans memoir. Unpacking the portmanteau confabulous means, first, grasping that it is shaped by confabulation, an unintentional memory error that takes the form of fabricated or distorted retellings of experience; second, that it takes part in a process of fabulation, a postmodern narrative form emerging out of resistance to the conventions of both realism and romanticism, one that we most readily associate with magical realism in its combination of the mundane and the fantastic; and third, that such forms of revised and invented narratives are fabulous. A “confabulous memoir” offers us a way of getting at both the mundane and extraordinary valences of trans experiences and can be enacted only by leaving behind the dominant temporal and affective tropes of trans memoir. As Thom (2017) comments in an interview with Teen Vogue, the book is</w:t>
      </w:r>
      <w:r w:rsidRPr="001F1A8B">
        <w:rPr>
          <w:sz w:val="12"/>
          <w:szCs w:val="12"/>
        </w:rPr>
        <w:t>¶</w:t>
      </w:r>
      <w:r w:rsidRPr="00C965D5">
        <w:rPr>
          <w:sz w:val="10"/>
          <w:szCs w:val="12"/>
        </w:rPr>
        <w:t xml:space="preserve"> a struggle to break out of the memoir genre that trans women have been relegated to for a really long time, this idea that we are only important or readable as objects to study, as objects to be used as titillation for a cisgender audience. [This narrative of] us explaining our life story of being born in the wrong body and being oppressed and overcoming it and then assimilating into a happy cis-passing straight life. That is not the reality of the vast majority of trans women I know.</w:t>
      </w:r>
      <w:r w:rsidRPr="001F1A8B">
        <w:rPr>
          <w:sz w:val="12"/>
          <w:szCs w:val="12"/>
        </w:rPr>
        <w:t>¶</w:t>
      </w:r>
      <w:r w:rsidRPr="00C965D5">
        <w:rPr>
          <w:sz w:val="10"/>
          <w:szCs w:val="12"/>
        </w:rPr>
        <w:t xml:space="preserve"> The book begins with a critique of this narrative, opening with the narrator watching a wealthy white trans woman—a thinly veiled proxy for Caitlyn Jenner—who has just gotten “The Surgery”(Thom 2018: 2) receive an “Upstanding Good Samaritan Pillar of the Community Award for, like, being brave or whatever” (2)</w:t>
      </w:r>
      <w:r w:rsidRPr="001F1A8B">
        <w:rPr>
          <w:sz w:val="12"/>
          <w:szCs w:val="12"/>
        </w:rPr>
        <w:t>¶</w:t>
      </w:r>
      <w:r w:rsidRPr="00C965D5">
        <w:rPr>
          <w:sz w:val="10"/>
          <w:szCs w:val="12"/>
        </w:rPr>
        <w:t xml:space="preserve"> What really works me up is the way that this whole story is being told: Everyone look at this poor little trans girl desperate for a fairy godmotherdoctor to give her boobs and a vagina and a pretty face and wear nice dresses! Save the trans girls! Save the whales! Put them in a zoo!</w:t>
      </w:r>
      <w:r w:rsidRPr="001F1A8B">
        <w:rPr>
          <w:sz w:val="12"/>
          <w:szCs w:val="12"/>
        </w:rPr>
        <w:t>¶</w:t>
      </w:r>
      <w:r w:rsidRPr="00C965D5">
        <w:rPr>
          <w:sz w:val="10"/>
          <w:szCs w:val="12"/>
        </w:rPr>
        <w:t xml:space="preserve"> It’s actually a very old archetype that trans girl stories get put into: this sort of tragic, plucky-little-orphan character who is just supposed to suffer through everything and wait, and if you’re good and brave and patient (and white and rich) enough, then you get the big reward . . . which is that you get to be just like everybody else who is white and rich and boring. And then you marry the prince or the football player and live boringly ever after. We’re like Cinderella, waiting to go to the ball. Like the Little Mermaid, getting her tail surgically altered and her voice removed, so that she can walk around on land. Those are the stories we get, these days.</w:t>
      </w:r>
      <w:r w:rsidRPr="001F1A8B">
        <w:rPr>
          <w:sz w:val="12"/>
          <w:szCs w:val="12"/>
        </w:rPr>
        <w:t>¶</w:t>
      </w:r>
      <w:r w:rsidRPr="00C965D5">
        <w:rPr>
          <w:sz w:val="10"/>
          <w:szCs w:val="12"/>
        </w:rPr>
        <w:t xml:space="preserve"> Or, you know, the ones where we’re dead. (2–3)</w:t>
      </w:r>
      <w:r w:rsidRPr="001F1A8B">
        <w:rPr>
          <w:sz w:val="12"/>
          <w:szCs w:val="12"/>
        </w:rPr>
        <w:t>¶</w:t>
      </w:r>
      <w:r w:rsidRPr="00C965D5">
        <w:rPr>
          <w:sz w:val="10"/>
          <w:szCs w:val="12"/>
        </w:rPr>
        <w:t xml:space="preserve"> The character slippage Thom’s narrator highlights—between fairy godmother and doctor—highlights the messianic temporal structure that tends to characterize transition, shifting the register to a princess narrative, which (like narratives of being saved by religion) charts a move from wretchedness and despair to effulgence and fulfillment. Thom’s narrator also raises the question of deservedness: Who is a good trans person? Who is an ideal candidate for transition? The long history of medical gatekeeping around transition is the obvious target of commentary here, with the “fairy godmotherdoctor” the arbiter of whether one might become what they so desire. The proper affective disposition in relation to this phenomenon is one of deference and hope—one is exhorted to fulfill the role of the “tragic, plucky-little-orphan character” or the rare and endangered species in need of rescue (“Save the trans girls! Save the whales! Put them in a zoo!”). The orphan, the endangered species: both are figures of severely curtailed agency, victims of their environment almost entirely dependent on the good will, grace, and assistance of others. Importantly, in the case of the endangered species, these others are often precisely those who did the harm in the first place. These metaphors suggest that trans girls are radically unable to save themselves, though desperately in need of saving. What Thom’s narrator insinuates here is that trans girls are consistently framed as both radically vulnerable and incapable of saving themselves—a disempowering, deleterious, and limiting trope if ever there was one. Further, she suggests that the possibility of rescue is not just predicated on the successful performance of deference, desire, and gratitude but also explicitly tied to racial and economic privilege (being “good and brave and patient (and white and rich) enough”). One is worth saving only if they already bear certain markers of existential value, only if they are already, in Foucauldian terms, counted as part of the population conceptualized as worthy of life, rather than cathected to the slow process of neglect that so profoundly shapes his articulation of biopolitics as “the power to ‘make’ live and ‘let’ die” (Foucault 2003: 239). Thom’s narrator highlights the radically bifurcated mainstream narratives of trans femme existence; they vacillate between princess narratives and accounts of brutal homicide, and the difference between the two hinges on questions of racial and economic status. Temporally speaking, this is a vacillation between the brightest of futures and no future, between hope and the radical negation of hope. Both of these temporalities yoke (and reduce) the complexities of trans experience to a future, either promised or foreclosed. Both temporalities place trans presents, and trans presences (the forms in which we manifest here, now, whatever those may be) under erasure.</w:t>
      </w:r>
      <w:r w:rsidRPr="001F1A8B">
        <w:rPr>
          <w:sz w:val="12"/>
          <w:szCs w:val="12"/>
        </w:rPr>
        <w:t>¶</w:t>
      </w:r>
      <w:r w:rsidRPr="00C965D5">
        <w:rPr>
          <w:sz w:val="10"/>
          <w:szCs w:val="12"/>
        </w:rPr>
        <w:t xml:space="preserve"> What Thom’s (2018) novel does, instead, is radically refuse a futural narrative of redemption by grounding t</w:t>
      </w:r>
      <w:r w:rsidRPr="00C965D5">
        <w:rPr>
          <w:sz w:val="10"/>
        </w:rPr>
        <w:t>he story in the complicated intimacies of a group of trans femmes living and loving alongside one another, supporting each other, arguing with each other, forming an “all-trans girl vigilante gang” (178) with each other, making love, breaking up, and reconciling. We shuttle to the past from time to time, through memory narratives offered by several different characters, but the bulk of the book takes place in a now wherein the narrator is learning, gradually, hard lessons about self-care and the importance of trans communality in a broader necropolitical context wherein violence is routinized, normalized, and rarely contested unless by trans subjects themselves. At the conclusion of the book, the narrator even explicitly refuses attachment to a fairy tale ending: the arrival of her prince. She meets and falls for a trans guy named Josh, a graduate student from a wealthy family who is kind, generous, and committed to building a future with the narrator; he invites her to move into his (extraordinarily fancy) condo, bankrolled by his family, and encourages her to go to college and take writing classes. While discussing this turn of events with her elder protectress Kimaya, she pauses to envision their future together:</w:t>
      </w:r>
      <w:r w:rsidRPr="001F1A8B">
        <w:rPr>
          <w:sz w:val="12"/>
        </w:rPr>
        <w:t>¶</w:t>
      </w:r>
      <w:r w:rsidRPr="00C965D5">
        <w:rPr>
          <w:sz w:val="10"/>
        </w:rPr>
        <w:t xml:space="preserve"> And now I’m going to move in with him, and he keeps on saying I should think about auditing classes at the University and probably I could get a scholarship and what a great writer I could be with my “gift for storytelling.” And then I’ll get published and become a super-famous Transgender Writer and we’ll get married and be a Transgender Power Couple and have Transgender Children and raise them on a cloud of Transgender Happiness™.</w:t>
      </w:r>
      <w:r w:rsidRPr="001F1A8B">
        <w:rPr>
          <w:sz w:val="12"/>
        </w:rPr>
        <w:t>¶</w:t>
      </w:r>
      <w:r w:rsidRPr="00C965D5">
        <w:rPr>
          <w:sz w:val="10"/>
        </w:rPr>
        <w:t xml:space="preserve"> And the thing is, I want that. I want it so, so bad. (178–79)</w:t>
      </w:r>
      <w:r w:rsidRPr="001F1A8B">
        <w:rPr>
          <w:sz w:val="12"/>
        </w:rPr>
        <w:t>¶</w:t>
      </w:r>
      <w:r w:rsidRPr="00C965D5">
        <w:rPr>
          <w:sz w:val="10"/>
        </w:rPr>
        <w:t xml:space="preserve"> But she also senses that Josh is pushing her toward this fairy tale ending, toward the fulfillment of their promise as a Trans Power Couple; she resents this projection while also being lured by it. She then turns to Kimaya and asks, “What do you think the difference is between hunger and love?” (179). Kimaya responds, after some deliberation: “Hunger is a story you get stuck in. Love’s the story that takes you somewhere new” (180). Thom gives vivid shape here to both </w:t>
      </w:r>
      <w:r w:rsidRPr="00C965D5">
        <w:rPr>
          <w:sz w:val="10"/>
          <w:szCs w:val="12"/>
        </w:rPr>
        <w:t xml:space="preserve">the absolutely understandable lure of transnormative </w:t>
      </w:r>
      <w:r w:rsidRPr="00285E1F">
        <w:rPr>
          <w:rStyle w:val="Emphasis"/>
          <w:highlight w:val="green"/>
        </w:rPr>
        <w:t>futural narratives</w:t>
      </w:r>
      <w:r w:rsidRPr="00E36D7D">
        <w:rPr>
          <w:rStyle w:val="StyleUnderline"/>
        </w:rPr>
        <w:t xml:space="preserve">—framing them as informed by a deep </w:t>
      </w:r>
      <w:r w:rsidRPr="00285E1F">
        <w:rPr>
          <w:rStyle w:val="Emphasis"/>
          <w:highlight w:val="green"/>
        </w:rPr>
        <w:t>yearn</w:t>
      </w:r>
      <w:r w:rsidRPr="00285E1F">
        <w:rPr>
          <w:rStyle w:val="Emphasis"/>
        </w:rPr>
        <w:t>ing</w:t>
      </w:r>
      <w:r w:rsidRPr="00E36D7D">
        <w:rPr>
          <w:rStyle w:val="StyleUnderline"/>
        </w:rPr>
        <w:t xml:space="preserve"> </w:t>
      </w:r>
      <w:r w:rsidRPr="006C2AD6">
        <w:rPr>
          <w:rStyle w:val="StyleUnderline"/>
          <w:highlight w:val="green"/>
        </w:rPr>
        <w:t xml:space="preserve">for </w:t>
      </w:r>
      <w:r w:rsidRPr="00285E1F">
        <w:rPr>
          <w:rStyle w:val="Emphasis"/>
          <w:highlight w:val="green"/>
        </w:rPr>
        <w:t>something better</w:t>
      </w:r>
      <w:r w:rsidRPr="00E36D7D">
        <w:rPr>
          <w:rStyle w:val="StyleUnderline"/>
        </w:rPr>
        <w:t xml:space="preserve">—and </w:t>
      </w:r>
      <w:r w:rsidRPr="00F2258C">
        <w:rPr>
          <w:rStyle w:val="StyleUnderline"/>
          <w:highlight w:val="green"/>
        </w:rPr>
        <w:t xml:space="preserve">the </w:t>
      </w:r>
      <w:r w:rsidRPr="00285E1F">
        <w:rPr>
          <w:rStyle w:val="Emphasis"/>
          <w:highlight w:val="green"/>
        </w:rPr>
        <w:t>danger</w:t>
      </w:r>
      <w:r w:rsidRPr="00E36D7D">
        <w:rPr>
          <w:rStyle w:val="StyleUnderline"/>
        </w:rPr>
        <w:t xml:space="preserve"> of such futural attachments, </w:t>
      </w:r>
      <w:r w:rsidRPr="00285E1F">
        <w:rPr>
          <w:rStyle w:val="Emphasis"/>
          <w:highlight w:val="green"/>
        </w:rPr>
        <w:t>manifest</w:t>
      </w:r>
      <w:r w:rsidRPr="004218B0">
        <w:rPr>
          <w:rStyle w:val="StyleUnderline"/>
          <w:highlight w:val="green"/>
        </w:rPr>
        <w:t xml:space="preserve"> in</w:t>
      </w:r>
      <w:r w:rsidRPr="00E36D7D">
        <w:rPr>
          <w:rStyle w:val="StyleUnderline"/>
        </w:rPr>
        <w:t xml:space="preserve"> the ways they produce a certain </w:t>
      </w:r>
      <w:r w:rsidRPr="00285E1F">
        <w:rPr>
          <w:rStyle w:val="Emphasis"/>
          <w:highlight w:val="green"/>
        </w:rPr>
        <w:t>stuckness</w:t>
      </w:r>
      <w:r w:rsidRPr="00E36D7D">
        <w:rPr>
          <w:rStyle w:val="StyleUnderline"/>
        </w:rPr>
        <w:t xml:space="preserve">. This stuckness is precisely what Berlant notes as </w:t>
      </w:r>
      <w:r w:rsidRPr="00285E1F">
        <w:rPr>
          <w:rStyle w:val="Emphasis"/>
          <w:highlight w:val="green"/>
        </w:rPr>
        <w:t>integral</w:t>
      </w:r>
      <w:r w:rsidRPr="004218B0">
        <w:rPr>
          <w:rStyle w:val="StyleUnderline"/>
          <w:highlight w:val="green"/>
        </w:rPr>
        <w:t xml:space="preserve"> to </w:t>
      </w:r>
      <w:r w:rsidRPr="00285E1F">
        <w:rPr>
          <w:rStyle w:val="Emphasis"/>
          <w:highlight w:val="green"/>
        </w:rPr>
        <w:t>cruel optimism</w:t>
      </w:r>
      <w:r w:rsidRPr="00E36D7D">
        <w:rPr>
          <w:rStyle w:val="StyleUnderline"/>
        </w:rPr>
        <w:t xml:space="preserve">, insofar as </w:t>
      </w:r>
      <w:r w:rsidRPr="004218B0">
        <w:rPr>
          <w:rStyle w:val="StyleUnderline"/>
          <w:highlight w:val="green"/>
        </w:rPr>
        <w:t xml:space="preserve">it </w:t>
      </w:r>
      <w:r w:rsidRPr="00285E1F">
        <w:rPr>
          <w:rStyle w:val="Emphasis"/>
          <w:highlight w:val="green"/>
        </w:rPr>
        <w:t>produces</w:t>
      </w:r>
      <w:r w:rsidRPr="004218B0">
        <w:rPr>
          <w:rStyle w:val="StyleUnderline"/>
          <w:highlight w:val="green"/>
        </w:rPr>
        <w:t xml:space="preserve"> </w:t>
      </w:r>
      <w:r w:rsidRPr="00285E1F">
        <w:rPr>
          <w:rStyle w:val="Emphasis"/>
          <w:highlight w:val="green"/>
        </w:rPr>
        <w:t>difficulty</w:t>
      </w:r>
      <w:r w:rsidRPr="004218B0">
        <w:rPr>
          <w:rStyle w:val="StyleUnderline"/>
          <w:highlight w:val="green"/>
        </w:rPr>
        <w:t xml:space="preserve"> </w:t>
      </w:r>
      <w:r w:rsidRPr="00285E1F">
        <w:rPr>
          <w:rStyle w:val="Emphasis"/>
          <w:highlight w:val="green"/>
        </w:rPr>
        <w:t>improvising</w:t>
      </w:r>
      <w:r w:rsidRPr="004218B0">
        <w:rPr>
          <w:rStyle w:val="StyleUnderline"/>
          <w:highlight w:val="green"/>
        </w:rPr>
        <w:t xml:space="preserve"> in</w:t>
      </w:r>
      <w:r w:rsidRPr="00E36D7D">
        <w:rPr>
          <w:rStyle w:val="StyleUnderline"/>
        </w:rPr>
        <w:t xml:space="preserve"> the context of </w:t>
      </w:r>
      <w:r w:rsidRPr="004218B0">
        <w:rPr>
          <w:rStyle w:val="StyleUnderline"/>
          <w:highlight w:val="green"/>
        </w:rPr>
        <w:t xml:space="preserve">an </w:t>
      </w:r>
      <w:r w:rsidRPr="00285E1F">
        <w:rPr>
          <w:rStyle w:val="Emphasis"/>
          <w:highlight w:val="green"/>
        </w:rPr>
        <w:t>ever-shifting present</w:t>
      </w:r>
      <w:r w:rsidRPr="004218B0">
        <w:rPr>
          <w:rStyle w:val="StyleUnderline"/>
          <w:highlight w:val="green"/>
        </w:rPr>
        <w:t xml:space="preserve"> because of </w:t>
      </w:r>
      <w:r w:rsidRPr="00285E1F">
        <w:rPr>
          <w:rStyle w:val="Emphasis"/>
          <w:highlight w:val="green"/>
        </w:rPr>
        <w:t>fidelity</w:t>
      </w:r>
      <w:r w:rsidRPr="004218B0">
        <w:rPr>
          <w:rStyle w:val="StyleUnderline"/>
          <w:highlight w:val="green"/>
        </w:rPr>
        <w:t xml:space="preserve"> to a</w:t>
      </w:r>
      <w:r w:rsidRPr="00FA71D5">
        <w:rPr>
          <w:rStyle w:val="StyleUnderline"/>
        </w:rPr>
        <w:t xml:space="preserve"> </w:t>
      </w:r>
      <w:r w:rsidRPr="00285E1F">
        <w:rPr>
          <w:rStyle w:val="Emphasis"/>
        </w:rPr>
        <w:t>particular</w:t>
      </w:r>
      <w:r w:rsidRPr="00E36D7D">
        <w:rPr>
          <w:rStyle w:val="StyleUnderline"/>
        </w:rPr>
        <w:t xml:space="preserve"> cluster of </w:t>
      </w:r>
      <w:r w:rsidRPr="00285E1F">
        <w:rPr>
          <w:rStyle w:val="Emphasis"/>
        </w:rPr>
        <w:t xml:space="preserve">futural </w:t>
      </w:r>
      <w:r w:rsidRPr="00285E1F">
        <w:rPr>
          <w:rStyle w:val="Emphasis"/>
          <w:highlight w:val="green"/>
        </w:rPr>
        <w:t>promise</w:t>
      </w:r>
      <w:r w:rsidRPr="00285E1F">
        <w:rPr>
          <w:rStyle w:val="Emphasis"/>
        </w:rPr>
        <w:t>s</w:t>
      </w:r>
      <w:r w:rsidRPr="00E36D7D">
        <w:rPr>
          <w:rStyle w:val="StyleUnderline"/>
        </w:rPr>
        <w:t xml:space="preserve"> about what constitutes the good life.</w:t>
      </w:r>
      <w:r w:rsidRPr="00C965D5">
        <w:rPr>
          <w:sz w:val="10"/>
          <w:szCs w:val="12"/>
        </w:rPr>
        <w:t xml:space="preserve"> A practice of love is proposed, in the place of such hunger, as that which might transform the conditions of the present; Berlant (2011: 262) calls this “solidarity,” which, she writes, “comes from the scavenging for survival that absorbs increasingly more people’s lives.” The most profound love that we witness in Thom’s work is that between the trans women who dwell, scavenging for survival, in the Street of Miracles; and it is the practice of love cultivated there that enables each of them to not get stuck in a story, to go “somewhere new.” Thom’s narrator rejects the scripted futures on offer, choosing instead the sustaining unpredictability of a praxis of love. Thom’s work helps us explore the affective structures of trans presents, which are always more nuanced, more variegated, than the Janus-faced structure of conventional narratives of trans futurity would have us believe.</w:t>
      </w:r>
    </w:p>
    <w:p w14:paraId="217EA2D1" w14:textId="77777777" w:rsidR="003701D4" w:rsidRPr="00CE4D39" w:rsidRDefault="003701D4" w:rsidP="003701D4">
      <w:pPr>
        <w:pStyle w:val="Heading4"/>
      </w:pPr>
      <w:r>
        <w:t xml:space="preserve">Cisness is </w:t>
      </w:r>
      <w:r>
        <w:rPr>
          <w:u w:val="single"/>
        </w:rPr>
        <w:t>pathological</w:t>
      </w:r>
      <w:r>
        <w:t xml:space="preserve">, </w:t>
      </w:r>
      <w:r>
        <w:rPr>
          <w:u w:val="single"/>
        </w:rPr>
        <w:t>embedded</w:t>
      </w:r>
      <w:r>
        <w:t xml:space="preserve">, and </w:t>
      </w:r>
      <w:r>
        <w:rPr>
          <w:u w:val="single"/>
        </w:rPr>
        <w:t>defensive</w:t>
      </w:r>
      <w:r>
        <w:t xml:space="preserve">. The </w:t>
      </w:r>
      <w:r>
        <w:rPr>
          <w:u w:val="single"/>
        </w:rPr>
        <w:t>existence</w:t>
      </w:r>
      <w:r>
        <w:t xml:space="preserve"> of </w:t>
      </w:r>
      <w:r>
        <w:rPr>
          <w:u w:val="single"/>
        </w:rPr>
        <w:t>trans people</w:t>
      </w:r>
      <w:r>
        <w:t xml:space="preserve"> is a </w:t>
      </w:r>
      <w:r>
        <w:rPr>
          <w:u w:val="single"/>
        </w:rPr>
        <w:t>fundamental trauma</w:t>
      </w:r>
      <w:r>
        <w:t xml:space="preserve"> for the </w:t>
      </w:r>
      <w:r>
        <w:rPr>
          <w:u w:val="single"/>
        </w:rPr>
        <w:t>social world</w:t>
      </w:r>
      <w:r>
        <w:t xml:space="preserve">, which therefore rules </w:t>
      </w:r>
      <w:r>
        <w:rPr>
          <w:u w:val="single"/>
        </w:rPr>
        <w:t>trans folk</w:t>
      </w:r>
      <w:r>
        <w:t xml:space="preserve"> an </w:t>
      </w:r>
      <w:r>
        <w:rPr>
          <w:u w:val="single"/>
        </w:rPr>
        <w:t>impossibility</w:t>
      </w:r>
      <w:r>
        <w:t xml:space="preserve">—causing </w:t>
      </w:r>
      <w:r>
        <w:rPr>
          <w:u w:val="single"/>
        </w:rPr>
        <w:t>violence</w:t>
      </w:r>
      <w:r>
        <w:t xml:space="preserve"> at </w:t>
      </w:r>
      <w:r>
        <w:rPr>
          <w:u w:val="single"/>
        </w:rPr>
        <w:t>every moment</w:t>
      </w:r>
      <w:r>
        <w:t xml:space="preserve"> of </w:t>
      </w:r>
      <w:r>
        <w:rPr>
          <w:u w:val="single"/>
        </w:rPr>
        <w:t>trans engagement</w:t>
      </w:r>
      <w:r>
        <w:t xml:space="preserve">. Anxious </w:t>
      </w:r>
      <w:r>
        <w:rPr>
          <w:u w:val="single"/>
        </w:rPr>
        <w:t>fantasies</w:t>
      </w:r>
      <w:r>
        <w:t xml:space="preserve"> take </w:t>
      </w:r>
      <w:r>
        <w:rPr>
          <w:u w:val="single"/>
        </w:rPr>
        <w:t>flight</w:t>
      </w:r>
      <w:r>
        <w:t xml:space="preserve"> from this </w:t>
      </w:r>
      <w:r>
        <w:rPr>
          <w:u w:val="single"/>
        </w:rPr>
        <w:t>structuring antagonism</w:t>
      </w:r>
      <w:r>
        <w:t xml:space="preserve">, causing </w:t>
      </w:r>
      <w:r>
        <w:rPr>
          <w:u w:val="single"/>
        </w:rPr>
        <w:t>psychic mayhem</w:t>
      </w:r>
      <w:r>
        <w:t>.</w:t>
      </w:r>
    </w:p>
    <w:p w14:paraId="1238ECF7" w14:textId="77777777" w:rsidR="003701D4" w:rsidRDefault="003701D4" w:rsidP="003701D4">
      <w:r w:rsidRPr="00DF294A">
        <w:rPr>
          <w:rStyle w:val="Style13ptBold"/>
        </w:rPr>
        <w:t>Polyak 24</w:t>
      </w:r>
      <w:r>
        <w:t xml:space="preserve"> L.P., M.A., is a New York City-based psychoanalyst and psychotherapist. He also teaches in the Women and Gender Studies program at Hunter College. (Daniel Polyak, 3-28-2024, “Cis Pathology: Psychoanalysis of Cisgender,” </w:t>
      </w:r>
      <w:r w:rsidRPr="00DF294A">
        <w:rPr>
          <w:iCs/>
        </w:rPr>
        <w:t>Studies in Gender and Sexuality</w:t>
      </w:r>
      <w:r>
        <w:t>, accessed 2-13-2025) //ah [UTD]</w:t>
      </w:r>
    </w:p>
    <w:p w14:paraId="2CE78CAF" w14:textId="77777777" w:rsidR="003701D4" w:rsidRPr="00F2258C" w:rsidRDefault="003701D4" w:rsidP="003701D4">
      <w:pPr>
        <w:rPr>
          <w:b/>
          <w:iCs/>
          <w:sz w:val="26"/>
          <w:u w:val="single"/>
          <w:bdr w:val="single" w:sz="8" w:space="0" w:color="auto"/>
        </w:rPr>
      </w:pPr>
      <w:r w:rsidRPr="00233470">
        <w:rPr>
          <w:sz w:val="16"/>
        </w:rPr>
        <w:t xml:space="preserve">In a recent conversation published on futurefeed between the poets Wendy Lotterman and Violet Spurlock, Lotterman asks Spurlock about the subject of and in her poems, to which Spurlock says, “For a while I was very much writing with this idea of like, well, how could I make cis people feel dysphoria about themselves.” Spurlock continues to explain that she wanted to create a writing experience that would evoke dysphoria existentially, rather than empathetically (futurefeed, 2023). While Spurlock would like to evoke dysphoria in cis people through her writing, I would like to explore how the dysphoria of cisness appears in the clinical dyad and presents immense resistance to clinical intervention. In the crudest sense, my goal is to pathologize cis. As discussed in the previous section, </w:t>
      </w:r>
      <w:r w:rsidRPr="00285E1F">
        <w:rPr>
          <w:rStyle w:val="Emphasis"/>
          <w:highlight w:val="green"/>
        </w:rPr>
        <w:t>cis</w:t>
      </w:r>
      <w:r w:rsidRPr="00DF294A">
        <w:rPr>
          <w:rStyle w:val="StyleUnderline"/>
        </w:rPr>
        <w:t xml:space="preserve">, here, </w:t>
      </w:r>
      <w:r w:rsidRPr="00B251A7">
        <w:rPr>
          <w:rStyle w:val="StyleUnderline"/>
          <w:highlight w:val="green"/>
        </w:rPr>
        <w:t>is</w:t>
      </w:r>
      <w:r w:rsidRPr="00DF294A">
        <w:rPr>
          <w:rStyle w:val="StyleUnderline"/>
        </w:rPr>
        <w:t xml:space="preserve"> not a referencing to identity, but </w:t>
      </w:r>
      <w:r w:rsidRPr="00224E12">
        <w:rPr>
          <w:rStyle w:val="StyleUnderline"/>
          <w:highlight w:val="green"/>
        </w:rPr>
        <w:t>a</w:t>
      </w:r>
      <w:r w:rsidRPr="00DF294A">
        <w:rPr>
          <w:rStyle w:val="StyleUnderline"/>
        </w:rPr>
        <w:t xml:space="preserve"> position in </w:t>
      </w:r>
      <w:r w:rsidRPr="00285E1F">
        <w:rPr>
          <w:rStyle w:val="Emphasis"/>
          <w:highlight w:val="green"/>
        </w:rPr>
        <w:t>relation</w:t>
      </w:r>
      <w:r w:rsidRPr="00B251A7">
        <w:rPr>
          <w:rStyle w:val="StyleUnderline"/>
          <w:highlight w:val="green"/>
        </w:rPr>
        <w:t xml:space="preserve"> to</w:t>
      </w:r>
      <w:r w:rsidRPr="00DF294A">
        <w:rPr>
          <w:rStyle w:val="StyleUnderline"/>
        </w:rPr>
        <w:t xml:space="preserve"> a set of </w:t>
      </w:r>
      <w:r w:rsidRPr="00285E1F">
        <w:rPr>
          <w:rStyle w:val="Emphasis"/>
          <w:highlight w:val="green"/>
        </w:rPr>
        <w:t>hegemonic systems</w:t>
      </w:r>
      <w:r w:rsidRPr="00285E1F">
        <w:rPr>
          <w:rStyle w:val="Emphasis"/>
        </w:rPr>
        <w:t>.</w:t>
      </w:r>
      <w:r w:rsidRPr="00233470">
        <w:rPr>
          <w:sz w:val="16"/>
        </w:rPr>
        <w:t xml:space="preserve"> The psychoanalysts Avgi Saketopoulou and Ann Pellegrini argue that </w:t>
      </w:r>
      <w:r w:rsidRPr="00285E1F">
        <w:rPr>
          <w:rStyle w:val="Emphasis"/>
        </w:rPr>
        <w:t>cisness</w:t>
      </w:r>
      <w:r w:rsidRPr="00DF294A">
        <w:rPr>
          <w:rStyle w:val="StyleUnderline"/>
        </w:rPr>
        <w:t xml:space="preserve"> is most saliently </w:t>
      </w:r>
      <w:r w:rsidRPr="00B251A7">
        <w:rPr>
          <w:rStyle w:val="StyleUnderline"/>
          <w:highlight w:val="green"/>
        </w:rPr>
        <w:t xml:space="preserve">a </w:t>
      </w:r>
      <w:r w:rsidRPr="00285E1F">
        <w:rPr>
          <w:rStyle w:val="Emphasis"/>
          <w:highlight w:val="green"/>
        </w:rPr>
        <w:t>compulsory system</w:t>
      </w:r>
      <w:r w:rsidRPr="00B251A7">
        <w:rPr>
          <w:rStyle w:val="StyleUnderline"/>
          <w:highlight w:val="green"/>
        </w:rPr>
        <w:t xml:space="preserve"> that </w:t>
      </w:r>
      <w:r w:rsidRPr="00285E1F">
        <w:rPr>
          <w:rStyle w:val="Emphasis"/>
          <w:highlight w:val="green"/>
        </w:rPr>
        <w:t>colors</w:t>
      </w:r>
      <w:r w:rsidRPr="00DF294A">
        <w:rPr>
          <w:rStyle w:val="StyleUnderline"/>
        </w:rPr>
        <w:t xml:space="preserve"> what Laplanche calls t</w:t>
      </w:r>
      <w:r w:rsidRPr="00B251A7">
        <w:rPr>
          <w:rStyle w:val="StyleUnderline"/>
          <w:highlight w:val="green"/>
        </w:rPr>
        <w:t>he “</w:t>
      </w:r>
      <w:r w:rsidRPr="00285E1F">
        <w:rPr>
          <w:rStyle w:val="Emphasis"/>
          <w:highlight w:val="green"/>
        </w:rPr>
        <w:t>mythosymbolic realm</w:t>
      </w:r>
      <w:r w:rsidRPr="00B251A7">
        <w:rPr>
          <w:rStyle w:val="StyleUnderline"/>
          <w:highlight w:val="green"/>
        </w:rPr>
        <w:t>”</w:t>
      </w:r>
      <w:r w:rsidRPr="00DF294A">
        <w:rPr>
          <w:rStyle w:val="StyleUnderline"/>
        </w:rPr>
        <w:t xml:space="preserve"> and becomes </w:t>
      </w:r>
      <w:r w:rsidRPr="00285E1F">
        <w:rPr>
          <w:rStyle w:val="Emphasis"/>
          <w:highlight w:val="green"/>
        </w:rPr>
        <w:t>what</w:t>
      </w:r>
      <w:r w:rsidRPr="00B251A7">
        <w:rPr>
          <w:rStyle w:val="StyleUnderline"/>
          <w:highlight w:val="green"/>
        </w:rPr>
        <w:t xml:space="preserve"> </w:t>
      </w:r>
      <w:r w:rsidRPr="00285E1F">
        <w:rPr>
          <w:rStyle w:val="Emphasis"/>
          <w:highlight w:val="green"/>
        </w:rPr>
        <w:t>human beings</w:t>
      </w:r>
      <w:r w:rsidRPr="00B251A7">
        <w:rPr>
          <w:rStyle w:val="StyleUnderline"/>
          <w:highlight w:val="green"/>
        </w:rPr>
        <w:t xml:space="preserve"> </w:t>
      </w:r>
      <w:r w:rsidRPr="00285E1F">
        <w:rPr>
          <w:rStyle w:val="Emphasis"/>
          <w:highlight w:val="green"/>
        </w:rPr>
        <w:t>draw from</w:t>
      </w:r>
      <w:r w:rsidRPr="00B251A7">
        <w:rPr>
          <w:rStyle w:val="StyleUnderline"/>
          <w:highlight w:val="green"/>
        </w:rPr>
        <w:t xml:space="preserve"> to </w:t>
      </w:r>
      <w:r w:rsidRPr="00285E1F">
        <w:rPr>
          <w:rStyle w:val="Emphasis"/>
          <w:highlight w:val="green"/>
        </w:rPr>
        <w:t>make</w:t>
      </w:r>
      <w:r w:rsidRPr="00B251A7">
        <w:rPr>
          <w:rStyle w:val="StyleUnderline"/>
          <w:highlight w:val="green"/>
        </w:rPr>
        <w:t xml:space="preserve"> </w:t>
      </w:r>
      <w:r w:rsidRPr="00285E1F">
        <w:rPr>
          <w:rStyle w:val="Emphasis"/>
          <w:highlight w:val="green"/>
        </w:rPr>
        <w:t>meaning</w:t>
      </w:r>
      <w:r w:rsidRPr="00DF294A">
        <w:rPr>
          <w:rStyle w:val="StyleUnderline"/>
        </w:rPr>
        <w:t xml:space="preserve"> about </w:t>
      </w:r>
      <w:r w:rsidRPr="00285E1F">
        <w:rPr>
          <w:rStyle w:val="Emphasis"/>
        </w:rPr>
        <w:t>themselves</w:t>
      </w:r>
      <w:r w:rsidRPr="00DF294A">
        <w:rPr>
          <w:rStyle w:val="StyleUnderline"/>
        </w:rPr>
        <w:t xml:space="preserve"> and </w:t>
      </w:r>
      <w:r w:rsidRPr="00285E1F">
        <w:rPr>
          <w:rStyle w:val="Emphasis"/>
        </w:rPr>
        <w:t>others</w:t>
      </w:r>
      <w:r w:rsidRPr="00233470">
        <w:rPr>
          <w:sz w:val="16"/>
        </w:rPr>
        <w:t xml:space="preserve"> (Saketopoulou and Pellegrini, 2023, pp. 19, 18). To use psychoanalysis to pathologize cis means to place cisness under analytic scrutiny as a set of culturally infiltrated internal and external dynamics with an array of heterogeneous psychic and somatic symptoms. Given how </w:t>
      </w:r>
      <w:r w:rsidRPr="00285E1F">
        <w:rPr>
          <w:rStyle w:val="Emphasis"/>
          <w:highlight w:val="green"/>
        </w:rPr>
        <w:t>cis</w:t>
      </w:r>
      <w:r w:rsidRPr="00B251A7">
        <w:rPr>
          <w:rStyle w:val="StyleUnderline"/>
          <w:highlight w:val="green"/>
        </w:rPr>
        <w:t xml:space="preserve"> became</w:t>
      </w:r>
      <w:r w:rsidRPr="00DF294A">
        <w:rPr>
          <w:rStyle w:val="StyleUnderline"/>
        </w:rPr>
        <w:t xml:space="preserve"> the </w:t>
      </w:r>
      <w:r w:rsidRPr="00285E1F">
        <w:rPr>
          <w:rStyle w:val="Emphasis"/>
          <w:highlight w:val="green"/>
        </w:rPr>
        <w:t>socially dominant signifier</w:t>
      </w:r>
      <w:r w:rsidRPr="00B251A7">
        <w:rPr>
          <w:rStyle w:val="StyleUnderline"/>
          <w:highlight w:val="green"/>
        </w:rPr>
        <w:t xml:space="preserve"> of </w:t>
      </w:r>
      <w:r w:rsidRPr="00285E1F">
        <w:rPr>
          <w:rStyle w:val="Emphasis"/>
          <w:highlight w:val="green"/>
        </w:rPr>
        <w:t>alignment</w:t>
      </w:r>
      <w:r w:rsidRPr="00DF294A">
        <w:rPr>
          <w:rStyle w:val="StyleUnderline"/>
        </w:rPr>
        <w:t xml:space="preserve"> between </w:t>
      </w:r>
      <w:r w:rsidRPr="00285E1F">
        <w:rPr>
          <w:rStyle w:val="Emphasis"/>
        </w:rPr>
        <w:t>gender assignment</w:t>
      </w:r>
      <w:r w:rsidRPr="00DF294A">
        <w:rPr>
          <w:rStyle w:val="StyleUnderline"/>
        </w:rPr>
        <w:t xml:space="preserve"> and </w:t>
      </w:r>
      <w:r w:rsidRPr="00285E1F">
        <w:rPr>
          <w:rStyle w:val="Emphasis"/>
        </w:rPr>
        <w:t>experience</w:t>
      </w:r>
      <w:r w:rsidRPr="00DF294A">
        <w:rPr>
          <w:rStyle w:val="StyleUnderline"/>
        </w:rPr>
        <w:t xml:space="preserve">, “cis genders can come to appear </w:t>
      </w:r>
      <w:r w:rsidRPr="00285E1F">
        <w:rPr>
          <w:rStyle w:val="Emphasis"/>
        </w:rPr>
        <w:t>effortless</w:t>
      </w:r>
      <w:r w:rsidRPr="00DF294A">
        <w:rPr>
          <w:rStyle w:val="StyleUnderline"/>
        </w:rPr>
        <w:t xml:space="preserve">, </w:t>
      </w:r>
      <w:r w:rsidRPr="00285E1F">
        <w:rPr>
          <w:rStyle w:val="Emphasis"/>
        </w:rPr>
        <w:t>natural</w:t>
      </w:r>
      <w:r w:rsidRPr="00DF294A">
        <w:rPr>
          <w:rStyle w:val="StyleUnderline"/>
        </w:rPr>
        <w:t xml:space="preserve">, </w:t>
      </w:r>
      <w:r w:rsidRPr="00B251A7">
        <w:rPr>
          <w:rStyle w:val="StyleUnderline"/>
          <w:highlight w:val="green"/>
        </w:rPr>
        <w:t xml:space="preserve">the way </w:t>
      </w:r>
      <w:r w:rsidRPr="00285E1F">
        <w:rPr>
          <w:rStyle w:val="Emphasis"/>
          <w:highlight w:val="green"/>
        </w:rPr>
        <w:t>things</w:t>
      </w:r>
      <w:r w:rsidRPr="00DF294A">
        <w:rPr>
          <w:rStyle w:val="StyleUnderline"/>
        </w:rPr>
        <w:t xml:space="preserve"> are and </w:t>
      </w:r>
      <w:r w:rsidRPr="00B251A7">
        <w:rPr>
          <w:rStyle w:val="StyleUnderline"/>
          <w:highlight w:val="green"/>
        </w:rPr>
        <w:t xml:space="preserve">are </w:t>
      </w:r>
      <w:r w:rsidRPr="00285E1F">
        <w:rPr>
          <w:rStyle w:val="Emphasis"/>
          <w:highlight w:val="green"/>
        </w:rPr>
        <w:t>supposed</w:t>
      </w:r>
      <w:r w:rsidRPr="00B251A7">
        <w:rPr>
          <w:rStyle w:val="StyleUnderline"/>
          <w:highlight w:val="green"/>
        </w:rPr>
        <w:t xml:space="preserve"> to be</w:t>
      </w:r>
      <w:r w:rsidRPr="00DF294A">
        <w:rPr>
          <w:rStyle w:val="StyleUnderline"/>
        </w:rPr>
        <w:t>”</w:t>
      </w:r>
      <w:r w:rsidRPr="00233470">
        <w:rPr>
          <w:sz w:val="16"/>
        </w:rPr>
        <w:t xml:space="preserve"> (Saketopoulou and Pellegrini, 2023, p. 29). But as Saketopoulou and Pellegrini argue, </w:t>
      </w:r>
      <w:r w:rsidRPr="00B251A7">
        <w:rPr>
          <w:rStyle w:val="StyleUnderline"/>
          <w:highlight w:val="green"/>
        </w:rPr>
        <w:t xml:space="preserve">the </w:t>
      </w:r>
      <w:r w:rsidRPr="00285E1F">
        <w:rPr>
          <w:rStyle w:val="Emphasis"/>
          <w:highlight w:val="green"/>
        </w:rPr>
        <w:t>illusion</w:t>
      </w:r>
      <w:r w:rsidRPr="00233470">
        <w:rPr>
          <w:rStyle w:val="StyleUnderline"/>
        </w:rPr>
        <w:t xml:space="preserve"> of </w:t>
      </w:r>
      <w:r w:rsidRPr="00285E1F">
        <w:rPr>
          <w:rStyle w:val="Emphasis"/>
        </w:rPr>
        <w:t>naturalness</w:t>
      </w:r>
      <w:r w:rsidRPr="00233470">
        <w:rPr>
          <w:rStyle w:val="StyleUnderline"/>
        </w:rPr>
        <w:t xml:space="preserve"> in </w:t>
      </w:r>
      <w:r w:rsidRPr="00285E1F">
        <w:rPr>
          <w:rStyle w:val="Emphasis"/>
        </w:rPr>
        <w:t>cisness</w:t>
      </w:r>
      <w:r w:rsidRPr="00233470">
        <w:rPr>
          <w:rStyle w:val="StyleUnderline"/>
        </w:rPr>
        <w:t xml:space="preserve"> </w:t>
      </w:r>
      <w:r w:rsidRPr="00B251A7">
        <w:rPr>
          <w:rStyle w:val="StyleUnderline"/>
          <w:highlight w:val="green"/>
        </w:rPr>
        <w:t>takes for granted</w:t>
      </w:r>
      <w:r w:rsidRPr="00233470">
        <w:rPr>
          <w:rStyle w:val="StyleUnderline"/>
        </w:rPr>
        <w:t xml:space="preserve"> how </w:t>
      </w:r>
      <w:r w:rsidRPr="00285E1F">
        <w:rPr>
          <w:rStyle w:val="Emphasis"/>
          <w:highlight w:val="green"/>
        </w:rPr>
        <w:t>all gender formations</w:t>
      </w:r>
      <w:r w:rsidRPr="00B251A7">
        <w:rPr>
          <w:rStyle w:val="StyleUnderline"/>
          <w:highlight w:val="green"/>
        </w:rPr>
        <w:t xml:space="preserve"> </w:t>
      </w:r>
      <w:r w:rsidRPr="00285E1F">
        <w:rPr>
          <w:rStyle w:val="Emphasis"/>
          <w:highlight w:val="green"/>
        </w:rPr>
        <w:t>require</w:t>
      </w:r>
      <w:r w:rsidRPr="00233470">
        <w:rPr>
          <w:rStyle w:val="StyleUnderline"/>
        </w:rPr>
        <w:t xml:space="preserve"> the </w:t>
      </w:r>
      <w:r w:rsidRPr="00285E1F">
        <w:rPr>
          <w:rStyle w:val="Emphasis"/>
          <w:highlight w:val="green"/>
        </w:rPr>
        <w:t>psychic labor</w:t>
      </w:r>
      <w:r w:rsidRPr="00233470">
        <w:rPr>
          <w:rStyle w:val="StyleUnderline"/>
        </w:rPr>
        <w:t xml:space="preserve"> of translation</w:t>
      </w:r>
      <w:r w:rsidRPr="00233470">
        <w:rPr>
          <w:sz w:val="16"/>
        </w:rPr>
        <w:t xml:space="preserve"> (Saketopoulou and Pellegrini, 2023, pp. 79– 82). Psychoanalysis, as a theory of mind, psychopathology, and treatment, fastidiously takes no psychic labor for granted. Given how </w:t>
      </w:r>
      <w:r w:rsidRPr="00285E1F">
        <w:rPr>
          <w:rStyle w:val="Emphasis"/>
          <w:highlight w:val="green"/>
        </w:rPr>
        <w:t>cis subjectivity</w:t>
      </w:r>
      <w:r w:rsidRPr="00233470">
        <w:rPr>
          <w:rStyle w:val="StyleUnderline"/>
        </w:rPr>
        <w:t xml:space="preserve">, which </w:t>
      </w:r>
      <w:r w:rsidRPr="00B251A7">
        <w:rPr>
          <w:rStyle w:val="StyleUnderline"/>
          <w:highlight w:val="green"/>
        </w:rPr>
        <w:t xml:space="preserve">is </w:t>
      </w:r>
      <w:r w:rsidRPr="00285E1F">
        <w:rPr>
          <w:rStyle w:val="Emphasis"/>
          <w:highlight w:val="green"/>
        </w:rPr>
        <w:t>always already</w:t>
      </w:r>
      <w:r w:rsidRPr="00233470">
        <w:rPr>
          <w:rStyle w:val="StyleUnderline"/>
        </w:rPr>
        <w:t xml:space="preserve"> a </w:t>
      </w:r>
      <w:r w:rsidRPr="00285E1F">
        <w:rPr>
          <w:rStyle w:val="Emphasis"/>
          <w:highlight w:val="green"/>
        </w:rPr>
        <w:t>white</w:t>
      </w:r>
      <w:r w:rsidRPr="00285E1F">
        <w:rPr>
          <w:rStyle w:val="Emphasis"/>
        </w:rPr>
        <w:t xml:space="preserve"> subjectivity</w:t>
      </w:r>
      <w:r w:rsidRPr="00233470">
        <w:rPr>
          <w:rStyle w:val="StyleUnderline"/>
        </w:rPr>
        <w:t xml:space="preserve">, is </w:t>
      </w:r>
      <w:r w:rsidRPr="00285E1F">
        <w:rPr>
          <w:rStyle w:val="Emphasis"/>
          <w:highlight w:val="green"/>
        </w:rPr>
        <w:t>presumed</w:t>
      </w:r>
      <w:r w:rsidRPr="00B251A7">
        <w:rPr>
          <w:rStyle w:val="StyleUnderline"/>
          <w:highlight w:val="green"/>
        </w:rPr>
        <w:t xml:space="preserve"> and </w:t>
      </w:r>
      <w:r w:rsidRPr="00285E1F">
        <w:rPr>
          <w:rStyle w:val="Emphasis"/>
          <w:highlight w:val="green"/>
        </w:rPr>
        <w:t>privileged</w:t>
      </w:r>
      <w:r w:rsidRPr="00233470">
        <w:rPr>
          <w:rStyle w:val="StyleUnderline"/>
        </w:rPr>
        <w:t xml:space="preserve"> in psychoanalysis</w:t>
      </w:r>
      <w:r w:rsidRPr="00233470">
        <w:rPr>
          <w:sz w:val="16"/>
        </w:rPr>
        <w:t>, psychoanalysis operates as a de facto theory of cis, but without a lens through which cisness is discussed and recognized as a compulsory system and, as such, a pathology. Critical psychoanalytic pathologization of cisness presents ways to unfurl and make apparent the psychic work of cis. And as clinicians, we need these conceptual and technical frameworks to listen to and work analytically with how cisness produces psychic trouble, excitement, and suffering in our patients and ourselves.</w:t>
      </w:r>
      <w:r w:rsidRPr="001F1A8B">
        <w:rPr>
          <w:sz w:val="12"/>
        </w:rPr>
        <w:t>¶</w:t>
      </w:r>
      <w:r w:rsidRPr="00233470">
        <w:rPr>
          <w:sz w:val="16"/>
        </w:rPr>
        <w:t xml:space="preserve"> While </w:t>
      </w:r>
      <w:r w:rsidRPr="00233470">
        <w:rPr>
          <w:rStyle w:val="StyleUnderline"/>
        </w:rPr>
        <w:t xml:space="preserve">the </w:t>
      </w:r>
      <w:r w:rsidRPr="00285E1F">
        <w:rPr>
          <w:rStyle w:val="Emphasis"/>
          <w:highlight w:val="green"/>
        </w:rPr>
        <w:t>gender assigned</w:t>
      </w:r>
      <w:r w:rsidRPr="00233470">
        <w:rPr>
          <w:rStyle w:val="StyleUnderline"/>
        </w:rPr>
        <w:t xml:space="preserve"> at birth </w:t>
      </w:r>
      <w:r w:rsidRPr="00285E1F">
        <w:rPr>
          <w:rStyle w:val="Emphasis"/>
          <w:highlight w:val="green"/>
        </w:rPr>
        <w:t>raises</w:t>
      </w:r>
      <w:r w:rsidRPr="00233470">
        <w:rPr>
          <w:rStyle w:val="StyleUnderline"/>
        </w:rPr>
        <w:t xml:space="preserve"> an array of </w:t>
      </w:r>
      <w:r w:rsidRPr="00285E1F">
        <w:rPr>
          <w:rStyle w:val="Emphasis"/>
          <w:highlight w:val="green"/>
        </w:rPr>
        <w:t>powerful anxieties</w:t>
      </w:r>
      <w:r w:rsidRPr="00233470">
        <w:rPr>
          <w:rStyle w:val="StyleUnderline"/>
        </w:rPr>
        <w:t xml:space="preserve"> and feelings for cis and trans individuals, broadly speaking, for cis-oriented individuals these feelings and anxieties hover around a sociopsychically possible threshold. The threshold is all the ways </w:t>
      </w:r>
      <w:r w:rsidRPr="00285E1F">
        <w:rPr>
          <w:rStyle w:val="Emphasis"/>
          <w:highlight w:val="green"/>
        </w:rPr>
        <w:t>social forces</w:t>
      </w:r>
      <w:r w:rsidRPr="00B251A7">
        <w:rPr>
          <w:rStyle w:val="StyleUnderline"/>
          <w:highlight w:val="green"/>
        </w:rPr>
        <w:t xml:space="preserve"> </w:t>
      </w:r>
      <w:r w:rsidRPr="00285E1F">
        <w:rPr>
          <w:rStyle w:val="Emphasis"/>
          <w:highlight w:val="green"/>
        </w:rPr>
        <w:t>prop up</w:t>
      </w:r>
      <w:r w:rsidRPr="00233470">
        <w:rPr>
          <w:rStyle w:val="StyleUnderline"/>
        </w:rPr>
        <w:t xml:space="preserve"> the category </w:t>
      </w:r>
      <w:r w:rsidRPr="00285E1F">
        <w:rPr>
          <w:rStyle w:val="Emphasis"/>
          <w:highlight w:val="green"/>
        </w:rPr>
        <w:t>cis.</w:t>
      </w:r>
      <w:r w:rsidRPr="00233470">
        <w:rPr>
          <w:sz w:val="16"/>
        </w:rPr>
        <w:t xml:space="preserve"> In other words, </w:t>
      </w:r>
      <w:r w:rsidRPr="00233470">
        <w:rPr>
          <w:rStyle w:val="StyleUnderline"/>
        </w:rPr>
        <w:t>in a cis orientation to gender, the feelings and anxieties about gender assignment at birth typically do not pressure a change in living in a particular social category of gender.</w:t>
      </w:r>
      <w:r w:rsidRPr="00233470">
        <w:rPr>
          <w:sz w:val="16"/>
        </w:rPr>
        <w:t xml:space="preserve"> This is not to say that shifts and transformations in self-understanding and expression do not happen in cis orientations to gender, because they do, and they range from being troubling to exciting. </w:t>
      </w:r>
      <w:r w:rsidRPr="00233470">
        <w:rPr>
          <w:rStyle w:val="StyleUnderline"/>
        </w:rPr>
        <w:t xml:space="preserve">In a </w:t>
      </w:r>
      <w:r w:rsidRPr="00285E1F">
        <w:rPr>
          <w:rStyle w:val="Emphasis"/>
          <w:highlight w:val="green"/>
        </w:rPr>
        <w:t>trans</w:t>
      </w:r>
      <w:r w:rsidRPr="00285E1F">
        <w:rPr>
          <w:rStyle w:val="Emphasis"/>
        </w:rPr>
        <w:t xml:space="preserve"> orientation</w:t>
      </w:r>
      <w:r w:rsidRPr="00233470">
        <w:rPr>
          <w:rStyle w:val="StyleUnderline"/>
        </w:rPr>
        <w:t xml:space="preserve"> to gender, the feelings and anxieties move across the threshold because to stay within it </w:t>
      </w:r>
      <w:r w:rsidRPr="00B251A7">
        <w:rPr>
          <w:rStyle w:val="StyleUnderline"/>
          <w:highlight w:val="green"/>
        </w:rPr>
        <w:t xml:space="preserve">becomes </w:t>
      </w:r>
      <w:r w:rsidRPr="00285E1F">
        <w:rPr>
          <w:rStyle w:val="Emphasis"/>
          <w:highlight w:val="green"/>
        </w:rPr>
        <w:t>sociopsychically impossible.</w:t>
      </w:r>
      <w:r w:rsidRPr="00233470">
        <w:rPr>
          <w:sz w:val="16"/>
        </w:rPr>
        <w:t xml:space="preserve"> A change in living in a particular social category of gender could be one way to respond to or subvert cis pathology. But what are other ways to respond to cis pathology? How are cis-oriented individuals sociophysically navigating cis pathology?</w:t>
      </w:r>
      <w:r w:rsidRPr="001F1A8B">
        <w:rPr>
          <w:sz w:val="12"/>
        </w:rPr>
        <w:t>¶</w:t>
      </w:r>
      <w:r w:rsidRPr="00233470">
        <w:rPr>
          <w:sz w:val="16"/>
        </w:rPr>
        <w:t xml:space="preserve"> I’d like to return to Spurlock’s motivation to evoke dysphoria in cis people through her writing. How does a psychoanalyst listen for dysphoria in their cis patients? The feminist philosopher Andrea Long Chu describes </w:t>
      </w:r>
      <w:r w:rsidRPr="00233470">
        <w:rPr>
          <w:rStyle w:val="StyleUnderline"/>
        </w:rPr>
        <w:t xml:space="preserve">the feeling of gender dysphoria as “like being unable to get warm, no matter how many layers you put on. It feels like hunger without appetite. It feels like getting on an airplane to fly home, only to realize mid-flight that this is it: You’re going to spend the rest of your life on an airplane. It feels like grieving. It feels like </w:t>
      </w:r>
      <w:r w:rsidRPr="00B251A7">
        <w:rPr>
          <w:rStyle w:val="StyleUnderline"/>
          <w:highlight w:val="green"/>
        </w:rPr>
        <w:t xml:space="preserve">having </w:t>
      </w:r>
      <w:r w:rsidRPr="00285E1F">
        <w:rPr>
          <w:rStyle w:val="Emphasis"/>
          <w:highlight w:val="green"/>
        </w:rPr>
        <w:t>nothing</w:t>
      </w:r>
      <w:r w:rsidRPr="00B251A7">
        <w:rPr>
          <w:rStyle w:val="StyleUnderline"/>
          <w:highlight w:val="green"/>
        </w:rPr>
        <w:t xml:space="preserve"> to </w:t>
      </w:r>
      <w:r w:rsidRPr="00285E1F">
        <w:rPr>
          <w:rStyle w:val="Emphasis"/>
          <w:highlight w:val="green"/>
        </w:rPr>
        <w:t>grieve</w:t>
      </w:r>
      <w:r w:rsidRPr="00233470">
        <w:rPr>
          <w:rStyle w:val="StyleUnderline"/>
        </w:rPr>
        <w:t>”</w:t>
      </w:r>
      <w:r w:rsidRPr="00233470">
        <w:rPr>
          <w:sz w:val="16"/>
        </w:rPr>
        <w:t xml:space="preserve"> (Chu, 2018). Chu recognizes that </w:t>
      </w:r>
      <w:r w:rsidRPr="00B251A7">
        <w:rPr>
          <w:sz w:val="16"/>
          <w:szCs w:val="16"/>
        </w:rPr>
        <w:t xml:space="preserve">surgery will </w:t>
      </w:r>
      <w:r w:rsidRPr="00285E1F">
        <w:rPr>
          <w:rStyle w:val="Emphasis"/>
          <w:highlight w:val="green"/>
        </w:rPr>
        <w:t>no</w:t>
      </w:r>
      <w:r w:rsidRPr="00285E1F">
        <w:rPr>
          <w:rStyle w:val="Emphasis"/>
        </w:rPr>
        <w:t>t</w:t>
      </w:r>
      <w:r w:rsidRPr="00233470">
        <w:rPr>
          <w:rStyle w:val="StyleUnderline"/>
        </w:rPr>
        <w:t xml:space="preserve"> lead to a magical </w:t>
      </w:r>
      <w:r w:rsidRPr="00285E1F">
        <w:rPr>
          <w:rStyle w:val="Emphasis"/>
          <w:highlight w:val="green"/>
        </w:rPr>
        <w:t>rectification</w:t>
      </w:r>
      <w:r w:rsidRPr="00B251A7">
        <w:rPr>
          <w:rStyle w:val="StyleUnderline"/>
          <w:highlight w:val="green"/>
        </w:rPr>
        <w:t xml:space="preserve"> of</w:t>
      </w:r>
      <w:r w:rsidRPr="00233470">
        <w:rPr>
          <w:rStyle w:val="StyleUnderline"/>
        </w:rPr>
        <w:t xml:space="preserve"> her particular </w:t>
      </w:r>
      <w:r w:rsidRPr="00285E1F">
        <w:rPr>
          <w:rStyle w:val="Emphasis"/>
          <w:highlight w:val="green"/>
        </w:rPr>
        <w:t>body–mind conflicts.</w:t>
      </w:r>
      <w:r w:rsidRPr="00233470">
        <w:rPr>
          <w:sz w:val="16"/>
        </w:rPr>
        <w:t xml:space="preserve"> In fact, she recognizes that since beginning to transition she has felt worse: flooded with longings for the girlhood she never had and contending with the reality of never having been a cis woman. Her response to the why surgery question is connected to how she feels dysphoria. </w:t>
      </w:r>
      <w:r w:rsidRPr="00B251A7">
        <w:rPr>
          <w:sz w:val="16"/>
          <w:szCs w:val="16"/>
        </w:rPr>
        <w:t>While dysphoria is typically cast as pathological, Chu repositions dysphoria as a feeling. The power of this feeling, its sustaining force and impact, motivates Chu’s decision to pursue surgery. Chu’s movement toward her desire for surgery is a part of her psychic work of translating and elaborating her gender while living in the compulsory system of cisness. If Chu’s description of dysphoria is understood as a symptom of cis pathology, rather than a diagnosis tied to trans experience, then how can this feeling of dysphoria be recognized in cis-oriented people and then explored psychoanalytically in the clinical dyad?</w:t>
      </w:r>
      <w:r w:rsidRPr="001F1A8B">
        <w:rPr>
          <w:sz w:val="12"/>
        </w:rPr>
        <w:t>¶</w:t>
      </w:r>
      <w:r w:rsidRPr="00233470">
        <w:rPr>
          <w:sz w:val="16"/>
        </w:rPr>
        <w:t xml:space="preserve"> I turn now to </w:t>
      </w:r>
      <w:r w:rsidRPr="00233470">
        <w:rPr>
          <w:rStyle w:val="StyleUnderline"/>
        </w:rPr>
        <w:t xml:space="preserve">some </w:t>
      </w:r>
      <w:r w:rsidRPr="00285E1F">
        <w:rPr>
          <w:rStyle w:val="Emphasis"/>
          <w:highlight w:val="green"/>
        </w:rPr>
        <w:t>observations</w:t>
      </w:r>
      <w:r w:rsidRPr="00B251A7">
        <w:rPr>
          <w:rStyle w:val="StyleUnderline"/>
          <w:highlight w:val="green"/>
        </w:rPr>
        <w:t xml:space="preserve"> from</w:t>
      </w:r>
      <w:r w:rsidRPr="00233470">
        <w:rPr>
          <w:rStyle w:val="StyleUnderline"/>
        </w:rPr>
        <w:t xml:space="preserve"> my </w:t>
      </w:r>
      <w:r w:rsidRPr="00285E1F">
        <w:rPr>
          <w:rStyle w:val="Emphasis"/>
          <w:highlight w:val="green"/>
        </w:rPr>
        <w:t>clinical practice</w:t>
      </w:r>
      <w:r w:rsidRPr="00233470">
        <w:rPr>
          <w:rStyle w:val="StyleUnderline"/>
        </w:rPr>
        <w:t xml:space="preserve"> to </w:t>
      </w:r>
      <w:r w:rsidRPr="00B251A7">
        <w:rPr>
          <w:rStyle w:val="StyleUnderline"/>
          <w:highlight w:val="green"/>
        </w:rPr>
        <w:t>make apparent</w:t>
      </w:r>
      <w:r w:rsidRPr="00233470">
        <w:rPr>
          <w:rStyle w:val="StyleUnderline"/>
        </w:rPr>
        <w:t xml:space="preserve"> how </w:t>
      </w:r>
      <w:r w:rsidRPr="00285E1F">
        <w:rPr>
          <w:rStyle w:val="Emphasis"/>
          <w:highlight w:val="green"/>
        </w:rPr>
        <w:t>scarring</w:t>
      </w:r>
      <w:r w:rsidRPr="00B251A7">
        <w:rPr>
          <w:rStyle w:val="StyleUnderline"/>
          <w:highlight w:val="green"/>
        </w:rPr>
        <w:t xml:space="preserve"> and </w:t>
      </w:r>
      <w:r w:rsidRPr="00285E1F">
        <w:rPr>
          <w:rStyle w:val="Emphasis"/>
          <w:highlight w:val="green"/>
        </w:rPr>
        <w:t>destructive</w:t>
      </w:r>
      <w:r w:rsidRPr="00B251A7">
        <w:rPr>
          <w:rStyle w:val="StyleUnderline"/>
          <w:highlight w:val="green"/>
        </w:rPr>
        <w:t xml:space="preserve"> </w:t>
      </w:r>
      <w:r w:rsidRPr="00285E1F">
        <w:rPr>
          <w:rStyle w:val="Emphasis"/>
          <w:highlight w:val="green"/>
        </w:rPr>
        <w:t>cis pathology</w:t>
      </w:r>
      <w:r w:rsidRPr="00233470">
        <w:rPr>
          <w:rStyle w:val="StyleUnderline"/>
        </w:rPr>
        <w:t xml:space="preserve"> can be for cis-oriented individuals.</w:t>
      </w:r>
      <w:r w:rsidRPr="00233470">
        <w:rPr>
          <w:sz w:val="16"/>
        </w:rPr>
        <w:t xml:space="preserve"> I focus on </w:t>
      </w:r>
      <w:r w:rsidRPr="00233470">
        <w:rPr>
          <w:rStyle w:val="StyleUnderline"/>
        </w:rPr>
        <w:t xml:space="preserve">the </w:t>
      </w:r>
      <w:r w:rsidRPr="00285E1F">
        <w:rPr>
          <w:rStyle w:val="Emphasis"/>
        </w:rPr>
        <w:t>psychic labor</w:t>
      </w:r>
      <w:r w:rsidRPr="00233470">
        <w:rPr>
          <w:rStyle w:val="StyleUnderline"/>
        </w:rPr>
        <w:t xml:space="preserve"> of </w:t>
      </w:r>
      <w:r w:rsidRPr="00285E1F">
        <w:rPr>
          <w:rStyle w:val="Emphasis"/>
        </w:rPr>
        <w:t>being</w:t>
      </w:r>
      <w:r w:rsidRPr="00233470">
        <w:rPr>
          <w:rStyle w:val="StyleUnderline"/>
        </w:rPr>
        <w:t xml:space="preserve"> and </w:t>
      </w:r>
      <w:r w:rsidRPr="00285E1F">
        <w:rPr>
          <w:rStyle w:val="Emphasis"/>
        </w:rPr>
        <w:t>becoming</w:t>
      </w:r>
      <w:r w:rsidRPr="00233470">
        <w:rPr>
          <w:rStyle w:val="StyleUnderline"/>
        </w:rPr>
        <w:t xml:space="preserve"> a </w:t>
      </w:r>
      <w:r w:rsidRPr="00285E1F">
        <w:rPr>
          <w:rStyle w:val="Emphasis"/>
        </w:rPr>
        <w:t>cis</w:t>
      </w:r>
      <w:r w:rsidRPr="00233470">
        <w:rPr>
          <w:rStyle w:val="StyleUnderline"/>
        </w:rPr>
        <w:t xml:space="preserve"> woman through the </w:t>
      </w:r>
      <w:r w:rsidRPr="00285E1F">
        <w:rPr>
          <w:rStyle w:val="Emphasis"/>
        </w:rPr>
        <w:t>reckoning</w:t>
      </w:r>
      <w:r w:rsidRPr="00233470">
        <w:rPr>
          <w:rStyle w:val="StyleUnderline"/>
        </w:rPr>
        <w:t xml:space="preserve"> with the category </w:t>
      </w:r>
      <w:r w:rsidRPr="00285E1F">
        <w:rPr>
          <w:rStyle w:val="Emphasis"/>
        </w:rPr>
        <w:t>cis.</w:t>
      </w:r>
      <w:r w:rsidRPr="00233470">
        <w:rPr>
          <w:sz w:val="16"/>
        </w:rPr>
        <w:t xml:space="preserve"> I am in no way suggesting that my observations are demonstrative of how cis pathology comes up in all or most therapeutic relationships. </w:t>
      </w:r>
      <w:r w:rsidRPr="00233470">
        <w:rPr>
          <w:rStyle w:val="StyleUnderline"/>
        </w:rPr>
        <w:t xml:space="preserve">I use </w:t>
      </w:r>
      <w:r w:rsidRPr="00285E1F">
        <w:rPr>
          <w:rStyle w:val="Emphasis"/>
        </w:rPr>
        <w:t>clinical observations</w:t>
      </w:r>
      <w:r w:rsidRPr="00233470">
        <w:rPr>
          <w:rStyle w:val="StyleUnderline"/>
        </w:rPr>
        <w:t xml:space="preserve"> </w:t>
      </w:r>
      <w:r w:rsidRPr="00B251A7">
        <w:rPr>
          <w:rStyle w:val="StyleUnderline"/>
          <w:highlight w:val="green"/>
        </w:rPr>
        <w:t xml:space="preserve">as </w:t>
      </w:r>
      <w:r w:rsidRPr="00285E1F">
        <w:rPr>
          <w:rStyle w:val="Emphasis"/>
          <w:highlight w:val="green"/>
        </w:rPr>
        <w:t>data</w:t>
      </w:r>
      <w:r w:rsidRPr="00233470">
        <w:rPr>
          <w:rStyle w:val="StyleUnderline"/>
        </w:rPr>
        <w:t xml:space="preserve"> on </w:t>
      </w:r>
      <w:r w:rsidRPr="00285E1F">
        <w:rPr>
          <w:rStyle w:val="Emphasis"/>
        </w:rPr>
        <w:t>cis pathology.</w:t>
      </w:r>
      <w:r w:rsidRPr="001F1A8B">
        <w:rPr>
          <w:sz w:val="12"/>
        </w:rPr>
        <w:t>¶</w:t>
      </w:r>
      <w:r w:rsidRPr="00233470">
        <w:rPr>
          <w:sz w:val="16"/>
        </w:rPr>
        <w:t xml:space="preserve"> Several of the individuals that I’ve worked with clinically, who live as cis women, across racial identifications, have spoken about how much they hate men. The statement is typically uttered suddenly and at the peak of frustration: “ugghhh I hate men so much.” The statement is then quickly rebuked and replaced with a self-hating spiral about how saying “I hate men” is stupid and ignorant. The potent emotion behind the statement is minimized and followed by an anxious apology along the lines of “I’m sorry, I’m just tired and grouchy” or “I’m just moody because I’m PMSing.” My analytic curiosity in the potential psychic meanings of this statement is often rejected and patients are quick to move away from this thought and onto something they believe is more sophisticated. If the thought is dismissed as childish then its unconscious and conscious potential is repudiated. When a patient does open up about the anxiety, pain, and grief connected to this statement, associations like these emerge: I think of my dad’s creepy friend that used to look at me in this way that made me so uncomfortable; the guy at work that assumed I didn’t understand something and had to explain it to me and how I let it happen; the guys that grope me in public; the guy, all the guys I’ve gone on dates with recently; the guy who didn’t hit me but would shove me; the guys who date my friends and are not good enough for them; the guy who catcalled me and how I liked it; the guy that raped me; my father; my grandfather; my brother; my ex. These associations are the dysphoric psychic traces of cis pathology.</w:t>
      </w:r>
      <w:r w:rsidRPr="001F1A8B">
        <w:rPr>
          <w:sz w:val="12"/>
        </w:rPr>
        <w:t>¶</w:t>
      </w:r>
      <w:r w:rsidRPr="00233470">
        <w:rPr>
          <w:sz w:val="16"/>
        </w:rPr>
        <w:t xml:space="preserve"> Why does it feel so dangerous and threatening to say I hate men? What are the contents of the threat? How are hatred, destruction, and self-preservation connected?</w:t>
      </w:r>
      <w:r w:rsidRPr="001F1A8B">
        <w:rPr>
          <w:sz w:val="12"/>
        </w:rPr>
        <w:t>¶</w:t>
      </w:r>
      <w:r w:rsidRPr="00233470">
        <w:rPr>
          <w:sz w:val="16"/>
        </w:rPr>
        <w:t xml:space="preserve"> In Inhibitions, Symptoms and Anxiety (1926) Freud revised his theory of anxiety. Before the publication of Beyond the Pleasure Principle (1920) Freud wrote about anxiety as a response to the absence of pleasure. Anxiety was located in the id and an aftereffect of repression (Freud and Breuer, 1895). After Freud developed a conception of the death drive and the structural theory of mind he argued that </w:t>
      </w:r>
      <w:r w:rsidRPr="00233470">
        <w:rPr>
          <w:rStyle w:val="StyleUnderline"/>
        </w:rPr>
        <w:t xml:space="preserve">anxiety centers in the ego and is the response to any potentially dangerous or threatening thought or situation. He argued that </w:t>
      </w:r>
      <w:r w:rsidRPr="00285E1F">
        <w:rPr>
          <w:rStyle w:val="Emphasis"/>
          <w:highlight w:val="green"/>
        </w:rPr>
        <w:t>anxiety</w:t>
      </w:r>
      <w:r w:rsidRPr="00233470">
        <w:rPr>
          <w:rStyle w:val="StyleUnderline"/>
        </w:rPr>
        <w:t xml:space="preserve"> functions as a </w:t>
      </w:r>
      <w:r w:rsidRPr="00285E1F">
        <w:rPr>
          <w:rStyle w:val="Emphasis"/>
          <w:highlight w:val="green"/>
        </w:rPr>
        <w:t>signal</w:t>
      </w:r>
      <w:r w:rsidRPr="00233470">
        <w:rPr>
          <w:rStyle w:val="StyleUnderline"/>
        </w:rPr>
        <w:t xml:space="preserve">: an expectation of potential </w:t>
      </w:r>
      <w:r w:rsidRPr="00285E1F">
        <w:rPr>
          <w:rStyle w:val="Emphasis"/>
          <w:highlight w:val="green"/>
        </w:rPr>
        <w:t>pain</w:t>
      </w:r>
      <w:r w:rsidRPr="00B251A7">
        <w:rPr>
          <w:rStyle w:val="StyleUnderline"/>
          <w:highlight w:val="green"/>
        </w:rPr>
        <w:t xml:space="preserve">, </w:t>
      </w:r>
      <w:r w:rsidRPr="00285E1F">
        <w:rPr>
          <w:rStyle w:val="Emphasis"/>
          <w:highlight w:val="green"/>
        </w:rPr>
        <w:t>discomfort</w:t>
      </w:r>
      <w:r w:rsidRPr="00B251A7">
        <w:rPr>
          <w:rStyle w:val="StyleUnderline"/>
          <w:highlight w:val="green"/>
        </w:rPr>
        <w:t xml:space="preserve">, or </w:t>
      </w:r>
      <w:r w:rsidRPr="00285E1F">
        <w:rPr>
          <w:rStyle w:val="Emphasis"/>
          <w:highlight w:val="green"/>
        </w:rPr>
        <w:t>danger</w:t>
      </w:r>
      <w:r w:rsidRPr="00B251A7">
        <w:rPr>
          <w:rStyle w:val="StyleUnderline"/>
          <w:highlight w:val="green"/>
        </w:rPr>
        <w:t xml:space="preserve"> that</w:t>
      </w:r>
      <w:r w:rsidRPr="00233470">
        <w:rPr>
          <w:rStyle w:val="StyleUnderline"/>
        </w:rPr>
        <w:t xml:space="preserve"> could </w:t>
      </w:r>
      <w:r w:rsidRPr="00285E1F">
        <w:rPr>
          <w:rStyle w:val="Emphasis"/>
          <w:highlight w:val="green"/>
        </w:rPr>
        <w:t>overwhelm</w:t>
      </w:r>
      <w:r w:rsidRPr="00B251A7">
        <w:rPr>
          <w:rStyle w:val="StyleUnderline"/>
          <w:highlight w:val="green"/>
        </w:rPr>
        <w:t xml:space="preserve"> the </w:t>
      </w:r>
      <w:r w:rsidRPr="00285E1F">
        <w:rPr>
          <w:rStyle w:val="Emphasis"/>
          <w:highlight w:val="green"/>
        </w:rPr>
        <w:t>ego</w:t>
      </w:r>
      <w:r w:rsidRPr="00233470">
        <w:rPr>
          <w:sz w:val="16"/>
        </w:rPr>
        <w:t xml:space="preserve"> (Freud, 1926). Alan Bass argues that this development in Freud’s theory of anxiety led Freud to conceive anxiety as the recognition of tension-raising knowledge (Bass, 2000, pp. 22–23, 26–27). </w:t>
      </w:r>
      <w:r w:rsidRPr="00233470">
        <w:rPr>
          <w:rStyle w:val="StyleUnderline"/>
        </w:rPr>
        <w:t xml:space="preserve">The presence or even anticipation of tension-raising knowledge </w:t>
      </w:r>
      <w:r w:rsidRPr="00285E1F">
        <w:rPr>
          <w:rStyle w:val="Emphasis"/>
          <w:highlight w:val="green"/>
        </w:rPr>
        <w:t>triggers</w:t>
      </w:r>
      <w:r w:rsidRPr="00233470">
        <w:rPr>
          <w:rStyle w:val="StyleUnderline"/>
        </w:rPr>
        <w:t xml:space="preserve"> a </w:t>
      </w:r>
      <w:r w:rsidRPr="00285E1F">
        <w:rPr>
          <w:rStyle w:val="Emphasis"/>
        </w:rPr>
        <w:t>defensive process</w:t>
      </w:r>
      <w:r w:rsidRPr="00233470">
        <w:rPr>
          <w:rStyle w:val="StyleUnderline"/>
        </w:rPr>
        <w:t xml:space="preserve"> that Freud calls </w:t>
      </w:r>
      <w:r w:rsidRPr="00285E1F">
        <w:rPr>
          <w:rStyle w:val="Emphasis"/>
          <w:highlight w:val="green"/>
        </w:rPr>
        <w:t>disavowal.</w:t>
      </w:r>
      <w:r w:rsidRPr="001F1A8B">
        <w:rPr>
          <w:sz w:val="12"/>
        </w:rPr>
        <w:t>¶</w:t>
      </w:r>
      <w:r w:rsidRPr="00233470">
        <w:rPr>
          <w:sz w:val="16"/>
        </w:rPr>
        <w:t xml:space="preserve"> </w:t>
      </w:r>
      <w:r w:rsidRPr="00233470">
        <w:rPr>
          <w:rStyle w:val="StyleUnderline"/>
        </w:rPr>
        <w:t xml:space="preserve">When a person faces a conflict between the internal and external they </w:t>
      </w:r>
      <w:r w:rsidRPr="00285E1F">
        <w:rPr>
          <w:rStyle w:val="Emphasis"/>
          <w:highlight w:val="green"/>
        </w:rPr>
        <w:t>attempt</w:t>
      </w:r>
      <w:r w:rsidRPr="00B251A7">
        <w:rPr>
          <w:rStyle w:val="StyleUnderline"/>
          <w:highlight w:val="green"/>
        </w:rPr>
        <w:t xml:space="preserve"> to </w:t>
      </w:r>
      <w:r w:rsidRPr="00285E1F">
        <w:rPr>
          <w:rStyle w:val="Emphasis"/>
          <w:highlight w:val="green"/>
        </w:rPr>
        <w:t>flee</w:t>
      </w:r>
      <w:r w:rsidRPr="00233470">
        <w:rPr>
          <w:rStyle w:val="StyleUnderline"/>
        </w:rPr>
        <w:t xml:space="preserve"> the </w:t>
      </w:r>
      <w:r w:rsidRPr="00285E1F">
        <w:rPr>
          <w:rStyle w:val="Emphasis"/>
        </w:rPr>
        <w:t>reality</w:t>
      </w:r>
      <w:r w:rsidRPr="00233470">
        <w:rPr>
          <w:rStyle w:val="StyleUnderline"/>
        </w:rPr>
        <w:t xml:space="preserve"> of </w:t>
      </w:r>
      <w:r w:rsidRPr="00B251A7">
        <w:rPr>
          <w:rStyle w:val="StyleUnderline"/>
          <w:highlight w:val="green"/>
        </w:rPr>
        <w:t xml:space="preserve">this </w:t>
      </w:r>
      <w:r w:rsidRPr="00285E1F">
        <w:rPr>
          <w:rStyle w:val="Emphasis"/>
          <w:highlight w:val="green"/>
        </w:rPr>
        <w:t>tension</w:t>
      </w:r>
      <w:r w:rsidRPr="00B251A7">
        <w:rPr>
          <w:rStyle w:val="StyleUnderline"/>
          <w:highlight w:val="green"/>
        </w:rPr>
        <w:t xml:space="preserve"> to </w:t>
      </w:r>
      <w:r w:rsidRPr="00285E1F">
        <w:rPr>
          <w:rStyle w:val="Emphasis"/>
          <w:highlight w:val="green"/>
        </w:rPr>
        <w:t>avoid</w:t>
      </w:r>
      <w:r w:rsidRPr="00233470">
        <w:rPr>
          <w:rStyle w:val="StyleUnderline"/>
        </w:rPr>
        <w:t xml:space="preserve"> feeling </w:t>
      </w:r>
      <w:r w:rsidRPr="00285E1F">
        <w:rPr>
          <w:rStyle w:val="Emphasis"/>
          <w:highlight w:val="green"/>
        </w:rPr>
        <w:t>pain</w:t>
      </w:r>
      <w:r w:rsidRPr="00233470">
        <w:rPr>
          <w:rStyle w:val="StyleUnderline"/>
        </w:rPr>
        <w:t xml:space="preserve"> or discomfort. The person employs </w:t>
      </w:r>
      <w:r w:rsidRPr="00285E1F">
        <w:rPr>
          <w:rStyle w:val="Emphasis"/>
          <w:highlight w:val="green"/>
        </w:rPr>
        <w:t>fantasy</w:t>
      </w:r>
      <w:r w:rsidRPr="00233470">
        <w:rPr>
          <w:rStyle w:val="StyleUnderline"/>
        </w:rPr>
        <w:t xml:space="preserve"> as an </w:t>
      </w:r>
      <w:r w:rsidRPr="00285E1F">
        <w:rPr>
          <w:rStyle w:val="Emphasis"/>
          <w:highlight w:val="green"/>
        </w:rPr>
        <w:t>attempt</w:t>
      </w:r>
      <w:r w:rsidRPr="00B251A7">
        <w:rPr>
          <w:rStyle w:val="StyleUnderline"/>
          <w:highlight w:val="green"/>
        </w:rPr>
        <w:t xml:space="preserve"> to </w:t>
      </w:r>
      <w:r w:rsidRPr="00285E1F">
        <w:rPr>
          <w:rStyle w:val="Emphasis"/>
          <w:highlight w:val="green"/>
        </w:rPr>
        <w:t>cancel</w:t>
      </w:r>
      <w:r w:rsidRPr="00B251A7">
        <w:rPr>
          <w:rStyle w:val="StyleUnderline"/>
          <w:highlight w:val="green"/>
        </w:rPr>
        <w:t xml:space="preserve"> the </w:t>
      </w:r>
      <w:r w:rsidRPr="00285E1F">
        <w:rPr>
          <w:rStyle w:val="Emphasis"/>
          <w:highlight w:val="green"/>
        </w:rPr>
        <w:t>conflict</w:t>
      </w:r>
      <w:r w:rsidRPr="00233470">
        <w:rPr>
          <w:rStyle w:val="StyleUnderline"/>
        </w:rPr>
        <w:t xml:space="preserve"> that is </w:t>
      </w:r>
      <w:r w:rsidRPr="00285E1F">
        <w:rPr>
          <w:rStyle w:val="Emphasis"/>
          <w:highlight w:val="green"/>
        </w:rPr>
        <w:t>already registered</w:t>
      </w:r>
      <w:r w:rsidRPr="00B251A7">
        <w:rPr>
          <w:rStyle w:val="StyleUnderline"/>
          <w:highlight w:val="green"/>
        </w:rPr>
        <w:t xml:space="preserve"> and </w:t>
      </w:r>
      <w:r w:rsidRPr="00285E1F">
        <w:rPr>
          <w:rStyle w:val="Emphasis"/>
          <w:highlight w:val="green"/>
        </w:rPr>
        <w:t>impossible</w:t>
      </w:r>
      <w:r w:rsidRPr="00B251A7">
        <w:rPr>
          <w:rStyle w:val="StyleUnderline"/>
          <w:highlight w:val="green"/>
        </w:rPr>
        <w:t xml:space="preserve"> to </w:t>
      </w:r>
      <w:r w:rsidRPr="00285E1F">
        <w:rPr>
          <w:rStyle w:val="Emphasis"/>
          <w:highlight w:val="green"/>
        </w:rPr>
        <w:t>eliminate.</w:t>
      </w:r>
      <w:r w:rsidRPr="00233470">
        <w:rPr>
          <w:sz w:val="16"/>
        </w:rPr>
        <w:t xml:space="preserve"> According to Bass, </w:t>
      </w:r>
      <w:r w:rsidRPr="00233470">
        <w:rPr>
          <w:rStyle w:val="StyleUnderline"/>
        </w:rPr>
        <w:t xml:space="preserve">conflict brings forth the reality of difference. While sexual difference is the quintessential example of difference, difference is anything that generates a conflict between the internal and external. While the reality of difference is impossible to eliminate, the </w:t>
      </w:r>
      <w:r w:rsidRPr="00285E1F">
        <w:rPr>
          <w:rStyle w:val="Emphasis"/>
          <w:highlight w:val="green"/>
        </w:rPr>
        <w:t>powerful desire</w:t>
      </w:r>
      <w:r w:rsidRPr="00B251A7">
        <w:rPr>
          <w:rStyle w:val="StyleUnderline"/>
          <w:highlight w:val="green"/>
        </w:rPr>
        <w:t xml:space="preserve"> to </w:t>
      </w:r>
      <w:r w:rsidRPr="00285E1F">
        <w:rPr>
          <w:rStyle w:val="Emphasis"/>
          <w:highlight w:val="green"/>
        </w:rPr>
        <w:t>eliminate</w:t>
      </w:r>
      <w:r w:rsidRPr="00B251A7">
        <w:rPr>
          <w:rStyle w:val="StyleUnderline"/>
          <w:highlight w:val="green"/>
        </w:rPr>
        <w:t xml:space="preserve"> </w:t>
      </w:r>
      <w:r w:rsidRPr="00285E1F">
        <w:rPr>
          <w:rStyle w:val="Emphasis"/>
          <w:highlight w:val="green"/>
        </w:rPr>
        <w:t>difference</w:t>
      </w:r>
      <w:r w:rsidRPr="00B251A7">
        <w:rPr>
          <w:rStyle w:val="StyleUnderline"/>
          <w:highlight w:val="green"/>
        </w:rPr>
        <w:t xml:space="preserve"> </w:t>
      </w:r>
      <w:r w:rsidRPr="00285E1F">
        <w:rPr>
          <w:rStyle w:val="Emphasis"/>
          <w:highlight w:val="green"/>
        </w:rPr>
        <w:t>unconsciously</w:t>
      </w:r>
      <w:r w:rsidRPr="00B251A7">
        <w:rPr>
          <w:rStyle w:val="StyleUnderline"/>
          <w:highlight w:val="green"/>
        </w:rPr>
        <w:t xml:space="preserve"> </w:t>
      </w:r>
      <w:r w:rsidRPr="00285E1F">
        <w:rPr>
          <w:rStyle w:val="Emphasis"/>
          <w:highlight w:val="green"/>
        </w:rPr>
        <w:t>denies</w:t>
      </w:r>
      <w:r w:rsidRPr="00B251A7">
        <w:rPr>
          <w:rStyle w:val="StyleUnderline"/>
          <w:highlight w:val="green"/>
        </w:rPr>
        <w:t xml:space="preserve"> this </w:t>
      </w:r>
      <w:r w:rsidRPr="00285E1F">
        <w:rPr>
          <w:rStyle w:val="Emphasis"/>
          <w:highlight w:val="green"/>
        </w:rPr>
        <w:t>reality.</w:t>
      </w:r>
      <w:r w:rsidRPr="00233470">
        <w:rPr>
          <w:rStyle w:val="StyleUnderline"/>
        </w:rPr>
        <w:t xml:space="preserve"> Denial of reality presupposes a registration of it. Disavowal, then, entails the registration and repudiation of reality</w:t>
      </w:r>
      <w:r w:rsidRPr="00233470">
        <w:rPr>
          <w:sz w:val="16"/>
        </w:rPr>
        <w:t xml:space="preserve"> (Bass, 2000, pp. 30, 49).</w:t>
      </w:r>
      <w:r w:rsidRPr="001F1A8B">
        <w:rPr>
          <w:sz w:val="12"/>
        </w:rPr>
        <w:t>¶</w:t>
      </w:r>
      <w:r w:rsidRPr="00233470">
        <w:rPr>
          <w:sz w:val="16"/>
        </w:rPr>
        <w:t xml:space="preserve"> I understand disavowal to unfold in this way: This is how I see things—I need to see things in this way to be okay. </w:t>
      </w:r>
      <w:r w:rsidRPr="00285E1F">
        <w:rPr>
          <w:rStyle w:val="Emphasis"/>
          <w:highlight w:val="green"/>
        </w:rPr>
        <w:t>Anything</w:t>
      </w:r>
      <w:r w:rsidRPr="00E34FAC">
        <w:rPr>
          <w:rStyle w:val="StyleUnderline"/>
          <w:highlight w:val="green"/>
        </w:rPr>
        <w:t xml:space="preserve"> that </w:t>
      </w:r>
      <w:r w:rsidRPr="00285E1F">
        <w:rPr>
          <w:rStyle w:val="Emphasis"/>
          <w:highlight w:val="green"/>
        </w:rPr>
        <w:t>troubles</w:t>
      </w:r>
      <w:r w:rsidRPr="00E34FAC">
        <w:rPr>
          <w:rStyle w:val="StyleUnderline"/>
          <w:highlight w:val="green"/>
        </w:rPr>
        <w:t xml:space="preserve"> this </w:t>
      </w:r>
      <w:r w:rsidRPr="00285E1F">
        <w:rPr>
          <w:rStyle w:val="Emphasis"/>
          <w:highlight w:val="green"/>
        </w:rPr>
        <w:t>fantasy</w:t>
      </w:r>
      <w:r w:rsidRPr="00233470">
        <w:rPr>
          <w:rStyle w:val="StyleUnderline"/>
        </w:rPr>
        <w:t xml:space="preserve"> will be felt as dangerous. Anything that introduces a difference to the way I see things </w:t>
      </w:r>
      <w:r w:rsidRPr="00E34FAC">
        <w:rPr>
          <w:rStyle w:val="StyleUnderline"/>
          <w:highlight w:val="green"/>
        </w:rPr>
        <w:t xml:space="preserve">will </w:t>
      </w:r>
      <w:r w:rsidRPr="00285E1F">
        <w:rPr>
          <w:rStyle w:val="Emphasis"/>
          <w:highlight w:val="green"/>
        </w:rPr>
        <w:t>feel</w:t>
      </w:r>
      <w:r w:rsidRPr="00E34FAC">
        <w:rPr>
          <w:rStyle w:val="StyleUnderline"/>
          <w:highlight w:val="green"/>
        </w:rPr>
        <w:t xml:space="preserve"> </w:t>
      </w:r>
      <w:r w:rsidRPr="00285E1F">
        <w:rPr>
          <w:rStyle w:val="Emphasis"/>
          <w:highlight w:val="green"/>
        </w:rPr>
        <w:t>traumatic.</w:t>
      </w:r>
      <w:r w:rsidRPr="00233470">
        <w:rPr>
          <w:rStyle w:val="StyleUnderline"/>
        </w:rPr>
        <w:t xml:space="preserve"> I’d rather hold on to a fantasy than deal with reality.</w:t>
      </w:r>
      <w:r w:rsidRPr="00233470">
        <w:rPr>
          <w:sz w:val="16"/>
        </w:rPr>
        <w:t xml:space="preserve"> Reality is painful. The fantasy serves to hold me together, but ultimately it works against me because </w:t>
      </w:r>
      <w:r w:rsidRPr="00E34FAC">
        <w:rPr>
          <w:rStyle w:val="StyleUnderline"/>
          <w:highlight w:val="green"/>
        </w:rPr>
        <w:t xml:space="preserve">it’s </w:t>
      </w:r>
      <w:r w:rsidRPr="00285E1F">
        <w:rPr>
          <w:rStyle w:val="Emphasis"/>
          <w:highlight w:val="green"/>
        </w:rPr>
        <w:t>impossible</w:t>
      </w:r>
      <w:r w:rsidRPr="00E34FAC">
        <w:rPr>
          <w:rStyle w:val="StyleUnderline"/>
          <w:highlight w:val="green"/>
        </w:rPr>
        <w:t xml:space="preserve"> to </w:t>
      </w:r>
      <w:r w:rsidRPr="00285E1F">
        <w:rPr>
          <w:rStyle w:val="Emphasis"/>
          <w:highlight w:val="green"/>
        </w:rPr>
        <w:t>escape</w:t>
      </w:r>
      <w:r w:rsidRPr="00233470">
        <w:rPr>
          <w:rStyle w:val="StyleUnderline"/>
        </w:rPr>
        <w:t xml:space="preserve"> from reality.</w:t>
      </w:r>
      <w:r w:rsidRPr="001F1A8B">
        <w:rPr>
          <w:sz w:val="12"/>
        </w:rPr>
        <w:t>¶</w:t>
      </w:r>
      <w:r w:rsidRPr="00233470">
        <w:rPr>
          <w:sz w:val="16"/>
        </w:rPr>
        <w:t xml:space="preserve"> I want to consider how </w:t>
      </w:r>
      <w:r w:rsidRPr="00233470">
        <w:rPr>
          <w:rStyle w:val="StyleUnderline"/>
        </w:rPr>
        <w:t xml:space="preserve">the </w:t>
      </w:r>
      <w:r w:rsidRPr="00285E1F">
        <w:rPr>
          <w:rStyle w:val="Emphasis"/>
        </w:rPr>
        <w:t>hegemonic ideals</w:t>
      </w:r>
      <w:r w:rsidRPr="00233470">
        <w:rPr>
          <w:rStyle w:val="StyleUnderline"/>
        </w:rPr>
        <w:t xml:space="preserve"> that construct </w:t>
      </w:r>
      <w:r w:rsidRPr="00285E1F">
        <w:rPr>
          <w:rStyle w:val="Emphasis"/>
          <w:highlight w:val="green"/>
        </w:rPr>
        <w:t>cis</w:t>
      </w:r>
      <w:r w:rsidRPr="00E34FAC">
        <w:rPr>
          <w:rStyle w:val="StyleUnderline"/>
          <w:highlight w:val="green"/>
        </w:rPr>
        <w:t xml:space="preserve"> are </w:t>
      </w:r>
      <w:r w:rsidRPr="00285E1F">
        <w:rPr>
          <w:rStyle w:val="Emphasis"/>
          <w:highlight w:val="green"/>
        </w:rPr>
        <w:t>powerful fantasy formations</w:t>
      </w:r>
      <w:r w:rsidRPr="00E34FAC">
        <w:rPr>
          <w:rStyle w:val="StyleUnderline"/>
          <w:highlight w:val="green"/>
        </w:rPr>
        <w:t xml:space="preserve"> that </w:t>
      </w:r>
      <w:r w:rsidRPr="00285E1F">
        <w:rPr>
          <w:rStyle w:val="Emphasis"/>
          <w:highlight w:val="green"/>
        </w:rPr>
        <w:t>disavow</w:t>
      </w:r>
      <w:r w:rsidRPr="00E34FAC">
        <w:rPr>
          <w:rStyle w:val="StyleUnderline"/>
          <w:highlight w:val="green"/>
        </w:rPr>
        <w:t xml:space="preserve"> </w:t>
      </w:r>
      <w:r w:rsidRPr="00285E1F">
        <w:rPr>
          <w:rStyle w:val="Emphasis"/>
          <w:highlight w:val="green"/>
        </w:rPr>
        <w:t>difference</w:t>
      </w:r>
      <w:r w:rsidRPr="00E34FAC">
        <w:rPr>
          <w:rStyle w:val="StyleUnderline"/>
          <w:highlight w:val="green"/>
        </w:rPr>
        <w:t xml:space="preserve"> and</w:t>
      </w:r>
      <w:r w:rsidRPr="00233470">
        <w:rPr>
          <w:rStyle w:val="StyleUnderline"/>
        </w:rPr>
        <w:t xml:space="preserve"> therefore </w:t>
      </w:r>
      <w:r w:rsidRPr="00285E1F">
        <w:rPr>
          <w:rStyle w:val="Emphasis"/>
          <w:highlight w:val="green"/>
        </w:rPr>
        <w:t>reality</w:t>
      </w:r>
      <w:r w:rsidRPr="00285E1F">
        <w:rPr>
          <w:rStyle w:val="Emphasis"/>
        </w:rPr>
        <w:t>.</w:t>
      </w:r>
      <w:r w:rsidRPr="00233470">
        <w:rPr>
          <w:rStyle w:val="StyleUnderline"/>
        </w:rPr>
        <w:t xml:space="preserve"> Hegemonic cis ideals are the pathologies </w:t>
      </w:r>
      <w:r w:rsidRPr="00285E1F">
        <w:rPr>
          <w:rStyle w:val="Emphasis"/>
          <w:highlight w:val="green"/>
        </w:rPr>
        <w:t>causing</w:t>
      </w:r>
      <w:r w:rsidRPr="00E34FAC">
        <w:rPr>
          <w:rStyle w:val="StyleUnderline"/>
          <w:highlight w:val="green"/>
        </w:rPr>
        <w:t xml:space="preserve"> </w:t>
      </w:r>
      <w:r w:rsidRPr="00285E1F">
        <w:rPr>
          <w:rStyle w:val="Emphasis"/>
          <w:highlight w:val="green"/>
        </w:rPr>
        <w:t>chaos</w:t>
      </w:r>
      <w:r w:rsidRPr="00E34FAC">
        <w:rPr>
          <w:rStyle w:val="StyleUnderline"/>
          <w:highlight w:val="green"/>
        </w:rPr>
        <w:t xml:space="preserve"> in</w:t>
      </w:r>
      <w:r w:rsidRPr="00233470">
        <w:rPr>
          <w:rStyle w:val="StyleUnderline"/>
        </w:rPr>
        <w:t xml:space="preserve"> our </w:t>
      </w:r>
      <w:r w:rsidRPr="00285E1F">
        <w:rPr>
          <w:rStyle w:val="Emphasis"/>
          <w:highlight w:val="green"/>
        </w:rPr>
        <w:t>minds</w:t>
      </w:r>
      <w:r w:rsidRPr="00E34FAC">
        <w:rPr>
          <w:rStyle w:val="StyleUnderline"/>
          <w:highlight w:val="green"/>
        </w:rPr>
        <w:t xml:space="preserve">, </w:t>
      </w:r>
      <w:r w:rsidRPr="00285E1F">
        <w:rPr>
          <w:rStyle w:val="Emphasis"/>
          <w:highlight w:val="green"/>
        </w:rPr>
        <w:t>relationships</w:t>
      </w:r>
      <w:r w:rsidRPr="00E34FAC">
        <w:rPr>
          <w:rStyle w:val="StyleUnderline"/>
          <w:highlight w:val="green"/>
        </w:rPr>
        <w:t xml:space="preserve">, and </w:t>
      </w:r>
      <w:r w:rsidRPr="00285E1F">
        <w:rPr>
          <w:rStyle w:val="Emphasis"/>
          <w:highlight w:val="green"/>
        </w:rPr>
        <w:t>institutions.</w:t>
      </w:r>
      <w:r w:rsidRPr="00233470">
        <w:rPr>
          <w:sz w:val="16"/>
        </w:rPr>
        <w:t xml:space="preserve"> Perhaps one way to think about what is dangerous and threatening about saying “I hate men” is how the statement is connected to living as a cis woman in a specific historical and social context with particular ideals regarding cisness. The hatred toward men speaks to a particular rage caused by cis pathology. When some of my cis women patients say “I hate men” they are speaking to horrible things that have happened to them at the hands of men. The hate does not emerge from unpleasurable tensions within oneself; rather, it gains its force from systematic external and targeted harm. This is reasonable hate. Justified rage. But if this hate is reasonable and justified, why quickly minimize and deny it?</w:t>
      </w:r>
      <w:r w:rsidRPr="001F1A8B">
        <w:rPr>
          <w:sz w:val="12"/>
        </w:rPr>
        <w:t>¶</w:t>
      </w:r>
      <w:r w:rsidRPr="00233470">
        <w:rPr>
          <w:sz w:val="16"/>
        </w:rPr>
        <w:t xml:space="preserve"> Freud (1926) considers various forms of resistance to the psychoanalytic process, including the resistance that emerges from the secondary gain from illness where the symptom is incorporated into the ego and becomes fixated. The analyst’s attempt to help a patient loosen the ties between ego and symptom raises internal alarm bells of intrapsychic danger. I think that for some of the cis-oriented women patients I work with </w:t>
      </w:r>
      <w:r w:rsidRPr="00233470">
        <w:rPr>
          <w:rStyle w:val="StyleUnderline"/>
        </w:rPr>
        <w:t xml:space="preserve">there is a secondary gain to cis pathology that is difficult to give up, let alone talk about. To put into words the latent content underlying the statement “I hate men” requires contending with how </w:t>
      </w:r>
      <w:r w:rsidRPr="00285E1F">
        <w:rPr>
          <w:rStyle w:val="Emphasis"/>
          <w:highlight w:val="green"/>
        </w:rPr>
        <w:t>cis</w:t>
      </w:r>
      <w:r w:rsidRPr="00E34FAC">
        <w:rPr>
          <w:rStyle w:val="StyleUnderline"/>
          <w:highlight w:val="green"/>
        </w:rPr>
        <w:t xml:space="preserve"> is</w:t>
      </w:r>
      <w:r w:rsidRPr="00233470">
        <w:rPr>
          <w:rStyle w:val="StyleUnderline"/>
        </w:rPr>
        <w:t xml:space="preserve"> a </w:t>
      </w:r>
      <w:r w:rsidRPr="00285E1F">
        <w:rPr>
          <w:rStyle w:val="Emphasis"/>
          <w:highlight w:val="green"/>
        </w:rPr>
        <w:t>compulsory</w:t>
      </w:r>
      <w:r w:rsidRPr="00285E1F">
        <w:rPr>
          <w:rStyle w:val="Emphasis"/>
        </w:rPr>
        <w:t xml:space="preserve"> system</w:t>
      </w:r>
      <w:r w:rsidRPr="00233470">
        <w:rPr>
          <w:rStyle w:val="StyleUnderline"/>
        </w:rPr>
        <w:t xml:space="preserve"> that systematically oppresses women, reinforces white supremacy, and marks gender transgression as deviant.</w:t>
      </w:r>
      <w:r w:rsidRPr="00E34FAC">
        <w:rPr>
          <w:sz w:val="16"/>
          <w:szCs w:val="16"/>
        </w:rPr>
        <w:t xml:space="preserve"> To reckon with cis requires connecting with the feeling of being trapped in this system, in its violent compulsive hold, and to want a change.</w:t>
      </w:r>
      <w:r w:rsidRPr="001F1A8B">
        <w:rPr>
          <w:sz w:val="12"/>
        </w:rPr>
        <w:t>¶</w:t>
      </w:r>
      <w:r w:rsidRPr="00233470">
        <w:rPr>
          <w:sz w:val="16"/>
        </w:rPr>
        <w:t xml:space="preserve"> Chu argues that “desire is, by nature, childlike and chary of government” (Chu, 2017, p. 14). </w:t>
      </w:r>
      <w:r w:rsidRPr="00285E1F">
        <w:rPr>
          <w:rStyle w:val="Emphasis"/>
          <w:highlight w:val="green"/>
        </w:rPr>
        <w:t>Hegemonic ideals</w:t>
      </w:r>
      <w:r w:rsidRPr="00E34FAC">
        <w:rPr>
          <w:rStyle w:val="StyleUnderline"/>
          <w:highlight w:val="green"/>
        </w:rPr>
        <w:t xml:space="preserve"> </w:t>
      </w:r>
      <w:r w:rsidRPr="00285E1F">
        <w:rPr>
          <w:rStyle w:val="Emphasis"/>
          <w:highlight w:val="green"/>
        </w:rPr>
        <w:t>creep</w:t>
      </w:r>
      <w:r w:rsidRPr="00E34FAC">
        <w:rPr>
          <w:rStyle w:val="StyleUnderline"/>
          <w:highlight w:val="green"/>
        </w:rPr>
        <w:t xml:space="preserve"> in</w:t>
      </w:r>
      <w:r w:rsidRPr="00233470">
        <w:rPr>
          <w:rStyle w:val="StyleUnderline"/>
        </w:rPr>
        <w:t xml:space="preserve">to </w:t>
      </w:r>
      <w:r w:rsidRPr="00285E1F">
        <w:rPr>
          <w:rStyle w:val="Emphasis"/>
          <w:highlight w:val="green"/>
        </w:rPr>
        <w:t>desire’s wants</w:t>
      </w:r>
      <w:r w:rsidRPr="00E34FAC">
        <w:rPr>
          <w:rStyle w:val="StyleUnderline"/>
          <w:highlight w:val="green"/>
        </w:rPr>
        <w:t xml:space="preserve"> and</w:t>
      </w:r>
      <w:r w:rsidRPr="00233470">
        <w:rPr>
          <w:rStyle w:val="StyleUnderline"/>
        </w:rPr>
        <w:t xml:space="preserve"> simultaneously </w:t>
      </w:r>
      <w:r w:rsidRPr="00E34FAC">
        <w:rPr>
          <w:rStyle w:val="StyleUnderline"/>
          <w:highlight w:val="green"/>
        </w:rPr>
        <w:t xml:space="preserve">cause </w:t>
      </w:r>
      <w:r w:rsidRPr="00285E1F">
        <w:rPr>
          <w:rStyle w:val="Emphasis"/>
          <w:highlight w:val="green"/>
        </w:rPr>
        <w:t>pain</w:t>
      </w:r>
      <w:r w:rsidRPr="00E34FAC">
        <w:rPr>
          <w:rStyle w:val="StyleUnderline"/>
          <w:highlight w:val="green"/>
        </w:rPr>
        <w:t xml:space="preserve"> and </w:t>
      </w:r>
      <w:r w:rsidRPr="00285E1F">
        <w:rPr>
          <w:rStyle w:val="Emphasis"/>
          <w:highlight w:val="green"/>
        </w:rPr>
        <w:t>pleasure.</w:t>
      </w:r>
      <w:r w:rsidRPr="00233470">
        <w:rPr>
          <w:sz w:val="16"/>
        </w:rPr>
        <w:t xml:space="preserve"> Being a cis woman today speaking about men and hate in an analyst’s office in New York in the United States is deeply tied to systemic violence against women. This </w:t>
      </w:r>
      <w:r w:rsidRPr="00285E1F">
        <w:rPr>
          <w:rStyle w:val="Emphasis"/>
          <w:highlight w:val="green"/>
        </w:rPr>
        <w:t>violence</w:t>
      </w:r>
      <w:r w:rsidRPr="00233470">
        <w:rPr>
          <w:rStyle w:val="StyleUnderline"/>
        </w:rPr>
        <w:t xml:space="preserve"> can be understood </w:t>
      </w:r>
      <w:r w:rsidRPr="00E34FAC">
        <w:rPr>
          <w:rStyle w:val="StyleUnderline"/>
          <w:highlight w:val="green"/>
        </w:rPr>
        <w:t>as</w:t>
      </w:r>
      <w:r w:rsidRPr="00233470">
        <w:rPr>
          <w:rStyle w:val="StyleUnderline"/>
        </w:rPr>
        <w:t xml:space="preserve"> a </w:t>
      </w:r>
      <w:r w:rsidRPr="00285E1F">
        <w:rPr>
          <w:rStyle w:val="Emphasis"/>
          <w:highlight w:val="green"/>
        </w:rPr>
        <w:t>disavowal</w:t>
      </w:r>
      <w:r w:rsidRPr="00233470">
        <w:rPr>
          <w:rStyle w:val="StyleUnderline"/>
        </w:rPr>
        <w:t xml:space="preserve"> of difference operating </w:t>
      </w:r>
      <w:r w:rsidRPr="00E34FAC">
        <w:rPr>
          <w:rStyle w:val="StyleUnderline"/>
          <w:highlight w:val="green"/>
        </w:rPr>
        <w:t xml:space="preserve">on a </w:t>
      </w:r>
      <w:r w:rsidRPr="00285E1F">
        <w:rPr>
          <w:rStyle w:val="Emphasis"/>
          <w:highlight w:val="green"/>
        </w:rPr>
        <w:t>systemic level.</w:t>
      </w:r>
      <w:r w:rsidRPr="00233470">
        <w:rPr>
          <w:sz w:val="16"/>
        </w:rPr>
        <w:t xml:space="preserve"> To begin to talk about what feels so dangerous about unpacking a statement like “I hate men” raises anxiety connected to opening how the reality of systemic violence against women is painful at the individual and societal levels. To quickly deny the significance of this statement is an </w:t>
      </w:r>
      <w:r w:rsidRPr="00233470">
        <w:rPr>
          <w:rStyle w:val="StyleUnderline"/>
        </w:rPr>
        <w:t xml:space="preserve">escape into fantasy because the reality held in the statement feels traumatic. </w:t>
      </w:r>
      <w:r w:rsidRPr="00285E1F">
        <w:rPr>
          <w:rStyle w:val="Emphasis"/>
        </w:rPr>
        <w:t>Denial</w:t>
      </w:r>
      <w:r w:rsidRPr="00233470">
        <w:rPr>
          <w:rStyle w:val="StyleUnderline"/>
        </w:rPr>
        <w:t xml:space="preserve"> of this </w:t>
      </w:r>
      <w:r w:rsidRPr="00285E1F">
        <w:rPr>
          <w:rStyle w:val="Emphasis"/>
        </w:rPr>
        <w:t>pain</w:t>
      </w:r>
      <w:r w:rsidRPr="00233470">
        <w:rPr>
          <w:rStyle w:val="StyleUnderline"/>
        </w:rPr>
        <w:t xml:space="preserve"> </w:t>
      </w:r>
      <w:r w:rsidRPr="00285E1F">
        <w:rPr>
          <w:rStyle w:val="Emphasis"/>
        </w:rPr>
        <w:t>props up</w:t>
      </w:r>
      <w:r w:rsidRPr="00233470">
        <w:rPr>
          <w:rStyle w:val="StyleUnderline"/>
        </w:rPr>
        <w:t xml:space="preserve"> </w:t>
      </w:r>
      <w:r w:rsidRPr="00285E1F">
        <w:rPr>
          <w:rStyle w:val="Emphasis"/>
        </w:rPr>
        <w:t>cis pathology.</w:t>
      </w:r>
      <w:r w:rsidRPr="00233470">
        <w:rPr>
          <w:rStyle w:val="StyleUnderline"/>
        </w:rPr>
        <w:t xml:space="preserve"> In the fantasy, hegemonic ideals connected to sexed embodiment and gender difference are elimin</w:t>
      </w:r>
      <w:r w:rsidRPr="00972A67">
        <w:rPr>
          <w:rStyle w:val="StyleUnderline"/>
        </w:rPr>
        <w:t>ated.</w:t>
      </w:r>
      <w:r w:rsidRPr="001F1A8B">
        <w:rPr>
          <w:sz w:val="12"/>
        </w:rPr>
        <w:t>¶</w:t>
      </w:r>
      <w:r w:rsidRPr="00972A67">
        <w:rPr>
          <w:sz w:val="16"/>
        </w:rPr>
        <w:t xml:space="preserve"> </w:t>
      </w:r>
      <w:r w:rsidRPr="00285E1F">
        <w:rPr>
          <w:rStyle w:val="Emphasis"/>
        </w:rPr>
        <w:t>Cis</w:t>
      </w:r>
      <w:r w:rsidRPr="00972A67">
        <w:rPr>
          <w:rStyle w:val="StyleUnderline"/>
        </w:rPr>
        <w:t xml:space="preserve"> is also the system that</w:t>
      </w:r>
      <w:r w:rsidRPr="00972A67">
        <w:rPr>
          <w:sz w:val="16"/>
        </w:rPr>
        <w:t xml:space="preserve"> many </w:t>
      </w:r>
      <w:r w:rsidRPr="00972A67">
        <w:rPr>
          <w:rStyle w:val="StyleUnderline"/>
        </w:rPr>
        <w:t xml:space="preserve">women, cis and trans oriented, are </w:t>
      </w:r>
      <w:r w:rsidRPr="00285E1F">
        <w:rPr>
          <w:rStyle w:val="Emphasis"/>
        </w:rPr>
        <w:t>assimilated</w:t>
      </w:r>
      <w:r w:rsidRPr="00972A67">
        <w:rPr>
          <w:rStyle w:val="StyleUnderline"/>
        </w:rPr>
        <w:t xml:space="preserve"> into, which means it is the paradigm from which</w:t>
      </w:r>
      <w:r w:rsidRPr="00972A67">
        <w:rPr>
          <w:sz w:val="16"/>
          <w:szCs w:val="16"/>
        </w:rPr>
        <w:t xml:space="preserve"> many </w:t>
      </w:r>
      <w:r w:rsidRPr="00285E1F">
        <w:rPr>
          <w:rStyle w:val="Emphasis"/>
        </w:rPr>
        <w:t>women</w:t>
      </w:r>
      <w:r w:rsidRPr="00972A67">
        <w:rPr>
          <w:rStyle w:val="StyleUnderline"/>
        </w:rPr>
        <w:t xml:space="preserve"> draw from to </w:t>
      </w:r>
      <w:r w:rsidRPr="00285E1F">
        <w:rPr>
          <w:rStyle w:val="Emphasis"/>
        </w:rPr>
        <w:t>understand</w:t>
      </w:r>
      <w:r w:rsidRPr="00972A67">
        <w:rPr>
          <w:rStyle w:val="StyleUnderline"/>
        </w:rPr>
        <w:t xml:space="preserve"> </w:t>
      </w:r>
      <w:r w:rsidRPr="00285E1F">
        <w:rPr>
          <w:rStyle w:val="Emphasis"/>
        </w:rPr>
        <w:t>themselves</w:t>
      </w:r>
      <w:r w:rsidRPr="00972A67">
        <w:rPr>
          <w:rStyle w:val="StyleUnderline"/>
        </w:rPr>
        <w:t xml:space="preserve"> </w:t>
      </w:r>
      <w:r w:rsidRPr="00285E1F">
        <w:rPr>
          <w:rStyle w:val="Emphasis"/>
        </w:rPr>
        <w:t>existentially.</w:t>
      </w:r>
      <w:r w:rsidRPr="00972A67">
        <w:rPr>
          <w:sz w:val="16"/>
        </w:rPr>
        <w:t xml:space="preserve"> Speakin</w:t>
      </w:r>
      <w:r w:rsidRPr="00233470">
        <w:rPr>
          <w:sz w:val="16"/>
        </w:rPr>
        <w:t xml:space="preserve">g about the dysphoria caused by cis is risky talk because it initiates a loss. Despite how this loss and the mourning process that follows are vital for recovery from cis pathology, moving through the grief demands a change in living. </w:t>
      </w:r>
      <w:r w:rsidRPr="00233470">
        <w:rPr>
          <w:rStyle w:val="StyleUnderline"/>
        </w:rPr>
        <w:t xml:space="preserve">The lives of </w:t>
      </w:r>
      <w:r w:rsidRPr="00285E1F">
        <w:rPr>
          <w:rStyle w:val="Emphasis"/>
          <w:highlight w:val="green"/>
        </w:rPr>
        <w:t>trans people</w:t>
      </w:r>
      <w:r w:rsidRPr="00E34FAC">
        <w:rPr>
          <w:rStyle w:val="StyleUnderline"/>
          <w:highlight w:val="green"/>
        </w:rPr>
        <w:t xml:space="preserve"> make</w:t>
      </w:r>
      <w:r w:rsidRPr="00233470">
        <w:rPr>
          <w:rStyle w:val="StyleUnderline"/>
        </w:rPr>
        <w:t xml:space="preserve"> undeniably </w:t>
      </w:r>
      <w:r w:rsidRPr="00285E1F">
        <w:rPr>
          <w:rStyle w:val="Emphasis"/>
          <w:highlight w:val="green"/>
        </w:rPr>
        <w:t>apparent</w:t>
      </w:r>
      <w:r w:rsidRPr="00E34FAC">
        <w:rPr>
          <w:rStyle w:val="StyleUnderline"/>
          <w:highlight w:val="green"/>
        </w:rPr>
        <w:t xml:space="preserve"> the </w:t>
      </w:r>
      <w:r w:rsidRPr="00285E1F">
        <w:rPr>
          <w:rStyle w:val="Emphasis"/>
          <w:highlight w:val="green"/>
        </w:rPr>
        <w:t>material</w:t>
      </w:r>
      <w:r w:rsidRPr="00E34FAC">
        <w:rPr>
          <w:rStyle w:val="StyleUnderline"/>
          <w:highlight w:val="green"/>
        </w:rPr>
        <w:t xml:space="preserve"> and </w:t>
      </w:r>
      <w:r w:rsidRPr="00285E1F">
        <w:rPr>
          <w:rStyle w:val="Emphasis"/>
          <w:highlight w:val="green"/>
        </w:rPr>
        <w:t>psychic burdens</w:t>
      </w:r>
      <w:r w:rsidRPr="00E34FAC">
        <w:rPr>
          <w:rStyle w:val="StyleUnderline"/>
          <w:highlight w:val="green"/>
        </w:rPr>
        <w:t xml:space="preserve"> of</w:t>
      </w:r>
      <w:r w:rsidRPr="00233470">
        <w:rPr>
          <w:rStyle w:val="StyleUnderline"/>
        </w:rPr>
        <w:t xml:space="preserve"> pursuing a </w:t>
      </w:r>
      <w:r w:rsidRPr="00285E1F">
        <w:rPr>
          <w:rStyle w:val="Emphasis"/>
          <w:highlight w:val="green"/>
        </w:rPr>
        <w:t>change</w:t>
      </w:r>
      <w:r w:rsidRPr="00233470">
        <w:rPr>
          <w:rStyle w:val="StyleUnderline"/>
        </w:rPr>
        <w:t xml:space="preserve"> in living.</w:t>
      </w:r>
      <w:r w:rsidRPr="00233470">
        <w:rPr>
          <w:sz w:val="16"/>
        </w:rPr>
        <w:t xml:space="preserve"> This is made especially evident in the reality that </w:t>
      </w:r>
      <w:r w:rsidRPr="00285E1F">
        <w:rPr>
          <w:rStyle w:val="Emphasis"/>
          <w:highlight w:val="green"/>
        </w:rPr>
        <w:t>trans</w:t>
      </w:r>
      <w:r w:rsidRPr="00285E1F">
        <w:rPr>
          <w:rStyle w:val="Emphasis"/>
        </w:rPr>
        <w:t xml:space="preserve">gender </w:t>
      </w:r>
      <w:r w:rsidRPr="00285E1F">
        <w:rPr>
          <w:rStyle w:val="Emphasis"/>
          <w:highlight w:val="green"/>
        </w:rPr>
        <w:t>women</w:t>
      </w:r>
      <w:r w:rsidRPr="00E34FAC">
        <w:rPr>
          <w:rStyle w:val="StyleUnderline"/>
          <w:highlight w:val="green"/>
        </w:rPr>
        <w:t xml:space="preserve"> of </w:t>
      </w:r>
      <w:r w:rsidRPr="00285E1F">
        <w:rPr>
          <w:rStyle w:val="Emphasis"/>
          <w:highlight w:val="green"/>
        </w:rPr>
        <w:t>color</w:t>
      </w:r>
      <w:r w:rsidRPr="00E34FAC">
        <w:rPr>
          <w:rStyle w:val="StyleUnderline"/>
          <w:highlight w:val="green"/>
        </w:rPr>
        <w:t xml:space="preserve"> face</w:t>
      </w:r>
      <w:r w:rsidRPr="00233470">
        <w:rPr>
          <w:rStyle w:val="StyleUnderline"/>
        </w:rPr>
        <w:t xml:space="preserve"> rapidly increasing rates of </w:t>
      </w:r>
      <w:r w:rsidRPr="00285E1F">
        <w:rPr>
          <w:rStyle w:val="Emphasis"/>
          <w:highlight w:val="green"/>
        </w:rPr>
        <w:t>murder</w:t>
      </w:r>
      <w:r w:rsidRPr="00D156F3">
        <w:rPr>
          <w:rStyle w:val="StyleUnderline"/>
          <w:highlight w:val="green"/>
        </w:rPr>
        <w:t xml:space="preserve"> for</w:t>
      </w:r>
      <w:r w:rsidRPr="00233470">
        <w:rPr>
          <w:rStyle w:val="StyleUnderline"/>
        </w:rPr>
        <w:t xml:space="preserve"> their </w:t>
      </w:r>
      <w:r w:rsidRPr="00285E1F">
        <w:rPr>
          <w:rStyle w:val="Emphasis"/>
          <w:highlight w:val="green"/>
        </w:rPr>
        <w:t>attempts</w:t>
      </w:r>
      <w:r w:rsidRPr="00D156F3">
        <w:rPr>
          <w:rStyle w:val="StyleUnderline"/>
          <w:highlight w:val="green"/>
        </w:rPr>
        <w:t xml:space="preserve"> to </w:t>
      </w:r>
      <w:r w:rsidRPr="00285E1F">
        <w:rPr>
          <w:rStyle w:val="Emphasis"/>
          <w:highlight w:val="green"/>
        </w:rPr>
        <w:t>deconstruct</w:t>
      </w:r>
      <w:r w:rsidRPr="00D156F3">
        <w:rPr>
          <w:rStyle w:val="StyleUnderline"/>
          <w:highlight w:val="green"/>
        </w:rPr>
        <w:t xml:space="preserve"> </w:t>
      </w:r>
      <w:r w:rsidRPr="00285E1F">
        <w:rPr>
          <w:rStyle w:val="Emphasis"/>
          <w:highlight w:val="green"/>
        </w:rPr>
        <w:t>cisness</w:t>
      </w:r>
      <w:r w:rsidRPr="00D156F3">
        <w:rPr>
          <w:rStyle w:val="StyleUnderline"/>
          <w:highlight w:val="green"/>
        </w:rPr>
        <w:t xml:space="preserve"> and </w:t>
      </w:r>
      <w:r w:rsidRPr="00285E1F">
        <w:rPr>
          <w:rStyle w:val="Emphasis"/>
          <w:highlight w:val="green"/>
        </w:rPr>
        <w:t>whiteness</w:t>
      </w:r>
      <w:r w:rsidRPr="00233470">
        <w:rPr>
          <w:sz w:val="16"/>
        </w:rPr>
        <w:t xml:space="preserve"> (Yanagino, 2020).</w:t>
      </w:r>
      <w:r w:rsidRPr="001F1A8B">
        <w:rPr>
          <w:sz w:val="12"/>
        </w:rPr>
        <w:t>¶</w:t>
      </w:r>
      <w:r w:rsidRPr="00233470">
        <w:rPr>
          <w:sz w:val="16"/>
        </w:rPr>
        <w:t xml:space="preserve"> In the last decade, trans has become more visible in psychoanalytic discourse as a topic for analysts to know, while cis continues to be taken for granted as something known and understood. Depathologizing trans leads to many different interpretations of the psychic conflict of misalignment between natal body and gender. Oren Gozlan questions the absence of psychoanalytic thinking about how this conflict manifests in cisness. Gozlan argues that the discontinuity between the body and gender is not an exclusively trans problem (Gozlan, 2018, pp. 8–9). Pathologizing cis makes it possible to consider how the trend of cis women saying and subsequently being unable to talk about men and hate is an expression of intrapsychic and interpersonal conflict connected to cisgender.</w:t>
      </w:r>
      <w:r w:rsidRPr="001F1A8B">
        <w:rPr>
          <w:sz w:val="12"/>
        </w:rPr>
        <w:t>¶</w:t>
      </w:r>
      <w:r w:rsidRPr="00233470">
        <w:rPr>
          <w:sz w:val="16"/>
        </w:rPr>
        <w:t xml:space="preserve"> </w:t>
      </w:r>
      <w:r w:rsidRPr="00233470">
        <w:rPr>
          <w:rStyle w:val="StyleUnderline"/>
        </w:rPr>
        <w:t>All gender is an approximation and in relation to an ideal</w:t>
      </w:r>
      <w:r w:rsidRPr="00233470">
        <w:rPr>
          <w:sz w:val="16"/>
        </w:rPr>
        <w:t xml:space="preserve">, which is not to say that the political realities of gender are fiction. </w:t>
      </w:r>
      <w:r w:rsidRPr="00233470">
        <w:rPr>
          <w:rStyle w:val="StyleUnderline"/>
        </w:rPr>
        <w:t>Certain approximations are prescribed while others are prohibited.</w:t>
      </w:r>
      <w:r w:rsidRPr="00233470">
        <w:rPr>
          <w:sz w:val="16"/>
        </w:rPr>
        <w:t xml:space="preserve"> A recent development in psychoanalytic discourse that aims to explore the nuances of gender difference is to think about the not quite cisgender aspects of cis patients and analysts (see Hansbury, 2017a; Offman, 2017). This intervention is important for unsettling the idea that cis and trans are oppositional terms, rather than differences. I think it is also necessary to pathologize cis and then clinically and theoretically unpack the </w:t>
      </w:r>
      <w:r w:rsidRPr="00285E1F">
        <w:rPr>
          <w:rStyle w:val="Emphasis"/>
          <w:highlight w:val="green"/>
        </w:rPr>
        <w:t>defensive attachments</w:t>
      </w:r>
      <w:r w:rsidRPr="00E34FAC">
        <w:rPr>
          <w:rStyle w:val="StyleUnderline"/>
          <w:highlight w:val="green"/>
        </w:rPr>
        <w:t xml:space="preserve"> to </w:t>
      </w:r>
      <w:r w:rsidRPr="00285E1F">
        <w:rPr>
          <w:rStyle w:val="Emphasis"/>
          <w:highlight w:val="green"/>
        </w:rPr>
        <w:t>cisness</w:t>
      </w:r>
      <w:r w:rsidRPr="00E34FAC">
        <w:rPr>
          <w:rStyle w:val="StyleUnderline"/>
          <w:highlight w:val="green"/>
        </w:rPr>
        <w:t xml:space="preserve"> and</w:t>
      </w:r>
      <w:r w:rsidRPr="00233470">
        <w:rPr>
          <w:rStyle w:val="StyleUnderline"/>
        </w:rPr>
        <w:t xml:space="preserve"> the </w:t>
      </w:r>
      <w:r w:rsidRPr="00285E1F">
        <w:rPr>
          <w:rStyle w:val="Emphasis"/>
          <w:highlight w:val="green"/>
        </w:rPr>
        <w:t>anxieties</w:t>
      </w:r>
      <w:r w:rsidRPr="00233470">
        <w:rPr>
          <w:rStyle w:val="StyleUnderline"/>
        </w:rPr>
        <w:t xml:space="preserve"> connected </w:t>
      </w:r>
      <w:r w:rsidRPr="00E34FAC">
        <w:rPr>
          <w:rStyle w:val="StyleUnderline"/>
          <w:highlight w:val="green"/>
        </w:rPr>
        <w:t xml:space="preserve">to </w:t>
      </w:r>
      <w:r w:rsidRPr="00285E1F">
        <w:rPr>
          <w:rStyle w:val="Emphasis"/>
          <w:highlight w:val="green"/>
        </w:rPr>
        <w:t>dismantling</w:t>
      </w:r>
      <w:r w:rsidRPr="00E34FAC">
        <w:rPr>
          <w:rStyle w:val="StyleUnderline"/>
          <w:highlight w:val="green"/>
        </w:rPr>
        <w:t xml:space="preserve"> </w:t>
      </w:r>
      <w:r w:rsidRPr="00285E1F">
        <w:rPr>
          <w:rStyle w:val="Emphasis"/>
          <w:highlight w:val="green"/>
        </w:rPr>
        <w:t>fantasies</w:t>
      </w:r>
      <w:r w:rsidRPr="00E34FAC">
        <w:rPr>
          <w:rStyle w:val="StyleUnderline"/>
          <w:highlight w:val="green"/>
        </w:rPr>
        <w:t xml:space="preserve"> that</w:t>
      </w:r>
      <w:r w:rsidRPr="00233470">
        <w:rPr>
          <w:rStyle w:val="StyleUnderline"/>
        </w:rPr>
        <w:t xml:space="preserve">, for instance, </w:t>
      </w:r>
      <w:r w:rsidRPr="00E34FAC">
        <w:rPr>
          <w:rStyle w:val="StyleUnderline"/>
          <w:highlight w:val="green"/>
        </w:rPr>
        <w:t xml:space="preserve">take </w:t>
      </w:r>
      <w:r w:rsidRPr="00285E1F">
        <w:rPr>
          <w:rStyle w:val="Emphasis"/>
          <w:highlight w:val="green"/>
        </w:rPr>
        <w:t>flight</w:t>
      </w:r>
      <w:r w:rsidRPr="00E34FAC">
        <w:rPr>
          <w:rStyle w:val="StyleUnderline"/>
          <w:highlight w:val="green"/>
        </w:rPr>
        <w:t xml:space="preserve"> from</w:t>
      </w:r>
      <w:r w:rsidRPr="00E34FAC">
        <w:rPr>
          <w:sz w:val="16"/>
          <w:szCs w:val="16"/>
        </w:rPr>
        <w:t xml:space="preserve"> the realities of </w:t>
      </w:r>
      <w:r w:rsidRPr="00285E1F">
        <w:rPr>
          <w:rStyle w:val="Emphasis"/>
          <w:highlight w:val="green"/>
        </w:rPr>
        <w:t>systemic violence</w:t>
      </w:r>
      <w:r w:rsidRPr="00E34FAC">
        <w:rPr>
          <w:sz w:val="16"/>
          <w:szCs w:val="16"/>
        </w:rPr>
        <w:t xml:space="preserve"> against women. </w:t>
      </w:r>
      <w:r w:rsidRPr="00233470">
        <w:rPr>
          <w:rStyle w:val="StyleUnderline"/>
        </w:rPr>
        <w:t>Rigid attachments to systemically idealized alignments of sex and gender—the so cis rather than the not quite cis—</w:t>
      </w:r>
      <w:r w:rsidRPr="00C94F26">
        <w:rPr>
          <w:rStyle w:val="StyleUnderline"/>
          <w:highlight w:val="green"/>
        </w:rPr>
        <w:t xml:space="preserve">cause </w:t>
      </w:r>
      <w:r w:rsidRPr="00285E1F">
        <w:rPr>
          <w:rStyle w:val="Emphasis"/>
          <w:highlight w:val="green"/>
        </w:rPr>
        <w:t>mayhem</w:t>
      </w:r>
      <w:r w:rsidRPr="00C94F26">
        <w:rPr>
          <w:rStyle w:val="StyleUnderline"/>
          <w:highlight w:val="green"/>
        </w:rPr>
        <w:t xml:space="preserve"> in the </w:t>
      </w:r>
      <w:r w:rsidRPr="00285E1F">
        <w:rPr>
          <w:rStyle w:val="Emphasis"/>
          <w:highlight w:val="green"/>
        </w:rPr>
        <w:t>intrapsychic</w:t>
      </w:r>
      <w:r w:rsidRPr="00C94F26">
        <w:rPr>
          <w:rStyle w:val="StyleUnderline"/>
          <w:highlight w:val="green"/>
        </w:rPr>
        <w:t xml:space="preserve"> and </w:t>
      </w:r>
      <w:r w:rsidRPr="00285E1F">
        <w:rPr>
          <w:rStyle w:val="Emphasis"/>
          <w:highlight w:val="green"/>
        </w:rPr>
        <w:t>interpersonal realms</w:t>
      </w:r>
      <w:r w:rsidRPr="00E34FAC">
        <w:rPr>
          <w:rStyle w:val="StyleUnderline"/>
          <w:highlight w:val="green"/>
        </w:rPr>
        <w:t xml:space="preserve"> for </w:t>
      </w:r>
      <w:r w:rsidRPr="00285E1F">
        <w:rPr>
          <w:rStyle w:val="Emphasis"/>
          <w:highlight w:val="green"/>
        </w:rPr>
        <w:t>all patients.</w:t>
      </w:r>
    </w:p>
    <w:p w14:paraId="4A0CDDF4" w14:textId="77777777" w:rsidR="003701D4" w:rsidRPr="00F4473E" w:rsidRDefault="003701D4" w:rsidP="003701D4">
      <w:pPr>
        <w:pStyle w:val="Heading4"/>
      </w:pPr>
      <w:r>
        <w:rPr>
          <w:u w:val="single"/>
        </w:rPr>
        <w:t>Bad affect</w:t>
      </w:r>
      <w:r>
        <w:t xml:space="preserve"> is </w:t>
      </w:r>
      <w:r>
        <w:rPr>
          <w:u w:val="single"/>
        </w:rPr>
        <w:t>constitutive</w:t>
      </w:r>
      <w:r>
        <w:t xml:space="preserve"> of the </w:t>
      </w:r>
      <w:r>
        <w:rPr>
          <w:u w:val="single"/>
        </w:rPr>
        <w:t>trans subject</w:t>
      </w:r>
      <w:r>
        <w:t xml:space="preserve">. The </w:t>
      </w:r>
      <w:r>
        <w:rPr>
          <w:u w:val="single"/>
        </w:rPr>
        <w:t>promise</w:t>
      </w:r>
      <w:r>
        <w:t xml:space="preserve"> of </w:t>
      </w:r>
      <w:r>
        <w:rPr>
          <w:u w:val="single"/>
        </w:rPr>
        <w:t>grounded normativity</w:t>
      </w:r>
      <w:r>
        <w:t xml:space="preserve"> demands the </w:t>
      </w:r>
      <w:r>
        <w:rPr>
          <w:u w:val="single"/>
        </w:rPr>
        <w:t>futile investment</w:t>
      </w:r>
      <w:r>
        <w:t xml:space="preserve"> of </w:t>
      </w:r>
      <w:r>
        <w:rPr>
          <w:u w:val="single"/>
        </w:rPr>
        <w:t>exhausting labor</w:t>
      </w:r>
      <w:r>
        <w:t xml:space="preserve">. They romanticize </w:t>
      </w:r>
      <w:r>
        <w:rPr>
          <w:u w:val="single"/>
        </w:rPr>
        <w:t>ethical relationships with the land</w:t>
      </w:r>
      <w:r>
        <w:t xml:space="preserve"> as a means of </w:t>
      </w:r>
      <w:r>
        <w:rPr>
          <w:u w:val="single"/>
        </w:rPr>
        <w:t>redemption</w:t>
      </w:r>
      <w:r>
        <w:t xml:space="preserve"> and </w:t>
      </w:r>
      <w:r>
        <w:rPr>
          <w:u w:val="single"/>
        </w:rPr>
        <w:t>compensation</w:t>
      </w:r>
      <w:r>
        <w:t xml:space="preserve"> </w:t>
      </w:r>
      <w:r>
        <w:rPr>
          <w:u w:val="single"/>
        </w:rPr>
        <w:t>always-already</w:t>
      </w:r>
      <w:r>
        <w:t xml:space="preserve"> denied to the </w:t>
      </w:r>
      <w:r>
        <w:rPr>
          <w:u w:val="single"/>
        </w:rPr>
        <w:t>trans subject</w:t>
      </w:r>
      <w:r>
        <w:t>.</w:t>
      </w:r>
    </w:p>
    <w:p w14:paraId="6AABC54F" w14:textId="77777777" w:rsidR="003701D4" w:rsidRDefault="003701D4" w:rsidP="003701D4">
      <w:r w:rsidRPr="00B36BAC">
        <w:rPr>
          <w:rStyle w:val="Style13ptBold"/>
        </w:rPr>
        <w:t>Keesler 22</w:t>
      </w:r>
      <w:r>
        <w:t xml:space="preserve"> is a PhD student in the Harriet Tubman Department of Women’s, Gender, and Sexuality Studies at University of Maryland, College Park. (Jordan Keesler, 2022, "BOOK REVIEW Side Affects: On Being Trans and Feeling Bad by Hil Malatino University of Minnesota Press, Minneapolis, MN, 2022 ISBN 978-1-5179-1209-3 (paperback), 240 pp. $21.95," </w:t>
      </w:r>
      <w:r w:rsidRPr="00B36BAC">
        <w:rPr>
          <w:iCs/>
        </w:rPr>
        <w:t>Bulletin of Applied Transgender Studies 1</w:t>
      </w:r>
      <w:r>
        <w:t>(1–2), https://bulletin.appliedtransstudies.org/downloads/BATS_2022_2769-2124_v1_i1%E2%80%932.pdf#page=187, p. 183–186, accessed 3-7-2025) //ah [UTD]</w:t>
      </w:r>
    </w:p>
    <w:p w14:paraId="5ABD6893" w14:textId="77777777" w:rsidR="003701D4" w:rsidRDefault="003701D4" w:rsidP="003701D4">
      <w:pPr>
        <w:rPr>
          <w:sz w:val="16"/>
          <w:szCs w:val="16"/>
        </w:rPr>
      </w:pPr>
      <w:r w:rsidRPr="00F03B62">
        <w:rPr>
          <w:sz w:val="16"/>
        </w:rPr>
        <w:t xml:space="preserve">I was sitting in my living room attending a virtual biweekly event for transgender people to discuss our mental health. For the first time, I thought about how </w:t>
      </w:r>
      <w:r w:rsidRPr="00285E1F">
        <w:rPr>
          <w:rStyle w:val="Emphasis"/>
          <w:highlight w:val="green"/>
        </w:rPr>
        <w:t>all</w:t>
      </w:r>
      <w:r w:rsidRPr="00B36BAC">
        <w:rPr>
          <w:rStyle w:val="StyleUnderline"/>
        </w:rPr>
        <w:t xml:space="preserve"> of us—</w:t>
      </w:r>
      <w:r w:rsidRPr="00285E1F">
        <w:rPr>
          <w:rStyle w:val="Emphasis"/>
          <w:highlight w:val="green"/>
        </w:rPr>
        <w:t>trans folks</w:t>
      </w:r>
      <w:r w:rsidRPr="00B36BAC">
        <w:rPr>
          <w:rStyle w:val="StyleUnderline"/>
        </w:rPr>
        <w:t xml:space="preserve"> of various gender modalities, ages, and points of transition—just </w:t>
      </w:r>
      <w:r w:rsidRPr="00285E1F">
        <w:rPr>
          <w:rStyle w:val="Emphasis"/>
          <w:highlight w:val="green"/>
        </w:rPr>
        <w:t>felt</w:t>
      </w:r>
      <w:r w:rsidRPr="00B36BAC">
        <w:rPr>
          <w:rStyle w:val="StyleUnderline"/>
        </w:rPr>
        <w:t xml:space="preserve"> kind of </w:t>
      </w:r>
      <w:r w:rsidRPr="00285E1F">
        <w:rPr>
          <w:rStyle w:val="Emphasis"/>
          <w:highlight w:val="green"/>
        </w:rPr>
        <w:t>bad.</w:t>
      </w:r>
      <w:r w:rsidRPr="00F03B62">
        <w:rPr>
          <w:sz w:val="16"/>
        </w:rPr>
        <w:t xml:space="preserve"> At first, we discussed how difficult it is to find trans-competent therapists—a task troubled by the exorbitant costs of care in the United States. We suggested books, shared providers’ emails, and nodded along when folks stopped short of expressing the </w:t>
      </w:r>
      <w:r w:rsidRPr="00B36BAC">
        <w:rPr>
          <w:rStyle w:val="StyleUnderline"/>
        </w:rPr>
        <w:t>full weight of simply being as a trans person.</w:t>
      </w:r>
      <w:r w:rsidRPr="00F03B62">
        <w:rPr>
          <w:sz w:val="16"/>
        </w:rPr>
        <w:t xml:space="preserve"> Our conversations were sporadic, filled at times with stories marked by long silences coupled with flickering camera screens. At some point, we agreed that no one told us transitioning would make us feel bad.</w:t>
      </w:r>
      <w:r w:rsidRPr="001F1A8B">
        <w:rPr>
          <w:sz w:val="12"/>
        </w:rPr>
        <w:t>¶</w:t>
      </w:r>
      <w:r w:rsidRPr="00F03B62">
        <w:rPr>
          <w:sz w:val="16"/>
        </w:rPr>
        <w:t xml:space="preserve"> Every so often, you must grapple with a book that you thought you knew how you would feel as you read it. As a trans person, I am used to feeling bad. As a trans person, I am not used to hearing (or reading) other people articulate those bad feelings. Hil Malatino’s new book, Side Affects: On Being Trans and Feeling Bad somehow captures the knowing glance cast toward the only other trans person in the room, the shudder of the wrong honorific, and </w:t>
      </w:r>
      <w:r w:rsidRPr="00B36BAC">
        <w:rPr>
          <w:rStyle w:val="StyleUnderline"/>
        </w:rPr>
        <w:t xml:space="preserve">the vexation of </w:t>
      </w:r>
      <w:r w:rsidRPr="00285E1F">
        <w:rPr>
          <w:rStyle w:val="Emphasis"/>
          <w:highlight w:val="green"/>
        </w:rPr>
        <w:t>needing</w:t>
      </w:r>
      <w:r w:rsidRPr="00F03B62">
        <w:rPr>
          <w:rStyle w:val="StyleUnderline"/>
          <w:highlight w:val="green"/>
        </w:rPr>
        <w:t xml:space="preserve"> to </w:t>
      </w:r>
      <w:r w:rsidRPr="00285E1F">
        <w:rPr>
          <w:rStyle w:val="Emphasis"/>
          <w:highlight w:val="green"/>
        </w:rPr>
        <w:t>perpetually</w:t>
      </w:r>
      <w:r w:rsidRPr="00F03B62">
        <w:rPr>
          <w:rStyle w:val="StyleUnderline"/>
          <w:highlight w:val="green"/>
        </w:rPr>
        <w:t xml:space="preserve"> </w:t>
      </w:r>
      <w:r w:rsidRPr="00285E1F">
        <w:rPr>
          <w:rStyle w:val="Emphasis"/>
          <w:highlight w:val="green"/>
        </w:rPr>
        <w:t>defend</w:t>
      </w:r>
      <w:r w:rsidRPr="00B36BAC">
        <w:rPr>
          <w:rStyle w:val="StyleUnderline"/>
        </w:rPr>
        <w:t xml:space="preserve"> your </w:t>
      </w:r>
      <w:r w:rsidRPr="00285E1F">
        <w:rPr>
          <w:rStyle w:val="Emphasis"/>
          <w:highlight w:val="green"/>
        </w:rPr>
        <w:t>existence.</w:t>
      </w:r>
      <w:r w:rsidRPr="001F1A8B">
        <w:rPr>
          <w:sz w:val="12"/>
        </w:rPr>
        <w:t>¶</w:t>
      </w:r>
      <w:r w:rsidRPr="00F03B62">
        <w:rPr>
          <w:sz w:val="16"/>
        </w:rPr>
        <w:t xml:space="preserve"> </w:t>
      </w:r>
      <w:r w:rsidRPr="00B36BAC">
        <w:rPr>
          <w:rStyle w:val="StyleUnderline"/>
        </w:rPr>
        <w:t xml:space="preserve">Side Affects describes itself as a reckoning with feeling bad and the bad feelings specific to </w:t>
      </w:r>
      <w:r w:rsidRPr="00285E1F">
        <w:rPr>
          <w:rStyle w:val="Emphasis"/>
          <w:highlight w:val="green"/>
        </w:rPr>
        <w:t>trans ontology</w:t>
      </w:r>
      <w:r w:rsidRPr="00B36BAC">
        <w:rPr>
          <w:rStyle w:val="StyleUnderline"/>
        </w:rPr>
        <w:t>.</w:t>
      </w:r>
      <w:r w:rsidRPr="00F03B62">
        <w:rPr>
          <w:sz w:val="16"/>
        </w:rPr>
        <w:t xml:space="preserve"> Moving beyond individualized feelings, Malatino </w:t>
      </w:r>
      <w:r w:rsidRPr="00285E1F">
        <w:rPr>
          <w:rStyle w:val="Emphasis"/>
          <w:highlight w:val="green"/>
        </w:rPr>
        <w:t>locates</w:t>
      </w:r>
      <w:r w:rsidRPr="00F03B62">
        <w:rPr>
          <w:rStyle w:val="StyleUnderline"/>
          <w:highlight w:val="green"/>
        </w:rPr>
        <w:t xml:space="preserve"> </w:t>
      </w:r>
      <w:r w:rsidRPr="00285E1F">
        <w:rPr>
          <w:rStyle w:val="Emphasis"/>
          <w:highlight w:val="green"/>
        </w:rPr>
        <w:t>fatigue</w:t>
      </w:r>
      <w:r w:rsidRPr="00F03B62">
        <w:rPr>
          <w:rStyle w:val="StyleUnderline"/>
          <w:highlight w:val="green"/>
        </w:rPr>
        <w:t xml:space="preserve">, </w:t>
      </w:r>
      <w:r w:rsidRPr="00285E1F">
        <w:rPr>
          <w:rStyle w:val="Emphasis"/>
          <w:highlight w:val="green"/>
        </w:rPr>
        <w:t>numbness</w:t>
      </w:r>
      <w:r w:rsidRPr="00F03B62">
        <w:rPr>
          <w:rStyle w:val="StyleUnderline"/>
          <w:highlight w:val="green"/>
        </w:rPr>
        <w:t xml:space="preserve">, </w:t>
      </w:r>
      <w:r w:rsidRPr="00285E1F">
        <w:rPr>
          <w:rStyle w:val="Emphasis"/>
          <w:highlight w:val="green"/>
        </w:rPr>
        <w:t>envy</w:t>
      </w:r>
      <w:r w:rsidRPr="00F03B62">
        <w:rPr>
          <w:rStyle w:val="StyleUnderline"/>
          <w:highlight w:val="green"/>
        </w:rPr>
        <w:t xml:space="preserve">, </w:t>
      </w:r>
      <w:r w:rsidRPr="00285E1F">
        <w:rPr>
          <w:rStyle w:val="Emphasis"/>
          <w:highlight w:val="green"/>
        </w:rPr>
        <w:t>rage</w:t>
      </w:r>
      <w:r w:rsidRPr="00F03B62">
        <w:rPr>
          <w:rStyle w:val="StyleUnderline"/>
          <w:highlight w:val="green"/>
        </w:rPr>
        <w:t xml:space="preserve">, and </w:t>
      </w:r>
      <w:r w:rsidRPr="00285E1F">
        <w:rPr>
          <w:rStyle w:val="Emphasis"/>
          <w:highlight w:val="green"/>
        </w:rPr>
        <w:t>burnout</w:t>
      </w:r>
      <w:r w:rsidRPr="00F03B62">
        <w:rPr>
          <w:rStyle w:val="StyleUnderline"/>
          <w:highlight w:val="green"/>
        </w:rPr>
        <w:t xml:space="preserve"> as </w:t>
      </w:r>
      <w:r w:rsidRPr="00285E1F">
        <w:rPr>
          <w:rStyle w:val="Emphasis"/>
          <w:highlight w:val="green"/>
        </w:rPr>
        <w:t>structurally produced phenomena</w:t>
      </w:r>
      <w:r w:rsidRPr="00F03B62">
        <w:rPr>
          <w:rStyle w:val="StyleUnderline"/>
          <w:highlight w:val="green"/>
        </w:rPr>
        <w:t xml:space="preserve"> that </w:t>
      </w:r>
      <w:r w:rsidRPr="00285E1F">
        <w:rPr>
          <w:rStyle w:val="Emphasis"/>
          <w:highlight w:val="green"/>
        </w:rPr>
        <w:t>shape</w:t>
      </w:r>
      <w:r w:rsidRPr="00F03B62">
        <w:rPr>
          <w:rStyle w:val="StyleUnderline"/>
          <w:highlight w:val="green"/>
        </w:rPr>
        <w:t xml:space="preserve"> </w:t>
      </w:r>
      <w:r w:rsidRPr="00285E1F">
        <w:rPr>
          <w:rStyle w:val="Emphasis"/>
          <w:highlight w:val="green"/>
        </w:rPr>
        <w:t>trans</w:t>
      </w:r>
      <w:r w:rsidRPr="00B36BAC">
        <w:rPr>
          <w:rStyle w:val="StyleUnderline"/>
        </w:rPr>
        <w:t xml:space="preserve"> ways of </w:t>
      </w:r>
      <w:r w:rsidRPr="00285E1F">
        <w:rPr>
          <w:rStyle w:val="Emphasis"/>
          <w:highlight w:val="green"/>
        </w:rPr>
        <w:t>being.</w:t>
      </w:r>
      <w:r w:rsidRPr="00F03B62">
        <w:rPr>
          <w:sz w:val="16"/>
        </w:rPr>
        <w:t xml:space="preserve"> Organized into six chapters, Side Affects can be read in any order and each chapter can stand alone. When read together, though, Malatino’s explorations of fatigue, numbness, envy, rage, and burnout weave together affective attunements so often understood, but often unspoken by trans folks.</w:t>
      </w:r>
      <w:r w:rsidRPr="001F1A8B">
        <w:rPr>
          <w:sz w:val="12"/>
        </w:rPr>
        <w:t>¶</w:t>
      </w:r>
      <w:r w:rsidRPr="00F03B62">
        <w:rPr>
          <w:sz w:val="16"/>
        </w:rPr>
        <w:t xml:space="preserve"> Each chapter opens with theoretical musings, Malatino’s own experiences with the respective bad feeling, and an application of the theoretical implications of said bad feelings to trans media about transition. Drawing heavily on Lauren Berlant’s (2011) </w:t>
      </w:r>
      <w:r w:rsidRPr="00B36BAC">
        <w:rPr>
          <w:rStyle w:val="StyleUnderline"/>
        </w:rPr>
        <w:t xml:space="preserve">theorization of </w:t>
      </w:r>
      <w:r w:rsidRPr="00285E1F">
        <w:rPr>
          <w:rStyle w:val="Emphasis"/>
          <w:highlight w:val="green"/>
        </w:rPr>
        <w:t>cruel optimism</w:t>
      </w:r>
      <w:r w:rsidRPr="00B36BAC">
        <w:rPr>
          <w:rStyle w:val="StyleUnderline"/>
        </w:rPr>
        <w:t xml:space="preserve">, the first chapter on fatigue analyzes how </w:t>
      </w:r>
      <w:r w:rsidRPr="00285E1F">
        <w:rPr>
          <w:rStyle w:val="Emphasis"/>
        </w:rPr>
        <w:t>transition</w:t>
      </w:r>
      <w:r w:rsidRPr="00F03B62">
        <w:rPr>
          <w:sz w:val="16"/>
        </w:rPr>
        <w:t xml:space="preserve"> vlogs </w:t>
      </w:r>
      <w:r w:rsidRPr="00285E1F">
        <w:rPr>
          <w:rStyle w:val="Emphasis"/>
          <w:highlight w:val="green"/>
        </w:rPr>
        <w:t>affirm</w:t>
      </w:r>
      <w:r w:rsidRPr="00ED341B">
        <w:rPr>
          <w:rStyle w:val="StyleUnderline"/>
          <w:highlight w:val="green"/>
        </w:rPr>
        <w:t xml:space="preserve"> a</w:t>
      </w:r>
      <w:r w:rsidRPr="00B36BAC">
        <w:rPr>
          <w:rStyle w:val="StyleUnderline"/>
        </w:rPr>
        <w:t xml:space="preserve"> particular vision and </w:t>
      </w:r>
      <w:r w:rsidRPr="00285E1F">
        <w:rPr>
          <w:rStyle w:val="Emphasis"/>
          <w:highlight w:val="green"/>
        </w:rPr>
        <w:t>timeline</w:t>
      </w:r>
      <w:r w:rsidRPr="00B36BAC">
        <w:rPr>
          <w:rStyle w:val="StyleUnderline"/>
        </w:rPr>
        <w:t xml:space="preserve"> of transition </w:t>
      </w:r>
      <w:r w:rsidRPr="00ED341B">
        <w:rPr>
          <w:rStyle w:val="StyleUnderline"/>
          <w:highlight w:val="green"/>
        </w:rPr>
        <w:t xml:space="preserve">that becomes the </w:t>
      </w:r>
      <w:r w:rsidRPr="00285E1F">
        <w:rPr>
          <w:rStyle w:val="Emphasis"/>
          <w:highlight w:val="green"/>
        </w:rPr>
        <w:t>measurement</w:t>
      </w:r>
      <w:r w:rsidRPr="00ED341B">
        <w:rPr>
          <w:rStyle w:val="StyleUnderline"/>
          <w:highlight w:val="green"/>
        </w:rPr>
        <w:t xml:space="preserve"> for</w:t>
      </w:r>
      <w:r w:rsidRPr="00B36BAC">
        <w:rPr>
          <w:rStyle w:val="StyleUnderline"/>
        </w:rPr>
        <w:t xml:space="preserve"> transness and transition </w:t>
      </w:r>
      <w:r w:rsidRPr="00285E1F">
        <w:rPr>
          <w:rStyle w:val="Emphasis"/>
          <w:highlight w:val="green"/>
        </w:rPr>
        <w:t>progress.</w:t>
      </w:r>
      <w:r w:rsidRPr="00B36BAC">
        <w:rPr>
          <w:rStyle w:val="StyleUnderline"/>
        </w:rPr>
        <w:t xml:space="preserve"> For many, </w:t>
      </w:r>
      <w:r w:rsidRPr="00285E1F">
        <w:rPr>
          <w:rStyle w:val="Emphasis"/>
          <w:highlight w:val="green"/>
        </w:rPr>
        <w:t>access</w:t>
      </w:r>
      <w:r w:rsidRPr="00ED341B">
        <w:rPr>
          <w:rStyle w:val="StyleUnderline"/>
          <w:highlight w:val="green"/>
        </w:rPr>
        <w:t xml:space="preserve"> to</w:t>
      </w:r>
      <w:r w:rsidRPr="00B36BAC">
        <w:rPr>
          <w:rStyle w:val="StyleUnderline"/>
        </w:rPr>
        <w:t xml:space="preserve"> transition-related medical </w:t>
      </w:r>
      <w:r w:rsidRPr="00285E1F">
        <w:rPr>
          <w:rStyle w:val="Emphasis"/>
          <w:highlight w:val="green"/>
        </w:rPr>
        <w:t>care</w:t>
      </w:r>
      <w:r w:rsidRPr="00ED341B">
        <w:rPr>
          <w:rStyle w:val="StyleUnderline"/>
          <w:highlight w:val="green"/>
        </w:rPr>
        <w:t xml:space="preserve"> is </w:t>
      </w:r>
      <w:r w:rsidRPr="00285E1F">
        <w:rPr>
          <w:rStyle w:val="Emphasis"/>
          <w:highlight w:val="green"/>
        </w:rPr>
        <w:t>hindered</w:t>
      </w:r>
      <w:r w:rsidRPr="00ED341B">
        <w:rPr>
          <w:rStyle w:val="StyleUnderline"/>
          <w:highlight w:val="green"/>
        </w:rPr>
        <w:t xml:space="preserve"> by</w:t>
      </w:r>
      <w:r w:rsidRPr="00B36BAC">
        <w:rPr>
          <w:rStyle w:val="StyleUnderline"/>
        </w:rPr>
        <w:t xml:space="preserve"> a variety of </w:t>
      </w:r>
      <w:r w:rsidRPr="00285E1F">
        <w:rPr>
          <w:rStyle w:val="Emphasis"/>
          <w:highlight w:val="green"/>
        </w:rPr>
        <w:t>oppressive structures</w:t>
      </w:r>
      <w:r w:rsidRPr="00B36BAC">
        <w:rPr>
          <w:rStyle w:val="StyleUnderline"/>
        </w:rPr>
        <w:t xml:space="preserve"> and </w:t>
      </w:r>
      <w:r w:rsidRPr="00ED341B">
        <w:rPr>
          <w:rStyle w:val="StyleUnderline"/>
          <w:highlight w:val="green"/>
        </w:rPr>
        <w:t xml:space="preserve">the </w:t>
      </w:r>
      <w:r w:rsidRPr="00285E1F">
        <w:rPr>
          <w:rStyle w:val="Emphasis"/>
          <w:highlight w:val="green"/>
        </w:rPr>
        <w:t>aspirational marker</w:t>
      </w:r>
      <w:r w:rsidRPr="00ED341B">
        <w:rPr>
          <w:rStyle w:val="StyleUnderline"/>
          <w:highlight w:val="green"/>
        </w:rPr>
        <w:t xml:space="preserve"> of “</w:t>
      </w:r>
      <w:r w:rsidRPr="00285E1F">
        <w:rPr>
          <w:rStyle w:val="Emphasis"/>
          <w:highlight w:val="green"/>
        </w:rPr>
        <w:t>post-transition</w:t>
      </w:r>
      <w:r w:rsidRPr="00ED341B">
        <w:rPr>
          <w:rStyle w:val="StyleUnderline"/>
          <w:highlight w:val="green"/>
        </w:rPr>
        <w:t xml:space="preserve">” is </w:t>
      </w:r>
      <w:r w:rsidRPr="00285E1F">
        <w:rPr>
          <w:rStyle w:val="Emphasis"/>
          <w:highlight w:val="green"/>
        </w:rPr>
        <w:t>always</w:t>
      </w:r>
      <w:r w:rsidRPr="00B36BAC">
        <w:rPr>
          <w:rStyle w:val="StyleUnderline"/>
        </w:rPr>
        <w:t xml:space="preserve"> just </w:t>
      </w:r>
      <w:r w:rsidRPr="00285E1F">
        <w:rPr>
          <w:rStyle w:val="Emphasis"/>
          <w:highlight w:val="green"/>
        </w:rPr>
        <w:t>out</w:t>
      </w:r>
      <w:r w:rsidRPr="00ED341B">
        <w:rPr>
          <w:rStyle w:val="StyleUnderline"/>
          <w:highlight w:val="green"/>
        </w:rPr>
        <w:t xml:space="preserve"> of </w:t>
      </w:r>
      <w:r w:rsidRPr="00285E1F">
        <w:rPr>
          <w:rStyle w:val="Emphasis"/>
          <w:highlight w:val="green"/>
        </w:rPr>
        <w:t>reach.</w:t>
      </w:r>
      <w:r w:rsidRPr="00B36BAC">
        <w:rPr>
          <w:rStyle w:val="StyleUnderline"/>
        </w:rPr>
        <w:t xml:space="preserve"> An </w:t>
      </w:r>
      <w:r w:rsidRPr="00285E1F">
        <w:rPr>
          <w:rStyle w:val="Emphasis"/>
          <w:highlight w:val="green"/>
        </w:rPr>
        <w:t>inability</w:t>
      </w:r>
      <w:r w:rsidRPr="00ED341B">
        <w:rPr>
          <w:rStyle w:val="StyleUnderline"/>
          <w:highlight w:val="green"/>
        </w:rPr>
        <w:t xml:space="preserve"> to </w:t>
      </w:r>
      <w:r w:rsidRPr="00285E1F">
        <w:rPr>
          <w:rStyle w:val="Emphasis"/>
          <w:highlight w:val="green"/>
        </w:rPr>
        <w:t>reach</w:t>
      </w:r>
      <w:r w:rsidRPr="00B36BAC">
        <w:rPr>
          <w:rStyle w:val="StyleUnderline"/>
        </w:rPr>
        <w:t xml:space="preserve"> a </w:t>
      </w:r>
      <w:r w:rsidRPr="00285E1F">
        <w:rPr>
          <w:rStyle w:val="Emphasis"/>
          <w:highlight w:val="green"/>
        </w:rPr>
        <w:t>desired future</w:t>
      </w:r>
      <w:r w:rsidRPr="00ED341B">
        <w:rPr>
          <w:rStyle w:val="StyleUnderline"/>
          <w:highlight w:val="green"/>
        </w:rPr>
        <w:t xml:space="preserve"> places </w:t>
      </w:r>
      <w:r w:rsidRPr="00285E1F">
        <w:rPr>
          <w:rStyle w:val="Emphasis"/>
          <w:highlight w:val="green"/>
        </w:rPr>
        <w:t>trans people</w:t>
      </w:r>
      <w:r w:rsidRPr="00ED341B">
        <w:rPr>
          <w:rStyle w:val="StyleUnderline"/>
          <w:highlight w:val="green"/>
        </w:rPr>
        <w:t xml:space="preserve"> in</w:t>
      </w:r>
      <w:r w:rsidRPr="00ED341B">
        <w:rPr>
          <w:rStyle w:val="StyleUnderline"/>
        </w:rPr>
        <w:t xml:space="preserve"> “</w:t>
      </w:r>
      <w:r w:rsidRPr="00285E1F">
        <w:rPr>
          <w:rStyle w:val="Emphasis"/>
          <w:highlight w:val="green"/>
        </w:rPr>
        <w:t>lag time</w:t>
      </w:r>
      <w:r w:rsidRPr="00B36BAC">
        <w:rPr>
          <w:rStyle w:val="StyleUnderline"/>
        </w:rPr>
        <w:t xml:space="preserve">,” where they are </w:t>
      </w:r>
      <w:r w:rsidRPr="00285E1F">
        <w:rPr>
          <w:rStyle w:val="Emphasis"/>
          <w:highlight w:val="green"/>
        </w:rPr>
        <w:t>subjected</w:t>
      </w:r>
      <w:r w:rsidRPr="00ED341B">
        <w:rPr>
          <w:rStyle w:val="StyleUnderline"/>
          <w:highlight w:val="green"/>
        </w:rPr>
        <w:t xml:space="preserve"> to </w:t>
      </w:r>
      <w:r w:rsidRPr="00285E1F">
        <w:rPr>
          <w:rStyle w:val="Emphasis"/>
          <w:highlight w:val="green"/>
        </w:rPr>
        <w:t>continual wearing</w:t>
      </w:r>
      <w:r w:rsidRPr="00B36BAC">
        <w:rPr>
          <w:rStyle w:val="StyleUnderline"/>
        </w:rPr>
        <w:t xml:space="preserve"> away, </w:t>
      </w:r>
      <w:r w:rsidRPr="00ED341B">
        <w:rPr>
          <w:rStyle w:val="StyleUnderline"/>
          <w:highlight w:val="green"/>
        </w:rPr>
        <w:t xml:space="preserve">making </w:t>
      </w:r>
      <w:r w:rsidRPr="00285E1F">
        <w:rPr>
          <w:rStyle w:val="Emphasis"/>
          <w:highlight w:val="green"/>
        </w:rPr>
        <w:t>life</w:t>
      </w:r>
      <w:r w:rsidRPr="00ED341B">
        <w:rPr>
          <w:rStyle w:val="StyleUnderline"/>
          <w:highlight w:val="green"/>
        </w:rPr>
        <w:t xml:space="preserve"> </w:t>
      </w:r>
      <w:r w:rsidRPr="00285E1F">
        <w:rPr>
          <w:rStyle w:val="Emphasis"/>
          <w:highlight w:val="green"/>
        </w:rPr>
        <w:t>exhausting.</w:t>
      </w:r>
      <w:r w:rsidRPr="001F1A8B">
        <w:rPr>
          <w:sz w:val="12"/>
        </w:rPr>
        <w:t>¶</w:t>
      </w:r>
      <w:r w:rsidRPr="00F03B62">
        <w:rPr>
          <w:sz w:val="16"/>
        </w:rPr>
        <w:t xml:space="preserve"> The second chapter articulates how </w:t>
      </w:r>
      <w:r w:rsidRPr="00285E1F">
        <w:rPr>
          <w:rStyle w:val="Emphasis"/>
          <w:highlight w:val="green"/>
        </w:rPr>
        <w:t>repeated misrecognition</w:t>
      </w:r>
      <w:r w:rsidRPr="00ED341B">
        <w:rPr>
          <w:rStyle w:val="StyleUnderline"/>
          <w:highlight w:val="green"/>
        </w:rPr>
        <w:t xml:space="preserve"> </w:t>
      </w:r>
      <w:r w:rsidRPr="00285E1F">
        <w:rPr>
          <w:rStyle w:val="Emphasis"/>
          <w:highlight w:val="green"/>
        </w:rPr>
        <w:t>disorients</w:t>
      </w:r>
      <w:r w:rsidRPr="00ED341B">
        <w:rPr>
          <w:rStyle w:val="StyleUnderline"/>
          <w:highlight w:val="green"/>
        </w:rPr>
        <w:t xml:space="preserve"> our </w:t>
      </w:r>
      <w:r w:rsidRPr="00285E1F">
        <w:rPr>
          <w:rStyle w:val="Emphasis"/>
          <w:highlight w:val="green"/>
        </w:rPr>
        <w:t>understood embodiment.</w:t>
      </w:r>
      <w:r w:rsidRPr="00F03B62">
        <w:rPr>
          <w:sz w:val="16"/>
        </w:rPr>
        <w:t xml:space="preserve"> Thinking through Sara Ahmed’s (2006) work in Queer Phenomenology and Gayle Salamon’s (2010) work in Assuming a Body, Malatino approaches cultivated tolerance for moments of confusion and refusal by others to argue that numbness, flat affect, and emotional disengagement are a response to persistent disorientations. Malatino directly states that numbness should not be “stigmatized, dismissed, or easily glossed” or be suggested to dissipate “post-transition” (76). Numbness is a vital affect that makes room for uncertainty in the aftermath of misrecognition so that we may survive our own hypervigilance generated by instability.</w:t>
      </w:r>
      <w:r w:rsidRPr="001F1A8B">
        <w:rPr>
          <w:sz w:val="12"/>
        </w:rPr>
        <w:t>¶</w:t>
      </w:r>
      <w:r w:rsidRPr="00F03B62">
        <w:rPr>
          <w:sz w:val="16"/>
        </w:rPr>
        <w:t xml:space="preserve"> Carefully navigating through envy, the third chapter reads envy as a response to structural inequities, rather than failings of the moral self, through Sianne Ngai’s (2007) work in Ugly Feelings. Envy alerts us to what might be possible and indicates where deprivation occurs. Moving beyond the self, envy hints at a political consciousness that tells us we deserve more than just survival. Envy invites us to think about what is possible when we deem our desires acceptable rather than acquiescing to transnormative narratives of “dysphoria” that link transness to hardship.</w:t>
      </w:r>
      <w:r w:rsidRPr="001F1A8B">
        <w:rPr>
          <w:sz w:val="12"/>
        </w:rPr>
        <w:t>¶</w:t>
      </w:r>
      <w:r w:rsidRPr="00F03B62">
        <w:rPr>
          <w:sz w:val="16"/>
        </w:rPr>
        <w:t xml:space="preserve"> Rage appears in the fourth chapter as a key resource for trans survival that orients us towards transformation. Drawing on the works of Ahmed, Judith Butler, María Lugones, and Baruch Spinoza, Malatino argues that rage moves us from disorientation by breaking our understanding of the present, providing a renewed and transformative orientation towards an alternate space-time. Trans people are frequently dependent on relationships and institutions that sustain our survival while simultaneously threatening it. For example, doctors often pathologize transness while supplying us with hormones, and we must often cohabitate with people who refuse to gender us correctly in our shared homes. Malatino contends that, in order to live, trans people must break with what enables their survival, thus compromising their livelihoods. Rage becomes a “sense-making tool” of these series of breaks, becoming both a breaking point and a break from the present. Trans rage alerts us to injustice while providing a sense of what could be possible with an infra-political ethics of care that bears witness to rage and encourages trans world-building.</w:t>
      </w:r>
      <w:r w:rsidRPr="001F1A8B">
        <w:rPr>
          <w:sz w:val="12"/>
        </w:rPr>
        <w:t>¶</w:t>
      </w:r>
      <w:r w:rsidRPr="00F03B62">
        <w:rPr>
          <w:sz w:val="16"/>
        </w:rPr>
        <w:t xml:space="preserve"> The landscape past tired, or burnout, is the central affect of chapter five. </w:t>
      </w:r>
      <w:r w:rsidRPr="00285E1F">
        <w:rPr>
          <w:rStyle w:val="Emphasis"/>
          <w:highlight w:val="green"/>
        </w:rPr>
        <w:t>Trans burnout</w:t>
      </w:r>
      <w:r w:rsidRPr="00ED341B">
        <w:rPr>
          <w:rStyle w:val="StyleUnderline"/>
          <w:highlight w:val="green"/>
        </w:rPr>
        <w:t xml:space="preserve"> comes</w:t>
      </w:r>
      <w:r w:rsidRPr="00B36BAC">
        <w:rPr>
          <w:rStyle w:val="StyleUnderline"/>
        </w:rPr>
        <w:t xml:space="preserve"> specifically </w:t>
      </w:r>
      <w:r w:rsidRPr="00ED341B">
        <w:rPr>
          <w:rStyle w:val="StyleUnderline"/>
          <w:highlight w:val="green"/>
        </w:rPr>
        <w:t>from</w:t>
      </w:r>
      <w:r w:rsidRPr="00B36BAC">
        <w:rPr>
          <w:rStyle w:val="StyleUnderline"/>
        </w:rPr>
        <w:t xml:space="preserve"> economies of </w:t>
      </w:r>
      <w:r w:rsidRPr="00285E1F">
        <w:rPr>
          <w:rStyle w:val="Emphasis"/>
          <w:highlight w:val="green"/>
        </w:rPr>
        <w:t>scarcity</w:t>
      </w:r>
      <w:r w:rsidRPr="00ED341B">
        <w:rPr>
          <w:rStyle w:val="StyleUnderline"/>
          <w:highlight w:val="green"/>
        </w:rPr>
        <w:t xml:space="preserve"> that </w:t>
      </w:r>
      <w:r w:rsidRPr="00285E1F">
        <w:rPr>
          <w:rStyle w:val="Emphasis"/>
          <w:highlight w:val="green"/>
        </w:rPr>
        <w:t>influence</w:t>
      </w:r>
      <w:r w:rsidRPr="00ED341B">
        <w:rPr>
          <w:rStyle w:val="StyleUnderline"/>
          <w:highlight w:val="green"/>
        </w:rPr>
        <w:t xml:space="preserve"> </w:t>
      </w:r>
      <w:r w:rsidRPr="00285E1F">
        <w:rPr>
          <w:rStyle w:val="Emphasis"/>
          <w:highlight w:val="green"/>
        </w:rPr>
        <w:t>access</w:t>
      </w:r>
      <w:r w:rsidRPr="00ED341B">
        <w:rPr>
          <w:rStyle w:val="StyleUnderline"/>
          <w:highlight w:val="green"/>
        </w:rPr>
        <w:t xml:space="preserve"> to</w:t>
      </w:r>
      <w:r w:rsidRPr="00B36BAC">
        <w:rPr>
          <w:rStyle w:val="StyleUnderline"/>
        </w:rPr>
        <w:t xml:space="preserve"> medical </w:t>
      </w:r>
      <w:r w:rsidRPr="00285E1F">
        <w:rPr>
          <w:rStyle w:val="Emphasis"/>
          <w:highlight w:val="green"/>
        </w:rPr>
        <w:t>care</w:t>
      </w:r>
      <w:r w:rsidRPr="00ED341B">
        <w:rPr>
          <w:rStyle w:val="StyleUnderline"/>
          <w:highlight w:val="green"/>
        </w:rPr>
        <w:t xml:space="preserve"> and </w:t>
      </w:r>
      <w:r w:rsidRPr="00285E1F">
        <w:rPr>
          <w:rStyle w:val="Emphasis"/>
          <w:highlight w:val="green"/>
        </w:rPr>
        <w:t>recruit</w:t>
      </w:r>
      <w:r w:rsidRPr="00ED341B">
        <w:rPr>
          <w:rStyle w:val="StyleUnderline"/>
          <w:highlight w:val="green"/>
        </w:rPr>
        <w:t xml:space="preserve"> </w:t>
      </w:r>
      <w:r w:rsidRPr="00285E1F">
        <w:rPr>
          <w:rStyle w:val="Emphasis"/>
          <w:highlight w:val="green"/>
        </w:rPr>
        <w:t>trans subjects</w:t>
      </w:r>
      <w:r w:rsidRPr="00ED341B">
        <w:rPr>
          <w:rStyle w:val="StyleUnderline"/>
          <w:highlight w:val="green"/>
        </w:rPr>
        <w:t xml:space="preserve"> to </w:t>
      </w:r>
      <w:r w:rsidRPr="00285E1F">
        <w:rPr>
          <w:rStyle w:val="Emphasis"/>
          <w:highlight w:val="green"/>
        </w:rPr>
        <w:t>perform</w:t>
      </w:r>
      <w:r w:rsidRPr="00ED341B">
        <w:rPr>
          <w:rStyle w:val="StyleUnderline"/>
          <w:highlight w:val="green"/>
        </w:rPr>
        <w:t xml:space="preserve"> </w:t>
      </w:r>
      <w:r w:rsidRPr="00285E1F">
        <w:rPr>
          <w:rStyle w:val="Emphasis"/>
          <w:highlight w:val="green"/>
        </w:rPr>
        <w:t>voluntary</w:t>
      </w:r>
      <w:r w:rsidRPr="00F03B62">
        <w:rPr>
          <w:sz w:val="16"/>
          <w:szCs w:val="16"/>
        </w:rPr>
        <w:t xml:space="preserve"> “gender </w:t>
      </w:r>
      <w:r w:rsidRPr="00285E1F">
        <w:rPr>
          <w:rStyle w:val="Emphasis"/>
          <w:highlight w:val="green"/>
        </w:rPr>
        <w:t>work</w:t>
      </w:r>
      <w:r w:rsidRPr="00B36BAC">
        <w:rPr>
          <w:rStyle w:val="StyleUnderline"/>
        </w:rPr>
        <w:t xml:space="preserve">” </w:t>
      </w:r>
      <w:r w:rsidRPr="00285E1F">
        <w:rPr>
          <w:rStyle w:val="Emphasis"/>
          <w:highlight w:val="green"/>
        </w:rPr>
        <w:t>without</w:t>
      </w:r>
      <w:r w:rsidRPr="00ED341B">
        <w:rPr>
          <w:rStyle w:val="StyleUnderline"/>
          <w:highlight w:val="green"/>
        </w:rPr>
        <w:t xml:space="preserve"> </w:t>
      </w:r>
      <w:r w:rsidRPr="00285E1F">
        <w:rPr>
          <w:rStyle w:val="Emphasis"/>
          <w:highlight w:val="green"/>
        </w:rPr>
        <w:t>addressing</w:t>
      </w:r>
      <w:r w:rsidRPr="00ED341B">
        <w:rPr>
          <w:rStyle w:val="StyleUnderline"/>
          <w:highlight w:val="green"/>
        </w:rPr>
        <w:t xml:space="preserve"> </w:t>
      </w:r>
      <w:r w:rsidRPr="00285E1F">
        <w:rPr>
          <w:rStyle w:val="Emphasis"/>
          <w:highlight w:val="green"/>
        </w:rPr>
        <w:t>structural transantagonism.</w:t>
      </w:r>
      <w:r w:rsidRPr="00F03B62">
        <w:rPr>
          <w:sz w:val="16"/>
        </w:rPr>
        <w:t xml:space="preserve"> “Voluntary gender workers” help shepherd newer trans people into discourses that maximize their chances of receiving the services they need from the health system. </w:t>
      </w:r>
      <w:r w:rsidRPr="00B36BAC">
        <w:rPr>
          <w:rStyle w:val="StyleUnderline"/>
        </w:rPr>
        <w:t xml:space="preserve">This </w:t>
      </w:r>
      <w:r w:rsidRPr="009448A1">
        <w:rPr>
          <w:rStyle w:val="Emphasis"/>
          <w:highlight w:val="yellow"/>
        </w:rPr>
        <w:t>labor</w:t>
      </w:r>
      <w:r w:rsidRPr="009448A1">
        <w:rPr>
          <w:rStyle w:val="StyleUnderline"/>
          <w:highlight w:val="yellow"/>
        </w:rPr>
        <w:t xml:space="preserve"> </w:t>
      </w:r>
      <w:r w:rsidRPr="00ED341B">
        <w:rPr>
          <w:rStyle w:val="StyleUnderline"/>
          <w:highlight w:val="green"/>
        </w:rPr>
        <w:t xml:space="preserve">is </w:t>
      </w:r>
      <w:r w:rsidRPr="00285E1F">
        <w:rPr>
          <w:rStyle w:val="Emphasis"/>
          <w:highlight w:val="green"/>
        </w:rPr>
        <w:t>exhausting</w:t>
      </w:r>
      <w:r w:rsidRPr="00ED341B">
        <w:rPr>
          <w:sz w:val="16"/>
          <w:szCs w:val="16"/>
        </w:rPr>
        <w:t xml:space="preserve">, but unlike conventional paradigms of burnout, it revolves around consumption rather than production. </w:t>
      </w:r>
      <w:r w:rsidRPr="00285E1F">
        <w:rPr>
          <w:rStyle w:val="Emphasis"/>
          <w:highlight w:val="green"/>
        </w:rPr>
        <w:t>Trans people</w:t>
      </w:r>
      <w:r w:rsidRPr="00ED341B">
        <w:rPr>
          <w:sz w:val="16"/>
          <w:szCs w:val="16"/>
        </w:rPr>
        <w:t xml:space="preserve"> are forced to shape themselves into the ideal consumer of biomedical services to access needed resources, creating a hierarchy of “good” and “bad” trans patients who do or do not fit a pathological model of transness.</w:t>
      </w:r>
      <w:r w:rsidRPr="00F03B62">
        <w:rPr>
          <w:sz w:val="16"/>
        </w:rPr>
        <w:t xml:space="preserve"> No matter where one sits on the hierarchy— as an enforcer attempting to help others navigate the system effectively or as a dropout who rejects these models altogether—</w:t>
      </w:r>
      <w:r w:rsidRPr="00B36BAC">
        <w:rPr>
          <w:rStyle w:val="StyleUnderline"/>
        </w:rPr>
        <w:t xml:space="preserve">they </w:t>
      </w:r>
      <w:r w:rsidRPr="00285E1F">
        <w:rPr>
          <w:rStyle w:val="Emphasis"/>
          <w:highlight w:val="green"/>
        </w:rPr>
        <w:t>can</w:t>
      </w:r>
      <w:r w:rsidRPr="00285E1F">
        <w:rPr>
          <w:rStyle w:val="Emphasis"/>
        </w:rPr>
        <w:t>no</w:t>
      </w:r>
      <w:r w:rsidRPr="00285E1F">
        <w:rPr>
          <w:rStyle w:val="Emphasis"/>
          <w:highlight w:val="green"/>
        </w:rPr>
        <w:t>t</w:t>
      </w:r>
      <w:r w:rsidRPr="00ED341B">
        <w:rPr>
          <w:rStyle w:val="StyleUnderline"/>
          <w:highlight w:val="green"/>
        </w:rPr>
        <w:t xml:space="preserve"> </w:t>
      </w:r>
      <w:r w:rsidRPr="00285E1F">
        <w:rPr>
          <w:rStyle w:val="Emphasis"/>
          <w:highlight w:val="green"/>
        </w:rPr>
        <w:t>perpetually maintain</w:t>
      </w:r>
      <w:r w:rsidRPr="00B36BAC">
        <w:rPr>
          <w:rStyle w:val="StyleUnderline"/>
        </w:rPr>
        <w:t xml:space="preserve"> a </w:t>
      </w:r>
      <w:r w:rsidRPr="00285E1F">
        <w:rPr>
          <w:rStyle w:val="Emphasis"/>
          <w:highlight w:val="green"/>
        </w:rPr>
        <w:t>perfect</w:t>
      </w:r>
      <w:r w:rsidRPr="00B36BAC">
        <w:rPr>
          <w:rStyle w:val="StyleUnderline"/>
        </w:rPr>
        <w:t xml:space="preserve"> trans consumerist </w:t>
      </w:r>
      <w:r w:rsidRPr="00285E1F">
        <w:rPr>
          <w:rStyle w:val="Emphasis"/>
          <w:highlight w:val="green"/>
        </w:rPr>
        <w:t>affect.</w:t>
      </w:r>
      <w:r w:rsidRPr="00B36BAC">
        <w:rPr>
          <w:rStyle w:val="StyleUnderline"/>
        </w:rPr>
        <w:t xml:space="preserve"> No matter what approach one takes to the medical system, </w:t>
      </w:r>
      <w:r w:rsidRPr="00ED341B">
        <w:rPr>
          <w:rStyle w:val="StyleUnderline"/>
          <w:highlight w:val="green"/>
        </w:rPr>
        <w:t xml:space="preserve">they </w:t>
      </w:r>
      <w:r w:rsidRPr="00285E1F">
        <w:rPr>
          <w:rStyle w:val="Emphasis"/>
          <w:highlight w:val="green"/>
        </w:rPr>
        <w:t>eventually find</w:t>
      </w:r>
      <w:r w:rsidRPr="00B36BAC">
        <w:rPr>
          <w:rStyle w:val="StyleUnderline"/>
        </w:rPr>
        <w:t xml:space="preserve"> themselves at an </w:t>
      </w:r>
      <w:r w:rsidRPr="00285E1F">
        <w:rPr>
          <w:rStyle w:val="Emphasis"/>
          <w:highlight w:val="green"/>
        </w:rPr>
        <w:t>impasse.</w:t>
      </w:r>
      <w:r w:rsidRPr="00ED341B">
        <w:rPr>
          <w:rStyle w:val="StyleUnderline"/>
          <w:highlight w:val="green"/>
        </w:rPr>
        <w:t xml:space="preserve"> This</w:t>
      </w:r>
      <w:r w:rsidRPr="00B36BAC">
        <w:rPr>
          <w:rStyle w:val="StyleUnderline"/>
        </w:rPr>
        <w:t xml:space="preserve"> unique, consumption-focused model of burnout </w:t>
      </w:r>
      <w:r w:rsidRPr="00285E1F">
        <w:rPr>
          <w:rStyle w:val="Emphasis"/>
          <w:highlight w:val="green"/>
        </w:rPr>
        <w:t>breeds</w:t>
      </w:r>
      <w:r w:rsidRPr="00ED341B">
        <w:rPr>
          <w:rStyle w:val="StyleUnderline"/>
          <w:highlight w:val="green"/>
        </w:rPr>
        <w:t xml:space="preserve"> </w:t>
      </w:r>
      <w:r w:rsidRPr="00285E1F">
        <w:rPr>
          <w:rStyle w:val="Emphasis"/>
          <w:highlight w:val="green"/>
        </w:rPr>
        <w:t>exhaustion</w:t>
      </w:r>
      <w:r w:rsidRPr="00ED341B">
        <w:rPr>
          <w:rStyle w:val="StyleUnderline"/>
          <w:highlight w:val="green"/>
        </w:rPr>
        <w:t xml:space="preserve"> and </w:t>
      </w:r>
      <w:r w:rsidRPr="00285E1F">
        <w:rPr>
          <w:rStyle w:val="Emphasis"/>
          <w:highlight w:val="green"/>
        </w:rPr>
        <w:t>annoyance</w:t>
      </w:r>
      <w:r w:rsidRPr="00B36BAC">
        <w:rPr>
          <w:rStyle w:val="StyleUnderline"/>
        </w:rPr>
        <w:t xml:space="preserve"> with oneself and others.</w:t>
      </w:r>
      <w:r w:rsidRPr="001F1A8B">
        <w:rPr>
          <w:sz w:val="12"/>
        </w:rPr>
        <w:t>¶</w:t>
      </w:r>
      <w:r w:rsidRPr="00F03B62">
        <w:rPr>
          <w:sz w:val="16"/>
        </w:rPr>
        <w:t xml:space="preserve"> Side Affects concludes with a chapter that traces how trans discourses of healing are entangled with psychedelics, New Age spirituality based in cultural appropriation, and racial exclusion. Working through a series of archival correspondences between Harry Benjamin—a key proponent of mid-century transition care—and Robert Masters—an LSD researcher and sexologist—Malatino finds explicit remarks of racial eugenics. Malatino questions how the racist and colonial legacies of Benjamin and Masters’ work shape transition access and discourses of spirituality that emerge in modern-day practices of self-care for trans folks. Drawing on Arun Saldanha’s (2007) theorization of “</w:t>
      </w:r>
      <w:r w:rsidRPr="00285E1F">
        <w:rPr>
          <w:rStyle w:val="Emphasis"/>
        </w:rPr>
        <w:t>white viscosity</w:t>
      </w:r>
      <w:r w:rsidRPr="00F03B62">
        <w:rPr>
          <w:sz w:val="16"/>
        </w:rPr>
        <w:t xml:space="preserve">,” Malatino argues that </w:t>
      </w:r>
      <w:r w:rsidRPr="00285E1F">
        <w:rPr>
          <w:rStyle w:val="Emphasis"/>
          <w:highlight w:val="green"/>
        </w:rPr>
        <w:t>utopian visions</w:t>
      </w:r>
      <w:r w:rsidRPr="00ED341B">
        <w:rPr>
          <w:rStyle w:val="StyleUnderline"/>
          <w:highlight w:val="green"/>
        </w:rPr>
        <w:t xml:space="preserve"> that </w:t>
      </w:r>
      <w:r w:rsidRPr="00285E1F">
        <w:rPr>
          <w:rStyle w:val="Emphasis"/>
          <w:highlight w:val="green"/>
        </w:rPr>
        <w:t>rely</w:t>
      </w:r>
      <w:r w:rsidRPr="00ED341B">
        <w:rPr>
          <w:rStyle w:val="StyleUnderline"/>
          <w:highlight w:val="green"/>
        </w:rPr>
        <w:t xml:space="preserve"> on</w:t>
      </w:r>
      <w:r w:rsidRPr="00B36BAC">
        <w:rPr>
          <w:rStyle w:val="StyleUnderline"/>
        </w:rPr>
        <w:t xml:space="preserve"> a collection of disparate </w:t>
      </w:r>
      <w:r w:rsidRPr="00285E1F">
        <w:rPr>
          <w:rStyle w:val="Emphasis"/>
          <w:highlight w:val="green"/>
        </w:rPr>
        <w:t>cultural practices</w:t>
      </w:r>
      <w:r w:rsidRPr="00F2258C">
        <w:rPr>
          <w:rStyle w:val="StyleUnderline"/>
          <w:highlight w:val="green"/>
        </w:rPr>
        <w:t xml:space="preserve"> that </w:t>
      </w:r>
      <w:r w:rsidRPr="00285E1F">
        <w:rPr>
          <w:rStyle w:val="Emphasis"/>
          <w:highlight w:val="green"/>
        </w:rPr>
        <w:t>romanticize</w:t>
      </w:r>
      <w:r w:rsidRPr="00BD2189">
        <w:rPr>
          <w:sz w:val="16"/>
          <w:szCs w:val="16"/>
        </w:rPr>
        <w:t xml:space="preserve"> </w:t>
      </w:r>
      <w:r w:rsidRPr="00ED341B">
        <w:rPr>
          <w:sz w:val="16"/>
          <w:szCs w:val="16"/>
        </w:rPr>
        <w:t xml:space="preserve">wholeness or </w:t>
      </w:r>
      <w:r w:rsidRPr="00285E1F">
        <w:rPr>
          <w:rStyle w:val="Emphasis"/>
          <w:highlight w:val="green"/>
        </w:rPr>
        <w:t>self-actualization</w:t>
      </w:r>
      <w:r w:rsidRPr="00ED341B">
        <w:rPr>
          <w:rStyle w:val="StyleUnderline"/>
          <w:highlight w:val="green"/>
        </w:rPr>
        <w:t xml:space="preserve"> by </w:t>
      </w:r>
      <w:r w:rsidRPr="00285E1F">
        <w:rPr>
          <w:rStyle w:val="Emphasis"/>
          <w:highlight w:val="green"/>
        </w:rPr>
        <w:t>fetishizing</w:t>
      </w:r>
      <w:r w:rsidRPr="00ED341B">
        <w:rPr>
          <w:rStyle w:val="StyleUnderline"/>
          <w:highlight w:val="green"/>
        </w:rPr>
        <w:t xml:space="preserve"> </w:t>
      </w:r>
      <w:r w:rsidRPr="00285E1F">
        <w:rPr>
          <w:rStyle w:val="Emphasis"/>
          <w:highlight w:val="green"/>
        </w:rPr>
        <w:t>non-Western practices</w:t>
      </w:r>
      <w:r w:rsidRPr="00ED341B">
        <w:rPr>
          <w:rStyle w:val="StyleUnderline"/>
          <w:highlight w:val="green"/>
        </w:rPr>
        <w:t xml:space="preserve"> make </w:t>
      </w:r>
      <w:r w:rsidRPr="00285E1F">
        <w:rPr>
          <w:rStyle w:val="Emphasis"/>
          <w:highlight w:val="green"/>
        </w:rPr>
        <w:t>white bodies</w:t>
      </w:r>
      <w:r w:rsidRPr="00ED341B">
        <w:rPr>
          <w:rStyle w:val="StyleUnderline"/>
          <w:highlight w:val="green"/>
        </w:rPr>
        <w:t xml:space="preserve"> </w:t>
      </w:r>
      <w:r w:rsidRPr="00285E1F">
        <w:rPr>
          <w:rStyle w:val="Emphasis"/>
          <w:highlight w:val="green"/>
        </w:rPr>
        <w:t>stick</w:t>
      </w:r>
      <w:r w:rsidRPr="00B36BAC">
        <w:rPr>
          <w:rStyle w:val="StyleUnderline"/>
        </w:rPr>
        <w:t xml:space="preserve"> to each other. Even </w:t>
      </w:r>
      <w:r w:rsidRPr="00285E1F">
        <w:rPr>
          <w:rStyle w:val="Emphasis"/>
          <w:highlight w:val="green"/>
        </w:rPr>
        <w:t>trans practices</w:t>
      </w:r>
      <w:r w:rsidRPr="00ED341B">
        <w:rPr>
          <w:rStyle w:val="StyleUnderline"/>
          <w:highlight w:val="green"/>
        </w:rPr>
        <w:t xml:space="preserve"> of </w:t>
      </w:r>
      <w:r w:rsidRPr="00285E1F">
        <w:rPr>
          <w:rStyle w:val="Emphasis"/>
          <w:highlight w:val="green"/>
        </w:rPr>
        <w:t>healing</w:t>
      </w:r>
      <w:r w:rsidRPr="00ED341B">
        <w:rPr>
          <w:rStyle w:val="StyleUnderline"/>
          <w:highlight w:val="green"/>
        </w:rPr>
        <w:t xml:space="preserve"> are </w:t>
      </w:r>
      <w:r w:rsidRPr="00285E1F">
        <w:rPr>
          <w:rStyle w:val="Emphasis"/>
          <w:highlight w:val="green"/>
        </w:rPr>
        <w:t>not exempt</w:t>
      </w:r>
      <w:r w:rsidRPr="00B36BAC">
        <w:rPr>
          <w:rStyle w:val="StyleUnderline"/>
        </w:rPr>
        <w:t xml:space="preserve"> from the structural disparities that impact the negative affects described in the first five chapters of this book.</w:t>
      </w:r>
      <w:r w:rsidRPr="00F03B62">
        <w:rPr>
          <w:sz w:val="16"/>
        </w:rPr>
        <w:t xml:space="preserve"> Malatino concludes this chapter with an an</w:t>
      </w:r>
      <w:r w:rsidRPr="00ED341B">
        <w:rPr>
          <w:sz w:val="16"/>
          <w:szCs w:val="16"/>
        </w:rPr>
        <w:t>ecdote about the banality of happiness, shedding light on why and how they came to their decidedly unhappy subject matter in Side Affects.</w:t>
      </w:r>
    </w:p>
    <w:p w14:paraId="2F61B96D" w14:textId="77777777" w:rsidR="003701D4" w:rsidRPr="007427F7" w:rsidRDefault="003701D4" w:rsidP="003701D4">
      <w:pPr>
        <w:pStyle w:val="Heading4"/>
      </w:pPr>
      <w:bookmarkStart w:id="4" w:name="_Hlk194781033"/>
      <w:r>
        <w:t xml:space="preserve">Vote </w:t>
      </w:r>
      <w:r>
        <w:rPr>
          <w:u w:val="single"/>
        </w:rPr>
        <w:t>NEG</w:t>
      </w:r>
      <w:r>
        <w:t xml:space="preserve"> to </w:t>
      </w:r>
      <w:r>
        <w:rPr>
          <w:u w:val="single"/>
        </w:rPr>
        <w:t>leap into the void</w:t>
      </w:r>
      <w:r>
        <w:t xml:space="preserve">. If the </w:t>
      </w:r>
      <w:r>
        <w:rPr>
          <w:u w:val="single"/>
        </w:rPr>
        <w:t>social</w:t>
      </w:r>
      <w:r>
        <w:t xml:space="preserve"> is </w:t>
      </w:r>
      <w:r>
        <w:rPr>
          <w:u w:val="single"/>
        </w:rPr>
        <w:t>constituted</w:t>
      </w:r>
      <w:r>
        <w:t xml:space="preserve"> by </w:t>
      </w:r>
      <w:r>
        <w:rPr>
          <w:u w:val="single"/>
        </w:rPr>
        <w:t>violence</w:t>
      </w:r>
      <w:r>
        <w:t xml:space="preserve">, the only </w:t>
      </w:r>
      <w:r>
        <w:rPr>
          <w:u w:val="single"/>
        </w:rPr>
        <w:t>way out</w:t>
      </w:r>
      <w:r>
        <w:t xml:space="preserve"> is </w:t>
      </w:r>
      <w:r>
        <w:rPr>
          <w:u w:val="single"/>
        </w:rPr>
        <w:t>total rejection</w:t>
      </w:r>
      <w:r>
        <w:t>.</w:t>
      </w:r>
    </w:p>
    <w:p w14:paraId="53136543" w14:textId="77777777" w:rsidR="003701D4" w:rsidRDefault="003701D4" w:rsidP="003701D4">
      <w:r w:rsidRPr="00FD0D85">
        <w:rPr>
          <w:rStyle w:val="Style13ptBold"/>
        </w:rPr>
        <w:t>Escalante 15</w:t>
      </w:r>
      <w:r>
        <w:t xml:space="preserve"> is a transfemme theorist. (Alyson Escalante, 2015, "Gender Nihilism," </w:t>
      </w:r>
      <w:r w:rsidRPr="00914318">
        <w:rPr>
          <w:iCs/>
        </w:rPr>
        <w:t>Anarchist Library</w:t>
      </w:r>
      <w:r>
        <w:t>, https://theanarchistlibrary.org/library/alyson-escalante-gender-nihilism-an-anti-manifesto, accessed 2-16-2025) //ah [UTD]</w:t>
      </w:r>
    </w:p>
    <w:p w14:paraId="2A208CF0" w14:textId="77777777" w:rsidR="003701D4" w:rsidRPr="00D156F3" w:rsidRDefault="003701D4" w:rsidP="003701D4">
      <w:pPr>
        <w:rPr>
          <w:sz w:val="10"/>
        </w:rPr>
      </w:pPr>
      <w:r w:rsidRPr="00B3337D">
        <w:rPr>
          <w:sz w:val="10"/>
        </w:rPr>
        <w:t xml:space="preserve">We are at an impasse. </w:t>
      </w:r>
      <w:r w:rsidRPr="00D156F3">
        <w:rPr>
          <w:rStyle w:val="StyleUnderline"/>
          <w:highlight w:val="green"/>
        </w:rPr>
        <w:t xml:space="preserve">The </w:t>
      </w:r>
      <w:r w:rsidRPr="00285E1F">
        <w:rPr>
          <w:rStyle w:val="Emphasis"/>
          <w:highlight w:val="green"/>
        </w:rPr>
        <w:t>current politics</w:t>
      </w:r>
      <w:r w:rsidRPr="00B3337D">
        <w:rPr>
          <w:rStyle w:val="StyleUnderline"/>
          <w:highlight w:val="green"/>
        </w:rPr>
        <w:t xml:space="preserve"> of </w:t>
      </w:r>
      <w:r w:rsidRPr="00285E1F">
        <w:rPr>
          <w:rStyle w:val="Emphasis"/>
          <w:highlight w:val="green"/>
        </w:rPr>
        <w:t>trans liberation</w:t>
      </w:r>
      <w:r w:rsidRPr="00914318">
        <w:rPr>
          <w:rStyle w:val="StyleUnderline"/>
        </w:rPr>
        <w:t xml:space="preserve"> have </w:t>
      </w:r>
      <w:r w:rsidRPr="00285E1F">
        <w:rPr>
          <w:rStyle w:val="Emphasis"/>
          <w:highlight w:val="green"/>
        </w:rPr>
        <w:t>stake</w:t>
      </w:r>
      <w:r w:rsidRPr="00285E1F">
        <w:rPr>
          <w:rStyle w:val="Emphasis"/>
        </w:rPr>
        <w:t>d</w:t>
      </w:r>
      <w:r w:rsidRPr="00914318">
        <w:rPr>
          <w:rStyle w:val="StyleUnderline"/>
        </w:rPr>
        <w:t xml:space="preserve"> their claims </w:t>
      </w:r>
      <w:r w:rsidRPr="00B3337D">
        <w:rPr>
          <w:rStyle w:val="StyleUnderline"/>
          <w:highlight w:val="green"/>
        </w:rPr>
        <w:t>on</w:t>
      </w:r>
      <w:r w:rsidRPr="00834573">
        <w:rPr>
          <w:rStyle w:val="StyleUnderline"/>
        </w:rPr>
        <w:t xml:space="preserve"> a </w:t>
      </w:r>
      <w:r w:rsidRPr="00285E1F">
        <w:rPr>
          <w:rStyle w:val="Emphasis"/>
          <w:highlight w:val="green"/>
        </w:rPr>
        <w:t>redemptive understanding</w:t>
      </w:r>
      <w:r w:rsidRPr="00914318">
        <w:rPr>
          <w:rStyle w:val="StyleUnderline"/>
        </w:rPr>
        <w:t xml:space="preserve"> of identity. Whether through a doctor or psychologist’s diagnosis, or through a personal self </w:t>
      </w:r>
      <w:r w:rsidRPr="00285E1F">
        <w:rPr>
          <w:rStyle w:val="Emphasis"/>
          <w:highlight w:val="green"/>
        </w:rPr>
        <w:t>affirmation</w:t>
      </w:r>
      <w:r w:rsidRPr="00B3337D">
        <w:rPr>
          <w:rStyle w:val="StyleUnderline"/>
          <w:highlight w:val="green"/>
        </w:rPr>
        <w:t xml:space="preserve"> in</w:t>
      </w:r>
      <w:r w:rsidRPr="00914318">
        <w:rPr>
          <w:rStyle w:val="StyleUnderline"/>
        </w:rPr>
        <w:t xml:space="preserve"> the form of a </w:t>
      </w:r>
      <w:r w:rsidRPr="00285E1F">
        <w:rPr>
          <w:rStyle w:val="Emphasis"/>
          <w:highlight w:val="green"/>
        </w:rPr>
        <w:t>social utterance</w:t>
      </w:r>
      <w:r w:rsidRPr="00914318">
        <w:rPr>
          <w:rStyle w:val="StyleUnderline"/>
        </w:rPr>
        <w:t>, we have come to believe that there is some internal truth</w:t>
      </w:r>
      <w:r w:rsidRPr="00B3337D">
        <w:rPr>
          <w:sz w:val="10"/>
        </w:rPr>
        <w:t xml:space="preserve"> to gender that </w:t>
      </w:r>
      <w:r w:rsidRPr="00914318">
        <w:rPr>
          <w:rStyle w:val="StyleUnderline"/>
        </w:rPr>
        <w:t>we must divine.</w:t>
      </w:r>
      <w:r w:rsidRPr="001F1A8B">
        <w:rPr>
          <w:sz w:val="12"/>
        </w:rPr>
        <w:t>¶</w:t>
      </w:r>
      <w:r w:rsidRPr="00B3337D">
        <w:rPr>
          <w:sz w:val="10"/>
        </w:rPr>
        <w:t xml:space="preserve"> </w:t>
      </w:r>
      <w:r w:rsidRPr="00914318">
        <w:rPr>
          <w:rStyle w:val="StyleUnderline"/>
        </w:rPr>
        <w:t xml:space="preserve">An endless set of </w:t>
      </w:r>
      <w:r w:rsidRPr="00285E1F">
        <w:rPr>
          <w:rStyle w:val="Emphasis"/>
          <w:highlight w:val="green"/>
        </w:rPr>
        <w:t>positive political projects</w:t>
      </w:r>
      <w:r w:rsidRPr="00914318">
        <w:rPr>
          <w:rStyle w:val="StyleUnderline"/>
        </w:rPr>
        <w:t xml:space="preserve"> have marked the road we currently travel; an infinite set of pronouns, pride flags, and </w:t>
      </w:r>
      <w:r w:rsidRPr="00285E1F">
        <w:rPr>
          <w:rStyle w:val="Emphasis"/>
        </w:rPr>
        <w:t>labels.</w:t>
      </w:r>
      <w:r w:rsidRPr="00914318">
        <w:rPr>
          <w:rStyle w:val="StyleUnderline"/>
        </w:rPr>
        <w:t xml:space="preserve"> The </w:t>
      </w:r>
      <w:r w:rsidRPr="00285E1F">
        <w:rPr>
          <w:rStyle w:val="Emphasis"/>
        </w:rPr>
        <w:t>current movement</w:t>
      </w:r>
      <w:r w:rsidRPr="00914318">
        <w:rPr>
          <w:rStyle w:val="StyleUnderline"/>
        </w:rPr>
        <w:t xml:space="preserve"> within </w:t>
      </w:r>
      <w:r w:rsidRPr="00285E1F">
        <w:rPr>
          <w:rStyle w:val="Emphasis"/>
        </w:rPr>
        <w:t>trans politics</w:t>
      </w:r>
      <w:r w:rsidRPr="00914318">
        <w:rPr>
          <w:rStyle w:val="StyleUnderline"/>
        </w:rPr>
        <w:t xml:space="preserve"> has </w:t>
      </w:r>
      <w:r w:rsidRPr="00285E1F">
        <w:rPr>
          <w:rStyle w:val="Emphasis"/>
          <w:highlight w:val="green"/>
        </w:rPr>
        <w:t>sought</w:t>
      </w:r>
      <w:r w:rsidRPr="00B3337D">
        <w:rPr>
          <w:rStyle w:val="StyleUnderline"/>
          <w:highlight w:val="green"/>
        </w:rPr>
        <w:t xml:space="preserve"> to</w:t>
      </w:r>
      <w:r w:rsidRPr="00914318">
        <w:rPr>
          <w:rStyle w:val="StyleUnderline"/>
        </w:rPr>
        <w:t xml:space="preserve"> try to broaden gender categories, in the hope that we can </w:t>
      </w:r>
      <w:r w:rsidRPr="00285E1F">
        <w:rPr>
          <w:rStyle w:val="Emphasis"/>
          <w:highlight w:val="green"/>
        </w:rPr>
        <w:t>alleviate</w:t>
      </w:r>
      <w:r w:rsidRPr="00914318">
        <w:rPr>
          <w:rStyle w:val="StyleUnderline"/>
        </w:rPr>
        <w:t xml:space="preserve"> their </w:t>
      </w:r>
      <w:r w:rsidRPr="00285E1F">
        <w:rPr>
          <w:rStyle w:val="Emphasis"/>
          <w:highlight w:val="green"/>
        </w:rPr>
        <w:t>harm.</w:t>
      </w:r>
      <w:r w:rsidRPr="00B3337D">
        <w:rPr>
          <w:sz w:val="10"/>
        </w:rPr>
        <w:t xml:space="preserve"> This is naive.</w:t>
      </w:r>
      <w:r w:rsidRPr="001F1A8B">
        <w:rPr>
          <w:sz w:val="12"/>
        </w:rPr>
        <w:t>¶</w:t>
      </w:r>
      <w:r w:rsidRPr="00B3337D">
        <w:rPr>
          <w:sz w:val="10"/>
        </w:rPr>
        <w:t xml:space="preserve"> Judith Butler refers to gender as, “the apparatus by which the production and normalization of masculine and feminine take place along with the interstitial forms of hormonal, chromosomal, psychic, and performative that gender assumes.” </w:t>
      </w:r>
      <w:r w:rsidRPr="00914318">
        <w:rPr>
          <w:rStyle w:val="StyleUnderline"/>
        </w:rPr>
        <w:t xml:space="preserve">If the </w:t>
      </w:r>
      <w:r w:rsidRPr="00285E1F">
        <w:rPr>
          <w:rStyle w:val="Emphasis"/>
        </w:rPr>
        <w:t xml:space="preserve">current liberal </w:t>
      </w:r>
      <w:r w:rsidRPr="00285E1F">
        <w:rPr>
          <w:rStyle w:val="Emphasis"/>
          <w:highlight w:val="green"/>
        </w:rPr>
        <w:t>politics</w:t>
      </w:r>
      <w:r w:rsidRPr="00914318">
        <w:rPr>
          <w:rStyle w:val="StyleUnderline"/>
        </w:rPr>
        <w:t xml:space="preserve"> of our trans comrades and siblings </w:t>
      </w:r>
      <w:r w:rsidRPr="00B3337D">
        <w:rPr>
          <w:rStyle w:val="StyleUnderline"/>
          <w:highlight w:val="green"/>
        </w:rPr>
        <w:t>are</w:t>
      </w:r>
      <w:r w:rsidRPr="00914318">
        <w:rPr>
          <w:rStyle w:val="StyleUnderline"/>
        </w:rPr>
        <w:t xml:space="preserve"> rooted in </w:t>
      </w:r>
      <w:r w:rsidRPr="00285E1F">
        <w:rPr>
          <w:rStyle w:val="Emphasis"/>
          <w:highlight w:val="green"/>
        </w:rPr>
        <w:t>trying</w:t>
      </w:r>
      <w:r w:rsidRPr="00B3337D">
        <w:rPr>
          <w:rStyle w:val="StyleUnderline"/>
          <w:highlight w:val="green"/>
        </w:rPr>
        <w:t xml:space="preserve"> to </w:t>
      </w:r>
      <w:r w:rsidRPr="00285E1F">
        <w:rPr>
          <w:rStyle w:val="Emphasis"/>
          <w:highlight w:val="green"/>
        </w:rPr>
        <w:t>expand</w:t>
      </w:r>
      <w:r w:rsidRPr="00914318">
        <w:rPr>
          <w:rStyle w:val="StyleUnderline"/>
        </w:rPr>
        <w:t xml:space="preserve"> the </w:t>
      </w:r>
      <w:r w:rsidRPr="00285E1F">
        <w:rPr>
          <w:rStyle w:val="Emphasis"/>
          <w:highlight w:val="green"/>
        </w:rPr>
        <w:t>social dimensions</w:t>
      </w:r>
      <w:r w:rsidRPr="00914318">
        <w:rPr>
          <w:rStyle w:val="StyleUnderline"/>
        </w:rPr>
        <w:t xml:space="preserve"> created by this apparatus, our work is a </w:t>
      </w:r>
      <w:r w:rsidRPr="00285E1F">
        <w:rPr>
          <w:rStyle w:val="Emphasis"/>
          <w:highlight w:val="green"/>
        </w:rPr>
        <w:t>demand</w:t>
      </w:r>
      <w:r w:rsidRPr="00914318">
        <w:rPr>
          <w:rStyle w:val="StyleUnderline"/>
        </w:rPr>
        <w:t xml:space="preserve"> to see </w:t>
      </w:r>
      <w:r w:rsidRPr="00B3337D">
        <w:rPr>
          <w:rStyle w:val="StyleUnderline"/>
          <w:highlight w:val="green"/>
        </w:rPr>
        <w:t xml:space="preserve">it </w:t>
      </w:r>
      <w:r w:rsidRPr="00285E1F">
        <w:rPr>
          <w:rStyle w:val="Emphasis"/>
          <w:highlight w:val="green"/>
        </w:rPr>
        <w:t>burned</w:t>
      </w:r>
      <w:r w:rsidRPr="00B3337D">
        <w:rPr>
          <w:rStyle w:val="StyleUnderline"/>
          <w:highlight w:val="green"/>
        </w:rPr>
        <w:t xml:space="preserve"> to the </w:t>
      </w:r>
      <w:r w:rsidRPr="00285E1F">
        <w:rPr>
          <w:rStyle w:val="Emphasis"/>
          <w:highlight w:val="green"/>
        </w:rPr>
        <w:t>ground.</w:t>
      </w:r>
      <w:r w:rsidRPr="001F1A8B">
        <w:rPr>
          <w:sz w:val="12"/>
        </w:rPr>
        <w:t>¶</w:t>
      </w:r>
      <w:r w:rsidRPr="00B3337D">
        <w:rPr>
          <w:sz w:val="10"/>
        </w:rPr>
        <w:t xml:space="preserve"> We are radicals who have had enough with attempts to salvage gender. We do not believe we can make it work for us. We look at the transmisogyny we have faced in our own lives, the gendered violence that our comrades, both trans and cis have faced, and we realize that the apparatus itself makes such violence inevitable. We have had enough.</w:t>
      </w:r>
      <w:r w:rsidRPr="001F1A8B">
        <w:rPr>
          <w:sz w:val="12"/>
        </w:rPr>
        <w:t>¶</w:t>
      </w:r>
      <w:r w:rsidRPr="00B3337D">
        <w:rPr>
          <w:sz w:val="10"/>
        </w:rPr>
        <w:t xml:space="preserve"> </w:t>
      </w:r>
      <w:r w:rsidRPr="00914318">
        <w:rPr>
          <w:rStyle w:val="StyleUnderline"/>
        </w:rPr>
        <w:t xml:space="preserve">We are </w:t>
      </w:r>
      <w:r w:rsidRPr="00285E1F">
        <w:rPr>
          <w:rStyle w:val="Emphasis"/>
          <w:highlight w:val="green"/>
        </w:rPr>
        <w:t>no</w:t>
      </w:r>
      <w:r w:rsidRPr="00285E1F">
        <w:rPr>
          <w:rStyle w:val="Emphasis"/>
        </w:rPr>
        <w:t>t</w:t>
      </w:r>
      <w:r w:rsidRPr="00914318">
        <w:rPr>
          <w:rStyle w:val="StyleUnderline"/>
        </w:rPr>
        <w:t xml:space="preserve"> looking to create a </w:t>
      </w:r>
      <w:r w:rsidRPr="00285E1F">
        <w:rPr>
          <w:rStyle w:val="Emphasis"/>
          <w:highlight w:val="green"/>
        </w:rPr>
        <w:t>better system</w:t>
      </w:r>
      <w:r w:rsidRPr="00914318">
        <w:rPr>
          <w:rStyle w:val="StyleUnderline"/>
        </w:rPr>
        <w:t xml:space="preserve">, for we are </w:t>
      </w:r>
      <w:r w:rsidRPr="00285E1F">
        <w:rPr>
          <w:rStyle w:val="Emphasis"/>
          <w:highlight w:val="green"/>
        </w:rPr>
        <w:t>no</w:t>
      </w:r>
      <w:r w:rsidRPr="00285E1F">
        <w:rPr>
          <w:rStyle w:val="Emphasis"/>
        </w:rPr>
        <w:t>t</w:t>
      </w:r>
      <w:r w:rsidRPr="00914318">
        <w:rPr>
          <w:rStyle w:val="StyleUnderline"/>
        </w:rPr>
        <w:t xml:space="preserve"> interested in </w:t>
      </w:r>
      <w:r w:rsidRPr="00285E1F">
        <w:rPr>
          <w:rStyle w:val="Emphasis"/>
          <w:highlight w:val="green"/>
        </w:rPr>
        <w:t>positive politics</w:t>
      </w:r>
      <w:r w:rsidRPr="00914318">
        <w:rPr>
          <w:rStyle w:val="StyleUnderline"/>
        </w:rPr>
        <w:t xml:space="preserve"> at all.</w:t>
      </w:r>
      <w:r w:rsidRPr="00B3337D">
        <w:rPr>
          <w:sz w:val="10"/>
          <w:szCs w:val="16"/>
        </w:rPr>
        <w:t xml:space="preserve"> All we demand in the present is a relentless attack on gender and the modes of social meaning and intelligibility it creates.</w:t>
      </w:r>
      <w:r w:rsidRPr="001F1A8B">
        <w:rPr>
          <w:sz w:val="12"/>
        </w:rPr>
        <w:t>¶</w:t>
      </w:r>
      <w:r w:rsidRPr="00B3337D">
        <w:rPr>
          <w:sz w:val="10"/>
        </w:rPr>
        <w:t xml:space="preserve"> At the core of this Gender Nihilism lies several principles that will be explored in detail here: Antihumanism as foundation and cornerstone, gender abolition as a demand, and radical negativity as method.</w:t>
      </w:r>
      <w:r w:rsidRPr="001F1A8B">
        <w:rPr>
          <w:sz w:val="12"/>
        </w:rPr>
        <w:t>¶</w:t>
      </w:r>
      <w:r w:rsidRPr="00B3337D">
        <w:rPr>
          <w:sz w:val="10"/>
        </w:rPr>
        <w:t xml:space="preserve"> Antihumanism</w:t>
      </w:r>
      <w:r w:rsidRPr="001F1A8B">
        <w:rPr>
          <w:sz w:val="12"/>
        </w:rPr>
        <w:t>¶</w:t>
      </w:r>
      <w:r w:rsidRPr="00B3337D">
        <w:rPr>
          <w:sz w:val="10"/>
        </w:rPr>
        <w:t xml:space="preserve"> Antihumanism is a cornerstone which holds gender nihilist analysis together. It is the point from which we begin to understand our present situation; it is crucial. By antihumanism, we mean a rejection of essentialism. There is no essential human. There is no human nature. There is no transcendent self. To be a subject is not to share in common a metaphysical state of being (ontology) with other subjects.</w:t>
      </w:r>
      <w:r w:rsidRPr="001F1A8B">
        <w:rPr>
          <w:sz w:val="12"/>
        </w:rPr>
        <w:t>¶</w:t>
      </w:r>
      <w:r w:rsidRPr="00B3337D">
        <w:rPr>
          <w:sz w:val="10"/>
        </w:rPr>
        <w:t xml:space="preserve"> The self, the subject is a product of power. The “I” in “I am a man” or “I am a woman” is not an “I” which transcends those statements. Those statements do not reveal a truth about the “I,” rather they constitute the “I.” Man and Woman do not exist as labels for certain metaphysical or essential categories of being, they are rather discursive, social, and linguistic symbols which are historically contingent. They evolve and change over time; their implications have always been determined by power.</w:t>
      </w:r>
      <w:r w:rsidRPr="001F1A8B">
        <w:rPr>
          <w:sz w:val="12"/>
        </w:rPr>
        <w:t>¶</w:t>
      </w:r>
      <w:r w:rsidRPr="00B3337D">
        <w:rPr>
          <w:sz w:val="10"/>
        </w:rPr>
        <w:t xml:space="preserve"> Who we are, the very core of our being, might perhaps not be found in the categorical realm of being at all. The self is a convergence of power and discourses. Every word you use to define yourself, every category of identity within which you find yourself place, is the result of a historical development of power. Gender, race, sexuality, and every other normative category is not referencing a truth about the body of the subject or about the soul of the subject. These categories construct the subject and the self. There is no static self, no consistent “I”, no history transcending subject. We can only refer to a self with the language given to us, and that language has radically fluctuated throughout history, and continues to fluctuate in our day to day life.</w:t>
      </w:r>
      <w:r w:rsidRPr="001F1A8B">
        <w:rPr>
          <w:sz w:val="12"/>
        </w:rPr>
        <w:t>¶</w:t>
      </w:r>
      <w:r w:rsidRPr="00B3337D">
        <w:rPr>
          <w:sz w:val="10"/>
        </w:rPr>
        <w:t xml:space="preserve"> We are nothing but the convergence of many different discourses and languages which are utterly beyond our control, yet we experience the sensation of agency. We navigate these discourses, occasionally subverting, always surviving. The ability to navigate does not indicate a metaphysical self which acts upon a sense of agency, it only indicates that there is symbolic and discursive looseness surrounding our constitution.</w:t>
      </w:r>
      <w:r w:rsidRPr="001F1A8B">
        <w:rPr>
          <w:sz w:val="12"/>
        </w:rPr>
        <w:t>¶</w:t>
      </w:r>
      <w:r w:rsidRPr="00B3337D">
        <w:rPr>
          <w:sz w:val="10"/>
        </w:rPr>
        <w:t xml:space="preserve"> We thus understand gender through these terms. We see gender as a specific set of discourses embodied in medicine, psychiatry, the social sciences, religion, and our daily interactions with others. We do not see gender as a feature of our “true selves,” but as a whole order of meaning and intelligibility which we find ourselves operating in. We do not look at gender as a thing which a stable self can be said to possess. On the contrary we say that gender is done and participated in, and that this doing is a creative act by which the self is constructed and given social significance and meaning.</w:t>
      </w:r>
      <w:r w:rsidRPr="001F1A8B">
        <w:rPr>
          <w:sz w:val="12"/>
        </w:rPr>
        <w:t>¶</w:t>
      </w:r>
      <w:r w:rsidRPr="00B3337D">
        <w:rPr>
          <w:sz w:val="10"/>
        </w:rPr>
        <w:t xml:space="preserve"> Our radicalism cannot stop here, we further state that historical evidence can be provided to show that gender operates in such a manner. The work of many decolonial feminists has been influential in demonstrating the ways that western gender categories were violently forced onto indigenous societies, and how this required a complete linguistic and discursive shift. Colonialism produced new gender categories, and with them new violent means of reinforcing a certain set of gendered norms. The visual and cultural aspects of masculinity and femininity have changed over the centuries. There is no static gender.</w:t>
      </w:r>
      <w:r w:rsidRPr="001F1A8B">
        <w:rPr>
          <w:sz w:val="12"/>
        </w:rPr>
        <w:t>¶</w:t>
      </w:r>
      <w:r w:rsidRPr="00B3337D">
        <w:rPr>
          <w:sz w:val="10"/>
        </w:rPr>
        <w:t xml:space="preserve"> There is a practical component to all of this. The question of humanism vs antihumanism is the question upon which the debate between liberal feminism and nihilist gender abolitionism will be based.</w:t>
      </w:r>
      <w:r w:rsidRPr="001F1A8B">
        <w:rPr>
          <w:sz w:val="12"/>
        </w:rPr>
        <w:t>¶</w:t>
      </w:r>
      <w:r w:rsidRPr="00B3337D">
        <w:rPr>
          <w:sz w:val="10"/>
        </w:rPr>
        <w:t xml:space="preserve"> The liberal feminist says “I am a woman” and by that means that they are spiritually, ontologically, metaphysically, genetically, or any other modes of “essentially” a woman.</w:t>
      </w:r>
      <w:r w:rsidRPr="001F1A8B">
        <w:rPr>
          <w:sz w:val="12"/>
        </w:rPr>
        <w:t>¶</w:t>
      </w:r>
      <w:r w:rsidRPr="00B3337D">
        <w:rPr>
          <w:sz w:val="10"/>
        </w:rPr>
        <w:t xml:space="preserve"> The gender nihilist says “I am a woman” and means that they are located within a certain position in a matrix of power which constitutes them as such.</w:t>
      </w:r>
      <w:r w:rsidRPr="001F1A8B">
        <w:rPr>
          <w:sz w:val="12"/>
        </w:rPr>
        <w:t>¶</w:t>
      </w:r>
      <w:r w:rsidRPr="00B3337D">
        <w:rPr>
          <w:sz w:val="10"/>
        </w:rPr>
        <w:t xml:space="preserve"> The liberal feminist is not aware of the ways power creates gender, and thus clings to gender as a means of legitimizing themselves in the eyes of power. They rely on trying to use various systems of knowledge (genetic sciences, metaphysical claims about the soul, kantian ontology) in order to prove to power they can operate within it.</w:t>
      </w:r>
      <w:r w:rsidRPr="001F1A8B">
        <w:rPr>
          <w:sz w:val="12"/>
        </w:rPr>
        <w:t>¶</w:t>
      </w:r>
      <w:r w:rsidRPr="00B3337D">
        <w:rPr>
          <w:sz w:val="10"/>
        </w:rPr>
        <w:t xml:space="preserve"> The gender nihilist, the gender abolitionist, looks at the system of gender itself and sees the violence at its core. We say no to a positive embrace of gender. We want to see it gone. We know appealing to the current formulations of power is always a liberal trap. We refuse to legitimize ourselves.</w:t>
      </w:r>
      <w:r w:rsidRPr="001F1A8B">
        <w:rPr>
          <w:sz w:val="12"/>
        </w:rPr>
        <w:t>¶</w:t>
      </w:r>
      <w:r w:rsidRPr="00B3337D">
        <w:rPr>
          <w:sz w:val="10"/>
        </w:rPr>
        <w:t xml:space="preserve"> It is imperative that this be understood. Antihumanism does not deny the lived experience of many of our trans siblings who have had an experience of gender since a young age. Rather we acknowledge that such an experience of gender was always already determined through the terms of power. We look to our own childhood experiences. We see that even in the transgressive statement of “We are women” wherein we deny the category power has imposed onto our bodies, we speak the language of gender. We reference an idea of “woman” which does not exist within us as a stable truth, but references the discourses by which we are constituted.</w:t>
      </w:r>
      <w:r w:rsidRPr="001F1A8B">
        <w:rPr>
          <w:sz w:val="12"/>
        </w:rPr>
        <w:t>¶</w:t>
      </w:r>
      <w:r w:rsidRPr="00B3337D">
        <w:rPr>
          <w:sz w:val="10"/>
        </w:rPr>
        <w:t xml:space="preserve"> Thus we affirm that there is no true self that can be divined prior to discourse, prior to encounters with others, prior to the mediation of the symbolic. We are products of power, so what are we to do? So we end our exploration of antihumanism with a return to the words of Butler:</w:t>
      </w:r>
      <w:r w:rsidRPr="001F1A8B">
        <w:rPr>
          <w:sz w:val="12"/>
        </w:rPr>
        <w:t>¶</w:t>
      </w:r>
      <w:r w:rsidRPr="00B3337D">
        <w:rPr>
          <w:sz w:val="10"/>
        </w:rPr>
        <w:t xml:space="preserve"> “My agency does not consist in denying this condition of my constitution. If I have any agency, it is opened up by the fact that I am constituted by a social world I never chose. That my agency is riven with paradox does not mean it is impossible. It means only that paradox is the condition of its possibility.”</w:t>
      </w:r>
      <w:r w:rsidRPr="001F1A8B">
        <w:rPr>
          <w:sz w:val="12"/>
        </w:rPr>
        <w:t>¶</w:t>
      </w:r>
      <w:r w:rsidRPr="00B3337D">
        <w:rPr>
          <w:sz w:val="10"/>
        </w:rPr>
        <w:t xml:space="preserve"> Gender Abolition</w:t>
      </w:r>
      <w:r w:rsidRPr="001F1A8B">
        <w:rPr>
          <w:sz w:val="12"/>
        </w:rPr>
        <w:t>¶</w:t>
      </w:r>
      <w:r w:rsidRPr="00B3337D">
        <w:rPr>
          <w:sz w:val="10"/>
        </w:rPr>
        <w:t xml:space="preserve"> If we accept that gender is not to be found within ourselves as a transcendent truth, but rather exists outside us in the realm of discourse, what are we to strive for? To say gender is discursive is to say that gender occurs not as a metaphysical truth within the subject, but occurs as a means of mediating social interaction. Gender is a frame, a subset of language, and set of symbols and signs, communicated between us, constructing us and being reconstructed by us constantly.</w:t>
      </w:r>
      <w:r w:rsidRPr="001F1A8B">
        <w:rPr>
          <w:sz w:val="12"/>
        </w:rPr>
        <w:t>¶</w:t>
      </w:r>
      <w:r w:rsidRPr="00B3337D">
        <w:rPr>
          <w:sz w:val="10"/>
        </w:rPr>
        <w:t xml:space="preserve"> Thus the apparatus of gender operates cyclically; as we are constituted through it, so too do our daily actions, rituals, norms, and performances reconstitute it. It is this realization which allows for a movement against the cycle itself to manifest. Such a movement must understand the deeply penetrative and pervasive nature of the apparatus. Normalization has an insidious way of naturalizing, accounting for, and subsuming resistance.</w:t>
      </w:r>
      <w:r w:rsidRPr="001F1A8B">
        <w:rPr>
          <w:sz w:val="12"/>
        </w:rPr>
        <w:t>¶</w:t>
      </w:r>
      <w:r w:rsidRPr="00B3337D">
        <w:rPr>
          <w:sz w:val="10"/>
        </w:rPr>
        <w:t xml:space="preserve"> At this point it becomes tempting to embrace a certain liberal politics of expansion. Countless theorists and activists have laid stake to the claim that our experience of transgender embodiment might be able to pose a threat to the process of normalization that is gender. We have heard the suggestion that non-binary identity, trans identity, and queer identity might be able to create a subversion of gender. This cannot be the case.</w:t>
      </w:r>
      <w:r w:rsidRPr="001F1A8B">
        <w:rPr>
          <w:sz w:val="12"/>
        </w:rPr>
        <w:t>¶</w:t>
      </w:r>
      <w:r w:rsidRPr="00B3337D">
        <w:rPr>
          <w:sz w:val="10"/>
        </w:rPr>
        <w:t xml:space="preserve"> In staking our claim on identity labels of non-binary, we find ourselves always again caught back in the realm of gender. To take on identity in a rejection of the gender binary is still to accept the binary as a point of reference. In the resistance to it, one only reconstructs the normative status of the binary. Norms have already accounted for dissent; they lay the frameworks and languages through which dissent can be expressed. It is not merely that our verbal dissent occurs in the language of gender, but that the actions we take to subvert gender in dress and affect are themselves only subversive through their reference to the norm.</w:t>
      </w:r>
      <w:r w:rsidRPr="001F1A8B">
        <w:rPr>
          <w:sz w:val="12"/>
        </w:rPr>
        <w:t>¶</w:t>
      </w:r>
      <w:r w:rsidRPr="00B3337D">
        <w:rPr>
          <w:sz w:val="10"/>
        </w:rPr>
        <w:t xml:space="preserve"> If an identity politics of non-binary identity cannot liberate us, it is also true that a queer or trans identity politics offers us no hope. Both fall into the same trap of referencing the norm by trying to “do” gender differently. The very basis of such politics is grounded in the logic of identity, which is itself a product of modern and contemporary discourses of power. As we have already shown quite thoroughly, there can be no stable identity which we can reference. Thus any appeal to a revolutionary or emancipatory identity is only an appeal to certain discourses. In this case, that discourse is gender.</w:t>
      </w:r>
      <w:r w:rsidRPr="001F1A8B">
        <w:rPr>
          <w:sz w:val="12"/>
        </w:rPr>
        <w:t>¶</w:t>
      </w:r>
      <w:r w:rsidRPr="00B3337D">
        <w:rPr>
          <w:sz w:val="10"/>
        </w:rPr>
        <w:t xml:space="preserve"> This is not to say that those who identify as trans, queer, or non-binary are at fault for gender. This is the mistake of the traditional radical feminist approach. We repudiate such claims, as they merely attack those most hurt by gender. Even if deviation from the norm is always accounted for and neutralized, it sure as hell is still punished. The queer, the trans, the non-binary body is still the site of massive violence. Our siblings and comrades still are murdered all around us, still live in poverty, still live in the shadows. We do not denounce them, for that would be to denounce ourselves. Instead we call for an honest discussion about the limits of our politics and a demand for a new way forward.</w:t>
      </w:r>
      <w:r w:rsidRPr="001F1A8B">
        <w:rPr>
          <w:sz w:val="12"/>
        </w:rPr>
        <w:t>¶</w:t>
      </w:r>
      <w:r w:rsidRPr="00B3337D">
        <w:rPr>
          <w:sz w:val="10"/>
        </w:rPr>
        <w:t xml:space="preserve"> With this attitude at the forefront, it is not merely certain formulations of identity politics which we seek to combat, but the need for identity altogether. Our claim is that the ever expanding list of personal preferred pronouns, the growing and ever more nuanced labels for various expressions of sexuality and gender, and the attempt to construct new identity categories more broadly is not worth the effort.</w:t>
      </w:r>
      <w:r w:rsidRPr="001F1A8B">
        <w:rPr>
          <w:sz w:val="12"/>
        </w:rPr>
        <w:t>¶</w:t>
      </w:r>
      <w:r w:rsidRPr="00B3337D">
        <w:rPr>
          <w:sz w:val="10"/>
        </w:rPr>
        <w:t xml:space="preserve"> If we have shown that identity is not a truth but a social and discursive construction, we can then realize that the creation of these new identities is not the sudden discovery of previously unknown lived experience, but rather the creation of new terms upon which we can be constituted. All we do when we expand gender categories is to create new more nuanced channels through which power can operate. We do not liberate ourselves, we ensnare ourselves in countless and even more nuanced and powerful norms. Each one a new chain.</w:t>
      </w:r>
      <w:r w:rsidRPr="001F1A8B">
        <w:rPr>
          <w:sz w:val="12"/>
        </w:rPr>
        <w:t>¶</w:t>
      </w:r>
      <w:r w:rsidRPr="00B3337D">
        <w:rPr>
          <w:sz w:val="10"/>
        </w:rPr>
        <w:t xml:space="preserve"> To use this terminology is not hyperbolic; the violence of gender cannot be overestimated. Each trans woman murdered, each intersex infant coercively operated on, each queer kid thrown onto the streets is a victim of gender. </w:t>
      </w:r>
      <w:r w:rsidRPr="00FD0D85">
        <w:rPr>
          <w:rStyle w:val="StyleUnderline"/>
        </w:rPr>
        <w:t xml:space="preserve">The </w:t>
      </w:r>
      <w:r w:rsidRPr="00285E1F">
        <w:rPr>
          <w:rStyle w:val="Emphasis"/>
          <w:highlight w:val="green"/>
        </w:rPr>
        <w:t>deviance</w:t>
      </w:r>
      <w:r w:rsidRPr="00FD0D85">
        <w:rPr>
          <w:rStyle w:val="StyleUnderline"/>
        </w:rPr>
        <w:t xml:space="preserve"> from the norm </w:t>
      </w:r>
      <w:r w:rsidRPr="00B3337D">
        <w:rPr>
          <w:rStyle w:val="StyleUnderline"/>
          <w:highlight w:val="green"/>
        </w:rPr>
        <w:t xml:space="preserve">is </w:t>
      </w:r>
      <w:r w:rsidRPr="00285E1F">
        <w:rPr>
          <w:rStyle w:val="Emphasis"/>
          <w:highlight w:val="green"/>
        </w:rPr>
        <w:t>always punished.</w:t>
      </w:r>
      <w:r w:rsidRPr="00B3337D">
        <w:rPr>
          <w:sz w:val="10"/>
        </w:rPr>
        <w:t xml:space="preserve"> Even though gender has accounted for deviation, it still punishes it. Expansions of norms is an expansion of deviance; it is an expansion of ways we can fall outside a discursive ideal. Infinite gender identities create infinite new spaces of deviation which will be violently punished. Gender must punish deviance, thus gender must go.</w:t>
      </w:r>
      <w:r w:rsidRPr="001F1A8B">
        <w:rPr>
          <w:sz w:val="12"/>
        </w:rPr>
        <w:t>¶</w:t>
      </w:r>
      <w:r w:rsidRPr="00B3337D">
        <w:rPr>
          <w:sz w:val="10"/>
        </w:rPr>
        <w:t xml:space="preserve"> And thus we arrive at the need for the abolition of gender. If all of our attempts at positive projects of expansion have fallen short and only snared us in a new set of traps, then there must be another approach. That the expansion of gender has failed, does not imply that contraction would serve our purposes. Such an impulse is purely reactionary and must be done away with.</w:t>
      </w:r>
      <w:r w:rsidRPr="001F1A8B">
        <w:rPr>
          <w:sz w:val="12"/>
        </w:rPr>
        <w:t>¶</w:t>
      </w:r>
      <w:r w:rsidRPr="00B3337D">
        <w:rPr>
          <w:sz w:val="10"/>
        </w:rPr>
        <w:t xml:space="preserve"> The reactionary radical feminist sees gender abolition as such a contraction. For them, we must abolish gender so that sex (the physical characteristics of the body) can be a stable material basis upon which we can be grouped. We reject this wholeheartedly. Sex itself is grounded in discursive groupings, given an authority through medicine, and violently imposed onto the bodies of intersex individuals. We decry this violence.</w:t>
      </w:r>
      <w:r w:rsidRPr="001F1A8B">
        <w:rPr>
          <w:sz w:val="12"/>
        </w:rPr>
        <w:t>¶</w:t>
      </w:r>
      <w:r w:rsidRPr="00B3337D">
        <w:rPr>
          <w:sz w:val="10"/>
        </w:rPr>
        <w:t xml:space="preserve"> No, a return to a simpler and smaller understanding of gender (even if supposedly material conception) will not do. </w:t>
      </w:r>
      <w:r w:rsidRPr="00C41732">
        <w:rPr>
          <w:sz w:val="10"/>
          <w:szCs w:val="10"/>
        </w:rPr>
        <w:t>It is the very normative grouping of bodies in the first place which we push back against. Neither contraction nor expansion will save us. Our only path is that of destruction.</w:t>
      </w:r>
      <w:r w:rsidRPr="001F1A8B">
        <w:rPr>
          <w:sz w:val="12"/>
        </w:rPr>
        <w:t>¶</w:t>
      </w:r>
      <w:r w:rsidRPr="00B3337D">
        <w:rPr>
          <w:sz w:val="10"/>
        </w:rPr>
        <w:t xml:space="preserve"> </w:t>
      </w:r>
      <w:r w:rsidRPr="00285E1F">
        <w:rPr>
          <w:rStyle w:val="Emphasis"/>
        </w:rPr>
        <w:t>Radical Negativity</w:t>
      </w:r>
      <w:r w:rsidRPr="001F1A8B">
        <w:rPr>
          <w:sz w:val="12"/>
          <w:szCs w:val="12"/>
        </w:rPr>
        <w:t>¶</w:t>
      </w:r>
      <w:r w:rsidRPr="00C41732">
        <w:rPr>
          <w:sz w:val="10"/>
          <w:szCs w:val="10"/>
        </w:rPr>
        <w:t xml:space="preserve"> At the heart of our gender abolition is a negativity. We seek not to abolish gender so that a true self can be returned to; there is no such self. It is not as though the abolition of gender will free us to exist as true or genuine selves, freed from certain norms. Such a conclusion would be at odds with the entirety of our antihumanist claims. And thus </w:t>
      </w:r>
      <w:r w:rsidRPr="00D156F3">
        <w:rPr>
          <w:rStyle w:val="StyleUnderline"/>
          <w:highlight w:val="green"/>
        </w:rPr>
        <w:t xml:space="preserve">we </w:t>
      </w:r>
      <w:r w:rsidRPr="00285E1F">
        <w:rPr>
          <w:rStyle w:val="Emphasis"/>
          <w:highlight w:val="green"/>
        </w:rPr>
        <w:t>must</w:t>
      </w:r>
      <w:r w:rsidRPr="00FD0D85">
        <w:rPr>
          <w:rStyle w:val="StyleUnderline"/>
        </w:rPr>
        <w:t xml:space="preserve"> take a </w:t>
      </w:r>
      <w:r w:rsidRPr="00285E1F">
        <w:rPr>
          <w:rStyle w:val="Emphasis"/>
          <w:highlight w:val="green"/>
        </w:rPr>
        <w:t>leap</w:t>
      </w:r>
      <w:r w:rsidRPr="00C41732">
        <w:rPr>
          <w:rStyle w:val="StyleUnderline"/>
          <w:highlight w:val="green"/>
        </w:rPr>
        <w:t xml:space="preserve"> in</w:t>
      </w:r>
      <w:r w:rsidRPr="00D156F3">
        <w:rPr>
          <w:rStyle w:val="StyleUnderline"/>
          <w:highlight w:val="green"/>
        </w:rPr>
        <w:t xml:space="preserve">to the </w:t>
      </w:r>
      <w:r w:rsidRPr="00285E1F">
        <w:rPr>
          <w:rStyle w:val="Emphasis"/>
          <w:highlight w:val="green"/>
        </w:rPr>
        <w:t>void.</w:t>
      </w:r>
      <w:r w:rsidRPr="001F1A8B">
        <w:rPr>
          <w:sz w:val="12"/>
        </w:rPr>
        <w:t>¶</w:t>
      </w:r>
      <w:r w:rsidRPr="00B3337D">
        <w:rPr>
          <w:sz w:val="10"/>
        </w:rPr>
        <w:t xml:space="preserve"> A moment of lucid clarity is required here. If what we are is a product of discourses of power, and </w:t>
      </w:r>
      <w:r w:rsidRPr="00FD0D85">
        <w:rPr>
          <w:rStyle w:val="StyleUnderline"/>
        </w:rPr>
        <w:t xml:space="preserve">we seek to </w:t>
      </w:r>
      <w:r w:rsidRPr="00285E1F">
        <w:rPr>
          <w:rStyle w:val="Emphasis"/>
          <w:highlight w:val="green"/>
        </w:rPr>
        <w:t>abolish</w:t>
      </w:r>
      <w:r w:rsidRPr="00C41732">
        <w:rPr>
          <w:rStyle w:val="StyleUnderline"/>
          <w:highlight w:val="green"/>
        </w:rPr>
        <w:t xml:space="preserve"> and </w:t>
      </w:r>
      <w:r w:rsidRPr="00285E1F">
        <w:rPr>
          <w:rStyle w:val="Emphasis"/>
          <w:highlight w:val="green"/>
        </w:rPr>
        <w:t>destroy</w:t>
      </w:r>
      <w:r w:rsidRPr="00FD0D85">
        <w:rPr>
          <w:rStyle w:val="StyleUnderline"/>
        </w:rPr>
        <w:t xml:space="preserve"> those </w:t>
      </w:r>
      <w:r w:rsidRPr="00285E1F">
        <w:rPr>
          <w:rStyle w:val="Emphasis"/>
          <w:highlight w:val="green"/>
        </w:rPr>
        <w:t>discourses</w:t>
      </w:r>
      <w:r w:rsidRPr="00FD0D85">
        <w:rPr>
          <w:rStyle w:val="StyleUnderline"/>
        </w:rPr>
        <w:t xml:space="preserve">, we are taking the greatest risk possible. We are diving into an unknown. The very </w:t>
      </w:r>
      <w:r w:rsidRPr="00285E1F">
        <w:rPr>
          <w:rStyle w:val="Emphasis"/>
          <w:highlight w:val="green"/>
        </w:rPr>
        <w:t>terms</w:t>
      </w:r>
      <w:r w:rsidRPr="00C41732">
        <w:rPr>
          <w:rStyle w:val="StyleUnderline"/>
          <w:highlight w:val="green"/>
        </w:rPr>
        <w:t xml:space="preserve">, </w:t>
      </w:r>
      <w:r w:rsidRPr="00285E1F">
        <w:rPr>
          <w:rStyle w:val="Emphasis"/>
          <w:highlight w:val="green"/>
        </w:rPr>
        <w:t>symbols</w:t>
      </w:r>
      <w:r w:rsidRPr="00C41732">
        <w:rPr>
          <w:rStyle w:val="StyleUnderline"/>
          <w:highlight w:val="green"/>
        </w:rPr>
        <w:t xml:space="preserve">, </w:t>
      </w:r>
      <w:r w:rsidRPr="00285E1F">
        <w:rPr>
          <w:rStyle w:val="Emphasis"/>
          <w:highlight w:val="green"/>
        </w:rPr>
        <w:t>ideas</w:t>
      </w:r>
      <w:r w:rsidRPr="00C41732">
        <w:rPr>
          <w:rStyle w:val="StyleUnderline"/>
          <w:highlight w:val="green"/>
        </w:rPr>
        <w:t xml:space="preserve">, and </w:t>
      </w:r>
      <w:r w:rsidRPr="00285E1F">
        <w:rPr>
          <w:rStyle w:val="Emphasis"/>
          <w:highlight w:val="green"/>
        </w:rPr>
        <w:t>realities</w:t>
      </w:r>
      <w:r w:rsidRPr="00FD0D85">
        <w:rPr>
          <w:rStyle w:val="StyleUnderline"/>
        </w:rPr>
        <w:t xml:space="preserve"> by which we have been </w:t>
      </w:r>
      <w:r w:rsidRPr="00285E1F">
        <w:rPr>
          <w:rStyle w:val="Emphasis"/>
          <w:highlight w:val="green"/>
        </w:rPr>
        <w:t>shaped</w:t>
      </w:r>
      <w:r w:rsidRPr="00C41732">
        <w:rPr>
          <w:rStyle w:val="StyleUnderline"/>
          <w:highlight w:val="green"/>
        </w:rPr>
        <w:t xml:space="preserve"> and </w:t>
      </w:r>
      <w:r w:rsidRPr="00285E1F">
        <w:rPr>
          <w:rStyle w:val="Emphasis"/>
          <w:highlight w:val="green"/>
        </w:rPr>
        <w:t>created</w:t>
      </w:r>
      <w:r w:rsidRPr="00C41732">
        <w:rPr>
          <w:rStyle w:val="StyleUnderline"/>
          <w:highlight w:val="green"/>
        </w:rPr>
        <w:t xml:space="preserve"> will </w:t>
      </w:r>
      <w:r w:rsidRPr="00285E1F">
        <w:rPr>
          <w:rStyle w:val="Emphasis"/>
          <w:highlight w:val="green"/>
        </w:rPr>
        <w:t>burn</w:t>
      </w:r>
      <w:r w:rsidRPr="00FD0D85">
        <w:rPr>
          <w:rStyle w:val="StyleUnderline"/>
        </w:rPr>
        <w:t xml:space="preserve"> in flames, and we cannot know or predict what we will be when we come out the other side.</w:t>
      </w:r>
      <w:r w:rsidRPr="001F1A8B">
        <w:rPr>
          <w:sz w:val="12"/>
        </w:rPr>
        <w:t>¶</w:t>
      </w:r>
      <w:r w:rsidRPr="00B3337D">
        <w:rPr>
          <w:sz w:val="10"/>
        </w:rPr>
        <w:t xml:space="preserve"> This is why </w:t>
      </w:r>
      <w:r w:rsidRPr="00FD0D85">
        <w:rPr>
          <w:rStyle w:val="StyleUnderline"/>
        </w:rPr>
        <w:t xml:space="preserve">we must </w:t>
      </w:r>
      <w:r w:rsidRPr="00285E1F">
        <w:rPr>
          <w:rStyle w:val="Emphasis"/>
          <w:highlight w:val="green"/>
        </w:rPr>
        <w:t>embrace</w:t>
      </w:r>
      <w:r w:rsidRPr="00FD0D85">
        <w:rPr>
          <w:rStyle w:val="StyleUnderline"/>
        </w:rPr>
        <w:t xml:space="preserve"> an attitude of </w:t>
      </w:r>
      <w:r w:rsidRPr="00285E1F">
        <w:rPr>
          <w:rStyle w:val="Emphasis"/>
          <w:highlight w:val="green"/>
        </w:rPr>
        <w:t>radical negativity.</w:t>
      </w:r>
      <w:r w:rsidRPr="00B3337D">
        <w:rPr>
          <w:sz w:val="10"/>
        </w:rPr>
        <w:t xml:space="preserve"> All </w:t>
      </w:r>
      <w:r w:rsidRPr="00FD0D85">
        <w:rPr>
          <w:rStyle w:val="StyleUnderline"/>
        </w:rPr>
        <w:t xml:space="preserve">the previous attempts at positive and expansionist gender politics have failed us. We must </w:t>
      </w:r>
      <w:r w:rsidRPr="00285E1F">
        <w:rPr>
          <w:rStyle w:val="Emphasis"/>
          <w:highlight w:val="green"/>
        </w:rPr>
        <w:t>cease</w:t>
      </w:r>
      <w:r w:rsidRPr="00C41732">
        <w:rPr>
          <w:rStyle w:val="StyleUnderline"/>
          <w:highlight w:val="green"/>
        </w:rPr>
        <w:t xml:space="preserve"> to </w:t>
      </w:r>
      <w:r w:rsidRPr="00285E1F">
        <w:rPr>
          <w:rStyle w:val="Emphasis"/>
          <w:highlight w:val="green"/>
        </w:rPr>
        <w:t>presume</w:t>
      </w:r>
      <w:r w:rsidRPr="00FD0D85">
        <w:rPr>
          <w:rStyle w:val="StyleUnderline"/>
        </w:rPr>
        <w:t xml:space="preserve"> a </w:t>
      </w:r>
      <w:r w:rsidRPr="00285E1F">
        <w:rPr>
          <w:rStyle w:val="Emphasis"/>
          <w:highlight w:val="green"/>
        </w:rPr>
        <w:t>knowledge</w:t>
      </w:r>
      <w:r w:rsidRPr="00C41732">
        <w:rPr>
          <w:rStyle w:val="StyleUnderline"/>
          <w:highlight w:val="green"/>
        </w:rPr>
        <w:t xml:space="preserve"> of</w:t>
      </w:r>
      <w:r w:rsidRPr="00FD0D85">
        <w:rPr>
          <w:rStyle w:val="StyleUnderline"/>
        </w:rPr>
        <w:t xml:space="preserve"> what </w:t>
      </w:r>
      <w:r w:rsidRPr="00285E1F">
        <w:rPr>
          <w:rStyle w:val="Emphasis"/>
          <w:highlight w:val="green"/>
        </w:rPr>
        <w:t>liberation</w:t>
      </w:r>
      <w:r w:rsidRPr="00C41732">
        <w:rPr>
          <w:rStyle w:val="StyleUnderline"/>
          <w:highlight w:val="green"/>
        </w:rPr>
        <w:t xml:space="preserve"> or </w:t>
      </w:r>
      <w:r w:rsidRPr="009448A1">
        <w:rPr>
          <w:rStyle w:val="Emphasis"/>
          <w:highlight w:val="yellow"/>
        </w:rPr>
        <w:t>emancipation</w:t>
      </w:r>
      <w:r w:rsidRPr="00FD0D85">
        <w:rPr>
          <w:rStyle w:val="StyleUnderline"/>
        </w:rPr>
        <w:t xml:space="preserve"> might look like, for those ideas are themselves grounded upon an idea of the self which cannot stand up to scrutiny; it is an idea which for the longest time has been used to limit our horizons. </w:t>
      </w:r>
      <w:r w:rsidRPr="00285E1F">
        <w:rPr>
          <w:rStyle w:val="Emphasis"/>
          <w:highlight w:val="green"/>
        </w:rPr>
        <w:t>Only</w:t>
      </w:r>
      <w:r w:rsidRPr="00C41732">
        <w:rPr>
          <w:rStyle w:val="StyleUnderline"/>
          <w:highlight w:val="green"/>
        </w:rPr>
        <w:t xml:space="preserve"> </w:t>
      </w:r>
      <w:r w:rsidRPr="00285E1F">
        <w:rPr>
          <w:rStyle w:val="Emphasis"/>
          <w:highlight w:val="green"/>
        </w:rPr>
        <w:t>pure rejection</w:t>
      </w:r>
      <w:r w:rsidRPr="00FD0D85">
        <w:rPr>
          <w:rStyle w:val="StyleUnderline"/>
        </w:rPr>
        <w:t xml:space="preserve">, the move away </w:t>
      </w:r>
      <w:r w:rsidRPr="00C41732">
        <w:rPr>
          <w:rStyle w:val="StyleUnderline"/>
          <w:highlight w:val="green"/>
        </w:rPr>
        <w:t xml:space="preserve">from </w:t>
      </w:r>
      <w:r w:rsidRPr="00285E1F">
        <w:rPr>
          <w:rStyle w:val="Emphasis"/>
          <w:highlight w:val="green"/>
        </w:rPr>
        <w:t>any</w:t>
      </w:r>
      <w:r w:rsidRPr="00FD0D85">
        <w:rPr>
          <w:rStyle w:val="StyleUnderline"/>
        </w:rPr>
        <w:t xml:space="preserve"> sort of knowable or </w:t>
      </w:r>
      <w:r w:rsidRPr="00285E1F">
        <w:rPr>
          <w:rStyle w:val="Emphasis"/>
          <w:highlight w:val="green"/>
        </w:rPr>
        <w:t>intelligible future</w:t>
      </w:r>
      <w:r w:rsidRPr="00C41732">
        <w:rPr>
          <w:rStyle w:val="StyleUnderline"/>
          <w:highlight w:val="green"/>
        </w:rPr>
        <w:t xml:space="preserve"> can allow</w:t>
      </w:r>
      <w:r w:rsidRPr="00FD0D85">
        <w:rPr>
          <w:rStyle w:val="StyleUnderline"/>
        </w:rPr>
        <w:t xml:space="preserve"> us the </w:t>
      </w:r>
      <w:r w:rsidRPr="00285E1F">
        <w:rPr>
          <w:rStyle w:val="Emphasis"/>
          <w:highlight w:val="green"/>
        </w:rPr>
        <w:t>possibility</w:t>
      </w:r>
      <w:r w:rsidRPr="00FD0D85">
        <w:rPr>
          <w:rStyle w:val="StyleUnderline"/>
        </w:rPr>
        <w:t xml:space="preserve"> for a future </w:t>
      </w:r>
      <w:r w:rsidRPr="00C41732">
        <w:rPr>
          <w:rStyle w:val="StyleUnderline"/>
          <w:highlight w:val="green"/>
        </w:rPr>
        <w:t xml:space="preserve">at </w:t>
      </w:r>
      <w:r w:rsidRPr="00285E1F">
        <w:rPr>
          <w:rStyle w:val="Emphasis"/>
          <w:highlight w:val="green"/>
        </w:rPr>
        <w:t>all.</w:t>
      </w:r>
      <w:r w:rsidRPr="001F1A8B">
        <w:rPr>
          <w:sz w:val="12"/>
        </w:rPr>
        <w:t>¶</w:t>
      </w:r>
      <w:r w:rsidRPr="00B3337D">
        <w:rPr>
          <w:sz w:val="10"/>
        </w:rPr>
        <w:t xml:space="preserve"> While this risk is a powerful one, it is necessary. Yet in plunging into the unknown, we enter the waters of unintelligibility. These waters are not without their dangers; and there is a real possibility for a radical loss of self. The very terms by which we recognize each other may be dissolved. But there is no other way out of this dilemma. </w:t>
      </w:r>
      <w:r w:rsidRPr="00FD0D85">
        <w:rPr>
          <w:rStyle w:val="StyleUnderline"/>
        </w:rPr>
        <w:t>We are daily being attacked by a process of normalization that codes us as deviant. If we do not lose ourselves in the movement of negativity, we will be destroyed by the status quo.</w:t>
      </w:r>
      <w:r w:rsidRPr="00B3337D">
        <w:rPr>
          <w:sz w:val="10"/>
        </w:rPr>
        <w:t xml:space="preserve"> We have only one option, risks be damned.</w:t>
      </w:r>
      <w:r w:rsidRPr="001F1A8B">
        <w:rPr>
          <w:sz w:val="12"/>
        </w:rPr>
        <w:t>¶</w:t>
      </w:r>
      <w:r w:rsidRPr="00B3337D">
        <w:rPr>
          <w:sz w:val="10"/>
        </w:rPr>
        <w:t xml:space="preserve"> This powerfully captures the predicament that we are in at this moment. While the risk of embracing negativity is high, we know the alternative will destroy us. If we lose ourselves in the process, we have merely suffered the same fate we would have otherwise. Thus it is </w:t>
      </w:r>
      <w:r w:rsidRPr="00FD0D85">
        <w:rPr>
          <w:rStyle w:val="StyleUnderline"/>
        </w:rPr>
        <w:t xml:space="preserve">with reckless abandon that we refuse to postulate about what a future might hold, and what we might be within that future. A </w:t>
      </w:r>
      <w:r w:rsidRPr="00285E1F">
        <w:rPr>
          <w:rStyle w:val="Emphasis"/>
          <w:highlight w:val="green"/>
        </w:rPr>
        <w:t>reject</w:t>
      </w:r>
      <w:r w:rsidRPr="00285E1F">
        <w:rPr>
          <w:rStyle w:val="Emphasis"/>
        </w:rPr>
        <w:t>ion</w:t>
      </w:r>
      <w:r w:rsidRPr="00FD0D85">
        <w:rPr>
          <w:rStyle w:val="StyleUnderline"/>
        </w:rPr>
        <w:t xml:space="preserve"> of </w:t>
      </w:r>
      <w:r w:rsidRPr="00285E1F">
        <w:rPr>
          <w:rStyle w:val="Emphasis"/>
          <w:highlight w:val="green"/>
        </w:rPr>
        <w:t>meaning</w:t>
      </w:r>
      <w:r w:rsidRPr="00FD0D85">
        <w:rPr>
          <w:rStyle w:val="StyleUnderline"/>
        </w:rPr>
        <w:t xml:space="preserve">, a </w:t>
      </w:r>
      <w:r w:rsidRPr="00285E1F">
        <w:rPr>
          <w:rStyle w:val="Emphasis"/>
        </w:rPr>
        <w:t>rejection</w:t>
      </w:r>
      <w:r w:rsidRPr="00FD0D85">
        <w:rPr>
          <w:rStyle w:val="StyleUnderline"/>
        </w:rPr>
        <w:t xml:space="preserve"> of </w:t>
      </w:r>
      <w:r w:rsidRPr="00285E1F">
        <w:rPr>
          <w:rStyle w:val="Emphasis"/>
        </w:rPr>
        <w:t xml:space="preserve">known </w:t>
      </w:r>
      <w:r w:rsidRPr="00285E1F">
        <w:rPr>
          <w:rStyle w:val="Emphasis"/>
          <w:highlight w:val="green"/>
        </w:rPr>
        <w:t>possibility</w:t>
      </w:r>
      <w:r w:rsidRPr="00FD0D85">
        <w:rPr>
          <w:rStyle w:val="StyleUnderline"/>
        </w:rPr>
        <w:t xml:space="preserve">, a </w:t>
      </w:r>
      <w:r w:rsidRPr="00285E1F">
        <w:rPr>
          <w:rStyle w:val="Emphasis"/>
        </w:rPr>
        <w:t>rejection</w:t>
      </w:r>
      <w:r w:rsidRPr="00FD0D85">
        <w:rPr>
          <w:rStyle w:val="StyleUnderline"/>
        </w:rPr>
        <w:t xml:space="preserve"> of </w:t>
      </w:r>
      <w:r w:rsidRPr="00285E1F">
        <w:rPr>
          <w:rStyle w:val="Emphasis"/>
          <w:highlight w:val="green"/>
        </w:rPr>
        <w:t>being itself.</w:t>
      </w:r>
      <w:r w:rsidRPr="00FD0D85">
        <w:rPr>
          <w:rStyle w:val="StyleUnderline"/>
        </w:rPr>
        <w:t xml:space="preserve"> </w:t>
      </w:r>
      <w:r w:rsidRPr="00285E1F">
        <w:rPr>
          <w:rStyle w:val="Emphasis"/>
        </w:rPr>
        <w:t>Nihilism.</w:t>
      </w:r>
      <w:r w:rsidRPr="00FD0D85">
        <w:rPr>
          <w:rStyle w:val="StyleUnderline"/>
        </w:rPr>
        <w:t xml:space="preserve"> That is our stance and method.</w:t>
      </w:r>
      <w:r w:rsidRPr="001F1A8B">
        <w:rPr>
          <w:sz w:val="12"/>
        </w:rPr>
        <w:t>¶</w:t>
      </w:r>
      <w:r w:rsidRPr="00B3337D">
        <w:rPr>
          <w:sz w:val="10"/>
        </w:rPr>
        <w:t xml:space="preserve"> Relentless critique of positive gender politics is thus a starting point, but one which must occur cautiously. For if we are to criticize their own normative underpinnings in favor of an alternative, we only fall prey once again to the neutralizing power of normalization. </w:t>
      </w:r>
      <w:r w:rsidRPr="00FD0D85">
        <w:rPr>
          <w:rStyle w:val="StyleUnderline"/>
        </w:rPr>
        <w:t xml:space="preserve">Thus we </w:t>
      </w:r>
      <w:r w:rsidRPr="00285E1F">
        <w:rPr>
          <w:rStyle w:val="Emphasis"/>
          <w:highlight w:val="green"/>
        </w:rPr>
        <w:t>answer</w:t>
      </w:r>
      <w:r w:rsidRPr="00FD0D85">
        <w:rPr>
          <w:rStyle w:val="StyleUnderline"/>
        </w:rPr>
        <w:t xml:space="preserve"> the </w:t>
      </w:r>
      <w:r w:rsidRPr="00285E1F">
        <w:rPr>
          <w:rStyle w:val="Emphasis"/>
          <w:highlight w:val="green"/>
        </w:rPr>
        <w:t>demand</w:t>
      </w:r>
      <w:r w:rsidRPr="00C41732">
        <w:rPr>
          <w:rStyle w:val="StyleUnderline"/>
          <w:highlight w:val="green"/>
        </w:rPr>
        <w:t xml:space="preserve"> for a </w:t>
      </w:r>
      <w:r w:rsidRPr="00285E1F">
        <w:rPr>
          <w:rStyle w:val="Emphasis"/>
          <w:highlight w:val="green"/>
        </w:rPr>
        <w:t>clearly stated alternative</w:t>
      </w:r>
      <w:r w:rsidRPr="00C41732">
        <w:rPr>
          <w:rStyle w:val="StyleUnderline"/>
          <w:highlight w:val="green"/>
        </w:rPr>
        <w:t xml:space="preserve"> and</w:t>
      </w:r>
      <w:r w:rsidRPr="00FD0D85">
        <w:rPr>
          <w:rStyle w:val="StyleUnderline"/>
        </w:rPr>
        <w:t xml:space="preserve"> for a </w:t>
      </w:r>
      <w:r w:rsidRPr="00285E1F">
        <w:rPr>
          <w:rStyle w:val="Emphasis"/>
          <w:highlight w:val="green"/>
        </w:rPr>
        <w:t>program</w:t>
      </w:r>
      <w:r w:rsidRPr="00FD0D85">
        <w:rPr>
          <w:rStyle w:val="StyleUnderline"/>
        </w:rPr>
        <w:t xml:space="preserve"> of </w:t>
      </w:r>
      <w:r w:rsidRPr="00285E1F">
        <w:rPr>
          <w:rStyle w:val="Emphasis"/>
        </w:rPr>
        <w:t>actions</w:t>
      </w:r>
      <w:r w:rsidRPr="00FD0D85">
        <w:rPr>
          <w:rStyle w:val="StyleUnderline"/>
        </w:rPr>
        <w:t xml:space="preserve"> to be taken </w:t>
      </w:r>
      <w:r w:rsidRPr="00C41732">
        <w:rPr>
          <w:rStyle w:val="StyleUnderline"/>
          <w:highlight w:val="green"/>
        </w:rPr>
        <w:t xml:space="preserve">with a </w:t>
      </w:r>
      <w:r w:rsidRPr="00285E1F">
        <w:rPr>
          <w:rStyle w:val="Emphasis"/>
          <w:highlight w:val="green"/>
        </w:rPr>
        <w:t>resolute “no.”</w:t>
      </w:r>
      <w:r w:rsidRPr="00FD0D85">
        <w:rPr>
          <w:rStyle w:val="StyleUnderline"/>
        </w:rPr>
        <w:t xml:space="preserve"> The days of manifestos and platforms are over. The </w:t>
      </w:r>
      <w:r w:rsidRPr="00285E1F">
        <w:rPr>
          <w:rStyle w:val="Emphasis"/>
          <w:highlight w:val="green"/>
        </w:rPr>
        <w:t>negation</w:t>
      </w:r>
      <w:r w:rsidRPr="00C41732">
        <w:rPr>
          <w:rStyle w:val="StyleUnderline"/>
          <w:highlight w:val="green"/>
        </w:rPr>
        <w:t xml:space="preserve"> of </w:t>
      </w:r>
      <w:r w:rsidRPr="00285E1F">
        <w:rPr>
          <w:rStyle w:val="Emphasis"/>
          <w:highlight w:val="green"/>
        </w:rPr>
        <w:t>all things</w:t>
      </w:r>
      <w:r w:rsidRPr="00C41732">
        <w:rPr>
          <w:rStyle w:val="StyleUnderline"/>
          <w:highlight w:val="green"/>
        </w:rPr>
        <w:t xml:space="preserve">, </w:t>
      </w:r>
      <w:r w:rsidRPr="00285E1F">
        <w:rPr>
          <w:rStyle w:val="Emphasis"/>
          <w:highlight w:val="green"/>
        </w:rPr>
        <w:t>ourselves</w:t>
      </w:r>
      <w:r w:rsidRPr="00C41732">
        <w:rPr>
          <w:rStyle w:val="StyleUnderline"/>
          <w:highlight w:val="green"/>
        </w:rPr>
        <w:t xml:space="preserve"> </w:t>
      </w:r>
      <w:r w:rsidRPr="00285E1F">
        <w:rPr>
          <w:rStyle w:val="Emphasis"/>
          <w:highlight w:val="green"/>
        </w:rPr>
        <w:t>included</w:t>
      </w:r>
      <w:r w:rsidRPr="00C41732">
        <w:rPr>
          <w:rStyle w:val="StyleUnderline"/>
          <w:highlight w:val="green"/>
        </w:rPr>
        <w:t xml:space="preserve">, is the </w:t>
      </w:r>
      <w:r w:rsidRPr="00285E1F">
        <w:rPr>
          <w:rStyle w:val="Emphasis"/>
          <w:highlight w:val="green"/>
        </w:rPr>
        <w:t>only means</w:t>
      </w:r>
      <w:r w:rsidRPr="00FD0D85">
        <w:rPr>
          <w:rStyle w:val="StyleUnderline"/>
        </w:rPr>
        <w:t xml:space="preserve"> through which we will ever be able </w:t>
      </w:r>
      <w:r w:rsidRPr="00C41732">
        <w:rPr>
          <w:rStyle w:val="StyleUnderline"/>
          <w:highlight w:val="green"/>
        </w:rPr>
        <w:t xml:space="preserve">to </w:t>
      </w:r>
      <w:r w:rsidRPr="00285E1F">
        <w:rPr>
          <w:rStyle w:val="Emphasis"/>
          <w:highlight w:val="green"/>
        </w:rPr>
        <w:t>gain</w:t>
      </w:r>
      <w:r w:rsidRPr="00C41732">
        <w:rPr>
          <w:rStyle w:val="StyleUnderline"/>
          <w:highlight w:val="green"/>
        </w:rPr>
        <w:t xml:space="preserve"> </w:t>
      </w:r>
      <w:r w:rsidRPr="00285E1F">
        <w:rPr>
          <w:rStyle w:val="Emphasis"/>
          <w:highlight w:val="green"/>
        </w:rPr>
        <w:t>anything.</w:t>
      </w:r>
      <w:bookmarkEnd w:id="4"/>
    </w:p>
    <w:bookmarkEnd w:id="0"/>
    <w:bookmarkEnd w:id="3"/>
    <w:p w14:paraId="083268C0" w14:textId="60ADDB1F" w:rsidR="003701D4" w:rsidRPr="003701D4" w:rsidRDefault="003701D4" w:rsidP="003701D4">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Case</w:t>
      </w:r>
    </w:p>
    <w:p w14:paraId="10E94EA4" w14:textId="77777777" w:rsidR="003701D4" w:rsidRPr="00A7235A" w:rsidRDefault="003701D4" w:rsidP="003701D4">
      <w:pPr>
        <w:pStyle w:val="Heading4"/>
      </w:pPr>
      <w:r>
        <w:t>They have also double turned themselves – they have defended anarchy but their Byrd evidence says that we should engage in a “</w:t>
      </w:r>
      <w:r w:rsidRPr="00145511">
        <w:rPr>
          <w:rStyle w:val="StyleUnderline"/>
          <w:highlight w:val="cyan"/>
        </w:rPr>
        <w:t>reinvigoration of land-based norms, of “indigenous laws … that uphold the relations of reciprocity that shape our engagement with the human and nonhuman world—the land</w:t>
      </w:r>
      <w:r w:rsidRPr="00A7235A">
        <w:rPr>
          <w:rStyle w:val="StyleUnderline"/>
          <w:u w:val="none"/>
        </w:rPr>
        <w:t>”</w:t>
      </w:r>
    </w:p>
    <w:p w14:paraId="617AA897" w14:textId="77777777" w:rsidR="003701D4" w:rsidRPr="00A7235A" w:rsidRDefault="003701D4" w:rsidP="003701D4"/>
    <w:p w14:paraId="39A29FD8" w14:textId="77777777" w:rsidR="003701D4" w:rsidRPr="00A4517F" w:rsidRDefault="003701D4" w:rsidP="003701D4">
      <w:pPr>
        <w:keepNext/>
        <w:keepLines/>
        <w:spacing w:before="40" w:after="0"/>
        <w:outlineLvl w:val="3"/>
        <w:rPr>
          <w:rFonts w:eastAsiaTheme="majorEastAsia" w:cstheme="majorBidi"/>
          <w:b/>
          <w:iCs/>
          <w:sz w:val="26"/>
        </w:rPr>
      </w:pPr>
      <w:r>
        <w:rPr>
          <w:rFonts w:eastAsiaTheme="majorEastAsia" w:cstheme="majorBidi"/>
          <w:b/>
          <w:iCs/>
          <w:sz w:val="26"/>
        </w:rPr>
        <w:t>2. Grounded relational</w:t>
      </w:r>
      <w:r w:rsidRPr="00A4517F">
        <w:rPr>
          <w:rFonts w:eastAsiaTheme="majorEastAsia" w:cstheme="majorBidi"/>
          <w:b/>
          <w:iCs/>
          <w:sz w:val="26"/>
        </w:rPr>
        <w:t xml:space="preserve"> ways of thinking cannot prevent environmental destruction, and exploitation cannot be a single binary. </w:t>
      </w:r>
      <w:r>
        <w:rPr>
          <w:rFonts w:eastAsiaTheme="majorEastAsia" w:cstheme="majorBidi"/>
          <w:b/>
          <w:iCs/>
          <w:sz w:val="26"/>
        </w:rPr>
        <w:t>Disavowal of state power turns their critique of humanism.</w:t>
      </w:r>
      <w:r w:rsidRPr="00A4517F">
        <w:rPr>
          <w:rFonts w:eastAsiaTheme="majorEastAsia" w:cstheme="majorBidi"/>
          <w:b/>
          <w:iCs/>
          <w:sz w:val="26"/>
        </w:rPr>
        <w:t xml:space="preserve"> </w:t>
      </w:r>
    </w:p>
    <w:p w14:paraId="2EDAE608" w14:textId="77777777" w:rsidR="003701D4" w:rsidRPr="00B73342" w:rsidRDefault="003701D4" w:rsidP="003701D4">
      <w:r w:rsidRPr="00B73342">
        <w:rPr>
          <w:rFonts w:eastAsiaTheme="majorEastAsia" w:cstheme="majorBidi"/>
          <w:b/>
          <w:iCs/>
          <w:sz w:val="26"/>
        </w:rPr>
        <w:t>Hamilton ’17</w:t>
      </w:r>
      <w:r w:rsidRPr="00B73342">
        <w:t xml:space="preserve"> — Clive Hamilton, Professor of Public Ethics, Center for Applied Philosophy and Public Ethics, Vice-Chancellor's Chair in Public Ethics, Charles Stuart University, Board of Climate Change Authority for the Australian Government, B.A., History, Psychology, Pure Mathematics, Australian National University,  B.A., Economics, University of Sydney, Ph.D., Institute of Development Studies, University of Sussex; (2017; “DEFIANT EARTH: THE FACE OF HUMANS IN THE ANTHROPOCENE”; University of Michigan Libraries; </w:t>
      </w:r>
      <w:r w:rsidRPr="00B73342">
        <w:rPr>
          <w:i/>
          <w:iCs/>
        </w:rPr>
        <w:t>Allen &amp; Unwin</w:t>
      </w:r>
      <w:r w:rsidRPr="00B73342">
        <w:t>, ISBN 978 1 76029 596 7, Chapter 3: Friends and Adversaries; //LFS—JCM)</w:t>
      </w:r>
    </w:p>
    <w:p w14:paraId="1EB77C1A" w14:textId="77777777" w:rsidR="003701D4" w:rsidRPr="00B73342" w:rsidRDefault="003701D4" w:rsidP="003701D4">
      <w:pPr>
        <w:rPr>
          <w:sz w:val="16"/>
        </w:rPr>
      </w:pPr>
      <w:r w:rsidRPr="00B73342">
        <w:rPr>
          <w:sz w:val="16"/>
        </w:rPr>
        <w:t xml:space="preserve">Nevertheless, </w:t>
      </w:r>
      <w:r w:rsidRPr="00B73342">
        <w:rPr>
          <w:u w:val="single"/>
        </w:rPr>
        <w:t xml:space="preserve">it is </w:t>
      </w:r>
      <w:r w:rsidRPr="00B73342">
        <w:rPr>
          <w:b/>
          <w:iCs/>
          <w:u w:val="single"/>
        </w:rPr>
        <w:t>not patronizing</w:t>
      </w:r>
      <w:r w:rsidRPr="00B73342">
        <w:rPr>
          <w:u w:val="single"/>
        </w:rPr>
        <w:t xml:space="preserve"> to say</w:t>
      </w:r>
      <w:r w:rsidRPr="00B73342">
        <w:rPr>
          <w:sz w:val="16"/>
        </w:rPr>
        <w:t xml:space="preserve"> </w:t>
      </w:r>
      <w:r w:rsidRPr="00B73342">
        <w:rPr>
          <w:u w:val="single"/>
        </w:rPr>
        <w:t xml:space="preserve">that </w:t>
      </w:r>
      <w:r w:rsidRPr="00B73342">
        <w:rPr>
          <w:b/>
          <w:iCs/>
          <w:highlight w:val="green"/>
          <w:u w:val="single"/>
        </w:rPr>
        <w:t>Indigenous</w:t>
      </w:r>
      <w:r w:rsidRPr="00B73342">
        <w:rPr>
          <w:b/>
          <w:iCs/>
          <w:u w:val="single"/>
        </w:rPr>
        <w:t xml:space="preserve"> people </w:t>
      </w:r>
      <w:r w:rsidRPr="00B73342">
        <w:rPr>
          <w:b/>
          <w:iCs/>
          <w:highlight w:val="green"/>
          <w:u w:val="single"/>
        </w:rPr>
        <w:t>do not have</w:t>
      </w:r>
      <w:r w:rsidRPr="00B73342">
        <w:rPr>
          <w:b/>
          <w:iCs/>
          <w:u w:val="single"/>
        </w:rPr>
        <w:t xml:space="preserve"> the </w:t>
      </w:r>
      <w:r w:rsidRPr="00B73342">
        <w:rPr>
          <w:b/>
          <w:iCs/>
          <w:highlight w:val="green"/>
          <w:u w:val="single"/>
        </w:rPr>
        <w:t>solutions</w:t>
      </w:r>
      <w:r w:rsidRPr="00B73342">
        <w:rPr>
          <w:highlight w:val="green"/>
          <w:u w:val="single"/>
        </w:rPr>
        <w:t xml:space="preserve"> to</w:t>
      </w:r>
      <w:r w:rsidRPr="00B73342">
        <w:rPr>
          <w:u w:val="single"/>
        </w:rPr>
        <w:t xml:space="preserve"> the</w:t>
      </w:r>
      <w:r w:rsidRPr="00B73342">
        <w:rPr>
          <w:sz w:val="16"/>
        </w:rPr>
        <w:t xml:space="preserve"> </w:t>
      </w:r>
      <w:r w:rsidRPr="00B73342">
        <w:rPr>
          <w:highlight w:val="green"/>
          <w:u w:val="single"/>
        </w:rPr>
        <w:t>Anthropocene</w:t>
      </w:r>
      <w:r w:rsidRPr="00B73342">
        <w:rPr>
          <w:sz w:val="16"/>
        </w:rPr>
        <w:t xml:space="preserve">. The Anthropocene is </w:t>
      </w:r>
      <w:r w:rsidRPr="00B73342">
        <w:rPr>
          <w:u w:val="single"/>
        </w:rPr>
        <w:t xml:space="preserve">as </w:t>
      </w:r>
      <w:r w:rsidRPr="00B73342">
        <w:rPr>
          <w:b/>
          <w:iCs/>
          <w:u w:val="single"/>
        </w:rPr>
        <w:t xml:space="preserve">much </w:t>
      </w:r>
      <w:r w:rsidRPr="00B73342">
        <w:rPr>
          <w:b/>
          <w:iCs/>
          <w:highlight w:val="green"/>
          <w:u w:val="single"/>
        </w:rPr>
        <w:t>a shock to them</w:t>
      </w:r>
      <w:r w:rsidRPr="00B73342">
        <w:rPr>
          <w:sz w:val="16"/>
          <w:highlight w:val="green"/>
        </w:rPr>
        <w:t xml:space="preserve"> </w:t>
      </w:r>
      <w:r w:rsidRPr="00B73342">
        <w:rPr>
          <w:highlight w:val="green"/>
          <w:u w:val="single"/>
        </w:rPr>
        <w:t>as</w:t>
      </w:r>
      <w:r w:rsidRPr="00B73342">
        <w:rPr>
          <w:u w:val="single"/>
        </w:rPr>
        <w:t xml:space="preserve"> it is to</w:t>
      </w:r>
      <w:r w:rsidRPr="00B73342">
        <w:rPr>
          <w:sz w:val="16"/>
        </w:rPr>
        <w:t xml:space="preserve"> </w:t>
      </w:r>
      <w:r w:rsidRPr="00B73342">
        <w:rPr>
          <w:highlight w:val="green"/>
          <w:u w:val="single"/>
        </w:rPr>
        <w:t>everyone else</w:t>
      </w:r>
      <w:r w:rsidRPr="00B73342">
        <w:rPr>
          <w:sz w:val="16"/>
        </w:rPr>
        <w:t xml:space="preserve">. </w:t>
      </w:r>
      <w:r w:rsidRPr="00B73342">
        <w:rPr>
          <w:highlight w:val="green"/>
          <w:u w:val="single"/>
        </w:rPr>
        <w:t>To turn to them</w:t>
      </w:r>
      <w:r w:rsidRPr="00B73342">
        <w:rPr>
          <w:sz w:val="16"/>
        </w:rPr>
        <w:t xml:space="preserve"> for answers </w:t>
      </w:r>
      <w:r w:rsidRPr="00B73342">
        <w:rPr>
          <w:highlight w:val="green"/>
          <w:u w:val="single"/>
        </w:rPr>
        <w:t>shoulders</w:t>
      </w:r>
      <w:r w:rsidRPr="00B73342">
        <w:rPr>
          <w:u w:val="single"/>
        </w:rPr>
        <w:t xml:space="preserve"> them</w:t>
      </w:r>
      <w:r w:rsidRPr="00B73342">
        <w:rPr>
          <w:sz w:val="16"/>
        </w:rPr>
        <w:t xml:space="preserve"> </w:t>
      </w:r>
      <w:r w:rsidRPr="00B73342">
        <w:rPr>
          <w:u w:val="single"/>
        </w:rPr>
        <w:t xml:space="preserve">with </w:t>
      </w:r>
      <w:r w:rsidRPr="00B73342">
        <w:rPr>
          <w:highlight w:val="green"/>
          <w:u w:val="single"/>
        </w:rPr>
        <w:t>an</w:t>
      </w:r>
      <w:r w:rsidRPr="00B73342">
        <w:rPr>
          <w:sz w:val="16"/>
          <w:highlight w:val="green"/>
        </w:rPr>
        <w:t xml:space="preserve"> </w:t>
      </w:r>
      <w:r w:rsidRPr="00B73342">
        <w:rPr>
          <w:highlight w:val="green"/>
          <w:u w:val="single"/>
        </w:rPr>
        <w:t>impossible burden</w:t>
      </w:r>
      <w:r w:rsidRPr="00B73342">
        <w:rPr>
          <w:sz w:val="16"/>
        </w:rPr>
        <w:t xml:space="preserve">. We made the mess and “going native” ontologically is no answer. </w:t>
      </w:r>
      <w:r w:rsidRPr="00B73342">
        <w:rPr>
          <w:highlight w:val="green"/>
          <w:u w:val="single"/>
        </w:rPr>
        <w:t>Looking</w:t>
      </w:r>
      <w:r w:rsidRPr="00B73342">
        <w:rPr>
          <w:u w:val="single"/>
        </w:rPr>
        <w:t xml:space="preserve"> up</w:t>
      </w:r>
      <w:r w:rsidRPr="00B73342">
        <w:rPr>
          <w:highlight w:val="green"/>
          <w:u w:val="single"/>
        </w:rPr>
        <w:t>on</w:t>
      </w:r>
      <w:r w:rsidRPr="00B73342">
        <w:rPr>
          <w:sz w:val="16"/>
        </w:rPr>
        <w:t xml:space="preserve"> </w:t>
      </w:r>
      <w:r w:rsidRPr="00B73342">
        <w:rPr>
          <w:highlight w:val="green"/>
          <w:u w:val="single"/>
        </w:rPr>
        <w:t>Indigenous</w:t>
      </w:r>
      <w:r w:rsidRPr="00B73342">
        <w:rPr>
          <w:u w:val="single"/>
        </w:rPr>
        <w:t xml:space="preserve"> cultures</w:t>
      </w:r>
      <w:r w:rsidRPr="00B73342">
        <w:rPr>
          <w:sz w:val="16"/>
        </w:rPr>
        <w:t xml:space="preserve"> </w:t>
      </w:r>
      <w:r w:rsidRPr="00B73342">
        <w:rPr>
          <w:u w:val="single"/>
        </w:rPr>
        <w:t>with awe</w:t>
      </w:r>
      <w:r w:rsidRPr="00B73342">
        <w:rPr>
          <w:sz w:val="16"/>
        </w:rPr>
        <w:t xml:space="preserve"> </w:t>
      </w:r>
      <w:r w:rsidRPr="00B73342">
        <w:rPr>
          <w:u w:val="single"/>
        </w:rPr>
        <w:t>and</w:t>
      </w:r>
      <w:r w:rsidRPr="00B73342">
        <w:rPr>
          <w:sz w:val="16"/>
        </w:rPr>
        <w:t xml:space="preserve"> regarding them </w:t>
      </w:r>
      <w:r w:rsidRPr="00B73342">
        <w:rPr>
          <w:u w:val="single"/>
        </w:rPr>
        <w:t>as</w:t>
      </w:r>
      <w:r w:rsidRPr="00B73342">
        <w:rPr>
          <w:sz w:val="16"/>
        </w:rPr>
        <w:t xml:space="preserve"> </w:t>
      </w:r>
      <w:r w:rsidRPr="00B73342">
        <w:rPr>
          <w:u w:val="single"/>
        </w:rPr>
        <w:t xml:space="preserve">having </w:t>
      </w:r>
      <w:r w:rsidRPr="00B73342">
        <w:rPr>
          <w:b/>
          <w:iCs/>
          <w:u w:val="single"/>
        </w:rPr>
        <w:t xml:space="preserve">magical potency </w:t>
      </w:r>
      <w:r w:rsidRPr="00B73342">
        <w:rPr>
          <w:b/>
          <w:iCs/>
          <w:highlight w:val="green"/>
          <w:u w:val="single"/>
        </w:rPr>
        <w:t>is to fetishize</w:t>
      </w:r>
      <w:r w:rsidRPr="00B73342">
        <w:rPr>
          <w:u w:val="single"/>
        </w:rPr>
        <w:t xml:space="preserve"> them</w:t>
      </w:r>
      <w:r w:rsidRPr="00B73342">
        <w:rPr>
          <w:sz w:val="16"/>
        </w:rPr>
        <w:t xml:space="preserve">, a tendency now </w:t>
      </w:r>
      <w:r w:rsidRPr="00B73342">
        <w:rPr>
          <w:highlight w:val="green"/>
          <w:u w:val="single"/>
        </w:rPr>
        <w:t>taken so far</w:t>
      </w:r>
      <w:r w:rsidRPr="00B73342">
        <w:rPr>
          <w:sz w:val="16"/>
        </w:rPr>
        <w:t xml:space="preserve"> </w:t>
      </w:r>
      <w:r w:rsidRPr="00B73342">
        <w:rPr>
          <w:u w:val="single"/>
        </w:rPr>
        <w:t>by some</w:t>
      </w:r>
      <w:r w:rsidRPr="00B73342">
        <w:rPr>
          <w:sz w:val="16"/>
        </w:rPr>
        <w:t xml:space="preserve"> </w:t>
      </w:r>
      <w:r w:rsidRPr="00B73342">
        <w:rPr>
          <w:highlight w:val="green"/>
          <w:u w:val="single"/>
        </w:rPr>
        <w:t>as to</w:t>
      </w:r>
      <w:r w:rsidRPr="00B73342">
        <w:rPr>
          <w:u w:val="single"/>
        </w:rPr>
        <w:t xml:space="preserve"> </w:t>
      </w:r>
      <w:r w:rsidRPr="00B73342">
        <w:rPr>
          <w:b/>
          <w:iCs/>
          <w:u w:val="single"/>
        </w:rPr>
        <w:t xml:space="preserve">attribute to them the power to </w:t>
      </w:r>
      <w:r w:rsidRPr="00B73342">
        <w:rPr>
          <w:b/>
          <w:iCs/>
          <w:highlight w:val="green"/>
          <w:u w:val="single"/>
        </w:rPr>
        <w:t>fix the climate</w:t>
      </w:r>
      <w:r w:rsidRPr="00B73342">
        <w:rPr>
          <w:sz w:val="16"/>
        </w:rPr>
        <w:t xml:space="preserve"> </w:t>
      </w:r>
      <w:r w:rsidRPr="00B73342">
        <w:rPr>
          <w:u w:val="single"/>
        </w:rPr>
        <w:t>and reverse</w:t>
      </w:r>
      <w:r w:rsidRPr="00B73342">
        <w:rPr>
          <w:sz w:val="16"/>
        </w:rPr>
        <w:t xml:space="preserve"> the geological </w:t>
      </w:r>
      <w:r w:rsidRPr="00B73342">
        <w:rPr>
          <w:u w:val="single"/>
        </w:rPr>
        <w:t>destabilization of the planet</w:t>
      </w:r>
      <w:r w:rsidRPr="00B73342">
        <w:rPr>
          <w:sz w:val="16"/>
        </w:rPr>
        <w:t xml:space="preserve">. </w:t>
      </w:r>
      <w:r w:rsidRPr="00B73342">
        <w:rPr>
          <w:u w:val="single"/>
        </w:rPr>
        <w:t>There is no need</w:t>
      </w:r>
      <w:r w:rsidRPr="00B73342">
        <w:rPr>
          <w:sz w:val="16"/>
        </w:rPr>
        <w:t xml:space="preserve"> </w:t>
      </w:r>
      <w:r w:rsidRPr="00B73342">
        <w:rPr>
          <w:u w:val="single"/>
        </w:rPr>
        <w:t>to</w:t>
      </w:r>
      <w:r w:rsidRPr="00B73342">
        <w:rPr>
          <w:sz w:val="16"/>
        </w:rPr>
        <w:t xml:space="preserve"> reject the historical truth of modernity and </w:t>
      </w:r>
      <w:r w:rsidRPr="00B73342">
        <w:rPr>
          <w:u w:val="single"/>
        </w:rPr>
        <w:t>go looking</w:t>
      </w:r>
      <w:r w:rsidRPr="00B73342">
        <w:rPr>
          <w:sz w:val="16"/>
        </w:rPr>
        <w:t xml:space="preserve"> </w:t>
      </w:r>
      <w:r w:rsidRPr="00B73342">
        <w:rPr>
          <w:u w:val="single"/>
        </w:rPr>
        <w:t>among pre-modern</w:t>
      </w:r>
      <w:r w:rsidRPr="00B73342">
        <w:rPr>
          <w:sz w:val="16"/>
        </w:rPr>
        <w:t xml:space="preserve"> </w:t>
      </w:r>
      <w:r w:rsidRPr="00B73342">
        <w:rPr>
          <w:u w:val="single"/>
        </w:rPr>
        <w:t>ontologies</w:t>
      </w:r>
      <w:r w:rsidRPr="00B73342">
        <w:rPr>
          <w:sz w:val="16"/>
        </w:rPr>
        <w:t xml:space="preserve"> for an alternative. </w:t>
      </w:r>
      <w:r w:rsidRPr="00B73342">
        <w:rPr>
          <w:u w:val="single"/>
        </w:rPr>
        <w:t xml:space="preserve">The </w:t>
      </w:r>
      <w:r w:rsidRPr="00B73342">
        <w:rPr>
          <w:b/>
          <w:iCs/>
          <w:u w:val="single"/>
        </w:rPr>
        <w:t>only way forward is to begin</w:t>
      </w:r>
      <w:r w:rsidRPr="00B73342">
        <w:rPr>
          <w:sz w:val="16"/>
        </w:rPr>
        <w:t xml:space="preserve"> </w:t>
      </w:r>
      <w:r w:rsidRPr="00B73342">
        <w:rPr>
          <w:u w:val="single"/>
        </w:rPr>
        <w:t>from where we are</w:t>
      </w:r>
      <w:r w:rsidRPr="00B73342">
        <w:rPr>
          <w:sz w:val="16"/>
        </w:rPr>
        <w:t xml:space="preserve">, in modernity, </w:t>
      </w:r>
      <w:r w:rsidRPr="00B73342">
        <w:rPr>
          <w:u w:val="single"/>
        </w:rPr>
        <w:t>and</w:t>
      </w:r>
      <w:r w:rsidRPr="00B73342">
        <w:rPr>
          <w:sz w:val="16"/>
        </w:rPr>
        <w:t xml:space="preserve"> from there </w:t>
      </w:r>
      <w:r w:rsidRPr="00B73342">
        <w:rPr>
          <w:u w:val="single"/>
        </w:rPr>
        <w:t>work toward a</w:t>
      </w:r>
      <w:r w:rsidRPr="00B73342">
        <w:rPr>
          <w:sz w:val="16"/>
        </w:rPr>
        <w:t xml:space="preserve"> “</w:t>
      </w:r>
      <w:r w:rsidRPr="00B73342">
        <w:rPr>
          <w:u w:val="single"/>
        </w:rPr>
        <w:t>beyond-modernity</w:t>
      </w:r>
      <w:r w:rsidRPr="00B73342">
        <w:rPr>
          <w:sz w:val="16"/>
        </w:rPr>
        <w:t xml:space="preserve">” </w:t>
      </w:r>
      <w:r w:rsidRPr="00B73342">
        <w:rPr>
          <w:u w:val="single"/>
        </w:rPr>
        <w:t>way of being</w:t>
      </w:r>
      <w:r w:rsidRPr="00B73342">
        <w:rPr>
          <w:sz w:val="16"/>
        </w:rPr>
        <w:t>, a fifth ontology to add to Descola’s four.</w:t>
      </w:r>
    </w:p>
    <w:p w14:paraId="0020B7F5" w14:textId="77777777" w:rsidR="003701D4" w:rsidRDefault="003701D4" w:rsidP="003701D4">
      <w:pPr>
        <w:rPr>
          <w:sz w:val="16"/>
        </w:rPr>
      </w:pPr>
      <w:r w:rsidRPr="00B73342">
        <w:rPr>
          <w:sz w:val="16"/>
        </w:rPr>
        <w:t xml:space="preserve">Even if we set all this aside there is a much more compelling reason why </w:t>
      </w:r>
      <w:r w:rsidRPr="00B73342">
        <w:rPr>
          <w:u w:val="single"/>
        </w:rPr>
        <w:t>it is futile to</w:t>
      </w:r>
      <w:r w:rsidRPr="00B73342">
        <w:rPr>
          <w:sz w:val="16"/>
        </w:rPr>
        <w:t xml:space="preserve"> </w:t>
      </w:r>
      <w:r w:rsidRPr="00B73342">
        <w:rPr>
          <w:u w:val="single"/>
        </w:rPr>
        <w:t>look to Indigenous</w:t>
      </w:r>
      <w:r w:rsidRPr="00B73342">
        <w:rPr>
          <w:sz w:val="16"/>
        </w:rPr>
        <w:t xml:space="preserve"> </w:t>
      </w:r>
      <w:r w:rsidRPr="00B73342">
        <w:rPr>
          <w:u w:val="single"/>
        </w:rPr>
        <w:t>ontologies for</w:t>
      </w:r>
      <w:r w:rsidRPr="00B73342">
        <w:rPr>
          <w:sz w:val="16"/>
        </w:rPr>
        <w:t xml:space="preserve"> </w:t>
      </w:r>
      <w:r w:rsidRPr="00B73342">
        <w:rPr>
          <w:u w:val="single"/>
        </w:rPr>
        <w:t>an answer to the</w:t>
      </w:r>
      <w:r w:rsidRPr="00B73342">
        <w:rPr>
          <w:sz w:val="16"/>
        </w:rPr>
        <w:t xml:space="preserve"> </w:t>
      </w:r>
      <w:r w:rsidRPr="00B73342">
        <w:rPr>
          <w:u w:val="single"/>
        </w:rPr>
        <w:t>Anthropocene</w:t>
      </w:r>
      <w:r w:rsidRPr="00B73342">
        <w:rPr>
          <w:sz w:val="16"/>
        </w:rPr>
        <w:t xml:space="preserve">. The </w:t>
      </w:r>
      <w:r w:rsidRPr="00B73342">
        <w:rPr>
          <w:u w:val="single"/>
        </w:rPr>
        <w:t>vast majority</w:t>
      </w:r>
      <w:r w:rsidRPr="00B73342">
        <w:rPr>
          <w:sz w:val="16"/>
        </w:rPr>
        <w:t xml:space="preserve"> </w:t>
      </w:r>
      <w:r w:rsidRPr="00B73342">
        <w:rPr>
          <w:u w:val="single"/>
        </w:rPr>
        <w:t xml:space="preserve">of </w:t>
      </w:r>
      <w:r w:rsidRPr="00B73342">
        <w:rPr>
          <w:b/>
          <w:iCs/>
          <w:highlight w:val="green"/>
          <w:u w:val="single"/>
        </w:rPr>
        <w:t>non-Western</w:t>
      </w:r>
      <w:r w:rsidRPr="00B73342">
        <w:rPr>
          <w:b/>
          <w:iCs/>
          <w:u w:val="single"/>
        </w:rPr>
        <w:t xml:space="preserve"> people</w:t>
      </w:r>
      <w:r w:rsidRPr="00B73342">
        <w:rPr>
          <w:u w:val="single"/>
        </w:rPr>
        <w:t xml:space="preserve"> live</w:t>
      </w:r>
      <w:r w:rsidRPr="00B73342">
        <w:rPr>
          <w:sz w:val="16"/>
        </w:rPr>
        <w:t xml:space="preserve"> </w:t>
      </w:r>
      <w:r w:rsidRPr="00B73342">
        <w:rPr>
          <w:u w:val="single"/>
        </w:rPr>
        <w:t>not in the</w:t>
      </w:r>
      <w:r w:rsidRPr="00B73342">
        <w:rPr>
          <w:sz w:val="16"/>
        </w:rPr>
        <w:t xml:space="preserve"> </w:t>
      </w:r>
      <w:r w:rsidRPr="00B73342">
        <w:rPr>
          <w:u w:val="single"/>
        </w:rPr>
        <w:t>Amazon</w:t>
      </w:r>
      <w:r w:rsidRPr="00B73342">
        <w:rPr>
          <w:sz w:val="16"/>
        </w:rPr>
        <w:t xml:space="preserve"> rainforests, </w:t>
      </w:r>
      <w:r w:rsidRPr="00B73342">
        <w:rPr>
          <w:u w:val="single"/>
        </w:rPr>
        <w:t>the Arctic Circle</w:t>
      </w:r>
      <w:r w:rsidRPr="00B73342">
        <w:rPr>
          <w:sz w:val="16"/>
        </w:rPr>
        <w:t xml:space="preserve">, </w:t>
      </w:r>
      <w:r w:rsidRPr="00B73342">
        <w:rPr>
          <w:u w:val="single"/>
        </w:rPr>
        <w:t>or</w:t>
      </w:r>
      <w:r w:rsidRPr="00B73342">
        <w:rPr>
          <w:sz w:val="16"/>
        </w:rPr>
        <w:t xml:space="preserve"> the central deserts of </w:t>
      </w:r>
      <w:r w:rsidRPr="00B73342">
        <w:rPr>
          <w:u w:val="single"/>
        </w:rPr>
        <w:t>Australia</w:t>
      </w:r>
      <w:r w:rsidRPr="00B73342">
        <w:rPr>
          <w:sz w:val="16"/>
        </w:rPr>
        <w:t xml:space="preserve">; </w:t>
      </w:r>
      <w:r w:rsidRPr="00B73342">
        <w:rPr>
          <w:u w:val="single"/>
        </w:rPr>
        <w:t xml:space="preserve">they </w:t>
      </w:r>
      <w:r w:rsidRPr="00B73342">
        <w:rPr>
          <w:b/>
          <w:iCs/>
          <w:highlight w:val="green"/>
          <w:u w:val="single"/>
        </w:rPr>
        <w:t>live in</w:t>
      </w:r>
      <w:r w:rsidRPr="00B73342">
        <w:rPr>
          <w:b/>
          <w:iCs/>
          <w:u w:val="single"/>
        </w:rPr>
        <w:t xml:space="preserve"> the sprawling </w:t>
      </w:r>
      <w:r w:rsidRPr="00B73342">
        <w:rPr>
          <w:b/>
          <w:iCs/>
          <w:highlight w:val="green"/>
          <w:u w:val="single"/>
        </w:rPr>
        <w:t>cities</w:t>
      </w:r>
      <w:r w:rsidRPr="00B73342">
        <w:rPr>
          <w:sz w:val="16"/>
        </w:rPr>
        <w:t xml:space="preserve"> </w:t>
      </w:r>
      <w:r w:rsidRPr="00B73342">
        <w:rPr>
          <w:u w:val="single"/>
        </w:rPr>
        <w:t>of China</w:t>
      </w:r>
      <w:r w:rsidRPr="00B73342">
        <w:rPr>
          <w:sz w:val="16"/>
        </w:rPr>
        <w:t xml:space="preserve">, </w:t>
      </w:r>
      <w:r w:rsidRPr="00B73342">
        <w:rPr>
          <w:u w:val="single"/>
        </w:rPr>
        <w:t>Nigeria</w:t>
      </w:r>
      <w:r w:rsidRPr="00B73342">
        <w:rPr>
          <w:sz w:val="16"/>
        </w:rPr>
        <w:t xml:space="preserve">, </w:t>
      </w:r>
      <w:r w:rsidRPr="00B73342">
        <w:rPr>
          <w:u w:val="single"/>
        </w:rPr>
        <w:t>Brazil</w:t>
      </w:r>
      <w:r w:rsidRPr="00B73342">
        <w:rPr>
          <w:sz w:val="16"/>
        </w:rPr>
        <w:t xml:space="preserve">, </w:t>
      </w:r>
      <w:r w:rsidRPr="00B73342">
        <w:rPr>
          <w:u w:val="single"/>
        </w:rPr>
        <w:t>and Indonesia</w:t>
      </w:r>
      <w:r w:rsidRPr="00B73342">
        <w:rPr>
          <w:sz w:val="16"/>
        </w:rPr>
        <w:t xml:space="preserve">. For the most part, </w:t>
      </w:r>
      <w:r w:rsidRPr="00B73342">
        <w:rPr>
          <w:u w:val="single"/>
        </w:rPr>
        <w:t>they</w:t>
      </w:r>
      <w:r w:rsidRPr="00B73342">
        <w:rPr>
          <w:sz w:val="16"/>
        </w:rPr>
        <w:t xml:space="preserve"> are quite willing to leave behind the remnants of non-naturalist ontologies – which typically they see anyway as the preserve of primitive tribes within their own territories – and </w:t>
      </w:r>
      <w:r w:rsidRPr="00B73342">
        <w:rPr>
          <w:highlight w:val="green"/>
          <w:u w:val="single"/>
        </w:rPr>
        <w:t>seek to</w:t>
      </w:r>
      <w:r w:rsidRPr="00B73342">
        <w:rPr>
          <w:u w:val="single"/>
        </w:rPr>
        <w:t xml:space="preserve"> adopt</w:t>
      </w:r>
      <w:r w:rsidRPr="00B73342">
        <w:rPr>
          <w:sz w:val="16"/>
        </w:rPr>
        <w:t xml:space="preserve"> </w:t>
      </w:r>
      <w:r w:rsidRPr="00B73342">
        <w:rPr>
          <w:u w:val="single"/>
        </w:rPr>
        <w:t>Western ways</w:t>
      </w:r>
      <w:r w:rsidRPr="00B73342">
        <w:rPr>
          <w:sz w:val="16"/>
        </w:rPr>
        <w:t xml:space="preserve"> as quickly as they can. The largest </w:t>
      </w:r>
      <w:r w:rsidRPr="00B73342">
        <w:rPr>
          <w:u w:val="single"/>
        </w:rPr>
        <w:t>populations of Asia</w:t>
      </w:r>
      <w:r w:rsidRPr="00B73342">
        <w:rPr>
          <w:sz w:val="16"/>
        </w:rPr>
        <w:t xml:space="preserve">, </w:t>
      </w:r>
      <w:r w:rsidRPr="00B73342">
        <w:rPr>
          <w:u w:val="single"/>
        </w:rPr>
        <w:t>Latin America</w:t>
      </w:r>
      <w:r w:rsidRPr="00B73342">
        <w:rPr>
          <w:sz w:val="16"/>
        </w:rPr>
        <w:t xml:space="preserve">, </w:t>
      </w:r>
      <w:r w:rsidRPr="00B73342">
        <w:rPr>
          <w:u w:val="single"/>
        </w:rPr>
        <w:t>and Africa</w:t>
      </w:r>
      <w:r w:rsidRPr="00B73342">
        <w:rPr>
          <w:sz w:val="16"/>
        </w:rPr>
        <w:t xml:space="preserve"> </w:t>
      </w:r>
      <w:r w:rsidRPr="00B73342">
        <w:rPr>
          <w:u w:val="single"/>
        </w:rPr>
        <w:t>are</w:t>
      </w:r>
      <w:r w:rsidRPr="00B73342">
        <w:rPr>
          <w:sz w:val="16"/>
        </w:rPr>
        <w:t xml:space="preserve"> </w:t>
      </w:r>
      <w:r w:rsidRPr="00B73342">
        <w:rPr>
          <w:u w:val="single"/>
        </w:rPr>
        <w:t>attempting</w:t>
      </w:r>
      <w:r w:rsidRPr="00B73342">
        <w:rPr>
          <w:sz w:val="16"/>
        </w:rPr>
        <w:t xml:space="preserve">, many with extraordinary success, </w:t>
      </w:r>
      <w:r w:rsidRPr="00B73342">
        <w:rPr>
          <w:u w:val="single"/>
        </w:rPr>
        <w:t xml:space="preserve">to </w:t>
      </w:r>
      <w:r w:rsidRPr="00B73342">
        <w:rPr>
          <w:highlight w:val="green"/>
          <w:u w:val="single"/>
        </w:rPr>
        <w:t>emulate</w:t>
      </w:r>
      <w:r w:rsidRPr="00B73342">
        <w:rPr>
          <w:sz w:val="16"/>
        </w:rPr>
        <w:t xml:space="preserve"> </w:t>
      </w:r>
      <w:r w:rsidRPr="00B73342">
        <w:rPr>
          <w:u w:val="single"/>
        </w:rPr>
        <w:t xml:space="preserve">the </w:t>
      </w:r>
      <w:r w:rsidRPr="00B73342">
        <w:rPr>
          <w:b/>
          <w:iCs/>
          <w:u w:val="single"/>
        </w:rPr>
        <w:t>growth mania</w:t>
      </w:r>
      <w:r w:rsidRPr="00B73342">
        <w:rPr>
          <w:sz w:val="16"/>
        </w:rPr>
        <w:t xml:space="preserve">, </w:t>
      </w:r>
      <w:r w:rsidRPr="00B73342">
        <w:rPr>
          <w:b/>
          <w:iCs/>
          <w:highlight w:val="green"/>
          <w:u w:val="single"/>
        </w:rPr>
        <w:t>tech</w:t>
      </w:r>
      <w:r w:rsidRPr="00B73342">
        <w:rPr>
          <w:b/>
          <w:iCs/>
          <w:u w:val="single"/>
        </w:rPr>
        <w:t>nological practices</w:t>
      </w:r>
      <w:r w:rsidRPr="00B73342">
        <w:rPr>
          <w:sz w:val="16"/>
        </w:rPr>
        <w:t xml:space="preserve">, </w:t>
      </w:r>
      <w:r w:rsidRPr="00B73342">
        <w:rPr>
          <w:b/>
          <w:iCs/>
          <w:highlight w:val="green"/>
          <w:u w:val="single"/>
        </w:rPr>
        <w:t>consumer</w:t>
      </w:r>
      <w:r w:rsidRPr="00B73342">
        <w:rPr>
          <w:b/>
          <w:iCs/>
          <w:u w:val="single"/>
        </w:rPr>
        <w:t xml:space="preserve"> </w:t>
      </w:r>
      <w:r w:rsidRPr="00B73342">
        <w:rPr>
          <w:b/>
          <w:iCs/>
          <w:highlight w:val="green"/>
          <w:u w:val="single"/>
        </w:rPr>
        <w:t>life</w:t>
      </w:r>
      <w:r w:rsidRPr="00B73342">
        <w:rPr>
          <w:b/>
          <w:iCs/>
          <w:u w:val="single"/>
        </w:rPr>
        <w:t>styles</w:t>
      </w:r>
      <w:r w:rsidRPr="00B73342">
        <w:rPr>
          <w:sz w:val="16"/>
        </w:rPr>
        <w:t xml:space="preserve">, </w:t>
      </w:r>
      <w:r w:rsidRPr="00B73342">
        <w:rPr>
          <w:highlight w:val="green"/>
          <w:u w:val="single"/>
        </w:rPr>
        <w:t>and</w:t>
      </w:r>
      <w:r w:rsidRPr="00B73342">
        <w:rPr>
          <w:u w:val="single"/>
        </w:rPr>
        <w:t xml:space="preserve"> </w:t>
      </w:r>
      <w:r w:rsidRPr="00B73342">
        <w:rPr>
          <w:b/>
          <w:iCs/>
          <w:u w:val="single"/>
        </w:rPr>
        <w:t>personal identity</w:t>
      </w:r>
      <w:r w:rsidRPr="00B73342">
        <w:rPr>
          <w:sz w:val="16"/>
        </w:rPr>
        <w:t xml:space="preserve"> </w:t>
      </w:r>
      <w:r w:rsidRPr="00B73342">
        <w:rPr>
          <w:u w:val="single"/>
        </w:rPr>
        <w:t xml:space="preserve">formation of </w:t>
      </w:r>
      <w:r w:rsidRPr="00B73342">
        <w:rPr>
          <w:highlight w:val="green"/>
          <w:u w:val="single"/>
        </w:rPr>
        <w:t xml:space="preserve">the </w:t>
      </w:r>
      <w:r w:rsidRPr="00B73342">
        <w:rPr>
          <w:b/>
          <w:iCs/>
          <w:highlight w:val="green"/>
          <w:u w:val="single"/>
        </w:rPr>
        <w:t>Euro</w:t>
      </w:r>
      <w:r w:rsidRPr="00B73342">
        <w:rPr>
          <w:b/>
          <w:iCs/>
          <w:u w:val="single"/>
        </w:rPr>
        <w:t>-American way</w:t>
      </w:r>
      <w:r w:rsidRPr="00B73342">
        <w:rPr>
          <w:u w:val="single"/>
        </w:rPr>
        <w:t xml:space="preserve"> of </w:t>
      </w:r>
      <w:r w:rsidRPr="00B73342">
        <w:rPr>
          <w:highlight w:val="green"/>
          <w:u w:val="single"/>
        </w:rPr>
        <w:t>being</w:t>
      </w:r>
      <w:r w:rsidRPr="00B73342">
        <w:rPr>
          <w:sz w:val="16"/>
        </w:rPr>
        <w:t>. Introducing Beyond Nature and Culture, Marshall Sahlins writes that Descola’s claim is that “</w:t>
      </w:r>
      <w:r w:rsidRPr="00B73342">
        <w:rPr>
          <w:highlight w:val="green"/>
          <w:u w:val="single"/>
        </w:rPr>
        <w:t>other</w:t>
      </w:r>
      <w:r w:rsidRPr="00B73342">
        <w:rPr>
          <w:u w:val="single"/>
        </w:rPr>
        <w:t xml:space="preserve"> people’s</w:t>
      </w:r>
      <w:r w:rsidRPr="00B73342">
        <w:rPr>
          <w:sz w:val="16"/>
        </w:rPr>
        <w:t xml:space="preserve"> </w:t>
      </w:r>
      <w:r w:rsidRPr="00B73342">
        <w:rPr>
          <w:highlight w:val="green"/>
          <w:u w:val="single"/>
        </w:rPr>
        <w:t xml:space="preserve">worlds </w:t>
      </w:r>
      <w:r w:rsidRPr="00B73342">
        <w:rPr>
          <w:b/>
          <w:iCs/>
          <w:highlight w:val="green"/>
          <w:u w:val="single"/>
        </w:rPr>
        <w:t>do not</w:t>
      </w:r>
      <w:r w:rsidRPr="00B73342">
        <w:rPr>
          <w:b/>
          <w:iCs/>
          <w:u w:val="single"/>
        </w:rPr>
        <w:t xml:space="preserve"> </w:t>
      </w:r>
      <w:r w:rsidRPr="00B73342">
        <w:rPr>
          <w:b/>
          <w:iCs/>
          <w:highlight w:val="green"/>
          <w:u w:val="single"/>
        </w:rPr>
        <w:t>revolve around ours</w:t>
      </w:r>
      <w:r w:rsidRPr="00B73342">
        <w:rPr>
          <w:sz w:val="16"/>
        </w:rPr>
        <w:t xml:space="preserve">.” </w:t>
      </w:r>
      <w:r w:rsidRPr="00B73342">
        <w:rPr>
          <w:highlight w:val="green"/>
          <w:u w:val="single"/>
        </w:rPr>
        <w:t>But</w:t>
      </w:r>
      <w:r w:rsidRPr="00B73342">
        <w:rPr>
          <w:sz w:val="16"/>
        </w:rPr>
        <w:t xml:space="preserve"> the hard truth is that in practice they do and, like ours, </w:t>
      </w:r>
      <w:r w:rsidRPr="00B73342">
        <w:rPr>
          <w:highlight w:val="green"/>
          <w:u w:val="single"/>
        </w:rPr>
        <w:t>their worlds</w:t>
      </w:r>
      <w:r w:rsidRPr="00B73342">
        <w:rPr>
          <w:u w:val="single"/>
        </w:rPr>
        <w:t xml:space="preserve"> </w:t>
      </w:r>
      <w:r w:rsidRPr="00B73342">
        <w:rPr>
          <w:highlight w:val="green"/>
          <w:u w:val="single"/>
        </w:rPr>
        <w:t>are</w:t>
      </w:r>
      <w:r w:rsidRPr="00B73342">
        <w:rPr>
          <w:sz w:val="16"/>
          <w:highlight w:val="green"/>
        </w:rPr>
        <w:t xml:space="preserve"> </w:t>
      </w:r>
      <w:r w:rsidRPr="00B73342">
        <w:rPr>
          <w:b/>
          <w:iCs/>
          <w:highlight w:val="green"/>
          <w:u w:val="single"/>
        </w:rPr>
        <w:t>being</w:t>
      </w:r>
      <w:r w:rsidRPr="00B73342">
        <w:rPr>
          <w:b/>
          <w:iCs/>
          <w:u w:val="single"/>
        </w:rPr>
        <w:t xml:space="preserve"> </w:t>
      </w:r>
      <w:r w:rsidRPr="00B73342">
        <w:rPr>
          <w:b/>
          <w:iCs/>
          <w:highlight w:val="green"/>
          <w:u w:val="single"/>
        </w:rPr>
        <w:t>sucked into</w:t>
      </w:r>
      <w:r w:rsidRPr="00B73342">
        <w:rPr>
          <w:b/>
          <w:iCs/>
          <w:u w:val="single"/>
        </w:rPr>
        <w:t xml:space="preserve"> the whirlwind</w:t>
      </w:r>
      <w:r w:rsidRPr="00B73342">
        <w:rPr>
          <w:sz w:val="16"/>
        </w:rPr>
        <w:t xml:space="preserve"> </w:t>
      </w:r>
      <w:r w:rsidRPr="00B73342">
        <w:rPr>
          <w:u w:val="single"/>
        </w:rPr>
        <w:t xml:space="preserve">of </w:t>
      </w:r>
      <w:r w:rsidRPr="00B73342">
        <w:rPr>
          <w:highlight w:val="green"/>
          <w:u w:val="single"/>
        </w:rPr>
        <w:t>the Anthropocene</w:t>
      </w:r>
      <w:r w:rsidRPr="00B73342">
        <w:rPr>
          <w:sz w:val="16"/>
        </w:rPr>
        <w:t>.</w:t>
      </w:r>
    </w:p>
    <w:p w14:paraId="023DE290" w14:textId="77777777" w:rsidR="003701D4" w:rsidRDefault="003701D4" w:rsidP="003701D4">
      <w:pPr>
        <w:rPr>
          <w:u w:val="single"/>
        </w:rPr>
      </w:pPr>
      <w:r w:rsidRPr="00B73342">
        <w:rPr>
          <w:sz w:val="16"/>
        </w:rPr>
        <w:t xml:space="preserve">The new great power, China, strives to ensure its best and brightest are steeped in modernity’s subject–object ontology by sending them to be shaped by the universities of the North, the cathedral schools of naturalism. If Europe made the transition from the analogism of astrology and alchemy to the naturalism of science across the seventeenth and eighteenth centuries, China has done it in 30 years of industrial growth, albeit on cultural grounds thoroughly tilled, fertilized, and cultivated over the previous four decades by that other great agent of Western naturalism – Marxism. </w:t>
      </w:r>
      <w:r w:rsidRPr="00B73342">
        <w:rPr>
          <w:u w:val="single"/>
        </w:rPr>
        <w:t xml:space="preserve">It’s </w:t>
      </w:r>
      <w:r w:rsidRPr="00B73342">
        <w:rPr>
          <w:b/>
          <w:iCs/>
          <w:u w:val="single"/>
        </w:rPr>
        <w:t>too late to exhume the corpse of Confucius</w:t>
      </w:r>
      <w:r w:rsidRPr="00B73342">
        <w:rPr>
          <w:sz w:val="16"/>
        </w:rPr>
        <w:t xml:space="preserve">. </w:t>
      </w:r>
      <w:r w:rsidRPr="00B73342">
        <w:rPr>
          <w:u w:val="single"/>
        </w:rPr>
        <w:t>Neither</w:t>
      </w:r>
      <w:r w:rsidRPr="00B73342">
        <w:rPr>
          <w:sz w:val="16"/>
        </w:rPr>
        <w:t xml:space="preserve"> comparative </w:t>
      </w:r>
      <w:r w:rsidRPr="00B73342">
        <w:rPr>
          <w:highlight w:val="green"/>
          <w:u w:val="single"/>
        </w:rPr>
        <w:t>ontology</w:t>
      </w:r>
      <w:r w:rsidRPr="00B73342">
        <w:rPr>
          <w:sz w:val="16"/>
        </w:rPr>
        <w:t xml:space="preserve"> </w:t>
      </w:r>
      <w:r w:rsidRPr="00B73342">
        <w:rPr>
          <w:u w:val="single"/>
        </w:rPr>
        <w:t>nor</w:t>
      </w:r>
      <w:r w:rsidRPr="00B73342">
        <w:rPr>
          <w:sz w:val="16"/>
        </w:rPr>
        <w:t xml:space="preserve"> </w:t>
      </w:r>
      <w:r w:rsidRPr="00B73342">
        <w:rPr>
          <w:u w:val="single"/>
        </w:rPr>
        <w:t>science studies</w:t>
      </w:r>
      <w:r w:rsidRPr="00B73342">
        <w:rPr>
          <w:sz w:val="16"/>
        </w:rPr>
        <w:t xml:space="preserve"> </w:t>
      </w:r>
      <w:r w:rsidRPr="00B73342">
        <w:rPr>
          <w:u w:val="single"/>
        </w:rPr>
        <w:t>provides a firm</w:t>
      </w:r>
      <w:r w:rsidRPr="00B73342">
        <w:rPr>
          <w:sz w:val="16"/>
        </w:rPr>
        <w:t xml:space="preserve"> </w:t>
      </w:r>
      <w:r w:rsidRPr="00B73342">
        <w:rPr>
          <w:u w:val="single"/>
        </w:rPr>
        <w:t>basis for</w:t>
      </w:r>
      <w:r w:rsidRPr="00B73342">
        <w:rPr>
          <w:sz w:val="16"/>
        </w:rPr>
        <w:t xml:space="preserve"> </w:t>
      </w:r>
      <w:r w:rsidRPr="00B73342">
        <w:rPr>
          <w:u w:val="single"/>
        </w:rPr>
        <w:t>social analysis</w:t>
      </w:r>
      <w:r w:rsidRPr="00B73342">
        <w:rPr>
          <w:sz w:val="16"/>
        </w:rPr>
        <w:t xml:space="preserve">. The </w:t>
      </w:r>
      <w:r w:rsidRPr="00B73342">
        <w:rPr>
          <w:b/>
          <w:iCs/>
          <w:u w:val="single"/>
        </w:rPr>
        <w:t>preoccupation with objectivity</w:t>
      </w:r>
      <w:r w:rsidRPr="00B73342">
        <w:rPr>
          <w:sz w:val="16"/>
        </w:rPr>
        <w:t xml:space="preserve"> and the “subject–object split” </w:t>
      </w:r>
      <w:r w:rsidRPr="00B73342">
        <w:rPr>
          <w:u w:val="single"/>
        </w:rPr>
        <w:t xml:space="preserve">has </w:t>
      </w:r>
      <w:r w:rsidRPr="00B73342">
        <w:rPr>
          <w:highlight w:val="green"/>
          <w:u w:val="single"/>
        </w:rPr>
        <w:t>never</w:t>
      </w:r>
      <w:r w:rsidRPr="00B73342">
        <w:rPr>
          <w:sz w:val="16"/>
          <w:highlight w:val="green"/>
        </w:rPr>
        <w:t xml:space="preserve"> </w:t>
      </w:r>
      <w:r w:rsidRPr="00B73342">
        <w:rPr>
          <w:highlight w:val="green"/>
          <w:u w:val="single"/>
        </w:rPr>
        <w:t>extended to</w:t>
      </w:r>
      <w:r w:rsidRPr="00B73342">
        <w:rPr>
          <w:u w:val="single"/>
        </w:rPr>
        <w:t xml:space="preserve"> the</w:t>
      </w:r>
      <w:r w:rsidRPr="00B73342">
        <w:rPr>
          <w:sz w:val="16"/>
        </w:rPr>
        <w:t xml:space="preserve"> </w:t>
      </w:r>
      <w:r w:rsidRPr="00B73342">
        <w:rPr>
          <w:b/>
          <w:iCs/>
          <w:highlight w:val="green"/>
          <w:u w:val="single"/>
        </w:rPr>
        <w:t>other domains</w:t>
      </w:r>
      <w:r w:rsidRPr="00B73342">
        <w:rPr>
          <w:u w:val="single"/>
        </w:rPr>
        <w:t xml:space="preserve"> of modernization</w:t>
      </w:r>
      <w:r w:rsidRPr="00B73342">
        <w:rPr>
          <w:sz w:val="16"/>
        </w:rPr>
        <w:t xml:space="preserve"> – </w:t>
      </w:r>
      <w:r w:rsidRPr="00B73342">
        <w:rPr>
          <w:u w:val="single"/>
        </w:rPr>
        <w:t>business</w:t>
      </w:r>
      <w:r w:rsidRPr="00B73342">
        <w:rPr>
          <w:sz w:val="16"/>
        </w:rPr>
        <w:t xml:space="preserve">, </w:t>
      </w:r>
      <w:r w:rsidRPr="00B73342">
        <w:rPr>
          <w:u w:val="single"/>
        </w:rPr>
        <w:t>technology</w:t>
      </w:r>
      <w:r w:rsidRPr="00B73342">
        <w:rPr>
          <w:sz w:val="16"/>
        </w:rPr>
        <w:t xml:space="preserve">, </w:t>
      </w:r>
      <w:r w:rsidRPr="00B73342">
        <w:rPr>
          <w:u w:val="single"/>
        </w:rPr>
        <w:t xml:space="preserve">the </w:t>
      </w:r>
      <w:r w:rsidRPr="00B73342">
        <w:rPr>
          <w:highlight w:val="green"/>
          <w:u w:val="single"/>
        </w:rPr>
        <w:t>state</w:t>
      </w:r>
      <w:r w:rsidRPr="00B73342">
        <w:rPr>
          <w:sz w:val="16"/>
        </w:rPr>
        <w:t xml:space="preserve">, </w:t>
      </w:r>
      <w:r w:rsidRPr="00B73342">
        <w:rPr>
          <w:highlight w:val="green"/>
          <w:u w:val="single"/>
        </w:rPr>
        <w:t>politics</w:t>
      </w:r>
      <w:r w:rsidRPr="00B73342">
        <w:rPr>
          <w:sz w:val="16"/>
        </w:rPr>
        <w:t xml:space="preserve">, </w:t>
      </w:r>
      <w:r w:rsidRPr="00B73342">
        <w:rPr>
          <w:highlight w:val="green"/>
          <w:u w:val="single"/>
        </w:rPr>
        <w:t>law</w:t>
      </w:r>
      <w:r w:rsidRPr="00B73342">
        <w:rPr>
          <w:sz w:val="16"/>
        </w:rPr>
        <w:t xml:space="preserve">, </w:t>
      </w:r>
      <w:r w:rsidRPr="00B73342">
        <w:rPr>
          <w:u w:val="single"/>
        </w:rPr>
        <w:t>and colonial conquest</w:t>
      </w:r>
      <w:r w:rsidRPr="00B73342">
        <w:rPr>
          <w:sz w:val="16"/>
        </w:rPr>
        <w:t xml:space="preserve">. </w:t>
      </w:r>
      <w:r w:rsidRPr="00B73342">
        <w:rPr>
          <w:highlight w:val="green"/>
          <w:u w:val="single"/>
        </w:rPr>
        <w:t>Modernity</w:t>
      </w:r>
      <w:r w:rsidRPr="00B73342">
        <w:rPr>
          <w:sz w:val="16"/>
        </w:rPr>
        <w:t>, in the words of Lucas Bessire and David Bond, “</w:t>
      </w:r>
      <w:r w:rsidRPr="00B73342">
        <w:rPr>
          <w:highlight w:val="green"/>
          <w:u w:val="single"/>
        </w:rPr>
        <w:t>has never been</w:t>
      </w:r>
      <w:r w:rsidRPr="00B73342">
        <w:rPr>
          <w:sz w:val="16"/>
        </w:rPr>
        <w:t xml:space="preserve"> </w:t>
      </w:r>
      <w:r w:rsidRPr="00B73342">
        <w:rPr>
          <w:u w:val="single"/>
        </w:rPr>
        <w:t>organized around</w:t>
      </w:r>
      <w:r w:rsidRPr="00B73342">
        <w:rPr>
          <w:sz w:val="16"/>
        </w:rPr>
        <w:t xml:space="preserve"> </w:t>
      </w:r>
      <w:r w:rsidRPr="00B73342">
        <w:rPr>
          <w:b/>
          <w:iCs/>
          <w:u w:val="single"/>
        </w:rPr>
        <w:t xml:space="preserve">any </w:t>
      </w:r>
      <w:r w:rsidRPr="00B73342">
        <w:rPr>
          <w:b/>
          <w:iCs/>
          <w:highlight w:val="green"/>
          <w:u w:val="single"/>
        </w:rPr>
        <w:t>single binary</w:t>
      </w:r>
      <w:r w:rsidRPr="00B73342">
        <w:rPr>
          <w:sz w:val="16"/>
        </w:rPr>
        <w:t xml:space="preserve">.” 36 </w:t>
      </w:r>
      <w:r w:rsidRPr="00B73342">
        <w:rPr>
          <w:u w:val="single"/>
        </w:rPr>
        <w:t xml:space="preserve">A </w:t>
      </w:r>
      <w:r w:rsidRPr="00B73342">
        <w:rPr>
          <w:b/>
          <w:iCs/>
          <w:u w:val="single"/>
        </w:rPr>
        <w:t>mistaken understanding of nature by scientists</w:t>
      </w:r>
      <w:r w:rsidRPr="00B73342">
        <w:rPr>
          <w:u w:val="single"/>
        </w:rPr>
        <w:t xml:space="preserve"> in their labs</w:t>
      </w:r>
      <w:r w:rsidRPr="00B73342">
        <w:rPr>
          <w:sz w:val="16"/>
        </w:rPr>
        <w:t xml:space="preserve"> </w:t>
      </w:r>
      <w:r w:rsidRPr="00B73342">
        <w:rPr>
          <w:u w:val="single"/>
        </w:rPr>
        <w:t>was no guide to</w:t>
      </w:r>
      <w:r w:rsidRPr="00B73342">
        <w:rPr>
          <w:sz w:val="16"/>
        </w:rPr>
        <w:t xml:space="preserve"> </w:t>
      </w:r>
      <w:r w:rsidRPr="00B73342">
        <w:rPr>
          <w:u w:val="single"/>
        </w:rPr>
        <w:t>the messy</w:t>
      </w:r>
      <w:r w:rsidRPr="00B73342">
        <w:rPr>
          <w:sz w:val="16"/>
        </w:rPr>
        <w:t xml:space="preserve"> historical </w:t>
      </w:r>
      <w:r w:rsidRPr="00B73342">
        <w:rPr>
          <w:u w:val="single"/>
        </w:rPr>
        <w:t>world outside</w:t>
      </w:r>
      <w:r w:rsidRPr="00B73342">
        <w:rPr>
          <w:sz w:val="16"/>
        </w:rPr>
        <w:t xml:space="preserve"> </w:t>
      </w:r>
      <w:r w:rsidRPr="00B73342">
        <w:rPr>
          <w:u w:val="single"/>
        </w:rPr>
        <w:t>that gave rise</w:t>
      </w:r>
      <w:r w:rsidRPr="00B73342">
        <w:rPr>
          <w:sz w:val="16"/>
        </w:rPr>
        <w:t xml:space="preserve"> </w:t>
      </w:r>
      <w:r w:rsidRPr="00B73342">
        <w:rPr>
          <w:u w:val="single"/>
        </w:rPr>
        <w:t>to the actual practices</w:t>
      </w:r>
      <w:r w:rsidRPr="00B73342">
        <w:rPr>
          <w:sz w:val="16"/>
        </w:rPr>
        <w:t xml:space="preserve"> </w:t>
      </w:r>
      <w:r w:rsidRPr="00B73342">
        <w:rPr>
          <w:u w:val="single"/>
        </w:rPr>
        <w:t>of modernity</w:t>
      </w:r>
      <w:r w:rsidRPr="00B73342">
        <w:rPr>
          <w:sz w:val="16"/>
        </w:rPr>
        <w:t xml:space="preserve">. And against the excessive power attributed to the modern philosophy of culture versus nature, Bessire and Bond remind us that </w:t>
      </w:r>
      <w:r w:rsidRPr="00B73342">
        <w:rPr>
          <w:highlight w:val="green"/>
          <w:u w:val="single"/>
        </w:rPr>
        <w:t>climate change</w:t>
      </w:r>
      <w:r w:rsidRPr="00B73342">
        <w:rPr>
          <w:sz w:val="16"/>
        </w:rPr>
        <w:t xml:space="preserve"> </w:t>
      </w:r>
      <w:r w:rsidRPr="00B73342">
        <w:rPr>
          <w:u w:val="single"/>
        </w:rPr>
        <w:t xml:space="preserve">is </w:t>
      </w:r>
      <w:r w:rsidRPr="00B73342">
        <w:rPr>
          <w:b/>
          <w:iCs/>
          <w:highlight w:val="green"/>
          <w:u w:val="single"/>
        </w:rPr>
        <w:t>not due to</w:t>
      </w:r>
      <w:r w:rsidRPr="00B73342">
        <w:rPr>
          <w:b/>
          <w:iCs/>
          <w:u w:val="single"/>
        </w:rPr>
        <w:t xml:space="preserve"> </w:t>
      </w:r>
      <w:r w:rsidRPr="00B73342">
        <w:rPr>
          <w:b/>
          <w:iCs/>
          <w:highlight w:val="green"/>
          <w:u w:val="single"/>
        </w:rPr>
        <w:t>modernity</w:t>
      </w:r>
      <w:r w:rsidRPr="00B73342">
        <w:rPr>
          <w:b/>
          <w:iCs/>
          <w:u w:val="single"/>
        </w:rPr>
        <w:t xml:space="preserve"> </w:t>
      </w:r>
      <w:r w:rsidRPr="00B73342">
        <w:rPr>
          <w:b/>
          <w:iCs/>
          <w:highlight w:val="green"/>
          <w:u w:val="single"/>
        </w:rPr>
        <w:t>but</w:t>
      </w:r>
      <w:r w:rsidRPr="00B73342">
        <w:rPr>
          <w:b/>
          <w:iCs/>
          <w:u w:val="single"/>
        </w:rPr>
        <w:t xml:space="preserve"> to the burning of </w:t>
      </w:r>
      <w:r w:rsidRPr="00B73342">
        <w:rPr>
          <w:b/>
          <w:iCs/>
          <w:highlight w:val="green"/>
          <w:u w:val="single"/>
        </w:rPr>
        <w:t>fossil fuels</w:t>
      </w:r>
      <w:r w:rsidRPr="00B73342">
        <w:rPr>
          <w:sz w:val="16"/>
        </w:rPr>
        <w:t xml:space="preserve">, and </w:t>
      </w:r>
      <w:r w:rsidRPr="00B73342">
        <w:rPr>
          <w:highlight w:val="green"/>
          <w:u w:val="single"/>
        </w:rPr>
        <w:t>we are better</w:t>
      </w:r>
      <w:r w:rsidRPr="00B73342">
        <w:rPr>
          <w:sz w:val="16"/>
        </w:rPr>
        <w:t xml:space="preserve"> </w:t>
      </w:r>
      <w:r w:rsidRPr="00B73342">
        <w:rPr>
          <w:u w:val="single"/>
        </w:rPr>
        <w:t xml:space="preserve">off </w:t>
      </w:r>
      <w:r w:rsidRPr="00B73342">
        <w:rPr>
          <w:highlight w:val="green"/>
          <w:u w:val="single"/>
        </w:rPr>
        <w:t>going to</w:t>
      </w:r>
      <w:r w:rsidRPr="00B73342">
        <w:rPr>
          <w:sz w:val="16"/>
        </w:rPr>
        <w:t xml:space="preserve"> actual history and recent </w:t>
      </w:r>
      <w:r w:rsidRPr="00B73342">
        <w:rPr>
          <w:b/>
          <w:iCs/>
          <w:highlight w:val="green"/>
          <w:u w:val="single"/>
        </w:rPr>
        <w:t>politics</w:t>
      </w:r>
      <w:r w:rsidRPr="00B73342">
        <w:rPr>
          <w:b/>
          <w:iCs/>
          <w:u w:val="single"/>
        </w:rPr>
        <w:t xml:space="preserve"> to find a way to counter it</w:t>
      </w:r>
      <w:r w:rsidRPr="00B73342">
        <w:rPr>
          <w:sz w:val="16"/>
        </w:rPr>
        <w:t xml:space="preserve">. One </w:t>
      </w:r>
      <w:r w:rsidRPr="00B73342">
        <w:rPr>
          <w:highlight w:val="green"/>
          <w:u w:val="single"/>
        </w:rPr>
        <w:t>interrogate</w:t>
      </w:r>
      <w:r w:rsidRPr="00B73342">
        <w:rPr>
          <w:sz w:val="16"/>
        </w:rPr>
        <w:t xml:space="preserve">s </w:t>
      </w:r>
      <w:r w:rsidRPr="00B73342">
        <w:rPr>
          <w:u w:val="single"/>
        </w:rPr>
        <w:t>the nature–culture</w:t>
      </w:r>
      <w:r w:rsidRPr="00B73342">
        <w:rPr>
          <w:sz w:val="16"/>
        </w:rPr>
        <w:t xml:space="preserve"> </w:t>
      </w:r>
      <w:r w:rsidRPr="00B73342">
        <w:rPr>
          <w:u w:val="single"/>
        </w:rPr>
        <w:t xml:space="preserve">split </w:t>
      </w:r>
      <w:r w:rsidRPr="00B73342">
        <w:rPr>
          <w:highlight w:val="green"/>
          <w:u w:val="single"/>
        </w:rPr>
        <w:t>in vain</w:t>
      </w:r>
      <w:r w:rsidRPr="00B73342">
        <w:rPr>
          <w:sz w:val="16"/>
        </w:rPr>
        <w:t xml:space="preserve"> </w:t>
      </w:r>
      <w:r w:rsidRPr="00B73342">
        <w:rPr>
          <w:highlight w:val="green"/>
          <w:u w:val="single"/>
        </w:rPr>
        <w:t>for an explanation</w:t>
      </w:r>
      <w:r w:rsidRPr="00B73342">
        <w:rPr>
          <w:sz w:val="16"/>
        </w:rPr>
        <w:t xml:space="preserve"> </w:t>
      </w:r>
      <w:r w:rsidRPr="00B73342">
        <w:rPr>
          <w:u w:val="single"/>
        </w:rPr>
        <w:t xml:space="preserve">of </w:t>
      </w:r>
      <w:r w:rsidRPr="00B73342">
        <w:rPr>
          <w:highlight w:val="green"/>
          <w:u w:val="single"/>
        </w:rPr>
        <w:t>why France</w:t>
      </w:r>
      <w:r w:rsidRPr="00B73342">
        <w:rPr>
          <w:sz w:val="16"/>
        </w:rPr>
        <w:t xml:space="preserve"> </w:t>
      </w:r>
      <w:r w:rsidRPr="00B73342">
        <w:rPr>
          <w:highlight w:val="green"/>
          <w:u w:val="single"/>
        </w:rPr>
        <w:t>decided</w:t>
      </w:r>
      <w:r w:rsidRPr="00B73342">
        <w:rPr>
          <w:sz w:val="16"/>
        </w:rPr>
        <w:t xml:space="preserve"> to generate its electricity from </w:t>
      </w:r>
      <w:r w:rsidRPr="00B73342">
        <w:rPr>
          <w:highlight w:val="green"/>
          <w:u w:val="single"/>
        </w:rPr>
        <w:t>zero-emissions</w:t>
      </w:r>
      <w:r w:rsidRPr="00B73342">
        <w:rPr>
          <w:sz w:val="16"/>
        </w:rPr>
        <w:t xml:space="preserve"> nuclear power </w:t>
      </w:r>
      <w:r w:rsidRPr="00B73342">
        <w:rPr>
          <w:highlight w:val="green"/>
          <w:u w:val="single"/>
        </w:rPr>
        <w:t>while Britain took</w:t>
      </w:r>
      <w:r w:rsidRPr="00B73342">
        <w:rPr>
          <w:sz w:val="16"/>
        </w:rPr>
        <w:t xml:space="preserve"> </w:t>
      </w:r>
      <w:r w:rsidRPr="00B73342">
        <w:rPr>
          <w:u w:val="single"/>
        </w:rPr>
        <w:t xml:space="preserve">the </w:t>
      </w:r>
      <w:r w:rsidRPr="00B73342">
        <w:rPr>
          <w:highlight w:val="green"/>
          <w:u w:val="single"/>
        </w:rPr>
        <w:t>coal</w:t>
      </w:r>
      <w:r w:rsidRPr="00B73342">
        <w:rPr>
          <w:u w:val="single"/>
        </w:rPr>
        <w:t xml:space="preserve"> option.</w:t>
      </w:r>
    </w:p>
    <w:p w14:paraId="1B295667" w14:textId="77777777" w:rsidR="003701D4" w:rsidRPr="00B73342" w:rsidRDefault="003701D4" w:rsidP="003701D4">
      <w:pPr>
        <w:rPr>
          <w:sz w:val="16"/>
          <w:szCs w:val="16"/>
        </w:rPr>
      </w:pPr>
      <w:r w:rsidRPr="00B73342">
        <w:rPr>
          <w:sz w:val="16"/>
          <w:szCs w:val="16"/>
        </w:rPr>
        <w:t>It is a stretch of logic to go from modern science’s claim to objectivity to the chauvinism of the anthropologist studying “the savage mind” of the non-Westerner. Those immersed in Western naturalist ontology were not alone in viewing the Other through eyes of racial superiority, as every black person or Korean arriving in nineteenth-century Japan discovered. Cultural chauvinism knows no ontological boundaries. The step from the Moderns seen through science studies to the modernization worldview of the anthropologist – let alone the colonial conqueror – is in fact a large leap. “The Modern” risks becoming a portmanteau into which is stuffed every attitude, practice, and ideology that might be called “Western,” one that can be opened up for an answer to any question.</w:t>
      </w:r>
    </w:p>
    <w:p w14:paraId="1BE47617" w14:textId="77777777" w:rsidR="003701D4" w:rsidRPr="00B73342" w:rsidRDefault="003701D4" w:rsidP="003701D4">
      <w:pPr>
        <w:rPr>
          <w:sz w:val="16"/>
        </w:rPr>
      </w:pPr>
      <w:r w:rsidRPr="00B73342">
        <w:rPr>
          <w:sz w:val="16"/>
        </w:rPr>
        <w:t xml:space="preserve">Ostensibly, ontological </w:t>
      </w:r>
      <w:r w:rsidRPr="00B73342">
        <w:rPr>
          <w:u w:val="single"/>
        </w:rPr>
        <w:t>pluralism has emerged</w:t>
      </w:r>
      <w:r w:rsidRPr="00B73342">
        <w:rPr>
          <w:sz w:val="16"/>
        </w:rPr>
        <w:t xml:space="preserve"> to release us from “the crushing division between Object and Subject.” 37 </w:t>
      </w:r>
      <w:r w:rsidRPr="00B73342">
        <w:rPr>
          <w:u w:val="single"/>
        </w:rPr>
        <w:t>Such a pluralism</w:t>
      </w:r>
      <w:r w:rsidRPr="00B73342">
        <w:rPr>
          <w:sz w:val="16"/>
        </w:rPr>
        <w:t xml:space="preserve"> </w:t>
      </w:r>
      <w:r w:rsidRPr="00B73342">
        <w:rPr>
          <w:u w:val="single"/>
        </w:rPr>
        <w:t>means we no longer</w:t>
      </w:r>
      <w:r w:rsidRPr="00B73342">
        <w:rPr>
          <w:sz w:val="16"/>
        </w:rPr>
        <w:t xml:space="preserve"> </w:t>
      </w:r>
      <w:r w:rsidRPr="00B73342">
        <w:rPr>
          <w:u w:val="single"/>
        </w:rPr>
        <w:t>judge other ways</w:t>
      </w:r>
      <w:r w:rsidRPr="00B73342">
        <w:rPr>
          <w:sz w:val="16"/>
        </w:rPr>
        <w:t xml:space="preserve"> </w:t>
      </w:r>
      <w:r w:rsidRPr="00B73342">
        <w:rPr>
          <w:u w:val="single"/>
        </w:rPr>
        <w:t>of seeing</w:t>
      </w:r>
      <w:r w:rsidRPr="00B73342">
        <w:rPr>
          <w:sz w:val="16"/>
        </w:rPr>
        <w:t xml:space="preserve"> </w:t>
      </w:r>
      <w:r w:rsidRPr="00B73342">
        <w:rPr>
          <w:u w:val="single"/>
        </w:rPr>
        <w:t>the world</w:t>
      </w:r>
      <w:r w:rsidRPr="00B73342">
        <w:rPr>
          <w:sz w:val="16"/>
        </w:rPr>
        <w:t xml:space="preserve"> through Western eyes, </w:t>
      </w:r>
      <w:r w:rsidRPr="00B73342">
        <w:rPr>
          <w:u w:val="single"/>
        </w:rPr>
        <w:t>scorning them as</w:t>
      </w:r>
      <w:r w:rsidRPr="00B73342">
        <w:rPr>
          <w:sz w:val="16"/>
        </w:rPr>
        <w:t xml:space="preserve"> superstitious or </w:t>
      </w:r>
      <w:r w:rsidRPr="00B73342">
        <w:rPr>
          <w:u w:val="single"/>
        </w:rPr>
        <w:t>backward cultures</w:t>
      </w:r>
      <w:r w:rsidRPr="00B73342">
        <w:rPr>
          <w:sz w:val="16"/>
        </w:rPr>
        <w:t xml:space="preserve"> while basking in the light of modernity. But </w:t>
      </w:r>
      <w:r w:rsidRPr="00B73342">
        <w:rPr>
          <w:u w:val="single"/>
        </w:rPr>
        <w:t xml:space="preserve">isn’t there </w:t>
      </w:r>
      <w:r w:rsidRPr="00B73342">
        <w:rPr>
          <w:highlight w:val="green"/>
          <w:u w:val="single"/>
        </w:rPr>
        <w:t>a third option</w:t>
      </w:r>
      <w:r w:rsidRPr="00B73342">
        <w:rPr>
          <w:sz w:val="16"/>
        </w:rPr>
        <w:t xml:space="preserve">, </w:t>
      </w:r>
      <w:r w:rsidRPr="00B73342">
        <w:rPr>
          <w:highlight w:val="green"/>
          <w:u w:val="single"/>
        </w:rPr>
        <w:t>other than</w:t>
      </w:r>
      <w:r w:rsidRPr="00B73342">
        <w:rPr>
          <w:sz w:val="16"/>
        </w:rPr>
        <w:t xml:space="preserve"> </w:t>
      </w:r>
      <w:r w:rsidRPr="00B73342">
        <w:rPr>
          <w:b/>
          <w:iCs/>
          <w:highlight w:val="green"/>
          <w:u w:val="single"/>
        </w:rPr>
        <w:t>dismissing</w:t>
      </w:r>
      <w:r w:rsidRPr="00B73342">
        <w:rPr>
          <w:b/>
          <w:iCs/>
          <w:u w:val="single"/>
        </w:rPr>
        <w:t xml:space="preserve"> </w:t>
      </w:r>
      <w:r w:rsidRPr="00B73342">
        <w:rPr>
          <w:b/>
          <w:iCs/>
          <w:highlight w:val="green"/>
          <w:u w:val="single"/>
        </w:rPr>
        <w:t>pre-modern ontologies</w:t>
      </w:r>
      <w:r w:rsidRPr="00B73342">
        <w:rPr>
          <w:b/>
          <w:iCs/>
          <w:u w:val="single"/>
        </w:rPr>
        <w:t xml:space="preserve"> as superstition</w:t>
      </w:r>
      <w:r w:rsidRPr="00B73342">
        <w:rPr>
          <w:sz w:val="16"/>
        </w:rPr>
        <w:t xml:space="preserve"> </w:t>
      </w:r>
      <w:r w:rsidRPr="00B73342">
        <w:rPr>
          <w:u w:val="single"/>
        </w:rPr>
        <w:t>or giving them</w:t>
      </w:r>
      <w:r w:rsidRPr="00B73342">
        <w:rPr>
          <w:sz w:val="16"/>
        </w:rPr>
        <w:t xml:space="preserve"> equal or </w:t>
      </w:r>
      <w:r w:rsidRPr="00B73342">
        <w:rPr>
          <w:b/>
          <w:iCs/>
          <w:u w:val="single"/>
        </w:rPr>
        <w:t>higher ontological status?</w:t>
      </w:r>
      <w:r w:rsidRPr="00B73342">
        <w:rPr>
          <w:sz w:val="16"/>
        </w:rPr>
        <w:t xml:space="preserve"> </w:t>
      </w:r>
      <w:r w:rsidRPr="00B73342">
        <w:rPr>
          <w:highlight w:val="green"/>
          <w:u w:val="single"/>
        </w:rPr>
        <w:t>It is</w:t>
      </w:r>
      <w:r w:rsidRPr="00B73342">
        <w:rPr>
          <w:u w:val="single"/>
        </w:rPr>
        <w:t xml:space="preserve"> one </w:t>
      </w:r>
      <w:r w:rsidRPr="00B73342">
        <w:rPr>
          <w:highlight w:val="green"/>
          <w:u w:val="single"/>
        </w:rPr>
        <w:t>that</w:t>
      </w:r>
      <w:r w:rsidRPr="00B73342">
        <w:rPr>
          <w:sz w:val="16"/>
        </w:rPr>
        <w:t xml:space="preserve"> maintains a respectful distance, standing aside and </w:t>
      </w:r>
      <w:r w:rsidRPr="00B73342">
        <w:rPr>
          <w:u w:val="single"/>
        </w:rPr>
        <w:t>saying</w:t>
      </w:r>
      <w:r w:rsidRPr="00B73342">
        <w:rPr>
          <w:sz w:val="16"/>
        </w:rPr>
        <w:t xml:space="preserve"> “</w:t>
      </w:r>
      <w:r w:rsidRPr="00B73342">
        <w:rPr>
          <w:highlight w:val="green"/>
          <w:u w:val="single"/>
        </w:rPr>
        <w:t>we cannot</w:t>
      </w:r>
      <w:r w:rsidRPr="00B73342">
        <w:rPr>
          <w:u w:val="single"/>
        </w:rPr>
        <w:t xml:space="preserve"> know</w:t>
      </w:r>
      <w:r w:rsidRPr="00B73342">
        <w:rPr>
          <w:sz w:val="16"/>
        </w:rPr>
        <w:t xml:space="preserve">, </w:t>
      </w:r>
      <w:r w:rsidRPr="00B73342">
        <w:rPr>
          <w:u w:val="single"/>
        </w:rPr>
        <w:t xml:space="preserve">and will not </w:t>
      </w:r>
      <w:r w:rsidRPr="00B73342">
        <w:rPr>
          <w:highlight w:val="green"/>
          <w:u w:val="single"/>
        </w:rPr>
        <w:t>judge</w:t>
      </w:r>
      <w:r w:rsidRPr="00B73342">
        <w:rPr>
          <w:sz w:val="16"/>
        </w:rPr>
        <w:t xml:space="preserve">,” </w:t>
      </w:r>
      <w:r w:rsidRPr="00B73342">
        <w:rPr>
          <w:highlight w:val="green"/>
          <w:u w:val="single"/>
        </w:rPr>
        <w:t>and</w:t>
      </w:r>
      <w:r w:rsidRPr="00B73342">
        <w:rPr>
          <w:sz w:val="16"/>
        </w:rPr>
        <w:t xml:space="preserve"> then </w:t>
      </w:r>
      <w:r w:rsidRPr="00B73342">
        <w:rPr>
          <w:highlight w:val="green"/>
          <w:u w:val="single"/>
        </w:rPr>
        <w:t>acknowledges</w:t>
      </w:r>
      <w:r w:rsidRPr="00B73342">
        <w:rPr>
          <w:sz w:val="16"/>
        </w:rPr>
        <w:t xml:space="preserve"> </w:t>
      </w:r>
      <w:r w:rsidRPr="00B73342">
        <w:rPr>
          <w:u w:val="single"/>
        </w:rPr>
        <w:t xml:space="preserve">that </w:t>
      </w:r>
      <w:r w:rsidRPr="00B73342">
        <w:rPr>
          <w:b/>
          <w:iCs/>
          <w:highlight w:val="green"/>
          <w:u w:val="single"/>
        </w:rPr>
        <w:t>West</w:t>
      </w:r>
      <w:r w:rsidRPr="00B73342">
        <w:rPr>
          <w:b/>
          <w:iCs/>
          <w:u w:val="single"/>
        </w:rPr>
        <w:t xml:space="preserve">ern naturalism </w:t>
      </w:r>
      <w:r w:rsidRPr="00B73342">
        <w:rPr>
          <w:b/>
          <w:iCs/>
          <w:highlight w:val="green"/>
          <w:u w:val="single"/>
        </w:rPr>
        <w:t>emerged supreme</w:t>
      </w:r>
      <w:r w:rsidRPr="00B73342">
        <w:rPr>
          <w:sz w:val="16"/>
        </w:rPr>
        <w:t xml:space="preserve">, </w:t>
      </w:r>
      <w:r w:rsidRPr="00B73342">
        <w:rPr>
          <w:highlight w:val="green"/>
          <w:u w:val="single"/>
        </w:rPr>
        <w:t>even if it did</w:t>
      </w:r>
      <w:r w:rsidRPr="00B73342">
        <w:rPr>
          <w:u w:val="single"/>
        </w:rPr>
        <w:t xml:space="preserve"> so </w:t>
      </w:r>
      <w:r w:rsidRPr="00B73342">
        <w:rPr>
          <w:sz w:val="16"/>
        </w:rPr>
        <w:t xml:space="preserve">merely </w:t>
      </w:r>
      <w:r w:rsidRPr="00B73342">
        <w:rPr>
          <w:highlight w:val="green"/>
          <w:u w:val="single"/>
        </w:rPr>
        <w:t>as</w:t>
      </w:r>
      <w:r w:rsidRPr="00B73342">
        <w:rPr>
          <w:u w:val="single"/>
        </w:rPr>
        <w:t xml:space="preserve"> the</w:t>
      </w:r>
      <w:r w:rsidRPr="00B73342">
        <w:rPr>
          <w:sz w:val="16"/>
        </w:rPr>
        <w:t xml:space="preserve"> philosophical </w:t>
      </w:r>
      <w:r w:rsidRPr="00B73342">
        <w:rPr>
          <w:u w:val="single"/>
        </w:rPr>
        <w:t>enabler of</w:t>
      </w:r>
      <w:r w:rsidRPr="00B73342">
        <w:rPr>
          <w:sz w:val="16"/>
        </w:rPr>
        <w:t xml:space="preserve"> European </w:t>
      </w:r>
      <w:r w:rsidRPr="00B73342">
        <w:rPr>
          <w:b/>
          <w:iCs/>
          <w:u w:val="single"/>
        </w:rPr>
        <w:t xml:space="preserve">military-technological power and colonial </w:t>
      </w:r>
      <w:r w:rsidRPr="00B73342">
        <w:rPr>
          <w:b/>
          <w:iCs/>
          <w:highlight w:val="green"/>
          <w:u w:val="single"/>
        </w:rPr>
        <w:t>conquest</w:t>
      </w:r>
      <w:r w:rsidRPr="00B73342">
        <w:rPr>
          <w:sz w:val="16"/>
        </w:rPr>
        <w:t>.</w:t>
      </w:r>
    </w:p>
    <w:p w14:paraId="26930B4A" w14:textId="77777777" w:rsidR="003701D4" w:rsidRPr="00B73342" w:rsidRDefault="003701D4" w:rsidP="003701D4">
      <w:pPr>
        <w:rPr>
          <w:sz w:val="16"/>
          <w:szCs w:val="16"/>
        </w:rPr>
      </w:pPr>
      <w:r w:rsidRPr="00B73342">
        <w:rPr>
          <w:sz w:val="16"/>
          <w:szCs w:val="16"/>
        </w:rPr>
        <w:t>RECOVERING THE COSMOLOGICAL SENSE?</w:t>
      </w:r>
    </w:p>
    <w:p w14:paraId="7224D72E" w14:textId="77777777" w:rsidR="003701D4" w:rsidRPr="00B73342" w:rsidRDefault="003701D4" w:rsidP="003701D4">
      <w:pPr>
        <w:rPr>
          <w:sz w:val="16"/>
          <w:szCs w:val="16"/>
        </w:rPr>
      </w:pPr>
      <w:r w:rsidRPr="00B73342">
        <w:rPr>
          <w:sz w:val="16"/>
          <w:szCs w:val="16"/>
        </w:rPr>
        <w:t>When Indigenous people found white invaders on their shores they did not see the occasion as a meaningless accident that “just happened”; they went looking in their cosmologies for an understanding of where the episode fits in their world. Are these white visitors old spirits returning? The sense of grand events embedded in an unfolding order rather than arriving accidentally is characteristic of non-modern cosmologies, and of course to religious traditions in the West. Yet, like humanists, post-humanists understand world history as a series of accidents. A world history purged of all inner meaning is the ontological heart of modern cosmology, one captured in the shift in the meaning of the word – from a life-governing set of beliefs about the creation of the world, its meaning, and the place of the tribe within it, to that of theories of the origins and physical structure of the universe.</w:t>
      </w:r>
    </w:p>
    <w:p w14:paraId="0A5FF83D" w14:textId="77777777" w:rsidR="003701D4" w:rsidRPr="00B73342" w:rsidRDefault="003701D4" w:rsidP="003701D4">
      <w:pPr>
        <w:rPr>
          <w:sz w:val="16"/>
          <w:szCs w:val="16"/>
        </w:rPr>
      </w:pPr>
      <w:r w:rsidRPr="00B73342">
        <w:rPr>
          <w:sz w:val="16"/>
          <w:szCs w:val="16"/>
        </w:rPr>
        <w:t>So a view of modernity as a meaningful unfolding within a larger world or cosmic order is more deeply non-modern than the ontological pluralists’ view that it was a historical misfortune to be rectified by going to the ontologies of the non-Moderns to learn how we might merge nature and culture once again or recognize that they never really split. Yet I’m suggesting that, for those who sense some larger meaning in the Anthropocene’s arrival and what it may be telling us about the role of humans on Earth, there is no going back to pre-modern ontologies for an understanding; we must look ahead to the evolution of modernity itself, driven by its own endogenous forces and contradictions within a larger order.</w:t>
      </w:r>
    </w:p>
    <w:p w14:paraId="1EC2E30D" w14:textId="77777777" w:rsidR="003701D4" w:rsidRPr="00B73342" w:rsidRDefault="003701D4" w:rsidP="003701D4">
      <w:pPr>
        <w:rPr>
          <w:u w:val="single"/>
        </w:rPr>
      </w:pPr>
      <w:r w:rsidRPr="00B73342">
        <w:rPr>
          <w:u w:val="single"/>
        </w:rPr>
        <w:t xml:space="preserve">Recasting </w:t>
      </w:r>
      <w:r w:rsidRPr="00B73342">
        <w:rPr>
          <w:b/>
          <w:iCs/>
          <w:u w:val="single"/>
        </w:rPr>
        <w:t>agency is at the center</w:t>
      </w:r>
      <w:r w:rsidRPr="00B73342">
        <w:rPr>
          <w:sz w:val="16"/>
        </w:rPr>
        <w:t xml:space="preserve"> </w:t>
      </w:r>
      <w:r w:rsidRPr="00B73342">
        <w:rPr>
          <w:u w:val="single"/>
        </w:rPr>
        <w:t>of this</w:t>
      </w:r>
      <w:r w:rsidRPr="00B73342">
        <w:rPr>
          <w:sz w:val="16"/>
        </w:rPr>
        <w:t xml:space="preserve"> rethinking. </w:t>
      </w:r>
      <w:r w:rsidRPr="00B73342">
        <w:rPr>
          <w:highlight w:val="green"/>
          <w:u w:val="single"/>
        </w:rPr>
        <w:t>For</w:t>
      </w:r>
      <w:r w:rsidRPr="00B73342">
        <w:rPr>
          <w:sz w:val="16"/>
          <w:highlight w:val="green"/>
        </w:rPr>
        <w:t xml:space="preserve"> </w:t>
      </w:r>
      <w:r w:rsidRPr="00B73342">
        <w:rPr>
          <w:highlight w:val="green"/>
          <w:u w:val="single"/>
        </w:rPr>
        <w:t>post-humanists</w:t>
      </w:r>
      <w:r w:rsidRPr="00B73342">
        <w:rPr>
          <w:sz w:val="16"/>
        </w:rPr>
        <w:t xml:space="preserve">, </w:t>
      </w:r>
      <w:r w:rsidRPr="00B73342">
        <w:rPr>
          <w:u w:val="single"/>
        </w:rPr>
        <w:t>the</w:t>
      </w:r>
      <w:r w:rsidRPr="00B73342">
        <w:rPr>
          <w:sz w:val="16"/>
        </w:rPr>
        <w:t xml:space="preserve"> human </w:t>
      </w:r>
      <w:r w:rsidRPr="00B73342">
        <w:rPr>
          <w:u w:val="single"/>
        </w:rPr>
        <w:t>claim to exclusive</w:t>
      </w:r>
      <w:r w:rsidRPr="00B73342">
        <w:rPr>
          <w:sz w:val="16"/>
        </w:rPr>
        <w:t xml:space="preserve"> </w:t>
      </w:r>
      <w:r w:rsidRPr="00B73342">
        <w:rPr>
          <w:u w:val="single"/>
        </w:rPr>
        <w:t>agency is an illusion</w:t>
      </w:r>
      <w:r w:rsidRPr="00B73342">
        <w:rPr>
          <w:sz w:val="16"/>
        </w:rPr>
        <w:t xml:space="preserve">. If we </w:t>
      </w:r>
      <w:r w:rsidRPr="00B73342">
        <w:rPr>
          <w:u w:val="single"/>
        </w:rPr>
        <w:t>are so deeply embedded</w:t>
      </w:r>
      <w:r w:rsidRPr="00B73342">
        <w:rPr>
          <w:sz w:val="16"/>
        </w:rPr>
        <w:t xml:space="preserve"> in networks </w:t>
      </w:r>
      <w:r w:rsidRPr="00B73342">
        <w:rPr>
          <w:u w:val="single"/>
        </w:rPr>
        <w:t>that</w:t>
      </w:r>
      <w:r w:rsidRPr="00B73342">
        <w:rPr>
          <w:sz w:val="16"/>
        </w:rPr>
        <w:t xml:space="preserve"> the division between humans and non-humans is dissolved and </w:t>
      </w:r>
      <w:r w:rsidRPr="00B73342">
        <w:rPr>
          <w:u w:val="single"/>
        </w:rPr>
        <w:t xml:space="preserve">our </w:t>
      </w:r>
      <w:r w:rsidRPr="00B73342">
        <w:rPr>
          <w:highlight w:val="green"/>
          <w:u w:val="single"/>
        </w:rPr>
        <w:t>agency</w:t>
      </w:r>
      <w:r w:rsidRPr="00B73342">
        <w:rPr>
          <w:sz w:val="16"/>
          <w:highlight w:val="green"/>
        </w:rPr>
        <w:t xml:space="preserve"> </w:t>
      </w:r>
      <w:r w:rsidRPr="00B73342">
        <w:rPr>
          <w:highlight w:val="green"/>
          <w:u w:val="single"/>
        </w:rPr>
        <w:t xml:space="preserve">is </w:t>
      </w:r>
      <w:r w:rsidRPr="00B73342">
        <w:rPr>
          <w:b/>
          <w:iCs/>
          <w:highlight w:val="green"/>
          <w:u w:val="single"/>
        </w:rPr>
        <w:t>barely distinguishable from</w:t>
      </w:r>
      <w:r w:rsidRPr="00B73342">
        <w:rPr>
          <w:b/>
          <w:iCs/>
          <w:u w:val="single"/>
        </w:rPr>
        <w:t xml:space="preserve"> that of </w:t>
      </w:r>
      <w:r w:rsidRPr="00B73342">
        <w:rPr>
          <w:b/>
          <w:iCs/>
          <w:highlight w:val="green"/>
          <w:u w:val="single"/>
        </w:rPr>
        <w:t>an ant or</w:t>
      </w:r>
      <w:r w:rsidRPr="00B73342">
        <w:rPr>
          <w:b/>
          <w:iCs/>
          <w:u w:val="single"/>
        </w:rPr>
        <w:t xml:space="preserve"> a </w:t>
      </w:r>
      <w:r w:rsidRPr="00B73342">
        <w:rPr>
          <w:b/>
          <w:iCs/>
          <w:highlight w:val="green"/>
          <w:u w:val="single"/>
        </w:rPr>
        <w:t>robot</w:t>
      </w:r>
      <w:r w:rsidRPr="00B73342">
        <w:rPr>
          <w:sz w:val="16"/>
        </w:rPr>
        <w:t xml:space="preserve">, then intentionality and freedom become mirages. They are </w:t>
      </w:r>
      <w:r w:rsidRPr="00B73342">
        <w:rPr>
          <w:highlight w:val="green"/>
          <w:u w:val="single"/>
        </w:rPr>
        <w:t>suspicious of</w:t>
      </w:r>
      <w:r w:rsidRPr="00B73342">
        <w:rPr>
          <w:u w:val="single"/>
        </w:rPr>
        <w:t xml:space="preserve"> all</w:t>
      </w:r>
      <w:r w:rsidRPr="00B73342">
        <w:rPr>
          <w:sz w:val="16"/>
        </w:rPr>
        <w:t xml:space="preserve"> categories of early modern </w:t>
      </w:r>
      <w:r w:rsidRPr="00B73342">
        <w:rPr>
          <w:u w:val="single"/>
        </w:rPr>
        <w:t>philosophy</w:t>
      </w:r>
      <w:r w:rsidRPr="00B73342">
        <w:rPr>
          <w:sz w:val="16"/>
        </w:rPr>
        <w:t xml:space="preserve"> </w:t>
      </w:r>
      <w:r w:rsidRPr="00B73342">
        <w:rPr>
          <w:u w:val="single"/>
        </w:rPr>
        <w:t>used to define</w:t>
      </w:r>
      <w:r w:rsidRPr="00B73342">
        <w:rPr>
          <w:sz w:val="16"/>
        </w:rPr>
        <w:t xml:space="preserve"> </w:t>
      </w:r>
      <w:r w:rsidRPr="00B73342">
        <w:rPr>
          <w:u w:val="single"/>
        </w:rPr>
        <w:t>humans as unique creatures</w:t>
      </w:r>
      <w:r w:rsidRPr="00B73342">
        <w:rPr>
          <w:sz w:val="16"/>
        </w:rPr>
        <w:t xml:space="preserve"> – </w:t>
      </w:r>
      <w:r w:rsidRPr="00B73342">
        <w:rPr>
          <w:u w:val="single"/>
        </w:rPr>
        <w:t>freedom</w:t>
      </w:r>
      <w:r w:rsidRPr="00B73342">
        <w:rPr>
          <w:sz w:val="16"/>
        </w:rPr>
        <w:t xml:space="preserve">, </w:t>
      </w:r>
      <w:r w:rsidRPr="00B73342">
        <w:rPr>
          <w:u w:val="single"/>
        </w:rPr>
        <w:t>consciousness</w:t>
      </w:r>
      <w:r w:rsidRPr="00B73342">
        <w:rPr>
          <w:sz w:val="16"/>
        </w:rPr>
        <w:t xml:space="preserve">, </w:t>
      </w:r>
      <w:r w:rsidRPr="00B73342">
        <w:rPr>
          <w:highlight w:val="green"/>
          <w:u w:val="single"/>
        </w:rPr>
        <w:t>will</w:t>
      </w:r>
      <w:r w:rsidRPr="00B73342">
        <w:rPr>
          <w:sz w:val="16"/>
        </w:rPr>
        <w:t xml:space="preserve">, </w:t>
      </w:r>
      <w:r w:rsidRPr="00B73342">
        <w:rPr>
          <w:highlight w:val="green"/>
          <w:u w:val="single"/>
        </w:rPr>
        <w:t>Reason</w:t>
      </w:r>
      <w:r w:rsidRPr="00B73342">
        <w:rPr>
          <w:sz w:val="16"/>
        </w:rPr>
        <w:t xml:space="preserve">. </w:t>
      </w:r>
      <w:r w:rsidRPr="00B73342">
        <w:rPr>
          <w:highlight w:val="green"/>
          <w:u w:val="single"/>
        </w:rPr>
        <w:t>Yet</w:t>
      </w:r>
      <w:r w:rsidRPr="00B73342">
        <w:rPr>
          <w:sz w:val="16"/>
        </w:rPr>
        <w:t xml:space="preserve"> </w:t>
      </w:r>
      <w:r w:rsidRPr="00B73342">
        <w:rPr>
          <w:b/>
          <w:iCs/>
          <w:u w:val="single"/>
        </w:rPr>
        <w:t xml:space="preserve">turbo-charged </w:t>
      </w:r>
      <w:r w:rsidRPr="00B73342">
        <w:rPr>
          <w:b/>
          <w:iCs/>
          <w:highlight w:val="green"/>
          <w:u w:val="single"/>
        </w:rPr>
        <w:t>agency</w:t>
      </w:r>
      <w:r w:rsidRPr="00B73342">
        <w:rPr>
          <w:sz w:val="16"/>
        </w:rPr>
        <w:t xml:space="preserve"> </w:t>
      </w:r>
      <w:r w:rsidRPr="00B73342">
        <w:rPr>
          <w:highlight w:val="green"/>
          <w:u w:val="single"/>
        </w:rPr>
        <w:t xml:space="preserve">was </w:t>
      </w:r>
      <w:r w:rsidRPr="00B73342">
        <w:rPr>
          <w:u w:val="single"/>
        </w:rPr>
        <w:t>the</w:t>
      </w:r>
      <w:r w:rsidRPr="00B73342">
        <w:rPr>
          <w:sz w:val="16"/>
        </w:rPr>
        <w:t xml:space="preserve"> </w:t>
      </w:r>
      <w:r w:rsidRPr="00B73342">
        <w:rPr>
          <w:b/>
          <w:iCs/>
          <w:u w:val="single"/>
        </w:rPr>
        <w:t xml:space="preserve">essence of </w:t>
      </w:r>
      <w:r w:rsidRPr="00B73342">
        <w:rPr>
          <w:b/>
          <w:iCs/>
          <w:highlight w:val="green"/>
          <w:u w:val="single"/>
        </w:rPr>
        <w:t>modernity</w:t>
      </w:r>
      <w:r w:rsidRPr="00B73342">
        <w:rPr>
          <w:sz w:val="16"/>
        </w:rPr>
        <w:t xml:space="preserve">, </w:t>
      </w:r>
      <w:r w:rsidRPr="00B73342">
        <w:rPr>
          <w:u w:val="single"/>
        </w:rPr>
        <w:t>combining</w:t>
      </w:r>
      <w:r w:rsidRPr="00B73342">
        <w:rPr>
          <w:sz w:val="16"/>
        </w:rPr>
        <w:t xml:space="preserve"> </w:t>
      </w:r>
      <w:r w:rsidRPr="00B73342">
        <w:rPr>
          <w:u w:val="single"/>
        </w:rPr>
        <w:t>freedom</w:t>
      </w:r>
      <w:r w:rsidRPr="00B73342">
        <w:rPr>
          <w:sz w:val="16"/>
        </w:rPr>
        <w:t xml:space="preserve"> </w:t>
      </w:r>
      <w:r w:rsidRPr="00B73342">
        <w:rPr>
          <w:u w:val="single"/>
        </w:rPr>
        <w:t>from oppression</w:t>
      </w:r>
      <w:r w:rsidRPr="00B73342">
        <w:rPr>
          <w:sz w:val="16"/>
        </w:rPr>
        <w:t xml:space="preserve"> </w:t>
      </w:r>
      <w:r w:rsidRPr="00B73342">
        <w:rPr>
          <w:u w:val="single"/>
        </w:rPr>
        <w:t>with power</w:t>
      </w:r>
      <w:r w:rsidRPr="00B73342">
        <w:rPr>
          <w:sz w:val="16"/>
        </w:rPr>
        <w:t xml:space="preserve"> </w:t>
      </w:r>
      <w:r w:rsidRPr="00B73342">
        <w:rPr>
          <w:u w:val="single"/>
        </w:rPr>
        <w:t>over nature</w:t>
      </w:r>
      <w:r w:rsidRPr="00B73342">
        <w:rPr>
          <w:sz w:val="16"/>
        </w:rPr>
        <w:t>, using science and technology and the institutions that mobilized them.</w:t>
      </w:r>
    </w:p>
    <w:p w14:paraId="358D279D" w14:textId="77777777" w:rsidR="003701D4" w:rsidRPr="009204B8" w:rsidRDefault="003701D4" w:rsidP="003701D4">
      <w:pPr>
        <w:rPr>
          <w:u w:val="single"/>
        </w:rPr>
      </w:pPr>
      <w:r w:rsidRPr="00B73342">
        <w:rPr>
          <w:sz w:val="16"/>
        </w:rPr>
        <w:t xml:space="preserve">Yes, </w:t>
      </w:r>
      <w:r w:rsidRPr="00B73342">
        <w:rPr>
          <w:u w:val="single"/>
        </w:rPr>
        <w:t>post-humanism</w:t>
      </w:r>
      <w:r w:rsidRPr="00B73342">
        <w:rPr>
          <w:sz w:val="16"/>
        </w:rPr>
        <w:t xml:space="preserve"> has </w:t>
      </w:r>
      <w:r w:rsidRPr="00B73342">
        <w:rPr>
          <w:u w:val="single"/>
        </w:rPr>
        <w:t>taught us to blur</w:t>
      </w:r>
      <w:r w:rsidRPr="00B73342">
        <w:rPr>
          <w:sz w:val="16"/>
        </w:rPr>
        <w:t xml:space="preserve"> </w:t>
      </w:r>
      <w:r w:rsidRPr="00B73342">
        <w:rPr>
          <w:u w:val="single"/>
        </w:rPr>
        <w:t>the</w:t>
      </w:r>
      <w:r w:rsidRPr="00B73342">
        <w:rPr>
          <w:sz w:val="16"/>
        </w:rPr>
        <w:t xml:space="preserve"> hard-and-fast </w:t>
      </w:r>
      <w:r w:rsidRPr="00B73342">
        <w:rPr>
          <w:u w:val="single"/>
        </w:rPr>
        <w:t>division</w:t>
      </w:r>
      <w:r w:rsidRPr="00B73342">
        <w:rPr>
          <w:sz w:val="16"/>
        </w:rPr>
        <w:t xml:space="preserve"> between subject and object </w:t>
      </w:r>
      <w:r w:rsidRPr="00B73342">
        <w:rPr>
          <w:u w:val="single"/>
        </w:rPr>
        <w:t>by accepting our</w:t>
      </w:r>
      <w:r w:rsidRPr="00B73342">
        <w:rPr>
          <w:sz w:val="16"/>
        </w:rPr>
        <w:t xml:space="preserve"> </w:t>
      </w:r>
      <w:r w:rsidRPr="00B73342">
        <w:rPr>
          <w:u w:val="single"/>
        </w:rPr>
        <w:t>inescapable physical</w:t>
      </w:r>
      <w:r w:rsidRPr="00B73342">
        <w:rPr>
          <w:sz w:val="16"/>
        </w:rPr>
        <w:t xml:space="preserve"> </w:t>
      </w:r>
      <w:r w:rsidRPr="00B73342">
        <w:rPr>
          <w:u w:val="single"/>
        </w:rPr>
        <w:t>entanglements</w:t>
      </w:r>
      <w:r w:rsidRPr="00B73342">
        <w:rPr>
          <w:sz w:val="16"/>
        </w:rPr>
        <w:t xml:space="preserve">. It has made us understand, thanks to ecology and Whitehead, that </w:t>
      </w:r>
      <w:r w:rsidRPr="00B73342">
        <w:rPr>
          <w:u w:val="single"/>
        </w:rPr>
        <w:t>nothing exists</w:t>
      </w:r>
      <w:r w:rsidRPr="00B73342">
        <w:rPr>
          <w:sz w:val="16"/>
        </w:rPr>
        <w:t xml:space="preserve"> </w:t>
      </w:r>
      <w:r w:rsidRPr="00B73342">
        <w:rPr>
          <w:u w:val="single"/>
        </w:rPr>
        <w:t>outside of its relationships</w:t>
      </w:r>
      <w:r w:rsidRPr="00B73342">
        <w:rPr>
          <w:sz w:val="16"/>
        </w:rPr>
        <w:t xml:space="preserve">. And it has </w:t>
      </w:r>
      <w:r w:rsidRPr="00B73342">
        <w:rPr>
          <w:u w:val="single"/>
        </w:rPr>
        <w:t>demolished the idea of</w:t>
      </w:r>
      <w:r w:rsidRPr="00B73342">
        <w:rPr>
          <w:sz w:val="16"/>
        </w:rPr>
        <w:t xml:space="preserve"> capital-S </w:t>
      </w:r>
      <w:r w:rsidRPr="00B73342">
        <w:rPr>
          <w:u w:val="single"/>
        </w:rPr>
        <w:t>Science rising above</w:t>
      </w:r>
      <w:r w:rsidRPr="00B73342">
        <w:rPr>
          <w:sz w:val="16"/>
        </w:rPr>
        <w:t xml:space="preserve"> </w:t>
      </w:r>
      <w:r w:rsidRPr="00B73342">
        <w:rPr>
          <w:u w:val="single"/>
        </w:rPr>
        <w:t>the actual world</w:t>
      </w:r>
      <w:r w:rsidRPr="00B73342">
        <w:rPr>
          <w:sz w:val="16"/>
        </w:rPr>
        <w:t xml:space="preserve"> </w:t>
      </w:r>
      <w:r w:rsidRPr="00B73342">
        <w:rPr>
          <w:u w:val="single"/>
        </w:rPr>
        <w:t>of scientific practice</w:t>
      </w:r>
      <w:r w:rsidRPr="00B73342">
        <w:rPr>
          <w:sz w:val="16"/>
        </w:rPr>
        <w:t xml:space="preserve">. Yet </w:t>
      </w:r>
      <w:r w:rsidRPr="00B73342">
        <w:rPr>
          <w:highlight w:val="green"/>
          <w:u w:val="single"/>
        </w:rPr>
        <w:t>if humans</w:t>
      </w:r>
      <w:r w:rsidRPr="00B73342">
        <w:rPr>
          <w:u w:val="single"/>
        </w:rPr>
        <w:t xml:space="preserve"> </w:t>
      </w:r>
      <w:r w:rsidRPr="00B73342">
        <w:rPr>
          <w:highlight w:val="green"/>
          <w:u w:val="single"/>
        </w:rPr>
        <w:t>can</w:t>
      </w:r>
      <w:r w:rsidRPr="00B73342">
        <w:rPr>
          <w:sz w:val="16"/>
          <w:highlight w:val="green"/>
        </w:rPr>
        <w:t xml:space="preserve"> </w:t>
      </w:r>
      <w:r w:rsidRPr="00B73342">
        <w:rPr>
          <w:highlight w:val="green"/>
          <w:u w:val="single"/>
        </w:rPr>
        <w:t>exist</w:t>
      </w:r>
      <w:r w:rsidRPr="00B73342">
        <w:rPr>
          <w:u w:val="single"/>
        </w:rPr>
        <w:t xml:space="preserve"> </w:t>
      </w:r>
      <w:r w:rsidRPr="00B73342">
        <w:rPr>
          <w:highlight w:val="green"/>
          <w:u w:val="single"/>
        </w:rPr>
        <w:t>only within</w:t>
      </w:r>
      <w:r w:rsidRPr="00B73342">
        <w:rPr>
          <w:sz w:val="16"/>
        </w:rPr>
        <w:t xml:space="preserve"> </w:t>
      </w:r>
      <w:r w:rsidRPr="00B73342">
        <w:rPr>
          <w:highlight w:val="green"/>
          <w:u w:val="single"/>
        </w:rPr>
        <w:t>networks</w:t>
      </w:r>
      <w:r w:rsidRPr="00B73342">
        <w:rPr>
          <w:sz w:val="16"/>
        </w:rPr>
        <w:t xml:space="preserve"> </w:t>
      </w:r>
      <w:r w:rsidRPr="00B73342">
        <w:rPr>
          <w:u w:val="single"/>
        </w:rPr>
        <w:t xml:space="preserve">that </w:t>
      </w:r>
      <w:r w:rsidRPr="00B73342">
        <w:rPr>
          <w:b/>
          <w:iCs/>
          <w:highlight w:val="green"/>
          <w:u w:val="single"/>
        </w:rPr>
        <w:t>does not mean</w:t>
      </w:r>
      <w:r w:rsidRPr="00B73342">
        <w:rPr>
          <w:b/>
          <w:iCs/>
          <w:u w:val="single"/>
        </w:rPr>
        <w:t xml:space="preserve"> </w:t>
      </w:r>
      <w:r w:rsidRPr="00B73342">
        <w:rPr>
          <w:b/>
          <w:iCs/>
          <w:highlight w:val="green"/>
          <w:u w:val="single"/>
        </w:rPr>
        <w:t>we are</w:t>
      </w:r>
      <w:r w:rsidRPr="00B73342">
        <w:rPr>
          <w:b/>
          <w:iCs/>
          <w:u w:val="single"/>
        </w:rPr>
        <w:t xml:space="preserve"> </w:t>
      </w:r>
      <w:r w:rsidRPr="00B73342">
        <w:rPr>
          <w:b/>
          <w:iCs/>
          <w:highlight w:val="green"/>
          <w:u w:val="single"/>
        </w:rPr>
        <w:t>nothing more</w:t>
      </w:r>
      <w:r w:rsidRPr="00B73342">
        <w:rPr>
          <w:b/>
          <w:iCs/>
          <w:u w:val="single"/>
        </w:rPr>
        <w:t xml:space="preserve"> </w:t>
      </w:r>
      <w:r w:rsidRPr="00B73342">
        <w:rPr>
          <w:b/>
          <w:iCs/>
          <w:highlight w:val="green"/>
          <w:u w:val="single"/>
        </w:rPr>
        <w:t>than nodes</w:t>
      </w:r>
      <w:r w:rsidRPr="00B73342">
        <w:rPr>
          <w:b/>
          <w:iCs/>
          <w:u w:val="single"/>
        </w:rPr>
        <w:t xml:space="preserve"> </w:t>
      </w:r>
      <w:r w:rsidRPr="00B73342">
        <w:rPr>
          <w:b/>
          <w:iCs/>
          <w:highlight w:val="green"/>
          <w:u w:val="single"/>
        </w:rPr>
        <w:t>in the</w:t>
      </w:r>
      <w:r w:rsidRPr="00B73342">
        <w:rPr>
          <w:b/>
          <w:iCs/>
          <w:u w:val="single"/>
        </w:rPr>
        <w:t xml:space="preserve"> tangled </w:t>
      </w:r>
      <w:r w:rsidRPr="00B73342">
        <w:rPr>
          <w:b/>
          <w:iCs/>
          <w:highlight w:val="green"/>
          <w:u w:val="single"/>
        </w:rPr>
        <w:t>web</w:t>
      </w:r>
      <w:r w:rsidRPr="00B73342">
        <w:rPr>
          <w:b/>
          <w:iCs/>
          <w:u w:val="single"/>
        </w:rPr>
        <w:t xml:space="preserve"> of worldly processes. Modernity was not an illusion</w:t>
      </w:r>
      <w:r w:rsidRPr="00B73342">
        <w:rPr>
          <w:sz w:val="16"/>
        </w:rPr>
        <w:t xml:space="preserve"> but the arrival of the time of greatest promise and greatest danger, each represented by real social forces and movements that have fought out the great political and social battles. </w:t>
      </w:r>
      <w:r w:rsidRPr="00B73342">
        <w:rPr>
          <w:highlight w:val="green"/>
          <w:u w:val="single"/>
        </w:rPr>
        <w:t>Only when we</w:t>
      </w:r>
      <w:r w:rsidRPr="00B73342">
        <w:rPr>
          <w:sz w:val="16"/>
        </w:rPr>
        <w:t xml:space="preserve"> </w:t>
      </w:r>
      <w:r w:rsidRPr="00B73342">
        <w:rPr>
          <w:b/>
          <w:iCs/>
          <w:highlight w:val="green"/>
          <w:u w:val="single"/>
        </w:rPr>
        <w:t>accept the</w:t>
      </w:r>
      <w:r w:rsidRPr="00B73342">
        <w:rPr>
          <w:b/>
          <w:iCs/>
          <w:u w:val="single"/>
        </w:rPr>
        <w:t xml:space="preserve"> greatness of the </w:t>
      </w:r>
      <w:r w:rsidRPr="00B73342">
        <w:rPr>
          <w:b/>
          <w:iCs/>
          <w:highlight w:val="green"/>
          <w:u w:val="single"/>
        </w:rPr>
        <w:t>human project</w:t>
      </w:r>
      <w:r w:rsidRPr="00B73342">
        <w:rPr>
          <w:sz w:val="16"/>
        </w:rPr>
        <w:t xml:space="preserve"> </w:t>
      </w:r>
      <w:r w:rsidRPr="00B73342">
        <w:rPr>
          <w:highlight w:val="green"/>
          <w:u w:val="single"/>
        </w:rPr>
        <w:t>and the</w:t>
      </w:r>
      <w:r w:rsidRPr="00B73342">
        <w:rPr>
          <w:sz w:val="16"/>
        </w:rPr>
        <w:t xml:space="preserve"> extreme </w:t>
      </w:r>
      <w:r w:rsidRPr="00B73342">
        <w:rPr>
          <w:highlight w:val="green"/>
          <w:u w:val="single"/>
        </w:rPr>
        <w:t>danger</w:t>
      </w:r>
      <w:r w:rsidRPr="00B73342">
        <w:rPr>
          <w:u w:val="single"/>
        </w:rPr>
        <w:t xml:space="preserve"> that goes</w:t>
      </w:r>
      <w:r w:rsidRPr="00B73342">
        <w:rPr>
          <w:sz w:val="16"/>
        </w:rPr>
        <w:t xml:space="preserve"> </w:t>
      </w:r>
      <w:r w:rsidRPr="00B73342">
        <w:rPr>
          <w:highlight w:val="green"/>
          <w:u w:val="single"/>
        </w:rPr>
        <w:t>with it</w:t>
      </w:r>
      <w:r w:rsidRPr="00B73342">
        <w:rPr>
          <w:sz w:val="16"/>
        </w:rPr>
        <w:t xml:space="preserve"> </w:t>
      </w:r>
      <w:r w:rsidRPr="00B73342">
        <w:rPr>
          <w:highlight w:val="green"/>
          <w:u w:val="single"/>
        </w:rPr>
        <w:t>can we</w:t>
      </w:r>
      <w:r w:rsidRPr="00B73342">
        <w:rPr>
          <w:sz w:val="16"/>
        </w:rPr>
        <w:t xml:space="preserve"> </w:t>
      </w:r>
      <w:r w:rsidRPr="00B73342">
        <w:rPr>
          <w:u w:val="single"/>
        </w:rPr>
        <w:t>pose the</w:t>
      </w:r>
      <w:r w:rsidRPr="00B73342">
        <w:rPr>
          <w:sz w:val="16"/>
        </w:rPr>
        <w:t xml:space="preserve"> epoch-defining </w:t>
      </w:r>
      <w:r w:rsidRPr="00B73342">
        <w:rPr>
          <w:u w:val="single"/>
        </w:rPr>
        <w:t>question</w:t>
      </w:r>
      <w:r w:rsidRPr="00B73342">
        <w:rPr>
          <w:sz w:val="16"/>
        </w:rPr>
        <w:t xml:space="preserve">: </w:t>
      </w:r>
      <w:r w:rsidRPr="00B73342">
        <w:rPr>
          <w:b/>
          <w:iCs/>
          <w:u w:val="single"/>
        </w:rPr>
        <w:t xml:space="preserve">how are we to </w:t>
      </w:r>
      <w:r w:rsidRPr="00B73342">
        <w:rPr>
          <w:b/>
          <w:iCs/>
          <w:highlight w:val="green"/>
          <w:u w:val="single"/>
        </w:rPr>
        <w:t>use our power to</w:t>
      </w:r>
      <w:r w:rsidRPr="00B73342">
        <w:rPr>
          <w:b/>
          <w:iCs/>
          <w:u w:val="single"/>
        </w:rPr>
        <w:t xml:space="preserve"> pacify and </w:t>
      </w:r>
      <w:r w:rsidRPr="00B73342">
        <w:rPr>
          <w:b/>
          <w:iCs/>
          <w:highlight w:val="green"/>
          <w:u w:val="single"/>
        </w:rPr>
        <w:t>protect</w:t>
      </w:r>
      <w:r w:rsidRPr="00B73342">
        <w:rPr>
          <w:b/>
          <w:iCs/>
          <w:u w:val="single"/>
        </w:rPr>
        <w:t xml:space="preserve"> the </w:t>
      </w:r>
      <w:r w:rsidRPr="00B73342">
        <w:rPr>
          <w:b/>
          <w:iCs/>
          <w:highlight w:val="green"/>
          <w:u w:val="single"/>
        </w:rPr>
        <w:t>Earth</w:t>
      </w:r>
      <w:r w:rsidRPr="00B73342">
        <w:rPr>
          <w:sz w:val="16"/>
          <w:highlight w:val="green"/>
        </w:rPr>
        <w:t xml:space="preserve"> </w:t>
      </w:r>
      <w:r w:rsidRPr="00B73342">
        <w:rPr>
          <w:highlight w:val="green"/>
          <w:u w:val="single"/>
        </w:rPr>
        <w:t>rather than destroy</w:t>
      </w:r>
      <w:r w:rsidRPr="00B73342">
        <w:rPr>
          <w:u w:val="single"/>
        </w:rPr>
        <w:t xml:space="preserve"> it?</w:t>
      </w:r>
    </w:p>
    <w:p w14:paraId="03358D3A" w14:textId="77777777" w:rsidR="003701D4" w:rsidRPr="00367DFA" w:rsidRDefault="003701D4" w:rsidP="003701D4"/>
    <w:p w14:paraId="38779FB8" w14:textId="77777777" w:rsidR="003701D4" w:rsidRPr="007D7931" w:rsidRDefault="003701D4" w:rsidP="003701D4">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7D7931">
        <w:rPr>
          <w:rFonts w:eastAsia="Times New Roman" w:cs="Times New Roman"/>
          <w:b/>
          <w:iCs/>
          <w:sz w:val="26"/>
        </w:rPr>
        <w:t xml:space="preserve">Reject their imposition of </w:t>
      </w:r>
      <w:r w:rsidRPr="007D7931">
        <w:rPr>
          <w:rFonts w:eastAsia="Times New Roman" w:cs="Times New Roman"/>
          <w:b/>
          <w:iCs/>
          <w:sz w:val="26"/>
          <w:u w:val="single"/>
        </w:rPr>
        <w:t>autochthonous conceptions</w:t>
      </w:r>
      <w:r w:rsidRPr="007D7931">
        <w:rPr>
          <w:rFonts w:eastAsia="Times New Roman" w:cs="Times New Roman"/>
          <w:b/>
          <w:iCs/>
          <w:sz w:val="26"/>
        </w:rPr>
        <w:t xml:space="preserve"> of indigeneity. Drawing lines between “settler” and “native” in spaces that are not specifically settler colonies enacts </w:t>
      </w:r>
      <w:r w:rsidRPr="007D7931">
        <w:rPr>
          <w:rFonts w:eastAsia="Times New Roman" w:cs="Times New Roman"/>
          <w:b/>
          <w:iCs/>
          <w:sz w:val="26"/>
          <w:u w:val="single"/>
        </w:rPr>
        <w:t>postcolonial racism</w:t>
      </w:r>
      <w:r w:rsidRPr="00724122">
        <w:rPr>
          <w:rFonts w:eastAsia="Times New Roman" w:cs="Times New Roman"/>
          <w:b/>
          <w:iCs/>
          <w:sz w:val="26"/>
        </w:rPr>
        <w:t xml:space="preserve"> and</w:t>
      </w:r>
      <w:r w:rsidRPr="007D7931">
        <w:rPr>
          <w:rFonts w:eastAsia="Times New Roman" w:cs="Times New Roman"/>
          <w:b/>
          <w:iCs/>
          <w:sz w:val="26"/>
        </w:rPr>
        <w:t xml:space="preserve"> broadly demonizes migration and hampers </w:t>
      </w:r>
      <w:r w:rsidRPr="007D7931">
        <w:rPr>
          <w:rFonts w:eastAsia="Times New Roman" w:cs="Times New Roman"/>
          <w:b/>
          <w:iCs/>
          <w:sz w:val="26"/>
          <w:u w:val="single"/>
        </w:rPr>
        <w:t>lived sovereignty</w:t>
      </w:r>
      <w:r w:rsidRPr="007D7931">
        <w:rPr>
          <w:rFonts w:eastAsia="Times New Roman" w:cs="Times New Roman"/>
          <w:b/>
          <w:iCs/>
          <w:sz w:val="26"/>
        </w:rPr>
        <w:t xml:space="preserve"> of colonized peoples across the globe.</w:t>
      </w:r>
    </w:p>
    <w:p w14:paraId="603731C8" w14:textId="77777777" w:rsidR="003701D4" w:rsidRPr="007D7931" w:rsidRDefault="003701D4" w:rsidP="003701D4">
      <w:pPr>
        <w:rPr>
          <w:rFonts w:eastAsia="Calibri"/>
          <w:b/>
          <w:bCs/>
          <w:sz w:val="26"/>
        </w:rPr>
      </w:pPr>
      <w:r w:rsidRPr="007D7931">
        <w:rPr>
          <w:rFonts w:eastAsia="Calibri"/>
          <w:b/>
          <w:bCs/>
          <w:sz w:val="26"/>
        </w:rPr>
        <w:t>Sharma, 22</w:t>
      </w:r>
    </w:p>
    <w:p w14:paraId="407DB1A1" w14:textId="77777777" w:rsidR="003701D4" w:rsidRPr="007D7931" w:rsidRDefault="003701D4" w:rsidP="003701D4">
      <w:pPr>
        <w:rPr>
          <w:rFonts w:eastAsia="Calibri"/>
        </w:rPr>
      </w:pPr>
      <w:r w:rsidRPr="007D7931">
        <w:rPr>
          <w:rFonts w:eastAsia="Calibri"/>
        </w:rPr>
        <w:t xml:space="preserve">[Nandita, Prof. Sociology @ Hawaii: “National citizenship and postcolonial racism,” </w:t>
      </w:r>
      <w:r w:rsidRPr="007D7931">
        <w:rPr>
          <w:rFonts w:eastAsia="Calibri"/>
          <w:i/>
        </w:rPr>
        <w:t>Citizenship Studies</w:t>
      </w:r>
      <w:r w:rsidRPr="007D7931">
        <w:rPr>
          <w:rFonts w:eastAsia="Calibri"/>
        </w:rPr>
        <w:t xml:space="preserve"> 26:4-5 (2022). https://www.tandfonline.com/doi/pdf/10.1080/13621025.2022.2091248]//AD</w:t>
      </w:r>
    </w:p>
    <w:p w14:paraId="31143D83" w14:textId="77777777" w:rsidR="003701D4" w:rsidRPr="007D7931" w:rsidRDefault="003701D4" w:rsidP="003701D4">
      <w:pPr>
        <w:rPr>
          <w:rFonts w:eastAsia="Calibri"/>
          <w:b/>
          <w:u w:val="single"/>
        </w:rPr>
      </w:pPr>
      <w:r w:rsidRPr="007D7931">
        <w:rPr>
          <w:rFonts w:eastAsia="Calibri"/>
          <w:sz w:val="16"/>
        </w:rPr>
        <w:t>The global system of national immigration controls has only become more rigid and restrictive with each passing decade. By exalting national citizenship as a new mark of ‘civilization’, people seen to be ‘out of place’ in the ‘nation’, i.e. migrants, have been cast as the new barbarians at the now-nationalized gates. This has led to an intensification of postcolonial racisms. The nationalist belief that all ‘nations’ have ‘their own place’ in the world dominates political praxis. Recently, the crucial colonial genealogy of such beliefs has been well discussed (Smith 1996; Heller, Pezzani, and Studio 2012). However</w:t>
      </w:r>
      <w:r w:rsidRPr="007D7931">
        <w:rPr>
          <w:rFonts w:eastAsia="Calibri"/>
          <w:sz w:val="16"/>
          <w:highlight w:val="green"/>
        </w:rPr>
        <w:t xml:space="preserve">, </w:t>
      </w:r>
      <w:r w:rsidRPr="007D7931">
        <w:rPr>
          <w:rFonts w:eastAsia="Calibri"/>
          <w:b/>
          <w:highlight w:val="green"/>
          <w:u w:val="single"/>
        </w:rPr>
        <w:t xml:space="preserve">to understand </w:t>
      </w:r>
      <w:r w:rsidRPr="007D7931">
        <w:rPr>
          <w:rFonts w:eastAsia="Calibri"/>
          <w:b/>
          <w:iCs/>
          <w:highlight w:val="green"/>
          <w:u w:val="single"/>
          <w:bdr w:val="single" w:sz="8" w:space="0" w:color="auto"/>
        </w:rPr>
        <w:t>postcolonial racisms</w:t>
      </w:r>
      <w:r w:rsidRPr="007D7931">
        <w:rPr>
          <w:rFonts w:eastAsia="Calibri"/>
          <w:b/>
          <w:highlight w:val="green"/>
          <w:u w:val="single"/>
        </w:rPr>
        <w:t>, we</w:t>
      </w:r>
      <w:r w:rsidRPr="007D7931">
        <w:rPr>
          <w:rFonts w:eastAsia="Calibri"/>
          <w:sz w:val="16"/>
        </w:rPr>
        <w:t xml:space="preserve"> also </w:t>
      </w:r>
      <w:r w:rsidRPr="007D7931">
        <w:rPr>
          <w:rFonts w:eastAsia="Calibri"/>
          <w:b/>
          <w:highlight w:val="green"/>
          <w:u w:val="single"/>
        </w:rPr>
        <w:t xml:space="preserve">need to </w:t>
      </w:r>
      <w:r w:rsidRPr="007D7931">
        <w:rPr>
          <w:rFonts w:eastAsia="Calibri"/>
          <w:b/>
          <w:iCs/>
          <w:highlight w:val="green"/>
          <w:u w:val="single"/>
          <w:bdr w:val="single" w:sz="8" w:space="0" w:color="auto"/>
        </w:rPr>
        <w:t>pay attention</w:t>
      </w:r>
      <w:r w:rsidRPr="007D7931">
        <w:rPr>
          <w:rFonts w:eastAsia="Calibri"/>
          <w:b/>
          <w:highlight w:val="green"/>
          <w:u w:val="single"/>
        </w:rPr>
        <w:t xml:space="preserve"> to their </w:t>
      </w:r>
      <w:r w:rsidRPr="007D7931">
        <w:rPr>
          <w:rFonts w:eastAsia="Calibri"/>
          <w:b/>
          <w:iCs/>
          <w:highlight w:val="green"/>
          <w:u w:val="single"/>
          <w:bdr w:val="single" w:sz="8" w:space="0" w:color="auto"/>
        </w:rPr>
        <w:t>anti-colonial genealogy</w:t>
      </w:r>
      <w:r w:rsidRPr="007D7931">
        <w:rPr>
          <w:rFonts w:eastAsia="Calibri"/>
          <w:b/>
          <w:u w:val="single"/>
        </w:rPr>
        <w:t>.</w:t>
      </w:r>
    </w:p>
    <w:p w14:paraId="7088A420" w14:textId="77777777" w:rsidR="003701D4" w:rsidRPr="007D7931" w:rsidRDefault="003701D4" w:rsidP="003701D4">
      <w:pPr>
        <w:rPr>
          <w:rFonts w:eastAsia="Calibri"/>
          <w:sz w:val="16"/>
        </w:rPr>
      </w:pPr>
      <w:r w:rsidRPr="007D7931">
        <w:rPr>
          <w:rFonts w:eastAsia="Calibri"/>
          <w:sz w:val="16"/>
        </w:rPr>
        <w:t>The nationalist version of anti-colonialism</w:t>
      </w:r>
    </w:p>
    <w:p w14:paraId="450D6226" w14:textId="77777777" w:rsidR="003701D4" w:rsidRPr="007D7931" w:rsidRDefault="003701D4" w:rsidP="003701D4">
      <w:pPr>
        <w:rPr>
          <w:rFonts w:eastAsia="Calibri"/>
          <w:sz w:val="16"/>
        </w:rPr>
      </w:pPr>
      <w:r w:rsidRPr="007D7931">
        <w:rPr>
          <w:rFonts w:eastAsia="Calibri"/>
          <w:sz w:val="16"/>
        </w:rPr>
        <w:t xml:space="preserve">By the nineteenth century – the time when state sovereignties across the Americas were being nationalized – </w:t>
      </w:r>
      <w:r w:rsidRPr="007D7931">
        <w:rPr>
          <w:rFonts w:eastAsia="Calibri"/>
          <w:b/>
          <w:highlight w:val="green"/>
          <w:u w:val="single"/>
        </w:rPr>
        <w:t>national</w:t>
      </w:r>
      <w:r w:rsidRPr="007D7931">
        <w:rPr>
          <w:rFonts w:eastAsia="Calibri"/>
          <w:b/>
          <w:u w:val="single"/>
        </w:rPr>
        <w:t xml:space="preserve">ism became a main form of </w:t>
      </w:r>
      <w:r w:rsidRPr="007D7931">
        <w:rPr>
          <w:rFonts w:eastAsia="Calibri"/>
          <w:b/>
          <w:highlight w:val="green"/>
          <w:u w:val="single"/>
        </w:rPr>
        <w:t>anti-colonial</w:t>
      </w:r>
      <w:r w:rsidRPr="007D7931">
        <w:rPr>
          <w:rFonts w:eastAsia="Calibri"/>
          <w:b/>
          <w:u w:val="single"/>
        </w:rPr>
        <w:t xml:space="preserve"> action across imperial colonies in Asia, Africa, the Caribbean, and the Pacific. For more and more colonized people, </w:t>
      </w:r>
      <w:r w:rsidRPr="007D7931">
        <w:rPr>
          <w:rFonts w:eastAsia="Calibri"/>
          <w:b/>
          <w:iCs/>
          <w:highlight w:val="green"/>
          <w:u w:val="single"/>
          <w:bdr w:val="single" w:sz="8" w:space="0" w:color="auto"/>
        </w:rPr>
        <w:t>liberation came to be imagined as the expulsion of ‘foreign rulers’ and the rule of the oppressed ‘nation’</w:t>
      </w:r>
      <w:r w:rsidRPr="007D7931">
        <w:rPr>
          <w:rFonts w:eastAsia="Calibri"/>
          <w:b/>
          <w:u w:val="single"/>
        </w:rPr>
        <w:t xml:space="preserve">. </w:t>
      </w:r>
      <w:r w:rsidRPr="007D7931">
        <w:rPr>
          <w:rFonts w:eastAsia="Calibri"/>
          <w:sz w:val="16"/>
        </w:rPr>
        <w:t>Alternative anti-colonial politics such as those demanding equality of wages across imperial territories (Cooper 2005) or a worldwide proletarian revolution, were increasingly sidelined as national liberation movements gained ascendency.</w:t>
      </w:r>
    </w:p>
    <w:p w14:paraId="2D7B35D4" w14:textId="77777777" w:rsidR="003701D4" w:rsidRPr="007D7931" w:rsidRDefault="003701D4" w:rsidP="003701D4">
      <w:pPr>
        <w:rPr>
          <w:rFonts w:eastAsia="Calibri"/>
          <w:sz w:val="16"/>
        </w:rPr>
      </w:pPr>
      <w:r w:rsidRPr="007D7931">
        <w:rPr>
          <w:rFonts w:eastAsia="Calibri"/>
          <w:sz w:val="16"/>
        </w:rPr>
        <w:t>Ironically – and scarcely discussed – is the fact that anti-colonial nationalism was given greater impetus by U.S. President Wilson’s post-World War One (WWI) doctrine of national ‘self-rule’. The League of Nations (in)famously recognized the power of nationalist thought in European metropoles but also declared that (most) people in the imperial colonies were not ‘nations’ and, as such, ineligible and incapable of ‘self-rule’. Although empires were willing to reimagine their metropoles as national societies in (sometimes grudging) recognition of the growing significance of nationalist ideologies there (as well as in the British White Settler colonies), they well knew that recognizing self-rule in their colonies would result in the collapse of imperial rule. In other words, colonized Natives could not be national citizens.</w:t>
      </w:r>
    </w:p>
    <w:p w14:paraId="6ACCE0AD" w14:textId="77777777" w:rsidR="003701D4" w:rsidRPr="007D7931" w:rsidRDefault="003701D4" w:rsidP="003701D4">
      <w:pPr>
        <w:rPr>
          <w:rFonts w:eastAsia="Calibri"/>
          <w:b/>
          <w:u w:val="single"/>
        </w:rPr>
      </w:pPr>
      <w:r w:rsidRPr="007D7931">
        <w:rPr>
          <w:rFonts w:eastAsia="Calibri"/>
          <w:sz w:val="16"/>
        </w:rPr>
        <w:t xml:space="preserve">In this sense, ‘nation’ was not altogether different from the racialized category of ‘European’, which also established a negative duality between colonizers (European) and the colonized (Natives). Indeed, it could be said that the Wilsonian doctrine of self-rule transferred the racialized weight of ‘European’ onto the nation and its signature statecategory of national citizen. </w:t>
      </w:r>
      <w:r w:rsidRPr="007D7931">
        <w:rPr>
          <w:rFonts w:eastAsia="Calibri"/>
          <w:b/>
          <w:u w:val="single"/>
        </w:rPr>
        <w:t>Many in the colonies reacted by associating the realization of national self-determination or ‘home rule’ with decolonization.</w:t>
      </w:r>
      <w:r w:rsidRPr="007D7931">
        <w:rPr>
          <w:rFonts w:eastAsia="Calibri"/>
          <w:sz w:val="16"/>
        </w:rPr>
        <w:t xml:space="preserve"> From the end of WWI to the end of WWII, and </w:t>
      </w:r>
      <w:r w:rsidRPr="007D7931">
        <w:rPr>
          <w:rFonts w:eastAsia="Calibri"/>
          <w:b/>
          <w:u w:val="single"/>
        </w:rPr>
        <w:t xml:space="preserve">in a </w:t>
      </w:r>
      <w:r w:rsidRPr="007D7931">
        <w:rPr>
          <w:rFonts w:eastAsia="Calibri"/>
          <w:b/>
          <w:iCs/>
          <w:u w:val="single"/>
          <w:bdr w:val="single" w:sz="8" w:space="0" w:color="auto"/>
        </w:rPr>
        <w:t>classical liberal move</w:t>
      </w:r>
      <w:r w:rsidRPr="007D7931">
        <w:rPr>
          <w:rFonts w:eastAsia="Calibri"/>
          <w:b/>
          <w:u w:val="single"/>
        </w:rPr>
        <w:t>, nationalist movements in the colonies insisted that the mantle of nationhood was also theirs to claim.</w:t>
      </w:r>
    </w:p>
    <w:p w14:paraId="50D444CF" w14:textId="77777777" w:rsidR="003701D4" w:rsidRPr="007D7931" w:rsidRDefault="003701D4" w:rsidP="003701D4">
      <w:pPr>
        <w:rPr>
          <w:rFonts w:eastAsia="Calibri"/>
          <w:b/>
          <w:u w:val="single"/>
        </w:rPr>
      </w:pPr>
      <w:r w:rsidRPr="007D7931">
        <w:rPr>
          <w:rFonts w:eastAsia="Calibri"/>
          <w:sz w:val="16"/>
        </w:rPr>
        <w:t xml:space="preserve">And it was. </w:t>
      </w:r>
      <w:r w:rsidRPr="007D7931">
        <w:rPr>
          <w:rFonts w:eastAsia="Calibri"/>
          <w:b/>
          <w:u w:val="single"/>
        </w:rPr>
        <w:t xml:space="preserve">Between 1945 and 1960 alone, </w:t>
      </w:r>
      <w:r w:rsidRPr="007D7931">
        <w:rPr>
          <w:rFonts w:eastAsia="Calibri"/>
          <w:b/>
          <w:highlight w:val="green"/>
          <w:u w:val="single"/>
        </w:rPr>
        <w:t>three dozen</w:t>
      </w:r>
      <w:r w:rsidRPr="007D7931">
        <w:rPr>
          <w:rFonts w:eastAsia="Calibri"/>
          <w:b/>
          <w:u w:val="single"/>
        </w:rPr>
        <w:t xml:space="preserve"> new </w:t>
      </w:r>
      <w:r w:rsidRPr="007D7931">
        <w:rPr>
          <w:rFonts w:eastAsia="Calibri"/>
          <w:b/>
          <w:highlight w:val="green"/>
          <w:u w:val="single"/>
        </w:rPr>
        <w:t>nation-states in Asia and Africa were granted</w:t>
      </w:r>
      <w:r w:rsidRPr="007D7931">
        <w:rPr>
          <w:rFonts w:eastAsia="Calibri"/>
          <w:sz w:val="16"/>
        </w:rPr>
        <w:t xml:space="preserve"> either a restricted </w:t>
      </w:r>
      <w:r w:rsidRPr="007D7931">
        <w:rPr>
          <w:rFonts w:eastAsia="Calibri"/>
          <w:b/>
          <w:highlight w:val="green"/>
          <w:u w:val="single"/>
        </w:rPr>
        <w:t>autonomy</w:t>
      </w:r>
      <w:r w:rsidRPr="007D7931">
        <w:rPr>
          <w:rFonts w:eastAsia="Calibri"/>
          <w:b/>
          <w:u w:val="single"/>
        </w:rPr>
        <w:t xml:space="preserve"> or</w:t>
      </w:r>
      <w:r w:rsidRPr="007D7931">
        <w:rPr>
          <w:rFonts w:eastAsia="Calibri"/>
          <w:sz w:val="16"/>
        </w:rPr>
        <w:t xml:space="preserve"> outright </w:t>
      </w:r>
      <w:r w:rsidRPr="007D7931">
        <w:rPr>
          <w:rFonts w:eastAsia="Calibri"/>
          <w:b/>
          <w:u w:val="single"/>
        </w:rPr>
        <w:t xml:space="preserve">independence from empires. </w:t>
      </w:r>
      <w:r w:rsidRPr="007D7931">
        <w:rPr>
          <w:rFonts w:eastAsia="Calibri"/>
          <w:sz w:val="16"/>
        </w:rPr>
        <w:t xml:space="preserve">In this new era of postcolonialism, the association of all things national with liberation and all things foreign with colonialism was retained within the ruling institutions of nation-states. This became especially important as the failures of national liberation struggles became more and more evident. Instead of getting stolen land back, more land was confiscated by nation-states intent on ‘development’. More and more people were forced to rely on capitalist labour markets for their survival. </w:t>
      </w:r>
      <w:r w:rsidRPr="007D7931">
        <w:rPr>
          <w:rFonts w:eastAsia="Calibri"/>
          <w:b/>
          <w:u w:val="single"/>
        </w:rPr>
        <w:t xml:space="preserve">Inequalities between people within nation-states and across the new global system of nation-states only grew. Needless to say, </w:t>
      </w:r>
      <w:r w:rsidRPr="007D7931">
        <w:rPr>
          <w:rFonts w:eastAsia="Calibri"/>
          <w:b/>
          <w:iCs/>
          <w:highlight w:val="green"/>
          <w:u w:val="single"/>
          <w:bdr w:val="single" w:sz="8" w:space="0" w:color="auto"/>
        </w:rPr>
        <w:t>none of this felt like ‘decolonization’</w:t>
      </w:r>
      <w:r w:rsidRPr="007D7931">
        <w:rPr>
          <w:rFonts w:eastAsia="Calibri"/>
          <w:b/>
          <w:highlight w:val="green"/>
          <w:u w:val="single"/>
        </w:rPr>
        <w:t>.</w:t>
      </w:r>
    </w:p>
    <w:p w14:paraId="7A608BB1" w14:textId="77777777" w:rsidR="003701D4" w:rsidRPr="007D7931" w:rsidRDefault="003701D4" w:rsidP="003701D4">
      <w:pPr>
        <w:rPr>
          <w:rFonts w:eastAsia="Calibri"/>
          <w:sz w:val="16"/>
        </w:rPr>
      </w:pPr>
      <w:r w:rsidRPr="007D7931">
        <w:rPr>
          <w:rFonts w:eastAsia="Calibri"/>
          <w:sz w:val="16"/>
        </w:rPr>
        <w:t>The two main political responses to the reality of life in the postcolonies only exacerbated the failures. One greatly influential response was the ‘neocolonialism’ thesis, which re-framed the failures of ‘national liberation’ as the continuation of colonialism (Nkrumah 1965). They were certainly correct in their assessment that after ‘independence’ the former imperial colonies remained subject to the rule of more powerful nation-states and the institutions they had established (no more so than the US-led Bretton Woods institutions). However, the concept of neocolonialism failed to seriously interrogate how nation-states were incapable of transforming globally operative capitalist social relations.</w:t>
      </w:r>
    </w:p>
    <w:p w14:paraId="64DC04FA" w14:textId="77777777" w:rsidR="003701D4" w:rsidRPr="007D7931" w:rsidRDefault="003701D4" w:rsidP="003701D4">
      <w:pPr>
        <w:rPr>
          <w:rFonts w:eastAsia="Calibri"/>
          <w:sz w:val="16"/>
        </w:rPr>
      </w:pPr>
      <w:r w:rsidRPr="007D7931">
        <w:rPr>
          <w:rFonts w:eastAsia="Calibri"/>
          <w:sz w:val="16"/>
        </w:rPr>
        <w:t>Key to this was how each nation-state relied on securing access to finance, sought to engage in the global trade of commodities, and tried to develop its infrastructure and create a labour force, one, moreover, that would be attractive to investors (public or private). Moreover, in each nation-state violence was deployed to discipline, control, and alienate the people living in them, not only from their means of production but also from each other. The concept of neocolonialism thus provided a powerful alibi to rulers of the ‘national liberation’ states for their failures to end the very practices that anti-colonial struggles fought against. By failing to see the problems as internal to the global system of nation-states and its embeddedness in equally global capitalist social relations, this alibi secured the continued legitimacy of the ‘national liberation’ project. Importantly, it also secured the belief that any problems within nation-states was caused by ‘foreigners’.</w:t>
      </w:r>
    </w:p>
    <w:p w14:paraId="67B7D870" w14:textId="77777777" w:rsidR="003701D4" w:rsidRPr="007D7931" w:rsidRDefault="003701D4" w:rsidP="003701D4">
      <w:pPr>
        <w:rPr>
          <w:rFonts w:eastAsia="Calibri"/>
          <w:sz w:val="16"/>
        </w:rPr>
      </w:pPr>
      <w:r w:rsidRPr="007D7931">
        <w:rPr>
          <w:rFonts w:eastAsia="Calibri"/>
          <w:sz w:val="16"/>
        </w:rPr>
        <w:t>National autochthonies</w:t>
      </w:r>
    </w:p>
    <w:p w14:paraId="12F736ED" w14:textId="77777777" w:rsidR="003701D4" w:rsidRPr="007D7931" w:rsidRDefault="003701D4" w:rsidP="003701D4">
      <w:pPr>
        <w:rPr>
          <w:rFonts w:eastAsia="Calibri"/>
          <w:b/>
          <w:u w:val="single"/>
        </w:rPr>
      </w:pPr>
      <w:r w:rsidRPr="007D7931">
        <w:rPr>
          <w:rFonts w:eastAsia="Calibri"/>
          <w:b/>
          <w:u w:val="single"/>
        </w:rPr>
        <w:t>A</w:t>
      </w:r>
      <w:r w:rsidRPr="007D7931">
        <w:rPr>
          <w:rFonts w:eastAsia="Calibri"/>
          <w:sz w:val="16"/>
        </w:rPr>
        <w:t xml:space="preserve"> second, very much </w:t>
      </w:r>
      <w:r w:rsidRPr="007D7931">
        <w:rPr>
          <w:rFonts w:eastAsia="Calibri"/>
          <w:b/>
          <w:highlight w:val="green"/>
          <w:u w:val="single"/>
        </w:rPr>
        <w:t>related</w:t>
      </w:r>
      <w:r w:rsidRPr="007D7931">
        <w:rPr>
          <w:rFonts w:eastAsia="Calibri"/>
          <w:sz w:val="16"/>
        </w:rPr>
        <w:t xml:space="preserve">, </w:t>
      </w:r>
      <w:r w:rsidRPr="007D7931">
        <w:rPr>
          <w:rFonts w:eastAsia="Calibri"/>
          <w:b/>
          <w:u w:val="single"/>
        </w:rPr>
        <w:t xml:space="preserve">response to the crises of postcolonialism </w:t>
      </w:r>
      <w:r w:rsidRPr="007D7931">
        <w:rPr>
          <w:rFonts w:eastAsia="Calibri"/>
          <w:b/>
          <w:highlight w:val="green"/>
          <w:u w:val="single"/>
        </w:rPr>
        <w:t xml:space="preserve">is the </w:t>
      </w:r>
      <w:r w:rsidRPr="007D7931">
        <w:rPr>
          <w:rFonts w:eastAsia="Calibri"/>
          <w:b/>
          <w:iCs/>
          <w:highlight w:val="green"/>
          <w:u w:val="single"/>
          <w:bdr w:val="single" w:sz="8" w:space="0" w:color="auto"/>
        </w:rPr>
        <w:t>deployment</w:t>
      </w:r>
      <w:r w:rsidRPr="007D7931">
        <w:rPr>
          <w:rFonts w:eastAsia="Calibri"/>
          <w:b/>
          <w:highlight w:val="green"/>
          <w:u w:val="single"/>
        </w:rPr>
        <w:t xml:space="preserve"> of </w:t>
      </w:r>
      <w:r w:rsidRPr="007D7931">
        <w:rPr>
          <w:rFonts w:eastAsia="Calibri"/>
          <w:b/>
          <w:iCs/>
          <w:highlight w:val="green"/>
          <w:u w:val="single"/>
          <w:bdr w:val="single" w:sz="8" w:space="0" w:color="auto"/>
        </w:rPr>
        <w:t>autochthonous discourses</w:t>
      </w:r>
      <w:r w:rsidRPr="007D7931">
        <w:rPr>
          <w:rFonts w:eastAsia="Calibri"/>
          <w:b/>
          <w:u w:val="single"/>
        </w:rPr>
        <w:t>.</w:t>
      </w:r>
      <w:r w:rsidRPr="007D7931">
        <w:rPr>
          <w:rFonts w:eastAsia="Calibri"/>
          <w:sz w:val="16"/>
        </w:rPr>
        <w:t xml:space="preserve"> </w:t>
      </w:r>
      <w:r w:rsidRPr="007D7931">
        <w:rPr>
          <w:rFonts w:eastAsia="Calibri"/>
          <w:b/>
          <w:u w:val="single"/>
        </w:rPr>
        <w:t xml:space="preserve">Today’s nationalists increasingly represent themselves as </w:t>
      </w:r>
      <w:r w:rsidRPr="007D7931">
        <w:rPr>
          <w:rFonts w:eastAsia="Calibri"/>
          <w:b/>
          <w:iCs/>
          <w:u w:val="single"/>
          <w:bdr w:val="single" w:sz="8" w:space="0" w:color="auto"/>
        </w:rPr>
        <w:t>National Natives</w:t>
      </w:r>
      <w:r w:rsidRPr="007D7931">
        <w:rPr>
          <w:rFonts w:eastAsia="Calibri"/>
          <w:sz w:val="16"/>
        </w:rPr>
        <w:t xml:space="preserve"> (Sharma 2020)</w:t>
      </w:r>
      <w:r w:rsidRPr="007D7931">
        <w:rPr>
          <w:rFonts w:eastAsia="Calibri"/>
          <w:b/>
          <w:u w:val="single"/>
        </w:rPr>
        <w:t>.</w:t>
      </w:r>
      <w:r w:rsidRPr="007D7931">
        <w:rPr>
          <w:rFonts w:eastAsia="Calibri"/>
          <w:sz w:val="16"/>
        </w:rPr>
        <w:t xml:space="preserve"> </w:t>
      </w:r>
      <w:r w:rsidRPr="007D7931">
        <w:rPr>
          <w:rFonts w:eastAsia="Calibri"/>
          <w:b/>
          <w:u w:val="single"/>
        </w:rPr>
        <w:t xml:space="preserve">This </w:t>
      </w:r>
      <w:r w:rsidRPr="007D7931">
        <w:rPr>
          <w:rFonts w:eastAsia="Calibri"/>
          <w:b/>
          <w:highlight w:val="green"/>
          <w:u w:val="single"/>
        </w:rPr>
        <w:t xml:space="preserve">serves to </w:t>
      </w:r>
      <w:r w:rsidRPr="007D7931">
        <w:rPr>
          <w:rFonts w:eastAsia="Calibri"/>
          <w:b/>
          <w:iCs/>
          <w:highlight w:val="green"/>
          <w:u w:val="single"/>
          <w:bdr w:val="single" w:sz="8" w:space="0" w:color="auto"/>
        </w:rPr>
        <w:t>legitimize calls to expel anyone imagined as non-members of the ‘nation</w:t>
      </w:r>
      <w:r w:rsidRPr="007D7931">
        <w:rPr>
          <w:rFonts w:eastAsia="Calibri"/>
          <w:b/>
          <w:highlight w:val="green"/>
          <w:u w:val="single"/>
        </w:rPr>
        <w:t>’</w:t>
      </w:r>
      <w:r w:rsidRPr="007D7931">
        <w:rPr>
          <w:rFonts w:eastAsia="Calibri"/>
          <w:b/>
          <w:u w:val="single"/>
        </w:rPr>
        <w:t xml:space="preserve"> from national political life – if not national territory itself.</w:t>
      </w:r>
      <w:r w:rsidRPr="007D7931">
        <w:rPr>
          <w:rFonts w:eastAsia="Calibri"/>
          <w:sz w:val="16"/>
        </w:rPr>
        <w:t xml:space="preserve"> </w:t>
      </w:r>
      <w:r w:rsidRPr="007D7931">
        <w:rPr>
          <w:rFonts w:eastAsia="Calibri"/>
          <w:b/>
          <w:highlight w:val="green"/>
          <w:u w:val="single"/>
        </w:rPr>
        <w:t>This</w:t>
      </w:r>
      <w:r w:rsidRPr="007D7931">
        <w:rPr>
          <w:rFonts w:eastAsia="Calibri"/>
          <w:b/>
          <w:u w:val="single"/>
        </w:rPr>
        <w:t xml:space="preserve"> represents a significant </w:t>
      </w:r>
      <w:r w:rsidRPr="007D7931">
        <w:rPr>
          <w:rFonts w:eastAsia="Calibri"/>
          <w:b/>
          <w:iCs/>
          <w:highlight w:val="green"/>
          <w:u w:val="single"/>
          <w:bdr w:val="single" w:sz="8" w:space="0" w:color="auto"/>
        </w:rPr>
        <w:t>harden</w:t>
      </w:r>
      <w:r w:rsidRPr="007D7931">
        <w:rPr>
          <w:rFonts w:eastAsia="Calibri"/>
          <w:b/>
          <w:iCs/>
          <w:u w:val="single"/>
          <w:bdr w:val="single" w:sz="8" w:space="0" w:color="auto"/>
        </w:rPr>
        <w:t xml:space="preserve">ing and expansion of </w:t>
      </w:r>
      <w:r w:rsidRPr="007D7931">
        <w:rPr>
          <w:rFonts w:eastAsia="Calibri"/>
          <w:b/>
          <w:iCs/>
          <w:highlight w:val="green"/>
          <w:u w:val="single"/>
          <w:bdr w:val="single" w:sz="8" w:space="0" w:color="auto"/>
        </w:rPr>
        <w:t>postcolonial racism</w:t>
      </w:r>
      <w:r w:rsidRPr="007D7931">
        <w:rPr>
          <w:rFonts w:eastAsia="Calibri"/>
          <w:b/>
          <w:highlight w:val="green"/>
          <w:u w:val="single"/>
        </w:rPr>
        <w:t>, for</w:t>
      </w:r>
      <w:r w:rsidRPr="007D7931">
        <w:rPr>
          <w:rFonts w:eastAsia="Calibri"/>
          <w:b/>
          <w:u w:val="single"/>
        </w:rPr>
        <w:t xml:space="preserve"> </w:t>
      </w:r>
      <w:r w:rsidRPr="007D7931">
        <w:rPr>
          <w:rFonts w:eastAsia="Calibri"/>
          <w:sz w:val="16"/>
        </w:rPr>
        <w:t>it</w:t>
      </w:r>
      <w:r w:rsidRPr="007D7931">
        <w:rPr>
          <w:rFonts w:eastAsia="Calibri"/>
          <w:b/>
          <w:u w:val="single"/>
        </w:rPr>
        <w:t xml:space="preserve"> </w:t>
      </w:r>
      <w:r w:rsidRPr="007D7931">
        <w:rPr>
          <w:rFonts w:eastAsia="Calibri"/>
          <w:sz w:val="16"/>
        </w:rPr>
        <w:t xml:space="preserve">enables the shrinking (if not elimination) of the space between being a ‘member of the nation’ and a citizen of the nation-state. </w:t>
      </w:r>
      <w:r w:rsidRPr="007D7931">
        <w:rPr>
          <w:rFonts w:eastAsia="Calibri"/>
          <w:b/>
          <w:highlight w:val="green"/>
          <w:u w:val="single"/>
        </w:rPr>
        <w:t>Autochthonous discourses insist that only National Natives can be bearers</w:t>
      </w:r>
      <w:r w:rsidRPr="007D7931">
        <w:rPr>
          <w:rFonts w:eastAsia="Calibri"/>
          <w:b/>
          <w:u w:val="single"/>
        </w:rPr>
        <w:t xml:space="preserve"> of the state’s nationality.</w:t>
      </w:r>
    </w:p>
    <w:p w14:paraId="3102EDB4" w14:textId="77777777" w:rsidR="003701D4" w:rsidRPr="007D7931" w:rsidRDefault="003701D4" w:rsidP="003701D4">
      <w:pPr>
        <w:rPr>
          <w:rFonts w:eastAsia="Calibri"/>
          <w:sz w:val="16"/>
        </w:rPr>
      </w:pPr>
      <w:r w:rsidRPr="007D7931">
        <w:rPr>
          <w:rFonts w:eastAsia="Calibri"/>
          <w:b/>
          <w:highlight w:val="green"/>
          <w:u w:val="single"/>
        </w:rPr>
        <w:t>The</w:t>
      </w:r>
      <w:r w:rsidRPr="007D7931">
        <w:rPr>
          <w:rFonts w:eastAsia="Calibri"/>
          <w:b/>
          <w:u w:val="single"/>
        </w:rPr>
        <w:t xml:space="preserve"> legal and/or </w:t>
      </w:r>
      <w:r w:rsidRPr="007D7931">
        <w:rPr>
          <w:rFonts w:eastAsia="Calibri"/>
          <w:b/>
          <w:highlight w:val="green"/>
          <w:u w:val="single"/>
        </w:rPr>
        <w:t xml:space="preserve">social </w:t>
      </w:r>
      <w:r w:rsidRPr="007D7931">
        <w:rPr>
          <w:rFonts w:eastAsia="Calibri"/>
          <w:b/>
          <w:iCs/>
          <w:highlight w:val="green"/>
          <w:u w:val="single"/>
          <w:bdr w:val="single" w:sz="8" w:space="0" w:color="auto"/>
        </w:rPr>
        <w:t>separation</w:t>
      </w:r>
      <w:r w:rsidRPr="007D7931">
        <w:rPr>
          <w:rFonts w:eastAsia="Calibri"/>
          <w:b/>
          <w:highlight w:val="green"/>
          <w:u w:val="single"/>
        </w:rPr>
        <w:t xml:space="preserve"> of </w:t>
      </w:r>
      <w:r w:rsidRPr="007D7931">
        <w:rPr>
          <w:rFonts w:eastAsia="Calibri"/>
          <w:b/>
          <w:iCs/>
          <w:highlight w:val="green"/>
          <w:u w:val="single"/>
          <w:bdr w:val="single" w:sz="8" w:space="0" w:color="auto"/>
        </w:rPr>
        <w:t>National-Natives</w:t>
      </w:r>
      <w:r w:rsidRPr="007D7931">
        <w:rPr>
          <w:rFonts w:eastAsia="Calibri"/>
          <w:b/>
          <w:highlight w:val="green"/>
          <w:u w:val="single"/>
        </w:rPr>
        <w:t xml:space="preserve"> and </w:t>
      </w:r>
      <w:r w:rsidRPr="007D7931">
        <w:rPr>
          <w:rFonts w:eastAsia="Calibri"/>
          <w:b/>
          <w:iCs/>
          <w:highlight w:val="green"/>
          <w:u w:val="single"/>
          <w:bdr w:val="single" w:sz="8" w:space="0" w:color="auto"/>
        </w:rPr>
        <w:t>Migrants</w:t>
      </w:r>
      <w:r w:rsidRPr="007D7931">
        <w:rPr>
          <w:rFonts w:eastAsia="Calibri"/>
          <w:sz w:val="16"/>
        </w:rPr>
        <w:t xml:space="preserve"> is no trifling matter. It </w:t>
      </w:r>
      <w:r w:rsidRPr="007D7931">
        <w:rPr>
          <w:rFonts w:eastAsia="Calibri"/>
          <w:b/>
          <w:iCs/>
          <w:highlight w:val="green"/>
          <w:u w:val="single"/>
          <w:bdr w:val="single" w:sz="8" w:space="0" w:color="auto"/>
        </w:rPr>
        <w:t>animates deadly conflicts</w:t>
      </w:r>
      <w:r w:rsidRPr="007D7931">
        <w:rPr>
          <w:rFonts w:eastAsia="Calibri"/>
          <w:sz w:val="16"/>
          <w:highlight w:val="green"/>
        </w:rPr>
        <w:t xml:space="preserve"> </w:t>
      </w:r>
      <w:r w:rsidRPr="007D7931">
        <w:rPr>
          <w:rFonts w:eastAsia="Calibri"/>
          <w:b/>
          <w:highlight w:val="green"/>
          <w:u w:val="single"/>
        </w:rPr>
        <w:t>around the world</w:t>
      </w:r>
      <w:r w:rsidRPr="007D7931">
        <w:rPr>
          <w:rFonts w:eastAsia="Calibri"/>
          <w:b/>
          <w:u w:val="single"/>
        </w:rPr>
        <w:t>.</w:t>
      </w:r>
      <w:r w:rsidRPr="007D7931">
        <w:rPr>
          <w:rFonts w:eastAsia="Calibri"/>
          <w:sz w:val="16"/>
        </w:rPr>
        <w:t xml:space="preserve"> A particularly stark example is </w:t>
      </w:r>
      <w:r w:rsidRPr="007D7931">
        <w:rPr>
          <w:rFonts w:eastAsia="Calibri"/>
          <w:b/>
          <w:highlight w:val="green"/>
          <w:u w:val="single"/>
        </w:rPr>
        <w:t>in</w:t>
      </w:r>
      <w:r w:rsidRPr="007D7931">
        <w:rPr>
          <w:rFonts w:eastAsia="Calibri"/>
          <w:sz w:val="16"/>
        </w:rPr>
        <w:t xml:space="preserve"> the national liberation state of </w:t>
      </w:r>
      <w:r w:rsidRPr="007D7931">
        <w:rPr>
          <w:rFonts w:eastAsia="Calibri"/>
          <w:b/>
          <w:highlight w:val="green"/>
          <w:u w:val="single"/>
        </w:rPr>
        <w:t>Myanmar</w:t>
      </w:r>
      <w:r w:rsidRPr="007D7931">
        <w:rPr>
          <w:rFonts w:eastAsia="Calibri"/>
          <w:sz w:val="16"/>
        </w:rPr>
        <w:t xml:space="preserve"> (formerly Burma), where </w:t>
      </w:r>
      <w:r w:rsidRPr="007D7931">
        <w:rPr>
          <w:rFonts w:eastAsia="Calibri"/>
          <w:b/>
          <w:u w:val="single"/>
        </w:rPr>
        <w:t xml:space="preserve">the separation of National-Natives and Migrants forms the basis for what has been termed the world’s latest </w:t>
      </w:r>
      <w:r w:rsidRPr="007D7931">
        <w:rPr>
          <w:rFonts w:eastAsia="Calibri"/>
          <w:b/>
          <w:iCs/>
          <w:highlight w:val="green"/>
          <w:u w:val="single"/>
          <w:bdr w:val="single" w:sz="8" w:space="0" w:color="auto"/>
        </w:rPr>
        <w:t>genocide</w:t>
      </w:r>
      <w:r w:rsidRPr="007D7931">
        <w:rPr>
          <w:rFonts w:eastAsia="Calibri"/>
          <w:b/>
          <w:u w:val="single"/>
        </w:rPr>
        <w:t>.</w:t>
      </w:r>
      <w:r w:rsidRPr="007D7931">
        <w:rPr>
          <w:rFonts w:eastAsia="Calibri"/>
          <w:sz w:val="16"/>
        </w:rPr>
        <w:t xml:space="preserve"> </w:t>
      </w:r>
      <w:r w:rsidRPr="007D7931">
        <w:rPr>
          <w:rFonts w:eastAsia="Calibri"/>
          <w:b/>
          <w:u w:val="single"/>
        </w:rPr>
        <w:t xml:space="preserve">Nation-state officials and popular Buddhist monks </w:t>
      </w:r>
      <w:r w:rsidRPr="007D7931">
        <w:rPr>
          <w:rFonts w:eastAsia="Calibri"/>
          <w:b/>
          <w:highlight w:val="green"/>
          <w:u w:val="single"/>
        </w:rPr>
        <w:t>represent</w:t>
      </w:r>
      <w:r w:rsidRPr="007D7931">
        <w:rPr>
          <w:rFonts w:eastAsia="Calibri"/>
          <w:b/>
          <w:u w:val="single"/>
        </w:rPr>
        <w:t xml:space="preserve"> (mostly) Muslim </w:t>
      </w:r>
      <w:r w:rsidRPr="007D7931">
        <w:rPr>
          <w:rFonts w:eastAsia="Calibri"/>
          <w:b/>
          <w:highlight w:val="green"/>
          <w:u w:val="single"/>
        </w:rPr>
        <w:t>Rohingya as ‘illegal Bengali migrants’</w:t>
      </w:r>
      <w:r w:rsidRPr="007D7931">
        <w:rPr>
          <w:rFonts w:eastAsia="Calibri"/>
          <w:sz w:val="16"/>
        </w:rPr>
        <w:t xml:space="preserve"> and argue for the necessity of excluding, expelling, or even exterminating them.</w:t>
      </w:r>
    </w:p>
    <w:p w14:paraId="5865D06E" w14:textId="77777777" w:rsidR="003701D4" w:rsidRPr="007D7931" w:rsidRDefault="003701D4" w:rsidP="003701D4">
      <w:pPr>
        <w:rPr>
          <w:rFonts w:eastAsia="Calibri"/>
          <w:b/>
          <w:u w:val="single"/>
        </w:rPr>
      </w:pPr>
      <w:r w:rsidRPr="007D7931">
        <w:rPr>
          <w:rFonts w:eastAsia="Calibri"/>
          <w:sz w:val="16"/>
        </w:rPr>
        <w:t xml:space="preserve">The </w:t>
      </w:r>
      <w:r w:rsidRPr="007D7931">
        <w:rPr>
          <w:rFonts w:eastAsia="Calibri"/>
          <w:b/>
          <w:iCs/>
          <w:u w:val="single"/>
          <w:bdr w:val="single" w:sz="8" w:space="0" w:color="auto"/>
        </w:rPr>
        <w:t xml:space="preserve">use of </w:t>
      </w:r>
      <w:r w:rsidRPr="007D7931">
        <w:rPr>
          <w:rFonts w:eastAsia="Calibri"/>
          <w:b/>
          <w:iCs/>
          <w:highlight w:val="green"/>
          <w:u w:val="single"/>
          <w:bdr w:val="single" w:sz="8" w:space="0" w:color="auto"/>
        </w:rPr>
        <w:t>autochthonous discourses</w:t>
      </w:r>
      <w:r w:rsidRPr="007D7931">
        <w:rPr>
          <w:rFonts w:eastAsia="Calibri"/>
          <w:b/>
          <w:iCs/>
          <w:u w:val="single"/>
          <w:bdr w:val="single" w:sz="8" w:space="0" w:color="auto"/>
        </w:rPr>
        <w:t xml:space="preserve"> about ‘national’ or ‘indigenous’ races</w:t>
      </w:r>
      <w:r w:rsidRPr="007D7931">
        <w:rPr>
          <w:rFonts w:eastAsia="Calibri"/>
          <w:sz w:val="16"/>
        </w:rPr>
        <w:t xml:space="preserve"> </w:t>
      </w:r>
      <w:r w:rsidRPr="007D7931">
        <w:rPr>
          <w:rFonts w:eastAsia="Calibri"/>
          <w:b/>
          <w:u w:val="single"/>
        </w:rPr>
        <w:t xml:space="preserve">to categorize Rohingya people as Migrants </w:t>
      </w:r>
      <w:r w:rsidRPr="007D7931">
        <w:rPr>
          <w:rFonts w:eastAsia="Calibri"/>
          <w:b/>
          <w:highlight w:val="green"/>
          <w:u w:val="single"/>
        </w:rPr>
        <w:t xml:space="preserve">has been </w:t>
      </w:r>
      <w:r w:rsidRPr="007D7931">
        <w:rPr>
          <w:rFonts w:eastAsia="Calibri"/>
          <w:b/>
          <w:iCs/>
          <w:highlight w:val="green"/>
          <w:u w:val="single"/>
          <w:bdr w:val="single" w:sz="8" w:space="0" w:color="auto"/>
        </w:rPr>
        <w:t>central</w:t>
      </w:r>
      <w:r w:rsidRPr="007D7931">
        <w:rPr>
          <w:rFonts w:eastAsia="Calibri"/>
          <w:b/>
          <w:highlight w:val="green"/>
          <w:u w:val="single"/>
        </w:rPr>
        <w:t xml:space="preserve"> to such</w:t>
      </w:r>
      <w:r w:rsidRPr="007D7931">
        <w:rPr>
          <w:rFonts w:eastAsia="Calibri"/>
          <w:b/>
          <w:u w:val="single"/>
        </w:rPr>
        <w:t xml:space="preserve"> calls for violence.</w:t>
      </w:r>
    </w:p>
    <w:p w14:paraId="54F9F516" w14:textId="77777777" w:rsidR="003701D4" w:rsidRPr="007D7931" w:rsidRDefault="003701D4" w:rsidP="003701D4">
      <w:pPr>
        <w:rPr>
          <w:rFonts w:eastAsia="Calibri"/>
          <w:sz w:val="16"/>
        </w:rPr>
      </w:pPr>
      <w:r w:rsidRPr="007D7931">
        <w:rPr>
          <w:rFonts w:eastAsia="Calibri"/>
          <w:sz w:val="16"/>
        </w:rPr>
        <w:t>These have been especially rampant in Rakhine state, where the majority of Rohingya people live(d). In 2013, U Oo Hla Saw, general secretary of the state’s largest party, the Rakhine Nationalities Development Party (RNDP), proclaimed that, ‘this is our native land; it’s the land of our ancestors’ (in Fuller 2012). RNDP chairperson and member of Parliament, Aye Maung, further stated that, ‘we need to rebuild the Rakhine State only for the Rakhine who alone are the indigenous on the soil’ (in Zarni and Cowley 2014, 694).</w:t>
      </w:r>
    </w:p>
    <w:p w14:paraId="143C20C4" w14:textId="77777777" w:rsidR="003701D4" w:rsidRPr="007D7931" w:rsidRDefault="003701D4" w:rsidP="003701D4">
      <w:pPr>
        <w:rPr>
          <w:rFonts w:eastAsia="Calibri"/>
          <w:sz w:val="16"/>
        </w:rPr>
      </w:pPr>
      <w:r w:rsidRPr="007D7931">
        <w:rPr>
          <w:rFonts w:eastAsia="Calibri"/>
          <w:sz w:val="16"/>
        </w:rPr>
        <w:t>The politics of autochthony raging in Myanmar is not just talk. Rohingya have faced systematic abuse, including arson, looting, beatings, torture, forced labor, the arbitrary confiscation of land and property, and detention in concentration camps (Human Rights Watch 2000). A later Human Rights Watch (2012) report entitled ‘The Government Could Have Stopped This’, documented eyewitness testimony about the active participation of the military in acts of rape and murder. The persecution of Rohingya intensified in August 2017. Between then and January of 2018, almost 700,000 Rohingya – about twothirds of all Rohingya in Myanmar – fled. Having been constituted as Migrants by autochthonous discourses and the legislated removal of their citizenship status, their forced expulsion has turned them into Migrants according to the national laws of the states they now reside in. Most Rohingya who fled Myanmar currently live in Bangladesh, which has also failed them by isolating them in desolate refugee camps.</w:t>
      </w:r>
    </w:p>
    <w:p w14:paraId="61C1B586" w14:textId="77777777" w:rsidR="003701D4" w:rsidRPr="007D7931" w:rsidRDefault="003701D4" w:rsidP="003701D4">
      <w:pPr>
        <w:rPr>
          <w:rFonts w:eastAsia="Calibri"/>
          <w:b/>
          <w:u w:val="single"/>
        </w:rPr>
      </w:pPr>
      <w:r w:rsidRPr="007D7931">
        <w:rPr>
          <w:rFonts w:eastAsia="Calibri"/>
          <w:sz w:val="16"/>
        </w:rPr>
        <w:t xml:space="preserve">There are </w:t>
      </w:r>
      <w:r w:rsidRPr="007D7931">
        <w:rPr>
          <w:rFonts w:eastAsia="Calibri"/>
          <w:b/>
          <w:highlight w:val="green"/>
          <w:u w:val="single"/>
        </w:rPr>
        <w:t xml:space="preserve">many other </w:t>
      </w:r>
      <w:r w:rsidRPr="007D7931">
        <w:rPr>
          <w:rFonts w:eastAsia="Calibri"/>
          <w:b/>
          <w:u w:val="single"/>
        </w:rPr>
        <w:t xml:space="preserve">stark </w:t>
      </w:r>
      <w:r w:rsidRPr="007D7931">
        <w:rPr>
          <w:rFonts w:eastAsia="Calibri"/>
          <w:b/>
          <w:highlight w:val="green"/>
          <w:u w:val="single"/>
        </w:rPr>
        <w:t>examples</w:t>
      </w:r>
      <w:r w:rsidRPr="007D7931">
        <w:rPr>
          <w:rFonts w:eastAsia="Calibri"/>
          <w:b/>
          <w:u w:val="single"/>
        </w:rPr>
        <w:t xml:space="preserve"> of the consequences of the politics of autochthony across the national liberation states.</w:t>
      </w:r>
      <w:r w:rsidRPr="007D7931">
        <w:rPr>
          <w:rFonts w:eastAsia="Calibri"/>
          <w:sz w:val="16"/>
        </w:rPr>
        <w:t xml:space="preserve"> Some of the </w:t>
      </w:r>
      <w:r w:rsidRPr="007D7931">
        <w:rPr>
          <w:rFonts w:eastAsia="Calibri"/>
          <w:b/>
          <w:u w:val="single"/>
        </w:rPr>
        <w:t xml:space="preserve">deadliest examples </w:t>
      </w:r>
      <w:r w:rsidRPr="007D7931">
        <w:rPr>
          <w:rFonts w:eastAsia="Calibri"/>
          <w:b/>
          <w:highlight w:val="green"/>
          <w:u w:val="single"/>
        </w:rPr>
        <w:t>include</w:t>
      </w:r>
      <w:r w:rsidRPr="007D7931">
        <w:rPr>
          <w:rFonts w:eastAsia="Calibri"/>
          <w:sz w:val="16"/>
        </w:rPr>
        <w:t xml:space="preserve"> the </w:t>
      </w:r>
      <w:r w:rsidRPr="007D7931">
        <w:rPr>
          <w:rFonts w:eastAsia="Calibri"/>
          <w:b/>
          <w:u w:val="single"/>
        </w:rPr>
        <w:t xml:space="preserve">conflict between supposed Natives and supposed Migrants in </w:t>
      </w:r>
      <w:r w:rsidRPr="007D7931">
        <w:rPr>
          <w:rFonts w:eastAsia="Calibri"/>
          <w:b/>
          <w:iCs/>
          <w:highlight w:val="green"/>
          <w:u w:val="single"/>
          <w:bdr w:val="single" w:sz="8" w:space="0" w:color="auto"/>
        </w:rPr>
        <w:t>Darfur</w:t>
      </w:r>
      <w:r w:rsidRPr="007D7931">
        <w:rPr>
          <w:rFonts w:eastAsia="Calibri"/>
          <w:sz w:val="16"/>
        </w:rPr>
        <w:t xml:space="preserve"> (between ‘Indigenous Black’ people and ‘Migrant Arab’ people) </w:t>
      </w:r>
      <w:r w:rsidRPr="007D7931">
        <w:rPr>
          <w:rFonts w:eastAsia="Calibri"/>
          <w:b/>
          <w:highlight w:val="green"/>
          <w:u w:val="single"/>
        </w:rPr>
        <w:t>and</w:t>
      </w:r>
      <w:r w:rsidRPr="007D7931">
        <w:rPr>
          <w:rFonts w:eastAsia="Calibri"/>
          <w:sz w:val="16"/>
        </w:rPr>
        <w:t xml:space="preserve"> in </w:t>
      </w:r>
      <w:r w:rsidRPr="007D7931">
        <w:rPr>
          <w:rFonts w:eastAsia="Calibri"/>
          <w:b/>
          <w:iCs/>
          <w:highlight w:val="green"/>
          <w:u w:val="single"/>
          <w:bdr w:val="single" w:sz="8" w:space="0" w:color="auto"/>
        </w:rPr>
        <w:t>Rwanda</w:t>
      </w:r>
      <w:r w:rsidRPr="007D7931">
        <w:rPr>
          <w:rFonts w:eastAsia="Calibri"/>
          <w:sz w:val="16"/>
        </w:rPr>
        <w:t xml:space="preserve"> (between ‘Indigenous Hutus’ and ‘Migrant Tutsis’)</w:t>
      </w:r>
      <w:r w:rsidRPr="007D7931">
        <w:rPr>
          <w:rFonts w:eastAsia="Calibri"/>
          <w:b/>
          <w:u w:val="single"/>
        </w:rPr>
        <w:t>.</w:t>
      </w:r>
      <w:r w:rsidRPr="007D7931">
        <w:rPr>
          <w:rFonts w:eastAsia="Calibri"/>
          <w:sz w:val="16"/>
        </w:rPr>
        <w:t xml:space="preserve"> We also have the </w:t>
      </w:r>
      <w:r w:rsidRPr="007D7931">
        <w:rPr>
          <w:rFonts w:eastAsia="Calibri"/>
          <w:b/>
          <w:iCs/>
          <w:highlight w:val="green"/>
          <w:u w:val="single"/>
          <w:bdr w:val="single" w:sz="8" w:space="0" w:color="auto"/>
        </w:rPr>
        <w:t>military coups</w:t>
      </w:r>
      <w:r w:rsidRPr="007D7931">
        <w:rPr>
          <w:rFonts w:eastAsia="Calibri"/>
          <w:b/>
          <w:highlight w:val="green"/>
          <w:u w:val="single"/>
        </w:rPr>
        <w:t xml:space="preserve"> of </w:t>
      </w:r>
      <w:r w:rsidRPr="007D7931">
        <w:rPr>
          <w:rFonts w:eastAsia="Calibri"/>
          <w:b/>
          <w:u w:val="single"/>
        </w:rPr>
        <w:t xml:space="preserve">‘Asian’ parliamentary leaders in </w:t>
      </w:r>
      <w:r w:rsidRPr="007D7931">
        <w:rPr>
          <w:rFonts w:eastAsia="Calibri"/>
          <w:b/>
          <w:iCs/>
          <w:highlight w:val="green"/>
          <w:u w:val="single"/>
          <w:bdr w:val="single" w:sz="8" w:space="0" w:color="auto"/>
        </w:rPr>
        <w:t>Fiji</w:t>
      </w:r>
      <w:r w:rsidRPr="007D7931">
        <w:rPr>
          <w:rFonts w:eastAsia="Calibri"/>
          <w:sz w:val="16"/>
        </w:rPr>
        <w:t xml:space="preserve"> </w:t>
      </w:r>
      <w:r w:rsidRPr="007D7931">
        <w:rPr>
          <w:rFonts w:eastAsia="Calibri"/>
          <w:b/>
          <w:u w:val="single"/>
        </w:rPr>
        <w:t>from the 1980s into the 2000s;</w:t>
      </w:r>
      <w:r w:rsidRPr="007D7931">
        <w:rPr>
          <w:rFonts w:eastAsia="Calibri"/>
          <w:sz w:val="16"/>
        </w:rPr>
        <w:t xml:space="preserve"> </w:t>
      </w:r>
      <w:r w:rsidRPr="007D7931">
        <w:rPr>
          <w:rFonts w:eastAsia="Calibri"/>
          <w:b/>
          <w:highlight w:val="green"/>
          <w:u w:val="single"/>
        </w:rPr>
        <w:t>and</w:t>
      </w:r>
      <w:r w:rsidRPr="007D7931">
        <w:rPr>
          <w:rFonts w:eastAsia="Calibri"/>
          <w:sz w:val="16"/>
        </w:rPr>
        <w:t xml:space="preserve"> the </w:t>
      </w:r>
      <w:r w:rsidRPr="007D7931">
        <w:rPr>
          <w:rFonts w:eastAsia="Calibri"/>
          <w:b/>
          <w:u w:val="single"/>
        </w:rPr>
        <w:t xml:space="preserve">expulsion of ‘Asians’ from </w:t>
      </w:r>
      <w:r w:rsidRPr="007D7931">
        <w:rPr>
          <w:rFonts w:eastAsia="Calibri"/>
          <w:b/>
          <w:iCs/>
          <w:highlight w:val="green"/>
          <w:u w:val="single"/>
          <w:bdr w:val="single" w:sz="8" w:space="0" w:color="auto"/>
        </w:rPr>
        <w:t>Uganda</w:t>
      </w:r>
      <w:r w:rsidRPr="007D7931">
        <w:rPr>
          <w:rFonts w:eastAsia="Calibri"/>
          <w:sz w:val="16"/>
        </w:rPr>
        <w:t xml:space="preserve"> </w:t>
      </w:r>
      <w:r w:rsidRPr="007D7931">
        <w:rPr>
          <w:rFonts w:eastAsia="Calibri"/>
          <w:b/>
          <w:u w:val="single"/>
        </w:rPr>
        <w:t>in 1972</w:t>
      </w:r>
      <w:r w:rsidRPr="007D7931">
        <w:rPr>
          <w:rFonts w:eastAsia="Calibri"/>
          <w:sz w:val="16"/>
        </w:rPr>
        <w:t xml:space="preserve">. The decade long Yugoslav Wars (1991–2001) was also fought around ideas of exclusive National Native territories. </w:t>
      </w:r>
      <w:r w:rsidRPr="007D7931">
        <w:rPr>
          <w:rFonts w:eastAsia="Calibri"/>
          <w:b/>
          <w:highlight w:val="green"/>
          <w:u w:val="single"/>
        </w:rPr>
        <w:t>Across Europe,</w:t>
      </w:r>
      <w:r w:rsidRPr="007D7931">
        <w:rPr>
          <w:rFonts w:eastAsia="Calibri"/>
          <w:b/>
          <w:u w:val="single"/>
        </w:rPr>
        <w:t xml:space="preserve"> today’s </w:t>
      </w:r>
      <w:r w:rsidRPr="007D7931">
        <w:rPr>
          <w:rFonts w:eastAsia="Calibri"/>
          <w:b/>
          <w:highlight w:val="green"/>
          <w:u w:val="single"/>
        </w:rPr>
        <w:t>moral panics over ‘migrant invasions’ have</w:t>
      </w:r>
      <w:r w:rsidRPr="007D7931">
        <w:rPr>
          <w:rFonts w:eastAsia="Calibri"/>
          <w:b/>
          <w:u w:val="single"/>
        </w:rPr>
        <w:t xml:space="preserve"> also </w:t>
      </w:r>
      <w:r w:rsidRPr="007D7931">
        <w:rPr>
          <w:rFonts w:eastAsia="Calibri"/>
          <w:b/>
          <w:highlight w:val="green"/>
          <w:u w:val="single"/>
        </w:rPr>
        <w:t>spurred violence and provided</w:t>
      </w:r>
      <w:r w:rsidRPr="007D7931">
        <w:rPr>
          <w:rFonts w:eastAsia="Calibri"/>
          <w:b/>
          <w:u w:val="single"/>
        </w:rPr>
        <w:t xml:space="preserve"> the </w:t>
      </w:r>
      <w:r w:rsidRPr="007D7931">
        <w:rPr>
          <w:rFonts w:eastAsia="Calibri"/>
          <w:b/>
          <w:highlight w:val="green"/>
          <w:u w:val="single"/>
        </w:rPr>
        <w:t>political foundations for</w:t>
      </w:r>
      <w:r w:rsidRPr="007D7931">
        <w:rPr>
          <w:rFonts w:eastAsia="Calibri"/>
          <w:b/>
          <w:u w:val="single"/>
        </w:rPr>
        <w:t xml:space="preserve"> a </w:t>
      </w:r>
      <w:r w:rsidRPr="007D7931">
        <w:rPr>
          <w:rFonts w:eastAsia="Calibri"/>
          <w:b/>
          <w:highlight w:val="green"/>
          <w:u w:val="single"/>
        </w:rPr>
        <w:t>growing authoritarianism</w:t>
      </w:r>
      <w:r w:rsidRPr="007D7931">
        <w:rPr>
          <w:rFonts w:eastAsia="Calibri"/>
          <w:b/>
          <w:u w:val="single"/>
        </w:rPr>
        <w:t>.</w:t>
      </w:r>
    </w:p>
    <w:p w14:paraId="5F5DC9F8" w14:textId="77777777" w:rsidR="003701D4" w:rsidRPr="007D7931" w:rsidRDefault="003701D4" w:rsidP="003701D4">
      <w:pPr>
        <w:rPr>
          <w:rFonts w:eastAsia="Calibri"/>
          <w:b/>
          <w:u w:val="single"/>
        </w:rPr>
      </w:pPr>
      <w:r w:rsidRPr="007D7931">
        <w:rPr>
          <w:rFonts w:eastAsia="Calibri"/>
          <w:sz w:val="16"/>
        </w:rPr>
        <w:t xml:space="preserve">And, in the former British White Settler colonies, the distinction between ‘settler colonizers’ and ‘immigrants’ is collapsing. Every non-Native is increasingly depicted as a colonizer of Indigenous National-Natives by virtue of their sheer presence on Native territory. Included in the category of ‘colonizer’ is, most egregiously, Black, Latinx, and Asian people, each of whom were expressly excluded from the British White Settler colonial project. At the same time, </w:t>
      </w:r>
      <w:r w:rsidRPr="007D7931">
        <w:rPr>
          <w:rFonts w:eastAsia="Calibri"/>
          <w:b/>
          <w:highlight w:val="green"/>
          <w:u w:val="single"/>
        </w:rPr>
        <w:t>within several ‘Indigenous nations’ in Canada, the U</w:t>
      </w:r>
      <w:r w:rsidRPr="007D7931">
        <w:rPr>
          <w:rFonts w:eastAsia="Calibri"/>
          <w:b/>
          <w:u w:val="single"/>
        </w:rPr>
        <w:t xml:space="preserve">nited </w:t>
      </w:r>
      <w:r w:rsidRPr="007D7931">
        <w:rPr>
          <w:rFonts w:eastAsia="Calibri"/>
          <w:b/>
          <w:highlight w:val="green"/>
          <w:u w:val="single"/>
        </w:rPr>
        <w:t>S</w:t>
      </w:r>
      <w:r w:rsidRPr="007D7931">
        <w:rPr>
          <w:rFonts w:eastAsia="Calibri"/>
          <w:b/>
          <w:u w:val="single"/>
        </w:rPr>
        <w:t xml:space="preserve">tates, </w:t>
      </w:r>
      <w:r w:rsidRPr="007D7931">
        <w:rPr>
          <w:rFonts w:eastAsia="Calibri"/>
          <w:b/>
          <w:highlight w:val="green"/>
          <w:u w:val="single"/>
        </w:rPr>
        <w:t>and other</w:t>
      </w:r>
      <w:r w:rsidRPr="007D7931">
        <w:rPr>
          <w:rFonts w:eastAsia="Calibri"/>
          <w:b/>
          <w:u w:val="single"/>
        </w:rPr>
        <w:t xml:space="preserve"> former British White </w:t>
      </w:r>
      <w:r w:rsidRPr="007D7931">
        <w:rPr>
          <w:rFonts w:eastAsia="Calibri"/>
          <w:b/>
          <w:highlight w:val="green"/>
          <w:u w:val="single"/>
        </w:rPr>
        <w:t>Settler colonies, people deemed</w:t>
      </w:r>
      <w:r w:rsidRPr="007D7931">
        <w:rPr>
          <w:rFonts w:eastAsia="Calibri"/>
          <w:b/>
          <w:u w:val="single"/>
        </w:rPr>
        <w:t xml:space="preserve"> to be </w:t>
      </w:r>
      <w:r w:rsidRPr="007D7931">
        <w:rPr>
          <w:rFonts w:eastAsia="Calibri"/>
          <w:b/>
          <w:highlight w:val="green"/>
          <w:u w:val="single"/>
        </w:rPr>
        <w:t>nonmembers of the ‘nation’</w:t>
      </w:r>
      <w:r w:rsidRPr="007D7931">
        <w:rPr>
          <w:rFonts w:eastAsia="Calibri"/>
          <w:b/>
          <w:u w:val="single"/>
        </w:rPr>
        <w:t xml:space="preserve"> in question </w:t>
      </w:r>
      <w:r w:rsidRPr="007D7931">
        <w:rPr>
          <w:rFonts w:eastAsia="Calibri"/>
          <w:b/>
          <w:highlight w:val="green"/>
          <w:u w:val="single"/>
        </w:rPr>
        <w:t>are</w:t>
      </w:r>
      <w:r w:rsidRPr="007D7931">
        <w:rPr>
          <w:rFonts w:eastAsia="Calibri"/>
          <w:sz w:val="16"/>
        </w:rPr>
        <w:t xml:space="preserve"> being </w:t>
      </w:r>
      <w:r w:rsidRPr="007D7931">
        <w:rPr>
          <w:rFonts w:eastAsia="Calibri"/>
          <w:b/>
          <w:iCs/>
          <w:highlight w:val="green"/>
          <w:u w:val="single"/>
          <w:bdr w:val="single" w:sz="8" w:space="0" w:color="auto"/>
        </w:rPr>
        <w:t>expelled</w:t>
      </w:r>
      <w:r w:rsidRPr="007D7931">
        <w:rPr>
          <w:rFonts w:eastAsia="Calibri"/>
          <w:sz w:val="16"/>
        </w:rPr>
        <w:t xml:space="preserve">, usually </w:t>
      </w:r>
      <w:r w:rsidRPr="007D7931">
        <w:rPr>
          <w:rFonts w:eastAsia="Calibri"/>
          <w:b/>
          <w:highlight w:val="green"/>
          <w:u w:val="single"/>
        </w:rPr>
        <w:t>on</w:t>
      </w:r>
      <w:r w:rsidRPr="007D7931">
        <w:rPr>
          <w:rFonts w:eastAsia="Calibri"/>
          <w:b/>
          <w:u w:val="single"/>
        </w:rPr>
        <w:t xml:space="preserve"> their </w:t>
      </w:r>
      <w:r w:rsidRPr="007D7931">
        <w:rPr>
          <w:rFonts w:eastAsia="Calibri"/>
          <w:b/>
          <w:iCs/>
          <w:highlight w:val="green"/>
          <w:u w:val="single"/>
          <w:bdr w:val="single" w:sz="8" w:space="0" w:color="auto"/>
        </w:rPr>
        <w:t>failure to meet</w:t>
      </w:r>
      <w:r w:rsidRPr="007D7931">
        <w:rPr>
          <w:rFonts w:eastAsia="Calibri"/>
          <w:b/>
          <w:iCs/>
          <w:u w:val="single"/>
          <w:bdr w:val="single" w:sz="8" w:space="0" w:color="auto"/>
        </w:rPr>
        <w:t xml:space="preserve"> the minimum </w:t>
      </w:r>
      <w:r w:rsidRPr="007D7931">
        <w:rPr>
          <w:rFonts w:eastAsia="Calibri"/>
          <w:b/>
          <w:iCs/>
          <w:highlight w:val="green"/>
          <w:u w:val="single"/>
          <w:bdr w:val="single" w:sz="8" w:space="0" w:color="auto"/>
        </w:rPr>
        <w:t>blood quantum levels</w:t>
      </w:r>
      <w:r w:rsidRPr="007D7931">
        <w:rPr>
          <w:rFonts w:eastAsia="Calibri"/>
          <w:b/>
          <w:u w:val="single"/>
        </w:rPr>
        <w:t xml:space="preserve"> of native-ness </w:t>
      </w:r>
      <w:r w:rsidRPr="007D7931">
        <w:rPr>
          <w:rFonts w:eastAsia="Calibri"/>
          <w:b/>
          <w:iCs/>
          <w:highlight w:val="green"/>
          <w:u w:val="single"/>
          <w:bdr w:val="single" w:sz="8" w:space="0" w:color="auto"/>
        </w:rPr>
        <w:t>established</w:t>
      </w:r>
      <w:r w:rsidRPr="007D7931">
        <w:rPr>
          <w:rFonts w:eastAsia="Calibri"/>
          <w:b/>
          <w:u w:val="single"/>
        </w:rPr>
        <w:t xml:space="preserve"> by, ironically, </w:t>
      </w:r>
      <w:r w:rsidRPr="007D7931">
        <w:rPr>
          <w:rFonts w:eastAsia="Calibri"/>
          <w:b/>
          <w:highlight w:val="green"/>
          <w:u w:val="single"/>
        </w:rPr>
        <w:t xml:space="preserve">by </w:t>
      </w:r>
      <w:r w:rsidRPr="007D7931">
        <w:rPr>
          <w:rFonts w:eastAsia="Calibri"/>
          <w:b/>
          <w:iCs/>
          <w:highlight w:val="green"/>
          <w:u w:val="single"/>
          <w:bdr w:val="single" w:sz="8" w:space="0" w:color="auto"/>
        </w:rPr>
        <w:t>colonizers</w:t>
      </w:r>
      <w:r w:rsidRPr="007D7931">
        <w:rPr>
          <w:rFonts w:eastAsia="Calibri"/>
          <w:b/>
          <w:u w:val="single"/>
        </w:rPr>
        <w:t>.</w:t>
      </w:r>
    </w:p>
    <w:p w14:paraId="2C1A0556" w14:textId="77777777" w:rsidR="003701D4" w:rsidRPr="007D7931" w:rsidRDefault="003701D4" w:rsidP="003701D4">
      <w:pPr>
        <w:rPr>
          <w:rFonts w:eastAsia="Calibri"/>
          <w:sz w:val="16"/>
        </w:rPr>
      </w:pPr>
      <w:r w:rsidRPr="007D7931">
        <w:rPr>
          <w:rFonts w:eastAsia="Calibri"/>
          <w:sz w:val="16"/>
        </w:rPr>
        <w:t>Each of these represents a worldwide intensification of postcolonial racism. While these many different instances of autochthonous nationalisms are not equivalent to one another – White supremacists are not the same as Buddhist monks advocating genocide in Burma. Neither of these are the same as indigenous people in the United States or Australia arguing that the descendants of slaves and indentured workers are ‘settler colonists’. However, there are important similarities in the different uses of autochthonous discourses, and these are not merely semantic.</w:t>
      </w:r>
    </w:p>
    <w:p w14:paraId="7D4B90B3" w14:textId="77777777" w:rsidR="003701D4" w:rsidRPr="008D383A" w:rsidRDefault="003701D4" w:rsidP="003701D4">
      <w:pPr>
        <w:rPr>
          <w:rFonts w:eastAsia="Calibri"/>
          <w:sz w:val="16"/>
        </w:rPr>
      </w:pPr>
      <w:r w:rsidRPr="007D7931">
        <w:rPr>
          <w:rFonts w:eastAsia="Calibri"/>
          <w:b/>
          <w:highlight w:val="green"/>
          <w:u w:val="single"/>
        </w:rPr>
        <w:t>In</w:t>
      </w:r>
      <w:r w:rsidRPr="007D7931">
        <w:rPr>
          <w:rFonts w:eastAsia="Calibri"/>
          <w:b/>
          <w:u w:val="single"/>
        </w:rPr>
        <w:t xml:space="preserve"> all </w:t>
      </w:r>
      <w:r w:rsidRPr="007D7931">
        <w:rPr>
          <w:rFonts w:eastAsia="Calibri"/>
          <w:b/>
          <w:highlight w:val="green"/>
          <w:u w:val="single"/>
        </w:rPr>
        <w:t xml:space="preserve">autochthonous discourses, </w:t>
      </w:r>
      <w:r w:rsidRPr="007D7931">
        <w:rPr>
          <w:rFonts w:eastAsia="Calibri"/>
          <w:b/>
          <w:iCs/>
          <w:highlight w:val="green"/>
          <w:u w:val="single"/>
          <w:bdr w:val="single" w:sz="8" w:space="0" w:color="auto"/>
        </w:rPr>
        <w:t>the</w:t>
      </w:r>
      <w:r w:rsidRPr="007D7931">
        <w:rPr>
          <w:rFonts w:eastAsia="Calibri"/>
          <w:b/>
          <w:iCs/>
          <w:u w:val="single"/>
          <w:bdr w:val="single" w:sz="8" w:space="0" w:color="auto"/>
        </w:rPr>
        <w:t xml:space="preserve"> very </w:t>
      </w:r>
      <w:r w:rsidRPr="007D7931">
        <w:rPr>
          <w:rFonts w:eastAsia="Calibri"/>
          <w:b/>
          <w:iCs/>
          <w:highlight w:val="green"/>
          <w:u w:val="single"/>
          <w:bdr w:val="single" w:sz="8" w:space="0" w:color="auto"/>
        </w:rPr>
        <w:t>act of moving is made into</w:t>
      </w:r>
      <w:r w:rsidRPr="007D7931">
        <w:rPr>
          <w:rFonts w:eastAsia="Calibri"/>
          <w:b/>
          <w:iCs/>
          <w:u w:val="single"/>
          <w:bdr w:val="single" w:sz="8" w:space="0" w:color="auto"/>
        </w:rPr>
        <w:t xml:space="preserve"> an act of </w:t>
      </w:r>
      <w:r w:rsidRPr="007D7931">
        <w:rPr>
          <w:rFonts w:eastAsia="Calibri"/>
          <w:b/>
          <w:iCs/>
          <w:highlight w:val="green"/>
          <w:u w:val="single"/>
          <w:bdr w:val="single" w:sz="8" w:space="0" w:color="auto"/>
        </w:rPr>
        <w:t>colonization</w:t>
      </w:r>
      <w:r w:rsidRPr="007D7931">
        <w:rPr>
          <w:rFonts w:eastAsia="Calibri"/>
          <w:sz w:val="16"/>
        </w:rPr>
        <w:t xml:space="preserve">, further </w:t>
      </w:r>
      <w:r w:rsidRPr="007D7931">
        <w:rPr>
          <w:rFonts w:eastAsia="Calibri"/>
          <w:b/>
          <w:highlight w:val="green"/>
          <w:u w:val="single"/>
        </w:rPr>
        <w:t>shoring up the</w:t>
      </w:r>
      <w:r w:rsidRPr="007D7931">
        <w:rPr>
          <w:rFonts w:eastAsia="Calibri"/>
          <w:sz w:val="16"/>
        </w:rPr>
        <w:t xml:space="preserve"> autochthonous </w:t>
      </w:r>
      <w:r w:rsidRPr="007D7931">
        <w:rPr>
          <w:rFonts w:eastAsia="Calibri"/>
          <w:b/>
          <w:highlight w:val="green"/>
          <w:u w:val="single"/>
        </w:rPr>
        <w:t>view of the world wherein</w:t>
      </w:r>
      <w:r w:rsidRPr="007D7931">
        <w:rPr>
          <w:rFonts w:eastAsia="Calibri"/>
          <w:sz w:val="16"/>
          <w:highlight w:val="green"/>
        </w:rPr>
        <w:t xml:space="preserve"> </w:t>
      </w:r>
      <w:r w:rsidRPr="007D7931">
        <w:rPr>
          <w:rFonts w:eastAsia="Calibri"/>
          <w:b/>
          <w:iCs/>
          <w:highlight w:val="green"/>
          <w:u w:val="single"/>
          <w:bdr w:val="single" w:sz="8" w:space="0" w:color="auto"/>
        </w:rPr>
        <w:t>every ‘people’ have their ‘place’</w:t>
      </w:r>
      <w:r w:rsidRPr="007D7931">
        <w:rPr>
          <w:rFonts w:eastAsia="Calibri"/>
          <w:b/>
          <w:iCs/>
          <w:u w:val="single"/>
          <w:bdr w:val="single" w:sz="8" w:space="0" w:color="auto"/>
        </w:rPr>
        <w:t xml:space="preserve"> </w:t>
      </w:r>
      <w:r w:rsidRPr="007D7931">
        <w:rPr>
          <w:rFonts w:eastAsia="Calibri"/>
          <w:sz w:val="16"/>
        </w:rPr>
        <w:t xml:space="preserve">and mobility is nothing less than an act of colonization. Of course, as with all nationalist projects, ‘migration’ is often used metaphorically. </w:t>
      </w:r>
      <w:r w:rsidRPr="007D7931">
        <w:rPr>
          <w:rFonts w:eastAsia="Calibri"/>
          <w:b/>
          <w:highlight w:val="green"/>
          <w:u w:val="single"/>
        </w:rPr>
        <w:t>The label Migrant</w:t>
      </w:r>
      <w:r w:rsidRPr="007D7931">
        <w:rPr>
          <w:rFonts w:eastAsia="Calibri"/>
          <w:b/>
          <w:u w:val="single"/>
        </w:rPr>
        <w:t xml:space="preserve"> can be attached to people with such a juridical status, </w:t>
      </w:r>
      <w:r w:rsidRPr="007D7931">
        <w:rPr>
          <w:rFonts w:eastAsia="Calibri"/>
          <w:b/>
          <w:iCs/>
          <w:u w:val="single"/>
          <w:bdr w:val="single" w:sz="8" w:space="0" w:color="auto"/>
        </w:rPr>
        <w:t xml:space="preserve">or it </w:t>
      </w:r>
      <w:r w:rsidRPr="007D7931">
        <w:rPr>
          <w:rFonts w:eastAsia="Calibri"/>
          <w:b/>
          <w:iCs/>
          <w:highlight w:val="green"/>
          <w:u w:val="single"/>
          <w:bdr w:val="single" w:sz="8" w:space="0" w:color="auto"/>
        </w:rPr>
        <w:t>can be attached to co-citizens regarded as Migrants because they cannot meet the criteria of being ‘native’ to the ‘nation’</w:t>
      </w:r>
      <w:r w:rsidRPr="007D7931">
        <w:rPr>
          <w:rFonts w:eastAsia="Calibri"/>
          <w:b/>
          <w:highlight w:val="green"/>
          <w:u w:val="single"/>
        </w:rPr>
        <w:t>.</w:t>
      </w:r>
      <w:r w:rsidRPr="007D7931">
        <w:rPr>
          <w:rFonts w:eastAsia="Calibri"/>
          <w:sz w:val="16"/>
        </w:rPr>
        <w:t xml:space="preserve"> </w:t>
      </w:r>
      <w:r w:rsidRPr="007D7931">
        <w:rPr>
          <w:rFonts w:eastAsia="Calibri"/>
          <w:b/>
          <w:highlight w:val="green"/>
          <w:u w:val="single"/>
        </w:rPr>
        <w:t xml:space="preserve">Autochthonous discourses, like other racist discourses, rely on the </w:t>
      </w:r>
      <w:r w:rsidRPr="007D7931">
        <w:rPr>
          <w:rFonts w:eastAsia="Calibri"/>
          <w:b/>
          <w:iCs/>
          <w:highlight w:val="green"/>
          <w:u w:val="single"/>
          <w:bdr w:val="single" w:sz="8" w:space="0" w:color="auto"/>
        </w:rPr>
        <w:t>portrayal of native-ness as</w:t>
      </w:r>
      <w:r w:rsidRPr="007D7931">
        <w:rPr>
          <w:rFonts w:eastAsia="Calibri"/>
          <w:b/>
          <w:iCs/>
          <w:u w:val="single"/>
          <w:bdr w:val="single" w:sz="8" w:space="0" w:color="auto"/>
        </w:rPr>
        <w:t xml:space="preserve"> an </w:t>
      </w:r>
      <w:r w:rsidRPr="007D7931">
        <w:rPr>
          <w:rFonts w:eastAsia="Calibri"/>
          <w:b/>
          <w:iCs/>
          <w:highlight w:val="green"/>
          <w:u w:val="single"/>
          <w:bdr w:val="single" w:sz="8" w:space="0" w:color="auto"/>
        </w:rPr>
        <w:t>essential</w:t>
      </w:r>
      <w:r w:rsidRPr="007D7931">
        <w:rPr>
          <w:rFonts w:eastAsia="Calibri"/>
          <w:b/>
          <w:u w:val="single"/>
        </w:rPr>
        <w:t xml:space="preserve">, </w:t>
      </w:r>
      <w:r w:rsidRPr="007D7931">
        <w:rPr>
          <w:rFonts w:eastAsia="Calibri"/>
          <w:b/>
          <w:highlight w:val="green"/>
          <w:u w:val="single"/>
        </w:rPr>
        <w:t>unpolitical</w:t>
      </w:r>
      <w:r w:rsidRPr="007D7931">
        <w:rPr>
          <w:rFonts w:eastAsia="Calibri"/>
          <w:b/>
          <w:u w:val="single"/>
        </w:rPr>
        <w:t xml:space="preserve"> characteristic</w:t>
      </w:r>
      <w:r w:rsidRPr="007D7931">
        <w:rPr>
          <w:rFonts w:eastAsia="Calibri"/>
          <w:sz w:val="16"/>
        </w:rPr>
        <w:t xml:space="preserve"> of some specified group of people, a characteristic </w:t>
      </w:r>
      <w:r w:rsidRPr="007D7931">
        <w:rPr>
          <w:rFonts w:eastAsia="Calibri"/>
          <w:b/>
          <w:highlight w:val="green"/>
          <w:u w:val="single"/>
        </w:rPr>
        <w:t xml:space="preserve">that </w:t>
      </w:r>
      <w:r w:rsidRPr="007D7931">
        <w:rPr>
          <w:rFonts w:eastAsia="Calibri"/>
          <w:b/>
          <w:iCs/>
          <w:highlight w:val="green"/>
          <w:u w:val="single"/>
          <w:bdr w:val="single" w:sz="8" w:space="0" w:color="auto"/>
        </w:rPr>
        <w:t>makes them a different ‘type’ of people than their others</w:t>
      </w:r>
      <w:r w:rsidRPr="007D7931">
        <w:rPr>
          <w:rFonts w:eastAsia="Calibri"/>
          <w:b/>
          <w:u w:val="single"/>
        </w:rPr>
        <w:t>.</w:t>
      </w:r>
      <w:r w:rsidRPr="007D7931">
        <w:rPr>
          <w:rFonts w:eastAsia="Calibri"/>
          <w:sz w:val="16"/>
        </w:rPr>
        <w:t xml:space="preserve"> Autochthonous discourses thus make postcolonial ‘races’ and normalize postcolonial racism.</w:t>
      </w:r>
    </w:p>
    <w:sectPr w:rsidR="003701D4" w:rsidRPr="008D38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1999" w14:textId="77777777" w:rsidR="001A3CA0" w:rsidRDefault="001A3CA0" w:rsidP="00066D2C">
      <w:r>
        <w:separator/>
      </w:r>
    </w:p>
  </w:endnote>
  <w:endnote w:type="continuationSeparator" w:id="0">
    <w:p w14:paraId="7E2DDD45" w14:textId="77777777" w:rsidR="001A3CA0" w:rsidRDefault="001A3C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E28E" w14:textId="77777777" w:rsidR="001A3CA0" w:rsidRDefault="001A3CA0" w:rsidP="00066D2C">
      <w:r>
        <w:separator/>
      </w:r>
    </w:p>
  </w:footnote>
  <w:footnote w:type="continuationSeparator" w:id="0">
    <w:p w14:paraId="0E820B4C" w14:textId="77777777" w:rsidR="001A3CA0" w:rsidRDefault="001A3C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03765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3701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87C3C"/>
    <w:rsid w:val="00190CDA"/>
    <w:rsid w:val="00196816"/>
    <w:rsid w:val="0019779A"/>
    <w:rsid w:val="001977CD"/>
    <w:rsid w:val="0019782C"/>
    <w:rsid w:val="001A07A2"/>
    <w:rsid w:val="001A1422"/>
    <w:rsid w:val="001A3079"/>
    <w:rsid w:val="001A3CA0"/>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1D4"/>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6F551"/>
  <w15:chartTrackingRefBased/>
  <w15:docId w15:val="{5FDAF0DB-0CFF-47BF-A77B-BF20AF13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701D4"/>
    <w:rPr>
      <w:rFonts w:ascii="Calibri" w:eastAsiaTheme="minorEastAsia" w:hAnsi="Calibri"/>
      <w:szCs w:val="24"/>
    </w:rPr>
  </w:style>
  <w:style w:type="paragraph" w:styleId="Heading1">
    <w:name w:val="heading 1"/>
    <w:aliases w:val="Pocket"/>
    <w:basedOn w:val="Normal"/>
    <w:next w:val="Normal"/>
    <w:link w:val="Heading1Char"/>
    <w:uiPriority w:val="9"/>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9"/>
    <w:qFormat/>
    <w:rsid w:val="00FE569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9"/>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FE569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uiPriority w:val="9"/>
    <w:rsid w:val="00FE56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9"/>
    <w:rsid w:val="00FE569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9"/>
    <w:rsid w:val="00FE5699"/>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9"/>
    <w:rsid w:val="00FE56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E5699"/>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FE5699"/>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basedOn w:val="DefaultParagraphFont"/>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F038EA"/>
    <w:rPr>
      <w:color w:val="1F3864" w:themeColor="accent1" w:themeShade="80"/>
    </w:rPr>
  </w:style>
  <w:style w:type="character" w:customStyle="1" w:styleId="AnalyticChar">
    <w:name w:val="Analytic Char"/>
    <w:basedOn w:val="DefaultParagraphFont"/>
    <w:link w:val="Analytic"/>
    <w:uiPriority w:val="4"/>
    <w:rsid w:val="00F038EA"/>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20"/>
    <w:qFormat/>
    <w:rsid w:val="003701D4"/>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cs="Calibri"/>
      <w:b/>
      <w:iCs/>
      <w:szCs w:val="22"/>
      <w:u w:val="single"/>
      <w:bdr w:val="single" w:sz="8" w:space="0" w:color="auto"/>
    </w:rPr>
  </w:style>
  <w:style w:type="paragraph" w:styleId="DocumentMap">
    <w:name w:val="Document Map"/>
    <w:basedOn w:val="Normal"/>
    <w:link w:val="DocumentMapChar"/>
    <w:uiPriority w:val="99"/>
    <w:semiHidden/>
    <w:unhideWhenUsed/>
    <w:rsid w:val="003701D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701D4"/>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26639</Words>
  <Characters>151846</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1</cp:revision>
  <dcterms:created xsi:type="dcterms:W3CDTF">2026-03-27T16:08:00Z</dcterms:created>
  <dcterms:modified xsi:type="dcterms:W3CDTF">2026-03-27T16:08:00Z</dcterms:modified>
</cp:coreProperties>
</file>