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1385" w14:textId="41EE4451" w:rsidR="005D388F" w:rsidRDefault="00310420" w:rsidP="00310420">
      <w:pPr>
        <w:pStyle w:val="Heading1"/>
      </w:pPr>
      <w:r>
        <w:t>Texas---Round 1---1NC</w:t>
      </w:r>
    </w:p>
    <w:p w14:paraId="1050F744" w14:textId="0A073C27" w:rsidR="00310420" w:rsidRDefault="00310420" w:rsidP="00310420">
      <w:pPr>
        <w:pStyle w:val="Heading2"/>
      </w:pPr>
      <w:r>
        <w:t>1NC---OFF</w:t>
      </w:r>
    </w:p>
    <w:p w14:paraId="568EB6F4" w14:textId="77777777" w:rsidR="004C0166" w:rsidRDefault="004C0166" w:rsidP="004C0166">
      <w:pPr>
        <w:pStyle w:val="Heading3"/>
      </w:pPr>
      <w:r>
        <w:t>1NC---OFF</w:t>
      </w:r>
    </w:p>
    <w:p w14:paraId="3C0D9285" w14:textId="77777777" w:rsidR="004C0166" w:rsidRDefault="004C0166" w:rsidP="004C0166">
      <w:r>
        <w:t>T Subsets</w:t>
      </w:r>
    </w:p>
    <w:p w14:paraId="6FBAD706" w14:textId="77777777" w:rsidR="004C0166" w:rsidRDefault="004C0166" w:rsidP="004C0166">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Acklev-Bell. 87 Wn.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6DD7F1CB" w14:textId="77777777" w:rsidR="004C0166" w:rsidRDefault="004C0166" w:rsidP="004C0166">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gramStart"/>
      <w:r>
        <w:t>khakoo[</w:t>
      </w:r>
      <w:proofErr w:type="gramEnd"/>
      <w:r>
        <w:t>UTD]</w:t>
      </w:r>
    </w:p>
    <w:p w14:paraId="1063F940" w14:textId="77777777" w:rsidR="004C0166" w:rsidRDefault="004C0166" w:rsidP="004C0166"/>
    <w:p w14:paraId="665DD381" w14:textId="77777777" w:rsidR="004C0166" w:rsidRDefault="004C0166" w:rsidP="004C0166">
      <w:pPr>
        <w:pStyle w:val="Analytic"/>
      </w:pPr>
      <w:r>
        <w:t xml:space="preserve">They </w:t>
      </w:r>
      <w:r w:rsidRPr="00C34CDA">
        <w:rPr>
          <w:u w:val="single"/>
        </w:rPr>
        <w:t>violate</w:t>
      </w:r>
      <w:r>
        <w:t xml:space="preserve">—the plan </w:t>
      </w:r>
      <w:r w:rsidRPr="00C34CDA">
        <w:rPr>
          <w:u w:val="single"/>
        </w:rPr>
        <w:t>only</w:t>
      </w:r>
      <w:r>
        <w:t xml:space="preserve"> strengthens rights for [</w:t>
      </w:r>
      <w:r w:rsidRPr="00C34CDA">
        <w:rPr>
          <w:highlight w:val="green"/>
        </w:rPr>
        <w:t>a specific group of workers</w:t>
      </w:r>
      <w:r>
        <w:t>].</w:t>
      </w:r>
    </w:p>
    <w:p w14:paraId="3887F21A" w14:textId="77777777" w:rsidR="004C0166" w:rsidRDefault="004C0166" w:rsidP="004C0166"/>
    <w:p w14:paraId="525F9B0C" w14:textId="77777777" w:rsidR="004C0166" w:rsidRDefault="004C0166" w:rsidP="004C0166">
      <w:pPr>
        <w:pStyle w:val="Analytic"/>
      </w:pPr>
      <w:r>
        <w:t xml:space="preserve">Vote </w:t>
      </w:r>
      <w:r>
        <w:rPr>
          <w:u w:val="single"/>
        </w:rPr>
        <w:t>NEG</w:t>
      </w:r>
      <w:r>
        <w:t>:</w:t>
      </w:r>
    </w:p>
    <w:p w14:paraId="38CBFFC4" w14:textId="77777777" w:rsidR="004C0166" w:rsidRDefault="004C0166" w:rsidP="004C0166">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051FC4F8" w14:textId="77777777" w:rsidR="004C0166" w:rsidRPr="004124C1" w:rsidRDefault="004C0166" w:rsidP="004C0166">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2F49E66A" w14:textId="513305EE" w:rsidR="00310420" w:rsidRDefault="00310420" w:rsidP="00310420">
      <w:pPr>
        <w:pStyle w:val="Heading3"/>
      </w:pPr>
      <w:r>
        <w:t>1NC---OFF</w:t>
      </w:r>
    </w:p>
    <w:p w14:paraId="2D6145BE" w14:textId="77777777" w:rsidR="00310420" w:rsidRPr="00F44FAC" w:rsidRDefault="00310420" w:rsidP="00310420">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07BD5448" w14:textId="77777777" w:rsidR="00310420" w:rsidRPr="00A20A75" w:rsidRDefault="00310420" w:rsidP="00310420">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055701DC" w14:textId="77777777" w:rsidR="00310420" w:rsidRPr="00F44FAC" w:rsidRDefault="00310420" w:rsidP="00310420">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361A33">
        <w:rPr>
          <w:highlight w:val="green"/>
          <w:u w:val="single"/>
        </w:rPr>
        <w:t xml:space="preserve">Settler colonialism </w:t>
      </w:r>
      <w:r w:rsidRPr="00361A33">
        <w:rPr>
          <w:b/>
          <w:bCs/>
          <w:highlight w:val="green"/>
          <w:u w:val="single"/>
        </w:rPr>
        <w:t xml:space="preserve">operates </w:t>
      </w:r>
      <w:r w:rsidRPr="00F44FAC">
        <w:rPr>
          <w:b/>
          <w:bCs/>
          <w:highlight w:val="green"/>
          <w:u w:val="single"/>
        </w:rPr>
        <w:t>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r example</w:t>
      </w:r>
      <w:r w:rsidRPr="00464E1C">
        <w:rPr>
          <w:u w:val="single"/>
        </w:rPr>
        <w:t xml:space="preserve">, in the </w:t>
      </w:r>
      <w:r w:rsidRPr="00464E1C">
        <w:rPr>
          <w:b/>
          <w:bCs/>
          <w:u w:val="single"/>
        </w:rPr>
        <w:t>U</w:t>
      </w:r>
      <w:r w:rsidRPr="00464E1C">
        <w:rPr>
          <w:u w:val="single"/>
        </w:rPr>
        <w:t xml:space="preserve">nited </w:t>
      </w:r>
      <w:r w:rsidRPr="00464E1C">
        <w:rPr>
          <w:b/>
          <w:bCs/>
          <w:u w:val="single"/>
        </w:rPr>
        <w:t>S</w:t>
      </w:r>
      <w:r w:rsidRPr="00464E1C">
        <w:rPr>
          <w:u w:val="single"/>
        </w:rPr>
        <w:t>tates</w:t>
      </w:r>
      <w:r w:rsidRPr="00F44FAC">
        <w:rPr>
          <w:u w:val="single"/>
        </w:rPr>
        <w:t xml:space="preserve">,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464E1C">
        <w:rPr>
          <w:u w:val="single"/>
        </w:rPr>
        <w:t xml:space="preserve">signaling the form of </w:t>
      </w:r>
      <w:r w:rsidRPr="00464E1C">
        <w:rPr>
          <w:b/>
          <w:bCs/>
          <w:u w:val="single"/>
        </w:rPr>
        <w:t>colonization</w:t>
      </w:r>
      <w:r w:rsidRPr="00464E1C">
        <w:rPr>
          <w:u w:val="single"/>
        </w:rPr>
        <w:t xml:space="preserve"> as simultaneously internal (via boarding schools and other </w:t>
      </w:r>
      <w:r w:rsidRPr="00464E1C">
        <w:rPr>
          <w:b/>
          <w:bCs/>
          <w:u w:val="single"/>
        </w:rPr>
        <w:t>biopolitical</w:t>
      </w:r>
      <w:r w:rsidRPr="00464E1C">
        <w:rPr>
          <w:u w:val="single"/>
        </w:rPr>
        <w:t xml:space="preserve"> modes of </w:t>
      </w:r>
      <w:r w:rsidRPr="00464E1C">
        <w:rPr>
          <w:b/>
          <w:bCs/>
          <w:u w:val="single"/>
        </w:rPr>
        <w:t>control</w:t>
      </w:r>
      <w:r w:rsidRPr="00464E1C">
        <w:rPr>
          <w:u w:val="single"/>
        </w:rPr>
        <w:t xml:space="preserve">) and external (via uranium </w:t>
      </w:r>
      <w:r w:rsidRPr="00464E1C">
        <w:rPr>
          <w:b/>
          <w:bCs/>
          <w:u w:val="single"/>
        </w:rPr>
        <w:t>mining</w:t>
      </w:r>
      <w:r w:rsidRPr="00464E1C">
        <w:rPr>
          <w:u w:val="single"/>
        </w:rPr>
        <w:t xml:space="preserve"> on Indigenous land in the US Southwest and oil </w:t>
      </w:r>
      <w:r w:rsidRPr="00464E1C">
        <w:rPr>
          <w:b/>
          <w:bCs/>
          <w:u w:val="single"/>
        </w:rPr>
        <w:t>extraction</w:t>
      </w:r>
      <w:r w:rsidRPr="00F44FAC">
        <w:rPr>
          <w:sz w:val="16"/>
        </w:rPr>
        <w:t xml:space="preserve"> on Indigenous land in Alaska) with a frontier (the US military still nicknames all enemy territory “Indian Country”). </w:t>
      </w:r>
      <w:r w:rsidRPr="00464E1C">
        <w:rPr>
          <w:b/>
          <w:bCs/>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75EF1522" w14:textId="77777777" w:rsidR="00310420" w:rsidRPr="00F44FAC" w:rsidRDefault="00310420" w:rsidP="00310420">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464E1C">
        <w:rPr>
          <w:b/>
          <w:bCs/>
          <w:u w:val="single"/>
        </w:rPr>
        <w:t>disruption</w:t>
      </w:r>
      <w:r w:rsidRPr="00464E1C">
        <w:rPr>
          <w:u w:val="single"/>
        </w:rPr>
        <w:t xml:space="preserve"> of Indigenous relationships to land</w:t>
      </w:r>
      <w:r w:rsidRPr="00F44FAC">
        <w:rPr>
          <w:u w:val="single"/>
        </w:rPr>
        <w:t xml:space="preserve"> </w:t>
      </w:r>
      <w:r w:rsidRPr="00464E1C">
        <w:rPr>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464E1C">
        <w:rPr>
          <w:u w:val="single"/>
        </w:rPr>
        <w:t xml:space="preserve">not </w:t>
      </w:r>
      <w:r w:rsidRPr="00464E1C">
        <w:rPr>
          <w:b/>
          <w:bCs/>
          <w:u w:val="single"/>
        </w:rPr>
        <w:t>temporally contained</w:t>
      </w:r>
      <w:r w:rsidRPr="00464E1C">
        <w:rPr>
          <w:u w:val="single"/>
        </w:rPr>
        <w:t xml:space="preserve"> in</w:t>
      </w:r>
      <w:r w:rsidRPr="00F44FAC">
        <w:rPr>
          <w:u w:val="single"/>
        </w:rPr>
        <w:t xml:space="preserve"> the arrival of the settler </w:t>
      </w:r>
      <w:r w:rsidRPr="00464E1C">
        <w:rPr>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464E1C">
        <w:rPr>
          <w:b/>
          <w:bCs/>
          <w:u w:val="single"/>
        </w:rPr>
        <w:t>Made savage</w:t>
      </w:r>
      <w:r w:rsidRPr="00464E1C">
        <w:rPr>
          <w:u w:val="single"/>
        </w:rPr>
        <w:t>.</w:t>
      </w:r>
    </w:p>
    <w:p w14:paraId="700AACBD" w14:textId="77777777" w:rsidR="00310420" w:rsidRPr="00F44FAC" w:rsidRDefault="00310420" w:rsidP="00310420">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464E1C">
        <w:rPr>
          <w:u w:val="single"/>
        </w:rPr>
        <w:t xml:space="preserve">For the </w:t>
      </w:r>
      <w:r w:rsidRPr="00464E1C">
        <w:rPr>
          <w:b/>
          <w:bCs/>
          <w:u w:val="single"/>
        </w:rPr>
        <w:t>settlers, Indigenous peoples</w:t>
      </w:r>
      <w:r w:rsidRPr="00464E1C">
        <w:rPr>
          <w:u w:val="single"/>
        </w:rPr>
        <w:t xml:space="preserve"> are in the way and, in the </w:t>
      </w:r>
      <w:r w:rsidRPr="00464E1C">
        <w:rPr>
          <w:b/>
          <w:bCs/>
          <w:u w:val="single"/>
        </w:rPr>
        <w:t>destruction</w:t>
      </w:r>
      <w:r w:rsidRPr="00464E1C">
        <w:rPr>
          <w:u w:val="single"/>
        </w:rPr>
        <w:t xml:space="preserve"> of Indigenous peoples, Indigenous</w:t>
      </w:r>
      <w:r w:rsidRPr="00464E1C">
        <w:rPr>
          <w:sz w:val="16"/>
        </w:rPr>
        <w:t xml:space="preserve"> communities, and over time and </w:t>
      </w:r>
      <w:r w:rsidRPr="00464E1C">
        <w:rPr>
          <w:u w:val="single"/>
        </w:rPr>
        <w:t xml:space="preserve">through </w:t>
      </w:r>
      <w:r w:rsidRPr="00F44FAC">
        <w:rPr>
          <w:highlight w:val="green"/>
          <w:u w:val="single"/>
        </w:rPr>
        <w:t>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6491C45F" w14:textId="77777777" w:rsidR="00310420" w:rsidRPr="00F44FAC" w:rsidRDefault="00310420" w:rsidP="00310420">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 xml:space="preserve">as </w:t>
      </w:r>
      <w:r w:rsidRPr="00464E1C">
        <w:rPr>
          <w:b/>
          <w:bCs/>
          <w:u w:val="single"/>
        </w:rPr>
        <w:t xml:space="preserve">the </w:t>
      </w:r>
      <w:r w:rsidRPr="00F44FAC">
        <w:rPr>
          <w:b/>
          <w:bCs/>
          <w:highlight w:val="green"/>
          <w:u w:val="single"/>
        </w:rPr>
        <w:t>threat</w:t>
      </w:r>
      <w:r w:rsidRPr="00F44FAC">
        <w:rPr>
          <w:u w:val="single"/>
        </w:rPr>
        <w:t xml:space="preserve">, the razor’s edge of </w:t>
      </w:r>
      <w:r w:rsidRPr="00F44FAC">
        <w:rPr>
          <w:b/>
          <w:bCs/>
          <w:u w:val="single"/>
        </w:rPr>
        <w:t>safety and terror.</w:t>
      </w:r>
    </w:p>
    <w:p w14:paraId="47275823" w14:textId="77777777" w:rsidR="00310420" w:rsidRPr="00F44FAC" w:rsidRDefault="00310420" w:rsidP="00310420">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464E1C">
        <w:rPr>
          <w:u w:val="single"/>
        </w:rPr>
        <w:t xml:space="preserve">home is rooted in a homesteading worldview where the wild land and wild people </w:t>
      </w:r>
      <w:r w:rsidRPr="00464E1C">
        <w:rPr>
          <w:b/>
          <w:bCs/>
          <w:u w:val="single"/>
        </w:rPr>
        <w:t>were made for his benefit</w:t>
      </w:r>
      <w:r w:rsidRPr="00464E1C">
        <w:rPr>
          <w:sz w:val="16"/>
        </w:rPr>
        <w:t>. He can</w:t>
      </w:r>
      <w:r w:rsidRPr="00F44FAC">
        <w:rPr>
          <w:sz w:val="16"/>
        </w:rPr>
        <w:t xml:space="preserve">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464E1C">
        <w:rPr>
          <w:u w:val="single"/>
        </w:rPr>
        <w:t>In order for</w:t>
      </w:r>
      <w:proofErr w:type="gramEnd"/>
      <w:r w:rsidRPr="00464E1C">
        <w:rPr>
          <w:u w:val="single"/>
        </w:rPr>
        <w:t xml:space="preserve"> excess production, he needs </w:t>
      </w:r>
      <w:r w:rsidRPr="00464E1C">
        <w:rPr>
          <w:b/>
          <w:bCs/>
          <w:u w:val="single"/>
        </w:rPr>
        <w:t>excess labo</w:t>
      </w:r>
      <w:r w:rsidRPr="00464E1C">
        <w:rPr>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464E1C">
        <w:rPr>
          <w:b/>
          <w:bCs/>
          <w:u w:val="single"/>
        </w:rPr>
        <w:t xml:space="preserve">that </w:t>
      </w:r>
      <w:r w:rsidRPr="00F44FAC">
        <w:rPr>
          <w:b/>
          <w:bCs/>
          <w:highlight w:val="green"/>
          <w:u w:val="single"/>
        </w:rPr>
        <w:t>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464E1C">
        <w:rPr>
          <w:b/>
          <w:bCs/>
          <w:u w:val="single"/>
        </w:rPr>
        <w:t>settler's wealth is land</w:t>
      </w:r>
      <w:r w:rsidRPr="00464E1C">
        <w:rPr>
          <w:u w:val="single"/>
        </w:rPr>
        <w:t xml:space="preserve">, or a fungible version of it, and 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4B6D1892" w14:textId="77777777" w:rsidR="00310420" w:rsidRPr="00F44FAC" w:rsidRDefault="00310420" w:rsidP="00310420">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33547B6C" w14:textId="77777777" w:rsidR="00310420" w:rsidRPr="00F44FAC" w:rsidRDefault="00310420" w:rsidP="00310420">
      <w:pPr>
        <w:rPr>
          <w:u w:val="single"/>
        </w:rPr>
      </w:pPr>
      <w:r w:rsidRPr="00F44FAC">
        <w:rPr>
          <w:u w:val="single"/>
        </w:rPr>
        <w:t xml:space="preserve">Not unique, </w:t>
      </w:r>
      <w:r w:rsidRPr="00464E1C">
        <w:rPr>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464E1C">
        <w:rPr>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464E1C">
        <w:rPr>
          <w:b/>
          <w:bCs/>
          <w:u w:val="single"/>
        </w:rPr>
        <w:t xml:space="preserve">economic </w:t>
      </w:r>
      <w:r w:rsidRPr="00F44FAC">
        <w:rPr>
          <w:b/>
          <w:bCs/>
          <w:highlight w:val="green"/>
          <w:u w:val="single"/>
        </w:rPr>
        <w:t>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4B0FA4AB" w14:textId="77777777" w:rsidR="00310420" w:rsidRPr="00F44FAC" w:rsidRDefault="00310420" w:rsidP="00310420">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322D0412" w14:textId="77777777" w:rsidR="00310420" w:rsidRPr="00F44FAC" w:rsidRDefault="00310420" w:rsidP="00310420">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50A3FE73" w14:textId="77777777" w:rsidR="00310420" w:rsidRPr="003D617A" w:rsidRDefault="00310420" w:rsidP="00310420">
      <w:pPr>
        <w:pStyle w:val="Heading4"/>
      </w:pPr>
      <w:bookmarkStart w:id="0" w:name="_Hlk213770699"/>
      <w:r>
        <w:t xml:space="preserve">The “gig” economy is a </w:t>
      </w:r>
      <w:r w:rsidRPr="003739B8">
        <w:rPr>
          <w:u w:val="single"/>
        </w:rPr>
        <w:t>colonial construction</w:t>
      </w:r>
      <w:r>
        <w:t xml:space="preserve">. The appeal to </w:t>
      </w:r>
      <w:r w:rsidRPr="003739B8">
        <w:rPr>
          <w:u w:val="single"/>
        </w:rPr>
        <w:t>stronger labor rights</w:t>
      </w:r>
      <w:r>
        <w:t xml:space="preserve"> mystifies the ways the </w:t>
      </w:r>
      <w:r w:rsidRPr="003739B8">
        <w:rPr>
          <w:u w:val="single"/>
        </w:rPr>
        <w:t>global political economy</w:t>
      </w:r>
      <w:r>
        <w:t xml:space="preserve"> of labor </w:t>
      </w:r>
      <w:r w:rsidRPr="003739B8">
        <w:rPr>
          <w:u w:val="single"/>
        </w:rPr>
        <w:t>informalization</w:t>
      </w:r>
      <w:r>
        <w:t xml:space="preserve"> is driven by </w:t>
      </w:r>
      <w:r w:rsidRPr="003739B8">
        <w:rPr>
          <w:u w:val="single"/>
        </w:rPr>
        <w:t>state sanctioned</w:t>
      </w:r>
      <w:r>
        <w:t xml:space="preserve"> colonial logics of </w:t>
      </w:r>
      <w:r w:rsidRPr="003739B8">
        <w:rPr>
          <w:u w:val="single"/>
        </w:rPr>
        <w:t>dispossession</w:t>
      </w:r>
      <w:r>
        <w:t xml:space="preserve"> and </w:t>
      </w:r>
      <w:r w:rsidRPr="003739B8">
        <w:rPr>
          <w:u w:val="single"/>
        </w:rPr>
        <w:t>boarder regimes</w:t>
      </w:r>
      <w:r>
        <w:t xml:space="preserve">.  </w:t>
      </w:r>
    </w:p>
    <w:p w14:paraId="3E657551" w14:textId="77777777" w:rsidR="00310420" w:rsidRDefault="00310420" w:rsidP="00310420">
      <w:r w:rsidRPr="00826D1D">
        <w:rPr>
          <w:rStyle w:val="Style13ptBold"/>
        </w:rPr>
        <w:t>Isaac 25</w:t>
      </w:r>
      <w:r>
        <w:t xml:space="preserve"> </w:t>
      </w:r>
      <w:r w:rsidRPr="00826D1D">
        <w:rPr>
          <w:sz w:val="20"/>
          <w:szCs w:val="20"/>
        </w:rPr>
        <w:t xml:space="preserve">(Sarah Philipson Isaac is a sociologist and postdoctoral researcher at the SIR Center for Sustainability Research and Sustainable Finance Lab at the Stokholm School of Economics. She holds a PhD in Sociology from the University of Gothenburg. “Unpacking State Production of Temporal Dispossession: The Intersections of Labour, Asylum and Informalization in Sweden” </w:t>
      </w:r>
      <w:r w:rsidRPr="00177060">
        <w:rPr>
          <w:sz w:val="20"/>
          <w:szCs w:val="20"/>
        </w:rPr>
        <w:t>https://journals.sagepub.com/doi/10.1177/08969205241242098)sw</w:t>
      </w:r>
      <w:r w:rsidRPr="00826D1D">
        <w:rPr>
          <w:sz w:val="20"/>
          <w:szCs w:val="20"/>
        </w:rPr>
        <w:t xml:space="preserve"> [UTD]</w:t>
      </w:r>
    </w:p>
    <w:p w14:paraId="555281B6" w14:textId="77777777" w:rsidR="00310420" w:rsidRPr="003739B8" w:rsidRDefault="00310420" w:rsidP="00310420">
      <w:pPr>
        <w:rPr>
          <w:sz w:val="14"/>
        </w:rPr>
      </w:pPr>
      <w:r w:rsidRPr="00D932F3">
        <w:rPr>
          <w:sz w:val="14"/>
        </w:rPr>
        <w:t xml:space="preserve">The framework of </w:t>
      </w:r>
      <w:r w:rsidRPr="003D617A">
        <w:rPr>
          <w:rStyle w:val="StyleUnderline"/>
        </w:rPr>
        <w:t xml:space="preserve">temporal </w:t>
      </w:r>
      <w:r w:rsidRPr="00501E2C">
        <w:rPr>
          <w:rStyle w:val="Emphasis"/>
          <w:highlight w:val="green"/>
        </w:rPr>
        <w:t>dispossession</w:t>
      </w:r>
      <w:r w:rsidRPr="00D932F3">
        <w:rPr>
          <w:sz w:val="14"/>
        </w:rPr>
        <w:t xml:space="preserve"> encourages us to understand how migration policies </w:t>
      </w:r>
      <w:r w:rsidRPr="00501E2C">
        <w:rPr>
          <w:rStyle w:val="Emphasis"/>
          <w:highlight w:val="green"/>
        </w:rPr>
        <w:t>underpin</w:t>
      </w:r>
      <w:r w:rsidRPr="003D617A">
        <w:rPr>
          <w:rStyle w:val="StyleUnderline"/>
        </w:rPr>
        <w:t xml:space="preserve"> processes of </w:t>
      </w:r>
      <w:r w:rsidRPr="00501E2C">
        <w:rPr>
          <w:rStyle w:val="Emphasis"/>
          <w:highlight w:val="green"/>
        </w:rPr>
        <w:t>informalization</w:t>
      </w:r>
      <w:r w:rsidRPr="00501E2C">
        <w:rPr>
          <w:rStyle w:val="StyleUnderline"/>
          <w:highlight w:val="green"/>
        </w:rPr>
        <w:t xml:space="preserve"> </w:t>
      </w:r>
      <w:r w:rsidRPr="00501E2C">
        <w:rPr>
          <w:rStyle w:val="Emphasis"/>
          <w:highlight w:val="green"/>
        </w:rPr>
        <w:t>in</w:t>
      </w:r>
      <w:r w:rsidRPr="003D617A">
        <w:rPr>
          <w:rStyle w:val="StyleUnderline"/>
        </w:rPr>
        <w:t xml:space="preserve"> both </w:t>
      </w:r>
      <w:r w:rsidRPr="00501E2C">
        <w:rPr>
          <w:rStyle w:val="Emphasis"/>
          <w:highlight w:val="green"/>
        </w:rPr>
        <w:t>the</w:t>
      </w:r>
      <w:r w:rsidRPr="003D617A">
        <w:rPr>
          <w:rStyle w:val="StyleUnderline"/>
        </w:rPr>
        <w:t xml:space="preserve"> formal and informal </w:t>
      </w:r>
      <w:r w:rsidRPr="00501E2C">
        <w:rPr>
          <w:rStyle w:val="Emphasis"/>
          <w:highlight w:val="green"/>
        </w:rPr>
        <w:t>economy, as well as</w:t>
      </w:r>
      <w:r w:rsidRPr="00D932F3">
        <w:rPr>
          <w:sz w:val="14"/>
        </w:rPr>
        <w:t xml:space="preserve"> their relation to </w:t>
      </w:r>
      <w:r w:rsidRPr="00501E2C">
        <w:rPr>
          <w:rStyle w:val="Emphasis"/>
          <w:highlight w:val="green"/>
        </w:rPr>
        <w:t>racial</w:t>
      </w:r>
      <w:r w:rsidRPr="003D617A">
        <w:rPr>
          <w:rStyle w:val="StyleUnderline"/>
        </w:rPr>
        <w:t xml:space="preserve"> </w:t>
      </w:r>
      <w:r w:rsidRPr="00501E2C">
        <w:rPr>
          <w:rStyle w:val="Emphasis"/>
          <w:highlight w:val="green"/>
        </w:rPr>
        <w:t>capitalism</w:t>
      </w:r>
      <w:r w:rsidRPr="003D617A">
        <w:rPr>
          <w:rStyle w:val="StyleUnderline"/>
        </w:rPr>
        <w:t>.</w:t>
      </w:r>
      <w:r w:rsidRPr="00D932F3">
        <w:rPr>
          <w:sz w:val="14"/>
        </w:rPr>
        <w:t xml:space="preserve"> Where previous research has pointed out the dual nature of informalization – from above and from below (Slavnic, 2010, 2015), I argue that we need to pay further attention to </w:t>
      </w:r>
      <w:r w:rsidRPr="00501E2C">
        <w:rPr>
          <w:rStyle w:val="Emphasis"/>
          <w:highlight w:val="green"/>
        </w:rPr>
        <w:t>informalization</w:t>
      </w:r>
      <w:r w:rsidRPr="003D617A">
        <w:rPr>
          <w:rStyle w:val="StyleUnderline"/>
        </w:rPr>
        <w:t xml:space="preserve"> from below</w:t>
      </w:r>
      <w:r w:rsidRPr="00D932F3">
        <w:rPr>
          <w:sz w:val="14"/>
        </w:rPr>
        <w:t xml:space="preserve"> as a response to the fact that it </w:t>
      </w:r>
      <w:r w:rsidRPr="00501E2C">
        <w:rPr>
          <w:rStyle w:val="Emphasis"/>
          <w:highlight w:val="green"/>
        </w:rPr>
        <w:t>is</w:t>
      </w:r>
      <w:r w:rsidRPr="003D617A">
        <w:rPr>
          <w:rStyle w:val="StyleUnderline"/>
        </w:rPr>
        <w:t xml:space="preserve"> partly </w:t>
      </w:r>
      <w:r w:rsidRPr="00501E2C">
        <w:rPr>
          <w:rStyle w:val="Emphasis"/>
          <w:highlight w:val="green"/>
        </w:rPr>
        <w:t>produced by the state</w:t>
      </w:r>
      <w:r w:rsidRPr="00501E2C">
        <w:rPr>
          <w:rStyle w:val="StyleUnderline"/>
          <w:highlight w:val="green"/>
        </w:rPr>
        <w:t>.</w:t>
      </w:r>
      <w:r w:rsidRPr="003D617A">
        <w:rPr>
          <w:rStyle w:val="StyleUnderline"/>
        </w:rPr>
        <w:t xml:space="preserve"> This can be </w:t>
      </w:r>
      <w:r w:rsidRPr="00501E2C">
        <w:rPr>
          <w:rStyle w:val="Emphasis"/>
          <w:highlight w:val="green"/>
        </w:rPr>
        <w:t>seen in</w:t>
      </w:r>
      <w:r w:rsidRPr="00D932F3">
        <w:rPr>
          <w:sz w:val="14"/>
        </w:rPr>
        <w:t xml:space="preserve"> how the interlocutors, responding to </w:t>
      </w:r>
      <w:r w:rsidRPr="00501E2C">
        <w:rPr>
          <w:rStyle w:val="Emphasis"/>
          <w:highlight w:val="green"/>
        </w:rPr>
        <w:t>bureaucratic</w:t>
      </w:r>
      <w:r w:rsidRPr="003D617A">
        <w:rPr>
          <w:rStyle w:val="StyleUnderline"/>
        </w:rPr>
        <w:t xml:space="preserve"> hurdles and </w:t>
      </w:r>
      <w:r w:rsidRPr="00501E2C">
        <w:rPr>
          <w:rStyle w:val="Emphasis"/>
          <w:highlight w:val="green"/>
        </w:rPr>
        <w:t>contradictions embedded in</w:t>
      </w:r>
      <w:r w:rsidRPr="003D617A">
        <w:rPr>
          <w:rStyle w:val="StyleUnderline"/>
        </w:rPr>
        <w:t xml:space="preserve"> the system</w:t>
      </w:r>
      <w:r w:rsidRPr="00D932F3">
        <w:rPr>
          <w:sz w:val="14"/>
        </w:rPr>
        <w:t xml:space="preserve">, have been forced to deal </w:t>
      </w:r>
      <w:r w:rsidRPr="003D617A">
        <w:rPr>
          <w:rStyle w:val="StyleUnderline"/>
        </w:rPr>
        <w:t>with</w:t>
      </w:r>
      <w:r w:rsidRPr="00D932F3">
        <w:rPr>
          <w:sz w:val="14"/>
        </w:rPr>
        <w:t xml:space="preserve"> the </w:t>
      </w:r>
      <w:r w:rsidRPr="00501E2C">
        <w:rPr>
          <w:rStyle w:val="Emphasis"/>
          <w:highlight w:val="green"/>
        </w:rPr>
        <w:t xml:space="preserve">intricate </w:t>
      </w:r>
      <w:proofErr w:type="gramStart"/>
      <w:r w:rsidRPr="00501E2C">
        <w:rPr>
          <w:rStyle w:val="Emphasis"/>
          <w:highlight w:val="green"/>
        </w:rPr>
        <w:t>dynamics</w:t>
      </w:r>
      <w:r w:rsidRPr="00D932F3">
        <w:rPr>
          <w:sz w:val="14"/>
        </w:rPr>
        <w:t xml:space="preserve"> of </w:t>
      </w:r>
      <w:r w:rsidRPr="00501E2C">
        <w:rPr>
          <w:rStyle w:val="Emphasis"/>
          <w:highlight w:val="green"/>
        </w:rPr>
        <w:t>economies</w:t>
      </w:r>
      <w:proofErr w:type="gramEnd"/>
      <w:r w:rsidRPr="00501E2C">
        <w:rPr>
          <w:rStyle w:val="Emphasis"/>
          <w:highlight w:val="green"/>
        </w:rPr>
        <w:t xml:space="preserve"> of exploitation in the form</w:t>
      </w:r>
      <w:r w:rsidRPr="003D617A">
        <w:rPr>
          <w:rStyle w:val="StyleUnderline"/>
        </w:rPr>
        <w:t xml:space="preserve"> of exclusion, </w:t>
      </w:r>
      <w:r w:rsidRPr="00501E2C">
        <w:rPr>
          <w:rStyle w:val="Emphasis"/>
          <w:highlight w:val="green"/>
        </w:rPr>
        <w:t>precarity and deportability</w:t>
      </w:r>
      <w:r w:rsidRPr="003D617A">
        <w:rPr>
          <w:rStyle w:val="StyleUnderline"/>
        </w:rPr>
        <w:t>.</w:t>
      </w:r>
      <w:r w:rsidRPr="00D932F3">
        <w:rPr>
          <w:sz w:val="14"/>
        </w:rPr>
        <w:t xml:space="preserve"> In doing so, in this article, my aim has been to contribute to the research by elucidating how </w:t>
      </w:r>
      <w:r w:rsidRPr="00501E2C">
        <w:rPr>
          <w:rStyle w:val="Emphasis"/>
          <w:highlight w:val="green"/>
        </w:rPr>
        <w:t>dispossession operates</w:t>
      </w:r>
      <w:r w:rsidRPr="003D617A">
        <w:rPr>
          <w:rStyle w:val="StyleUnderline"/>
        </w:rPr>
        <w:t xml:space="preserve"> in and </w:t>
      </w:r>
      <w:r w:rsidRPr="00501E2C">
        <w:rPr>
          <w:rStyle w:val="Emphasis"/>
          <w:highlight w:val="green"/>
        </w:rPr>
        <w:t>through the border regime</w:t>
      </w:r>
      <w:r w:rsidRPr="003D617A">
        <w:rPr>
          <w:rStyle w:val="StyleUnderline"/>
        </w:rPr>
        <w:t xml:space="preserve"> and</w:t>
      </w:r>
      <w:r w:rsidRPr="00D932F3">
        <w:rPr>
          <w:sz w:val="14"/>
        </w:rPr>
        <w:t xml:space="preserve">, more specifically, </w:t>
      </w:r>
      <w:r w:rsidRPr="003D617A">
        <w:rPr>
          <w:rStyle w:val="StyleUnderline"/>
        </w:rPr>
        <w:t>through time.</w:t>
      </w:r>
      <w:r w:rsidRPr="00D932F3">
        <w:rPr>
          <w:sz w:val="14"/>
        </w:rPr>
        <w:t xml:space="preserve"> For instance, </w:t>
      </w:r>
      <w:r w:rsidRPr="003D617A">
        <w:rPr>
          <w:rStyle w:val="StyleUnderline"/>
        </w:rPr>
        <w:t>there is a paradox in that the</w:t>
      </w:r>
      <w:r w:rsidRPr="00D932F3">
        <w:rPr>
          <w:sz w:val="14"/>
        </w:rPr>
        <w:t xml:space="preserve"> interlocutors </w:t>
      </w:r>
      <w:r w:rsidRPr="003D617A">
        <w:rPr>
          <w:rStyle w:val="StyleUnderline"/>
        </w:rPr>
        <w:t>need</w:t>
      </w:r>
      <w:r w:rsidRPr="00D932F3">
        <w:rPr>
          <w:sz w:val="14"/>
        </w:rPr>
        <w:t xml:space="preserve"> acceptable identity documents if they </w:t>
      </w:r>
      <w:r w:rsidRPr="003D617A">
        <w:rPr>
          <w:rStyle w:val="StyleUnderline"/>
        </w:rPr>
        <w:t>are to work</w:t>
      </w:r>
      <w:r w:rsidRPr="00D932F3">
        <w:rPr>
          <w:sz w:val="14"/>
        </w:rPr>
        <w:t xml:space="preserve"> during the asylum process, </w:t>
      </w:r>
      <w:r w:rsidRPr="003D617A">
        <w:rPr>
          <w:rStyle w:val="StyleUnderline"/>
        </w:rPr>
        <w:t>but it is</w:t>
      </w:r>
      <w:r w:rsidRPr="00D932F3">
        <w:rPr>
          <w:sz w:val="14"/>
        </w:rPr>
        <w:t xml:space="preserve"> very </w:t>
      </w:r>
      <w:r w:rsidRPr="003D617A">
        <w:rPr>
          <w:rStyle w:val="StyleUnderline"/>
        </w:rPr>
        <w:t>difficult</w:t>
      </w:r>
      <w:r w:rsidRPr="00D932F3">
        <w:rPr>
          <w:sz w:val="14"/>
        </w:rPr>
        <w:t xml:space="preserve"> to obtain such </w:t>
      </w:r>
      <w:r w:rsidRPr="003D617A">
        <w:rPr>
          <w:rStyle w:val="StyleUnderline"/>
        </w:rPr>
        <w:t>documents</w:t>
      </w:r>
      <w:r w:rsidRPr="00D932F3">
        <w:rPr>
          <w:sz w:val="14"/>
        </w:rPr>
        <w:t xml:space="preserve">, especially for politically and religiously persecuted minorities. At the same time, the minimum-rights approach surrounding </w:t>
      </w:r>
      <w:r w:rsidRPr="003D617A">
        <w:rPr>
          <w:rStyle w:val="StyleUnderline"/>
        </w:rPr>
        <w:t xml:space="preserve">the </w:t>
      </w:r>
      <w:r w:rsidRPr="00501E2C">
        <w:rPr>
          <w:rStyle w:val="Emphasis"/>
          <w:highlight w:val="green"/>
        </w:rPr>
        <w:t>asylum system</w:t>
      </w:r>
      <w:r w:rsidRPr="003D617A">
        <w:rPr>
          <w:rStyle w:val="StyleUnderline"/>
        </w:rPr>
        <w:t xml:space="preserve"> effectively </w:t>
      </w:r>
      <w:r w:rsidRPr="00501E2C">
        <w:rPr>
          <w:rStyle w:val="Emphasis"/>
          <w:highlight w:val="green"/>
        </w:rPr>
        <w:t>withholds</w:t>
      </w:r>
      <w:r w:rsidRPr="003D617A">
        <w:rPr>
          <w:rStyle w:val="StyleUnderline"/>
        </w:rPr>
        <w:t xml:space="preserve"> fundamental </w:t>
      </w:r>
      <w:r w:rsidRPr="00501E2C">
        <w:rPr>
          <w:rStyle w:val="Emphasis"/>
          <w:highlight w:val="green"/>
        </w:rPr>
        <w:t>rights and</w:t>
      </w:r>
      <w:r w:rsidRPr="003D617A">
        <w:rPr>
          <w:rStyle w:val="StyleUnderline"/>
        </w:rPr>
        <w:t xml:space="preserve"> basic </w:t>
      </w:r>
      <w:r w:rsidRPr="00501E2C">
        <w:rPr>
          <w:rStyle w:val="Emphasis"/>
          <w:highlight w:val="green"/>
        </w:rPr>
        <w:t>needs from those the state deems undesirable</w:t>
      </w:r>
      <w:r w:rsidRPr="003D617A">
        <w:rPr>
          <w:rStyle w:val="StyleUnderline"/>
        </w:rPr>
        <w:t>. This</w:t>
      </w:r>
      <w:r w:rsidRPr="00D932F3">
        <w:rPr>
          <w:sz w:val="14"/>
        </w:rPr>
        <w:t xml:space="preserve"> dissonance often </w:t>
      </w:r>
      <w:r w:rsidRPr="00501E2C">
        <w:rPr>
          <w:rStyle w:val="Emphasis"/>
          <w:highlight w:val="green"/>
        </w:rPr>
        <w:t>makes</w:t>
      </w:r>
      <w:r w:rsidRPr="003D617A">
        <w:rPr>
          <w:rStyle w:val="StyleUnderline"/>
        </w:rPr>
        <w:t xml:space="preserve"> gainful </w:t>
      </w:r>
      <w:r w:rsidRPr="00501E2C">
        <w:rPr>
          <w:rStyle w:val="Emphasis"/>
          <w:highlight w:val="green"/>
        </w:rPr>
        <w:t>employment unattainable</w:t>
      </w:r>
      <w:r w:rsidRPr="00D932F3">
        <w:rPr>
          <w:sz w:val="14"/>
        </w:rPr>
        <w:t xml:space="preserve">, thus </w:t>
      </w:r>
      <w:r w:rsidRPr="00501E2C">
        <w:rPr>
          <w:rStyle w:val="Emphasis"/>
          <w:highlight w:val="green"/>
        </w:rPr>
        <w:t>funnelling</w:t>
      </w:r>
      <w:r w:rsidRPr="003D617A">
        <w:rPr>
          <w:rStyle w:val="StyleUnderline"/>
        </w:rPr>
        <w:t xml:space="preserve"> racialized </w:t>
      </w:r>
      <w:r w:rsidRPr="00501E2C">
        <w:rPr>
          <w:rStyle w:val="Emphasis"/>
          <w:highlight w:val="green"/>
        </w:rPr>
        <w:t>communities into</w:t>
      </w:r>
      <w:r w:rsidRPr="003D617A">
        <w:rPr>
          <w:rStyle w:val="StyleUnderline"/>
        </w:rPr>
        <w:t xml:space="preserve"> the realm of the </w:t>
      </w:r>
      <w:r w:rsidRPr="00501E2C">
        <w:rPr>
          <w:rStyle w:val="Emphasis"/>
          <w:highlight w:val="green"/>
        </w:rPr>
        <w:t>informalized</w:t>
      </w:r>
      <w:r w:rsidRPr="003D617A">
        <w:rPr>
          <w:rStyle w:val="StyleUnderline"/>
        </w:rPr>
        <w:t xml:space="preserve"> job market and </w:t>
      </w:r>
      <w:r w:rsidRPr="00501E2C">
        <w:rPr>
          <w:rStyle w:val="Emphasis"/>
          <w:highlight w:val="green"/>
        </w:rPr>
        <w:t>super-exploitation.</w:t>
      </w:r>
      <w:r w:rsidRPr="003D617A">
        <w:rPr>
          <w:rStyle w:val="StyleUnderline"/>
        </w:rPr>
        <w:t xml:space="preserve"> This is</w:t>
      </w:r>
      <w:r w:rsidRPr="00D932F3">
        <w:rPr>
          <w:sz w:val="14"/>
        </w:rPr>
        <w:t xml:space="preserve"> further </w:t>
      </w:r>
      <w:r w:rsidRPr="003D617A">
        <w:rPr>
          <w:rStyle w:val="StyleUnderline"/>
        </w:rPr>
        <w:t xml:space="preserve">exacerbated by </w:t>
      </w:r>
      <w:r w:rsidRPr="00501E2C">
        <w:rPr>
          <w:rStyle w:val="Emphasis"/>
          <w:highlight w:val="green"/>
        </w:rPr>
        <w:t>labour</w:t>
      </w:r>
      <w:r w:rsidRPr="003D617A">
        <w:rPr>
          <w:rStyle w:val="StyleUnderline"/>
        </w:rPr>
        <w:t xml:space="preserve"> market </w:t>
      </w:r>
      <w:r w:rsidRPr="00501E2C">
        <w:rPr>
          <w:rStyle w:val="Emphasis"/>
          <w:highlight w:val="green"/>
        </w:rPr>
        <w:t>participation</w:t>
      </w:r>
      <w:r w:rsidRPr="003D617A">
        <w:rPr>
          <w:rStyle w:val="StyleUnderline"/>
        </w:rPr>
        <w:t xml:space="preserve"> as </w:t>
      </w:r>
      <w:r w:rsidRPr="00501E2C">
        <w:rPr>
          <w:rStyle w:val="Emphasis"/>
          <w:highlight w:val="green"/>
        </w:rPr>
        <w:t>the only means of securing</w:t>
      </w:r>
      <w:r w:rsidRPr="003D617A">
        <w:rPr>
          <w:rStyle w:val="StyleUnderline"/>
        </w:rPr>
        <w:t xml:space="preserve"> permanent </w:t>
      </w:r>
      <w:r w:rsidRPr="00501E2C">
        <w:rPr>
          <w:rStyle w:val="Emphasis"/>
          <w:highlight w:val="green"/>
        </w:rPr>
        <w:t>residence</w:t>
      </w:r>
      <w:r w:rsidRPr="00D932F3">
        <w:rPr>
          <w:sz w:val="14"/>
        </w:rPr>
        <w:t xml:space="preserve"> in Sweden – </w:t>
      </w:r>
      <w:r w:rsidRPr="00501E2C">
        <w:rPr>
          <w:rStyle w:val="Emphasis"/>
          <w:highlight w:val="green"/>
        </w:rPr>
        <w:t>in</w:t>
      </w:r>
      <w:r w:rsidRPr="003D617A">
        <w:rPr>
          <w:rStyle w:val="StyleUnderline"/>
        </w:rPr>
        <w:t xml:space="preserve"> a </w:t>
      </w:r>
      <w:r w:rsidRPr="00501E2C">
        <w:rPr>
          <w:rStyle w:val="Emphasis"/>
          <w:highlight w:val="green"/>
        </w:rPr>
        <w:t>political climate that is becoming</w:t>
      </w:r>
      <w:r w:rsidRPr="003D617A">
        <w:rPr>
          <w:rStyle w:val="StyleUnderline"/>
        </w:rPr>
        <w:t xml:space="preserve"> increasingly </w:t>
      </w:r>
      <w:r w:rsidRPr="00501E2C">
        <w:rPr>
          <w:rStyle w:val="Emphasis"/>
          <w:highlight w:val="green"/>
        </w:rPr>
        <w:t>hostile towards migration</w:t>
      </w:r>
      <w:r w:rsidRPr="003D617A">
        <w:rPr>
          <w:rStyle w:val="StyleUnderline"/>
        </w:rPr>
        <w:t xml:space="preserve"> and racialized communities.</w:t>
      </w:r>
      <w:r w:rsidRPr="00D932F3">
        <w:rPr>
          <w:sz w:val="14"/>
        </w:rPr>
        <w:t xml:space="preserve"> The fact that </w:t>
      </w:r>
      <w:r w:rsidRPr="003D617A">
        <w:rPr>
          <w:rStyle w:val="StyleUnderline"/>
        </w:rPr>
        <w:t>labour market participation is the only means of escaping the threat of deportability</w:t>
      </w:r>
      <w:r w:rsidRPr="00D932F3">
        <w:rPr>
          <w:sz w:val="14"/>
        </w:rPr>
        <w:t xml:space="preserve"> further </w:t>
      </w:r>
      <w:r w:rsidRPr="00501E2C">
        <w:rPr>
          <w:rStyle w:val="Emphasis"/>
          <w:highlight w:val="green"/>
        </w:rPr>
        <w:t>fuels</w:t>
      </w:r>
      <w:r w:rsidRPr="00D932F3">
        <w:rPr>
          <w:sz w:val="14"/>
        </w:rPr>
        <w:t xml:space="preserve"> what researchers have termed </w:t>
      </w:r>
      <w:r w:rsidRPr="003D617A">
        <w:rPr>
          <w:rStyle w:val="StyleUnderline"/>
        </w:rPr>
        <w:t xml:space="preserve">‘the </w:t>
      </w:r>
      <w:r w:rsidRPr="00501E2C">
        <w:rPr>
          <w:rStyle w:val="Emphasis"/>
          <w:highlight w:val="green"/>
        </w:rPr>
        <w:t>political economy of promise’, where</w:t>
      </w:r>
      <w:r w:rsidRPr="003D617A">
        <w:rPr>
          <w:rStyle w:val="StyleUnderline"/>
        </w:rPr>
        <w:t xml:space="preserve"> engaging in unpaid or </w:t>
      </w:r>
      <w:r w:rsidRPr="00501E2C">
        <w:rPr>
          <w:rStyle w:val="Emphasis"/>
          <w:highlight w:val="green"/>
        </w:rPr>
        <w:t>underpaid work is justified by</w:t>
      </w:r>
      <w:r w:rsidRPr="008F360B">
        <w:rPr>
          <w:rStyle w:val="Emphasis"/>
        </w:rPr>
        <w:t xml:space="preserve"> </w:t>
      </w:r>
      <w:r w:rsidRPr="003D617A">
        <w:rPr>
          <w:rStyle w:val="StyleUnderline"/>
        </w:rPr>
        <w:t xml:space="preserve">the </w:t>
      </w:r>
      <w:r w:rsidRPr="00501E2C">
        <w:rPr>
          <w:rStyle w:val="Emphasis"/>
          <w:highlight w:val="green"/>
        </w:rPr>
        <w:t>promise of future stability</w:t>
      </w:r>
      <w:r w:rsidRPr="003D617A">
        <w:rPr>
          <w:rStyle w:val="StyleUnderline"/>
        </w:rPr>
        <w:t>.</w:t>
      </w:r>
      <w:r w:rsidRPr="00D932F3">
        <w:rPr>
          <w:sz w:val="14"/>
        </w:rPr>
        <w:t xml:space="preserve"> However, and importantly, </w:t>
      </w:r>
      <w:r w:rsidRPr="00501E2C">
        <w:rPr>
          <w:rStyle w:val="Emphasis"/>
          <w:highlight w:val="green"/>
        </w:rPr>
        <w:t>temporal dispossession</w:t>
      </w:r>
      <w:r w:rsidRPr="003D617A">
        <w:rPr>
          <w:rStyle w:val="StyleUnderline"/>
        </w:rPr>
        <w:t xml:space="preserve"> allows us to </w:t>
      </w:r>
      <w:r w:rsidRPr="00501E2C">
        <w:rPr>
          <w:rStyle w:val="Emphasis"/>
          <w:highlight w:val="green"/>
        </w:rPr>
        <w:t>understand</w:t>
      </w:r>
      <w:r w:rsidRPr="00D932F3">
        <w:rPr>
          <w:sz w:val="14"/>
        </w:rPr>
        <w:t xml:space="preserve"> how </w:t>
      </w:r>
      <w:r w:rsidRPr="00501E2C">
        <w:rPr>
          <w:rStyle w:val="Emphasis"/>
          <w:highlight w:val="green"/>
        </w:rPr>
        <w:t>hope works as a dispossessive doublebind</w:t>
      </w:r>
      <w:r w:rsidRPr="003D617A">
        <w:rPr>
          <w:rStyle w:val="StyleUnderline"/>
        </w:rPr>
        <w:t>, through both the promise of a continued and the threat of a discontinued future.</w:t>
      </w:r>
      <w:r w:rsidRPr="00D932F3">
        <w:rPr>
          <w:sz w:val="14"/>
        </w:rPr>
        <w:t xml:space="preserve"> While those still in the asylum process navigate the complex bureaucracy that allows them to work during the asylum procedure, the interlocutors with temporary residence permits highlight the continuities of informalization in the formal labour market. Taking the example of </w:t>
      </w:r>
      <w:r w:rsidRPr="00501E2C">
        <w:rPr>
          <w:rStyle w:val="Emphasis"/>
          <w:highlight w:val="green"/>
        </w:rPr>
        <w:t>the</w:t>
      </w:r>
      <w:r w:rsidRPr="003D617A">
        <w:rPr>
          <w:rStyle w:val="StyleUnderline"/>
        </w:rPr>
        <w:t xml:space="preserve"> expanding </w:t>
      </w:r>
      <w:r w:rsidRPr="00501E2C">
        <w:rPr>
          <w:rStyle w:val="Emphasis"/>
          <w:highlight w:val="green"/>
        </w:rPr>
        <w:t>platform economy and</w:t>
      </w:r>
      <w:r w:rsidRPr="003D617A">
        <w:rPr>
          <w:rStyle w:val="StyleUnderline"/>
        </w:rPr>
        <w:t xml:space="preserve"> its </w:t>
      </w:r>
      <w:r w:rsidRPr="00501E2C">
        <w:rPr>
          <w:rStyle w:val="Emphasis"/>
          <w:highlight w:val="green"/>
        </w:rPr>
        <w:t>just-in-time logic</w:t>
      </w:r>
      <w:r w:rsidRPr="00D932F3">
        <w:rPr>
          <w:sz w:val="14"/>
        </w:rPr>
        <w:t xml:space="preserve">, the interlocutors’ experiences </w:t>
      </w:r>
      <w:r w:rsidRPr="00501E2C">
        <w:rPr>
          <w:rStyle w:val="Emphasis"/>
          <w:highlight w:val="green"/>
        </w:rPr>
        <w:t>bear witness</w:t>
      </w:r>
      <w:r w:rsidRPr="00D932F3">
        <w:rPr>
          <w:sz w:val="14"/>
        </w:rPr>
        <w:t xml:space="preserve"> to </w:t>
      </w:r>
      <w:r w:rsidRPr="003D617A">
        <w:rPr>
          <w:rStyle w:val="StyleUnderline"/>
        </w:rPr>
        <w:t xml:space="preserve">how </w:t>
      </w:r>
      <w:r w:rsidRPr="00501E2C">
        <w:rPr>
          <w:rStyle w:val="Emphasis"/>
          <w:highlight w:val="green"/>
        </w:rPr>
        <w:t>those living under legal liminality serve as a</w:t>
      </w:r>
      <w:r w:rsidRPr="008F360B">
        <w:rPr>
          <w:rStyle w:val="Emphasis"/>
        </w:rPr>
        <w:t>n</w:t>
      </w:r>
      <w:r w:rsidRPr="003D617A">
        <w:rPr>
          <w:rStyle w:val="StyleUnderline"/>
        </w:rPr>
        <w:t xml:space="preserve"> ever-available </w:t>
      </w:r>
      <w:r w:rsidRPr="00501E2C">
        <w:rPr>
          <w:rStyle w:val="Emphasis"/>
          <w:highlight w:val="green"/>
        </w:rPr>
        <w:t>labour pool, rendering them</w:t>
      </w:r>
      <w:r w:rsidRPr="003D617A">
        <w:rPr>
          <w:rStyle w:val="StyleUnderline"/>
        </w:rPr>
        <w:t xml:space="preserve"> disposable and </w:t>
      </w:r>
      <w:r w:rsidRPr="00501E2C">
        <w:rPr>
          <w:rStyle w:val="Emphasis"/>
          <w:highlight w:val="green"/>
        </w:rPr>
        <w:t>replaceable</w:t>
      </w:r>
      <w:r w:rsidRPr="003D617A">
        <w:rPr>
          <w:rStyle w:val="StyleUnderline"/>
        </w:rPr>
        <w:t xml:space="preserve"> in the larger political economy of racial capitalism.</w:t>
      </w:r>
      <w:r>
        <w:rPr>
          <w:rStyle w:val="StyleUnderline"/>
        </w:rPr>
        <w:t xml:space="preserve"> </w:t>
      </w:r>
      <w:r w:rsidRPr="00D932F3">
        <w:rPr>
          <w:sz w:val="14"/>
        </w:rPr>
        <w:t xml:space="preserve">It is also important to highlight that the situations of the interlocutors – be they Aalem and Alexandra navigating the asylum process without work permits or Monir, Maya and Roya with work permits and temporary residence permits – are not appreciably different from each other. This is in accordance with research suggesting that, even after acquiring permanent residence status and a work permit, the prospects for these individuals remain largely unchanged (cf. Bursell and Bygren, 2023; Neergaard, 2015; Schenner and Neergaard, 2019). They are likely to find themselves relegated to labour-intensive and low-income sectors of the job market, frequently assuming roles as owners of small-scale enterprises within the service industry. To sustain their own livelihoods, they may resort to informal employment practices, thereby subjecting others to the superexploitation they once navigated themselves – sustaining the economy that dispossesses them in the first place. Finally, </w:t>
      </w:r>
      <w:r w:rsidRPr="003D617A">
        <w:rPr>
          <w:rStyle w:val="StyleUnderline"/>
        </w:rPr>
        <w:t xml:space="preserve">unpacking </w:t>
      </w:r>
      <w:r w:rsidRPr="008F360B">
        <w:rPr>
          <w:rStyle w:val="StyleUnderline"/>
        </w:rPr>
        <w:t>state production of informalization</w:t>
      </w:r>
      <w:r w:rsidRPr="003D617A">
        <w:rPr>
          <w:rStyle w:val="StyleUnderline"/>
        </w:rPr>
        <w:t xml:space="preserve"> is also a means of </w:t>
      </w:r>
      <w:r w:rsidRPr="00501E2C">
        <w:rPr>
          <w:rStyle w:val="Emphasis"/>
          <w:highlight w:val="green"/>
        </w:rPr>
        <w:t>demonstrating how state practices of</w:t>
      </w:r>
      <w:r w:rsidRPr="003D617A">
        <w:rPr>
          <w:rStyle w:val="StyleUnderline"/>
        </w:rPr>
        <w:t xml:space="preserve"> temporal </w:t>
      </w:r>
      <w:r w:rsidRPr="00501E2C">
        <w:rPr>
          <w:rStyle w:val="Emphasis"/>
          <w:highlight w:val="green"/>
        </w:rPr>
        <w:t>dispossession</w:t>
      </w:r>
      <w:r w:rsidRPr="003D617A">
        <w:rPr>
          <w:rStyle w:val="StyleUnderline"/>
        </w:rPr>
        <w:t xml:space="preserve"> and political subjectivation </w:t>
      </w:r>
      <w:r w:rsidRPr="00501E2C">
        <w:rPr>
          <w:rStyle w:val="Emphasis"/>
          <w:highlight w:val="green"/>
        </w:rPr>
        <w:t>are crucial to capital’s selfexpansion</w:t>
      </w:r>
      <w:r w:rsidRPr="003D617A">
        <w:rPr>
          <w:rStyle w:val="StyleUnderline"/>
        </w:rPr>
        <w:t xml:space="preserve"> </w:t>
      </w:r>
      <w:r w:rsidRPr="00D932F3">
        <w:rPr>
          <w:sz w:val="14"/>
        </w:rPr>
        <w:t xml:space="preserve">(Fraser, 2022). This does not mean that </w:t>
      </w:r>
      <w:r w:rsidRPr="003D617A">
        <w:rPr>
          <w:rStyle w:val="StyleUnderline"/>
        </w:rPr>
        <w:t>the state</w:t>
      </w:r>
      <w:r w:rsidRPr="00D932F3">
        <w:rPr>
          <w:sz w:val="14"/>
        </w:rPr>
        <w:t xml:space="preserve"> is the sole enforcer of these hierarchies, nor does it mean that they </w:t>
      </w:r>
      <w:r w:rsidRPr="003D617A">
        <w:rPr>
          <w:rStyle w:val="StyleUnderline"/>
        </w:rPr>
        <w:t>operate</w:t>
      </w:r>
      <w:r w:rsidRPr="00D932F3">
        <w:rPr>
          <w:sz w:val="14"/>
        </w:rPr>
        <w:t xml:space="preserve"> independent of </w:t>
      </w:r>
      <w:r w:rsidRPr="003D617A">
        <w:rPr>
          <w:rStyle w:val="StyleUnderline"/>
        </w:rPr>
        <w:t xml:space="preserve">capitalism’s imperialist division of ‘core’ and ‘periphery’. </w:t>
      </w:r>
      <w:r w:rsidRPr="00D932F3">
        <w:rPr>
          <w:sz w:val="14"/>
        </w:rPr>
        <w:t xml:space="preserve">Rather, as Fraser (2022) argues, the figure of </w:t>
      </w:r>
      <w:r w:rsidRPr="00501E2C">
        <w:rPr>
          <w:rStyle w:val="Emphasis"/>
          <w:highlight w:val="green"/>
        </w:rPr>
        <w:t>the migrant</w:t>
      </w:r>
      <w:r w:rsidRPr="003D617A">
        <w:rPr>
          <w:rStyle w:val="StyleUnderline"/>
        </w:rPr>
        <w:t xml:space="preserve"> and</w:t>
      </w:r>
      <w:r w:rsidRPr="00D932F3">
        <w:rPr>
          <w:sz w:val="14"/>
        </w:rPr>
        <w:t xml:space="preserve"> the </w:t>
      </w:r>
      <w:r w:rsidRPr="003D617A">
        <w:rPr>
          <w:rStyle w:val="StyleUnderline"/>
        </w:rPr>
        <w:t xml:space="preserve">refugee </w:t>
      </w:r>
      <w:proofErr w:type="gramStart"/>
      <w:r w:rsidRPr="00501E2C">
        <w:rPr>
          <w:rStyle w:val="Emphasis"/>
          <w:highlight w:val="green"/>
        </w:rPr>
        <w:t>underscores</w:t>
      </w:r>
      <w:proofErr w:type="gramEnd"/>
      <w:r w:rsidRPr="00501E2C">
        <w:rPr>
          <w:rStyle w:val="Emphasis"/>
          <w:highlight w:val="green"/>
        </w:rPr>
        <w:t xml:space="preserve"> the</w:t>
      </w:r>
      <w:r w:rsidRPr="003D617A">
        <w:rPr>
          <w:rStyle w:val="StyleUnderline"/>
        </w:rPr>
        <w:t xml:space="preserve"> global </w:t>
      </w:r>
      <w:r w:rsidRPr="00501E2C">
        <w:rPr>
          <w:rStyle w:val="Emphasis"/>
          <w:highlight w:val="green"/>
        </w:rPr>
        <w:t>political economy through which states and border industries acquire legitimacy</w:t>
      </w:r>
      <w:r w:rsidRPr="003D617A">
        <w:rPr>
          <w:rStyle w:val="StyleUnderline"/>
        </w:rPr>
        <w:t>, and within which legal and political statuses become ‘racially coded’.</w:t>
      </w:r>
      <w:r w:rsidRPr="00D932F3">
        <w:rPr>
          <w:sz w:val="14"/>
        </w:rPr>
        <w:t xml:space="preserve"> While there is a growing body of scholarship on informalization and how it is tied up with neoliberal racial capitalism, there is a need to further explore the inherent role of the state and temporal dispossession in these processes. Similarly, </w:t>
      </w:r>
      <w:r w:rsidRPr="00501E2C">
        <w:rPr>
          <w:rStyle w:val="Emphasis"/>
          <w:highlight w:val="green"/>
        </w:rPr>
        <w:t>instead of treating the super-exploitation of migrants</w:t>
      </w:r>
      <w:r w:rsidRPr="003D617A">
        <w:rPr>
          <w:rStyle w:val="StyleUnderline"/>
        </w:rPr>
        <w:t xml:space="preserve"> and racialized minorities </w:t>
      </w:r>
      <w:r w:rsidRPr="00501E2C">
        <w:rPr>
          <w:rStyle w:val="Emphasis"/>
          <w:highlight w:val="green"/>
        </w:rPr>
        <w:t>as something to be solved through</w:t>
      </w:r>
      <w:r w:rsidRPr="003D617A">
        <w:rPr>
          <w:rStyle w:val="StyleUnderline"/>
        </w:rPr>
        <w:t xml:space="preserve"> a </w:t>
      </w:r>
      <w:r w:rsidRPr="00501E2C">
        <w:rPr>
          <w:rStyle w:val="Emphasis"/>
          <w:highlight w:val="green"/>
        </w:rPr>
        <w:t>stronger</w:t>
      </w:r>
      <w:r w:rsidRPr="003D617A">
        <w:rPr>
          <w:rStyle w:val="StyleUnderline"/>
        </w:rPr>
        <w:t xml:space="preserve"> commitment to human </w:t>
      </w:r>
      <w:r w:rsidRPr="00501E2C">
        <w:rPr>
          <w:rStyle w:val="Emphasis"/>
          <w:highlight w:val="green"/>
        </w:rPr>
        <w:t>rights and broader forms of citizenship inclusion, we need to shift our attention to</w:t>
      </w:r>
      <w:r w:rsidRPr="003D617A">
        <w:rPr>
          <w:rStyle w:val="StyleUnderline"/>
        </w:rPr>
        <w:t xml:space="preserve"> exploitation as facilitated by </w:t>
      </w:r>
      <w:r w:rsidRPr="00501E2C">
        <w:rPr>
          <w:rStyle w:val="Emphasis"/>
          <w:highlight w:val="green"/>
        </w:rPr>
        <w:t>the state</w:t>
      </w:r>
      <w:r w:rsidRPr="00D932F3">
        <w:rPr>
          <w:sz w:val="14"/>
        </w:rPr>
        <w:t>, and part of a global political economy – de-exceptionalizing exploitation and super-exploitation as anomalies in capitalist economies. Hence, while a broadening of social citizenship can be understood as a counterforce against certain forms of exploitation, this does not in itself challenge capitalism’s global quest for capital accumulation.</w:t>
      </w:r>
    </w:p>
    <w:p w14:paraId="7FAC30E1" w14:textId="0857627D" w:rsidR="00310420" w:rsidRPr="00835770" w:rsidRDefault="00310420" w:rsidP="00310420">
      <w:pPr>
        <w:pStyle w:val="Heading4"/>
      </w:pPr>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0BDC12BD" w14:textId="77777777" w:rsidR="00310420" w:rsidRPr="00835770" w:rsidRDefault="00310420" w:rsidP="00310420">
      <w:r w:rsidRPr="00835770">
        <w:rPr>
          <w:rStyle w:val="Heading4Char"/>
        </w:rPr>
        <w:t>Pasternak ‘25</w:t>
      </w:r>
      <w:r w:rsidRPr="00835770">
        <w:t xml:space="preserve"> [Shiri Pasternak is Associate Professor in Criminology at Toronto Metropolitan University. “Labour, Settler Colonialism, and Economies of Extraction: The Wages of Settlement.” 20 March 2025. </w:t>
      </w:r>
      <w:r w:rsidRPr="00177060">
        <w:t>https://doi.org/10.1093/9780198945246.003.00840</w:t>
      </w:r>
      <w:r w:rsidRPr="00835770">
        <w:t>] [UTD]</w:t>
      </w:r>
      <w:r>
        <w:t xml:space="preserve"> [mk]</w:t>
      </w:r>
    </w:p>
    <w:p w14:paraId="14C79ED3" w14:textId="77777777" w:rsidR="00310420" w:rsidRPr="00361A33" w:rsidRDefault="00310420" w:rsidP="00310420">
      <w:pPr>
        <w:rPr>
          <w:rStyle w:val="StyleUnderline"/>
        </w:rPr>
      </w:pPr>
      <w:r w:rsidRPr="0046133A">
        <w:rPr>
          <w:rStyle w:val="StyleUnderline"/>
          <w:sz w:val="16"/>
          <w:u w:val="none"/>
        </w:rPr>
        <w:t xml:space="preserve">Formally called employer operator </w:t>
      </w:r>
      <w:r w:rsidRPr="0046133A">
        <w:rPr>
          <w:rStyle w:val="StyleUnderline"/>
        </w:rPr>
        <w:t xml:space="preserve">camps, these </w:t>
      </w:r>
      <w:r w:rsidRPr="009B4B84">
        <w:rPr>
          <w:rStyle w:val="StyleUnderline"/>
          <w:highlight w:val="green"/>
        </w:rPr>
        <w:t xml:space="preserve">labour camps </w:t>
      </w:r>
      <w:r w:rsidRPr="00361A33">
        <w:rPr>
          <w:rStyle w:val="StyleUnderline"/>
        </w:rPr>
        <w:t>or ‘</w:t>
      </w:r>
      <w:r w:rsidRPr="00361A33">
        <w:rPr>
          <w:rStyle w:val="StyleUnderline"/>
          <w:b/>
          <w:bCs/>
        </w:rPr>
        <w:t>man camps’</w:t>
      </w:r>
      <w:r w:rsidRPr="00361A33">
        <w:rPr>
          <w:rStyle w:val="StyleUnderline"/>
          <w:sz w:val="16"/>
          <w:u w:val="none"/>
        </w:rPr>
        <w:t xml:space="preserve">, are the temporary workplace of thousands of </w:t>
      </w:r>
      <w:r w:rsidRPr="00361A33">
        <w:rPr>
          <w:rStyle w:val="StyleUnderline"/>
        </w:rPr>
        <w:t xml:space="preserve">mobile labourers who work on major infrastructure projects </w:t>
      </w:r>
      <w:r w:rsidRPr="00361A33">
        <w:rPr>
          <w:rStyle w:val="StyleUnderline"/>
          <w:b/>
          <w:bCs/>
        </w:rPr>
        <w:t>across</w:t>
      </w:r>
      <w:r w:rsidRPr="00361A33">
        <w:rPr>
          <w:rStyle w:val="StyleUnderline"/>
        </w:rPr>
        <w:t xml:space="preserve"> the country</w:t>
      </w:r>
      <w:r w:rsidRPr="00361A33">
        <w:rPr>
          <w:rStyle w:val="StyleUnderline"/>
          <w:sz w:val="16"/>
          <w:u w:val="none"/>
        </w:rPr>
        <w:t xml:space="preserve">. They have been a lightning rod of criticism in Indigenous communities for decades (Amnesty International, 2016; Gibson et al., 2017; Horwitz, 2014; Kavanagh, 2019; Women’s Earth Alliance &amp; Native Youth Sexual Health Network, 2016). </w:t>
      </w:r>
      <w:r w:rsidRPr="00361A33">
        <w:rPr>
          <w:rStyle w:val="StyleUnderline"/>
        </w:rPr>
        <w:t xml:space="preserve">The Secwepemc </w:t>
      </w:r>
      <w:r w:rsidRPr="00361A33">
        <w:rPr>
          <w:rStyle w:val="StyleUnderline"/>
          <w:b/>
          <w:bCs/>
        </w:rPr>
        <w:t>Women’s Warrior Society</w:t>
      </w:r>
      <w:r w:rsidRPr="00361A33">
        <w:rPr>
          <w:rStyle w:val="StyleUnderline"/>
        </w:rPr>
        <w:t xml:space="preserve"> and the </w:t>
      </w:r>
      <w:r w:rsidRPr="00361A33">
        <w:rPr>
          <w:rStyle w:val="StyleUnderline"/>
          <w:b/>
          <w:bCs/>
        </w:rPr>
        <w:t>Tiny House Warriors</w:t>
      </w:r>
      <w:r w:rsidRPr="00361A33">
        <w:rPr>
          <w:rStyle w:val="StyleUnderline"/>
        </w:rPr>
        <w:t xml:space="preserve"> p</w:t>
      </w:r>
      <w:r w:rsidRPr="00361A33">
        <w:rPr>
          <w:rStyle w:val="StyleUnderline"/>
          <w:sz w:val="16"/>
          <w:u w:val="none"/>
        </w:rPr>
        <w:t xml:space="preserve">ut out a declaration specically </w:t>
      </w:r>
      <w:r w:rsidRPr="00361A33">
        <w:rPr>
          <w:rStyle w:val="StyleUnderline"/>
        </w:rPr>
        <w:t xml:space="preserve">against Kinder Morgan’s Trans Mountain </w:t>
      </w:r>
      <w:r w:rsidRPr="00361A33">
        <w:rPr>
          <w:rStyle w:val="StyleUnderline"/>
          <w:b/>
          <w:bCs/>
        </w:rPr>
        <w:t>pipeline man camps</w:t>
      </w:r>
      <w:r w:rsidRPr="00361A33">
        <w:rPr>
          <w:rStyle w:val="StyleUnderline"/>
          <w:sz w:val="16"/>
          <w:u w:val="none"/>
        </w:rPr>
        <w:t xml:space="preserve">, describing the exponential rise in sexual violence associated with them </w:t>
      </w:r>
      <w:r w:rsidRPr="00361A33">
        <w:rPr>
          <w:rStyle w:val="StyleUnderline"/>
        </w:rPr>
        <w:t xml:space="preserve">and putting up a </w:t>
      </w:r>
      <w:r w:rsidRPr="00361A33">
        <w:rPr>
          <w:rStyle w:val="StyleUnderline"/>
          <w:b/>
          <w:bCs/>
        </w:rPr>
        <w:t>resistance camp</w:t>
      </w:r>
      <w:r w:rsidRPr="00361A33">
        <w:rPr>
          <w:rStyle w:val="StyleUnderline"/>
        </w:rPr>
        <w:t xml:space="preserve"> in its path (Kerner, 2018). </w:t>
      </w:r>
    </w:p>
    <w:p w14:paraId="4924C70A" w14:textId="77777777" w:rsidR="00310420" w:rsidRPr="0046133A" w:rsidRDefault="00310420" w:rsidP="00310420">
      <w:pPr>
        <w:rPr>
          <w:rStyle w:val="StyleUnderline"/>
        </w:rPr>
      </w:pPr>
      <w:proofErr w:type="gramStart"/>
      <w:r w:rsidRPr="00361A33">
        <w:rPr>
          <w:rStyle w:val="StyleUnderline"/>
          <w:b/>
          <w:bCs/>
        </w:rPr>
        <w:t>Man</w:t>
      </w:r>
      <w:proofErr w:type="gramEnd"/>
      <w:r w:rsidRPr="00361A33">
        <w:rPr>
          <w:rStyle w:val="StyleUnderline"/>
        </w:rPr>
        <w:t xml:space="preserve"> camps are also apparently</w:t>
      </w:r>
      <w:r w:rsidRPr="0046133A">
        <w:rPr>
          <w:rStyle w:val="StyleUnderline"/>
        </w:rPr>
        <w:t xml:space="preserve"> the </w:t>
      </w:r>
      <w:r w:rsidRPr="008E5B20">
        <w:rPr>
          <w:rStyle w:val="StyleUnderline"/>
          <w:highlight w:val="green"/>
        </w:rPr>
        <w:t>site of</w:t>
      </w:r>
      <w:r w:rsidRPr="0046133A">
        <w:rPr>
          <w:rStyle w:val="StyleUnderline"/>
        </w:rPr>
        <w:t xml:space="preserve"> competition for </w:t>
      </w:r>
      <w:r w:rsidRPr="008E5B20">
        <w:rPr>
          <w:rStyle w:val="StyleUnderline"/>
          <w:b/>
          <w:bCs/>
          <w:highlight w:val="green"/>
        </w:rPr>
        <w:t>unionization drives</w:t>
      </w:r>
      <w:r w:rsidRPr="0046133A">
        <w:rPr>
          <w:rStyle w:val="StyleUnderline"/>
          <w:sz w:val="16"/>
          <w:u w:val="none"/>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b/>
          <w:bCs/>
        </w:rPr>
        <w:t>provincial</w:t>
      </w:r>
      <w:r w:rsidRPr="0046133A">
        <w:rPr>
          <w:rStyle w:val="StyleUnderline"/>
        </w:rPr>
        <w:t xml:space="preserve"> interior.</w:t>
      </w:r>
      <w:r w:rsidRPr="0046133A">
        <w:rPr>
          <w:rStyle w:val="StyleUnderline"/>
          <w:sz w:val="16"/>
          <w:u w:val="none"/>
        </w:rPr>
        <w:t xml:space="preserve">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role of labour in</w:t>
      </w:r>
      <w:r w:rsidRPr="0046133A">
        <w:rPr>
          <w:rStyle w:val="StyleUnderline"/>
        </w:rPr>
        <w:t xml:space="preserve"> the political economy of </w:t>
      </w:r>
      <w:r w:rsidRPr="008E5B20">
        <w:rPr>
          <w:rStyle w:val="StyleUnderline"/>
          <w:b/>
          <w:bCs/>
          <w:highlight w:val="green"/>
        </w:rPr>
        <w:t>colonialism</w:t>
      </w:r>
      <w:r w:rsidRPr="0046133A">
        <w:rPr>
          <w:rStyle w:val="StyleUnderline"/>
        </w:rPr>
        <w:t xml:space="preserve">. </w:t>
      </w:r>
    </w:p>
    <w:p w14:paraId="22F4A1ED" w14:textId="77777777" w:rsidR="00310420" w:rsidRPr="0046133A" w:rsidRDefault="00310420" w:rsidP="00310420">
      <w:pPr>
        <w:rPr>
          <w:rStyle w:val="StyleUnderline"/>
        </w:rPr>
      </w:pPr>
      <w:r w:rsidRPr="008E5B20">
        <w:rPr>
          <w:rStyle w:val="StyleUnderline"/>
          <w:highlight w:val="green"/>
        </w:rPr>
        <w:t xml:space="preserve">Indigenous </w:t>
      </w:r>
      <w:r w:rsidRPr="008E5B20">
        <w:rPr>
          <w:rStyle w:val="StyleUnderline"/>
          <w:b/>
          <w:bCs/>
          <w:highlight w:val="green"/>
        </w:rPr>
        <w:t>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labour, </w:t>
      </w:r>
      <w:r w:rsidRPr="008E5B20">
        <w:rPr>
          <w:rStyle w:val="StyleUnderline"/>
          <w:highlight w:val="green"/>
        </w:rPr>
        <w:t>to access Indigenous lands for</w:t>
      </w:r>
      <w:r w:rsidRPr="0046133A">
        <w:rPr>
          <w:rStyle w:val="StyleUnderline"/>
        </w:rPr>
        <w:t xml:space="preserve"> </w:t>
      </w:r>
      <w:r w:rsidRPr="008E5B20">
        <w:rPr>
          <w:rStyle w:val="StyleUnderline"/>
          <w:b/>
          <w:bCs/>
          <w:highlight w:val="green"/>
        </w:rPr>
        <w:t>extraction and jobs</w:t>
      </w:r>
      <w:r w:rsidRPr="0046133A">
        <w:rPr>
          <w:rStyle w:val="StyleUnderline"/>
          <w:sz w:val="16"/>
          <w:u w:val="none"/>
        </w:rPr>
        <w:t xml:space="preserve">. As Adrian Smith (2017, p. 10) writes, ‘the work of survival of the former is deployed to undermine the work of survival of the </w:t>
      </w:r>
      <w:proofErr w:type="gramStart"/>
      <w:r w:rsidRPr="0046133A">
        <w:rPr>
          <w:rStyle w:val="StyleUnderline"/>
          <w:sz w:val="16"/>
          <w:u w:val="none"/>
        </w:rPr>
        <w:t>latter’.</w:t>
      </w:r>
      <w:proofErr w:type="gramEnd"/>
      <w:r w:rsidRPr="0046133A">
        <w:rPr>
          <w:rStyle w:val="StyleUnderline"/>
          <w:sz w:val="16"/>
          <w:u w:val="none"/>
        </w:rPr>
        <w:t xml:space="preserve"> Unite Here Local 40 is </w:t>
      </w:r>
      <w:r w:rsidRPr="0046133A">
        <w:rPr>
          <w:rStyle w:val="StyleUnderline"/>
        </w:rPr>
        <w:t xml:space="preserve">only one example of hundreds, </w:t>
      </w:r>
      <w:r w:rsidRPr="008F3530">
        <w:rPr>
          <w:rStyle w:val="StyleUnderline"/>
          <w:b/>
          <w:bCs/>
        </w:rPr>
        <w:t>demonstrating</w:t>
      </w:r>
      <w:r w:rsidRPr="0046133A">
        <w:rPr>
          <w:rStyle w:val="StyleUnderline"/>
        </w:rPr>
        <w:t xml:space="preserve"> how </w:t>
      </w:r>
      <w:r w:rsidRPr="008E5B20">
        <w:rPr>
          <w:rStyle w:val="StyleUnderline"/>
          <w:highlight w:val="green"/>
        </w:rPr>
        <w:t>settler labour</w:t>
      </w:r>
      <w:r w:rsidRPr="0046133A">
        <w:rPr>
          <w:rStyle w:val="StyleUnderline"/>
        </w:rPr>
        <w:t xml:space="preserve"> has been </w:t>
      </w:r>
      <w:r w:rsidRPr="008E5B20">
        <w:rPr>
          <w:rStyle w:val="StyleUnderline"/>
          <w:highlight w:val="green"/>
        </w:rPr>
        <w:t xml:space="preserve">central to </w:t>
      </w:r>
      <w:r w:rsidRPr="008E5B20">
        <w:rPr>
          <w:rStyle w:val="StyleUnderline"/>
          <w:b/>
          <w:bCs/>
          <w:highlight w:val="green"/>
        </w:rPr>
        <w:t>colonial violence</w:t>
      </w:r>
      <w:r w:rsidRPr="008E5B20">
        <w:rPr>
          <w:rStyle w:val="StyleUnderline"/>
          <w:sz w:val="16"/>
          <w:highlight w:val="green"/>
          <w:u w:val="none"/>
        </w:rPr>
        <w:t>,</w:t>
      </w:r>
      <w:r w:rsidRPr="0046133A">
        <w:rPr>
          <w:rStyle w:val="StyleUnderline"/>
          <w:sz w:val="16"/>
          <w:u w:val="none"/>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b/>
          <w:bCs/>
          <w:highlight w:val="green"/>
        </w:rPr>
        <w:t>unionization</w:t>
      </w:r>
      <w:r w:rsidRPr="008E5B20">
        <w:rPr>
          <w:rStyle w:val="StyleUnderline"/>
          <w:highlight w:val="green"/>
        </w:rPr>
        <w:t xml:space="preserve"> drive</w:t>
      </w:r>
      <w:r w:rsidRPr="0046133A">
        <w:rPr>
          <w:rStyle w:val="StyleUnderline"/>
        </w:rPr>
        <w:t xml:space="preserve"> is a progressive cause </w:t>
      </w:r>
      <w:r w:rsidRPr="00361A33">
        <w:rPr>
          <w:rStyle w:val="StyleUnderline"/>
        </w:rPr>
        <w:t xml:space="preserve">that </w:t>
      </w:r>
      <w:r w:rsidRPr="008E5B20">
        <w:rPr>
          <w:rStyle w:val="StyleUnderline"/>
          <w:b/>
          <w:bCs/>
          <w:highlight w:val="green"/>
        </w:rPr>
        <w:t>shores</w:t>
      </w:r>
      <w:r w:rsidRPr="008E5B20">
        <w:rPr>
          <w:rStyle w:val="StyleUnderline"/>
          <w:highlight w:val="green"/>
        </w:rPr>
        <w:t xml:space="preserve">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361A33">
        <w:rPr>
          <w:rStyle w:val="StyleUnderline"/>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b/>
          <w:bCs/>
          <w:highlight w:val="green"/>
        </w:rPr>
        <w:t>workplace</w:t>
      </w:r>
      <w:r w:rsidRPr="008E5B20">
        <w:rPr>
          <w:rStyle w:val="StyleUnderline"/>
          <w:highlight w:val="green"/>
        </w:rPr>
        <w:t xml:space="preserve"> ‘choice’</w:t>
      </w:r>
      <w:r w:rsidRPr="0046133A">
        <w:rPr>
          <w:rStyle w:val="StyleUnderline"/>
          <w:sz w:val="16"/>
          <w:u w:val="none"/>
        </w:rPr>
        <w:t xml:space="preserve">—beyond merely the non-existent choice of whether to sell their </w:t>
      </w:r>
      <w:r w:rsidRPr="0046133A">
        <w:rPr>
          <w:rStyle w:val="StyleUnderline"/>
        </w:rPr>
        <w:t>labour—</w:t>
      </w:r>
      <w:r w:rsidRPr="008E5B20">
        <w:rPr>
          <w:rStyle w:val="StyleUnderline"/>
          <w:highlight w:val="green"/>
        </w:rPr>
        <w:t xml:space="preserve">to the </w:t>
      </w:r>
      <w:r w:rsidRPr="008E5B20">
        <w:rPr>
          <w:rStyle w:val="StyleUnderline"/>
          <w:b/>
          <w:bCs/>
          <w:highlight w:val="green"/>
        </w:rPr>
        <w:t>impossibility</w:t>
      </w:r>
      <w:r w:rsidRPr="008E5B20">
        <w:rPr>
          <w:rStyle w:val="StyleUnderline"/>
          <w:highlight w:val="green"/>
        </w:rPr>
        <w:t xml:space="preserve"> of existing without participating in a </w:t>
      </w:r>
      <w:r w:rsidRPr="008E5B20">
        <w:rPr>
          <w:rStyle w:val="StyleUnderline"/>
          <w:b/>
          <w:bCs/>
          <w:highlight w:val="green"/>
        </w:rPr>
        <w:t>colonial economy</w:t>
      </w:r>
      <w:r w:rsidRPr="008E5B20">
        <w:rPr>
          <w:rStyle w:val="StyleUnderline"/>
          <w:highlight w:val="green"/>
        </w:rPr>
        <w:t>.</w:t>
      </w:r>
      <w:r w:rsidRPr="0046133A">
        <w:rPr>
          <w:rStyle w:val="StyleUnderline"/>
        </w:rPr>
        <w:t xml:space="preserve"> </w:t>
      </w:r>
    </w:p>
    <w:p w14:paraId="1DF4CC07" w14:textId="77777777" w:rsidR="00310420" w:rsidRPr="0046133A" w:rsidRDefault="00310420" w:rsidP="00310420">
      <w:pPr>
        <w:rPr>
          <w:rStyle w:val="StyleUnderline"/>
        </w:rPr>
      </w:pPr>
      <w:r w:rsidRPr="0046133A">
        <w:rPr>
          <w:rStyle w:val="StyleUnderline"/>
          <w:sz w:val="16"/>
          <w:u w:val="none"/>
        </w:rPr>
        <w:t xml:space="preserve">This is what Sai Englert (2022, p. 172) calls a ‘dual tension’, as he </w:t>
      </w:r>
      <w:proofErr w:type="gramStart"/>
      <w:r w:rsidRPr="0046133A">
        <w:rPr>
          <w:rStyle w:val="StyleUnderline"/>
          <w:sz w:val="16"/>
          <w:u w:val="none"/>
        </w:rPr>
        <w:t xml:space="preserve">describes: </w:t>
      </w:r>
      <w:r w:rsidRPr="008E5B20">
        <w:rPr>
          <w:rStyle w:val="StyleUnderline"/>
          <w:sz w:val="16"/>
          <w:highlight w:val="green"/>
          <w:u w:val="none"/>
        </w:rPr>
        <w:t>‘</w:t>
      </w:r>
      <w:proofErr w:type="gramEnd"/>
      <w:r w:rsidRPr="008E5B20">
        <w:rPr>
          <w:rStyle w:val="StyleUnderline"/>
          <w:highlight w:val="green"/>
        </w:rPr>
        <w:t xml:space="preserve">Settler labour </w:t>
      </w:r>
      <w:r w:rsidRPr="008E5B20">
        <w:rPr>
          <w:rStyle w:val="StyleUnderline"/>
          <w:b/>
          <w:bCs/>
          <w:highlight w:val="green"/>
        </w:rPr>
        <w:t>movements</w:t>
      </w:r>
      <w:r w:rsidRPr="0046133A">
        <w:rPr>
          <w:rStyle w:val="StyleUnderline"/>
        </w:rPr>
        <w:t xml:space="preserve"> develop their institutions and political traditions through their struggle for a greater share of the </w:t>
      </w:r>
      <w:r w:rsidRPr="008F3530">
        <w:rPr>
          <w:rStyle w:val="StyleUnderline"/>
          <w:b/>
          <w:bCs/>
        </w:rPr>
        <w:t>value they create</w:t>
      </w:r>
      <w:r w:rsidRPr="0046133A">
        <w:rPr>
          <w:rStyle w:val="StyleUnderline"/>
          <w:sz w:val="16"/>
          <w:u w:val="none"/>
        </w:rPr>
        <w:t xml:space="preserve">, as well as their </w:t>
      </w:r>
      <w:r w:rsidRPr="0046133A">
        <w:rPr>
          <w:rStyle w:val="StyleUnderline"/>
        </w:rPr>
        <w:t xml:space="preserve">simultaneous </w:t>
      </w:r>
      <w:r w:rsidRPr="008E5B20">
        <w:rPr>
          <w:rStyle w:val="StyleUnderline"/>
          <w:b/>
          <w:bCs/>
          <w:highlight w:val="green"/>
        </w:rPr>
        <w:t>struggle</w:t>
      </w:r>
      <w:r w:rsidRPr="008E5B20">
        <w:rPr>
          <w:rStyle w:val="StyleUnderline"/>
          <w:highlight w:val="green"/>
        </w:rPr>
        <w:t xml:space="preserve"> for</w:t>
      </w:r>
      <w:r w:rsidRPr="0046133A">
        <w:rPr>
          <w:rStyle w:val="StyleUnderline"/>
        </w:rPr>
        <w:t xml:space="preserve"> a </w:t>
      </w:r>
      <w:r w:rsidRPr="008E5B20">
        <w:rPr>
          <w:rStyle w:val="StyleUnderline"/>
          <w:highlight w:val="green"/>
        </w:rPr>
        <w:t xml:space="preserve">greater share of the </w:t>
      </w:r>
      <w:r w:rsidRPr="008E5B20">
        <w:rPr>
          <w:rStyle w:val="StyleUnderline"/>
          <w:b/>
          <w:bCs/>
          <w:highlight w:val="green"/>
        </w:rPr>
        <w:t>colonial loot</w:t>
      </w:r>
      <w:r w:rsidRPr="0046133A">
        <w:rPr>
          <w:rStyle w:val="StyleUnderline"/>
          <w:sz w:val="16"/>
          <w:u w:val="none"/>
        </w:rPr>
        <w:t xml:space="preserve"> which they participate in accumulating.’ At times—like the striking chant of White miners in South Africa in 1922: ‘Workers of the World, Unite and Fight for a White South Africa!’—</w:t>
      </w:r>
      <w:r w:rsidRPr="008E5B20">
        <w:rPr>
          <w:rStyle w:val="StyleUnderline"/>
          <w:highlight w:val="green"/>
        </w:rPr>
        <w:t xml:space="preserve">labour is overtly </w:t>
      </w:r>
      <w:r w:rsidRPr="008E5B20">
        <w:rPr>
          <w:rStyle w:val="StyleUnderline"/>
          <w:b/>
          <w:bCs/>
          <w:highlight w:val="green"/>
        </w:rPr>
        <w:t>colonial</w:t>
      </w:r>
      <w:r w:rsidRPr="008E5B20">
        <w:rPr>
          <w:rStyle w:val="StyleUnderline"/>
          <w:highlight w:val="green"/>
        </w:rPr>
        <w:t xml:space="preserve">, </w:t>
      </w:r>
      <w:r w:rsidRPr="008E5B20">
        <w:rPr>
          <w:rStyle w:val="StyleUnderline"/>
          <w:b/>
          <w:bCs/>
          <w:highlight w:val="green"/>
        </w:rPr>
        <w:t>racist</w:t>
      </w:r>
      <w:r w:rsidRPr="008E5B20">
        <w:rPr>
          <w:rStyle w:val="StyleUnderline"/>
          <w:highlight w:val="green"/>
        </w:rPr>
        <w:t xml:space="preserve">, and </w:t>
      </w:r>
      <w:r w:rsidRPr="008E5B20">
        <w:rPr>
          <w:rStyle w:val="StyleUnderline"/>
          <w:b/>
          <w:bCs/>
          <w:highlight w:val="green"/>
        </w:rPr>
        <w:t>anti</w:t>
      </w:r>
      <w:r w:rsidRPr="008E5B20">
        <w:rPr>
          <w:rStyle w:val="StyleUnderline"/>
          <w:highlight w:val="green"/>
        </w:rPr>
        <w:t>-</w:t>
      </w:r>
      <w:r w:rsidRPr="008E5B20">
        <w:rPr>
          <w:rStyle w:val="StyleUnderline"/>
          <w:b/>
          <w:bCs/>
          <w:highlight w:val="green"/>
        </w:rPr>
        <w:t>Indigenous</w:t>
      </w:r>
      <w:r w:rsidRPr="0046133A">
        <w:rPr>
          <w:rStyle w:val="StyleUnderline"/>
        </w:rPr>
        <w:t xml:space="preserve">; at others, it is a by-product of the social stratification of exploited labour. </w:t>
      </w:r>
    </w:p>
    <w:p w14:paraId="5343F498" w14:textId="77777777" w:rsidR="00310420" w:rsidRPr="0046133A" w:rsidRDefault="00310420" w:rsidP="00310420">
      <w:pPr>
        <w:rPr>
          <w:rStyle w:val="StyleUnderline"/>
          <w:sz w:val="16"/>
          <w:u w:val="none"/>
        </w:rPr>
      </w:pPr>
      <w:r w:rsidRPr="0046133A">
        <w:rPr>
          <w:rStyle w:val="StyleUnderline"/>
          <w:sz w:val="16"/>
          <w:u w:val="none"/>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u w:val="none"/>
        </w:rPr>
        <w:t xml:space="preserve">to hire unionized workers </w:t>
      </w:r>
      <w:proofErr w:type="gramStart"/>
      <w:r w:rsidRPr="0046133A">
        <w:rPr>
          <w:rStyle w:val="StyleUnderline"/>
          <w:sz w:val="16"/>
          <w:u w:val="none"/>
        </w:rPr>
        <w:t>in order to</w:t>
      </w:r>
      <w:proofErr w:type="gramEnd"/>
      <w:r w:rsidRPr="0046133A">
        <w:rPr>
          <w:rStyle w:val="StyleUnderline"/>
          <w:sz w:val="16"/>
          <w:u w:val="none"/>
        </w:rPr>
        <w:t xml:space="preserve"> secure their project labour agreement. AFL-CIO president Richard </w:t>
      </w:r>
      <w:r w:rsidRPr="00361A33">
        <w:rPr>
          <w:rStyle w:val="StyleUnderline"/>
        </w:rPr>
        <w:t xml:space="preserve">Trumka </w:t>
      </w:r>
      <w:r w:rsidRPr="00361A33">
        <w:rPr>
          <w:rStyle w:val="StyleUnderline"/>
          <w:b/>
          <w:bCs/>
        </w:rPr>
        <w:t>spoke in support</w:t>
      </w:r>
      <w:r w:rsidRPr="00361A33">
        <w:rPr>
          <w:rStyle w:val="StyleUnderline"/>
        </w:rPr>
        <w:t xml:space="preserve"> for the need to be sensitive to siting pipelines in ‘places of significance to Native Americans’. But </w:t>
      </w:r>
      <w:r w:rsidRPr="00361A33">
        <w:rPr>
          <w:rStyle w:val="StyleUnderline"/>
          <w:sz w:val="16"/>
          <w:u w:val="none"/>
        </w:rPr>
        <w:t>where</w:t>
      </w:r>
      <w:r w:rsidRPr="0046133A">
        <w:rPr>
          <w:rStyle w:val="StyleUnderline"/>
          <w:sz w:val="16"/>
          <w:u w:val="none"/>
        </w:rPr>
        <w:t xml:space="preserve"> it interfered with his members’ livelihood, he drew a line. </w:t>
      </w:r>
      <w:r w:rsidRPr="008E5B20">
        <w:rPr>
          <w:rStyle w:val="StyleUnderline"/>
          <w:highlight w:val="green"/>
        </w:rPr>
        <w:t xml:space="preserve">Justifying </w:t>
      </w:r>
      <w:r w:rsidRPr="00361A33">
        <w:rPr>
          <w:rStyle w:val="StyleUnderline"/>
        </w:rPr>
        <w:t xml:space="preserve">the </w:t>
      </w:r>
      <w:r w:rsidRPr="008E5B20">
        <w:rPr>
          <w:rStyle w:val="StyleUnderline"/>
          <w:b/>
          <w:bCs/>
          <w:highlight w:val="green"/>
        </w:rPr>
        <w:t>union’s</w:t>
      </w:r>
      <w:r w:rsidRPr="008E5B20">
        <w:rPr>
          <w:rStyle w:val="StyleUnderline"/>
          <w:highlight w:val="green"/>
        </w:rPr>
        <w:t xml:space="preserve"> support of</w:t>
      </w:r>
      <w:r w:rsidRPr="0046133A">
        <w:rPr>
          <w:rStyle w:val="StyleUnderline"/>
        </w:rPr>
        <w:t xml:space="preserve"> the </w:t>
      </w:r>
      <w:r w:rsidRPr="008E5B20">
        <w:rPr>
          <w:rStyle w:val="StyleUnderline"/>
          <w:highlight w:val="green"/>
        </w:rPr>
        <w:t xml:space="preserve">pipeline against </w:t>
      </w:r>
      <w:r w:rsidRPr="008E5B20">
        <w:rPr>
          <w:rStyle w:val="StyleUnderline"/>
          <w:b/>
          <w:bCs/>
          <w:highlight w:val="green"/>
        </w:rPr>
        <w:t>Indigenous opposition</w:t>
      </w:r>
      <w:r w:rsidRPr="008E5B20">
        <w:rPr>
          <w:rStyle w:val="StyleUnderline"/>
          <w:highlight w:val="green"/>
        </w:rPr>
        <w:t xml:space="preserve">, </w:t>
      </w:r>
      <w:r w:rsidRPr="00361A33">
        <w:rPr>
          <w:rStyle w:val="StyleUnderline"/>
        </w:rPr>
        <w:t xml:space="preserve">he </w:t>
      </w:r>
      <w:r w:rsidRPr="008E5B20">
        <w:rPr>
          <w:rStyle w:val="StyleUnderline"/>
          <w:highlight w:val="green"/>
        </w:rPr>
        <w:t>qualified</w:t>
      </w:r>
      <w:r w:rsidRPr="0046133A">
        <w:rPr>
          <w:rStyle w:val="StyleUnderline"/>
        </w:rPr>
        <w:t xml:space="preserve"> that </w:t>
      </w:r>
      <w:r w:rsidRPr="008E5B20">
        <w:rPr>
          <w:rStyle w:val="StyleUnderline"/>
          <w:highlight w:val="green"/>
        </w:rPr>
        <w:t xml:space="preserve">it was ‘fundamentally unfair’ to ‘hold union members’ livelihoods and their </w:t>
      </w:r>
      <w:r w:rsidRPr="008E5B20">
        <w:rPr>
          <w:rStyle w:val="StyleUnderline"/>
          <w:b/>
          <w:bCs/>
          <w:highlight w:val="green"/>
        </w:rPr>
        <w:t>families’ financial security</w:t>
      </w:r>
      <w:r w:rsidRPr="008E5B20">
        <w:rPr>
          <w:rStyle w:val="StyleUnderline"/>
          <w:highlight w:val="green"/>
        </w:rPr>
        <w:t xml:space="preserve"> hostage to endless delay’</w:t>
      </w:r>
      <w:r w:rsidRPr="0046133A">
        <w:rPr>
          <w:rStyle w:val="StyleUnderline"/>
          <w:sz w:val="16"/>
          <w:u w:val="none"/>
        </w:rPr>
        <w:t xml:space="preserve"> (Aronoff, 2016; Kojola, 2021), subject to the Oceti Sakowin nation’s approval. </w:t>
      </w:r>
    </w:p>
    <w:p w14:paraId="710B5311" w14:textId="77777777" w:rsidR="00310420" w:rsidRPr="0046133A" w:rsidRDefault="00310420" w:rsidP="00310420">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 xml:space="preserve">frontier of </w:t>
      </w:r>
      <w:r w:rsidRPr="008E5B20">
        <w:rPr>
          <w:rStyle w:val="StyleUnderline"/>
          <w:b/>
          <w:bCs/>
          <w:highlight w:val="green"/>
        </w:rPr>
        <w:t>settler colonial conflict</w:t>
      </w:r>
      <w:r w:rsidRPr="0046133A">
        <w:rPr>
          <w:rStyle w:val="StyleUnderline"/>
        </w:rPr>
        <w:t xml:space="preserve">. Simply put, </w:t>
      </w:r>
      <w:r w:rsidRPr="008E5B20">
        <w:rPr>
          <w:rStyle w:val="StyleUnderline"/>
          <w:highlight w:val="green"/>
        </w:rPr>
        <w:t>colonization t</w:t>
      </w:r>
      <w:r w:rsidRPr="008E5B20">
        <w:rPr>
          <w:rStyle w:val="StyleUnderline"/>
          <w:b/>
          <w:bCs/>
          <w:highlight w:val="green"/>
        </w:rPr>
        <w:t>akes work</w:t>
      </w:r>
      <w:r w:rsidRPr="0046133A">
        <w:rPr>
          <w:rStyle w:val="StyleUnderline"/>
        </w:rPr>
        <w:t>.</w:t>
      </w:r>
      <w:r w:rsidRPr="0046133A">
        <w:rPr>
          <w:rStyle w:val="StyleUnderline"/>
          <w:sz w:val="16"/>
          <w:u w:val="none"/>
        </w:rPr>
        <w:t xml:space="preserve"> When immigrants began to settle through recruitment programmes en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u w:val="none"/>
        </w:rPr>
        <w:t xml:space="preserve"> latter of which were incorporated for the singular purpose of flipping blocks of stolen Indigenous land to European settlers. By the late 19th century, the market for wage labour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b/>
          <w:bCs/>
        </w:rPr>
        <w:t>capitalism was born</w:t>
      </w:r>
      <w:r w:rsidRPr="0046133A">
        <w:rPr>
          <w:rStyle w:val="StyleUnderline"/>
          <w:sz w:val="16"/>
          <w:u w:val="none"/>
        </w:rPr>
        <w:t xml:space="preserve">. For this reason, the political economy of colonialism can be studied through a long history of intersecting class formation and colonial land policy in Canada. Labour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b/>
          <w:bCs/>
        </w:rPr>
        <w:t>settlement</w:t>
      </w:r>
      <w:r w:rsidRPr="0046133A">
        <w:rPr>
          <w:rStyle w:val="StyleUnderline"/>
        </w:rPr>
        <w:t xml:space="preserve">. </w:t>
      </w:r>
    </w:p>
    <w:p w14:paraId="5A7EA9F0" w14:textId="77777777" w:rsidR="00310420" w:rsidRPr="0046133A" w:rsidRDefault="00310420" w:rsidP="00310420">
      <w:pPr>
        <w:rPr>
          <w:rStyle w:val="StyleUnderline"/>
          <w:sz w:val="12"/>
          <w:szCs w:val="12"/>
          <w:u w:val="none"/>
        </w:rPr>
      </w:pPr>
      <w:r w:rsidRPr="0046133A">
        <w:rPr>
          <w:rStyle w:val="StyleUnderline"/>
          <w:sz w:val="12"/>
          <w:szCs w:val="12"/>
          <w:u w:val="none"/>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u w:val="none"/>
        </w:rPr>
        <w:t>a working</w:t>
      </w:r>
      <w:proofErr w:type="gramEnd"/>
      <w:r w:rsidRPr="0046133A">
        <w:rPr>
          <w:rStyle w:val="StyleUnderline"/>
          <w:sz w:val="12"/>
          <w:szCs w:val="12"/>
          <w:u w:val="none"/>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484A3248" w14:textId="77777777" w:rsidR="00310420" w:rsidRPr="0046133A" w:rsidRDefault="00310420" w:rsidP="00310420">
      <w:pPr>
        <w:rPr>
          <w:rStyle w:val="StyleUnderline"/>
        </w:rPr>
      </w:pPr>
      <w:r w:rsidRPr="0046133A">
        <w:rPr>
          <w:rStyle w:val="StyleUnderline"/>
          <w:sz w:val="16"/>
          <w:u w:val="none"/>
        </w:rPr>
        <w:t xml:space="preserve">But other forces were also at play that convened the hierarchy of labour in the Americas. In the era of commerce and settlement preceding and overlapping with </w:t>
      </w:r>
      <w:r w:rsidRPr="0046133A">
        <w:rPr>
          <w:rStyle w:val="StyleUnderline"/>
        </w:rPr>
        <w:t xml:space="preserve">Black labour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 xml:space="preserve">to </w:t>
      </w:r>
      <w:r w:rsidRPr="008E5B20">
        <w:rPr>
          <w:rStyle w:val="StyleUnderline"/>
          <w:b/>
          <w:bCs/>
          <w:highlight w:val="green"/>
        </w:rPr>
        <w:t>Native Americans</w:t>
      </w:r>
      <w:r w:rsidRPr="008E5B20">
        <w:rPr>
          <w:rStyle w:val="StyleUnderline"/>
          <w:highlight w:val="green"/>
        </w:rPr>
        <w:t>,</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 xml:space="preserve">by </w:t>
      </w:r>
      <w:r w:rsidRPr="008E5B20">
        <w:rPr>
          <w:rStyle w:val="StyleUnderline"/>
          <w:b/>
          <w:bCs/>
          <w:highlight w:val="green"/>
        </w:rPr>
        <w:t>ignorant settlers</w:t>
      </w:r>
      <w:r w:rsidRPr="0046133A">
        <w:rPr>
          <w:rStyle w:val="StyleUnderline"/>
          <w:sz w:val="16"/>
          <w:u w:val="none"/>
        </w:rPr>
        <w:t xml:space="preserve"> for failing to ‘subdue’ and ‘improve’ their land. </w:t>
      </w:r>
      <w:r w:rsidRPr="008E5B20">
        <w:rPr>
          <w:rStyle w:val="StyleUnderline"/>
          <w:highlight w:val="green"/>
        </w:rPr>
        <w:t xml:space="preserve">Settlers neither recognized </w:t>
      </w:r>
      <w:r w:rsidRPr="00361A33">
        <w:rPr>
          <w:rStyle w:val="StyleUnderline"/>
        </w:rPr>
        <w:t xml:space="preserve">the </w:t>
      </w:r>
      <w:r w:rsidRPr="008E5B20">
        <w:rPr>
          <w:rStyle w:val="StyleUnderline"/>
          <w:b/>
          <w:bCs/>
          <w:highlight w:val="green"/>
        </w:rPr>
        <w:t>native labour</w:t>
      </w:r>
      <w:r w:rsidRPr="008E5B20">
        <w:rPr>
          <w:rStyle w:val="StyleUnderline"/>
          <w:highlight w:val="green"/>
        </w:rPr>
        <w:t xml:space="preserve"> </w:t>
      </w:r>
      <w:r w:rsidRPr="00361A33">
        <w:rPr>
          <w:rStyle w:val="StyleUnderline"/>
        </w:rPr>
        <w:t xml:space="preserve">that created coveted fertile prairie belts through centuries of slash-and-burn </w:t>
      </w:r>
      <w:r w:rsidRPr="00361A33">
        <w:rPr>
          <w:rStyle w:val="StyleUnderline"/>
          <w:b/>
          <w:bCs/>
        </w:rPr>
        <w:t>maintenance</w:t>
      </w:r>
      <w:r w:rsidRPr="00361A33">
        <w:rPr>
          <w:rStyle w:val="StyleUnderline"/>
        </w:rPr>
        <w:t xml:space="preserve">, </w:t>
      </w:r>
      <w:r w:rsidRPr="008E5B20">
        <w:rPr>
          <w:rStyle w:val="StyleUnderline"/>
          <w:highlight w:val="green"/>
        </w:rPr>
        <w:t>nor respected</w:t>
      </w:r>
      <w:r w:rsidRPr="0046133A">
        <w:rPr>
          <w:rStyle w:val="StyleUnderline"/>
        </w:rPr>
        <w:t xml:space="preserve"> the </w:t>
      </w:r>
      <w:r w:rsidRPr="00361A33">
        <w:rPr>
          <w:rStyle w:val="StyleUnderline"/>
        </w:rPr>
        <w:t xml:space="preserve">reproductive labour of </w:t>
      </w:r>
      <w:r w:rsidRPr="00361A33">
        <w:rPr>
          <w:rStyle w:val="StyleUnderline"/>
          <w:b/>
          <w:bCs/>
        </w:rPr>
        <w:t>household joy and care</w:t>
      </w:r>
      <w:r w:rsidRPr="0046133A">
        <w:rPr>
          <w:rStyle w:val="StyleUnderline"/>
          <w:sz w:val="16"/>
          <w:u w:val="none"/>
        </w:rPr>
        <w:t xml:space="preserve"> at the centre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b/>
          <w:bCs/>
        </w:rPr>
        <w:t>masculinity</w:t>
      </w:r>
      <w:r w:rsidRPr="0046133A">
        <w:rPr>
          <w:rStyle w:val="StyleUnderline"/>
        </w:rPr>
        <w:t xml:space="preserve"> (Ross, 1998; Stark, 2016). </w:t>
      </w:r>
    </w:p>
    <w:p w14:paraId="6177C2AE" w14:textId="77777777" w:rsidR="00310420" w:rsidRPr="0046133A" w:rsidRDefault="00310420" w:rsidP="00310420">
      <w:pPr>
        <w:rPr>
          <w:rStyle w:val="StyleUnderline"/>
        </w:rPr>
      </w:pPr>
      <w:r w:rsidRPr="0046133A">
        <w:rPr>
          <w:rStyle w:val="StyleUnderline"/>
          <w:sz w:val="16"/>
          <w:u w:val="none"/>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b/>
          <w:bCs/>
        </w:rPr>
        <w:t>denied</w:t>
      </w:r>
      <w:r w:rsidRPr="0046133A">
        <w:rPr>
          <w:rStyle w:val="StyleUnderline"/>
        </w:rPr>
        <w:t xml:space="preserve"> in relation</w:t>
      </w:r>
      <w:r w:rsidRPr="0046133A">
        <w:rPr>
          <w:rStyle w:val="StyleUnderline"/>
          <w:sz w:val="16"/>
          <w:u w:val="none"/>
        </w:rPr>
        <w:t xml:space="preserve"> to conquest of land, not labour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b/>
          <w:bCs/>
        </w:rPr>
        <w:t>emerged between</w:t>
      </w:r>
      <w:r w:rsidRPr="0046133A">
        <w:rPr>
          <w:rStyle w:val="StyleUnderline"/>
        </w:rPr>
        <w:t xml:space="preserve"> White workers</w:t>
      </w:r>
      <w:r w:rsidRPr="0046133A">
        <w:rPr>
          <w:rStyle w:val="StyleUnderline"/>
          <w:sz w:val="16"/>
          <w:u w:val="none"/>
        </w:rPr>
        <w:t xml:space="preserve">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 xml:space="preserve">increase with growing </w:t>
      </w:r>
      <w:r w:rsidRPr="008E5B20">
        <w:rPr>
          <w:rStyle w:val="StyleUnderline"/>
          <w:b/>
          <w:bCs/>
          <w:highlight w:val="green"/>
        </w:rPr>
        <w:t>restrictions on Indigenous jurisdiction</w:t>
      </w:r>
      <w:r w:rsidRPr="0046133A">
        <w:rPr>
          <w:rStyle w:val="StyleUnderline"/>
        </w:rPr>
        <w:t xml:space="preserve">. </w:t>
      </w:r>
    </w:p>
    <w:p w14:paraId="4A7474D6" w14:textId="77777777" w:rsidR="00310420" w:rsidRPr="0046133A" w:rsidRDefault="00310420" w:rsidP="00310420">
      <w:pPr>
        <w:rPr>
          <w:rStyle w:val="StyleUnderline"/>
        </w:rPr>
      </w:pPr>
      <w:r w:rsidRPr="0046133A">
        <w:rPr>
          <w:rStyle w:val="StyleUnderline"/>
          <w:sz w:val="16"/>
          <w:u w:val="none"/>
        </w:rPr>
        <w:t xml:space="preserve">When David Cameld (2019, p. 159) asks, ‘What is the labour that we study?’ he poses a question that goes to the heart of how colonialism in Canada has been almost completely ignored in the eld of labour studies and how </w:t>
      </w:r>
      <w:r w:rsidRPr="0046133A">
        <w:rPr>
          <w:rStyle w:val="StyleUnderline"/>
        </w:rPr>
        <w:t xml:space="preserve">it </w:t>
      </w:r>
      <w:r w:rsidRPr="008F3530">
        <w:rPr>
          <w:rStyle w:val="StyleUnderline"/>
          <w:b/>
          <w:bCs/>
        </w:rPr>
        <w:t>configured</w:t>
      </w:r>
      <w:r w:rsidRPr="0046133A">
        <w:rPr>
          <w:rStyle w:val="StyleUnderline"/>
        </w:rPr>
        <w:t xml:space="preserve"> the distinctive nature of wages here. Put differently, </w:t>
      </w:r>
      <w:r w:rsidRPr="008E5B20">
        <w:rPr>
          <w:rStyle w:val="StyleUnderline"/>
          <w:highlight w:val="green"/>
        </w:rPr>
        <w:t xml:space="preserve">both working and </w:t>
      </w:r>
      <w:r w:rsidRPr="008E5B20">
        <w:rPr>
          <w:rStyle w:val="StyleUnderline"/>
          <w:b/>
          <w:bCs/>
          <w:highlight w:val="green"/>
        </w:rPr>
        <w:t>owning</w:t>
      </w:r>
      <w:r w:rsidRPr="008E5B20">
        <w:rPr>
          <w:rStyle w:val="StyleUnderline"/>
          <w:highlight w:val="green"/>
        </w:rPr>
        <w:t xml:space="preserve">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w:t>
      </w:r>
      <w:r w:rsidRPr="008E5B20">
        <w:rPr>
          <w:rStyle w:val="StyleUnderline"/>
          <w:b/>
          <w:bCs/>
          <w:highlight w:val="green"/>
        </w:rPr>
        <w:t>settler</w:t>
      </w:r>
      <w:r w:rsidRPr="008E5B20">
        <w:rPr>
          <w:rStyle w:val="StyleUnderline"/>
          <w:highlight w:val="green"/>
        </w:rPr>
        <w:t xml:space="preserve"> </w:t>
      </w:r>
      <w:r w:rsidRPr="008E5B20">
        <w:rPr>
          <w:rStyle w:val="StyleUnderline"/>
          <w:b/>
          <w:bCs/>
          <w:highlight w:val="green"/>
        </w:rPr>
        <w:t>extrabctivism</w:t>
      </w:r>
      <w:r w:rsidRPr="0046133A">
        <w:rPr>
          <w:rStyle w:val="StyleUnderline"/>
        </w:rPr>
        <w:t xml:space="preserve"> through </w:t>
      </w:r>
      <w:r w:rsidRPr="008F3530">
        <w:rPr>
          <w:rStyle w:val="StyleUnderline"/>
          <w:b/>
          <w:bCs/>
        </w:rPr>
        <w:t>colonial expropriation</w:t>
      </w:r>
      <w:r w:rsidRPr="0046133A">
        <w:rPr>
          <w:rStyle w:val="StyleUnderline"/>
          <w:sz w:val="16"/>
          <w:u w:val="none"/>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70B31799" w14:textId="77777777" w:rsidR="00310420" w:rsidRPr="0046133A" w:rsidRDefault="00310420" w:rsidP="00310420">
      <w:pPr>
        <w:rPr>
          <w:rStyle w:val="StyleUnderline"/>
        </w:rPr>
      </w:pPr>
      <w:r w:rsidRPr="0046133A">
        <w:rPr>
          <w:rStyle w:val="StyleUnderline"/>
        </w:rPr>
        <w:t xml:space="preserve">On the one hand, </w:t>
      </w:r>
      <w:r w:rsidRPr="008E5B20">
        <w:rPr>
          <w:rStyle w:val="StyleUnderline"/>
          <w:highlight w:val="green"/>
        </w:rPr>
        <w:t xml:space="preserve">land dispossessed from </w:t>
      </w:r>
      <w:r w:rsidRPr="008E5B20">
        <w:rPr>
          <w:rStyle w:val="StyleUnderline"/>
          <w:b/>
          <w:bCs/>
          <w:highlight w:val="green"/>
        </w:rPr>
        <w:t>Indigenous</w:t>
      </w:r>
      <w:r w:rsidRPr="008E5B20">
        <w:rPr>
          <w:rStyle w:val="StyleUnderline"/>
          <w:highlight w:val="green"/>
        </w:rPr>
        <w:t xml:space="preserve"> peoples became the background condition for </w:t>
      </w:r>
      <w:r w:rsidRPr="008E5B20">
        <w:rPr>
          <w:rStyle w:val="StyleUnderline"/>
          <w:b/>
          <w:bCs/>
          <w:highlight w:val="green"/>
        </w:rPr>
        <w:t>waged labour</w:t>
      </w:r>
      <w:r w:rsidRPr="0046133A">
        <w:rPr>
          <w:rStyle w:val="StyleUnderline"/>
        </w:rPr>
        <w:t xml:space="preserve">. On the other, the </w:t>
      </w:r>
      <w:r w:rsidRPr="008E5B20">
        <w:rPr>
          <w:rStyle w:val="StyleUnderline"/>
          <w:highlight w:val="green"/>
        </w:rPr>
        <w:t>non-waged Indigenous labour</w:t>
      </w:r>
      <w:r w:rsidRPr="0046133A">
        <w:rPr>
          <w:rStyle w:val="StyleUnderline"/>
          <w:sz w:val="16"/>
          <w:u w:val="none"/>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 xml:space="preserve">central </w:t>
      </w:r>
      <w:r w:rsidRPr="008E5B20">
        <w:rPr>
          <w:rStyle w:val="StyleUnderline"/>
          <w:b/>
          <w:bCs/>
          <w:highlight w:val="green"/>
        </w:rPr>
        <w:t>organizing principle</w:t>
      </w:r>
      <w:r w:rsidRPr="008E5B20">
        <w:rPr>
          <w:rStyle w:val="StyleUnderline"/>
          <w:highlight w:val="green"/>
        </w:rPr>
        <w:t xml:space="preserve"> of resistance to </w:t>
      </w:r>
      <w:r w:rsidRPr="008E5B20">
        <w:rPr>
          <w:rStyle w:val="StyleUnderline"/>
          <w:b/>
          <w:bCs/>
          <w:highlight w:val="green"/>
        </w:rPr>
        <w:t>capitalism</w:t>
      </w:r>
      <w:r w:rsidRPr="0046133A">
        <w:rPr>
          <w:rStyle w:val="StyleUnderline"/>
        </w:rPr>
        <w:t>. As Fraser (2016, p. 166) explain</w:t>
      </w:r>
      <w:r w:rsidRPr="0046133A">
        <w:rPr>
          <w:rStyle w:val="StyleUnderline"/>
          <w:sz w:val="16"/>
          <w:u w:val="none"/>
        </w:rPr>
        <w:t xml:space="preserve">s, ‘the subjection of those </w:t>
      </w:r>
      <w:proofErr w:type="gramStart"/>
      <w:r w:rsidRPr="0046133A">
        <w:rPr>
          <w:rStyle w:val="StyleUnderline"/>
          <w:sz w:val="16"/>
          <w:u w:val="none"/>
        </w:rPr>
        <w:t>whom</w:t>
      </w:r>
      <w:proofErr w:type="gramEnd"/>
      <w:r w:rsidRPr="0046133A">
        <w:rPr>
          <w:rStyle w:val="StyleUnderline"/>
          <w:sz w:val="16"/>
          <w:u w:val="none"/>
        </w:rPr>
        <w:t xml:space="preserve"> capital expropriates is a hidden condition of possibility for the freedom of those whom </w:t>
      </w:r>
      <w:proofErr w:type="gramStart"/>
      <w:r w:rsidRPr="0046133A">
        <w:rPr>
          <w:rStyle w:val="StyleUnderline"/>
          <w:sz w:val="16"/>
          <w:u w:val="none"/>
        </w:rPr>
        <w:t>it</w:t>
      </w:r>
      <w:proofErr w:type="gramEnd"/>
      <w:r w:rsidRPr="0046133A">
        <w:rPr>
          <w:rStyle w:val="StyleUnderline"/>
          <w:sz w:val="16"/>
          <w:u w:val="none"/>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b/>
          <w:bCs/>
        </w:rPr>
        <w:t>conscripted</w:t>
      </w:r>
      <w:r w:rsidRPr="0046133A">
        <w:rPr>
          <w:rStyle w:val="StyleUnderline"/>
        </w:rPr>
        <w:t xml:space="preserve"> into capitalist circuits of self-expansion, facilitating the </w:t>
      </w:r>
      <w:r w:rsidRPr="008F3530">
        <w:rPr>
          <w:rStyle w:val="StyleUnderline"/>
          <w:b/>
          <w:bCs/>
        </w:rPr>
        <w:t>exploitation of wage labour</w:t>
      </w:r>
      <w:r w:rsidRPr="0046133A">
        <w:rPr>
          <w:rStyle w:val="StyleUnderline"/>
        </w:rPr>
        <w:t xml:space="preserve">. </w:t>
      </w:r>
    </w:p>
    <w:p w14:paraId="219D2AF7" w14:textId="77777777" w:rsidR="00310420" w:rsidRPr="00835770" w:rsidRDefault="00310420" w:rsidP="00310420">
      <w:pPr>
        <w:rPr>
          <w:sz w:val="16"/>
        </w:rPr>
      </w:pPr>
      <w:r w:rsidRPr="0046133A">
        <w:rPr>
          <w:rStyle w:val="StyleUnderline"/>
          <w:sz w:val="16"/>
          <w:u w:val="none"/>
        </w:rPr>
        <w:t xml:space="preserve">Focusing on the early settlement of the prairie provinces of Canada, </w:t>
      </w:r>
      <w:r w:rsidRPr="0046133A">
        <w:rPr>
          <w:rStyle w:val="StyleUnderline"/>
        </w:rPr>
        <w:t xml:space="preserve">it is critical that we reckon with the </w:t>
      </w:r>
      <w:r w:rsidRPr="008F3530">
        <w:rPr>
          <w:rStyle w:val="StyleUnderline"/>
          <w:b/>
          <w:bCs/>
        </w:rPr>
        <w:t>colonial</w:t>
      </w:r>
      <w:r w:rsidRPr="0046133A">
        <w:rPr>
          <w:rStyle w:val="StyleUnderline"/>
        </w:rPr>
        <w:t xml:space="preserve"> land policies made </w:t>
      </w:r>
      <w:r w:rsidRPr="008F3530">
        <w:rPr>
          <w:rStyle w:val="StyleUnderline"/>
          <w:b/>
          <w:bCs/>
        </w:rPr>
        <w:t>possible</w:t>
      </w:r>
      <w:r w:rsidRPr="0046133A">
        <w:rPr>
          <w:rStyle w:val="StyleUnderline"/>
        </w:rPr>
        <w:t xml:space="preserve"> through the racial partitioning of </w:t>
      </w:r>
      <w:r w:rsidRPr="008F3530">
        <w:rPr>
          <w:rStyle w:val="StyleUnderline"/>
          <w:b/>
          <w:bCs/>
        </w:rPr>
        <w:t>Indigenous</w:t>
      </w:r>
      <w:r w:rsidRPr="0046133A">
        <w:rPr>
          <w:rStyle w:val="StyleUnderline"/>
        </w:rPr>
        <w:t xml:space="preserve"> nations</w:t>
      </w:r>
      <w:r w:rsidRPr="0046133A">
        <w:rPr>
          <w:rStyle w:val="StyleUnderline"/>
          <w:sz w:val="16"/>
          <w:u w:val="none"/>
        </w:rPr>
        <w:t xml:space="preserve"> for the establishment of a White labour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b/>
          <w:bCs/>
        </w:rPr>
        <w:t>discounts</w:t>
      </w:r>
      <w:r w:rsidRPr="0046133A">
        <w:rPr>
          <w:rStyle w:val="StyleUnderline"/>
        </w:rPr>
        <w:t xml:space="preserve"> accrued not only economic, social, and </w:t>
      </w:r>
      <w:r w:rsidRPr="008F3530">
        <w:rPr>
          <w:rStyle w:val="StyleUnderline"/>
          <w:b/>
          <w:bCs/>
        </w:rPr>
        <w:t>psychological</w:t>
      </w:r>
      <w:r w:rsidRPr="0046133A">
        <w:rPr>
          <w:rStyle w:val="StyleUnderline"/>
        </w:rPr>
        <w:t xml:space="preserve"> benefits to White settlers</w:t>
      </w:r>
      <w:r w:rsidRPr="0046133A">
        <w:rPr>
          <w:rStyle w:val="StyleUnderline"/>
          <w:sz w:val="16"/>
          <w:u w:val="none"/>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b/>
          <w:bCs/>
        </w:rPr>
        <w:t>foundation</w:t>
      </w:r>
      <w:r w:rsidRPr="0046133A">
        <w:rPr>
          <w:rStyle w:val="StyleUnderline"/>
        </w:rPr>
        <w:t xml:space="preserve"> of settler wealth and its maintenance through ongoing </w:t>
      </w:r>
      <w:r w:rsidRPr="008F3530">
        <w:rPr>
          <w:rStyle w:val="StyleUnderline"/>
          <w:b/>
          <w:bCs/>
        </w:rPr>
        <w:t>expropriation and extraction</w:t>
      </w:r>
      <w:r w:rsidRPr="0046133A">
        <w:rPr>
          <w:rStyle w:val="StyleUnderline"/>
          <w:sz w:val="16"/>
          <w:u w:val="none"/>
        </w:rPr>
        <w:t xml:space="preserve"> on Indigenous lands.</w:t>
      </w:r>
    </w:p>
    <w:bookmarkEnd w:id="0"/>
    <w:p w14:paraId="2A0369BE" w14:textId="77777777" w:rsidR="00310420" w:rsidRPr="00534AD6" w:rsidRDefault="00310420" w:rsidP="00310420">
      <w:pPr>
        <w:pStyle w:val="Heading4"/>
      </w:pPr>
      <w:r w:rsidRPr="00534AD6">
        <w:t>Their assumption of “</w:t>
      </w:r>
      <w:r w:rsidRPr="00EA01FF">
        <w:rPr>
          <w:u w:val="single"/>
        </w:rPr>
        <w:t>eventual</w:t>
      </w:r>
      <w:r w:rsidRPr="00534AD6">
        <w:t xml:space="preserve">” apocalypse is violent and is a </w:t>
      </w:r>
      <w:r w:rsidRPr="00EA01FF">
        <w:rPr>
          <w:u w:val="single"/>
        </w:rPr>
        <w:t>white settler fantasy</w:t>
      </w:r>
      <w:r w:rsidRPr="00EA01FF">
        <w:t>.</w:t>
      </w:r>
    </w:p>
    <w:p w14:paraId="5FFC6D85" w14:textId="77777777" w:rsidR="00310420" w:rsidRPr="00534AD6" w:rsidRDefault="00310420" w:rsidP="00310420">
      <w:r w:rsidRPr="00534AD6">
        <w:rPr>
          <w:rStyle w:val="Style13ptBold"/>
        </w:rPr>
        <w:t>Koch 21</w:t>
      </w:r>
      <w:r w:rsidRPr="00534AD6">
        <w:t xml:space="preserve"> </w:t>
      </w:r>
      <w:r>
        <w:t>[</w:t>
      </w:r>
      <w:r w:rsidRPr="00534AD6">
        <w:t>Natali</w:t>
      </w:r>
      <w:r>
        <w:t>e;</w:t>
      </w:r>
      <w:r w:rsidRPr="00534AD6">
        <w:t xml:space="preserve"> Professor of Geography at Syracuse University’s Maxwell School of Citizenship and Public Affairs. She is a political geographer who works on geopolitics, authoritarianism, identity politics, and state power in hydrocarbon-rich countries, primarily in the Arabian Peninsula. “Whose apocalypse? Biosphere 2 and the spectacle of settler science in the desert” Geoforum Volume 124, August 2021, Pages 36-45”</w:t>
      </w:r>
      <w:r>
        <w:t>]</w:t>
      </w:r>
      <w:r w:rsidRPr="00534AD6">
        <w:t xml:space="preserve"> </w:t>
      </w:r>
      <w:r>
        <w:t>[UTD] [</w:t>
      </w:r>
      <w:r w:rsidRPr="00534AD6">
        <w:t>mk</w:t>
      </w:r>
      <w:r>
        <w:t>]</w:t>
      </w:r>
    </w:p>
    <w:p w14:paraId="72027CCD" w14:textId="77777777" w:rsidR="00310420" w:rsidRPr="00534AD6" w:rsidRDefault="00310420" w:rsidP="00310420">
      <w:pPr>
        <w:rPr>
          <w:sz w:val="12"/>
        </w:rPr>
      </w:pPr>
      <w:r w:rsidRPr="00534AD6">
        <w:rPr>
          <w:rFonts w:hint="eastAsia"/>
          <w:sz w:val="12"/>
        </w:rPr>
        <w:t>As this article shows, Biosphere 2</w:t>
      </w:r>
      <w:r w:rsidRPr="00534AD6">
        <w:rPr>
          <w:sz w:val="12"/>
        </w:rPr>
        <w:t>’</w:t>
      </w:r>
      <w:r w:rsidRPr="00534AD6">
        <w:rPr>
          <w:rFonts w:hint="eastAsia"/>
          <w:sz w:val="12"/>
        </w:rPr>
        <w:t>s promoters were adept propagandists. Naturally, nobody had thought to seal a bunch of humans in a glass bubble before, but such experimental projects in the desert are not particularly new. Nor are they particularly prog</w:t>
      </w:r>
      <w:r w:rsidRPr="00534AD6">
        <w:rPr>
          <w:sz w:val="12"/>
        </w:rPr>
        <w:t xml:space="preserve">ressive: </w:t>
      </w:r>
      <w:proofErr w:type="gramStart"/>
      <w:r w:rsidRPr="00534AD6">
        <w:rPr>
          <w:sz w:val="12"/>
        </w:rPr>
        <w:t>the logic</w:t>
      </w:r>
      <w:proofErr w:type="gramEnd"/>
      <w:r w:rsidRPr="00534AD6">
        <w:rPr>
          <w:sz w:val="12"/>
        </w:rPr>
        <w:t xml:space="preserve">, I will argue, is quintessentially colonial. Imperial projects also have a long history of employing “experiments” or “models” to introduce their new mode of social ordering, and Euro-American imperialism was always interwoven with modern scientific technologies and concepts. Harnessing the discursive power of science, Biosphere 2’s planners nimbly </w:t>
      </w:r>
      <w:r w:rsidRPr="00534AD6">
        <w:rPr>
          <w:u w:val="single"/>
        </w:rPr>
        <w:t>adapted the story of environmental apocalypse to sell their clichéd visions as visionary</w:t>
      </w:r>
      <w:r w:rsidRPr="00534AD6">
        <w:rPr>
          <w:sz w:val="12"/>
        </w:rPr>
        <w:t xml:space="preserve">. In doing so, they also sold themselves as </w:t>
      </w:r>
      <w:proofErr w:type="gramStart"/>
      <w:r w:rsidRPr="00534AD6">
        <w:rPr>
          <w:sz w:val="12"/>
        </w:rPr>
        <w:t>visionary</w:t>
      </w:r>
      <w:proofErr w:type="gramEnd"/>
      <w:r w:rsidRPr="00534AD6">
        <w:rPr>
          <w:sz w:val="12"/>
        </w:rPr>
        <w:t xml:space="preserve">. </w:t>
      </w:r>
      <w:r w:rsidRPr="00534AD6">
        <w:rPr>
          <w:u w:val="single"/>
        </w:rPr>
        <w:t xml:space="preserve">The </w:t>
      </w:r>
      <w:r w:rsidRPr="00534AD6">
        <w:rPr>
          <w:highlight w:val="green"/>
          <w:u w:val="single"/>
        </w:rPr>
        <w:t>colonial logic</w:t>
      </w:r>
      <w:r w:rsidRPr="00534AD6">
        <w:rPr>
          <w:u w:val="single"/>
        </w:rPr>
        <w:t xml:space="preserve"> of modernist science has always </w:t>
      </w:r>
      <w:r w:rsidRPr="00534AD6">
        <w:rPr>
          <w:highlight w:val="green"/>
          <w:u w:val="single"/>
        </w:rPr>
        <w:t>discounted other ways of knowing</w:t>
      </w:r>
      <w:r w:rsidRPr="00534AD6">
        <w:rPr>
          <w:u w:val="single"/>
        </w:rPr>
        <w:t>,</w:t>
      </w:r>
      <w:r w:rsidRPr="00534AD6">
        <w:rPr>
          <w:sz w:val="12"/>
        </w:rPr>
        <w:t xml:space="preserve"> strategically constructing a particular kind of hero – the white male scientist – who has arrived to save the day. </w:t>
      </w:r>
      <w:r w:rsidRPr="00534AD6">
        <w:rPr>
          <w:u w:val="single"/>
        </w:rPr>
        <w:t>This supposedly enlightened or superior knowhow in turn works to justify settler control of Indigenous lands.</w:t>
      </w:r>
      <w:r w:rsidRPr="00534AD6">
        <w:rPr>
          <w:sz w:val="12"/>
        </w:rPr>
        <w:t xml:space="preserve"> In considering the case of Biosphere 2, then, we must ask who its promoters are and </w:t>
      </w:r>
      <w:r w:rsidRPr="00534AD6">
        <w:rPr>
          <w:highlight w:val="green"/>
          <w:u w:val="single"/>
        </w:rPr>
        <w:t>whose “apocalypse</w:t>
      </w:r>
      <w:r w:rsidRPr="00534AD6">
        <w:rPr>
          <w:u w:val="single"/>
        </w:rPr>
        <w:t xml:space="preserve">” are we being sold? </w:t>
      </w:r>
      <w:r w:rsidRPr="00534AD6">
        <w:rPr>
          <w:sz w:val="12"/>
        </w:rPr>
        <w:t xml:space="preserve">This last question has been </w:t>
      </w:r>
      <w:r w:rsidRPr="00534AD6">
        <w:rPr>
          <w:u w:val="single"/>
        </w:rPr>
        <w:t xml:space="preserve">powerfully posed by many Indigenous scholars, who point to the </w:t>
      </w:r>
      <w:r w:rsidRPr="00534AD6">
        <w:rPr>
          <w:highlight w:val="green"/>
          <w:u w:val="single"/>
        </w:rPr>
        <w:t>colonial undercurrent of apocalyptic</w:t>
      </w:r>
      <w:r w:rsidRPr="00534AD6">
        <w:rPr>
          <w:u w:val="single"/>
        </w:rPr>
        <w:t xml:space="preserve"> environmental </w:t>
      </w:r>
      <w:r w:rsidRPr="00534AD6">
        <w:rPr>
          <w:highlight w:val="green"/>
          <w:u w:val="single"/>
        </w:rPr>
        <w:t>narratives</w:t>
      </w:r>
      <w:r w:rsidRPr="00534AD6">
        <w:rPr>
          <w:sz w:val="12"/>
        </w:rPr>
        <w:t xml:space="preserve">, or what April Anson (2020: 63) refers to </w:t>
      </w:r>
      <w:r w:rsidRPr="00534AD6">
        <w:rPr>
          <w:u w:val="single"/>
        </w:rPr>
        <w:t>as “</w:t>
      </w:r>
      <w:r w:rsidRPr="00534AD6">
        <w:rPr>
          <w:highlight w:val="green"/>
          <w:u w:val="single"/>
        </w:rPr>
        <w:t>settler apocalypse”</w:t>
      </w:r>
      <w:r w:rsidRPr="00534AD6">
        <w:rPr>
          <w:u w:val="single"/>
        </w:rPr>
        <w:t xml:space="preserve"> – “stories that tell of the end of the whole world but are, in reality, </w:t>
      </w:r>
      <w:r w:rsidRPr="00534AD6">
        <w:rPr>
          <w:highlight w:val="green"/>
          <w:u w:val="single"/>
        </w:rPr>
        <w:t>specific to white settlers</w:t>
      </w:r>
      <w:r w:rsidRPr="00534AD6">
        <w:rPr>
          <w:sz w:val="12"/>
        </w:rPr>
        <w:t xml:space="preserve">.” Potawatomi scholar Kyle Whyte (2018: 225), extends this argument and stresses how “dystopian or postapocalyptic narratives of climate crises […] can erase Indigenous peoples’ perspectives on the connections between climate change and colonial violence.” Speaking from the North American context, he notes how </w:t>
      </w:r>
      <w:r w:rsidRPr="00534AD6">
        <w:rPr>
          <w:u w:val="single"/>
        </w:rPr>
        <w:t xml:space="preserve">many </w:t>
      </w:r>
      <w:r w:rsidRPr="00534AD6">
        <w:rPr>
          <w:highlight w:val="green"/>
          <w:u w:val="single"/>
        </w:rPr>
        <w:t>Indigenous communities</w:t>
      </w:r>
      <w:r w:rsidRPr="00534AD6">
        <w:rPr>
          <w:u w:val="single"/>
        </w:rPr>
        <w:t xml:space="preserve"> understand “their societies as </w:t>
      </w:r>
      <w:r w:rsidRPr="00534AD6">
        <w:rPr>
          <w:highlight w:val="green"/>
          <w:u w:val="single"/>
        </w:rPr>
        <w:t>already</w:t>
      </w:r>
      <w:r w:rsidRPr="00534AD6">
        <w:rPr>
          <w:u w:val="single"/>
        </w:rPr>
        <w:t xml:space="preserve"> having </w:t>
      </w:r>
      <w:r w:rsidRPr="00534AD6">
        <w:rPr>
          <w:highlight w:val="green"/>
          <w:u w:val="single"/>
        </w:rPr>
        <w:t>endured</w:t>
      </w:r>
      <w:r w:rsidRPr="00534AD6">
        <w:rPr>
          <w:u w:val="single"/>
        </w:rPr>
        <w:t xml:space="preserve"> one or many more </w:t>
      </w:r>
      <w:r w:rsidRPr="00534AD6">
        <w:rPr>
          <w:highlight w:val="green"/>
          <w:u w:val="single"/>
        </w:rPr>
        <w:t>apocalypses</w:t>
      </w:r>
      <w:r w:rsidRPr="00534AD6">
        <w:rPr>
          <w:u w:val="single"/>
        </w:rPr>
        <w:t>”</w:t>
      </w:r>
      <w:r w:rsidRPr="00534AD6">
        <w:rPr>
          <w:sz w:val="12"/>
        </w:rPr>
        <w:t xml:space="preserve"> (Whyte 2018, 236). Diné geographers Andrew Curley and Majerle Lister (2020) likewise </w:t>
      </w:r>
      <w:r w:rsidRPr="00534AD6">
        <w:rPr>
          <w:u w:val="single"/>
        </w:rPr>
        <w:t xml:space="preserve">describe these past and present apocalypses as a </w:t>
      </w:r>
      <w:r w:rsidRPr="00534AD6">
        <w:rPr>
          <w:highlight w:val="green"/>
          <w:u w:val="single"/>
        </w:rPr>
        <w:t>layering of</w:t>
      </w:r>
      <w:r w:rsidRPr="00534AD6">
        <w:rPr>
          <w:u w:val="single"/>
        </w:rPr>
        <w:t xml:space="preserve"> “already </w:t>
      </w:r>
      <w:r w:rsidRPr="00534AD6">
        <w:rPr>
          <w:highlight w:val="green"/>
          <w:u w:val="single"/>
        </w:rPr>
        <w:t>existing dystopias</w:t>
      </w:r>
      <w:r w:rsidRPr="00534AD6">
        <w:rPr>
          <w:u w:val="single"/>
        </w:rPr>
        <w:t>,” which are also erased by narratives of settler apocalypse.</w:t>
      </w:r>
      <w:r w:rsidRPr="00534AD6">
        <w:rPr>
          <w:sz w:val="12"/>
        </w:rPr>
        <w:t xml:space="preserve"> That is, </w:t>
      </w:r>
      <w:proofErr w:type="gramStart"/>
      <w:r w:rsidRPr="00534AD6">
        <w:rPr>
          <w:sz w:val="12"/>
        </w:rPr>
        <w:t>With</w:t>
      </w:r>
      <w:proofErr w:type="gramEnd"/>
      <w:r w:rsidRPr="00534AD6">
        <w:rPr>
          <w:sz w:val="12"/>
        </w:rPr>
        <w:t xml:space="preserve"> colonization, </w:t>
      </w:r>
      <w:r w:rsidRPr="00534AD6">
        <w:rPr>
          <w:highlight w:val="green"/>
          <w:u w:val="single"/>
        </w:rPr>
        <w:t>Indigenous peoples</w:t>
      </w:r>
      <w:r w:rsidRPr="00534AD6">
        <w:rPr>
          <w:u w:val="single"/>
        </w:rPr>
        <w:t xml:space="preserve"> saw their lands taken and </w:t>
      </w:r>
      <w:r w:rsidRPr="00534AD6">
        <w:rPr>
          <w:highlight w:val="green"/>
          <w:u w:val="single"/>
        </w:rPr>
        <w:t>lives permanently altered</w:t>
      </w:r>
      <w:r w:rsidRPr="00534AD6">
        <w:rPr>
          <w:sz w:val="12"/>
        </w:rPr>
        <w:t xml:space="preserve">. This constituted its own dystopia. Tribes later suffered </w:t>
      </w:r>
      <w:r w:rsidRPr="00534AD6">
        <w:rPr>
          <w:u w:val="single"/>
        </w:rPr>
        <w:t xml:space="preserve">through forced </w:t>
      </w:r>
      <w:r w:rsidRPr="00534AD6">
        <w:rPr>
          <w:highlight w:val="green"/>
          <w:u w:val="single"/>
        </w:rPr>
        <w:t>assimilation</w:t>
      </w:r>
      <w:r w:rsidRPr="00534AD6">
        <w:rPr>
          <w:u w:val="single"/>
        </w:rPr>
        <w:t xml:space="preserve">, continued </w:t>
      </w:r>
      <w:r w:rsidRPr="00534AD6">
        <w:rPr>
          <w:highlight w:val="green"/>
          <w:u w:val="single"/>
        </w:rPr>
        <w:t>land theft</w:t>
      </w:r>
      <w:r w:rsidRPr="00534AD6">
        <w:rPr>
          <w:u w:val="single"/>
        </w:rPr>
        <w:t xml:space="preserve">, and the creation of tribal institutions with legal and political rights strongly associated with the </w:t>
      </w:r>
      <w:r w:rsidRPr="00534AD6">
        <w:rPr>
          <w:highlight w:val="green"/>
          <w:u w:val="single"/>
        </w:rPr>
        <w:t>expansion of capitalism</w:t>
      </w:r>
      <w:r w:rsidRPr="00534AD6">
        <w:rPr>
          <w:u w:val="single"/>
        </w:rPr>
        <w:t xml:space="preserve"> and extractive industries within and around Indigenous communities.</w:t>
      </w:r>
      <w:r w:rsidRPr="00534AD6">
        <w:rPr>
          <w:sz w:val="12"/>
        </w:rPr>
        <w:t xml:space="preserve"> Oil and gas fracking around Indigenous lands have witnessed the abduction and murder of Indigenous women who are ensnared into man camps. Coal created hundreds of jobs, a sense of economic dependency, and eventual collapse. These </w:t>
      </w:r>
      <w:r w:rsidRPr="00534AD6">
        <w:rPr>
          <w:u w:val="single"/>
        </w:rPr>
        <w:t xml:space="preserve">multiple, overlapping, and </w:t>
      </w:r>
      <w:r w:rsidRPr="00534AD6">
        <w:rPr>
          <w:highlight w:val="green"/>
          <w:u w:val="single"/>
        </w:rPr>
        <w:t>current dystopias</w:t>
      </w:r>
      <w:r w:rsidRPr="00534AD6">
        <w:rPr>
          <w:u w:val="single"/>
        </w:rPr>
        <w:t xml:space="preserve"> are </w:t>
      </w:r>
      <w:r w:rsidRPr="00534AD6">
        <w:rPr>
          <w:highlight w:val="green"/>
          <w:u w:val="single"/>
        </w:rPr>
        <w:t>lost on</w:t>
      </w:r>
      <w:r w:rsidRPr="00534AD6">
        <w:rPr>
          <w:u w:val="single"/>
        </w:rPr>
        <w:t xml:space="preserve"> most </w:t>
      </w:r>
      <w:r w:rsidRPr="00534AD6">
        <w:rPr>
          <w:highlight w:val="green"/>
          <w:u w:val="single"/>
        </w:rPr>
        <w:t>commentaries on climate change</w:t>
      </w:r>
      <w:r w:rsidRPr="00534AD6">
        <w:rPr>
          <w:sz w:val="12"/>
        </w:rPr>
        <w:t xml:space="preserve"> (Curley and Lister, 2020: 260). This article thus seeks to understand whose “apocalypse” was advanced in the project to build Biosphere 2 in the Arizona desert</w:t>
      </w:r>
      <w:r w:rsidRPr="00534AD6">
        <w:rPr>
          <w:u w:val="single"/>
        </w:rPr>
        <w:t xml:space="preserve">. It is built on a recognition that </w:t>
      </w:r>
      <w:r w:rsidRPr="00534AD6">
        <w:rPr>
          <w:highlight w:val="green"/>
          <w:u w:val="single"/>
        </w:rPr>
        <w:t>settler colonialism</w:t>
      </w:r>
      <w:r w:rsidRPr="00534AD6">
        <w:rPr>
          <w:u w:val="single"/>
        </w:rPr>
        <w:t xml:space="preserve">, as a system of structural violence, </w:t>
      </w:r>
      <w:r w:rsidRPr="00534AD6">
        <w:rPr>
          <w:highlight w:val="green"/>
          <w:u w:val="single"/>
        </w:rPr>
        <w:t xml:space="preserve">includes </w:t>
      </w:r>
      <w:r w:rsidRPr="00534AD6">
        <w:rPr>
          <w:u w:val="single"/>
        </w:rPr>
        <w:t>elements that are overtly destructive</w:t>
      </w:r>
      <w:r w:rsidRPr="00534AD6">
        <w:rPr>
          <w:sz w:val="12"/>
        </w:rPr>
        <w:t xml:space="preserve"> (e.g. displacement, genocide), </w:t>
      </w:r>
      <w:r w:rsidRPr="00534AD6">
        <w:rPr>
          <w:u w:val="single"/>
        </w:rPr>
        <w:t>as well as elements that are productive</w:t>
      </w:r>
      <w:r w:rsidRPr="00534AD6">
        <w:rPr>
          <w:sz w:val="12"/>
        </w:rPr>
        <w:t xml:space="preserve"> (e.g. scientific endeavors, economic “opportunities” for both settlers and Indigenous/nonwhite people who are enticed to participate in the same structures that oppress them). These </w:t>
      </w:r>
      <w:r w:rsidRPr="00534AD6">
        <w:rPr>
          <w:highlight w:val="green"/>
          <w:u w:val="single"/>
        </w:rPr>
        <w:t>negative and positive</w:t>
      </w:r>
      <w:r w:rsidRPr="00534AD6">
        <w:rPr>
          <w:u w:val="single"/>
        </w:rPr>
        <w:t xml:space="preserve"> </w:t>
      </w:r>
      <w:r w:rsidRPr="00534AD6">
        <w:rPr>
          <w:highlight w:val="green"/>
          <w:u w:val="single"/>
        </w:rPr>
        <w:t>elements</w:t>
      </w:r>
      <w:r w:rsidRPr="00534AD6">
        <w:rPr>
          <w:u w:val="single"/>
        </w:rPr>
        <w:t xml:space="preserve"> of systems of oppression are never separate</w:t>
      </w:r>
      <w:r w:rsidRPr="00534AD6">
        <w:rPr>
          <w:sz w:val="12"/>
        </w:rPr>
        <w:t xml:space="preserve"> (Foucault 1975), but analyzing an ostensibly productive project in the American Southwest like Biosphere 2 </w:t>
      </w:r>
      <w:r w:rsidRPr="00534AD6">
        <w:rPr>
          <w:u w:val="single"/>
        </w:rPr>
        <w:t>requires a different analytical focus than analyzing the overtly destructive acts of colonial genocide and violence in the same place</w:t>
      </w:r>
      <w:r w:rsidRPr="00534AD6">
        <w:rPr>
          <w:sz w:val="12"/>
        </w:rPr>
        <w:t xml:space="preserve">. 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environmental imaginaries are interwoven with scientific networks of power to sell apocalyptic visions of living in a changing planet, and by whom. Techno-fetishistic projects in the desert have a </w:t>
      </w:r>
      <w:r w:rsidRPr="00534AD6">
        <w:rPr>
          <w:u w:val="single"/>
        </w:rPr>
        <w:t xml:space="preserve">long history of using </w:t>
      </w:r>
      <w:r w:rsidRPr="00534AD6">
        <w:rPr>
          <w:highlight w:val="green"/>
          <w:u w:val="single"/>
        </w:rPr>
        <w:t>apocalyptic narratives</w:t>
      </w:r>
      <w:r w:rsidRPr="00534AD6">
        <w:rPr>
          <w:u w:val="single"/>
        </w:rPr>
        <w:t xml:space="preserve"> to </w:t>
      </w:r>
      <w:r w:rsidRPr="00534AD6">
        <w:rPr>
          <w:highlight w:val="green"/>
          <w:u w:val="single"/>
        </w:rPr>
        <w:t>justify material interventions in environmental policy</w:t>
      </w:r>
      <w:r w:rsidRPr="00534AD6">
        <w:rPr>
          <w:u w:val="single"/>
        </w:rPr>
        <w:t xml:space="preserve"> and </w:t>
      </w:r>
      <w:r w:rsidRPr="00534AD6">
        <w:rPr>
          <w:highlight w:val="green"/>
          <w:u w:val="single"/>
        </w:rPr>
        <w:t>exploration</w:t>
      </w:r>
      <w:r w:rsidRPr="00534AD6">
        <w:rPr>
          <w:u w:val="single"/>
        </w:rPr>
        <w:t xml:space="preserve">, and </w:t>
      </w:r>
      <w:r w:rsidRPr="00534AD6">
        <w:rPr>
          <w:highlight w:val="green"/>
          <w:u w:val="single"/>
        </w:rPr>
        <w:t>to deflect attention from</w:t>
      </w:r>
      <w:r w:rsidRPr="00534AD6">
        <w:rPr>
          <w:u w:val="single"/>
        </w:rPr>
        <w:t xml:space="preserve"> their </w:t>
      </w:r>
      <w:r w:rsidRPr="00534AD6">
        <w:rPr>
          <w:highlight w:val="green"/>
          <w:u w:val="single"/>
        </w:rPr>
        <w:t>role in</w:t>
      </w:r>
      <w:r w:rsidRPr="00534AD6">
        <w:rPr>
          <w:u w:val="single"/>
        </w:rPr>
        <w:t xml:space="preserve"> perpetuating </w:t>
      </w:r>
      <w:r w:rsidRPr="00534AD6">
        <w:rPr>
          <w:highlight w:val="green"/>
          <w:u w:val="single"/>
        </w:rPr>
        <w:t>(settler) colonial projects</w:t>
      </w:r>
      <w:r w:rsidRPr="00534AD6">
        <w:rPr>
          <w:u w:val="single"/>
        </w:rPr>
        <w:t xml:space="preserve"> of violence and exclusion</w:t>
      </w:r>
      <w:r w:rsidRPr="00534AD6">
        <w:rPr>
          <w:sz w:val="12"/>
        </w:rPr>
        <w:t xml:space="preserve">. Uniting insights from geography, environmental studies, STS (science and technology studies), and Indigenous studies, this article </w:t>
      </w:r>
      <w:r w:rsidRPr="00534AD6">
        <w:rPr>
          <w:u w:val="single"/>
        </w:rPr>
        <w:t>takes apocalyptic imaginaries seriously and asks how they “touch down” across history and diverse places around the world</w:t>
      </w:r>
      <w:r w:rsidRPr="00534AD6">
        <w:rPr>
          <w:sz w:val="12"/>
        </w:rPr>
        <w:t xml:space="preserve"> – whether deserts or not – and what role they play in re/configuring cross-scalar power relations. To do so, I draw from a larger study on the politics and environmental history of empire in Arizona, which </w:t>
      </w:r>
      <w:proofErr w:type="gramStart"/>
      <w:r w:rsidRPr="00534AD6">
        <w:rPr>
          <w:sz w:val="12"/>
        </w:rPr>
        <w:t>has included</w:t>
      </w:r>
      <w:proofErr w:type="gramEnd"/>
      <w:r w:rsidRPr="00534AD6">
        <w:rPr>
          <w:sz w:val="12"/>
        </w:rPr>
        <w:t xml:space="preserve"> archival research, interviews, and fieldwork from 2018 to 2020 (Koch, forthcoming-a). My interviews for this broader project routinely touched on Biosphere 2, but none were on the record (per request or per legal constraints), so that data is not presented here. </w:t>
      </w:r>
      <w:proofErr w:type="gramStart"/>
      <w:r w:rsidRPr="00534AD6">
        <w:rPr>
          <w:sz w:val="12"/>
        </w:rPr>
        <w:t>Instead</w:t>
      </w:r>
      <w:proofErr w:type="gramEnd"/>
      <w:r w:rsidRPr="00534AD6">
        <w:rPr>
          <w:sz w:val="12"/>
        </w:rPr>
        <w:t xml:space="preserve">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ostensibly “positive” or “progressive” ideals of science, technology, and environmental salvation are harnessed to build the settler colonial structures of exclusion and Indigenous dispossession. This story is not isolated to the U.S. Southwest, so by centering the question of whose apocalypse we are being sold, this article conceptually contributes to efforts to map contemporary forms of environmental injustice and settler colonial violence – which are not limited to the violent theft of land and life, but might also look like a gleaming white laboratory in the desert. That is, the seductive spectacle of settler science is a form of violence too. 2. Whose apocalypse? The desert, dystopia, and colonial mastery </w:t>
      </w:r>
      <w:r w:rsidRPr="00534AD6">
        <w:rPr>
          <w:highlight w:val="green"/>
          <w:u w:val="single"/>
        </w:rPr>
        <w:t>Apocalyptic narratives</w:t>
      </w:r>
      <w:r w:rsidRPr="00534AD6">
        <w:rPr>
          <w:u w:val="single"/>
        </w:rPr>
        <w:t xml:space="preserve"> have become a </w:t>
      </w:r>
      <w:r w:rsidRPr="00534AD6">
        <w:rPr>
          <w:highlight w:val="green"/>
          <w:u w:val="single"/>
        </w:rPr>
        <w:t>staple of Western discussions</w:t>
      </w:r>
      <w:r w:rsidRPr="00534AD6">
        <w:rPr>
          <w:u w:val="single"/>
        </w:rPr>
        <w:t xml:space="preserve"> about climate change and environmental futures that seem to pose an existential threat to human existence</w:t>
      </w:r>
      <w:r w:rsidRPr="00534AD6">
        <w:rPr>
          <w:sz w:val="12"/>
        </w:rPr>
        <w:t xml:space="preserve"> (Anson, 2020, Barker, 2020, Braun, 2015, Buell, 2010, Cassegård and Thörn, 2018, Fiskio, 2012; Garforth, 2018; Lilley et al., 2012, Mathews and Barnes, 2016, Skrimshire, 2010). As noted above, </w:t>
      </w:r>
      <w:r w:rsidRPr="00534AD6">
        <w:rPr>
          <w:u w:val="single"/>
        </w:rPr>
        <w:t xml:space="preserve">Indigenous and decolonial scholars have forcefully shown how these narratives </w:t>
      </w:r>
      <w:r w:rsidRPr="00534AD6">
        <w:rPr>
          <w:highlight w:val="green"/>
          <w:u w:val="single"/>
        </w:rPr>
        <w:t xml:space="preserve">bolster colonial logics </w:t>
      </w:r>
      <w:r w:rsidRPr="00534AD6">
        <w:rPr>
          <w:u w:val="single"/>
        </w:rPr>
        <w:t xml:space="preserve">that </w:t>
      </w:r>
      <w:r w:rsidRPr="00534AD6">
        <w:rPr>
          <w:highlight w:val="green"/>
          <w:u w:val="single"/>
        </w:rPr>
        <w:t>silence</w:t>
      </w:r>
      <w:r w:rsidRPr="00534AD6">
        <w:rPr>
          <w:u w:val="single"/>
        </w:rPr>
        <w:t xml:space="preserve"> </w:t>
      </w:r>
      <w:r w:rsidRPr="00534AD6">
        <w:rPr>
          <w:highlight w:val="green"/>
          <w:u w:val="single"/>
        </w:rPr>
        <w:t>alternative views</w:t>
      </w:r>
      <w:r w:rsidRPr="00534AD6">
        <w:rPr>
          <w:u w:val="single"/>
        </w:rPr>
        <w:t xml:space="preserve"> of harm, risk, danger, and the future</w:t>
      </w:r>
      <w:r w:rsidRPr="00534AD6">
        <w:rPr>
          <w:sz w:val="12"/>
        </w:rPr>
        <w:t xml:space="preserve"> (see also Davis and Todd, 2017, Erickson, 2020, Gergan et al., 2020; Mitchell and Chaudhury, 2020). The challenge, Delf Rothe (2020: 146) notes, is </w:t>
      </w:r>
      <w:r w:rsidRPr="00534AD6">
        <w:rPr>
          <w:u w:val="single"/>
        </w:rPr>
        <w:t xml:space="preserve">that “the idea of a </w:t>
      </w:r>
      <w:r w:rsidRPr="00534AD6">
        <w:rPr>
          <w:highlight w:val="green"/>
          <w:u w:val="single"/>
        </w:rPr>
        <w:t>(single) future catastrophe</w:t>
      </w:r>
      <w:r w:rsidRPr="00534AD6">
        <w:rPr>
          <w:u w:val="single"/>
        </w:rPr>
        <w:t xml:space="preserve"> and its underlying assumption that ‘we are all </w:t>
      </w:r>
      <w:r w:rsidRPr="00534AD6">
        <w:rPr>
          <w:highlight w:val="green"/>
          <w:u w:val="single"/>
        </w:rPr>
        <w:t>in this together’ conceals social antagonisms</w:t>
      </w:r>
      <w:r w:rsidRPr="00534AD6">
        <w:rPr>
          <w:u w:val="single"/>
        </w:rPr>
        <w:t xml:space="preserve"> in the present,” while disregarding the fact that </w:t>
      </w:r>
      <w:r w:rsidRPr="00534AD6">
        <w:rPr>
          <w:highlight w:val="green"/>
          <w:u w:val="single"/>
        </w:rPr>
        <w:t>huge portions</w:t>
      </w:r>
      <w:r w:rsidRPr="00534AD6">
        <w:rPr>
          <w:u w:val="single"/>
        </w:rPr>
        <w:t xml:space="preserve"> of the world “have </w:t>
      </w:r>
      <w:r w:rsidRPr="00534AD6">
        <w:rPr>
          <w:highlight w:val="green"/>
          <w:u w:val="single"/>
        </w:rPr>
        <w:t>already lived through</w:t>
      </w:r>
      <w:r w:rsidRPr="00534AD6">
        <w:rPr>
          <w:u w:val="single"/>
        </w:rPr>
        <w:t xml:space="preserve"> the </w:t>
      </w:r>
      <w:r w:rsidRPr="00534AD6">
        <w:rPr>
          <w:highlight w:val="green"/>
          <w:u w:val="single"/>
        </w:rPr>
        <w:t>ecological catastrophe</w:t>
      </w:r>
      <w:r w:rsidRPr="00534AD6">
        <w:rPr>
          <w:u w:val="single"/>
        </w:rPr>
        <w:t xml:space="preserve"> brought about by European colonialism and its repercussions.” </w:t>
      </w:r>
      <w:r w:rsidRPr="00534AD6">
        <w:rPr>
          <w:sz w:val="12"/>
        </w:rPr>
        <w:t xml:space="preserve">These social and political divides must therefore be at the core of any analysis of “the” apocalypse. </w:t>
      </w:r>
    </w:p>
    <w:p w14:paraId="25860C3D" w14:textId="1CEB71C8" w:rsidR="00310420" w:rsidRPr="006B033C" w:rsidRDefault="00310420" w:rsidP="00310420">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22905714" w14:textId="77777777" w:rsidR="00310420" w:rsidRPr="00E149F0" w:rsidRDefault="00310420" w:rsidP="00310420">
      <w:bookmarkStart w:id="1" w:name="_Hlk203312823"/>
      <w:r w:rsidRPr="00E149F0">
        <w:rPr>
          <w:rStyle w:val="Heading4Char"/>
        </w:rPr>
        <w:t>Pereira ’22</w:t>
      </w:r>
      <w:r w:rsidRPr="00E149F0">
        <w:t xml:space="preserve"> [Flávia Souza Máximo</w:t>
      </w:r>
      <w:r>
        <w:t xml:space="preserve">; </w:t>
      </w:r>
      <w:r w:rsidRPr="00E149F0">
        <w:t>Professor of Labour Law at Federal University of Ouro Preto in Brazil</w:t>
      </w:r>
      <w:r>
        <w:t>, Summer 2022, “</w:t>
      </w:r>
      <w:r w:rsidRPr="00E149F0">
        <w:t>Labour, Love and (De)Coloniality in the Employment Relationship</w:t>
      </w:r>
      <w:r>
        <w:t xml:space="preserve">,” </w:t>
      </w:r>
      <w:r w:rsidRPr="00177060">
        <w:t>https://geopolitique.eu/en/articles/labour-love-and-decoloniality-in-the-employment-relationship/</w:t>
      </w:r>
      <w:r>
        <w:t>] [UTD] [Khakoo]</w:t>
      </w:r>
    </w:p>
    <w:p w14:paraId="166968B8" w14:textId="77777777" w:rsidR="00310420" w:rsidRPr="00296A7E" w:rsidRDefault="00310420" w:rsidP="00310420">
      <w:pPr>
        <w:rPr>
          <w:sz w:val="16"/>
        </w:rPr>
      </w:pPr>
      <w:r w:rsidRPr="00035887">
        <w:rPr>
          <w:u w:val="single"/>
        </w:rPr>
        <w:t xml:space="preserve">We know that </w:t>
      </w:r>
      <w:r w:rsidRPr="008E5B20">
        <w:rPr>
          <w:highlight w:val="green"/>
          <w:u w:val="single"/>
        </w:rPr>
        <w:t xml:space="preserve">decolonizing </w:t>
      </w:r>
      <w:r w:rsidRPr="008E5B20">
        <w:rPr>
          <w:b/>
          <w:bCs/>
          <w:highlight w:val="green"/>
          <w:u w:val="single"/>
        </w:rPr>
        <w:t>Labour Law’s</w:t>
      </w:r>
      <w:r w:rsidRPr="00035887">
        <w:rPr>
          <w:u w:val="single"/>
        </w:rPr>
        <w:t xml:space="preserve"> epistemology doesn’t mean claiming subaltern practices as superior to Eurocentric knowledge. It </w:t>
      </w:r>
      <w:r w:rsidRPr="008E5B20">
        <w:rPr>
          <w:highlight w:val="green"/>
          <w:u w:val="single"/>
        </w:rPr>
        <w:t xml:space="preserve">involves </w:t>
      </w:r>
      <w:r w:rsidRPr="00361A33">
        <w:rPr>
          <w:u w:val="single"/>
        </w:rPr>
        <w:t>traveling between worlds</w:t>
      </w:r>
      <w:r w:rsidRPr="00361A33">
        <w:rPr>
          <w:sz w:val="16"/>
        </w:rPr>
        <w:t xml:space="preserve"> and being aware of the journey within oneself, with no conciliatory rush. </w:t>
      </w:r>
      <w:r w:rsidRPr="00361A33">
        <w:rPr>
          <w:u w:val="single"/>
        </w:rPr>
        <w:t>Decolonizing</w:t>
      </w:r>
      <w:r w:rsidRPr="00035887">
        <w:rPr>
          <w:u w:val="single"/>
        </w:rPr>
        <w:t xml:space="preserve"> is knowing how to deal with plural epistemologies, without hierarchy. It means </w:t>
      </w:r>
      <w:r w:rsidRPr="00361A33">
        <w:rPr>
          <w:highlight w:val="green"/>
          <w:u w:val="single"/>
        </w:rPr>
        <w:t>confronting</w:t>
      </w:r>
      <w:r w:rsidRPr="00035887">
        <w:rPr>
          <w:u w:val="single"/>
        </w:rPr>
        <w:t xml:space="preserve">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64E31523" w14:textId="77777777" w:rsidR="00310420" w:rsidRPr="00035887" w:rsidRDefault="00310420" w:rsidP="00310420">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361A33">
        <w:rPr>
          <w:u w:val="single"/>
        </w:rPr>
        <w:t xml:space="preserve">It </w:t>
      </w:r>
      <w:r w:rsidRPr="008E5B20">
        <w:rPr>
          <w:highlight w:val="green"/>
          <w:u w:val="single"/>
        </w:rPr>
        <w:t xml:space="preserve">involves </w:t>
      </w:r>
      <w:r w:rsidRPr="008E5B20">
        <w:rPr>
          <w:b/>
          <w:bCs/>
          <w:highlight w:val="green"/>
          <w:u w:val="single"/>
        </w:rPr>
        <w:t>refusing</w:t>
      </w:r>
      <w:r w:rsidRPr="00035887">
        <w:rPr>
          <w:u w:val="single"/>
        </w:rPr>
        <w:t xml:space="preserve"> theoretical </w:t>
      </w:r>
      <w:r w:rsidRPr="008E5B20">
        <w:rPr>
          <w:highlight w:val="green"/>
          <w:u w:val="single"/>
        </w:rPr>
        <w:t xml:space="preserve">partnerships with those </w:t>
      </w:r>
      <w:r w:rsidRPr="00361A33">
        <w:rPr>
          <w:u w:val="single"/>
        </w:rPr>
        <w:t xml:space="preserve">who are </w:t>
      </w:r>
      <w:r w:rsidRPr="008E5B20">
        <w:rPr>
          <w:highlight w:val="green"/>
          <w:u w:val="single"/>
        </w:rPr>
        <w:t>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76AEC5B0" w14:textId="77777777" w:rsidR="00310420" w:rsidRPr="00035887" w:rsidRDefault="00310420" w:rsidP="00310420">
      <w:pPr>
        <w:rPr>
          <w:u w:val="single"/>
        </w:rPr>
      </w:pPr>
      <w:r w:rsidRPr="008E5B20">
        <w:rPr>
          <w:highlight w:val="green"/>
          <w:u w:val="single"/>
        </w:rPr>
        <w:t xml:space="preserve">Decolonizing </w:t>
      </w:r>
      <w:r w:rsidRPr="008E5B20">
        <w:rPr>
          <w:b/>
          <w:bCs/>
          <w:highlight w:val="green"/>
          <w:u w:val="single"/>
        </w:rPr>
        <w:t>Labour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r w:rsidRPr="00035887">
        <w:rPr>
          <w:b/>
          <w:bCs/>
          <w:u w:val="single"/>
        </w:rPr>
        <w:t>Labour Law.</w:t>
      </w:r>
    </w:p>
    <w:p w14:paraId="29E2F94F" w14:textId="77777777" w:rsidR="00310420" w:rsidRPr="00296A7E" w:rsidRDefault="00310420" w:rsidP="00310420">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Labour Law must be denounced. </w:t>
      </w:r>
      <w:r w:rsidRPr="00035887">
        <w:rPr>
          <w:u w:val="single"/>
        </w:rPr>
        <w:t xml:space="preserve">Through legal subordination, </w:t>
      </w:r>
      <w:r w:rsidRPr="008E5B20">
        <w:rPr>
          <w:highlight w:val="green"/>
          <w:u w:val="single"/>
        </w:rPr>
        <w:t xml:space="preserve">Labour Law pretends that </w:t>
      </w:r>
      <w:r w:rsidRPr="008E5B20">
        <w:rPr>
          <w:b/>
          <w:bCs/>
          <w:highlight w:val="green"/>
          <w:u w:val="single"/>
        </w:rPr>
        <w:t>freedom</w:t>
      </w:r>
      <w:r w:rsidRPr="00035887">
        <w:rPr>
          <w:u w:val="single"/>
        </w:rPr>
        <w:t xml:space="preserve"> for some of the labouring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1"/>
    <w:p w14:paraId="038315A8" w14:textId="77777777" w:rsidR="00310420" w:rsidRPr="00296A7E" w:rsidRDefault="00310420" w:rsidP="00310420">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56E28C38" w14:textId="77777777" w:rsidR="00310420" w:rsidRPr="00035887" w:rsidRDefault="00310420" w:rsidP="00310420">
      <w:pPr>
        <w:rPr>
          <w:u w:val="single"/>
        </w:rPr>
      </w:pPr>
      <w:r w:rsidRPr="00296A7E">
        <w:rPr>
          <w:sz w:val="16"/>
        </w:rPr>
        <w:t xml:space="preserve">Therefore, according to Mignolo,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4C2A3768" w14:textId="77777777" w:rsidR="00310420" w:rsidRPr="00296A7E" w:rsidRDefault="00310420" w:rsidP="00310420">
      <w:pPr>
        <w:rPr>
          <w:sz w:val="16"/>
        </w:rPr>
      </w:pPr>
      <w:r w:rsidRPr="00296A7E">
        <w:rPr>
          <w:sz w:val="16"/>
        </w:rPr>
        <w:t xml:space="preserve">Despite being established in colonization, </w:t>
      </w:r>
      <w:r w:rsidRPr="008E5B20">
        <w:rPr>
          <w:highlight w:val="green"/>
          <w:u w:val="single"/>
        </w:rPr>
        <w:t xml:space="preserve">Eurocentrism </w:t>
      </w:r>
      <w:r w:rsidRPr="00361A33">
        <w:rPr>
          <w:u w:val="single"/>
        </w:rPr>
        <w:t xml:space="preserve">is still the </w:t>
      </w:r>
      <w:r w:rsidRPr="008E5B20">
        <w:rPr>
          <w:highlight w:val="green"/>
          <w:u w:val="single"/>
        </w:rPr>
        <w:t xml:space="preserve">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0A9C5C50" w14:textId="77777777" w:rsidR="00310420" w:rsidRPr="00035887" w:rsidRDefault="00310420" w:rsidP="00310420">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labour relations differentiation arises. Free and subordinated labour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r w:rsidRPr="008E5B20">
        <w:rPr>
          <w:highlight w:val="green"/>
          <w:u w:val="single"/>
        </w:rPr>
        <w:t>labour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Labour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subordinated labour.</w:t>
      </w:r>
      <w:r w:rsidRPr="00035887">
        <w:rPr>
          <w:u w:val="single"/>
        </w:rPr>
        <w:t> </w:t>
      </w:r>
    </w:p>
    <w:p w14:paraId="2B8E2023" w14:textId="77777777" w:rsidR="00310420" w:rsidRPr="00296A7E" w:rsidRDefault="00310420" w:rsidP="00310420">
      <w:pPr>
        <w:rPr>
          <w:sz w:val="12"/>
          <w:szCs w:val="12"/>
        </w:rPr>
      </w:pPr>
      <w:r w:rsidRPr="00296A7E">
        <w:rPr>
          <w:sz w:val="12"/>
          <w:szCs w:val="12"/>
        </w:rPr>
        <w:t>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0673A59A" w14:textId="77777777" w:rsidR="00310420" w:rsidRPr="00296A7E" w:rsidRDefault="00310420" w:rsidP="00310420">
      <w:pPr>
        <w:rPr>
          <w:sz w:val="12"/>
          <w:szCs w:val="12"/>
        </w:rPr>
      </w:pPr>
      <w:r w:rsidRPr="00296A7E">
        <w:rPr>
          <w:sz w:val="12"/>
          <w:szCs w:val="12"/>
        </w:rPr>
        <w:t xml:space="preserve">However, in Latin America, the forms of labour control did not emerge from this historical sequence. None of them were a mere extension of old pre–capitalist forms. They were not incompatible with capitalism. Servitude, slavery, and free labour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labour,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1DA4B1FB" w14:textId="77777777" w:rsidR="00310420" w:rsidRPr="00296A7E" w:rsidRDefault="00310420" w:rsidP="00310420">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524CA407" w14:textId="77777777" w:rsidR="00310420" w:rsidRPr="00296A7E" w:rsidRDefault="00310420" w:rsidP="00310420">
      <w:pPr>
        <w:rPr>
          <w:sz w:val="12"/>
          <w:szCs w:val="12"/>
        </w:rPr>
      </w:pPr>
      <w:r w:rsidRPr="00296A7E">
        <w:rPr>
          <w:sz w:val="12"/>
          <w:szCs w:val="12"/>
        </w:rPr>
        <w:t xml:space="preserve">Only white European men could perform free labour. This means that in the colonization of Latin America there was an exclusive association of male whiteness with free and paid–for labour.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613D8312" w14:textId="77777777" w:rsidR="00310420" w:rsidRPr="00296A7E" w:rsidRDefault="00310420" w:rsidP="00310420">
      <w:pPr>
        <w:rPr>
          <w:sz w:val="12"/>
          <w:szCs w:val="12"/>
        </w:rPr>
      </w:pPr>
      <w:r w:rsidRPr="00296A7E">
        <w:rPr>
          <w:sz w:val="12"/>
          <w:szCs w:val="12"/>
        </w:rPr>
        <w:t>The free and subordinated labour, which is at the heart of Labour Law protection, is a legal construction based on a single type of worker, the only one considered to be human and deserving of the illusion of freedom of choice created by legal subordination. </w:t>
      </w:r>
    </w:p>
    <w:p w14:paraId="0FDA4446" w14:textId="77777777" w:rsidR="00310420" w:rsidRPr="00035887" w:rsidRDefault="00310420" w:rsidP="00310420">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r w:rsidRPr="008E5B20">
        <w:rPr>
          <w:b/>
          <w:bCs/>
          <w:highlight w:val="green"/>
          <w:u w:val="single"/>
        </w:rPr>
        <w:t>Labour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Labour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Labour in the world and in Latin America, through Labour Law itself.  </w:t>
      </w:r>
    </w:p>
    <w:p w14:paraId="4379F923" w14:textId="77777777" w:rsidR="00310420" w:rsidRPr="00296A7E" w:rsidRDefault="00310420" w:rsidP="00310420">
      <w:pPr>
        <w:rPr>
          <w:sz w:val="16"/>
        </w:rPr>
      </w:pPr>
      <w:bookmarkStart w:id="2" w:name="_Hlk218329299"/>
      <w:r w:rsidRPr="008E5B20">
        <w:rPr>
          <w:highlight w:val="green"/>
          <w:u w:val="single"/>
        </w:rPr>
        <w:t>The Labour norm</w:t>
      </w:r>
      <w:r w:rsidRPr="00035887">
        <w:rPr>
          <w:u w:val="single"/>
        </w:rPr>
        <w:t xml:space="preserve"> has colour, it has an origin and it is gendered. The Labour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w:t>
      </w:r>
      <w:bookmarkEnd w:id="2"/>
      <w:r w:rsidRPr="00296A7E">
        <w:rPr>
          <w:sz w:val="16"/>
        </w:rPr>
        <w:t xml:space="preserve">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r w:rsidRPr="00035887">
        <w:rPr>
          <w:b/>
          <w:bCs/>
          <w:u w:val="single"/>
        </w:rPr>
        <w:t>Labour theory and its application</w:t>
      </w:r>
      <w:r w:rsidRPr="00296A7E">
        <w:rPr>
          <w:sz w:val="16"/>
        </w:rPr>
        <w:t xml:space="preserve"> in the Global South is radically fractured.</w:t>
      </w:r>
    </w:p>
    <w:p w14:paraId="39578709" w14:textId="77777777" w:rsidR="00310420" w:rsidRPr="00296A7E" w:rsidRDefault="00310420" w:rsidP="00310420">
      <w:pPr>
        <w:rPr>
          <w:sz w:val="12"/>
          <w:szCs w:val="12"/>
        </w:rPr>
      </w:pPr>
      <w:r w:rsidRPr="00296A7E">
        <w:rPr>
          <w:sz w:val="12"/>
          <w:szCs w:val="12"/>
        </w:rPr>
        <w:t>This is precisely why the mere legal absorption in the employment relationship is insufficient to secure the detachment from the condition of subalternity. It is an extremely complex issue, involving the pluralization of the epistemological fundaments of Labour Law and the epistemic subject in Labour Law, about silent ontological Labour, geopolitics and the body–politics of knowledge. </w:t>
      </w:r>
    </w:p>
    <w:p w14:paraId="6DE43D82" w14:textId="77777777" w:rsidR="00310420" w:rsidRPr="00296A7E" w:rsidRDefault="00310420" w:rsidP="00310420">
      <w:pPr>
        <w:rPr>
          <w:sz w:val="12"/>
          <w:szCs w:val="12"/>
        </w:rPr>
      </w:pPr>
      <w:r w:rsidRPr="00296A7E">
        <w:rPr>
          <w:sz w:val="12"/>
          <w:szCs w:val="12"/>
        </w:rPr>
        <w:t>And this cannot be reduced to the binary modern discourse of formal and informal work, in the exclusive quest for protected employment. </w:t>
      </w:r>
    </w:p>
    <w:p w14:paraId="68188AE0" w14:textId="77777777" w:rsidR="00310420" w:rsidRPr="00296A7E" w:rsidRDefault="00310420" w:rsidP="00310420">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1094ADE3" w14:textId="77777777" w:rsidR="00310420" w:rsidRPr="00296A7E" w:rsidRDefault="00310420" w:rsidP="00310420">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32DF9044" w14:textId="77777777" w:rsidR="00310420" w:rsidRPr="00296A7E" w:rsidRDefault="00310420" w:rsidP="00310420">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45AE6063" w14:textId="77777777" w:rsidR="00310420" w:rsidRPr="00035887" w:rsidRDefault="00310420" w:rsidP="00310420">
      <w:pPr>
        <w:rPr>
          <w:u w:val="single"/>
        </w:rPr>
      </w:pPr>
      <w:r w:rsidRPr="00035887">
        <w:rPr>
          <w:u w:val="single"/>
        </w:rPr>
        <w:t xml:space="preserve">The task of </w:t>
      </w:r>
      <w:r w:rsidRPr="008E5B20">
        <w:rPr>
          <w:highlight w:val="green"/>
          <w:u w:val="single"/>
        </w:rPr>
        <w:t xml:space="preserve">making coloniality in </w:t>
      </w:r>
      <w:r w:rsidRPr="008E5B20">
        <w:rPr>
          <w:b/>
          <w:bCs/>
          <w:highlight w:val="green"/>
          <w:u w:val="single"/>
        </w:rPr>
        <w:t>Labour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Labour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4DB48E14" w14:textId="77777777" w:rsidR="00310420" w:rsidRDefault="00310420" w:rsidP="00310420">
      <w:pPr>
        <w:rPr>
          <w:sz w:val="16"/>
        </w:rPr>
      </w:pPr>
      <w:r w:rsidRPr="00296A7E">
        <w:rPr>
          <w:sz w:val="16"/>
        </w:rPr>
        <w:t xml:space="preserve">We must act. We must take epistemic responsibility for our knowledge production in Labour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gramStart"/>
      <w:r w:rsidRPr="008E5B20">
        <w:rPr>
          <w:highlight w:val="green"/>
          <w:u w:val="single"/>
        </w:rPr>
        <w:t>labour</w:t>
      </w:r>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labour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Labour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Labour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446704F4" w14:textId="393FDE46" w:rsidR="00310420" w:rsidRDefault="00310420" w:rsidP="00310420">
      <w:pPr>
        <w:pStyle w:val="Heading2"/>
      </w:pPr>
      <w:r>
        <w:t>1NC---Case</w:t>
      </w:r>
    </w:p>
    <w:p w14:paraId="0E17329B" w14:textId="0FAC41B5" w:rsidR="004C0166" w:rsidRDefault="004C0166" w:rsidP="004C0166">
      <w:pPr>
        <w:pStyle w:val="Heading3"/>
      </w:pPr>
      <w:r>
        <w:t>1NC---Solvency</w:t>
      </w:r>
    </w:p>
    <w:p w14:paraId="6835041A" w14:textId="77777777" w:rsidR="004C0166" w:rsidRPr="0080785F" w:rsidRDefault="004C0166" w:rsidP="004C0166">
      <w:pPr>
        <w:pStyle w:val="Heading4"/>
      </w:pPr>
      <w:r>
        <w:t xml:space="preserve">Remedies are </w:t>
      </w:r>
      <w:r>
        <w:rPr>
          <w:u w:val="single"/>
        </w:rPr>
        <w:t>too weak</w:t>
      </w:r>
      <w:r>
        <w:t>.</w:t>
      </w:r>
    </w:p>
    <w:p w14:paraId="54EB3EBF" w14:textId="77777777" w:rsidR="004C0166" w:rsidRDefault="004C0166" w:rsidP="004C0166">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 xml:space="preserve">21-9 Do US Firms Have an Incentive to Comply with the FLSA and the </w:t>
      </w:r>
      <w:proofErr w:type="gramStart"/>
      <w:r w:rsidRPr="006431D1">
        <w:t>NLRA?</w:t>
      </w:r>
      <w:r>
        <w:t>,</w:t>
      </w:r>
      <w:proofErr w:type="gramEnd"/>
      <w:r>
        <w:t xml:space="preserve">" </w:t>
      </w:r>
      <w:r w:rsidRPr="006431D1">
        <w:rPr>
          <w:i/>
          <w:iCs/>
        </w:rPr>
        <w:t>Peterson Institute for International Economics Working Paper 21-9</w:t>
      </w:r>
      <w:r>
        <w:t>, https://www.piie.com/sites/default/files/documents/wp21-9.pdf, accessed 9-23-2025) //ah [UTD]</w:t>
      </w:r>
    </w:p>
    <w:p w14:paraId="5FD31567" w14:textId="77777777" w:rsidR="004C0166" w:rsidRDefault="004C0166" w:rsidP="004C0166">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w:t>
      </w:r>
      <w:proofErr w:type="gramStart"/>
      <w:r w:rsidRPr="004866F1">
        <w:rPr>
          <w:u w:val="single"/>
        </w:rPr>
        <w:t xml:space="preserve">as a </w:t>
      </w:r>
      <w:r w:rsidRPr="00891DD8">
        <w:rPr>
          <w:rStyle w:val="Emphasis"/>
        </w:rPr>
        <w:t>result</w:t>
      </w:r>
      <w:r w:rsidRPr="004866F1">
        <w:rPr>
          <w:u w:val="single"/>
        </w:rPr>
        <w:t xml:space="preserve"> of</w:t>
      </w:r>
      <w:proofErr w:type="gramEnd"/>
      <w:r w:rsidRPr="004866F1">
        <w:rPr>
          <w:u w:val="single"/>
        </w:rPr>
        <w:t xml:space="preserve">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w:t>
      </w:r>
      <w:proofErr w:type="gramStart"/>
      <w:r w:rsidRPr="00746EF9">
        <w:rPr>
          <w:sz w:val="16"/>
        </w:rPr>
        <w:t>.39</w:t>
      </w:r>
      <w:r w:rsidRPr="006E485E">
        <w:rPr>
          <w:sz w:val="12"/>
        </w:rPr>
        <w:t>¶</w:t>
      </w:r>
      <w:proofErr w:type="gramEnd"/>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746EF9">
        <w:rPr>
          <w:sz w:val="16"/>
        </w:rPr>
        <w:t>wages—</w:t>
      </w:r>
      <w:proofErr w:type="gramEnd"/>
      <w:r w:rsidRPr="00746EF9">
        <w:rPr>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746EF9">
        <w:rPr>
          <w:sz w:val="16"/>
        </w:rPr>
        <w:t>most commonly violated</w:t>
      </w:r>
      <w:proofErr w:type="gramEnd"/>
      <w:r w:rsidRPr="00746EF9">
        <w:rPr>
          <w:sz w:val="16"/>
        </w:rPr>
        <w:t xml:space="preserve"> aspects of the NLRA: over 2000–09, they accounted for 65 percent of all violations by employers detected by the NLRB (Kleiner and Weil 2012</w:t>
      </w:r>
      <w:proofErr w:type="gramStart"/>
      <w:r w:rsidRPr="00746EF9">
        <w:rPr>
          <w:sz w:val="16"/>
        </w:rPr>
        <w:t>).</w:t>
      </w:r>
      <w:r w:rsidRPr="006E485E">
        <w:rPr>
          <w:sz w:val="12"/>
        </w:rPr>
        <w:t>¶</w:t>
      </w:r>
      <w:proofErr w:type="gramEnd"/>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3FE8FF76" w14:textId="77777777" w:rsidR="004C0166" w:rsidRPr="005D0266" w:rsidRDefault="004C0166" w:rsidP="004C0166">
      <w:pPr>
        <w:rPr>
          <w:sz w:val="16"/>
          <w:szCs w:val="16"/>
        </w:rPr>
      </w:pPr>
      <w:r w:rsidRPr="005D0266">
        <w:rPr>
          <w:sz w:val="16"/>
          <w:szCs w:val="16"/>
        </w:rPr>
        <w:t>[TEXT CONDENSED, NONE OMITTED]</w:t>
      </w:r>
    </w:p>
    <w:p w14:paraId="689D330C" w14:textId="77777777" w:rsidR="004C0166" w:rsidRPr="005D0266" w:rsidRDefault="004C0166" w:rsidP="004C0166">
      <w:pPr>
        <w:rPr>
          <w:sz w:val="6"/>
          <w:szCs w:val="6"/>
        </w:rPr>
      </w:pPr>
      <w:r w:rsidRPr="005D0266">
        <w:rPr>
          <w:sz w:val="6"/>
          <w:szCs w:val="6"/>
        </w:rPr>
        <w:t xml:space="preserve">The Lee and Mas (2012) estimate of profits lost </w:t>
      </w:r>
      <w:proofErr w:type="gramStart"/>
      <w:r w:rsidRPr="005D0266">
        <w:rPr>
          <w:sz w:val="6"/>
          <w:szCs w:val="6"/>
        </w:rPr>
        <w:t>as a result of</w:t>
      </w:r>
      <w:proofErr w:type="gramEnd"/>
      <w:r w:rsidRPr="005D0266">
        <w:rPr>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5D0266">
        <w:rPr>
          <w:sz w:val="6"/>
          <w:szCs w:val="6"/>
        </w:rPr>
        <w:t>successfully</w:t>
      </w:r>
      <w:proofErr w:type="gramEnd"/>
      <w:r w:rsidRPr="005D0266">
        <w:rPr>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71BC43C0" w14:textId="77777777" w:rsidR="004C0166" w:rsidRPr="005D0266" w:rsidRDefault="004C0166" w:rsidP="004C0166">
      <w:pPr>
        <w:rPr>
          <w:sz w:val="16"/>
          <w:szCs w:val="16"/>
        </w:rPr>
      </w:pPr>
      <w:r w:rsidRPr="005D0266">
        <w:rPr>
          <w:sz w:val="16"/>
          <w:szCs w:val="16"/>
        </w:rPr>
        <w:t>[TEXT CONDENSED ENDS HERE]</w:t>
      </w:r>
    </w:p>
    <w:p w14:paraId="5E800845" w14:textId="77777777" w:rsidR="004C0166" w:rsidRDefault="004C0166" w:rsidP="004C0166">
      <w:r w:rsidRPr="004866F1">
        <w:rPr>
          <w:noProof/>
        </w:rPr>
        <w:drawing>
          <wp:inline distT="0" distB="0" distL="0" distR="0" wp14:anchorId="65FF7C04" wp14:editId="15459480">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8"/>
                    <a:stretch>
                      <a:fillRect/>
                    </a:stretch>
                  </pic:blipFill>
                  <pic:spPr>
                    <a:xfrm>
                      <a:off x="0" y="0"/>
                      <a:ext cx="6492803" cy="3467400"/>
                    </a:xfrm>
                    <a:prstGeom prst="rect">
                      <a:avLst/>
                    </a:prstGeom>
                  </pic:spPr>
                </pic:pic>
              </a:graphicData>
            </a:graphic>
          </wp:inline>
        </w:drawing>
      </w:r>
    </w:p>
    <w:p w14:paraId="70CA3214" w14:textId="77777777" w:rsidR="004C0166" w:rsidRPr="00746EF9" w:rsidRDefault="004C0166" w:rsidP="004C0166">
      <w:pPr>
        <w:rPr>
          <w:sz w:val="16"/>
          <w:szCs w:val="16"/>
        </w:rPr>
      </w:pPr>
      <w:r w:rsidRPr="00746EF9">
        <w:rPr>
          <w:sz w:val="16"/>
          <w:szCs w:val="16"/>
        </w:rPr>
        <w:t>[TEXT CONDENSED, NONE OMITTED]</w:t>
      </w:r>
    </w:p>
    <w:p w14:paraId="17F02281" w14:textId="77777777" w:rsidR="004C0166" w:rsidRPr="00746EF9" w:rsidRDefault="004C0166" w:rsidP="004C0166">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746EF9">
        <w:rPr>
          <w:sz w:val="6"/>
          <w:szCs w:val="6"/>
        </w:rPr>
        <w:t>as a result of</w:t>
      </w:r>
      <w:proofErr w:type="gramEnd"/>
      <w:r w:rsidRPr="00746EF9">
        <w:rPr>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72685E71" w14:textId="77777777" w:rsidR="004C0166" w:rsidRPr="00746EF9" w:rsidRDefault="004C0166" w:rsidP="004C0166">
      <w:pPr>
        <w:rPr>
          <w:sz w:val="16"/>
          <w:szCs w:val="16"/>
        </w:rPr>
      </w:pPr>
      <w:r w:rsidRPr="00746EF9">
        <w:rPr>
          <w:sz w:val="16"/>
          <w:szCs w:val="16"/>
        </w:rPr>
        <w:t>[TEXT CONDENSED ENDS HERE]</w:t>
      </w:r>
    </w:p>
    <w:p w14:paraId="28FBFC01" w14:textId="77777777" w:rsidR="004C0166" w:rsidRDefault="004C0166" w:rsidP="004C0166">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proofErr w:type="gramStart"/>
      <w:r w:rsidRPr="005D0266">
        <w:rPr>
          <w:rStyle w:val="Emphasis"/>
        </w:rPr>
        <w:t>unionization.</w:t>
      </w:r>
      <w:r w:rsidRPr="006E485E">
        <w:rPr>
          <w:sz w:val="12"/>
        </w:rPr>
        <w:t>¶</w:t>
      </w:r>
      <w:proofErr w:type="gramEnd"/>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732988">
        <w:rPr>
          <w:rStyle w:val="Emphasis"/>
          <w:highlight w:val="green"/>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732988">
        <w:rPr>
          <w:rStyle w:val="Emphasis"/>
          <w:highlight w:val="green"/>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union’s </w:t>
      </w:r>
      <w:r w:rsidRPr="00732988">
        <w:rPr>
          <w:rStyle w:val="Emphasis"/>
          <w:highlight w:val="green"/>
        </w:rPr>
        <w:t>campaign</w:t>
      </w:r>
      <w:r w:rsidRPr="00891DD8">
        <w:rPr>
          <w:u w:val="single"/>
        </w:rPr>
        <w:t xml:space="preserve">, while </w:t>
      </w:r>
      <w:r w:rsidRPr="00732988">
        <w:rPr>
          <w:rStyle w:val="Emphasis"/>
          <w:highlight w:val="green"/>
        </w:rPr>
        <w:t>intimidating</w:t>
      </w:r>
      <w:r w:rsidRPr="00891DD8">
        <w:rPr>
          <w:u w:val="single"/>
        </w:rPr>
        <w:t xml:space="preserve"> the </w:t>
      </w:r>
      <w:r w:rsidRPr="00746EF9">
        <w:rPr>
          <w:rStyle w:val="Emphasis"/>
        </w:rPr>
        <w:t>rest</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potential </w:t>
      </w:r>
      <w:r w:rsidRPr="00732988">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proofErr w:type="gramStart"/>
      <w:r w:rsidRPr="006431D1">
        <w:rPr>
          <w:rStyle w:val="Emphasis"/>
        </w:rPr>
        <w:t>employer.</w:t>
      </w:r>
      <w:r w:rsidRPr="006E485E">
        <w:rPr>
          <w:sz w:val="12"/>
          <w:szCs w:val="12"/>
        </w:rPr>
        <w:t>¶</w:t>
      </w:r>
      <w:proofErr w:type="gramEnd"/>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32988">
        <w:rPr>
          <w:highlight w:val="green"/>
          <w:u w:val="single"/>
        </w:rPr>
        <w:t>there</w:t>
      </w:r>
      <w:r w:rsidRPr="00891DD8">
        <w:rPr>
          <w:u w:val="single"/>
        </w:rPr>
        <w:t xml:space="preserve"> i</w:t>
      </w:r>
      <w:r w:rsidRPr="00732988">
        <w:rPr>
          <w:highlight w:val="green"/>
          <w:u w:val="single"/>
        </w:rPr>
        <w:t>s</w:t>
      </w:r>
      <w:r w:rsidRPr="006431D1">
        <w:rPr>
          <w:sz w:val="16"/>
        </w:rPr>
        <w:t xml:space="preserve"> evidence of </w:t>
      </w:r>
      <w:r w:rsidRPr="00732988">
        <w:rPr>
          <w:rStyle w:val="Emphasis"/>
          <w:highlight w:val="green"/>
        </w:rPr>
        <w:t>widespread</w:t>
      </w:r>
      <w:r w:rsidRPr="00746EF9">
        <w:rPr>
          <w:rStyle w:val="Emphasis"/>
        </w:rPr>
        <w:t xml:space="preserve"> employer </w:t>
      </w:r>
      <w:r w:rsidRPr="00732988">
        <w:rPr>
          <w:rStyle w:val="Emphasis"/>
          <w:highlight w:val="green"/>
        </w:rPr>
        <w:t>noncompliance</w:t>
      </w:r>
      <w:r w:rsidRPr="00891DD8">
        <w:rPr>
          <w:u w:val="single"/>
        </w:rPr>
        <w:t xml:space="preserve"> with </w:t>
      </w:r>
      <w:r w:rsidRPr="00746EF9">
        <w:rPr>
          <w:rStyle w:val="Emphasis"/>
        </w:rPr>
        <w:t>labor laws</w:t>
      </w:r>
      <w:r w:rsidRPr="00891DD8">
        <w:rPr>
          <w:u w:val="single"/>
        </w:rPr>
        <w:t xml:space="preserve"> (</w:t>
      </w:r>
      <w:r w:rsidRPr="00732988">
        <w:rPr>
          <w:rStyle w:val="Emphasis"/>
          <w:highlight w:val="green"/>
        </w:rPr>
        <w:t>along</w:t>
      </w:r>
      <w:r w:rsidRPr="00732988">
        <w:rPr>
          <w:highlight w:val="green"/>
          <w:u w:val="single"/>
        </w:rPr>
        <w:t xml:space="preserve"> with</w:t>
      </w:r>
      <w:r w:rsidRPr="00891DD8">
        <w:rPr>
          <w:u w:val="single"/>
        </w:rPr>
        <w:t xml:space="preserve"> the </w:t>
      </w:r>
      <w:r w:rsidRPr="00746EF9">
        <w:rPr>
          <w:rStyle w:val="Emphasis"/>
        </w:rPr>
        <w:t>use</w:t>
      </w:r>
      <w:r w:rsidRPr="00891DD8">
        <w:rPr>
          <w:u w:val="single"/>
        </w:rPr>
        <w:t xml:space="preserve"> of </w:t>
      </w:r>
      <w:r w:rsidRPr="00732988">
        <w:rPr>
          <w:highlight w:val="green"/>
          <w:u w:val="single"/>
        </w:rPr>
        <w:t xml:space="preserve">a </w:t>
      </w:r>
      <w:r w:rsidRPr="00732988">
        <w:rPr>
          <w:rStyle w:val="Emphasis"/>
          <w:highlight w:val="green"/>
        </w:rPr>
        <w:t>variety</w:t>
      </w:r>
      <w:r w:rsidRPr="00732988">
        <w:rPr>
          <w:highlight w:val="green"/>
          <w:u w:val="single"/>
        </w:rPr>
        <w:t xml:space="preserve"> of </w:t>
      </w:r>
      <w:r w:rsidRPr="00732988">
        <w:rPr>
          <w:rStyle w:val="Emphasis"/>
          <w:highlight w:val="green"/>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732988">
        <w:rPr>
          <w:rStyle w:val="Emphasis"/>
          <w:highlight w:val="green"/>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732988">
        <w:rPr>
          <w:rStyle w:val="Emphasis"/>
          <w:highlight w:val="green"/>
        </w:rPr>
        <w:t>carried out</w:t>
      </w:r>
      <w:r w:rsidRPr="00732988">
        <w:rPr>
          <w:highlight w:val="green"/>
          <w:u w:val="single"/>
        </w:rPr>
        <w:t xml:space="preserve"> </w:t>
      </w:r>
      <w:r w:rsidRPr="00732988">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32988">
        <w:rPr>
          <w:rStyle w:val="Emphasis"/>
          <w:highlight w:val="green"/>
        </w:rPr>
        <w:t>strategic violation</w:t>
      </w:r>
      <w:r w:rsidRPr="00891DD8">
        <w:rPr>
          <w:u w:val="single"/>
        </w:rPr>
        <w:t xml:space="preserve"> of </w:t>
      </w:r>
      <w:r w:rsidRPr="00746EF9">
        <w:rPr>
          <w:rStyle w:val="Emphasis"/>
        </w:rPr>
        <w:t>labor law</w:t>
      </w:r>
      <w:r w:rsidRPr="00891DD8">
        <w:rPr>
          <w:u w:val="single"/>
        </w:rPr>
        <w:t xml:space="preserve"> </w:t>
      </w:r>
      <w:r w:rsidRPr="00732988">
        <w:rPr>
          <w:highlight w:val="green"/>
          <w:u w:val="single"/>
        </w:rPr>
        <w:t>became</w:t>
      </w:r>
      <w:r w:rsidRPr="00891DD8">
        <w:rPr>
          <w:u w:val="single"/>
        </w:rPr>
        <w:t xml:space="preserve"> a </w:t>
      </w:r>
      <w:r w:rsidRPr="00732988">
        <w:rPr>
          <w:rStyle w:val="Emphasis"/>
          <w:highlight w:val="green"/>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732988">
        <w:rPr>
          <w:highlight w:val="green"/>
          <w:u w:val="single"/>
        </w:rPr>
        <w:t>the</w:t>
      </w:r>
      <w:r w:rsidRPr="00891DD8">
        <w:rPr>
          <w:u w:val="single"/>
        </w:rPr>
        <w:t xml:space="preserve"> </w:t>
      </w:r>
      <w:r w:rsidRPr="006431D1">
        <w:rPr>
          <w:rStyle w:val="Emphasis"/>
        </w:rPr>
        <w:t xml:space="preserve">NLRB </w:t>
      </w:r>
      <w:r w:rsidRPr="00732988">
        <w:rPr>
          <w:rStyle w:val="Emphasis"/>
          <w:highlight w:val="green"/>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732988">
        <w:rPr>
          <w:highlight w:val="green"/>
          <w:u w:val="single"/>
        </w:rPr>
        <w:t xml:space="preserve">was </w:t>
      </w:r>
      <w:r w:rsidRPr="00732988">
        <w:rPr>
          <w:rStyle w:val="Emphasis"/>
          <w:highlight w:val="green"/>
        </w:rPr>
        <w:t>lengthy</w:t>
      </w:r>
      <w:r w:rsidRPr="00732988">
        <w:rPr>
          <w:highlight w:val="green"/>
          <w:u w:val="single"/>
        </w:rPr>
        <w:t xml:space="preserve"> and</w:t>
      </w:r>
      <w:r w:rsidRPr="00891DD8">
        <w:rPr>
          <w:u w:val="single"/>
        </w:rPr>
        <w:t xml:space="preserve"> the </w:t>
      </w:r>
      <w:r w:rsidRPr="00732988">
        <w:rPr>
          <w:rStyle w:val="Emphasis"/>
          <w:highlight w:val="green"/>
        </w:rPr>
        <w:t>penalties</w:t>
      </w:r>
      <w:r w:rsidRPr="00891DD8">
        <w:rPr>
          <w:u w:val="single"/>
        </w:rPr>
        <w:t xml:space="preserve"> </w:t>
      </w:r>
      <w:r w:rsidRPr="006431D1">
        <w:rPr>
          <w:rStyle w:val="Emphasis"/>
        </w:rPr>
        <w:t xml:space="preserve">“quite </w:t>
      </w:r>
      <w:r w:rsidRPr="00732988">
        <w:rPr>
          <w:rStyle w:val="Emphasis"/>
          <w:highlight w:val="green"/>
        </w:rPr>
        <w:t>mild</w:t>
      </w:r>
      <w:r w:rsidRPr="006431D1">
        <w:rPr>
          <w:rStyle w:val="Emphasis"/>
        </w:rPr>
        <w:t>,”</w:t>
      </w:r>
      <w:r w:rsidRPr="006431D1">
        <w:rPr>
          <w:sz w:val="16"/>
        </w:rPr>
        <w:t xml:space="preserve"> “it is quite possible for </w:t>
      </w:r>
      <w:r w:rsidRPr="00732988">
        <w:rPr>
          <w:rStyle w:val="Emphasis"/>
          <w:highlight w:val="green"/>
        </w:rPr>
        <w:t>management</w:t>
      </w:r>
      <w:r w:rsidRPr="006431D1">
        <w:rPr>
          <w:sz w:val="16"/>
        </w:rPr>
        <w:t xml:space="preserve"> to </w:t>
      </w:r>
      <w:r w:rsidRPr="006431D1">
        <w:rPr>
          <w:rStyle w:val="Emphasis"/>
        </w:rPr>
        <w:t xml:space="preserve">effectively </w:t>
      </w:r>
      <w:r w:rsidRPr="00732988">
        <w:rPr>
          <w:rStyle w:val="Emphasis"/>
          <w:highlight w:val="green"/>
        </w:rPr>
        <w:t>destroy</w:t>
      </w:r>
      <w:r w:rsidRPr="00891DD8">
        <w:rPr>
          <w:u w:val="single"/>
        </w:rPr>
        <w:t xml:space="preserve"> an </w:t>
      </w:r>
      <w:r w:rsidRPr="00732988">
        <w:rPr>
          <w:rStyle w:val="Emphasis"/>
          <w:highlight w:val="green"/>
        </w:rPr>
        <w:t>organizing</w:t>
      </w:r>
      <w:r w:rsidRPr="006431D1">
        <w:rPr>
          <w:rStyle w:val="Emphasis"/>
        </w:rPr>
        <w:t xml:space="preserve"> effort</w:t>
      </w:r>
      <w:r w:rsidRPr="006431D1">
        <w:rPr>
          <w:sz w:val="16"/>
        </w:rPr>
        <w:t xml:space="preserve"> or, at the very least, </w:t>
      </w:r>
      <w:r w:rsidRPr="00732988">
        <w:rPr>
          <w:rStyle w:val="Emphasis"/>
          <w:highlight w:val="green"/>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732988">
        <w:rPr>
          <w:rStyle w:val="Emphasis"/>
          <w:highlight w:val="green"/>
        </w:rPr>
        <w:t>ineffectiveness</w:t>
      </w:r>
      <w:r w:rsidRPr="00732988">
        <w:rPr>
          <w:highlight w:val="green"/>
          <w:u w:val="single"/>
        </w:rPr>
        <w:t xml:space="preserve"> of the </w:t>
      </w:r>
      <w:r w:rsidRPr="00732988">
        <w:rPr>
          <w:rStyle w:val="Emphasis"/>
          <w:highlight w:val="green"/>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732988">
        <w:rPr>
          <w:highlight w:val="green"/>
          <w:u w:val="single"/>
        </w:rPr>
        <w:t xml:space="preserve">the </w:t>
      </w:r>
      <w:r w:rsidRPr="00732988">
        <w:rPr>
          <w:rStyle w:val="Emphasis"/>
          <w:highlight w:val="green"/>
        </w:rPr>
        <w:t>employer</w:t>
      </w:r>
      <w:r w:rsidRPr="00732988">
        <w:rPr>
          <w:highlight w:val="green"/>
          <w:u w:val="single"/>
        </w:rPr>
        <w:t xml:space="preserve"> would</w:t>
      </w:r>
      <w:r w:rsidRPr="006431D1">
        <w:rPr>
          <w:sz w:val="16"/>
        </w:rPr>
        <w:t xml:space="preserve"> almost </w:t>
      </w:r>
      <w:r w:rsidRPr="00732988">
        <w:rPr>
          <w:highlight w:val="green"/>
          <w:u w:val="single"/>
        </w:rPr>
        <w:t xml:space="preserve">have to </w:t>
      </w:r>
      <w:r w:rsidRPr="00732988">
        <w:rPr>
          <w:rStyle w:val="Emphasis"/>
          <w:highlight w:val="green"/>
        </w:rPr>
        <w:t>try</w:t>
      </w:r>
      <w:r w:rsidRPr="00891DD8">
        <w:rPr>
          <w:u w:val="single"/>
        </w:rPr>
        <w:t xml:space="preserve"> to get itself organized </w:t>
      </w:r>
      <w:r w:rsidRPr="00732988">
        <w:rPr>
          <w:highlight w:val="green"/>
          <w:u w:val="single"/>
        </w:rPr>
        <w:t xml:space="preserve">to </w:t>
      </w:r>
      <w:r w:rsidRPr="00732988">
        <w:rPr>
          <w:rStyle w:val="Emphasis"/>
          <w:highlight w:val="green"/>
        </w:rPr>
        <w:t>end up</w:t>
      </w:r>
      <w:r w:rsidRPr="00732988">
        <w:rPr>
          <w:highlight w:val="green"/>
          <w:u w:val="single"/>
        </w:rPr>
        <w:t xml:space="preserve"> with a </w:t>
      </w:r>
      <w:r w:rsidRPr="00732988">
        <w:rPr>
          <w:rStyle w:val="Emphasis"/>
          <w:highlight w:val="green"/>
        </w:rPr>
        <w:t>union</w:t>
      </w:r>
      <w:r w:rsidRPr="006431D1">
        <w:rPr>
          <w:sz w:val="16"/>
          <w:szCs w:val="16"/>
        </w:rPr>
        <w:t>” (Rhinehart, Windham, and Mishel, 2020, p. 24).52</w:t>
      </w:r>
      <w:r>
        <w:t xml:space="preserve">. </w:t>
      </w:r>
      <w:r>
        <w:tab/>
      </w:r>
    </w:p>
    <w:p w14:paraId="41E91140" w14:textId="422B2AFB" w:rsidR="00310420" w:rsidRDefault="00310420" w:rsidP="00310420">
      <w:pPr>
        <w:pStyle w:val="Heading3"/>
      </w:pPr>
      <w:r>
        <w:t>1NC---</w:t>
      </w:r>
      <w:r w:rsidR="00F30CF2">
        <w:t>Inequality</w:t>
      </w:r>
    </w:p>
    <w:p w14:paraId="03395E58" w14:textId="77777777" w:rsidR="00052E18" w:rsidRPr="009A6D23" w:rsidRDefault="00052E18" w:rsidP="00052E18">
      <w:pPr>
        <w:pStyle w:val="Heading4"/>
        <w:rPr>
          <w:rFonts w:asciiTheme="minorHAnsi" w:eastAsia="Aptos" w:hAnsiTheme="minorHAnsi" w:cstheme="minorHAnsi"/>
        </w:rPr>
      </w:pPr>
      <w:bookmarkStart w:id="3" w:name="_Hlk218499165"/>
      <w:r w:rsidRPr="009A6D23">
        <w:rPr>
          <w:rFonts w:asciiTheme="minorHAnsi" w:eastAsia="Aptos" w:hAnsiTheme="minorHAnsi" w:cstheme="minorHAnsi"/>
        </w:rPr>
        <w:t xml:space="preserve">The 1AC’s presumption of rationality as the </w:t>
      </w:r>
      <w:r w:rsidRPr="009A6D23">
        <w:rPr>
          <w:rFonts w:asciiTheme="minorHAnsi" w:eastAsia="Aptos" w:hAnsiTheme="minorHAnsi" w:cstheme="minorHAnsi"/>
          <w:u w:val="single"/>
        </w:rPr>
        <w:t>basis</w:t>
      </w:r>
      <w:r w:rsidRPr="009A6D23">
        <w:rPr>
          <w:rFonts w:asciiTheme="minorHAnsi" w:eastAsia="Aptos" w:hAnsiTheme="minorHAnsi" w:cstheme="minorHAnsi"/>
        </w:rPr>
        <w:t xml:space="preserve"> for economic behavior is a </w:t>
      </w:r>
      <w:r w:rsidRPr="009A6D23">
        <w:rPr>
          <w:rFonts w:asciiTheme="minorHAnsi" w:eastAsia="Aptos" w:hAnsiTheme="minorHAnsi" w:cstheme="minorHAnsi"/>
          <w:u w:val="single"/>
        </w:rPr>
        <w:t>settler fantasy</w:t>
      </w:r>
      <w:r w:rsidRPr="009A6D23">
        <w:rPr>
          <w:rFonts w:asciiTheme="minorHAnsi" w:eastAsia="Aptos" w:hAnsiTheme="minorHAnsi" w:cstheme="minorHAnsi"/>
        </w:rPr>
        <w:t xml:space="preserve"> that copes with anxiety by attempting to </w:t>
      </w:r>
      <w:r w:rsidRPr="009A6D23">
        <w:rPr>
          <w:rFonts w:asciiTheme="minorHAnsi" w:eastAsia="Aptos" w:hAnsiTheme="minorHAnsi" w:cstheme="minorHAnsi"/>
          <w:u w:val="single"/>
        </w:rPr>
        <w:t>model</w:t>
      </w:r>
      <w:r w:rsidRPr="009A6D23">
        <w:rPr>
          <w:rFonts w:asciiTheme="minorHAnsi" w:eastAsia="Aptos" w:hAnsiTheme="minorHAnsi" w:cstheme="minorHAnsi"/>
        </w:rPr>
        <w:t xml:space="preserve"> and </w:t>
      </w:r>
      <w:r w:rsidRPr="009A6D23">
        <w:rPr>
          <w:rFonts w:asciiTheme="minorHAnsi" w:eastAsia="Aptos" w:hAnsiTheme="minorHAnsi" w:cstheme="minorHAnsi"/>
          <w:u w:val="single"/>
        </w:rPr>
        <w:t>control</w:t>
      </w:r>
      <w:r w:rsidRPr="009A6D23">
        <w:rPr>
          <w:rFonts w:asciiTheme="minorHAnsi" w:eastAsia="Aptos" w:hAnsiTheme="minorHAnsi" w:cstheme="minorHAnsi"/>
        </w:rPr>
        <w:t xml:space="preserve"> the future. Resulting predictions are </w:t>
      </w:r>
      <w:r w:rsidRPr="009A6D23">
        <w:rPr>
          <w:rFonts w:asciiTheme="minorHAnsi" w:eastAsia="Aptos" w:hAnsiTheme="minorHAnsi" w:cstheme="minorHAnsi"/>
          <w:u w:val="single"/>
        </w:rPr>
        <w:t>wrong</w:t>
      </w:r>
      <w:r w:rsidRPr="009A6D23">
        <w:rPr>
          <w:rFonts w:asciiTheme="minorHAnsi" w:eastAsia="Aptos" w:hAnsiTheme="minorHAnsi" w:cstheme="minorHAnsi"/>
        </w:rPr>
        <w:t xml:space="preserve"> and </w:t>
      </w:r>
      <w:r w:rsidRPr="009A6D23">
        <w:rPr>
          <w:rFonts w:asciiTheme="minorHAnsi" w:eastAsia="Aptos" w:hAnsiTheme="minorHAnsi" w:cstheme="minorHAnsi"/>
          <w:u w:val="single"/>
        </w:rPr>
        <w:t>racist</w:t>
      </w:r>
      <w:r w:rsidRPr="009A6D23">
        <w:rPr>
          <w:rFonts w:asciiTheme="minorHAnsi" w:eastAsia="Aptos" w:hAnsiTheme="minorHAnsi" w:cstheme="minorHAnsi"/>
        </w:rPr>
        <w:t xml:space="preserve">. They rely on </w:t>
      </w:r>
      <w:r w:rsidRPr="009A6D23">
        <w:rPr>
          <w:rFonts w:asciiTheme="minorHAnsi" w:eastAsia="Aptos" w:hAnsiTheme="minorHAnsi" w:cstheme="minorHAnsi"/>
          <w:u w:val="single"/>
        </w:rPr>
        <w:t>tautological</w:t>
      </w:r>
      <w:r w:rsidRPr="009A6D23">
        <w:rPr>
          <w:rFonts w:asciiTheme="minorHAnsi" w:eastAsia="Aptos" w:hAnsiTheme="minorHAnsi" w:cstheme="minorHAnsi"/>
        </w:rPr>
        <w:t xml:space="preserve"> axioms, mystifying the </w:t>
      </w:r>
      <w:r w:rsidRPr="009A6D23">
        <w:rPr>
          <w:rFonts w:asciiTheme="minorHAnsi" w:eastAsia="Aptos" w:hAnsiTheme="minorHAnsi" w:cstheme="minorHAnsi"/>
          <w:u w:val="single"/>
        </w:rPr>
        <w:t>casual</w:t>
      </w:r>
      <w:r w:rsidRPr="009A6D23">
        <w:rPr>
          <w:rFonts w:asciiTheme="minorHAnsi" w:eastAsia="Aptos" w:hAnsiTheme="minorHAnsi" w:cstheme="minorHAnsi"/>
        </w:rPr>
        <w:t xml:space="preserve"> role of racial bias in </w:t>
      </w:r>
      <w:r w:rsidRPr="009A6D23">
        <w:rPr>
          <w:rFonts w:asciiTheme="minorHAnsi" w:eastAsia="Aptos" w:hAnsiTheme="minorHAnsi" w:cstheme="minorHAnsi"/>
          <w:u w:val="single"/>
        </w:rPr>
        <w:t>shaping</w:t>
      </w:r>
      <w:r w:rsidRPr="009A6D23">
        <w:rPr>
          <w:rFonts w:asciiTheme="minorHAnsi" w:eastAsia="Aptos" w:hAnsiTheme="minorHAnsi" w:cstheme="minorHAnsi"/>
        </w:rPr>
        <w:t xml:space="preserve"> belief and policy, while coding </w:t>
      </w:r>
      <w:r w:rsidRPr="009A6D23">
        <w:rPr>
          <w:rFonts w:asciiTheme="minorHAnsi" w:eastAsia="Aptos" w:hAnsiTheme="minorHAnsi" w:cstheme="minorHAnsi"/>
          <w:u w:val="single"/>
        </w:rPr>
        <w:t>non-western</w:t>
      </w:r>
      <w:r w:rsidRPr="009A6D23">
        <w:rPr>
          <w:rFonts w:asciiTheme="minorHAnsi" w:eastAsia="Aptos" w:hAnsiTheme="minorHAnsi" w:cstheme="minorHAnsi"/>
        </w:rPr>
        <w:t xml:space="preserve"> knowledge systems as </w:t>
      </w:r>
      <w:r w:rsidRPr="009A6D23">
        <w:rPr>
          <w:rFonts w:asciiTheme="minorHAnsi" w:eastAsia="Aptos" w:hAnsiTheme="minorHAnsi" w:cstheme="minorHAnsi"/>
          <w:u w:val="single"/>
        </w:rPr>
        <w:t>deviant</w:t>
      </w:r>
      <w:r w:rsidRPr="009A6D23">
        <w:rPr>
          <w:rFonts w:asciiTheme="minorHAnsi" w:eastAsia="Aptos" w:hAnsiTheme="minorHAnsi" w:cstheme="minorHAnsi"/>
        </w:rPr>
        <w:t xml:space="preserve"> and </w:t>
      </w:r>
      <w:r w:rsidRPr="009A6D23">
        <w:rPr>
          <w:rFonts w:asciiTheme="minorHAnsi" w:eastAsia="Aptos" w:hAnsiTheme="minorHAnsi" w:cstheme="minorHAnsi"/>
          <w:u w:val="single"/>
        </w:rPr>
        <w:t>inferior</w:t>
      </w:r>
      <w:r w:rsidRPr="009A6D23">
        <w:rPr>
          <w:rFonts w:asciiTheme="minorHAnsi" w:eastAsia="Aptos" w:hAnsiTheme="minorHAnsi" w:cstheme="minorHAnsi"/>
        </w:rPr>
        <w:t xml:space="preserve"> to justify colonial violence.</w:t>
      </w:r>
    </w:p>
    <w:p w14:paraId="4AE4FF7B" w14:textId="77777777" w:rsidR="00052E18" w:rsidRPr="009A6D23" w:rsidRDefault="00052E18" w:rsidP="00052E18">
      <w:pPr>
        <w:rPr>
          <w:rFonts w:asciiTheme="minorHAnsi" w:hAnsiTheme="minorHAnsi" w:cstheme="minorHAnsi"/>
        </w:rPr>
      </w:pPr>
      <w:bookmarkStart w:id="4" w:name="_Hlk203340187"/>
      <w:r w:rsidRPr="009A6D23">
        <w:rPr>
          <w:rFonts w:asciiTheme="minorHAnsi" w:hAnsiTheme="minorHAnsi" w:cstheme="minorHAnsi"/>
          <w:b/>
          <w:bCs/>
          <w:sz w:val="26"/>
          <w:szCs w:val="26"/>
        </w:rPr>
        <w:t>Arruda 16</w:t>
      </w:r>
      <w:r w:rsidRPr="009A6D23">
        <w:rPr>
          <w:rFonts w:asciiTheme="minorHAnsi" w:hAnsiTheme="minorHAnsi" w:cstheme="minorHAnsi"/>
        </w:rPr>
        <w:t xml:space="preserve"> [James, </w:t>
      </w:r>
      <w:proofErr w:type="gramStart"/>
      <w:r w:rsidRPr="009A6D23">
        <w:rPr>
          <w:rFonts w:asciiTheme="minorHAnsi" w:hAnsiTheme="minorHAnsi" w:cstheme="minorHAnsi"/>
        </w:rPr>
        <w:t>Masters in Environmental Studies</w:t>
      </w:r>
      <w:proofErr w:type="gramEnd"/>
      <w:r w:rsidRPr="009A6D23">
        <w:rPr>
          <w:rFonts w:asciiTheme="minorHAnsi" w:hAnsiTheme="minorHAnsi" w:cstheme="minorHAnsi"/>
        </w:rPr>
        <w:t xml:space="preserve"> (MES) at York University, “SETTLER COLONIALISM AND MAINSTREAM ECONOMICS,” 2016] </w:t>
      </w:r>
    </w:p>
    <w:bookmarkEnd w:id="4"/>
    <w:p w14:paraId="4E29DD4A"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What is </w:t>
      </w:r>
      <w:r w:rsidRPr="009A6D23">
        <w:rPr>
          <w:rFonts w:asciiTheme="minorHAnsi" w:hAnsiTheme="minorHAnsi" w:cstheme="minorHAnsi"/>
          <w:u w:val="single"/>
        </w:rPr>
        <w:t>rationality based on</w:t>
      </w:r>
      <w:r w:rsidRPr="009A6D23">
        <w:rPr>
          <w:rFonts w:asciiTheme="minorHAnsi" w:hAnsiTheme="minorHAnsi" w:cstheme="minorHAnsi"/>
          <w:sz w:val="16"/>
        </w:rPr>
        <w:t xml:space="preserve"> in mainstream economics? It is the </w:t>
      </w:r>
      <w:r w:rsidRPr="009A6D23">
        <w:rPr>
          <w:rFonts w:asciiTheme="minorHAnsi" w:hAnsiTheme="minorHAnsi" w:cstheme="minorHAnsi"/>
          <w:u w:val="single"/>
        </w:rPr>
        <w:t>Bayesian framework</w:t>
      </w:r>
      <w:r w:rsidRPr="009A6D23">
        <w:rPr>
          <w:rFonts w:asciiTheme="minorHAnsi" w:hAnsiTheme="minorHAnsi" w:cstheme="minorHAnsi"/>
          <w:sz w:val="16"/>
        </w:rPr>
        <w:t xml:space="preserve"> that </w:t>
      </w:r>
      <w:r w:rsidRPr="009A6D23">
        <w:rPr>
          <w:rFonts w:asciiTheme="minorHAnsi" w:hAnsiTheme="minorHAnsi" w:cstheme="minorHAnsi"/>
          <w:u w:val="single"/>
        </w:rPr>
        <w:t xml:space="preserve">ensures </w:t>
      </w:r>
      <w:r w:rsidRPr="008E5B20">
        <w:rPr>
          <w:rFonts w:asciiTheme="minorHAnsi" w:hAnsiTheme="minorHAnsi" w:cstheme="minorHAnsi"/>
          <w:highlight w:val="green"/>
          <w:u w:val="single"/>
        </w:rPr>
        <w:t>economic decisions are rational</w:t>
      </w:r>
      <w:r w:rsidRPr="009A6D23">
        <w:rPr>
          <w:rFonts w:asciiTheme="minorHAnsi" w:hAnsiTheme="minorHAnsi" w:cstheme="minorHAnsi"/>
          <w:sz w:val="16"/>
        </w:rPr>
        <w:t xml:space="preserve"> (Syll, 2016), but </w:t>
      </w:r>
      <w:r w:rsidRPr="008E5B20">
        <w:rPr>
          <w:rStyle w:val="Emphasis"/>
          <w:rFonts w:asciiTheme="minorHAnsi" w:hAnsiTheme="minorHAnsi" w:cstheme="minorHAnsi"/>
          <w:highlight w:val="green"/>
        </w:rPr>
        <w:t>only if</w:t>
      </w:r>
      <w:r w:rsidRPr="009A6D23">
        <w:rPr>
          <w:rFonts w:asciiTheme="minorHAnsi" w:hAnsiTheme="minorHAnsi" w:cstheme="minorHAnsi"/>
          <w:sz w:val="16"/>
        </w:rPr>
        <w:t xml:space="preserve"> the </w:t>
      </w:r>
      <w:r w:rsidRPr="008E5B20">
        <w:rPr>
          <w:rFonts w:asciiTheme="minorHAnsi" w:hAnsiTheme="minorHAnsi" w:cstheme="minorHAnsi"/>
          <w:highlight w:val="green"/>
          <w:u w:val="single"/>
        </w:rPr>
        <w:t xml:space="preserve">prior beliefs </w:t>
      </w:r>
      <w:r w:rsidRPr="008E5B20">
        <w:rPr>
          <w:rStyle w:val="Emphasis"/>
          <w:rFonts w:asciiTheme="minorHAnsi" w:hAnsiTheme="minorHAnsi" w:cstheme="minorHAnsi"/>
          <w:highlight w:val="green"/>
        </w:rPr>
        <w:t>conform</w:t>
      </w:r>
      <w:r w:rsidRPr="008E5B20">
        <w:rPr>
          <w:rFonts w:asciiTheme="minorHAnsi" w:hAnsiTheme="minorHAnsi" w:cstheme="minorHAnsi"/>
          <w:highlight w:val="green"/>
          <w:u w:val="single"/>
        </w:rPr>
        <w:t xml:space="preserve"> to</w:t>
      </w:r>
      <w:r w:rsidRPr="009A6D23">
        <w:rPr>
          <w:rFonts w:asciiTheme="minorHAnsi" w:hAnsiTheme="minorHAnsi" w:cstheme="minorHAnsi"/>
          <w:sz w:val="16"/>
        </w:rPr>
        <w:t xml:space="preserve"> certain </w:t>
      </w:r>
      <w:r w:rsidRPr="008E5B20">
        <w:rPr>
          <w:rFonts w:asciiTheme="minorHAnsi" w:hAnsiTheme="minorHAnsi" w:cstheme="minorHAnsi"/>
          <w:highlight w:val="green"/>
          <w:u w:val="single"/>
        </w:rPr>
        <w:t>axioms</w:t>
      </w:r>
      <w:r w:rsidRPr="009A6D23">
        <w:rPr>
          <w:rFonts w:asciiTheme="minorHAnsi" w:hAnsiTheme="minorHAnsi" w:cstheme="minorHAnsi"/>
          <w:sz w:val="16"/>
        </w:rPr>
        <w:t xml:space="preserve"> (Gilboa, Postlewaite, &amp; Schmeidler, 2009). The most </w:t>
      </w:r>
      <w:r w:rsidRPr="009A6D23">
        <w:rPr>
          <w:rFonts w:asciiTheme="minorHAnsi" w:hAnsiTheme="minorHAnsi" w:cstheme="minorHAnsi"/>
          <w:u w:val="single"/>
        </w:rPr>
        <w:t>common axioms</w:t>
      </w:r>
      <w:r w:rsidRPr="009A6D23">
        <w:rPr>
          <w:rFonts w:asciiTheme="minorHAnsi" w:hAnsiTheme="minorHAnsi" w:cstheme="minorHAnsi"/>
          <w:sz w:val="16"/>
        </w:rPr>
        <w:t xml:space="preserve"> (rules) of rationality for theories in economics are </w:t>
      </w:r>
      <w:r w:rsidRPr="009A6D23">
        <w:rPr>
          <w:rFonts w:asciiTheme="minorHAnsi" w:hAnsiTheme="minorHAnsi" w:cstheme="minorHAnsi"/>
          <w:u w:val="single"/>
        </w:rPr>
        <w:t>based on</w:t>
      </w:r>
      <w:r w:rsidRPr="009A6D23">
        <w:rPr>
          <w:rFonts w:asciiTheme="minorHAnsi" w:hAnsiTheme="minorHAnsi" w:cstheme="minorHAnsi"/>
          <w:sz w:val="16"/>
        </w:rPr>
        <w:t xml:space="preserve"> Leonard Savage’s The Foundations of </w:t>
      </w:r>
      <w:r w:rsidRPr="009A6D23">
        <w:rPr>
          <w:rFonts w:asciiTheme="minorHAnsi" w:hAnsiTheme="minorHAnsi" w:cstheme="minorHAnsi"/>
          <w:u w:val="single"/>
        </w:rPr>
        <w:t>Statistics</w:t>
      </w:r>
      <w:r w:rsidRPr="009A6D23">
        <w:rPr>
          <w:rFonts w:asciiTheme="minorHAnsi" w:hAnsiTheme="minorHAnsi" w:cstheme="minorHAnsi"/>
          <w:sz w:val="16"/>
        </w:rPr>
        <w:t xml:space="preserve"> (1956) (Gilboa, Postlewaite, &amp; Schmeidler, 2009). The general </w:t>
      </w:r>
      <w:r w:rsidRPr="009A6D23">
        <w:rPr>
          <w:rFonts w:asciiTheme="minorHAnsi" w:hAnsiTheme="minorHAnsi" w:cstheme="minorHAnsi"/>
          <w:u w:val="single"/>
        </w:rPr>
        <w:t>argument</w:t>
      </w:r>
      <w:r w:rsidRPr="009A6D23">
        <w:rPr>
          <w:rFonts w:asciiTheme="minorHAnsi" w:hAnsiTheme="minorHAnsi" w:cstheme="minorHAnsi"/>
          <w:sz w:val="16"/>
        </w:rPr>
        <w:t xml:space="preserve"> of Savage </w:t>
      </w:r>
      <w:r w:rsidRPr="009A6D23">
        <w:rPr>
          <w:rFonts w:asciiTheme="minorHAnsi" w:hAnsiTheme="minorHAnsi" w:cstheme="minorHAnsi"/>
          <w:u w:val="single"/>
        </w:rPr>
        <w:t>was that choices</w:t>
      </w:r>
      <w:r w:rsidRPr="009A6D23">
        <w:rPr>
          <w:rFonts w:asciiTheme="minorHAnsi" w:hAnsiTheme="minorHAnsi" w:cstheme="minorHAnsi"/>
          <w:sz w:val="16"/>
        </w:rPr>
        <w:t xml:space="preserve"> made by individuals </w:t>
      </w:r>
      <w:r w:rsidRPr="009A6D23">
        <w:rPr>
          <w:rFonts w:asciiTheme="minorHAnsi" w:hAnsiTheme="minorHAnsi" w:cstheme="minorHAnsi"/>
          <w:u w:val="single"/>
        </w:rPr>
        <w:t>are based upon</w:t>
      </w:r>
      <w:r w:rsidRPr="009A6D23">
        <w:rPr>
          <w:rFonts w:asciiTheme="minorHAnsi" w:hAnsiTheme="minorHAnsi" w:cstheme="minorHAnsi"/>
          <w:sz w:val="16"/>
        </w:rPr>
        <w:t xml:space="preserve"> rationality </w:t>
      </w:r>
      <w:r w:rsidRPr="009A6D23">
        <w:rPr>
          <w:rFonts w:asciiTheme="minorHAnsi" w:hAnsiTheme="minorHAnsi" w:cstheme="minorHAnsi"/>
          <w:u w:val="single"/>
        </w:rPr>
        <w:t>behaviour, which maximizes</w:t>
      </w:r>
      <w:r w:rsidRPr="009A6D23">
        <w:rPr>
          <w:rFonts w:asciiTheme="minorHAnsi" w:hAnsiTheme="minorHAnsi" w:cstheme="minorHAnsi"/>
          <w:sz w:val="16"/>
        </w:rPr>
        <w:t xml:space="preserve"> their expected </w:t>
      </w:r>
      <w:r w:rsidRPr="009A6D23">
        <w:rPr>
          <w:rFonts w:asciiTheme="minorHAnsi" w:hAnsiTheme="minorHAnsi" w:cstheme="minorHAnsi"/>
          <w:u w:val="single"/>
        </w:rPr>
        <w:t>utility</w:t>
      </w:r>
      <w:r w:rsidRPr="009A6D23">
        <w:rPr>
          <w:rFonts w:asciiTheme="minorHAnsi" w:hAnsiTheme="minorHAnsi" w:cstheme="minorHAnsi"/>
          <w:sz w:val="16"/>
        </w:rPr>
        <w:t xml:space="preserve">52. If an economic model does not abide </w:t>
      </w:r>
      <w:proofErr w:type="gramStart"/>
      <w:r w:rsidRPr="009A6D23">
        <w:rPr>
          <w:rFonts w:asciiTheme="minorHAnsi" w:hAnsiTheme="minorHAnsi" w:cstheme="minorHAnsi"/>
          <w:sz w:val="16"/>
        </w:rPr>
        <w:t>to</w:t>
      </w:r>
      <w:proofErr w:type="gramEnd"/>
      <w:r w:rsidRPr="009A6D23">
        <w:rPr>
          <w:rFonts w:asciiTheme="minorHAnsi" w:hAnsiTheme="minorHAnsi" w:cstheme="minorHAnsi"/>
          <w:sz w:val="16"/>
        </w:rPr>
        <w:t xml:space="preserve"> the axioms, then the knowledge it produces contravenes the model of rationality (Shafer, 1986).</w:t>
      </w:r>
    </w:p>
    <w:p w14:paraId="371B34ED"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[The </w:t>
      </w:r>
      <w:r w:rsidRPr="009A6D23">
        <w:rPr>
          <w:rFonts w:asciiTheme="minorHAnsi" w:hAnsiTheme="minorHAnsi" w:cstheme="minorHAnsi"/>
          <w:u w:val="single"/>
        </w:rPr>
        <w:t>axioms</w:t>
      </w:r>
      <w:r w:rsidRPr="009A6D23">
        <w:rPr>
          <w:rFonts w:asciiTheme="minorHAnsi" w:hAnsiTheme="minorHAnsi" w:cstheme="minorHAnsi"/>
          <w:sz w:val="16"/>
        </w:rPr>
        <w:t xml:space="preserve">] </w:t>
      </w:r>
      <w:r w:rsidRPr="009A6D23">
        <w:rPr>
          <w:rFonts w:asciiTheme="minorHAnsi" w:hAnsiTheme="minorHAnsi" w:cstheme="minorHAnsi"/>
          <w:u w:val="single"/>
        </w:rPr>
        <w:t xml:space="preserve">describe the preferences of </w:t>
      </w:r>
      <w:r w:rsidRPr="008E5B20">
        <w:rPr>
          <w:rFonts w:asciiTheme="minorHAnsi" w:hAnsiTheme="minorHAnsi" w:cstheme="minorHAnsi"/>
          <w:highlight w:val="green"/>
          <w:u w:val="single"/>
        </w:rPr>
        <w:t xml:space="preserve">an </w:t>
      </w:r>
      <w:r w:rsidRPr="008E5B20">
        <w:rPr>
          <w:rStyle w:val="Emphasis"/>
          <w:rFonts w:asciiTheme="minorHAnsi" w:hAnsiTheme="minorHAnsi" w:cstheme="minorHAnsi"/>
          <w:highlight w:val="green"/>
        </w:rPr>
        <w:t>ideal</w:t>
      </w:r>
      <w:r w:rsidRPr="009A6D23">
        <w:rPr>
          <w:rFonts w:asciiTheme="minorHAnsi" w:hAnsiTheme="minorHAnsi" w:cstheme="minorHAnsi"/>
          <w:u w:val="single"/>
        </w:rPr>
        <w:t xml:space="preserve"> rational person</w:t>
      </w:r>
      <w:r w:rsidRPr="009A6D23">
        <w:rPr>
          <w:rFonts w:asciiTheme="minorHAnsi" w:hAnsiTheme="minorHAnsi" w:cstheme="minorHAnsi"/>
          <w:sz w:val="16"/>
        </w:rPr>
        <w:t xml:space="preserve">, an imaginary person </w:t>
      </w:r>
      <w:r w:rsidRPr="009A6D23">
        <w:rPr>
          <w:rFonts w:asciiTheme="minorHAnsi" w:hAnsiTheme="minorHAnsi" w:cstheme="minorHAnsi"/>
          <w:u w:val="single"/>
        </w:rPr>
        <w:t>whose behavior provides a</w:t>
      </w:r>
      <w:r w:rsidRPr="009A6D23">
        <w:rPr>
          <w:rFonts w:asciiTheme="minorHAnsi" w:hAnsiTheme="minorHAnsi" w:cstheme="minorHAnsi"/>
          <w:sz w:val="16"/>
        </w:rPr>
        <w:t xml:space="preserve"> standard or </w:t>
      </w:r>
      <w:r w:rsidRPr="008E5B20">
        <w:rPr>
          <w:rStyle w:val="Emphasis"/>
          <w:rFonts w:asciiTheme="minorHAnsi" w:hAnsiTheme="minorHAnsi" w:cstheme="minorHAnsi"/>
          <w:highlight w:val="green"/>
        </w:rPr>
        <w:t>norm</w:t>
      </w:r>
      <w:r w:rsidRPr="009A6D23">
        <w:rPr>
          <w:rFonts w:asciiTheme="minorHAnsi" w:hAnsiTheme="minorHAnsi" w:cstheme="minorHAnsi"/>
          <w:sz w:val="16"/>
        </w:rPr>
        <w:t xml:space="preserve"> for the behavior of real people. The normative interpretation </w:t>
      </w:r>
      <w:r w:rsidRPr="008E5B20">
        <w:rPr>
          <w:rStyle w:val="Emphasis"/>
          <w:rFonts w:asciiTheme="minorHAnsi" w:hAnsiTheme="minorHAnsi" w:cstheme="minorHAnsi"/>
          <w:highlight w:val="green"/>
        </w:rPr>
        <w:t xml:space="preserve">does not </w:t>
      </w:r>
      <w:r w:rsidRPr="008E5B20">
        <w:rPr>
          <w:rFonts w:asciiTheme="minorHAnsi" w:hAnsiTheme="minorHAnsi" w:cstheme="minorHAnsi"/>
          <w:highlight w:val="green"/>
          <w:u w:val="single"/>
        </w:rPr>
        <w:t>assert that</w:t>
      </w:r>
      <w:r w:rsidRPr="009A6D23">
        <w:rPr>
          <w:rFonts w:asciiTheme="minorHAnsi" w:hAnsiTheme="minorHAnsi" w:cstheme="minorHAnsi"/>
          <w:sz w:val="16"/>
        </w:rPr>
        <w:t xml:space="preserve"> the </w:t>
      </w:r>
      <w:r w:rsidRPr="008E5B20">
        <w:rPr>
          <w:rFonts w:asciiTheme="minorHAnsi" w:hAnsiTheme="minorHAnsi" w:cstheme="minorHAnsi"/>
          <w:highlight w:val="green"/>
          <w:u w:val="single"/>
        </w:rPr>
        <w:t>preferences</w:t>
      </w:r>
      <w:r w:rsidRPr="009A6D23">
        <w:rPr>
          <w:rFonts w:asciiTheme="minorHAnsi" w:hAnsiTheme="minorHAnsi" w:cstheme="minorHAnsi"/>
          <w:u w:val="single"/>
        </w:rPr>
        <w:t xml:space="preserve"> of real people </w:t>
      </w:r>
      <w:r w:rsidRPr="008E5B20">
        <w:rPr>
          <w:rStyle w:val="Emphasis"/>
          <w:rFonts w:asciiTheme="minorHAnsi" w:hAnsiTheme="minorHAnsi" w:cstheme="minorHAnsi"/>
          <w:highlight w:val="green"/>
        </w:rPr>
        <w:t>obey</w:t>
      </w:r>
      <w:r w:rsidRPr="009A6D23">
        <w:rPr>
          <w:rFonts w:asciiTheme="minorHAnsi" w:hAnsiTheme="minorHAnsi" w:cstheme="minorHAnsi"/>
          <w:sz w:val="16"/>
        </w:rPr>
        <w:t xml:space="preserve"> the postulates [</w:t>
      </w:r>
      <w:r w:rsidRPr="008E5B20">
        <w:rPr>
          <w:rFonts w:asciiTheme="minorHAnsi" w:hAnsiTheme="minorHAnsi" w:cstheme="minorHAnsi"/>
          <w:highlight w:val="green"/>
          <w:u w:val="single"/>
        </w:rPr>
        <w:t>axioms</w:t>
      </w:r>
      <w:r w:rsidRPr="009A6D23">
        <w:rPr>
          <w:rFonts w:asciiTheme="minorHAnsi" w:hAnsiTheme="minorHAnsi" w:cstheme="minorHAnsi"/>
          <w:sz w:val="16"/>
        </w:rPr>
        <w:t xml:space="preserve">]; it asserts </w:t>
      </w:r>
      <w:r w:rsidRPr="008E5B20">
        <w:rPr>
          <w:rFonts w:asciiTheme="minorHAnsi" w:hAnsiTheme="minorHAnsi" w:cstheme="minorHAnsi"/>
          <w:highlight w:val="green"/>
          <w:u w:val="single"/>
        </w:rPr>
        <w:t xml:space="preserve">only that they </w:t>
      </w:r>
      <w:r w:rsidRPr="008E5B20">
        <w:rPr>
          <w:rStyle w:val="Emphasis"/>
          <w:rFonts w:asciiTheme="minorHAnsi" w:hAnsiTheme="minorHAnsi" w:cstheme="minorHAnsi"/>
          <w:highlight w:val="green"/>
        </w:rPr>
        <w:t>should</w:t>
      </w:r>
      <w:r w:rsidRPr="009A6D23">
        <w:rPr>
          <w:rFonts w:asciiTheme="minorHAnsi" w:hAnsiTheme="minorHAnsi" w:cstheme="minorHAnsi"/>
          <w:sz w:val="16"/>
        </w:rPr>
        <w:t xml:space="preserve"> (Shafer, 1986, p. 464)</w:t>
      </w:r>
    </w:p>
    <w:p w14:paraId="29CA4828"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When the </w:t>
      </w:r>
      <w:r w:rsidRPr="009A6D23">
        <w:rPr>
          <w:rFonts w:asciiTheme="minorHAnsi" w:hAnsiTheme="minorHAnsi" w:cstheme="minorHAnsi"/>
          <w:u w:val="single"/>
        </w:rPr>
        <w:t>theory of subjective expected utility is up against epistemological questions, it fails to work</w:t>
      </w:r>
      <w:r w:rsidRPr="009A6D23">
        <w:rPr>
          <w:rFonts w:asciiTheme="minorHAnsi" w:hAnsiTheme="minorHAnsi" w:cstheme="minorHAnsi"/>
          <w:sz w:val="16"/>
        </w:rPr>
        <w:t xml:space="preserve">. In fact, Helzner (2013) </w:t>
      </w:r>
      <w:proofErr w:type="gramStart"/>
      <w:r w:rsidRPr="009A6D23">
        <w:rPr>
          <w:rFonts w:asciiTheme="minorHAnsi" w:hAnsiTheme="minorHAnsi" w:cstheme="minorHAnsi"/>
          <w:sz w:val="16"/>
        </w:rPr>
        <w:t>points to</w:t>
      </w:r>
      <w:proofErr w:type="gramEnd"/>
      <w:r w:rsidRPr="009A6D23">
        <w:rPr>
          <w:rFonts w:asciiTheme="minorHAnsi" w:hAnsiTheme="minorHAnsi" w:cstheme="minorHAnsi"/>
          <w:sz w:val="16"/>
        </w:rPr>
        <w:t xml:space="preserve"> empirical evidence that suggests that people’s </w:t>
      </w:r>
      <w:r w:rsidRPr="008E5B20">
        <w:rPr>
          <w:rFonts w:asciiTheme="minorHAnsi" w:hAnsiTheme="minorHAnsi" w:cstheme="minorHAnsi"/>
          <w:highlight w:val="green"/>
          <w:u w:val="single"/>
        </w:rPr>
        <w:t xml:space="preserve">decisions </w:t>
      </w:r>
      <w:r w:rsidRPr="008E5B20">
        <w:rPr>
          <w:rStyle w:val="Emphasis"/>
          <w:rFonts w:asciiTheme="minorHAnsi" w:hAnsiTheme="minorHAnsi" w:cstheme="minorHAnsi"/>
          <w:highlight w:val="green"/>
        </w:rPr>
        <w:t>often break</w:t>
      </w:r>
      <w:r w:rsidRPr="009A6D23">
        <w:rPr>
          <w:rFonts w:asciiTheme="minorHAnsi" w:hAnsiTheme="minorHAnsi" w:cstheme="minorHAnsi"/>
          <w:sz w:val="16"/>
        </w:rPr>
        <w:t xml:space="preserve"> away </w:t>
      </w:r>
      <w:r w:rsidRPr="008E5B20">
        <w:rPr>
          <w:rFonts w:asciiTheme="minorHAnsi" w:hAnsiTheme="minorHAnsi" w:cstheme="minorHAnsi"/>
          <w:highlight w:val="green"/>
          <w:u w:val="single"/>
        </w:rPr>
        <w:t>from</w:t>
      </w:r>
      <w:r w:rsidRPr="009A6D23">
        <w:rPr>
          <w:rFonts w:asciiTheme="minorHAnsi" w:hAnsiTheme="minorHAnsi" w:cstheme="minorHAnsi"/>
          <w:sz w:val="16"/>
        </w:rPr>
        <w:t xml:space="preserve"> the subjective </w:t>
      </w:r>
      <w:r w:rsidRPr="008E5B20">
        <w:rPr>
          <w:rFonts w:asciiTheme="minorHAnsi" w:hAnsiTheme="minorHAnsi" w:cstheme="minorHAnsi"/>
          <w:highlight w:val="green"/>
          <w:u w:val="single"/>
        </w:rPr>
        <w:t>expected</w:t>
      </w:r>
      <w:r w:rsidRPr="009A6D23">
        <w:rPr>
          <w:rFonts w:asciiTheme="minorHAnsi" w:hAnsiTheme="minorHAnsi" w:cstheme="minorHAnsi"/>
          <w:sz w:val="16"/>
        </w:rPr>
        <w:t xml:space="preserve"> utility </w:t>
      </w:r>
      <w:r w:rsidRPr="008E5B20">
        <w:rPr>
          <w:rFonts w:asciiTheme="minorHAnsi" w:hAnsiTheme="minorHAnsi" w:cstheme="minorHAnsi"/>
          <w:highlight w:val="green"/>
          <w:u w:val="single"/>
        </w:rPr>
        <w:t>theory</w:t>
      </w:r>
      <w:r w:rsidRPr="009A6D23">
        <w:rPr>
          <w:rFonts w:asciiTheme="minorHAnsi" w:hAnsiTheme="minorHAnsi" w:cstheme="minorHAnsi"/>
          <w:sz w:val="16"/>
        </w:rPr>
        <w:t xml:space="preserve">. Are they irrational? They are </w:t>
      </w:r>
      <w:r w:rsidRPr="008E5B20">
        <w:rPr>
          <w:rStyle w:val="Emphasis"/>
          <w:rFonts w:asciiTheme="minorHAnsi" w:hAnsiTheme="minorHAnsi" w:cstheme="minorHAnsi"/>
          <w:highlight w:val="green"/>
        </w:rPr>
        <w:t>only irrational because they deviate</w:t>
      </w:r>
      <w:r w:rsidRPr="009A6D23">
        <w:rPr>
          <w:rFonts w:asciiTheme="minorHAnsi" w:hAnsiTheme="minorHAnsi" w:cstheme="minorHAnsi"/>
          <w:sz w:val="16"/>
        </w:rPr>
        <w:t xml:space="preserve"> from Savage’s axioms behind the theory</w:t>
      </w:r>
    </w:p>
    <w:p w14:paraId="503EFB20"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Interestingly, </w:t>
      </w:r>
      <w:r w:rsidRPr="009A6D23">
        <w:rPr>
          <w:rFonts w:asciiTheme="minorHAnsi" w:hAnsiTheme="minorHAnsi" w:cstheme="minorHAnsi"/>
          <w:u w:val="single"/>
        </w:rPr>
        <w:t>Bayes Theorem</w:t>
      </w:r>
      <w:r w:rsidRPr="009A6D23">
        <w:rPr>
          <w:rFonts w:asciiTheme="minorHAnsi" w:hAnsiTheme="minorHAnsi" w:cstheme="minorHAnsi"/>
          <w:sz w:val="16"/>
        </w:rPr>
        <w:t xml:space="preserve"> can </w:t>
      </w:r>
      <w:r w:rsidRPr="009A6D23">
        <w:rPr>
          <w:rFonts w:asciiTheme="minorHAnsi" w:hAnsiTheme="minorHAnsi" w:cstheme="minorHAnsi"/>
          <w:u w:val="single"/>
        </w:rPr>
        <w:t>rely on</w:t>
      </w:r>
      <w:r w:rsidRPr="009A6D23">
        <w:rPr>
          <w:rFonts w:asciiTheme="minorHAnsi" w:hAnsiTheme="minorHAnsi" w:cstheme="minorHAnsi"/>
          <w:sz w:val="16"/>
        </w:rPr>
        <w:t xml:space="preserve"> any </w:t>
      </w:r>
      <w:r w:rsidRPr="009A6D23">
        <w:rPr>
          <w:rFonts w:asciiTheme="minorHAnsi" w:hAnsiTheme="minorHAnsi" w:cstheme="minorHAnsi"/>
          <w:u w:val="single"/>
        </w:rPr>
        <w:t>set of prior beliefs</w:t>
      </w:r>
      <w:r w:rsidRPr="009A6D23">
        <w:rPr>
          <w:rFonts w:asciiTheme="minorHAnsi" w:hAnsiTheme="minorHAnsi" w:cstheme="minorHAnsi"/>
          <w:sz w:val="16"/>
        </w:rPr>
        <w:t xml:space="preserve"> (Syll, 2016). In other words, </w:t>
      </w:r>
      <w:r w:rsidRPr="009A6D23">
        <w:rPr>
          <w:rFonts w:asciiTheme="minorHAnsi" w:hAnsiTheme="minorHAnsi" w:cstheme="minorHAnsi"/>
          <w:u w:val="single"/>
        </w:rPr>
        <w:t>all decisions are rational except if the person does not behave according to a prior</w:t>
      </w:r>
      <w:r w:rsidRPr="009A6D23">
        <w:rPr>
          <w:rFonts w:asciiTheme="minorHAnsi" w:hAnsiTheme="minorHAnsi" w:cstheme="minorHAnsi"/>
          <w:sz w:val="16"/>
        </w:rPr>
        <w:t xml:space="preserve"> (constructed) </w:t>
      </w:r>
      <w:r w:rsidRPr="009A6D23">
        <w:rPr>
          <w:rFonts w:asciiTheme="minorHAnsi" w:hAnsiTheme="minorHAnsi" w:cstheme="minorHAnsi"/>
          <w:u w:val="single"/>
        </w:rPr>
        <w:t>model</w:t>
      </w:r>
      <w:r w:rsidRPr="009A6D23">
        <w:rPr>
          <w:rFonts w:asciiTheme="minorHAnsi" w:hAnsiTheme="minorHAnsi" w:cstheme="minorHAnsi"/>
          <w:sz w:val="16"/>
        </w:rPr>
        <w:t xml:space="preserve"> of rationality. A rational person is expected to use their beliefs as input for a “goal-directed reasoning” (Helzner, 2013, p. 782), but sometimes their initial means do not match their ends. In that manner, the agent should have the option to revisit their beliefs and modify their input.</w:t>
      </w:r>
    </w:p>
    <w:p w14:paraId="1B34D73D" w14:textId="77777777" w:rsidR="00052E18" w:rsidRPr="009A6D23" w:rsidRDefault="00052E18" w:rsidP="00052E18">
      <w:pPr>
        <w:rPr>
          <w:rFonts w:asciiTheme="minorHAnsi" w:hAnsiTheme="minorHAnsi" w:cstheme="minorHAnsi"/>
          <w:sz w:val="16"/>
        </w:rPr>
      </w:pPr>
      <w:proofErr w:type="gramStart"/>
      <w:r w:rsidRPr="009A6D23">
        <w:rPr>
          <w:rFonts w:asciiTheme="minorHAnsi" w:hAnsiTheme="minorHAnsi" w:cstheme="minorHAnsi"/>
          <w:sz w:val="16"/>
        </w:rPr>
        <w:t>The statistician</w:t>
      </w:r>
      <w:proofErr w:type="gramEnd"/>
      <w:r w:rsidRPr="009A6D23">
        <w:rPr>
          <w:rFonts w:asciiTheme="minorHAnsi" w:hAnsiTheme="minorHAnsi" w:cstheme="minorHAnsi"/>
          <w:sz w:val="16"/>
        </w:rPr>
        <w:t xml:space="preserve"> Glenn Shafer (1986) contends that Savage’s arguments for his normative axioms (i.e. rationality) rest on two assumptions: a person’s preferences are always well </w:t>
      </w:r>
      <w:proofErr w:type="gramStart"/>
      <w:r w:rsidRPr="009A6D23">
        <w:rPr>
          <w:rFonts w:asciiTheme="minorHAnsi" w:hAnsiTheme="minorHAnsi" w:cstheme="minorHAnsi"/>
          <w:sz w:val="16"/>
        </w:rPr>
        <w:t>defined</w:t>
      </w:r>
      <w:proofErr w:type="gramEnd"/>
      <w:r w:rsidRPr="009A6D23">
        <w:rPr>
          <w:rFonts w:asciiTheme="minorHAnsi" w:hAnsiTheme="minorHAnsi" w:cstheme="minorHAnsi"/>
          <w:sz w:val="16"/>
        </w:rPr>
        <w:t xml:space="preserve"> and people can distinguish values from </w:t>
      </w:r>
      <w:proofErr w:type="gramStart"/>
      <w:r w:rsidRPr="009A6D23">
        <w:rPr>
          <w:rFonts w:asciiTheme="minorHAnsi" w:hAnsiTheme="minorHAnsi" w:cstheme="minorHAnsi"/>
          <w:sz w:val="16"/>
        </w:rPr>
        <w:t>beliefs—i</w:t>
      </w:r>
      <w:proofErr w:type="gramEnd"/>
      <w:r w:rsidRPr="009A6D23">
        <w:rPr>
          <w:rFonts w:asciiTheme="minorHAnsi" w:hAnsiTheme="minorHAnsi" w:cstheme="minorHAnsi"/>
          <w:sz w:val="16"/>
        </w:rPr>
        <w:t xml:space="preserve">.e. choice does not rely on the probability of its outcome. Shafer (1986) argues that the latter </w:t>
      </w:r>
      <w:r w:rsidRPr="008E5B20">
        <w:rPr>
          <w:rFonts w:asciiTheme="minorHAnsi" w:hAnsiTheme="minorHAnsi" w:cstheme="minorHAnsi"/>
          <w:highlight w:val="green"/>
          <w:u w:val="single"/>
        </w:rPr>
        <w:t>assumptions</w:t>
      </w:r>
      <w:r w:rsidRPr="009A6D23">
        <w:rPr>
          <w:rFonts w:asciiTheme="minorHAnsi" w:hAnsiTheme="minorHAnsi" w:cstheme="minorHAnsi"/>
          <w:u w:val="single"/>
        </w:rPr>
        <w:t xml:space="preserve"> are easily refutable</w:t>
      </w:r>
      <w:r w:rsidRPr="009A6D23">
        <w:rPr>
          <w:rFonts w:asciiTheme="minorHAnsi" w:hAnsiTheme="minorHAnsi" w:cstheme="minorHAnsi"/>
          <w:sz w:val="16"/>
        </w:rPr>
        <w:t xml:space="preserve">; people’s preferences </w:t>
      </w:r>
      <w:r w:rsidRPr="008E5B20">
        <w:rPr>
          <w:rFonts w:asciiTheme="minorHAnsi" w:hAnsiTheme="minorHAnsi" w:cstheme="minorHAnsi"/>
          <w:highlight w:val="green"/>
          <w:u w:val="single"/>
        </w:rPr>
        <w:t xml:space="preserve">are </w:t>
      </w:r>
      <w:r w:rsidRPr="008E5B20">
        <w:rPr>
          <w:rStyle w:val="Emphasis"/>
          <w:rFonts w:asciiTheme="minorHAnsi" w:hAnsiTheme="minorHAnsi" w:cstheme="minorHAnsi"/>
          <w:highlight w:val="green"/>
        </w:rPr>
        <w:t>unstable</w:t>
      </w:r>
      <w:r w:rsidRPr="009A6D23">
        <w:rPr>
          <w:rFonts w:asciiTheme="minorHAnsi" w:hAnsiTheme="minorHAnsi" w:cstheme="minorHAnsi"/>
          <w:sz w:val="16"/>
        </w:rPr>
        <w:t xml:space="preserve">, depend on the available—least to say, accessible and affordable—choices to them, </w:t>
      </w:r>
      <w:r w:rsidRPr="008E5B20">
        <w:rPr>
          <w:rFonts w:asciiTheme="minorHAnsi" w:hAnsiTheme="minorHAnsi" w:cstheme="minorHAnsi"/>
          <w:highlight w:val="green"/>
          <w:u w:val="single"/>
        </w:rPr>
        <w:t xml:space="preserve">and value </w:t>
      </w:r>
      <w:r w:rsidRPr="008E5B20">
        <w:rPr>
          <w:rStyle w:val="Emphasis"/>
          <w:rFonts w:asciiTheme="minorHAnsi" w:hAnsiTheme="minorHAnsi" w:cstheme="minorHAnsi"/>
          <w:highlight w:val="green"/>
        </w:rPr>
        <w:t>cannot</w:t>
      </w:r>
      <w:r w:rsidRPr="008E5B20">
        <w:rPr>
          <w:rFonts w:asciiTheme="minorHAnsi" w:hAnsiTheme="minorHAnsi" w:cstheme="minorHAnsi"/>
          <w:highlight w:val="green"/>
          <w:u w:val="single"/>
        </w:rPr>
        <w:t xml:space="preserve"> be purged from </w:t>
      </w:r>
      <w:r w:rsidRPr="008E5B20">
        <w:rPr>
          <w:rStyle w:val="Emphasis"/>
          <w:rFonts w:asciiTheme="minorHAnsi" w:hAnsiTheme="minorHAnsi" w:cstheme="minorHAnsi"/>
          <w:highlight w:val="green"/>
        </w:rPr>
        <w:t>belief</w:t>
      </w:r>
      <w:r w:rsidRPr="009A6D23">
        <w:rPr>
          <w:rFonts w:asciiTheme="minorHAnsi" w:hAnsiTheme="minorHAnsi" w:cstheme="minorHAnsi"/>
          <w:sz w:val="16"/>
        </w:rPr>
        <w:t xml:space="preserve"> (Shafer, 1986). Finally, </w:t>
      </w:r>
      <w:r w:rsidRPr="009A6D23">
        <w:rPr>
          <w:rFonts w:asciiTheme="minorHAnsi" w:hAnsiTheme="minorHAnsi" w:cstheme="minorHAnsi"/>
          <w:u w:val="single"/>
        </w:rPr>
        <w:t>Savage’s assumptions are nonconstructive</w:t>
      </w:r>
      <w:r w:rsidRPr="009A6D23">
        <w:rPr>
          <w:rFonts w:asciiTheme="minorHAnsi" w:hAnsiTheme="minorHAnsi" w:cstheme="minorHAnsi"/>
          <w:sz w:val="16"/>
        </w:rPr>
        <w:t xml:space="preserve"> (Shafer, 1986), </w:t>
      </w:r>
      <w:r w:rsidRPr="009A6D23">
        <w:rPr>
          <w:rFonts w:asciiTheme="minorHAnsi" w:hAnsiTheme="minorHAnsi" w:cstheme="minorHAnsi"/>
          <w:u w:val="single"/>
        </w:rPr>
        <w:t>implying</w:t>
      </w:r>
      <w:r w:rsidRPr="009A6D23">
        <w:rPr>
          <w:rFonts w:asciiTheme="minorHAnsi" w:hAnsiTheme="minorHAnsi" w:cstheme="minorHAnsi"/>
          <w:sz w:val="16"/>
        </w:rPr>
        <w:t xml:space="preserve"> that a person’s framework of </w:t>
      </w:r>
      <w:r w:rsidRPr="009A6D23">
        <w:rPr>
          <w:rFonts w:asciiTheme="minorHAnsi" w:hAnsiTheme="minorHAnsi" w:cstheme="minorHAnsi"/>
          <w:u w:val="single"/>
        </w:rPr>
        <w:t>inference relies on</w:t>
      </w:r>
      <w:r w:rsidRPr="009A6D23">
        <w:rPr>
          <w:rFonts w:asciiTheme="minorHAnsi" w:hAnsiTheme="minorHAnsi" w:cstheme="minorHAnsi"/>
          <w:sz w:val="16"/>
        </w:rPr>
        <w:t xml:space="preserve"> prior/initial </w:t>
      </w:r>
      <w:r w:rsidRPr="009A6D23">
        <w:rPr>
          <w:rFonts w:asciiTheme="minorHAnsi" w:hAnsiTheme="minorHAnsi" w:cstheme="minorHAnsi"/>
          <w:u w:val="single"/>
        </w:rPr>
        <w:t>beliefs that cannot be refined</w:t>
      </w:r>
      <w:r w:rsidRPr="009A6D23">
        <w:rPr>
          <w:rFonts w:asciiTheme="minorHAnsi" w:hAnsiTheme="minorHAnsi" w:cstheme="minorHAnsi"/>
          <w:sz w:val="16"/>
        </w:rPr>
        <w:t xml:space="preserve"> when presented with facts. In that manner, if a person reconvenes a decision due to (new) facts, they would be violating the norms of rationality.</w:t>
      </w:r>
    </w:p>
    <w:p w14:paraId="5532061E"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u w:val="single"/>
        </w:rPr>
        <w:t>The Bayes Theorem</w:t>
      </w:r>
      <w:r w:rsidRPr="009A6D23">
        <w:rPr>
          <w:rFonts w:asciiTheme="minorHAnsi" w:hAnsiTheme="minorHAnsi" w:cstheme="minorHAnsi"/>
          <w:sz w:val="16"/>
        </w:rPr>
        <w:t xml:space="preserve">, albeit abstractly innocent, </w:t>
      </w:r>
      <w:r w:rsidRPr="009A6D23">
        <w:rPr>
          <w:rFonts w:asciiTheme="minorHAnsi" w:hAnsiTheme="minorHAnsi" w:cstheme="minorHAnsi"/>
          <w:u w:val="single"/>
        </w:rPr>
        <w:t>can produce knowledge that affects the world</w:t>
      </w:r>
      <w:r w:rsidRPr="009A6D23">
        <w:rPr>
          <w:rFonts w:asciiTheme="minorHAnsi" w:hAnsiTheme="minorHAnsi" w:cstheme="minorHAnsi"/>
          <w:sz w:val="16"/>
        </w:rPr>
        <w:t xml:space="preserve">. The political philosopher Richard Miller (1987) points to a situation where the application of the Bayesian approach as a form of empirical argument can enable superficial beliefs. For instance, </w:t>
      </w:r>
      <w:r w:rsidRPr="009A6D23">
        <w:rPr>
          <w:rFonts w:asciiTheme="minorHAnsi" w:hAnsiTheme="minorHAnsi" w:cstheme="minorHAnsi"/>
          <w:u w:val="single"/>
        </w:rPr>
        <w:t>it is</w:t>
      </w:r>
      <w:r w:rsidRPr="009A6D23">
        <w:rPr>
          <w:rFonts w:asciiTheme="minorHAnsi" w:hAnsiTheme="minorHAnsi" w:cstheme="minorHAnsi"/>
          <w:sz w:val="16"/>
        </w:rPr>
        <w:t xml:space="preserve"> very </w:t>
      </w:r>
      <w:r w:rsidRPr="009A6D23">
        <w:rPr>
          <w:rFonts w:asciiTheme="minorHAnsi" w:hAnsiTheme="minorHAnsi" w:cstheme="minorHAnsi"/>
          <w:u w:val="single"/>
        </w:rPr>
        <w:t>common to explain</w:t>
      </w:r>
      <w:r w:rsidRPr="009A6D23">
        <w:rPr>
          <w:rFonts w:asciiTheme="minorHAnsi" w:hAnsiTheme="minorHAnsi" w:cstheme="minorHAnsi"/>
          <w:sz w:val="16"/>
        </w:rPr>
        <w:t xml:space="preserve"> black-white </w:t>
      </w:r>
      <w:r w:rsidRPr="009A6D23">
        <w:rPr>
          <w:rFonts w:asciiTheme="minorHAnsi" w:hAnsiTheme="minorHAnsi" w:cstheme="minorHAnsi"/>
          <w:u w:val="single"/>
        </w:rPr>
        <w:t>racial differential in unemployment</w:t>
      </w:r>
      <w:r w:rsidRPr="009A6D23">
        <w:rPr>
          <w:rFonts w:asciiTheme="minorHAnsi" w:hAnsiTheme="minorHAnsi" w:cstheme="minorHAnsi"/>
          <w:sz w:val="16"/>
        </w:rPr>
        <w:t xml:space="preserve"> rates in </w:t>
      </w:r>
      <w:r w:rsidRPr="009A6D23">
        <w:rPr>
          <w:rFonts w:asciiTheme="minorHAnsi" w:hAnsiTheme="minorHAnsi" w:cstheme="minorHAnsi"/>
          <w:u w:val="single"/>
        </w:rPr>
        <w:t xml:space="preserve">a phenomenological </w:t>
      </w:r>
      <w:proofErr w:type="gramStart"/>
      <w:r w:rsidRPr="009A6D23">
        <w:rPr>
          <w:rFonts w:asciiTheme="minorHAnsi" w:hAnsiTheme="minorHAnsi" w:cstheme="minorHAnsi"/>
          <w:u w:val="single"/>
        </w:rPr>
        <w:t>manner</w:t>
      </w:r>
      <w:r w:rsidRPr="009A6D23">
        <w:rPr>
          <w:rFonts w:asciiTheme="minorHAnsi" w:hAnsiTheme="minorHAnsi" w:cstheme="minorHAnsi"/>
          <w:sz w:val="16"/>
        </w:rPr>
        <w:t>—i</w:t>
      </w:r>
      <w:proofErr w:type="gramEnd"/>
      <w:r w:rsidRPr="009A6D23">
        <w:rPr>
          <w:rFonts w:asciiTheme="minorHAnsi" w:hAnsiTheme="minorHAnsi" w:cstheme="minorHAnsi"/>
          <w:sz w:val="16"/>
        </w:rPr>
        <w:t>.e. explained by education, family background, location, and other variables—</w:t>
      </w:r>
      <w:r w:rsidRPr="009A6D23">
        <w:rPr>
          <w:rFonts w:asciiTheme="minorHAnsi" w:hAnsiTheme="minorHAnsi" w:cstheme="minorHAnsi"/>
          <w:u w:val="single"/>
        </w:rPr>
        <w:t xml:space="preserve">which </w:t>
      </w:r>
      <w:proofErr w:type="gramStart"/>
      <w:r w:rsidRPr="009A6D23">
        <w:rPr>
          <w:rFonts w:asciiTheme="minorHAnsi" w:hAnsiTheme="minorHAnsi" w:cstheme="minorHAnsi"/>
          <w:u w:val="single"/>
        </w:rPr>
        <w:t>is analytically limiting</w:t>
      </w:r>
      <w:proofErr w:type="gramEnd"/>
      <w:r w:rsidRPr="009A6D23">
        <w:rPr>
          <w:rFonts w:asciiTheme="minorHAnsi" w:hAnsiTheme="minorHAnsi" w:cstheme="minorHAnsi"/>
          <w:sz w:val="16"/>
        </w:rPr>
        <w:t xml:space="preserve"> (Miller, 1987)</w:t>
      </w:r>
    </w:p>
    <w:p w14:paraId="7B218742" w14:textId="77777777" w:rsidR="00052E18" w:rsidRPr="009A6D23" w:rsidRDefault="00052E18" w:rsidP="00052E18">
      <w:pPr>
        <w:ind w:left="720"/>
        <w:rPr>
          <w:rFonts w:asciiTheme="minorHAnsi" w:hAnsiTheme="minorHAnsi" w:cstheme="minorHAnsi"/>
          <w:sz w:val="16"/>
        </w:rPr>
      </w:pPr>
      <w:r w:rsidRPr="009A6D23">
        <w:rPr>
          <w:rFonts w:asciiTheme="minorHAnsi" w:hAnsiTheme="minorHAnsi" w:cstheme="minorHAnsi"/>
          <w:sz w:val="16"/>
        </w:rPr>
        <w:t xml:space="preserve">Yet on reflection, </w:t>
      </w:r>
      <w:r w:rsidRPr="009A6D23">
        <w:rPr>
          <w:rFonts w:asciiTheme="minorHAnsi" w:hAnsiTheme="minorHAnsi" w:cstheme="minorHAnsi"/>
          <w:u w:val="single"/>
        </w:rPr>
        <w:t xml:space="preserve">common sense dictates that racist attitudes and </w:t>
      </w:r>
      <w:r w:rsidRPr="008E5B20">
        <w:rPr>
          <w:rFonts w:asciiTheme="minorHAnsi" w:hAnsiTheme="minorHAnsi" w:cstheme="minorHAnsi"/>
          <w:highlight w:val="green"/>
          <w:u w:val="single"/>
        </w:rPr>
        <w:t>institutional racism</w:t>
      </w:r>
      <w:r w:rsidRPr="009A6D23">
        <w:rPr>
          <w:rFonts w:asciiTheme="minorHAnsi" w:hAnsiTheme="minorHAnsi" w:cstheme="minorHAnsi"/>
          <w:sz w:val="16"/>
        </w:rPr>
        <w:t xml:space="preserve"> must </w:t>
      </w:r>
      <w:r w:rsidRPr="008E5B20">
        <w:rPr>
          <w:rFonts w:asciiTheme="minorHAnsi" w:hAnsiTheme="minorHAnsi" w:cstheme="minorHAnsi"/>
          <w:highlight w:val="green"/>
          <w:u w:val="single"/>
        </w:rPr>
        <w:t>play</w:t>
      </w:r>
      <w:r w:rsidRPr="009A6D23">
        <w:rPr>
          <w:rFonts w:asciiTheme="minorHAnsi" w:hAnsiTheme="minorHAnsi" w:cstheme="minorHAnsi"/>
          <w:sz w:val="16"/>
        </w:rPr>
        <w:t xml:space="preserve"> an important </w:t>
      </w:r>
      <w:r w:rsidRPr="008E5B20">
        <w:rPr>
          <w:rStyle w:val="Emphasis"/>
          <w:rFonts w:asciiTheme="minorHAnsi" w:hAnsiTheme="minorHAnsi" w:cstheme="minorHAnsi"/>
          <w:highlight w:val="green"/>
        </w:rPr>
        <w:t>causal role</w:t>
      </w:r>
      <w:r w:rsidRPr="008E5B20">
        <w:rPr>
          <w:rFonts w:asciiTheme="minorHAnsi" w:hAnsiTheme="minorHAnsi" w:cstheme="minorHAnsi"/>
          <w:highlight w:val="green"/>
          <w:u w:val="single"/>
        </w:rPr>
        <w:t>.</w:t>
      </w:r>
      <w:r w:rsidRPr="009A6D23">
        <w:rPr>
          <w:rFonts w:asciiTheme="minorHAnsi" w:hAnsiTheme="minorHAnsi" w:cstheme="minorHAnsi"/>
          <w:sz w:val="16"/>
        </w:rPr>
        <w:t xml:space="preserve"> </w:t>
      </w:r>
      <w:r w:rsidRPr="009A6D23">
        <w:rPr>
          <w:rFonts w:asciiTheme="minorHAnsi" w:hAnsiTheme="minorHAnsi" w:cstheme="minorHAnsi"/>
          <w:u w:val="single"/>
        </w:rPr>
        <w:t>People</w:t>
      </w:r>
      <w:r w:rsidRPr="009A6D23">
        <w:rPr>
          <w:rFonts w:asciiTheme="minorHAnsi" w:hAnsiTheme="minorHAnsi" w:cstheme="minorHAnsi"/>
          <w:sz w:val="16"/>
        </w:rPr>
        <w:t xml:space="preserve"> do have </w:t>
      </w:r>
      <w:r w:rsidRPr="009A6D23">
        <w:rPr>
          <w:rFonts w:asciiTheme="minorHAnsi" w:hAnsiTheme="minorHAnsi" w:cstheme="minorHAnsi"/>
          <w:u w:val="single"/>
        </w:rPr>
        <w:t>beliefs that blacks</w:t>
      </w:r>
      <w:r w:rsidRPr="009A6D23">
        <w:rPr>
          <w:rFonts w:asciiTheme="minorHAnsi" w:hAnsiTheme="minorHAnsi" w:cstheme="minorHAnsi"/>
          <w:sz w:val="16"/>
        </w:rPr>
        <w:t xml:space="preserve"> [sic.] </w:t>
      </w:r>
      <w:r w:rsidRPr="009A6D23">
        <w:rPr>
          <w:rFonts w:asciiTheme="minorHAnsi" w:hAnsiTheme="minorHAnsi" w:cstheme="minorHAnsi"/>
          <w:u w:val="single"/>
        </w:rPr>
        <w:t>are inferior in intelligence and morality</w:t>
      </w:r>
      <w:r w:rsidRPr="009A6D23">
        <w:rPr>
          <w:rFonts w:asciiTheme="minorHAnsi" w:hAnsiTheme="minorHAnsi" w:cstheme="minorHAnsi"/>
          <w:sz w:val="16"/>
        </w:rPr>
        <w:t xml:space="preserve">, and are surely influenced by these beliefs in hiring decisions […] Thus, an </w:t>
      </w:r>
      <w:r w:rsidRPr="008E5B20">
        <w:rPr>
          <w:rStyle w:val="Emphasis"/>
          <w:rFonts w:asciiTheme="minorHAnsi" w:hAnsiTheme="minorHAnsi" w:cstheme="minorHAnsi"/>
          <w:highlight w:val="green"/>
        </w:rPr>
        <w:t>overemphasis</w:t>
      </w:r>
      <w:r w:rsidRPr="008E5B20">
        <w:rPr>
          <w:rFonts w:asciiTheme="minorHAnsi" w:hAnsiTheme="minorHAnsi" w:cstheme="minorHAnsi"/>
          <w:highlight w:val="green"/>
          <w:u w:val="single"/>
        </w:rPr>
        <w:t xml:space="preserve"> on</w:t>
      </w:r>
      <w:r w:rsidRPr="009A6D23">
        <w:rPr>
          <w:rFonts w:asciiTheme="minorHAnsi" w:hAnsiTheme="minorHAnsi" w:cstheme="minorHAnsi"/>
          <w:sz w:val="16"/>
        </w:rPr>
        <w:t xml:space="preserve"> Bayesian success in </w:t>
      </w:r>
      <w:r w:rsidRPr="008E5B20">
        <w:rPr>
          <w:rFonts w:asciiTheme="minorHAnsi" w:hAnsiTheme="minorHAnsi" w:cstheme="minorHAnsi"/>
          <w:highlight w:val="green"/>
          <w:u w:val="single"/>
        </w:rPr>
        <w:t xml:space="preserve">statistical inference </w:t>
      </w:r>
      <w:r w:rsidRPr="008E5B20">
        <w:rPr>
          <w:rStyle w:val="Emphasis"/>
          <w:rFonts w:asciiTheme="minorHAnsi" w:hAnsiTheme="minorHAnsi" w:cstheme="minorHAnsi"/>
          <w:highlight w:val="green"/>
        </w:rPr>
        <w:t>discourages</w:t>
      </w:r>
      <w:r w:rsidRPr="009A6D23">
        <w:rPr>
          <w:rFonts w:asciiTheme="minorHAnsi" w:hAnsiTheme="minorHAnsi" w:cstheme="minorHAnsi"/>
          <w:sz w:val="16"/>
        </w:rPr>
        <w:t xml:space="preserve"> the elaboration of a type of </w:t>
      </w:r>
      <w:r w:rsidRPr="008E5B20">
        <w:rPr>
          <w:rFonts w:asciiTheme="minorHAnsi" w:hAnsiTheme="minorHAnsi" w:cstheme="minorHAnsi"/>
          <w:highlight w:val="green"/>
          <w:u w:val="single"/>
        </w:rPr>
        <w:t xml:space="preserve">account of </w:t>
      </w:r>
      <w:r w:rsidRPr="008E5B20">
        <w:rPr>
          <w:rStyle w:val="Emphasis"/>
          <w:rFonts w:asciiTheme="minorHAnsi" w:hAnsiTheme="minorHAnsi" w:cstheme="minorHAnsi"/>
          <w:highlight w:val="green"/>
        </w:rPr>
        <w:t>racial disadvantages</w:t>
      </w:r>
      <w:r w:rsidRPr="009A6D23">
        <w:rPr>
          <w:rFonts w:asciiTheme="minorHAnsi" w:hAnsiTheme="minorHAnsi" w:cstheme="minorHAnsi"/>
          <w:u w:val="single"/>
        </w:rPr>
        <w:t xml:space="preserve"> that</w:t>
      </w:r>
      <w:r w:rsidRPr="009A6D23">
        <w:rPr>
          <w:rFonts w:asciiTheme="minorHAnsi" w:hAnsiTheme="minorHAnsi" w:cstheme="minorHAnsi"/>
          <w:sz w:val="16"/>
        </w:rPr>
        <w:t xml:space="preserve"> almost certainly </w:t>
      </w:r>
      <w:r w:rsidRPr="009A6D23">
        <w:rPr>
          <w:rFonts w:asciiTheme="minorHAnsi" w:hAnsiTheme="minorHAnsi" w:cstheme="minorHAnsi"/>
          <w:u w:val="single"/>
        </w:rPr>
        <w:t>provides a large part of their explanation</w:t>
      </w:r>
      <w:r w:rsidRPr="009A6D23">
        <w:rPr>
          <w:rFonts w:asciiTheme="minorHAnsi" w:hAnsiTheme="minorHAnsi" w:cstheme="minorHAnsi"/>
          <w:sz w:val="16"/>
        </w:rPr>
        <w:t xml:space="preserve"> (Miller, 1987, 325, cited in Syll, 2016, 16)</w:t>
      </w:r>
    </w:p>
    <w:p w14:paraId="504EF16D"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By applying a set of predetermined axioms (prior beliefs) with definite probabilistic distributions, Bayesian </w:t>
      </w:r>
      <w:r w:rsidRPr="009A6D23">
        <w:rPr>
          <w:rFonts w:asciiTheme="minorHAnsi" w:hAnsiTheme="minorHAnsi" w:cstheme="minorHAnsi"/>
          <w:u w:val="single"/>
        </w:rPr>
        <w:t>deduction</w:t>
      </w:r>
      <w:r w:rsidRPr="009A6D23">
        <w:rPr>
          <w:rFonts w:asciiTheme="minorHAnsi" w:hAnsiTheme="minorHAnsi" w:cstheme="minorHAnsi"/>
          <w:sz w:val="16"/>
        </w:rPr>
        <w:t xml:space="preserve"> unfortunately always </w:t>
      </w:r>
      <w:r w:rsidRPr="009A6D23">
        <w:rPr>
          <w:rFonts w:asciiTheme="minorHAnsi" w:hAnsiTheme="minorHAnsi" w:cstheme="minorHAnsi"/>
          <w:u w:val="single"/>
        </w:rPr>
        <w:t>produces outcomes that mirror prior beliefs</w:t>
      </w:r>
      <w:r w:rsidRPr="009A6D23">
        <w:rPr>
          <w:rFonts w:asciiTheme="minorHAnsi" w:hAnsiTheme="minorHAnsi" w:cstheme="minorHAnsi"/>
          <w:sz w:val="16"/>
        </w:rPr>
        <w:t xml:space="preserve">. Even though racism is a substantial factor determining relationships, </w:t>
      </w:r>
      <w:r w:rsidRPr="009A6D23">
        <w:rPr>
          <w:rFonts w:asciiTheme="minorHAnsi" w:hAnsiTheme="minorHAnsi" w:cstheme="minorHAnsi"/>
          <w:u w:val="single"/>
        </w:rPr>
        <w:t>prior beliefs cannot be adapted since they are</w:t>
      </w:r>
      <w:r w:rsidRPr="009A6D23">
        <w:rPr>
          <w:rFonts w:asciiTheme="minorHAnsi" w:hAnsiTheme="minorHAnsi" w:cstheme="minorHAnsi"/>
          <w:sz w:val="16"/>
        </w:rPr>
        <w:t xml:space="preserve"> (conveniently) </w:t>
      </w:r>
      <w:r w:rsidRPr="009A6D23">
        <w:rPr>
          <w:rFonts w:asciiTheme="minorHAnsi" w:hAnsiTheme="minorHAnsi" w:cstheme="minorHAnsi"/>
          <w:u w:val="single"/>
        </w:rPr>
        <w:t>independent to new information and societal changes</w:t>
      </w:r>
      <w:r w:rsidRPr="009A6D23">
        <w:rPr>
          <w:rFonts w:asciiTheme="minorHAnsi" w:hAnsiTheme="minorHAnsi" w:cstheme="minorHAnsi"/>
          <w:sz w:val="16"/>
        </w:rPr>
        <w:t xml:space="preserve">—e.g. persistent historical injustices and oppressions. </w:t>
      </w:r>
      <w:r w:rsidRPr="009A6D23">
        <w:rPr>
          <w:rFonts w:asciiTheme="minorHAnsi" w:hAnsiTheme="minorHAnsi" w:cstheme="minorHAnsi"/>
          <w:u w:val="single"/>
        </w:rPr>
        <w:t>Anything else would be construed as irrational</w:t>
      </w:r>
      <w:r w:rsidRPr="009A6D23">
        <w:rPr>
          <w:rFonts w:asciiTheme="minorHAnsi" w:hAnsiTheme="minorHAnsi" w:cstheme="minorHAnsi"/>
          <w:sz w:val="16"/>
        </w:rPr>
        <w:t>. All individuals are equal in Bayesian thought, illustrating equal outcomes. Sure, fictional equality begets fictional equality.</w:t>
      </w:r>
    </w:p>
    <w:p w14:paraId="7F90C593"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Feminist Economics Critique</w:t>
      </w:r>
    </w:p>
    <w:p w14:paraId="6FF89694"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It is fair to connect the feminist critique with Bayesian theory to deduce that prior beliefs in economics are essentially prefigurative; axioms strategically constructed to reflect a future fantasized by mainstream economists, in this case. The latter is a persevering understanding in feminist economics theory. Indeed, the feminist critique of economics depicts the binarism and male-bias in mainstream economics epistemology.</w:t>
      </w:r>
    </w:p>
    <w:p w14:paraId="2EB5A779"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Theories of infant development and psychology lay a strong foundation to explain the persistent use of mathematics and deduction in economics. </w:t>
      </w:r>
      <w:proofErr w:type="gramStart"/>
      <w:r w:rsidRPr="009A6D23">
        <w:rPr>
          <w:rFonts w:asciiTheme="minorHAnsi" w:hAnsiTheme="minorHAnsi" w:cstheme="minorHAnsi"/>
          <w:sz w:val="16"/>
        </w:rPr>
        <w:t>In particular, Vinca Bigo</w:t>
      </w:r>
      <w:proofErr w:type="gramEnd"/>
      <w:r w:rsidRPr="009A6D23">
        <w:rPr>
          <w:rFonts w:asciiTheme="minorHAnsi" w:hAnsiTheme="minorHAnsi" w:cstheme="minorHAnsi"/>
          <w:sz w:val="16"/>
        </w:rPr>
        <w:t xml:space="preserve"> (2008, p. 538) adopts the object relations theory, in which identities are formed “as we seek to establish close relationships with significant others”, from the early age and as we move through life. Bigo (2008) extends the object relations theory to gender in economics. The author explains that since women are usually the sole and prime carers, the separation of the child from their carer is harsher for boys than for girls. Boys are socialized differently than </w:t>
      </w:r>
      <w:proofErr w:type="gramStart"/>
      <w:r w:rsidRPr="009A6D23">
        <w:rPr>
          <w:rFonts w:asciiTheme="minorHAnsi" w:hAnsiTheme="minorHAnsi" w:cstheme="minorHAnsi"/>
          <w:sz w:val="16"/>
        </w:rPr>
        <w:t>girls, and</w:t>
      </w:r>
      <w:proofErr w:type="gramEnd"/>
      <w:r w:rsidRPr="009A6D23">
        <w:rPr>
          <w:rFonts w:asciiTheme="minorHAnsi" w:hAnsiTheme="minorHAnsi" w:cstheme="minorHAnsi"/>
          <w:sz w:val="16"/>
        </w:rPr>
        <w:t xml:space="preserve"> subsequently develop different coping mechanisms. Basically, Bigo (2008) argues that the use of mathematical methods in economics is more relatable to masculinity since men cope with separation differently. Finally, Bigo (2008) prescribes the Male’s fantasy of supremacy and of </w:t>
      </w:r>
      <w:r w:rsidRPr="008E5B20">
        <w:rPr>
          <w:rFonts w:asciiTheme="minorHAnsi" w:hAnsiTheme="minorHAnsi" w:cstheme="minorHAnsi"/>
          <w:highlight w:val="green"/>
          <w:u w:val="single"/>
        </w:rPr>
        <w:t>prediction</w:t>
      </w:r>
      <w:r w:rsidRPr="009A6D23">
        <w:rPr>
          <w:rFonts w:asciiTheme="minorHAnsi" w:hAnsiTheme="minorHAnsi" w:cstheme="minorHAnsi"/>
          <w:sz w:val="16"/>
        </w:rPr>
        <w:t xml:space="preserve"> as mechanisms </w:t>
      </w:r>
      <w:r w:rsidRPr="008E5B20">
        <w:rPr>
          <w:rFonts w:asciiTheme="minorHAnsi" w:hAnsiTheme="minorHAnsi" w:cstheme="minorHAnsi"/>
          <w:highlight w:val="green"/>
          <w:u w:val="single"/>
        </w:rPr>
        <w:t>in</w:t>
      </w:r>
      <w:r w:rsidRPr="009A6D23">
        <w:rPr>
          <w:rFonts w:asciiTheme="minorHAnsi" w:hAnsiTheme="minorHAnsi" w:cstheme="minorHAnsi"/>
          <w:sz w:val="16"/>
        </w:rPr>
        <w:t xml:space="preserve"> mainstream </w:t>
      </w:r>
      <w:r w:rsidRPr="008E5B20">
        <w:rPr>
          <w:rFonts w:asciiTheme="minorHAnsi" w:hAnsiTheme="minorHAnsi" w:cstheme="minorHAnsi"/>
          <w:highlight w:val="green"/>
          <w:u w:val="single"/>
        </w:rPr>
        <w:t xml:space="preserve">economics; </w:t>
      </w:r>
      <w:r w:rsidRPr="008E5B20">
        <w:rPr>
          <w:rStyle w:val="Emphasis"/>
          <w:rFonts w:asciiTheme="minorHAnsi" w:hAnsiTheme="minorHAnsi" w:cstheme="minorHAnsi"/>
          <w:highlight w:val="green"/>
        </w:rPr>
        <w:t>anxiety coping mechanism</w:t>
      </w:r>
      <w:r w:rsidRPr="009A6D23">
        <w:rPr>
          <w:rFonts w:asciiTheme="minorHAnsi" w:hAnsiTheme="minorHAnsi" w:cstheme="minorHAnsi"/>
          <w:sz w:val="16"/>
        </w:rPr>
        <w:t>s, “</w:t>
      </w:r>
      <w:r w:rsidRPr="008E5B20">
        <w:rPr>
          <w:rFonts w:asciiTheme="minorHAnsi" w:hAnsiTheme="minorHAnsi" w:cstheme="minorHAnsi"/>
          <w:highlight w:val="green"/>
          <w:u w:val="single"/>
        </w:rPr>
        <w:t>allowing</w:t>
      </w:r>
      <w:r w:rsidRPr="009A6D23">
        <w:rPr>
          <w:rFonts w:asciiTheme="minorHAnsi" w:hAnsiTheme="minorHAnsi" w:cstheme="minorHAnsi"/>
          <w:sz w:val="16"/>
        </w:rPr>
        <w:t xml:space="preserve"> the </w:t>
      </w:r>
      <w:r w:rsidRPr="008E5B20">
        <w:rPr>
          <w:rFonts w:asciiTheme="minorHAnsi" w:hAnsiTheme="minorHAnsi" w:cstheme="minorHAnsi"/>
          <w:highlight w:val="green"/>
          <w:u w:val="single"/>
        </w:rPr>
        <w:t xml:space="preserve">individual to feel in </w:t>
      </w:r>
      <w:r w:rsidRPr="008E5B20">
        <w:rPr>
          <w:rStyle w:val="Emphasis"/>
          <w:rFonts w:asciiTheme="minorHAnsi" w:hAnsiTheme="minorHAnsi" w:cstheme="minorHAnsi"/>
          <w:highlight w:val="green"/>
        </w:rPr>
        <w:t>control</w:t>
      </w:r>
      <w:r w:rsidRPr="009A6D23">
        <w:rPr>
          <w:rFonts w:asciiTheme="minorHAnsi" w:hAnsiTheme="minorHAnsi" w:cstheme="minorHAnsi"/>
          <w:sz w:val="16"/>
        </w:rPr>
        <w:t xml:space="preserve">” (Bigo, 2008, p. 542). The </w:t>
      </w:r>
      <w:r w:rsidRPr="008E5B20">
        <w:rPr>
          <w:rStyle w:val="Emphasis"/>
          <w:rFonts w:asciiTheme="minorHAnsi" w:hAnsiTheme="minorHAnsi" w:cstheme="minorHAnsi"/>
          <w:highlight w:val="green"/>
        </w:rPr>
        <w:t>fantasy of supremacy</w:t>
      </w:r>
      <w:r w:rsidRPr="008E5B20">
        <w:rPr>
          <w:rFonts w:asciiTheme="minorHAnsi" w:hAnsiTheme="minorHAnsi" w:cstheme="minorHAnsi"/>
          <w:highlight w:val="green"/>
          <w:u w:val="single"/>
        </w:rPr>
        <w:t xml:space="preserve"> involves</w:t>
      </w:r>
      <w:r w:rsidRPr="009A6D23">
        <w:rPr>
          <w:rFonts w:asciiTheme="minorHAnsi" w:hAnsiTheme="minorHAnsi" w:cstheme="minorHAnsi"/>
          <w:sz w:val="16"/>
        </w:rPr>
        <w:t xml:space="preserve"> “the </w:t>
      </w:r>
      <w:r w:rsidRPr="009A6D23">
        <w:rPr>
          <w:rFonts w:asciiTheme="minorHAnsi" w:hAnsiTheme="minorHAnsi" w:cstheme="minorHAnsi"/>
          <w:u w:val="single"/>
        </w:rPr>
        <w:t>distortion of differences and the rendering of them as hierarchical</w:t>
      </w:r>
      <w:r w:rsidRPr="009A6D23">
        <w:rPr>
          <w:rFonts w:asciiTheme="minorHAnsi" w:hAnsiTheme="minorHAnsi" w:cstheme="minorHAnsi"/>
          <w:sz w:val="16"/>
        </w:rPr>
        <w:t xml:space="preserve">”—e.g. “unquestionable superiority” of mathematical methods over alternative methods (Bigo, 2008, p. 542). When it comes to tolerating difference, male economists tend to cope by </w:t>
      </w:r>
      <w:r w:rsidRPr="008E5B20">
        <w:rPr>
          <w:rStyle w:val="Emphasis"/>
          <w:rFonts w:asciiTheme="minorHAnsi" w:hAnsiTheme="minorHAnsi" w:cstheme="minorHAnsi"/>
          <w:highlight w:val="green"/>
        </w:rPr>
        <w:t>differentiating</w:t>
      </w:r>
      <w:r w:rsidRPr="009A6D23">
        <w:rPr>
          <w:rFonts w:asciiTheme="minorHAnsi" w:hAnsiTheme="minorHAnsi" w:cstheme="minorHAnsi"/>
          <w:sz w:val="16"/>
        </w:rPr>
        <w:t xml:space="preserve"> ‘</w:t>
      </w:r>
      <w:r w:rsidRPr="008E5B20">
        <w:rPr>
          <w:rFonts w:asciiTheme="minorHAnsi" w:hAnsiTheme="minorHAnsi" w:cstheme="minorHAnsi"/>
          <w:highlight w:val="green"/>
          <w:u w:val="single"/>
        </w:rPr>
        <w:t>others</w:t>
      </w:r>
      <w:r w:rsidRPr="009A6D23">
        <w:rPr>
          <w:rFonts w:asciiTheme="minorHAnsi" w:hAnsiTheme="minorHAnsi" w:cstheme="minorHAnsi"/>
          <w:sz w:val="16"/>
        </w:rPr>
        <w:t xml:space="preserve">’ in a hierarchical manner and </w:t>
      </w:r>
      <w:r w:rsidRPr="008E5B20">
        <w:rPr>
          <w:rFonts w:asciiTheme="minorHAnsi" w:hAnsiTheme="minorHAnsi" w:cstheme="minorHAnsi"/>
          <w:highlight w:val="green"/>
          <w:u w:val="single"/>
        </w:rPr>
        <w:t xml:space="preserve">as </w:t>
      </w:r>
      <w:r w:rsidRPr="008E5B20">
        <w:rPr>
          <w:rStyle w:val="Emphasis"/>
          <w:rFonts w:asciiTheme="minorHAnsi" w:hAnsiTheme="minorHAnsi" w:cstheme="minorHAnsi"/>
          <w:highlight w:val="green"/>
        </w:rPr>
        <w:t>inferiors</w:t>
      </w:r>
      <w:r w:rsidRPr="009A6D23">
        <w:rPr>
          <w:rFonts w:asciiTheme="minorHAnsi" w:hAnsiTheme="minorHAnsi" w:cstheme="minorHAnsi"/>
          <w:sz w:val="16"/>
        </w:rPr>
        <w:t>. The fantasy of prediction involves “</w:t>
      </w:r>
      <w:r w:rsidRPr="008E5B20">
        <w:rPr>
          <w:rFonts w:asciiTheme="minorHAnsi" w:hAnsiTheme="minorHAnsi" w:cstheme="minorHAnsi"/>
          <w:highlight w:val="green"/>
          <w:u w:val="single"/>
        </w:rPr>
        <w:t xml:space="preserve">a </w:t>
      </w:r>
      <w:r w:rsidRPr="008E5B20">
        <w:rPr>
          <w:rStyle w:val="Emphasis"/>
          <w:rFonts w:asciiTheme="minorHAnsi" w:hAnsiTheme="minorHAnsi" w:cstheme="minorHAnsi"/>
          <w:highlight w:val="green"/>
        </w:rPr>
        <w:t>denial of mortality</w:t>
      </w:r>
      <w:r w:rsidRPr="008E5B20">
        <w:rPr>
          <w:rFonts w:asciiTheme="minorHAnsi" w:hAnsiTheme="minorHAnsi" w:cstheme="minorHAnsi"/>
          <w:highlight w:val="green"/>
          <w:u w:val="single"/>
        </w:rPr>
        <w:t xml:space="preserve"> by</w:t>
      </w:r>
      <w:r w:rsidRPr="009A6D23">
        <w:rPr>
          <w:rFonts w:asciiTheme="minorHAnsi" w:hAnsiTheme="minorHAnsi" w:cstheme="minorHAnsi"/>
          <w:sz w:val="16"/>
        </w:rPr>
        <w:t xml:space="preserve"> way of pretence of </w:t>
      </w:r>
      <w:r w:rsidRPr="008E5B20">
        <w:rPr>
          <w:rStyle w:val="Emphasis"/>
          <w:rFonts w:asciiTheme="minorHAnsi" w:hAnsiTheme="minorHAnsi" w:cstheme="minorHAnsi"/>
          <w:highlight w:val="green"/>
        </w:rPr>
        <w:t>control over the future</w:t>
      </w:r>
      <w:r w:rsidRPr="009A6D23">
        <w:rPr>
          <w:rFonts w:asciiTheme="minorHAnsi" w:hAnsiTheme="minorHAnsi" w:cstheme="minorHAnsi"/>
          <w:sz w:val="16"/>
        </w:rPr>
        <w:t>”—</w:t>
      </w:r>
      <w:r w:rsidRPr="008E5B20">
        <w:rPr>
          <w:rFonts w:asciiTheme="minorHAnsi" w:hAnsiTheme="minorHAnsi" w:cstheme="minorHAnsi"/>
          <w:highlight w:val="green"/>
          <w:u w:val="single"/>
        </w:rPr>
        <w:t xml:space="preserve">emphasising </w:t>
      </w:r>
      <w:r w:rsidRPr="008E5B20">
        <w:rPr>
          <w:rStyle w:val="Emphasis"/>
          <w:rFonts w:asciiTheme="minorHAnsi" w:hAnsiTheme="minorHAnsi" w:cstheme="minorHAnsi"/>
          <w:highlight w:val="green"/>
        </w:rPr>
        <w:t>formalistic</w:t>
      </w:r>
      <w:r w:rsidRPr="009A6D23">
        <w:rPr>
          <w:rFonts w:asciiTheme="minorHAnsi" w:hAnsiTheme="minorHAnsi" w:cstheme="minorHAnsi"/>
          <w:sz w:val="16"/>
        </w:rPr>
        <w:t xml:space="preserve"> economic </w:t>
      </w:r>
      <w:r w:rsidRPr="008E5B20">
        <w:rPr>
          <w:rFonts w:asciiTheme="minorHAnsi" w:hAnsiTheme="minorHAnsi" w:cstheme="minorHAnsi"/>
          <w:highlight w:val="green"/>
          <w:u w:val="single"/>
        </w:rPr>
        <w:t>modelling</w:t>
      </w:r>
      <w:r w:rsidRPr="009A6D23">
        <w:rPr>
          <w:rFonts w:asciiTheme="minorHAnsi" w:hAnsiTheme="minorHAnsi" w:cstheme="minorHAnsi"/>
          <w:sz w:val="16"/>
        </w:rPr>
        <w:t xml:space="preserve"> (Bigo, 2008). </w:t>
      </w:r>
      <w:proofErr w:type="gramStart"/>
      <w:r w:rsidRPr="009A6D23">
        <w:rPr>
          <w:rFonts w:asciiTheme="minorHAnsi" w:hAnsiTheme="minorHAnsi" w:cstheme="minorHAnsi"/>
          <w:sz w:val="16"/>
        </w:rPr>
        <w:t xml:space="preserve">In order </w:t>
      </w:r>
      <w:r w:rsidRPr="008E5B20">
        <w:rPr>
          <w:rFonts w:asciiTheme="minorHAnsi" w:hAnsiTheme="minorHAnsi" w:cstheme="minorHAnsi"/>
          <w:highlight w:val="green"/>
          <w:u w:val="single"/>
        </w:rPr>
        <w:t>to</w:t>
      </w:r>
      <w:proofErr w:type="gramEnd"/>
      <w:r w:rsidRPr="009A6D23">
        <w:rPr>
          <w:rFonts w:asciiTheme="minorHAnsi" w:hAnsiTheme="minorHAnsi" w:cstheme="minorHAnsi"/>
          <w:sz w:val="16"/>
        </w:rPr>
        <w:t xml:space="preserve"> cope with death and other uncertainties, male economists henceforth deny mortality and </w:t>
      </w:r>
      <w:r w:rsidRPr="008E5B20">
        <w:rPr>
          <w:rFonts w:asciiTheme="minorHAnsi" w:hAnsiTheme="minorHAnsi" w:cstheme="minorHAnsi"/>
          <w:highlight w:val="green"/>
          <w:u w:val="single"/>
        </w:rPr>
        <w:t xml:space="preserve">presume their world to be </w:t>
      </w:r>
      <w:r w:rsidRPr="008E5B20">
        <w:rPr>
          <w:rStyle w:val="Emphasis"/>
          <w:rFonts w:asciiTheme="minorHAnsi" w:hAnsiTheme="minorHAnsi" w:cstheme="minorHAnsi"/>
          <w:highlight w:val="green"/>
        </w:rPr>
        <w:t>closed</w:t>
      </w:r>
      <w:r w:rsidRPr="009A6D23">
        <w:rPr>
          <w:rFonts w:asciiTheme="minorHAnsi" w:hAnsiTheme="minorHAnsi" w:cstheme="minorHAnsi"/>
          <w:sz w:val="16"/>
        </w:rPr>
        <w:t xml:space="preserve">, controllable </w:t>
      </w:r>
      <w:r w:rsidRPr="008E5B20">
        <w:rPr>
          <w:rFonts w:asciiTheme="minorHAnsi" w:hAnsiTheme="minorHAnsi" w:cstheme="minorHAnsi"/>
          <w:highlight w:val="green"/>
          <w:u w:val="single"/>
        </w:rPr>
        <w:t xml:space="preserve">and </w:t>
      </w:r>
      <w:r w:rsidRPr="008E5B20">
        <w:rPr>
          <w:rStyle w:val="Emphasis"/>
          <w:rFonts w:asciiTheme="minorHAnsi" w:hAnsiTheme="minorHAnsi" w:cstheme="minorHAnsi"/>
          <w:highlight w:val="green"/>
        </w:rPr>
        <w:t>predictable</w:t>
      </w:r>
      <w:r w:rsidRPr="009A6D23">
        <w:rPr>
          <w:rFonts w:asciiTheme="minorHAnsi" w:hAnsiTheme="minorHAnsi" w:cstheme="minorHAnsi"/>
          <w:sz w:val="16"/>
        </w:rPr>
        <w:t>. The author thus shows mainstream economics as a male dominated epistemic community due to asymmetrical gendered forms of socialization.</w:t>
      </w:r>
    </w:p>
    <w:p w14:paraId="09E6A29B"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Feminist economist Julie Nelson (2001) challenges the pervasiveness of </w:t>
      </w:r>
      <w:r w:rsidRPr="009A6D23">
        <w:rPr>
          <w:rFonts w:asciiTheme="minorHAnsi" w:hAnsiTheme="minorHAnsi" w:cstheme="minorHAnsi"/>
          <w:u w:val="single"/>
        </w:rPr>
        <w:t>market valuation in contemporary culture</w:t>
      </w:r>
      <w:r w:rsidRPr="009A6D23">
        <w:rPr>
          <w:rFonts w:asciiTheme="minorHAnsi" w:hAnsiTheme="minorHAnsi" w:cstheme="minorHAnsi"/>
          <w:sz w:val="16"/>
        </w:rPr>
        <w:t>, and its ‘</w:t>
      </w:r>
      <w:r w:rsidRPr="009A6D23">
        <w:rPr>
          <w:rFonts w:asciiTheme="minorHAnsi" w:hAnsiTheme="minorHAnsi" w:cstheme="minorHAnsi"/>
          <w:u w:val="single"/>
        </w:rPr>
        <w:t>objective</w:t>
      </w:r>
      <w:r w:rsidRPr="009A6D23">
        <w:rPr>
          <w:rFonts w:asciiTheme="minorHAnsi" w:hAnsiTheme="minorHAnsi" w:cstheme="minorHAnsi"/>
          <w:sz w:val="16"/>
        </w:rPr>
        <w:t xml:space="preserve">’ </w:t>
      </w:r>
      <w:r w:rsidRPr="009A6D23">
        <w:rPr>
          <w:rFonts w:asciiTheme="minorHAnsi" w:hAnsiTheme="minorHAnsi" w:cstheme="minorHAnsi"/>
          <w:u w:val="single"/>
        </w:rPr>
        <w:t>detachment from ethics and valuation</w:t>
      </w:r>
      <w:r w:rsidRPr="009A6D23">
        <w:rPr>
          <w:rFonts w:asciiTheme="minorHAnsi" w:hAnsiTheme="minorHAnsi" w:cstheme="minorHAnsi"/>
          <w:sz w:val="16"/>
        </w:rPr>
        <w:t xml:space="preserve">. In fact, Nelson (2001) argues that the mechanistic process of the </w:t>
      </w:r>
      <w:r w:rsidRPr="008E5B20">
        <w:rPr>
          <w:rFonts w:asciiTheme="minorHAnsi" w:hAnsiTheme="minorHAnsi" w:cstheme="minorHAnsi"/>
          <w:highlight w:val="green"/>
          <w:u w:val="single"/>
        </w:rPr>
        <w:t xml:space="preserve">market </w:t>
      </w:r>
      <w:r w:rsidRPr="008E5B20">
        <w:rPr>
          <w:rStyle w:val="Emphasis"/>
          <w:rFonts w:asciiTheme="minorHAnsi" w:hAnsiTheme="minorHAnsi" w:cstheme="minorHAnsi"/>
          <w:highlight w:val="green"/>
        </w:rPr>
        <w:t>undervalues</w:t>
      </w:r>
      <w:r w:rsidRPr="009A6D23">
        <w:rPr>
          <w:rFonts w:asciiTheme="minorHAnsi" w:hAnsiTheme="minorHAnsi" w:cstheme="minorHAnsi"/>
          <w:sz w:val="16"/>
        </w:rPr>
        <w:t xml:space="preserve"> any </w:t>
      </w:r>
      <w:r w:rsidRPr="008E5B20">
        <w:rPr>
          <w:rFonts w:asciiTheme="minorHAnsi" w:hAnsiTheme="minorHAnsi" w:cstheme="minorHAnsi"/>
          <w:highlight w:val="green"/>
          <w:u w:val="single"/>
        </w:rPr>
        <w:t>labor related to</w:t>
      </w:r>
      <w:r w:rsidRPr="009A6D23">
        <w:rPr>
          <w:rFonts w:asciiTheme="minorHAnsi" w:hAnsiTheme="minorHAnsi" w:cstheme="minorHAnsi"/>
          <w:u w:val="single"/>
        </w:rPr>
        <w:t xml:space="preserve"> preserving, sustaining, nurturing, and </w:t>
      </w:r>
      <w:r w:rsidRPr="008E5B20">
        <w:rPr>
          <w:rStyle w:val="Emphasis"/>
          <w:rFonts w:asciiTheme="minorHAnsi" w:hAnsiTheme="minorHAnsi" w:cstheme="minorHAnsi"/>
          <w:highlight w:val="green"/>
        </w:rPr>
        <w:t>caring</w:t>
      </w:r>
      <w:r w:rsidRPr="009A6D23">
        <w:rPr>
          <w:rFonts w:asciiTheme="minorHAnsi" w:hAnsiTheme="minorHAnsi" w:cstheme="minorHAnsi"/>
          <w:u w:val="single"/>
        </w:rPr>
        <w:t>.</w:t>
      </w:r>
      <w:r w:rsidRPr="009A6D23">
        <w:rPr>
          <w:rFonts w:asciiTheme="minorHAnsi" w:hAnsiTheme="minorHAnsi" w:cstheme="minorHAnsi"/>
          <w:sz w:val="16"/>
        </w:rPr>
        <w:t xml:space="preserve"> Therefore, the author proposes “pragmatist and process thought [which] offers a better formulation of the concept of value” (Nelson, 2001, p. 138). Specifically, Nelson (2001) demonstrates how a non-dualistic framework in economics, namely relationality, can better inform the discipline of economics. Hence, rather than analysing the material conditions (or economic </w:t>
      </w:r>
      <w:proofErr w:type="gramStart"/>
      <w:r w:rsidRPr="009A6D23">
        <w:rPr>
          <w:rFonts w:asciiTheme="minorHAnsi" w:hAnsiTheme="minorHAnsi" w:cstheme="minorHAnsi"/>
          <w:sz w:val="16"/>
        </w:rPr>
        <w:t>well being</w:t>
      </w:r>
      <w:proofErr w:type="gramEnd"/>
      <w:r w:rsidRPr="009A6D23">
        <w:rPr>
          <w:rFonts w:asciiTheme="minorHAnsi" w:hAnsiTheme="minorHAnsi" w:cstheme="minorHAnsi"/>
          <w:sz w:val="16"/>
        </w:rPr>
        <w:t>) pertaining only to individuality or only to relatedness, relationality is concerned with the balance of the two latter contrasting forms. In the words of Julie Nelson (2001, p. 144), “Relationality is a dynamic tension, a refusal to settle into either extreme, a dialectic.” Pragmatism works in the same fashion, where reality is believed to be “made up of events or experiences that are fundamentally energetic, relational, and creative” (Nelson, 2001, p. 145).</w:t>
      </w:r>
    </w:p>
    <w:p w14:paraId="6FF8B905"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 xml:space="preserve">Following the rational Bayesian approach, if young girls are raised and/or forced to be ‘certain women’, they will then become ‘certain women’ as expected. Anything else is irrational. On the other hand, a relational Bayesian approach could possibly allow for new influences and information to transform prior beliefs, making outcomes much less predictable but nonetheless relatively more relevant—generating non-static outcomes that </w:t>
      </w:r>
      <w:proofErr w:type="gramStart"/>
      <w:r w:rsidRPr="009A6D23">
        <w:rPr>
          <w:rFonts w:asciiTheme="minorHAnsi" w:hAnsiTheme="minorHAnsi" w:cstheme="minorHAnsi"/>
          <w:sz w:val="16"/>
          <w:szCs w:val="16"/>
        </w:rPr>
        <w:t>adjusts</w:t>
      </w:r>
      <w:proofErr w:type="gramEnd"/>
      <w:r w:rsidRPr="009A6D23">
        <w:rPr>
          <w:rFonts w:asciiTheme="minorHAnsi" w:hAnsiTheme="minorHAnsi" w:cstheme="minorHAnsi"/>
          <w:sz w:val="16"/>
          <w:szCs w:val="16"/>
        </w:rPr>
        <w:t xml:space="preserve"> according to critical analysis and evolving knowledge.</w:t>
      </w:r>
    </w:p>
    <w:p w14:paraId="33DEF52B"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Settler Colonialism and Economics Epistemology</w:t>
      </w:r>
    </w:p>
    <w:p w14:paraId="0B70524F" w14:textId="77777777" w:rsidR="00052E18" w:rsidRPr="009A6D23" w:rsidRDefault="00052E18" w:rsidP="00052E18">
      <w:pPr>
        <w:rPr>
          <w:rFonts w:asciiTheme="minorHAnsi" w:hAnsiTheme="minorHAnsi" w:cstheme="minorHAnsi"/>
          <w:u w:val="single"/>
        </w:rPr>
      </w:pPr>
      <w:r w:rsidRPr="009A6D23">
        <w:rPr>
          <w:rFonts w:asciiTheme="minorHAnsi" w:hAnsiTheme="minorHAnsi" w:cstheme="minorHAnsi"/>
          <w:sz w:val="16"/>
        </w:rPr>
        <w:t xml:space="preserve">In this section, I develop two Settler colonial theoretical critiques of mainstream economics epistemology. First, if prior beliefs are not informed by axioms of rationality, the rational-Bayesian Theorem then profiles the outcomes of its decisions as irrational. Furthermore, economists would classify the individual attached to irrational decisions as different from ‘rational’, and ‘objectively’ inferior. </w:t>
      </w:r>
      <w:r w:rsidRPr="009A6D23">
        <w:rPr>
          <w:rFonts w:asciiTheme="minorHAnsi" w:hAnsiTheme="minorHAnsi" w:cstheme="minorHAnsi"/>
          <w:u w:val="single"/>
        </w:rPr>
        <w:t>With prior beliefs dependent on exclusive axioms</w:t>
      </w:r>
      <w:r w:rsidRPr="009A6D23">
        <w:rPr>
          <w:rFonts w:asciiTheme="minorHAnsi" w:hAnsiTheme="minorHAnsi" w:cstheme="minorHAnsi"/>
          <w:sz w:val="16"/>
        </w:rPr>
        <w:t xml:space="preserve">, mainstream </w:t>
      </w:r>
      <w:r w:rsidRPr="008E5B20">
        <w:rPr>
          <w:rFonts w:asciiTheme="minorHAnsi" w:hAnsiTheme="minorHAnsi" w:cstheme="minorHAnsi"/>
          <w:highlight w:val="green"/>
          <w:u w:val="single"/>
        </w:rPr>
        <w:t xml:space="preserve">economics views Indigenous peoples as </w:t>
      </w:r>
      <w:r w:rsidRPr="008E5B20">
        <w:rPr>
          <w:rStyle w:val="Emphasis"/>
          <w:rFonts w:asciiTheme="minorHAnsi" w:hAnsiTheme="minorHAnsi" w:cstheme="minorHAnsi"/>
          <w:highlight w:val="green"/>
        </w:rPr>
        <w:t>irrational</w:t>
      </w:r>
      <w:r w:rsidRPr="008E5B20">
        <w:rPr>
          <w:rFonts w:asciiTheme="minorHAnsi" w:hAnsiTheme="minorHAnsi" w:cstheme="minorHAnsi"/>
          <w:highlight w:val="green"/>
          <w:u w:val="single"/>
        </w:rPr>
        <w:t xml:space="preserve"> and </w:t>
      </w:r>
      <w:r w:rsidRPr="008E5B20">
        <w:rPr>
          <w:rStyle w:val="Emphasis"/>
          <w:rFonts w:asciiTheme="minorHAnsi" w:hAnsiTheme="minorHAnsi" w:cstheme="minorHAnsi"/>
          <w:highlight w:val="green"/>
        </w:rPr>
        <w:t>inferior</w:t>
      </w:r>
      <w:r w:rsidRPr="009A6D23">
        <w:rPr>
          <w:rFonts w:asciiTheme="minorHAnsi" w:hAnsiTheme="minorHAnsi" w:cstheme="minorHAnsi"/>
          <w:u w:val="single"/>
        </w:rPr>
        <w:t>, whose decisions and outcomes are irrational and inferior.</w:t>
      </w:r>
    </w:p>
    <w:p w14:paraId="6F125273" w14:textId="77777777" w:rsidR="00052E18" w:rsidRPr="009A6D23" w:rsidRDefault="00052E18" w:rsidP="00052E18">
      <w:pPr>
        <w:rPr>
          <w:rFonts w:asciiTheme="minorHAnsi" w:hAnsiTheme="minorHAnsi" w:cstheme="minorHAnsi"/>
          <w:sz w:val="14"/>
        </w:rPr>
      </w:pPr>
      <w:r w:rsidRPr="009A6D23">
        <w:rPr>
          <w:rFonts w:asciiTheme="minorHAnsi" w:hAnsiTheme="minorHAnsi" w:cstheme="minorHAnsi"/>
          <w:sz w:val="14"/>
        </w:rPr>
        <w:t>From the 19th -20th century, Australian Settler-nationalism was immensely informed by a desire for and belief of a ‘White Australia’—</w:t>
      </w:r>
      <w:r w:rsidRPr="009A6D23">
        <w:rPr>
          <w:rFonts w:asciiTheme="minorHAnsi" w:hAnsiTheme="minorHAnsi" w:cstheme="minorHAnsi"/>
          <w:u w:val="single"/>
        </w:rPr>
        <w:t xml:space="preserve">ideology </w:t>
      </w:r>
      <w:r w:rsidRPr="008E5B20">
        <w:rPr>
          <w:rFonts w:asciiTheme="minorHAnsi" w:hAnsiTheme="minorHAnsi" w:cstheme="minorHAnsi"/>
          <w:highlight w:val="green"/>
          <w:u w:val="single"/>
        </w:rPr>
        <w:t>encoding</w:t>
      </w:r>
      <w:r w:rsidRPr="009A6D23">
        <w:rPr>
          <w:rFonts w:asciiTheme="minorHAnsi" w:hAnsiTheme="minorHAnsi" w:cstheme="minorHAnsi"/>
          <w:sz w:val="14"/>
        </w:rPr>
        <w:t xml:space="preserve"> “specific </w:t>
      </w:r>
      <w:r w:rsidRPr="009A6D23">
        <w:rPr>
          <w:rFonts w:asciiTheme="minorHAnsi" w:hAnsiTheme="minorHAnsi" w:cstheme="minorHAnsi"/>
          <w:u w:val="single"/>
        </w:rPr>
        <w:t xml:space="preserve">racial ideas and </w:t>
      </w:r>
      <w:r w:rsidRPr="008E5B20">
        <w:rPr>
          <w:rStyle w:val="Emphasis"/>
          <w:rFonts w:asciiTheme="minorHAnsi" w:hAnsiTheme="minorHAnsi" w:cstheme="minorHAnsi"/>
          <w:highlight w:val="green"/>
        </w:rPr>
        <w:t>fantasies</w:t>
      </w:r>
      <w:r w:rsidRPr="009A6D23">
        <w:rPr>
          <w:rFonts w:asciiTheme="minorHAnsi" w:hAnsiTheme="minorHAnsi" w:cstheme="minorHAnsi"/>
          <w:u w:val="single"/>
        </w:rPr>
        <w:t xml:space="preserve"> about</w:t>
      </w:r>
      <w:r w:rsidRPr="009A6D23">
        <w:rPr>
          <w:rFonts w:asciiTheme="minorHAnsi" w:hAnsiTheme="minorHAnsi" w:cstheme="minorHAnsi"/>
          <w:sz w:val="14"/>
        </w:rPr>
        <w:t xml:space="preserve"> what held </w:t>
      </w:r>
      <w:r w:rsidRPr="009A6D23">
        <w:rPr>
          <w:rFonts w:asciiTheme="minorHAnsi" w:hAnsiTheme="minorHAnsi" w:cstheme="minorHAnsi"/>
          <w:u w:val="single"/>
        </w:rPr>
        <w:t>a nation</w:t>
      </w:r>
      <w:r w:rsidRPr="009A6D23">
        <w:rPr>
          <w:rFonts w:asciiTheme="minorHAnsi" w:hAnsiTheme="minorHAnsi" w:cstheme="minorHAnsi"/>
          <w:sz w:val="14"/>
        </w:rPr>
        <w:t xml:space="preserve"> together”—with white Settlers thus anxious about the condition of their nation; that Aboriginal people would degrade it53 (Moran, 2002, p. 678). Anthony Moran’s (2002) application of the object relations theory explains the anxiety as caused by splitting—a splitting of Indigenous and Euro-Australian identities, of worldviews. Finally, playing on the feminist critique of economics, this split is produced as a difference and in a hierarchy, </w:t>
      </w:r>
      <w:r w:rsidRPr="008E5B20">
        <w:rPr>
          <w:rFonts w:asciiTheme="minorHAnsi" w:hAnsiTheme="minorHAnsi" w:cstheme="minorHAnsi"/>
          <w:highlight w:val="green"/>
          <w:u w:val="single"/>
        </w:rPr>
        <w:t>where an individual with</w:t>
      </w:r>
      <w:r w:rsidRPr="009A6D23">
        <w:rPr>
          <w:rFonts w:asciiTheme="minorHAnsi" w:hAnsiTheme="minorHAnsi" w:cstheme="minorHAnsi"/>
          <w:u w:val="single"/>
        </w:rPr>
        <w:t xml:space="preserve"> white male </w:t>
      </w:r>
      <w:r w:rsidRPr="008E5B20">
        <w:rPr>
          <w:rStyle w:val="Emphasis"/>
          <w:rFonts w:asciiTheme="minorHAnsi" w:hAnsiTheme="minorHAnsi" w:cstheme="minorHAnsi"/>
          <w:highlight w:val="green"/>
        </w:rPr>
        <w:t>Settler</w:t>
      </w:r>
      <w:r w:rsidRPr="009A6D23">
        <w:rPr>
          <w:rFonts w:asciiTheme="minorHAnsi" w:hAnsiTheme="minorHAnsi" w:cstheme="minorHAnsi"/>
          <w:sz w:val="14"/>
        </w:rPr>
        <w:t xml:space="preserve"> prior </w:t>
      </w:r>
      <w:r w:rsidRPr="008E5B20">
        <w:rPr>
          <w:rStyle w:val="Emphasis"/>
          <w:rFonts w:asciiTheme="minorHAnsi" w:hAnsiTheme="minorHAnsi" w:cstheme="minorHAnsi"/>
          <w:highlight w:val="green"/>
        </w:rPr>
        <w:t>beliefs</w:t>
      </w:r>
      <w:r w:rsidRPr="008E5B20">
        <w:rPr>
          <w:rFonts w:asciiTheme="minorHAnsi" w:hAnsiTheme="minorHAnsi" w:cstheme="minorHAnsi"/>
          <w:highlight w:val="green"/>
          <w:u w:val="single"/>
        </w:rPr>
        <w:t xml:space="preserve"> is</w:t>
      </w:r>
      <w:r w:rsidRPr="009A6D23">
        <w:rPr>
          <w:rFonts w:asciiTheme="minorHAnsi" w:hAnsiTheme="minorHAnsi" w:cstheme="minorHAnsi"/>
          <w:sz w:val="14"/>
        </w:rPr>
        <w:t xml:space="preserve"> more </w:t>
      </w:r>
      <w:r w:rsidRPr="008E5B20">
        <w:rPr>
          <w:rStyle w:val="Emphasis"/>
          <w:rFonts w:asciiTheme="minorHAnsi" w:hAnsiTheme="minorHAnsi" w:cstheme="minorHAnsi"/>
          <w:highlight w:val="green"/>
        </w:rPr>
        <w:t>rational</w:t>
      </w:r>
      <w:r w:rsidRPr="008E5B20">
        <w:rPr>
          <w:rFonts w:asciiTheme="minorHAnsi" w:hAnsiTheme="minorHAnsi" w:cstheme="minorHAnsi"/>
          <w:highlight w:val="green"/>
          <w:u w:val="single"/>
        </w:rPr>
        <w:t xml:space="preserve"> and </w:t>
      </w:r>
      <w:r w:rsidRPr="008E5B20">
        <w:rPr>
          <w:rStyle w:val="Emphasis"/>
          <w:rFonts w:asciiTheme="minorHAnsi" w:hAnsiTheme="minorHAnsi" w:cstheme="minorHAnsi"/>
          <w:highlight w:val="green"/>
        </w:rPr>
        <w:t>superior</w:t>
      </w:r>
      <w:r w:rsidRPr="009A6D23">
        <w:rPr>
          <w:rFonts w:asciiTheme="minorHAnsi" w:hAnsiTheme="minorHAnsi" w:cstheme="minorHAnsi"/>
          <w:u w:val="single"/>
        </w:rPr>
        <w:t xml:space="preserve"> to an individual with</w:t>
      </w:r>
      <w:r w:rsidRPr="009A6D23">
        <w:rPr>
          <w:rFonts w:asciiTheme="minorHAnsi" w:hAnsiTheme="minorHAnsi" w:cstheme="minorHAnsi"/>
          <w:sz w:val="14"/>
        </w:rPr>
        <w:t xml:space="preserve"> (their respective) </w:t>
      </w:r>
      <w:r w:rsidRPr="009A6D23">
        <w:rPr>
          <w:rFonts w:asciiTheme="minorHAnsi" w:hAnsiTheme="minorHAnsi" w:cstheme="minorHAnsi"/>
          <w:u w:val="single"/>
        </w:rPr>
        <w:t>Indigenous prior beliefs.</w:t>
      </w:r>
    </w:p>
    <w:p w14:paraId="2CF1F6FF" w14:textId="77777777" w:rsidR="00052E18" w:rsidRPr="009A6D23" w:rsidRDefault="00052E18" w:rsidP="00052E18">
      <w:pPr>
        <w:rPr>
          <w:rFonts w:asciiTheme="minorHAnsi" w:hAnsiTheme="minorHAnsi" w:cstheme="minorHAnsi"/>
          <w:sz w:val="16"/>
        </w:rPr>
      </w:pPr>
      <w:r w:rsidRPr="009A6D23">
        <w:rPr>
          <w:rFonts w:asciiTheme="minorHAnsi" w:hAnsiTheme="minorHAnsi" w:cstheme="minorHAnsi"/>
          <w:sz w:val="16"/>
        </w:rPr>
        <w:t xml:space="preserve">Secondly, many </w:t>
      </w:r>
      <w:r w:rsidRPr="009A6D23">
        <w:rPr>
          <w:rFonts w:asciiTheme="minorHAnsi" w:hAnsiTheme="minorHAnsi" w:cstheme="minorHAnsi"/>
          <w:u w:val="single"/>
        </w:rPr>
        <w:t>social sciences assume</w:t>
      </w:r>
      <w:r w:rsidRPr="009A6D23">
        <w:rPr>
          <w:rFonts w:asciiTheme="minorHAnsi" w:hAnsiTheme="minorHAnsi" w:cstheme="minorHAnsi"/>
          <w:sz w:val="16"/>
        </w:rPr>
        <w:t xml:space="preserve"> “that </w:t>
      </w:r>
      <w:r w:rsidRPr="009A6D23">
        <w:rPr>
          <w:rFonts w:asciiTheme="minorHAnsi" w:hAnsiTheme="minorHAnsi" w:cstheme="minorHAnsi"/>
          <w:u w:val="single"/>
        </w:rPr>
        <w:t>the</w:t>
      </w:r>
      <w:r w:rsidRPr="009A6D23">
        <w:rPr>
          <w:rFonts w:asciiTheme="minorHAnsi" w:hAnsiTheme="minorHAnsi" w:cstheme="minorHAnsi"/>
          <w:sz w:val="16"/>
        </w:rPr>
        <w:t xml:space="preserve"> nation/</w:t>
      </w:r>
      <w:r w:rsidRPr="009A6D23">
        <w:rPr>
          <w:rFonts w:asciiTheme="minorHAnsi" w:hAnsiTheme="minorHAnsi" w:cstheme="minorHAnsi"/>
          <w:u w:val="single"/>
        </w:rPr>
        <w:t>state</w:t>
      </w:r>
      <w:r w:rsidRPr="009A6D23">
        <w:rPr>
          <w:rFonts w:asciiTheme="minorHAnsi" w:hAnsiTheme="minorHAnsi" w:cstheme="minorHAnsi"/>
          <w:sz w:val="16"/>
        </w:rPr>
        <w:t xml:space="preserve">/society </w:t>
      </w:r>
      <w:r w:rsidRPr="009A6D23">
        <w:rPr>
          <w:rFonts w:asciiTheme="minorHAnsi" w:hAnsiTheme="minorHAnsi" w:cstheme="minorHAnsi"/>
          <w:u w:val="single"/>
        </w:rPr>
        <w:t>is a natural social and political form of the modern world</w:t>
      </w:r>
      <w:r w:rsidRPr="009A6D23">
        <w:rPr>
          <w:rFonts w:asciiTheme="minorHAnsi" w:hAnsiTheme="minorHAnsi" w:cstheme="minorHAnsi"/>
          <w:sz w:val="16"/>
        </w:rPr>
        <w:t xml:space="preserve">” (Schiller &amp; Wimmer, 2002, p. 302). In that manner, social science epistemologies are informed by nationalist discourses, </w:t>
      </w:r>
      <w:r w:rsidRPr="009A6D23">
        <w:rPr>
          <w:rFonts w:asciiTheme="minorHAnsi" w:hAnsiTheme="minorHAnsi" w:cstheme="minorHAnsi"/>
          <w:u w:val="single"/>
        </w:rPr>
        <w:t>rather than problematizing the state</w:t>
      </w:r>
      <w:r w:rsidRPr="009A6D23">
        <w:rPr>
          <w:rFonts w:asciiTheme="minorHAnsi" w:hAnsiTheme="minorHAnsi" w:cstheme="minorHAnsi"/>
          <w:sz w:val="16"/>
        </w:rPr>
        <w:t xml:space="preserve">, or even further analysing the conditions underlying its formations (Schiller &amp; Wimmer, 2002). Likewise, the economics discipline has always “studied the economy of nationally bounded entities [i.e. States] or their relations to each other through trade, capital flows and the like” (Schiller &amp; Wimmer, 2002, p. 305). The </w:t>
      </w:r>
      <w:r w:rsidRPr="008E5B20">
        <w:rPr>
          <w:rFonts w:asciiTheme="minorHAnsi" w:hAnsiTheme="minorHAnsi" w:cstheme="minorHAnsi"/>
          <w:highlight w:val="green"/>
          <w:u w:val="single"/>
        </w:rPr>
        <w:t>assumption of State formation</w:t>
      </w:r>
      <w:r w:rsidRPr="009A6D23">
        <w:rPr>
          <w:rFonts w:asciiTheme="minorHAnsi" w:hAnsiTheme="minorHAnsi" w:cstheme="minorHAnsi"/>
          <w:u w:val="single"/>
        </w:rPr>
        <w:t xml:space="preserve"> underlying economics</w:t>
      </w:r>
      <w:r w:rsidRPr="009A6D23">
        <w:rPr>
          <w:rFonts w:asciiTheme="minorHAnsi" w:hAnsiTheme="minorHAnsi" w:cstheme="minorHAnsi"/>
          <w:sz w:val="16"/>
        </w:rPr>
        <w:t xml:space="preserve">, ever since The Wealth of Nations (Smith, 1776), also </w:t>
      </w:r>
      <w:r w:rsidRPr="008E5B20">
        <w:rPr>
          <w:rFonts w:asciiTheme="minorHAnsi" w:hAnsiTheme="minorHAnsi" w:cstheme="minorHAnsi"/>
          <w:highlight w:val="green"/>
          <w:u w:val="single"/>
        </w:rPr>
        <w:t>follows</w:t>
      </w:r>
      <w:r w:rsidRPr="009A6D23">
        <w:rPr>
          <w:rFonts w:asciiTheme="minorHAnsi" w:hAnsiTheme="minorHAnsi" w:cstheme="minorHAnsi"/>
          <w:sz w:val="16"/>
        </w:rPr>
        <w:t xml:space="preserve"> the ‘</w:t>
      </w:r>
      <w:r w:rsidRPr="008E5B20">
        <w:rPr>
          <w:rStyle w:val="Emphasis"/>
          <w:rFonts w:asciiTheme="minorHAnsi" w:hAnsiTheme="minorHAnsi" w:cstheme="minorHAnsi"/>
          <w:highlight w:val="green"/>
        </w:rPr>
        <w:t>logic of elimination</w:t>
      </w:r>
      <w:r w:rsidRPr="009A6D23">
        <w:rPr>
          <w:rFonts w:asciiTheme="minorHAnsi" w:hAnsiTheme="minorHAnsi" w:cstheme="minorHAnsi"/>
          <w:sz w:val="16"/>
        </w:rPr>
        <w:t xml:space="preserve">’: With Indigenous peoples gone, forever, and with Settlers’ supposed </w:t>
      </w:r>
      <w:r w:rsidRPr="008E5B20">
        <w:rPr>
          <w:rStyle w:val="Emphasis"/>
          <w:rFonts w:asciiTheme="minorHAnsi" w:hAnsiTheme="minorHAnsi" w:cstheme="minorHAnsi"/>
          <w:highlight w:val="green"/>
        </w:rPr>
        <w:t>uncontested</w:t>
      </w:r>
      <w:r w:rsidRPr="008E5B20">
        <w:rPr>
          <w:rFonts w:asciiTheme="minorHAnsi" w:hAnsiTheme="minorHAnsi" w:cstheme="minorHAnsi"/>
          <w:highlight w:val="green"/>
          <w:u w:val="single"/>
        </w:rPr>
        <w:t xml:space="preserve"> claim over</w:t>
      </w:r>
      <w:r w:rsidRPr="009A6D23">
        <w:rPr>
          <w:rFonts w:asciiTheme="minorHAnsi" w:hAnsiTheme="minorHAnsi" w:cstheme="minorHAnsi"/>
          <w:sz w:val="16"/>
        </w:rPr>
        <w:t xml:space="preserve"> the </w:t>
      </w:r>
      <w:r w:rsidRPr="008E5B20">
        <w:rPr>
          <w:rFonts w:asciiTheme="minorHAnsi" w:hAnsiTheme="minorHAnsi" w:cstheme="minorHAnsi"/>
          <w:highlight w:val="green"/>
          <w:u w:val="single"/>
        </w:rPr>
        <w:t>land</w:t>
      </w:r>
      <w:r w:rsidRPr="009A6D23">
        <w:rPr>
          <w:rFonts w:asciiTheme="minorHAnsi" w:hAnsiTheme="minorHAnsi" w:cstheme="minorHAnsi"/>
          <w:sz w:val="16"/>
        </w:rPr>
        <w:t xml:space="preserve">, the study of economics </w:t>
      </w:r>
      <w:r w:rsidRPr="009A6D23">
        <w:rPr>
          <w:rFonts w:asciiTheme="minorHAnsi" w:hAnsiTheme="minorHAnsi" w:cstheme="minorHAnsi"/>
          <w:u w:val="single"/>
        </w:rPr>
        <w:t xml:space="preserve">is thus empowered to </w:t>
      </w:r>
      <w:r w:rsidRPr="008E5B20">
        <w:rPr>
          <w:rFonts w:asciiTheme="minorHAnsi" w:hAnsiTheme="minorHAnsi" w:cstheme="minorHAnsi"/>
          <w:highlight w:val="green"/>
          <w:u w:val="single"/>
        </w:rPr>
        <w:t xml:space="preserve">produce knowledge that </w:t>
      </w:r>
      <w:r w:rsidRPr="008E5B20">
        <w:rPr>
          <w:rStyle w:val="Emphasis"/>
          <w:rFonts w:asciiTheme="minorHAnsi" w:hAnsiTheme="minorHAnsi" w:cstheme="minorHAnsi"/>
          <w:highlight w:val="green"/>
        </w:rPr>
        <w:t>optimizes</w:t>
      </w:r>
      <w:r w:rsidRPr="008E5B20">
        <w:rPr>
          <w:rFonts w:asciiTheme="minorHAnsi" w:hAnsiTheme="minorHAnsi" w:cstheme="minorHAnsi"/>
          <w:highlight w:val="green"/>
          <w:u w:val="single"/>
        </w:rPr>
        <w:t xml:space="preserve"> Settler economies</w:t>
      </w:r>
      <w:r w:rsidRPr="009A6D23">
        <w:rPr>
          <w:rFonts w:asciiTheme="minorHAnsi" w:hAnsiTheme="minorHAnsi" w:cstheme="minorHAnsi"/>
          <w:sz w:val="16"/>
        </w:rPr>
        <w:t>. Anything that resists and contradicts Settler common sense—i.e. prior beliefs—would be irrational and inferior.</w:t>
      </w:r>
    </w:p>
    <w:p w14:paraId="599D59CB"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Indigenous Feminist Refusals</w:t>
      </w:r>
    </w:p>
    <w:p w14:paraId="048AB3B1" w14:textId="77777777" w:rsidR="00052E18" w:rsidRPr="009A6D23" w:rsidRDefault="00052E18" w:rsidP="00052E18">
      <w:pPr>
        <w:rPr>
          <w:rFonts w:asciiTheme="minorHAnsi" w:hAnsiTheme="minorHAnsi" w:cstheme="minorHAnsi"/>
          <w:sz w:val="16"/>
          <w:szCs w:val="16"/>
        </w:rPr>
      </w:pPr>
      <w:r w:rsidRPr="009A6D23">
        <w:rPr>
          <w:rFonts w:asciiTheme="minorHAnsi" w:hAnsiTheme="minorHAnsi" w:cstheme="minorHAnsi"/>
          <w:sz w:val="16"/>
          <w:szCs w:val="16"/>
        </w:rPr>
        <w:t xml:space="preserve">Revolutionary Indigenous feminist theorists developed critical refusals to colonial epistemologies—meant to control Indigenous peoples and manage differences—forced against their bodies and their communities (Maracle, 1996; Simpson </w:t>
      </w:r>
      <w:proofErr w:type="gramStart"/>
      <w:r w:rsidRPr="009A6D23">
        <w:rPr>
          <w:rFonts w:asciiTheme="minorHAnsi" w:hAnsiTheme="minorHAnsi" w:cstheme="minorHAnsi"/>
          <w:sz w:val="16"/>
          <w:szCs w:val="16"/>
        </w:rPr>
        <w:t>A. ,</w:t>
      </w:r>
      <w:proofErr w:type="gramEnd"/>
      <w:r w:rsidRPr="009A6D23">
        <w:rPr>
          <w:rFonts w:asciiTheme="minorHAnsi" w:hAnsiTheme="minorHAnsi" w:cstheme="minorHAnsi"/>
          <w:sz w:val="16"/>
          <w:szCs w:val="16"/>
        </w:rPr>
        <w:t xml:space="preserve"> 2014; Gaztambide-Fernández &amp; Tuck, 2013; Flowers, 2015). Indigenous feminism also refuses economics epistemology grounded on oppressive beliefs and in nations occupying Indigenous lands and territories.</w:t>
      </w:r>
    </w:p>
    <w:p w14:paraId="581C32D7" w14:textId="77777777" w:rsidR="00052E18" w:rsidRDefault="00052E18" w:rsidP="00052E18">
      <w:pPr>
        <w:rPr>
          <w:rFonts w:asciiTheme="minorHAnsi" w:hAnsiTheme="minorHAnsi" w:cstheme="minorHAnsi"/>
          <w:sz w:val="16"/>
        </w:rPr>
      </w:pPr>
      <w:r w:rsidRPr="009A6D23">
        <w:rPr>
          <w:rFonts w:asciiTheme="minorHAnsi" w:hAnsiTheme="minorHAnsi" w:cstheme="minorHAnsi"/>
          <w:sz w:val="16"/>
        </w:rPr>
        <w:t xml:space="preserve">In I am Woman, revolutionary feminist Lee Maracle (1996) concisely critiques economics epistemology. The author points at the anxieties of White Settler heterosexual male economists. For example, Maracle (1996) argues that the use of mathematics reduces our understanding of love, making homosexuality abnormal. The author also contends, “White men cannot stop thinking in terms of mathematical norms” (Maracle, 1996, p. 136). The white male perception is thus “completely divorced from any sense of humanity” and not “born of the natural world” (Maracle, 1996, p. 136). All in all, if we realize that “all </w:t>
      </w:r>
      <w:r w:rsidRPr="008E5B20">
        <w:rPr>
          <w:rFonts w:asciiTheme="minorHAnsi" w:hAnsiTheme="minorHAnsi" w:cstheme="minorHAnsi"/>
          <w:highlight w:val="green"/>
          <w:u w:val="single"/>
        </w:rPr>
        <w:t xml:space="preserve">decision-making is </w:t>
      </w:r>
      <w:r w:rsidRPr="008E5B20">
        <w:rPr>
          <w:rStyle w:val="Emphasis"/>
          <w:rFonts w:asciiTheme="minorHAnsi" w:hAnsiTheme="minorHAnsi" w:cstheme="minorHAnsi"/>
          <w:highlight w:val="green"/>
        </w:rPr>
        <w:t>subjective</w:t>
      </w:r>
      <w:r w:rsidRPr="008E5B20">
        <w:rPr>
          <w:rFonts w:asciiTheme="minorHAnsi" w:hAnsiTheme="minorHAnsi" w:cstheme="minorHAnsi"/>
          <w:highlight w:val="green"/>
          <w:u w:val="single"/>
        </w:rPr>
        <w:t xml:space="preserve"> and </w:t>
      </w:r>
      <w:r w:rsidRPr="008E5B20">
        <w:rPr>
          <w:rStyle w:val="Emphasis"/>
          <w:rFonts w:asciiTheme="minorHAnsi" w:hAnsiTheme="minorHAnsi" w:cstheme="minorHAnsi"/>
          <w:highlight w:val="green"/>
        </w:rPr>
        <w:t>emotional</w:t>
      </w:r>
      <w:r w:rsidRPr="009A6D23">
        <w:rPr>
          <w:rFonts w:asciiTheme="minorHAnsi" w:hAnsiTheme="minorHAnsi" w:cstheme="minorHAnsi"/>
          <w:sz w:val="16"/>
        </w:rPr>
        <w:t xml:space="preserve">” </w:t>
      </w:r>
      <w:r w:rsidRPr="009A6D23">
        <w:rPr>
          <w:rFonts w:asciiTheme="minorHAnsi" w:hAnsiTheme="minorHAnsi" w:cstheme="minorHAnsi"/>
          <w:u w:val="single"/>
        </w:rPr>
        <w:t>then economics epistemology is a product of</w:t>
      </w:r>
      <w:r w:rsidRPr="009A6D23">
        <w:rPr>
          <w:rFonts w:asciiTheme="minorHAnsi" w:hAnsiTheme="minorHAnsi" w:cstheme="minorHAnsi"/>
          <w:sz w:val="16"/>
        </w:rPr>
        <w:t xml:space="preserve"> “the rational thinkers among the </w:t>
      </w:r>
      <w:r w:rsidRPr="009A6D23">
        <w:rPr>
          <w:rFonts w:asciiTheme="minorHAnsi" w:hAnsiTheme="minorHAnsi" w:cstheme="minorHAnsi"/>
          <w:u w:val="single"/>
        </w:rPr>
        <w:t>Europeans</w:t>
      </w:r>
      <w:r w:rsidRPr="009A6D23">
        <w:rPr>
          <w:rFonts w:asciiTheme="minorHAnsi" w:hAnsiTheme="minorHAnsi" w:cstheme="minorHAnsi"/>
          <w:sz w:val="16"/>
        </w:rPr>
        <w:t xml:space="preserve"> [</w:t>
      </w:r>
      <w:r w:rsidRPr="009A6D23">
        <w:rPr>
          <w:rFonts w:asciiTheme="minorHAnsi" w:hAnsiTheme="minorHAnsi" w:cstheme="minorHAnsi"/>
          <w:u w:val="single"/>
        </w:rPr>
        <w:t>who</w:t>
      </w:r>
      <w:r w:rsidRPr="009A6D23">
        <w:rPr>
          <w:rFonts w:asciiTheme="minorHAnsi" w:hAnsiTheme="minorHAnsi" w:cstheme="minorHAnsi"/>
          <w:sz w:val="16"/>
        </w:rPr>
        <w:t xml:space="preserve">] </w:t>
      </w:r>
      <w:r w:rsidRPr="009A6D23">
        <w:rPr>
          <w:rFonts w:asciiTheme="minorHAnsi" w:hAnsiTheme="minorHAnsi" w:cstheme="minorHAnsi"/>
          <w:u w:val="single"/>
        </w:rPr>
        <w:t>struggled to rationalize their own emotional attitudes and re-name their beliefs in vain</w:t>
      </w:r>
      <w:r w:rsidRPr="009A6D23">
        <w:rPr>
          <w:rFonts w:asciiTheme="minorHAnsi" w:hAnsiTheme="minorHAnsi" w:cstheme="minorHAnsi"/>
          <w:sz w:val="16"/>
        </w:rPr>
        <w:t xml:space="preserve">” (Maracle, 1996, p. xi). As explained earlier, mainstream economists will not reform prior beliefs even when confronted with obvious political contradictions. Thus, mainstream </w:t>
      </w:r>
      <w:r w:rsidRPr="008E5B20">
        <w:rPr>
          <w:rFonts w:asciiTheme="minorHAnsi" w:hAnsiTheme="minorHAnsi" w:cstheme="minorHAnsi"/>
          <w:highlight w:val="green"/>
          <w:u w:val="single"/>
        </w:rPr>
        <w:t>economics</w:t>
      </w:r>
      <w:r w:rsidRPr="009A6D23">
        <w:rPr>
          <w:rFonts w:asciiTheme="minorHAnsi" w:hAnsiTheme="minorHAnsi" w:cstheme="minorHAnsi"/>
          <w:sz w:val="16"/>
        </w:rPr>
        <w:t xml:space="preserve"> copes with its anxieties by </w:t>
      </w:r>
      <w:r w:rsidRPr="008E5B20">
        <w:rPr>
          <w:rFonts w:asciiTheme="minorHAnsi" w:hAnsiTheme="minorHAnsi" w:cstheme="minorHAnsi"/>
          <w:highlight w:val="green"/>
          <w:u w:val="single"/>
        </w:rPr>
        <w:t>reproducing</w:t>
      </w:r>
      <w:r w:rsidRPr="009A6D23">
        <w:rPr>
          <w:rFonts w:asciiTheme="minorHAnsi" w:hAnsiTheme="minorHAnsi" w:cstheme="minorHAnsi"/>
          <w:sz w:val="16"/>
        </w:rPr>
        <w:t xml:space="preserve"> its </w:t>
      </w:r>
      <w:r w:rsidRPr="008E5B20">
        <w:rPr>
          <w:rStyle w:val="Emphasis"/>
          <w:rFonts w:asciiTheme="minorHAnsi" w:hAnsiTheme="minorHAnsi" w:cstheme="minorHAnsi"/>
          <w:highlight w:val="green"/>
        </w:rPr>
        <w:t>futurity</w:t>
      </w:r>
      <w:r w:rsidRPr="008E5B20">
        <w:rPr>
          <w:rFonts w:asciiTheme="minorHAnsi" w:hAnsiTheme="minorHAnsi" w:cstheme="minorHAnsi"/>
          <w:highlight w:val="green"/>
          <w:u w:val="single"/>
        </w:rPr>
        <w:t xml:space="preserve"> unto </w:t>
      </w:r>
      <w:r w:rsidRPr="008E5B20">
        <w:rPr>
          <w:rStyle w:val="Emphasis"/>
          <w:rFonts w:asciiTheme="minorHAnsi" w:hAnsiTheme="minorHAnsi" w:cstheme="minorHAnsi"/>
          <w:highlight w:val="green"/>
        </w:rPr>
        <w:t>Indigenous peoples, nations, territories, and land</w:t>
      </w:r>
      <w:r w:rsidRPr="008E5B20">
        <w:rPr>
          <w:rFonts w:asciiTheme="minorHAnsi" w:hAnsiTheme="minorHAnsi" w:cstheme="minorHAnsi"/>
          <w:highlight w:val="green"/>
          <w:u w:val="single"/>
        </w:rPr>
        <w:t>; dismissing</w:t>
      </w:r>
      <w:r w:rsidRPr="009A6D23">
        <w:rPr>
          <w:rFonts w:asciiTheme="minorHAnsi" w:hAnsiTheme="minorHAnsi" w:cstheme="minorHAnsi"/>
          <w:u w:val="single"/>
        </w:rPr>
        <w:t xml:space="preserve"> Indigenous </w:t>
      </w:r>
      <w:r w:rsidRPr="008E5B20">
        <w:rPr>
          <w:rFonts w:asciiTheme="minorHAnsi" w:hAnsiTheme="minorHAnsi" w:cstheme="minorHAnsi"/>
          <w:highlight w:val="green"/>
          <w:u w:val="single"/>
        </w:rPr>
        <w:t>nations of</w:t>
      </w:r>
      <w:r w:rsidRPr="009A6D23">
        <w:rPr>
          <w:rFonts w:asciiTheme="minorHAnsi" w:hAnsiTheme="minorHAnsi" w:cstheme="minorHAnsi"/>
          <w:sz w:val="16"/>
        </w:rPr>
        <w:t xml:space="preserve"> their </w:t>
      </w:r>
      <w:r w:rsidRPr="008E5B20">
        <w:rPr>
          <w:rStyle w:val="Emphasis"/>
          <w:rFonts w:asciiTheme="minorHAnsi" w:hAnsiTheme="minorHAnsi" w:cstheme="minorHAnsi"/>
          <w:highlight w:val="green"/>
        </w:rPr>
        <w:t>distinct</w:t>
      </w:r>
      <w:r w:rsidRPr="009A6D23">
        <w:rPr>
          <w:rFonts w:asciiTheme="minorHAnsi" w:hAnsiTheme="minorHAnsi" w:cstheme="minorHAnsi"/>
          <w:u w:val="single"/>
        </w:rPr>
        <w:t xml:space="preserve"> and respective</w:t>
      </w:r>
      <w:r w:rsidRPr="009A6D23">
        <w:rPr>
          <w:rFonts w:asciiTheme="minorHAnsi" w:hAnsiTheme="minorHAnsi" w:cstheme="minorHAnsi"/>
          <w:sz w:val="16"/>
        </w:rPr>
        <w:t xml:space="preserve"> economics </w:t>
      </w:r>
      <w:r w:rsidRPr="009A6D23">
        <w:rPr>
          <w:rFonts w:asciiTheme="minorHAnsi" w:hAnsiTheme="minorHAnsi" w:cstheme="minorHAnsi"/>
          <w:u w:val="single"/>
        </w:rPr>
        <w:t xml:space="preserve">knowledge and </w:t>
      </w:r>
      <w:r w:rsidRPr="008E5B20">
        <w:rPr>
          <w:rStyle w:val="Emphasis"/>
          <w:rFonts w:asciiTheme="minorHAnsi" w:hAnsiTheme="minorHAnsi" w:cstheme="minorHAnsi"/>
          <w:highlight w:val="green"/>
        </w:rPr>
        <w:t>systems</w:t>
      </w:r>
      <w:r w:rsidRPr="009A6D23">
        <w:rPr>
          <w:rFonts w:asciiTheme="minorHAnsi" w:hAnsiTheme="minorHAnsi" w:cstheme="minorHAnsi"/>
          <w:sz w:val="16"/>
        </w:rPr>
        <w:t>. Moreover, paraphrasing Lee Maracle (1996, p. 136), if prior beliefs are formed by the “unnatural condition of racism” then “internalized racism is the natural response […] Likewise is hating the perpetrators of racism.” Resentment of knowledge production is natural when prior beliefs are abnormal.</w:t>
      </w:r>
    </w:p>
    <w:p w14:paraId="4B65D16A" w14:textId="77777777" w:rsidR="00052E18" w:rsidRPr="00DF0A20" w:rsidRDefault="00052E18" w:rsidP="00052E18">
      <w:pPr>
        <w:pStyle w:val="Heading4"/>
      </w:pPr>
      <w:r>
        <w:t xml:space="preserve">Trump </w:t>
      </w:r>
      <w:r w:rsidRPr="00DF0A20">
        <w:rPr>
          <w:u w:val="single"/>
        </w:rPr>
        <w:t>thumps</w:t>
      </w:r>
      <w:r>
        <w:t xml:space="preserve">every single one of their terminals---gutted funds </w:t>
      </w:r>
      <w:r w:rsidRPr="00DF0A20">
        <w:rPr>
          <w:u w:val="single"/>
        </w:rPr>
        <w:t>healthcare</w:t>
      </w:r>
      <w:r>
        <w:t xml:space="preserve">, is a </w:t>
      </w:r>
      <w:r w:rsidRPr="00DF0A20">
        <w:rPr>
          <w:u w:val="single"/>
        </w:rPr>
        <w:t>climate denier</w:t>
      </w:r>
      <w:r>
        <w:t xml:space="preserve">, and </w:t>
      </w:r>
      <w:r w:rsidRPr="00DF0A20">
        <w:rPr>
          <w:u w:val="single"/>
        </w:rPr>
        <w:t>causes war</w:t>
      </w:r>
      <w:r>
        <w:t>.</w:t>
      </w:r>
    </w:p>
    <w:p w14:paraId="1C1FA381" w14:textId="77777777" w:rsidR="00052E18" w:rsidRPr="008E2C95" w:rsidRDefault="00052E18" w:rsidP="00052E18">
      <w:r w:rsidRPr="001C58B6">
        <w:rPr>
          <w:rStyle w:val="Style13ptBold"/>
        </w:rPr>
        <w:t>Saunders ’25</w:t>
      </w:r>
      <w:r>
        <w:t xml:space="preserve"> [Elizabeth; June 16; Professor of Political Science at Columbia University, Nonresident Senior Fellow at the Brookings Institution; Foreign Affairs, “Imperial President at Home, Emperor Abroad,” https://www.foreignaffairs.com/united-states/imperial-president-home-emperor-abroad]</w:t>
      </w:r>
    </w:p>
    <w:p w14:paraId="04D05718" w14:textId="77777777" w:rsidR="00052E18" w:rsidRPr="00CA5719" w:rsidRDefault="00052E18" w:rsidP="00052E18">
      <w:pPr>
        <w:rPr>
          <w:sz w:val="16"/>
        </w:rPr>
      </w:pPr>
      <w:r w:rsidRPr="00CA5719">
        <w:rPr>
          <w:sz w:val="16"/>
        </w:rPr>
        <w:t xml:space="preserve">Only a few months into U.S. President Donald Trump’s second term, </w:t>
      </w:r>
      <w:r w:rsidRPr="00E65BF5">
        <w:rPr>
          <w:rStyle w:val="StyleUnderline"/>
        </w:rPr>
        <w:t xml:space="preserve">the </w:t>
      </w:r>
      <w:r w:rsidRPr="00E65BF5">
        <w:rPr>
          <w:rStyle w:val="Emphasis"/>
        </w:rPr>
        <w:t>U</w:t>
      </w:r>
      <w:r w:rsidRPr="00CA5719">
        <w:rPr>
          <w:sz w:val="16"/>
        </w:rPr>
        <w:t xml:space="preserve">nited </w:t>
      </w:r>
      <w:r w:rsidRPr="00E65BF5">
        <w:rPr>
          <w:rStyle w:val="Emphasis"/>
        </w:rPr>
        <w:t>S</w:t>
      </w:r>
      <w:r w:rsidRPr="00CA5719">
        <w:rPr>
          <w:sz w:val="16"/>
        </w:rPr>
        <w:t xml:space="preserve">tates </w:t>
      </w:r>
      <w:r w:rsidRPr="00E65BF5">
        <w:rPr>
          <w:rStyle w:val="StyleUnderline"/>
        </w:rPr>
        <w:t>looks</w:t>
      </w:r>
      <w:r w:rsidRPr="00CA5719">
        <w:rPr>
          <w:sz w:val="16"/>
        </w:rPr>
        <w:t xml:space="preserve"> dramatically and perhaps </w:t>
      </w:r>
      <w:r w:rsidRPr="00A42054">
        <w:rPr>
          <w:rStyle w:val="Emphasis"/>
        </w:rPr>
        <w:t>irreversibly</w:t>
      </w:r>
      <w:r w:rsidRPr="00E65BF5">
        <w:rPr>
          <w:rStyle w:val="StyleUnderline"/>
        </w:rPr>
        <w:t xml:space="preserve"> different</w:t>
      </w:r>
      <w:r w:rsidRPr="00CA5719">
        <w:rPr>
          <w:sz w:val="16"/>
        </w:rPr>
        <w:t xml:space="preserve"> at home and </w:t>
      </w:r>
      <w:r w:rsidRPr="00E65BF5">
        <w:rPr>
          <w:rStyle w:val="StyleUnderline"/>
        </w:rPr>
        <w:t xml:space="preserve">on the </w:t>
      </w:r>
      <w:r w:rsidRPr="00A42054">
        <w:rPr>
          <w:rStyle w:val="Emphasis"/>
        </w:rPr>
        <w:t>world</w:t>
      </w:r>
      <w:r w:rsidRPr="00E65BF5">
        <w:rPr>
          <w:rStyle w:val="StyleUnderline"/>
        </w:rPr>
        <w:t xml:space="preserve"> stage. </w:t>
      </w:r>
      <w:r w:rsidRPr="000E5090">
        <w:rPr>
          <w:rStyle w:val="StyleUnderline"/>
          <w:highlight w:val="green"/>
        </w:rPr>
        <w:t>Trump’s</w:t>
      </w:r>
      <w:r w:rsidRPr="00CA5719">
        <w:rPr>
          <w:sz w:val="16"/>
        </w:rPr>
        <w:t xml:space="preserve"> rampage through the federal government has </w:t>
      </w:r>
      <w:r w:rsidRPr="000E5090">
        <w:rPr>
          <w:rStyle w:val="Emphasis"/>
          <w:highlight w:val="green"/>
        </w:rPr>
        <w:t>gutted</w:t>
      </w:r>
      <w:r w:rsidRPr="000E5090">
        <w:rPr>
          <w:rStyle w:val="StyleUnderline"/>
          <w:highlight w:val="green"/>
        </w:rPr>
        <w:t xml:space="preserve"> U.S</w:t>
      </w:r>
      <w:r w:rsidRPr="004772A8">
        <w:rPr>
          <w:rStyle w:val="StyleUnderline"/>
        </w:rPr>
        <w:t xml:space="preserve">. state </w:t>
      </w:r>
      <w:r w:rsidRPr="000E5090">
        <w:rPr>
          <w:rStyle w:val="Emphasis"/>
          <w:highlight w:val="green"/>
        </w:rPr>
        <w:t>capacity</w:t>
      </w:r>
      <w:r w:rsidRPr="00CA5719">
        <w:rPr>
          <w:sz w:val="16"/>
        </w:rPr>
        <w:t xml:space="preserve">. His undermining of basic constitutional rights at home and his hostility to immigration have made the United States inhospitable to visitors who enrich the country and contribute to its productivity and innovation. </w:t>
      </w:r>
      <w:r w:rsidRPr="000E5090">
        <w:rPr>
          <w:rStyle w:val="StyleUnderline"/>
          <w:highlight w:val="green"/>
        </w:rPr>
        <w:t>And</w:t>
      </w:r>
      <w:r w:rsidRPr="00A749F4">
        <w:rPr>
          <w:rStyle w:val="StyleUnderline"/>
        </w:rPr>
        <w:t xml:space="preserve"> his </w:t>
      </w:r>
      <w:r w:rsidRPr="00A42054">
        <w:rPr>
          <w:rStyle w:val="Emphasis"/>
        </w:rPr>
        <w:t>disregard</w:t>
      </w:r>
      <w:r w:rsidRPr="00A749F4">
        <w:rPr>
          <w:rStyle w:val="StyleUnderline"/>
        </w:rPr>
        <w:t xml:space="preserve"> for norms and </w:t>
      </w:r>
      <w:r w:rsidRPr="00A42054">
        <w:rPr>
          <w:rStyle w:val="Emphasis"/>
        </w:rPr>
        <w:t>laws</w:t>
      </w:r>
      <w:r w:rsidRPr="00CA5719">
        <w:rPr>
          <w:sz w:val="16"/>
        </w:rPr>
        <w:t xml:space="preserve"> has </w:t>
      </w:r>
      <w:r w:rsidRPr="00A749F4">
        <w:rPr>
          <w:rStyle w:val="StyleUnderline"/>
        </w:rPr>
        <w:t xml:space="preserve">weakened American </w:t>
      </w:r>
      <w:r w:rsidRPr="000E5090">
        <w:rPr>
          <w:rStyle w:val="Emphasis"/>
          <w:highlight w:val="green"/>
        </w:rPr>
        <w:t>credibility</w:t>
      </w:r>
      <w:r w:rsidRPr="00A749F4">
        <w:rPr>
          <w:rStyle w:val="StyleUnderline"/>
        </w:rPr>
        <w:t xml:space="preserve"> and made</w:t>
      </w:r>
      <w:r w:rsidRPr="00CA5719">
        <w:rPr>
          <w:sz w:val="16"/>
        </w:rPr>
        <w:t xml:space="preserve"> the </w:t>
      </w:r>
      <w:r w:rsidRPr="00A749F4">
        <w:rPr>
          <w:rStyle w:val="Emphasis"/>
        </w:rPr>
        <w:t>U</w:t>
      </w:r>
      <w:r w:rsidRPr="00CA5719">
        <w:rPr>
          <w:sz w:val="16"/>
        </w:rPr>
        <w:t xml:space="preserve">nited </w:t>
      </w:r>
      <w:r w:rsidRPr="00A749F4">
        <w:rPr>
          <w:rStyle w:val="Emphasis"/>
        </w:rPr>
        <w:t>S</w:t>
      </w:r>
      <w:r w:rsidRPr="00CA5719">
        <w:rPr>
          <w:sz w:val="16"/>
        </w:rPr>
        <w:t xml:space="preserve">tates an </w:t>
      </w:r>
      <w:r w:rsidRPr="00BC028C">
        <w:rPr>
          <w:rStyle w:val="Emphasis"/>
        </w:rPr>
        <w:t>unreliable</w:t>
      </w:r>
      <w:r w:rsidRPr="00CA5719">
        <w:rPr>
          <w:sz w:val="16"/>
        </w:rPr>
        <w:t xml:space="preserve"> international partner—and, even among some allies, a menace to be feared.</w:t>
      </w:r>
    </w:p>
    <w:p w14:paraId="47A9F548" w14:textId="77777777" w:rsidR="00052E18" w:rsidRPr="00CA5719" w:rsidRDefault="00052E18" w:rsidP="00052E18">
      <w:pPr>
        <w:rPr>
          <w:sz w:val="16"/>
        </w:rPr>
      </w:pPr>
      <w:r w:rsidRPr="00CA5719">
        <w:rPr>
          <w:sz w:val="16"/>
        </w:rPr>
        <w:t xml:space="preserve">The damage done by Trump will extend well beyond his second term. The best way to make sense of this toll is to look first not at Trump’s policies but at what empowered him to make them. Trump governs today in the wake of the near-complete dismantling of checks and balances on the executive branch, at least in the foreign policy and national security realm. Since the 9/11 attacks, Congress has granted the presidency </w:t>
      </w:r>
      <w:proofErr w:type="gramStart"/>
      <w:r w:rsidRPr="00CA5719">
        <w:rPr>
          <w:sz w:val="16"/>
        </w:rPr>
        <w:t>more and more</w:t>
      </w:r>
      <w:proofErr w:type="gramEnd"/>
      <w:r w:rsidRPr="00CA5719">
        <w:rPr>
          <w:sz w:val="16"/>
        </w:rPr>
        <w:t xml:space="preserve"> power over foreign affairs and declined to take any of it back, and the Supreme Court has been reluctant to provide any meaningful restraints. Trump inherited an ever-expanding national security apparatus that operates with little oversight. His attacks on institutions during his first term sought to broaden the president’s remit even further, and in the years since, Congress and the Supreme Court have blocked efforts to check the presidency. The result is that </w:t>
      </w:r>
      <w:r w:rsidRPr="005D3635">
        <w:rPr>
          <w:rStyle w:val="StyleUnderline"/>
        </w:rPr>
        <w:t>Trump</w:t>
      </w:r>
      <w:r w:rsidRPr="00CA5719">
        <w:rPr>
          <w:sz w:val="16"/>
        </w:rPr>
        <w:t xml:space="preserve"> can now largely do whatever he wants when it comes to anything even glancingly related to foreign policy or national security: shipping noncitizens to prison camps in El Salvador, </w:t>
      </w:r>
      <w:r w:rsidRPr="000E5090">
        <w:rPr>
          <w:rStyle w:val="StyleUnderline"/>
          <w:highlight w:val="green"/>
        </w:rPr>
        <w:t>imposing</w:t>
      </w:r>
      <w:r w:rsidRPr="00C93FBA">
        <w:rPr>
          <w:rStyle w:val="StyleUnderline"/>
        </w:rPr>
        <w:t xml:space="preserve"> sweeping </w:t>
      </w:r>
      <w:r w:rsidRPr="000E5090">
        <w:rPr>
          <w:rStyle w:val="Emphasis"/>
          <w:highlight w:val="green"/>
        </w:rPr>
        <w:t>tariffs</w:t>
      </w:r>
      <w:r w:rsidRPr="00C93FBA">
        <w:rPr>
          <w:rStyle w:val="StyleUnderline"/>
        </w:rPr>
        <w:t xml:space="preserve"> on countries</w:t>
      </w:r>
      <w:r w:rsidRPr="00CA5719">
        <w:rPr>
          <w:sz w:val="16"/>
        </w:rPr>
        <w:t xml:space="preserve"> around the world, gutting congressionally mandated foreign aid commitments, </w:t>
      </w:r>
      <w:r w:rsidRPr="000E5090">
        <w:rPr>
          <w:rStyle w:val="StyleUnderline"/>
          <w:highlight w:val="green"/>
        </w:rPr>
        <w:t xml:space="preserve">bullying </w:t>
      </w:r>
      <w:r w:rsidRPr="000E5090">
        <w:rPr>
          <w:rStyle w:val="Emphasis"/>
          <w:highlight w:val="green"/>
        </w:rPr>
        <w:t>allies</w:t>
      </w:r>
      <w:r w:rsidRPr="000E5090">
        <w:rPr>
          <w:rStyle w:val="StyleUnderline"/>
          <w:highlight w:val="green"/>
        </w:rPr>
        <w:t xml:space="preserve">, courting </w:t>
      </w:r>
      <w:r w:rsidRPr="000E5090">
        <w:rPr>
          <w:rStyle w:val="Emphasis"/>
          <w:highlight w:val="green"/>
        </w:rPr>
        <w:t>autocrats</w:t>
      </w:r>
      <w:r w:rsidRPr="00CA5719">
        <w:rPr>
          <w:sz w:val="16"/>
        </w:rPr>
        <w:t>, accepting lavish gifts from monarchies, deploying the military on the streets of American cities, and even marshaling the armed forces in a celebratory parade on his birthday.</w:t>
      </w:r>
    </w:p>
    <w:p w14:paraId="5E33A285" w14:textId="77777777" w:rsidR="00052E18" w:rsidRPr="00CA5719" w:rsidRDefault="00052E18" w:rsidP="00052E18">
      <w:pPr>
        <w:rPr>
          <w:sz w:val="16"/>
        </w:rPr>
      </w:pPr>
      <w:r w:rsidRPr="000E5090">
        <w:rPr>
          <w:rStyle w:val="StyleUnderline"/>
          <w:highlight w:val="green"/>
        </w:rPr>
        <w:t xml:space="preserve">Political </w:t>
      </w:r>
      <w:r w:rsidRPr="000E5090">
        <w:rPr>
          <w:rStyle w:val="Emphasis"/>
          <w:highlight w:val="green"/>
        </w:rPr>
        <w:t>scientists</w:t>
      </w:r>
      <w:r w:rsidRPr="00AE65D9">
        <w:rPr>
          <w:rStyle w:val="StyleUnderline"/>
        </w:rPr>
        <w:t xml:space="preserve"> who study autocracies </w:t>
      </w:r>
      <w:r w:rsidRPr="000E5090">
        <w:rPr>
          <w:rStyle w:val="Emphasis"/>
          <w:highlight w:val="green"/>
        </w:rPr>
        <w:t>recognize</w:t>
      </w:r>
      <w:r w:rsidRPr="000E5090">
        <w:rPr>
          <w:rStyle w:val="StyleUnderline"/>
          <w:highlight w:val="green"/>
        </w:rPr>
        <w:t xml:space="preserve"> this for</w:t>
      </w:r>
      <w:r w:rsidRPr="00CA5719">
        <w:rPr>
          <w:sz w:val="16"/>
        </w:rPr>
        <w:t xml:space="preserve"> what it is: </w:t>
      </w:r>
      <w:r w:rsidRPr="000E5090">
        <w:rPr>
          <w:rStyle w:val="StyleUnderline"/>
          <w:highlight w:val="green"/>
        </w:rPr>
        <w:t xml:space="preserve">a </w:t>
      </w:r>
      <w:r w:rsidRPr="000E5090">
        <w:rPr>
          <w:rStyle w:val="Emphasis"/>
          <w:highlight w:val="green"/>
        </w:rPr>
        <w:t>dictator</w:t>
      </w:r>
      <w:r w:rsidRPr="00AE65D9">
        <w:rPr>
          <w:rStyle w:val="StyleUnderline"/>
        </w:rPr>
        <w:t>’s foreign policy</w:t>
      </w:r>
      <w:r w:rsidRPr="00CA5719">
        <w:rPr>
          <w:sz w:val="16"/>
        </w:rPr>
        <w:t>. Washington has never been a paragon of virtue in its dealings abroad, but the extraordinary nature of Trump’s second term makes clear that presidents before him were indeed more constrained in their foreign policy. Unrestrained, the president is functionally equivalent to a dictator in the realm of national security—one who can translate any impulse into policy on a whim.</w:t>
      </w:r>
    </w:p>
    <w:p w14:paraId="7DEEC093" w14:textId="77777777" w:rsidR="00052E18" w:rsidRPr="00CA5719" w:rsidRDefault="00052E18" w:rsidP="00052E18">
      <w:pPr>
        <w:rPr>
          <w:sz w:val="16"/>
        </w:rPr>
      </w:pPr>
      <w:r w:rsidRPr="00CA5719">
        <w:rPr>
          <w:sz w:val="16"/>
        </w:rPr>
        <w:t>Although Trump did not put into motion the process that has unfettered the presidency in this way, he is now its greatest beneficiary. Congress and the Supreme Court allowed the executive to grow immensely powerful in previous administrations, but certain guardrails still held. Congress’ failure to hold Trump accountable for the January 6 insurrection and the Supreme Court’s decision to grant presidents sweeping immunity in 2024 destroyed the remaining constraints. The American presidency has long been imperial. But not until Trump’s second term has a president truly tried to act as an emperor.</w:t>
      </w:r>
    </w:p>
    <w:p w14:paraId="4B5EB5B2" w14:textId="77777777" w:rsidR="00052E18" w:rsidRPr="00CA5719" w:rsidRDefault="00052E18" w:rsidP="00052E18">
      <w:pPr>
        <w:rPr>
          <w:sz w:val="16"/>
        </w:rPr>
      </w:pPr>
      <w:r w:rsidRPr="00CA5719">
        <w:rPr>
          <w:sz w:val="16"/>
        </w:rPr>
        <w:t>Present at the Destruction</w:t>
      </w:r>
    </w:p>
    <w:p w14:paraId="0B6D55E5" w14:textId="77777777" w:rsidR="00052E18" w:rsidRPr="00CA5719" w:rsidRDefault="00052E18" w:rsidP="00052E18">
      <w:pPr>
        <w:rPr>
          <w:sz w:val="16"/>
        </w:rPr>
      </w:pPr>
      <w:r w:rsidRPr="002D3A5B">
        <w:rPr>
          <w:rStyle w:val="StyleUnderline"/>
        </w:rPr>
        <w:t xml:space="preserve">The full </w:t>
      </w:r>
      <w:r w:rsidRPr="006A7A56">
        <w:rPr>
          <w:rStyle w:val="Emphasis"/>
        </w:rPr>
        <w:t>scope</w:t>
      </w:r>
      <w:r w:rsidRPr="002D3A5B">
        <w:rPr>
          <w:rStyle w:val="StyleUnderline"/>
        </w:rPr>
        <w:t xml:space="preserve"> of</w:t>
      </w:r>
      <w:r w:rsidRPr="00CA5719">
        <w:rPr>
          <w:sz w:val="16"/>
        </w:rPr>
        <w:t xml:space="preserve"> the </w:t>
      </w:r>
      <w:r w:rsidRPr="002D3A5B">
        <w:rPr>
          <w:rStyle w:val="StyleUnderline"/>
        </w:rPr>
        <w:t>destruction</w:t>
      </w:r>
      <w:r w:rsidRPr="00CA5719">
        <w:rPr>
          <w:sz w:val="16"/>
        </w:rPr>
        <w:t xml:space="preserve"> the second Trump administration has wreaked on the machinery of U.S. foreign policy and national security </w:t>
      </w:r>
      <w:r w:rsidRPr="002D3A5B">
        <w:rPr>
          <w:rStyle w:val="StyleUnderline"/>
        </w:rPr>
        <w:t xml:space="preserve">is hard to </w:t>
      </w:r>
      <w:r w:rsidRPr="006A7A56">
        <w:rPr>
          <w:rStyle w:val="Emphasis"/>
        </w:rPr>
        <w:t>capture</w:t>
      </w:r>
      <w:r w:rsidRPr="00CA5719">
        <w:rPr>
          <w:sz w:val="16"/>
        </w:rPr>
        <w:t>. But it is worth cataloging three broad categories of damage that add up to one conclusion: Trump has decimated U.S. diplomacy.</w:t>
      </w:r>
    </w:p>
    <w:p w14:paraId="7C84D8B4" w14:textId="77777777" w:rsidR="00052E18" w:rsidRPr="00CA5719" w:rsidRDefault="00052E18" w:rsidP="00052E18">
      <w:pPr>
        <w:rPr>
          <w:sz w:val="16"/>
        </w:rPr>
      </w:pPr>
      <w:r w:rsidRPr="000E5090">
        <w:rPr>
          <w:rStyle w:val="StyleUnderline"/>
          <w:highlight w:val="green"/>
        </w:rPr>
        <w:t>Trump</w:t>
      </w:r>
      <w:r w:rsidRPr="002D3A5B">
        <w:rPr>
          <w:rStyle w:val="StyleUnderline"/>
        </w:rPr>
        <w:t xml:space="preserve"> has laid </w:t>
      </w:r>
      <w:r w:rsidRPr="006A7A56">
        <w:rPr>
          <w:rStyle w:val="Emphasis"/>
        </w:rPr>
        <w:t>waste</w:t>
      </w:r>
      <w:r w:rsidRPr="002D3A5B">
        <w:rPr>
          <w:rStyle w:val="StyleUnderline"/>
        </w:rPr>
        <w:t xml:space="preserve"> to</w:t>
      </w:r>
      <w:r w:rsidRPr="00CA5719">
        <w:rPr>
          <w:sz w:val="16"/>
        </w:rPr>
        <w:t xml:space="preserve"> U.S. </w:t>
      </w:r>
      <w:r w:rsidRPr="002D3A5B">
        <w:rPr>
          <w:rStyle w:val="StyleUnderline"/>
        </w:rPr>
        <w:t>state capacity</w:t>
      </w:r>
      <w:r w:rsidRPr="00CA5719">
        <w:rPr>
          <w:sz w:val="16"/>
        </w:rPr>
        <w:t xml:space="preserve">. Through the frenetic activity of the so-called Department of Government Efficiency, or DOGE, Trump has gutted the federal workforce. </w:t>
      </w:r>
      <w:r w:rsidRPr="00313711">
        <w:rPr>
          <w:rStyle w:val="StyleUnderline"/>
        </w:rPr>
        <w:t>The president</w:t>
      </w:r>
      <w:r w:rsidRPr="00CA5719">
        <w:rPr>
          <w:sz w:val="16"/>
        </w:rPr>
        <w:t xml:space="preserve"> and DOGE have </w:t>
      </w:r>
      <w:r w:rsidRPr="000E5090">
        <w:rPr>
          <w:rStyle w:val="StyleUnderline"/>
          <w:highlight w:val="green"/>
        </w:rPr>
        <w:t xml:space="preserve">encouraged </w:t>
      </w:r>
      <w:r w:rsidRPr="000E5090">
        <w:rPr>
          <w:rStyle w:val="Emphasis"/>
          <w:highlight w:val="green"/>
        </w:rPr>
        <w:t>firings</w:t>
      </w:r>
      <w:r w:rsidRPr="000E5090">
        <w:rPr>
          <w:rStyle w:val="StyleUnderline"/>
          <w:highlight w:val="green"/>
        </w:rPr>
        <w:t xml:space="preserve"> and </w:t>
      </w:r>
      <w:r w:rsidRPr="000E5090">
        <w:rPr>
          <w:rStyle w:val="Emphasis"/>
          <w:highlight w:val="green"/>
        </w:rPr>
        <w:t>layoffs</w:t>
      </w:r>
      <w:r w:rsidRPr="00CA5719">
        <w:rPr>
          <w:sz w:val="16"/>
        </w:rPr>
        <w:t xml:space="preserve">, the bullying of remaining employees, and, in the case of the U.S. Agency for International Development (USAID), the dismantling of entire agencies. Some of these actions were unlawful, but by the time the courts could intervene, many were irreversible. The political scientist Daniel Drezner has called the result “the shallow state.” </w:t>
      </w:r>
      <w:r w:rsidRPr="000E5090">
        <w:rPr>
          <w:rStyle w:val="StyleUnderline"/>
          <w:highlight w:val="green"/>
        </w:rPr>
        <w:t>These</w:t>
      </w:r>
      <w:r w:rsidRPr="00D6043D">
        <w:rPr>
          <w:rStyle w:val="StyleUnderline"/>
        </w:rPr>
        <w:t xml:space="preserve"> actions have</w:t>
      </w:r>
      <w:r w:rsidRPr="002F2382">
        <w:rPr>
          <w:rStyle w:val="StyleUnderline"/>
        </w:rPr>
        <w:t xml:space="preserve"> severely </w:t>
      </w:r>
      <w:r w:rsidRPr="000E5090">
        <w:rPr>
          <w:rStyle w:val="Emphasis"/>
          <w:highlight w:val="green"/>
        </w:rPr>
        <w:t>hollowed out</w:t>
      </w:r>
      <w:r w:rsidRPr="00CA5719">
        <w:rPr>
          <w:sz w:val="16"/>
        </w:rPr>
        <w:t xml:space="preserve"> the </w:t>
      </w:r>
      <w:r w:rsidRPr="000E5090">
        <w:rPr>
          <w:rStyle w:val="StyleUnderline"/>
          <w:highlight w:val="green"/>
        </w:rPr>
        <w:t>U.S. foreign policy and</w:t>
      </w:r>
      <w:r w:rsidRPr="002F2382">
        <w:rPr>
          <w:rStyle w:val="StyleUnderline"/>
        </w:rPr>
        <w:t xml:space="preserve"> national </w:t>
      </w:r>
      <w:r w:rsidRPr="000E5090">
        <w:rPr>
          <w:rStyle w:val="Emphasis"/>
          <w:highlight w:val="green"/>
        </w:rPr>
        <w:t>security</w:t>
      </w:r>
      <w:r w:rsidRPr="002F2382">
        <w:rPr>
          <w:rStyle w:val="StyleUnderline"/>
        </w:rPr>
        <w:t xml:space="preserve"> apparatus </w:t>
      </w:r>
      <w:r w:rsidRPr="00CA5719">
        <w:rPr>
          <w:sz w:val="16"/>
        </w:rPr>
        <w:t xml:space="preserve">without making a dent in the federal budget, suggesting that the </w:t>
      </w:r>
      <w:r w:rsidRPr="000B4D14">
        <w:rPr>
          <w:rStyle w:val="StyleUnderline"/>
        </w:rPr>
        <w:t>Trump</w:t>
      </w:r>
      <w:r w:rsidRPr="00CA5719">
        <w:rPr>
          <w:sz w:val="16"/>
        </w:rPr>
        <w:t xml:space="preserve"> administration </w:t>
      </w:r>
      <w:r w:rsidRPr="000B4D14">
        <w:rPr>
          <w:rStyle w:val="StyleUnderline"/>
        </w:rPr>
        <w:t xml:space="preserve">had no clear </w:t>
      </w:r>
      <w:r w:rsidRPr="006A7A56">
        <w:rPr>
          <w:rStyle w:val="Emphasis"/>
        </w:rPr>
        <w:t>rationale</w:t>
      </w:r>
      <w:r w:rsidRPr="00CA5719">
        <w:rPr>
          <w:sz w:val="16"/>
        </w:rPr>
        <w:t xml:space="preserve"> for these moves </w:t>
      </w:r>
      <w:r w:rsidRPr="000B4D14">
        <w:rPr>
          <w:rStyle w:val="StyleUnderline"/>
        </w:rPr>
        <w:t>besides</w:t>
      </w:r>
      <w:r w:rsidRPr="00CA5719">
        <w:rPr>
          <w:sz w:val="16"/>
        </w:rPr>
        <w:t xml:space="preserve"> a </w:t>
      </w:r>
      <w:r w:rsidRPr="006A7A56">
        <w:rPr>
          <w:rStyle w:val="Emphasis"/>
        </w:rPr>
        <w:t>disdain</w:t>
      </w:r>
      <w:r w:rsidRPr="0084266C">
        <w:rPr>
          <w:rStyle w:val="StyleUnderline"/>
        </w:rPr>
        <w:t xml:space="preserve"> for expertise</w:t>
      </w:r>
      <w:r w:rsidRPr="00CA5719">
        <w:rPr>
          <w:sz w:val="16"/>
        </w:rPr>
        <w:t>, a quest for retribution, and a desire to remove obstacles to corruption.</w:t>
      </w:r>
    </w:p>
    <w:p w14:paraId="0F7A592B" w14:textId="77777777" w:rsidR="00052E18" w:rsidRPr="00CA5719" w:rsidRDefault="00052E18" w:rsidP="00052E18">
      <w:pPr>
        <w:rPr>
          <w:sz w:val="16"/>
        </w:rPr>
      </w:pPr>
      <w:r w:rsidRPr="00CA5719">
        <w:rPr>
          <w:sz w:val="16"/>
        </w:rPr>
        <w:t xml:space="preserve">After the frustrations of his first term, when many in his inner circle restrained his worst impulses, </w:t>
      </w:r>
      <w:r w:rsidRPr="000E5090">
        <w:rPr>
          <w:rStyle w:val="StyleUnderline"/>
          <w:highlight w:val="green"/>
        </w:rPr>
        <w:t xml:space="preserve">Trump put </w:t>
      </w:r>
      <w:r w:rsidRPr="000E5090">
        <w:rPr>
          <w:rStyle w:val="Emphasis"/>
          <w:highlight w:val="green"/>
        </w:rPr>
        <w:t>unqualified</w:t>
      </w:r>
      <w:r w:rsidRPr="000E5090">
        <w:rPr>
          <w:rStyle w:val="StyleUnderline"/>
          <w:highlight w:val="green"/>
        </w:rPr>
        <w:t xml:space="preserve"> loyalists</w:t>
      </w:r>
      <w:r w:rsidRPr="00CA5719">
        <w:rPr>
          <w:sz w:val="16"/>
        </w:rPr>
        <w:t xml:space="preserve"> in top positions—including Pete </w:t>
      </w:r>
      <w:r w:rsidRPr="000E5090">
        <w:rPr>
          <w:rStyle w:val="Emphasis"/>
          <w:highlight w:val="green"/>
        </w:rPr>
        <w:t>Hegseth</w:t>
      </w:r>
      <w:r w:rsidRPr="00CA5719">
        <w:rPr>
          <w:sz w:val="16"/>
        </w:rPr>
        <w:t xml:space="preserve"> as secretary of defense and Tulsi </w:t>
      </w:r>
      <w:r w:rsidRPr="000E5090">
        <w:rPr>
          <w:rStyle w:val="Emphasis"/>
          <w:highlight w:val="green"/>
        </w:rPr>
        <w:t>Gabbard</w:t>
      </w:r>
      <w:r w:rsidRPr="00CA5719">
        <w:rPr>
          <w:sz w:val="16"/>
        </w:rPr>
        <w:t xml:space="preserve"> as director of national intelligence—and strong-armed them through the Senate. Some observers breathed a brief sigh of relief when Trump announced Senator Marco </w:t>
      </w:r>
      <w:r w:rsidRPr="000E5090">
        <w:rPr>
          <w:rStyle w:val="Emphasis"/>
          <w:highlight w:val="green"/>
        </w:rPr>
        <w:t>Rubio</w:t>
      </w:r>
      <w:r w:rsidRPr="00CA5719">
        <w:rPr>
          <w:sz w:val="16"/>
        </w:rPr>
        <w:t>, previously known for his traditionally conservative foreign policy views, as his nominee for secretary of state. But Rubio quickly emerged as a crucial Trump enforcer, abetting DOGE’s rapid dismantling of USAID.</w:t>
      </w:r>
    </w:p>
    <w:p w14:paraId="63BB9020" w14:textId="77777777" w:rsidR="00052E18" w:rsidRPr="00CA5719" w:rsidRDefault="00052E18" w:rsidP="00052E18">
      <w:pPr>
        <w:rPr>
          <w:sz w:val="16"/>
        </w:rPr>
      </w:pPr>
      <w:r w:rsidRPr="00CA5719">
        <w:rPr>
          <w:sz w:val="16"/>
        </w:rPr>
        <w:t>Not until Trump’s second term has a president truly tried to act as an emperor.</w:t>
      </w:r>
    </w:p>
    <w:p w14:paraId="2D94FCBC" w14:textId="77777777" w:rsidR="00052E18" w:rsidRPr="00CA5719" w:rsidRDefault="00052E18" w:rsidP="00052E18">
      <w:pPr>
        <w:rPr>
          <w:sz w:val="16"/>
        </w:rPr>
      </w:pPr>
      <w:r w:rsidRPr="000E5090">
        <w:rPr>
          <w:rStyle w:val="StyleUnderline"/>
          <w:highlight w:val="green"/>
        </w:rPr>
        <w:t>Trump</w:t>
      </w:r>
      <w:r w:rsidRPr="00CA5719">
        <w:rPr>
          <w:sz w:val="16"/>
        </w:rPr>
        <w:t xml:space="preserve"> has also </w:t>
      </w:r>
      <w:r w:rsidRPr="004D63BF">
        <w:rPr>
          <w:rStyle w:val="Emphasis"/>
        </w:rPr>
        <w:t>eroded</w:t>
      </w:r>
      <w:r w:rsidRPr="00F92A87">
        <w:rPr>
          <w:rStyle w:val="StyleUnderline"/>
        </w:rPr>
        <w:t xml:space="preserve"> trust in and goodwill toward</w:t>
      </w:r>
      <w:r w:rsidRPr="00CA5719">
        <w:rPr>
          <w:sz w:val="16"/>
        </w:rPr>
        <w:t xml:space="preserve"> the </w:t>
      </w:r>
      <w:r w:rsidRPr="00F92A87">
        <w:rPr>
          <w:rStyle w:val="Emphasis"/>
        </w:rPr>
        <w:t>U</w:t>
      </w:r>
      <w:r w:rsidRPr="00CA5719">
        <w:rPr>
          <w:sz w:val="16"/>
        </w:rPr>
        <w:t xml:space="preserve">nited </w:t>
      </w:r>
      <w:r w:rsidRPr="00F92A87">
        <w:rPr>
          <w:rStyle w:val="Emphasis"/>
        </w:rPr>
        <w:t>S</w:t>
      </w:r>
      <w:r w:rsidRPr="00CA5719">
        <w:rPr>
          <w:sz w:val="16"/>
        </w:rPr>
        <w:t xml:space="preserve">tates—and he has done so on live television. The most egregious examples came when </w:t>
      </w:r>
      <w:r w:rsidRPr="00171AC2">
        <w:rPr>
          <w:rStyle w:val="StyleUnderline"/>
        </w:rPr>
        <w:t xml:space="preserve">he </w:t>
      </w:r>
      <w:r w:rsidRPr="000E5090">
        <w:rPr>
          <w:rStyle w:val="StyleUnderline"/>
          <w:highlight w:val="green"/>
        </w:rPr>
        <w:t>used</w:t>
      </w:r>
      <w:r w:rsidRPr="00171AC2">
        <w:rPr>
          <w:rStyle w:val="StyleUnderline"/>
        </w:rPr>
        <w:t xml:space="preserve"> Oval Office </w:t>
      </w:r>
      <w:r w:rsidRPr="000E5090">
        <w:rPr>
          <w:rStyle w:val="StyleUnderline"/>
          <w:highlight w:val="green"/>
        </w:rPr>
        <w:t>press</w:t>
      </w:r>
      <w:r w:rsidRPr="00171AC2">
        <w:rPr>
          <w:rStyle w:val="StyleUnderline"/>
        </w:rPr>
        <w:t xml:space="preserve"> availabilities </w:t>
      </w:r>
      <w:r w:rsidRPr="000E5090">
        <w:rPr>
          <w:rStyle w:val="StyleUnderline"/>
          <w:highlight w:val="green"/>
        </w:rPr>
        <w:t>to bully</w:t>
      </w:r>
      <w:r w:rsidRPr="00CA5719">
        <w:rPr>
          <w:sz w:val="16"/>
        </w:rPr>
        <w:t xml:space="preserve"> the visiting leaders of friendly countries—first, Volodymyr </w:t>
      </w:r>
      <w:r w:rsidRPr="000E5090">
        <w:rPr>
          <w:rStyle w:val="Emphasis"/>
          <w:highlight w:val="green"/>
        </w:rPr>
        <w:t>Zelensky</w:t>
      </w:r>
      <w:r w:rsidRPr="00CA5719">
        <w:rPr>
          <w:sz w:val="16"/>
        </w:rPr>
        <w:t xml:space="preserve">, Ukraine’s wartime president, </w:t>
      </w:r>
      <w:r w:rsidRPr="00171AC2">
        <w:rPr>
          <w:rStyle w:val="StyleUnderline"/>
        </w:rPr>
        <w:t>and</w:t>
      </w:r>
      <w:r w:rsidRPr="00CA5719">
        <w:rPr>
          <w:sz w:val="16"/>
        </w:rPr>
        <w:t xml:space="preserve"> later, South African President Cyril </w:t>
      </w:r>
      <w:r w:rsidRPr="00D13758">
        <w:rPr>
          <w:rStyle w:val="Emphasis"/>
        </w:rPr>
        <w:t>Ramaphosa</w:t>
      </w:r>
      <w:r w:rsidRPr="00CA5719">
        <w:rPr>
          <w:sz w:val="16"/>
        </w:rPr>
        <w:t>.</w:t>
      </w:r>
    </w:p>
    <w:p w14:paraId="47B07B5C" w14:textId="77777777" w:rsidR="00052E18" w:rsidRPr="00CA5719" w:rsidRDefault="00052E18" w:rsidP="00052E18">
      <w:pPr>
        <w:rPr>
          <w:sz w:val="16"/>
        </w:rPr>
      </w:pPr>
      <w:r w:rsidRPr="00CA5719">
        <w:rPr>
          <w:sz w:val="16"/>
        </w:rPr>
        <w:t xml:space="preserve">Another blow to U.S. diplomacy—also televised—came on April 2, when </w:t>
      </w:r>
      <w:r w:rsidRPr="00590666">
        <w:rPr>
          <w:rStyle w:val="StyleUnderline"/>
        </w:rPr>
        <w:t xml:space="preserve">Trump dropped a tariff </w:t>
      </w:r>
      <w:r w:rsidRPr="00D13758">
        <w:rPr>
          <w:rStyle w:val="Emphasis"/>
        </w:rPr>
        <w:t>bomb</w:t>
      </w:r>
      <w:r w:rsidRPr="00590666">
        <w:rPr>
          <w:rStyle w:val="StyleUnderline"/>
        </w:rPr>
        <w:t xml:space="preserve"> on</w:t>
      </w:r>
      <w:r w:rsidRPr="00CA5719">
        <w:rPr>
          <w:sz w:val="16"/>
        </w:rPr>
        <w:t xml:space="preserve"> the </w:t>
      </w:r>
      <w:r w:rsidRPr="00590666">
        <w:rPr>
          <w:rStyle w:val="StyleUnderline"/>
        </w:rPr>
        <w:t>global economy.</w:t>
      </w:r>
      <w:r w:rsidRPr="00CA5719">
        <w:rPr>
          <w:sz w:val="16"/>
        </w:rPr>
        <w:t xml:space="preserve"> Multiple courts have since declared many of his tariffs illegal, suggesting that perhaps there are some remaining checks on presidential foreign policy. But Trump has other routes through which he can pursue tariffs and circumvent the courts. More important, the damage to American credibility has already been done. Trump has rattled existing agreements and long-standing trading relationships, along with more recent trading partnerships that took decades to develop. Given the subsequent gyrations in the administration’s tariff policy—which, as of this writing, has still left large tariff hikes on most countries—world leaders may very well be reluctant to </w:t>
      </w:r>
      <w:proofErr w:type="gramStart"/>
      <w:r w:rsidRPr="00CA5719">
        <w:rPr>
          <w:sz w:val="16"/>
        </w:rPr>
        <w:t>enter into</w:t>
      </w:r>
      <w:proofErr w:type="gramEnd"/>
      <w:r w:rsidRPr="00CA5719">
        <w:rPr>
          <w:sz w:val="16"/>
        </w:rPr>
        <w:t xml:space="preserve"> serious trade negotiations with the United States.</w:t>
      </w:r>
    </w:p>
    <w:p w14:paraId="587941B3" w14:textId="77777777" w:rsidR="00052E18" w:rsidRPr="00CA5719" w:rsidRDefault="00052E18" w:rsidP="00052E18">
      <w:pPr>
        <w:rPr>
          <w:sz w:val="16"/>
        </w:rPr>
      </w:pPr>
      <w:r w:rsidRPr="000E5090">
        <w:rPr>
          <w:rStyle w:val="StyleUnderline"/>
          <w:highlight w:val="green"/>
        </w:rPr>
        <w:t>Trump</w:t>
      </w:r>
      <w:r w:rsidRPr="00B55A01">
        <w:rPr>
          <w:rStyle w:val="StyleUnderline"/>
        </w:rPr>
        <w:t xml:space="preserve"> also </w:t>
      </w:r>
      <w:r w:rsidRPr="000E5090">
        <w:rPr>
          <w:rStyle w:val="Emphasis"/>
          <w:highlight w:val="green"/>
        </w:rPr>
        <w:t>weakened</w:t>
      </w:r>
      <w:r w:rsidRPr="00CA5719">
        <w:rPr>
          <w:sz w:val="16"/>
        </w:rPr>
        <w:t xml:space="preserve"> foreign policy institutions in his first term: taking a hostile stance toward </w:t>
      </w:r>
      <w:r w:rsidRPr="00B55A01">
        <w:rPr>
          <w:rStyle w:val="StyleUnderline"/>
        </w:rPr>
        <w:t xml:space="preserve">the </w:t>
      </w:r>
      <w:r w:rsidRPr="00D13758">
        <w:rPr>
          <w:rStyle w:val="Emphasis"/>
        </w:rPr>
        <w:t>State</w:t>
      </w:r>
      <w:r w:rsidRPr="00B55A01">
        <w:rPr>
          <w:rStyle w:val="StyleUnderline"/>
        </w:rPr>
        <w:t xml:space="preserve"> Department</w:t>
      </w:r>
      <w:r w:rsidRPr="00CA5719">
        <w:rPr>
          <w:sz w:val="16"/>
        </w:rPr>
        <w:t xml:space="preserve">, which suffered significant workforce attrition; </w:t>
      </w:r>
      <w:r w:rsidRPr="00EF1EF8">
        <w:rPr>
          <w:rStyle w:val="StyleUnderline"/>
        </w:rPr>
        <w:t>consistently undermining</w:t>
      </w:r>
      <w:r w:rsidRPr="00CA5719">
        <w:rPr>
          <w:sz w:val="16"/>
        </w:rPr>
        <w:t xml:space="preserve"> the </w:t>
      </w:r>
      <w:r w:rsidRPr="000E5090">
        <w:rPr>
          <w:rStyle w:val="Emphasis"/>
          <w:highlight w:val="green"/>
        </w:rPr>
        <w:t>intelligence</w:t>
      </w:r>
      <w:r w:rsidRPr="00CA5719">
        <w:rPr>
          <w:sz w:val="16"/>
        </w:rPr>
        <w:t xml:space="preserve"> agencies; </w:t>
      </w:r>
      <w:r w:rsidRPr="000E5090">
        <w:rPr>
          <w:rStyle w:val="StyleUnderline"/>
          <w:highlight w:val="green"/>
        </w:rPr>
        <w:t>and politicizing</w:t>
      </w:r>
      <w:r w:rsidRPr="00EF1EF8">
        <w:rPr>
          <w:rStyle w:val="StyleUnderline"/>
        </w:rPr>
        <w:t xml:space="preserve"> the </w:t>
      </w:r>
      <w:r w:rsidRPr="000E5090">
        <w:rPr>
          <w:rStyle w:val="Emphasis"/>
          <w:highlight w:val="green"/>
        </w:rPr>
        <w:t>military</w:t>
      </w:r>
      <w:r w:rsidRPr="00CA5719">
        <w:rPr>
          <w:sz w:val="16"/>
        </w:rPr>
        <w:t>. But even though the instruments of U.S. power—diplomatic, military, and otherwise—endured some damage back then, they remained functional. In some cases, the Biden administration was able to reinvigorate them, as it did with U.S. intelligence during the run-up to Russia’s full-scale invasion of Ukraine in 2022.</w:t>
      </w:r>
    </w:p>
    <w:p w14:paraId="3EDA6298" w14:textId="77777777" w:rsidR="00052E18" w:rsidRPr="00CA5719" w:rsidRDefault="00052E18" w:rsidP="00052E18">
      <w:pPr>
        <w:rPr>
          <w:sz w:val="16"/>
        </w:rPr>
      </w:pPr>
      <w:r w:rsidRPr="00CA5719">
        <w:rPr>
          <w:sz w:val="16"/>
        </w:rPr>
        <w:t>But there will be no easy way back from Trump’s second-term assault. It is not only that the loss of personnel is far greater in scale and scope, with the excising of expertise in areas that largely escaped the first Trump administration, including in the scientific agencies crucial for American innovation. It is also that this time, the administration is carrying out an ideological vision, as detailed in the right-wing agenda known as Project 2025, to make federal workers suffer so much that they will not want to do their jobs anymore. Rebuilding the expertise and experience of the federal bureaucracy will be the work of a generation, not an administration. When, inevitably, crises come, the United States may no longer have the tools, proficiency, and overall capacity to address them.</w:t>
      </w:r>
    </w:p>
    <w:p w14:paraId="5B0530A4" w14:textId="77777777" w:rsidR="00052E18" w:rsidRPr="00CA5719" w:rsidRDefault="00052E18" w:rsidP="00052E18">
      <w:pPr>
        <w:rPr>
          <w:sz w:val="16"/>
        </w:rPr>
      </w:pPr>
      <w:r w:rsidRPr="00CA5719">
        <w:rPr>
          <w:sz w:val="16"/>
        </w:rPr>
        <w:t>Accountability Vacuum</w:t>
      </w:r>
    </w:p>
    <w:p w14:paraId="7127F218" w14:textId="77777777" w:rsidR="00052E18" w:rsidRPr="00CA5719" w:rsidRDefault="00052E18" w:rsidP="00052E18">
      <w:pPr>
        <w:rPr>
          <w:sz w:val="16"/>
        </w:rPr>
      </w:pPr>
      <w:r w:rsidRPr="00CA5719">
        <w:rPr>
          <w:sz w:val="16"/>
        </w:rPr>
        <w:t>What the first months of Trump’s return to office have really exposed is the accountability vacuum left by the near-complete destruction of checks and balances inside and outside the executive branch. In his second term, Trump has shown just how much power the presidency can still accrue and what happens when a leader with no interest in respecting the limits of this power takes the reins.</w:t>
      </w:r>
    </w:p>
    <w:p w14:paraId="247F7FDA" w14:textId="77777777" w:rsidR="00052E18" w:rsidRPr="00CA5719" w:rsidRDefault="00052E18" w:rsidP="00052E18">
      <w:pPr>
        <w:rPr>
          <w:sz w:val="16"/>
        </w:rPr>
      </w:pPr>
      <w:r w:rsidRPr="00CA5719">
        <w:rPr>
          <w:sz w:val="16"/>
        </w:rPr>
        <w:t>This crisis was decades in the making. As the political scientist James Goldgeier and I have written in Foreign Affairs, checks and balances on the president’s role in foreign policy were already badly eroding before Trump won the 2016 election. Two developments stand out as the most relevant for the country’s current predicament: the expansion of presidential power after the 9/11 attacks in 2001 and the lack of elite accountability for the twin failures of the Iraq war and the 2008 financial crisis. When Congress granted the president greater leeway for counterterrorism, it came with a self-reinforcing logic that ensured this power would be difficult to claw back. Fearing that it could be seen as getting in the way of fighting terrorism, Congress chose not to repeal these powers or exercise strong oversight of the government’s prosecution of the “war on terror.” After President George W. Bush used these powers to invade Iraq in 2003, Congress remained reluctant to constrain him in wartime, even when the war was clearly failing. In the economic realm, the 2008 Troubled Asset Relief Program, a response to the financial crisis and the severe economic downturn that followed, contributed to the erosion of restraint. Signed into law by Bush and continued during the Obama administration, the program was necessary to avert an even greater economic disaster. But the bailout of banks that were “too big to fail” fed the perception that the president could make sweeping decisions affecting the entire economy even as the people responsible for the crash continued to profit from its aftermath.</w:t>
      </w:r>
    </w:p>
    <w:p w14:paraId="4A588EDC" w14:textId="77777777" w:rsidR="00052E18" w:rsidRPr="00CA5719" w:rsidRDefault="00052E18" w:rsidP="00052E18">
      <w:pPr>
        <w:rPr>
          <w:sz w:val="16"/>
        </w:rPr>
      </w:pPr>
      <w:r w:rsidRPr="00CA5719">
        <w:rPr>
          <w:sz w:val="16"/>
        </w:rPr>
        <w:t>The failure on the part of Congress</w:t>
      </w:r>
      <w:proofErr w:type="gramStart"/>
      <w:r w:rsidRPr="00CA5719">
        <w:rPr>
          <w:sz w:val="16"/>
        </w:rPr>
        <w:t>, in particular, to</w:t>
      </w:r>
      <w:proofErr w:type="gramEnd"/>
      <w:r w:rsidRPr="00CA5719">
        <w:rPr>
          <w:sz w:val="16"/>
        </w:rPr>
        <w:t xml:space="preserve"> even attempt to rein in the executive after these crises is puzzling. Reforms often follow major debacles: for example, near the end of the Vietnam War, </w:t>
      </w:r>
      <w:r w:rsidRPr="00D13758">
        <w:rPr>
          <w:rStyle w:val="Emphasis"/>
        </w:rPr>
        <w:t>Congress</w:t>
      </w:r>
      <w:r w:rsidRPr="00734FDC">
        <w:rPr>
          <w:rStyle w:val="StyleUnderline"/>
        </w:rPr>
        <w:t xml:space="preserve"> enacted</w:t>
      </w:r>
      <w:r w:rsidRPr="00CA5719">
        <w:rPr>
          <w:sz w:val="16"/>
        </w:rPr>
        <w:t xml:space="preserve">, over President Richard Nixon’s veto, </w:t>
      </w:r>
      <w:r w:rsidRPr="000E5090">
        <w:rPr>
          <w:rStyle w:val="StyleUnderline"/>
          <w:highlight w:val="green"/>
        </w:rPr>
        <w:t xml:space="preserve">the </w:t>
      </w:r>
      <w:r w:rsidRPr="000E5090">
        <w:rPr>
          <w:rStyle w:val="Emphasis"/>
          <w:highlight w:val="green"/>
        </w:rPr>
        <w:t>War Powers</w:t>
      </w:r>
      <w:r w:rsidRPr="000E5090">
        <w:rPr>
          <w:rStyle w:val="StyleUnderline"/>
          <w:highlight w:val="green"/>
        </w:rPr>
        <w:t xml:space="preserve"> Resolution</w:t>
      </w:r>
      <w:r w:rsidRPr="00CA5719">
        <w:rPr>
          <w:sz w:val="16"/>
        </w:rPr>
        <w:t xml:space="preserve">, which limited how long the president could deploy troops without congressional authorization. Presidents since Nixon have circumvented the resolution by simply not recognizing it or by asserting their power as commander in chief. </w:t>
      </w:r>
      <w:r w:rsidRPr="001A153A">
        <w:rPr>
          <w:sz w:val="16"/>
        </w:rPr>
        <w:t xml:space="preserve">Nonetheless, </w:t>
      </w:r>
      <w:r w:rsidRPr="00734FDC">
        <w:rPr>
          <w:rStyle w:val="StyleUnderline"/>
        </w:rPr>
        <w:t xml:space="preserve">the resolution </w:t>
      </w:r>
      <w:r w:rsidRPr="000E5090">
        <w:rPr>
          <w:rStyle w:val="StyleUnderline"/>
          <w:highlight w:val="green"/>
        </w:rPr>
        <w:t>raised</w:t>
      </w:r>
      <w:r w:rsidRPr="00734FDC">
        <w:rPr>
          <w:rStyle w:val="StyleUnderline"/>
        </w:rPr>
        <w:t xml:space="preserve"> the political </w:t>
      </w:r>
      <w:r w:rsidRPr="000E5090">
        <w:rPr>
          <w:rStyle w:val="Emphasis"/>
          <w:highlight w:val="green"/>
        </w:rPr>
        <w:t>cost</w:t>
      </w:r>
      <w:r w:rsidRPr="000E5090">
        <w:rPr>
          <w:rStyle w:val="StyleUnderline"/>
          <w:highlight w:val="green"/>
        </w:rPr>
        <w:t xml:space="preserve"> of deploying </w:t>
      </w:r>
      <w:r w:rsidRPr="000E5090">
        <w:rPr>
          <w:rStyle w:val="Emphasis"/>
          <w:highlight w:val="green"/>
        </w:rPr>
        <w:t>troops</w:t>
      </w:r>
      <w:r w:rsidRPr="00734FDC">
        <w:rPr>
          <w:rStyle w:val="StyleUnderline"/>
        </w:rPr>
        <w:t xml:space="preserve"> and put </w:t>
      </w:r>
      <w:r w:rsidRPr="00CA5719">
        <w:rPr>
          <w:sz w:val="16"/>
        </w:rPr>
        <w:t xml:space="preserve">the </w:t>
      </w:r>
      <w:r w:rsidRPr="00734FDC">
        <w:rPr>
          <w:rStyle w:val="StyleUnderline"/>
        </w:rPr>
        <w:t>legislative branch on record</w:t>
      </w:r>
      <w:r w:rsidRPr="00CA5719">
        <w:rPr>
          <w:sz w:val="16"/>
        </w:rPr>
        <w:t xml:space="preserve"> as wanting </w:t>
      </w:r>
      <w:r w:rsidRPr="00734FDC">
        <w:rPr>
          <w:rStyle w:val="StyleUnderline"/>
        </w:rPr>
        <w:t xml:space="preserve">to be </w:t>
      </w:r>
      <w:r w:rsidRPr="00D13758">
        <w:rPr>
          <w:rStyle w:val="Emphasis"/>
        </w:rPr>
        <w:t>consulted</w:t>
      </w:r>
      <w:r w:rsidRPr="00734FDC">
        <w:rPr>
          <w:rStyle w:val="StyleUnderline"/>
        </w:rPr>
        <w:t xml:space="preserve"> in future</w:t>
      </w:r>
      <w:r w:rsidRPr="00CA5719">
        <w:rPr>
          <w:sz w:val="16"/>
        </w:rPr>
        <w:t xml:space="preserve"> military </w:t>
      </w:r>
      <w:r w:rsidRPr="00D13758">
        <w:rPr>
          <w:rStyle w:val="Emphasis"/>
        </w:rPr>
        <w:t>deployments</w:t>
      </w:r>
      <w:r w:rsidRPr="00CA5719">
        <w:rPr>
          <w:sz w:val="16"/>
        </w:rPr>
        <w:t>.</w:t>
      </w:r>
    </w:p>
    <w:p w14:paraId="426D5E65" w14:textId="77777777" w:rsidR="00052E18" w:rsidRPr="00CA5719" w:rsidRDefault="00052E18" w:rsidP="00052E18">
      <w:pPr>
        <w:rPr>
          <w:sz w:val="16"/>
        </w:rPr>
      </w:pPr>
      <w:r w:rsidRPr="00CA5719">
        <w:rPr>
          <w:sz w:val="16"/>
        </w:rPr>
        <w:t>Unrestrained, the president is essentially a dictator in his foreign policy.</w:t>
      </w:r>
    </w:p>
    <w:p w14:paraId="78CB25AD" w14:textId="77777777" w:rsidR="00052E18" w:rsidRPr="00CA5719" w:rsidRDefault="00052E18" w:rsidP="00052E18">
      <w:pPr>
        <w:rPr>
          <w:sz w:val="16"/>
        </w:rPr>
      </w:pPr>
      <w:r w:rsidRPr="00CA5719">
        <w:rPr>
          <w:sz w:val="16"/>
        </w:rPr>
        <w:t xml:space="preserve">It could be that the financial crisis consumed </w:t>
      </w:r>
      <w:proofErr w:type="gramStart"/>
      <w:r w:rsidRPr="00CA5719">
        <w:rPr>
          <w:sz w:val="16"/>
        </w:rPr>
        <w:t>the political</w:t>
      </w:r>
      <w:proofErr w:type="gramEnd"/>
      <w:r w:rsidRPr="00CA5719">
        <w:rPr>
          <w:sz w:val="16"/>
        </w:rPr>
        <w:t xml:space="preserve"> energy that would otherwise have gone toward a real reckoning with the consequences of the war on terror. In the absence of this reckoning, Americans are still living in the domestic political order fashioned after 9/11, with a highly militarized presidential apparatus that can act with near impunity </w:t>
      </w:r>
      <w:proofErr w:type="gramStart"/>
      <w:r w:rsidRPr="00CA5719">
        <w:rPr>
          <w:sz w:val="16"/>
        </w:rPr>
        <w:t>as long as</w:t>
      </w:r>
      <w:proofErr w:type="gramEnd"/>
      <w:r w:rsidRPr="00CA5719">
        <w:rPr>
          <w:sz w:val="16"/>
        </w:rPr>
        <w:t xml:space="preserve"> the president invokes “national security.” Congress has largely sidelined itself on national security matters and has not even been able to repeal the authorizations to use military force in Afghanistan (2001) and Iraq (2002).</w:t>
      </w:r>
    </w:p>
    <w:p w14:paraId="247147A6" w14:textId="77777777" w:rsidR="00052E18" w:rsidRPr="00CA5719" w:rsidRDefault="00052E18" w:rsidP="00052E18">
      <w:pPr>
        <w:rPr>
          <w:sz w:val="16"/>
        </w:rPr>
      </w:pPr>
      <w:r w:rsidRPr="00CA5719">
        <w:rPr>
          <w:sz w:val="16"/>
        </w:rPr>
        <w:t>Presidents since 9/11, including Trump, have therefore been able to push the limits of their power, stretching the 2001 and 2002 authorizations to use force beyond recognition. For example, Obama undertook a vast program of drone strikes and bombed Yemen and Syria. In his first term, Trump continued what now seem like routine abuses of the authorizations, for instance when he repeatedly bombed Syria. Some of his first-term actions, while highly risky, were different in degree but not in kind, as when he ordered the strike that killed the Iranian military leader Qasem Soleimani and tempted a far more serious escalation of conflict with Iran. Others truly pushed the limits of presidential power, such as his use of the military in domestic settings, including during the 2020 Black Lives Matter protests in Lafayette Square in Washington, D.C.</w:t>
      </w:r>
    </w:p>
    <w:p w14:paraId="28D67111" w14:textId="77777777" w:rsidR="00052E18" w:rsidRDefault="00052E18" w:rsidP="00052E18">
      <w:pPr>
        <w:rPr>
          <w:sz w:val="16"/>
        </w:rPr>
      </w:pPr>
      <w:r w:rsidRPr="00CA5719">
        <w:rPr>
          <w:sz w:val="16"/>
        </w:rPr>
        <w:t xml:space="preserve">But during </w:t>
      </w:r>
      <w:r w:rsidRPr="000E5090">
        <w:rPr>
          <w:rStyle w:val="StyleUnderline"/>
          <w:highlight w:val="green"/>
        </w:rPr>
        <w:t>Trump’s</w:t>
      </w:r>
      <w:r w:rsidRPr="00CA5719">
        <w:rPr>
          <w:sz w:val="16"/>
        </w:rPr>
        <w:t xml:space="preserve"> first term, some </w:t>
      </w:r>
      <w:r w:rsidRPr="000E5090">
        <w:rPr>
          <w:rStyle w:val="Emphasis"/>
          <w:highlight w:val="green"/>
        </w:rPr>
        <w:t>guardrails</w:t>
      </w:r>
      <w:r w:rsidRPr="00CA5719">
        <w:rPr>
          <w:sz w:val="16"/>
        </w:rPr>
        <w:t xml:space="preserve">—notably </w:t>
      </w:r>
      <w:r w:rsidRPr="00476DD2">
        <w:rPr>
          <w:rStyle w:val="StyleUnderline"/>
        </w:rPr>
        <w:t>in the form of</w:t>
      </w:r>
      <w:r w:rsidRPr="00CA5719">
        <w:rPr>
          <w:sz w:val="16"/>
        </w:rPr>
        <w:t xml:space="preserve"> his </w:t>
      </w:r>
      <w:r w:rsidRPr="00476DD2">
        <w:rPr>
          <w:rStyle w:val="StyleUnderline"/>
        </w:rPr>
        <w:t>advisers</w:t>
      </w:r>
      <w:r w:rsidRPr="00CA5719">
        <w:rPr>
          <w:sz w:val="16"/>
        </w:rPr>
        <w:t xml:space="preserve"> and members of his cabinet, many of whom had the respect of Congress—tempered Trump’s most egregious instincts. Now, those guardrails </w:t>
      </w:r>
      <w:r w:rsidRPr="000E5090">
        <w:rPr>
          <w:rStyle w:val="StyleUnderline"/>
          <w:highlight w:val="green"/>
        </w:rPr>
        <w:t xml:space="preserve">have </w:t>
      </w:r>
      <w:r w:rsidRPr="000E5090">
        <w:rPr>
          <w:rStyle w:val="Emphasis"/>
          <w:highlight w:val="green"/>
        </w:rPr>
        <w:t>vanished</w:t>
      </w:r>
      <w:r w:rsidRPr="00CA5719">
        <w:rPr>
          <w:sz w:val="16"/>
        </w:rPr>
        <w:t>. The other branches of government are no longer even attempting to constrain his foreign policy. Congress itself dealt the first of two blows to executive restraint in January 2021, when the Senate failed to convict Trump in his second impeachment trial for fomenting the January 6 insurrection. Too few Republicans were willing to cast a vote against Trump. Criticism and defections from within the president’s own party have always been essential to holding presidents accountable: during Watergate, congressional Republicans ultimately abandoned Nixon, who resigned knowing they would not support him. With Trump’s 2021 acquittal, Republican legislators in Congress made it clear that they were effectively taking themselves out of the business of checking Trump.</w:t>
      </w:r>
    </w:p>
    <w:p w14:paraId="45BC50C6" w14:textId="77777777" w:rsidR="00052E18" w:rsidRPr="00CA5719" w:rsidRDefault="00052E18" w:rsidP="00052E18">
      <w:pPr>
        <w:rPr>
          <w:sz w:val="16"/>
        </w:rPr>
      </w:pPr>
      <w:r>
        <w:rPr>
          <w:sz w:val="16"/>
        </w:rPr>
        <w:t>&lt;&lt;TEXT CONDENSED, NONE OMITTED&gt;&gt;</w:t>
      </w:r>
    </w:p>
    <w:p w14:paraId="64738D3A" w14:textId="77777777" w:rsidR="00052E18" w:rsidRPr="006B68F1" w:rsidRDefault="00052E18" w:rsidP="00052E18">
      <w:pPr>
        <w:rPr>
          <w:sz w:val="8"/>
        </w:rPr>
      </w:pPr>
      <w:r w:rsidRPr="006B68F1">
        <w:rPr>
          <w:sz w:val="8"/>
        </w:rPr>
        <w:t xml:space="preserve">Then, in July 2024, the Supreme Court, never inclined to check presidential power in foreign affairs and especially deferential on national security matters, gave Trump a literal get-out-of-jail-free card in ruling that the president enjoyed substantial immunity from prosecution for virtually any action related to his official duties. The ruling not only stopped the federal prosecutions of Trump—for his role in the “Stop the Steal” movement and his actions related to January 6, as well as his alleged mishandling of classified documents—but also made it highly unlikely that Trump will ever be held accountable for violating federal law and the Constitution, which he has arguably done repeatedly in the first few months of his second term. Personalism in the White House International relations scholars used to divide the world into democracies and everyone else. The category of nondemocracies included Iraq under President Saddam Hussein and China in the 1990s and 2000s, when its leaders rotated regularly. The last decade of scholarship has made clear, however, the very real differences among authoritarian regimes and the implications for their foreign policy and national security choices. The political scientist Jessica Weeks, for example, has shown that in some autocracies, leaders face real constraints from elites, whether in a political “machine” such as the Politburo in China or in a military junta in which officers can oust the leader because their own political survival does not depend on one person. Other autocracies are truly “personalist” dictatorships in which nothing stops the leader from making erratic decisions, including starting ill-advised wars. These distinctions also reveal shifts in the same autocracy over time. In China, for instance, Chinese leader Xi Jinping has centralized power to such an extent that the regular rotation of leaders no longer occurs. As the political scientists Steven Levitsky and Lucan Way have argued in Foreign Affairs, the United States is sliding into competitive authoritarianism—a system in which elections, however unfair, still take place and dissent, however throttled, still exists. Today, U.S. courts are still exerting some checks on the president, especially in the domestic realm. The fate of those challenges, however, remains uncertain, since many cases will ultimately land at the Supreme Court, whose composition favors Trump. In matters of foreign policy and national security, the presidency now has the characteristics of a personalist dictatorship. The courts’ traditional deference to the president in foreign affairs is unlikely to change. The second Trump administration, </w:t>
      </w:r>
      <w:proofErr w:type="gramStart"/>
      <w:r w:rsidRPr="006B68F1">
        <w:rPr>
          <w:sz w:val="8"/>
        </w:rPr>
        <w:t>well aware</w:t>
      </w:r>
      <w:proofErr w:type="gramEnd"/>
      <w:r w:rsidRPr="006B68F1">
        <w:rPr>
          <w:sz w:val="8"/>
        </w:rPr>
        <w:t xml:space="preserve"> of this deference, is using foreign policy as a pretext for its legally dubious actions. For example, Rubio’s enthusiastic attempts to detain and deport foreign students involved in 2023 campus protests rely on a 1952 law that allows for the removal of noncitizens if the secretary of state deems their “presence or activities . . . would have potentially serious adverse foreign policy consequences for the United States.” In 1990, Congress strictly limited the use of the law to very specific circumstances, and in 1996, U.S. District Judge Maryanne Trump Barry—the president’s late sister—struck down the law (the opinion was later overturned on a technicality). In the current cases, courts have rebuked the administration, and several of the students have been released pending further proceedings. But their fates remain uncertain, and Rubio has moved on to broader visa revocation efforts, including against Chinese students. The administration is complying in only the most minimal way with court orders and in many cases trampling on basic due process so fast that courts cannot stop great harm to individuals and institutions. The fact that administration officials have repeatedly used foreign policy to justify their overreach shows they well understand the </w:t>
      </w:r>
      <w:proofErr w:type="gramStart"/>
      <w:r w:rsidRPr="006B68F1">
        <w:rPr>
          <w:sz w:val="8"/>
        </w:rPr>
        <w:t>freedom of action</w:t>
      </w:r>
      <w:proofErr w:type="gramEnd"/>
      <w:r w:rsidRPr="006B68F1">
        <w:rPr>
          <w:sz w:val="8"/>
        </w:rPr>
        <w:t xml:space="preserve"> they have in this sphere. A real national security emergency, such as a terrorist attack, would allow the president to even further extend executive power into the domestic arena. Trump’s cutting of the last threads of presidential accountability leaves it up to the next president to decide whether to respect the law and uphold the Constitution. This disappearance of limitations on the president bodes ill for U.S. foreign policy and the world. Scholarship on personalism paints a dark picture. Without constraints, even from elites in the leader’s inner circle, personalist dictators are prone to military misadventures, erratic decisions, and self-defeating policies.</w:t>
      </w:r>
    </w:p>
    <w:p w14:paraId="3FFDC6FB" w14:textId="77777777" w:rsidR="00052E18" w:rsidRPr="00CA5719" w:rsidRDefault="00052E18" w:rsidP="00052E18">
      <w:pPr>
        <w:rPr>
          <w:sz w:val="16"/>
        </w:rPr>
      </w:pPr>
      <w:r>
        <w:rPr>
          <w:sz w:val="16"/>
        </w:rPr>
        <w:t>&lt;&lt;PARAGRAPH BREAKS RESUME&gt;&gt;</w:t>
      </w:r>
    </w:p>
    <w:p w14:paraId="05C76E05" w14:textId="77777777" w:rsidR="00052E18" w:rsidRPr="00CA5719" w:rsidRDefault="00052E18" w:rsidP="00052E18">
      <w:pPr>
        <w:rPr>
          <w:sz w:val="16"/>
        </w:rPr>
      </w:pPr>
      <w:r w:rsidRPr="00CA5719">
        <w:rPr>
          <w:sz w:val="16"/>
        </w:rPr>
        <w:t xml:space="preserve">Start with international aggression. Many scholars have found that personalist dictators tend to be more militarily aggressive. They also tend to want more from the world, taking “revisionist” positions that enhance their own domestic and international standing. Trump mused about buying Greenland during his first term; in his second, </w:t>
      </w:r>
      <w:r w:rsidRPr="000E5090">
        <w:rPr>
          <w:rStyle w:val="StyleUnderline"/>
          <w:highlight w:val="green"/>
        </w:rPr>
        <w:t>he</w:t>
      </w:r>
      <w:r w:rsidRPr="00571D26">
        <w:rPr>
          <w:rStyle w:val="StyleUnderline"/>
        </w:rPr>
        <w:t xml:space="preserve"> has </w:t>
      </w:r>
      <w:r w:rsidRPr="000E5090">
        <w:rPr>
          <w:rStyle w:val="Emphasis"/>
          <w:highlight w:val="green"/>
        </w:rPr>
        <w:t>openly</w:t>
      </w:r>
      <w:r w:rsidRPr="000E5090">
        <w:rPr>
          <w:rStyle w:val="StyleUnderline"/>
          <w:highlight w:val="green"/>
        </w:rPr>
        <w:t xml:space="preserve"> discussed using</w:t>
      </w:r>
      <w:r w:rsidRPr="00D6043D">
        <w:rPr>
          <w:rStyle w:val="StyleUnderline"/>
        </w:rPr>
        <w:t xml:space="preserve"> military</w:t>
      </w:r>
      <w:r w:rsidRPr="00571D26">
        <w:rPr>
          <w:rStyle w:val="StyleUnderline"/>
        </w:rPr>
        <w:t xml:space="preserve"> </w:t>
      </w:r>
      <w:r w:rsidRPr="000E5090">
        <w:rPr>
          <w:rStyle w:val="Emphasis"/>
          <w:highlight w:val="green"/>
        </w:rPr>
        <w:t>force</w:t>
      </w:r>
      <w:r w:rsidRPr="000E5090">
        <w:rPr>
          <w:rStyle w:val="StyleUnderline"/>
          <w:highlight w:val="green"/>
        </w:rPr>
        <w:t xml:space="preserve"> against</w:t>
      </w:r>
      <w:r w:rsidRPr="00CA5719">
        <w:rPr>
          <w:sz w:val="16"/>
        </w:rPr>
        <w:t xml:space="preserve"> Denmark, </w:t>
      </w:r>
      <w:r w:rsidRPr="000E5090">
        <w:rPr>
          <w:rStyle w:val="StyleUnderline"/>
          <w:highlight w:val="green"/>
        </w:rPr>
        <w:t xml:space="preserve">a </w:t>
      </w:r>
      <w:r w:rsidRPr="000E5090">
        <w:rPr>
          <w:rStyle w:val="Emphasis"/>
          <w:highlight w:val="green"/>
        </w:rPr>
        <w:t>NATO ally</w:t>
      </w:r>
      <w:r w:rsidRPr="00CA5719">
        <w:rPr>
          <w:sz w:val="16"/>
        </w:rPr>
        <w:t>, to acquire it.</w:t>
      </w:r>
    </w:p>
    <w:p w14:paraId="4ED45955" w14:textId="77777777" w:rsidR="00052E18" w:rsidRPr="00CA5719" w:rsidRDefault="00052E18" w:rsidP="00052E18">
      <w:pPr>
        <w:rPr>
          <w:sz w:val="16"/>
        </w:rPr>
      </w:pPr>
      <w:r w:rsidRPr="007C03ED">
        <w:rPr>
          <w:rStyle w:val="StyleUnderline"/>
        </w:rPr>
        <w:t xml:space="preserve">The </w:t>
      </w:r>
      <w:r w:rsidRPr="003B6F21">
        <w:rPr>
          <w:rStyle w:val="Emphasis"/>
        </w:rPr>
        <w:t>politicization</w:t>
      </w:r>
      <w:r w:rsidRPr="007C03ED">
        <w:rPr>
          <w:rStyle w:val="StyleUnderline"/>
        </w:rPr>
        <w:t xml:space="preserve"> of the military</w:t>
      </w:r>
      <w:r w:rsidRPr="00CA5719">
        <w:rPr>
          <w:sz w:val="16"/>
        </w:rPr>
        <w:t xml:space="preserve">, a process that also predates </w:t>
      </w:r>
      <w:r w:rsidRPr="007C03ED">
        <w:rPr>
          <w:rStyle w:val="StyleUnderline"/>
        </w:rPr>
        <w:t>Trump</w:t>
      </w:r>
      <w:r w:rsidRPr="00CA5719">
        <w:rPr>
          <w:sz w:val="16"/>
        </w:rPr>
        <w:t xml:space="preserve"> but that he </w:t>
      </w:r>
      <w:r w:rsidRPr="007C03ED">
        <w:rPr>
          <w:rStyle w:val="StyleUnderline"/>
        </w:rPr>
        <w:t>has supercharged, is</w:t>
      </w:r>
      <w:r w:rsidRPr="00CA5719">
        <w:rPr>
          <w:sz w:val="16"/>
        </w:rPr>
        <w:t xml:space="preserve"> also </w:t>
      </w:r>
      <w:r w:rsidRPr="007C03ED">
        <w:rPr>
          <w:rStyle w:val="StyleUnderline"/>
        </w:rPr>
        <w:t xml:space="preserve">a </w:t>
      </w:r>
      <w:r w:rsidRPr="003B6F21">
        <w:rPr>
          <w:rStyle w:val="Emphasis"/>
        </w:rPr>
        <w:t>serious concern</w:t>
      </w:r>
      <w:r w:rsidRPr="00CA5719">
        <w:rPr>
          <w:sz w:val="16"/>
        </w:rPr>
        <w:t>. Personalist dictators fear the military and prioritize minimizing threats to their rule over battlefield performance, as the political scientist Caitlin Talmadge has shown in her book The Dictator’s Army. Although the United States military is still far from that point, Trump is abusing his position as commander in chief. For example, in response to protests this month against his immigration policies, Trump has deployed the National Guard and the Marines to Los Angeles, over the objections of local civilian authorities.</w:t>
      </w:r>
    </w:p>
    <w:p w14:paraId="4373EF77" w14:textId="77777777" w:rsidR="00052E18" w:rsidRPr="00CA5719" w:rsidRDefault="00052E18" w:rsidP="00052E18">
      <w:pPr>
        <w:rPr>
          <w:sz w:val="16"/>
        </w:rPr>
      </w:pPr>
      <w:r w:rsidRPr="00CA5719">
        <w:rPr>
          <w:sz w:val="16"/>
        </w:rPr>
        <w:t xml:space="preserve">The erosion of checks and balances at home has enormous implications for the world. The United States has, for better and for worse, dominated global order as an imperfect democracy for 80 years. As the political scientist John Ikenberry has written, the post-1945 order took shape because the United States, the overwhelmingly dominant power, accepted limitations on its power by binding itself to new international institutions. The country’s democratic institutions allowed the United States to credibly </w:t>
      </w:r>
      <w:proofErr w:type="gramStart"/>
      <w:r w:rsidRPr="00CA5719">
        <w:rPr>
          <w:sz w:val="16"/>
        </w:rPr>
        <w:t>enter into</w:t>
      </w:r>
      <w:proofErr w:type="gramEnd"/>
      <w:r w:rsidRPr="00CA5719">
        <w:rPr>
          <w:sz w:val="16"/>
        </w:rPr>
        <w:t xml:space="preserve"> and stay in these arrangements. The United States wrote the rules of that order—which were, of course, highly beneficial to the United States—at a time when the president still looked to Congress for approval of a long-term vision for U.S. foreign policy and national security. President Harry Truman worked to secure that approval through grinding political processes, giving up some of his own domestic priorities, such as his Fair Deal economic and social program, to ensure bipartisan commitment to the postwar competition with the Soviet Union.</w:t>
      </w:r>
    </w:p>
    <w:p w14:paraId="51B67D0C" w14:textId="77777777" w:rsidR="00052E18" w:rsidRDefault="00052E18" w:rsidP="00052E18">
      <w:pPr>
        <w:rPr>
          <w:sz w:val="16"/>
        </w:rPr>
      </w:pPr>
      <w:r w:rsidRPr="00CA5719">
        <w:rPr>
          <w:sz w:val="16"/>
        </w:rPr>
        <w:t xml:space="preserve">The second Trump administration has done far more than withdraw from international agreements and organizations. </w:t>
      </w:r>
      <w:r w:rsidRPr="000E5090">
        <w:rPr>
          <w:rStyle w:val="StyleUnderline"/>
          <w:highlight w:val="green"/>
        </w:rPr>
        <w:t>The</w:t>
      </w:r>
      <w:r w:rsidRPr="00571D26">
        <w:rPr>
          <w:rStyle w:val="StyleUnderline"/>
        </w:rPr>
        <w:t xml:space="preserve"> very </w:t>
      </w:r>
      <w:r w:rsidRPr="000E5090">
        <w:rPr>
          <w:rStyle w:val="Emphasis"/>
          <w:highlight w:val="green"/>
        </w:rPr>
        <w:t>nature</w:t>
      </w:r>
      <w:r w:rsidRPr="000E5090">
        <w:rPr>
          <w:rStyle w:val="StyleUnderline"/>
          <w:highlight w:val="green"/>
        </w:rPr>
        <w:t xml:space="preserve"> of</w:t>
      </w:r>
      <w:r w:rsidRPr="00CA5719">
        <w:rPr>
          <w:sz w:val="16"/>
        </w:rPr>
        <w:t xml:space="preserve"> the new </w:t>
      </w:r>
      <w:r w:rsidRPr="00571D26">
        <w:rPr>
          <w:rStyle w:val="StyleUnderline"/>
        </w:rPr>
        <w:t xml:space="preserve">U.S. </w:t>
      </w:r>
      <w:r w:rsidRPr="000E5090">
        <w:rPr>
          <w:rStyle w:val="StyleUnderline"/>
          <w:highlight w:val="green"/>
        </w:rPr>
        <w:t>government</w:t>
      </w:r>
      <w:r w:rsidRPr="00571D26">
        <w:rPr>
          <w:rStyle w:val="StyleUnderline"/>
        </w:rPr>
        <w:t>—</w:t>
      </w:r>
      <w:r w:rsidRPr="000E5090">
        <w:rPr>
          <w:rStyle w:val="Emphasis"/>
          <w:highlight w:val="green"/>
        </w:rPr>
        <w:t>unaccountable</w:t>
      </w:r>
      <w:r w:rsidRPr="00571D26">
        <w:rPr>
          <w:rStyle w:val="StyleUnderline"/>
        </w:rPr>
        <w:t xml:space="preserve">, unlawful, </w:t>
      </w:r>
      <w:r w:rsidRPr="000E5090">
        <w:rPr>
          <w:rStyle w:val="Emphasis"/>
          <w:highlight w:val="green"/>
        </w:rPr>
        <w:t>opaque</w:t>
      </w:r>
      <w:r w:rsidRPr="00571D26">
        <w:rPr>
          <w:rStyle w:val="StyleUnderline"/>
        </w:rPr>
        <w:t xml:space="preserve">, </w:t>
      </w:r>
      <w:r w:rsidRPr="005E50B2">
        <w:rPr>
          <w:rStyle w:val="Emphasis"/>
        </w:rPr>
        <w:t>corrupt</w:t>
      </w:r>
      <w:r w:rsidRPr="00571D26">
        <w:rPr>
          <w:rStyle w:val="StyleUnderline"/>
        </w:rPr>
        <w:t xml:space="preserve">, arbitrary, </w:t>
      </w:r>
      <w:r w:rsidRPr="000E5090">
        <w:rPr>
          <w:rStyle w:val="StyleUnderline"/>
          <w:highlight w:val="green"/>
        </w:rPr>
        <w:t xml:space="preserve">and </w:t>
      </w:r>
      <w:r w:rsidRPr="000E5090">
        <w:rPr>
          <w:rStyle w:val="Emphasis"/>
          <w:highlight w:val="green"/>
        </w:rPr>
        <w:t>erratic</w:t>
      </w:r>
      <w:r w:rsidRPr="000E5090">
        <w:rPr>
          <w:rStyle w:val="StyleUnderline"/>
          <w:highlight w:val="green"/>
        </w:rPr>
        <w:t>—makes it</w:t>
      </w:r>
      <w:r w:rsidRPr="00CA5719">
        <w:rPr>
          <w:sz w:val="16"/>
        </w:rPr>
        <w:t xml:space="preserve"> a </w:t>
      </w:r>
      <w:r w:rsidRPr="000E5090">
        <w:rPr>
          <w:rStyle w:val="StyleUnderline"/>
          <w:highlight w:val="green"/>
        </w:rPr>
        <w:t>poor</w:t>
      </w:r>
      <w:r w:rsidRPr="00571D26">
        <w:rPr>
          <w:rStyle w:val="StyleUnderline"/>
        </w:rPr>
        <w:t xml:space="preserve"> partner </w:t>
      </w:r>
      <w:r w:rsidRPr="000E5090">
        <w:rPr>
          <w:rStyle w:val="StyleUnderline"/>
          <w:highlight w:val="green"/>
        </w:rPr>
        <w:t xml:space="preserve">for </w:t>
      </w:r>
      <w:r w:rsidRPr="000E5090">
        <w:rPr>
          <w:rStyle w:val="Emphasis"/>
          <w:highlight w:val="green"/>
        </w:rPr>
        <w:t>coop</w:t>
      </w:r>
      <w:r w:rsidRPr="00571D26">
        <w:rPr>
          <w:rStyle w:val="StyleUnderline"/>
        </w:rPr>
        <w:t>eration</w:t>
      </w:r>
      <w:r w:rsidRPr="00CA5719">
        <w:rPr>
          <w:sz w:val="16"/>
        </w:rPr>
        <w:t xml:space="preserve">. It is difficult to imagine Washington returning to any kind of pre-Trump normal. Trump has not simply reduced the United States’ international commitments. He has hollowed out the country’s ability to play a significant and trusted role in the world. </w:t>
      </w:r>
      <w:r w:rsidRPr="001A1192">
        <w:rPr>
          <w:rStyle w:val="StyleUnderline"/>
        </w:rPr>
        <w:t xml:space="preserve">These effects will be </w:t>
      </w:r>
      <w:r w:rsidRPr="001A1192">
        <w:rPr>
          <w:rStyle w:val="Emphasis"/>
        </w:rPr>
        <w:t>extremely difficult</w:t>
      </w:r>
      <w:r w:rsidRPr="001A1192">
        <w:rPr>
          <w:rStyle w:val="StyleUnderline"/>
        </w:rPr>
        <w:t xml:space="preserve"> to reverse</w:t>
      </w:r>
      <w:r w:rsidRPr="00CA5719">
        <w:rPr>
          <w:sz w:val="16"/>
        </w:rPr>
        <w:t xml:space="preserve"> because, unlike after Trump’s first term, </w:t>
      </w:r>
      <w:r w:rsidRPr="003A0E13">
        <w:rPr>
          <w:rStyle w:val="StyleUnderline"/>
        </w:rPr>
        <w:t xml:space="preserve">there will be </w:t>
      </w:r>
      <w:r w:rsidRPr="003A0E13">
        <w:rPr>
          <w:rStyle w:val="Emphasis"/>
        </w:rPr>
        <w:t>few</w:t>
      </w:r>
      <w:r w:rsidRPr="003A0E13">
        <w:rPr>
          <w:rStyle w:val="StyleUnderline"/>
        </w:rPr>
        <w:t xml:space="preserve"> experienced professionals to rebuild</w:t>
      </w:r>
      <w:r w:rsidRPr="00CA5719">
        <w:rPr>
          <w:sz w:val="16"/>
        </w:rPr>
        <w:t xml:space="preserve"> the </w:t>
      </w:r>
      <w:r w:rsidRPr="003A0E13">
        <w:rPr>
          <w:rStyle w:val="Emphasis"/>
        </w:rPr>
        <w:t>institutions</w:t>
      </w:r>
      <w:r w:rsidRPr="003A0E13">
        <w:rPr>
          <w:rStyle w:val="StyleUnderline"/>
        </w:rPr>
        <w:t xml:space="preserve"> and </w:t>
      </w:r>
      <w:r w:rsidRPr="003A0E13">
        <w:rPr>
          <w:rStyle w:val="Emphasis"/>
        </w:rPr>
        <w:t>relationships</w:t>
      </w:r>
      <w:r w:rsidRPr="00CA5719">
        <w:rPr>
          <w:sz w:val="16"/>
        </w:rPr>
        <w:t xml:space="preserve"> that make foreign policy work on a day-to-day basis.</w:t>
      </w:r>
    </w:p>
    <w:p w14:paraId="60E826E0" w14:textId="77777777" w:rsidR="00052E18" w:rsidRDefault="00052E18" w:rsidP="00052E18">
      <w:pPr>
        <w:rPr>
          <w:sz w:val="16"/>
        </w:rPr>
      </w:pPr>
    </w:p>
    <w:p w14:paraId="45284055" w14:textId="77777777" w:rsidR="00052E18" w:rsidRDefault="00052E18" w:rsidP="00052E18">
      <w:pPr>
        <w:pStyle w:val="Heading4"/>
      </w:pPr>
      <w:r>
        <w:t xml:space="preserve">Impact non-unique and no solvency – Cribb talks about quantum computing and blockchain in surveillance, not AI – </w:t>
      </w:r>
      <w:proofErr w:type="gramStart"/>
      <w:r>
        <w:t>BUT,</w:t>
      </w:r>
      <w:proofErr w:type="gramEnd"/>
      <w:r>
        <w:t xml:space="preserve"> surveillance on ICE and BLM protesters proves government silencing happening now </w:t>
      </w:r>
    </w:p>
    <w:p w14:paraId="3438D85E" w14:textId="77777777" w:rsidR="00052E18" w:rsidRDefault="00052E18" w:rsidP="00052E18">
      <w:r>
        <w:t xml:space="preserve"> </w:t>
      </w:r>
    </w:p>
    <w:p w14:paraId="23113475" w14:textId="77777777" w:rsidR="00052E18" w:rsidRDefault="00052E18" w:rsidP="00052E18"/>
    <w:p w14:paraId="03D15FAD" w14:textId="77777777" w:rsidR="00052E18" w:rsidRPr="00DF6BB2" w:rsidRDefault="00052E18" w:rsidP="00052E18">
      <w:pPr>
        <w:pStyle w:val="Heading4"/>
      </w:pPr>
      <w:r w:rsidRPr="00DF6BB2">
        <w:t xml:space="preserve">No solvency – gig economy risks undermining short-term economic stability by increasing income inequality, decking labor standards, and eroding social protections – UTD inserts blue </w:t>
      </w:r>
    </w:p>
    <w:p w14:paraId="125014F1" w14:textId="77777777" w:rsidR="00052E18" w:rsidRDefault="00052E18" w:rsidP="00052E18">
      <w:pPr>
        <w:rPr>
          <w:rStyle w:val="Style13ptBold"/>
          <w:b w:val="0"/>
          <w:bCs w:val="0"/>
          <w:sz w:val="22"/>
        </w:rPr>
      </w:pPr>
      <w:r>
        <w:rPr>
          <w:rStyle w:val="Style13ptBold"/>
        </w:rPr>
        <w:t xml:space="preserve">1AC </w:t>
      </w: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254011A8" w14:textId="77777777" w:rsidR="00052E18" w:rsidRPr="002F6453" w:rsidRDefault="00052E18" w:rsidP="00052E18">
      <w:r w:rsidRPr="002F6453">
        <w:t xml:space="preserve">G Sankararaman, “Gig Economy's Impact </w:t>
      </w:r>
      <w:proofErr w:type="gramStart"/>
      <w:r w:rsidRPr="002F6453">
        <w:t>On</w:t>
      </w:r>
      <w:proofErr w:type="gramEnd"/>
      <w:r w:rsidRPr="002F6453">
        <w:t xml:space="preserve"> Workforce Dynamics </w:t>
      </w:r>
      <w:proofErr w:type="gramStart"/>
      <w:r w:rsidRPr="002F6453">
        <w:t>And</w:t>
      </w:r>
      <w:proofErr w:type="gramEnd"/>
      <w:r w:rsidRPr="002F6453">
        <w:t xml:space="preserve"> Economic Resilience”, Educational Administration: Theory and Practice</w:t>
      </w:r>
      <w:r>
        <w:t xml:space="preserve">, Vol. 30, No. 6, 2024, </w:t>
      </w:r>
      <w:r w:rsidRPr="002F6453">
        <w:t>https://papers.ssrn.com/sol3/papers.cfm?abstract_id=5086559</w:t>
      </w:r>
    </w:p>
    <w:p w14:paraId="25F22509" w14:textId="77777777" w:rsidR="00052E18" w:rsidRPr="00F5443A" w:rsidRDefault="00052E18" w:rsidP="00052E18">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5839D4A" w14:textId="77777777" w:rsidR="00052E18" w:rsidRPr="00F5443A" w:rsidRDefault="00052E18" w:rsidP="00052E18">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3536039D" w14:textId="77777777" w:rsidR="00052E18" w:rsidRPr="00C2717A" w:rsidRDefault="00052E18" w:rsidP="00052E18">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74356ECE" w14:textId="77777777" w:rsidR="00052E18" w:rsidRPr="00F5443A" w:rsidRDefault="00052E18" w:rsidP="00052E18">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40E8CDB2" w14:textId="77777777" w:rsidR="00052E18" w:rsidRPr="00F5443A" w:rsidRDefault="00052E18" w:rsidP="00052E18">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3E27FF0E" w14:textId="77777777" w:rsidR="00052E18" w:rsidRPr="00C2717A" w:rsidRDefault="00052E18" w:rsidP="00052E18">
      <w:pPr>
        <w:rPr>
          <w:rStyle w:val="StyleUnderline"/>
        </w:rPr>
      </w:pPr>
      <w:r w:rsidRPr="00F5443A">
        <w:rPr>
          <w:sz w:val="16"/>
        </w:rPr>
        <w:t xml:space="preserve">However, the gig economy also presents challenges in terms of job quality, stability, and social </w:t>
      </w:r>
      <w:proofErr w:type="gramStart"/>
      <w:r w:rsidRPr="00F5443A">
        <w:rPr>
          <w:sz w:val="16"/>
        </w:rPr>
        <w:t>protections</w:t>
      </w:r>
      <w:proofErr w:type="gramEnd"/>
      <w:r w:rsidRPr="00F5443A">
        <w:rPr>
          <w:sz w:val="16"/>
        </w:rPr>
        <w:t xml:space="preserve">.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1F708A50" w14:textId="77777777" w:rsidR="00052E18" w:rsidRPr="00F5443A" w:rsidRDefault="00052E18" w:rsidP="00052E18">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3B76EAD1" w14:textId="77777777" w:rsidR="00052E18" w:rsidRPr="00F5443A" w:rsidRDefault="00052E18" w:rsidP="00052E18">
      <w:pPr>
        <w:rPr>
          <w:sz w:val="16"/>
        </w:rPr>
      </w:pPr>
      <w:r w:rsidRPr="00DF6BB2">
        <w:rPr>
          <w:rStyle w:val="StyleUnderline"/>
          <w:highlight w:val="cyan"/>
        </w:rPr>
        <w:t>However</w:t>
      </w:r>
      <w:r w:rsidRPr="00F5443A">
        <w:rPr>
          <w:rStyle w:val="StyleUnderline"/>
        </w:rPr>
        <w:t xml:space="preserve">, the </w:t>
      </w:r>
      <w:r w:rsidRPr="00DF6BB2">
        <w:rPr>
          <w:rStyle w:val="StyleUnderline"/>
          <w:highlight w:val="cyan"/>
        </w:rPr>
        <w:t>gig economy</w:t>
      </w:r>
      <w:r w:rsidRPr="00F5443A">
        <w:rPr>
          <w:rStyle w:val="StyleUnderline"/>
        </w:rPr>
        <w:t xml:space="preserve"> also </w:t>
      </w:r>
      <w:r w:rsidRPr="00DF6BB2">
        <w:rPr>
          <w:rStyle w:val="StyleUnderline"/>
          <w:highlight w:val="cyan"/>
        </w:rPr>
        <w:t>poses challenges to economic resilience by</w:t>
      </w:r>
      <w:r w:rsidRPr="00DF6BB2">
        <w:rPr>
          <w:sz w:val="16"/>
          <w:highlight w:val="cyan"/>
        </w:rPr>
        <w:t xml:space="preserve"> exacerbating income inequality, </w:t>
      </w:r>
      <w:r w:rsidRPr="00DF6BB2">
        <w:rPr>
          <w:rStyle w:val="StyleUnderline"/>
          <w:highlight w:val="cyan"/>
        </w:rPr>
        <w:t xml:space="preserve">undermining </w:t>
      </w:r>
      <w:r w:rsidRPr="00DF6BB2">
        <w:rPr>
          <w:rStyle w:val="Emphasis"/>
          <w:highlight w:val="cyan"/>
        </w:rPr>
        <w:t>labor</w:t>
      </w:r>
      <w:r w:rsidRPr="00DF6BB2">
        <w:rPr>
          <w:rStyle w:val="StyleUnderline"/>
          <w:highlight w:val="cyan"/>
        </w:rPr>
        <w:t xml:space="preserve"> </w:t>
      </w:r>
      <w:r w:rsidRPr="00DF6BB2">
        <w:rPr>
          <w:sz w:val="16"/>
          <w:highlight w:val="cyan"/>
        </w:rPr>
        <w:t xml:space="preserve">standards, and eroding social </w:t>
      </w:r>
      <w:r w:rsidRPr="00DF6BB2">
        <w:rPr>
          <w:rStyle w:val="Emphasis"/>
          <w:highlight w:val="cyan"/>
        </w:rPr>
        <w:t>protections</w:t>
      </w:r>
      <w:r w:rsidRPr="00F5443A">
        <w:rPr>
          <w:sz w:val="16"/>
        </w:rPr>
        <w:t xml:space="preserve">. The </w:t>
      </w:r>
      <w:r w:rsidRPr="00DF6BB2">
        <w:rPr>
          <w:sz w:val="16"/>
          <w:highlight w:val="cyan"/>
        </w:rPr>
        <w:t>reliance on gig work</w:t>
      </w:r>
      <w:r w:rsidRPr="00F5443A">
        <w:rPr>
          <w:sz w:val="16"/>
        </w:rPr>
        <w:t xml:space="preserve"> can </w:t>
      </w:r>
      <w:r w:rsidRPr="00DF6BB2">
        <w:rPr>
          <w:rStyle w:val="StyleUnderline"/>
          <w:highlight w:val="cyan"/>
        </w:rPr>
        <w:t xml:space="preserve">leave workers </w:t>
      </w:r>
      <w:r w:rsidRPr="00DF6BB2">
        <w:rPr>
          <w:rStyle w:val="Emphasis"/>
          <w:highlight w:val="cyan"/>
        </w:rPr>
        <w:t>vulnerable</w:t>
      </w:r>
      <w:r w:rsidRPr="00DF6BB2">
        <w:rPr>
          <w:rStyle w:val="StyleUnderline"/>
          <w:highlight w:val="cyan"/>
        </w:rPr>
        <w:t xml:space="preserve"> to income volatility</w:t>
      </w:r>
      <w:r w:rsidRPr="00DF6BB2">
        <w:rPr>
          <w:sz w:val="16"/>
          <w:highlight w:val="cyan"/>
        </w:rPr>
        <w:t>, economic insecurity, and exploitation</w:t>
      </w:r>
      <w:r w:rsidRPr="00F5443A">
        <w:rPr>
          <w:sz w:val="16"/>
        </w:rPr>
        <w:t xml:space="preserve">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5C1B1FE7" w14:textId="77777777" w:rsidR="00052E18" w:rsidRPr="00AB5E72" w:rsidRDefault="00052E18" w:rsidP="00052E18">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17A3C1CE" w14:textId="77777777" w:rsidR="00052E18" w:rsidRPr="00DF6BB2" w:rsidRDefault="00052E18" w:rsidP="00052E18"/>
    <w:p w14:paraId="004EA9FF" w14:textId="77777777" w:rsidR="00052E18" w:rsidRPr="00112290" w:rsidRDefault="00052E18" w:rsidP="00052E18">
      <w:pPr>
        <w:pStyle w:val="Heading4"/>
        <w:rPr>
          <w:rFonts w:asciiTheme="minorHAnsi" w:hAnsiTheme="minorHAnsi" w:cstheme="minorHAnsi"/>
        </w:rPr>
      </w:pPr>
      <w:r>
        <w:t>Even then,</w:t>
      </w:r>
      <w:r w:rsidRPr="00112290">
        <w:t xml:space="preserve"> </w:t>
      </w:r>
      <w:r>
        <w:t xml:space="preserve">no </w:t>
      </w:r>
      <w:r w:rsidRPr="00BE029F">
        <w:rPr>
          <w:u w:val="single"/>
        </w:rPr>
        <w:t xml:space="preserve">impact </w:t>
      </w:r>
      <w:proofErr w:type="gramStart"/>
      <w:r w:rsidRPr="00BE029F">
        <w:rPr>
          <w:u w:val="single"/>
        </w:rPr>
        <w:t>to</w:t>
      </w:r>
      <w:proofErr w:type="gramEnd"/>
      <w:r w:rsidRPr="00BE029F">
        <w:rPr>
          <w:u w:val="single"/>
        </w:rPr>
        <w:t xml:space="preserve"> inequality</w:t>
      </w:r>
      <w:r w:rsidRPr="00112290">
        <w:t xml:space="preserve">. </w:t>
      </w:r>
    </w:p>
    <w:p w14:paraId="64DC4AEA" w14:textId="77777777" w:rsidR="00052E18" w:rsidRPr="00112290" w:rsidRDefault="00052E18" w:rsidP="00052E18">
      <w:pPr>
        <w:rPr>
          <w:rFonts w:asciiTheme="minorHAnsi" w:hAnsiTheme="minorHAnsi" w:cstheme="minorHAnsi"/>
        </w:rPr>
      </w:pPr>
      <w:r w:rsidRPr="00112290">
        <w:rPr>
          <w:rStyle w:val="Style13ptBold"/>
        </w:rPr>
        <w:t>Ariely</w:t>
      </w:r>
      <w:r w:rsidRPr="00112290">
        <w:t xml:space="preserve"> </w:t>
      </w:r>
      <w:r w:rsidRPr="00112290">
        <w:rPr>
          <w:rStyle w:val="Style13ptBold"/>
        </w:rPr>
        <w:t>’16</w:t>
      </w:r>
      <w:r w:rsidRPr="00112290">
        <w:t xml:space="preserve"> [Gal; 2016; Politics and Government Professor at Ben–Gurion University; Globalizations, “Does National Identification Always Lead to Chauvinism? A Cross-national Analysis of Contextual Explanations,” vol. 13]</w:t>
      </w:r>
    </w:p>
    <w:p w14:paraId="7232E473" w14:textId="77777777" w:rsidR="00052E18" w:rsidRPr="00112290" w:rsidRDefault="00052E18" w:rsidP="00052E18">
      <w:pPr>
        <w:rPr>
          <w:rFonts w:asciiTheme="minorHAnsi" w:hAnsiTheme="minorHAnsi" w:cstheme="minorHAnsi"/>
          <w:sz w:val="14"/>
        </w:rPr>
      </w:pPr>
      <w:r w:rsidRPr="00112290">
        <w:rPr>
          <w:sz w:val="14"/>
        </w:rPr>
        <w:t xml:space="preserve">With respect to internal explanations, </w:t>
      </w:r>
      <w:r w:rsidRPr="00112290">
        <w:rPr>
          <w:rStyle w:val="StyleUnderline"/>
        </w:rPr>
        <w:t xml:space="preserve">the </w:t>
      </w:r>
      <w:r w:rsidRPr="002726A5">
        <w:rPr>
          <w:rStyle w:val="StyleUnderline"/>
          <w:highlight w:val="green"/>
        </w:rPr>
        <w:t>effects of</w:t>
      </w:r>
      <w:r w:rsidRPr="00112290">
        <w:rPr>
          <w:sz w:val="14"/>
        </w:rPr>
        <w:t xml:space="preserve"> income </w:t>
      </w:r>
      <w:r w:rsidRPr="002726A5">
        <w:rPr>
          <w:rStyle w:val="StyleUnderline"/>
          <w:highlight w:val="green"/>
        </w:rPr>
        <w:t>inequality</w:t>
      </w:r>
      <w:r w:rsidRPr="00112290">
        <w:rPr>
          <w:sz w:val="14"/>
        </w:rPr>
        <w:t xml:space="preserve"> and ethnic diversity </w:t>
      </w:r>
      <w:r w:rsidRPr="002726A5">
        <w:rPr>
          <w:rStyle w:val="StyleUnderline"/>
          <w:highlight w:val="green"/>
        </w:rPr>
        <w:t>are</w:t>
      </w:r>
      <w:r w:rsidRPr="00112290">
        <w:rPr>
          <w:sz w:val="14"/>
        </w:rPr>
        <w:t xml:space="preserve"> presented in Table 3. Models 3.1 and 3.2 indicate that neither directly affects chauvinism. H4 is therefore </w:t>
      </w:r>
      <w:r w:rsidRPr="002726A5">
        <w:rPr>
          <w:rStyle w:val="Emphasis"/>
          <w:highlight w:val="green"/>
        </w:rPr>
        <w:t>not supported</w:t>
      </w:r>
      <w:r w:rsidRPr="00112290">
        <w:rPr>
          <w:sz w:val="14"/>
        </w:rPr>
        <w:t xml:space="preserve">. The results suggest, however, that both have a negative effect on </w:t>
      </w:r>
      <w:proofErr w:type="gramStart"/>
      <w:r w:rsidRPr="00112290">
        <w:rPr>
          <w:sz w:val="14"/>
        </w:rPr>
        <w:t>the national</w:t>
      </w:r>
      <w:proofErr w:type="gramEnd"/>
      <w:r w:rsidRPr="00112290">
        <w:rPr>
          <w:sz w:val="14"/>
        </w:rPr>
        <w:t xml:space="preserve">-identification slopes. Contrary to our expectations, </w:t>
      </w:r>
      <w:r w:rsidRPr="002726A5">
        <w:rPr>
          <w:rStyle w:val="StyleUnderline"/>
          <w:highlight w:val="green"/>
        </w:rPr>
        <w:t xml:space="preserve">countries with </w:t>
      </w:r>
      <w:r w:rsidRPr="002726A5">
        <w:rPr>
          <w:rStyle w:val="Emphasis"/>
          <w:highlight w:val="green"/>
        </w:rPr>
        <w:t>higher</w:t>
      </w:r>
      <w:r w:rsidRPr="00112290">
        <w:rPr>
          <w:rStyle w:val="Emphasis"/>
        </w:rPr>
        <w:t xml:space="preserve"> levels of </w:t>
      </w:r>
      <w:r w:rsidRPr="002726A5">
        <w:rPr>
          <w:rStyle w:val="Emphasis"/>
          <w:highlight w:val="green"/>
        </w:rPr>
        <w:t>economic</w:t>
      </w:r>
      <w:r w:rsidRPr="00112290">
        <w:rPr>
          <w:sz w:val="14"/>
        </w:rPr>
        <w:t xml:space="preserve"> and ethnic </w:t>
      </w:r>
      <w:r w:rsidRPr="002726A5">
        <w:rPr>
          <w:rStyle w:val="Emphasis"/>
          <w:highlight w:val="green"/>
        </w:rPr>
        <w:t>division</w:t>
      </w:r>
      <w:r w:rsidRPr="00112290">
        <w:rPr>
          <w:sz w:val="14"/>
        </w:rPr>
        <w:t xml:space="preserve"> appear to </w:t>
      </w:r>
      <w:r w:rsidRPr="002726A5">
        <w:rPr>
          <w:rStyle w:val="StyleUnderline"/>
          <w:highlight w:val="green"/>
        </w:rPr>
        <w:t>exhibit</w:t>
      </w:r>
      <w:r w:rsidRPr="00112290">
        <w:rPr>
          <w:rStyle w:val="StyleUnderline"/>
        </w:rPr>
        <w:t xml:space="preserve"> a </w:t>
      </w:r>
      <w:r w:rsidRPr="002726A5">
        <w:rPr>
          <w:rStyle w:val="StyleUnderline"/>
          <w:highlight w:val="green"/>
        </w:rPr>
        <w:t>weaker relation</w:t>
      </w:r>
      <w:r w:rsidRPr="00112290">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highlight w:val="green"/>
        </w:rPr>
        <w:t>not even of borderline significance</w:t>
      </w:r>
      <w:r w:rsidRPr="00112290">
        <w:rPr>
          <w:sz w:val="14"/>
        </w:rPr>
        <w:t>. After excluding Chile—the most unequal country in our sample—</w:t>
      </w:r>
      <w:r w:rsidRPr="00112290">
        <w:rPr>
          <w:rStyle w:val="StyleUnderline"/>
        </w:rPr>
        <w:t xml:space="preserve">the </w:t>
      </w:r>
      <w:r w:rsidRPr="002726A5">
        <w:rPr>
          <w:rStyle w:val="Emphasis"/>
          <w:highlight w:val="green"/>
        </w:rPr>
        <w:t>interaction effects</w:t>
      </w:r>
      <w:r w:rsidRPr="002726A5">
        <w:rPr>
          <w:rStyle w:val="StyleUnderline"/>
          <w:highlight w:val="green"/>
        </w:rPr>
        <w:t xml:space="preserve"> for</w:t>
      </w:r>
      <w:r w:rsidRPr="00112290">
        <w:rPr>
          <w:rStyle w:val="StyleUnderline"/>
        </w:rPr>
        <w:t xml:space="preserve"> </w:t>
      </w:r>
      <w:r w:rsidRPr="00112290">
        <w:rPr>
          <w:rStyle w:val="Emphasis"/>
        </w:rPr>
        <w:t xml:space="preserve">economic </w:t>
      </w:r>
      <w:r w:rsidRPr="002726A5">
        <w:rPr>
          <w:rStyle w:val="Emphasis"/>
          <w:highlight w:val="green"/>
        </w:rPr>
        <w:t>inequality</w:t>
      </w:r>
      <w:r w:rsidRPr="002726A5">
        <w:rPr>
          <w:rStyle w:val="StyleUnderline"/>
          <w:highlight w:val="green"/>
        </w:rPr>
        <w:t xml:space="preserve"> were</w:t>
      </w:r>
      <w:r w:rsidRPr="00112290">
        <w:rPr>
          <w:sz w:val="14"/>
        </w:rPr>
        <w:t xml:space="preserve"> also </w:t>
      </w:r>
      <w:r w:rsidRPr="002726A5">
        <w:rPr>
          <w:rStyle w:val="Emphasis"/>
          <w:highlight w:val="green"/>
        </w:rPr>
        <w:t>far from significant</w:t>
      </w:r>
      <w:r w:rsidRPr="00112290">
        <w:rPr>
          <w:sz w:val="14"/>
        </w:rPr>
        <w:t xml:space="preserve">. The results, therefore, do not support H5.21 </w:t>
      </w:r>
    </w:p>
    <w:p w14:paraId="2572F828" w14:textId="77777777" w:rsidR="00052E18" w:rsidRPr="00112290" w:rsidRDefault="00052E18" w:rsidP="00052E18">
      <w:pPr>
        <w:rPr>
          <w:rFonts w:asciiTheme="minorHAnsi" w:hAnsiTheme="minorHAnsi" w:cstheme="minorHAnsi"/>
          <w:sz w:val="14"/>
        </w:rPr>
      </w:pPr>
      <w:r w:rsidRPr="00112290">
        <w:rPr>
          <w:sz w:val="14"/>
        </w:rPr>
        <w:t>&lt;&lt;TABLE 3 OMITTED&gt;&gt;</w:t>
      </w:r>
    </w:p>
    <w:p w14:paraId="46A6CB0E" w14:textId="77777777" w:rsidR="00052E18" w:rsidRPr="00112290" w:rsidRDefault="00052E18" w:rsidP="00052E18">
      <w:pPr>
        <w:rPr>
          <w:rFonts w:asciiTheme="minorHAnsi" w:hAnsiTheme="minorHAnsi" w:cstheme="minorHAnsi"/>
          <w:sz w:val="14"/>
        </w:rPr>
      </w:pPr>
      <w:r w:rsidRPr="00112290">
        <w:rPr>
          <w:sz w:val="14"/>
        </w:rPr>
        <w:t>Conclusions</w:t>
      </w:r>
    </w:p>
    <w:p w14:paraId="07C8BE97" w14:textId="77777777" w:rsidR="00052E18" w:rsidRPr="00112290" w:rsidRDefault="00052E18" w:rsidP="00052E18">
      <w:pPr>
        <w:rPr>
          <w:rFonts w:asciiTheme="minorHAnsi" w:hAnsiTheme="minorHAnsi" w:cstheme="minorHAnsi"/>
          <w:sz w:val="14"/>
        </w:rPr>
      </w:pPr>
      <w:r w:rsidRPr="00112290">
        <w:rPr>
          <w:sz w:val="14"/>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sz w:val="14"/>
        </w:rPr>
        <w:t>manifest</w:t>
      </w:r>
      <w:proofErr w:type="gramEnd"/>
      <w:r w:rsidRPr="00112290">
        <w:rPr>
          <w:sz w:val="14"/>
        </w:rPr>
        <w:t xml:space="preserve"> in the West (Billig, 1995; Kinder &amp; Kam, 2010).</w:t>
      </w:r>
    </w:p>
    <w:p w14:paraId="3B446CEA" w14:textId="77777777" w:rsidR="00052E18" w:rsidRPr="00112290" w:rsidRDefault="00052E18" w:rsidP="00052E18">
      <w:pPr>
        <w:rPr>
          <w:rFonts w:asciiTheme="minorHAnsi" w:hAnsiTheme="minorHAnsi" w:cstheme="minorHAnsi"/>
          <w:sz w:val="14"/>
        </w:rPr>
      </w:pPr>
      <w:r w:rsidRPr="00112290">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B13207A" w14:textId="77777777" w:rsidR="00052E18" w:rsidRPr="00112290" w:rsidRDefault="00052E18" w:rsidP="00052E18">
      <w:pPr>
        <w:rPr>
          <w:rFonts w:asciiTheme="minorHAnsi" w:hAnsiTheme="minorHAnsi" w:cstheme="minorHAnsi"/>
          <w:sz w:val="14"/>
        </w:rPr>
      </w:pPr>
      <w:r w:rsidRPr="00112290">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sz w:val="14"/>
        </w:rPr>
        <w:t>most of the</w:t>
      </w:r>
      <w:proofErr w:type="gramEnd"/>
      <w:r w:rsidRPr="00112290">
        <w:rPr>
          <w:sz w:val="14"/>
        </w:rPr>
        <w:t xml:space="preserve"> countries, although the level differs from country to country. </w:t>
      </w:r>
      <w:r w:rsidRPr="002726A5">
        <w:rPr>
          <w:rStyle w:val="StyleUnderline"/>
          <w:highlight w:val="green"/>
        </w:rPr>
        <w:t>Using</w:t>
      </w:r>
      <w:r w:rsidRPr="00112290">
        <w:rPr>
          <w:rStyle w:val="StyleUnderline"/>
        </w:rPr>
        <w:t xml:space="preserve"> </w:t>
      </w:r>
      <w:proofErr w:type="gramStart"/>
      <w:r w:rsidRPr="00112290">
        <w:rPr>
          <w:rStyle w:val="StyleUnderline"/>
        </w:rPr>
        <w:t xml:space="preserve">a </w:t>
      </w:r>
      <w:r w:rsidRPr="002726A5">
        <w:rPr>
          <w:rStyle w:val="Emphasis"/>
          <w:highlight w:val="green"/>
        </w:rPr>
        <w:t>multilevel</w:t>
      </w:r>
      <w:proofErr w:type="gramEnd"/>
      <w:r w:rsidRPr="002726A5">
        <w:rPr>
          <w:rStyle w:val="Emphasis"/>
          <w:highlight w:val="green"/>
        </w:rPr>
        <w:t xml:space="preserve"> regression</w:t>
      </w:r>
      <w:r w:rsidRPr="00112290">
        <w:rPr>
          <w:rStyle w:val="Emphasis"/>
        </w:rPr>
        <w:t xml:space="preserve"> analysis</w:t>
      </w:r>
      <w:r w:rsidRPr="00112290">
        <w:rPr>
          <w:rStyle w:val="StyleUnderline"/>
        </w:rPr>
        <w:t xml:space="preserve">, </w:t>
      </w:r>
      <w:r w:rsidRPr="002726A5">
        <w:rPr>
          <w:rStyle w:val="StyleUnderline"/>
          <w:highlight w:val="green"/>
        </w:rPr>
        <w:t>we tested</w:t>
      </w:r>
      <w:r w:rsidRPr="00112290">
        <w:rPr>
          <w:rStyle w:val="StyleUnderline"/>
        </w:rPr>
        <w:t xml:space="preserve"> to see </w:t>
      </w:r>
      <w:r w:rsidRPr="002726A5">
        <w:rPr>
          <w:rStyle w:val="StyleUnderline"/>
          <w:highlight w:val="green"/>
        </w:rPr>
        <w:t>whether</w:t>
      </w:r>
      <w:r w:rsidRPr="00112290">
        <w:rPr>
          <w:sz w:val="14"/>
        </w:rPr>
        <w:t xml:space="preserve"> globalization, </w:t>
      </w:r>
      <w:r w:rsidRPr="002726A5">
        <w:rPr>
          <w:rStyle w:val="StyleUnderline"/>
          <w:highlight w:val="green"/>
        </w:rPr>
        <w:t>conflict</w:t>
      </w:r>
      <w:r w:rsidRPr="00112290">
        <w:rPr>
          <w:rStyle w:val="StyleUnderline"/>
        </w:rPr>
        <w:t xml:space="preserve">, </w:t>
      </w:r>
      <w:r w:rsidRPr="002726A5">
        <w:rPr>
          <w:rStyle w:val="StyleUnderline"/>
          <w:highlight w:val="green"/>
        </w:rPr>
        <w:t>and</w:t>
      </w:r>
      <w:r w:rsidRPr="00112290">
        <w:rPr>
          <w:rStyle w:val="StyleUnderline"/>
        </w:rPr>
        <w:t xml:space="preserve"> social </w:t>
      </w:r>
      <w:r w:rsidRPr="002726A5">
        <w:rPr>
          <w:rStyle w:val="StyleUnderline"/>
          <w:highlight w:val="green"/>
        </w:rPr>
        <w:t xml:space="preserve">division </w:t>
      </w:r>
      <w:r w:rsidRPr="002726A5">
        <w:rPr>
          <w:rStyle w:val="Emphasis"/>
          <w:highlight w:val="green"/>
        </w:rPr>
        <w:t>correlate</w:t>
      </w:r>
      <w:r w:rsidRPr="00112290">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sz w:val="14"/>
        </w:rPr>
        <w:t>taken into account</w:t>
      </w:r>
      <w:proofErr w:type="gramEnd"/>
      <w:r w:rsidRPr="00112290">
        <w:rPr>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sz w:val="14"/>
        </w:rPr>
        <w:t>a robust</w:t>
      </w:r>
      <w:proofErr w:type="gramEnd"/>
      <w:r w:rsidRPr="00112290">
        <w:rPr>
          <w:sz w:val="14"/>
        </w:rPr>
        <w:t xml:space="preserve"> control for alternative explanations.</w:t>
      </w:r>
    </w:p>
    <w:p w14:paraId="37D1CF7F" w14:textId="77777777" w:rsidR="00052E18" w:rsidRPr="00112290" w:rsidRDefault="00052E18" w:rsidP="00052E18">
      <w:pPr>
        <w:rPr>
          <w:rFonts w:asciiTheme="minorHAnsi" w:hAnsiTheme="minorHAnsi" w:cstheme="minorHAnsi"/>
          <w:sz w:val="14"/>
        </w:rPr>
      </w:pPr>
      <w:r w:rsidRPr="00112290">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sz w:val="14"/>
        </w:rPr>
        <w:t>in order to</w:t>
      </w:r>
      <w:proofErr w:type="gramEnd"/>
      <w:r w:rsidRPr="00112290">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ED948A0" w14:textId="7EEF5726" w:rsidR="00052E18" w:rsidRDefault="00052E18" w:rsidP="00052E18">
      <w:pPr>
        <w:rPr>
          <w:sz w:val="14"/>
        </w:rPr>
      </w:pPr>
      <w:r w:rsidRPr="002726A5">
        <w:rPr>
          <w:rStyle w:val="StyleUnderline"/>
          <w:highlight w:val="green"/>
        </w:rPr>
        <w:t>Contrary to</w:t>
      </w:r>
      <w:r w:rsidRPr="00112290">
        <w:rPr>
          <w:rStyle w:val="StyleUnderline"/>
        </w:rPr>
        <w:t xml:space="preserve"> what the </w:t>
      </w:r>
      <w:r w:rsidRPr="002726A5">
        <w:rPr>
          <w:rStyle w:val="Emphasis"/>
          <w:highlight w:val="green"/>
        </w:rPr>
        <w:t>divisionary theory</w:t>
      </w:r>
      <w:r w:rsidRPr="00112290">
        <w:rPr>
          <w:sz w:val="14"/>
        </w:rPr>
        <w:t xml:space="preserve"> of national mobilization </w:t>
      </w:r>
      <w:r w:rsidRPr="00112290">
        <w:rPr>
          <w:rStyle w:val="StyleUnderline"/>
        </w:rPr>
        <w:t>would lead us to expect</w:t>
      </w:r>
      <w:r w:rsidRPr="00112290">
        <w:rPr>
          <w:sz w:val="14"/>
        </w:rPr>
        <w:t xml:space="preserve">, </w:t>
      </w:r>
      <w:r w:rsidRPr="002726A5">
        <w:rPr>
          <w:rStyle w:val="StyleUnderline"/>
          <w:highlight w:val="green"/>
        </w:rPr>
        <w:t>neither economic inequality nor</w:t>
      </w:r>
      <w:r w:rsidRPr="00112290">
        <w:rPr>
          <w:rStyle w:val="StyleUnderline"/>
        </w:rPr>
        <w:t xml:space="preserve"> ethnic </w:t>
      </w:r>
      <w:r w:rsidRPr="002726A5">
        <w:rPr>
          <w:rStyle w:val="StyleUnderline"/>
          <w:highlight w:val="green"/>
        </w:rPr>
        <w:t>diversity</w:t>
      </w:r>
      <w:r w:rsidRPr="00112290">
        <w:rPr>
          <w:sz w:val="14"/>
        </w:rPr>
        <w:t xml:space="preserve"> were related to chauvinism or </w:t>
      </w:r>
      <w:r w:rsidRPr="002726A5">
        <w:rPr>
          <w:rStyle w:val="Emphasis"/>
          <w:highlight w:val="green"/>
        </w:rPr>
        <w:t>affected the relation</w:t>
      </w:r>
      <w:r w:rsidRPr="00112290">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sz w:val="14"/>
        </w:rPr>
        <w:t>the countries</w:t>
      </w:r>
      <w:proofErr w:type="gramEnd"/>
      <w:r w:rsidRPr="00112290">
        <w:rPr>
          <w:sz w:val="14"/>
        </w:rPr>
        <w:t>. While evidence exists for the comparability of the scales across most of the countries, the divergent meaning probably attributed to them in Germany, the United States, and Israel might form an additional limitation.</w:t>
      </w:r>
    </w:p>
    <w:p w14:paraId="36A8A3DC" w14:textId="77777777" w:rsidR="00052E18" w:rsidRDefault="00052E18" w:rsidP="00052E18">
      <w:pPr>
        <w:pStyle w:val="Heading4"/>
      </w:pPr>
      <w:r w:rsidRPr="00E53AF5">
        <w:t xml:space="preserve">Colonialism is the </w:t>
      </w:r>
      <w:r w:rsidRPr="00BE029F">
        <w:rPr>
          <w:u w:val="single"/>
        </w:rPr>
        <w:t>root cause</w:t>
      </w:r>
      <w:r w:rsidRPr="00E53AF5">
        <w:t xml:space="preserve"> of data </w:t>
      </w:r>
      <w:r w:rsidRPr="00BE029F">
        <w:rPr>
          <w:u w:val="single"/>
        </w:rPr>
        <w:t>extraction</w:t>
      </w:r>
      <w:r w:rsidRPr="00E53AF5">
        <w:t xml:space="preserve"> and </w:t>
      </w:r>
      <w:r w:rsidRPr="00BE029F">
        <w:rPr>
          <w:u w:val="single"/>
        </w:rPr>
        <w:t>surveillance</w:t>
      </w:r>
      <w:r w:rsidRPr="00E53AF5">
        <w:t xml:space="preserve">. Contemporary data surveillance is not a </w:t>
      </w:r>
      <w:r w:rsidRPr="00BE029F">
        <w:rPr>
          <w:u w:val="single"/>
        </w:rPr>
        <w:t>technological aberration</w:t>
      </w:r>
      <w:r w:rsidRPr="00E53AF5">
        <w:t xml:space="preserve"> but the continuation of </w:t>
      </w:r>
      <w:r w:rsidRPr="00BE029F">
        <w:rPr>
          <w:u w:val="single"/>
        </w:rPr>
        <w:t>colonial landgrabs</w:t>
      </w:r>
      <w:r w:rsidRPr="00E53AF5">
        <w:t xml:space="preserve">, transforming the </w:t>
      </w:r>
      <w:r w:rsidRPr="00BE029F">
        <w:rPr>
          <w:u w:val="single"/>
        </w:rPr>
        <w:t>seizure of land</w:t>
      </w:r>
      <w:r w:rsidRPr="00E53AF5">
        <w:t xml:space="preserve">, </w:t>
      </w:r>
      <w:r w:rsidRPr="00BE029F">
        <w:rPr>
          <w:u w:val="single"/>
        </w:rPr>
        <w:t>labor</w:t>
      </w:r>
      <w:r w:rsidRPr="00E53AF5">
        <w:t xml:space="preserve">, and </w:t>
      </w:r>
      <w:r w:rsidRPr="00BE029F">
        <w:rPr>
          <w:u w:val="single"/>
        </w:rPr>
        <w:t>bodies</w:t>
      </w:r>
      <w:r w:rsidRPr="00E53AF5">
        <w:t xml:space="preserve"> into the extraction of </w:t>
      </w:r>
      <w:r w:rsidRPr="00BE029F">
        <w:rPr>
          <w:u w:val="single"/>
        </w:rPr>
        <w:t>social life</w:t>
      </w:r>
      <w:r w:rsidRPr="00E53AF5">
        <w:t xml:space="preserve"> as data that </w:t>
      </w:r>
      <w:r w:rsidRPr="00BE029F">
        <w:rPr>
          <w:u w:val="single"/>
        </w:rPr>
        <w:t>consolidates power</w:t>
      </w:r>
      <w:r w:rsidRPr="00E53AF5">
        <w:t xml:space="preserve"> and control for </w:t>
      </w:r>
      <w:r w:rsidRPr="00BE029F">
        <w:rPr>
          <w:u w:val="single"/>
        </w:rPr>
        <w:t>corporations and states</w:t>
      </w:r>
      <w:r w:rsidRPr="00E53AF5">
        <w:t>.</w:t>
      </w:r>
    </w:p>
    <w:p w14:paraId="7EA30E87" w14:textId="77777777" w:rsidR="00052E18" w:rsidRDefault="00052E18" w:rsidP="00052E18">
      <w:r w:rsidRPr="00B878E0">
        <w:rPr>
          <w:rStyle w:val="Style13ptBold"/>
        </w:rPr>
        <w:t xml:space="preserve">Couldry and Meijas </w:t>
      </w:r>
      <w:r>
        <w:rPr>
          <w:rStyle w:val="Style13ptBold"/>
        </w:rPr>
        <w:t xml:space="preserve">23 </w:t>
      </w:r>
      <w:r>
        <w:t xml:space="preserve">(Nick Couldry is professor of media, communications, and social theory at the London School of Economics and Political Science and faculty associate at Harvard University’s Berkman Klein Center for Internet and Society. </w:t>
      </w:r>
      <w:r w:rsidRPr="005D4824">
        <w:rPr>
          <w:i/>
          <w:iCs/>
        </w:rPr>
        <w:t>INC Theory on Demand #50</w:t>
      </w:r>
      <w:r>
        <w:rPr>
          <w:i/>
          <w:iCs/>
        </w:rPr>
        <w:t xml:space="preserve"> </w:t>
      </w:r>
      <w:r w:rsidRPr="005D4824">
        <w:rPr>
          <w:i/>
          <w:iCs/>
        </w:rPr>
        <w:t>Resisting Data Colonialism – A Practical Intervention.</w:t>
      </w:r>
      <w:r>
        <w:rPr>
          <w:i/>
          <w:iCs/>
        </w:rPr>
        <w:t xml:space="preserve"> 2023. </w:t>
      </w:r>
      <w:r w:rsidRPr="00177060">
        <w:t>https://networkcultures.org/wp-content/uploads/2023/12/ResistingDataColonialism_INC2023_TOD50.pdf</w:t>
      </w:r>
      <w:r>
        <w:t>) UTD</w:t>
      </w:r>
    </w:p>
    <w:p w14:paraId="7DF66BC1" w14:textId="40001ECC" w:rsidR="00052E18" w:rsidRPr="00052E18" w:rsidRDefault="00052E18" w:rsidP="00052E18">
      <w:pPr>
        <w:rPr>
          <w:b/>
          <w:bCs/>
          <w:u w:val="single"/>
        </w:rPr>
      </w:pPr>
      <w:r w:rsidRPr="005C6BAA">
        <w:rPr>
          <w:sz w:val="14"/>
        </w:rPr>
        <w:t xml:space="preserve">Some people, mainly from the privileged West, think that colonialism is long over. Others are sure that colonialism has never stopped. This book explores a third possibility: that </w:t>
      </w:r>
      <w:r w:rsidRPr="00E53AF5">
        <w:rPr>
          <w:b/>
          <w:bCs/>
          <w:u w:val="single"/>
        </w:rPr>
        <w:t xml:space="preserve">not only is </w:t>
      </w:r>
      <w:r w:rsidRPr="00E53AF5">
        <w:rPr>
          <w:b/>
          <w:bCs/>
          <w:highlight w:val="green"/>
          <w:u w:val="single"/>
        </w:rPr>
        <w:t>colonialism</w:t>
      </w:r>
      <w:r w:rsidRPr="00E53AF5">
        <w:rPr>
          <w:b/>
          <w:bCs/>
          <w:u w:val="single"/>
        </w:rPr>
        <w:t xml:space="preserve"> </w:t>
      </w:r>
      <w:proofErr w:type="gramStart"/>
      <w:r w:rsidRPr="00E53AF5">
        <w:rPr>
          <w:b/>
          <w:bCs/>
          <w:u w:val="single"/>
        </w:rPr>
        <w:t xml:space="preserve">still </w:t>
      </w:r>
      <w:r w:rsidRPr="00E53AF5">
        <w:rPr>
          <w:b/>
          <w:bCs/>
          <w:highlight w:val="green"/>
          <w:u w:val="single"/>
        </w:rPr>
        <w:t>continuing</w:t>
      </w:r>
      <w:proofErr w:type="gramEnd"/>
      <w:r w:rsidRPr="00E53AF5">
        <w:rPr>
          <w:b/>
          <w:bCs/>
          <w:u w:val="single"/>
        </w:rPr>
        <w:t>, but that right now it is morphing into its most powerful version yet</w:t>
      </w:r>
      <w:r w:rsidRPr="005C6BAA">
        <w:rPr>
          <w:u w:val="single"/>
        </w:rPr>
        <w:t xml:space="preserve">. </w:t>
      </w:r>
      <w:r w:rsidRPr="005C6BAA">
        <w:rPr>
          <w:sz w:val="14"/>
        </w:rPr>
        <w:t xml:space="preserve">We call this data colonialism. </w:t>
      </w:r>
      <w:r w:rsidRPr="00050436">
        <w:rPr>
          <w:highlight w:val="green"/>
          <w:u w:val="single"/>
        </w:rPr>
        <w:t>Data colonialism is a landgrab</w:t>
      </w:r>
      <w:r w:rsidRPr="005C6BAA">
        <w:rPr>
          <w:u w:val="single"/>
        </w:rPr>
        <w:t xml:space="preserve"> that’s going on in societies across the world. </w:t>
      </w:r>
      <w:r w:rsidRPr="005C6BAA">
        <w:rPr>
          <w:sz w:val="14"/>
        </w:rPr>
        <w:t xml:space="preserve">We don’t mean a literal grab of land, but an </w:t>
      </w:r>
      <w:r w:rsidRPr="00E53AF5">
        <w:rPr>
          <w:b/>
          <w:bCs/>
          <w:u w:val="single"/>
        </w:rPr>
        <w:t xml:space="preserve">act of </w:t>
      </w:r>
      <w:r w:rsidRPr="00E53AF5">
        <w:rPr>
          <w:b/>
          <w:bCs/>
          <w:highlight w:val="green"/>
          <w:u w:val="single"/>
        </w:rPr>
        <w:t>seizing resources</w:t>
      </w:r>
      <w:r w:rsidRPr="00E53AF5">
        <w:rPr>
          <w:b/>
          <w:bCs/>
          <w:u w:val="single"/>
        </w:rPr>
        <w:t>, any sort of resource, in an absolute way</w:t>
      </w:r>
      <w:r w:rsidRPr="005C6BAA">
        <w:rPr>
          <w:sz w:val="14"/>
        </w:rPr>
        <w:t xml:space="preserve">. Colonialism, while of course it is much more than this, was originally built from such landgrabs, but even </w:t>
      </w:r>
      <w:r w:rsidRPr="00E53AF5">
        <w:rPr>
          <w:b/>
          <w:bCs/>
          <w:highlight w:val="green"/>
          <w:u w:val="single"/>
        </w:rPr>
        <w:t>historical colonialism seized much more than land</w:t>
      </w:r>
      <w:r w:rsidRPr="00E53AF5">
        <w:rPr>
          <w:b/>
          <w:bCs/>
          <w:u w:val="single"/>
        </w:rPr>
        <w:t xml:space="preserve">: it </w:t>
      </w:r>
      <w:r w:rsidRPr="00E53AF5">
        <w:rPr>
          <w:b/>
          <w:bCs/>
          <w:highlight w:val="green"/>
          <w:u w:val="single"/>
        </w:rPr>
        <w:t>seized</w:t>
      </w:r>
      <w:r w:rsidRPr="00E53AF5">
        <w:rPr>
          <w:b/>
          <w:bCs/>
          <w:u w:val="single"/>
        </w:rPr>
        <w:t xml:space="preserve"> the </w:t>
      </w:r>
      <w:r w:rsidRPr="00E53AF5">
        <w:rPr>
          <w:b/>
          <w:bCs/>
          <w:highlight w:val="green"/>
          <w:u w:val="single"/>
        </w:rPr>
        <w:t>resources under the land</w:t>
      </w:r>
      <w:r w:rsidRPr="00E53AF5">
        <w:rPr>
          <w:b/>
          <w:bCs/>
          <w:u w:val="single"/>
        </w:rPr>
        <w:t xml:space="preserve"> and produced from farming the land, as well as </w:t>
      </w:r>
      <w:r w:rsidRPr="00E53AF5">
        <w:rPr>
          <w:b/>
          <w:bCs/>
          <w:highlight w:val="green"/>
          <w:u w:val="single"/>
        </w:rPr>
        <w:t>the bodies to do that work</w:t>
      </w:r>
      <w:r w:rsidRPr="00E53AF5">
        <w:rPr>
          <w:b/>
          <w:bCs/>
          <w:sz w:val="14"/>
          <w:highlight w:val="green"/>
        </w:rPr>
        <w:t>.</w:t>
      </w:r>
      <w:r w:rsidRPr="00E53AF5">
        <w:rPr>
          <w:b/>
          <w:bCs/>
          <w:highlight w:val="green"/>
          <w:u w:val="single"/>
        </w:rPr>
        <w:t xml:space="preserve"> Today what is being seized is </w:t>
      </w:r>
      <w:r w:rsidRPr="00E53AF5">
        <w:rPr>
          <w:b/>
          <w:bCs/>
          <w:u w:val="single"/>
        </w:rPr>
        <w:t xml:space="preserve">the </w:t>
      </w:r>
      <w:r w:rsidRPr="00E53AF5">
        <w:rPr>
          <w:b/>
          <w:bCs/>
          <w:highlight w:val="green"/>
          <w:u w:val="single"/>
        </w:rPr>
        <w:t>social life of human beings</w:t>
      </w:r>
      <w:r w:rsidRPr="00E53AF5">
        <w:rPr>
          <w:b/>
          <w:bCs/>
          <w:u w:val="single"/>
        </w:rPr>
        <w:t>.</w:t>
      </w:r>
      <w:r w:rsidRPr="005C6BAA">
        <w:rPr>
          <w:sz w:val="14"/>
        </w:rPr>
        <w:t xml:space="preserve"> The flow and texture of individual human lives are being seized by corporations —and sometimes governments too. </w:t>
      </w:r>
      <w:r w:rsidRPr="00E53AF5">
        <w:rPr>
          <w:b/>
          <w:bCs/>
          <w:u w:val="single"/>
        </w:rPr>
        <w:t xml:space="preserve">They are being seized </w:t>
      </w:r>
      <w:r w:rsidRPr="00E53AF5">
        <w:rPr>
          <w:b/>
          <w:bCs/>
          <w:highlight w:val="green"/>
          <w:u w:val="single"/>
        </w:rPr>
        <w:t>in the form of data</w:t>
      </w:r>
      <w:r w:rsidRPr="00E53AF5">
        <w:rPr>
          <w:b/>
          <w:bCs/>
          <w:u w:val="single"/>
        </w:rPr>
        <w:t xml:space="preserve">. That </w:t>
      </w:r>
      <w:r w:rsidRPr="00E53AF5">
        <w:rPr>
          <w:b/>
          <w:bCs/>
          <w:highlight w:val="green"/>
          <w:u w:val="single"/>
        </w:rPr>
        <w:t xml:space="preserve">data generates </w:t>
      </w:r>
      <w:r w:rsidRPr="00E53AF5">
        <w:rPr>
          <w:b/>
          <w:bCs/>
          <w:u w:val="single"/>
        </w:rPr>
        <w:t xml:space="preserve">value: </w:t>
      </w:r>
      <w:r w:rsidRPr="00E53AF5">
        <w:rPr>
          <w:b/>
          <w:bCs/>
          <w:highlight w:val="green"/>
          <w:u w:val="single"/>
        </w:rPr>
        <w:t>economic value for corporations and</w:t>
      </w:r>
      <w:r w:rsidRPr="00E53AF5">
        <w:rPr>
          <w:b/>
          <w:bCs/>
          <w:u w:val="single"/>
        </w:rPr>
        <w:t xml:space="preserve"> the value that </w:t>
      </w:r>
      <w:r w:rsidRPr="00E53AF5">
        <w:rPr>
          <w:b/>
          <w:bCs/>
          <w:highlight w:val="green"/>
          <w:u w:val="single"/>
        </w:rPr>
        <w:t>governments get from controlling us</w:t>
      </w:r>
      <w:r w:rsidRPr="00E53AF5">
        <w:rPr>
          <w:b/>
          <w:bCs/>
          <w:u w:val="single"/>
        </w:rPr>
        <w:t xml:space="preserve"> more effectively.</w:t>
      </w:r>
      <w:r w:rsidRPr="005C6BAA">
        <w:rPr>
          <w:sz w:val="14"/>
        </w:rPr>
        <w:t xml:space="preserve"> Either way,</w:t>
      </w:r>
      <w:r w:rsidRPr="005C6BAA">
        <w:rPr>
          <w:u w:val="single"/>
        </w:rPr>
        <w:t xml:space="preserve"> a new source of power is being created at human beings’ expense, in a new data landgrab.</w:t>
      </w:r>
      <w:r w:rsidRPr="005C6BAA">
        <w:rPr>
          <w:sz w:val="14"/>
        </w:rPr>
        <w:t xml:space="preserve"> It is not that tracking human life to extract value from it is wholly new. Some </w:t>
      </w:r>
      <w:r w:rsidRPr="00E53AF5">
        <w:rPr>
          <w:b/>
          <w:bCs/>
          <w:u w:val="single"/>
        </w:rPr>
        <w:t xml:space="preserve">institutions such as </w:t>
      </w:r>
      <w:r w:rsidRPr="00E53AF5">
        <w:rPr>
          <w:b/>
          <w:bCs/>
          <w:highlight w:val="green"/>
          <w:u w:val="single"/>
        </w:rPr>
        <w:t>prisons and schools have for centuries involved close surveillance</w:t>
      </w:r>
      <w:r w:rsidRPr="00E53AF5">
        <w:rPr>
          <w:b/>
          <w:bCs/>
          <w:u w:val="single"/>
        </w:rPr>
        <w:t xml:space="preserve">. </w:t>
      </w:r>
      <w:r w:rsidRPr="005C6BAA">
        <w:rPr>
          <w:sz w:val="14"/>
        </w:rPr>
        <w:t xml:space="preserve">Some workers have been tracked much more intensively than others, the most extreme case being the constant eye of the plantation owner on his slaves. What is </w:t>
      </w:r>
      <w:r w:rsidRPr="00E53AF5">
        <w:rPr>
          <w:highlight w:val="green"/>
          <w:u w:val="single"/>
        </w:rPr>
        <w:t>new</w:t>
      </w:r>
      <w:r w:rsidRPr="005C6BAA">
        <w:rPr>
          <w:u w:val="single"/>
        </w:rPr>
        <w:t xml:space="preserve"> today </w:t>
      </w:r>
      <w:r w:rsidRPr="00E53AF5">
        <w:rPr>
          <w:highlight w:val="green"/>
          <w:u w:val="single"/>
        </w:rPr>
        <w:t>is</w:t>
      </w:r>
      <w:r w:rsidRPr="005C6BAA">
        <w:rPr>
          <w:u w:val="single"/>
        </w:rPr>
        <w:t xml:space="preserve"> the </w:t>
      </w:r>
      <w:r w:rsidRPr="00E53AF5">
        <w:rPr>
          <w:highlight w:val="green"/>
          <w:u w:val="single"/>
        </w:rPr>
        <w:t>scope, scale and depth of</w:t>
      </w:r>
      <w:r w:rsidRPr="005C6BAA">
        <w:rPr>
          <w:u w:val="single"/>
        </w:rPr>
        <w:t xml:space="preserve"> how </w:t>
      </w:r>
      <w:r w:rsidRPr="00E53AF5">
        <w:rPr>
          <w:highlight w:val="green"/>
          <w:u w:val="single"/>
        </w:rPr>
        <w:t>human life</w:t>
      </w:r>
      <w:r w:rsidRPr="005C6BAA">
        <w:rPr>
          <w:u w:val="single"/>
        </w:rPr>
        <w:t xml:space="preserve"> is </w:t>
      </w:r>
      <w:r w:rsidRPr="00E53AF5">
        <w:rPr>
          <w:highlight w:val="green"/>
          <w:u w:val="single"/>
        </w:rPr>
        <w:t>being tracked for</w:t>
      </w:r>
      <w:r w:rsidRPr="005C6BAA">
        <w:rPr>
          <w:u w:val="single"/>
        </w:rPr>
        <w:t xml:space="preserve"> the benefit of </w:t>
      </w:r>
      <w:r w:rsidRPr="00E53AF5">
        <w:rPr>
          <w:highlight w:val="green"/>
          <w:u w:val="single"/>
        </w:rPr>
        <w:t>commercial and governmental elites</w:t>
      </w:r>
      <w:r w:rsidRPr="005C6BAA">
        <w:rPr>
          <w:u w:val="single"/>
        </w:rPr>
        <w:t>.</w:t>
      </w:r>
      <w:r w:rsidRPr="005C6BAA">
        <w:rPr>
          <w:sz w:val="14"/>
        </w:rPr>
        <w:t xml:space="preserve"> Today’s forms of </w:t>
      </w:r>
      <w:r w:rsidRPr="00E53AF5">
        <w:rPr>
          <w:b/>
          <w:bCs/>
          <w:highlight w:val="green"/>
          <w:u w:val="single"/>
        </w:rPr>
        <w:t>data extraction</w:t>
      </w:r>
      <w:r w:rsidRPr="00E53AF5">
        <w:rPr>
          <w:b/>
          <w:bCs/>
          <w:u w:val="single"/>
        </w:rPr>
        <w:t xml:space="preserve"> are more </w:t>
      </w:r>
      <w:r w:rsidRPr="00E53AF5">
        <w:rPr>
          <w:b/>
          <w:bCs/>
          <w:highlight w:val="green"/>
          <w:u w:val="single"/>
        </w:rPr>
        <w:t>widespread</w:t>
      </w:r>
      <w:r w:rsidRPr="00E53AF5">
        <w:rPr>
          <w:b/>
          <w:bCs/>
          <w:u w:val="single"/>
        </w:rPr>
        <w:t xml:space="preserve">, more </w:t>
      </w:r>
      <w:r w:rsidRPr="00E53AF5">
        <w:rPr>
          <w:b/>
          <w:bCs/>
          <w:highlight w:val="green"/>
          <w:u w:val="single"/>
        </w:rPr>
        <w:t>fine-grained,</w:t>
      </w:r>
      <w:r w:rsidRPr="00E53AF5">
        <w:rPr>
          <w:b/>
          <w:bCs/>
          <w:u w:val="single"/>
        </w:rPr>
        <w:t xml:space="preserve"> and more </w:t>
      </w:r>
      <w:r w:rsidRPr="00E53AF5">
        <w:rPr>
          <w:b/>
          <w:bCs/>
          <w:highlight w:val="green"/>
          <w:u w:val="single"/>
        </w:rPr>
        <w:t>multi-layered</w:t>
      </w:r>
      <w:r w:rsidRPr="00E53AF5">
        <w:rPr>
          <w:b/>
          <w:bCs/>
          <w:u w:val="single"/>
        </w:rPr>
        <w:t xml:space="preserve"> than anything previously seen in history.</w:t>
      </w:r>
      <w:r w:rsidRPr="005C6BAA">
        <w:rPr>
          <w:sz w:val="14"/>
        </w:rPr>
        <w:t xml:space="preserve"> And data extraction operates not just at </w:t>
      </w:r>
      <w:proofErr w:type="gramStart"/>
      <w:r w:rsidRPr="005C6BAA">
        <w:rPr>
          <w:sz w:val="14"/>
        </w:rPr>
        <w:t>particular moments</w:t>
      </w:r>
      <w:proofErr w:type="gramEnd"/>
      <w:r w:rsidRPr="005C6BAA">
        <w:rPr>
          <w:sz w:val="14"/>
        </w:rPr>
        <w:t xml:space="preserve">, but cumulatively: the data taken from us at one moment can be combined with data collected from us and from other people at other times. </w:t>
      </w:r>
      <w:r w:rsidRPr="005C6BAA">
        <w:rPr>
          <w:u w:val="single"/>
        </w:rPr>
        <w:t xml:space="preserve">Our </w:t>
      </w:r>
      <w:r w:rsidRPr="00E53AF5">
        <w:rPr>
          <w:u w:val="single"/>
        </w:rPr>
        <w:t>lives</w:t>
      </w:r>
      <w:r w:rsidRPr="005C6BAA">
        <w:rPr>
          <w:u w:val="single"/>
        </w:rPr>
        <w:t xml:space="preserve"> are becoming </w:t>
      </w:r>
      <w:r w:rsidRPr="00E53AF5">
        <w:rPr>
          <w:u w:val="single"/>
        </w:rPr>
        <w:t>part of</w:t>
      </w:r>
      <w:r w:rsidRPr="005C6BAA">
        <w:rPr>
          <w:u w:val="single"/>
        </w:rPr>
        <w:t xml:space="preserve"> a vast </w:t>
      </w:r>
      <w:r w:rsidRPr="00E53AF5">
        <w:rPr>
          <w:u w:val="single"/>
        </w:rPr>
        <w:t>grid</w:t>
      </w:r>
      <w:r w:rsidRPr="005C6BAA">
        <w:rPr>
          <w:u w:val="single"/>
        </w:rPr>
        <w:t xml:space="preserve"> of continuous comparison and analysis by external institutions.</w:t>
      </w:r>
      <w:r w:rsidRPr="005C6BAA">
        <w:rPr>
          <w:sz w:val="14"/>
        </w:rPr>
        <w:t xml:space="preserve"> This represents a major shift in the power relations in contemporary life: </w:t>
      </w:r>
      <w:r w:rsidRPr="00E53AF5">
        <w:rPr>
          <w:b/>
          <w:bCs/>
          <w:u w:val="single"/>
        </w:rPr>
        <w:t>knowledge is power, and the amount of knowledge that external institutions have about us is increasing massively.</w:t>
      </w:r>
      <w:r w:rsidRPr="005C6BAA">
        <w:rPr>
          <w:sz w:val="14"/>
        </w:rPr>
        <w:t xml:space="preserve"> A shift in power relations </w:t>
      </w:r>
      <w:proofErr w:type="gramStart"/>
      <w:r w:rsidRPr="005C6BAA">
        <w:rPr>
          <w:sz w:val="14"/>
        </w:rPr>
        <w:t>potentially</w:t>
      </w:r>
      <w:proofErr w:type="gramEnd"/>
      <w:r w:rsidRPr="005C6BAA">
        <w:rPr>
          <w:sz w:val="14"/>
        </w:rPr>
        <w:t xml:space="preserve"> as dramatic as that involved in the original landgrab of historical colonialism. In this short book, we try to build some tools to understand what is going on with data today, why it is colonial, and how collectively to resist it. This is hard. Not only has resisting colonialism always been very hard, because of the highly unequal forces pitted against each other</w:t>
      </w:r>
      <w:r w:rsidRPr="005C6BAA">
        <w:rPr>
          <w:u w:val="single"/>
        </w:rPr>
        <w:t xml:space="preserve">. But today the </w:t>
      </w:r>
      <w:r w:rsidRPr="00E53AF5">
        <w:rPr>
          <w:u w:val="single"/>
        </w:rPr>
        <w:t>new</w:t>
      </w:r>
      <w:r w:rsidRPr="005C6BAA">
        <w:rPr>
          <w:u w:val="single"/>
        </w:rPr>
        <w:t xml:space="preserve"> stage of colonialism –</w:t>
      </w:r>
      <w:r w:rsidRPr="00E53AF5">
        <w:rPr>
          <w:highlight w:val="green"/>
          <w:u w:val="single"/>
        </w:rPr>
        <w:t>data colonialism</w:t>
      </w:r>
      <w:r w:rsidRPr="005C6BAA">
        <w:rPr>
          <w:u w:val="single"/>
        </w:rPr>
        <w:t xml:space="preserve">– is arguably </w:t>
      </w:r>
      <w:r w:rsidRPr="00E53AF5">
        <w:rPr>
          <w:highlight w:val="green"/>
          <w:u w:val="single"/>
        </w:rPr>
        <w:t>implicated in</w:t>
      </w:r>
      <w:r w:rsidRPr="005C6BAA">
        <w:rPr>
          <w:u w:val="single"/>
        </w:rPr>
        <w:t xml:space="preserve"> the </w:t>
      </w:r>
      <w:r w:rsidRPr="00E53AF5">
        <w:rPr>
          <w:highlight w:val="green"/>
          <w:u w:val="single"/>
        </w:rPr>
        <w:t>everyday running of the economy</w:t>
      </w:r>
      <w:r w:rsidRPr="005C6BAA">
        <w:rPr>
          <w:u w:val="single"/>
        </w:rPr>
        <w:t xml:space="preserve"> in ways even deeper than when historical colonialism provided the fuel for capitalism to emerge over two centuries ago.</w:t>
      </w:r>
      <w:r w:rsidRPr="00E53AF5">
        <w:rPr>
          <w:b/>
          <w:bCs/>
          <w:sz w:val="14"/>
        </w:rPr>
        <w:t xml:space="preserve"> </w:t>
      </w:r>
      <w:r w:rsidRPr="00E53AF5">
        <w:rPr>
          <w:b/>
          <w:bCs/>
          <w:u w:val="single"/>
        </w:rPr>
        <w:t xml:space="preserve">Today’s </w:t>
      </w:r>
      <w:r w:rsidRPr="00E53AF5">
        <w:rPr>
          <w:b/>
          <w:bCs/>
          <w:highlight w:val="green"/>
          <w:u w:val="single"/>
        </w:rPr>
        <w:t>colonizers</w:t>
      </w:r>
      <w:r w:rsidRPr="00E53AF5">
        <w:rPr>
          <w:b/>
          <w:bCs/>
          <w:u w:val="single"/>
        </w:rPr>
        <w:t xml:space="preserve"> are not adventuring conquistadors or governors of provinces, but the very same </w:t>
      </w:r>
      <w:r w:rsidRPr="00E53AF5">
        <w:rPr>
          <w:b/>
          <w:bCs/>
          <w:highlight w:val="green"/>
          <w:u w:val="single"/>
        </w:rPr>
        <w:t>corporations that provide</w:t>
      </w:r>
      <w:r w:rsidRPr="00E53AF5">
        <w:rPr>
          <w:b/>
          <w:bCs/>
          <w:u w:val="single"/>
        </w:rPr>
        <w:t xml:space="preserve"> us </w:t>
      </w:r>
      <w:r w:rsidRPr="00E53AF5">
        <w:rPr>
          <w:b/>
          <w:bCs/>
          <w:highlight w:val="green"/>
          <w:u w:val="single"/>
        </w:rPr>
        <w:t>with</w:t>
      </w:r>
      <w:r w:rsidRPr="00E53AF5">
        <w:rPr>
          <w:b/>
          <w:bCs/>
          <w:u w:val="single"/>
        </w:rPr>
        <w:t xml:space="preserve"> what seem like our </w:t>
      </w:r>
      <w:r w:rsidRPr="00E53AF5">
        <w:rPr>
          <w:b/>
          <w:bCs/>
          <w:highlight w:val="green"/>
          <w:u w:val="single"/>
        </w:rPr>
        <w:t>basic services for living</w:t>
      </w:r>
      <w:r w:rsidRPr="00E53AF5">
        <w:rPr>
          <w:b/>
          <w:bCs/>
          <w:u w:val="single"/>
        </w:rPr>
        <w:t xml:space="preserve"> – </w:t>
      </w:r>
      <w:r w:rsidRPr="00E53AF5">
        <w:rPr>
          <w:b/>
          <w:bCs/>
          <w:highlight w:val="green"/>
          <w:u w:val="single"/>
        </w:rPr>
        <w:t>platforms</w:t>
      </w:r>
      <w:r w:rsidRPr="00E53AF5">
        <w:rPr>
          <w:b/>
          <w:bCs/>
          <w:u w:val="single"/>
        </w:rPr>
        <w:t xml:space="preserve"> to social life, </w:t>
      </w:r>
      <w:r w:rsidRPr="00E53AF5">
        <w:rPr>
          <w:b/>
          <w:bCs/>
          <w:highlight w:val="green"/>
          <w:u w:val="single"/>
        </w:rPr>
        <w:t>apps</w:t>
      </w:r>
      <w:r w:rsidRPr="00E53AF5">
        <w:rPr>
          <w:b/>
          <w:bCs/>
          <w:u w:val="single"/>
        </w:rPr>
        <w:t xml:space="preserve"> for monitoring our health, the </w:t>
      </w:r>
      <w:r w:rsidRPr="00E53AF5">
        <w:rPr>
          <w:b/>
          <w:bCs/>
          <w:highlight w:val="green"/>
          <w:u w:val="single"/>
        </w:rPr>
        <w:t>interfaces</w:t>
      </w:r>
      <w:r w:rsidRPr="00E53AF5">
        <w:rPr>
          <w:b/>
          <w:bCs/>
          <w:u w:val="single"/>
        </w:rPr>
        <w:t xml:space="preserve"> where our children learn in school, and so on.</w:t>
      </w:r>
      <w:r w:rsidRPr="005C6BAA">
        <w:rPr>
          <w:sz w:val="14"/>
        </w:rPr>
        <w:t xml:space="preserve"> Instead of coming just from competing European countries, </w:t>
      </w:r>
      <w:r w:rsidRPr="005C6BAA">
        <w:rPr>
          <w:u w:val="single"/>
        </w:rPr>
        <w:t>today’s colonizers are dominated by two poles (the US and China), with other countries (e.g., India, Israel, and various European countries) playing a role too in shaping how data is extracted through digital platforms.</w:t>
      </w:r>
      <w:r w:rsidRPr="005C6BAA">
        <w:rPr>
          <w:sz w:val="14"/>
        </w:rPr>
        <w:t xml:space="preserve"> </w:t>
      </w:r>
      <w:proofErr w:type="gramStart"/>
      <w:r w:rsidRPr="005C6BAA">
        <w:rPr>
          <w:sz w:val="14"/>
        </w:rPr>
        <w:t>So</w:t>
      </w:r>
      <w:proofErr w:type="gramEnd"/>
      <w:r w:rsidRPr="005C6BAA">
        <w:rPr>
          <w:sz w:val="14"/>
        </w:rPr>
        <w:t xml:space="preserve"> the geopolitics of data colonialism is complicated, but that does not make data colonialism any less real. This means that we need to look at the familiar shape of our digital culture in a new and critical light: in a way that </w:t>
      </w:r>
      <w:r w:rsidRPr="00E53AF5">
        <w:rPr>
          <w:b/>
          <w:bCs/>
          <w:highlight w:val="green"/>
          <w:u w:val="single"/>
        </w:rPr>
        <w:t>remember</w:t>
      </w:r>
      <w:r w:rsidRPr="00E53AF5">
        <w:rPr>
          <w:b/>
          <w:bCs/>
          <w:u w:val="single"/>
        </w:rPr>
        <w:t xml:space="preserve">s the </w:t>
      </w:r>
      <w:r w:rsidRPr="00E53AF5">
        <w:rPr>
          <w:b/>
          <w:bCs/>
          <w:highlight w:val="green"/>
          <w:u w:val="single"/>
        </w:rPr>
        <w:t>history of colonialism</w:t>
      </w:r>
      <w:r w:rsidRPr="00E53AF5">
        <w:rPr>
          <w:b/>
          <w:bCs/>
          <w:u w:val="single"/>
        </w:rPr>
        <w:t xml:space="preserve"> and sees its whole history –including </w:t>
      </w:r>
      <w:r w:rsidRPr="00E53AF5">
        <w:rPr>
          <w:b/>
          <w:bCs/>
          <w:highlight w:val="green"/>
          <w:u w:val="single"/>
        </w:rPr>
        <w:t>today’s unfolding new phase of massive data extraction</w:t>
      </w:r>
      <w:r w:rsidRPr="00E53AF5">
        <w:rPr>
          <w:b/>
          <w:bCs/>
          <w:u w:val="single"/>
        </w:rPr>
        <w:t xml:space="preserve">– </w:t>
      </w:r>
      <w:r w:rsidRPr="00E53AF5">
        <w:rPr>
          <w:b/>
          <w:bCs/>
          <w:highlight w:val="green"/>
          <w:u w:val="single"/>
        </w:rPr>
        <w:t>as</w:t>
      </w:r>
      <w:r w:rsidRPr="00E53AF5">
        <w:rPr>
          <w:b/>
          <w:bCs/>
          <w:u w:val="single"/>
        </w:rPr>
        <w:t xml:space="preserve"> the </w:t>
      </w:r>
      <w:r w:rsidRPr="00E53AF5">
        <w:rPr>
          <w:b/>
          <w:bCs/>
          <w:highlight w:val="green"/>
          <w:u w:val="single"/>
        </w:rPr>
        <w:t>continuation of a process of unequal resource extraction from</w:t>
      </w:r>
      <w:r w:rsidRPr="00E53AF5">
        <w:rPr>
          <w:b/>
          <w:bCs/>
          <w:u w:val="single"/>
        </w:rPr>
        <w:t xml:space="preserve"> the </w:t>
      </w:r>
      <w:r w:rsidRPr="00E53AF5">
        <w:rPr>
          <w:b/>
          <w:bCs/>
          <w:highlight w:val="green"/>
          <w:u w:val="single"/>
        </w:rPr>
        <w:t>many by the few</w:t>
      </w:r>
      <w:r w:rsidRPr="00E53AF5">
        <w:rPr>
          <w:b/>
          <w:bCs/>
          <w:u w:val="single"/>
        </w:rPr>
        <w:t xml:space="preserve"> that has been </w:t>
      </w:r>
      <w:r w:rsidRPr="00E53AF5">
        <w:rPr>
          <w:b/>
          <w:bCs/>
          <w:highlight w:val="green"/>
          <w:u w:val="single"/>
        </w:rPr>
        <w:t>going on for 500 years.</w:t>
      </w:r>
    </w:p>
    <w:bookmarkEnd w:id="3"/>
    <w:p w14:paraId="1E8EE60B" w14:textId="6C46B58C" w:rsidR="00F30CF2" w:rsidRDefault="00F30CF2" w:rsidP="00052E18">
      <w:pPr>
        <w:pStyle w:val="Heading3"/>
      </w:pPr>
      <w:r>
        <w:t>1NC---</w:t>
      </w:r>
      <w:r w:rsidR="00052E18">
        <w:t>Stoppages</w:t>
      </w:r>
    </w:p>
    <w:p w14:paraId="5ABCF99C" w14:textId="77777777" w:rsidR="00052E18" w:rsidRPr="00D04E90" w:rsidRDefault="00052E18" w:rsidP="00052E18">
      <w:pPr>
        <w:pStyle w:val="Heading4"/>
        <w:rPr>
          <w:b w:val="0"/>
          <w:bCs/>
        </w:rPr>
      </w:pPr>
      <w:r>
        <w:t>No supply chains impact</w:t>
      </w:r>
      <w:r w:rsidRPr="00D04E90">
        <w:rPr>
          <w:b w:val="0"/>
          <w:bCs/>
        </w:rPr>
        <w:t xml:space="preserve">---comprehensive data analysis of 17,955,660 events over 25 years concludes neg. </w:t>
      </w:r>
    </w:p>
    <w:p w14:paraId="1EC0CE9C" w14:textId="77777777" w:rsidR="00052E18" w:rsidRPr="00382AA6" w:rsidRDefault="00052E18" w:rsidP="00052E18">
      <w:r w:rsidRPr="00382AA6">
        <w:rPr>
          <w:rStyle w:val="Style13ptBold"/>
        </w:rPr>
        <w:t>Demir</w:t>
      </w:r>
      <w:r>
        <w:rPr>
          <w:rStyle w:val="Style13ptBold"/>
        </w:rPr>
        <w:t xml:space="preserve"> 24 </w:t>
      </w:r>
      <w:r w:rsidRPr="00382AA6">
        <w:rPr>
          <w:szCs w:val="18"/>
        </w:rPr>
        <w:t>(</w:t>
      </w:r>
      <w:r w:rsidRPr="00382AA6">
        <w:t xml:space="preserve">, N. U (2024) </w:t>
      </w:r>
      <w:r w:rsidRPr="00382AA6">
        <w:rPr>
          <w:rStyle w:val="StyleUnderline"/>
        </w:rPr>
        <w:t xml:space="preserve">'Global </w:t>
      </w:r>
      <w:r w:rsidRPr="006D6496">
        <w:rPr>
          <w:rStyle w:val="Style13ptBold"/>
        </w:rPr>
        <w:t>Supply Chains in Economic</w:t>
      </w:r>
      <w:r w:rsidRPr="006D6496">
        <w:rPr>
          <w:rStyle w:val="StyleUnderline"/>
        </w:rPr>
        <w:t xml:space="preserve"> </w:t>
      </w:r>
      <w:r w:rsidRPr="006D6496">
        <w:rPr>
          <w:rStyle w:val="Style13ptBold"/>
        </w:rPr>
        <w:t>Statecraft</w:t>
      </w:r>
      <w:r w:rsidRPr="00382AA6">
        <w:t>: Interdependence Structure, Conflict, and Cooperation,' University of California [Preprint]. https://www.proquest.com/docview/3117865887?pq-origsite=gscholar&amp;fromopenview=true&amp;sourcetype=Dissertations%20&amp;%20Theses. Nazim Uras Demir is a Ph.D. candidate at the University of California Irvine’s Department of Political Science. Uras is a Smith Richardson Foundation World Politics and Statecraft Fellow and a UC Irvine Division of Teaching Excellence and Innovation Pedagogical Fellow.</w:t>
      </w:r>
      <w:r>
        <w:t>)-rahulpenu</w:t>
      </w:r>
    </w:p>
    <w:p w14:paraId="65C2F097" w14:textId="77777777" w:rsidR="00052E18" w:rsidRPr="006D6496" w:rsidRDefault="00052E18" w:rsidP="00052E18">
      <w:pPr>
        <w:rPr>
          <w:sz w:val="16"/>
        </w:rPr>
      </w:pPr>
      <w:r w:rsidRPr="006D6496">
        <w:rPr>
          <w:sz w:val="16"/>
        </w:rPr>
        <w:t xml:space="preserve">I present an index that quantifies directed </w:t>
      </w:r>
      <w:r w:rsidRPr="00382AA6">
        <w:rPr>
          <w:rStyle w:val="StyleUnderline"/>
        </w:rPr>
        <w:t>dyadic interactions through coded event data</w:t>
      </w:r>
      <w:r w:rsidRPr="006D6496">
        <w:rPr>
          <w:sz w:val="16"/>
        </w:rPr>
        <w:t xml:space="preserve">, specifically leveraging the </w:t>
      </w:r>
      <w:r w:rsidRPr="00382AA6">
        <w:rPr>
          <w:rStyle w:val="StyleUnderline"/>
        </w:rPr>
        <w:t>ICEWS database</w:t>
      </w:r>
      <w:r w:rsidRPr="006D6496">
        <w:rPr>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𝑖 → 𝑗 ≠ 𝑗 → 𝑖), making the data particularly useful for constructing an index that measures the variation in state interactions in terms of conflict and cooperation.</w:t>
      </w:r>
    </w:p>
    <w:p w14:paraId="0294BA5C" w14:textId="77777777" w:rsidR="00052E18" w:rsidRPr="006D6496" w:rsidRDefault="00052E18" w:rsidP="00052E18">
      <w:pPr>
        <w:rPr>
          <w:sz w:val="16"/>
        </w:rPr>
      </w:pPr>
      <w:r w:rsidRPr="006D6496">
        <w:rPr>
          <w:sz w:val="16"/>
        </w:rPr>
        <w:t xml:space="preserve">In my analysis, </w:t>
      </w:r>
      <w:r w:rsidRPr="009D6477">
        <w:rPr>
          <w:rStyle w:val="StyleUnderline"/>
        </w:rPr>
        <w:t xml:space="preserve">I </w:t>
      </w:r>
      <w:r w:rsidRPr="006D6496">
        <w:rPr>
          <w:rStyle w:val="Emphasis"/>
          <w:bCs/>
          <w:highlight w:val="green"/>
        </w:rPr>
        <w:t>utilize</w:t>
      </w:r>
      <w:r w:rsidRPr="009D6477">
        <w:rPr>
          <w:rStyle w:val="StyleUnderline"/>
        </w:rPr>
        <w:t xml:space="preserve"> the </w:t>
      </w:r>
      <w:r w:rsidRPr="006D6496">
        <w:rPr>
          <w:rStyle w:val="Emphasis"/>
          <w:bCs/>
          <w:highlight w:val="green"/>
        </w:rPr>
        <w:t>entirety</w:t>
      </w:r>
      <w:r w:rsidRPr="006D6496">
        <w:rPr>
          <w:rStyle w:val="StyleUnderline"/>
          <w:highlight w:val="green"/>
        </w:rPr>
        <w:t xml:space="preserve"> </w:t>
      </w:r>
      <w:r w:rsidRPr="006D6496">
        <w:rPr>
          <w:rStyle w:val="Emphasis"/>
          <w:bCs/>
          <w:highlight w:val="green"/>
        </w:rPr>
        <w:t>of</w:t>
      </w:r>
      <w:r w:rsidRPr="009D6477">
        <w:rPr>
          <w:rStyle w:val="StyleUnderline"/>
        </w:rPr>
        <w:t xml:space="preserve"> the pre-coded event </w:t>
      </w:r>
      <w:r w:rsidRPr="006D6496">
        <w:rPr>
          <w:rStyle w:val="Emphasis"/>
          <w:bCs/>
          <w:highlight w:val="green"/>
        </w:rPr>
        <w:t>data</w:t>
      </w:r>
      <w:r w:rsidRPr="009D6477">
        <w:rPr>
          <w:rStyle w:val="StyleUnderline"/>
        </w:rPr>
        <w:t xml:space="preserve"> </w:t>
      </w:r>
      <w:r w:rsidRPr="006D6496">
        <w:rPr>
          <w:rStyle w:val="Emphasis"/>
          <w:bCs/>
          <w:highlight w:val="green"/>
        </w:rPr>
        <w:t>available</w:t>
      </w:r>
      <w:r w:rsidRPr="006D6496">
        <w:rPr>
          <w:sz w:val="16"/>
        </w:rPr>
        <w:t xml:space="preserve">, </w:t>
      </w:r>
      <w:r w:rsidRPr="006D6496">
        <w:rPr>
          <w:rStyle w:val="Emphasis"/>
          <w:bCs/>
          <w:highlight w:val="green"/>
        </w:rPr>
        <w:t>covering</w:t>
      </w:r>
      <w:r w:rsidRPr="006D6496">
        <w:rPr>
          <w:sz w:val="16"/>
        </w:rPr>
        <w:t xml:space="preserve"> the period from </w:t>
      </w:r>
      <w:r w:rsidRPr="009D6477">
        <w:rPr>
          <w:rStyle w:val="StyleUnderline"/>
        </w:rPr>
        <w:t>19</w:t>
      </w:r>
      <w:r w:rsidRPr="006D6496">
        <w:rPr>
          <w:rStyle w:val="Emphasis"/>
          <w:bCs/>
          <w:highlight w:val="green"/>
        </w:rPr>
        <w:t>95</w:t>
      </w:r>
      <w:r w:rsidRPr="006D6496">
        <w:rPr>
          <w:rStyle w:val="StyleUnderline"/>
          <w:highlight w:val="green"/>
        </w:rPr>
        <w:t xml:space="preserve"> </w:t>
      </w:r>
      <w:r w:rsidRPr="006D6496">
        <w:rPr>
          <w:rStyle w:val="Emphasis"/>
          <w:bCs/>
          <w:highlight w:val="green"/>
        </w:rPr>
        <w:t>to</w:t>
      </w:r>
      <w:r w:rsidRPr="009D6477">
        <w:rPr>
          <w:rStyle w:val="StyleUnderline"/>
        </w:rPr>
        <w:t xml:space="preserve"> mid-</w:t>
      </w:r>
      <w:r w:rsidRPr="006D6496">
        <w:rPr>
          <w:rStyle w:val="Emphasis"/>
          <w:bCs/>
          <w:highlight w:val="green"/>
        </w:rPr>
        <w:t>2020</w:t>
      </w:r>
      <w:r w:rsidRPr="006D6496">
        <w:rPr>
          <w:sz w:val="16"/>
        </w:rPr>
        <w:t xml:space="preserve">. During this extensive timeframe, the </w:t>
      </w:r>
      <w:r w:rsidRPr="009D6477">
        <w:rPr>
          <w:rStyle w:val="StyleUnderline"/>
        </w:rPr>
        <w:t xml:space="preserve">dataset </w:t>
      </w:r>
      <w:r w:rsidRPr="006D6496">
        <w:rPr>
          <w:rStyle w:val="Emphasis"/>
          <w:bCs/>
        </w:rPr>
        <w:t>includes</w:t>
      </w:r>
      <w:r w:rsidRPr="009D6477">
        <w:rPr>
          <w:rStyle w:val="StyleUnderline"/>
        </w:rPr>
        <w:t xml:space="preserve"> a total of </w:t>
      </w:r>
      <w:r w:rsidRPr="006D6496">
        <w:rPr>
          <w:rStyle w:val="Emphasis"/>
          <w:bCs/>
        </w:rPr>
        <w:t>17,955,660 events</w:t>
      </w:r>
      <w:r w:rsidRPr="009D6477">
        <w:rPr>
          <w:rStyle w:val="StyleUnderline"/>
        </w:rPr>
        <w:t xml:space="preserve"> involving </w:t>
      </w:r>
      <w:r w:rsidRPr="006D6496">
        <w:rPr>
          <w:rStyle w:val="Emphasis"/>
          <w:bCs/>
        </w:rPr>
        <w:t>253</w:t>
      </w:r>
      <w:r w:rsidRPr="009D6477">
        <w:rPr>
          <w:rStyle w:val="StyleUnderline"/>
        </w:rPr>
        <w:t xml:space="preserve"> </w:t>
      </w:r>
      <w:r w:rsidRPr="006D6496">
        <w:rPr>
          <w:rStyle w:val="Emphasis"/>
          <w:bCs/>
        </w:rPr>
        <w:t>actors</w:t>
      </w:r>
      <w:r w:rsidRPr="009D6477">
        <w:rPr>
          <w:rStyle w:val="StyleUnderline"/>
        </w:rPr>
        <w:t xml:space="preserve"> that include </w:t>
      </w:r>
      <w:r w:rsidRPr="006D6496">
        <w:rPr>
          <w:rStyle w:val="Emphasis"/>
          <w:bCs/>
        </w:rPr>
        <w:t>167</w:t>
      </w:r>
      <w:r w:rsidRPr="009D6477">
        <w:rPr>
          <w:rStyle w:val="StyleUnderline"/>
        </w:rPr>
        <w:t xml:space="preserve"> </w:t>
      </w:r>
      <w:r w:rsidRPr="006D6496">
        <w:rPr>
          <w:rStyle w:val="Emphasis"/>
          <w:bCs/>
        </w:rPr>
        <w:t>states</w:t>
      </w:r>
      <w:r w:rsidRPr="009D6477">
        <w:rPr>
          <w:rStyle w:val="StyleUnderline"/>
        </w:rPr>
        <w:t xml:space="preserve"> along with other disputed territories</w:t>
      </w:r>
      <w:r w:rsidRPr="006D6496">
        <w:rPr>
          <w:sz w:val="16"/>
        </w:rPr>
        <w:t xml:space="preserve">, using scraped text from </w:t>
      </w:r>
      <w:r w:rsidRPr="006D6496">
        <w:rPr>
          <w:rStyle w:val="Emphasis"/>
          <w:bCs/>
        </w:rPr>
        <w:t>291</w:t>
      </w:r>
      <w:r w:rsidRPr="009D6477">
        <w:rPr>
          <w:rStyle w:val="StyleUnderline"/>
        </w:rPr>
        <w:t xml:space="preserve"> online media </w:t>
      </w:r>
      <w:r w:rsidRPr="006D6496">
        <w:rPr>
          <w:rStyle w:val="Emphasis"/>
          <w:bCs/>
        </w:rPr>
        <w:t>sources</w:t>
      </w:r>
      <w:r w:rsidRPr="006D6496">
        <w:rPr>
          <w:sz w:val="16"/>
        </w:rPr>
        <w:t xml:space="preserve"> across the globe.100 In the analysis I only include directed </w:t>
      </w:r>
      <w:proofErr w:type="gramStart"/>
      <w:r w:rsidRPr="006D6496">
        <w:rPr>
          <w:sz w:val="16"/>
        </w:rPr>
        <w:t>dyads</w:t>
      </w:r>
      <w:proofErr w:type="gramEnd"/>
      <w:r w:rsidRPr="006D6496">
        <w:rPr>
          <w:sz w:val="16"/>
        </w:rPr>
        <w:t xml:space="preserve"> composed of states. The breadth and depth of this dataset not only provide a rich foundation for examining international interactions but also </w:t>
      </w:r>
      <w:proofErr w:type="gramStart"/>
      <w:r w:rsidRPr="006D6496">
        <w:rPr>
          <w:sz w:val="16"/>
        </w:rPr>
        <w:t>offer</w:t>
      </w:r>
      <w:proofErr w:type="gramEnd"/>
      <w:r w:rsidRPr="006D6496">
        <w:rPr>
          <w:sz w:val="16"/>
        </w:rPr>
        <w:t xml:space="preserve"> a unique lens through which to analyze the dynamics of conflict and cooperation on a global scale.</w:t>
      </w:r>
    </w:p>
    <w:p w14:paraId="1EBE054F" w14:textId="77777777" w:rsidR="00052E18" w:rsidRPr="006D6496" w:rsidRDefault="00052E18" w:rsidP="00052E18">
      <w:pPr>
        <w:rPr>
          <w:sz w:val="16"/>
        </w:rPr>
      </w:pPr>
      <w:r w:rsidRPr="006D6496">
        <w:rPr>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w:t>
      </w:r>
      <w:proofErr w:type="gramStart"/>
      <w:r w:rsidRPr="006D6496">
        <w:rPr>
          <w:sz w:val="16"/>
        </w:rPr>
        <w:t>For the purpose of</w:t>
      </w:r>
      <w:proofErr w:type="gramEnd"/>
      <w:r w:rsidRPr="006D6496">
        <w:rPr>
          <w:sz w:val="16"/>
        </w:rPr>
        <w:t xml:space="preserve"> my analysis, I focus on 273 unique event types extracted from the database. Among these, 94 event types are identified as </w:t>
      </w:r>
      <w:proofErr w:type="gramStart"/>
      <w:r w:rsidRPr="006D6496">
        <w:rPr>
          <w:sz w:val="16"/>
        </w:rPr>
        <w:t>indicative of</w:t>
      </w:r>
      <w:proofErr w:type="gramEnd"/>
      <w:r w:rsidRPr="006D6496">
        <w:rPr>
          <w:sz w:val="16"/>
        </w:rPr>
        <w:t xml:space="preserve">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w:t>
      </w:r>
      <w:proofErr w:type="gramStart"/>
      <w:r w:rsidRPr="006D6496">
        <w:rPr>
          <w:sz w:val="16"/>
        </w:rPr>
        <w:t>involved parties</w:t>
      </w:r>
      <w:proofErr w:type="gramEnd"/>
      <w:r w:rsidRPr="006D6496">
        <w:rPr>
          <w:sz w:val="16"/>
        </w:rPr>
        <w:t xml:space="preserve">. </w:t>
      </w:r>
      <w:r w:rsidRPr="00F86BB0">
        <w:rPr>
          <w:rStyle w:val="StyleUnderline"/>
        </w:rPr>
        <w:t>This scale ranges from -10 to +10, with -10 representing the most intense instances of conflict and +10 denoting the most significant cases of cooperation</w:t>
      </w:r>
      <w:r w:rsidRPr="006D6496">
        <w:rPr>
          <w:sz w:val="16"/>
        </w:rPr>
        <w:t xml:space="preserve">. The closer the value is to zero, the less intense the interaction becomes, allowing for a detailed analysis of the spectrum of state interactions from deep conflict to strong cooperation. </w:t>
      </w:r>
    </w:p>
    <w:p w14:paraId="7ADE6FC8" w14:textId="77777777" w:rsidR="00052E18" w:rsidRPr="006D6496" w:rsidRDefault="00052E18" w:rsidP="00052E18">
      <w:pPr>
        <w:rPr>
          <w:sz w:val="16"/>
        </w:rPr>
      </w:pPr>
      <w:r w:rsidRPr="006D6496">
        <w:rPr>
          <w:sz w:val="16"/>
        </w:rPr>
        <w:t xml:space="preserve">The following examples illustrate the utility of intensity scores. </w:t>
      </w:r>
      <w:r w:rsidRPr="00F86BB0">
        <w:rPr>
          <w:rStyle w:val="StyleUnderline"/>
        </w:rPr>
        <w:t>The event type “</w:t>
      </w:r>
      <w:r w:rsidRPr="006D6496">
        <w:rPr>
          <w:rStyle w:val="Emphasis"/>
          <w:bCs/>
          <w:highlight w:val="green"/>
        </w:rPr>
        <w:t>use of conventional military force</w:t>
      </w:r>
      <w:r w:rsidRPr="00F86BB0">
        <w:rPr>
          <w:rStyle w:val="StyleUnderline"/>
        </w:rPr>
        <w:t xml:space="preserve">” </w:t>
      </w:r>
      <w:r w:rsidRPr="006D6496">
        <w:rPr>
          <w:rStyle w:val="StyleUnderline"/>
          <w:highlight w:val="green"/>
        </w:rPr>
        <w:t xml:space="preserve">is </w:t>
      </w:r>
      <w:r w:rsidRPr="006D6496">
        <w:rPr>
          <w:rStyle w:val="Emphasis"/>
          <w:bCs/>
          <w:highlight w:val="green"/>
        </w:rPr>
        <w:t>assigned</w:t>
      </w:r>
      <w:r w:rsidRPr="006D6496">
        <w:rPr>
          <w:rStyle w:val="StyleUnderline"/>
          <w:highlight w:val="green"/>
        </w:rPr>
        <w:t xml:space="preserve"> the </w:t>
      </w:r>
      <w:r w:rsidRPr="006D6496">
        <w:rPr>
          <w:rStyle w:val="Emphasis"/>
          <w:bCs/>
          <w:highlight w:val="green"/>
        </w:rPr>
        <w:t>lowest possible score</w:t>
      </w:r>
      <w:r w:rsidRPr="006D6496">
        <w:rPr>
          <w:rStyle w:val="StyleUnderline"/>
          <w:highlight w:val="green"/>
        </w:rPr>
        <w:t xml:space="preserve"> of -10</w:t>
      </w:r>
      <w:r w:rsidRPr="006D6496">
        <w:rPr>
          <w:sz w:val="16"/>
        </w:rPr>
        <w:t xml:space="preserve">, </w:t>
      </w:r>
      <w:r w:rsidRPr="006D6496">
        <w:rPr>
          <w:rStyle w:val="StyleUnderline"/>
        </w:rPr>
        <w:t>reflecting</w:t>
      </w:r>
      <w:r w:rsidRPr="00F86BB0">
        <w:rPr>
          <w:rStyle w:val="StyleUnderline"/>
        </w:rPr>
        <w:t xml:space="preserve"> its severity as a form of conflict</w:t>
      </w:r>
      <w:r w:rsidRPr="006D6496">
        <w:rPr>
          <w:sz w:val="16"/>
        </w:rPr>
        <w:t xml:space="preserve">. On the other hand, </w:t>
      </w:r>
      <w:r w:rsidRPr="00F86BB0">
        <w:rPr>
          <w:rStyle w:val="StyleUnderline"/>
        </w:rPr>
        <w:t xml:space="preserve">administrative actions such as imposing administrative </w:t>
      </w:r>
      <w:r w:rsidRPr="006D6496">
        <w:rPr>
          <w:rStyle w:val="Emphasis"/>
          <w:bCs/>
          <w:highlight w:val="green"/>
        </w:rPr>
        <w:t>sanctions</w:t>
      </w:r>
      <w:r w:rsidRPr="00F86BB0">
        <w:rPr>
          <w:rStyle w:val="StyleUnderline"/>
        </w:rPr>
        <w:t xml:space="preserve"> </w:t>
      </w:r>
      <w:proofErr w:type="gramStart"/>
      <w:r w:rsidRPr="006D6496">
        <w:rPr>
          <w:rStyle w:val="Emphasis"/>
          <w:bCs/>
        </w:rPr>
        <w:t>receives</w:t>
      </w:r>
      <w:proofErr w:type="gramEnd"/>
      <w:r w:rsidRPr="00F86BB0">
        <w:rPr>
          <w:rStyle w:val="StyleUnderline"/>
        </w:rPr>
        <w:t xml:space="preserve"> a score of </w:t>
      </w:r>
      <w:r w:rsidRPr="006D6496">
        <w:rPr>
          <w:rStyle w:val="Emphasis"/>
          <w:bCs/>
          <w:highlight w:val="green"/>
        </w:rPr>
        <w:t>-5</w:t>
      </w:r>
      <w:r w:rsidRPr="006D6496">
        <w:rPr>
          <w:sz w:val="16"/>
        </w:rPr>
        <w:t xml:space="preserve">, indicating a less severe form of conflict. </w:t>
      </w:r>
      <w:r w:rsidRPr="003F47DD">
        <w:rPr>
          <w:rStyle w:val="StyleUnderline"/>
        </w:rPr>
        <w:t>Verbal actions</w:t>
      </w:r>
      <w:r w:rsidRPr="006D6496">
        <w:rPr>
          <w:sz w:val="16"/>
        </w:rPr>
        <w:t xml:space="preserve">, such as accusations of aggression, </w:t>
      </w:r>
      <w:r w:rsidRPr="003F47DD">
        <w:rPr>
          <w:rStyle w:val="StyleUnderline"/>
        </w:rPr>
        <w:t>are rated at -2</w:t>
      </w:r>
      <w:r w:rsidRPr="006D6496">
        <w:rPr>
          <w:sz w:val="16"/>
        </w:rPr>
        <w:t xml:space="preserve">, showing a lower intensity conflict. Conversely, </w:t>
      </w:r>
      <w:r w:rsidRPr="003F47DD">
        <w:rPr>
          <w:rStyle w:val="StyleUnderline"/>
        </w:rPr>
        <w:t xml:space="preserve">positive actions like “express intent to </w:t>
      </w:r>
      <w:r w:rsidRPr="006D6496">
        <w:rPr>
          <w:rStyle w:val="Emphasis"/>
          <w:bCs/>
          <w:highlight w:val="green"/>
        </w:rPr>
        <w:t>cooperate</w:t>
      </w:r>
      <w:r w:rsidRPr="003F47DD">
        <w:rPr>
          <w:rStyle w:val="StyleUnderline"/>
        </w:rPr>
        <w:t xml:space="preserve">” </w:t>
      </w:r>
      <w:r w:rsidRPr="006D6496">
        <w:rPr>
          <w:rStyle w:val="Emphasis"/>
          <w:bCs/>
        </w:rPr>
        <w:t>have</w:t>
      </w:r>
      <w:r w:rsidRPr="003F47DD">
        <w:rPr>
          <w:rStyle w:val="StyleUnderline"/>
        </w:rPr>
        <w:t xml:space="preserve"> a score of </w:t>
      </w:r>
      <w:r w:rsidRPr="006D6496">
        <w:rPr>
          <w:rStyle w:val="Emphasis"/>
          <w:bCs/>
          <w:highlight w:val="green"/>
        </w:rPr>
        <w:t>+4</w:t>
      </w:r>
      <w:r w:rsidRPr="006D6496">
        <w:rPr>
          <w:sz w:val="16"/>
        </w:rPr>
        <w:t xml:space="preserve">, demonstrating a willingness towards collaboration. More substantial forms of cooperation, such as “provide </w:t>
      </w:r>
      <w:r w:rsidRPr="003F47DD">
        <w:rPr>
          <w:rStyle w:val="StyleUnderline"/>
        </w:rPr>
        <w:t>aid</w:t>
      </w:r>
      <w:r w:rsidRPr="006D6496">
        <w:rPr>
          <w:sz w:val="16"/>
        </w:rPr>
        <w:t xml:space="preserve">,” are </w:t>
      </w:r>
      <w:r w:rsidRPr="003F47DD">
        <w:rPr>
          <w:rStyle w:val="StyleUnderline"/>
        </w:rPr>
        <w:t>scored at +7</w:t>
      </w:r>
      <w:r w:rsidRPr="006D6496">
        <w:rPr>
          <w:sz w:val="16"/>
        </w:rPr>
        <w:t>, while “</w:t>
      </w:r>
      <w:r w:rsidRPr="003F47DD">
        <w:rPr>
          <w:rStyle w:val="StyleUnderline"/>
        </w:rPr>
        <w:t>declare a truce or ceasefire</w:t>
      </w:r>
      <w:r w:rsidRPr="006D6496">
        <w:rPr>
          <w:sz w:val="16"/>
        </w:rPr>
        <w:t xml:space="preserve">” is </w:t>
      </w:r>
      <w:r w:rsidRPr="003F47DD">
        <w:rPr>
          <w:rStyle w:val="StyleUnderline"/>
        </w:rPr>
        <w:t>marked near the top of the scale at +9</w:t>
      </w:r>
      <w:r w:rsidRPr="006D6496">
        <w:rPr>
          <w:sz w:val="16"/>
        </w:rPr>
        <w:t xml:space="preserve">, indicating a strong move towards peace and cooperation. The charts in Figure A3 through Figure A6 provide an overview of the ICEWS event data’s intensity variable for all interaction types and their frequency among observations for all directed </w:t>
      </w:r>
      <w:proofErr w:type="gramStart"/>
      <w:r w:rsidRPr="006D6496">
        <w:rPr>
          <w:sz w:val="16"/>
        </w:rPr>
        <w:t>dyads</w:t>
      </w:r>
      <w:proofErr w:type="gramEnd"/>
      <w:r w:rsidRPr="006D6496">
        <w:rPr>
          <w:sz w:val="16"/>
        </w:rPr>
        <w:t xml:space="preserve"> between 1995 and 2020. 102</w:t>
      </w:r>
    </w:p>
    <w:p w14:paraId="42733275" w14:textId="77777777" w:rsidR="00052E18" w:rsidRPr="006D6496" w:rsidRDefault="00052E18" w:rsidP="00052E18">
      <w:pPr>
        <w:rPr>
          <w:sz w:val="16"/>
        </w:rPr>
      </w:pPr>
      <w:r w:rsidRPr="006D6496">
        <w:rPr>
          <w:sz w:val="16"/>
        </w:rPr>
        <w:t xml:space="preserve">The distribution of these event types across the intensity spectrum tends to follow a roughly normal pattern, with </w:t>
      </w:r>
      <w:r w:rsidRPr="006D6496">
        <w:rPr>
          <w:rStyle w:val="Emphasis"/>
          <w:bCs/>
          <w:highlight w:val="green"/>
        </w:rPr>
        <w:t>most interactions</w:t>
      </w:r>
      <w:r w:rsidRPr="006D6496">
        <w:rPr>
          <w:rStyle w:val="StyleUnderline"/>
          <w:highlight w:val="green"/>
        </w:rPr>
        <w:t xml:space="preserve"> clustered </w:t>
      </w:r>
      <w:r w:rsidRPr="006D6496">
        <w:rPr>
          <w:rStyle w:val="Emphasis"/>
          <w:bCs/>
          <w:highlight w:val="green"/>
        </w:rPr>
        <w:t>between</w:t>
      </w:r>
      <w:r w:rsidRPr="006D6496">
        <w:rPr>
          <w:rStyle w:val="StyleUnderline"/>
          <w:highlight w:val="green"/>
        </w:rPr>
        <w:t xml:space="preserve"> </w:t>
      </w:r>
      <w:r w:rsidRPr="006D6496">
        <w:rPr>
          <w:rStyle w:val="Emphasis"/>
          <w:bCs/>
          <w:highlight w:val="green"/>
        </w:rPr>
        <w:t>-5 and +5</w:t>
      </w:r>
      <w:r w:rsidRPr="006D6496">
        <w:rPr>
          <w:sz w:val="16"/>
        </w:rPr>
        <w:t xml:space="preserve">. The ridge plot in Figure 13 breaks down this distribution, showing the intensity scores for all directed </w:t>
      </w:r>
      <w:proofErr w:type="gramStart"/>
      <w:r w:rsidRPr="006D6496">
        <w:rPr>
          <w:sz w:val="16"/>
        </w:rPr>
        <w:t>dyads</w:t>
      </w:r>
      <w:proofErr w:type="gramEnd"/>
      <w:r w:rsidRPr="006D6496">
        <w:rPr>
          <w:sz w:val="16"/>
        </w:rPr>
        <w:t xml:space="preserve"> annually from 1995 to 2020. This indicates that while extremes of conflict and cooperation are significant, most state interactions occupy a more moderate position on this spectrum. Generally, </w:t>
      </w:r>
      <w:r w:rsidRPr="006D6496">
        <w:rPr>
          <w:rStyle w:val="StyleUnderline"/>
        </w:rPr>
        <w:t xml:space="preserve">the </w:t>
      </w:r>
      <w:r w:rsidRPr="006D6496">
        <w:rPr>
          <w:rStyle w:val="Emphasis"/>
          <w:bCs/>
          <w:highlight w:val="green"/>
        </w:rPr>
        <w:t>frequency</w:t>
      </w:r>
      <w:r w:rsidRPr="006D6496">
        <w:rPr>
          <w:rStyle w:val="StyleUnderline"/>
        </w:rPr>
        <w:t xml:space="preserve"> </w:t>
      </w:r>
      <w:r w:rsidRPr="006D6496">
        <w:rPr>
          <w:rStyle w:val="Emphasis"/>
          <w:bCs/>
          <w:highlight w:val="green"/>
        </w:rPr>
        <w:t>of</w:t>
      </w:r>
      <w:r w:rsidRPr="006D6496">
        <w:rPr>
          <w:rStyle w:val="StyleUnderline"/>
        </w:rPr>
        <w:t xml:space="preserve"> </w:t>
      </w:r>
      <w:r w:rsidRPr="006D6496">
        <w:rPr>
          <w:rStyle w:val="Emphasis"/>
          <w:bCs/>
          <w:highlight w:val="green"/>
        </w:rPr>
        <w:t>cooperative</w:t>
      </w:r>
      <w:r w:rsidRPr="006D6496">
        <w:rPr>
          <w:rStyle w:val="StyleUnderline"/>
          <w:highlight w:val="green"/>
        </w:rPr>
        <w:t xml:space="preserve"> </w:t>
      </w:r>
      <w:r w:rsidRPr="006D6496">
        <w:rPr>
          <w:rStyle w:val="Emphasis"/>
          <w:bCs/>
          <w:highlight w:val="green"/>
        </w:rPr>
        <w:t>interactions</w:t>
      </w:r>
      <w:r w:rsidRPr="006D6496">
        <w:rPr>
          <w:rStyle w:val="StyleUnderline"/>
          <w:highlight w:val="green"/>
        </w:rPr>
        <w:t xml:space="preserve"> </w:t>
      </w:r>
      <w:r w:rsidRPr="006D6496">
        <w:rPr>
          <w:rStyle w:val="Emphasis"/>
          <w:bCs/>
          <w:highlight w:val="green"/>
        </w:rPr>
        <w:t>is higher than</w:t>
      </w:r>
      <w:r w:rsidRPr="006D6496">
        <w:rPr>
          <w:rStyle w:val="Emphasis"/>
          <w:bCs/>
        </w:rPr>
        <w:t xml:space="preserve"> those of </w:t>
      </w:r>
      <w:r w:rsidRPr="006D6496">
        <w:rPr>
          <w:rStyle w:val="Emphasis"/>
          <w:bCs/>
          <w:highlight w:val="green"/>
        </w:rPr>
        <w:t xml:space="preserve">conflict for all </w:t>
      </w:r>
      <w:proofErr w:type="gramStart"/>
      <w:r w:rsidRPr="006D6496">
        <w:rPr>
          <w:rStyle w:val="Emphasis"/>
          <w:bCs/>
          <w:highlight w:val="green"/>
        </w:rPr>
        <w:t>dyads</w:t>
      </w:r>
      <w:proofErr w:type="gramEnd"/>
      <w:r w:rsidRPr="006D6496">
        <w:rPr>
          <w:sz w:val="16"/>
        </w:rPr>
        <w:t xml:space="preserve">.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w:t>
      </w:r>
      <w:proofErr w:type="gramStart"/>
      <w:r w:rsidRPr="006D6496">
        <w:rPr>
          <w:sz w:val="16"/>
        </w:rPr>
        <w:t>despite the fact that</w:t>
      </w:r>
      <w:proofErr w:type="gramEnd"/>
      <w:r w:rsidRPr="006D6496">
        <w:rPr>
          <w:sz w:val="16"/>
        </w:rPr>
        <w:t xml:space="preserve"> threats of violence and violent acts themselves may be present in a relationship. Peace entails more than just increased goodwill…it involves refraining from threats and use of force. Interdependent actors may engage in conflictual and cooperative behaviors.”</w:t>
      </w:r>
    </w:p>
    <w:p w14:paraId="5863946F" w14:textId="77777777" w:rsidR="00052E18" w:rsidRPr="00A3440E" w:rsidRDefault="00052E18" w:rsidP="00052E18">
      <w:r w:rsidRPr="0050051A">
        <w:rPr>
          <w:noProof/>
        </w:rPr>
        <w:drawing>
          <wp:inline distT="0" distB="0" distL="0" distR="0" wp14:anchorId="168F0DF7" wp14:editId="09176C8A">
            <wp:extent cx="2792890" cy="3535680"/>
            <wp:effectExtent l="0" t="0" r="7620" b="7620"/>
            <wp:docPr id="591310114"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0114" name="Picture 1" descr="A graph of a number of data&#10;&#10;Description automatically generated with medium confidence"/>
                    <pic:cNvPicPr/>
                  </pic:nvPicPr>
                  <pic:blipFill>
                    <a:blip r:embed="rId9"/>
                    <a:stretch>
                      <a:fillRect/>
                    </a:stretch>
                  </pic:blipFill>
                  <pic:spPr>
                    <a:xfrm>
                      <a:off x="0" y="0"/>
                      <a:ext cx="2794814" cy="3538116"/>
                    </a:xfrm>
                    <a:prstGeom prst="rect">
                      <a:avLst/>
                    </a:prstGeom>
                  </pic:spPr>
                </pic:pic>
              </a:graphicData>
            </a:graphic>
          </wp:inline>
        </w:drawing>
      </w:r>
    </w:p>
    <w:p w14:paraId="7F424FAB" w14:textId="77777777" w:rsidR="00052E18" w:rsidRPr="007B6A4C" w:rsidRDefault="00052E18" w:rsidP="00052E18">
      <w:pPr>
        <w:pStyle w:val="Heading4"/>
      </w:pPr>
      <w:bookmarkStart w:id="5" w:name="_Hlk208026440"/>
      <w:r>
        <w:t xml:space="preserve">No solvency – mega disasters require resilience not preparedness – requires structural changes, not last-mile deliveries - UTD inserts blue </w:t>
      </w:r>
    </w:p>
    <w:p w14:paraId="2DF76229" w14:textId="77777777" w:rsidR="00052E18" w:rsidRPr="008A16E0" w:rsidRDefault="00052E18" w:rsidP="00052E18">
      <w:pPr>
        <w:rPr>
          <w:rStyle w:val="Style13ptBold"/>
        </w:rPr>
      </w:pPr>
      <w:r>
        <w:rPr>
          <w:rStyle w:val="Style13ptBold"/>
        </w:rPr>
        <w:t xml:space="preserve">1AC </w:t>
      </w: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067D8F4C" w14:textId="77777777" w:rsidR="00052E18" w:rsidRDefault="00052E18" w:rsidP="00052E18">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19EF0644" w14:textId="77777777" w:rsidR="00052E18" w:rsidRPr="00F45D1B" w:rsidRDefault="00052E18" w:rsidP="00052E18">
      <w:pPr>
        <w:rPr>
          <w:sz w:val="16"/>
        </w:rPr>
      </w:pPr>
      <w:r w:rsidRPr="00F45D1B">
        <w:rPr>
          <w:sz w:val="16"/>
        </w:rPr>
        <w:t>Expanding how we see megadisasters</w:t>
      </w:r>
    </w:p>
    <w:p w14:paraId="01D02644" w14:textId="77777777" w:rsidR="00052E18" w:rsidRPr="00F45D1B" w:rsidRDefault="00052E18" w:rsidP="00052E18">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w:t>
      </w:r>
      <w:proofErr w:type="gramStart"/>
      <w:r w:rsidRPr="00F45D1B">
        <w:rPr>
          <w:sz w:val="16"/>
        </w:rPr>
        <w:t>First-Century Megadisasters</w:t>
      </w:r>
      <w:proofErr w:type="gramEnd"/>
      <w:r w:rsidRPr="00F45D1B">
        <w:rPr>
          <w:sz w:val="16"/>
        </w:rPr>
        <w:t xml:space="preserve">,”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xml:space="preserve">. In each of these scenarios, our development of societies enhances </w:t>
      </w:r>
      <w:proofErr w:type="gramStart"/>
      <w:r w:rsidRPr="00F45D1B">
        <w:rPr>
          <w:sz w:val="16"/>
        </w:rPr>
        <w:t>the threats</w:t>
      </w:r>
      <w:proofErr w:type="gramEnd"/>
      <w:r w:rsidRPr="00F45D1B">
        <w:rPr>
          <w:sz w:val="16"/>
        </w:rPr>
        <w:t xml:space="preserve"> and our underlying vulnerability to them.</w:t>
      </w:r>
    </w:p>
    <w:p w14:paraId="29589DBA" w14:textId="77777777" w:rsidR="00052E18" w:rsidRPr="00F45D1B" w:rsidRDefault="00052E18" w:rsidP="00052E18">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w:t>
      </w:r>
      <w:proofErr w:type="gramStart"/>
      <w:r w:rsidRPr="00976A6C">
        <w:rPr>
          <w:rStyle w:val="StyleUnderline"/>
        </w:rPr>
        <w:t>build</w:t>
      </w:r>
      <w:proofErr w:type="gramEnd"/>
      <w:r w:rsidRPr="00976A6C">
        <w:rPr>
          <w:rStyle w:val="StyleUnderline"/>
        </w:rPr>
        <w:t xml:space="preserve"> </w:t>
      </w:r>
      <w:r w:rsidRPr="00976A6C">
        <w:rPr>
          <w:rStyle w:val="Emphasis"/>
        </w:rPr>
        <w:t>sophisticated bioweapons</w:t>
      </w:r>
      <w:r w:rsidRPr="00976A6C">
        <w:rPr>
          <w:rStyle w:val="StyleUnderline"/>
        </w:rPr>
        <w:t>,</w:t>
      </w:r>
      <w:r w:rsidRPr="00F45D1B">
        <w:rPr>
          <w:sz w:val="16"/>
        </w:rPr>
        <w:t xml:space="preserve"> with potentially devastating consequences.</w:t>
      </w:r>
    </w:p>
    <w:p w14:paraId="47A7A3B1" w14:textId="77777777" w:rsidR="00052E18" w:rsidRPr="00F45D1B" w:rsidRDefault="00052E18" w:rsidP="00052E18">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053F93D9" w14:textId="77777777" w:rsidR="00052E18" w:rsidRPr="00F45D1B" w:rsidRDefault="00052E18" w:rsidP="00052E18">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73179770" w14:textId="77777777" w:rsidR="00052E18" w:rsidRPr="00F45D1B" w:rsidRDefault="00052E18" w:rsidP="00052E18">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6B1998F3" w14:textId="77777777" w:rsidR="00052E18" w:rsidRPr="00F45D1B" w:rsidRDefault="00052E18" w:rsidP="00052E18">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500D8675" w14:textId="77777777" w:rsidR="00052E18" w:rsidRPr="00F45D1B" w:rsidRDefault="00052E18" w:rsidP="00052E18">
      <w:pPr>
        <w:rPr>
          <w:sz w:val="16"/>
        </w:rPr>
      </w:pPr>
      <w:r w:rsidRPr="00F45D1B">
        <w:rPr>
          <w:sz w:val="16"/>
        </w:rPr>
        <w:t>The limits of emergency management</w:t>
      </w:r>
    </w:p>
    <w:p w14:paraId="31EC0ACD" w14:textId="77777777" w:rsidR="00052E18" w:rsidRPr="00F45D1B" w:rsidRDefault="00052E18" w:rsidP="00052E18">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47671B36" w14:textId="77777777" w:rsidR="00052E18" w:rsidRPr="00F45D1B" w:rsidRDefault="00052E18" w:rsidP="00052E18">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598BBE0F" w14:textId="77777777" w:rsidR="00052E18" w:rsidRPr="00F45D1B" w:rsidRDefault="00052E18" w:rsidP="00052E18">
      <w:pPr>
        <w:rPr>
          <w:sz w:val="16"/>
        </w:rPr>
      </w:pPr>
      <w:r w:rsidRPr="00F45D1B">
        <w:rPr>
          <w:sz w:val="16"/>
        </w:rPr>
        <w:t xml:space="preserve">Over the past several decades, the aperture of the emergency manager has widened to take a broader look beyond the procedures. In the </w:t>
      </w:r>
      <w:r w:rsidRPr="00DB582F">
        <w:rPr>
          <w:sz w:val="16"/>
          <w:highlight w:val="cyan"/>
        </w:rPr>
        <w:t>U</w:t>
      </w:r>
      <w:r w:rsidRPr="00F45D1B">
        <w:rPr>
          <w:sz w:val="16"/>
        </w:rPr>
        <w:t xml:space="preserve">nited </w:t>
      </w:r>
      <w:r w:rsidRPr="00DB582F">
        <w:rPr>
          <w:sz w:val="16"/>
          <w:highlight w:val="cyan"/>
        </w:rPr>
        <w:t>S</w:t>
      </w:r>
      <w:r w:rsidRPr="00F45D1B">
        <w:rPr>
          <w:sz w:val="16"/>
        </w:rPr>
        <w:t xml:space="preserve">tates, this has been </w:t>
      </w:r>
      <w:r w:rsidRPr="00DB582F">
        <w:rPr>
          <w:sz w:val="16"/>
          <w:highlight w:val="cyan"/>
        </w:rPr>
        <w:t>encapsulated</w:t>
      </w:r>
      <w:r w:rsidRPr="00F45D1B">
        <w:rPr>
          <w:sz w:val="16"/>
        </w:rPr>
        <w:t xml:space="preserve"> with a </w:t>
      </w:r>
      <w:r w:rsidRPr="00DB582F">
        <w:rPr>
          <w:sz w:val="16"/>
          <w:highlight w:val="cyan"/>
        </w:rPr>
        <w:t>transition from talking about “</w:t>
      </w:r>
      <w:r w:rsidRPr="00DB582F">
        <w:rPr>
          <w:rStyle w:val="StyleUnderline"/>
          <w:highlight w:val="cyan"/>
        </w:rPr>
        <w:t>preparedness</w:t>
      </w:r>
      <w:r w:rsidRPr="00DB582F">
        <w:rPr>
          <w:sz w:val="16"/>
          <w:highlight w:val="cyan"/>
        </w:rPr>
        <w:t>” to</w:t>
      </w:r>
      <w:r w:rsidRPr="00F45D1B">
        <w:rPr>
          <w:sz w:val="16"/>
        </w:rPr>
        <w:t xml:space="preserve"> words like “</w:t>
      </w:r>
      <w:r w:rsidRPr="00DB582F">
        <w:rPr>
          <w:sz w:val="16"/>
          <w:highlight w:val="cyan"/>
        </w:rPr>
        <w:t>resilience</w:t>
      </w:r>
      <w:r w:rsidRPr="00F45D1B">
        <w:rPr>
          <w:sz w:val="16"/>
        </w:rPr>
        <w:t>.” The Federal Emergency Management Agency (</w:t>
      </w:r>
      <w:r w:rsidRPr="00DB582F">
        <w:rPr>
          <w:sz w:val="16"/>
          <w:highlight w:val="cyan"/>
        </w:rPr>
        <w:t>FEMA</w:t>
      </w:r>
      <w:r w:rsidRPr="00F45D1B">
        <w:rPr>
          <w:sz w:val="16"/>
        </w:rPr>
        <w:t xml:space="preserve">) </w:t>
      </w:r>
      <w:r w:rsidRPr="00DB582F">
        <w:rPr>
          <w:sz w:val="16"/>
          <w:highlight w:val="cyan"/>
        </w:rPr>
        <w:t xml:space="preserve">now speaks of a whole community approach to </w:t>
      </w:r>
      <w:proofErr w:type="gramStart"/>
      <w:r w:rsidRPr="00DB582F">
        <w:rPr>
          <w:sz w:val="16"/>
          <w:highlight w:val="cyan"/>
        </w:rPr>
        <w:t>disasters, and</w:t>
      </w:r>
      <w:proofErr w:type="gramEnd"/>
      <w:r w:rsidRPr="00F45D1B">
        <w:rPr>
          <w:sz w:val="16"/>
        </w:rPr>
        <w:t xml:space="preserve"> even </w:t>
      </w:r>
      <w:r w:rsidRPr="00DB582F">
        <w:rPr>
          <w:sz w:val="16"/>
          <w:highlight w:val="cyan"/>
        </w:rPr>
        <w:t>includes community lifelines as a key lens for understanding recovery and resilience</w:t>
      </w:r>
      <w:r w:rsidRPr="00F45D1B">
        <w:rPr>
          <w:sz w:val="16"/>
        </w:rPr>
        <w:t xml:space="preserv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61071E50" w14:textId="77777777" w:rsidR="00052E18" w:rsidRPr="00F45D1B" w:rsidRDefault="00052E18" w:rsidP="00052E18">
      <w:pPr>
        <w:rPr>
          <w:sz w:val="16"/>
        </w:rPr>
      </w:pPr>
      <w:r w:rsidRPr="00F45D1B">
        <w:rPr>
          <w:sz w:val="16"/>
        </w:rPr>
        <w:t xml:space="preserve">Globally, a similar trend is taking hold, with the </w:t>
      </w:r>
      <w:r w:rsidRPr="00DB582F">
        <w:rPr>
          <w:sz w:val="16"/>
          <w:highlight w:val="cyan"/>
        </w:rPr>
        <w:t>U</w:t>
      </w:r>
      <w:r w:rsidRPr="00F45D1B">
        <w:rPr>
          <w:sz w:val="16"/>
        </w:rPr>
        <w:t xml:space="preserve">nited </w:t>
      </w:r>
      <w:r w:rsidRPr="00DB582F">
        <w:rPr>
          <w:sz w:val="16"/>
          <w:highlight w:val="cyan"/>
        </w:rPr>
        <w:t>N</w:t>
      </w:r>
      <w:r w:rsidRPr="00F45D1B">
        <w:rPr>
          <w:sz w:val="16"/>
        </w:rPr>
        <w:t xml:space="preserve">ations </w:t>
      </w:r>
      <w:r w:rsidRPr="00DB582F">
        <w:rPr>
          <w:sz w:val="16"/>
          <w:highlight w:val="cyan"/>
        </w:rPr>
        <w:t>Office for Disaster Risk Reduction</w:t>
      </w:r>
      <w:r w:rsidRPr="00F45D1B">
        <w:rPr>
          <w:sz w:val="16"/>
        </w:rPr>
        <w:t xml:space="preserve"> (UNDRR) </w:t>
      </w:r>
      <w:r w:rsidRPr="00DB582F">
        <w:rPr>
          <w:sz w:val="16"/>
          <w:highlight w:val="cyan"/>
        </w:rPr>
        <w:t xml:space="preserve">building </w:t>
      </w:r>
      <w:proofErr w:type="gramStart"/>
      <w:r w:rsidRPr="00DB582F">
        <w:rPr>
          <w:sz w:val="16"/>
          <w:highlight w:val="cyan"/>
        </w:rPr>
        <w:t>off</w:t>
      </w:r>
      <w:r w:rsidRPr="00F45D1B">
        <w:rPr>
          <w:sz w:val="16"/>
        </w:rPr>
        <w:t xml:space="preserve"> of</w:t>
      </w:r>
      <w:proofErr w:type="gramEnd"/>
      <w:r w:rsidRPr="00F45D1B">
        <w:rPr>
          <w:sz w:val="16"/>
        </w:rPr>
        <w:t xml:space="preserve"> global disaster </w:t>
      </w:r>
      <w:r w:rsidRPr="00DB582F">
        <w:rPr>
          <w:sz w:val="16"/>
          <w:highlight w:val="cyan"/>
        </w:rPr>
        <w:t>frameworks and moving toward disaster planning</w:t>
      </w:r>
      <w:r w:rsidRPr="00F45D1B">
        <w:rPr>
          <w:sz w:val="16"/>
        </w:rPr>
        <w:t xml:space="preserve"> that acknowledges the complexity of how civil society operates, </w:t>
      </w:r>
      <w:r w:rsidRPr="00DB582F">
        <w:rPr>
          <w:sz w:val="16"/>
          <w:highlight w:val="cyan"/>
        </w:rPr>
        <w:t>recognizing</w:t>
      </w:r>
      <w:r w:rsidRPr="00F45D1B">
        <w:rPr>
          <w:sz w:val="16"/>
        </w:rPr>
        <w:t xml:space="preserve"> that we </w:t>
      </w:r>
      <w:r w:rsidRPr="00DB582F">
        <w:rPr>
          <w:sz w:val="16"/>
          <w:highlight w:val="cyan"/>
        </w:rPr>
        <w:t>need to engage across communities including the public and private sectors to build partnerships before disaster strikes.</w:t>
      </w:r>
    </w:p>
    <w:p w14:paraId="6922CD3C" w14:textId="77777777" w:rsidR="00052E18" w:rsidRPr="00720379" w:rsidRDefault="00052E18" w:rsidP="00052E18">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7285F65" w14:textId="77777777" w:rsidR="00052E18" w:rsidRPr="00F45D1B" w:rsidRDefault="00052E18" w:rsidP="00052E18">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62E09568" w14:textId="77777777" w:rsidR="00052E18" w:rsidRDefault="00052E18" w:rsidP="00052E18"/>
    <w:p w14:paraId="5CD0B063" w14:textId="77777777" w:rsidR="00052E18" w:rsidRDefault="00052E18" w:rsidP="00052E18">
      <w:pPr>
        <w:pStyle w:val="Heading4"/>
      </w:pPr>
      <w:r>
        <w:t xml:space="preserve">No impact </w:t>
      </w:r>
      <w:proofErr w:type="gramStart"/>
      <w:r>
        <w:t>to</w:t>
      </w:r>
      <w:proofErr w:type="gramEnd"/>
      <w:r>
        <w:t xml:space="preserve"> food insecurity. </w:t>
      </w:r>
    </w:p>
    <w:p w14:paraId="4D0BBE99" w14:textId="77777777" w:rsidR="00052E18" w:rsidRPr="005F0605" w:rsidRDefault="00052E18" w:rsidP="00052E18">
      <w:r>
        <w:rPr>
          <w:rStyle w:val="Style13ptBold"/>
        </w:rPr>
        <w:t xml:space="preserve">Sova </w:t>
      </w:r>
      <w:r w:rsidRPr="009C43C3">
        <w:rPr>
          <w:rStyle w:val="Style13ptBold"/>
        </w:rPr>
        <w:t>23</w:t>
      </w:r>
      <w:r>
        <w:t xml:space="preserve">, (Chase Sova - senior director of Public Policy and Research at World Food Program </w:t>
      </w:r>
      <w:proofErr w:type="gramStart"/>
      <w:r>
        <w:t>USA previously</w:t>
      </w:r>
      <w:proofErr w:type="gramEnd"/>
      <w:r>
        <w:t xml:space="preserve"> United Nations, Eilish Zembilci - former program manager of the CSIS Global Food Security Program, 4-6-2023, Dangerously Hungry, https://www.wfpusa.org/policy-advocacy/reports-publications/dangerously-hungry/)//CHale</w:t>
      </w:r>
    </w:p>
    <w:p w14:paraId="569BDE5B" w14:textId="77777777" w:rsidR="00052E18" w:rsidRDefault="00052E18" w:rsidP="00052E18">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F2F9B">
        <w:rPr>
          <w:rStyle w:val="StyleUnderline"/>
          <w:highlight w:val="green"/>
        </w:rPr>
        <w:t>12</w:t>
      </w:r>
      <w:r w:rsidRPr="00FF2F9B">
        <w:rPr>
          <w:rStyle w:val="StyleUnderline"/>
        </w:rPr>
        <w:t xml:space="preserve"> specific </w:t>
      </w:r>
      <w:r w:rsidRPr="00FF2F9B">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F2F9B">
        <w:rPr>
          <w:rStyle w:val="StyleUnderline"/>
          <w:highlight w:val="green"/>
        </w:rPr>
        <w:t>food</w:t>
      </w:r>
      <w:r w:rsidRPr="00FF2F9B">
        <w:rPr>
          <w:rStyle w:val="StyleUnderline"/>
        </w:rPr>
        <w:t xml:space="preserve">-related </w:t>
      </w:r>
      <w:r w:rsidRPr="00FF2F9B">
        <w:rPr>
          <w:rStyle w:val="StyleUnderline"/>
          <w:highlight w:val="green"/>
        </w:rPr>
        <w:t>instability</w:t>
      </w:r>
      <w:r w:rsidRPr="00FF2F9B">
        <w:rPr>
          <w:rStyle w:val="StyleUnderline"/>
        </w:rPr>
        <w:t xml:space="preserve"> can be </w:t>
      </w:r>
      <w:r w:rsidRPr="00FF2F9B">
        <w:rPr>
          <w:rStyle w:val="StyleUnderline"/>
          <w:highlight w:val="green"/>
        </w:rPr>
        <w:t>grouped</w:t>
      </w:r>
      <w:r w:rsidRPr="009C43C3">
        <w:rPr>
          <w:sz w:val="16"/>
        </w:rPr>
        <w:t xml:space="preserve"> into three main categories: </w:t>
      </w:r>
      <w:proofErr w:type="gramStart"/>
      <w:r w:rsidRPr="009C43C3">
        <w:rPr>
          <w:sz w:val="16"/>
        </w:rPr>
        <w:t xml:space="preserve">the </w:t>
      </w:r>
      <w:r w:rsidRPr="009C43C3">
        <w:rPr>
          <w:rStyle w:val="Emphasis"/>
          <w:highlight w:val="green"/>
        </w:rPr>
        <w:t>climat</w:t>
      </w:r>
      <w:r w:rsidRPr="00FF2F9B">
        <w:rPr>
          <w:rStyle w:val="Emphasis"/>
          <w:highlight w:val="green"/>
        </w:rPr>
        <w:t>e</w:t>
      </w:r>
      <w:proofErr w:type="gramEnd"/>
      <w:r w:rsidRPr="00FF2F9B">
        <w:rPr>
          <w:rStyle w:val="Emphasis"/>
          <w:highlight w:val="green"/>
        </w:rPr>
        <w:t xml:space="preserve"> c</w:t>
      </w:r>
      <w:r w:rsidRPr="009C43C3">
        <w:rPr>
          <w:rStyle w:val="Emphasis"/>
          <w:highlight w:val="green"/>
        </w:rPr>
        <w:t>risi</w:t>
      </w:r>
      <w:r w:rsidRPr="00FF2F9B">
        <w:rPr>
          <w:rStyle w:val="Emphasis"/>
          <w:highlight w:val="green"/>
        </w:rPr>
        <w:t>s, r</w:t>
      </w:r>
      <w:r w:rsidRPr="009C43C3">
        <w:rPr>
          <w:rStyle w:val="Emphasis"/>
          <w:highlight w:val="green"/>
        </w:rPr>
        <w:t>esourc</w:t>
      </w:r>
      <w:r w:rsidRPr="00FF2F9B">
        <w:rPr>
          <w:rStyle w:val="Emphasis"/>
          <w:highlight w:val="green"/>
        </w:rPr>
        <w:t>e</w:t>
      </w:r>
      <w:r w:rsidRPr="00FF2F9B">
        <w:rPr>
          <w:rStyle w:val="Emphasis"/>
        </w:rPr>
        <w:t xml:space="preserve"> c</w:t>
      </w:r>
      <w:r w:rsidRPr="00DD1EA7">
        <w:rPr>
          <w:rStyle w:val="Emphasis"/>
        </w:rPr>
        <w:t>onflict</w:t>
      </w:r>
      <w:r w:rsidRPr="009C43C3">
        <w:rPr>
          <w:sz w:val="16"/>
        </w:rPr>
        <w:t xml:space="preserve"> </w:t>
      </w:r>
      <w:r w:rsidRPr="009C43C3">
        <w:rPr>
          <w:rStyle w:val="StyleUnderline"/>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EC1B82">
        <w:rPr>
          <w:rStyle w:val="StyleUnderline"/>
          <w:highlight w:val="green"/>
        </w:rPr>
        <w:t>Food insecurity</w:t>
      </w:r>
      <w:r w:rsidRPr="00EC1B82">
        <w:rPr>
          <w:rStyle w:val="StyleUnderline"/>
        </w:rPr>
        <w:t xml:space="preserve"> </w:t>
      </w:r>
      <w:r w:rsidRPr="00EC1B82">
        <w:rPr>
          <w:rStyle w:val="Emphasis"/>
        </w:rPr>
        <w:t xml:space="preserve">alone </w:t>
      </w:r>
      <w:r w:rsidRPr="00EC1B82">
        <w:rPr>
          <w:rStyle w:val="Emphasis"/>
          <w:highlight w:val="green"/>
        </w:rPr>
        <w:t>rarely produces</w:t>
      </w:r>
      <w:r w:rsidRPr="00FF2F9B">
        <w:rPr>
          <w:rStyle w:val="Emphasis"/>
          <w:highlight w:val="green"/>
        </w:rPr>
        <w:t xml:space="preserve"> c</w:t>
      </w:r>
      <w:r w:rsidRPr="005F0605">
        <w:rPr>
          <w:rStyle w:val="Emphasis"/>
          <w:highlight w:val="green"/>
        </w:rPr>
        <w:t>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F2F9B">
        <w:rPr>
          <w:rStyle w:val="StyleUnderline"/>
          <w:highlight w:val="green"/>
        </w:rPr>
        <w:t>Hunger</w:t>
      </w:r>
      <w:r w:rsidRPr="00FF2F9B">
        <w:rPr>
          <w:rStyle w:val="StyleUnderline"/>
        </w:rPr>
        <w:t xml:space="preserve"> is </w:t>
      </w:r>
      <w:r w:rsidRPr="00FF2F9B">
        <w:rPr>
          <w:rStyle w:val="StyleUnderline"/>
          <w:highlight w:val="green"/>
        </w:rPr>
        <w:t>not a</w:t>
      </w:r>
      <w:r w:rsidRPr="009C43C3">
        <w:t xml:space="preserve"> </w:t>
      </w:r>
      <w:r w:rsidRPr="00FF2F9B">
        <w:rPr>
          <w:rStyle w:val="StyleUnderline"/>
        </w:rPr>
        <w:t>necessary</w:t>
      </w:r>
      <w:r w:rsidRPr="009C43C3">
        <w:t xml:space="preserve"> </w:t>
      </w:r>
      <w:r w:rsidRPr="00FF2F9B">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F2F9B">
        <w:rPr>
          <w:rStyle w:val="StyleUnderline"/>
          <w:highlight w:val="green"/>
        </w:rPr>
        <w:t>instability</w:t>
      </w:r>
      <w:r w:rsidRPr="00FF2F9B">
        <w:rPr>
          <w:rStyle w:val="StyleUnderline"/>
        </w:rPr>
        <w:t xml:space="preserve"> can be</w:t>
      </w:r>
      <w:r w:rsidRPr="009C43C3">
        <w:t xml:space="preserve"> </w:t>
      </w:r>
      <w:r w:rsidRPr="009C43C3">
        <w:rPr>
          <w:rStyle w:val="Emphasis"/>
          <w:highlight w:val="green"/>
        </w:rPr>
        <w:t>drive</w:t>
      </w:r>
      <w:r w:rsidRPr="00FF2F9B">
        <w:rPr>
          <w:rStyle w:val="Emphasis"/>
          <w:highlight w:val="green"/>
        </w:rPr>
        <w:t>n b</w:t>
      </w:r>
      <w:r w:rsidRPr="009C43C3">
        <w:rPr>
          <w:rStyle w:val="Emphasis"/>
          <w:highlight w:val="green"/>
        </w:rPr>
        <w:t>y</w:t>
      </w:r>
      <w:r w:rsidRPr="009C43C3">
        <w:t xml:space="preserve"> </w:t>
      </w:r>
      <w:r w:rsidRPr="00FF2F9B">
        <w:rPr>
          <w:rStyle w:val="StyleUnderline"/>
        </w:rPr>
        <w:t>both food</w:t>
      </w:r>
      <w:r w:rsidRPr="009C43C3">
        <w:t xml:space="preserve"> </w:t>
      </w:r>
      <w:r w:rsidRPr="009C43C3">
        <w:rPr>
          <w:rStyle w:val="Emphasis"/>
          <w:highlight w:val="green"/>
        </w:rPr>
        <w:t>scarcit</w:t>
      </w:r>
      <w:r w:rsidRPr="00FF2F9B">
        <w:rPr>
          <w:rStyle w:val="Emphasis"/>
          <w:highlight w:val="green"/>
        </w:rPr>
        <w:t>y a</w:t>
      </w:r>
      <w:r w:rsidRPr="009C43C3">
        <w:rPr>
          <w:rStyle w:val="Emphasis"/>
          <w:highlight w:val="green"/>
        </w:rPr>
        <w:t>n</w:t>
      </w:r>
      <w:r w:rsidRPr="00FF2F9B">
        <w:rPr>
          <w:rStyle w:val="Emphasis"/>
          <w:highlight w:val="green"/>
        </w:rPr>
        <w:t>d a</w:t>
      </w:r>
      <w:r w:rsidRPr="009C43C3">
        <w:rPr>
          <w:rStyle w:val="Emphasis"/>
          <w:highlight w:val="green"/>
        </w:rPr>
        <w:t>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F2F9B">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F2F9B">
        <w:rPr>
          <w:rStyle w:val="StyleUnderline"/>
          <w:highlight w:val="green"/>
        </w:rPr>
        <w:t>far</w:t>
      </w:r>
      <w:r w:rsidRPr="009C43C3">
        <w:rPr>
          <w:sz w:val="16"/>
        </w:rPr>
        <w:t xml:space="preserve">ther </w:t>
      </w:r>
      <w:r w:rsidRPr="00FF2F9B">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9C43C3">
        <w:rPr>
          <w:rStyle w:val="Emphasis"/>
          <w:highlight w:val="green"/>
        </w:rPr>
        <w:t>government</w:t>
      </w:r>
      <w:r w:rsidRPr="009C43C3">
        <w:rPr>
          <w:sz w:val="16"/>
        </w:rPr>
        <w:t xml:space="preserve"> authorities.</w:t>
      </w:r>
    </w:p>
    <w:bookmarkEnd w:id="5"/>
    <w:p w14:paraId="104BC13D" w14:textId="5C9F20F7" w:rsidR="004C0166" w:rsidRPr="00A06472" w:rsidRDefault="004C0166" w:rsidP="004C0166">
      <w:pPr>
        <w:pStyle w:val="Heading4"/>
      </w:pPr>
      <w:r>
        <w:t xml:space="preserve">Reject Cribb. </w:t>
      </w:r>
      <w:r>
        <w:t xml:space="preserve">Qualifications start at zero---they never studied science and worked for misinformation company. </w:t>
      </w:r>
    </w:p>
    <w:p w14:paraId="4540F6BC" w14:textId="77777777" w:rsidR="004C0166" w:rsidRPr="00A06472" w:rsidRDefault="004C0166" w:rsidP="004C0166">
      <w:r w:rsidRPr="00A06472">
        <w:rPr>
          <w:rStyle w:val="Style13ptBold"/>
        </w:rPr>
        <w:t>Cribb 21</w:t>
      </w:r>
      <w:r>
        <w:t>, (Julian Cribb – Homerick Greek Communicator interested in the Sciences, 1-11-2021, ASC Scope Interview: Julian Cribb, Science Communicator, Journalist, Author and Strong Advocate for Earth’s Future, Australian Science Communicators, https://www.asc.asn.au/blog/2021/01/11/asc-scope-interview-julian-cribb-science-communicator-journalist-author-and-strong-advocate-for-earths-future/)//CHale</w:t>
      </w:r>
    </w:p>
    <w:p w14:paraId="68465F43" w14:textId="77777777" w:rsidR="004C0166" w:rsidRPr="00CA663B" w:rsidRDefault="004C0166" w:rsidP="004C0166">
      <w:pPr>
        <w:rPr>
          <w:sz w:val="16"/>
        </w:rPr>
      </w:pPr>
      <w:r w:rsidRPr="00A06472">
        <w:rPr>
          <w:rStyle w:val="StyleUnderline"/>
        </w:rPr>
        <w:t>Why did you choose to study science?</w:t>
      </w:r>
      <w:r>
        <w:rPr>
          <w:rStyle w:val="StyleUnderline"/>
        </w:rPr>
        <w:t xml:space="preserve"> </w:t>
      </w:r>
      <w:r w:rsidRPr="00A06472">
        <w:rPr>
          <w:sz w:val="16"/>
        </w:rPr>
        <w:t xml:space="preserve">A: </w:t>
      </w:r>
      <w:r w:rsidRPr="002726A5">
        <w:rPr>
          <w:rStyle w:val="StyleUnderline"/>
          <w:highlight w:val="green"/>
        </w:rPr>
        <w:t xml:space="preserve">My </w:t>
      </w:r>
      <w:r w:rsidRPr="002726A5">
        <w:rPr>
          <w:rStyle w:val="Emphasis"/>
          <w:bCs/>
          <w:highlight w:val="green"/>
        </w:rPr>
        <w:t>degree is in Homeric Greek</w:t>
      </w:r>
      <w:r w:rsidRPr="00A06472">
        <w:rPr>
          <w:rStyle w:val="StyleUnderline"/>
        </w:rPr>
        <w:t>,</w:t>
      </w:r>
      <w:r w:rsidRPr="00A06472">
        <w:rPr>
          <w:sz w:val="16"/>
        </w:rPr>
        <w:t xml:space="preserve"> so </w:t>
      </w:r>
      <w:r w:rsidRPr="002726A5">
        <w:rPr>
          <w:rStyle w:val="StyleUnderline"/>
          <w:highlight w:val="green"/>
        </w:rPr>
        <w:t>I didn’t study science</w:t>
      </w:r>
      <w:r w:rsidRPr="00A06472">
        <w:rPr>
          <w:sz w:val="16"/>
        </w:rPr>
        <w:t xml:space="preserve"> – but having a bit of Greek and Latin is a big help in translating scientific words,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w:t>
      </w:r>
      <w:r w:rsidRPr="002726A5">
        <w:rPr>
          <w:rStyle w:val="Emphasis"/>
          <w:bCs/>
          <w:highlight w:val="green"/>
        </w:rPr>
        <w:t>on the Oz</w:t>
      </w:r>
      <w:r w:rsidRPr="00A06472">
        <w:rPr>
          <w:sz w:val="16"/>
        </w:rPr>
        <w:t xml:space="preserve">, I was the first western journalist into Chernobyl after the disaster – but that is a </w:t>
      </w:r>
      <w:proofErr w:type="gramStart"/>
      <w:r w:rsidRPr="00A06472">
        <w:rPr>
          <w:sz w:val="16"/>
        </w:rPr>
        <w:t>story in itself</w:t>
      </w:r>
      <w:proofErr w:type="gramEnd"/>
      <w:r w:rsidRPr="00A06472">
        <w:rPr>
          <w:sz w:val="16"/>
        </w:rPr>
        <w:t xml:space="preserve">. I’m glad I don’t work there today, as </w:t>
      </w:r>
      <w:proofErr w:type="gramStart"/>
      <w:r w:rsidRPr="00A06472">
        <w:rPr>
          <w:sz w:val="16"/>
        </w:rPr>
        <w:t>the Oz</w:t>
      </w:r>
      <w:proofErr w:type="gramEnd"/>
      <w:r w:rsidRPr="00A06472">
        <w:rPr>
          <w:sz w:val="16"/>
        </w:rPr>
        <w:t xml:space="preserve"> has </w:t>
      </w:r>
      <w:r w:rsidRPr="002726A5">
        <w:rPr>
          <w:rStyle w:val="StyleUnderline"/>
          <w:highlight w:val="green"/>
        </w:rPr>
        <w:t>abandoned</w:t>
      </w:r>
      <w:r w:rsidRPr="00A06472">
        <w:rPr>
          <w:rStyle w:val="StyleUnderline"/>
        </w:rPr>
        <w:t xml:space="preserve"> any </w:t>
      </w:r>
      <w:r w:rsidRPr="002726A5">
        <w:rPr>
          <w:rStyle w:val="StyleUnderline"/>
          <w:highlight w:val="green"/>
        </w:rPr>
        <w:t>attempt to report</w:t>
      </w:r>
      <w:r w:rsidRPr="00A06472">
        <w:rPr>
          <w:rStyle w:val="StyleUnderline"/>
        </w:rPr>
        <w:t xml:space="preserve"> science </w:t>
      </w:r>
      <w:r w:rsidRPr="002726A5">
        <w:rPr>
          <w:rStyle w:val="StyleUnderline"/>
          <w:highlight w:val="green"/>
        </w:rPr>
        <w:t>objectively</w:t>
      </w:r>
      <w:r w:rsidRPr="00A06472">
        <w:rPr>
          <w:sz w:val="16"/>
        </w:rPr>
        <w:t xml:space="preserve"> and often </w:t>
      </w:r>
      <w:r w:rsidRPr="002726A5">
        <w:rPr>
          <w:rStyle w:val="StyleUnderline"/>
          <w:highlight w:val="green"/>
        </w:rPr>
        <w:t>seeks to distort it</w:t>
      </w:r>
      <w:r w:rsidRPr="00A06472">
        <w:rPr>
          <w:sz w:val="16"/>
        </w:rPr>
        <w:t xml:space="preserve"> nowadays. But in my days the editors were </w:t>
      </w:r>
      <w:proofErr w:type="gramStart"/>
      <w:r w:rsidRPr="00A06472">
        <w:rPr>
          <w:sz w:val="16"/>
        </w:rPr>
        <w:t>better</w:t>
      </w:r>
      <w:proofErr w:type="gramEnd"/>
      <w:r w:rsidRPr="00A06472">
        <w:rPr>
          <w:sz w:val="16"/>
        </w:rPr>
        <w:t xml:space="preserve"> and the political agenda was less stark.</w:t>
      </w:r>
    </w:p>
    <w:p w14:paraId="007599E3" w14:textId="732C948C" w:rsidR="004C0166" w:rsidRDefault="004C0166">
      <w:pPr>
        <w:rPr>
          <w:rFonts w:eastAsiaTheme="majorEastAsia" w:cstheme="majorBidi"/>
          <w:b/>
          <w:sz w:val="32"/>
          <w:szCs w:val="24"/>
          <w:u w:val="single"/>
        </w:rPr>
      </w:pPr>
    </w:p>
    <w:sectPr w:rsidR="004C01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043C" w14:textId="77777777" w:rsidR="00323D92" w:rsidRDefault="00323D92" w:rsidP="00066D2C">
      <w:r>
        <w:separator/>
      </w:r>
    </w:p>
  </w:endnote>
  <w:endnote w:type="continuationSeparator" w:id="0">
    <w:p w14:paraId="6FFDBD0D" w14:textId="77777777" w:rsidR="00323D92" w:rsidRDefault="00323D9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7993" w14:textId="77777777" w:rsidR="00323D92" w:rsidRDefault="00323D92" w:rsidP="00066D2C">
      <w:r>
        <w:separator/>
      </w:r>
    </w:p>
  </w:footnote>
  <w:footnote w:type="continuationSeparator" w:id="0">
    <w:p w14:paraId="7053D2E5" w14:textId="77777777" w:rsidR="00323D92" w:rsidRDefault="00323D9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0420"/>
    <w:rsid w:val="00001C7E"/>
    <w:rsid w:val="0000487C"/>
    <w:rsid w:val="00011FEF"/>
    <w:rsid w:val="00013C8B"/>
    <w:rsid w:val="00023AEF"/>
    <w:rsid w:val="000250CA"/>
    <w:rsid w:val="00032119"/>
    <w:rsid w:val="000427BD"/>
    <w:rsid w:val="00043C82"/>
    <w:rsid w:val="00050713"/>
    <w:rsid w:val="00052E1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4C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420"/>
    <w:rsid w:val="003106D9"/>
    <w:rsid w:val="00311112"/>
    <w:rsid w:val="00311C1F"/>
    <w:rsid w:val="0031266A"/>
    <w:rsid w:val="0031761F"/>
    <w:rsid w:val="00323D92"/>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16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CF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C90E9"/>
  <w15:chartTrackingRefBased/>
  <w15:docId w15:val="{BAF15547-AAC7-4530-85B5-11017218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0420"/>
    <w:rPr>
      <w:rFonts w:ascii="Calibri" w:hAnsi="Calibri" w:cs="Calibri"/>
    </w:rPr>
  </w:style>
  <w:style w:type="paragraph" w:styleId="Heading1">
    <w:name w:val="heading 1"/>
    <w:aliases w:val="Pocket"/>
    <w:basedOn w:val="Normal"/>
    <w:next w:val="Normal"/>
    <w:link w:val="Heading1Char"/>
    <w:qFormat/>
    <w:rsid w:val="003104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04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04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 Ch,TAG"/>
    <w:basedOn w:val="Normal"/>
    <w:next w:val="Normal"/>
    <w:link w:val="Heading4Char"/>
    <w:uiPriority w:val="7"/>
    <w:qFormat/>
    <w:rsid w:val="003104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04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104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420"/>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3104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0420"/>
    <w:rPr>
      <w:color w:val="auto"/>
      <w:u w:val="none"/>
    </w:rPr>
  </w:style>
  <w:style w:type="character" w:customStyle="1" w:styleId="Heading1Char">
    <w:name w:val="Heading 1 Char"/>
    <w:aliases w:val="Pocket Char"/>
    <w:basedOn w:val="DefaultParagraphFont"/>
    <w:link w:val="Heading1"/>
    <w:rsid w:val="003104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042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04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3104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0420"/>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10420"/>
    <w:rPr>
      <w:b w:val="0"/>
      <w:sz w:val="22"/>
      <w:u w:val="single"/>
    </w:rPr>
  </w:style>
  <w:style w:type="character" w:styleId="Strong">
    <w:name w:val="Strong"/>
    <w:basedOn w:val="DefaultParagraphFont"/>
    <w:uiPriority w:val="22"/>
    <w:semiHidden/>
    <w:qFormat/>
    <w:rsid w:val="00310420"/>
    <w:rPr>
      <w:b/>
      <w:bCs/>
    </w:rPr>
  </w:style>
  <w:style w:type="character" w:styleId="BookTitle">
    <w:name w:val="Book Title"/>
    <w:basedOn w:val="DefaultParagraphFont"/>
    <w:uiPriority w:val="33"/>
    <w:semiHidden/>
    <w:qFormat/>
    <w:rsid w:val="00310420"/>
    <w:rPr>
      <w:b/>
      <w:bCs/>
      <w:i/>
      <w:iCs/>
      <w:spacing w:val="5"/>
    </w:rPr>
  </w:style>
  <w:style w:type="character" w:customStyle="1" w:styleId="Heading5Char">
    <w:name w:val="Heading 5 Char"/>
    <w:basedOn w:val="DefaultParagraphFont"/>
    <w:link w:val="Heading5"/>
    <w:uiPriority w:val="9"/>
    <w:semiHidden/>
    <w:rsid w:val="003104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0420"/>
  </w:style>
  <w:style w:type="paragraph" w:styleId="Header">
    <w:name w:val="header"/>
    <w:basedOn w:val="Normal"/>
    <w:link w:val="HeaderChar"/>
    <w:uiPriority w:val="99"/>
    <w:semiHidden/>
    <w:rsid w:val="00310420"/>
    <w:pPr>
      <w:tabs>
        <w:tab w:val="center" w:pos="4680"/>
        <w:tab w:val="right" w:pos="9360"/>
      </w:tabs>
    </w:pPr>
  </w:style>
  <w:style w:type="character" w:customStyle="1" w:styleId="HeaderChar">
    <w:name w:val="Header Char"/>
    <w:basedOn w:val="DefaultParagraphFont"/>
    <w:link w:val="Header"/>
    <w:uiPriority w:val="99"/>
    <w:semiHidden/>
    <w:rsid w:val="00310420"/>
    <w:rPr>
      <w:rFonts w:ascii="Calibri" w:hAnsi="Calibri" w:cs="Calibri"/>
    </w:rPr>
  </w:style>
  <w:style w:type="paragraph" w:styleId="Footer">
    <w:name w:val="footer"/>
    <w:basedOn w:val="Normal"/>
    <w:link w:val="FooterChar"/>
    <w:uiPriority w:val="99"/>
    <w:semiHidden/>
    <w:rsid w:val="00310420"/>
    <w:pPr>
      <w:tabs>
        <w:tab w:val="center" w:pos="4680"/>
        <w:tab w:val="right" w:pos="9360"/>
      </w:tabs>
    </w:pPr>
  </w:style>
  <w:style w:type="character" w:customStyle="1" w:styleId="FooterChar">
    <w:name w:val="Footer Char"/>
    <w:basedOn w:val="DefaultParagraphFont"/>
    <w:link w:val="Footer"/>
    <w:uiPriority w:val="99"/>
    <w:semiHidden/>
    <w:rsid w:val="00310420"/>
    <w:rPr>
      <w:rFonts w:ascii="Calibri" w:hAnsi="Calibri" w:cs="Calibri"/>
    </w:rPr>
  </w:style>
  <w:style w:type="paragraph" w:styleId="BodyText">
    <w:name w:val="Body Text"/>
    <w:basedOn w:val="Normal"/>
    <w:link w:val="BodyTextChar"/>
    <w:uiPriority w:val="99"/>
    <w:semiHidden/>
    <w:unhideWhenUsed/>
    <w:rsid w:val="00310420"/>
    <w:pPr>
      <w:spacing w:after="120"/>
    </w:pPr>
  </w:style>
  <w:style w:type="character" w:customStyle="1" w:styleId="BodyTextChar">
    <w:name w:val="Body Text Char"/>
    <w:basedOn w:val="DefaultParagraphFont"/>
    <w:link w:val="BodyText"/>
    <w:uiPriority w:val="99"/>
    <w:semiHidden/>
    <w:rsid w:val="00310420"/>
    <w:rPr>
      <w:rFonts w:ascii="Calibri" w:hAnsi="Calibri" w:cs="Calibri"/>
    </w:rPr>
  </w:style>
  <w:style w:type="paragraph" w:styleId="NoSpacing">
    <w:name w:val="No Spacing"/>
    <w:link w:val="NoSpacingChar"/>
    <w:uiPriority w:val="99"/>
    <w:semiHidden/>
    <w:unhideWhenUsed/>
    <w:qFormat/>
    <w:rsid w:val="0031042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0420"/>
    <w:rPr>
      <w:rFonts w:ascii="Calibri" w:hAnsi="Calibri" w:cs="Calibri"/>
    </w:rPr>
  </w:style>
  <w:style w:type="character" w:styleId="Hyperlink">
    <w:name w:val="Hyperlink"/>
    <w:basedOn w:val="DefaultParagraphFont"/>
    <w:uiPriority w:val="99"/>
    <w:unhideWhenUsed/>
    <w:rsid w:val="00310420"/>
    <w:rPr>
      <w:color w:val="0563C1" w:themeColor="hyperlink"/>
      <w:u w:val="single"/>
    </w:rPr>
  </w:style>
  <w:style w:type="character" w:styleId="UnresolvedMention">
    <w:name w:val="Unresolved Mention"/>
    <w:basedOn w:val="DefaultParagraphFont"/>
    <w:uiPriority w:val="99"/>
    <w:semiHidden/>
    <w:unhideWhenUsed/>
    <w:rsid w:val="00310420"/>
    <w:rPr>
      <w:color w:val="605E5C"/>
      <w:shd w:val="clear" w:color="auto" w:fill="E1DFDD"/>
    </w:rPr>
  </w:style>
  <w:style w:type="paragraph" w:customStyle="1" w:styleId="Undertag">
    <w:name w:val="Undertag"/>
    <w:link w:val="UndertagChar"/>
    <w:autoRedefine/>
    <w:uiPriority w:val="5"/>
    <w:qFormat/>
    <w:rsid w:val="003104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04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10420"/>
    <w:rPr>
      <w:color w:val="1F3864" w:themeColor="accent1" w:themeShade="80"/>
    </w:rPr>
  </w:style>
  <w:style w:type="character" w:customStyle="1" w:styleId="AnalyticChar">
    <w:name w:val="Analytic Char"/>
    <w:basedOn w:val="DefaultParagraphFont"/>
    <w:link w:val="Analytic"/>
    <w:uiPriority w:val="5"/>
    <w:rsid w:val="0031042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1042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8"/>
    <w:qFormat/>
    <w:rsid w:val="004C016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19718</Words>
  <Characters>112398</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2026-01-31T13:28:00Z</dcterms:created>
  <dcterms:modified xsi:type="dcterms:W3CDTF">2026-01-31T14:04:00Z</dcterms:modified>
</cp:coreProperties>
</file>