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49EB" w14:textId="77777777" w:rsidR="00D226C0" w:rsidRPr="000A79B1" w:rsidRDefault="00D226C0" w:rsidP="00D226C0">
      <w:pPr>
        <w:pStyle w:val="Heading3"/>
      </w:pPr>
      <w:r>
        <w:t>Construction Disruptions ADV</w:t>
      </w:r>
    </w:p>
    <w:p w14:paraId="2DD897C9" w14:textId="77777777" w:rsidR="00D226C0" w:rsidRDefault="00D226C0" w:rsidP="00D226C0">
      <w:pPr>
        <w:pStyle w:val="Heading4"/>
      </w:pPr>
      <w:r>
        <w:t xml:space="preserve">Trump has forwarded a culture of uncertainty around the protection of project labor agreements, risking total abandonment. </w:t>
      </w:r>
    </w:p>
    <w:p w14:paraId="6943C492" w14:textId="77777777" w:rsidR="00D226C0" w:rsidRPr="002B0019" w:rsidRDefault="00D226C0" w:rsidP="00D226C0">
      <w:r w:rsidRPr="002B0019">
        <w:rPr>
          <w:rStyle w:val="Style13ptBold"/>
        </w:rPr>
        <w:t>Brown 25</w:t>
      </w:r>
      <w:r>
        <w:t xml:space="preserve"> (</w:t>
      </w:r>
      <w:r w:rsidRPr="002B0019">
        <w:t xml:space="preserve">, H. D (2025) Uncertainty for Project Labor Agreements. </w:t>
      </w:r>
      <w:r w:rsidRPr="00B7049A">
        <w:t>https://www.americanbar.org/groups/construction_industry/resources/construction-lawyer/2025-fall/uncertainty-project-labor-agreements/</w:t>
      </w:r>
      <w:r w:rsidRPr="002B0019">
        <w:t>.</w:t>
      </w:r>
      <w:r>
        <w:t xml:space="preserve"> November.</w:t>
      </w:r>
      <w:r w:rsidRPr="002B0019">
        <w:t xml:space="preserve"> Attorney at </w:t>
      </w:r>
      <w:proofErr w:type="spellStart"/>
      <w:r w:rsidRPr="002B0019">
        <w:t>Fabyanske</w:t>
      </w:r>
      <w:proofErr w:type="spellEnd"/>
      <w:r w:rsidRPr="002B0019">
        <w:t>, Westra, Hart &amp; Thomson, J.D. University of Minnesota Law School.</w:t>
      </w:r>
      <w:r>
        <w:t xml:space="preserve"> [UTD]) </w:t>
      </w:r>
    </w:p>
    <w:p w14:paraId="67D90AF9" w14:textId="77777777" w:rsidR="00D226C0" w:rsidRPr="00E04746" w:rsidRDefault="00D226C0" w:rsidP="00D226C0">
      <w:pPr>
        <w:rPr>
          <w:sz w:val="12"/>
          <w:szCs w:val="18"/>
        </w:rPr>
      </w:pPr>
      <w:r w:rsidRPr="00E04746">
        <w:rPr>
          <w:sz w:val="12"/>
          <w:szCs w:val="18"/>
        </w:rPr>
        <w:t>Summary</w:t>
      </w:r>
    </w:p>
    <w:p w14:paraId="0C86EEEB" w14:textId="77777777" w:rsidR="00D226C0" w:rsidRPr="00A9079A" w:rsidRDefault="00D226C0" w:rsidP="00D226C0">
      <w:pPr>
        <w:rPr>
          <w:sz w:val="16"/>
        </w:rPr>
      </w:pPr>
      <w:r w:rsidRPr="00A9079A">
        <w:rPr>
          <w:sz w:val="16"/>
        </w:rPr>
        <w:t xml:space="preserve">The </w:t>
      </w:r>
      <w:r w:rsidRPr="00DA7F97">
        <w:rPr>
          <w:b/>
          <w:bCs/>
          <w:u w:val="single"/>
        </w:rPr>
        <w:t>landscape of</w:t>
      </w:r>
      <w:r w:rsidRPr="00A9079A">
        <w:rPr>
          <w:sz w:val="16"/>
        </w:rPr>
        <w:t xml:space="preserve"> Project Labor Agreements (</w:t>
      </w:r>
      <w:r w:rsidRPr="00DA7F97">
        <w:rPr>
          <w:b/>
          <w:bCs/>
          <w:u w:val="single"/>
        </w:rPr>
        <w:t>PLAs</w:t>
      </w:r>
      <w:r w:rsidRPr="00A9079A">
        <w:rPr>
          <w:sz w:val="16"/>
        </w:rPr>
        <w:t xml:space="preserve">) is </w:t>
      </w:r>
      <w:r w:rsidRPr="00DA7F97">
        <w:rPr>
          <w:b/>
          <w:bCs/>
          <w:u w:val="single"/>
        </w:rPr>
        <w:t>changing</w:t>
      </w:r>
      <w:r w:rsidRPr="00A9079A">
        <w:rPr>
          <w:sz w:val="16"/>
        </w:rPr>
        <w:t xml:space="preserve"> </w:t>
      </w:r>
      <w:r w:rsidRPr="00293E0B">
        <w:rPr>
          <w:u w:val="single"/>
        </w:rPr>
        <w:t xml:space="preserve">due to </w:t>
      </w:r>
      <w:r w:rsidRPr="00A9079A">
        <w:rPr>
          <w:sz w:val="16"/>
        </w:rPr>
        <w:t xml:space="preserve">recent </w:t>
      </w:r>
      <w:r w:rsidRPr="00293E0B">
        <w:rPr>
          <w:u w:val="single"/>
        </w:rPr>
        <w:t>federal regulations and legal challenges</w:t>
      </w:r>
      <w:r w:rsidRPr="00A9079A">
        <w:rPr>
          <w:sz w:val="16"/>
        </w:rPr>
        <w:t>.</w:t>
      </w:r>
    </w:p>
    <w:p w14:paraId="2F885589" w14:textId="77777777" w:rsidR="00D226C0" w:rsidRPr="00293E0B" w:rsidRDefault="00D226C0" w:rsidP="00D226C0">
      <w:pPr>
        <w:rPr>
          <w:u w:val="single"/>
        </w:rPr>
      </w:pPr>
      <w:r w:rsidRPr="00DA7F97">
        <w:rPr>
          <w:b/>
          <w:bCs/>
          <w:u w:val="single"/>
        </w:rPr>
        <w:t>Court</w:t>
      </w:r>
      <w:r w:rsidRPr="00293E0B">
        <w:rPr>
          <w:u w:val="single"/>
        </w:rPr>
        <w:t xml:space="preserve"> rulings</w:t>
      </w:r>
      <w:r w:rsidRPr="00A9079A">
        <w:rPr>
          <w:sz w:val="16"/>
        </w:rPr>
        <w:t xml:space="preserve"> are </w:t>
      </w:r>
      <w:r w:rsidRPr="00DA7F97">
        <w:rPr>
          <w:b/>
          <w:bCs/>
          <w:u w:val="single"/>
        </w:rPr>
        <w:t>influencing</w:t>
      </w:r>
      <w:r w:rsidRPr="00A9079A">
        <w:rPr>
          <w:sz w:val="16"/>
        </w:rPr>
        <w:t xml:space="preserve"> the </w:t>
      </w:r>
      <w:r w:rsidRPr="00DA7F97">
        <w:rPr>
          <w:b/>
          <w:bCs/>
          <w:u w:val="single"/>
        </w:rPr>
        <w:t>implementation</w:t>
      </w:r>
      <w:r w:rsidRPr="00A9079A">
        <w:rPr>
          <w:sz w:val="16"/>
        </w:rPr>
        <w:t xml:space="preserve"> </w:t>
      </w:r>
      <w:r w:rsidRPr="00293E0B">
        <w:rPr>
          <w:u w:val="single"/>
        </w:rPr>
        <w:t>and structure of PLAs.</w:t>
      </w:r>
    </w:p>
    <w:p w14:paraId="1C462A09" w14:textId="77777777" w:rsidR="00D226C0" w:rsidRPr="00293E0B" w:rsidRDefault="00D226C0" w:rsidP="00D226C0">
      <w:pPr>
        <w:rPr>
          <w:u w:val="single"/>
        </w:rPr>
      </w:pPr>
      <w:r w:rsidRPr="00A9079A">
        <w:rPr>
          <w:sz w:val="16"/>
        </w:rPr>
        <w:t xml:space="preserve">These </w:t>
      </w:r>
      <w:r w:rsidRPr="00293E0B">
        <w:rPr>
          <w:u w:val="single"/>
        </w:rPr>
        <w:t>developments</w:t>
      </w:r>
      <w:r w:rsidRPr="00A9079A">
        <w:rPr>
          <w:sz w:val="16"/>
        </w:rPr>
        <w:t xml:space="preserve"> </w:t>
      </w:r>
      <w:r w:rsidRPr="00293E0B">
        <w:rPr>
          <w:u w:val="single"/>
        </w:rPr>
        <w:t>have</w:t>
      </w:r>
      <w:r w:rsidRPr="00A9079A">
        <w:rPr>
          <w:sz w:val="16"/>
        </w:rPr>
        <w:t xml:space="preserve"> </w:t>
      </w:r>
      <w:r w:rsidRPr="00DA7F97">
        <w:rPr>
          <w:b/>
          <w:bCs/>
          <w:u w:val="single"/>
        </w:rPr>
        <w:t>significant</w:t>
      </w:r>
      <w:r w:rsidRPr="00293E0B">
        <w:rPr>
          <w:u w:val="single"/>
        </w:rPr>
        <w:t xml:space="preserve"> </w:t>
      </w:r>
      <w:r w:rsidRPr="00DA7F97">
        <w:rPr>
          <w:b/>
          <w:bCs/>
          <w:u w:val="single"/>
        </w:rPr>
        <w:t>implications</w:t>
      </w:r>
      <w:r w:rsidRPr="00293E0B">
        <w:rPr>
          <w:u w:val="single"/>
        </w:rPr>
        <w:t xml:space="preserve"> </w:t>
      </w:r>
      <w:r w:rsidRPr="00DA7F97">
        <w:rPr>
          <w:b/>
          <w:bCs/>
          <w:u w:val="single"/>
        </w:rPr>
        <w:t>for</w:t>
      </w:r>
      <w:r w:rsidRPr="00A9079A">
        <w:rPr>
          <w:sz w:val="16"/>
        </w:rPr>
        <w:t xml:space="preserve"> large-scale </w:t>
      </w:r>
      <w:r w:rsidRPr="00DA7F97">
        <w:rPr>
          <w:b/>
          <w:bCs/>
          <w:u w:val="single"/>
        </w:rPr>
        <w:t>construction</w:t>
      </w:r>
      <w:r w:rsidRPr="00293E0B">
        <w:rPr>
          <w:u w:val="single"/>
        </w:rPr>
        <w:t xml:space="preserve"> projects </w:t>
      </w:r>
      <w:r w:rsidRPr="00DA7F97">
        <w:rPr>
          <w:b/>
          <w:bCs/>
          <w:u w:val="single"/>
        </w:rPr>
        <w:t>across the U.S.</w:t>
      </w:r>
    </w:p>
    <w:p w14:paraId="4AC756C3" w14:textId="77777777" w:rsidR="00D226C0" w:rsidRPr="00E04746" w:rsidRDefault="00D226C0" w:rsidP="00D226C0">
      <w:pPr>
        <w:rPr>
          <w:sz w:val="12"/>
          <w:szCs w:val="18"/>
        </w:rPr>
      </w:pPr>
      <w:r w:rsidRPr="00E04746">
        <w:rPr>
          <w:sz w:val="12"/>
          <w:szCs w:val="18"/>
        </w:rPr>
        <w:t>Introduction</w:t>
      </w:r>
    </w:p>
    <w:p w14:paraId="5C585938" w14:textId="77777777" w:rsidR="00D226C0" w:rsidRPr="00A9079A" w:rsidRDefault="00D226C0" w:rsidP="00D226C0">
      <w:pPr>
        <w:rPr>
          <w:sz w:val="16"/>
        </w:rPr>
      </w:pPr>
      <w:r w:rsidRPr="00293E0B">
        <w:rPr>
          <w:u w:val="single"/>
        </w:rPr>
        <w:t>Federal law concerning</w:t>
      </w:r>
      <w:r w:rsidRPr="00A9079A">
        <w:rPr>
          <w:sz w:val="16"/>
        </w:rPr>
        <w:t xml:space="preserve"> project labor agreements (</w:t>
      </w:r>
      <w:r w:rsidRPr="00293E0B">
        <w:rPr>
          <w:u w:val="single"/>
        </w:rPr>
        <w:t>PLAs</w:t>
      </w:r>
      <w:r w:rsidRPr="00A9079A">
        <w:rPr>
          <w:sz w:val="16"/>
        </w:rPr>
        <w:t xml:space="preserve">) </w:t>
      </w:r>
      <w:r w:rsidRPr="00293E0B">
        <w:rPr>
          <w:u w:val="single"/>
        </w:rPr>
        <w:t xml:space="preserve">continues to evolve in </w:t>
      </w:r>
      <w:r w:rsidRPr="00DA7F97">
        <w:rPr>
          <w:b/>
          <w:bCs/>
          <w:u w:val="single"/>
        </w:rPr>
        <w:t>unpredictable</w:t>
      </w:r>
      <w:r w:rsidRPr="00293E0B">
        <w:rPr>
          <w:u w:val="single"/>
        </w:rPr>
        <w:t xml:space="preserve"> ways</w:t>
      </w:r>
      <w:r w:rsidRPr="00A9079A">
        <w:rPr>
          <w:sz w:val="16"/>
        </w:rPr>
        <w:t>. Since President Biden mandated PLAs in large-scale construction projects in 2022, that mandate has been successfully challenged in court and was expected by many to be dealt a death blow by the incoming Trump administration. As explained below, this has not happened, and the PLA mandate remains in effect despite recent court decisions and memoranda, albeit on a more limited scale.</w:t>
      </w:r>
    </w:p>
    <w:p w14:paraId="4463A624" w14:textId="77777777" w:rsidR="00D226C0" w:rsidRPr="00E04746" w:rsidRDefault="00D226C0" w:rsidP="00D226C0">
      <w:pPr>
        <w:rPr>
          <w:sz w:val="12"/>
          <w:szCs w:val="18"/>
        </w:rPr>
      </w:pPr>
      <w:r w:rsidRPr="00E04746">
        <w:rPr>
          <w:sz w:val="12"/>
          <w:szCs w:val="18"/>
        </w:rPr>
        <w:t>A Brief Recap</w:t>
      </w:r>
    </w:p>
    <w:p w14:paraId="3DE98307" w14:textId="77777777" w:rsidR="00D226C0" w:rsidRPr="00293E0B" w:rsidRDefault="00D226C0" w:rsidP="00D226C0">
      <w:pPr>
        <w:rPr>
          <w:u w:val="single"/>
        </w:rPr>
      </w:pPr>
      <w:r w:rsidRPr="00A9079A">
        <w:rPr>
          <w:sz w:val="16"/>
        </w:rPr>
        <w:t xml:space="preserve">On February 4, 2022, then-President Joe </w:t>
      </w:r>
      <w:r w:rsidRPr="00DA7F97">
        <w:rPr>
          <w:b/>
          <w:bCs/>
          <w:highlight w:val="green"/>
          <w:u w:val="single"/>
        </w:rPr>
        <w:t>Biden</w:t>
      </w:r>
      <w:r w:rsidRPr="00A9079A">
        <w:rPr>
          <w:sz w:val="16"/>
        </w:rPr>
        <w:t xml:space="preserve"> </w:t>
      </w:r>
      <w:r w:rsidRPr="00293E0B">
        <w:rPr>
          <w:u w:val="single"/>
        </w:rPr>
        <w:t>issued</w:t>
      </w:r>
      <w:r w:rsidRPr="00A9079A">
        <w:rPr>
          <w:sz w:val="16"/>
        </w:rPr>
        <w:t xml:space="preserve"> Executive Order No. (</w:t>
      </w:r>
      <w:r w:rsidRPr="00794EEC">
        <w:rPr>
          <w:highlight w:val="green"/>
          <w:u w:val="single"/>
        </w:rPr>
        <w:t>EO</w:t>
      </w:r>
      <w:r w:rsidRPr="00A9079A">
        <w:rPr>
          <w:sz w:val="16"/>
        </w:rPr>
        <w:t xml:space="preserve">) </w:t>
      </w:r>
      <w:r w:rsidRPr="00794EEC">
        <w:rPr>
          <w:b/>
          <w:bCs/>
          <w:u w:val="single"/>
        </w:rPr>
        <w:t>14</w:t>
      </w:r>
      <w:r w:rsidRPr="00DA7F97">
        <w:rPr>
          <w:b/>
          <w:bCs/>
          <w:u w:val="single"/>
        </w:rPr>
        <w:t>,</w:t>
      </w:r>
      <w:r w:rsidRPr="00794EEC">
        <w:rPr>
          <w:b/>
          <w:bCs/>
          <w:u w:val="single"/>
        </w:rPr>
        <w:t>063</w:t>
      </w:r>
      <w:r w:rsidRPr="00A9079A">
        <w:rPr>
          <w:sz w:val="16"/>
        </w:rPr>
        <w:t xml:space="preserve">, which </w:t>
      </w:r>
      <w:r w:rsidRPr="00DA7F97">
        <w:rPr>
          <w:b/>
          <w:bCs/>
          <w:highlight w:val="green"/>
          <w:u w:val="single"/>
        </w:rPr>
        <w:t>mandated</w:t>
      </w:r>
      <w:r w:rsidRPr="00A9079A">
        <w:rPr>
          <w:sz w:val="16"/>
        </w:rPr>
        <w:t xml:space="preserve"> </w:t>
      </w:r>
      <w:r w:rsidRPr="00DA7F97">
        <w:rPr>
          <w:b/>
          <w:bCs/>
          <w:highlight w:val="green"/>
          <w:u w:val="single"/>
        </w:rPr>
        <w:t>PLAs</w:t>
      </w:r>
      <w:r w:rsidRPr="00A9079A">
        <w:rPr>
          <w:sz w:val="16"/>
        </w:rPr>
        <w:t xml:space="preserve"> </w:t>
      </w:r>
      <w:r w:rsidRPr="00293E0B">
        <w:rPr>
          <w:u w:val="single"/>
        </w:rPr>
        <w:t>in large-scale construction</w:t>
      </w:r>
      <w:r w:rsidRPr="00A9079A">
        <w:rPr>
          <w:sz w:val="16"/>
        </w:rPr>
        <w:t xml:space="preserve"> </w:t>
      </w:r>
      <w:r w:rsidRPr="00293E0B">
        <w:rPr>
          <w:u w:val="single"/>
        </w:rPr>
        <w:t>projects</w:t>
      </w:r>
      <w:r w:rsidRPr="00A9079A">
        <w:rPr>
          <w:sz w:val="16"/>
        </w:rPr>
        <w:t xml:space="preserve">. The stated policy behind the order is to address the efficiency and timeliness challenges often associated with large-scale construction projects. The order stated that these challenges occur because construction employers do not have permanent workforces and may have difficulty predicting labor costs during contract bidding. Accordingly, the order mandated the implementation of PLAs. The order also claimed that </w:t>
      </w:r>
      <w:r w:rsidRPr="00293E0B">
        <w:rPr>
          <w:u w:val="single"/>
        </w:rPr>
        <w:t>PLAs</w:t>
      </w:r>
      <w:r w:rsidRPr="00A9079A">
        <w:rPr>
          <w:sz w:val="16"/>
        </w:rPr>
        <w:t xml:space="preserve"> are </w:t>
      </w:r>
      <w:r w:rsidRPr="00293E0B">
        <w:rPr>
          <w:u w:val="single"/>
        </w:rPr>
        <w:t>effective</w:t>
      </w:r>
      <w:r w:rsidRPr="00A9079A">
        <w:rPr>
          <w:sz w:val="16"/>
        </w:rPr>
        <w:t xml:space="preserve"> </w:t>
      </w:r>
      <w:r w:rsidRPr="00293E0B">
        <w:rPr>
          <w:u w:val="single"/>
        </w:rPr>
        <w:t xml:space="preserve">in </w:t>
      </w:r>
      <w:r w:rsidRPr="00DA7F97">
        <w:rPr>
          <w:b/>
          <w:bCs/>
          <w:highlight w:val="green"/>
          <w:u w:val="single"/>
        </w:rPr>
        <w:t>avoiding</w:t>
      </w:r>
      <w:r w:rsidRPr="00293E0B">
        <w:rPr>
          <w:u w:val="single"/>
        </w:rPr>
        <w:t xml:space="preserve"> labor</w:t>
      </w:r>
      <w:r w:rsidRPr="00A9079A">
        <w:rPr>
          <w:sz w:val="16"/>
        </w:rPr>
        <w:t xml:space="preserve"> </w:t>
      </w:r>
      <w:r w:rsidRPr="00DA7F97">
        <w:rPr>
          <w:b/>
          <w:bCs/>
          <w:highlight w:val="green"/>
          <w:u w:val="single"/>
        </w:rPr>
        <w:t>disputes</w:t>
      </w:r>
      <w:r w:rsidRPr="00A9079A">
        <w:rPr>
          <w:sz w:val="16"/>
        </w:rPr>
        <w:t xml:space="preserve"> </w:t>
      </w:r>
      <w:r w:rsidRPr="00293E0B">
        <w:rPr>
          <w:u w:val="single"/>
        </w:rPr>
        <w:t>because</w:t>
      </w:r>
      <w:r w:rsidRPr="00A9079A">
        <w:rPr>
          <w:sz w:val="16"/>
        </w:rPr>
        <w:t xml:space="preserve"> </w:t>
      </w:r>
      <w:r w:rsidRPr="00293E0B">
        <w:rPr>
          <w:u w:val="single"/>
        </w:rPr>
        <w:t>of their use of dispute-resolution processes</w:t>
      </w:r>
      <w:r w:rsidRPr="00A9079A">
        <w:rPr>
          <w:sz w:val="16"/>
        </w:rPr>
        <w:t xml:space="preserve"> </w:t>
      </w:r>
      <w:r w:rsidRPr="00293E0B">
        <w:rPr>
          <w:u w:val="single"/>
        </w:rPr>
        <w:t>to</w:t>
      </w:r>
      <w:r w:rsidRPr="00A9079A">
        <w:rPr>
          <w:sz w:val="16"/>
        </w:rPr>
        <w:t xml:space="preserve"> </w:t>
      </w:r>
      <w:r w:rsidRPr="00293E0B">
        <w:rPr>
          <w:u w:val="single"/>
        </w:rPr>
        <w:t>resolve</w:t>
      </w:r>
      <w:r w:rsidRPr="00A9079A">
        <w:rPr>
          <w:sz w:val="16"/>
        </w:rPr>
        <w:t xml:space="preserve"> </w:t>
      </w:r>
      <w:r w:rsidRPr="00293E0B">
        <w:rPr>
          <w:u w:val="single"/>
        </w:rPr>
        <w:t>worksite</w:t>
      </w:r>
      <w:r w:rsidRPr="00A9079A">
        <w:rPr>
          <w:sz w:val="16"/>
        </w:rPr>
        <w:t xml:space="preserve"> </w:t>
      </w:r>
      <w:r w:rsidRPr="00293E0B">
        <w:rPr>
          <w:u w:val="single"/>
        </w:rPr>
        <w:t>disputes</w:t>
      </w:r>
      <w:r w:rsidRPr="00A9079A">
        <w:rPr>
          <w:sz w:val="16"/>
        </w:rPr>
        <w:t xml:space="preserve"> </w:t>
      </w:r>
      <w:r w:rsidRPr="00293E0B">
        <w:rPr>
          <w:u w:val="single"/>
        </w:rPr>
        <w:t>and</w:t>
      </w:r>
      <w:r w:rsidRPr="00A9079A">
        <w:rPr>
          <w:sz w:val="16"/>
        </w:rPr>
        <w:t xml:space="preserve"> the </w:t>
      </w:r>
      <w:r w:rsidRPr="00293E0B">
        <w:rPr>
          <w:u w:val="single"/>
        </w:rPr>
        <w:t>discouragement</w:t>
      </w:r>
      <w:r w:rsidRPr="00A9079A">
        <w:rPr>
          <w:sz w:val="16"/>
        </w:rPr>
        <w:t xml:space="preserve"> </w:t>
      </w:r>
      <w:r w:rsidRPr="00293E0B">
        <w:rPr>
          <w:u w:val="single"/>
        </w:rPr>
        <w:t xml:space="preserve">of </w:t>
      </w:r>
      <w:r w:rsidRPr="00DA7F97">
        <w:rPr>
          <w:b/>
          <w:bCs/>
          <w:highlight w:val="green"/>
          <w:u w:val="single"/>
        </w:rPr>
        <w:t>stoppages</w:t>
      </w:r>
      <w:r w:rsidRPr="00293E0B">
        <w:rPr>
          <w:u w:val="single"/>
        </w:rPr>
        <w:t xml:space="preserve">, </w:t>
      </w:r>
      <w:r w:rsidRPr="00DA7F97">
        <w:rPr>
          <w:b/>
          <w:bCs/>
          <w:highlight w:val="green"/>
          <w:u w:val="single"/>
        </w:rPr>
        <w:t>strikes</w:t>
      </w:r>
      <w:r w:rsidRPr="00293E0B">
        <w:rPr>
          <w:u w:val="single"/>
        </w:rPr>
        <w:t xml:space="preserve">, or </w:t>
      </w:r>
      <w:r w:rsidRPr="00DA7F97">
        <w:rPr>
          <w:b/>
          <w:bCs/>
          <w:highlight w:val="green"/>
          <w:u w:val="single"/>
        </w:rPr>
        <w:t>lockouts</w:t>
      </w:r>
      <w:r w:rsidRPr="00293E0B">
        <w:rPr>
          <w:u w:val="single"/>
        </w:rPr>
        <w:t>.</w:t>
      </w:r>
    </w:p>
    <w:p w14:paraId="4254761D" w14:textId="77777777" w:rsidR="00D226C0" w:rsidRPr="00E04746" w:rsidRDefault="00D226C0" w:rsidP="00D226C0">
      <w:pPr>
        <w:rPr>
          <w:sz w:val="12"/>
          <w:szCs w:val="18"/>
        </w:rPr>
      </w:pPr>
      <w:r w:rsidRPr="00E04746">
        <w:rPr>
          <w:sz w:val="12"/>
          <w:szCs w:val="18"/>
        </w:rPr>
        <w:t>The order reads in pertinent part, “it is the policy of the Federal Government for agencies to use project labor agreements in connection with large-scale construction projects to promote economy and efficiency in Federal procurement.” Accordingly, the order requires prime contractors and subcontractors to sign a PLA prior to the award of a contract on any “large-scale construction project.” A “large-scale construction project” is defined by the order as a “Federal construction project within the United States for which the total estimated cost of the construction contract to the Federal Government is $35 million or more.”</w:t>
      </w:r>
    </w:p>
    <w:p w14:paraId="3D4416D2" w14:textId="77777777" w:rsidR="00D226C0" w:rsidRPr="00A9079A" w:rsidRDefault="00D226C0" w:rsidP="00D226C0">
      <w:pPr>
        <w:rPr>
          <w:sz w:val="16"/>
        </w:rPr>
      </w:pPr>
      <w:r w:rsidRPr="00A9079A">
        <w:rPr>
          <w:sz w:val="16"/>
        </w:rPr>
        <w:t>On December 22, 2023, the U.S. Department of Defense (</w:t>
      </w:r>
      <w:r w:rsidRPr="00DA7F97">
        <w:rPr>
          <w:b/>
          <w:bCs/>
          <w:u w:val="single"/>
        </w:rPr>
        <w:t>DoD</w:t>
      </w:r>
      <w:r w:rsidRPr="00A9079A">
        <w:rPr>
          <w:sz w:val="16"/>
        </w:rPr>
        <w:t xml:space="preserve">), </w:t>
      </w:r>
      <w:r w:rsidRPr="0065410D">
        <w:rPr>
          <w:u w:val="single"/>
        </w:rPr>
        <w:t>the</w:t>
      </w:r>
      <w:r w:rsidRPr="00A9079A">
        <w:rPr>
          <w:sz w:val="16"/>
        </w:rPr>
        <w:t xml:space="preserve"> General Services Administration (</w:t>
      </w:r>
      <w:r w:rsidRPr="00DA7F97">
        <w:rPr>
          <w:b/>
          <w:bCs/>
          <w:u w:val="single"/>
        </w:rPr>
        <w:t>GSA</w:t>
      </w:r>
      <w:r w:rsidRPr="00A9079A">
        <w:rPr>
          <w:sz w:val="16"/>
        </w:rPr>
        <w:t xml:space="preserve">), and NASA </w:t>
      </w:r>
      <w:r w:rsidRPr="00DA7F97">
        <w:rPr>
          <w:u w:val="single"/>
        </w:rPr>
        <w:t>issued</w:t>
      </w:r>
      <w:r w:rsidRPr="00A9079A">
        <w:rPr>
          <w:sz w:val="16"/>
        </w:rPr>
        <w:t xml:space="preserve"> the </w:t>
      </w:r>
      <w:r w:rsidRPr="00DA7F97">
        <w:rPr>
          <w:b/>
          <w:bCs/>
          <w:u w:val="single"/>
        </w:rPr>
        <w:t>final rule</w:t>
      </w:r>
      <w:r w:rsidRPr="0065410D">
        <w:rPr>
          <w:u w:val="single"/>
        </w:rPr>
        <w:t xml:space="preserve"> implementing</w:t>
      </w:r>
      <w:r w:rsidRPr="00A9079A">
        <w:rPr>
          <w:sz w:val="16"/>
        </w:rPr>
        <w:t xml:space="preserve"> </w:t>
      </w:r>
      <w:r w:rsidRPr="0065410D">
        <w:rPr>
          <w:u w:val="single"/>
        </w:rPr>
        <w:t>the order into the</w:t>
      </w:r>
      <w:r w:rsidRPr="00A9079A">
        <w:rPr>
          <w:sz w:val="16"/>
        </w:rPr>
        <w:t xml:space="preserve"> Federal Acquisition Regulation (</w:t>
      </w:r>
      <w:r w:rsidRPr="0065410D">
        <w:rPr>
          <w:u w:val="single"/>
        </w:rPr>
        <w:t>FAR</w:t>
      </w:r>
      <w:r w:rsidRPr="00A9079A">
        <w:rPr>
          <w:sz w:val="16"/>
        </w:rPr>
        <w:t xml:space="preserve">). </w:t>
      </w:r>
      <w:r w:rsidRPr="0065410D">
        <w:rPr>
          <w:u w:val="single"/>
        </w:rPr>
        <w:t>The PLA mandate</w:t>
      </w:r>
      <w:r w:rsidRPr="00A9079A">
        <w:rPr>
          <w:sz w:val="16"/>
        </w:rPr>
        <w:t xml:space="preserve">, with limited exceptions, </w:t>
      </w:r>
      <w:r w:rsidRPr="0065410D">
        <w:rPr>
          <w:u w:val="single"/>
        </w:rPr>
        <w:t>was</w:t>
      </w:r>
      <w:r w:rsidRPr="00A9079A">
        <w:rPr>
          <w:sz w:val="16"/>
        </w:rPr>
        <w:t xml:space="preserve"> </w:t>
      </w:r>
      <w:r w:rsidRPr="0065410D">
        <w:rPr>
          <w:u w:val="single"/>
        </w:rPr>
        <w:t>implemented</w:t>
      </w:r>
      <w:r w:rsidRPr="00A9079A">
        <w:rPr>
          <w:sz w:val="16"/>
        </w:rPr>
        <w:t xml:space="preserve"> through FAR 22.5, 52.222-33, and 52.222-34.</w:t>
      </w:r>
    </w:p>
    <w:p w14:paraId="782C396C" w14:textId="77777777" w:rsidR="00D226C0" w:rsidRPr="00E04746" w:rsidRDefault="00D226C0" w:rsidP="00D226C0">
      <w:pPr>
        <w:rPr>
          <w:sz w:val="12"/>
          <w:szCs w:val="18"/>
        </w:rPr>
      </w:pPr>
      <w:r w:rsidRPr="00E04746">
        <w:rPr>
          <w:sz w:val="12"/>
          <w:szCs w:val="18"/>
        </w:rPr>
        <w:t>MVL USA, Inc. v. United States</w:t>
      </w:r>
    </w:p>
    <w:p w14:paraId="53A3DAD8" w14:textId="77777777" w:rsidR="00D226C0" w:rsidRPr="00A9079A" w:rsidRDefault="00D226C0" w:rsidP="00D226C0">
      <w:pPr>
        <w:rPr>
          <w:sz w:val="16"/>
        </w:rPr>
      </w:pPr>
      <w:r w:rsidRPr="0065410D">
        <w:rPr>
          <w:u w:val="single"/>
        </w:rPr>
        <w:t>Several</w:t>
      </w:r>
      <w:r w:rsidRPr="00A9079A">
        <w:rPr>
          <w:sz w:val="16"/>
        </w:rPr>
        <w:t xml:space="preserve"> </w:t>
      </w:r>
      <w:r w:rsidRPr="0065410D">
        <w:rPr>
          <w:u w:val="single"/>
        </w:rPr>
        <w:t>construction</w:t>
      </w:r>
      <w:r w:rsidRPr="00A9079A">
        <w:rPr>
          <w:sz w:val="16"/>
        </w:rPr>
        <w:t xml:space="preserve"> </w:t>
      </w:r>
      <w:r w:rsidRPr="0065410D">
        <w:rPr>
          <w:u w:val="single"/>
        </w:rPr>
        <w:t>companies</w:t>
      </w:r>
      <w:r w:rsidRPr="00A9079A">
        <w:rPr>
          <w:sz w:val="16"/>
        </w:rPr>
        <w:t xml:space="preserve"> </w:t>
      </w:r>
      <w:r w:rsidRPr="0065410D">
        <w:rPr>
          <w:u w:val="single"/>
        </w:rPr>
        <w:t>challenged</w:t>
      </w:r>
      <w:r w:rsidRPr="00A9079A">
        <w:rPr>
          <w:sz w:val="16"/>
        </w:rPr>
        <w:t xml:space="preserve"> the new </w:t>
      </w:r>
      <w:r w:rsidRPr="0065410D">
        <w:rPr>
          <w:u w:val="single"/>
        </w:rPr>
        <w:t>regulation</w:t>
      </w:r>
      <w:r w:rsidRPr="00A9079A">
        <w:rPr>
          <w:sz w:val="16"/>
        </w:rPr>
        <w:t xml:space="preserve">. In </w:t>
      </w:r>
      <w:r w:rsidRPr="00DA7F97">
        <w:rPr>
          <w:b/>
          <w:bCs/>
          <w:highlight w:val="green"/>
          <w:u w:val="single"/>
        </w:rPr>
        <w:t>MVL</w:t>
      </w:r>
      <w:r w:rsidRPr="00A9079A">
        <w:rPr>
          <w:sz w:val="16"/>
        </w:rPr>
        <w:t xml:space="preserve"> USA, Inc. v. United States, </w:t>
      </w:r>
      <w:r w:rsidRPr="0065410D">
        <w:rPr>
          <w:u w:val="single"/>
        </w:rPr>
        <w:t>12</w:t>
      </w:r>
      <w:r w:rsidRPr="00A9079A">
        <w:rPr>
          <w:sz w:val="16"/>
        </w:rPr>
        <w:t xml:space="preserve"> large construction </w:t>
      </w:r>
      <w:r w:rsidRPr="0065410D">
        <w:rPr>
          <w:u w:val="single"/>
        </w:rPr>
        <w:t>companies</w:t>
      </w:r>
      <w:r w:rsidRPr="00A9079A">
        <w:rPr>
          <w:sz w:val="16"/>
        </w:rPr>
        <w:t xml:space="preserve"> </w:t>
      </w:r>
      <w:r w:rsidRPr="00DA7F97">
        <w:rPr>
          <w:b/>
          <w:bCs/>
          <w:highlight w:val="green"/>
          <w:u w:val="single"/>
        </w:rPr>
        <w:t>challenged</w:t>
      </w:r>
      <w:r w:rsidRPr="00A9079A">
        <w:rPr>
          <w:sz w:val="16"/>
        </w:rPr>
        <w:t xml:space="preserve"> the </w:t>
      </w:r>
      <w:r w:rsidRPr="00D6603A">
        <w:rPr>
          <w:u w:val="single"/>
        </w:rPr>
        <w:t>authority</w:t>
      </w:r>
      <w:r w:rsidRPr="00D6603A">
        <w:rPr>
          <w:sz w:val="16"/>
        </w:rPr>
        <w:t xml:space="preserve"> </w:t>
      </w:r>
      <w:r w:rsidRPr="00D6603A">
        <w:rPr>
          <w:u w:val="single"/>
        </w:rPr>
        <w:t>of federal agencies</w:t>
      </w:r>
      <w:r w:rsidRPr="00D6603A">
        <w:rPr>
          <w:sz w:val="16"/>
        </w:rPr>
        <w:t xml:space="preserve"> “</w:t>
      </w:r>
      <w:r w:rsidRPr="00D6603A">
        <w:rPr>
          <w:u w:val="single"/>
        </w:rPr>
        <w:t>to</w:t>
      </w:r>
      <w:r w:rsidRPr="00D6603A">
        <w:rPr>
          <w:sz w:val="16"/>
        </w:rPr>
        <w:t xml:space="preserve"> </w:t>
      </w:r>
      <w:r w:rsidRPr="00D6603A">
        <w:rPr>
          <w:b/>
          <w:bCs/>
          <w:u w:val="single"/>
        </w:rPr>
        <w:t>mandate</w:t>
      </w:r>
      <w:r w:rsidRPr="00D6603A">
        <w:rPr>
          <w:sz w:val="16"/>
        </w:rPr>
        <w:t xml:space="preserve"> prospective </w:t>
      </w:r>
      <w:r w:rsidRPr="00D6603A">
        <w:rPr>
          <w:u w:val="single"/>
        </w:rPr>
        <w:t>contractors</w:t>
      </w:r>
      <w:r w:rsidRPr="00D6603A">
        <w:rPr>
          <w:sz w:val="16"/>
        </w:rPr>
        <w:t xml:space="preserve"> </w:t>
      </w:r>
      <w:r w:rsidRPr="00D6603A">
        <w:rPr>
          <w:u w:val="single"/>
        </w:rPr>
        <w:t>to enter project labor agreements</w:t>
      </w:r>
      <w:r w:rsidRPr="00D6603A">
        <w:rPr>
          <w:sz w:val="16"/>
        </w:rPr>
        <w:t xml:space="preserve"> with unions for consideration in federal construction projects exceeding $35 million.” On January 21, 2025, the U.S. Court of Federal Claims (COFC) released an opinion, where the COFC acknowledged that, after the passage of the Competition in Contracting Act (CICA), presidents have issued executive orders to prohibit PLAs, encourage PLAs, or take a</w:t>
      </w:r>
      <w:r w:rsidRPr="00A9079A">
        <w:rPr>
          <w:sz w:val="16"/>
        </w:rPr>
        <w:t xml:space="preserve"> neutral stance on PLAs, but this is the first time in recent history that a president has mandated PLAs. The COFC noted market research concluding that PLAs were anticompetitive and held that an agency implementing the mandate solely based on an executive order was arbitrary and capricious. Further, the </w:t>
      </w:r>
      <w:r w:rsidRPr="00DA7F97">
        <w:rPr>
          <w:b/>
          <w:bCs/>
          <w:highlight w:val="green"/>
          <w:u w:val="single"/>
        </w:rPr>
        <w:t>COFC</w:t>
      </w:r>
      <w:r w:rsidRPr="00A9079A">
        <w:rPr>
          <w:sz w:val="16"/>
        </w:rPr>
        <w:t xml:space="preserve"> ultimately </w:t>
      </w:r>
      <w:r w:rsidRPr="00DA7F97">
        <w:rPr>
          <w:b/>
          <w:bCs/>
          <w:highlight w:val="green"/>
          <w:u w:val="single"/>
        </w:rPr>
        <w:t>held</w:t>
      </w:r>
      <w:r w:rsidRPr="00A9079A">
        <w:rPr>
          <w:sz w:val="16"/>
        </w:rPr>
        <w:t xml:space="preserve"> that “</w:t>
      </w:r>
      <w:r w:rsidRPr="00DA7F97">
        <w:rPr>
          <w:u w:val="single"/>
        </w:rPr>
        <w:t>PLA</w:t>
      </w:r>
      <w:r w:rsidRPr="00A9079A">
        <w:rPr>
          <w:sz w:val="16"/>
        </w:rPr>
        <w:t xml:space="preserve"> </w:t>
      </w:r>
      <w:r w:rsidRPr="00DA7F97">
        <w:rPr>
          <w:b/>
          <w:bCs/>
          <w:highlight w:val="green"/>
          <w:u w:val="single"/>
        </w:rPr>
        <w:t>mandates</w:t>
      </w:r>
      <w:r w:rsidRPr="00A9079A">
        <w:rPr>
          <w:sz w:val="16"/>
        </w:rPr>
        <w:t xml:space="preserve"> </w:t>
      </w:r>
      <w:r w:rsidRPr="00794EEC">
        <w:rPr>
          <w:b/>
          <w:bCs/>
          <w:u w:val="single"/>
        </w:rPr>
        <w:t>have</w:t>
      </w:r>
      <w:r w:rsidRPr="00794EEC">
        <w:rPr>
          <w:u w:val="single"/>
        </w:rPr>
        <w:t xml:space="preserve"> </w:t>
      </w:r>
      <w:r w:rsidRPr="00794EEC">
        <w:rPr>
          <w:b/>
          <w:bCs/>
          <w:u w:val="single"/>
        </w:rPr>
        <w:t>no</w:t>
      </w:r>
      <w:r w:rsidRPr="00794EEC">
        <w:rPr>
          <w:u w:val="single"/>
        </w:rPr>
        <w:t xml:space="preserve"> substantive </w:t>
      </w:r>
      <w:r w:rsidRPr="00794EEC">
        <w:rPr>
          <w:b/>
          <w:bCs/>
          <w:u w:val="single"/>
        </w:rPr>
        <w:t>performance</w:t>
      </w:r>
      <w:r w:rsidRPr="00794EEC">
        <w:rPr>
          <w:sz w:val="16"/>
        </w:rPr>
        <w:t xml:space="preserve"> </w:t>
      </w:r>
      <w:r w:rsidRPr="00794EEC">
        <w:rPr>
          <w:b/>
          <w:bCs/>
          <w:u w:val="single"/>
        </w:rPr>
        <w:t>relation</w:t>
      </w:r>
      <w:r w:rsidRPr="00794EEC">
        <w:rPr>
          <w:sz w:val="16"/>
        </w:rPr>
        <w:t xml:space="preserve"> </w:t>
      </w:r>
      <w:r w:rsidRPr="00794EEC">
        <w:rPr>
          <w:u w:val="single"/>
        </w:rPr>
        <w:t>to the substance of the solicitations</w:t>
      </w:r>
      <w:r w:rsidRPr="00794EEC">
        <w:rPr>
          <w:sz w:val="16"/>
        </w:rPr>
        <w:t xml:space="preserve"> [in </w:t>
      </w:r>
      <w:r w:rsidRPr="00794EEC">
        <w:rPr>
          <w:sz w:val="16"/>
        </w:rPr>
        <w:lastRenderedPageBreak/>
        <w:t xml:space="preserve">this case] </w:t>
      </w:r>
      <w:r w:rsidRPr="00794EEC">
        <w:rPr>
          <w:u w:val="single"/>
        </w:rPr>
        <w:t>and</w:t>
      </w:r>
      <w:r w:rsidRPr="0065410D">
        <w:rPr>
          <w:u w:val="single"/>
        </w:rPr>
        <w:t xml:space="preserve"> </w:t>
      </w:r>
      <w:r w:rsidRPr="00DA7F97">
        <w:rPr>
          <w:b/>
          <w:bCs/>
          <w:highlight w:val="green"/>
          <w:u w:val="single"/>
        </w:rPr>
        <w:t>violate CICA</w:t>
      </w:r>
      <w:r w:rsidRPr="00D6603A">
        <w:rPr>
          <w:b/>
          <w:bCs/>
          <w:u w:val="single"/>
        </w:rPr>
        <w:t>’s</w:t>
      </w:r>
      <w:r w:rsidRPr="0065410D">
        <w:rPr>
          <w:u w:val="single"/>
        </w:rPr>
        <w:t xml:space="preserve"> </w:t>
      </w:r>
      <w:r w:rsidRPr="00D6603A">
        <w:rPr>
          <w:u w:val="single"/>
        </w:rPr>
        <w:t>requirement that procuring agencies</w:t>
      </w:r>
      <w:r w:rsidRPr="00D6603A">
        <w:rPr>
          <w:sz w:val="16"/>
        </w:rPr>
        <w:t xml:space="preserve"> ‘</w:t>
      </w:r>
      <w:r w:rsidRPr="00D6603A">
        <w:rPr>
          <w:u w:val="single"/>
        </w:rPr>
        <w:t>obtain</w:t>
      </w:r>
      <w:r w:rsidRPr="00D6603A">
        <w:rPr>
          <w:sz w:val="16"/>
        </w:rPr>
        <w:t xml:space="preserve"> </w:t>
      </w:r>
      <w:r w:rsidRPr="00D6603A">
        <w:rPr>
          <w:u w:val="single"/>
        </w:rPr>
        <w:t>full and open competition through the use of competitive procures</w:t>
      </w:r>
      <w:r w:rsidRPr="00D6603A">
        <w:rPr>
          <w:sz w:val="16"/>
        </w:rPr>
        <w:t>.’”</w:t>
      </w:r>
    </w:p>
    <w:p w14:paraId="500F7EFD" w14:textId="77777777" w:rsidR="00D226C0" w:rsidRPr="00E04746" w:rsidRDefault="00D226C0" w:rsidP="00D226C0">
      <w:pPr>
        <w:rPr>
          <w:sz w:val="12"/>
          <w:szCs w:val="18"/>
        </w:rPr>
      </w:pPr>
      <w:r w:rsidRPr="00E04746">
        <w:rPr>
          <w:sz w:val="12"/>
          <w:szCs w:val="18"/>
        </w:rPr>
        <w:t>DoD and GSA Memoranda</w:t>
      </w:r>
    </w:p>
    <w:p w14:paraId="7D8786AC" w14:textId="77777777" w:rsidR="00D226C0" w:rsidRPr="00A9079A" w:rsidRDefault="00D226C0" w:rsidP="00D226C0">
      <w:pPr>
        <w:rPr>
          <w:sz w:val="16"/>
        </w:rPr>
      </w:pPr>
      <w:r w:rsidRPr="0065410D">
        <w:rPr>
          <w:u w:val="single"/>
        </w:rPr>
        <w:t>Following</w:t>
      </w:r>
      <w:r w:rsidRPr="00A9079A">
        <w:rPr>
          <w:sz w:val="16"/>
        </w:rPr>
        <w:t xml:space="preserve"> </w:t>
      </w:r>
      <w:r w:rsidRPr="0065410D">
        <w:rPr>
          <w:u w:val="single"/>
        </w:rPr>
        <w:t>MVL</w:t>
      </w:r>
      <w:r w:rsidRPr="00A9079A">
        <w:rPr>
          <w:sz w:val="16"/>
        </w:rPr>
        <w:t xml:space="preserve"> USA, the </w:t>
      </w:r>
      <w:r w:rsidRPr="00DA7F97">
        <w:rPr>
          <w:b/>
          <w:bCs/>
          <w:highlight w:val="green"/>
          <w:u w:val="single"/>
        </w:rPr>
        <w:t>DoD</w:t>
      </w:r>
      <w:r w:rsidRPr="0065410D">
        <w:rPr>
          <w:u w:val="single"/>
        </w:rPr>
        <w:t xml:space="preserve"> </w:t>
      </w:r>
      <w:r w:rsidRPr="00DA7F97">
        <w:rPr>
          <w:highlight w:val="green"/>
          <w:u w:val="single"/>
        </w:rPr>
        <w:t>and</w:t>
      </w:r>
      <w:r w:rsidRPr="0065410D">
        <w:rPr>
          <w:u w:val="single"/>
        </w:rPr>
        <w:t xml:space="preserve"> </w:t>
      </w:r>
      <w:r w:rsidRPr="00DA7F97">
        <w:rPr>
          <w:b/>
          <w:bCs/>
          <w:highlight w:val="green"/>
          <w:u w:val="single"/>
        </w:rPr>
        <w:t>GSA</w:t>
      </w:r>
      <w:r w:rsidRPr="00A9079A">
        <w:rPr>
          <w:sz w:val="16"/>
        </w:rPr>
        <w:t xml:space="preserve"> (now </w:t>
      </w:r>
      <w:r w:rsidRPr="00DA7F97">
        <w:rPr>
          <w:b/>
          <w:bCs/>
          <w:highlight w:val="green"/>
          <w:u w:val="single"/>
        </w:rPr>
        <w:t>under</w:t>
      </w:r>
      <w:r w:rsidRPr="00A9079A">
        <w:rPr>
          <w:sz w:val="16"/>
        </w:rPr>
        <w:t xml:space="preserve"> the </w:t>
      </w:r>
      <w:r w:rsidRPr="00DA7F97">
        <w:rPr>
          <w:b/>
          <w:bCs/>
          <w:highlight w:val="green"/>
          <w:u w:val="single"/>
        </w:rPr>
        <w:t>Trump</w:t>
      </w:r>
      <w:r w:rsidRPr="00A9079A">
        <w:rPr>
          <w:sz w:val="16"/>
        </w:rPr>
        <w:t xml:space="preserve"> administration) </w:t>
      </w:r>
      <w:r w:rsidRPr="0065410D">
        <w:rPr>
          <w:u w:val="single"/>
        </w:rPr>
        <w:t>released</w:t>
      </w:r>
      <w:r w:rsidRPr="00A9079A">
        <w:rPr>
          <w:sz w:val="16"/>
        </w:rPr>
        <w:t xml:space="preserve"> </w:t>
      </w:r>
      <w:r w:rsidRPr="0065410D">
        <w:rPr>
          <w:u w:val="single"/>
        </w:rPr>
        <w:t>memoranda</w:t>
      </w:r>
      <w:r w:rsidRPr="00A9079A">
        <w:rPr>
          <w:sz w:val="16"/>
        </w:rPr>
        <w:t xml:space="preserve"> </w:t>
      </w:r>
      <w:r w:rsidRPr="00DA7F97">
        <w:rPr>
          <w:b/>
          <w:bCs/>
          <w:highlight w:val="green"/>
          <w:u w:val="single"/>
        </w:rPr>
        <w:t>creating</w:t>
      </w:r>
      <w:r w:rsidRPr="00A9079A">
        <w:rPr>
          <w:sz w:val="16"/>
        </w:rPr>
        <w:t xml:space="preserve"> class </w:t>
      </w:r>
      <w:r w:rsidRPr="00DA7F97">
        <w:rPr>
          <w:b/>
          <w:bCs/>
          <w:highlight w:val="green"/>
          <w:u w:val="single"/>
        </w:rPr>
        <w:t>deviations</w:t>
      </w:r>
      <w:r w:rsidRPr="00A9079A">
        <w:rPr>
          <w:sz w:val="16"/>
        </w:rPr>
        <w:t xml:space="preserve"> </w:t>
      </w:r>
      <w:r w:rsidRPr="00DA7F97">
        <w:rPr>
          <w:highlight w:val="green"/>
          <w:u w:val="single"/>
        </w:rPr>
        <w:t>and</w:t>
      </w:r>
      <w:r w:rsidRPr="0065410D">
        <w:rPr>
          <w:u w:val="single"/>
        </w:rPr>
        <w:t xml:space="preserve"> </w:t>
      </w:r>
      <w:r w:rsidRPr="00DA7F97">
        <w:rPr>
          <w:b/>
          <w:bCs/>
          <w:highlight w:val="green"/>
          <w:u w:val="single"/>
        </w:rPr>
        <w:t>exemptions</w:t>
      </w:r>
      <w:r w:rsidRPr="0065410D">
        <w:rPr>
          <w:u w:val="single"/>
        </w:rPr>
        <w:t xml:space="preserve"> </w:t>
      </w:r>
      <w:r w:rsidRPr="00DA7F97">
        <w:rPr>
          <w:b/>
          <w:bCs/>
          <w:highlight w:val="green"/>
          <w:u w:val="single"/>
        </w:rPr>
        <w:t>to</w:t>
      </w:r>
      <w:r w:rsidRPr="00DA7F97">
        <w:rPr>
          <w:highlight w:val="green"/>
          <w:u w:val="single"/>
        </w:rPr>
        <w:t xml:space="preserve"> the</w:t>
      </w:r>
      <w:r w:rsidRPr="0065410D">
        <w:rPr>
          <w:u w:val="single"/>
        </w:rPr>
        <w:t xml:space="preserve"> </w:t>
      </w:r>
      <w:r w:rsidRPr="00DA7F97">
        <w:rPr>
          <w:b/>
          <w:bCs/>
          <w:u w:val="single"/>
        </w:rPr>
        <w:t>PLA</w:t>
      </w:r>
      <w:r w:rsidRPr="0065410D">
        <w:rPr>
          <w:u w:val="single"/>
        </w:rPr>
        <w:t xml:space="preserve"> </w:t>
      </w:r>
      <w:r w:rsidRPr="00DA7F97">
        <w:rPr>
          <w:highlight w:val="green"/>
          <w:u w:val="single"/>
        </w:rPr>
        <w:t>mandate</w:t>
      </w:r>
      <w:r w:rsidRPr="00A9079A">
        <w:rPr>
          <w:sz w:val="16"/>
        </w:rPr>
        <w:t xml:space="preserve">. Specifically, on February 7, 2025, the Office of the Under Secretary of Defense issued a memorandum implementing a class deviation waiver of PLA requirements, which </w:t>
      </w:r>
      <w:r w:rsidRPr="00DA7F97">
        <w:rPr>
          <w:b/>
          <w:bCs/>
          <w:highlight w:val="green"/>
          <w:u w:val="single"/>
        </w:rPr>
        <w:t>stated</w:t>
      </w:r>
      <w:r w:rsidRPr="00A9079A">
        <w:rPr>
          <w:sz w:val="16"/>
        </w:rPr>
        <w:t xml:space="preserve">, “effective immediately, </w:t>
      </w:r>
      <w:r w:rsidRPr="00DA7F97">
        <w:rPr>
          <w:u w:val="single"/>
        </w:rPr>
        <w:t>contracting</w:t>
      </w:r>
      <w:r w:rsidRPr="00A9079A">
        <w:rPr>
          <w:sz w:val="16"/>
        </w:rPr>
        <w:t xml:space="preserve"> </w:t>
      </w:r>
      <w:r w:rsidRPr="00DA7F97">
        <w:rPr>
          <w:b/>
          <w:bCs/>
          <w:highlight w:val="green"/>
          <w:u w:val="single"/>
        </w:rPr>
        <w:t>officers</w:t>
      </w:r>
      <w:r w:rsidRPr="00A9079A">
        <w:rPr>
          <w:sz w:val="16"/>
        </w:rPr>
        <w:t xml:space="preserve"> </w:t>
      </w:r>
      <w:r w:rsidRPr="00DA7F97">
        <w:rPr>
          <w:b/>
          <w:bCs/>
          <w:highlight w:val="green"/>
          <w:u w:val="single"/>
        </w:rPr>
        <w:t>shall not use</w:t>
      </w:r>
      <w:r w:rsidRPr="00DA7F97">
        <w:rPr>
          <w:highlight w:val="green"/>
          <w:u w:val="single"/>
        </w:rPr>
        <w:t xml:space="preserve"> </w:t>
      </w:r>
      <w:r w:rsidRPr="00DA7F97">
        <w:rPr>
          <w:b/>
          <w:bCs/>
          <w:highlight w:val="green"/>
          <w:u w:val="single"/>
        </w:rPr>
        <w:t>p</w:t>
      </w:r>
      <w:r w:rsidRPr="0065410D">
        <w:rPr>
          <w:u w:val="single"/>
        </w:rPr>
        <w:t xml:space="preserve">roject </w:t>
      </w:r>
      <w:r w:rsidRPr="00DA7F97">
        <w:rPr>
          <w:b/>
          <w:bCs/>
          <w:highlight w:val="green"/>
          <w:u w:val="single"/>
        </w:rPr>
        <w:t>l</w:t>
      </w:r>
      <w:r w:rsidRPr="0065410D">
        <w:rPr>
          <w:u w:val="single"/>
        </w:rPr>
        <w:t xml:space="preserve">abor </w:t>
      </w:r>
      <w:r w:rsidRPr="00DA7F97">
        <w:rPr>
          <w:b/>
          <w:bCs/>
          <w:highlight w:val="green"/>
          <w:u w:val="single"/>
        </w:rPr>
        <w:t>a</w:t>
      </w:r>
      <w:r w:rsidRPr="0065410D">
        <w:rPr>
          <w:u w:val="single"/>
        </w:rPr>
        <w:t>greement</w:t>
      </w:r>
      <w:r w:rsidRPr="00DA7F97">
        <w:rPr>
          <w:highlight w:val="green"/>
          <w:u w:val="single"/>
        </w:rPr>
        <w:t>s</w:t>
      </w:r>
      <w:r w:rsidRPr="00A9079A">
        <w:rPr>
          <w:sz w:val="16"/>
        </w:rPr>
        <w:t xml:space="preserve"> </w:t>
      </w:r>
      <w:r w:rsidRPr="00D21C59">
        <w:rPr>
          <w:highlight w:val="green"/>
          <w:u w:val="single"/>
        </w:rPr>
        <w:t>for</w:t>
      </w:r>
      <w:r w:rsidRPr="00A9079A">
        <w:rPr>
          <w:sz w:val="16"/>
        </w:rPr>
        <w:t xml:space="preserve"> large-scale </w:t>
      </w:r>
      <w:r w:rsidRPr="00D21C59">
        <w:rPr>
          <w:highlight w:val="green"/>
          <w:u w:val="single"/>
        </w:rPr>
        <w:t>construction</w:t>
      </w:r>
      <w:r w:rsidRPr="00A9079A">
        <w:rPr>
          <w:sz w:val="16"/>
        </w:rPr>
        <w:t xml:space="preserve"> </w:t>
      </w:r>
      <w:r w:rsidRPr="0065410D">
        <w:rPr>
          <w:u w:val="single"/>
        </w:rPr>
        <w:t>projects</w:t>
      </w:r>
      <w:r w:rsidRPr="00A9079A">
        <w:rPr>
          <w:sz w:val="16"/>
        </w:rPr>
        <w:t xml:space="preserve">. …” Shortly thereafter, on February 12, 2025, the </w:t>
      </w:r>
      <w:r w:rsidRPr="0065410D">
        <w:rPr>
          <w:u w:val="single"/>
        </w:rPr>
        <w:t>GSA</w:t>
      </w:r>
      <w:r w:rsidRPr="00A9079A">
        <w:rPr>
          <w:sz w:val="16"/>
        </w:rPr>
        <w:t xml:space="preserve"> </w:t>
      </w:r>
      <w:r w:rsidRPr="0065410D">
        <w:rPr>
          <w:u w:val="single"/>
        </w:rPr>
        <w:t>issued</w:t>
      </w:r>
      <w:r w:rsidRPr="00A9079A">
        <w:rPr>
          <w:sz w:val="16"/>
        </w:rPr>
        <w:t xml:space="preserve"> a </w:t>
      </w:r>
      <w:r w:rsidRPr="0065410D">
        <w:rPr>
          <w:u w:val="single"/>
        </w:rPr>
        <w:t>memorandum</w:t>
      </w:r>
      <w:r w:rsidRPr="00A9079A">
        <w:rPr>
          <w:sz w:val="16"/>
        </w:rPr>
        <w:t xml:space="preserve"> </w:t>
      </w:r>
      <w:r w:rsidRPr="0065410D">
        <w:rPr>
          <w:u w:val="single"/>
        </w:rPr>
        <w:t xml:space="preserve">that </w:t>
      </w:r>
      <w:r w:rsidRPr="00DA7F97">
        <w:rPr>
          <w:u w:val="single"/>
        </w:rPr>
        <w:t>created</w:t>
      </w:r>
      <w:r w:rsidRPr="0065410D">
        <w:rPr>
          <w:u w:val="single"/>
        </w:rPr>
        <w:t xml:space="preserve"> a </w:t>
      </w:r>
      <w:r w:rsidRPr="00DA7F97">
        <w:rPr>
          <w:u w:val="single"/>
        </w:rPr>
        <w:t>class</w:t>
      </w:r>
      <w:r w:rsidRPr="0065410D">
        <w:rPr>
          <w:u w:val="single"/>
        </w:rPr>
        <w:t xml:space="preserve"> </w:t>
      </w:r>
      <w:r w:rsidRPr="00DA7F97">
        <w:rPr>
          <w:u w:val="single"/>
        </w:rPr>
        <w:t>exemption</w:t>
      </w:r>
      <w:r w:rsidRPr="0065410D">
        <w:rPr>
          <w:u w:val="single"/>
        </w:rPr>
        <w:t xml:space="preserve"> from the PLA</w:t>
      </w:r>
      <w:r w:rsidRPr="00A9079A">
        <w:rPr>
          <w:sz w:val="16"/>
        </w:rPr>
        <w:t xml:space="preserve"> </w:t>
      </w:r>
      <w:r w:rsidRPr="0065410D">
        <w:rPr>
          <w:u w:val="single"/>
        </w:rPr>
        <w:t>mandate</w:t>
      </w:r>
      <w:r w:rsidRPr="00A9079A">
        <w:rPr>
          <w:sz w:val="16"/>
        </w:rPr>
        <w:t xml:space="preserve"> for Land Port of Entry (LPOE) projects. Of course, </w:t>
      </w:r>
      <w:r w:rsidRPr="00DA7F97">
        <w:rPr>
          <w:b/>
          <w:bCs/>
          <w:u w:val="single"/>
        </w:rPr>
        <w:t>neither</w:t>
      </w:r>
      <w:r w:rsidRPr="00A9079A">
        <w:rPr>
          <w:sz w:val="16"/>
        </w:rPr>
        <w:t xml:space="preserve"> of these </w:t>
      </w:r>
      <w:r w:rsidRPr="0065410D">
        <w:rPr>
          <w:u w:val="single"/>
        </w:rPr>
        <w:t>actions</w:t>
      </w:r>
      <w:r w:rsidRPr="00A9079A">
        <w:rPr>
          <w:sz w:val="16"/>
        </w:rPr>
        <w:t xml:space="preserve"> </w:t>
      </w:r>
      <w:r w:rsidRPr="0065410D">
        <w:rPr>
          <w:u w:val="single"/>
        </w:rPr>
        <w:t xml:space="preserve">were </w:t>
      </w:r>
      <w:r w:rsidRPr="00DA7F97">
        <w:rPr>
          <w:b/>
          <w:bCs/>
          <w:u w:val="single"/>
        </w:rPr>
        <w:t>authorized</w:t>
      </w:r>
      <w:r w:rsidRPr="0065410D">
        <w:rPr>
          <w:u w:val="single"/>
        </w:rPr>
        <w:t xml:space="preserve"> </w:t>
      </w:r>
      <w:r w:rsidRPr="00DA7F97">
        <w:rPr>
          <w:b/>
          <w:bCs/>
          <w:u w:val="single"/>
        </w:rPr>
        <w:t>by</w:t>
      </w:r>
      <w:r w:rsidRPr="0065410D">
        <w:rPr>
          <w:u w:val="single"/>
        </w:rPr>
        <w:t xml:space="preserve"> Executive Order </w:t>
      </w:r>
      <w:r w:rsidRPr="00DA7F97">
        <w:rPr>
          <w:b/>
          <w:bCs/>
          <w:u w:val="single"/>
        </w:rPr>
        <w:t>14,063</w:t>
      </w:r>
      <w:r w:rsidRPr="00A9079A">
        <w:rPr>
          <w:sz w:val="16"/>
        </w:rPr>
        <w:t>.</w:t>
      </w:r>
    </w:p>
    <w:p w14:paraId="534681B9" w14:textId="77777777" w:rsidR="00D226C0" w:rsidRPr="00A9079A" w:rsidRDefault="00D226C0" w:rsidP="00D226C0">
      <w:pPr>
        <w:rPr>
          <w:sz w:val="16"/>
        </w:rPr>
      </w:pPr>
      <w:r w:rsidRPr="00A9079A">
        <w:rPr>
          <w:sz w:val="16"/>
        </w:rPr>
        <w:t xml:space="preserve">Additionally, on March 14, 2025, President </w:t>
      </w:r>
      <w:r w:rsidRPr="00DA7F97">
        <w:rPr>
          <w:b/>
          <w:bCs/>
          <w:highlight w:val="green"/>
          <w:u w:val="single"/>
        </w:rPr>
        <w:t>Trump</w:t>
      </w:r>
      <w:r w:rsidRPr="00A9079A">
        <w:rPr>
          <w:sz w:val="16"/>
        </w:rPr>
        <w:t xml:space="preserve"> </w:t>
      </w:r>
      <w:r w:rsidRPr="0065410D">
        <w:rPr>
          <w:u w:val="single"/>
        </w:rPr>
        <w:t>released</w:t>
      </w:r>
      <w:r w:rsidRPr="00A9079A">
        <w:rPr>
          <w:sz w:val="16"/>
        </w:rPr>
        <w:t xml:space="preserve"> </w:t>
      </w:r>
      <w:r w:rsidRPr="00794EEC">
        <w:rPr>
          <w:highlight w:val="green"/>
          <w:u w:val="single"/>
        </w:rPr>
        <w:t>EO</w:t>
      </w:r>
      <w:r w:rsidRPr="0065410D">
        <w:rPr>
          <w:u w:val="single"/>
        </w:rPr>
        <w:t xml:space="preserve"> </w:t>
      </w:r>
      <w:r w:rsidRPr="00794EEC">
        <w:rPr>
          <w:b/>
          <w:bCs/>
          <w:u w:val="single"/>
        </w:rPr>
        <w:t>14,236</w:t>
      </w:r>
      <w:r w:rsidRPr="00794EEC">
        <w:rPr>
          <w:sz w:val="16"/>
        </w:rPr>
        <w:t>,</w:t>
      </w:r>
      <w:r w:rsidRPr="00A9079A">
        <w:rPr>
          <w:sz w:val="16"/>
        </w:rPr>
        <w:t xml:space="preserve"> </w:t>
      </w:r>
      <w:r w:rsidRPr="0065410D">
        <w:rPr>
          <w:u w:val="single"/>
        </w:rPr>
        <w:t>which</w:t>
      </w:r>
      <w:r w:rsidRPr="00A9079A">
        <w:rPr>
          <w:sz w:val="16"/>
        </w:rPr>
        <w:t xml:space="preserve"> </w:t>
      </w:r>
      <w:r w:rsidRPr="00DA7F97">
        <w:rPr>
          <w:b/>
          <w:bCs/>
          <w:highlight w:val="green"/>
          <w:u w:val="single"/>
        </w:rPr>
        <w:t>revoked</w:t>
      </w:r>
      <w:r w:rsidRPr="00A9079A">
        <w:rPr>
          <w:sz w:val="16"/>
        </w:rPr>
        <w:t xml:space="preserve"> a </w:t>
      </w:r>
      <w:r w:rsidRPr="0065410D">
        <w:rPr>
          <w:u w:val="single"/>
        </w:rPr>
        <w:t xml:space="preserve">series of executive </w:t>
      </w:r>
      <w:r w:rsidRPr="00DA7F97">
        <w:rPr>
          <w:b/>
          <w:bCs/>
          <w:highlight w:val="green"/>
          <w:u w:val="single"/>
        </w:rPr>
        <w:t>orders</w:t>
      </w:r>
      <w:r w:rsidRPr="0065410D">
        <w:rPr>
          <w:u w:val="single"/>
        </w:rPr>
        <w:t xml:space="preserve"> </w:t>
      </w:r>
      <w:r w:rsidRPr="00DA7F97">
        <w:rPr>
          <w:b/>
          <w:bCs/>
          <w:highlight w:val="green"/>
          <w:u w:val="single"/>
        </w:rPr>
        <w:t>from</w:t>
      </w:r>
      <w:r w:rsidRPr="0065410D">
        <w:rPr>
          <w:u w:val="single"/>
        </w:rPr>
        <w:t xml:space="preserve"> the </w:t>
      </w:r>
      <w:r w:rsidRPr="00DA7F97">
        <w:rPr>
          <w:b/>
          <w:bCs/>
          <w:highlight w:val="green"/>
          <w:u w:val="single"/>
        </w:rPr>
        <w:t>Biden</w:t>
      </w:r>
      <w:r w:rsidRPr="0065410D">
        <w:rPr>
          <w:u w:val="single"/>
        </w:rPr>
        <w:t xml:space="preserve"> administration</w:t>
      </w:r>
      <w:r w:rsidRPr="00A9079A">
        <w:rPr>
          <w:sz w:val="16"/>
        </w:rPr>
        <w:t xml:space="preserve">. </w:t>
      </w:r>
      <w:r w:rsidRPr="0065410D">
        <w:rPr>
          <w:u w:val="single"/>
        </w:rPr>
        <w:t>Although</w:t>
      </w:r>
      <w:r w:rsidRPr="00A9079A">
        <w:rPr>
          <w:sz w:val="16"/>
        </w:rPr>
        <w:t xml:space="preserve"> that </w:t>
      </w:r>
      <w:r w:rsidRPr="0065410D">
        <w:rPr>
          <w:u w:val="single"/>
        </w:rPr>
        <w:t>order did not expressly revoke Executive Order No. 14,063</w:t>
      </w:r>
      <w:r w:rsidRPr="00A9079A">
        <w:rPr>
          <w:sz w:val="16"/>
        </w:rPr>
        <w:t xml:space="preserve">, </w:t>
      </w:r>
      <w:r w:rsidRPr="0065410D">
        <w:rPr>
          <w:u w:val="single"/>
        </w:rPr>
        <w:t xml:space="preserve">it </w:t>
      </w:r>
      <w:r w:rsidRPr="00DA7F97">
        <w:rPr>
          <w:b/>
          <w:bCs/>
          <w:highlight w:val="green"/>
          <w:u w:val="single"/>
        </w:rPr>
        <w:t>cast</w:t>
      </w:r>
      <w:r w:rsidRPr="0065410D">
        <w:rPr>
          <w:u w:val="single"/>
        </w:rPr>
        <w:t xml:space="preserve"> </w:t>
      </w:r>
      <w:r w:rsidRPr="00DA7F97">
        <w:rPr>
          <w:b/>
          <w:bCs/>
          <w:highlight w:val="green"/>
          <w:u w:val="single"/>
        </w:rPr>
        <w:t>doubt</w:t>
      </w:r>
      <w:r w:rsidRPr="0065410D">
        <w:rPr>
          <w:u w:val="single"/>
        </w:rPr>
        <w:t xml:space="preserve"> </w:t>
      </w:r>
      <w:r w:rsidRPr="00DA7F97">
        <w:rPr>
          <w:b/>
          <w:bCs/>
          <w:highlight w:val="green"/>
          <w:u w:val="single"/>
        </w:rPr>
        <w:t>on</w:t>
      </w:r>
      <w:r w:rsidRPr="0065410D">
        <w:rPr>
          <w:u w:val="single"/>
        </w:rPr>
        <w:t xml:space="preserve"> its </w:t>
      </w:r>
      <w:r w:rsidRPr="00DA7F97">
        <w:rPr>
          <w:b/>
          <w:bCs/>
          <w:highlight w:val="green"/>
          <w:u w:val="single"/>
        </w:rPr>
        <w:t>enforceability</w:t>
      </w:r>
      <w:r w:rsidRPr="00A9079A">
        <w:rPr>
          <w:sz w:val="16"/>
        </w:rPr>
        <w:t xml:space="preserve"> </w:t>
      </w:r>
      <w:r w:rsidRPr="00DA7F97">
        <w:rPr>
          <w:highlight w:val="green"/>
          <w:u w:val="single"/>
        </w:rPr>
        <w:t>by</w:t>
      </w:r>
      <w:r w:rsidRPr="00A9079A">
        <w:rPr>
          <w:sz w:val="16"/>
        </w:rPr>
        <w:t xml:space="preserve"> </w:t>
      </w:r>
      <w:r w:rsidRPr="00DA7F97">
        <w:rPr>
          <w:b/>
          <w:bCs/>
          <w:highlight w:val="green"/>
          <w:u w:val="single"/>
        </w:rPr>
        <w:t>revoking</w:t>
      </w:r>
      <w:r w:rsidRPr="00A9079A">
        <w:rPr>
          <w:sz w:val="16"/>
        </w:rPr>
        <w:t xml:space="preserve"> </w:t>
      </w:r>
      <w:r w:rsidRPr="0065410D">
        <w:rPr>
          <w:u w:val="single"/>
        </w:rPr>
        <w:t>another</w:t>
      </w:r>
      <w:r w:rsidRPr="00A9079A">
        <w:rPr>
          <w:sz w:val="16"/>
        </w:rPr>
        <w:t xml:space="preserve"> </w:t>
      </w:r>
      <w:r w:rsidRPr="00DA7F97">
        <w:rPr>
          <w:b/>
          <w:bCs/>
          <w:u w:val="single"/>
        </w:rPr>
        <w:t>Biden</w:t>
      </w:r>
      <w:r w:rsidRPr="00A9079A">
        <w:rPr>
          <w:sz w:val="16"/>
        </w:rPr>
        <w:t xml:space="preserve"> administration </w:t>
      </w:r>
      <w:r w:rsidRPr="00DA7F97">
        <w:rPr>
          <w:b/>
          <w:bCs/>
          <w:highlight w:val="green"/>
          <w:u w:val="single"/>
        </w:rPr>
        <w:t>order</w:t>
      </w:r>
      <w:r w:rsidRPr="00A9079A">
        <w:rPr>
          <w:sz w:val="16"/>
        </w:rPr>
        <w:t xml:space="preserve"> </w:t>
      </w:r>
      <w:r w:rsidRPr="00DA7F97">
        <w:rPr>
          <w:highlight w:val="green"/>
          <w:u w:val="single"/>
        </w:rPr>
        <w:t>that</w:t>
      </w:r>
      <w:r w:rsidRPr="0065410D">
        <w:rPr>
          <w:u w:val="single"/>
        </w:rPr>
        <w:t xml:space="preserve"> </w:t>
      </w:r>
      <w:r w:rsidRPr="00DA7F97">
        <w:rPr>
          <w:b/>
          <w:bCs/>
          <w:highlight w:val="green"/>
          <w:u w:val="single"/>
        </w:rPr>
        <w:t>supported</w:t>
      </w:r>
      <w:r w:rsidRPr="0065410D">
        <w:rPr>
          <w:u w:val="single"/>
        </w:rPr>
        <w:t xml:space="preserve"> the </w:t>
      </w:r>
      <w:r w:rsidRPr="00D21C59">
        <w:rPr>
          <w:highlight w:val="green"/>
          <w:u w:val="single"/>
        </w:rPr>
        <w:t>policy</w:t>
      </w:r>
      <w:r w:rsidRPr="00DA7F97">
        <w:rPr>
          <w:highlight w:val="green"/>
          <w:u w:val="single"/>
        </w:rPr>
        <w:t xml:space="preserve"> </w:t>
      </w:r>
      <w:r w:rsidRPr="00D21C59">
        <w:rPr>
          <w:highlight w:val="green"/>
          <w:u w:val="single"/>
        </w:rPr>
        <w:t>behind</w:t>
      </w:r>
      <w:r w:rsidRPr="00DA7F97">
        <w:rPr>
          <w:highlight w:val="green"/>
          <w:u w:val="single"/>
        </w:rPr>
        <w:t xml:space="preserve"> </w:t>
      </w:r>
      <w:r w:rsidRPr="00DA7F97">
        <w:rPr>
          <w:b/>
          <w:bCs/>
          <w:highlight w:val="green"/>
          <w:u w:val="single"/>
        </w:rPr>
        <w:t>PLAs</w:t>
      </w:r>
      <w:r w:rsidRPr="00A9079A">
        <w:rPr>
          <w:sz w:val="16"/>
        </w:rPr>
        <w:t xml:space="preserve"> </w:t>
      </w:r>
      <w:r w:rsidRPr="00DA7F97">
        <w:rPr>
          <w:b/>
          <w:bCs/>
          <w:highlight w:val="green"/>
          <w:u w:val="single"/>
        </w:rPr>
        <w:t>and</w:t>
      </w:r>
      <w:r w:rsidRPr="0065410D">
        <w:rPr>
          <w:u w:val="single"/>
        </w:rPr>
        <w:t xml:space="preserve"> </w:t>
      </w:r>
      <w:r w:rsidRPr="00DA7F97">
        <w:rPr>
          <w:b/>
          <w:bCs/>
          <w:highlight w:val="green"/>
          <w:u w:val="single"/>
        </w:rPr>
        <w:t>endorsed</w:t>
      </w:r>
      <w:r w:rsidRPr="0065410D">
        <w:rPr>
          <w:u w:val="single"/>
        </w:rPr>
        <w:t xml:space="preserve"> their </w:t>
      </w:r>
      <w:r w:rsidRPr="00DA7F97">
        <w:rPr>
          <w:b/>
          <w:bCs/>
          <w:highlight w:val="green"/>
          <w:u w:val="single"/>
        </w:rPr>
        <w:t>use</w:t>
      </w:r>
      <w:r w:rsidRPr="00A9079A">
        <w:rPr>
          <w:sz w:val="16"/>
        </w:rPr>
        <w:t xml:space="preserve">. In combination, the </w:t>
      </w:r>
      <w:r w:rsidRPr="0065410D">
        <w:rPr>
          <w:u w:val="single"/>
        </w:rPr>
        <w:t>DOD</w:t>
      </w:r>
      <w:r w:rsidRPr="00A9079A">
        <w:rPr>
          <w:sz w:val="16"/>
        </w:rPr>
        <w:t xml:space="preserve"> and </w:t>
      </w:r>
      <w:r w:rsidRPr="0065410D">
        <w:rPr>
          <w:u w:val="single"/>
        </w:rPr>
        <w:t>GSA</w:t>
      </w:r>
      <w:r w:rsidRPr="00A9079A">
        <w:rPr>
          <w:sz w:val="16"/>
        </w:rPr>
        <w:t xml:space="preserve"> </w:t>
      </w:r>
      <w:r w:rsidRPr="0065410D">
        <w:rPr>
          <w:u w:val="single"/>
        </w:rPr>
        <w:t>memoranda</w:t>
      </w:r>
      <w:r w:rsidRPr="00A9079A">
        <w:rPr>
          <w:sz w:val="16"/>
        </w:rPr>
        <w:t xml:space="preserve">, </w:t>
      </w:r>
      <w:r w:rsidRPr="0065410D">
        <w:rPr>
          <w:u w:val="single"/>
        </w:rPr>
        <w:t>combined with EO 14,236</w:t>
      </w:r>
      <w:r w:rsidRPr="00A9079A">
        <w:rPr>
          <w:sz w:val="16"/>
        </w:rPr>
        <w:t xml:space="preserve">, </w:t>
      </w:r>
      <w:r w:rsidRPr="00DA7F97">
        <w:rPr>
          <w:b/>
          <w:bCs/>
          <w:highlight w:val="green"/>
          <w:u w:val="single"/>
        </w:rPr>
        <w:t>stoked</w:t>
      </w:r>
      <w:r w:rsidRPr="00A9079A">
        <w:rPr>
          <w:sz w:val="16"/>
        </w:rPr>
        <w:t xml:space="preserve"> </w:t>
      </w:r>
      <w:r w:rsidRPr="00DA7F97">
        <w:rPr>
          <w:b/>
          <w:bCs/>
          <w:highlight w:val="green"/>
          <w:u w:val="single"/>
        </w:rPr>
        <w:t>expectations</w:t>
      </w:r>
      <w:r w:rsidRPr="00A9079A">
        <w:rPr>
          <w:sz w:val="16"/>
        </w:rPr>
        <w:t xml:space="preserve"> </w:t>
      </w:r>
      <w:r w:rsidRPr="00DA7F97">
        <w:rPr>
          <w:b/>
          <w:bCs/>
          <w:highlight w:val="green"/>
          <w:u w:val="single"/>
        </w:rPr>
        <w:t>of</w:t>
      </w:r>
      <w:r w:rsidRPr="00A9079A">
        <w:rPr>
          <w:sz w:val="16"/>
        </w:rPr>
        <w:t xml:space="preserve"> </w:t>
      </w:r>
      <w:r w:rsidRPr="00DA7F97">
        <w:rPr>
          <w:szCs w:val="32"/>
          <w:highlight w:val="green"/>
          <w:u w:val="single"/>
        </w:rPr>
        <w:t>a</w:t>
      </w:r>
      <w:r w:rsidRPr="00A9079A">
        <w:rPr>
          <w:sz w:val="16"/>
        </w:rPr>
        <w:t xml:space="preserve"> </w:t>
      </w:r>
      <w:r w:rsidRPr="00DA7F97">
        <w:rPr>
          <w:b/>
          <w:bCs/>
          <w:highlight w:val="green"/>
          <w:u w:val="single"/>
        </w:rPr>
        <w:t>wholesale</w:t>
      </w:r>
      <w:r w:rsidRPr="00DA7F97">
        <w:rPr>
          <w:b/>
          <w:bCs/>
          <w:sz w:val="16"/>
          <w:highlight w:val="green"/>
        </w:rPr>
        <w:t xml:space="preserve"> </w:t>
      </w:r>
      <w:r w:rsidRPr="00DA7F97">
        <w:rPr>
          <w:b/>
          <w:bCs/>
          <w:highlight w:val="green"/>
          <w:u w:val="single"/>
        </w:rPr>
        <w:t>abandonment</w:t>
      </w:r>
      <w:r w:rsidRPr="00DA7F97">
        <w:rPr>
          <w:b/>
          <w:bCs/>
          <w:sz w:val="16"/>
        </w:rPr>
        <w:t xml:space="preserve"> </w:t>
      </w:r>
      <w:r w:rsidRPr="00DA7F97">
        <w:rPr>
          <w:b/>
          <w:bCs/>
          <w:highlight w:val="green"/>
          <w:u w:val="single"/>
        </w:rPr>
        <w:t>of the</w:t>
      </w:r>
      <w:r w:rsidRPr="00DA7F97">
        <w:rPr>
          <w:highlight w:val="green"/>
          <w:u w:val="single"/>
        </w:rPr>
        <w:t xml:space="preserve"> </w:t>
      </w:r>
      <w:r w:rsidRPr="00DA7F97">
        <w:rPr>
          <w:b/>
          <w:bCs/>
          <w:highlight w:val="green"/>
          <w:u w:val="single"/>
        </w:rPr>
        <w:t>Biden</w:t>
      </w:r>
      <w:r w:rsidRPr="00A9079A">
        <w:rPr>
          <w:sz w:val="16"/>
        </w:rPr>
        <w:t xml:space="preserve"> administration’s </w:t>
      </w:r>
      <w:r w:rsidRPr="00DA7F97">
        <w:rPr>
          <w:u w:val="single"/>
        </w:rPr>
        <w:t>PLA</w:t>
      </w:r>
      <w:r w:rsidRPr="00DA7F97">
        <w:rPr>
          <w:b/>
          <w:bCs/>
          <w:u w:val="single"/>
        </w:rPr>
        <w:t xml:space="preserve"> </w:t>
      </w:r>
      <w:r w:rsidRPr="00DA7F97">
        <w:rPr>
          <w:b/>
          <w:bCs/>
          <w:highlight w:val="green"/>
          <w:u w:val="single"/>
        </w:rPr>
        <w:t>mandate</w:t>
      </w:r>
      <w:r w:rsidRPr="0065410D">
        <w:rPr>
          <w:u w:val="single"/>
        </w:rPr>
        <w:t>.</w:t>
      </w:r>
    </w:p>
    <w:p w14:paraId="52EB7F2E" w14:textId="77777777" w:rsidR="00D226C0" w:rsidRPr="00E04746" w:rsidRDefault="00D226C0" w:rsidP="00D226C0">
      <w:pPr>
        <w:rPr>
          <w:sz w:val="12"/>
          <w:szCs w:val="18"/>
        </w:rPr>
      </w:pPr>
      <w:r w:rsidRPr="00E04746">
        <w:rPr>
          <w:sz w:val="12"/>
          <w:szCs w:val="18"/>
        </w:rPr>
        <w:t>NABTU v. DoD</w:t>
      </w:r>
    </w:p>
    <w:p w14:paraId="2F7AF3E9" w14:textId="77777777" w:rsidR="00D226C0" w:rsidRPr="00A9079A" w:rsidRDefault="00D226C0" w:rsidP="00D226C0">
      <w:pPr>
        <w:rPr>
          <w:sz w:val="16"/>
        </w:rPr>
      </w:pPr>
      <w:r w:rsidRPr="00A9079A">
        <w:rPr>
          <w:sz w:val="16"/>
        </w:rPr>
        <w:t xml:space="preserve">However, subsequent </w:t>
      </w:r>
      <w:r w:rsidRPr="0065410D">
        <w:rPr>
          <w:u w:val="single"/>
        </w:rPr>
        <w:t>court</w:t>
      </w:r>
      <w:r w:rsidRPr="00A9079A">
        <w:rPr>
          <w:sz w:val="16"/>
        </w:rPr>
        <w:t xml:space="preserve"> </w:t>
      </w:r>
      <w:r w:rsidRPr="0065410D">
        <w:rPr>
          <w:u w:val="single"/>
        </w:rPr>
        <w:t>challenges</w:t>
      </w:r>
      <w:r w:rsidRPr="00A9079A">
        <w:rPr>
          <w:sz w:val="16"/>
        </w:rPr>
        <w:t xml:space="preserve"> </w:t>
      </w:r>
      <w:r w:rsidRPr="0065410D">
        <w:rPr>
          <w:u w:val="single"/>
        </w:rPr>
        <w:t>enjoined</w:t>
      </w:r>
      <w:r w:rsidRPr="00A9079A">
        <w:rPr>
          <w:sz w:val="16"/>
        </w:rPr>
        <w:t xml:space="preserve"> the </w:t>
      </w:r>
      <w:r w:rsidRPr="0065410D">
        <w:rPr>
          <w:u w:val="single"/>
        </w:rPr>
        <w:t>DoD and GSA memoranda</w:t>
      </w:r>
      <w:r w:rsidRPr="00A9079A">
        <w:rPr>
          <w:sz w:val="16"/>
        </w:rPr>
        <w:t>. In North America’s Building Trades Unions v. Department of Defense, North America’s Building Trades Union (NABTU) and a fellow labor organization (collectively, plaintiff labor organizations) filed suit in the US District Court for the District of Columbia and sought a preliminary injunction against the DoD; Peter Hegseth, as Secretary of Defense; the GSA; and Stephen Ehikian, as Acting Administrator of GSA to enjoin enforcement of the memoranda. The plaintiff labor organizations claimed the memoranda implementing the class deviation and LPOE exemption “unlawfully revoke[d] the PLA mandate and harm [the labor organizations’] ability to negotiate and administer PLAs. …” The organizations argued that it was unlawful under the Administrative Procedure Act (the APA) for agencies to issue memoranda that override the mandate in EO 14,063. The organizations argued, “These memoranda [] purport to establish blanket class deviations and class exceptions—a legal maneuver explicitly foreclosed by the language of [Executive Order 14,063] as reinforced by the FAR.” The US District Court for the District of Columbia granted the motion, holding that the memoranda violated the APA because they permitted agency actions that ignored EO 14,063, relied on unauthorized class deviations, and mistakenly applied MVL USA.</w:t>
      </w:r>
    </w:p>
    <w:p w14:paraId="1AEBF036" w14:textId="77777777" w:rsidR="00D226C0" w:rsidRPr="00E04746" w:rsidRDefault="00D226C0" w:rsidP="00D226C0">
      <w:pPr>
        <w:rPr>
          <w:sz w:val="12"/>
          <w:szCs w:val="18"/>
        </w:rPr>
      </w:pPr>
      <w:r w:rsidRPr="00E04746">
        <w:rPr>
          <w:sz w:val="12"/>
          <w:szCs w:val="18"/>
        </w:rPr>
        <w:t>White House Memorandum</w:t>
      </w:r>
    </w:p>
    <w:p w14:paraId="686B14CB" w14:textId="77777777" w:rsidR="00D226C0" w:rsidRPr="00A9079A" w:rsidRDefault="00D226C0" w:rsidP="00D226C0">
      <w:pPr>
        <w:rPr>
          <w:sz w:val="16"/>
        </w:rPr>
      </w:pPr>
      <w:r w:rsidRPr="00A9079A">
        <w:rPr>
          <w:sz w:val="16"/>
        </w:rPr>
        <w:t xml:space="preserve">The </w:t>
      </w:r>
      <w:r w:rsidRPr="00DA7F97">
        <w:rPr>
          <w:u w:val="single"/>
        </w:rPr>
        <w:t>Trump</w:t>
      </w:r>
      <w:r w:rsidRPr="00A9079A">
        <w:rPr>
          <w:sz w:val="16"/>
        </w:rPr>
        <w:t xml:space="preserve"> Administration </w:t>
      </w:r>
      <w:r w:rsidRPr="0065410D">
        <w:rPr>
          <w:u w:val="single"/>
        </w:rPr>
        <w:t>responded</w:t>
      </w:r>
      <w:r w:rsidRPr="00A9079A">
        <w:rPr>
          <w:sz w:val="16"/>
        </w:rPr>
        <w:t xml:space="preserve"> </w:t>
      </w:r>
      <w:r w:rsidRPr="0065410D">
        <w:rPr>
          <w:u w:val="single"/>
        </w:rPr>
        <w:t>to</w:t>
      </w:r>
      <w:r w:rsidRPr="00A9079A">
        <w:rPr>
          <w:sz w:val="16"/>
        </w:rPr>
        <w:t xml:space="preserve"> the </w:t>
      </w:r>
      <w:r w:rsidRPr="0065410D">
        <w:rPr>
          <w:u w:val="single"/>
        </w:rPr>
        <w:t>preliminary injunction</w:t>
      </w:r>
      <w:r w:rsidRPr="00A9079A">
        <w:rPr>
          <w:sz w:val="16"/>
        </w:rPr>
        <w:t xml:space="preserve"> </w:t>
      </w:r>
      <w:r w:rsidRPr="0065410D">
        <w:rPr>
          <w:u w:val="single"/>
        </w:rPr>
        <w:t>by</w:t>
      </w:r>
      <w:r w:rsidRPr="00A9079A">
        <w:rPr>
          <w:sz w:val="16"/>
        </w:rPr>
        <w:t xml:space="preserve"> </w:t>
      </w:r>
      <w:r w:rsidRPr="0065410D">
        <w:rPr>
          <w:u w:val="single"/>
        </w:rPr>
        <w:t>issuing another memorandum</w:t>
      </w:r>
      <w:r w:rsidRPr="00A9079A">
        <w:rPr>
          <w:sz w:val="16"/>
        </w:rPr>
        <w:t xml:space="preserve">, this time from the Director of the </w:t>
      </w:r>
      <w:r w:rsidRPr="00DA7F97">
        <w:rPr>
          <w:b/>
          <w:bCs/>
          <w:szCs w:val="32"/>
          <w:highlight w:val="green"/>
          <w:u w:val="single"/>
        </w:rPr>
        <w:t>White</w:t>
      </w:r>
      <w:r w:rsidRPr="00DA7F97">
        <w:rPr>
          <w:b/>
          <w:bCs/>
          <w:szCs w:val="32"/>
          <w:u w:val="single"/>
        </w:rPr>
        <w:t xml:space="preserve"> </w:t>
      </w:r>
      <w:r w:rsidRPr="00DA7F97">
        <w:rPr>
          <w:b/>
          <w:bCs/>
          <w:szCs w:val="32"/>
          <w:highlight w:val="green"/>
          <w:u w:val="single"/>
        </w:rPr>
        <w:t>House</w:t>
      </w:r>
      <w:r w:rsidRPr="00DA7F97">
        <w:rPr>
          <w:szCs w:val="32"/>
        </w:rPr>
        <w:t xml:space="preserve"> </w:t>
      </w:r>
      <w:r w:rsidRPr="00A9079A">
        <w:rPr>
          <w:sz w:val="16"/>
        </w:rPr>
        <w:t xml:space="preserve">Office of Management and Budget, Russell T. Vought. On June 12, 2025, </w:t>
      </w:r>
      <w:r w:rsidRPr="00DA7F97">
        <w:rPr>
          <w:u w:val="single"/>
        </w:rPr>
        <w:t>Vought</w:t>
      </w:r>
      <w:r w:rsidRPr="00A9079A">
        <w:rPr>
          <w:sz w:val="16"/>
        </w:rPr>
        <w:t xml:space="preserve"> released the memorandum to the heads of executive departments and agencies on the use of PLAs on federal construction projects. This </w:t>
      </w:r>
      <w:r w:rsidRPr="00DA7F97">
        <w:rPr>
          <w:u w:val="single"/>
        </w:rPr>
        <w:t>memorandum</w:t>
      </w:r>
      <w:r w:rsidRPr="00A9079A">
        <w:rPr>
          <w:sz w:val="16"/>
        </w:rPr>
        <w:t xml:space="preserve"> </w:t>
      </w:r>
      <w:r w:rsidRPr="00DA7F97">
        <w:rPr>
          <w:u w:val="single"/>
        </w:rPr>
        <w:t>states</w:t>
      </w:r>
      <w:r w:rsidRPr="00A9079A">
        <w:rPr>
          <w:sz w:val="16"/>
        </w:rPr>
        <w:t xml:space="preserve"> that the </w:t>
      </w:r>
      <w:r w:rsidRPr="0065410D">
        <w:rPr>
          <w:u w:val="single"/>
        </w:rPr>
        <w:t>Trump</w:t>
      </w:r>
      <w:r w:rsidRPr="00A9079A">
        <w:rPr>
          <w:sz w:val="16"/>
        </w:rPr>
        <w:t xml:space="preserve"> administration </w:t>
      </w:r>
      <w:r w:rsidRPr="0065410D">
        <w:rPr>
          <w:u w:val="single"/>
        </w:rPr>
        <w:t>supports</w:t>
      </w:r>
      <w:r w:rsidRPr="00A9079A">
        <w:rPr>
          <w:sz w:val="16"/>
        </w:rPr>
        <w:t xml:space="preserve"> the use of PLAs when they are “</w:t>
      </w:r>
      <w:r w:rsidRPr="0065410D">
        <w:rPr>
          <w:u w:val="single"/>
        </w:rPr>
        <w:t>practicable</w:t>
      </w:r>
      <w:r w:rsidRPr="00A9079A">
        <w:rPr>
          <w:sz w:val="16"/>
        </w:rPr>
        <w:t xml:space="preserve"> and </w:t>
      </w:r>
      <w:r w:rsidRPr="0065410D">
        <w:rPr>
          <w:u w:val="single"/>
        </w:rPr>
        <w:t>cost</w:t>
      </w:r>
      <w:r w:rsidRPr="00A9079A">
        <w:rPr>
          <w:sz w:val="16"/>
        </w:rPr>
        <w:t xml:space="preserve"> </w:t>
      </w:r>
      <w:r w:rsidRPr="0065410D">
        <w:rPr>
          <w:u w:val="single"/>
        </w:rPr>
        <w:t>effective</w:t>
      </w:r>
      <w:r w:rsidRPr="00A9079A">
        <w:rPr>
          <w:sz w:val="16"/>
        </w:rPr>
        <w:t xml:space="preserve">, and </w:t>
      </w:r>
      <w:r w:rsidRPr="0065410D">
        <w:rPr>
          <w:u w:val="single"/>
        </w:rPr>
        <w:t>blanket</w:t>
      </w:r>
      <w:r w:rsidRPr="00A9079A">
        <w:rPr>
          <w:sz w:val="16"/>
        </w:rPr>
        <w:t xml:space="preserve"> </w:t>
      </w:r>
      <w:r w:rsidRPr="0065410D">
        <w:rPr>
          <w:u w:val="single"/>
        </w:rPr>
        <w:t>deviations</w:t>
      </w:r>
      <w:r w:rsidRPr="00A9079A">
        <w:rPr>
          <w:sz w:val="16"/>
        </w:rPr>
        <w:t xml:space="preserve"> </w:t>
      </w:r>
      <w:r w:rsidRPr="0065410D">
        <w:rPr>
          <w:u w:val="single"/>
        </w:rPr>
        <w:t>prohibiting</w:t>
      </w:r>
      <w:r w:rsidRPr="00A9079A">
        <w:rPr>
          <w:sz w:val="16"/>
        </w:rPr>
        <w:t xml:space="preserve"> </w:t>
      </w:r>
      <w:r w:rsidRPr="0065410D">
        <w:rPr>
          <w:u w:val="single"/>
        </w:rPr>
        <w:t>the use of PLAs</w:t>
      </w:r>
      <w:r w:rsidRPr="00A9079A">
        <w:rPr>
          <w:sz w:val="16"/>
        </w:rPr>
        <w:t xml:space="preserve"> </w:t>
      </w:r>
      <w:r w:rsidRPr="0065410D">
        <w:rPr>
          <w:u w:val="single"/>
        </w:rPr>
        <w:t>are</w:t>
      </w:r>
      <w:r w:rsidRPr="00A9079A">
        <w:rPr>
          <w:sz w:val="16"/>
        </w:rPr>
        <w:t xml:space="preserve"> </w:t>
      </w:r>
      <w:r w:rsidRPr="0065410D">
        <w:rPr>
          <w:u w:val="single"/>
        </w:rPr>
        <w:t>precluded</w:t>
      </w:r>
      <w:r w:rsidRPr="00A9079A">
        <w:rPr>
          <w:sz w:val="16"/>
        </w:rPr>
        <w:t xml:space="preserve">.” Further, the </w:t>
      </w:r>
      <w:r w:rsidRPr="00DA7F97">
        <w:rPr>
          <w:b/>
          <w:bCs/>
          <w:highlight w:val="green"/>
          <w:u w:val="single"/>
        </w:rPr>
        <w:t>memorandum</w:t>
      </w:r>
      <w:r w:rsidRPr="00A9079A">
        <w:rPr>
          <w:sz w:val="16"/>
        </w:rPr>
        <w:t xml:space="preserve"> </w:t>
      </w:r>
      <w:r w:rsidRPr="00DA7F97">
        <w:rPr>
          <w:b/>
          <w:bCs/>
          <w:highlight w:val="green"/>
          <w:u w:val="single"/>
        </w:rPr>
        <w:t>clarified</w:t>
      </w:r>
      <w:r w:rsidRPr="00A9079A">
        <w:rPr>
          <w:sz w:val="16"/>
        </w:rPr>
        <w:t xml:space="preserve"> </w:t>
      </w:r>
      <w:r w:rsidRPr="00DA7F97">
        <w:rPr>
          <w:highlight w:val="green"/>
          <w:u w:val="single"/>
        </w:rPr>
        <w:t>when</w:t>
      </w:r>
      <w:r w:rsidRPr="0065410D">
        <w:rPr>
          <w:u w:val="single"/>
        </w:rPr>
        <w:t xml:space="preserve"> </w:t>
      </w:r>
      <w:r w:rsidRPr="00DA7F97">
        <w:rPr>
          <w:b/>
          <w:bCs/>
          <w:highlight w:val="green"/>
          <w:u w:val="single"/>
        </w:rPr>
        <w:t>agencies</w:t>
      </w:r>
      <w:r w:rsidRPr="00A9079A">
        <w:rPr>
          <w:sz w:val="16"/>
        </w:rPr>
        <w:t xml:space="preserve"> could </w:t>
      </w:r>
      <w:r w:rsidRPr="00DA7F97">
        <w:rPr>
          <w:b/>
          <w:bCs/>
          <w:highlight w:val="green"/>
          <w:u w:val="single"/>
        </w:rPr>
        <w:t>find</w:t>
      </w:r>
      <w:r w:rsidRPr="00A9079A">
        <w:rPr>
          <w:sz w:val="16"/>
        </w:rPr>
        <w:t xml:space="preserve"> </w:t>
      </w:r>
      <w:r w:rsidRPr="0065410D">
        <w:rPr>
          <w:u w:val="single"/>
        </w:rPr>
        <w:t xml:space="preserve">that use of a </w:t>
      </w:r>
      <w:r w:rsidRPr="00DA7F97">
        <w:rPr>
          <w:b/>
          <w:bCs/>
          <w:highlight w:val="green"/>
          <w:u w:val="single"/>
        </w:rPr>
        <w:t>PLA</w:t>
      </w:r>
      <w:r w:rsidRPr="00A9079A">
        <w:rPr>
          <w:sz w:val="16"/>
        </w:rPr>
        <w:t xml:space="preserve"> </w:t>
      </w:r>
      <w:r w:rsidRPr="0065410D">
        <w:rPr>
          <w:u w:val="single"/>
        </w:rPr>
        <w:t>would</w:t>
      </w:r>
      <w:r w:rsidRPr="00A9079A">
        <w:rPr>
          <w:sz w:val="16"/>
        </w:rPr>
        <w:t xml:space="preserve"> </w:t>
      </w:r>
      <w:r w:rsidRPr="00DA7F97">
        <w:rPr>
          <w:b/>
          <w:bCs/>
          <w:highlight w:val="green"/>
          <w:u w:val="single"/>
        </w:rPr>
        <w:t>inhibit</w:t>
      </w:r>
      <w:r w:rsidRPr="00A9079A">
        <w:rPr>
          <w:sz w:val="16"/>
        </w:rPr>
        <w:t xml:space="preserve"> </w:t>
      </w:r>
      <w:r w:rsidRPr="00DA7F97">
        <w:rPr>
          <w:b/>
          <w:bCs/>
          <w:highlight w:val="green"/>
          <w:u w:val="single"/>
        </w:rPr>
        <w:t>competition</w:t>
      </w:r>
      <w:r w:rsidRPr="00A9079A">
        <w:rPr>
          <w:sz w:val="16"/>
        </w:rPr>
        <w:t xml:space="preserve">, stating, “two qualified offers should generally be sufficient to provide adequate price competition for negotiated contracts (FAR 15.403-1(c)(1)) and three or more qualified bids is [sic] sufficient to provide adequate price competition for sealed bids (FAR 14.408-1(b)).” However, the </w:t>
      </w:r>
      <w:r w:rsidRPr="00A9079A">
        <w:rPr>
          <w:u w:val="single"/>
        </w:rPr>
        <w:t>memorandum</w:t>
      </w:r>
      <w:r w:rsidRPr="00A9079A">
        <w:rPr>
          <w:sz w:val="16"/>
        </w:rPr>
        <w:t xml:space="preserve"> also </w:t>
      </w:r>
      <w:r w:rsidRPr="00DA7F97">
        <w:rPr>
          <w:u w:val="single"/>
        </w:rPr>
        <w:t>added</w:t>
      </w:r>
      <w:r w:rsidRPr="00DA7F97">
        <w:rPr>
          <w:sz w:val="16"/>
        </w:rPr>
        <w:t xml:space="preserve">, </w:t>
      </w:r>
      <w:r w:rsidRPr="00DA7F97">
        <w:rPr>
          <w:u w:val="single"/>
        </w:rPr>
        <w:t>“</w:t>
      </w:r>
      <w:r w:rsidRPr="00DA7F97">
        <w:rPr>
          <w:highlight w:val="green"/>
          <w:u w:val="single"/>
        </w:rPr>
        <w:t>[</w:t>
      </w:r>
      <w:proofErr w:type="spellStart"/>
      <w:r w:rsidRPr="00DA7F97">
        <w:rPr>
          <w:highlight w:val="green"/>
          <w:u w:val="single"/>
        </w:rPr>
        <w:t>i</w:t>
      </w:r>
      <w:proofErr w:type="spellEnd"/>
      <w:r w:rsidRPr="00DA7F97">
        <w:rPr>
          <w:highlight w:val="green"/>
          <w:u w:val="single"/>
        </w:rPr>
        <w:t>]f</w:t>
      </w:r>
      <w:r w:rsidRPr="00A9079A">
        <w:rPr>
          <w:u w:val="single"/>
        </w:rPr>
        <w:t xml:space="preserve"> based</w:t>
      </w:r>
      <w:r w:rsidRPr="00A9079A">
        <w:rPr>
          <w:sz w:val="16"/>
        </w:rPr>
        <w:t xml:space="preserve"> </w:t>
      </w:r>
      <w:r w:rsidRPr="00A9079A">
        <w:rPr>
          <w:u w:val="single"/>
        </w:rPr>
        <w:t>on</w:t>
      </w:r>
      <w:r w:rsidRPr="00A9079A">
        <w:rPr>
          <w:sz w:val="16"/>
        </w:rPr>
        <w:t xml:space="preserve"> </w:t>
      </w:r>
      <w:r w:rsidRPr="00A9079A">
        <w:rPr>
          <w:u w:val="single"/>
        </w:rPr>
        <w:t>market</w:t>
      </w:r>
      <w:r w:rsidRPr="00A9079A">
        <w:rPr>
          <w:sz w:val="16"/>
        </w:rPr>
        <w:t xml:space="preserve"> </w:t>
      </w:r>
      <w:r w:rsidRPr="00A9079A">
        <w:rPr>
          <w:u w:val="single"/>
        </w:rPr>
        <w:t>research</w:t>
      </w:r>
      <w:r w:rsidRPr="00A9079A">
        <w:rPr>
          <w:sz w:val="16"/>
        </w:rPr>
        <w:t xml:space="preserve"> </w:t>
      </w:r>
      <w:r w:rsidRPr="00A9079A">
        <w:rPr>
          <w:u w:val="single"/>
        </w:rPr>
        <w:t xml:space="preserve">for a </w:t>
      </w:r>
      <w:r w:rsidRPr="00A9079A">
        <w:rPr>
          <w:sz w:val="16"/>
        </w:rPr>
        <w:t xml:space="preserve">given </w:t>
      </w:r>
      <w:r w:rsidRPr="00A9079A">
        <w:rPr>
          <w:u w:val="single"/>
        </w:rPr>
        <w:t>project</w:t>
      </w:r>
      <w:r w:rsidRPr="00A9079A">
        <w:rPr>
          <w:sz w:val="16"/>
        </w:rPr>
        <w:t xml:space="preserve">, two or more </w:t>
      </w:r>
      <w:r w:rsidRPr="00A9079A">
        <w:rPr>
          <w:u w:val="single"/>
        </w:rPr>
        <w:t>offerors</w:t>
      </w:r>
      <w:r w:rsidRPr="00A9079A">
        <w:rPr>
          <w:sz w:val="16"/>
        </w:rPr>
        <w:t xml:space="preserve"> </w:t>
      </w:r>
      <w:r w:rsidRPr="00A9079A">
        <w:rPr>
          <w:u w:val="single"/>
        </w:rPr>
        <w:t>express</w:t>
      </w:r>
      <w:r w:rsidRPr="00A9079A">
        <w:rPr>
          <w:sz w:val="16"/>
        </w:rPr>
        <w:t xml:space="preserve"> </w:t>
      </w:r>
      <w:r w:rsidRPr="00A9079A">
        <w:rPr>
          <w:u w:val="single"/>
        </w:rPr>
        <w:t>interest</w:t>
      </w:r>
      <w:r w:rsidRPr="00A9079A">
        <w:rPr>
          <w:sz w:val="16"/>
        </w:rPr>
        <w:t xml:space="preserve"> (or three bids for sealed bidding) </w:t>
      </w:r>
      <w:r w:rsidRPr="00A9079A">
        <w:rPr>
          <w:u w:val="single"/>
        </w:rPr>
        <w:t xml:space="preserve">but </w:t>
      </w:r>
      <w:r w:rsidRPr="00DA7F97">
        <w:rPr>
          <w:b/>
          <w:bCs/>
          <w:highlight w:val="green"/>
          <w:u w:val="single"/>
        </w:rPr>
        <w:t>prices</w:t>
      </w:r>
      <w:r w:rsidRPr="00A9079A">
        <w:rPr>
          <w:u w:val="single"/>
        </w:rPr>
        <w:t xml:space="preserve"> </w:t>
      </w:r>
      <w:r w:rsidRPr="00DA7F97">
        <w:rPr>
          <w:highlight w:val="green"/>
          <w:u w:val="single"/>
        </w:rPr>
        <w:t>are</w:t>
      </w:r>
      <w:r w:rsidRPr="00A9079A">
        <w:rPr>
          <w:u w:val="single"/>
        </w:rPr>
        <w:t xml:space="preserve"> expected</w:t>
      </w:r>
      <w:r w:rsidRPr="00A9079A">
        <w:rPr>
          <w:sz w:val="16"/>
        </w:rPr>
        <w:t xml:space="preserve"> </w:t>
      </w:r>
      <w:r w:rsidRPr="00A9079A">
        <w:rPr>
          <w:u w:val="single"/>
        </w:rPr>
        <w:t xml:space="preserve">to be </w:t>
      </w:r>
      <w:r w:rsidRPr="00DA7F97">
        <w:rPr>
          <w:b/>
          <w:bCs/>
          <w:highlight w:val="green"/>
          <w:u w:val="single"/>
        </w:rPr>
        <w:t>higher</w:t>
      </w:r>
      <w:r w:rsidRPr="00A9079A">
        <w:rPr>
          <w:u w:val="single"/>
        </w:rPr>
        <w:t xml:space="preserve"> than the</w:t>
      </w:r>
      <w:r w:rsidRPr="00A9079A">
        <w:rPr>
          <w:sz w:val="16"/>
        </w:rPr>
        <w:t xml:space="preserve"> </w:t>
      </w:r>
      <w:r w:rsidRPr="00A9079A">
        <w:rPr>
          <w:u w:val="single"/>
        </w:rPr>
        <w:t>government’s</w:t>
      </w:r>
      <w:r w:rsidRPr="00A9079A">
        <w:rPr>
          <w:sz w:val="16"/>
        </w:rPr>
        <w:t xml:space="preserve"> </w:t>
      </w:r>
      <w:r w:rsidRPr="00A9079A">
        <w:rPr>
          <w:u w:val="single"/>
        </w:rPr>
        <w:t>budget</w:t>
      </w:r>
      <w:r w:rsidRPr="00A9079A">
        <w:rPr>
          <w:sz w:val="16"/>
        </w:rPr>
        <w:t xml:space="preserve"> </w:t>
      </w:r>
      <w:r w:rsidRPr="00A9079A">
        <w:rPr>
          <w:u w:val="single"/>
        </w:rPr>
        <w:t>by more than 10 percent</w:t>
      </w:r>
      <w:r w:rsidRPr="00A9079A">
        <w:rPr>
          <w:sz w:val="16"/>
        </w:rPr>
        <w:t xml:space="preserve"> due to the PLA requirement, the </w:t>
      </w:r>
      <w:r w:rsidRPr="00DA7F97">
        <w:rPr>
          <w:b/>
          <w:bCs/>
          <w:highlight w:val="green"/>
          <w:u w:val="single"/>
        </w:rPr>
        <w:t>agency</w:t>
      </w:r>
      <w:r w:rsidRPr="00DA7F97">
        <w:rPr>
          <w:b/>
          <w:bCs/>
          <w:sz w:val="16"/>
        </w:rPr>
        <w:t xml:space="preserve"> </w:t>
      </w:r>
      <w:r w:rsidRPr="00DA7F97">
        <w:rPr>
          <w:b/>
          <w:bCs/>
          <w:highlight w:val="green"/>
          <w:u w:val="single"/>
        </w:rPr>
        <w:t>may</w:t>
      </w:r>
      <w:r w:rsidRPr="00A9079A">
        <w:rPr>
          <w:sz w:val="16"/>
        </w:rPr>
        <w:t xml:space="preserve"> </w:t>
      </w:r>
      <w:r w:rsidRPr="00E43B91">
        <w:rPr>
          <w:u w:val="single"/>
        </w:rPr>
        <w:t>use</w:t>
      </w:r>
      <w:r w:rsidRPr="00E43B91">
        <w:rPr>
          <w:sz w:val="16"/>
        </w:rPr>
        <w:t xml:space="preserve"> </w:t>
      </w:r>
      <w:r w:rsidRPr="00E43B91">
        <w:rPr>
          <w:u w:val="single"/>
        </w:rPr>
        <w:t xml:space="preserve">this </w:t>
      </w:r>
      <w:r w:rsidRPr="00E43B91">
        <w:rPr>
          <w:b/>
          <w:bCs/>
          <w:u w:val="single"/>
        </w:rPr>
        <w:t>finding</w:t>
      </w:r>
      <w:r w:rsidRPr="00E43B91">
        <w:rPr>
          <w:u w:val="single"/>
        </w:rPr>
        <w:t xml:space="preserve"> </w:t>
      </w:r>
      <w:r w:rsidRPr="00E43B91">
        <w:rPr>
          <w:b/>
          <w:bCs/>
          <w:u w:val="single"/>
        </w:rPr>
        <w:t>to</w:t>
      </w:r>
      <w:r w:rsidRPr="00DA7F97">
        <w:rPr>
          <w:b/>
          <w:bCs/>
          <w:u w:val="single"/>
        </w:rPr>
        <w:t xml:space="preserve"> </w:t>
      </w:r>
      <w:r w:rsidRPr="00DA7F97">
        <w:rPr>
          <w:b/>
          <w:bCs/>
          <w:highlight w:val="green"/>
          <w:u w:val="single"/>
        </w:rPr>
        <w:t>support</w:t>
      </w:r>
      <w:r w:rsidRPr="00A9079A">
        <w:rPr>
          <w:u w:val="single"/>
        </w:rPr>
        <w:t xml:space="preserve"> a </w:t>
      </w:r>
      <w:r w:rsidRPr="00DA7F97">
        <w:rPr>
          <w:b/>
          <w:bCs/>
          <w:highlight w:val="green"/>
          <w:u w:val="single"/>
        </w:rPr>
        <w:t>determination</w:t>
      </w:r>
      <w:r w:rsidRPr="00A9079A">
        <w:rPr>
          <w:u w:val="single"/>
        </w:rPr>
        <w:t xml:space="preserve"> </w:t>
      </w:r>
      <w:r w:rsidRPr="00DA7F97">
        <w:rPr>
          <w:b/>
          <w:bCs/>
          <w:highlight w:val="green"/>
          <w:u w:val="single"/>
        </w:rPr>
        <w:t>that</w:t>
      </w:r>
      <w:r w:rsidRPr="00A9079A">
        <w:rPr>
          <w:u w:val="single"/>
        </w:rPr>
        <w:t xml:space="preserve"> fair</w:t>
      </w:r>
      <w:r w:rsidRPr="00A9079A">
        <w:rPr>
          <w:sz w:val="16"/>
        </w:rPr>
        <w:t xml:space="preserve"> and </w:t>
      </w:r>
      <w:r w:rsidRPr="00DA7F97">
        <w:rPr>
          <w:b/>
          <w:bCs/>
          <w:highlight w:val="green"/>
          <w:u w:val="single"/>
        </w:rPr>
        <w:t>reasonable</w:t>
      </w:r>
      <w:r w:rsidRPr="00A9079A">
        <w:rPr>
          <w:sz w:val="16"/>
        </w:rPr>
        <w:t xml:space="preserve"> </w:t>
      </w:r>
      <w:r w:rsidRPr="00DA7F97">
        <w:rPr>
          <w:b/>
          <w:bCs/>
          <w:highlight w:val="green"/>
          <w:u w:val="single"/>
        </w:rPr>
        <w:t>pricing</w:t>
      </w:r>
      <w:r w:rsidRPr="00A9079A">
        <w:rPr>
          <w:sz w:val="16"/>
        </w:rPr>
        <w:t xml:space="preserve"> </w:t>
      </w:r>
      <w:r w:rsidRPr="00DA7F97">
        <w:rPr>
          <w:b/>
          <w:bCs/>
          <w:highlight w:val="green"/>
          <w:u w:val="single"/>
        </w:rPr>
        <w:t>cannot be achieved</w:t>
      </w:r>
      <w:r w:rsidRPr="00A9079A">
        <w:rPr>
          <w:sz w:val="16"/>
        </w:rPr>
        <w:t>.”</w:t>
      </w:r>
    </w:p>
    <w:p w14:paraId="6F098D07" w14:textId="77777777" w:rsidR="00D226C0" w:rsidRPr="00E04746" w:rsidRDefault="00D226C0" w:rsidP="00D226C0">
      <w:pPr>
        <w:rPr>
          <w:sz w:val="12"/>
          <w:szCs w:val="18"/>
        </w:rPr>
      </w:pPr>
      <w:r w:rsidRPr="00E04746">
        <w:rPr>
          <w:sz w:val="12"/>
          <w:szCs w:val="18"/>
        </w:rPr>
        <w:t>Continuing Impact</w:t>
      </w:r>
    </w:p>
    <w:p w14:paraId="5C744B37" w14:textId="77777777" w:rsidR="00D226C0" w:rsidRDefault="00D226C0" w:rsidP="00D226C0">
      <w:pPr>
        <w:rPr>
          <w:sz w:val="16"/>
        </w:rPr>
      </w:pPr>
      <w:r w:rsidRPr="00DA7F97">
        <w:rPr>
          <w:sz w:val="16"/>
        </w:rPr>
        <w:t xml:space="preserve">Accordingly, the </w:t>
      </w:r>
      <w:r w:rsidRPr="00DA7F97">
        <w:rPr>
          <w:b/>
          <w:bCs/>
          <w:highlight w:val="green"/>
          <w:u w:val="single"/>
        </w:rPr>
        <w:t>Trump</w:t>
      </w:r>
      <w:r w:rsidRPr="00DA7F97">
        <w:rPr>
          <w:sz w:val="16"/>
        </w:rPr>
        <w:t xml:space="preserve"> administration has </w:t>
      </w:r>
      <w:r w:rsidRPr="00DA7F97">
        <w:rPr>
          <w:b/>
          <w:bCs/>
          <w:highlight w:val="green"/>
          <w:u w:val="single"/>
        </w:rPr>
        <w:t>significantly</w:t>
      </w:r>
      <w:r w:rsidRPr="00DA7F97">
        <w:rPr>
          <w:b/>
          <w:bCs/>
          <w:sz w:val="16"/>
          <w:highlight w:val="green"/>
        </w:rPr>
        <w:t xml:space="preserve"> </w:t>
      </w:r>
      <w:r w:rsidRPr="00DA7F97">
        <w:rPr>
          <w:b/>
          <w:bCs/>
          <w:highlight w:val="green"/>
          <w:u w:val="single"/>
        </w:rPr>
        <w:t>amended</w:t>
      </w:r>
      <w:r w:rsidRPr="00DA7F97">
        <w:rPr>
          <w:sz w:val="16"/>
        </w:rPr>
        <w:t xml:space="preserve">, </w:t>
      </w:r>
      <w:r w:rsidRPr="00DA7F97">
        <w:rPr>
          <w:u w:val="single"/>
        </w:rPr>
        <w:t>but has not revoked</w:t>
      </w:r>
      <w:r w:rsidRPr="00DA7F97">
        <w:rPr>
          <w:sz w:val="16"/>
        </w:rPr>
        <w:t xml:space="preserve">, the </w:t>
      </w:r>
      <w:r w:rsidRPr="00DA7F97">
        <w:rPr>
          <w:b/>
          <w:bCs/>
          <w:highlight w:val="green"/>
          <w:u w:val="single"/>
        </w:rPr>
        <w:t>Biden</w:t>
      </w:r>
      <w:r w:rsidRPr="00DA7F97">
        <w:rPr>
          <w:sz w:val="16"/>
        </w:rPr>
        <w:t xml:space="preserve"> administration’s </w:t>
      </w:r>
      <w:r w:rsidRPr="00DA7F97">
        <w:rPr>
          <w:u w:val="single"/>
        </w:rPr>
        <w:t>PLA</w:t>
      </w:r>
      <w:r w:rsidRPr="00DA7F97">
        <w:rPr>
          <w:sz w:val="16"/>
        </w:rPr>
        <w:t xml:space="preserve"> </w:t>
      </w:r>
      <w:r w:rsidRPr="00DA7F97">
        <w:rPr>
          <w:b/>
          <w:bCs/>
          <w:highlight w:val="green"/>
          <w:u w:val="single"/>
        </w:rPr>
        <w:t>mandate</w:t>
      </w:r>
      <w:r w:rsidRPr="00DA7F97">
        <w:rPr>
          <w:sz w:val="16"/>
        </w:rPr>
        <w:t xml:space="preserve">. The likely effects of these amendments are not clear. Some commentators have claimed that the </w:t>
      </w:r>
      <w:r w:rsidRPr="00DA7F97">
        <w:rPr>
          <w:u w:val="single"/>
        </w:rPr>
        <w:t>White House memorandum</w:t>
      </w:r>
      <w:r w:rsidRPr="00DA7F97">
        <w:rPr>
          <w:sz w:val="16"/>
        </w:rPr>
        <w:t xml:space="preserve"> “</w:t>
      </w:r>
      <w:r w:rsidRPr="00DA7F97">
        <w:rPr>
          <w:b/>
          <w:bCs/>
          <w:highlight w:val="green"/>
          <w:u w:val="single"/>
        </w:rPr>
        <w:t>widens a loophole</w:t>
      </w:r>
      <w:r w:rsidRPr="00DA7F97">
        <w:rPr>
          <w:sz w:val="16"/>
        </w:rPr>
        <w:t xml:space="preserve">” that </w:t>
      </w:r>
      <w:r w:rsidRPr="00DA7F97">
        <w:rPr>
          <w:u w:val="single"/>
        </w:rPr>
        <w:t>will</w:t>
      </w:r>
      <w:r w:rsidRPr="00DA7F97">
        <w:rPr>
          <w:sz w:val="16"/>
        </w:rPr>
        <w:t xml:space="preserve"> </w:t>
      </w:r>
      <w:r w:rsidRPr="00DA7F97">
        <w:rPr>
          <w:highlight w:val="green"/>
          <w:u w:val="single"/>
        </w:rPr>
        <w:t>further</w:t>
      </w:r>
      <w:r w:rsidRPr="00DA7F97">
        <w:rPr>
          <w:sz w:val="16"/>
        </w:rPr>
        <w:t xml:space="preserve"> </w:t>
      </w:r>
      <w:r w:rsidRPr="00DA7F97">
        <w:rPr>
          <w:b/>
          <w:bCs/>
          <w:highlight w:val="green"/>
          <w:u w:val="single"/>
        </w:rPr>
        <w:t>allow</w:t>
      </w:r>
      <w:r w:rsidRPr="00DA7F97">
        <w:rPr>
          <w:u w:val="single"/>
        </w:rPr>
        <w:t xml:space="preserve"> </w:t>
      </w:r>
      <w:r w:rsidRPr="00DA7F97">
        <w:rPr>
          <w:sz w:val="16"/>
        </w:rPr>
        <w:t>federal agencies</w:t>
      </w:r>
      <w:r w:rsidRPr="00DA7F97">
        <w:rPr>
          <w:u w:val="single"/>
        </w:rPr>
        <w:t xml:space="preserve"> </w:t>
      </w:r>
      <w:r w:rsidRPr="00DA7F97">
        <w:rPr>
          <w:b/>
          <w:bCs/>
          <w:u w:val="single"/>
        </w:rPr>
        <w:t>to</w:t>
      </w:r>
      <w:r w:rsidRPr="00DA7F97">
        <w:rPr>
          <w:sz w:val="16"/>
        </w:rPr>
        <w:t xml:space="preserve"> </w:t>
      </w:r>
      <w:r w:rsidRPr="00DA7F97">
        <w:rPr>
          <w:b/>
          <w:bCs/>
          <w:highlight w:val="green"/>
          <w:u w:val="single"/>
        </w:rPr>
        <w:t>neglect</w:t>
      </w:r>
      <w:r w:rsidRPr="00DA7F97">
        <w:rPr>
          <w:b/>
          <w:bCs/>
          <w:sz w:val="16"/>
        </w:rPr>
        <w:t xml:space="preserve"> </w:t>
      </w:r>
      <w:r w:rsidRPr="00DA7F97">
        <w:rPr>
          <w:b/>
          <w:bCs/>
          <w:u w:val="single"/>
        </w:rPr>
        <w:t xml:space="preserve">the use </w:t>
      </w:r>
      <w:r w:rsidRPr="00DA7F97">
        <w:rPr>
          <w:b/>
          <w:bCs/>
          <w:highlight w:val="green"/>
          <w:u w:val="single"/>
        </w:rPr>
        <w:t>of</w:t>
      </w:r>
      <w:r w:rsidRPr="00DA7F97">
        <w:rPr>
          <w:u w:val="single"/>
        </w:rPr>
        <w:t xml:space="preserve"> </w:t>
      </w:r>
      <w:r w:rsidRPr="00DA7F97">
        <w:rPr>
          <w:b/>
          <w:bCs/>
          <w:highlight w:val="green"/>
          <w:u w:val="single"/>
        </w:rPr>
        <w:t>PLAs</w:t>
      </w:r>
      <w:r w:rsidRPr="00DA7F97">
        <w:rPr>
          <w:sz w:val="16"/>
        </w:rPr>
        <w:t xml:space="preserve">. Others believe the memorandum does not go far enough. For example, Associated Builders and Contractors President and CEO Michael Bellaman stated that the newly issued memorandum “doubles down on an unfair, wasteful, anti-competitive Biden-era policy that inflates costs and delays critical construction projects.” </w:t>
      </w:r>
      <w:r w:rsidRPr="00DA7F97">
        <w:rPr>
          <w:u w:val="single"/>
        </w:rPr>
        <w:t>Only time will tell</w:t>
      </w:r>
      <w:r w:rsidRPr="00DA7F97">
        <w:rPr>
          <w:sz w:val="16"/>
        </w:rPr>
        <w:t xml:space="preserve"> which prediction turns out to be correct.</w:t>
      </w:r>
    </w:p>
    <w:p w14:paraId="7476589D" w14:textId="77777777" w:rsidR="00D226C0" w:rsidRPr="00B7049A" w:rsidRDefault="00D226C0" w:rsidP="00D226C0">
      <w:pPr>
        <w:rPr>
          <w:sz w:val="16"/>
        </w:rPr>
      </w:pPr>
    </w:p>
    <w:p w14:paraId="7B3284DB" w14:textId="77777777" w:rsidR="00D226C0" w:rsidRPr="00A13B95" w:rsidRDefault="00D226C0" w:rsidP="00D226C0">
      <w:pPr>
        <w:pStyle w:val="Heading4"/>
      </w:pPr>
      <w:r>
        <w:t xml:space="preserve">Strengthening pre-hire CBAs reverses the adversarial nature of bargaining in construction that has calcified the promotion of strikes and the erosion of bargaining rights. </w:t>
      </w:r>
    </w:p>
    <w:p w14:paraId="5C1FAF48" w14:textId="77777777" w:rsidR="00D226C0" w:rsidRPr="001D10B8" w:rsidRDefault="00D226C0" w:rsidP="00D226C0">
      <w:r w:rsidRPr="001D10B8">
        <w:rPr>
          <w:rStyle w:val="Style13ptBold"/>
        </w:rPr>
        <w:t>Riojas 25</w:t>
      </w:r>
      <w:r>
        <w:t xml:space="preserve"> (</w:t>
      </w:r>
      <w:r w:rsidRPr="001D10B8">
        <w:t>, J. Ramon (2025) 'Labor-Peace Agreements in Emerging Industries,' Columbia Law Review, 125(2). https://www.columbialawreview.org/wp-content/uploads/2025/03/March-2025-6-Riojas.pdf. J.D. from Columbia Law School</w:t>
      </w:r>
      <w:r>
        <w:t xml:space="preserve"> with Highest Honors</w:t>
      </w:r>
      <w:r w:rsidRPr="001D10B8">
        <w:t>, Samuel I. Rosenman Prize, the Class of 1912 Prize Recipient, and B.A.</w:t>
      </w:r>
      <w:r>
        <w:t xml:space="preserve"> magna cum laude</w:t>
      </w:r>
      <w:r w:rsidRPr="001D10B8">
        <w:t xml:space="preserve"> in Public Policy from the University of Mississippi.</w:t>
      </w:r>
      <w:r>
        <w:t xml:space="preserve"> [UTD]) </w:t>
      </w:r>
    </w:p>
    <w:p w14:paraId="46944262" w14:textId="77777777" w:rsidR="00D226C0" w:rsidRPr="003C6776" w:rsidRDefault="00D226C0" w:rsidP="00D226C0">
      <w:pPr>
        <w:rPr>
          <w:sz w:val="16"/>
        </w:rPr>
      </w:pPr>
      <w:r w:rsidRPr="003C6776">
        <w:rPr>
          <w:sz w:val="16"/>
        </w:rPr>
        <w:t xml:space="preserve">A. The Concept and History of </w:t>
      </w:r>
      <w:r w:rsidRPr="003C6776">
        <w:rPr>
          <w:b/>
          <w:bCs/>
          <w:highlight w:val="green"/>
          <w:u w:val="single"/>
        </w:rPr>
        <w:t>LPAs</w:t>
      </w:r>
    </w:p>
    <w:p w14:paraId="40C392A7" w14:textId="77777777" w:rsidR="00D226C0" w:rsidRPr="003C6776" w:rsidRDefault="00D226C0" w:rsidP="00D226C0">
      <w:pPr>
        <w:rPr>
          <w:sz w:val="16"/>
        </w:rPr>
      </w:pPr>
      <w:r w:rsidRPr="003C6776">
        <w:rPr>
          <w:sz w:val="16"/>
        </w:rPr>
        <w:t xml:space="preserve">Project labor agreements have </w:t>
      </w:r>
      <w:r w:rsidRPr="00B5103A">
        <w:rPr>
          <w:u w:val="single"/>
        </w:rPr>
        <w:t>existed since the 1930s</w:t>
      </w:r>
      <w:proofErr w:type="gramStart"/>
      <w:r w:rsidRPr="003C6776">
        <w:rPr>
          <w:sz w:val="16"/>
        </w:rPr>
        <w:t>,25</w:t>
      </w:r>
      <w:proofErr w:type="gramEnd"/>
      <w:r w:rsidRPr="003C6776">
        <w:rPr>
          <w:sz w:val="16"/>
        </w:rPr>
        <w:t xml:space="preserve"> </w:t>
      </w:r>
      <w:r w:rsidRPr="00B5103A">
        <w:rPr>
          <w:u w:val="single"/>
        </w:rPr>
        <w:t>but</w:t>
      </w:r>
      <w:r w:rsidRPr="003C6776">
        <w:rPr>
          <w:sz w:val="16"/>
        </w:rPr>
        <w:t xml:space="preserve"> </w:t>
      </w:r>
      <w:r w:rsidRPr="00B5103A">
        <w:rPr>
          <w:u w:val="single"/>
        </w:rPr>
        <w:t>neutrality</w:t>
      </w:r>
      <w:r w:rsidRPr="003C6776">
        <w:rPr>
          <w:sz w:val="16"/>
        </w:rPr>
        <w:t xml:space="preserve"> and </w:t>
      </w:r>
      <w:r w:rsidRPr="00B5103A">
        <w:rPr>
          <w:u w:val="single"/>
        </w:rPr>
        <w:t>card check agreements</w:t>
      </w:r>
      <w:r w:rsidRPr="003C6776">
        <w:rPr>
          <w:sz w:val="16"/>
        </w:rPr>
        <w:t xml:space="preserve"> </w:t>
      </w:r>
      <w:r w:rsidRPr="00B5103A">
        <w:rPr>
          <w:u w:val="single"/>
        </w:rPr>
        <w:t>developed</w:t>
      </w:r>
      <w:r w:rsidRPr="003C6776">
        <w:rPr>
          <w:sz w:val="16"/>
        </w:rPr>
        <w:t xml:space="preserve"> somewhat more </w:t>
      </w:r>
      <w:r w:rsidRPr="00B5103A">
        <w:rPr>
          <w:u w:val="single"/>
        </w:rPr>
        <w:t>recently</w:t>
      </w:r>
      <w:proofErr w:type="gramStart"/>
      <w:r w:rsidRPr="003C6776">
        <w:rPr>
          <w:sz w:val="16"/>
        </w:rPr>
        <w:t>.26</w:t>
      </w:r>
      <w:proofErr w:type="gramEnd"/>
      <w:r w:rsidRPr="003C6776">
        <w:rPr>
          <w:sz w:val="16"/>
        </w:rPr>
        <w:t xml:space="preserve"> These later </w:t>
      </w:r>
      <w:r w:rsidRPr="00B5103A">
        <w:rPr>
          <w:u w:val="single"/>
        </w:rPr>
        <w:t xml:space="preserve">agreements </w:t>
      </w:r>
      <w:r w:rsidRPr="003C6776">
        <w:rPr>
          <w:b/>
          <w:bCs/>
          <w:highlight w:val="green"/>
          <w:u w:val="single"/>
        </w:rPr>
        <w:t>grew</w:t>
      </w:r>
      <w:r w:rsidRPr="003C6776">
        <w:rPr>
          <w:highlight w:val="green"/>
          <w:u w:val="single"/>
        </w:rPr>
        <w:t xml:space="preserve"> </w:t>
      </w:r>
      <w:r w:rsidRPr="003C6776">
        <w:rPr>
          <w:b/>
          <w:bCs/>
          <w:highlight w:val="green"/>
          <w:u w:val="single"/>
        </w:rPr>
        <w:t>out of</w:t>
      </w:r>
      <w:r w:rsidRPr="003C6776">
        <w:rPr>
          <w:sz w:val="16"/>
        </w:rPr>
        <w:t xml:space="preserve"> union experiments to combat </w:t>
      </w:r>
      <w:r w:rsidRPr="003C6776">
        <w:rPr>
          <w:b/>
          <w:bCs/>
          <w:highlight w:val="green"/>
          <w:u w:val="single"/>
        </w:rPr>
        <w:t>declining</w:t>
      </w:r>
      <w:r w:rsidRPr="00B5103A">
        <w:rPr>
          <w:u w:val="single"/>
        </w:rPr>
        <w:t xml:space="preserve"> </w:t>
      </w:r>
      <w:r w:rsidRPr="003C6776">
        <w:rPr>
          <w:b/>
          <w:bCs/>
          <w:highlight w:val="green"/>
          <w:u w:val="single"/>
        </w:rPr>
        <w:t>unionization</w:t>
      </w:r>
      <w:r w:rsidRPr="00B5103A">
        <w:rPr>
          <w:u w:val="single"/>
        </w:rPr>
        <w:t xml:space="preserve"> rates</w:t>
      </w:r>
      <w:proofErr w:type="gramStart"/>
      <w:r w:rsidRPr="003C6776">
        <w:rPr>
          <w:sz w:val="16"/>
        </w:rPr>
        <w:t>.27</w:t>
      </w:r>
      <w:proofErr w:type="gramEnd"/>
    </w:p>
    <w:p w14:paraId="29DDDD79" w14:textId="77777777" w:rsidR="00D226C0" w:rsidRPr="003C6776" w:rsidRDefault="00D226C0" w:rsidP="00D226C0">
      <w:pPr>
        <w:rPr>
          <w:sz w:val="16"/>
        </w:rPr>
      </w:pPr>
      <w:r w:rsidRPr="00B5103A">
        <w:rPr>
          <w:u w:val="single"/>
        </w:rPr>
        <w:t>Unionization</w:t>
      </w:r>
      <w:r w:rsidRPr="003C6776">
        <w:rPr>
          <w:sz w:val="16"/>
        </w:rPr>
        <w:t xml:space="preserve"> </w:t>
      </w:r>
      <w:r w:rsidRPr="00B5103A">
        <w:rPr>
          <w:u w:val="single"/>
        </w:rPr>
        <w:t>rates</w:t>
      </w:r>
      <w:r w:rsidRPr="003C6776">
        <w:rPr>
          <w:sz w:val="16"/>
        </w:rPr>
        <w:t xml:space="preserve"> have </w:t>
      </w:r>
      <w:r w:rsidRPr="00B5103A">
        <w:rPr>
          <w:u w:val="single"/>
        </w:rPr>
        <w:t>continued to decline</w:t>
      </w:r>
      <w:r w:rsidRPr="003C6776">
        <w:rPr>
          <w:sz w:val="16"/>
        </w:rPr>
        <w:t xml:space="preserv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w:t>
      </w:r>
      <w:r w:rsidRPr="00B5103A">
        <w:rPr>
          <w:u w:val="single"/>
        </w:rPr>
        <w:t>surprising</w:t>
      </w:r>
      <w:r w:rsidRPr="003C6776">
        <w:rPr>
          <w:sz w:val="16"/>
        </w:rPr>
        <w:t xml:space="preserve"> </w:t>
      </w:r>
      <w:r w:rsidRPr="00B5103A">
        <w:rPr>
          <w:u w:val="single"/>
        </w:rPr>
        <w:t>given</w:t>
      </w:r>
      <w:r w:rsidRPr="003C6776">
        <w:rPr>
          <w:sz w:val="16"/>
        </w:rPr>
        <w:t xml:space="preserve"> that </w:t>
      </w:r>
      <w:r w:rsidRPr="00B5103A">
        <w:rPr>
          <w:u w:val="single"/>
        </w:rPr>
        <w:t>unions</w:t>
      </w:r>
      <w:r w:rsidRPr="003C6776">
        <w:rPr>
          <w:sz w:val="16"/>
        </w:rPr>
        <w:t xml:space="preserve"> </w:t>
      </w:r>
      <w:r w:rsidRPr="00B5103A">
        <w:rPr>
          <w:u w:val="single"/>
        </w:rPr>
        <w:t>retain</w:t>
      </w:r>
      <w:r w:rsidRPr="003C6776">
        <w:rPr>
          <w:sz w:val="16"/>
        </w:rPr>
        <w:t xml:space="preserve"> fairly </w:t>
      </w:r>
      <w:r w:rsidRPr="00B5103A">
        <w:rPr>
          <w:u w:val="single"/>
        </w:rPr>
        <w:t>high levels of support</w:t>
      </w:r>
      <w:r w:rsidRPr="003C6776">
        <w:rPr>
          <w:sz w:val="16"/>
        </w:rPr>
        <w:t xml:space="preserve"> </w:t>
      </w:r>
      <w:r w:rsidRPr="00B5103A">
        <w:rPr>
          <w:u w:val="single"/>
        </w:rPr>
        <w:t>from</w:t>
      </w:r>
      <w:r w:rsidRPr="003C6776">
        <w:rPr>
          <w:sz w:val="16"/>
        </w:rPr>
        <w:t xml:space="preserve"> </w:t>
      </w:r>
      <w:r w:rsidRPr="00B5103A">
        <w:rPr>
          <w:u w:val="single"/>
        </w:rPr>
        <w:t>the</w:t>
      </w:r>
      <w:r w:rsidRPr="003C6776">
        <w:rPr>
          <w:sz w:val="16"/>
        </w:rPr>
        <w:t xml:space="preserve"> American </w:t>
      </w:r>
      <w:r w:rsidRPr="00B5103A">
        <w:rPr>
          <w:u w:val="single"/>
        </w:rPr>
        <w:t>public</w:t>
      </w:r>
      <w:r w:rsidRPr="003C6776">
        <w:rPr>
          <w:sz w:val="16"/>
        </w:rPr>
        <w:t>.32</w:t>
      </w:r>
    </w:p>
    <w:p w14:paraId="3F862567" w14:textId="77777777" w:rsidR="00D226C0" w:rsidRPr="003C6776" w:rsidRDefault="00D226C0" w:rsidP="00D226C0">
      <w:pPr>
        <w:rPr>
          <w:sz w:val="16"/>
        </w:rPr>
      </w:pPr>
      <w:r w:rsidRPr="00BF5FAD">
        <w:rPr>
          <w:u w:val="single"/>
        </w:rPr>
        <w:t>To explain the decline</w:t>
      </w:r>
      <w:r w:rsidRPr="003C6776">
        <w:rPr>
          <w:sz w:val="16"/>
        </w:rPr>
        <w:t xml:space="preserve">, </w:t>
      </w:r>
      <w:r w:rsidRPr="00BF5FAD">
        <w:rPr>
          <w:u w:val="single"/>
        </w:rPr>
        <w:t>commentators</w:t>
      </w:r>
      <w:r w:rsidRPr="003C6776">
        <w:rPr>
          <w:sz w:val="16"/>
        </w:rPr>
        <w:t xml:space="preserve"> have </w:t>
      </w:r>
      <w:r w:rsidRPr="00BF5FAD">
        <w:rPr>
          <w:u w:val="single"/>
        </w:rPr>
        <w:t>pointed</w:t>
      </w:r>
      <w:r w:rsidRPr="003C6776">
        <w:rPr>
          <w:sz w:val="16"/>
        </w:rPr>
        <w:t xml:space="preserve"> </w:t>
      </w:r>
      <w:r w:rsidRPr="00BF5FAD">
        <w:rPr>
          <w:u w:val="single"/>
        </w:rPr>
        <w:t>to</w:t>
      </w:r>
      <w:r w:rsidRPr="003C6776">
        <w:rPr>
          <w:sz w:val="16"/>
        </w:rPr>
        <w:t xml:space="preserve"> </w:t>
      </w:r>
      <w:r w:rsidRPr="003C6776">
        <w:rPr>
          <w:highlight w:val="green"/>
          <w:u w:val="single"/>
        </w:rPr>
        <w:t>the</w:t>
      </w:r>
      <w:r w:rsidRPr="00BF5FAD">
        <w:rPr>
          <w:u w:val="single"/>
        </w:rPr>
        <w:t xml:space="preserve"> </w:t>
      </w:r>
      <w:r w:rsidRPr="003C6776">
        <w:rPr>
          <w:b/>
          <w:bCs/>
          <w:highlight w:val="green"/>
          <w:u w:val="single"/>
        </w:rPr>
        <w:t>lack</w:t>
      </w:r>
      <w:r w:rsidRPr="003C6776">
        <w:rPr>
          <w:b/>
          <w:bCs/>
          <w:u w:val="single"/>
        </w:rPr>
        <w:t xml:space="preserve"> </w:t>
      </w:r>
      <w:r w:rsidRPr="003C6776">
        <w:rPr>
          <w:b/>
          <w:bCs/>
          <w:highlight w:val="green"/>
          <w:u w:val="single"/>
        </w:rPr>
        <w:t>of</w:t>
      </w:r>
      <w:r w:rsidRPr="003C6776">
        <w:rPr>
          <w:b/>
          <w:bCs/>
          <w:u w:val="single"/>
        </w:rPr>
        <w:t xml:space="preserve"> support from</w:t>
      </w:r>
      <w:r w:rsidRPr="003C6776">
        <w:rPr>
          <w:u w:val="single"/>
        </w:rPr>
        <w:t xml:space="preserve"> </w:t>
      </w:r>
      <w:r w:rsidRPr="003C6776">
        <w:rPr>
          <w:b/>
          <w:bCs/>
          <w:highlight w:val="green"/>
          <w:u w:val="single"/>
        </w:rPr>
        <w:t>federal labor law</w:t>
      </w:r>
      <w:r w:rsidRPr="003C6776">
        <w:rPr>
          <w:sz w:val="16"/>
        </w:rPr>
        <w:t xml:space="preserve">, </w:t>
      </w:r>
      <w:r w:rsidRPr="00794EEC">
        <w:rPr>
          <w:u w:val="single"/>
        </w:rPr>
        <w:t>and</w:t>
      </w:r>
      <w:r w:rsidRPr="00794EEC">
        <w:rPr>
          <w:sz w:val="16"/>
        </w:rPr>
        <w:t xml:space="preserve"> in particular, the </w:t>
      </w:r>
      <w:r w:rsidRPr="00794EEC">
        <w:rPr>
          <w:b/>
          <w:bCs/>
          <w:u w:val="single"/>
        </w:rPr>
        <w:t>NLRA’s</w:t>
      </w:r>
      <w:r w:rsidRPr="00794EEC">
        <w:rPr>
          <w:u w:val="single"/>
        </w:rPr>
        <w:t xml:space="preserve"> </w:t>
      </w:r>
      <w:r w:rsidRPr="00794EEC">
        <w:rPr>
          <w:b/>
          <w:bCs/>
          <w:u w:val="single"/>
        </w:rPr>
        <w:t>weak enforcement</w:t>
      </w:r>
      <w:r w:rsidRPr="00794EEC">
        <w:rPr>
          <w:u w:val="single"/>
        </w:rPr>
        <w:t xml:space="preserve"> mechanisms</w:t>
      </w:r>
      <w:r w:rsidRPr="00794EEC">
        <w:rPr>
          <w:sz w:val="16"/>
        </w:rPr>
        <w:t xml:space="preserve">.33 </w:t>
      </w:r>
      <w:r w:rsidRPr="00794EEC">
        <w:rPr>
          <w:u w:val="single"/>
        </w:rPr>
        <w:t>In a space that</w:t>
      </w:r>
      <w:r w:rsidRPr="00794EEC">
        <w:rPr>
          <w:sz w:val="16"/>
        </w:rPr>
        <w:t xml:space="preserve"> is thus often </w:t>
      </w:r>
      <w:r w:rsidRPr="00794EEC">
        <w:rPr>
          <w:b/>
          <w:bCs/>
          <w:u w:val="single"/>
        </w:rPr>
        <w:t>underregulated</w:t>
      </w:r>
      <w:r w:rsidRPr="00794EEC">
        <w:rPr>
          <w:sz w:val="16"/>
        </w:rPr>
        <w:t xml:space="preserve">, the </w:t>
      </w:r>
      <w:r w:rsidRPr="00794EEC">
        <w:rPr>
          <w:b/>
          <w:bCs/>
          <w:u w:val="single"/>
        </w:rPr>
        <w:t>asymmetry</w:t>
      </w:r>
      <w:r w:rsidRPr="00794EEC">
        <w:rPr>
          <w:sz w:val="16"/>
        </w:rPr>
        <w:t xml:space="preserve"> </w:t>
      </w:r>
      <w:r w:rsidRPr="00794EEC">
        <w:rPr>
          <w:u w:val="single"/>
        </w:rPr>
        <w:t>in</w:t>
      </w:r>
      <w:r w:rsidRPr="00794EEC">
        <w:rPr>
          <w:sz w:val="16"/>
        </w:rPr>
        <w:t xml:space="preserve"> </w:t>
      </w:r>
      <w:r w:rsidRPr="00794EEC">
        <w:rPr>
          <w:u w:val="single"/>
        </w:rPr>
        <w:t>capital</w:t>
      </w:r>
      <w:r w:rsidRPr="00794EEC">
        <w:rPr>
          <w:sz w:val="16"/>
        </w:rPr>
        <w:t xml:space="preserve"> </w:t>
      </w:r>
      <w:r w:rsidRPr="00794EEC">
        <w:rPr>
          <w:u w:val="single"/>
        </w:rPr>
        <w:t>between</w:t>
      </w:r>
      <w:r w:rsidRPr="00794EEC">
        <w:rPr>
          <w:sz w:val="16"/>
        </w:rPr>
        <w:t xml:space="preserve"> </w:t>
      </w:r>
      <w:r w:rsidRPr="00794EEC">
        <w:rPr>
          <w:u w:val="single"/>
        </w:rPr>
        <w:t>management</w:t>
      </w:r>
      <w:r w:rsidRPr="00794EEC">
        <w:rPr>
          <w:sz w:val="16"/>
        </w:rPr>
        <w:t xml:space="preserve"> </w:t>
      </w:r>
      <w:r w:rsidRPr="00794EEC">
        <w:rPr>
          <w:u w:val="single"/>
        </w:rPr>
        <w:t>and</w:t>
      </w:r>
      <w:r w:rsidRPr="00794EEC">
        <w:rPr>
          <w:sz w:val="16"/>
        </w:rPr>
        <w:t xml:space="preserve"> </w:t>
      </w:r>
      <w:r w:rsidRPr="00794EEC">
        <w:rPr>
          <w:u w:val="single"/>
        </w:rPr>
        <w:t>labor</w:t>
      </w:r>
      <w:r w:rsidRPr="00794EEC">
        <w:rPr>
          <w:sz w:val="16"/>
        </w:rPr>
        <w:t xml:space="preserve"> </w:t>
      </w:r>
      <w:r w:rsidRPr="00794EEC">
        <w:rPr>
          <w:u w:val="single"/>
        </w:rPr>
        <w:t>allows management</w:t>
      </w:r>
      <w:r w:rsidRPr="00794EEC">
        <w:rPr>
          <w:sz w:val="16"/>
        </w:rPr>
        <w:t xml:space="preserve"> </w:t>
      </w:r>
      <w:r w:rsidRPr="00794EEC">
        <w:rPr>
          <w:u w:val="single"/>
        </w:rPr>
        <w:t>to</w:t>
      </w:r>
      <w:r w:rsidRPr="00794EEC">
        <w:rPr>
          <w:sz w:val="16"/>
        </w:rPr>
        <w:t xml:space="preserve"> </w:t>
      </w:r>
      <w:r w:rsidRPr="00794EEC">
        <w:rPr>
          <w:u w:val="single"/>
        </w:rPr>
        <w:t>exploit</w:t>
      </w:r>
      <w:r w:rsidRPr="00794EEC">
        <w:rPr>
          <w:sz w:val="16"/>
        </w:rPr>
        <w:t xml:space="preserve"> its </w:t>
      </w:r>
      <w:r w:rsidRPr="00794EEC">
        <w:rPr>
          <w:u w:val="single"/>
        </w:rPr>
        <w:t>capital</w:t>
      </w:r>
      <w:r w:rsidRPr="00794EEC">
        <w:rPr>
          <w:sz w:val="16"/>
        </w:rPr>
        <w:t xml:space="preserve"> </w:t>
      </w:r>
      <w:r w:rsidRPr="00794EEC">
        <w:rPr>
          <w:u w:val="single"/>
        </w:rPr>
        <w:t>to engage in anti-union tactics</w:t>
      </w:r>
      <w:r w:rsidRPr="00794EEC">
        <w:rPr>
          <w:sz w:val="16"/>
        </w:rPr>
        <w:t xml:space="preserve">.34 </w:t>
      </w:r>
      <w:r w:rsidRPr="00794EEC">
        <w:rPr>
          <w:u w:val="single"/>
        </w:rPr>
        <w:t>Large</w:t>
      </w:r>
      <w:r w:rsidRPr="00794EEC">
        <w:rPr>
          <w:sz w:val="16"/>
        </w:rPr>
        <w:t xml:space="preserve"> </w:t>
      </w:r>
      <w:r w:rsidRPr="00794EEC">
        <w:rPr>
          <w:u w:val="single"/>
        </w:rPr>
        <w:t>companies</w:t>
      </w:r>
      <w:r w:rsidRPr="00794EEC">
        <w:rPr>
          <w:sz w:val="16"/>
        </w:rPr>
        <w:t xml:space="preserve"> can </w:t>
      </w:r>
      <w:r w:rsidRPr="00794EEC">
        <w:rPr>
          <w:u w:val="single"/>
        </w:rPr>
        <w:t>turn to</w:t>
      </w:r>
      <w:r w:rsidRPr="00794EEC">
        <w:rPr>
          <w:sz w:val="16"/>
        </w:rPr>
        <w:t xml:space="preserve"> their </w:t>
      </w:r>
      <w:r w:rsidRPr="00794EEC">
        <w:rPr>
          <w:u w:val="single"/>
        </w:rPr>
        <w:t>deep</w:t>
      </w:r>
      <w:r w:rsidRPr="00794EEC">
        <w:rPr>
          <w:sz w:val="16"/>
        </w:rPr>
        <w:t xml:space="preserve"> </w:t>
      </w:r>
      <w:r w:rsidRPr="00794EEC">
        <w:rPr>
          <w:u w:val="single"/>
        </w:rPr>
        <w:t>purses</w:t>
      </w:r>
      <w:r w:rsidRPr="00794EEC">
        <w:rPr>
          <w:sz w:val="16"/>
        </w:rPr>
        <w:t xml:space="preserve"> </w:t>
      </w:r>
      <w:r w:rsidRPr="00794EEC">
        <w:rPr>
          <w:u w:val="single"/>
        </w:rPr>
        <w:t>to</w:t>
      </w:r>
      <w:r w:rsidRPr="00794EEC">
        <w:rPr>
          <w:sz w:val="16"/>
        </w:rPr>
        <w:t xml:space="preserve"> </w:t>
      </w:r>
      <w:r w:rsidRPr="00794EEC">
        <w:rPr>
          <w:u w:val="single"/>
        </w:rPr>
        <w:t>fund</w:t>
      </w:r>
      <w:r w:rsidRPr="00794EEC">
        <w:rPr>
          <w:sz w:val="16"/>
        </w:rPr>
        <w:t xml:space="preserve"> expensive and </w:t>
      </w:r>
      <w:r w:rsidRPr="00794EEC">
        <w:rPr>
          <w:b/>
          <w:bCs/>
          <w:u w:val="single"/>
        </w:rPr>
        <w:t>extreme</w:t>
      </w:r>
      <w:r w:rsidRPr="00794EEC">
        <w:rPr>
          <w:b/>
          <w:bCs/>
          <w:sz w:val="16"/>
        </w:rPr>
        <w:t xml:space="preserve"> </w:t>
      </w:r>
      <w:r w:rsidRPr="00794EEC">
        <w:rPr>
          <w:b/>
          <w:bCs/>
          <w:u w:val="single"/>
        </w:rPr>
        <w:t>union busting</w:t>
      </w:r>
      <w:r w:rsidRPr="00794EEC">
        <w:rPr>
          <w:u w:val="single"/>
        </w:rPr>
        <w:t xml:space="preserve"> techniques</w:t>
      </w:r>
      <w:r w:rsidRPr="00794EEC">
        <w:rPr>
          <w:sz w:val="16"/>
        </w:rPr>
        <w:t>. Amazon alone spent more</w:t>
      </w:r>
      <w:r w:rsidRPr="003C6776">
        <w:rPr>
          <w:sz w:val="16"/>
        </w:rPr>
        <w:t xml:space="preserve"> than $14 million on anti-labor consultants in 2022, according to its own disclosures.35</w:t>
      </w:r>
    </w:p>
    <w:p w14:paraId="1855ADF9" w14:textId="77777777" w:rsidR="00D226C0" w:rsidRPr="003C6776" w:rsidRDefault="00D226C0" w:rsidP="00D226C0">
      <w:pPr>
        <w:rPr>
          <w:sz w:val="16"/>
        </w:rPr>
      </w:pPr>
      <w:r w:rsidRPr="003C6776">
        <w:rPr>
          <w:sz w:val="16"/>
        </w:rPr>
        <w:t xml:space="preserve">1. Neutrality and Card Check Agreements. — Since the </w:t>
      </w:r>
      <w:r w:rsidRPr="003C6776">
        <w:rPr>
          <w:b/>
          <w:bCs/>
          <w:u w:val="single"/>
        </w:rPr>
        <w:t>NLRA’s</w:t>
      </w:r>
      <w:r w:rsidRPr="003C6776">
        <w:rPr>
          <w:sz w:val="16"/>
        </w:rPr>
        <w:t xml:space="preserve"> </w:t>
      </w:r>
      <w:r w:rsidRPr="003C6776">
        <w:rPr>
          <w:b/>
          <w:bCs/>
          <w:u w:val="single"/>
        </w:rPr>
        <w:t>election laws</w:t>
      </w:r>
      <w:r w:rsidRPr="003C6776">
        <w:rPr>
          <w:sz w:val="16"/>
        </w:rPr>
        <w:t xml:space="preserve"> </w:t>
      </w:r>
      <w:r w:rsidRPr="00BF5FAD">
        <w:rPr>
          <w:u w:val="single"/>
        </w:rPr>
        <w:t>and</w:t>
      </w:r>
      <w:r w:rsidRPr="003C6776">
        <w:rPr>
          <w:sz w:val="16"/>
        </w:rPr>
        <w:t xml:space="preserve"> </w:t>
      </w:r>
      <w:r w:rsidRPr="00BF5FAD">
        <w:rPr>
          <w:u w:val="single"/>
        </w:rPr>
        <w:t>enforcement</w:t>
      </w:r>
      <w:r w:rsidRPr="003C6776">
        <w:rPr>
          <w:sz w:val="16"/>
        </w:rPr>
        <w:t xml:space="preserve"> mechanisms </w:t>
      </w:r>
      <w:r w:rsidRPr="00BF5FAD">
        <w:rPr>
          <w:u w:val="single"/>
        </w:rPr>
        <w:t>provide</w:t>
      </w:r>
      <w:r w:rsidRPr="003C6776">
        <w:rPr>
          <w:sz w:val="16"/>
        </w:rPr>
        <w:t xml:space="preserve"> </w:t>
      </w:r>
      <w:r w:rsidRPr="003C6776">
        <w:rPr>
          <w:highlight w:val="green"/>
          <w:u w:val="single"/>
        </w:rPr>
        <w:t>labor</w:t>
      </w:r>
      <w:r w:rsidRPr="00BF5FAD">
        <w:rPr>
          <w:u w:val="single"/>
        </w:rPr>
        <w:t xml:space="preserve"> </w:t>
      </w:r>
      <w:r w:rsidRPr="003C6776">
        <w:rPr>
          <w:b/>
          <w:bCs/>
          <w:u w:val="single"/>
        </w:rPr>
        <w:t>with limited support</w:t>
      </w:r>
      <w:r w:rsidRPr="003C6776">
        <w:rPr>
          <w:sz w:val="16"/>
        </w:rPr>
        <w:t xml:space="preserve">, </w:t>
      </w:r>
      <w:r w:rsidRPr="003C6776">
        <w:rPr>
          <w:b/>
          <w:bCs/>
          <w:u w:val="single"/>
        </w:rPr>
        <w:t>labor</w:t>
      </w:r>
      <w:r w:rsidRPr="003C6776">
        <w:rPr>
          <w:sz w:val="16"/>
        </w:rPr>
        <w:t xml:space="preserve"> has </w:t>
      </w:r>
      <w:r w:rsidRPr="003C6776">
        <w:rPr>
          <w:b/>
          <w:bCs/>
          <w:highlight w:val="green"/>
          <w:u w:val="single"/>
        </w:rPr>
        <w:t>turned</w:t>
      </w:r>
      <w:r w:rsidRPr="003C6776">
        <w:rPr>
          <w:b/>
          <w:bCs/>
          <w:u w:val="single"/>
        </w:rPr>
        <w:t xml:space="preserve"> </w:t>
      </w:r>
      <w:r w:rsidRPr="003C6776">
        <w:rPr>
          <w:b/>
          <w:bCs/>
          <w:highlight w:val="green"/>
          <w:u w:val="single"/>
        </w:rPr>
        <w:t>to</w:t>
      </w:r>
      <w:r w:rsidRPr="003C6776">
        <w:rPr>
          <w:b/>
          <w:bCs/>
          <w:u w:val="single"/>
        </w:rPr>
        <w:t xml:space="preserve"> </w:t>
      </w:r>
      <w:r w:rsidRPr="003C6776">
        <w:rPr>
          <w:b/>
          <w:bCs/>
          <w:highlight w:val="green"/>
          <w:u w:val="single"/>
        </w:rPr>
        <w:t>private agreements</w:t>
      </w:r>
      <w:r w:rsidRPr="003C6776">
        <w:rPr>
          <w:sz w:val="16"/>
        </w:rPr>
        <w:t xml:space="preserve"> </w:t>
      </w:r>
      <w:r w:rsidRPr="00BF5FAD">
        <w:rPr>
          <w:u w:val="single"/>
        </w:rPr>
        <w:t>with employers</w:t>
      </w:r>
      <w:r w:rsidRPr="003C6776">
        <w:rPr>
          <w:sz w:val="16"/>
        </w:rPr>
        <w:t xml:space="preserve"> </w:t>
      </w:r>
      <w:r w:rsidRPr="00BF5FAD">
        <w:rPr>
          <w:u w:val="single"/>
        </w:rPr>
        <w:t>to set ground rules</w:t>
      </w:r>
      <w:r w:rsidRPr="003C6776">
        <w:rPr>
          <w:sz w:val="16"/>
        </w:rPr>
        <w:t xml:space="preserve"> </w:t>
      </w:r>
      <w:r w:rsidRPr="003C6776">
        <w:rPr>
          <w:b/>
          <w:bCs/>
          <w:u w:val="single"/>
        </w:rPr>
        <w:t>for</w:t>
      </w:r>
      <w:r w:rsidRPr="003C6776">
        <w:rPr>
          <w:sz w:val="16"/>
        </w:rPr>
        <w:t xml:space="preserve"> the </w:t>
      </w:r>
      <w:r w:rsidRPr="003C6776">
        <w:rPr>
          <w:b/>
          <w:bCs/>
          <w:u w:val="single"/>
        </w:rPr>
        <w:t>duration</w:t>
      </w:r>
      <w:r w:rsidRPr="003C6776">
        <w:rPr>
          <w:sz w:val="16"/>
        </w:rPr>
        <w:t xml:space="preserve"> </w:t>
      </w:r>
      <w:r w:rsidRPr="003C6776">
        <w:rPr>
          <w:b/>
          <w:bCs/>
          <w:u w:val="single"/>
        </w:rPr>
        <w:t>of</w:t>
      </w:r>
      <w:r w:rsidRPr="00BF5FAD">
        <w:rPr>
          <w:u w:val="single"/>
        </w:rPr>
        <w:t xml:space="preserve"> the organizing and </w:t>
      </w:r>
      <w:r w:rsidRPr="003C6776">
        <w:rPr>
          <w:b/>
          <w:bCs/>
          <w:u w:val="single"/>
        </w:rPr>
        <w:t>election</w:t>
      </w:r>
      <w:r w:rsidRPr="00BF5FAD">
        <w:rPr>
          <w:u w:val="single"/>
        </w:rPr>
        <w:t xml:space="preserve"> period</w:t>
      </w:r>
      <w:r w:rsidRPr="003C6776">
        <w:rPr>
          <w:sz w:val="16"/>
        </w:rPr>
        <w:t xml:space="preserve">.36 </w:t>
      </w:r>
      <w:r w:rsidRPr="003C6776">
        <w:rPr>
          <w:highlight w:val="green"/>
          <w:u w:val="single"/>
        </w:rPr>
        <w:t xml:space="preserve">In a </w:t>
      </w:r>
      <w:r w:rsidRPr="003C6776">
        <w:rPr>
          <w:b/>
          <w:bCs/>
          <w:highlight w:val="green"/>
          <w:u w:val="single"/>
        </w:rPr>
        <w:t>neutrality</w:t>
      </w:r>
      <w:r w:rsidRPr="003C6776">
        <w:rPr>
          <w:highlight w:val="green"/>
          <w:u w:val="single"/>
        </w:rPr>
        <w:t xml:space="preserve"> </w:t>
      </w:r>
      <w:r w:rsidRPr="003C6776">
        <w:rPr>
          <w:b/>
          <w:bCs/>
          <w:highlight w:val="green"/>
          <w:u w:val="single"/>
        </w:rPr>
        <w:t>agreement</w:t>
      </w:r>
      <w:r w:rsidRPr="003C6776">
        <w:rPr>
          <w:sz w:val="16"/>
        </w:rPr>
        <w:t xml:space="preserve">, an </w:t>
      </w:r>
      <w:r w:rsidRPr="003C6776">
        <w:rPr>
          <w:b/>
          <w:bCs/>
          <w:highlight w:val="green"/>
          <w:u w:val="single"/>
        </w:rPr>
        <w:t>employer</w:t>
      </w:r>
      <w:r w:rsidRPr="003C6776">
        <w:rPr>
          <w:sz w:val="16"/>
          <w:highlight w:val="green"/>
        </w:rPr>
        <w:t xml:space="preserve"> </w:t>
      </w:r>
      <w:r w:rsidRPr="003C6776">
        <w:rPr>
          <w:b/>
          <w:bCs/>
          <w:highlight w:val="green"/>
          <w:u w:val="single"/>
        </w:rPr>
        <w:t>agrees</w:t>
      </w:r>
      <w:r w:rsidRPr="003C6776">
        <w:rPr>
          <w:b/>
          <w:bCs/>
          <w:sz w:val="16"/>
          <w:highlight w:val="green"/>
        </w:rPr>
        <w:t xml:space="preserve"> </w:t>
      </w:r>
      <w:r w:rsidRPr="003C6776">
        <w:rPr>
          <w:b/>
          <w:bCs/>
          <w:highlight w:val="green"/>
          <w:u w:val="single"/>
        </w:rPr>
        <w:t>to remain neutral</w:t>
      </w:r>
      <w:r w:rsidRPr="00BF5FAD">
        <w:rPr>
          <w:u w:val="single"/>
        </w:rPr>
        <w:t xml:space="preserve"> </w:t>
      </w:r>
      <w:r w:rsidRPr="003C6776">
        <w:rPr>
          <w:highlight w:val="green"/>
          <w:u w:val="single"/>
        </w:rPr>
        <w:t>as</w:t>
      </w:r>
      <w:r w:rsidRPr="00BF5FAD">
        <w:rPr>
          <w:u w:val="single"/>
        </w:rPr>
        <w:t xml:space="preserve"> </w:t>
      </w:r>
      <w:r w:rsidRPr="003C6776">
        <w:rPr>
          <w:highlight w:val="green"/>
          <w:u w:val="single"/>
        </w:rPr>
        <w:t>its employees</w:t>
      </w:r>
      <w:r w:rsidRPr="00BF5FAD">
        <w:rPr>
          <w:u w:val="single"/>
        </w:rPr>
        <w:t xml:space="preserve"> </w:t>
      </w:r>
      <w:r w:rsidRPr="003C6776">
        <w:rPr>
          <w:highlight w:val="green"/>
          <w:u w:val="single"/>
        </w:rPr>
        <w:t>determine</w:t>
      </w:r>
      <w:r w:rsidRPr="003C6776">
        <w:rPr>
          <w:sz w:val="16"/>
        </w:rPr>
        <w:t xml:space="preserve"> </w:t>
      </w:r>
      <w:r w:rsidRPr="00794EEC">
        <w:rPr>
          <w:u w:val="single"/>
        </w:rPr>
        <w:t>whether they want union</w:t>
      </w:r>
      <w:r w:rsidRPr="00BF5FAD">
        <w:rPr>
          <w:u w:val="single"/>
        </w:rPr>
        <w:t xml:space="preserve"> </w:t>
      </w:r>
      <w:r w:rsidRPr="003C6776">
        <w:rPr>
          <w:highlight w:val="green"/>
          <w:u w:val="single"/>
        </w:rPr>
        <w:t>representation</w:t>
      </w:r>
      <w:r w:rsidRPr="003C6776">
        <w:rPr>
          <w:sz w:val="16"/>
        </w:rPr>
        <w:t xml:space="preserve">.37 </w:t>
      </w:r>
      <w:r w:rsidRPr="00BF5FAD">
        <w:rPr>
          <w:u w:val="single"/>
        </w:rPr>
        <w:t>To win this important</w:t>
      </w:r>
      <w:r w:rsidRPr="003C6776">
        <w:rPr>
          <w:sz w:val="16"/>
        </w:rPr>
        <w:t xml:space="preserve"> </w:t>
      </w:r>
      <w:r w:rsidRPr="00BF5FAD">
        <w:rPr>
          <w:u w:val="single"/>
        </w:rPr>
        <w:t>concession</w:t>
      </w:r>
      <w:r w:rsidRPr="003C6776">
        <w:rPr>
          <w:sz w:val="16"/>
        </w:rPr>
        <w:t xml:space="preserve"> from an employer, </w:t>
      </w:r>
      <w:r w:rsidRPr="00BF5FAD">
        <w:rPr>
          <w:u w:val="single"/>
        </w:rPr>
        <w:t>unions</w:t>
      </w:r>
      <w:r w:rsidRPr="003C6776">
        <w:rPr>
          <w:sz w:val="16"/>
        </w:rPr>
        <w:t xml:space="preserve"> </w:t>
      </w:r>
      <w:r w:rsidRPr="00BF5FAD">
        <w:rPr>
          <w:u w:val="single"/>
        </w:rPr>
        <w:t>have to give up</w:t>
      </w:r>
      <w:r w:rsidRPr="003C6776">
        <w:rPr>
          <w:sz w:val="16"/>
        </w:rPr>
        <w:t xml:space="preserve"> something in return—typically in the form of a </w:t>
      </w:r>
      <w:r w:rsidRPr="00BF5FAD">
        <w:rPr>
          <w:u w:val="single"/>
        </w:rPr>
        <w:t>no-strike pledge</w:t>
      </w:r>
      <w:r w:rsidRPr="003C6776">
        <w:rPr>
          <w:sz w:val="16"/>
        </w:rPr>
        <w:t>.38</w:t>
      </w:r>
    </w:p>
    <w:p w14:paraId="29FFDCDC" w14:textId="77777777" w:rsidR="00D226C0" w:rsidRPr="003C6776" w:rsidRDefault="00D226C0" w:rsidP="00D226C0">
      <w:pPr>
        <w:rPr>
          <w:sz w:val="12"/>
          <w:szCs w:val="18"/>
        </w:rPr>
      </w:pPr>
      <w:r w:rsidRPr="003C6776">
        <w:rPr>
          <w:sz w:val="12"/>
          <w:szCs w:val="18"/>
        </w:rPr>
        <w:t>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w:t>
      </w:r>
    </w:p>
    <w:p w14:paraId="57C8AEA0" w14:textId="77777777" w:rsidR="00D226C0" w:rsidRPr="003C6776" w:rsidRDefault="00D226C0" w:rsidP="00D226C0">
      <w:pPr>
        <w:rPr>
          <w:sz w:val="16"/>
        </w:rPr>
      </w:pPr>
      <w:r w:rsidRPr="00BF5FAD">
        <w:rPr>
          <w:u w:val="single"/>
        </w:rPr>
        <w:t>Many</w:t>
      </w:r>
      <w:r w:rsidRPr="003C6776">
        <w:rPr>
          <w:sz w:val="16"/>
        </w:rPr>
        <w:t xml:space="preserve"> </w:t>
      </w:r>
      <w:r w:rsidRPr="00BF5FAD">
        <w:rPr>
          <w:u w:val="single"/>
        </w:rPr>
        <w:t>LPAs</w:t>
      </w:r>
      <w:r w:rsidRPr="003C6776">
        <w:rPr>
          <w:sz w:val="16"/>
        </w:rPr>
        <w:t xml:space="preserve"> </w:t>
      </w:r>
      <w:r w:rsidRPr="00BF5FAD">
        <w:rPr>
          <w:u w:val="single"/>
        </w:rPr>
        <w:t>additionally</w:t>
      </w:r>
      <w:r w:rsidRPr="003C6776">
        <w:rPr>
          <w:sz w:val="16"/>
        </w:rPr>
        <w:t xml:space="preserve">, </w:t>
      </w:r>
      <w:r w:rsidRPr="00BF5FAD">
        <w:rPr>
          <w:u w:val="single"/>
        </w:rPr>
        <w:t>or exclusively</w:t>
      </w:r>
      <w:r w:rsidRPr="003C6776">
        <w:rPr>
          <w:sz w:val="16"/>
        </w:rPr>
        <w:t xml:space="preserve">, </w:t>
      </w:r>
      <w:r w:rsidRPr="00BF5FAD">
        <w:rPr>
          <w:u w:val="single"/>
        </w:rPr>
        <w:t>contain</w:t>
      </w:r>
      <w:r w:rsidRPr="003C6776">
        <w:rPr>
          <w:sz w:val="16"/>
        </w:rPr>
        <w:t xml:space="preserve"> a </w:t>
      </w:r>
      <w:r w:rsidRPr="003C6776">
        <w:rPr>
          <w:b/>
          <w:bCs/>
          <w:highlight w:val="green"/>
          <w:u w:val="single"/>
        </w:rPr>
        <w:t>card check provision</w:t>
      </w:r>
      <w:r w:rsidRPr="003C6776">
        <w:rPr>
          <w:sz w:val="16"/>
        </w:rPr>
        <w:t xml:space="preserve">.42 To understand these provisions, some background information about unionization campaign procedures is necessary. During a unionization campaign, the union distributes “cards” to employees that allow the employees to designate that union as their bargaining representative.43 Once a majority of employees have signed cards, the union can request official recognition from the employer.44 But employers typically don’t have to consent to that request; instead, they can assert their right to a representation election.45 A card check provision </w:t>
      </w:r>
      <w:r w:rsidRPr="003C6776">
        <w:rPr>
          <w:b/>
          <w:bCs/>
          <w:highlight w:val="green"/>
          <w:u w:val="single"/>
        </w:rPr>
        <w:t>in</w:t>
      </w:r>
      <w:r w:rsidRPr="004A6087">
        <w:rPr>
          <w:u w:val="single"/>
        </w:rPr>
        <w:t xml:space="preserve"> </w:t>
      </w:r>
      <w:r w:rsidRPr="003C6776">
        <w:rPr>
          <w:highlight w:val="green"/>
          <w:u w:val="single"/>
        </w:rPr>
        <w:t xml:space="preserve">a </w:t>
      </w:r>
      <w:r w:rsidRPr="003C6776">
        <w:rPr>
          <w:b/>
          <w:bCs/>
          <w:highlight w:val="green"/>
          <w:u w:val="single"/>
        </w:rPr>
        <w:t>l</w:t>
      </w:r>
      <w:r w:rsidRPr="004A6087">
        <w:rPr>
          <w:u w:val="single"/>
        </w:rPr>
        <w:t>abor-</w:t>
      </w:r>
      <w:r w:rsidRPr="003C6776">
        <w:rPr>
          <w:b/>
          <w:bCs/>
          <w:highlight w:val="green"/>
          <w:u w:val="single"/>
        </w:rPr>
        <w:t>p</w:t>
      </w:r>
      <w:r w:rsidRPr="004A6087">
        <w:rPr>
          <w:u w:val="single"/>
        </w:rPr>
        <w:t xml:space="preserve">eace </w:t>
      </w:r>
      <w:r w:rsidRPr="00794EEC">
        <w:rPr>
          <w:b/>
          <w:bCs/>
          <w:u w:val="single"/>
        </w:rPr>
        <w:t>a</w:t>
      </w:r>
      <w:r w:rsidRPr="00794EEC">
        <w:rPr>
          <w:u w:val="single"/>
        </w:rPr>
        <w:t>greement</w:t>
      </w:r>
      <w:r w:rsidRPr="00794EEC">
        <w:rPr>
          <w:sz w:val="16"/>
        </w:rPr>
        <w:t xml:space="preserve"> </w:t>
      </w:r>
      <w:r w:rsidRPr="00794EEC">
        <w:rPr>
          <w:b/>
          <w:bCs/>
          <w:u w:val="single"/>
        </w:rPr>
        <w:t>bypasses</w:t>
      </w:r>
      <w:r w:rsidRPr="00794EEC">
        <w:rPr>
          <w:sz w:val="16"/>
        </w:rPr>
        <w:t xml:space="preserve"> this </w:t>
      </w:r>
      <w:r w:rsidRPr="00794EEC">
        <w:rPr>
          <w:u w:val="single"/>
        </w:rPr>
        <w:t>process</w:t>
      </w:r>
      <w:r w:rsidRPr="00794EEC">
        <w:rPr>
          <w:sz w:val="16"/>
        </w:rPr>
        <w:t xml:space="preserve"> </w:t>
      </w:r>
      <w:r w:rsidRPr="00794EEC">
        <w:rPr>
          <w:u w:val="single"/>
        </w:rPr>
        <w:t>by</w:t>
      </w:r>
      <w:r w:rsidRPr="00794EEC">
        <w:rPr>
          <w:sz w:val="16"/>
        </w:rPr>
        <w:t xml:space="preserve"> </w:t>
      </w:r>
      <w:r w:rsidRPr="00794EEC">
        <w:rPr>
          <w:b/>
          <w:bCs/>
          <w:u w:val="single"/>
        </w:rPr>
        <w:t>guaranteeing</w:t>
      </w:r>
      <w:r w:rsidRPr="00794EEC">
        <w:rPr>
          <w:sz w:val="16"/>
        </w:rPr>
        <w:t xml:space="preserve"> that the </w:t>
      </w:r>
      <w:r w:rsidRPr="00794EEC">
        <w:rPr>
          <w:b/>
          <w:bCs/>
          <w:u w:val="single"/>
        </w:rPr>
        <w:t>employer will</w:t>
      </w:r>
      <w:r w:rsidRPr="00794EEC">
        <w:rPr>
          <w:u w:val="single"/>
        </w:rPr>
        <w:t xml:space="preserve"> </w:t>
      </w:r>
      <w:r w:rsidRPr="00794EEC">
        <w:rPr>
          <w:b/>
          <w:bCs/>
          <w:u w:val="single"/>
        </w:rPr>
        <w:t>recognize</w:t>
      </w:r>
      <w:r w:rsidRPr="00794EEC">
        <w:rPr>
          <w:u w:val="single"/>
        </w:rPr>
        <w:t xml:space="preserve"> </w:t>
      </w:r>
      <w:r w:rsidRPr="00794EEC">
        <w:rPr>
          <w:b/>
          <w:bCs/>
          <w:u w:val="single"/>
        </w:rPr>
        <w:t>union</w:t>
      </w:r>
      <w:r w:rsidRPr="00794EEC">
        <w:rPr>
          <w:u w:val="single"/>
        </w:rPr>
        <w:t xml:space="preserve"> majority status</w:t>
      </w:r>
      <w:r w:rsidRPr="00794EEC">
        <w:rPr>
          <w:sz w:val="16"/>
        </w:rPr>
        <w:t xml:space="preserve"> </w:t>
      </w:r>
      <w:r w:rsidRPr="00794EEC">
        <w:rPr>
          <w:b/>
          <w:bCs/>
          <w:u w:val="single"/>
        </w:rPr>
        <w:t>once</w:t>
      </w:r>
      <w:r w:rsidRPr="00794EEC">
        <w:rPr>
          <w:sz w:val="16"/>
        </w:rPr>
        <w:t xml:space="preserve"> </w:t>
      </w:r>
      <w:r w:rsidRPr="00794EEC">
        <w:rPr>
          <w:u w:val="single"/>
        </w:rPr>
        <w:t>a</w:t>
      </w:r>
      <w:r w:rsidRPr="00794EEC">
        <w:rPr>
          <w:sz w:val="16"/>
        </w:rPr>
        <w:t xml:space="preserve"> </w:t>
      </w:r>
      <w:r w:rsidRPr="00794EEC">
        <w:rPr>
          <w:u w:val="single"/>
        </w:rPr>
        <w:t>majority</w:t>
      </w:r>
      <w:r w:rsidRPr="00794EEC">
        <w:rPr>
          <w:sz w:val="16"/>
        </w:rPr>
        <w:t xml:space="preserve"> </w:t>
      </w:r>
      <w:r w:rsidRPr="00794EEC">
        <w:rPr>
          <w:u w:val="single"/>
        </w:rPr>
        <w:t xml:space="preserve">of its </w:t>
      </w:r>
      <w:r w:rsidRPr="00794EEC">
        <w:rPr>
          <w:b/>
          <w:bCs/>
          <w:u w:val="single"/>
        </w:rPr>
        <w:t>employees</w:t>
      </w:r>
      <w:r w:rsidRPr="00794EEC">
        <w:rPr>
          <w:sz w:val="16"/>
        </w:rPr>
        <w:t xml:space="preserve"> </w:t>
      </w:r>
      <w:r w:rsidRPr="00794EEC">
        <w:rPr>
          <w:u w:val="single"/>
        </w:rPr>
        <w:t>have</w:t>
      </w:r>
      <w:r w:rsidRPr="00794EEC">
        <w:rPr>
          <w:sz w:val="16"/>
        </w:rPr>
        <w:t xml:space="preserve"> </w:t>
      </w:r>
      <w:r w:rsidRPr="00794EEC">
        <w:rPr>
          <w:b/>
          <w:bCs/>
          <w:u w:val="single"/>
        </w:rPr>
        <w:t>signed</w:t>
      </w:r>
      <w:r w:rsidRPr="00794EEC">
        <w:rPr>
          <w:sz w:val="16"/>
        </w:rPr>
        <w:t xml:space="preserve"> </w:t>
      </w:r>
      <w:r w:rsidRPr="00794EEC">
        <w:rPr>
          <w:u w:val="single"/>
        </w:rPr>
        <w:t>union membership</w:t>
      </w:r>
      <w:r w:rsidRPr="00794EEC">
        <w:rPr>
          <w:sz w:val="16"/>
        </w:rPr>
        <w:t xml:space="preserve"> </w:t>
      </w:r>
      <w:r w:rsidRPr="00794EEC">
        <w:rPr>
          <w:b/>
          <w:bCs/>
          <w:u w:val="single"/>
        </w:rPr>
        <w:t>cards</w:t>
      </w:r>
      <w:r w:rsidRPr="00794EEC">
        <w:rPr>
          <w:sz w:val="16"/>
        </w:rPr>
        <w:t xml:space="preserve">.46 </w:t>
      </w:r>
      <w:r w:rsidRPr="00794EEC">
        <w:rPr>
          <w:u w:val="single"/>
        </w:rPr>
        <w:t>T</w:t>
      </w:r>
      <w:r w:rsidRPr="004A6087">
        <w:rPr>
          <w:u w:val="single"/>
        </w:rPr>
        <w:t>his</w:t>
      </w:r>
      <w:r w:rsidRPr="003C6776">
        <w:rPr>
          <w:sz w:val="16"/>
        </w:rPr>
        <w:t xml:space="preserve"> </w:t>
      </w:r>
      <w:r w:rsidRPr="003C6776">
        <w:rPr>
          <w:b/>
          <w:bCs/>
          <w:highlight w:val="green"/>
          <w:u w:val="single"/>
        </w:rPr>
        <w:t>helps</w:t>
      </w:r>
      <w:r w:rsidRPr="003C6776">
        <w:rPr>
          <w:sz w:val="16"/>
        </w:rPr>
        <w:t xml:space="preserve"> </w:t>
      </w:r>
      <w:r w:rsidRPr="003C6776">
        <w:rPr>
          <w:highlight w:val="green"/>
          <w:u w:val="single"/>
        </w:rPr>
        <w:t>unions</w:t>
      </w:r>
      <w:r w:rsidRPr="003C6776">
        <w:rPr>
          <w:sz w:val="16"/>
        </w:rPr>
        <w:t xml:space="preserve"> </w:t>
      </w:r>
      <w:r w:rsidRPr="003C6776">
        <w:rPr>
          <w:b/>
          <w:bCs/>
          <w:highlight w:val="green"/>
          <w:u w:val="single"/>
        </w:rPr>
        <w:t>avoid</w:t>
      </w:r>
      <w:r w:rsidRPr="004A6087">
        <w:rPr>
          <w:u w:val="single"/>
        </w:rPr>
        <w:t xml:space="preserve"> costly </w:t>
      </w:r>
      <w:r w:rsidRPr="003C6776">
        <w:rPr>
          <w:b/>
          <w:bCs/>
          <w:highlight w:val="green"/>
          <w:u w:val="single"/>
        </w:rPr>
        <w:t>elections</w:t>
      </w:r>
      <w:r w:rsidRPr="004A6087">
        <w:rPr>
          <w:u w:val="single"/>
        </w:rPr>
        <w:t xml:space="preserve"> </w:t>
      </w:r>
      <w:r w:rsidRPr="003C6776">
        <w:rPr>
          <w:b/>
          <w:bCs/>
          <w:u w:val="single"/>
        </w:rPr>
        <w:t>and</w:t>
      </w:r>
      <w:r w:rsidRPr="003C6776">
        <w:rPr>
          <w:sz w:val="16"/>
        </w:rPr>
        <w:t xml:space="preserve"> </w:t>
      </w:r>
      <w:r w:rsidRPr="004A6087">
        <w:rPr>
          <w:u w:val="single"/>
        </w:rPr>
        <w:t>the</w:t>
      </w:r>
      <w:r w:rsidRPr="003C6776">
        <w:rPr>
          <w:sz w:val="16"/>
        </w:rPr>
        <w:t xml:space="preserve"> </w:t>
      </w:r>
      <w:r w:rsidRPr="004A6087">
        <w:rPr>
          <w:u w:val="single"/>
        </w:rPr>
        <w:t>concurrent</w:t>
      </w:r>
      <w:r w:rsidRPr="003C6776">
        <w:rPr>
          <w:sz w:val="16"/>
        </w:rPr>
        <w:t xml:space="preserve"> </w:t>
      </w:r>
      <w:r w:rsidRPr="003C6776">
        <w:rPr>
          <w:b/>
          <w:bCs/>
          <w:u w:val="single"/>
        </w:rPr>
        <w:t>union-busting</w:t>
      </w:r>
      <w:r w:rsidRPr="004A6087">
        <w:rPr>
          <w:u w:val="single"/>
        </w:rPr>
        <w:t xml:space="preserve"> tactics</w:t>
      </w:r>
      <w:r w:rsidRPr="003C6776">
        <w:rPr>
          <w:sz w:val="16"/>
        </w:rPr>
        <w:t>.47</w:t>
      </w:r>
    </w:p>
    <w:p w14:paraId="48E00DA3" w14:textId="77777777" w:rsidR="00D226C0" w:rsidRPr="003C6776" w:rsidRDefault="00D226C0" w:rsidP="00D226C0">
      <w:pPr>
        <w:rPr>
          <w:sz w:val="16"/>
        </w:rPr>
      </w:pPr>
      <w:r w:rsidRPr="003C6776">
        <w:rPr>
          <w:u w:val="single"/>
        </w:rPr>
        <w:t>Neutrality and card check</w:t>
      </w:r>
      <w:r w:rsidRPr="003C6776">
        <w:rPr>
          <w:sz w:val="16"/>
        </w:rPr>
        <w:t xml:space="preserve"> </w:t>
      </w:r>
      <w:r w:rsidRPr="003C6776">
        <w:rPr>
          <w:u w:val="single"/>
        </w:rPr>
        <w:t>agreements</w:t>
      </w:r>
      <w:r w:rsidRPr="003C6776">
        <w:rPr>
          <w:sz w:val="16"/>
        </w:rPr>
        <w:t xml:space="preserve"> </w:t>
      </w:r>
      <w:r w:rsidRPr="003C6776">
        <w:rPr>
          <w:u w:val="single"/>
        </w:rPr>
        <w:t>benefit</w:t>
      </w:r>
      <w:r w:rsidRPr="003C6776">
        <w:rPr>
          <w:sz w:val="16"/>
        </w:rPr>
        <w:t xml:space="preserve"> </w:t>
      </w:r>
      <w:r w:rsidRPr="003C6776">
        <w:rPr>
          <w:u w:val="single"/>
        </w:rPr>
        <w:t>unions</w:t>
      </w:r>
      <w:r w:rsidRPr="003C6776">
        <w:rPr>
          <w:sz w:val="16"/>
        </w:rPr>
        <w:t xml:space="preserve"> </w:t>
      </w:r>
      <w:r w:rsidRPr="003C6776">
        <w:rPr>
          <w:u w:val="single"/>
        </w:rPr>
        <w:t xml:space="preserve">by </w:t>
      </w:r>
      <w:r w:rsidRPr="003C6776">
        <w:rPr>
          <w:b/>
          <w:bCs/>
          <w:highlight w:val="green"/>
          <w:u w:val="single"/>
        </w:rPr>
        <w:t>making</w:t>
      </w:r>
      <w:r w:rsidRPr="003C6776">
        <w:rPr>
          <w:b/>
          <w:bCs/>
          <w:u w:val="single"/>
        </w:rPr>
        <w:t xml:space="preserve"> </w:t>
      </w:r>
      <w:r w:rsidRPr="003C6776">
        <w:rPr>
          <w:b/>
          <w:bCs/>
          <w:highlight w:val="green"/>
          <w:u w:val="single"/>
        </w:rPr>
        <w:t>unionization easier</w:t>
      </w:r>
      <w:r w:rsidRPr="003C6776">
        <w:rPr>
          <w:sz w:val="16"/>
          <w:highlight w:val="green"/>
        </w:rPr>
        <w:t>,</w:t>
      </w:r>
      <w:r w:rsidRPr="003C6776">
        <w:rPr>
          <w:sz w:val="16"/>
        </w:rPr>
        <w:t xml:space="preserve"> especially for workplaces with </w:t>
      </w:r>
      <w:proofErr w:type="gramStart"/>
      <w:r w:rsidRPr="003C6776">
        <w:rPr>
          <w:sz w:val="16"/>
        </w:rPr>
        <w:t>a large number of</w:t>
      </w:r>
      <w:proofErr w:type="gramEnd"/>
      <w:r w:rsidRPr="003C6776">
        <w:rPr>
          <w:sz w:val="16"/>
        </w:rPr>
        <w:t xml:space="preserve"> employees.48 But how do unions help employers, workers, and the public? First, </w:t>
      </w:r>
      <w:r w:rsidRPr="003C6776">
        <w:rPr>
          <w:u w:val="single"/>
        </w:rPr>
        <w:t>unions</w:t>
      </w:r>
      <w:r w:rsidRPr="003C6776">
        <w:rPr>
          <w:sz w:val="16"/>
        </w:rPr>
        <w:t xml:space="preserve"> typically </w:t>
      </w:r>
      <w:r w:rsidRPr="003C6776">
        <w:rPr>
          <w:b/>
          <w:bCs/>
          <w:highlight w:val="green"/>
          <w:u w:val="single"/>
        </w:rPr>
        <w:t>improve</w:t>
      </w:r>
      <w:r w:rsidRPr="003C6776">
        <w:rPr>
          <w:u w:val="single"/>
        </w:rPr>
        <w:t xml:space="preserve"> </w:t>
      </w:r>
      <w:r w:rsidRPr="003C6776">
        <w:rPr>
          <w:b/>
          <w:bCs/>
          <w:u w:val="single"/>
        </w:rPr>
        <w:t xml:space="preserve">employee </w:t>
      </w:r>
      <w:r w:rsidRPr="003C6776">
        <w:rPr>
          <w:b/>
          <w:bCs/>
          <w:highlight w:val="green"/>
          <w:u w:val="single"/>
        </w:rPr>
        <w:t>retention</w:t>
      </w:r>
      <w:r w:rsidRPr="003C6776">
        <w:rPr>
          <w:sz w:val="16"/>
        </w:rPr>
        <w:t xml:space="preserve">, </w:t>
      </w:r>
      <w:r w:rsidRPr="003C6776">
        <w:rPr>
          <w:u w:val="single"/>
        </w:rPr>
        <w:t>which helps employers</w:t>
      </w:r>
      <w:proofErr w:type="gramStart"/>
      <w:r w:rsidRPr="003C6776">
        <w:rPr>
          <w:sz w:val="16"/>
        </w:rPr>
        <w:t>.49</w:t>
      </w:r>
      <w:proofErr w:type="gramEnd"/>
      <w:r w:rsidRPr="003C6776">
        <w:rPr>
          <w:sz w:val="16"/>
        </w:rPr>
        <w:t xml:space="preserve"> Second, </w:t>
      </w:r>
      <w:r w:rsidRPr="003C6776">
        <w:rPr>
          <w:u w:val="single"/>
        </w:rPr>
        <w:t xml:space="preserve">they can raise </w:t>
      </w:r>
      <w:r w:rsidRPr="003C6776">
        <w:rPr>
          <w:b/>
          <w:bCs/>
          <w:highlight w:val="green"/>
          <w:u w:val="single"/>
        </w:rPr>
        <w:t>wages</w:t>
      </w:r>
      <w:r w:rsidRPr="003C6776">
        <w:rPr>
          <w:sz w:val="16"/>
        </w:rPr>
        <w:t xml:space="preserve">, </w:t>
      </w:r>
      <w:r w:rsidRPr="003C6776">
        <w:rPr>
          <w:u w:val="single"/>
        </w:rPr>
        <w:t xml:space="preserve">which </w:t>
      </w:r>
      <w:proofErr w:type="gramStart"/>
      <w:r w:rsidRPr="003C6776">
        <w:rPr>
          <w:u w:val="single"/>
        </w:rPr>
        <w:t>helps</w:t>
      </w:r>
      <w:proofErr w:type="gramEnd"/>
      <w:r w:rsidRPr="003C6776">
        <w:rPr>
          <w:u w:val="single"/>
        </w:rPr>
        <w:t xml:space="preserve"> workers</w:t>
      </w:r>
      <w:proofErr w:type="gramStart"/>
      <w:r w:rsidRPr="003C6776">
        <w:rPr>
          <w:sz w:val="16"/>
        </w:rPr>
        <w:t>.50</w:t>
      </w:r>
      <w:proofErr w:type="gramEnd"/>
      <w:r w:rsidRPr="003C6776">
        <w:rPr>
          <w:sz w:val="16"/>
        </w:rPr>
        <w:t xml:space="preserve"> Third, </w:t>
      </w:r>
      <w:r w:rsidRPr="003C6776">
        <w:rPr>
          <w:u w:val="single"/>
        </w:rPr>
        <w:t xml:space="preserve">they increase </w:t>
      </w:r>
      <w:r w:rsidRPr="003C6776">
        <w:rPr>
          <w:b/>
          <w:bCs/>
          <w:u w:val="single"/>
        </w:rPr>
        <w:t>civic</w:t>
      </w:r>
      <w:r w:rsidRPr="003C6776">
        <w:rPr>
          <w:u w:val="single"/>
        </w:rPr>
        <w:t xml:space="preserve"> </w:t>
      </w:r>
      <w:r w:rsidRPr="003C6776">
        <w:rPr>
          <w:b/>
          <w:bCs/>
          <w:u w:val="single"/>
        </w:rPr>
        <w:t>engagement</w:t>
      </w:r>
      <w:r w:rsidRPr="003C6776">
        <w:rPr>
          <w:sz w:val="16"/>
        </w:rPr>
        <w:t xml:space="preserve">, </w:t>
      </w:r>
      <w:r w:rsidRPr="003C6776">
        <w:rPr>
          <w:u w:val="single"/>
        </w:rPr>
        <w:t>which</w:t>
      </w:r>
      <w:r w:rsidRPr="003C6776">
        <w:rPr>
          <w:sz w:val="16"/>
        </w:rPr>
        <w:t xml:space="preserve"> </w:t>
      </w:r>
      <w:r w:rsidRPr="003C6776">
        <w:rPr>
          <w:u w:val="single"/>
        </w:rPr>
        <w:t xml:space="preserve">helps the </w:t>
      </w:r>
      <w:proofErr w:type="gramStart"/>
      <w:r w:rsidRPr="003C6776">
        <w:rPr>
          <w:u w:val="single"/>
        </w:rPr>
        <w:t>general public</w:t>
      </w:r>
      <w:proofErr w:type="gramEnd"/>
      <w:r w:rsidRPr="003C6776">
        <w:rPr>
          <w:sz w:val="16"/>
        </w:rPr>
        <w:t>.51</w:t>
      </w:r>
    </w:p>
    <w:p w14:paraId="5677F410" w14:textId="77777777" w:rsidR="00D226C0" w:rsidRPr="003C6776" w:rsidRDefault="00D226C0" w:rsidP="00D226C0">
      <w:pPr>
        <w:rPr>
          <w:sz w:val="16"/>
        </w:rPr>
      </w:pPr>
      <w:r w:rsidRPr="00794EEC">
        <w:rPr>
          <w:b/>
          <w:bCs/>
          <w:u w:val="single"/>
        </w:rPr>
        <w:t>Even</w:t>
      </w:r>
      <w:r w:rsidRPr="00794EEC">
        <w:rPr>
          <w:b/>
          <w:bCs/>
          <w:sz w:val="16"/>
        </w:rPr>
        <w:t xml:space="preserve"> </w:t>
      </w:r>
      <w:r w:rsidRPr="00794EEC">
        <w:rPr>
          <w:b/>
          <w:bCs/>
          <w:u w:val="single"/>
        </w:rPr>
        <w:t>if unionization isn’t</w:t>
      </w:r>
      <w:r w:rsidRPr="00794EEC">
        <w:rPr>
          <w:u w:val="single"/>
        </w:rPr>
        <w:t xml:space="preserve"> </w:t>
      </w:r>
      <w:r w:rsidRPr="00794EEC">
        <w:rPr>
          <w:b/>
          <w:bCs/>
          <w:u w:val="single"/>
        </w:rPr>
        <w:t>preferrable</w:t>
      </w:r>
      <w:r w:rsidRPr="00794EEC">
        <w:rPr>
          <w:u w:val="single"/>
        </w:rPr>
        <w:t xml:space="preserve"> </w:t>
      </w:r>
      <w:r w:rsidRPr="00794EEC">
        <w:rPr>
          <w:b/>
          <w:bCs/>
          <w:u w:val="single"/>
        </w:rPr>
        <w:t>for all</w:t>
      </w:r>
      <w:r w:rsidRPr="00794EEC">
        <w:rPr>
          <w:u w:val="single"/>
        </w:rPr>
        <w:t xml:space="preserve"> parties</w:t>
      </w:r>
      <w:r w:rsidRPr="003C6776">
        <w:rPr>
          <w:sz w:val="16"/>
        </w:rPr>
        <w:t xml:space="preserve">, </w:t>
      </w:r>
      <w:r w:rsidRPr="003C6776">
        <w:rPr>
          <w:b/>
          <w:bCs/>
          <w:highlight w:val="green"/>
          <w:u w:val="single"/>
        </w:rPr>
        <w:t>LPAs</w:t>
      </w:r>
      <w:r w:rsidRPr="003C6776">
        <w:rPr>
          <w:sz w:val="16"/>
        </w:rPr>
        <w:t xml:space="preserve"> may </w:t>
      </w:r>
      <w:r w:rsidRPr="00794EEC">
        <w:rPr>
          <w:b/>
          <w:bCs/>
          <w:u w:val="single"/>
        </w:rPr>
        <w:t>still</w:t>
      </w:r>
      <w:r w:rsidRPr="003C6776">
        <w:rPr>
          <w:sz w:val="16"/>
        </w:rPr>
        <w:t xml:space="preserve"> be </w:t>
      </w:r>
      <w:r w:rsidRPr="003C6776">
        <w:rPr>
          <w:u w:val="single"/>
        </w:rPr>
        <w:t xml:space="preserve">net </w:t>
      </w:r>
      <w:r w:rsidRPr="003C6776">
        <w:rPr>
          <w:b/>
          <w:bCs/>
          <w:u w:val="single"/>
        </w:rPr>
        <w:t>beneficial</w:t>
      </w:r>
      <w:r w:rsidRPr="003C6776">
        <w:rPr>
          <w:sz w:val="16"/>
        </w:rPr>
        <w:t xml:space="preserve"> for a couple of reasons. First, </w:t>
      </w:r>
      <w:r w:rsidRPr="003C6776">
        <w:rPr>
          <w:u w:val="single"/>
        </w:rPr>
        <w:t>they</w:t>
      </w:r>
      <w:r w:rsidRPr="003C6776">
        <w:rPr>
          <w:sz w:val="16"/>
        </w:rPr>
        <w:t xml:space="preserve"> </w:t>
      </w:r>
      <w:r w:rsidRPr="003C6776">
        <w:rPr>
          <w:b/>
          <w:bCs/>
          <w:highlight w:val="green"/>
          <w:u w:val="single"/>
        </w:rPr>
        <w:t>create</w:t>
      </w:r>
      <w:r w:rsidRPr="003C6776">
        <w:rPr>
          <w:sz w:val="16"/>
        </w:rPr>
        <w:t xml:space="preserve"> </w:t>
      </w:r>
      <w:r w:rsidRPr="003C6776">
        <w:rPr>
          <w:u w:val="single"/>
        </w:rPr>
        <w:t xml:space="preserve">a </w:t>
      </w:r>
      <w:r w:rsidRPr="003C6776">
        <w:rPr>
          <w:b/>
          <w:bCs/>
          <w:highlight w:val="green"/>
          <w:u w:val="single"/>
        </w:rPr>
        <w:t>less hostile environment</w:t>
      </w:r>
      <w:r w:rsidRPr="003C6776">
        <w:rPr>
          <w:sz w:val="16"/>
        </w:rPr>
        <w:t xml:space="preserve"> </w:t>
      </w:r>
      <w:r w:rsidRPr="003C6776">
        <w:rPr>
          <w:highlight w:val="green"/>
          <w:u w:val="single"/>
        </w:rPr>
        <w:t>during</w:t>
      </w:r>
      <w:r w:rsidRPr="003C6776">
        <w:rPr>
          <w:sz w:val="16"/>
        </w:rPr>
        <w:t xml:space="preserve"> </w:t>
      </w:r>
      <w:r w:rsidRPr="003C6776">
        <w:rPr>
          <w:highlight w:val="green"/>
          <w:u w:val="single"/>
        </w:rPr>
        <w:t>attempts</w:t>
      </w:r>
      <w:r w:rsidRPr="003C6776">
        <w:rPr>
          <w:u w:val="single"/>
        </w:rPr>
        <w:t xml:space="preserve"> at unionization</w:t>
      </w:r>
      <w:r w:rsidRPr="003C6776">
        <w:rPr>
          <w:sz w:val="16"/>
        </w:rPr>
        <w:t xml:space="preserve">.52 A less hostile environment </w:t>
      </w:r>
      <w:r w:rsidRPr="003C6776">
        <w:rPr>
          <w:u w:val="single"/>
        </w:rPr>
        <w:t>leads to fewer</w:t>
      </w:r>
      <w:r w:rsidRPr="003C6776">
        <w:rPr>
          <w:b/>
          <w:bCs/>
          <w:u w:val="single"/>
        </w:rPr>
        <w:t xml:space="preserve"> </w:t>
      </w:r>
      <w:r w:rsidRPr="003C6776">
        <w:rPr>
          <w:u w:val="single"/>
        </w:rPr>
        <w:t>resources</w:t>
      </w:r>
      <w:r w:rsidRPr="003C6776">
        <w:rPr>
          <w:sz w:val="16"/>
        </w:rPr>
        <w:t xml:space="preserve"> </w:t>
      </w:r>
      <w:r w:rsidRPr="003C6776">
        <w:rPr>
          <w:u w:val="single"/>
        </w:rPr>
        <w:t>being</w:t>
      </w:r>
      <w:r w:rsidRPr="003C6776">
        <w:rPr>
          <w:sz w:val="16"/>
        </w:rPr>
        <w:t xml:space="preserve"> </w:t>
      </w:r>
      <w:r w:rsidRPr="003C6776">
        <w:rPr>
          <w:u w:val="single"/>
        </w:rPr>
        <w:t>spent on concerns beyond</w:t>
      </w:r>
      <w:r w:rsidRPr="003C6776">
        <w:rPr>
          <w:sz w:val="16"/>
        </w:rPr>
        <w:t xml:space="preserve"> </w:t>
      </w:r>
      <w:r w:rsidRPr="003C6776">
        <w:rPr>
          <w:u w:val="single"/>
        </w:rPr>
        <w:t>the scope of the industry.</w:t>
      </w:r>
      <w:r w:rsidRPr="003C6776">
        <w:rPr>
          <w:sz w:val="16"/>
        </w:rPr>
        <w:t xml:space="preserve">53 That is, </w:t>
      </w:r>
      <w:r w:rsidRPr="003C6776">
        <w:rPr>
          <w:u w:val="single"/>
        </w:rPr>
        <w:t>it prevents</w:t>
      </w:r>
      <w:r w:rsidRPr="003C6776">
        <w:rPr>
          <w:sz w:val="16"/>
        </w:rPr>
        <w:t xml:space="preserve"> </w:t>
      </w:r>
      <w:r w:rsidRPr="003C6776">
        <w:rPr>
          <w:u w:val="single"/>
        </w:rPr>
        <w:t>money</w:t>
      </w:r>
      <w:r w:rsidRPr="003C6776">
        <w:rPr>
          <w:sz w:val="16"/>
        </w:rPr>
        <w:t xml:space="preserve"> from </w:t>
      </w:r>
      <w:r w:rsidRPr="003C6776">
        <w:rPr>
          <w:u w:val="single"/>
        </w:rPr>
        <w:t>being wasted on anti</w:t>
      </w:r>
      <w:r w:rsidRPr="003C6776">
        <w:rPr>
          <w:sz w:val="16"/>
        </w:rPr>
        <w:t>-</w:t>
      </w:r>
      <w:r w:rsidRPr="003C6776">
        <w:rPr>
          <w:u w:val="single"/>
        </w:rPr>
        <w:t>union consultants</w:t>
      </w:r>
      <w:r w:rsidRPr="003C6776">
        <w:rPr>
          <w:sz w:val="16"/>
        </w:rPr>
        <w:t xml:space="preserve">, </w:t>
      </w:r>
      <w:r w:rsidRPr="003C6776">
        <w:rPr>
          <w:u w:val="single"/>
        </w:rPr>
        <w:t>which allows</w:t>
      </w:r>
      <w:r w:rsidRPr="003C6776">
        <w:rPr>
          <w:sz w:val="16"/>
        </w:rPr>
        <w:t xml:space="preserve"> </w:t>
      </w:r>
      <w:r w:rsidRPr="003C6776">
        <w:rPr>
          <w:b/>
          <w:bCs/>
          <w:u w:val="single"/>
        </w:rPr>
        <w:t>more</w:t>
      </w:r>
      <w:r w:rsidRPr="003C6776">
        <w:rPr>
          <w:u w:val="single"/>
        </w:rPr>
        <w:t xml:space="preserve"> </w:t>
      </w:r>
      <w:r w:rsidRPr="003C6776">
        <w:rPr>
          <w:b/>
          <w:bCs/>
          <w:u w:val="single"/>
        </w:rPr>
        <w:t>money</w:t>
      </w:r>
      <w:r w:rsidRPr="003C6776">
        <w:rPr>
          <w:sz w:val="16"/>
        </w:rPr>
        <w:t xml:space="preserve"> </w:t>
      </w:r>
      <w:r w:rsidRPr="003C6776">
        <w:rPr>
          <w:u w:val="single"/>
        </w:rPr>
        <w:t xml:space="preserve">to be allocated </w:t>
      </w:r>
      <w:r w:rsidRPr="00A13B95">
        <w:rPr>
          <w:b/>
          <w:bCs/>
          <w:highlight w:val="green"/>
          <w:u w:val="single"/>
        </w:rPr>
        <w:t>toward</w:t>
      </w:r>
      <w:r w:rsidRPr="003C6776">
        <w:rPr>
          <w:sz w:val="16"/>
        </w:rPr>
        <w:t xml:space="preserve"> </w:t>
      </w:r>
      <w:r w:rsidRPr="00A13B95">
        <w:rPr>
          <w:highlight w:val="green"/>
          <w:u w:val="single"/>
        </w:rPr>
        <w:t>higher</w:t>
      </w:r>
      <w:r w:rsidRPr="003C6776">
        <w:rPr>
          <w:sz w:val="16"/>
        </w:rPr>
        <w:t xml:space="preserve"> </w:t>
      </w:r>
      <w:r w:rsidRPr="00A13B95">
        <w:rPr>
          <w:highlight w:val="green"/>
          <w:u w:val="single"/>
        </w:rPr>
        <w:t>quality</w:t>
      </w:r>
      <w:r w:rsidRPr="00A13B95">
        <w:rPr>
          <w:sz w:val="16"/>
          <w:highlight w:val="green"/>
        </w:rPr>
        <w:t xml:space="preserve"> </w:t>
      </w:r>
      <w:r w:rsidRPr="00A13B95">
        <w:rPr>
          <w:b/>
          <w:bCs/>
          <w:highlight w:val="green"/>
          <w:u w:val="single"/>
        </w:rPr>
        <w:t>production</w:t>
      </w:r>
      <w:r w:rsidRPr="003C6776">
        <w:rPr>
          <w:sz w:val="16"/>
        </w:rPr>
        <w:t xml:space="preserve"> </w:t>
      </w:r>
      <w:r w:rsidRPr="003C6776">
        <w:rPr>
          <w:u w:val="single"/>
        </w:rPr>
        <w:t xml:space="preserve">and </w:t>
      </w:r>
      <w:r w:rsidRPr="003C6776">
        <w:rPr>
          <w:b/>
          <w:bCs/>
          <w:u w:val="single"/>
        </w:rPr>
        <w:t>services</w:t>
      </w:r>
      <w:r w:rsidRPr="003C6776">
        <w:rPr>
          <w:sz w:val="16"/>
        </w:rPr>
        <w:t xml:space="preserve">.54 Second, </w:t>
      </w:r>
      <w:r w:rsidRPr="003C6776">
        <w:rPr>
          <w:b/>
          <w:bCs/>
          <w:u w:val="single"/>
        </w:rPr>
        <w:t>LPAs</w:t>
      </w:r>
      <w:r w:rsidRPr="003C6776">
        <w:rPr>
          <w:b/>
          <w:bCs/>
          <w:sz w:val="16"/>
        </w:rPr>
        <w:t xml:space="preserve"> </w:t>
      </w:r>
      <w:r w:rsidRPr="00A13B95">
        <w:rPr>
          <w:b/>
          <w:bCs/>
          <w:highlight w:val="green"/>
          <w:u w:val="single"/>
        </w:rPr>
        <w:t>force parties to negotiate</w:t>
      </w:r>
      <w:r w:rsidRPr="003C6776">
        <w:rPr>
          <w:sz w:val="16"/>
        </w:rPr>
        <w:t xml:space="preserve">. </w:t>
      </w:r>
      <w:r w:rsidRPr="003C6776">
        <w:rPr>
          <w:u w:val="single"/>
        </w:rPr>
        <w:t xml:space="preserve">This allows the parties to </w:t>
      </w:r>
      <w:r w:rsidRPr="00A13B95">
        <w:rPr>
          <w:b/>
          <w:bCs/>
          <w:highlight w:val="green"/>
          <w:u w:val="single"/>
        </w:rPr>
        <w:t>tailor</w:t>
      </w:r>
      <w:r w:rsidRPr="00A13B95">
        <w:rPr>
          <w:highlight w:val="green"/>
          <w:u w:val="single"/>
        </w:rPr>
        <w:t xml:space="preserve"> </w:t>
      </w:r>
      <w:r w:rsidRPr="00A13B95">
        <w:rPr>
          <w:b/>
          <w:bCs/>
          <w:highlight w:val="green"/>
          <w:u w:val="single"/>
        </w:rPr>
        <w:t>terms</w:t>
      </w:r>
      <w:r w:rsidRPr="003C6776">
        <w:rPr>
          <w:sz w:val="16"/>
        </w:rPr>
        <w:t xml:space="preserve"> </w:t>
      </w:r>
      <w:r w:rsidRPr="003C6776">
        <w:rPr>
          <w:u w:val="single"/>
        </w:rPr>
        <w:t>that</w:t>
      </w:r>
      <w:r w:rsidRPr="003C6776">
        <w:rPr>
          <w:sz w:val="16"/>
        </w:rPr>
        <w:t xml:space="preserve"> </w:t>
      </w:r>
      <w:r w:rsidRPr="003C6776">
        <w:rPr>
          <w:u w:val="single"/>
        </w:rPr>
        <w:t>are</w:t>
      </w:r>
      <w:r w:rsidRPr="003C6776">
        <w:rPr>
          <w:sz w:val="16"/>
        </w:rPr>
        <w:t xml:space="preserve"> more </w:t>
      </w:r>
      <w:r w:rsidRPr="003C6776">
        <w:rPr>
          <w:u w:val="single"/>
        </w:rPr>
        <w:t>relevant</w:t>
      </w:r>
      <w:r w:rsidRPr="003C6776">
        <w:rPr>
          <w:sz w:val="16"/>
        </w:rPr>
        <w:t xml:space="preserve"> </w:t>
      </w:r>
      <w:r w:rsidRPr="003C6776">
        <w:rPr>
          <w:u w:val="single"/>
        </w:rPr>
        <w:t>to their specific industry</w:t>
      </w:r>
      <w:r w:rsidRPr="003C6776">
        <w:rPr>
          <w:sz w:val="16"/>
        </w:rPr>
        <w:t xml:space="preserve"> </w:t>
      </w:r>
      <w:r w:rsidRPr="003C6776">
        <w:rPr>
          <w:u w:val="single"/>
        </w:rPr>
        <w:t>than the NLRA’s one-size-fits-all procedure</w:t>
      </w:r>
      <w:r w:rsidRPr="003C6776">
        <w:rPr>
          <w:sz w:val="16"/>
        </w:rPr>
        <w:t xml:space="preserve">. Also, </w:t>
      </w:r>
      <w:r w:rsidRPr="003C6776">
        <w:rPr>
          <w:u w:val="single"/>
        </w:rPr>
        <w:t>neutrality agreements allow</w:t>
      </w:r>
      <w:r w:rsidRPr="003C6776">
        <w:rPr>
          <w:sz w:val="16"/>
        </w:rPr>
        <w:t xml:space="preserve"> “</w:t>
      </w:r>
      <w:r w:rsidRPr="003C6776">
        <w:rPr>
          <w:u w:val="single"/>
        </w:rPr>
        <w:t>the</w:t>
      </w:r>
      <w:r w:rsidRPr="003C6776">
        <w:rPr>
          <w:sz w:val="16"/>
        </w:rPr>
        <w:t xml:space="preserve"> </w:t>
      </w:r>
      <w:r w:rsidRPr="003C6776">
        <w:rPr>
          <w:u w:val="single"/>
        </w:rPr>
        <w:t>parties</w:t>
      </w:r>
      <w:r w:rsidRPr="003C6776">
        <w:rPr>
          <w:sz w:val="16"/>
        </w:rPr>
        <w:t xml:space="preserve"> </w:t>
      </w:r>
      <w:r w:rsidRPr="003C6776">
        <w:rPr>
          <w:u w:val="single"/>
        </w:rPr>
        <w:t>to</w:t>
      </w:r>
      <w:r w:rsidRPr="003C6776">
        <w:rPr>
          <w:sz w:val="16"/>
        </w:rPr>
        <w:t xml:space="preserve"> </w:t>
      </w:r>
      <w:r w:rsidRPr="003C6776">
        <w:rPr>
          <w:u w:val="single"/>
        </w:rPr>
        <w:t>concretely discuss</w:t>
      </w:r>
      <w:r w:rsidRPr="003C6776">
        <w:rPr>
          <w:sz w:val="16"/>
        </w:rPr>
        <w:t xml:space="preserve"> the type of </w:t>
      </w:r>
      <w:r w:rsidRPr="003C6776">
        <w:rPr>
          <w:u w:val="single"/>
        </w:rPr>
        <w:t>terms</w:t>
      </w:r>
      <w:r w:rsidRPr="003C6776">
        <w:rPr>
          <w:sz w:val="16"/>
        </w:rPr>
        <w:t xml:space="preserve"> </w:t>
      </w:r>
      <w:r w:rsidRPr="003C6776">
        <w:rPr>
          <w:u w:val="single"/>
        </w:rPr>
        <w:t>achievable</w:t>
      </w:r>
      <w:r w:rsidRPr="003C6776">
        <w:rPr>
          <w:sz w:val="16"/>
        </w:rPr>
        <w:t xml:space="preserve"> </w:t>
      </w:r>
      <w:r w:rsidRPr="003C6776">
        <w:rPr>
          <w:u w:val="single"/>
        </w:rPr>
        <w:t>in case the union obtains</w:t>
      </w:r>
      <w:r w:rsidRPr="003C6776">
        <w:rPr>
          <w:sz w:val="16"/>
        </w:rPr>
        <w:t xml:space="preserve"> </w:t>
      </w:r>
      <w:r w:rsidRPr="003C6776">
        <w:rPr>
          <w:u w:val="single"/>
        </w:rPr>
        <w:t>majority</w:t>
      </w:r>
      <w:r w:rsidRPr="003C6776">
        <w:rPr>
          <w:sz w:val="16"/>
        </w:rPr>
        <w:t xml:space="preserve"> </w:t>
      </w:r>
      <w:r w:rsidRPr="003C6776">
        <w:rPr>
          <w:u w:val="single"/>
        </w:rPr>
        <w:t>support</w:t>
      </w:r>
      <w:r w:rsidRPr="003C6776">
        <w:rPr>
          <w:sz w:val="16"/>
        </w:rPr>
        <w:t xml:space="preserve"> and thus provides employees the opportunity to assess—</w:t>
      </w:r>
      <w:r w:rsidRPr="00A13B95">
        <w:rPr>
          <w:b/>
          <w:bCs/>
          <w:highlight w:val="green"/>
          <w:u w:val="single"/>
        </w:rPr>
        <w:t>at a</w:t>
      </w:r>
      <w:r w:rsidRPr="003C6776">
        <w:rPr>
          <w:u w:val="single"/>
        </w:rPr>
        <w:t xml:space="preserve"> </w:t>
      </w:r>
      <w:r w:rsidRPr="00A13B95">
        <w:rPr>
          <w:highlight w:val="green"/>
          <w:u w:val="single"/>
        </w:rPr>
        <w:t>very</w:t>
      </w:r>
      <w:r w:rsidRPr="003C6776">
        <w:rPr>
          <w:u w:val="single"/>
        </w:rPr>
        <w:t xml:space="preserve"> </w:t>
      </w:r>
      <w:r w:rsidRPr="00A13B95">
        <w:rPr>
          <w:b/>
          <w:bCs/>
          <w:highlight w:val="green"/>
          <w:u w:val="single"/>
        </w:rPr>
        <w:t>granular</w:t>
      </w:r>
      <w:r w:rsidRPr="003C6776">
        <w:rPr>
          <w:u w:val="single"/>
        </w:rPr>
        <w:t xml:space="preserve"> </w:t>
      </w:r>
      <w:r w:rsidRPr="00A13B95">
        <w:rPr>
          <w:b/>
          <w:bCs/>
          <w:highlight w:val="green"/>
          <w:u w:val="single"/>
        </w:rPr>
        <w:t>level</w:t>
      </w:r>
      <w:r w:rsidRPr="003C6776">
        <w:rPr>
          <w:sz w:val="16"/>
        </w:rPr>
        <w:t>— the advantages and disadvantages of union representation.”55</w:t>
      </w:r>
    </w:p>
    <w:p w14:paraId="52DAFF73" w14:textId="77777777" w:rsidR="00D226C0" w:rsidRPr="003C6776" w:rsidRDefault="00D226C0" w:rsidP="00D226C0">
      <w:pPr>
        <w:rPr>
          <w:sz w:val="16"/>
        </w:rPr>
      </w:pPr>
      <w:r w:rsidRPr="003C6776">
        <w:rPr>
          <w:sz w:val="16"/>
        </w:rPr>
        <w:t xml:space="preserve">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w:t>
      </w:r>
      <w:r w:rsidRPr="003C6776">
        <w:rPr>
          <w:u w:val="single"/>
        </w:rPr>
        <w:t>Though this balance</w:t>
      </w:r>
      <w:r w:rsidRPr="003C6776">
        <w:rPr>
          <w:sz w:val="16"/>
        </w:rPr>
        <w:t xml:space="preserve"> </w:t>
      </w:r>
      <w:r w:rsidRPr="003C6776">
        <w:rPr>
          <w:u w:val="single"/>
        </w:rPr>
        <w:t>seems</w:t>
      </w:r>
      <w:r w:rsidRPr="003C6776">
        <w:rPr>
          <w:sz w:val="16"/>
        </w:rPr>
        <w:t xml:space="preserve"> </w:t>
      </w:r>
      <w:r w:rsidRPr="003C6776">
        <w:rPr>
          <w:u w:val="single"/>
        </w:rPr>
        <w:t>to</w:t>
      </w:r>
      <w:r w:rsidRPr="003C6776">
        <w:rPr>
          <w:sz w:val="16"/>
        </w:rPr>
        <w:t xml:space="preserve"> disproportionately </w:t>
      </w:r>
      <w:r w:rsidRPr="003C6776">
        <w:rPr>
          <w:u w:val="single"/>
        </w:rPr>
        <w:t>hurt workers by stripping them o</w:t>
      </w:r>
      <w:r w:rsidRPr="003C6776">
        <w:rPr>
          <w:sz w:val="16"/>
        </w:rPr>
        <w:t xml:space="preserve">f their most powerful </w:t>
      </w:r>
      <w:r w:rsidRPr="003C6776">
        <w:rPr>
          <w:u w:val="single"/>
        </w:rPr>
        <w:t>advocacy</w:t>
      </w:r>
      <w:r w:rsidRPr="003C6776">
        <w:rPr>
          <w:sz w:val="16"/>
        </w:rPr>
        <w:t xml:space="preserve"> </w:t>
      </w:r>
      <w:r w:rsidRPr="003C6776">
        <w:rPr>
          <w:u w:val="single"/>
        </w:rPr>
        <w:t>mechanism</w:t>
      </w:r>
      <w:r w:rsidRPr="003C6776">
        <w:rPr>
          <w:sz w:val="16"/>
        </w:rPr>
        <w:t xml:space="preserve">,59 </w:t>
      </w:r>
      <w:r w:rsidRPr="003C6776">
        <w:rPr>
          <w:u w:val="single"/>
        </w:rPr>
        <w:t xml:space="preserve">it </w:t>
      </w:r>
      <w:r w:rsidRPr="00A13B95">
        <w:rPr>
          <w:b/>
          <w:bCs/>
          <w:highlight w:val="green"/>
          <w:u w:val="single"/>
        </w:rPr>
        <w:t>forces</w:t>
      </w:r>
      <w:r w:rsidRPr="003C6776">
        <w:rPr>
          <w:u w:val="single"/>
        </w:rPr>
        <w:t xml:space="preserve"> </w:t>
      </w:r>
      <w:r w:rsidRPr="00A13B95">
        <w:rPr>
          <w:b/>
          <w:bCs/>
          <w:highlight w:val="green"/>
          <w:u w:val="single"/>
        </w:rPr>
        <w:t>employers</w:t>
      </w:r>
      <w:r w:rsidRPr="00A13B95">
        <w:rPr>
          <w:highlight w:val="green"/>
          <w:u w:val="single"/>
        </w:rPr>
        <w:t xml:space="preserve"> </w:t>
      </w:r>
      <w:r w:rsidRPr="00A13B95">
        <w:rPr>
          <w:b/>
          <w:bCs/>
          <w:highlight w:val="green"/>
          <w:u w:val="single"/>
        </w:rPr>
        <w:t>to the</w:t>
      </w:r>
      <w:r w:rsidRPr="003C6776">
        <w:rPr>
          <w:u w:val="single"/>
        </w:rPr>
        <w:t xml:space="preserve"> </w:t>
      </w:r>
      <w:r w:rsidRPr="00A13B95">
        <w:rPr>
          <w:b/>
          <w:bCs/>
          <w:highlight w:val="green"/>
          <w:u w:val="single"/>
        </w:rPr>
        <w:t>bargaining</w:t>
      </w:r>
      <w:r w:rsidRPr="003C6776">
        <w:rPr>
          <w:b/>
          <w:bCs/>
          <w:sz w:val="16"/>
        </w:rPr>
        <w:t xml:space="preserve"> </w:t>
      </w:r>
      <w:r w:rsidRPr="00A13B95">
        <w:rPr>
          <w:b/>
          <w:bCs/>
          <w:highlight w:val="green"/>
          <w:u w:val="single"/>
        </w:rPr>
        <w:t>table</w:t>
      </w:r>
      <w:r w:rsidRPr="003C6776">
        <w:rPr>
          <w:sz w:val="16"/>
        </w:rPr>
        <w:t xml:space="preserve">, </w:t>
      </w:r>
      <w:r w:rsidRPr="00A13B95">
        <w:rPr>
          <w:highlight w:val="green"/>
          <w:u w:val="single"/>
        </w:rPr>
        <w:t>which</w:t>
      </w:r>
      <w:r w:rsidRPr="003C6776">
        <w:rPr>
          <w:u w:val="single"/>
        </w:rPr>
        <w:t xml:space="preserve"> in turn </w:t>
      </w:r>
      <w:r w:rsidRPr="00A13B95">
        <w:rPr>
          <w:highlight w:val="green"/>
          <w:u w:val="single"/>
        </w:rPr>
        <w:t>allows labor to win</w:t>
      </w:r>
      <w:r w:rsidRPr="003C6776">
        <w:rPr>
          <w:u w:val="single"/>
        </w:rPr>
        <w:t xml:space="preserve"> </w:t>
      </w:r>
      <w:r w:rsidRPr="00A13B95">
        <w:rPr>
          <w:highlight w:val="green"/>
          <w:u w:val="single"/>
        </w:rPr>
        <w:t>concessions</w:t>
      </w:r>
      <w:r w:rsidRPr="003C6776">
        <w:rPr>
          <w:sz w:val="16"/>
        </w:rPr>
        <w:t xml:space="preserve">.60 The </w:t>
      </w:r>
      <w:r w:rsidRPr="003C6776">
        <w:rPr>
          <w:u w:val="single"/>
        </w:rPr>
        <w:t>employer needs to sign an LPA</w:t>
      </w:r>
      <w:r w:rsidRPr="003C6776">
        <w:rPr>
          <w:sz w:val="16"/>
        </w:rPr>
        <w:t xml:space="preserve">, </w:t>
      </w:r>
      <w:r w:rsidRPr="003C6776">
        <w:rPr>
          <w:u w:val="single"/>
        </w:rPr>
        <w:t>and labor won’t give up the right to strike for nothing in return</w:t>
      </w:r>
      <w:r w:rsidRPr="003C6776">
        <w:rPr>
          <w:sz w:val="16"/>
        </w:rPr>
        <w:t xml:space="preserve">, </w:t>
      </w:r>
      <w:r w:rsidRPr="003C6776">
        <w:rPr>
          <w:u w:val="single"/>
        </w:rPr>
        <w:t>so labor can win</w:t>
      </w:r>
      <w:r w:rsidRPr="003C6776">
        <w:rPr>
          <w:sz w:val="16"/>
        </w:rPr>
        <w:t xml:space="preserve"> concessions such as neutrality agreements.</w:t>
      </w:r>
    </w:p>
    <w:p w14:paraId="3686BF5C" w14:textId="77777777" w:rsidR="00D226C0" w:rsidRPr="003C6776" w:rsidRDefault="00D226C0" w:rsidP="00D226C0">
      <w:pPr>
        <w:rPr>
          <w:u w:val="single"/>
        </w:rPr>
      </w:pPr>
      <w:r w:rsidRPr="003C6776">
        <w:rPr>
          <w:sz w:val="16"/>
        </w:rPr>
        <w:t xml:space="preserve">2. </w:t>
      </w:r>
      <w:r w:rsidRPr="003C6776">
        <w:rPr>
          <w:u w:val="single"/>
        </w:rPr>
        <w:t>Project Labor Agreements</w:t>
      </w:r>
      <w:r w:rsidRPr="003C6776">
        <w:rPr>
          <w:sz w:val="16"/>
        </w:rPr>
        <w:t xml:space="preserve">. — </w:t>
      </w:r>
      <w:r w:rsidRPr="00A13B95">
        <w:rPr>
          <w:b/>
          <w:bCs/>
          <w:highlight w:val="green"/>
          <w:u w:val="single"/>
        </w:rPr>
        <w:t>Section 8(f) of</w:t>
      </w:r>
      <w:r w:rsidRPr="003C6776">
        <w:rPr>
          <w:u w:val="single"/>
        </w:rPr>
        <w:t xml:space="preserve"> </w:t>
      </w:r>
      <w:r w:rsidRPr="00A13B95">
        <w:rPr>
          <w:highlight w:val="green"/>
          <w:u w:val="single"/>
        </w:rPr>
        <w:t>the</w:t>
      </w:r>
      <w:r w:rsidRPr="003C6776">
        <w:rPr>
          <w:u w:val="single"/>
        </w:rPr>
        <w:t xml:space="preserve"> </w:t>
      </w:r>
      <w:r w:rsidRPr="00A13B95">
        <w:rPr>
          <w:b/>
          <w:bCs/>
          <w:highlight w:val="green"/>
          <w:u w:val="single"/>
        </w:rPr>
        <w:t>NLRA</w:t>
      </w:r>
      <w:r w:rsidRPr="003C6776">
        <w:rPr>
          <w:sz w:val="16"/>
        </w:rPr>
        <w:t xml:space="preserve"> </w:t>
      </w:r>
      <w:r w:rsidRPr="00A13B95">
        <w:rPr>
          <w:b/>
          <w:bCs/>
          <w:highlight w:val="green"/>
          <w:u w:val="single"/>
        </w:rPr>
        <w:t>allows</w:t>
      </w:r>
      <w:r w:rsidRPr="003C6776">
        <w:rPr>
          <w:sz w:val="16"/>
        </w:rPr>
        <w:t xml:space="preserve"> </w:t>
      </w:r>
      <w:r w:rsidRPr="00A13B95">
        <w:rPr>
          <w:b/>
          <w:bCs/>
          <w:highlight w:val="green"/>
          <w:u w:val="single"/>
        </w:rPr>
        <w:t>construction</w:t>
      </w:r>
      <w:r w:rsidRPr="003C6776">
        <w:rPr>
          <w:u w:val="single"/>
        </w:rPr>
        <w:t xml:space="preserve"> industry </w:t>
      </w:r>
      <w:r w:rsidRPr="00A13B95">
        <w:rPr>
          <w:u w:val="single"/>
        </w:rPr>
        <w:t>employers</w:t>
      </w:r>
      <w:r w:rsidRPr="003C6776">
        <w:rPr>
          <w:sz w:val="16"/>
        </w:rPr>
        <w:t xml:space="preserve"> </w:t>
      </w:r>
      <w:r w:rsidRPr="00A13B95">
        <w:rPr>
          <w:b/>
          <w:bCs/>
          <w:highlight w:val="green"/>
          <w:u w:val="single"/>
        </w:rPr>
        <w:t>to</w:t>
      </w:r>
      <w:r w:rsidRPr="003C6776">
        <w:rPr>
          <w:u w:val="single"/>
        </w:rPr>
        <w:t xml:space="preserve"> </w:t>
      </w:r>
      <w:r w:rsidRPr="00A13B95">
        <w:rPr>
          <w:b/>
          <w:bCs/>
          <w:highlight w:val="green"/>
          <w:u w:val="single"/>
        </w:rPr>
        <w:t>make</w:t>
      </w:r>
      <w:r w:rsidRPr="00A13B95">
        <w:rPr>
          <w:b/>
          <w:bCs/>
          <w:sz w:val="16"/>
          <w:highlight w:val="green"/>
        </w:rPr>
        <w:t xml:space="preserve"> </w:t>
      </w:r>
      <w:r w:rsidRPr="00A13B95">
        <w:rPr>
          <w:b/>
          <w:bCs/>
          <w:highlight w:val="green"/>
          <w:u w:val="single"/>
        </w:rPr>
        <w:t>pre-hire agreements</w:t>
      </w:r>
      <w:r w:rsidRPr="00D14FAB">
        <w:rPr>
          <w:b/>
          <w:bCs/>
          <w:sz w:val="16"/>
        </w:rPr>
        <w:t>61</w:t>
      </w:r>
      <w:r w:rsidRPr="003C6776">
        <w:rPr>
          <w:sz w:val="16"/>
        </w:rPr>
        <w:t xml:space="preserve"> </w:t>
      </w:r>
      <w:r w:rsidRPr="003C6776">
        <w:rPr>
          <w:u w:val="single"/>
        </w:rPr>
        <w:t>with</w:t>
      </w:r>
      <w:r w:rsidRPr="003C6776">
        <w:rPr>
          <w:sz w:val="16"/>
        </w:rPr>
        <w:t xml:space="preserve"> </w:t>
      </w:r>
      <w:r w:rsidRPr="003C6776">
        <w:rPr>
          <w:u w:val="single"/>
        </w:rPr>
        <w:t>unions</w:t>
      </w:r>
      <w:r w:rsidRPr="003C6776">
        <w:rPr>
          <w:sz w:val="16"/>
        </w:rPr>
        <w:t xml:space="preserve"> </w:t>
      </w:r>
      <w:r w:rsidRPr="003C6776">
        <w:rPr>
          <w:u w:val="single"/>
        </w:rPr>
        <w:t>that haven’t been elected by the</w:t>
      </w:r>
      <w:r w:rsidRPr="003C6776">
        <w:rPr>
          <w:sz w:val="16"/>
        </w:rPr>
        <w:t xml:space="preserve"> </w:t>
      </w:r>
      <w:r w:rsidRPr="003C6776">
        <w:rPr>
          <w:u w:val="single"/>
        </w:rPr>
        <w:t>employees</w:t>
      </w:r>
      <w:r w:rsidRPr="003C6776">
        <w:rPr>
          <w:sz w:val="16"/>
        </w:rPr>
        <w:t xml:space="preserve">.62 </w:t>
      </w:r>
      <w:r w:rsidRPr="003C6776">
        <w:rPr>
          <w:u w:val="single"/>
        </w:rPr>
        <w:t>These</w:t>
      </w:r>
      <w:r w:rsidRPr="003C6776">
        <w:rPr>
          <w:sz w:val="16"/>
        </w:rPr>
        <w:t xml:space="preserve"> </w:t>
      </w:r>
      <w:r w:rsidRPr="003C6776">
        <w:rPr>
          <w:u w:val="single"/>
        </w:rPr>
        <w:t>exclusive</w:t>
      </w:r>
      <w:r w:rsidRPr="003C6776">
        <w:rPr>
          <w:sz w:val="16"/>
        </w:rPr>
        <w:t xml:space="preserve"> pre-hire </w:t>
      </w:r>
      <w:r w:rsidRPr="003C6776">
        <w:rPr>
          <w:u w:val="single"/>
        </w:rPr>
        <w:t>bargaining agreements</w:t>
      </w:r>
      <w:r w:rsidRPr="003C6776">
        <w:rPr>
          <w:sz w:val="16"/>
        </w:rPr>
        <w:t xml:space="preserve"> typically </w:t>
      </w:r>
      <w:r w:rsidRPr="003C6776">
        <w:rPr>
          <w:u w:val="single"/>
        </w:rPr>
        <w:t>last for the duration of the project</w:t>
      </w:r>
      <w:r w:rsidRPr="003C6776">
        <w:rPr>
          <w:sz w:val="16"/>
        </w:rPr>
        <w:t xml:space="preserve"> </w:t>
      </w:r>
      <w:r w:rsidRPr="003C6776">
        <w:rPr>
          <w:u w:val="single"/>
        </w:rPr>
        <w:t>and are called PLAs</w:t>
      </w:r>
      <w:r w:rsidRPr="003C6776">
        <w:rPr>
          <w:sz w:val="16"/>
        </w:rPr>
        <w:t xml:space="preserve">.63 PLAs have existed at least since the construction of the Shasta Dam in California, which began in 1938.64 </w:t>
      </w:r>
      <w:r w:rsidRPr="003C6776">
        <w:rPr>
          <w:u w:val="single"/>
        </w:rPr>
        <w:t>PLAs</w:t>
      </w:r>
      <w:r w:rsidRPr="003C6776">
        <w:rPr>
          <w:sz w:val="16"/>
        </w:rPr>
        <w:t xml:space="preserve"> </w:t>
      </w:r>
      <w:r w:rsidRPr="00A13B95">
        <w:rPr>
          <w:b/>
          <w:bCs/>
          <w:highlight w:val="green"/>
          <w:u w:val="single"/>
        </w:rPr>
        <w:t>bind</w:t>
      </w:r>
      <w:r w:rsidRPr="003C6776">
        <w:rPr>
          <w:u w:val="single"/>
        </w:rPr>
        <w:t xml:space="preserve"> </w:t>
      </w:r>
      <w:r w:rsidRPr="00A13B95">
        <w:rPr>
          <w:b/>
          <w:bCs/>
          <w:highlight w:val="green"/>
          <w:u w:val="single"/>
        </w:rPr>
        <w:t>all</w:t>
      </w:r>
      <w:r w:rsidRPr="003C6776">
        <w:rPr>
          <w:u w:val="single"/>
        </w:rPr>
        <w:t xml:space="preserve"> </w:t>
      </w:r>
      <w:r w:rsidRPr="00A13B95">
        <w:rPr>
          <w:b/>
          <w:bCs/>
          <w:highlight w:val="green"/>
          <w:u w:val="single"/>
        </w:rPr>
        <w:t>contractors</w:t>
      </w:r>
      <w:r w:rsidRPr="003C6776">
        <w:rPr>
          <w:b/>
          <w:bCs/>
          <w:u w:val="single"/>
        </w:rPr>
        <w:t xml:space="preserve"> </w:t>
      </w:r>
      <w:r w:rsidRPr="00A13B95">
        <w:rPr>
          <w:b/>
          <w:bCs/>
          <w:highlight w:val="green"/>
          <w:u w:val="single"/>
        </w:rPr>
        <w:t>and subcontractors</w:t>
      </w:r>
      <w:r w:rsidRPr="003C6776">
        <w:rPr>
          <w:u w:val="single"/>
        </w:rPr>
        <w:t xml:space="preserve"> and</w:t>
      </w:r>
      <w:r w:rsidRPr="003C6776">
        <w:rPr>
          <w:sz w:val="16"/>
        </w:rPr>
        <w:t xml:space="preserve">, unlike default labor law, </w:t>
      </w:r>
      <w:r w:rsidRPr="003C6776">
        <w:rPr>
          <w:u w:val="single"/>
        </w:rPr>
        <w:t>allow</w:t>
      </w:r>
      <w:r w:rsidRPr="003C6776">
        <w:rPr>
          <w:sz w:val="16"/>
        </w:rPr>
        <w:t xml:space="preserve"> </w:t>
      </w:r>
      <w:r w:rsidRPr="003C6776">
        <w:rPr>
          <w:u w:val="single"/>
        </w:rPr>
        <w:t>employers</w:t>
      </w:r>
      <w:r w:rsidRPr="003C6776">
        <w:rPr>
          <w:sz w:val="16"/>
        </w:rPr>
        <w:t xml:space="preserve"> </w:t>
      </w:r>
      <w:r w:rsidRPr="003C6776">
        <w:rPr>
          <w:u w:val="single"/>
        </w:rPr>
        <w:t>to negotiate with a union before a majority of employees</w:t>
      </w:r>
      <w:r w:rsidRPr="003C6776">
        <w:rPr>
          <w:sz w:val="16"/>
        </w:rPr>
        <w:t xml:space="preserve"> affirmatively </w:t>
      </w:r>
      <w:r w:rsidRPr="003C6776">
        <w:rPr>
          <w:u w:val="single"/>
        </w:rPr>
        <w:t>select a union as their representative</w:t>
      </w:r>
      <w:r w:rsidRPr="003C6776">
        <w:rPr>
          <w:sz w:val="16"/>
        </w:rPr>
        <w:t xml:space="preserve">.65 Generally, </w:t>
      </w:r>
      <w:r w:rsidRPr="003C6776">
        <w:rPr>
          <w:u w:val="single"/>
        </w:rPr>
        <w:t>PLAs</w:t>
      </w:r>
      <w:r w:rsidRPr="003C6776">
        <w:rPr>
          <w:sz w:val="16"/>
        </w:rPr>
        <w:t xml:space="preserve"> </w:t>
      </w:r>
      <w:r w:rsidRPr="00960CB9">
        <w:rPr>
          <w:b/>
          <w:bCs/>
          <w:highlight w:val="green"/>
          <w:u w:val="single"/>
        </w:rPr>
        <w:t>grant</w:t>
      </w:r>
      <w:r w:rsidRPr="003C6776">
        <w:rPr>
          <w:sz w:val="16"/>
        </w:rPr>
        <w:t xml:space="preserve"> </w:t>
      </w:r>
      <w:r w:rsidRPr="00A13B95">
        <w:rPr>
          <w:highlight w:val="green"/>
          <w:u w:val="single"/>
        </w:rPr>
        <w:t>employees</w:t>
      </w:r>
      <w:r w:rsidRPr="003C6776">
        <w:rPr>
          <w:sz w:val="16"/>
        </w:rPr>
        <w:t xml:space="preserve"> better </w:t>
      </w:r>
      <w:r w:rsidRPr="003C6776">
        <w:rPr>
          <w:u w:val="single"/>
        </w:rPr>
        <w:t>working conditions</w:t>
      </w:r>
      <w:r w:rsidRPr="003C6776">
        <w:rPr>
          <w:sz w:val="16"/>
        </w:rPr>
        <w:t xml:space="preserve">, </w:t>
      </w:r>
      <w:r w:rsidRPr="00960CB9">
        <w:rPr>
          <w:b/>
          <w:bCs/>
          <w:highlight w:val="green"/>
          <w:u w:val="single"/>
        </w:rPr>
        <w:t>benefits</w:t>
      </w:r>
      <w:r w:rsidRPr="003C6776">
        <w:rPr>
          <w:sz w:val="16"/>
        </w:rPr>
        <w:t xml:space="preserve">, and </w:t>
      </w:r>
      <w:r w:rsidRPr="003C6776">
        <w:rPr>
          <w:u w:val="single"/>
        </w:rPr>
        <w:t>union-scale</w:t>
      </w:r>
      <w:r w:rsidRPr="003C6776">
        <w:rPr>
          <w:sz w:val="16"/>
        </w:rPr>
        <w:t xml:space="preserve"> </w:t>
      </w:r>
      <w:r w:rsidRPr="00960CB9">
        <w:rPr>
          <w:highlight w:val="green"/>
          <w:u w:val="single"/>
        </w:rPr>
        <w:t>pay</w:t>
      </w:r>
      <w:r w:rsidRPr="003C6776">
        <w:rPr>
          <w:sz w:val="16"/>
        </w:rPr>
        <w:t xml:space="preserve"> </w:t>
      </w:r>
      <w:r w:rsidRPr="00960CB9">
        <w:rPr>
          <w:b/>
          <w:bCs/>
          <w:highlight w:val="green"/>
          <w:u w:val="single"/>
        </w:rPr>
        <w:t>in</w:t>
      </w:r>
      <w:r w:rsidRPr="003C6776">
        <w:rPr>
          <w:u w:val="single"/>
        </w:rPr>
        <w:t xml:space="preserve"> </w:t>
      </w:r>
      <w:r w:rsidRPr="00960CB9">
        <w:rPr>
          <w:b/>
          <w:bCs/>
          <w:highlight w:val="green"/>
          <w:u w:val="single"/>
        </w:rPr>
        <w:t>exchange</w:t>
      </w:r>
      <w:r w:rsidRPr="003C6776">
        <w:rPr>
          <w:u w:val="single"/>
        </w:rPr>
        <w:t xml:space="preserve"> </w:t>
      </w:r>
      <w:r w:rsidRPr="00960CB9">
        <w:rPr>
          <w:b/>
          <w:bCs/>
          <w:highlight w:val="green"/>
          <w:u w:val="single"/>
        </w:rPr>
        <w:t>for</w:t>
      </w:r>
      <w:r w:rsidRPr="003C6776">
        <w:rPr>
          <w:u w:val="single"/>
        </w:rPr>
        <w:t xml:space="preserve"> </w:t>
      </w:r>
      <w:r w:rsidRPr="00A13B95">
        <w:rPr>
          <w:highlight w:val="green"/>
          <w:u w:val="single"/>
        </w:rPr>
        <w:t>provisions</w:t>
      </w:r>
      <w:r w:rsidRPr="003C6776">
        <w:rPr>
          <w:sz w:val="16"/>
        </w:rPr>
        <w:t xml:space="preserve"> </w:t>
      </w:r>
      <w:r w:rsidRPr="00A13B95">
        <w:rPr>
          <w:highlight w:val="green"/>
          <w:u w:val="single"/>
        </w:rPr>
        <w:t>that</w:t>
      </w:r>
      <w:r w:rsidRPr="003C6776">
        <w:rPr>
          <w:u w:val="single"/>
        </w:rPr>
        <w:t xml:space="preserve"> </w:t>
      </w:r>
      <w:r w:rsidRPr="00960CB9">
        <w:rPr>
          <w:b/>
          <w:bCs/>
          <w:highlight w:val="green"/>
          <w:u w:val="single"/>
        </w:rPr>
        <w:t>guarantee</w:t>
      </w:r>
      <w:r w:rsidRPr="00960CB9">
        <w:rPr>
          <w:b/>
          <w:bCs/>
          <w:u w:val="single"/>
        </w:rPr>
        <w:t xml:space="preserve"> </w:t>
      </w:r>
      <w:r w:rsidRPr="00960CB9">
        <w:rPr>
          <w:b/>
          <w:bCs/>
          <w:highlight w:val="green"/>
          <w:u w:val="single"/>
        </w:rPr>
        <w:t>against</w:t>
      </w:r>
      <w:r w:rsidRPr="00960CB9">
        <w:rPr>
          <w:b/>
          <w:bCs/>
          <w:u w:val="single"/>
        </w:rPr>
        <w:t xml:space="preserve"> </w:t>
      </w:r>
      <w:r w:rsidRPr="00960CB9">
        <w:rPr>
          <w:b/>
          <w:bCs/>
          <w:highlight w:val="green"/>
          <w:u w:val="single"/>
        </w:rPr>
        <w:t>strikes</w:t>
      </w:r>
      <w:r w:rsidRPr="00960CB9">
        <w:rPr>
          <w:b/>
          <w:bCs/>
          <w:u w:val="single"/>
        </w:rPr>
        <w:t xml:space="preserve"> </w:t>
      </w:r>
      <w:r w:rsidRPr="00960CB9">
        <w:rPr>
          <w:highlight w:val="green"/>
          <w:u w:val="single"/>
        </w:rPr>
        <w:t>and</w:t>
      </w:r>
      <w:r w:rsidRPr="003C6776">
        <w:rPr>
          <w:u w:val="single"/>
        </w:rPr>
        <w:t xml:space="preserve"> </w:t>
      </w:r>
      <w:r w:rsidRPr="00960CB9">
        <w:rPr>
          <w:b/>
          <w:bCs/>
          <w:highlight w:val="green"/>
          <w:u w:val="single"/>
        </w:rPr>
        <w:t>lockouts</w:t>
      </w:r>
      <w:r w:rsidRPr="003C6776">
        <w:rPr>
          <w:sz w:val="16"/>
        </w:rPr>
        <w:t>.66</w:t>
      </w:r>
    </w:p>
    <w:p w14:paraId="6A680B6E" w14:textId="77777777" w:rsidR="00D226C0" w:rsidRPr="0070312E" w:rsidRDefault="00D226C0" w:rsidP="00D226C0">
      <w:pPr>
        <w:rPr>
          <w:u w:val="single"/>
        </w:rPr>
      </w:pPr>
      <w:r w:rsidRPr="003C6776">
        <w:rPr>
          <w:sz w:val="16"/>
        </w:rPr>
        <w:t xml:space="preserve">When a bid solicitation stipulates that parties will be bound to a PLA, </w:t>
      </w:r>
      <w:r w:rsidRPr="003C6776">
        <w:rPr>
          <w:u w:val="single"/>
        </w:rPr>
        <w:t>transaction</w:t>
      </w:r>
      <w:r w:rsidRPr="003C6776">
        <w:rPr>
          <w:sz w:val="16"/>
        </w:rPr>
        <w:t xml:space="preserve"> </w:t>
      </w:r>
      <w:r w:rsidRPr="003C6776">
        <w:rPr>
          <w:u w:val="single"/>
        </w:rPr>
        <w:t>costs</w:t>
      </w:r>
      <w:r w:rsidRPr="003C6776">
        <w:rPr>
          <w:sz w:val="16"/>
        </w:rPr>
        <w:t xml:space="preserve"> </w:t>
      </w:r>
      <w:r w:rsidRPr="003C6776">
        <w:rPr>
          <w:u w:val="single"/>
        </w:rPr>
        <w:t>are reduced</w:t>
      </w:r>
      <w:r w:rsidRPr="003C6776">
        <w:rPr>
          <w:sz w:val="16"/>
        </w:rPr>
        <w:t xml:space="preserve">.67 </w:t>
      </w:r>
      <w:r w:rsidRPr="003C6776">
        <w:rPr>
          <w:u w:val="single"/>
        </w:rPr>
        <w:t>Prospective</w:t>
      </w:r>
      <w:r w:rsidRPr="003C6776">
        <w:rPr>
          <w:sz w:val="16"/>
        </w:rPr>
        <w:t xml:space="preserve"> </w:t>
      </w:r>
      <w:r w:rsidRPr="003C6776">
        <w:rPr>
          <w:u w:val="single"/>
        </w:rPr>
        <w:t>contractors</w:t>
      </w:r>
      <w:r w:rsidRPr="003C6776">
        <w:rPr>
          <w:sz w:val="16"/>
        </w:rPr>
        <w:t xml:space="preserve"> </w:t>
      </w:r>
      <w:r w:rsidRPr="003C6776">
        <w:rPr>
          <w:u w:val="single"/>
        </w:rPr>
        <w:t>and subcontractors</w:t>
      </w:r>
      <w:r w:rsidRPr="003C6776">
        <w:rPr>
          <w:sz w:val="16"/>
        </w:rPr>
        <w:t xml:space="preserve"> can </w:t>
      </w:r>
      <w:r w:rsidRPr="003C6776">
        <w:rPr>
          <w:u w:val="single"/>
        </w:rPr>
        <w:t>more accurately weigh the costs and benefits of bidding</w:t>
      </w:r>
      <w:r w:rsidRPr="003C6776">
        <w:rPr>
          <w:sz w:val="16"/>
        </w:rPr>
        <w:t xml:space="preserve"> </w:t>
      </w:r>
      <w:r w:rsidRPr="003C6776">
        <w:rPr>
          <w:u w:val="single"/>
        </w:rPr>
        <w:t>on a project</w:t>
      </w:r>
      <w:r w:rsidRPr="003C6776">
        <w:rPr>
          <w:sz w:val="16"/>
        </w:rPr>
        <w:t xml:space="preserve"> </w:t>
      </w:r>
      <w:r w:rsidRPr="003C6776">
        <w:rPr>
          <w:u w:val="single"/>
        </w:rPr>
        <w:t>when</w:t>
      </w:r>
      <w:r w:rsidRPr="003C6776">
        <w:rPr>
          <w:sz w:val="16"/>
        </w:rPr>
        <w:t xml:space="preserve"> </w:t>
      </w:r>
      <w:r w:rsidRPr="003C6776">
        <w:rPr>
          <w:u w:val="single"/>
        </w:rPr>
        <w:t>they know the wage and workplace safety requirements</w:t>
      </w:r>
      <w:r w:rsidRPr="003C6776">
        <w:rPr>
          <w:sz w:val="16"/>
        </w:rPr>
        <w:t xml:space="preserve">. </w:t>
      </w:r>
      <w:r w:rsidRPr="00A13B95">
        <w:rPr>
          <w:b/>
          <w:bCs/>
          <w:highlight w:val="green"/>
          <w:u w:val="single"/>
        </w:rPr>
        <w:t>All</w:t>
      </w:r>
      <w:r w:rsidRPr="00A13B95">
        <w:rPr>
          <w:b/>
          <w:bCs/>
          <w:sz w:val="16"/>
          <w:highlight w:val="green"/>
        </w:rPr>
        <w:t xml:space="preserve"> </w:t>
      </w:r>
      <w:r w:rsidRPr="00A13B95">
        <w:rPr>
          <w:b/>
          <w:bCs/>
          <w:highlight w:val="green"/>
          <w:u w:val="single"/>
        </w:rPr>
        <w:t>stakeholders</w:t>
      </w:r>
      <w:r w:rsidRPr="00A13B95">
        <w:rPr>
          <w:sz w:val="16"/>
          <w:highlight w:val="green"/>
        </w:rPr>
        <w:t xml:space="preserve"> </w:t>
      </w:r>
      <w:r w:rsidRPr="00A13B95">
        <w:rPr>
          <w:b/>
          <w:bCs/>
          <w:highlight w:val="green"/>
          <w:u w:val="single"/>
        </w:rPr>
        <w:t>benefit</w:t>
      </w:r>
      <w:r w:rsidRPr="003C6776">
        <w:rPr>
          <w:sz w:val="16"/>
        </w:rPr>
        <w:t xml:space="preserve"> </w:t>
      </w:r>
      <w:r w:rsidRPr="00A13B95">
        <w:rPr>
          <w:highlight w:val="green"/>
          <w:u w:val="single"/>
        </w:rPr>
        <w:t>from</w:t>
      </w:r>
      <w:r w:rsidRPr="003C6776">
        <w:rPr>
          <w:sz w:val="16"/>
        </w:rPr>
        <w:t xml:space="preserve"> </w:t>
      </w:r>
      <w:r w:rsidRPr="003C6776">
        <w:rPr>
          <w:u w:val="single"/>
        </w:rPr>
        <w:t>the</w:t>
      </w:r>
      <w:r w:rsidRPr="003C6776">
        <w:rPr>
          <w:sz w:val="16"/>
        </w:rPr>
        <w:t xml:space="preserve"> </w:t>
      </w:r>
      <w:r w:rsidRPr="003C6776">
        <w:rPr>
          <w:u w:val="single"/>
        </w:rPr>
        <w:t xml:space="preserve">fact that </w:t>
      </w:r>
      <w:r w:rsidRPr="00A13B95">
        <w:rPr>
          <w:highlight w:val="green"/>
          <w:u w:val="single"/>
        </w:rPr>
        <w:t>PLAs</w:t>
      </w:r>
      <w:r w:rsidRPr="003C6776">
        <w:rPr>
          <w:u w:val="single"/>
        </w:rPr>
        <w:t xml:space="preserve"> help</w:t>
      </w:r>
      <w:r w:rsidRPr="003C6776">
        <w:rPr>
          <w:sz w:val="16"/>
        </w:rPr>
        <w:t xml:space="preserve"> </w:t>
      </w:r>
      <w:r w:rsidRPr="00A13B95">
        <w:rPr>
          <w:u w:val="single"/>
        </w:rPr>
        <w:t>ensure</w:t>
      </w:r>
      <w:r w:rsidRPr="003C6776">
        <w:rPr>
          <w:sz w:val="16"/>
        </w:rPr>
        <w:t xml:space="preserve"> </w:t>
      </w:r>
      <w:r w:rsidRPr="00A13B95">
        <w:rPr>
          <w:u w:val="single"/>
        </w:rPr>
        <w:t>projects</w:t>
      </w:r>
      <w:r w:rsidRPr="00A13B95">
        <w:rPr>
          <w:sz w:val="16"/>
        </w:rPr>
        <w:t xml:space="preserve"> </w:t>
      </w:r>
      <w:r w:rsidRPr="00A13B95">
        <w:rPr>
          <w:u w:val="single"/>
        </w:rPr>
        <w:t>are completed</w:t>
      </w:r>
      <w:r w:rsidRPr="003C6776">
        <w:rPr>
          <w:u w:val="single"/>
        </w:rPr>
        <w:t xml:space="preserve"> on budget</w:t>
      </w:r>
      <w:r w:rsidRPr="003C6776">
        <w:rPr>
          <w:sz w:val="16"/>
        </w:rPr>
        <w:t xml:space="preserve">.68 Although enhanced wage and safety standards may add to the initial cost of a project, </w:t>
      </w:r>
      <w:r w:rsidRPr="003C6776">
        <w:rPr>
          <w:b/>
          <w:bCs/>
          <w:u w:val="single"/>
        </w:rPr>
        <w:t>studies</w:t>
      </w:r>
      <w:r w:rsidRPr="003C6776">
        <w:rPr>
          <w:sz w:val="16"/>
        </w:rPr>
        <w:t xml:space="preserve"> </w:t>
      </w:r>
      <w:r w:rsidRPr="003C6776">
        <w:rPr>
          <w:u w:val="single"/>
        </w:rPr>
        <w:t>indicate</w:t>
      </w:r>
      <w:r w:rsidRPr="003C6776">
        <w:rPr>
          <w:sz w:val="16"/>
        </w:rPr>
        <w:t xml:space="preserve"> that </w:t>
      </w:r>
      <w:r w:rsidRPr="003C6776">
        <w:rPr>
          <w:u w:val="single"/>
        </w:rPr>
        <w:t>enhanced standards</w:t>
      </w:r>
      <w:r w:rsidRPr="003C6776">
        <w:rPr>
          <w:sz w:val="16"/>
        </w:rPr>
        <w:t xml:space="preserve"> </w:t>
      </w:r>
      <w:r w:rsidRPr="00A13B95">
        <w:rPr>
          <w:b/>
          <w:bCs/>
          <w:highlight w:val="green"/>
          <w:u w:val="single"/>
        </w:rPr>
        <w:t>don’t</w:t>
      </w:r>
      <w:r w:rsidRPr="003C6776">
        <w:rPr>
          <w:b/>
          <w:bCs/>
          <w:u w:val="single"/>
        </w:rPr>
        <w:t xml:space="preserve"> </w:t>
      </w:r>
      <w:r w:rsidRPr="00A13B95">
        <w:rPr>
          <w:b/>
          <w:bCs/>
          <w:highlight w:val="green"/>
          <w:u w:val="single"/>
        </w:rPr>
        <w:t>increase</w:t>
      </w:r>
      <w:r w:rsidRPr="003C6776">
        <w:rPr>
          <w:u w:val="single"/>
        </w:rPr>
        <w:t xml:space="preserve"> the overall </w:t>
      </w:r>
      <w:r w:rsidRPr="00A13B95">
        <w:rPr>
          <w:b/>
          <w:bCs/>
          <w:highlight w:val="green"/>
          <w:u w:val="single"/>
        </w:rPr>
        <w:t>cost</w:t>
      </w:r>
      <w:r w:rsidRPr="003C6776">
        <w:rPr>
          <w:u w:val="single"/>
        </w:rPr>
        <w:t xml:space="preserve"> because</w:t>
      </w:r>
      <w:r w:rsidRPr="003C6776">
        <w:rPr>
          <w:sz w:val="16"/>
        </w:rPr>
        <w:t xml:space="preserve"> </w:t>
      </w:r>
      <w:r w:rsidRPr="003C6776">
        <w:rPr>
          <w:u w:val="single"/>
        </w:rPr>
        <w:t>they lead to efficiency</w:t>
      </w:r>
      <w:r w:rsidRPr="003C6776">
        <w:rPr>
          <w:sz w:val="16"/>
        </w:rPr>
        <w:t xml:space="preserve"> </w:t>
      </w:r>
      <w:r w:rsidRPr="003C6776">
        <w:rPr>
          <w:u w:val="single"/>
        </w:rPr>
        <w:t>and</w:t>
      </w:r>
      <w:r w:rsidRPr="003C6776">
        <w:rPr>
          <w:sz w:val="16"/>
        </w:rPr>
        <w:t xml:space="preserve"> </w:t>
      </w:r>
      <w:r w:rsidRPr="003C6776">
        <w:rPr>
          <w:u w:val="single"/>
        </w:rPr>
        <w:t>quality gains that offset the initial cost</w:t>
      </w:r>
      <w:r w:rsidRPr="003C6776">
        <w:rPr>
          <w:sz w:val="16"/>
        </w:rPr>
        <w:t xml:space="preserve">.69 Similarly, </w:t>
      </w:r>
      <w:r w:rsidRPr="003C6776">
        <w:rPr>
          <w:u w:val="single"/>
        </w:rPr>
        <w:t>all stakeholders</w:t>
      </w:r>
      <w:r w:rsidRPr="003C6776">
        <w:rPr>
          <w:sz w:val="16"/>
        </w:rPr>
        <w:t xml:space="preserve"> </w:t>
      </w:r>
      <w:r w:rsidRPr="003C6776">
        <w:rPr>
          <w:u w:val="single"/>
        </w:rPr>
        <w:t>benefit</w:t>
      </w:r>
      <w:r w:rsidRPr="003C6776">
        <w:rPr>
          <w:sz w:val="16"/>
        </w:rPr>
        <w:t xml:space="preserve"> </w:t>
      </w:r>
      <w:r w:rsidRPr="003C6776">
        <w:rPr>
          <w:u w:val="single"/>
        </w:rPr>
        <w:t>from</w:t>
      </w:r>
      <w:r w:rsidRPr="003C6776">
        <w:rPr>
          <w:sz w:val="16"/>
        </w:rPr>
        <w:t xml:space="preserve"> the relative </w:t>
      </w:r>
      <w:r w:rsidRPr="00A13B95">
        <w:rPr>
          <w:highlight w:val="green"/>
          <w:u w:val="single"/>
        </w:rPr>
        <w:t>gains</w:t>
      </w:r>
      <w:r w:rsidRPr="003C6776">
        <w:rPr>
          <w:sz w:val="16"/>
        </w:rPr>
        <w:t xml:space="preserve"> </w:t>
      </w:r>
      <w:r w:rsidRPr="00A13B95">
        <w:rPr>
          <w:highlight w:val="green"/>
          <w:u w:val="single"/>
        </w:rPr>
        <w:t>in</w:t>
      </w:r>
      <w:r w:rsidRPr="003C6776">
        <w:rPr>
          <w:u w:val="single"/>
        </w:rPr>
        <w:t xml:space="preserve"> </w:t>
      </w:r>
      <w:r w:rsidRPr="00A13B95">
        <w:rPr>
          <w:b/>
          <w:bCs/>
          <w:highlight w:val="green"/>
          <w:u w:val="single"/>
        </w:rPr>
        <w:t>predictability</w:t>
      </w:r>
      <w:r w:rsidRPr="003C6776">
        <w:rPr>
          <w:sz w:val="16"/>
        </w:rPr>
        <w:t xml:space="preserve"> </w:t>
      </w:r>
      <w:r w:rsidRPr="00A13B95">
        <w:rPr>
          <w:highlight w:val="green"/>
          <w:u w:val="single"/>
        </w:rPr>
        <w:t>and</w:t>
      </w:r>
      <w:r w:rsidRPr="003C6776">
        <w:rPr>
          <w:sz w:val="16"/>
        </w:rPr>
        <w:t xml:space="preserve"> </w:t>
      </w:r>
      <w:r w:rsidRPr="00A13B95">
        <w:rPr>
          <w:b/>
          <w:bCs/>
          <w:highlight w:val="green"/>
          <w:u w:val="single"/>
        </w:rPr>
        <w:t>on-time completion</w:t>
      </w:r>
      <w:r w:rsidRPr="003C6776">
        <w:rPr>
          <w:u w:val="single"/>
        </w:rPr>
        <w:t xml:space="preserve"> </w:t>
      </w:r>
      <w:r w:rsidRPr="003C6776">
        <w:rPr>
          <w:b/>
          <w:bCs/>
          <w:u w:val="single"/>
        </w:rPr>
        <w:t xml:space="preserve">of large-scale </w:t>
      </w:r>
      <w:r w:rsidRPr="003C6776">
        <w:rPr>
          <w:u w:val="single"/>
        </w:rPr>
        <w:t xml:space="preserve">construction </w:t>
      </w:r>
      <w:r w:rsidRPr="003C6776">
        <w:rPr>
          <w:b/>
          <w:bCs/>
          <w:u w:val="single"/>
        </w:rPr>
        <w:t>projects</w:t>
      </w:r>
      <w:r w:rsidRPr="003C6776">
        <w:rPr>
          <w:u w:val="single"/>
        </w:rPr>
        <w:t>.</w:t>
      </w:r>
    </w:p>
    <w:p w14:paraId="348B6117" w14:textId="77777777" w:rsidR="00D226C0" w:rsidRDefault="00D226C0" w:rsidP="00D226C0">
      <w:r>
        <w:t xml:space="preserve"> </w:t>
      </w:r>
    </w:p>
    <w:p w14:paraId="621878EF" w14:textId="77777777" w:rsidR="00D226C0" w:rsidRDefault="00D226C0" w:rsidP="00D226C0">
      <w:pPr>
        <w:pStyle w:val="Heading4"/>
      </w:pPr>
      <w:r>
        <w:t>1---Supply Chains.</w:t>
      </w:r>
    </w:p>
    <w:p w14:paraId="5FE450E6" w14:textId="77777777" w:rsidR="00D226C0" w:rsidRPr="002D7664" w:rsidRDefault="00D226C0" w:rsidP="00D226C0"/>
    <w:p w14:paraId="55006CDB" w14:textId="77777777" w:rsidR="00D226C0" w:rsidRDefault="00D226C0" w:rsidP="00D226C0">
      <w:pPr>
        <w:pStyle w:val="Heading4"/>
      </w:pPr>
      <w:r>
        <w:t xml:space="preserve">Labor unrest is endemic to construction. </w:t>
      </w:r>
    </w:p>
    <w:p w14:paraId="0C5CFD94" w14:textId="77777777" w:rsidR="00D226C0" w:rsidRPr="008C3577" w:rsidRDefault="00D226C0" w:rsidP="00D226C0">
      <w:r w:rsidRPr="008C3577">
        <w:rPr>
          <w:rStyle w:val="Style13ptBold"/>
        </w:rPr>
        <w:t>Begg 23</w:t>
      </w:r>
      <w:r>
        <w:t xml:space="preserve"> (</w:t>
      </w:r>
      <w:r w:rsidRPr="008C3577">
        <w:t xml:space="preserve">, G. R. and Winkler, A. (2023) Mitigating the Consequences of Labor Unrest on Construction Projects. https://www.pecklaw.com/client_alerts/mitigating-the-consequences-of-labor-unrest-on-construction-projects/. Gregory R. Begg is a Partner and Co-Chair of </w:t>
      </w:r>
      <w:proofErr w:type="spellStart"/>
      <w:r w:rsidRPr="008C3577">
        <w:t>Peckar</w:t>
      </w:r>
      <w:proofErr w:type="spellEnd"/>
      <w:r w:rsidRPr="008C3577">
        <w:t xml:space="preserve"> &amp; Abramson’s Labor Relations and Employment Law Practices group. J.D. from St. John's University School of Law. Alan Winkler is a Partner and has more than twenty years of experience in construction law. J.D. from Fordham Law School.</w:t>
      </w:r>
      <w:r>
        <w:t xml:space="preserve"> [UTD])</w:t>
      </w:r>
    </w:p>
    <w:p w14:paraId="6678DF72" w14:textId="77777777" w:rsidR="00D226C0" w:rsidRPr="00E04746" w:rsidRDefault="00D226C0" w:rsidP="00D226C0">
      <w:pPr>
        <w:rPr>
          <w:sz w:val="16"/>
        </w:rPr>
      </w:pPr>
      <w:r w:rsidRPr="00E04746">
        <w:rPr>
          <w:sz w:val="16"/>
        </w:rPr>
        <w:t xml:space="preserve">Until this past year, we have enjoyed an era of relative labor stability. It’s true, however, that </w:t>
      </w:r>
      <w:r w:rsidRPr="00E04746">
        <w:rPr>
          <w:highlight w:val="green"/>
          <w:u w:val="single"/>
        </w:rPr>
        <w:t>labor</w:t>
      </w:r>
      <w:r w:rsidRPr="00E04746">
        <w:rPr>
          <w:sz w:val="16"/>
        </w:rPr>
        <w:t xml:space="preserve"> </w:t>
      </w:r>
      <w:r w:rsidRPr="00E04746">
        <w:rPr>
          <w:b/>
          <w:bCs/>
          <w:highlight w:val="green"/>
          <w:u w:val="single"/>
        </w:rPr>
        <w:t>unrest</w:t>
      </w:r>
      <w:r w:rsidRPr="00E04746">
        <w:rPr>
          <w:sz w:val="16"/>
        </w:rPr>
        <w:t xml:space="preserve"> frequently </w:t>
      </w:r>
      <w:r w:rsidRPr="00E04746">
        <w:rPr>
          <w:b/>
          <w:bCs/>
          <w:highlight w:val="green"/>
          <w:u w:val="single"/>
        </w:rPr>
        <w:t>coincides</w:t>
      </w:r>
      <w:r w:rsidRPr="00E04746">
        <w:rPr>
          <w:sz w:val="16"/>
        </w:rPr>
        <w:t xml:space="preserve"> </w:t>
      </w:r>
      <w:r w:rsidRPr="00E04746">
        <w:rPr>
          <w:b/>
          <w:bCs/>
          <w:highlight w:val="green"/>
          <w:u w:val="single"/>
        </w:rPr>
        <w:t>with</w:t>
      </w:r>
      <w:r w:rsidRPr="00E04746">
        <w:rPr>
          <w:sz w:val="16"/>
        </w:rPr>
        <w:t xml:space="preserve"> </w:t>
      </w:r>
      <w:r w:rsidRPr="00E04746">
        <w:rPr>
          <w:szCs w:val="32"/>
          <w:highlight w:val="green"/>
          <w:u w:val="single"/>
        </w:rPr>
        <w:t>inflation</w:t>
      </w:r>
      <w:r w:rsidRPr="00E04746">
        <w:rPr>
          <w:szCs w:val="32"/>
          <w:u w:val="single"/>
        </w:rPr>
        <w:t>ary</w:t>
      </w:r>
      <w:r w:rsidRPr="00E04746">
        <w:rPr>
          <w:szCs w:val="32"/>
        </w:rPr>
        <w:t xml:space="preserve"> </w:t>
      </w:r>
      <w:r w:rsidRPr="00E04746">
        <w:rPr>
          <w:sz w:val="16"/>
        </w:rPr>
        <w:t xml:space="preserve">pressure on </w:t>
      </w:r>
      <w:r w:rsidRPr="00E04746">
        <w:rPr>
          <w:b/>
          <w:bCs/>
          <w:u w:val="single"/>
        </w:rPr>
        <w:t>prices</w:t>
      </w:r>
      <w:r w:rsidRPr="00E04746">
        <w:rPr>
          <w:sz w:val="16"/>
        </w:rPr>
        <w:t xml:space="preserve">, something that we are currently experiencing. The recent nationwide rail workers strike was averted only through the extraordinary intervention of the federal government. More recently, thousands of academic workers in the University of California system went on strike.  Underscoring this development was a November 2022 New York Times article reporting that polls showed the highest level of support for organized labor since the 1960s. The same article also quoted a professor of labor relations warning that the </w:t>
      </w:r>
      <w:r w:rsidRPr="0001348C">
        <w:rPr>
          <w:szCs w:val="32"/>
          <w:highlight w:val="green"/>
          <w:u w:val="single"/>
        </w:rPr>
        <w:t>current</w:t>
      </w:r>
      <w:r w:rsidRPr="00E04746">
        <w:rPr>
          <w:szCs w:val="32"/>
        </w:rPr>
        <w:t xml:space="preserve"> </w:t>
      </w:r>
      <w:r w:rsidRPr="0001348C">
        <w:rPr>
          <w:b/>
          <w:bCs/>
          <w:highlight w:val="green"/>
          <w:u w:val="single"/>
        </w:rPr>
        <w:t>economy</w:t>
      </w:r>
      <w:r w:rsidRPr="00E04746">
        <w:rPr>
          <w:sz w:val="16"/>
        </w:rPr>
        <w:t xml:space="preserve"> </w:t>
      </w:r>
      <w:r w:rsidRPr="0001348C">
        <w:rPr>
          <w:b/>
          <w:bCs/>
          <w:highlight w:val="green"/>
          <w:u w:val="single"/>
        </w:rPr>
        <w:t>presents</w:t>
      </w:r>
      <w:r w:rsidRPr="00E04746">
        <w:rPr>
          <w:sz w:val="16"/>
        </w:rPr>
        <w:t xml:space="preserve"> a </w:t>
      </w:r>
      <w:r w:rsidRPr="0001348C">
        <w:rPr>
          <w:b/>
          <w:bCs/>
          <w:highlight w:val="green"/>
          <w:u w:val="single"/>
        </w:rPr>
        <w:t>high</w:t>
      </w:r>
      <w:r w:rsidRPr="0001348C">
        <w:rPr>
          <w:highlight w:val="green"/>
          <w:u w:val="single"/>
        </w:rPr>
        <w:t xml:space="preserve"> </w:t>
      </w:r>
      <w:r w:rsidRPr="0001348C">
        <w:rPr>
          <w:b/>
          <w:bCs/>
          <w:highlight w:val="green"/>
          <w:u w:val="single"/>
        </w:rPr>
        <w:t>potential</w:t>
      </w:r>
      <w:r w:rsidRPr="0001348C">
        <w:rPr>
          <w:highlight w:val="green"/>
          <w:u w:val="single"/>
        </w:rPr>
        <w:t xml:space="preserve"> </w:t>
      </w:r>
      <w:r w:rsidRPr="0001348C">
        <w:rPr>
          <w:b/>
          <w:bCs/>
          <w:highlight w:val="green"/>
          <w:u w:val="single"/>
        </w:rPr>
        <w:t>for</w:t>
      </w:r>
      <w:r w:rsidRPr="00E04746">
        <w:rPr>
          <w:sz w:val="16"/>
        </w:rPr>
        <w:t xml:space="preserve"> </w:t>
      </w:r>
      <w:r w:rsidRPr="0001348C">
        <w:rPr>
          <w:b/>
          <w:bCs/>
          <w:highlight w:val="green"/>
          <w:u w:val="single"/>
        </w:rPr>
        <w:t>strikes</w:t>
      </w:r>
      <w:r w:rsidRPr="00E04746">
        <w:rPr>
          <w:sz w:val="16"/>
        </w:rPr>
        <w:t xml:space="preserve">. This recalls the sixties and seventies when increased costs due to inflation led to a multitude of strikes. </w:t>
      </w:r>
    </w:p>
    <w:p w14:paraId="4620F999" w14:textId="77777777" w:rsidR="00D226C0" w:rsidRPr="00E04746" w:rsidRDefault="00D226C0" w:rsidP="00D226C0">
      <w:pPr>
        <w:rPr>
          <w:sz w:val="16"/>
        </w:rPr>
      </w:pPr>
      <w:r w:rsidRPr="00E04746">
        <w:rPr>
          <w:sz w:val="16"/>
        </w:rPr>
        <w:t xml:space="preserve">The </w:t>
      </w:r>
      <w:r w:rsidRPr="0001348C">
        <w:rPr>
          <w:b/>
          <w:bCs/>
          <w:highlight w:val="green"/>
          <w:u w:val="single"/>
        </w:rPr>
        <w:t>construction</w:t>
      </w:r>
      <w:r w:rsidRPr="00E04746">
        <w:rPr>
          <w:sz w:val="16"/>
        </w:rPr>
        <w:t xml:space="preserve"> industry has been </w:t>
      </w:r>
      <w:r w:rsidRPr="0001348C">
        <w:rPr>
          <w:highlight w:val="green"/>
          <w:u w:val="single"/>
        </w:rPr>
        <w:t>historically</w:t>
      </w:r>
      <w:r w:rsidRPr="00E04746">
        <w:rPr>
          <w:sz w:val="16"/>
        </w:rPr>
        <w:t xml:space="preserve"> </w:t>
      </w:r>
      <w:r w:rsidRPr="0001348C">
        <w:rPr>
          <w:b/>
          <w:bCs/>
          <w:highlight w:val="green"/>
          <w:u w:val="single"/>
        </w:rPr>
        <w:t>strike-prone</w:t>
      </w:r>
      <w:r w:rsidRPr="00E04746">
        <w:rPr>
          <w:sz w:val="16"/>
        </w:rPr>
        <w:t xml:space="preserve"> </w:t>
      </w:r>
      <w:r w:rsidRPr="00E04746">
        <w:rPr>
          <w:u w:val="single"/>
        </w:rPr>
        <w:t>with</w:t>
      </w:r>
      <w:r w:rsidRPr="00E04746">
        <w:rPr>
          <w:sz w:val="16"/>
        </w:rPr>
        <w:t xml:space="preserve"> approximately </w:t>
      </w:r>
      <w:r w:rsidRPr="0001348C">
        <w:rPr>
          <w:b/>
          <w:bCs/>
          <w:highlight w:val="green"/>
          <w:u w:val="single"/>
        </w:rPr>
        <w:t>22%</w:t>
      </w:r>
      <w:r w:rsidRPr="0001348C">
        <w:rPr>
          <w:highlight w:val="green"/>
          <w:u w:val="single"/>
        </w:rPr>
        <w:t xml:space="preserve"> </w:t>
      </w:r>
      <w:r w:rsidRPr="0001348C">
        <w:rPr>
          <w:b/>
          <w:bCs/>
          <w:highlight w:val="green"/>
          <w:u w:val="single"/>
        </w:rPr>
        <w:t>of all strikes</w:t>
      </w:r>
      <w:r w:rsidRPr="00E04746">
        <w:rPr>
          <w:sz w:val="16"/>
        </w:rPr>
        <w:t xml:space="preserve"> </w:t>
      </w:r>
      <w:r w:rsidRPr="00E04746">
        <w:rPr>
          <w:u w:val="single"/>
        </w:rPr>
        <w:t>during</w:t>
      </w:r>
      <w:r w:rsidRPr="00E04746">
        <w:rPr>
          <w:sz w:val="16"/>
        </w:rPr>
        <w:t xml:space="preserve"> the </w:t>
      </w:r>
      <w:r w:rsidRPr="00E04746">
        <w:rPr>
          <w:u w:val="single"/>
        </w:rPr>
        <w:t>1960s</w:t>
      </w:r>
      <w:r w:rsidRPr="00E04746">
        <w:rPr>
          <w:sz w:val="16"/>
        </w:rPr>
        <w:t xml:space="preserve"> </w:t>
      </w:r>
      <w:r w:rsidRPr="0001348C">
        <w:rPr>
          <w:highlight w:val="green"/>
          <w:u w:val="single"/>
        </w:rPr>
        <w:t>involving</w:t>
      </w:r>
      <w:r w:rsidRPr="00E04746">
        <w:rPr>
          <w:sz w:val="16"/>
        </w:rPr>
        <w:t xml:space="preserve"> </w:t>
      </w:r>
      <w:r w:rsidRPr="00E04746">
        <w:rPr>
          <w:u w:val="single"/>
        </w:rPr>
        <w:t xml:space="preserve">construction </w:t>
      </w:r>
      <w:r w:rsidRPr="0001348C">
        <w:rPr>
          <w:highlight w:val="green"/>
          <w:u w:val="single"/>
        </w:rPr>
        <w:t>projects</w:t>
      </w:r>
      <w:r w:rsidRPr="00E04746">
        <w:rPr>
          <w:sz w:val="16"/>
        </w:rPr>
        <w:t xml:space="preserve">, contrasted with the fact that construction workers themselves accounted for only roughly 5% of the nation’s nonagricultural labor force. Incredibly, in 1969 alone, a record number of nearly </w:t>
      </w:r>
      <w:r w:rsidRPr="00E04746">
        <w:rPr>
          <w:u w:val="single"/>
        </w:rPr>
        <w:t>1,000 construction</w:t>
      </w:r>
      <w:r w:rsidRPr="00E04746">
        <w:rPr>
          <w:sz w:val="16"/>
        </w:rPr>
        <w:t xml:space="preserve"> </w:t>
      </w:r>
      <w:r w:rsidRPr="00E04746">
        <w:rPr>
          <w:u w:val="single"/>
        </w:rPr>
        <w:t>strikes</w:t>
      </w:r>
      <w:r w:rsidRPr="00E04746">
        <w:rPr>
          <w:sz w:val="16"/>
        </w:rPr>
        <w:t xml:space="preserve"> occurred </w:t>
      </w:r>
      <w:r w:rsidRPr="00E04746">
        <w:rPr>
          <w:u w:val="single"/>
        </w:rPr>
        <w:t>nationwide</w:t>
      </w:r>
      <w:r w:rsidRPr="00E04746">
        <w:rPr>
          <w:sz w:val="16"/>
        </w:rPr>
        <w:t xml:space="preserve"> with </w:t>
      </w:r>
      <w:r w:rsidRPr="00E04746">
        <w:rPr>
          <w:u w:val="single"/>
        </w:rPr>
        <w:t>20 million worker days lost</w:t>
      </w:r>
      <w:r w:rsidRPr="00E04746">
        <w:rPr>
          <w:sz w:val="16"/>
        </w:rPr>
        <w:t xml:space="preserve">, more than </w:t>
      </w:r>
      <w:r w:rsidRPr="00E04746">
        <w:rPr>
          <w:u w:val="single"/>
        </w:rPr>
        <w:t>five</w:t>
      </w:r>
      <w:r w:rsidRPr="00E04746">
        <w:rPr>
          <w:sz w:val="16"/>
        </w:rPr>
        <w:t xml:space="preserve"> </w:t>
      </w:r>
      <w:r w:rsidRPr="00E04746">
        <w:rPr>
          <w:u w:val="single"/>
        </w:rPr>
        <w:t>times</w:t>
      </w:r>
      <w:r w:rsidRPr="00E04746">
        <w:rPr>
          <w:sz w:val="16"/>
        </w:rPr>
        <w:t xml:space="preserve"> the lost working time of the </w:t>
      </w:r>
      <w:r w:rsidRPr="00E04746">
        <w:rPr>
          <w:u w:val="single"/>
        </w:rPr>
        <w:t>rest of the economy</w:t>
      </w:r>
      <w:r w:rsidRPr="00E04746">
        <w:rPr>
          <w:sz w:val="16"/>
        </w:rPr>
        <w:t>.[1]</w:t>
      </w:r>
    </w:p>
    <w:p w14:paraId="7A142C9C" w14:textId="77777777" w:rsidR="00D226C0" w:rsidRPr="00E04746" w:rsidRDefault="00D226C0" w:rsidP="00D226C0">
      <w:pPr>
        <w:rPr>
          <w:sz w:val="12"/>
          <w:szCs w:val="18"/>
        </w:rPr>
      </w:pPr>
      <w:r w:rsidRPr="00E04746">
        <w:rPr>
          <w:sz w:val="12"/>
          <w:szCs w:val="18"/>
        </w:rPr>
        <w:t>Given the current economic situation and outlook, it would be worthwhile to examine a phenomenon that has luckily not been on the construction industry’s radar in recent years: how a strike can affect a project’s schedule and what construction project participant, if any, is responsible for any delay impact.</w:t>
      </w:r>
    </w:p>
    <w:p w14:paraId="73004831" w14:textId="77777777" w:rsidR="00D226C0" w:rsidRPr="00E04746" w:rsidRDefault="00D226C0" w:rsidP="00D226C0">
      <w:pPr>
        <w:rPr>
          <w:sz w:val="16"/>
        </w:rPr>
      </w:pPr>
      <w:r w:rsidRPr="00E04746">
        <w:rPr>
          <w:sz w:val="16"/>
        </w:rPr>
        <w:t xml:space="preserve">Accordingly, </w:t>
      </w:r>
      <w:r w:rsidRPr="00E04746">
        <w:rPr>
          <w:u w:val="single"/>
        </w:rPr>
        <w:t>owners</w:t>
      </w:r>
      <w:r w:rsidRPr="00E04746">
        <w:rPr>
          <w:sz w:val="16"/>
        </w:rPr>
        <w:t xml:space="preserve"> and </w:t>
      </w:r>
      <w:r w:rsidRPr="00E04746">
        <w:rPr>
          <w:u w:val="single"/>
        </w:rPr>
        <w:t>contractors</w:t>
      </w:r>
      <w:r w:rsidRPr="00E04746">
        <w:rPr>
          <w:sz w:val="16"/>
        </w:rPr>
        <w:t xml:space="preserve"> </w:t>
      </w:r>
      <w:r w:rsidRPr="00E04746">
        <w:rPr>
          <w:u w:val="single"/>
        </w:rPr>
        <w:t>should</w:t>
      </w:r>
      <w:r w:rsidRPr="00E04746">
        <w:rPr>
          <w:sz w:val="16"/>
        </w:rPr>
        <w:t xml:space="preserve"> </w:t>
      </w:r>
      <w:r w:rsidRPr="0001348C">
        <w:rPr>
          <w:b/>
          <w:bCs/>
          <w:u w:val="single"/>
        </w:rPr>
        <w:t>contractually</w:t>
      </w:r>
      <w:r w:rsidRPr="00E04746">
        <w:rPr>
          <w:sz w:val="16"/>
        </w:rPr>
        <w:t xml:space="preserve"> </w:t>
      </w:r>
      <w:r w:rsidRPr="00E04746">
        <w:rPr>
          <w:b/>
          <w:bCs/>
          <w:u w:val="single"/>
        </w:rPr>
        <w:t>address</w:t>
      </w:r>
      <w:r w:rsidRPr="00E04746">
        <w:rPr>
          <w:sz w:val="16"/>
        </w:rPr>
        <w:t xml:space="preserve"> what party bears the risk of </w:t>
      </w:r>
      <w:r w:rsidRPr="0001348C">
        <w:rPr>
          <w:b/>
          <w:bCs/>
          <w:highlight w:val="green"/>
          <w:u w:val="single"/>
        </w:rPr>
        <w:t>delays</w:t>
      </w:r>
      <w:r w:rsidRPr="00E04746">
        <w:rPr>
          <w:sz w:val="16"/>
        </w:rPr>
        <w:t xml:space="preserve"> </w:t>
      </w:r>
      <w:r w:rsidRPr="00E04746">
        <w:rPr>
          <w:u w:val="single"/>
        </w:rPr>
        <w:t>due to strikes</w:t>
      </w:r>
      <w:r w:rsidRPr="00E04746">
        <w:rPr>
          <w:sz w:val="16"/>
        </w:rPr>
        <w:t xml:space="preserve"> and under what circumstances extensions of time are warranted. Doing so will allow for proper planning </w:t>
      </w:r>
      <w:proofErr w:type="gramStart"/>
      <w:r w:rsidRPr="00E04746">
        <w:rPr>
          <w:sz w:val="16"/>
        </w:rPr>
        <w:t>in order to</w:t>
      </w:r>
      <w:proofErr w:type="gramEnd"/>
      <w:r w:rsidRPr="00E04746">
        <w:rPr>
          <w:sz w:val="16"/>
        </w:rPr>
        <w:t xml:space="preserve"> best avoid future legal battles surrounding strike-related delay claims.</w:t>
      </w:r>
    </w:p>
    <w:p w14:paraId="6CDE72D0" w14:textId="77777777" w:rsidR="00D226C0" w:rsidRPr="00E04746" w:rsidRDefault="00D226C0" w:rsidP="00D226C0">
      <w:pPr>
        <w:rPr>
          <w:sz w:val="12"/>
          <w:szCs w:val="18"/>
        </w:rPr>
      </w:pPr>
      <w:r w:rsidRPr="00E04746">
        <w:rPr>
          <w:sz w:val="12"/>
          <w:szCs w:val="18"/>
        </w:rPr>
        <w:t>It is generally recognized that delay costs stemming from strikes are to be borne individually by each party to a construction contract.[2] A project owner affected by a strike usually does not have grounds to demand that the general contractor provide compensation for the delay, just as the general contractor cannot recover its own delay costs from the owner.[3] However, extensions of time typically can be obtained where a strike causes delays affecting the critical path of the project, or “substantially impair[s]” performance under the contract,”[4] as long as the delay is considered “excusable.”[5] The contractor has the burden to prove the delay is excusable by showing (1) “that the [strike] was beyond [the contractor’s] control and without its fault or negligence,” and (2) that “reasonable action to perform the contract notwithstanding the occurrence of [the strike]” was taken.[6]</w:t>
      </w:r>
    </w:p>
    <w:p w14:paraId="2CE78EDF" w14:textId="77777777" w:rsidR="00D226C0" w:rsidRPr="00E04746" w:rsidRDefault="00D226C0" w:rsidP="00D226C0">
      <w:pPr>
        <w:rPr>
          <w:sz w:val="16"/>
        </w:rPr>
      </w:pPr>
      <w:r w:rsidRPr="00E04746">
        <w:rPr>
          <w:sz w:val="16"/>
        </w:rPr>
        <w:t xml:space="preserve">However, </w:t>
      </w:r>
      <w:r w:rsidRPr="0001348C">
        <w:rPr>
          <w:b/>
          <w:bCs/>
          <w:highlight w:val="green"/>
          <w:u w:val="single"/>
        </w:rPr>
        <w:t>if</w:t>
      </w:r>
      <w:r w:rsidRPr="00E04746">
        <w:rPr>
          <w:u w:val="single"/>
        </w:rPr>
        <w:t xml:space="preserve"> the labor </w:t>
      </w:r>
      <w:r w:rsidRPr="0001348C">
        <w:rPr>
          <w:b/>
          <w:bCs/>
          <w:highlight w:val="green"/>
          <w:u w:val="single"/>
        </w:rPr>
        <w:t>unrest</w:t>
      </w:r>
      <w:r w:rsidRPr="00E04746">
        <w:rPr>
          <w:sz w:val="16"/>
        </w:rPr>
        <w:t xml:space="preserve"> </w:t>
      </w:r>
      <w:r w:rsidRPr="0001348C">
        <w:rPr>
          <w:b/>
          <w:bCs/>
          <w:highlight w:val="green"/>
          <w:u w:val="single"/>
        </w:rPr>
        <w:t>was</w:t>
      </w:r>
      <w:r w:rsidRPr="00E04746">
        <w:rPr>
          <w:sz w:val="16"/>
        </w:rPr>
        <w:t xml:space="preserve"> (1) reasonably foreseeable by the contractor at the time of contracting or avoidable during the performance (and, therefore, under the contractor’s control), or (2) was </w:t>
      </w:r>
      <w:r w:rsidRPr="0001348C">
        <w:rPr>
          <w:b/>
          <w:bCs/>
          <w:highlight w:val="green"/>
          <w:u w:val="single"/>
        </w:rPr>
        <w:t>caused</w:t>
      </w:r>
      <w:r w:rsidRPr="00E04746">
        <w:rPr>
          <w:b/>
          <w:bCs/>
          <w:sz w:val="16"/>
        </w:rPr>
        <w:t xml:space="preserve"> </w:t>
      </w:r>
      <w:r w:rsidRPr="0001348C">
        <w:rPr>
          <w:b/>
          <w:bCs/>
          <w:highlight w:val="green"/>
          <w:u w:val="single"/>
        </w:rPr>
        <w:t>by</w:t>
      </w:r>
      <w:r w:rsidRPr="00E04746">
        <w:rPr>
          <w:sz w:val="16"/>
        </w:rPr>
        <w:t xml:space="preserve"> the </w:t>
      </w:r>
      <w:r w:rsidRPr="00E04746">
        <w:rPr>
          <w:u w:val="single"/>
        </w:rPr>
        <w:t>contractor’s</w:t>
      </w:r>
      <w:r w:rsidRPr="00E04746">
        <w:rPr>
          <w:sz w:val="16"/>
        </w:rPr>
        <w:t xml:space="preserve"> </w:t>
      </w:r>
      <w:r w:rsidRPr="0001348C">
        <w:rPr>
          <w:b/>
          <w:bCs/>
          <w:highlight w:val="green"/>
          <w:u w:val="single"/>
        </w:rPr>
        <w:t>unfair</w:t>
      </w:r>
      <w:r w:rsidRPr="00E04746">
        <w:rPr>
          <w:sz w:val="16"/>
        </w:rPr>
        <w:t xml:space="preserve"> </w:t>
      </w:r>
      <w:r w:rsidRPr="00E04746">
        <w:rPr>
          <w:b/>
          <w:bCs/>
          <w:u w:val="single"/>
        </w:rPr>
        <w:t>labor</w:t>
      </w:r>
      <w:r w:rsidRPr="00E04746">
        <w:rPr>
          <w:u w:val="single"/>
        </w:rPr>
        <w:t xml:space="preserve"> </w:t>
      </w:r>
      <w:r w:rsidRPr="0001348C">
        <w:rPr>
          <w:highlight w:val="green"/>
          <w:u w:val="single"/>
        </w:rPr>
        <w:t>practices</w:t>
      </w:r>
      <w:r w:rsidRPr="00E04746">
        <w:rPr>
          <w:sz w:val="16"/>
        </w:rPr>
        <w:t xml:space="preserve"> </w:t>
      </w:r>
      <w:r w:rsidRPr="00E04746">
        <w:rPr>
          <w:u w:val="single"/>
        </w:rPr>
        <w:t>or</w:t>
      </w:r>
      <w:r w:rsidRPr="00E04746">
        <w:rPr>
          <w:sz w:val="16"/>
        </w:rPr>
        <w:t xml:space="preserve"> </w:t>
      </w:r>
      <w:r w:rsidRPr="00E04746">
        <w:rPr>
          <w:u w:val="single"/>
        </w:rPr>
        <w:t>bad</w:t>
      </w:r>
      <w:r w:rsidRPr="00E04746">
        <w:rPr>
          <w:sz w:val="16"/>
        </w:rPr>
        <w:t xml:space="preserve"> </w:t>
      </w:r>
      <w:r w:rsidRPr="00E04746">
        <w:rPr>
          <w:u w:val="single"/>
        </w:rPr>
        <w:t>faith</w:t>
      </w:r>
      <w:r w:rsidRPr="00E04746">
        <w:rPr>
          <w:sz w:val="16"/>
        </w:rPr>
        <w:t xml:space="preserve">, then the </w:t>
      </w:r>
      <w:r w:rsidRPr="00E04746">
        <w:rPr>
          <w:u w:val="single"/>
        </w:rPr>
        <w:t xml:space="preserve">delay </w:t>
      </w:r>
      <w:r w:rsidRPr="0001348C">
        <w:rPr>
          <w:highlight w:val="green"/>
          <w:u w:val="single"/>
        </w:rPr>
        <w:t>is</w:t>
      </w:r>
      <w:r w:rsidRPr="00E04746">
        <w:rPr>
          <w:u w:val="single"/>
        </w:rPr>
        <w:t xml:space="preserve"> </w:t>
      </w:r>
      <w:r w:rsidRPr="0001348C">
        <w:rPr>
          <w:b/>
          <w:bCs/>
          <w:highlight w:val="green"/>
          <w:u w:val="single"/>
        </w:rPr>
        <w:t>not</w:t>
      </w:r>
      <w:r w:rsidRPr="00E04746">
        <w:rPr>
          <w:u w:val="single"/>
        </w:rPr>
        <w:t xml:space="preserve"> </w:t>
      </w:r>
      <w:r w:rsidRPr="0001348C">
        <w:rPr>
          <w:b/>
          <w:bCs/>
          <w:highlight w:val="green"/>
          <w:u w:val="single"/>
        </w:rPr>
        <w:t>excusable</w:t>
      </w:r>
      <w:r w:rsidRPr="00E04746">
        <w:rPr>
          <w:sz w:val="16"/>
        </w:rPr>
        <w:t xml:space="preserve">.[7] This means that the </w:t>
      </w:r>
      <w:r w:rsidRPr="00E04746">
        <w:rPr>
          <w:u w:val="single"/>
        </w:rPr>
        <w:t>contractor</w:t>
      </w:r>
      <w:r w:rsidRPr="00E04746">
        <w:rPr>
          <w:sz w:val="16"/>
        </w:rPr>
        <w:t xml:space="preserve"> </w:t>
      </w:r>
      <w:r w:rsidRPr="00E04746">
        <w:rPr>
          <w:u w:val="single"/>
        </w:rPr>
        <w:t>is not entitled to an extension of</w:t>
      </w:r>
      <w:r w:rsidRPr="00E04746">
        <w:rPr>
          <w:sz w:val="16"/>
        </w:rPr>
        <w:t xml:space="preserve"> </w:t>
      </w:r>
      <w:r w:rsidRPr="00E04746">
        <w:rPr>
          <w:u w:val="single"/>
        </w:rPr>
        <w:t>time</w:t>
      </w:r>
      <w:r w:rsidRPr="00E04746">
        <w:rPr>
          <w:sz w:val="16"/>
        </w:rPr>
        <w:t xml:space="preserve"> and may even owe the owner delay costs. Examples of such </w:t>
      </w:r>
      <w:r w:rsidRPr="00E04746">
        <w:rPr>
          <w:u w:val="single"/>
        </w:rPr>
        <w:t>inexcusable</w:t>
      </w:r>
      <w:r w:rsidRPr="00E04746">
        <w:rPr>
          <w:sz w:val="16"/>
        </w:rPr>
        <w:t xml:space="preserve"> </w:t>
      </w:r>
      <w:r w:rsidRPr="00E04746">
        <w:rPr>
          <w:u w:val="single"/>
        </w:rPr>
        <w:t>delay</w:t>
      </w:r>
      <w:r w:rsidRPr="00E04746">
        <w:rPr>
          <w:sz w:val="16"/>
        </w:rPr>
        <w:t xml:space="preserve"> </w:t>
      </w:r>
      <w:r w:rsidRPr="00E04746">
        <w:rPr>
          <w:u w:val="single"/>
        </w:rPr>
        <w:t>include</w:t>
      </w:r>
      <w:r w:rsidRPr="00E04746">
        <w:rPr>
          <w:sz w:val="16"/>
        </w:rPr>
        <w:t xml:space="preserve"> </w:t>
      </w:r>
      <w:r w:rsidRPr="00E04746">
        <w:rPr>
          <w:u w:val="single"/>
        </w:rPr>
        <w:t>when</w:t>
      </w:r>
      <w:r w:rsidRPr="00E04746">
        <w:rPr>
          <w:sz w:val="16"/>
        </w:rPr>
        <w:t xml:space="preserve"> a </w:t>
      </w:r>
      <w:r w:rsidRPr="00E04746">
        <w:rPr>
          <w:u w:val="single"/>
        </w:rPr>
        <w:t>strike</w:t>
      </w:r>
      <w:r w:rsidRPr="00E04746">
        <w:rPr>
          <w:sz w:val="16"/>
        </w:rPr>
        <w:t xml:space="preserve"> </w:t>
      </w:r>
      <w:r w:rsidRPr="00E04746">
        <w:rPr>
          <w:u w:val="single"/>
        </w:rPr>
        <w:t>is caused by the contractor’s</w:t>
      </w:r>
      <w:r w:rsidRPr="00E04746">
        <w:rPr>
          <w:sz w:val="16"/>
        </w:rPr>
        <w:t xml:space="preserve"> </w:t>
      </w:r>
      <w:r w:rsidRPr="0001348C">
        <w:rPr>
          <w:b/>
          <w:bCs/>
          <w:highlight w:val="green"/>
          <w:u w:val="single"/>
        </w:rPr>
        <w:t>refusal</w:t>
      </w:r>
      <w:r w:rsidRPr="00E04746">
        <w:rPr>
          <w:sz w:val="16"/>
        </w:rPr>
        <w:t xml:space="preserve"> </w:t>
      </w:r>
      <w:r w:rsidRPr="0001348C">
        <w:rPr>
          <w:b/>
          <w:bCs/>
          <w:highlight w:val="green"/>
          <w:u w:val="single"/>
        </w:rPr>
        <w:t>to enter into</w:t>
      </w:r>
      <w:r w:rsidRPr="0001348C">
        <w:rPr>
          <w:highlight w:val="green"/>
          <w:u w:val="single"/>
        </w:rPr>
        <w:t xml:space="preserve"> </w:t>
      </w:r>
      <w:r w:rsidRPr="0001348C">
        <w:rPr>
          <w:b/>
          <w:bCs/>
          <w:highlight w:val="green"/>
          <w:u w:val="single"/>
        </w:rPr>
        <w:t>collective bargaining</w:t>
      </w:r>
      <w:r w:rsidRPr="00E04746">
        <w:rPr>
          <w:u w:val="single"/>
        </w:rPr>
        <w:t xml:space="preserve"> </w:t>
      </w:r>
      <w:r w:rsidRPr="0001348C">
        <w:rPr>
          <w:u w:val="single"/>
        </w:rPr>
        <w:t>with</w:t>
      </w:r>
      <w:r w:rsidRPr="00E04746">
        <w:rPr>
          <w:sz w:val="16"/>
        </w:rPr>
        <w:t xml:space="preserve"> </w:t>
      </w:r>
      <w:r w:rsidRPr="00E04746">
        <w:rPr>
          <w:u w:val="single"/>
        </w:rPr>
        <w:t>union</w:t>
      </w:r>
      <w:r w:rsidRPr="00E04746">
        <w:rPr>
          <w:sz w:val="16"/>
        </w:rPr>
        <w:t xml:space="preserve"> </w:t>
      </w:r>
      <w:r w:rsidRPr="00E04746">
        <w:rPr>
          <w:u w:val="single"/>
        </w:rPr>
        <w:t>members</w:t>
      </w:r>
      <w:r w:rsidRPr="00E04746">
        <w:rPr>
          <w:sz w:val="16"/>
        </w:rPr>
        <w:t xml:space="preserve"> for a new contract (an unfair labor practice in violation of the National Labor Relations Act), </w:t>
      </w:r>
      <w:r w:rsidRPr="00E04746">
        <w:rPr>
          <w:u w:val="single"/>
        </w:rPr>
        <w:t>or where the contractor</w:t>
      </w:r>
      <w:r w:rsidRPr="00E04746">
        <w:rPr>
          <w:sz w:val="16"/>
        </w:rPr>
        <w:t xml:space="preserve"> </w:t>
      </w:r>
      <w:r w:rsidRPr="00E04746">
        <w:rPr>
          <w:u w:val="single"/>
        </w:rPr>
        <w:t>was</w:t>
      </w:r>
      <w:r w:rsidRPr="00E04746">
        <w:rPr>
          <w:sz w:val="16"/>
        </w:rPr>
        <w:t xml:space="preserve"> </w:t>
      </w:r>
      <w:r w:rsidRPr="00E04746">
        <w:rPr>
          <w:u w:val="single"/>
        </w:rPr>
        <w:t>aware</w:t>
      </w:r>
      <w:r w:rsidRPr="00E04746">
        <w:rPr>
          <w:sz w:val="16"/>
        </w:rPr>
        <w:t xml:space="preserve"> </w:t>
      </w:r>
      <w:r w:rsidRPr="00E04746">
        <w:rPr>
          <w:u w:val="single"/>
        </w:rPr>
        <w:t>of</w:t>
      </w:r>
      <w:r w:rsidRPr="00E04746">
        <w:rPr>
          <w:sz w:val="16"/>
        </w:rPr>
        <w:t xml:space="preserve"> the potential for </w:t>
      </w:r>
      <w:r w:rsidRPr="00E04746">
        <w:rPr>
          <w:u w:val="single"/>
        </w:rPr>
        <w:t>labor unrest</w:t>
      </w:r>
      <w:r w:rsidRPr="00E04746">
        <w:rPr>
          <w:sz w:val="16"/>
        </w:rPr>
        <w:t xml:space="preserve"> </w:t>
      </w:r>
      <w:r w:rsidRPr="00E04746">
        <w:rPr>
          <w:u w:val="single"/>
        </w:rPr>
        <w:t>with</w:t>
      </w:r>
      <w:r w:rsidRPr="00E04746">
        <w:rPr>
          <w:sz w:val="16"/>
        </w:rPr>
        <w:t xml:space="preserve"> a </w:t>
      </w:r>
      <w:r w:rsidRPr="00E04746">
        <w:rPr>
          <w:u w:val="single"/>
        </w:rPr>
        <w:t>subcontractor</w:t>
      </w:r>
      <w:r w:rsidRPr="00E04746">
        <w:rPr>
          <w:sz w:val="16"/>
        </w:rPr>
        <w:t xml:space="preserve"> </w:t>
      </w:r>
      <w:r w:rsidRPr="00E04746">
        <w:rPr>
          <w:u w:val="single"/>
        </w:rPr>
        <w:t>at the time of contracting</w:t>
      </w:r>
      <w:r w:rsidRPr="00E04746">
        <w:rPr>
          <w:sz w:val="16"/>
        </w:rPr>
        <w:t xml:space="preserve"> for the project[8].</w:t>
      </w:r>
    </w:p>
    <w:p w14:paraId="4A60DDD9" w14:textId="77777777" w:rsidR="00D226C0" w:rsidRPr="009336F8" w:rsidRDefault="00D226C0" w:rsidP="00D226C0">
      <w:pPr>
        <w:rPr>
          <w:sz w:val="16"/>
        </w:rPr>
      </w:pPr>
      <w:r w:rsidRPr="00E04746">
        <w:rPr>
          <w:sz w:val="16"/>
        </w:rPr>
        <w:t xml:space="preserve">Many construction contracts contain an excusable delay clause, which provides that there will be allowances of time, but not money, for certain </w:t>
      </w:r>
      <w:r w:rsidRPr="009336F8">
        <w:rPr>
          <w:sz w:val="16"/>
        </w:rPr>
        <w:t xml:space="preserve">delays, including strikes. For example, the </w:t>
      </w:r>
      <w:proofErr w:type="spellStart"/>
      <w:r w:rsidRPr="009336F8">
        <w:rPr>
          <w:sz w:val="16"/>
        </w:rPr>
        <w:t>ConsensusDocs</w:t>
      </w:r>
      <w:proofErr w:type="spellEnd"/>
      <w:r w:rsidRPr="009336F8">
        <w:rPr>
          <w:sz w:val="16"/>
        </w:rPr>
        <w:t xml:space="preserve"> contract forms provide for a time extension where the delay is caused by labor disputes not involving the contractor or general labor disputes impacting the project but not specifically related to the worksite. However, </w:t>
      </w:r>
      <w:r w:rsidRPr="009336F8">
        <w:rPr>
          <w:b/>
          <w:bCs/>
          <w:u w:val="single"/>
        </w:rPr>
        <w:t>court</w:t>
      </w:r>
      <w:r w:rsidRPr="009336F8">
        <w:rPr>
          <w:sz w:val="16"/>
        </w:rPr>
        <w:t xml:space="preserve"> </w:t>
      </w:r>
      <w:r w:rsidRPr="009336F8">
        <w:rPr>
          <w:u w:val="single"/>
        </w:rPr>
        <w:t>cases</w:t>
      </w:r>
      <w:r w:rsidRPr="009336F8">
        <w:rPr>
          <w:sz w:val="16"/>
        </w:rPr>
        <w:t xml:space="preserve"> have </w:t>
      </w:r>
      <w:r w:rsidRPr="009336F8">
        <w:rPr>
          <w:b/>
          <w:bCs/>
          <w:u w:val="single"/>
        </w:rPr>
        <w:t>held</w:t>
      </w:r>
      <w:r w:rsidRPr="009336F8">
        <w:rPr>
          <w:sz w:val="16"/>
        </w:rPr>
        <w:t xml:space="preserve"> that even under this clause, </w:t>
      </w:r>
      <w:r w:rsidRPr="009336F8">
        <w:rPr>
          <w:b/>
          <w:bCs/>
          <w:u w:val="single"/>
        </w:rPr>
        <w:t>strikes</w:t>
      </w:r>
      <w:r w:rsidRPr="009336F8">
        <w:rPr>
          <w:sz w:val="16"/>
        </w:rPr>
        <w:t xml:space="preserve"> </w:t>
      </w:r>
      <w:r w:rsidRPr="009336F8">
        <w:rPr>
          <w:u w:val="single"/>
        </w:rPr>
        <w:t xml:space="preserve">are still </w:t>
      </w:r>
      <w:r w:rsidRPr="009336F8">
        <w:rPr>
          <w:b/>
          <w:bCs/>
          <w:u w:val="single"/>
        </w:rPr>
        <w:t>not</w:t>
      </w:r>
      <w:r w:rsidRPr="009336F8">
        <w:rPr>
          <w:u w:val="single"/>
        </w:rPr>
        <w:t xml:space="preserve"> </w:t>
      </w:r>
      <w:r w:rsidRPr="009336F8">
        <w:rPr>
          <w:b/>
          <w:bCs/>
          <w:u w:val="single"/>
        </w:rPr>
        <w:t>excusable</w:t>
      </w:r>
      <w:r w:rsidRPr="009336F8">
        <w:rPr>
          <w:sz w:val="16"/>
        </w:rPr>
        <w:t xml:space="preserve"> </w:t>
      </w:r>
      <w:r w:rsidRPr="009336F8">
        <w:rPr>
          <w:b/>
          <w:bCs/>
          <w:u w:val="single"/>
        </w:rPr>
        <w:t>when</w:t>
      </w:r>
      <w:r w:rsidRPr="009336F8">
        <w:rPr>
          <w:sz w:val="16"/>
        </w:rPr>
        <w:t xml:space="preserve"> </w:t>
      </w:r>
      <w:r w:rsidRPr="009336F8">
        <w:rPr>
          <w:b/>
          <w:bCs/>
          <w:u w:val="single"/>
        </w:rPr>
        <w:t>they were within</w:t>
      </w:r>
      <w:r w:rsidRPr="009336F8">
        <w:rPr>
          <w:u w:val="single"/>
        </w:rPr>
        <w:t xml:space="preserve"> the </w:t>
      </w:r>
      <w:r w:rsidRPr="009336F8">
        <w:rPr>
          <w:b/>
          <w:bCs/>
          <w:u w:val="single"/>
        </w:rPr>
        <w:t>contractor’s</w:t>
      </w:r>
      <w:r w:rsidRPr="009336F8">
        <w:rPr>
          <w:u w:val="single"/>
        </w:rPr>
        <w:t xml:space="preserve"> </w:t>
      </w:r>
      <w:r w:rsidRPr="009336F8">
        <w:rPr>
          <w:b/>
          <w:bCs/>
          <w:u w:val="single"/>
        </w:rPr>
        <w:t>control</w:t>
      </w:r>
      <w:r w:rsidRPr="009336F8">
        <w:rPr>
          <w:sz w:val="16"/>
        </w:rPr>
        <w:t xml:space="preserve"> </w:t>
      </w:r>
      <w:r w:rsidRPr="009336F8">
        <w:rPr>
          <w:b/>
          <w:bCs/>
          <w:u w:val="single"/>
        </w:rPr>
        <w:t>to</w:t>
      </w:r>
      <w:r w:rsidRPr="009336F8">
        <w:rPr>
          <w:b/>
          <w:bCs/>
          <w:sz w:val="16"/>
        </w:rPr>
        <w:t xml:space="preserve"> </w:t>
      </w:r>
      <w:r w:rsidRPr="009336F8">
        <w:rPr>
          <w:b/>
          <w:bCs/>
          <w:u w:val="single"/>
        </w:rPr>
        <w:t>prevent</w:t>
      </w:r>
      <w:r w:rsidRPr="009336F8">
        <w:rPr>
          <w:sz w:val="16"/>
        </w:rPr>
        <w:t xml:space="preserve"> </w:t>
      </w:r>
      <w:r w:rsidRPr="009336F8">
        <w:rPr>
          <w:u w:val="single"/>
        </w:rPr>
        <w:t>or were caused by the fault of the contractor.[</w:t>
      </w:r>
      <w:r w:rsidRPr="009336F8">
        <w:rPr>
          <w:sz w:val="16"/>
        </w:rPr>
        <w:t>9]</w:t>
      </w:r>
    </w:p>
    <w:p w14:paraId="012BA9B3" w14:textId="77777777" w:rsidR="00D226C0" w:rsidRPr="009336F8" w:rsidRDefault="00D226C0" w:rsidP="00D226C0">
      <w:pPr>
        <w:rPr>
          <w:sz w:val="12"/>
          <w:szCs w:val="18"/>
        </w:rPr>
      </w:pPr>
      <w:r w:rsidRPr="009336F8">
        <w:rPr>
          <w:sz w:val="12"/>
          <w:szCs w:val="18"/>
        </w:rPr>
        <w:t xml:space="preserve">There are </w:t>
      </w:r>
      <w:proofErr w:type="gramStart"/>
      <w:r w:rsidRPr="009336F8">
        <w:rPr>
          <w:sz w:val="12"/>
          <w:szCs w:val="18"/>
        </w:rPr>
        <w:t>exceptions</w:t>
      </w:r>
      <w:proofErr w:type="gramEnd"/>
      <w:r w:rsidRPr="009336F8">
        <w:rPr>
          <w:sz w:val="12"/>
          <w:szCs w:val="18"/>
        </w:rPr>
        <w:t xml:space="preserve"> where the delay is compensable, meaning an owner is liable for delay costs to the contractor as well as an extension of time. First, an owner is liable to a contractor where the owner intervenes during a labor dispute and provides directions that increase the contractor’s loss or expense. The owner’s liability here extends only to this increased loss or expense, however, and the owner is not responsible for any costs that pre-date the owner’s intervention. Second, an owner can be liable for the contractor’s costs where a strike is the foreseeable and probable result of the owner’s actions.[10] This occurred in the case of T.C. Bateson Construction Co., where the Air Force employed non-union labor alongside the subcontractor’s union labor. The general contractor recovered costs from the government due to the resulting strike because the government’s actions were the foreseeable cause of the labor unrest.</w:t>
      </w:r>
    </w:p>
    <w:p w14:paraId="0319DFAB" w14:textId="77777777" w:rsidR="00D226C0" w:rsidRPr="00E04746" w:rsidRDefault="00D226C0" w:rsidP="00D226C0">
      <w:pPr>
        <w:rPr>
          <w:sz w:val="12"/>
          <w:szCs w:val="18"/>
        </w:rPr>
      </w:pPr>
      <w:r w:rsidRPr="009336F8">
        <w:rPr>
          <w:sz w:val="12"/>
          <w:szCs w:val="18"/>
        </w:rPr>
        <w:t>A force majeure situation may also come into play. Force majeure is generally defined in contracts and at law as an event beyond the control of a party, such as disruptive weather conditions, war, or other government action. These clauses</w:t>
      </w:r>
      <w:r w:rsidRPr="00E04746">
        <w:rPr>
          <w:sz w:val="12"/>
          <w:szCs w:val="18"/>
        </w:rPr>
        <w:t xml:space="preserve"> often specifically reference labor/supply disruptions. Concerning a labor strike at the project itself, force majeure, as typically written and interpreted, would not provide an excuse because the contractor has at least some kind of control: it could have retained a subcontractor that would not have labor disputes or it can employ workers who will not strike (because of a no-strike clause in a labor agreement or otherwise) to self-perform trade work. Contractors should not assume that force majeure will apply and should negotiate for appropriate allocation of risk in their contracts.</w:t>
      </w:r>
    </w:p>
    <w:p w14:paraId="12A659F9" w14:textId="77777777" w:rsidR="00D226C0" w:rsidRPr="00E04746" w:rsidRDefault="00D226C0" w:rsidP="00D226C0">
      <w:pPr>
        <w:rPr>
          <w:sz w:val="12"/>
          <w:szCs w:val="18"/>
        </w:rPr>
      </w:pPr>
      <w:r w:rsidRPr="00E04746">
        <w:rPr>
          <w:sz w:val="12"/>
          <w:szCs w:val="18"/>
        </w:rPr>
        <w:t>Another factor to consider is how labor harmony clauses affect liability. Construction contracts frequently include such clauses, which can take various forms, but aim to reduce the risk of labor disputes or shift who bears the cost of any disputes that occur. Typically, these clauses require the contractor to provide adequate manpower despite labor unrest, make the best efforts to avoid a strike, and employ labor that will not cause disruptions or work stoppages. Labor harmony clauses may also shift the risk of the effects of a strike. Some courts have refused to enforce labor harmony clauses that discriminate against non-union contractors or penalize protected activity. Therefore, it is of paramount importance for contractors to consider the effect of such clauses when bidding on projects and choosing subcontractors, and to avoid any clauses that impose liability regardless of fault or facilitate unfair labor practices.</w:t>
      </w:r>
    </w:p>
    <w:p w14:paraId="12D662F0" w14:textId="77777777" w:rsidR="00D226C0" w:rsidRPr="00E04746" w:rsidRDefault="00D226C0" w:rsidP="00D226C0">
      <w:pPr>
        <w:rPr>
          <w:sz w:val="12"/>
          <w:szCs w:val="18"/>
        </w:rPr>
      </w:pPr>
      <w:r w:rsidRPr="00E04746">
        <w:rPr>
          <w:sz w:val="12"/>
          <w:szCs w:val="18"/>
        </w:rPr>
        <w:t>Considering the potential for labor unrest, it may be prudent to negotiate terms allowing for escalation due to increased labor costs occurring mid-project and allocating the cost of delays due to strikes.</w:t>
      </w:r>
    </w:p>
    <w:p w14:paraId="459E423A" w14:textId="77777777" w:rsidR="00D226C0" w:rsidRPr="00E04746" w:rsidRDefault="00D226C0" w:rsidP="00D226C0">
      <w:pPr>
        <w:rPr>
          <w:sz w:val="16"/>
        </w:rPr>
      </w:pPr>
      <w:r w:rsidRPr="0001348C">
        <w:rPr>
          <w:b/>
          <w:bCs/>
          <w:highlight w:val="green"/>
          <w:u w:val="single"/>
        </w:rPr>
        <w:t>Strikes</w:t>
      </w:r>
      <w:r w:rsidRPr="00E04746">
        <w:rPr>
          <w:sz w:val="16"/>
        </w:rPr>
        <w:t xml:space="preserve"> </w:t>
      </w:r>
      <w:r w:rsidRPr="00E04746">
        <w:rPr>
          <w:u w:val="single"/>
        </w:rPr>
        <w:t>and</w:t>
      </w:r>
      <w:r w:rsidRPr="00E04746">
        <w:rPr>
          <w:sz w:val="16"/>
        </w:rPr>
        <w:t xml:space="preserve"> </w:t>
      </w:r>
      <w:r w:rsidRPr="00E04746">
        <w:rPr>
          <w:u w:val="single"/>
        </w:rPr>
        <w:t>labor</w:t>
      </w:r>
      <w:r w:rsidRPr="00E04746">
        <w:rPr>
          <w:sz w:val="16"/>
        </w:rPr>
        <w:t xml:space="preserve"> </w:t>
      </w:r>
      <w:r w:rsidRPr="00E04746">
        <w:rPr>
          <w:u w:val="single"/>
        </w:rPr>
        <w:t>unrest</w:t>
      </w:r>
      <w:r w:rsidRPr="00E04746">
        <w:rPr>
          <w:sz w:val="16"/>
        </w:rPr>
        <w:t xml:space="preserve"> </w:t>
      </w:r>
      <w:r w:rsidRPr="00E04746">
        <w:rPr>
          <w:u w:val="single"/>
        </w:rPr>
        <w:t>present</w:t>
      </w:r>
      <w:r w:rsidRPr="00E04746">
        <w:rPr>
          <w:sz w:val="16"/>
        </w:rPr>
        <w:t xml:space="preserve"> </w:t>
      </w:r>
      <w:r w:rsidRPr="0001348C">
        <w:rPr>
          <w:b/>
          <w:bCs/>
          <w:highlight w:val="green"/>
          <w:u w:val="single"/>
        </w:rPr>
        <w:t>challenging</w:t>
      </w:r>
      <w:r w:rsidRPr="00E04746">
        <w:rPr>
          <w:sz w:val="16"/>
        </w:rPr>
        <w:t xml:space="preserve"> </w:t>
      </w:r>
      <w:r w:rsidRPr="00E04746">
        <w:rPr>
          <w:u w:val="single"/>
        </w:rPr>
        <w:t>situations</w:t>
      </w:r>
      <w:r w:rsidRPr="00E04746">
        <w:rPr>
          <w:sz w:val="16"/>
        </w:rPr>
        <w:t xml:space="preserve"> </w:t>
      </w:r>
      <w:r w:rsidRPr="00E04746">
        <w:rPr>
          <w:u w:val="single"/>
        </w:rPr>
        <w:t xml:space="preserve">on </w:t>
      </w:r>
      <w:r w:rsidRPr="00E04746">
        <w:rPr>
          <w:b/>
          <w:bCs/>
          <w:u w:val="single"/>
        </w:rPr>
        <w:t>construction</w:t>
      </w:r>
      <w:r w:rsidRPr="00E04746">
        <w:rPr>
          <w:u w:val="single"/>
        </w:rPr>
        <w:t xml:space="preserve"> </w:t>
      </w:r>
      <w:r w:rsidRPr="0001348C">
        <w:rPr>
          <w:b/>
          <w:bCs/>
          <w:highlight w:val="green"/>
          <w:u w:val="single"/>
        </w:rPr>
        <w:t>projects</w:t>
      </w:r>
      <w:r w:rsidRPr="00E04746">
        <w:rPr>
          <w:sz w:val="16"/>
        </w:rPr>
        <w:t xml:space="preserve"> </w:t>
      </w:r>
      <w:r w:rsidRPr="0001348C">
        <w:rPr>
          <w:highlight w:val="green"/>
          <w:u w:val="single"/>
        </w:rPr>
        <w:t>where</w:t>
      </w:r>
      <w:r w:rsidRPr="00E04746">
        <w:rPr>
          <w:sz w:val="16"/>
        </w:rPr>
        <w:t xml:space="preserve"> there is </w:t>
      </w:r>
      <w:r w:rsidRPr="0001348C">
        <w:rPr>
          <w:highlight w:val="green"/>
          <w:u w:val="single"/>
        </w:rPr>
        <w:t>no</w:t>
      </w:r>
      <w:r w:rsidRPr="00E04746">
        <w:rPr>
          <w:u w:val="single"/>
        </w:rPr>
        <w:t xml:space="preserve"> </w:t>
      </w:r>
      <w:r w:rsidRPr="0001348C">
        <w:rPr>
          <w:highlight w:val="green"/>
          <w:u w:val="single"/>
        </w:rPr>
        <w:t>guarantee</w:t>
      </w:r>
      <w:r w:rsidRPr="00E04746">
        <w:rPr>
          <w:u w:val="single"/>
        </w:rPr>
        <w:t xml:space="preserve"> </w:t>
      </w:r>
      <w:r w:rsidRPr="0001348C">
        <w:rPr>
          <w:highlight w:val="green"/>
          <w:u w:val="single"/>
        </w:rPr>
        <w:t>of</w:t>
      </w:r>
      <w:r w:rsidRPr="00E04746">
        <w:rPr>
          <w:u w:val="single"/>
        </w:rPr>
        <w:t xml:space="preserve"> </w:t>
      </w:r>
      <w:r w:rsidRPr="0001348C">
        <w:rPr>
          <w:highlight w:val="green"/>
          <w:u w:val="single"/>
        </w:rPr>
        <w:t>compensation</w:t>
      </w:r>
      <w:r w:rsidRPr="00E04746">
        <w:rPr>
          <w:u w:val="single"/>
        </w:rPr>
        <w:t xml:space="preserve"> for associated costs</w:t>
      </w:r>
      <w:r w:rsidRPr="00E04746">
        <w:rPr>
          <w:sz w:val="16"/>
        </w:rPr>
        <w:t xml:space="preserve">. However, by exercising due diligence in reviewing labor harmony clauses, </w:t>
      </w:r>
      <w:r w:rsidRPr="00E04746">
        <w:rPr>
          <w:u w:val="single"/>
        </w:rPr>
        <w:t>negotiating</w:t>
      </w:r>
      <w:r w:rsidRPr="00E04746">
        <w:rPr>
          <w:sz w:val="16"/>
        </w:rPr>
        <w:t xml:space="preserve"> appropriate </w:t>
      </w:r>
      <w:r w:rsidRPr="00E04746">
        <w:rPr>
          <w:u w:val="single"/>
        </w:rPr>
        <w:t>contract</w:t>
      </w:r>
      <w:r w:rsidRPr="00E04746">
        <w:rPr>
          <w:sz w:val="16"/>
        </w:rPr>
        <w:t xml:space="preserve"> provision</w:t>
      </w:r>
      <w:r w:rsidRPr="00E04746">
        <w:rPr>
          <w:u w:val="single"/>
        </w:rPr>
        <w:t>s</w:t>
      </w:r>
      <w:r w:rsidRPr="00E04746">
        <w:rPr>
          <w:sz w:val="16"/>
        </w:rPr>
        <w:t xml:space="preserve">, and proactively </w:t>
      </w:r>
      <w:r w:rsidRPr="0001348C">
        <w:rPr>
          <w:b/>
          <w:bCs/>
          <w:highlight w:val="green"/>
          <w:u w:val="single"/>
        </w:rPr>
        <w:t>working</w:t>
      </w:r>
      <w:r w:rsidRPr="00E04746">
        <w:rPr>
          <w:sz w:val="16"/>
        </w:rPr>
        <w:t xml:space="preserve"> </w:t>
      </w:r>
      <w:r w:rsidRPr="0001348C">
        <w:rPr>
          <w:b/>
          <w:bCs/>
          <w:highlight w:val="green"/>
          <w:u w:val="single"/>
        </w:rPr>
        <w:t>alongside</w:t>
      </w:r>
      <w:r w:rsidRPr="00E04746">
        <w:rPr>
          <w:b/>
          <w:bCs/>
          <w:sz w:val="16"/>
        </w:rPr>
        <w:t xml:space="preserve"> </w:t>
      </w:r>
      <w:r w:rsidRPr="0001348C">
        <w:rPr>
          <w:b/>
          <w:bCs/>
          <w:highlight w:val="green"/>
          <w:u w:val="single"/>
        </w:rPr>
        <w:t>labor</w:t>
      </w:r>
      <w:r w:rsidRPr="00E04746">
        <w:rPr>
          <w:sz w:val="16"/>
        </w:rPr>
        <w:t xml:space="preserve"> </w:t>
      </w:r>
      <w:r w:rsidRPr="0001348C">
        <w:rPr>
          <w:highlight w:val="green"/>
          <w:u w:val="single"/>
        </w:rPr>
        <w:t>to</w:t>
      </w:r>
      <w:r w:rsidRPr="0001348C">
        <w:rPr>
          <w:sz w:val="16"/>
          <w:highlight w:val="green"/>
        </w:rPr>
        <w:t xml:space="preserve"> </w:t>
      </w:r>
      <w:r w:rsidRPr="0001348C">
        <w:rPr>
          <w:b/>
          <w:bCs/>
          <w:highlight w:val="green"/>
          <w:u w:val="single"/>
        </w:rPr>
        <w:t>mitigate</w:t>
      </w:r>
      <w:r w:rsidRPr="00E04746">
        <w:rPr>
          <w:sz w:val="16"/>
        </w:rPr>
        <w:t xml:space="preserve"> </w:t>
      </w:r>
      <w:r w:rsidRPr="0001348C">
        <w:rPr>
          <w:b/>
          <w:bCs/>
          <w:highlight w:val="green"/>
          <w:u w:val="single"/>
        </w:rPr>
        <w:t>unrest</w:t>
      </w:r>
      <w:r w:rsidRPr="00E04746">
        <w:rPr>
          <w:sz w:val="16"/>
        </w:rPr>
        <w:t xml:space="preserve">, </w:t>
      </w:r>
      <w:r w:rsidRPr="00E04746">
        <w:rPr>
          <w:u w:val="single"/>
        </w:rPr>
        <w:t xml:space="preserve">the risks </w:t>
      </w:r>
      <w:r w:rsidRPr="0001348C">
        <w:rPr>
          <w:highlight w:val="green"/>
          <w:u w:val="single"/>
        </w:rPr>
        <w:t>can</w:t>
      </w:r>
      <w:r w:rsidRPr="00E04746">
        <w:rPr>
          <w:u w:val="single"/>
        </w:rPr>
        <w:t xml:space="preserve"> be </w:t>
      </w:r>
      <w:r w:rsidRPr="0001348C">
        <w:rPr>
          <w:highlight w:val="green"/>
          <w:u w:val="single"/>
        </w:rPr>
        <w:t>manage</w:t>
      </w:r>
      <w:r w:rsidRPr="00E04746">
        <w:rPr>
          <w:u w:val="single"/>
        </w:rPr>
        <w:t>d</w:t>
      </w:r>
      <w:r w:rsidRPr="00E04746">
        <w:rPr>
          <w:sz w:val="16"/>
        </w:rPr>
        <w:t>.</w:t>
      </w:r>
    </w:p>
    <w:p w14:paraId="635F93A2" w14:textId="77777777" w:rsidR="00D226C0" w:rsidRDefault="00D226C0" w:rsidP="00D226C0"/>
    <w:p w14:paraId="64AF86DD" w14:textId="77777777" w:rsidR="00D226C0" w:rsidRDefault="00D226C0" w:rsidP="00D226C0">
      <w:pPr>
        <w:pStyle w:val="Heading4"/>
      </w:pPr>
      <w:r>
        <w:t xml:space="preserve">Construction labor disruptions cascade through the supply chain and erode the flexibility necessary to absorb inevitable black swan events. </w:t>
      </w:r>
    </w:p>
    <w:p w14:paraId="3CD5C465" w14:textId="77777777" w:rsidR="00D226C0" w:rsidRDefault="00D226C0" w:rsidP="00D226C0">
      <w:r w:rsidRPr="00D05B10">
        <w:rPr>
          <w:rStyle w:val="Style13ptBold"/>
        </w:rPr>
        <w:t xml:space="preserve">Ortiz 25 </w:t>
      </w:r>
      <w:r>
        <w:t>(</w:t>
      </w:r>
      <w:r w:rsidRPr="00D05B10">
        <w:t>, S. S (2025) 'Strengthening Construction Supply Chains: An Exploration of Decision-making Frameworks for Resilience in the Face of Black Swan Event,' Faculty of Purdue University. https://doi.org/10.25394/PGS.28843274. Civil engineer with a master’s degree in building construction management and a Ph.D. from Purdue University</w:t>
      </w:r>
      <w:r>
        <w:t>. [UTD])</w:t>
      </w:r>
    </w:p>
    <w:p w14:paraId="6FDC370C" w14:textId="77777777" w:rsidR="00D226C0" w:rsidRPr="00D05B10" w:rsidRDefault="00D226C0" w:rsidP="00D226C0">
      <w:r>
        <w:t>*BSE = Black Swan Event*</w:t>
      </w:r>
    </w:p>
    <w:p w14:paraId="6E38B7D3" w14:textId="77777777" w:rsidR="00D226C0" w:rsidRPr="00AF0C36" w:rsidRDefault="00D226C0" w:rsidP="00D226C0">
      <w:pPr>
        <w:rPr>
          <w:sz w:val="16"/>
        </w:rPr>
      </w:pPr>
      <w:r w:rsidRPr="00AF0C36">
        <w:rPr>
          <w:sz w:val="16"/>
        </w:rPr>
        <w:t xml:space="preserve">2.2.2 </w:t>
      </w:r>
      <w:r w:rsidRPr="001D5F8F">
        <w:rPr>
          <w:u w:val="single"/>
        </w:rPr>
        <w:t>Consequences</w:t>
      </w:r>
      <w:r w:rsidRPr="00AF0C36">
        <w:rPr>
          <w:sz w:val="16"/>
        </w:rPr>
        <w:t xml:space="preserve"> </w:t>
      </w:r>
      <w:r w:rsidRPr="001D5F8F">
        <w:rPr>
          <w:u w:val="single"/>
        </w:rPr>
        <w:t>of</w:t>
      </w:r>
      <w:r w:rsidRPr="00AF0C36">
        <w:rPr>
          <w:sz w:val="16"/>
        </w:rPr>
        <w:t xml:space="preserve"> </w:t>
      </w:r>
      <w:r w:rsidRPr="00A20540">
        <w:rPr>
          <w:b/>
          <w:bCs/>
          <w:highlight w:val="green"/>
          <w:u w:val="single"/>
        </w:rPr>
        <w:t>Black</w:t>
      </w:r>
      <w:r w:rsidRPr="00AF0C36">
        <w:rPr>
          <w:b/>
          <w:bCs/>
          <w:u w:val="single"/>
        </w:rPr>
        <w:t xml:space="preserve"> </w:t>
      </w:r>
      <w:r w:rsidRPr="00A20540">
        <w:rPr>
          <w:b/>
          <w:bCs/>
          <w:highlight w:val="green"/>
          <w:u w:val="single"/>
        </w:rPr>
        <w:t>Swan</w:t>
      </w:r>
      <w:r w:rsidRPr="00AF0C36">
        <w:rPr>
          <w:b/>
          <w:bCs/>
          <w:u w:val="single"/>
        </w:rPr>
        <w:t xml:space="preserve"> </w:t>
      </w:r>
      <w:r w:rsidRPr="00A20540">
        <w:rPr>
          <w:b/>
          <w:bCs/>
          <w:highlight w:val="green"/>
          <w:u w:val="single"/>
        </w:rPr>
        <w:t>Events</w:t>
      </w:r>
      <w:r w:rsidRPr="001D5F8F">
        <w:rPr>
          <w:u w:val="single"/>
        </w:rPr>
        <w:t xml:space="preserve"> on the Supply Chain</w:t>
      </w:r>
    </w:p>
    <w:p w14:paraId="10F10C39" w14:textId="77777777" w:rsidR="00D226C0" w:rsidRPr="00AF0C36" w:rsidRDefault="00D226C0" w:rsidP="00D226C0">
      <w:pPr>
        <w:rPr>
          <w:sz w:val="16"/>
        </w:rPr>
      </w:pPr>
      <w:r w:rsidRPr="001D5F8F">
        <w:rPr>
          <w:u w:val="single"/>
        </w:rPr>
        <w:t>BSEs</w:t>
      </w:r>
      <w:r w:rsidRPr="00AF0C36">
        <w:rPr>
          <w:sz w:val="16"/>
        </w:rPr>
        <w:t xml:space="preserve"> </w:t>
      </w:r>
      <w:r w:rsidRPr="00A20540">
        <w:rPr>
          <w:highlight w:val="green"/>
          <w:u w:val="single"/>
        </w:rPr>
        <w:t>create</w:t>
      </w:r>
      <w:r w:rsidRPr="00AF0C36">
        <w:rPr>
          <w:sz w:val="16"/>
        </w:rPr>
        <w:t xml:space="preserve"> </w:t>
      </w:r>
      <w:r w:rsidRPr="00A20540">
        <w:rPr>
          <w:b/>
          <w:bCs/>
          <w:highlight w:val="green"/>
          <w:u w:val="single"/>
        </w:rPr>
        <w:t>cascading</w:t>
      </w:r>
      <w:r w:rsidRPr="00A20540">
        <w:rPr>
          <w:sz w:val="16"/>
          <w:highlight w:val="green"/>
        </w:rPr>
        <w:t xml:space="preserve"> </w:t>
      </w:r>
      <w:r w:rsidRPr="00A20540">
        <w:rPr>
          <w:b/>
          <w:bCs/>
          <w:highlight w:val="green"/>
          <w:u w:val="single"/>
        </w:rPr>
        <w:t>disruptions</w:t>
      </w:r>
      <w:r w:rsidRPr="00AF0C36">
        <w:rPr>
          <w:sz w:val="16"/>
        </w:rPr>
        <w:t xml:space="preserve"> </w:t>
      </w:r>
      <w:r w:rsidRPr="001D5F8F">
        <w:rPr>
          <w:u w:val="single"/>
        </w:rPr>
        <w:t>across</w:t>
      </w:r>
      <w:r w:rsidRPr="00AF0C36">
        <w:rPr>
          <w:sz w:val="16"/>
        </w:rPr>
        <w:t xml:space="preserve"> </w:t>
      </w:r>
      <w:r w:rsidRPr="001D5F8F">
        <w:rPr>
          <w:u w:val="single"/>
        </w:rPr>
        <w:t>sectors</w:t>
      </w:r>
      <w:r w:rsidRPr="00AF0C36">
        <w:rPr>
          <w:sz w:val="16"/>
        </w:rPr>
        <w:t>, necessitating a reexamination of SCM practices to mitigate risks (Simmons et al., 2022). These events introduce uncertainty, currency volatility, and economic ambiguity, complicating decision-making for businesses and governments (Gatti, 2022). Historical examples like the Chernobyl disaster, 9/11 attacks, and COVID-19 pandemic demonstrated the disruptive impact of BSEs on global supply chains, emphasizing the need for organizational flexibility (</w:t>
      </w:r>
      <w:proofErr w:type="spellStart"/>
      <w:r w:rsidRPr="00AF0C36">
        <w:rPr>
          <w:sz w:val="16"/>
        </w:rPr>
        <w:t>Skitsko</w:t>
      </w:r>
      <w:proofErr w:type="spellEnd"/>
      <w:r w:rsidRPr="00AF0C36">
        <w:rPr>
          <w:sz w:val="16"/>
        </w:rPr>
        <w:t xml:space="preserve"> &amp; </w:t>
      </w:r>
      <w:proofErr w:type="spellStart"/>
      <w:r w:rsidRPr="00AF0C36">
        <w:rPr>
          <w:sz w:val="16"/>
        </w:rPr>
        <w:t>Osypova</w:t>
      </w:r>
      <w:proofErr w:type="spellEnd"/>
      <w:r w:rsidRPr="00AF0C36">
        <w:rPr>
          <w:sz w:val="16"/>
        </w:rPr>
        <w:t>, 2022).</w:t>
      </w:r>
    </w:p>
    <w:p w14:paraId="0A6E8FD9" w14:textId="77777777" w:rsidR="00D226C0" w:rsidRPr="00AF0C36" w:rsidRDefault="00D226C0" w:rsidP="00D226C0">
      <w:pPr>
        <w:rPr>
          <w:sz w:val="12"/>
          <w:szCs w:val="18"/>
        </w:rPr>
      </w:pPr>
      <w:r w:rsidRPr="00AF0C36">
        <w:rPr>
          <w:sz w:val="12"/>
          <w:szCs w:val="18"/>
        </w:rPr>
        <w:t>Beyond operational disruptions, BSEs threaten financial stability and organizational viability (Louch &amp; Cooper, 2020). Paulsson (2007) highlighted operational and dynamic risks, which disrupt continuity and require a shift from traditional risk management practices (Aven, 2015). These disruptions underscore the interconnected nature of global markets, where cascading risks amplify the impact of BSEs (</w:t>
      </w:r>
      <w:proofErr w:type="spellStart"/>
      <w:r w:rsidRPr="00AF0C36">
        <w:rPr>
          <w:sz w:val="12"/>
          <w:szCs w:val="18"/>
        </w:rPr>
        <w:t>Beßlich</w:t>
      </w:r>
      <w:proofErr w:type="spellEnd"/>
      <w:r w:rsidRPr="00AF0C36">
        <w:rPr>
          <w:sz w:val="12"/>
          <w:szCs w:val="18"/>
        </w:rPr>
        <w:t>, 2020).</w:t>
      </w:r>
    </w:p>
    <w:p w14:paraId="4E912098" w14:textId="77777777" w:rsidR="00D226C0" w:rsidRPr="00AF0C36" w:rsidRDefault="00D226C0" w:rsidP="00D226C0">
      <w:pPr>
        <w:rPr>
          <w:sz w:val="12"/>
          <w:szCs w:val="18"/>
        </w:rPr>
      </w:pPr>
      <w:r w:rsidRPr="00AF0C36">
        <w:rPr>
          <w:sz w:val="12"/>
          <w:szCs w:val="18"/>
        </w:rPr>
        <w:t xml:space="preserve">Anticipatory Failure Determination (AFD) and Red Teaming have emerged as effective strategies for managing BSE risks. AFD proactively identifies potential failures, while Red Teaming simulates adversarial challenges, exposing vulnerabilities (Kaplan et al., 1999; </w:t>
      </w:r>
      <w:proofErr w:type="spellStart"/>
      <w:r w:rsidRPr="00AF0C36">
        <w:rPr>
          <w:sz w:val="12"/>
          <w:szCs w:val="18"/>
        </w:rPr>
        <w:t>Masys</w:t>
      </w:r>
      <w:proofErr w:type="spellEnd"/>
      <w:r w:rsidRPr="00AF0C36">
        <w:rPr>
          <w:sz w:val="12"/>
          <w:szCs w:val="18"/>
        </w:rPr>
        <w:t>, 2012). Although these strategies are not always cost-effective, they enhance resilience in critical projects with high exposure to disruptions.</w:t>
      </w:r>
    </w:p>
    <w:p w14:paraId="309C39DE" w14:textId="77777777" w:rsidR="00D226C0" w:rsidRPr="00AF0C36" w:rsidRDefault="00D226C0" w:rsidP="00D226C0">
      <w:pPr>
        <w:rPr>
          <w:sz w:val="12"/>
          <w:szCs w:val="18"/>
        </w:rPr>
      </w:pPr>
      <w:r w:rsidRPr="00AF0C36">
        <w:rPr>
          <w:sz w:val="12"/>
          <w:szCs w:val="18"/>
        </w:rPr>
        <w:t>Modeling BSEs remains challenging due to data limitations, such as difficulties in eliciting expert opinions for rare events (Garthwaite et al., 2005). Experts struggle to predict extreme outcomes accurately, leading to unexpected deviations from forecasted probabilities. Industry 4.0 technologies (such as automation, data exchange, and smart technology) are increasingly adopted to create data-driven ecosystems for monitoring and managing disruptions (Raja Santhi &amp; Muthuswamy, 2022). However, data scarcity limits the predictive accuracy of these models.</w:t>
      </w:r>
    </w:p>
    <w:p w14:paraId="7464BA89" w14:textId="77777777" w:rsidR="00D226C0" w:rsidRPr="00AF0C36" w:rsidRDefault="00D226C0" w:rsidP="00D226C0">
      <w:pPr>
        <w:rPr>
          <w:sz w:val="12"/>
          <w:szCs w:val="18"/>
        </w:rPr>
      </w:pPr>
      <w:r w:rsidRPr="00AF0C36">
        <w:rPr>
          <w:sz w:val="12"/>
          <w:szCs w:val="18"/>
        </w:rPr>
        <w:t>Proactive management and early warning systems are essential in navigating BSEs (</w:t>
      </w:r>
      <w:proofErr w:type="spellStart"/>
      <w:r w:rsidRPr="00AF0C36">
        <w:rPr>
          <w:sz w:val="12"/>
          <w:szCs w:val="18"/>
        </w:rPr>
        <w:t>Paté</w:t>
      </w:r>
      <w:proofErr w:type="spellEnd"/>
      <w:r w:rsidRPr="00AF0C36">
        <w:rPr>
          <w:sz w:val="12"/>
          <w:szCs w:val="18"/>
        </w:rPr>
        <w:t>‐ Cornell, 2012). Effective communication and knowledge sharing further enhance an organization’s capacity to address uncertainties (Aven, 2014). Companies must develop adaptive strategies tailored to their vulnerabilities to maintain resilience and continuity (</w:t>
      </w:r>
      <w:proofErr w:type="spellStart"/>
      <w:r w:rsidRPr="00AF0C36">
        <w:rPr>
          <w:sz w:val="12"/>
          <w:szCs w:val="18"/>
        </w:rPr>
        <w:t>Boztemur</w:t>
      </w:r>
      <w:proofErr w:type="spellEnd"/>
      <w:r w:rsidRPr="00AF0C36">
        <w:rPr>
          <w:sz w:val="12"/>
          <w:szCs w:val="18"/>
        </w:rPr>
        <w:t>, 2018).</w:t>
      </w:r>
    </w:p>
    <w:p w14:paraId="5754FF25" w14:textId="77777777" w:rsidR="00D226C0" w:rsidRPr="00AF0C36" w:rsidRDefault="00D226C0" w:rsidP="00D226C0">
      <w:pPr>
        <w:rPr>
          <w:sz w:val="16"/>
        </w:rPr>
      </w:pPr>
      <w:r w:rsidRPr="00AF0C36">
        <w:rPr>
          <w:sz w:val="16"/>
        </w:rPr>
        <w:t xml:space="preserve">The </w:t>
      </w:r>
      <w:r w:rsidRPr="00A20540">
        <w:rPr>
          <w:b/>
          <w:bCs/>
          <w:highlight w:val="green"/>
          <w:u w:val="single"/>
        </w:rPr>
        <w:t>construction</w:t>
      </w:r>
      <w:r w:rsidRPr="00AF0C36">
        <w:rPr>
          <w:sz w:val="16"/>
        </w:rPr>
        <w:t xml:space="preserve"> industry, </w:t>
      </w:r>
      <w:r w:rsidRPr="001D5F8F">
        <w:rPr>
          <w:u w:val="single"/>
        </w:rPr>
        <w:t>due</w:t>
      </w:r>
      <w:r w:rsidRPr="00AF0C36">
        <w:rPr>
          <w:sz w:val="16"/>
        </w:rPr>
        <w:t xml:space="preserve"> </w:t>
      </w:r>
      <w:r w:rsidRPr="001D5F8F">
        <w:rPr>
          <w:u w:val="single"/>
        </w:rPr>
        <w:t>to</w:t>
      </w:r>
      <w:r w:rsidRPr="00AF0C36">
        <w:rPr>
          <w:sz w:val="16"/>
        </w:rPr>
        <w:t xml:space="preserve"> its </w:t>
      </w:r>
      <w:r w:rsidRPr="001D5F8F">
        <w:rPr>
          <w:u w:val="single"/>
        </w:rPr>
        <w:t>complex</w:t>
      </w:r>
      <w:r w:rsidRPr="00AF0C36">
        <w:rPr>
          <w:sz w:val="16"/>
        </w:rPr>
        <w:t xml:space="preserve"> global </w:t>
      </w:r>
      <w:r w:rsidRPr="00A20540">
        <w:rPr>
          <w:b/>
          <w:bCs/>
          <w:highlight w:val="green"/>
          <w:u w:val="single"/>
        </w:rPr>
        <w:t>supply</w:t>
      </w:r>
      <w:r w:rsidRPr="00AF0C36">
        <w:rPr>
          <w:sz w:val="16"/>
        </w:rPr>
        <w:t xml:space="preserve"> </w:t>
      </w:r>
      <w:r w:rsidRPr="00A20540">
        <w:rPr>
          <w:b/>
          <w:bCs/>
          <w:highlight w:val="green"/>
          <w:u w:val="single"/>
        </w:rPr>
        <w:t>chains</w:t>
      </w:r>
      <w:r w:rsidRPr="00AF0C36">
        <w:rPr>
          <w:sz w:val="16"/>
        </w:rPr>
        <w:t xml:space="preserve">, is </w:t>
      </w:r>
      <w:r w:rsidRPr="00A20540">
        <w:rPr>
          <w:highlight w:val="green"/>
          <w:u w:val="single"/>
        </w:rPr>
        <w:t>particularly</w:t>
      </w:r>
      <w:r w:rsidRPr="00AF0C36">
        <w:rPr>
          <w:sz w:val="16"/>
        </w:rPr>
        <w:t xml:space="preserve"> </w:t>
      </w:r>
      <w:r w:rsidRPr="00A20540">
        <w:rPr>
          <w:b/>
          <w:bCs/>
          <w:highlight w:val="green"/>
          <w:u w:val="single"/>
        </w:rPr>
        <w:t>vulnerable</w:t>
      </w:r>
      <w:r w:rsidRPr="00AF0C36">
        <w:rPr>
          <w:sz w:val="16"/>
        </w:rPr>
        <w:t xml:space="preserve"> </w:t>
      </w:r>
      <w:r w:rsidRPr="001D5F8F">
        <w:rPr>
          <w:u w:val="single"/>
        </w:rPr>
        <w:t>to BSEs</w:t>
      </w:r>
      <w:r w:rsidRPr="009336F8">
        <w:rPr>
          <w:sz w:val="16"/>
        </w:rPr>
        <w:t xml:space="preserve">. </w:t>
      </w:r>
      <w:r w:rsidRPr="009336F8">
        <w:rPr>
          <w:b/>
          <w:bCs/>
          <w:u w:val="single"/>
        </w:rPr>
        <w:t>Traditional</w:t>
      </w:r>
      <w:r w:rsidRPr="009336F8">
        <w:rPr>
          <w:sz w:val="16"/>
        </w:rPr>
        <w:t xml:space="preserve"> </w:t>
      </w:r>
      <w:r w:rsidRPr="009336F8">
        <w:rPr>
          <w:b/>
          <w:bCs/>
          <w:u w:val="single"/>
        </w:rPr>
        <w:t>strategies</w:t>
      </w:r>
      <w:r w:rsidRPr="009336F8">
        <w:rPr>
          <w:sz w:val="16"/>
        </w:rPr>
        <w:t xml:space="preserve">, such as JIT, have proven </w:t>
      </w:r>
      <w:r w:rsidRPr="009336F8">
        <w:rPr>
          <w:b/>
          <w:bCs/>
          <w:u w:val="single"/>
        </w:rPr>
        <w:t>inadequate</w:t>
      </w:r>
      <w:r w:rsidRPr="009336F8">
        <w:rPr>
          <w:sz w:val="16"/>
        </w:rPr>
        <w:t xml:space="preserve"> </w:t>
      </w:r>
      <w:r w:rsidRPr="009336F8">
        <w:rPr>
          <w:u w:val="single"/>
        </w:rPr>
        <w:t>in managing</w:t>
      </w:r>
      <w:r w:rsidRPr="001D5F8F">
        <w:rPr>
          <w:u w:val="single"/>
        </w:rPr>
        <w:t xml:space="preserve"> these disruptions</w:t>
      </w:r>
      <w:r w:rsidRPr="00AF0C36">
        <w:rPr>
          <w:sz w:val="16"/>
        </w:rPr>
        <w:t xml:space="preserve">. Recent events (including </w:t>
      </w:r>
      <w:r w:rsidRPr="00A20540">
        <w:rPr>
          <w:highlight w:val="green"/>
          <w:u w:val="single"/>
        </w:rPr>
        <w:t>COVID</w:t>
      </w:r>
      <w:r w:rsidRPr="001D5F8F">
        <w:rPr>
          <w:u w:val="single"/>
        </w:rPr>
        <w:t>-19</w:t>
      </w:r>
      <w:r w:rsidRPr="00AF0C36">
        <w:rPr>
          <w:sz w:val="16"/>
        </w:rPr>
        <w:t xml:space="preserve">, the </w:t>
      </w:r>
      <w:r w:rsidRPr="00A20540">
        <w:rPr>
          <w:highlight w:val="green"/>
          <w:u w:val="single"/>
        </w:rPr>
        <w:t>Suez</w:t>
      </w:r>
      <w:r w:rsidRPr="00AF0C36">
        <w:rPr>
          <w:sz w:val="16"/>
        </w:rPr>
        <w:t xml:space="preserve"> </w:t>
      </w:r>
      <w:r w:rsidRPr="001D5F8F">
        <w:rPr>
          <w:u w:val="single"/>
        </w:rPr>
        <w:t>Canal</w:t>
      </w:r>
      <w:r w:rsidRPr="00AF0C36">
        <w:rPr>
          <w:sz w:val="16"/>
        </w:rPr>
        <w:t xml:space="preserve"> blockage, and the </w:t>
      </w:r>
      <w:r w:rsidRPr="001D5F8F">
        <w:rPr>
          <w:u w:val="single"/>
        </w:rPr>
        <w:t>Russia</w:t>
      </w:r>
      <w:r>
        <w:rPr>
          <w:u w:val="single"/>
        </w:rPr>
        <w:t>-</w:t>
      </w:r>
      <w:r w:rsidRPr="00A20540">
        <w:rPr>
          <w:highlight w:val="green"/>
          <w:u w:val="single"/>
        </w:rPr>
        <w:t>Ukraine</w:t>
      </w:r>
      <w:r w:rsidRPr="00AF0C36">
        <w:rPr>
          <w:sz w:val="16"/>
        </w:rPr>
        <w:t xml:space="preserve"> conflict) </w:t>
      </w:r>
      <w:r w:rsidRPr="00A20540">
        <w:rPr>
          <w:highlight w:val="green"/>
          <w:u w:val="single"/>
        </w:rPr>
        <w:t>exposed</w:t>
      </w:r>
      <w:r w:rsidRPr="00AF0C36">
        <w:rPr>
          <w:sz w:val="16"/>
        </w:rPr>
        <w:t xml:space="preserve"> the </w:t>
      </w:r>
      <w:r w:rsidRPr="00A20540">
        <w:rPr>
          <w:b/>
          <w:bCs/>
          <w:highlight w:val="green"/>
          <w:u w:val="single"/>
        </w:rPr>
        <w:t>fragility</w:t>
      </w:r>
      <w:r w:rsidRPr="00AF0C36">
        <w:rPr>
          <w:sz w:val="16"/>
        </w:rPr>
        <w:t xml:space="preserve"> of construction supply chains, underscoring the need for adaptive risk management frameworks (Jackson et al., 2021; Simmons et al., 2022).</w:t>
      </w:r>
    </w:p>
    <w:p w14:paraId="72CD2580" w14:textId="77777777" w:rsidR="00D226C0" w:rsidRPr="00AF0C36" w:rsidRDefault="00D226C0" w:rsidP="00D226C0">
      <w:pPr>
        <w:rPr>
          <w:sz w:val="12"/>
          <w:szCs w:val="18"/>
        </w:rPr>
      </w:pPr>
      <w:r w:rsidRPr="00AF0C36">
        <w:rPr>
          <w:sz w:val="12"/>
          <w:szCs w:val="18"/>
        </w:rPr>
        <w:t>2.2.3 Recent Black Swan Events</w:t>
      </w:r>
    </w:p>
    <w:p w14:paraId="43249164" w14:textId="77777777" w:rsidR="00D226C0" w:rsidRPr="00AF0C36" w:rsidRDefault="00D226C0" w:rsidP="00D226C0">
      <w:pPr>
        <w:rPr>
          <w:sz w:val="12"/>
          <w:szCs w:val="18"/>
        </w:rPr>
      </w:pPr>
      <w:r w:rsidRPr="00AF0C36">
        <w:rPr>
          <w:sz w:val="12"/>
          <w:szCs w:val="18"/>
        </w:rPr>
        <w:t>The COVID-19 pandemic, the blockage of the Suez Canal, and the Russia-Ukraine conflict were three recent BSEs that exposed severe vulnerabilities of the global supply chain. The construction industry was overturned by these incidents, stressing the need for more flexible and resilient risk management techniques.</w:t>
      </w:r>
    </w:p>
    <w:p w14:paraId="6CEA86C3" w14:textId="77777777" w:rsidR="00D226C0" w:rsidRPr="00AF0C36" w:rsidRDefault="00D226C0" w:rsidP="00D226C0">
      <w:pPr>
        <w:rPr>
          <w:sz w:val="12"/>
          <w:szCs w:val="18"/>
        </w:rPr>
      </w:pPr>
      <w:r w:rsidRPr="00AF0C36">
        <w:rPr>
          <w:sz w:val="12"/>
          <w:szCs w:val="18"/>
        </w:rPr>
        <w:t>COVID-19</w:t>
      </w:r>
    </w:p>
    <w:p w14:paraId="7C40D415" w14:textId="77777777" w:rsidR="00D226C0" w:rsidRPr="00AF0C36" w:rsidRDefault="00D226C0" w:rsidP="00D226C0">
      <w:pPr>
        <w:rPr>
          <w:sz w:val="12"/>
          <w:szCs w:val="18"/>
        </w:rPr>
      </w:pPr>
      <w:r w:rsidRPr="00AF0C36">
        <w:rPr>
          <w:sz w:val="12"/>
          <w:szCs w:val="18"/>
        </w:rPr>
        <w:t>The pandemic-induced disruptions manifested across three principal areas: global production, supply chain disruption, and financial impact, causing knock-on effects across the global economy (Deloitte, 2021). Initial disruptions on the supply side, marked by factory closures and reduced output, triggered shortages and inflationary pressures globally, exacerbating vulnerabilities in organizational supply chains (Deloitte, 2021). Consequently, companies were compelled to rethink their supply chain strategies, with a growing emphasis on reshoring, technology investment, and a shift from just-in-time to just-in-case inventory management (Sanders, 2023).</w:t>
      </w:r>
    </w:p>
    <w:p w14:paraId="5E152389" w14:textId="77777777" w:rsidR="00D226C0" w:rsidRPr="00AF0C36" w:rsidRDefault="00D226C0" w:rsidP="00D226C0">
      <w:pPr>
        <w:rPr>
          <w:sz w:val="16"/>
        </w:rPr>
      </w:pPr>
      <w:r w:rsidRPr="00AF0C36">
        <w:rPr>
          <w:sz w:val="16"/>
        </w:rPr>
        <w:t>The COVID-19 pandemic had far-reaching consequences on supply chains, highlighting vulnerabilities and emphasizing the need for adaptability and agility in network design (</w:t>
      </w:r>
      <w:proofErr w:type="spellStart"/>
      <w:r w:rsidRPr="00AF0C36">
        <w:rPr>
          <w:sz w:val="16"/>
        </w:rPr>
        <w:t>Alazzaz</w:t>
      </w:r>
      <w:proofErr w:type="spellEnd"/>
      <w:r w:rsidRPr="00AF0C36">
        <w:rPr>
          <w:sz w:val="16"/>
        </w:rPr>
        <w:t xml:space="preserve">, 2021; Araz et al., 2020; Brock &amp; Ed, 2022). Lockdowns and border closures disrupted global trade and commerce, causing disruptions in essential freight services crucial for delivering goods to retail outlets or consumers (Daniels, 2020; Parker, 2020). As a result, </w:t>
      </w:r>
      <w:r w:rsidRPr="00A20540">
        <w:rPr>
          <w:b/>
          <w:bCs/>
          <w:highlight w:val="green"/>
          <w:u w:val="single"/>
        </w:rPr>
        <w:t>labor</w:t>
      </w:r>
      <w:r w:rsidRPr="00AF0C36">
        <w:rPr>
          <w:sz w:val="16"/>
        </w:rPr>
        <w:t xml:space="preserve"> </w:t>
      </w:r>
      <w:r w:rsidRPr="00A20540">
        <w:rPr>
          <w:b/>
          <w:bCs/>
          <w:highlight w:val="green"/>
          <w:u w:val="single"/>
        </w:rPr>
        <w:t>shortages</w:t>
      </w:r>
      <w:r w:rsidRPr="00AF0C36">
        <w:rPr>
          <w:sz w:val="16"/>
        </w:rPr>
        <w:t xml:space="preserve"> </w:t>
      </w:r>
      <w:r w:rsidRPr="00A20540">
        <w:rPr>
          <w:b/>
          <w:bCs/>
          <w:highlight w:val="green"/>
          <w:u w:val="single"/>
        </w:rPr>
        <w:t>plagued</w:t>
      </w:r>
      <w:r w:rsidRPr="00AF0C36">
        <w:rPr>
          <w:sz w:val="16"/>
        </w:rPr>
        <w:t xml:space="preserve"> </w:t>
      </w:r>
      <w:r w:rsidRPr="00A20540">
        <w:rPr>
          <w:b/>
          <w:bCs/>
          <w:highlight w:val="green"/>
          <w:u w:val="single"/>
        </w:rPr>
        <w:t>manufacturers</w:t>
      </w:r>
      <w:r w:rsidRPr="00AF0C36">
        <w:rPr>
          <w:sz w:val="16"/>
        </w:rPr>
        <w:t xml:space="preserve">, further </w:t>
      </w:r>
      <w:r w:rsidRPr="00A20540">
        <w:rPr>
          <w:b/>
          <w:bCs/>
          <w:highlight w:val="green"/>
          <w:u w:val="single"/>
        </w:rPr>
        <w:t>straining</w:t>
      </w:r>
      <w:r w:rsidRPr="00AF0C36">
        <w:rPr>
          <w:sz w:val="16"/>
        </w:rPr>
        <w:t xml:space="preserve"> </w:t>
      </w:r>
      <w:r w:rsidRPr="00A20540">
        <w:rPr>
          <w:b/>
          <w:bCs/>
          <w:highlight w:val="green"/>
          <w:u w:val="single"/>
        </w:rPr>
        <w:t>supply</w:t>
      </w:r>
      <w:r w:rsidRPr="00AF0C36">
        <w:rPr>
          <w:b/>
          <w:bCs/>
          <w:sz w:val="16"/>
        </w:rPr>
        <w:t xml:space="preserve"> </w:t>
      </w:r>
      <w:r w:rsidRPr="00A20540">
        <w:rPr>
          <w:b/>
          <w:bCs/>
          <w:highlight w:val="green"/>
          <w:u w:val="single"/>
        </w:rPr>
        <w:t>chains</w:t>
      </w:r>
      <w:r w:rsidRPr="00AF0C36">
        <w:rPr>
          <w:sz w:val="16"/>
        </w:rPr>
        <w:t xml:space="preserve"> </w:t>
      </w:r>
      <w:r w:rsidRPr="00A20540">
        <w:rPr>
          <w:highlight w:val="green"/>
          <w:u w:val="single"/>
        </w:rPr>
        <w:t>and</w:t>
      </w:r>
      <w:r w:rsidRPr="00AF0C36">
        <w:rPr>
          <w:sz w:val="16"/>
        </w:rPr>
        <w:t xml:space="preserve"> </w:t>
      </w:r>
      <w:r w:rsidRPr="00A20540">
        <w:rPr>
          <w:b/>
          <w:bCs/>
          <w:highlight w:val="green"/>
          <w:u w:val="single"/>
        </w:rPr>
        <w:t>impeding</w:t>
      </w:r>
      <w:r w:rsidRPr="00AF0C36">
        <w:rPr>
          <w:sz w:val="16"/>
        </w:rPr>
        <w:t xml:space="preserve"> </w:t>
      </w:r>
      <w:r w:rsidRPr="00A20540">
        <w:rPr>
          <w:b/>
          <w:bCs/>
          <w:highlight w:val="green"/>
          <w:u w:val="single"/>
        </w:rPr>
        <w:t>production</w:t>
      </w:r>
      <w:r w:rsidRPr="00AF0C36">
        <w:rPr>
          <w:sz w:val="16"/>
        </w:rPr>
        <w:t xml:space="preserve"> (Bloomberg, 2020).</w:t>
      </w:r>
    </w:p>
    <w:p w14:paraId="6C012CFD" w14:textId="77777777" w:rsidR="00D226C0" w:rsidRPr="00AF0C36" w:rsidRDefault="00D226C0" w:rsidP="00D226C0">
      <w:pPr>
        <w:rPr>
          <w:sz w:val="12"/>
          <w:szCs w:val="18"/>
        </w:rPr>
      </w:pPr>
      <w:r w:rsidRPr="00AF0C36">
        <w:rPr>
          <w:sz w:val="12"/>
          <w:szCs w:val="18"/>
        </w:rPr>
        <w:t>The pandemic served as a wake-up call for businesses, with 75% of companies experiencing disruptions, particularly due to reliance on Chinese manufacturers in global supply chains (</w:t>
      </w:r>
      <w:proofErr w:type="spellStart"/>
      <w:r w:rsidRPr="00AF0C36">
        <w:rPr>
          <w:sz w:val="12"/>
          <w:szCs w:val="18"/>
        </w:rPr>
        <w:t>Arunmozhi</w:t>
      </w:r>
      <w:proofErr w:type="spellEnd"/>
      <w:r w:rsidRPr="00AF0C36">
        <w:rPr>
          <w:sz w:val="12"/>
          <w:szCs w:val="18"/>
        </w:rPr>
        <w:t xml:space="preserve"> et al., 2021; </w:t>
      </w:r>
      <w:proofErr w:type="spellStart"/>
      <w:r w:rsidRPr="00AF0C36">
        <w:rPr>
          <w:sz w:val="12"/>
          <w:szCs w:val="18"/>
        </w:rPr>
        <w:t>Dolgui</w:t>
      </w:r>
      <w:proofErr w:type="spellEnd"/>
      <w:r w:rsidRPr="00AF0C36">
        <w:rPr>
          <w:sz w:val="12"/>
          <w:szCs w:val="18"/>
        </w:rPr>
        <w:t xml:space="preserve"> &amp; Ivanov, 2020). Disruptions in inbound and outbound logistics, including air cargo shipments and port operations, compounded supply chain challenges, exacerbating uncertainties and necessitating structural changes (Boin et al., 2010; Linton &amp; Vakil, 2020).</w:t>
      </w:r>
    </w:p>
    <w:p w14:paraId="0427C72C" w14:textId="77777777" w:rsidR="00D226C0" w:rsidRPr="00AF0C36" w:rsidRDefault="00D226C0" w:rsidP="00D226C0">
      <w:pPr>
        <w:rPr>
          <w:sz w:val="12"/>
          <w:szCs w:val="18"/>
        </w:rPr>
      </w:pPr>
      <w:r w:rsidRPr="00AF0C36">
        <w:rPr>
          <w:sz w:val="12"/>
          <w:szCs w:val="18"/>
        </w:rPr>
        <w:t>COVID-19 inflicted unprecedented strains on raw material supply chains, especially in heavily affected regions, leading to shortages of critical metals and disruptions in the production of essential goods (Deloitte, 2021; Hamilton, 2023). The ripple effects of these disruptions reverberated globally, prompting widespread supply chain reevaluations and efforts to enhance resilience (Sanders, 2023).</w:t>
      </w:r>
    </w:p>
    <w:p w14:paraId="05108DC6" w14:textId="77777777" w:rsidR="00D226C0" w:rsidRPr="00AF0C36" w:rsidRDefault="00D226C0" w:rsidP="00D226C0">
      <w:pPr>
        <w:rPr>
          <w:sz w:val="16"/>
        </w:rPr>
      </w:pPr>
      <w:r w:rsidRPr="00AF0C36">
        <w:rPr>
          <w:sz w:val="16"/>
        </w:rPr>
        <w:t xml:space="preserve">The COVID-19 pandemic profoundly impacted the construction industry, resulting in significant disruptions and challenges across various facets of the sector. Initially, the pandemic led to total </w:t>
      </w:r>
      <w:r w:rsidRPr="00A20540">
        <w:rPr>
          <w:b/>
          <w:bCs/>
          <w:highlight w:val="green"/>
          <w:u w:val="single"/>
        </w:rPr>
        <w:t>workplace</w:t>
      </w:r>
      <w:r w:rsidRPr="00AF0C36">
        <w:rPr>
          <w:sz w:val="16"/>
        </w:rPr>
        <w:t xml:space="preserve"> </w:t>
      </w:r>
      <w:r w:rsidRPr="00A20540">
        <w:rPr>
          <w:b/>
          <w:bCs/>
          <w:highlight w:val="green"/>
          <w:u w:val="single"/>
        </w:rPr>
        <w:t>closures</w:t>
      </w:r>
      <w:r w:rsidRPr="00AF0C36">
        <w:rPr>
          <w:sz w:val="16"/>
        </w:rPr>
        <w:t xml:space="preserve"> </w:t>
      </w:r>
      <w:r w:rsidRPr="001D5F8F">
        <w:rPr>
          <w:u w:val="single"/>
        </w:rPr>
        <w:t>and</w:t>
      </w:r>
      <w:r w:rsidRPr="00AF0C36">
        <w:rPr>
          <w:sz w:val="16"/>
        </w:rPr>
        <w:t xml:space="preserve"> </w:t>
      </w:r>
      <w:r w:rsidRPr="001D5F8F">
        <w:rPr>
          <w:u w:val="single"/>
        </w:rPr>
        <w:t>site</w:t>
      </w:r>
      <w:r w:rsidRPr="00AF0C36">
        <w:rPr>
          <w:sz w:val="16"/>
        </w:rPr>
        <w:t xml:space="preserve"> </w:t>
      </w:r>
      <w:r w:rsidRPr="00A20540">
        <w:rPr>
          <w:b/>
          <w:bCs/>
          <w:highlight w:val="green"/>
          <w:u w:val="single"/>
        </w:rPr>
        <w:t>cessations</w:t>
      </w:r>
      <w:r w:rsidRPr="00AF0C36">
        <w:rPr>
          <w:sz w:val="16"/>
        </w:rPr>
        <w:t xml:space="preserve">, </w:t>
      </w:r>
      <w:r w:rsidRPr="00A20540">
        <w:rPr>
          <w:highlight w:val="green"/>
          <w:u w:val="single"/>
        </w:rPr>
        <w:t>signaling</w:t>
      </w:r>
      <w:r w:rsidRPr="00AF0C36">
        <w:rPr>
          <w:sz w:val="16"/>
        </w:rPr>
        <w:t xml:space="preserve"> </w:t>
      </w:r>
      <w:r w:rsidRPr="00A20540">
        <w:rPr>
          <w:b/>
          <w:bCs/>
          <w:highlight w:val="green"/>
          <w:u w:val="single"/>
        </w:rPr>
        <w:t>unprecedented</w:t>
      </w:r>
      <w:r w:rsidRPr="00AF0C36">
        <w:rPr>
          <w:sz w:val="16"/>
        </w:rPr>
        <w:t xml:space="preserve"> </w:t>
      </w:r>
      <w:r w:rsidRPr="00A20540">
        <w:rPr>
          <w:b/>
          <w:bCs/>
          <w:highlight w:val="green"/>
          <w:u w:val="single"/>
        </w:rPr>
        <w:t>uncertainty</w:t>
      </w:r>
      <w:r w:rsidRPr="00AF0C36">
        <w:rPr>
          <w:sz w:val="16"/>
        </w:rPr>
        <w:t xml:space="preserve"> and problems for the industry (Bond et al., 2020; Deloitte, 2020a). As the pandemic progressed, these </w:t>
      </w:r>
      <w:r w:rsidRPr="00A20540">
        <w:rPr>
          <w:u w:val="single"/>
        </w:rPr>
        <w:t>closures</w:t>
      </w:r>
      <w:r w:rsidRPr="00AF0C36">
        <w:rPr>
          <w:sz w:val="16"/>
        </w:rPr>
        <w:t xml:space="preserve"> </w:t>
      </w:r>
      <w:r w:rsidRPr="001D5F8F">
        <w:rPr>
          <w:u w:val="single"/>
        </w:rPr>
        <w:t>evolved</w:t>
      </w:r>
      <w:r w:rsidRPr="00AF0C36">
        <w:rPr>
          <w:sz w:val="16"/>
        </w:rPr>
        <w:t xml:space="preserve"> </w:t>
      </w:r>
      <w:r w:rsidRPr="001D5F8F">
        <w:rPr>
          <w:u w:val="single"/>
        </w:rPr>
        <w:t xml:space="preserve">into </w:t>
      </w:r>
      <w:r w:rsidRPr="00A20540">
        <w:rPr>
          <w:b/>
          <w:bCs/>
          <w:highlight w:val="green"/>
          <w:u w:val="single"/>
        </w:rPr>
        <w:t>contractual</w:t>
      </w:r>
      <w:r w:rsidRPr="001D5F8F">
        <w:rPr>
          <w:u w:val="single"/>
        </w:rPr>
        <w:t xml:space="preserve"> </w:t>
      </w:r>
      <w:r w:rsidRPr="00A20540">
        <w:rPr>
          <w:b/>
          <w:bCs/>
          <w:highlight w:val="green"/>
          <w:u w:val="single"/>
        </w:rPr>
        <w:t>disputes</w:t>
      </w:r>
      <w:r w:rsidRPr="00AF0C36">
        <w:rPr>
          <w:sz w:val="16"/>
        </w:rPr>
        <w:t xml:space="preserve">, </w:t>
      </w:r>
      <w:r w:rsidRPr="00A20540">
        <w:rPr>
          <w:b/>
          <w:bCs/>
          <w:highlight w:val="green"/>
          <w:u w:val="single"/>
        </w:rPr>
        <w:t>supply</w:t>
      </w:r>
      <w:r w:rsidRPr="00AF0C36">
        <w:rPr>
          <w:sz w:val="16"/>
        </w:rPr>
        <w:t xml:space="preserve"> </w:t>
      </w:r>
      <w:r w:rsidRPr="00A20540">
        <w:rPr>
          <w:b/>
          <w:bCs/>
          <w:highlight w:val="green"/>
          <w:u w:val="single"/>
        </w:rPr>
        <w:t>chain</w:t>
      </w:r>
      <w:r w:rsidRPr="00AF0C36">
        <w:rPr>
          <w:sz w:val="16"/>
        </w:rPr>
        <w:t xml:space="preserve"> </w:t>
      </w:r>
      <w:r w:rsidRPr="00A20540">
        <w:rPr>
          <w:b/>
          <w:bCs/>
          <w:highlight w:val="green"/>
          <w:u w:val="single"/>
        </w:rPr>
        <w:t>disruptions</w:t>
      </w:r>
      <w:r w:rsidRPr="00AF0C36">
        <w:rPr>
          <w:sz w:val="16"/>
        </w:rPr>
        <w:t xml:space="preserve">, and other major issues, </w:t>
      </w:r>
      <w:r w:rsidRPr="00A20540">
        <w:rPr>
          <w:b/>
          <w:bCs/>
          <w:highlight w:val="green"/>
          <w:u w:val="single"/>
        </w:rPr>
        <w:t>imposing</w:t>
      </w:r>
      <w:r w:rsidRPr="00AF0C36">
        <w:rPr>
          <w:sz w:val="16"/>
        </w:rPr>
        <w:t xml:space="preserve"> </w:t>
      </w:r>
      <w:r w:rsidRPr="00A20540">
        <w:rPr>
          <w:b/>
          <w:bCs/>
          <w:highlight w:val="green"/>
          <w:u w:val="single"/>
        </w:rPr>
        <w:t>immeasurable</w:t>
      </w:r>
      <w:r w:rsidRPr="00AF0C36">
        <w:rPr>
          <w:sz w:val="16"/>
        </w:rPr>
        <w:t xml:space="preserve"> </w:t>
      </w:r>
      <w:r w:rsidRPr="00A20540">
        <w:rPr>
          <w:b/>
          <w:bCs/>
          <w:highlight w:val="green"/>
          <w:u w:val="single"/>
        </w:rPr>
        <w:t>costs</w:t>
      </w:r>
      <w:r w:rsidRPr="00AF0C36">
        <w:rPr>
          <w:sz w:val="16"/>
        </w:rPr>
        <w:t xml:space="preserve"> </w:t>
      </w:r>
      <w:r w:rsidRPr="001D5F8F">
        <w:rPr>
          <w:u w:val="single"/>
        </w:rPr>
        <w:t>and burdens on the sector</w:t>
      </w:r>
      <w:r w:rsidRPr="00AF0C36">
        <w:rPr>
          <w:sz w:val="16"/>
        </w:rPr>
        <w:t xml:space="preserve"> (Research and Markets, 2020; </w:t>
      </w:r>
      <w:proofErr w:type="spellStart"/>
      <w:r w:rsidRPr="00AF0C36">
        <w:rPr>
          <w:sz w:val="16"/>
        </w:rPr>
        <w:t>Roushen</w:t>
      </w:r>
      <w:proofErr w:type="spellEnd"/>
      <w:r w:rsidRPr="00AF0C36">
        <w:rPr>
          <w:sz w:val="16"/>
        </w:rPr>
        <w:t xml:space="preserve"> &amp; Karunanayake, 2022).</w:t>
      </w:r>
    </w:p>
    <w:p w14:paraId="671B8D8A" w14:textId="77777777" w:rsidR="00D226C0" w:rsidRPr="00AF0C36" w:rsidRDefault="00D226C0" w:rsidP="00D226C0">
      <w:pPr>
        <w:rPr>
          <w:sz w:val="2"/>
          <w:szCs w:val="8"/>
        </w:rPr>
      </w:pPr>
      <w:r w:rsidRPr="00AF0C36">
        <w:rPr>
          <w:sz w:val="2"/>
          <w:szCs w:val="8"/>
        </w:rPr>
        <w:t>Supply chain issues later became a critical challenge for the construction sector, with disruptions in material supply due to factory closures and border restrictions (Baker McKenzie, 2021; Govindan et al., 2020). Construction projects experienced halts due to equipment shortages and material scarcities, further exacerbated by restrictions and cost-control measures imposed by public agencies (</w:t>
      </w:r>
      <w:proofErr w:type="spellStart"/>
      <w:r w:rsidRPr="00AF0C36">
        <w:rPr>
          <w:sz w:val="2"/>
          <w:szCs w:val="8"/>
        </w:rPr>
        <w:t>Akbulaev</w:t>
      </w:r>
      <w:proofErr w:type="spellEnd"/>
      <w:r w:rsidRPr="00AF0C36">
        <w:rPr>
          <w:sz w:val="2"/>
          <w:szCs w:val="8"/>
        </w:rPr>
        <w:t xml:space="preserve"> et al., 2020; </w:t>
      </w:r>
      <w:proofErr w:type="spellStart"/>
      <w:r w:rsidRPr="00AF0C36">
        <w:rPr>
          <w:sz w:val="2"/>
          <w:szCs w:val="8"/>
        </w:rPr>
        <w:t>Jawabri</w:t>
      </w:r>
      <w:proofErr w:type="spellEnd"/>
      <w:r w:rsidRPr="00AF0C36">
        <w:rPr>
          <w:sz w:val="2"/>
          <w:szCs w:val="8"/>
        </w:rPr>
        <w:t xml:space="preserve">, 2020; Research and Markets, 2020). Moreover, the pandemic highlighted the interdependence of </w:t>
      </w:r>
      <w:proofErr w:type="gramStart"/>
      <w:r w:rsidRPr="00AF0C36">
        <w:rPr>
          <w:sz w:val="2"/>
          <w:szCs w:val="8"/>
        </w:rPr>
        <w:t>a spectrum</w:t>
      </w:r>
      <w:proofErr w:type="gramEnd"/>
      <w:r w:rsidRPr="00AF0C36">
        <w:rPr>
          <w:sz w:val="2"/>
          <w:szCs w:val="8"/>
        </w:rPr>
        <w:t xml:space="preserve"> sectors and their interconnected value chains (</w:t>
      </w:r>
      <w:proofErr w:type="spellStart"/>
      <w:r w:rsidRPr="00AF0C36">
        <w:rPr>
          <w:sz w:val="2"/>
          <w:szCs w:val="8"/>
        </w:rPr>
        <w:t>Wildenauer</w:t>
      </w:r>
      <w:proofErr w:type="spellEnd"/>
      <w:r w:rsidRPr="00AF0C36">
        <w:rPr>
          <w:sz w:val="2"/>
          <w:szCs w:val="8"/>
        </w:rPr>
        <w:t xml:space="preserve"> &amp; </w:t>
      </w:r>
      <w:proofErr w:type="spellStart"/>
      <w:r w:rsidRPr="00AF0C36">
        <w:rPr>
          <w:sz w:val="2"/>
          <w:szCs w:val="8"/>
        </w:rPr>
        <w:t>Basl</w:t>
      </w:r>
      <w:proofErr w:type="spellEnd"/>
      <w:r w:rsidRPr="00AF0C36">
        <w:rPr>
          <w:sz w:val="2"/>
          <w:szCs w:val="8"/>
        </w:rPr>
        <w:t>, 2021). The reliance of construction industry on cross-border supply chains for building materials and prefabricated parts heightened vulnerabilities and compounded the challenges posed by the pandemic (</w:t>
      </w:r>
      <w:proofErr w:type="spellStart"/>
      <w:r w:rsidRPr="00AF0C36">
        <w:rPr>
          <w:sz w:val="2"/>
          <w:szCs w:val="8"/>
        </w:rPr>
        <w:t>Daskalova</w:t>
      </w:r>
      <w:proofErr w:type="spellEnd"/>
      <w:r w:rsidRPr="00AF0C36">
        <w:rPr>
          <w:sz w:val="2"/>
          <w:szCs w:val="8"/>
        </w:rPr>
        <w:t xml:space="preserve"> et al., 2021). Additionally, the lack of access to foreign workers further exacerbated workforce shortages, hindering project progress (</w:t>
      </w:r>
      <w:proofErr w:type="spellStart"/>
      <w:r w:rsidRPr="00AF0C36">
        <w:rPr>
          <w:sz w:val="2"/>
          <w:szCs w:val="8"/>
        </w:rPr>
        <w:t>Alsharef</w:t>
      </w:r>
      <w:proofErr w:type="spellEnd"/>
      <w:r w:rsidRPr="00AF0C36">
        <w:rPr>
          <w:sz w:val="2"/>
          <w:szCs w:val="8"/>
        </w:rPr>
        <w:t xml:space="preserve"> et al., 2021; Zamani et al., 2021). The global market size of the construction industry notably declined </w:t>
      </w:r>
      <w:proofErr w:type="gramStart"/>
      <w:r w:rsidRPr="00AF0C36">
        <w:rPr>
          <w:sz w:val="2"/>
          <w:szCs w:val="8"/>
        </w:rPr>
        <w:t>as a result of</w:t>
      </w:r>
      <w:proofErr w:type="gramEnd"/>
      <w:r w:rsidRPr="00AF0C36">
        <w:rPr>
          <w:sz w:val="2"/>
          <w:szCs w:val="8"/>
        </w:rPr>
        <w:t xml:space="preserve"> these disruptions (Research and Markets, 2020). Cost overruns became prevalent as logistics and transportation costs for construction workers increased, while project scopes modifications led to additional expenses. Furthermore, factory closures and supply shortages drove up material prices, impacting project budgets (</w:t>
      </w:r>
      <w:proofErr w:type="spellStart"/>
      <w:r w:rsidRPr="00AF0C36">
        <w:rPr>
          <w:sz w:val="2"/>
          <w:szCs w:val="8"/>
        </w:rPr>
        <w:t>Jawabri</w:t>
      </w:r>
      <w:proofErr w:type="spellEnd"/>
      <w:r w:rsidRPr="00AF0C36">
        <w:rPr>
          <w:sz w:val="2"/>
          <w:szCs w:val="8"/>
        </w:rPr>
        <w:t>, 2020; Zamani et al., 2021). The foreign exchange rates instability during the pandemic added another layer of complexity to cost management (Zamani et al., 2021) Cash flow issues arose as clients faced financial crises, resulting in delayed payments to contractors and further exacerbating income and profit losses (</w:t>
      </w:r>
      <w:proofErr w:type="spellStart"/>
      <w:r w:rsidRPr="00AF0C36">
        <w:rPr>
          <w:sz w:val="2"/>
          <w:szCs w:val="8"/>
        </w:rPr>
        <w:t>Alsharef</w:t>
      </w:r>
      <w:proofErr w:type="spellEnd"/>
      <w:r w:rsidRPr="00AF0C36">
        <w:rPr>
          <w:sz w:val="2"/>
          <w:szCs w:val="8"/>
        </w:rPr>
        <w:t xml:space="preserve"> et al., 2021). Financial repercussions also reverberated throughout the construction sector, with profit margins impacted by increased volatility and supply chain disruptions (IBISWorld, 2023b). The uncertainty surrounding project timelines and delays strained contractual relationships and risk management strategies within the industry (</w:t>
      </w:r>
      <w:proofErr w:type="spellStart"/>
      <w:r w:rsidRPr="00AF0C36">
        <w:rPr>
          <w:sz w:val="2"/>
          <w:szCs w:val="8"/>
        </w:rPr>
        <w:t>Bouchardie</w:t>
      </w:r>
      <w:proofErr w:type="spellEnd"/>
      <w:r w:rsidRPr="00AF0C36">
        <w:rPr>
          <w:sz w:val="2"/>
          <w:szCs w:val="8"/>
        </w:rPr>
        <w:t xml:space="preserve"> &amp; Madalena, 2020; Rhodes et al., 2022). Overall, the pandemic has underscored the vulnerability of the construction industry to external shocks and highlighted the need for robust risk management and contingency planning to navigate future uncertainties effectively (Mishra et al., 2022; </w:t>
      </w:r>
      <w:proofErr w:type="spellStart"/>
      <w:r w:rsidRPr="00AF0C36">
        <w:rPr>
          <w:sz w:val="2"/>
          <w:szCs w:val="8"/>
        </w:rPr>
        <w:t>Roushen</w:t>
      </w:r>
      <w:proofErr w:type="spellEnd"/>
      <w:r w:rsidRPr="00AF0C36">
        <w:rPr>
          <w:sz w:val="2"/>
          <w:szCs w:val="8"/>
        </w:rPr>
        <w:t xml:space="preserve"> &amp; Karunanayake, 2022). Suez Canal The Suez Canal blockage affected approximately 15% of world shipping traffic (Ebrahim, 2021). The disruption posed challenges on the supply chain, including lockdowns, changes in consumer demand profiles, and shortages of container ship capacity and containers themselves. The pandemic had already strained supply chains, leading to shortages in various consumer product categories, particularly in the United States. The blockage exacerbated these issues, adding to the complexity of supply chain management and highlighting the need for robust strategies to mitigate risks (</w:t>
      </w:r>
      <w:proofErr w:type="spellStart"/>
      <w:r w:rsidRPr="00AF0C36">
        <w:rPr>
          <w:sz w:val="2"/>
          <w:szCs w:val="8"/>
        </w:rPr>
        <w:t>Shoulberg</w:t>
      </w:r>
      <w:proofErr w:type="spellEnd"/>
      <w:r w:rsidRPr="00AF0C36">
        <w:rPr>
          <w:sz w:val="2"/>
          <w:szCs w:val="8"/>
        </w:rPr>
        <w:t>, 2021; Simmons et al., 2022). The six-day blockade of the Suez Canal amplified tensions in already stretched supply chains, particularly between East Asia and Europe. The interruption of this major “shipping road” disrupted an estimated $9 billion of trade (Harper, 2021; Yee &amp; Glanz, 2021), affecting industries reliant on timely delivery of goods. While alternative routes such as the Trans-Siberian railway exist, they are limited in capacity and face cost constraints. Future options, such as opening an Arctic Sea route, also pose logistical challenges. The blockage underscored the importance of diversifying transportation routes and enhancing resilience in the face of disruptions (</w:t>
      </w:r>
      <w:proofErr w:type="spellStart"/>
      <w:r w:rsidRPr="00AF0C36">
        <w:rPr>
          <w:sz w:val="2"/>
          <w:szCs w:val="8"/>
        </w:rPr>
        <w:t>Imamkulieva</w:t>
      </w:r>
      <w:proofErr w:type="spellEnd"/>
      <w:r w:rsidRPr="00AF0C36">
        <w:rPr>
          <w:sz w:val="2"/>
          <w:szCs w:val="8"/>
        </w:rPr>
        <w:t xml:space="preserve"> &amp; </w:t>
      </w:r>
      <w:proofErr w:type="spellStart"/>
      <w:r w:rsidRPr="00AF0C36">
        <w:rPr>
          <w:sz w:val="2"/>
          <w:szCs w:val="8"/>
        </w:rPr>
        <w:t>Kondakova</w:t>
      </w:r>
      <w:proofErr w:type="spellEnd"/>
      <w:r w:rsidRPr="00AF0C36">
        <w:rPr>
          <w:sz w:val="2"/>
          <w:szCs w:val="8"/>
        </w:rPr>
        <w:t xml:space="preserve">, 2022; Oxford Analytica, 2022). The consequences of the Suez Canal blockade reverberated throughout the global supply chain, causing significant disruptions and economic impacts. With ships unable to pass through the canal, alternative routes were sought, leading some vessels to travel southwards towards the Red Sea while others opted for the longer journey around the southern tip of Africa. According to Reuters, ships eventually resumed transit from the Great Bitter Lake, but the delay in reaching their destinations inevitably resulted in congestion at ports and disrupted future sailing schedules. Cargoes arrived later than planned, causing delays in supply chains and affecting industries around the world (BBC News, 2021). International logistics were severely delayed by the 2021 blockage of the Suez Canal, which was brought on by the Ever Given's grounding and disrupted an estimated $9 billion in daily trade (Harper, 2021; </w:t>
      </w:r>
      <w:proofErr w:type="spellStart"/>
      <w:r w:rsidRPr="00AF0C36">
        <w:rPr>
          <w:sz w:val="2"/>
          <w:szCs w:val="8"/>
        </w:rPr>
        <w:t>Imamkulieva</w:t>
      </w:r>
      <w:proofErr w:type="spellEnd"/>
      <w:r w:rsidRPr="00AF0C36">
        <w:rPr>
          <w:sz w:val="2"/>
          <w:szCs w:val="8"/>
        </w:rPr>
        <w:t xml:space="preserve"> &amp; </w:t>
      </w:r>
      <w:proofErr w:type="spellStart"/>
      <w:r w:rsidRPr="00AF0C36">
        <w:rPr>
          <w:sz w:val="2"/>
          <w:szCs w:val="8"/>
        </w:rPr>
        <w:t>Kondakova</w:t>
      </w:r>
      <w:proofErr w:type="spellEnd"/>
      <w:r w:rsidRPr="00AF0C36">
        <w:rPr>
          <w:sz w:val="2"/>
          <w:szCs w:val="8"/>
        </w:rPr>
        <w:t xml:space="preserve">, 2022; Oxford Analytica, 2022). The need </w:t>
      </w:r>
      <w:proofErr w:type="gramStart"/>
      <w:r w:rsidRPr="00AF0C36">
        <w:rPr>
          <w:sz w:val="2"/>
          <w:szCs w:val="8"/>
        </w:rPr>
        <w:t>of</w:t>
      </w:r>
      <w:proofErr w:type="gramEnd"/>
      <w:r w:rsidRPr="00AF0C36">
        <w:rPr>
          <w:sz w:val="2"/>
          <w:szCs w:val="8"/>
        </w:rPr>
        <w:t xml:space="preserve"> buffer stock and diversified supply networks to manage unforeseen disruptions was exposed by this incident. Russia – Ukraine Conflict6 The conflict has triggered significant disruptions in global supply chains, particularly in industries reliant on critical commodities and minerals sourced from the region. The conflict has heightened concerns about the availability of essential commodities. Titanium, palladium, fertilizers, wheat, maize, platinum-group elements, nickel, neon, copper, aluminum, oil, and gas, vital for various industries including automotive, electronics, and aerospace supply were affected (IBISWorld, 2023b; Kilpatrick, 2022; </w:t>
      </w:r>
      <w:proofErr w:type="spellStart"/>
      <w:r w:rsidRPr="00AF0C36">
        <w:rPr>
          <w:sz w:val="2"/>
          <w:szCs w:val="8"/>
        </w:rPr>
        <w:t>Liadze</w:t>
      </w:r>
      <w:proofErr w:type="spellEnd"/>
      <w:r w:rsidRPr="00AF0C36">
        <w:rPr>
          <w:sz w:val="2"/>
          <w:szCs w:val="8"/>
        </w:rPr>
        <w:t xml:space="preserve"> et al., 2023; Rae, 2022a, 2022b). Kilpatrick (2022) pointed out that, Russia being a major supplier of these critical minerals, supply chain vulnerability concerns escalated, affecting industries worldwide. The conflict caused uncertainty over global supply chains and commodity markets, particularly those reliant on critical minerals and components sourced from the region. The closure of leading Ukrainian firms involved in neon production exacerbated supply chain disruptions in the semiconductor industry, and impacted global chip manufacturing (Shead, 2022). The global network of supply chains affected over 374,000 businesses relying on Russian suppliers (Kilpatrick, 2022). The conflict led to disruptions in specific sectors, such as iron production, which had ripple effects on industries relying on iron materials. Efforts to replace missing imports from Russia and Ukraine involved reducing exports of certain products or increasing self-production, contingent upon a country's capabilities and geographical endowments (Braun et al., 2023). However, such measures challenged and required new trade relations, particularly with countries crucial </w:t>
      </w:r>
      <w:proofErr w:type="gramStart"/>
      <w:r w:rsidRPr="00AF0C36">
        <w:rPr>
          <w:sz w:val="2"/>
          <w:szCs w:val="8"/>
        </w:rPr>
        <w:t>for</w:t>
      </w:r>
      <w:proofErr w:type="gramEnd"/>
      <w:r w:rsidRPr="00AF0C36">
        <w:rPr>
          <w:sz w:val="2"/>
          <w:szCs w:val="8"/>
        </w:rPr>
        <w:t xml:space="preserve"> iron materials and energy sources, amidst sanctions and trade restructuring (Braun et al., 2023). On energy markets, particularly oil, the conflict raised concerns about rising prices and its downstream effects on industries heavily reliant on petroleum-based products. The cut-off of oil from Russia, the world's third-largest energy exporter, led to spikes in crude oil prices, impacting industries such as transportation, utilities, agriculture, plastics, chemicals/fertilizers, and metals (Kim et al., 2022). The security vulnerability of critical raw materials essential for industrial production and the green transition was also exposed. Export restrictions, bilateral dependencies, lack of transparency, and market asymmetries have contributed to supply chain vulnerabilities, prompting the need for diversification and expanded production (OECD, 2022). Russia and Ukraine's roles as major suppliers of critical raw materials essential for semiconductor chips left industries vulnerable to supply chain disruptions, exacerbating global semiconductor shortages (KPMG, 2022). Table 2-1 presents the raw materials and the usage in different industries: ICAEW Insights (2022) revealed that companies specializing in the design and manufacturing of electromechanical components, connectors, and enclosures experienced indirect supply chain effects due to the conflict. The materials directly used in final products were not impacted, however, the additives in the plastics, sourced from the petrochemical industry, faced disruptions due to sanctions on Russia and the conflict itself (ICAEW Insights, 2022). The conflict in Ukraine disrupted the production and supply of switchgears, particularly those manufactured in the region. Ukrainian companies involved in switchgear production face challenges such as material shortages, damaged infrastructure, and logistical constraints due to the conflict. The disruptions directly affected the availability of switchgears in local and regional markets (Fairley, 2022).</w:t>
      </w:r>
    </w:p>
    <w:p w14:paraId="2711D235" w14:textId="77777777" w:rsidR="00D226C0" w:rsidRPr="00AF0C36" w:rsidRDefault="00D226C0" w:rsidP="00D226C0">
      <w:pPr>
        <w:rPr>
          <w:szCs w:val="32"/>
        </w:rPr>
      </w:pPr>
      <w:r>
        <w:rPr>
          <w:szCs w:val="32"/>
        </w:rPr>
        <w:t>[Condensed Text Ends]</w:t>
      </w:r>
    </w:p>
    <w:p w14:paraId="71BA0462" w14:textId="77777777" w:rsidR="00D226C0" w:rsidRPr="00AF0C36" w:rsidRDefault="00D226C0" w:rsidP="00D226C0">
      <w:pPr>
        <w:rPr>
          <w:b/>
          <w:bCs/>
          <w:u w:val="single"/>
        </w:rPr>
      </w:pPr>
      <w:r w:rsidRPr="00AF0C36">
        <w:rPr>
          <w:sz w:val="16"/>
        </w:rPr>
        <w:t xml:space="preserve">2.2.4 The </w:t>
      </w:r>
      <w:r w:rsidRPr="00AF0C36">
        <w:rPr>
          <w:u w:val="single"/>
        </w:rPr>
        <w:t xml:space="preserve">Risk of </w:t>
      </w:r>
      <w:r w:rsidRPr="00A20540">
        <w:rPr>
          <w:b/>
          <w:bCs/>
          <w:highlight w:val="green"/>
          <w:u w:val="single"/>
        </w:rPr>
        <w:t>Future</w:t>
      </w:r>
      <w:r w:rsidRPr="00AF0C36">
        <w:rPr>
          <w:u w:val="single"/>
        </w:rPr>
        <w:t xml:space="preserve"> </w:t>
      </w:r>
      <w:r w:rsidRPr="00AF0C36">
        <w:rPr>
          <w:b/>
          <w:bCs/>
          <w:u w:val="single"/>
        </w:rPr>
        <w:t xml:space="preserve">Black Swan </w:t>
      </w:r>
      <w:r w:rsidRPr="00A20540">
        <w:rPr>
          <w:b/>
          <w:bCs/>
          <w:highlight w:val="green"/>
          <w:u w:val="single"/>
        </w:rPr>
        <w:t>Events</w:t>
      </w:r>
    </w:p>
    <w:p w14:paraId="0847083C" w14:textId="77777777" w:rsidR="00D226C0" w:rsidRPr="00AF0C36" w:rsidRDefault="00D226C0" w:rsidP="00D226C0">
      <w:pPr>
        <w:rPr>
          <w:sz w:val="16"/>
        </w:rPr>
      </w:pPr>
      <w:r w:rsidRPr="00AF0C36">
        <w:rPr>
          <w:sz w:val="16"/>
        </w:rPr>
        <w:t xml:space="preserve">Black Swan Events represent a unique challenge in RM, characterized by their </w:t>
      </w:r>
      <w:r w:rsidRPr="00AF0C36">
        <w:rPr>
          <w:u w:val="single"/>
        </w:rPr>
        <w:t>inherent</w:t>
      </w:r>
      <w:r w:rsidRPr="00AF0C36">
        <w:rPr>
          <w:sz w:val="16"/>
        </w:rPr>
        <w:t xml:space="preserve"> </w:t>
      </w:r>
      <w:r w:rsidRPr="00A20540">
        <w:rPr>
          <w:b/>
          <w:bCs/>
          <w:highlight w:val="green"/>
          <w:u w:val="single"/>
        </w:rPr>
        <w:t>unpredictability</w:t>
      </w:r>
      <w:r w:rsidRPr="00AF0C36">
        <w:rPr>
          <w:sz w:val="16"/>
        </w:rPr>
        <w:t xml:space="preserve"> </w:t>
      </w:r>
      <w:r w:rsidRPr="00A20540">
        <w:rPr>
          <w:highlight w:val="green"/>
          <w:u w:val="single"/>
        </w:rPr>
        <w:t>and</w:t>
      </w:r>
      <w:r w:rsidRPr="00AF0C36">
        <w:rPr>
          <w:sz w:val="16"/>
        </w:rPr>
        <w:t xml:space="preserve"> potentially </w:t>
      </w:r>
      <w:r w:rsidRPr="00A20540">
        <w:rPr>
          <w:b/>
          <w:bCs/>
          <w:highlight w:val="green"/>
          <w:u w:val="single"/>
        </w:rPr>
        <w:t>catastrophic</w:t>
      </w:r>
      <w:r w:rsidRPr="00AF0C36">
        <w:rPr>
          <w:sz w:val="16"/>
        </w:rPr>
        <w:t xml:space="preserve"> </w:t>
      </w:r>
      <w:r w:rsidRPr="00A20540">
        <w:rPr>
          <w:b/>
          <w:bCs/>
          <w:highlight w:val="green"/>
          <w:u w:val="single"/>
        </w:rPr>
        <w:t>consequences</w:t>
      </w:r>
      <w:r w:rsidRPr="00AF0C36">
        <w:rPr>
          <w:sz w:val="16"/>
        </w:rPr>
        <w:t xml:space="preserve">. These rare and unforeseen events </w:t>
      </w:r>
      <w:r w:rsidRPr="00AF0C36">
        <w:rPr>
          <w:b/>
          <w:bCs/>
          <w:u w:val="single"/>
        </w:rPr>
        <w:t>disrupt</w:t>
      </w:r>
      <w:r w:rsidRPr="00AF0C36">
        <w:rPr>
          <w:sz w:val="16"/>
        </w:rPr>
        <w:t xml:space="preserve"> </w:t>
      </w:r>
      <w:r w:rsidRPr="00AF0C36">
        <w:rPr>
          <w:b/>
          <w:bCs/>
          <w:u w:val="single"/>
        </w:rPr>
        <w:t>industries</w:t>
      </w:r>
      <w:r w:rsidRPr="00AF0C36">
        <w:rPr>
          <w:sz w:val="16"/>
        </w:rPr>
        <w:t xml:space="preserve"> and economies </w:t>
      </w:r>
      <w:r w:rsidRPr="00AF0C36">
        <w:rPr>
          <w:b/>
          <w:bCs/>
          <w:u w:val="single"/>
        </w:rPr>
        <w:t>on a global</w:t>
      </w:r>
      <w:r w:rsidRPr="00AF0C36">
        <w:rPr>
          <w:b/>
          <w:bCs/>
          <w:sz w:val="16"/>
        </w:rPr>
        <w:t xml:space="preserve"> </w:t>
      </w:r>
      <w:r w:rsidRPr="00AF0C36">
        <w:rPr>
          <w:b/>
          <w:bCs/>
          <w:u w:val="single"/>
        </w:rPr>
        <w:t>scale</w:t>
      </w:r>
      <w:r w:rsidRPr="00AF0C36">
        <w:rPr>
          <w:sz w:val="16"/>
        </w:rPr>
        <w:t>. However, while BSEs seem inherently unpredictable, the ability to anticipate its consequences and manage them effectively will significantly mitigate their impact. The moment the BSEs are identified or predicted, proactive measures must be implemented to minimize disruptions and safeguard against their consequences.</w:t>
      </w:r>
    </w:p>
    <w:p w14:paraId="2813972D" w14:textId="77777777" w:rsidR="00D226C0" w:rsidRPr="00AF0C36" w:rsidRDefault="00D226C0" w:rsidP="00D226C0">
      <w:pPr>
        <w:rPr>
          <w:sz w:val="12"/>
          <w:szCs w:val="18"/>
        </w:rPr>
      </w:pPr>
      <w:r w:rsidRPr="00AF0C36">
        <w:rPr>
          <w:sz w:val="12"/>
          <w:szCs w:val="18"/>
        </w:rPr>
        <w:t>The nature of BSEs makes them exceedingly difficult to predict, presenting an ongoing challenge for businesses and industries worldwide. Past occurrences demonstrated that few companies were adequately prepared to handle the complexities and disruptions caused by BSEs (</w:t>
      </w:r>
      <w:proofErr w:type="spellStart"/>
      <w:r w:rsidRPr="00AF0C36">
        <w:rPr>
          <w:sz w:val="12"/>
          <w:szCs w:val="18"/>
        </w:rPr>
        <w:t>Alazzaz</w:t>
      </w:r>
      <w:proofErr w:type="spellEnd"/>
      <w:r w:rsidRPr="00AF0C36">
        <w:rPr>
          <w:sz w:val="12"/>
          <w:szCs w:val="18"/>
        </w:rPr>
        <w:t>, 2021). The events limited investment opportunities and created uncertainties. The effects disturbed sectors heavily in the affected origin but created ripple effects to other dependent countries as well (</w:t>
      </w:r>
      <w:proofErr w:type="spellStart"/>
      <w:r w:rsidRPr="00AF0C36">
        <w:rPr>
          <w:sz w:val="12"/>
          <w:szCs w:val="18"/>
        </w:rPr>
        <w:t>Alazzaz</w:t>
      </w:r>
      <w:proofErr w:type="spellEnd"/>
      <w:r w:rsidRPr="00AF0C36">
        <w:rPr>
          <w:sz w:val="12"/>
          <w:szCs w:val="18"/>
        </w:rPr>
        <w:t>, 2021).</w:t>
      </w:r>
    </w:p>
    <w:p w14:paraId="129B67BA" w14:textId="77777777" w:rsidR="00D226C0" w:rsidRPr="00AF0C36" w:rsidRDefault="00D226C0" w:rsidP="00D226C0">
      <w:pPr>
        <w:rPr>
          <w:sz w:val="16"/>
        </w:rPr>
      </w:pPr>
      <w:r w:rsidRPr="00AF0C36">
        <w:rPr>
          <w:sz w:val="16"/>
        </w:rPr>
        <w:t xml:space="preserve">Managing BSEs requires innovative risk management approaches given the complexity and interdependencies within the construction SC. Unlike other industries, the construction supply chain involves diverse stakeholders (suppliers, subcontractors, architects, engineers, and regulators) requiring close coordination under tight schedules. </w:t>
      </w:r>
      <w:r w:rsidRPr="00AF0C36">
        <w:rPr>
          <w:u w:val="single"/>
        </w:rPr>
        <w:t>Disruptions</w:t>
      </w:r>
      <w:r w:rsidRPr="00AF0C36">
        <w:rPr>
          <w:sz w:val="16"/>
        </w:rPr>
        <w:t xml:space="preserve">, </w:t>
      </w:r>
      <w:r w:rsidRPr="00AF0C36">
        <w:rPr>
          <w:u w:val="single"/>
        </w:rPr>
        <w:t>such as</w:t>
      </w:r>
      <w:r w:rsidRPr="00AF0C36">
        <w:rPr>
          <w:sz w:val="16"/>
        </w:rPr>
        <w:t xml:space="preserve"> </w:t>
      </w:r>
      <w:r w:rsidRPr="00A20540">
        <w:rPr>
          <w:b/>
          <w:bCs/>
          <w:highlight w:val="green"/>
          <w:u w:val="single"/>
        </w:rPr>
        <w:t>delays</w:t>
      </w:r>
      <w:r w:rsidRPr="00AF0C36">
        <w:rPr>
          <w:u w:val="single"/>
        </w:rPr>
        <w:t xml:space="preserve"> </w:t>
      </w:r>
      <w:r w:rsidRPr="00A20540">
        <w:rPr>
          <w:highlight w:val="green"/>
          <w:u w:val="single"/>
        </w:rPr>
        <w:t>or</w:t>
      </w:r>
      <w:r w:rsidRPr="00AF0C36">
        <w:rPr>
          <w:u w:val="single"/>
        </w:rPr>
        <w:t xml:space="preserve"> </w:t>
      </w:r>
      <w:r w:rsidRPr="00A20540">
        <w:rPr>
          <w:b/>
          <w:bCs/>
          <w:highlight w:val="green"/>
          <w:u w:val="single"/>
        </w:rPr>
        <w:t>labor</w:t>
      </w:r>
      <w:r w:rsidRPr="00AF0C36">
        <w:rPr>
          <w:u w:val="single"/>
        </w:rPr>
        <w:t xml:space="preserve"> </w:t>
      </w:r>
      <w:r w:rsidRPr="00A20540">
        <w:rPr>
          <w:b/>
          <w:bCs/>
          <w:highlight w:val="green"/>
          <w:u w:val="single"/>
        </w:rPr>
        <w:t>shortages</w:t>
      </w:r>
      <w:r w:rsidRPr="00AF0C36">
        <w:rPr>
          <w:sz w:val="16"/>
        </w:rPr>
        <w:t xml:space="preserve">, </w:t>
      </w:r>
      <w:r w:rsidRPr="00A20540">
        <w:rPr>
          <w:highlight w:val="green"/>
          <w:u w:val="single"/>
        </w:rPr>
        <w:t>can</w:t>
      </w:r>
      <w:r w:rsidRPr="00A20540">
        <w:rPr>
          <w:sz w:val="16"/>
          <w:highlight w:val="green"/>
        </w:rPr>
        <w:t xml:space="preserve"> </w:t>
      </w:r>
      <w:r w:rsidRPr="00A20540">
        <w:rPr>
          <w:b/>
          <w:bCs/>
          <w:highlight w:val="green"/>
          <w:u w:val="single"/>
        </w:rPr>
        <w:t>cascade</w:t>
      </w:r>
      <w:r w:rsidRPr="00A20540">
        <w:rPr>
          <w:sz w:val="16"/>
          <w:highlight w:val="green"/>
        </w:rPr>
        <w:t xml:space="preserve"> </w:t>
      </w:r>
      <w:r w:rsidRPr="00A20540">
        <w:rPr>
          <w:b/>
          <w:bCs/>
          <w:highlight w:val="green"/>
          <w:u w:val="single"/>
        </w:rPr>
        <w:t>through</w:t>
      </w:r>
      <w:r w:rsidRPr="00AF0C36">
        <w:rPr>
          <w:u w:val="single"/>
        </w:rPr>
        <w:t xml:space="preserve"> </w:t>
      </w:r>
      <w:r w:rsidRPr="00A20540">
        <w:rPr>
          <w:highlight w:val="green"/>
          <w:u w:val="single"/>
        </w:rPr>
        <w:t>the</w:t>
      </w:r>
      <w:r w:rsidRPr="00AF0C36">
        <w:rPr>
          <w:u w:val="single"/>
        </w:rPr>
        <w:t xml:space="preserve"> </w:t>
      </w:r>
      <w:r w:rsidRPr="00A20540">
        <w:rPr>
          <w:b/>
          <w:bCs/>
          <w:highlight w:val="green"/>
          <w:u w:val="single"/>
        </w:rPr>
        <w:t>entire</w:t>
      </w:r>
      <w:r w:rsidRPr="00AF0C36">
        <w:rPr>
          <w:b/>
          <w:bCs/>
          <w:sz w:val="16"/>
        </w:rPr>
        <w:t xml:space="preserve"> </w:t>
      </w:r>
      <w:r w:rsidRPr="00A20540">
        <w:rPr>
          <w:b/>
          <w:bCs/>
          <w:highlight w:val="green"/>
          <w:u w:val="single"/>
        </w:rPr>
        <w:t>project</w:t>
      </w:r>
      <w:r w:rsidRPr="00AF0C36">
        <w:rPr>
          <w:sz w:val="16"/>
        </w:rPr>
        <w:t xml:space="preserve">, </w:t>
      </w:r>
      <w:r w:rsidRPr="00A20540">
        <w:rPr>
          <w:b/>
          <w:bCs/>
          <w:highlight w:val="green"/>
          <w:u w:val="single"/>
        </w:rPr>
        <w:t>leading to</w:t>
      </w:r>
      <w:r w:rsidRPr="00A20540">
        <w:rPr>
          <w:highlight w:val="green"/>
          <w:u w:val="single"/>
        </w:rPr>
        <w:t xml:space="preserve"> </w:t>
      </w:r>
      <w:r w:rsidRPr="00A20540">
        <w:rPr>
          <w:b/>
          <w:bCs/>
          <w:highlight w:val="green"/>
          <w:u w:val="single"/>
        </w:rPr>
        <w:t>cost overruns</w:t>
      </w:r>
      <w:r w:rsidRPr="00AF0C36">
        <w:rPr>
          <w:u w:val="single"/>
        </w:rPr>
        <w:t xml:space="preserve"> </w:t>
      </w:r>
      <w:r w:rsidRPr="00A20540">
        <w:rPr>
          <w:highlight w:val="green"/>
          <w:u w:val="single"/>
        </w:rPr>
        <w:t>and</w:t>
      </w:r>
      <w:r w:rsidRPr="00AF0C36">
        <w:rPr>
          <w:u w:val="single"/>
        </w:rPr>
        <w:t xml:space="preserve"> schedule </w:t>
      </w:r>
      <w:r w:rsidRPr="00A20540">
        <w:rPr>
          <w:b/>
          <w:bCs/>
          <w:highlight w:val="green"/>
          <w:u w:val="single"/>
        </w:rPr>
        <w:t>delays</w:t>
      </w:r>
      <w:r w:rsidRPr="00AF0C36">
        <w:rPr>
          <w:sz w:val="16"/>
        </w:rPr>
        <w:t xml:space="preserve">. These </w:t>
      </w:r>
      <w:r w:rsidRPr="00A20540">
        <w:rPr>
          <w:b/>
          <w:bCs/>
          <w:highlight w:val="green"/>
          <w:u w:val="single"/>
        </w:rPr>
        <w:t>interdependencies</w:t>
      </w:r>
      <w:r w:rsidRPr="00AF0C36">
        <w:rPr>
          <w:sz w:val="16"/>
        </w:rPr>
        <w:t xml:space="preserve"> </w:t>
      </w:r>
      <w:r w:rsidRPr="00A20540">
        <w:rPr>
          <w:b/>
          <w:bCs/>
          <w:highlight w:val="green"/>
          <w:u w:val="single"/>
        </w:rPr>
        <w:t>amplify</w:t>
      </w:r>
      <w:r w:rsidRPr="00AF0C36">
        <w:rPr>
          <w:sz w:val="16"/>
        </w:rPr>
        <w:t xml:space="preserve"> the </w:t>
      </w:r>
      <w:r w:rsidRPr="00AF0C36">
        <w:rPr>
          <w:u w:val="single"/>
        </w:rPr>
        <w:t xml:space="preserve">construction </w:t>
      </w:r>
      <w:r w:rsidRPr="00A20540">
        <w:rPr>
          <w:highlight w:val="green"/>
          <w:u w:val="single"/>
        </w:rPr>
        <w:t xml:space="preserve">industry’s </w:t>
      </w:r>
      <w:r w:rsidRPr="00A20540">
        <w:rPr>
          <w:b/>
          <w:bCs/>
          <w:highlight w:val="green"/>
          <w:u w:val="single"/>
        </w:rPr>
        <w:t>vulnerability</w:t>
      </w:r>
      <w:r w:rsidRPr="00AF0C36">
        <w:rPr>
          <w:u w:val="single"/>
        </w:rPr>
        <w:t xml:space="preserve"> </w:t>
      </w:r>
      <w:r w:rsidRPr="009336F8">
        <w:rPr>
          <w:highlight w:val="green"/>
          <w:u w:val="single"/>
        </w:rPr>
        <w:t>to</w:t>
      </w:r>
      <w:r w:rsidRPr="00AF0C36">
        <w:rPr>
          <w:u w:val="single"/>
        </w:rPr>
        <w:t xml:space="preserve"> </w:t>
      </w:r>
      <w:r w:rsidRPr="009336F8">
        <w:rPr>
          <w:highlight w:val="green"/>
          <w:u w:val="single"/>
        </w:rPr>
        <w:t>BSEs</w:t>
      </w:r>
      <w:r w:rsidRPr="00AF0C36">
        <w:rPr>
          <w:sz w:val="16"/>
        </w:rPr>
        <w:t>, demanding adaptive risk management strategies (Kaplan et al., 1999).</w:t>
      </w:r>
    </w:p>
    <w:p w14:paraId="6EE6FDE5" w14:textId="77777777" w:rsidR="00D226C0" w:rsidRDefault="00D226C0" w:rsidP="00D226C0"/>
    <w:p w14:paraId="2EA7244B" w14:textId="77777777" w:rsidR="00D226C0" w:rsidRDefault="00D226C0" w:rsidP="00D226C0">
      <w:pPr>
        <w:pStyle w:val="Heading4"/>
      </w:pPr>
      <w:r>
        <w:t xml:space="preserve">Strikes alone cause cascading disruptions. </w:t>
      </w:r>
    </w:p>
    <w:p w14:paraId="5D280C83" w14:textId="77777777" w:rsidR="00D226C0" w:rsidRPr="002B224B" w:rsidRDefault="00D226C0" w:rsidP="00D226C0">
      <w:r w:rsidRPr="002B224B">
        <w:rPr>
          <w:rStyle w:val="Style13ptBold"/>
        </w:rPr>
        <w:t>Davies 25</w:t>
      </w:r>
      <w:r>
        <w:t xml:space="preserve"> (</w:t>
      </w:r>
      <w:r w:rsidRPr="002B224B">
        <w:t xml:space="preserve">, J. A. (2025) The Legal Impact of Supply Chain Disruptions on Construction Projects. </w:t>
      </w:r>
      <w:proofErr w:type="gramStart"/>
      <w:r w:rsidRPr="002B224B">
        <w:t>https://www.smithdebnamlaw.com/article/the-legal-impact-of-supply-chain-disruptions-on-construction-projects/</w:t>
      </w:r>
      <w:proofErr w:type="gramEnd"/>
      <w:r w:rsidRPr="002B224B">
        <w:t>. Partner at Smith Debnam and J.D., with honors, Duke University School of Law</w:t>
      </w:r>
      <w:r>
        <w:t>. [UTD])</w:t>
      </w:r>
    </w:p>
    <w:p w14:paraId="6474F16D" w14:textId="77777777" w:rsidR="00D226C0" w:rsidRPr="00DD07D8" w:rsidRDefault="00D226C0" w:rsidP="00D226C0">
      <w:pPr>
        <w:rPr>
          <w:u w:val="single"/>
        </w:rPr>
      </w:pPr>
      <w:r w:rsidRPr="00DD07D8">
        <w:rPr>
          <w:sz w:val="16"/>
        </w:rPr>
        <w:t xml:space="preserve">In today’s global economy, </w:t>
      </w:r>
      <w:r w:rsidRPr="00DD07D8">
        <w:rPr>
          <w:b/>
          <w:bCs/>
          <w:highlight w:val="green"/>
          <w:u w:val="single"/>
        </w:rPr>
        <w:t>construction</w:t>
      </w:r>
      <w:r w:rsidRPr="00DD07D8">
        <w:rPr>
          <w:sz w:val="16"/>
          <w:highlight w:val="green"/>
        </w:rPr>
        <w:t xml:space="preserve"> </w:t>
      </w:r>
      <w:r w:rsidRPr="00DD07D8">
        <w:rPr>
          <w:b/>
          <w:bCs/>
          <w:highlight w:val="green"/>
          <w:u w:val="single"/>
        </w:rPr>
        <w:t>projects</w:t>
      </w:r>
      <w:r w:rsidRPr="00DD07D8">
        <w:rPr>
          <w:sz w:val="16"/>
        </w:rPr>
        <w:t xml:space="preserve"> </w:t>
      </w:r>
      <w:r w:rsidRPr="00DD07D8">
        <w:rPr>
          <w:highlight w:val="green"/>
          <w:u w:val="single"/>
        </w:rPr>
        <w:t>are</w:t>
      </w:r>
      <w:r w:rsidRPr="00DD07D8">
        <w:rPr>
          <w:sz w:val="16"/>
        </w:rPr>
        <w:t xml:space="preserve"> </w:t>
      </w:r>
      <w:r w:rsidRPr="00DD07D8">
        <w:rPr>
          <w:highlight w:val="green"/>
          <w:u w:val="single"/>
        </w:rPr>
        <w:t xml:space="preserve">more </w:t>
      </w:r>
      <w:r w:rsidRPr="00DD07D8">
        <w:rPr>
          <w:b/>
          <w:bCs/>
          <w:highlight w:val="green"/>
          <w:u w:val="single"/>
        </w:rPr>
        <w:t>interconnected</w:t>
      </w:r>
      <w:r w:rsidRPr="00DD07D8">
        <w:rPr>
          <w:highlight w:val="green"/>
          <w:u w:val="single"/>
        </w:rPr>
        <w:t xml:space="preserve"> than</w:t>
      </w:r>
      <w:r w:rsidRPr="00DD07D8">
        <w:rPr>
          <w:sz w:val="16"/>
          <w:highlight w:val="green"/>
        </w:rPr>
        <w:t xml:space="preserve"> </w:t>
      </w:r>
      <w:r w:rsidRPr="00DD07D8">
        <w:rPr>
          <w:highlight w:val="green"/>
          <w:u w:val="single"/>
        </w:rPr>
        <w:t>ever</w:t>
      </w:r>
      <w:r w:rsidRPr="00DD07D8">
        <w:rPr>
          <w:sz w:val="16"/>
        </w:rPr>
        <w:t xml:space="preserve">. Materials, equipment, and </w:t>
      </w:r>
      <w:r w:rsidRPr="00DD07D8">
        <w:rPr>
          <w:highlight w:val="green"/>
          <w:u w:val="single"/>
        </w:rPr>
        <w:t>skilled</w:t>
      </w:r>
      <w:r w:rsidRPr="00DD07D8">
        <w:rPr>
          <w:sz w:val="16"/>
        </w:rPr>
        <w:t xml:space="preserve"> </w:t>
      </w:r>
      <w:r w:rsidRPr="00DD07D8">
        <w:rPr>
          <w:highlight w:val="green"/>
          <w:u w:val="single"/>
        </w:rPr>
        <w:t>labor</w:t>
      </w:r>
      <w:r w:rsidRPr="00DD07D8">
        <w:rPr>
          <w:sz w:val="16"/>
        </w:rPr>
        <w:t xml:space="preserve"> often </w:t>
      </w:r>
      <w:r w:rsidRPr="00DD07D8">
        <w:rPr>
          <w:szCs w:val="32"/>
          <w:u w:val="single"/>
        </w:rPr>
        <w:t xml:space="preserve">come </w:t>
      </w:r>
      <w:r w:rsidRPr="00DD07D8">
        <w:rPr>
          <w:szCs w:val="32"/>
          <w:highlight w:val="green"/>
          <w:u w:val="single"/>
        </w:rPr>
        <w:t>from</w:t>
      </w:r>
      <w:r w:rsidRPr="00DD07D8">
        <w:rPr>
          <w:szCs w:val="32"/>
          <w:u w:val="single"/>
        </w:rPr>
        <w:t xml:space="preserve"> a </w:t>
      </w:r>
      <w:r w:rsidRPr="00DD07D8">
        <w:rPr>
          <w:szCs w:val="32"/>
          <w:highlight w:val="green"/>
          <w:u w:val="single"/>
        </w:rPr>
        <w:t>variety of</w:t>
      </w:r>
      <w:r w:rsidRPr="00DD07D8">
        <w:rPr>
          <w:szCs w:val="32"/>
        </w:rPr>
        <w:t xml:space="preserve"> </w:t>
      </w:r>
      <w:r w:rsidRPr="00DD07D8">
        <w:rPr>
          <w:sz w:val="16"/>
        </w:rPr>
        <w:t xml:space="preserve">domestic and international </w:t>
      </w:r>
      <w:r w:rsidRPr="00DD07D8">
        <w:rPr>
          <w:szCs w:val="32"/>
          <w:highlight w:val="green"/>
          <w:u w:val="single"/>
        </w:rPr>
        <w:t>sources</w:t>
      </w:r>
      <w:r w:rsidRPr="00DD07D8">
        <w:rPr>
          <w:sz w:val="16"/>
        </w:rPr>
        <w:t xml:space="preserve">. </w:t>
      </w:r>
      <w:r w:rsidRPr="00DD07D8">
        <w:rPr>
          <w:highlight w:val="green"/>
          <w:u w:val="single"/>
        </w:rPr>
        <w:t>When</w:t>
      </w:r>
      <w:r w:rsidRPr="00DD07D8">
        <w:rPr>
          <w:sz w:val="16"/>
          <w:highlight w:val="green"/>
        </w:rPr>
        <w:t xml:space="preserve"> </w:t>
      </w:r>
      <w:r w:rsidRPr="00DD07D8">
        <w:rPr>
          <w:b/>
          <w:bCs/>
          <w:highlight w:val="green"/>
          <w:u w:val="single"/>
        </w:rPr>
        <w:t>any</w:t>
      </w:r>
      <w:r w:rsidRPr="00DD07D8">
        <w:rPr>
          <w:sz w:val="16"/>
          <w:highlight w:val="green"/>
        </w:rPr>
        <w:t xml:space="preserve"> </w:t>
      </w:r>
      <w:r w:rsidRPr="00DD07D8">
        <w:rPr>
          <w:b/>
          <w:bCs/>
          <w:highlight w:val="green"/>
          <w:u w:val="single"/>
        </w:rPr>
        <w:t>link</w:t>
      </w:r>
      <w:r w:rsidRPr="00DD07D8">
        <w:rPr>
          <w:sz w:val="16"/>
          <w:highlight w:val="green"/>
        </w:rPr>
        <w:t xml:space="preserve"> </w:t>
      </w:r>
      <w:r w:rsidRPr="00DD07D8">
        <w:rPr>
          <w:b/>
          <w:bCs/>
          <w:highlight w:val="green"/>
          <w:u w:val="single"/>
        </w:rPr>
        <w:t>in</w:t>
      </w:r>
      <w:r w:rsidRPr="00DD07D8">
        <w:rPr>
          <w:u w:val="single"/>
        </w:rPr>
        <w:t xml:space="preserve"> </w:t>
      </w:r>
      <w:r w:rsidRPr="00DD07D8">
        <w:rPr>
          <w:highlight w:val="green"/>
          <w:u w:val="single"/>
        </w:rPr>
        <w:t xml:space="preserve">this </w:t>
      </w:r>
      <w:r w:rsidRPr="00DD07D8">
        <w:rPr>
          <w:b/>
          <w:bCs/>
          <w:highlight w:val="green"/>
          <w:u w:val="single"/>
        </w:rPr>
        <w:t>chain</w:t>
      </w:r>
      <w:r w:rsidRPr="00DD07D8">
        <w:rPr>
          <w:highlight w:val="green"/>
          <w:u w:val="single"/>
        </w:rPr>
        <w:t xml:space="preserve"> </w:t>
      </w:r>
      <w:r w:rsidRPr="00DD07D8">
        <w:rPr>
          <w:b/>
          <w:bCs/>
          <w:highlight w:val="green"/>
          <w:u w:val="single"/>
        </w:rPr>
        <w:t>breaks</w:t>
      </w:r>
      <w:r w:rsidRPr="00DD07D8">
        <w:rPr>
          <w:sz w:val="16"/>
        </w:rPr>
        <w:t xml:space="preserve"> (</w:t>
      </w:r>
      <w:r w:rsidRPr="00DD07D8">
        <w:rPr>
          <w:u w:val="single"/>
        </w:rPr>
        <w:t>whether</w:t>
      </w:r>
      <w:r w:rsidRPr="00DD07D8">
        <w:rPr>
          <w:sz w:val="16"/>
        </w:rPr>
        <w:t xml:space="preserve"> </w:t>
      </w:r>
      <w:r w:rsidRPr="00DD07D8">
        <w:rPr>
          <w:highlight w:val="green"/>
          <w:u w:val="single"/>
        </w:rPr>
        <w:t>due</w:t>
      </w:r>
      <w:r w:rsidRPr="00DD07D8">
        <w:rPr>
          <w:sz w:val="16"/>
        </w:rPr>
        <w:t xml:space="preserve"> </w:t>
      </w:r>
      <w:r w:rsidRPr="00DD07D8">
        <w:rPr>
          <w:highlight w:val="green"/>
          <w:u w:val="single"/>
        </w:rPr>
        <w:t>to</w:t>
      </w:r>
      <w:r w:rsidRPr="00DD07D8">
        <w:rPr>
          <w:sz w:val="16"/>
        </w:rPr>
        <w:t xml:space="preserve"> material </w:t>
      </w:r>
      <w:r w:rsidRPr="00DD07D8">
        <w:rPr>
          <w:u w:val="single"/>
        </w:rPr>
        <w:t>shortages</w:t>
      </w:r>
      <w:r w:rsidRPr="00DD07D8">
        <w:rPr>
          <w:sz w:val="16"/>
        </w:rPr>
        <w:t xml:space="preserve">, shipping </w:t>
      </w:r>
      <w:r w:rsidRPr="00DD07D8">
        <w:rPr>
          <w:u w:val="single"/>
        </w:rPr>
        <w:t>delays</w:t>
      </w:r>
      <w:r w:rsidRPr="00DD07D8">
        <w:rPr>
          <w:sz w:val="16"/>
        </w:rPr>
        <w:t xml:space="preserve">, geopolitical </w:t>
      </w:r>
      <w:r w:rsidRPr="00DD07D8">
        <w:rPr>
          <w:u w:val="single"/>
        </w:rPr>
        <w:t>events</w:t>
      </w:r>
      <w:r w:rsidRPr="00DD07D8">
        <w:rPr>
          <w:sz w:val="16"/>
        </w:rPr>
        <w:t xml:space="preserve">, </w:t>
      </w:r>
      <w:r w:rsidRPr="00DD07D8">
        <w:rPr>
          <w:b/>
          <w:bCs/>
          <w:highlight w:val="green"/>
          <w:u w:val="single"/>
        </w:rPr>
        <w:t>labor</w:t>
      </w:r>
      <w:r w:rsidRPr="00DD07D8">
        <w:rPr>
          <w:b/>
          <w:bCs/>
          <w:u w:val="single"/>
        </w:rPr>
        <w:t xml:space="preserve"> </w:t>
      </w:r>
      <w:r w:rsidRPr="00DD07D8">
        <w:rPr>
          <w:b/>
          <w:bCs/>
          <w:highlight w:val="green"/>
          <w:u w:val="single"/>
        </w:rPr>
        <w:t>strikes</w:t>
      </w:r>
      <w:r w:rsidRPr="00DD07D8">
        <w:rPr>
          <w:sz w:val="16"/>
        </w:rPr>
        <w:t xml:space="preserve">, or natural </w:t>
      </w:r>
      <w:r w:rsidRPr="00DD07D8">
        <w:rPr>
          <w:u w:val="single"/>
        </w:rPr>
        <w:t>disasters</w:t>
      </w:r>
      <w:r w:rsidRPr="00DD07D8">
        <w:rPr>
          <w:sz w:val="16"/>
        </w:rPr>
        <w:t xml:space="preserve">), </w:t>
      </w:r>
      <w:r w:rsidRPr="00DD07D8">
        <w:rPr>
          <w:highlight w:val="green"/>
          <w:u w:val="single"/>
        </w:rPr>
        <w:t>the</w:t>
      </w:r>
      <w:r w:rsidRPr="00DD07D8">
        <w:rPr>
          <w:sz w:val="16"/>
          <w:highlight w:val="green"/>
        </w:rPr>
        <w:t xml:space="preserve"> </w:t>
      </w:r>
      <w:r w:rsidRPr="00DD07D8">
        <w:rPr>
          <w:b/>
          <w:bCs/>
          <w:highlight w:val="green"/>
          <w:u w:val="single"/>
        </w:rPr>
        <w:t>result</w:t>
      </w:r>
      <w:r w:rsidRPr="00DD07D8">
        <w:rPr>
          <w:highlight w:val="green"/>
          <w:u w:val="single"/>
        </w:rPr>
        <w:t xml:space="preserve"> </w:t>
      </w:r>
      <w:r w:rsidRPr="00DD07D8">
        <w:rPr>
          <w:b/>
          <w:bCs/>
          <w:highlight w:val="green"/>
          <w:u w:val="single"/>
        </w:rPr>
        <w:t>is a supply chain disruption</w:t>
      </w:r>
      <w:r w:rsidRPr="00DD07D8">
        <w:rPr>
          <w:u w:val="single"/>
        </w:rPr>
        <w:t>.</w:t>
      </w:r>
    </w:p>
    <w:p w14:paraId="755EDBC1" w14:textId="77777777" w:rsidR="00D226C0" w:rsidRDefault="00D226C0" w:rsidP="00D226C0">
      <w:pPr>
        <w:rPr>
          <w:sz w:val="16"/>
        </w:rPr>
      </w:pPr>
      <w:r w:rsidRPr="00DD07D8">
        <w:rPr>
          <w:b/>
          <w:bCs/>
          <w:highlight w:val="green"/>
          <w:u w:val="single"/>
        </w:rPr>
        <w:t>For</w:t>
      </w:r>
      <w:r w:rsidRPr="00DD07D8">
        <w:rPr>
          <w:u w:val="single"/>
        </w:rPr>
        <w:t xml:space="preserve"> the </w:t>
      </w:r>
      <w:r w:rsidRPr="00DD07D8">
        <w:rPr>
          <w:b/>
          <w:bCs/>
          <w:highlight w:val="green"/>
          <w:u w:val="single"/>
        </w:rPr>
        <w:t>construction</w:t>
      </w:r>
      <w:r w:rsidRPr="00DD07D8">
        <w:rPr>
          <w:u w:val="single"/>
        </w:rPr>
        <w:t xml:space="preserve"> industry</w:t>
      </w:r>
      <w:r w:rsidRPr="00DD07D8">
        <w:rPr>
          <w:sz w:val="16"/>
        </w:rPr>
        <w:t xml:space="preserve">, these </w:t>
      </w:r>
      <w:r w:rsidRPr="00DD07D8">
        <w:rPr>
          <w:b/>
          <w:bCs/>
          <w:highlight w:val="green"/>
          <w:u w:val="single"/>
        </w:rPr>
        <w:t>disruptions</w:t>
      </w:r>
      <w:r w:rsidRPr="00DD07D8">
        <w:rPr>
          <w:sz w:val="16"/>
        </w:rPr>
        <w:t xml:space="preserve"> can </w:t>
      </w:r>
      <w:r w:rsidRPr="00DD07D8">
        <w:rPr>
          <w:b/>
          <w:bCs/>
          <w:highlight w:val="green"/>
          <w:u w:val="single"/>
        </w:rPr>
        <w:t>derail</w:t>
      </w:r>
      <w:r w:rsidRPr="00DD07D8">
        <w:rPr>
          <w:sz w:val="16"/>
        </w:rPr>
        <w:t xml:space="preserve"> </w:t>
      </w:r>
      <w:r w:rsidRPr="00DD07D8">
        <w:rPr>
          <w:b/>
          <w:bCs/>
          <w:highlight w:val="green"/>
          <w:u w:val="single"/>
        </w:rPr>
        <w:t>timelines</w:t>
      </w:r>
      <w:r w:rsidRPr="00DD07D8">
        <w:rPr>
          <w:sz w:val="16"/>
        </w:rPr>
        <w:t xml:space="preserve">, </w:t>
      </w:r>
      <w:r w:rsidRPr="00DD07D8">
        <w:rPr>
          <w:highlight w:val="green"/>
          <w:u w:val="single"/>
        </w:rPr>
        <w:t>inflate</w:t>
      </w:r>
      <w:r w:rsidRPr="00DD07D8">
        <w:rPr>
          <w:sz w:val="16"/>
        </w:rPr>
        <w:t xml:space="preserve"> </w:t>
      </w:r>
      <w:r w:rsidRPr="00DD07D8">
        <w:rPr>
          <w:b/>
          <w:bCs/>
          <w:highlight w:val="green"/>
          <w:u w:val="single"/>
        </w:rPr>
        <w:t>budgets</w:t>
      </w:r>
      <w:r w:rsidRPr="00DD07D8">
        <w:rPr>
          <w:sz w:val="16"/>
        </w:rPr>
        <w:t xml:space="preserve">, </w:t>
      </w:r>
      <w:r w:rsidRPr="00DD07D8">
        <w:rPr>
          <w:u w:val="single"/>
        </w:rPr>
        <w:t xml:space="preserve">and </w:t>
      </w:r>
      <w:r w:rsidRPr="00DD07D8">
        <w:rPr>
          <w:b/>
          <w:bCs/>
          <w:highlight w:val="green"/>
          <w:u w:val="single"/>
        </w:rPr>
        <w:t>spark</w:t>
      </w:r>
      <w:r w:rsidRPr="00DD07D8">
        <w:rPr>
          <w:u w:val="single"/>
        </w:rPr>
        <w:t xml:space="preserve"> </w:t>
      </w:r>
      <w:r w:rsidRPr="00DD07D8">
        <w:rPr>
          <w:b/>
          <w:bCs/>
          <w:highlight w:val="green"/>
          <w:u w:val="single"/>
        </w:rPr>
        <w:t>disputes</w:t>
      </w:r>
      <w:r w:rsidRPr="00DD07D8">
        <w:rPr>
          <w:sz w:val="16"/>
        </w:rPr>
        <w:t>. Understanding the legal implications of such disruptions is critical for developers, contractors, subcontractors, and suppliers alike.</w:t>
      </w:r>
    </w:p>
    <w:p w14:paraId="5321704D" w14:textId="77777777" w:rsidR="00D226C0" w:rsidRDefault="00D226C0" w:rsidP="00D226C0">
      <w:pPr>
        <w:rPr>
          <w:sz w:val="16"/>
        </w:rPr>
      </w:pPr>
    </w:p>
    <w:p w14:paraId="44DE171C" w14:textId="540667B9" w:rsidR="00D226C0" w:rsidRPr="002971AD" w:rsidRDefault="00D226C0" w:rsidP="00D226C0">
      <w:pPr>
        <w:pStyle w:val="Heading4"/>
      </w:pPr>
      <w:proofErr w:type="gramStart"/>
      <w:r>
        <w:t>Ushers</w:t>
      </w:r>
      <w:proofErr w:type="gramEnd"/>
      <w:r>
        <w:t xml:space="preserve"> existential weaponization risks</w:t>
      </w:r>
      <w:r w:rsidR="009336F8">
        <w:t>,</w:t>
      </w:r>
      <w:r>
        <w:t xml:space="preserve"> that collapse the basis of infrastructure and security. </w:t>
      </w:r>
    </w:p>
    <w:p w14:paraId="17295E8C" w14:textId="77777777" w:rsidR="00D226C0" w:rsidRPr="001C3D64" w:rsidRDefault="00D226C0" w:rsidP="00D226C0">
      <w:r w:rsidRPr="001C3D64">
        <w:rPr>
          <w:rStyle w:val="Style13ptBold"/>
        </w:rPr>
        <w:t>Sherwood 24</w:t>
      </w:r>
      <w:r>
        <w:t xml:space="preserve"> (</w:t>
      </w:r>
      <w:r w:rsidRPr="001C3D64">
        <w:t>, A. J. (2024) 'A Framework to Weaponize Risk, Targeting an Opponent’s Supply-Chain Vulnerabilities,' Institute of Political Studies Department of Security Studies. https://dspace.cuni.cz/bitstream/handle/20.500.11956/195313/120487857.pdf?sequence=1&amp;isAllowed=y.</w:t>
      </w:r>
      <w:r>
        <w:t xml:space="preserve"> [UTD])</w:t>
      </w:r>
    </w:p>
    <w:p w14:paraId="291CDE61" w14:textId="77777777" w:rsidR="00D226C0" w:rsidRPr="00A1673A" w:rsidRDefault="00D226C0" w:rsidP="00D226C0">
      <w:pPr>
        <w:rPr>
          <w:sz w:val="16"/>
        </w:rPr>
      </w:pPr>
      <w:r w:rsidRPr="00617A8C">
        <w:rPr>
          <w:rStyle w:val="StyleUnderline"/>
          <w:highlight w:val="green"/>
        </w:rPr>
        <w:t>Ensuring</w:t>
      </w:r>
      <w:r w:rsidRPr="00A1673A">
        <w:rPr>
          <w:rStyle w:val="StyleUnderline"/>
        </w:rPr>
        <w:t xml:space="preserve"> the flow of critical commodities in </w:t>
      </w:r>
      <w:r w:rsidRPr="00617A8C">
        <w:rPr>
          <w:rStyle w:val="Emphasis"/>
          <w:highlight w:val="green"/>
        </w:rPr>
        <w:t>supply-chains</w:t>
      </w:r>
      <w:r w:rsidRPr="00A1673A">
        <w:rPr>
          <w:rStyle w:val="StyleUnderline"/>
        </w:rPr>
        <w:t xml:space="preserve"> to end consumers </w:t>
      </w:r>
      <w:r w:rsidRPr="00617A8C">
        <w:rPr>
          <w:rStyle w:val="StyleUnderline"/>
          <w:highlight w:val="green"/>
        </w:rPr>
        <w:t>underpins</w:t>
      </w:r>
      <w:r w:rsidRPr="00A1673A">
        <w:rPr>
          <w:rStyle w:val="StyleUnderline"/>
        </w:rPr>
        <w:t xml:space="preserve"> the access to and operation of </w:t>
      </w:r>
      <w:r w:rsidRPr="00617A8C">
        <w:rPr>
          <w:rStyle w:val="Emphasis"/>
          <w:highlight w:val="green"/>
        </w:rPr>
        <w:t>essential assets</w:t>
      </w:r>
      <w:r w:rsidRPr="00A1673A">
        <w:rPr>
          <w:rStyle w:val="StyleUnderline"/>
        </w:rPr>
        <w:t xml:space="preserve"> vital </w:t>
      </w:r>
      <w:r w:rsidRPr="00617A8C">
        <w:rPr>
          <w:rStyle w:val="StyleUnderline"/>
          <w:highlight w:val="green"/>
        </w:rPr>
        <w:t>to</w:t>
      </w:r>
      <w:r w:rsidRPr="00A1673A">
        <w:rPr>
          <w:rStyle w:val="StyleUnderline"/>
        </w:rPr>
        <w:t xml:space="preserve"> nations’ </w:t>
      </w:r>
      <w:r w:rsidRPr="00A1673A">
        <w:rPr>
          <w:rStyle w:val="Emphasis"/>
        </w:rPr>
        <w:t xml:space="preserve">economic prosperity and </w:t>
      </w:r>
      <w:proofErr w:type="gramStart"/>
      <w:r w:rsidRPr="00617A8C">
        <w:rPr>
          <w:rStyle w:val="Emphasis"/>
          <w:highlight w:val="green"/>
        </w:rPr>
        <w:t>security</w:t>
      </w:r>
      <w:r w:rsidRPr="00A1673A">
        <w:rPr>
          <w:sz w:val="16"/>
        </w:rPr>
        <w:t>[</w:t>
      </w:r>
      <w:proofErr w:type="gramEnd"/>
      <w:r w:rsidRPr="00A1673A">
        <w:rPr>
          <w:sz w:val="16"/>
        </w:rPr>
        <w:t xml:space="preserve">2, 3]. </w:t>
      </w:r>
      <w:r w:rsidRPr="00A1673A">
        <w:rPr>
          <w:rStyle w:val="StyleUnderline"/>
        </w:rPr>
        <w:t>In international markets that experience supply, demand</w:t>
      </w:r>
      <w:r w:rsidRPr="00CE1D14">
        <w:rPr>
          <w:rStyle w:val="StyleUnderline"/>
        </w:rPr>
        <w:t>, and price volatility for</w:t>
      </w:r>
      <w:r w:rsidRPr="00A1673A">
        <w:rPr>
          <w:rStyle w:val="StyleUnderline"/>
        </w:rPr>
        <w:t xml:space="preserve"> critical commodities and manufactured </w:t>
      </w:r>
      <w:proofErr w:type="gramStart"/>
      <w:r w:rsidRPr="00A1673A">
        <w:rPr>
          <w:rStyle w:val="StyleUnderline"/>
        </w:rPr>
        <w:t>products</w:t>
      </w:r>
      <w:r w:rsidRPr="00A1673A">
        <w:rPr>
          <w:sz w:val="16"/>
        </w:rPr>
        <w:t>[</w:t>
      </w:r>
      <w:proofErr w:type="gramEnd"/>
      <w:r w:rsidRPr="00A1673A">
        <w:rPr>
          <w:sz w:val="16"/>
        </w:rPr>
        <w:t xml:space="preserve">4–9], </w:t>
      </w:r>
      <w:r w:rsidRPr="00617A8C">
        <w:rPr>
          <w:rStyle w:val="Emphasis"/>
          <w:highlight w:val="green"/>
        </w:rPr>
        <w:t>small perturbations</w:t>
      </w:r>
      <w:r w:rsidRPr="00A1673A">
        <w:rPr>
          <w:rStyle w:val="StyleUnderline"/>
        </w:rPr>
        <w:t xml:space="preserve"> in supply-chain demand and supply can </w:t>
      </w:r>
      <w:r w:rsidRPr="00617A8C">
        <w:rPr>
          <w:rStyle w:val="StyleUnderline"/>
          <w:highlight w:val="green"/>
        </w:rPr>
        <w:t xml:space="preserve">yield </w:t>
      </w:r>
      <w:r w:rsidRPr="00617A8C">
        <w:rPr>
          <w:rStyle w:val="Emphasis"/>
          <w:highlight w:val="green"/>
        </w:rPr>
        <w:t>radical shifts</w:t>
      </w:r>
      <w:r w:rsidRPr="00A1673A">
        <w:rPr>
          <w:rStyle w:val="StyleUnderline"/>
        </w:rPr>
        <w:t xml:space="preserve"> in supply</w:t>
      </w:r>
      <w:r>
        <w:rPr>
          <w:rStyle w:val="StyleUnderline"/>
        </w:rPr>
        <w:t>-</w:t>
      </w:r>
      <w:r w:rsidRPr="00A1673A">
        <w:rPr>
          <w:rStyle w:val="StyleUnderline"/>
        </w:rPr>
        <w:t xml:space="preserve">chain </w:t>
      </w:r>
      <w:proofErr w:type="gramStart"/>
      <w:r w:rsidRPr="00A1673A">
        <w:rPr>
          <w:rStyle w:val="StyleUnderline"/>
        </w:rPr>
        <w:t>behavior</w:t>
      </w:r>
      <w:r w:rsidRPr="00A1673A">
        <w:rPr>
          <w:sz w:val="16"/>
        </w:rPr>
        <w:t>[</w:t>
      </w:r>
      <w:proofErr w:type="gramEnd"/>
      <w:r w:rsidRPr="00A1673A">
        <w:rPr>
          <w:sz w:val="16"/>
        </w:rPr>
        <w:t>10, 11].</w:t>
      </w:r>
    </w:p>
    <w:p w14:paraId="538BE795" w14:textId="77777777" w:rsidR="00D226C0" w:rsidRPr="00A1673A" w:rsidRDefault="00D226C0" w:rsidP="00D226C0">
      <w:pPr>
        <w:rPr>
          <w:sz w:val="16"/>
        </w:rPr>
      </w:pPr>
      <w:r w:rsidRPr="00A1673A">
        <w:rPr>
          <w:sz w:val="16"/>
        </w:rPr>
        <w:t xml:space="preserve">Many papers have been published in Supply-Chain Management, Operations Research, Industrial Engineering, Security Studies, Strategic Studies, and other academic fields regarding the defense of infrastructure. What seems absent, however, is how an </w:t>
      </w:r>
      <w:r w:rsidRPr="00173DAB">
        <w:rPr>
          <w:rStyle w:val="StyleUnderline"/>
          <w:b/>
          <w:bCs/>
          <w:highlight w:val="green"/>
        </w:rPr>
        <w:t>aggressive</w:t>
      </w:r>
      <w:r w:rsidRPr="00617A8C">
        <w:rPr>
          <w:rStyle w:val="StyleUnderline"/>
          <w:highlight w:val="green"/>
        </w:rPr>
        <w:t xml:space="preserve"> </w:t>
      </w:r>
      <w:r w:rsidRPr="00173DAB">
        <w:rPr>
          <w:rStyle w:val="StyleUnderline"/>
          <w:b/>
          <w:bCs/>
          <w:highlight w:val="green"/>
        </w:rPr>
        <w:t>opponent</w:t>
      </w:r>
      <w:r w:rsidRPr="00A1673A">
        <w:rPr>
          <w:rStyle w:val="StyleUnderline"/>
        </w:rPr>
        <w:t xml:space="preserve"> may </w:t>
      </w:r>
      <w:r w:rsidRPr="00617A8C">
        <w:rPr>
          <w:rStyle w:val="StyleUnderline"/>
          <w:highlight w:val="green"/>
        </w:rPr>
        <w:t>conceptualize</w:t>
      </w:r>
      <w:r w:rsidRPr="00A1673A">
        <w:rPr>
          <w:rStyle w:val="StyleUnderline"/>
        </w:rPr>
        <w:t xml:space="preserve"> </w:t>
      </w:r>
      <w:proofErr w:type="spellStart"/>
      <w:proofErr w:type="gramStart"/>
      <w:r w:rsidRPr="00A1673A">
        <w:rPr>
          <w:rStyle w:val="StyleUnderline"/>
        </w:rPr>
        <w:t>supplychains</w:t>
      </w:r>
      <w:proofErr w:type="spellEnd"/>
      <w:proofErr w:type="gramEnd"/>
      <w:r w:rsidRPr="00A1673A">
        <w:rPr>
          <w:rStyle w:val="StyleUnderline"/>
        </w:rPr>
        <w:t xml:space="preserve"> and what </w:t>
      </w:r>
      <w:r w:rsidRPr="00173DAB">
        <w:rPr>
          <w:rStyle w:val="StyleUnderline"/>
          <w:b/>
          <w:bCs/>
          <w:highlight w:val="green"/>
        </w:rPr>
        <w:t>vectors</w:t>
      </w:r>
      <w:r w:rsidRPr="00A1673A">
        <w:rPr>
          <w:rStyle w:val="StyleUnderline"/>
        </w:rPr>
        <w:t xml:space="preserve"> they could </w:t>
      </w:r>
      <w:r w:rsidRPr="00173DAB">
        <w:rPr>
          <w:rStyle w:val="StyleUnderline"/>
          <w:b/>
          <w:bCs/>
          <w:highlight w:val="green"/>
        </w:rPr>
        <w:t>exploit</w:t>
      </w:r>
      <w:r w:rsidRPr="00A1673A">
        <w:rPr>
          <w:rStyle w:val="StyleUnderline"/>
        </w:rPr>
        <w:t xml:space="preserve"> to induce some negative </w:t>
      </w:r>
      <w:proofErr w:type="gramStart"/>
      <w:r w:rsidRPr="00A1673A">
        <w:rPr>
          <w:rStyle w:val="StyleUnderline"/>
        </w:rPr>
        <w:t>consequence</w:t>
      </w:r>
      <w:proofErr w:type="gramEnd"/>
      <w:r w:rsidRPr="00A1673A">
        <w:rPr>
          <w:rStyle w:val="StyleUnderline"/>
        </w:rPr>
        <w:t xml:space="preserve"> in a target of their choice</w:t>
      </w:r>
      <w:r w:rsidRPr="00A1673A">
        <w:rPr>
          <w:sz w:val="16"/>
        </w:rPr>
        <w:t>. Additionally, what specific literature does exist in Security and Strategic Studies, as well as International Relations, regarding the defense of supply-</w:t>
      </w:r>
      <w:proofErr w:type="gramStart"/>
      <w:r w:rsidRPr="00A1673A">
        <w:rPr>
          <w:sz w:val="16"/>
        </w:rPr>
        <w:t>chains</w:t>
      </w:r>
      <w:proofErr w:type="gramEnd"/>
      <w:r w:rsidRPr="00A1673A">
        <w:rPr>
          <w:sz w:val="16"/>
        </w:rPr>
        <w:t xml:space="preserve"> does not explicitly treat concepts of risk in the same systemic manner that the architects and operators of supply-chains use in their design, operation, and maintenance of those same systems.</w:t>
      </w:r>
    </w:p>
    <w:p w14:paraId="39402FBF" w14:textId="77777777" w:rsidR="00D226C0" w:rsidRPr="000961BC" w:rsidRDefault="00D226C0" w:rsidP="00D226C0">
      <w:pPr>
        <w:rPr>
          <w:sz w:val="12"/>
          <w:szCs w:val="18"/>
        </w:rPr>
      </w:pPr>
      <w:r w:rsidRPr="000961BC">
        <w:rPr>
          <w:sz w:val="12"/>
          <w:szCs w:val="18"/>
        </w:rPr>
        <w:t>In the pursuit of further securing critical commodities and raw minerals, numerous national bodies, including the European Commission (EC), have identified various commodities upon which different critical infrastructure sectors rely. These commodities vary in importance and susceptibility to disruption than others, so much so that legislation and risk-management frameworks have been adopted on a multilateral basis in certain instances.</w:t>
      </w:r>
    </w:p>
    <w:p w14:paraId="6E748C73" w14:textId="77777777" w:rsidR="00D226C0" w:rsidRPr="000961BC" w:rsidRDefault="00D226C0" w:rsidP="00D226C0">
      <w:pPr>
        <w:rPr>
          <w:sz w:val="12"/>
          <w:szCs w:val="18"/>
        </w:rPr>
      </w:pPr>
      <w:r w:rsidRPr="000961BC">
        <w:rPr>
          <w:sz w:val="12"/>
          <w:szCs w:val="18"/>
        </w:rPr>
        <w:t>The adoption of these measures by the European Commission, outlined in the Critical Raw Minerals Act (CRMA) COM(2023) 160 - Proposal for a regulation of the European Parliament and of the Council establishing a framework for ensuring a secure and sustainable supply of critical raw materials, specifically outline two variables as crucial components of analysis: Supply Risk (SR) and Economic Importance (EI)[12]. An initial investigation of these variables, which aggregate a variety of risks based on composite indices and inputs such as production and infrastructure sector reliance on a particular commodity[13], revealed that the aggregate risk to which a commodity and, more importantly, the supply-chain which provides that commodity to downstream consumers, was not captured at all in these measures; notably, cost performance was included in as a parameter, but not the underlying price of the commodity on the open market[13].</w:t>
      </w:r>
    </w:p>
    <w:p w14:paraId="083CFE5C" w14:textId="77777777" w:rsidR="00D226C0" w:rsidRPr="00A1673A" w:rsidRDefault="00D226C0" w:rsidP="00D226C0">
      <w:pPr>
        <w:rPr>
          <w:sz w:val="16"/>
        </w:rPr>
      </w:pPr>
      <w:r w:rsidRPr="00A1673A">
        <w:rPr>
          <w:rStyle w:val="StyleUnderline"/>
        </w:rPr>
        <w:t>With the seeming absence of offensively orientated frameworks in the literature that prescribe how to attack, the nature of the EI and SR indices and a lack of risk in a systems context pose a novel opportunity to provide a theoretical framework that accomplishes, or at least begins an iterative attempt, to combine all three in the context of the EC’s objectives to secure its access to CRMs</w:t>
      </w:r>
      <w:r w:rsidRPr="00A1673A">
        <w:rPr>
          <w:sz w:val="16"/>
        </w:rPr>
        <w:t>.</w:t>
      </w:r>
    </w:p>
    <w:p w14:paraId="26F6B629" w14:textId="77777777" w:rsidR="00D226C0" w:rsidRPr="00C54626" w:rsidRDefault="00D226C0" w:rsidP="00D226C0">
      <w:pPr>
        <w:rPr>
          <w:sz w:val="16"/>
        </w:rPr>
      </w:pPr>
      <w:r w:rsidRPr="00C54626">
        <w:rPr>
          <w:sz w:val="16"/>
        </w:rPr>
        <w:t xml:space="preserve">Therefore, the objective of this paper is threefold. The first objective is to measure the aggregate risk of a CRM. Second, </w:t>
      </w:r>
      <w:r w:rsidRPr="00C54626">
        <w:rPr>
          <w:rStyle w:val="StyleUnderline"/>
          <w:sz w:val="16"/>
          <w:u w:val="none"/>
        </w:rPr>
        <w:t xml:space="preserve">the paper seeks to examine the characteristics of the mineral’s supply-chain during a period of high systemic stress under the axiomatic assumption that whatever risks the supply-chain was exposed to for that </w:t>
      </w:r>
      <w:proofErr w:type="gramStart"/>
      <w:r w:rsidRPr="00C54626">
        <w:rPr>
          <w:rStyle w:val="StyleUnderline"/>
          <w:sz w:val="16"/>
          <w:u w:val="none"/>
        </w:rPr>
        <w:t>time period</w:t>
      </w:r>
      <w:proofErr w:type="gramEnd"/>
      <w:r w:rsidRPr="00C54626">
        <w:rPr>
          <w:rStyle w:val="StyleUnderline"/>
          <w:sz w:val="16"/>
          <w:u w:val="none"/>
        </w:rPr>
        <w:t xml:space="preserve"> were magnified</w:t>
      </w:r>
      <w:r w:rsidRPr="00C54626">
        <w:rPr>
          <w:sz w:val="16"/>
        </w:rPr>
        <w:t xml:space="preserve">. In this instance, the COVID-19 pandemic was selected as this period of elevated supply-chain stress. The third and final objective is to create a </w:t>
      </w:r>
      <w:r w:rsidRPr="00C54626">
        <w:rPr>
          <w:rStyle w:val="StyleUnderline"/>
        </w:rPr>
        <w:t>framework that disaggregates risk into different risk classes, which could be applied by an offensive actor seeking to leverage these risks against their opponents</w:t>
      </w:r>
      <w:r w:rsidRPr="00C54626">
        <w:rPr>
          <w:sz w:val="16"/>
        </w:rPr>
        <w:t xml:space="preserve">. </w:t>
      </w:r>
      <w:r w:rsidRPr="00C54626">
        <w:rPr>
          <w:rStyle w:val="StyleUnderline"/>
        </w:rPr>
        <w:t xml:space="preserve">The deliberate induction of risk in a supply-chain by a state actor, or the organs of that state actor, is referred to as </w:t>
      </w:r>
      <w:r w:rsidRPr="00C54626">
        <w:rPr>
          <w:rStyle w:val="StyleUnderline"/>
          <w:b/>
          <w:bCs/>
          <w:highlight w:val="green"/>
        </w:rPr>
        <w:t>’weaponized</w:t>
      </w:r>
      <w:r w:rsidRPr="00C54626">
        <w:rPr>
          <w:rStyle w:val="StyleUnderline"/>
          <w:b/>
          <w:bCs/>
        </w:rPr>
        <w:t xml:space="preserve"> </w:t>
      </w:r>
      <w:r w:rsidRPr="00C54626">
        <w:rPr>
          <w:rStyle w:val="StyleUnderline"/>
          <w:b/>
          <w:bCs/>
          <w:highlight w:val="green"/>
        </w:rPr>
        <w:t>risk’</w:t>
      </w:r>
      <w:r w:rsidRPr="00C54626">
        <w:rPr>
          <w:sz w:val="16"/>
        </w:rPr>
        <w:t>.</w:t>
      </w:r>
    </w:p>
    <w:p w14:paraId="61B71936" w14:textId="77777777" w:rsidR="00D226C0" w:rsidRPr="000961BC" w:rsidRDefault="00D226C0" w:rsidP="00D226C0">
      <w:pPr>
        <w:rPr>
          <w:sz w:val="12"/>
          <w:szCs w:val="18"/>
        </w:rPr>
      </w:pPr>
      <w:r w:rsidRPr="000961BC">
        <w:rPr>
          <w:sz w:val="12"/>
          <w:szCs w:val="18"/>
        </w:rPr>
        <w:t>This framework is contextualized through application to five potential attack vectors that an aggressive theoretical opponent could use to induce these risks in a supply-chain with the intent of damaging their target’s ability materially to supply relevant CRMs necessary for the continual operation of critical infrastructure.</w:t>
      </w:r>
    </w:p>
    <w:p w14:paraId="484F100C" w14:textId="77777777" w:rsidR="00D226C0" w:rsidRPr="000961BC" w:rsidRDefault="00D226C0" w:rsidP="00D226C0">
      <w:pPr>
        <w:rPr>
          <w:sz w:val="12"/>
          <w:szCs w:val="18"/>
        </w:rPr>
      </w:pPr>
      <w:r w:rsidRPr="000961BC">
        <w:rPr>
          <w:sz w:val="12"/>
          <w:szCs w:val="18"/>
        </w:rPr>
        <w:t xml:space="preserve">Hereafter, this paper initially provides a literature review in Section III, covering broad supply-chain phenomena, an exploration of the concept for risk, it’s manifestations, and employment in different contexts; the broad concepts of realism, and especially offensive realism which as used to explain the </w:t>
      </w:r>
      <w:proofErr w:type="spellStart"/>
      <w:r w:rsidRPr="000961BC">
        <w:rPr>
          <w:sz w:val="12"/>
          <w:szCs w:val="18"/>
        </w:rPr>
        <w:t>behaviour</w:t>
      </w:r>
      <w:proofErr w:type="spellEnd"/>
      <w:r w:rsidRPr="000961BC">
        <w:rPr>
          <w:sz w:val="12"/>
          <w:szCs w:val="18"/>
        </w:rPr>
        <w:t xml:space="preserve"> of the constructed theoretical opponent which seeks to weaponize risk; how states weaponize different supply-chain elements as filtered through a realist lens; the different strategic logics which may be employed when weaponizing risk; and a breakdown of existing legislation regulating the definition of critical infrastructure.</w:t>
      </w:r>
    </w:p>
    <w:p w14:paraId="1C2777A0" w14:textId="77777777" w:rsidR="00D226C0" w:rsidRPr="000961BC" w:rsidRDefault="00D226C0" w:rsidP="00D226C0">
      <w:pPr>
        <w:rPr>
          <w:sz w:val="12"/>
          <w:szCs w:val="18"/>
        </w:rPr>
      </w:pPr>
      <w:r w:rsidRPr="000961BC">
        <w:rPr>
          <w:sz w:val="12"/>
          <w:szCs w:val="18"/>
        </w:rPr>
        <w:t>Following this literature review, Section IV provides both the theoretical framework and methodology that underpins the approach taken to generate the end framework using Design Science Research (DSR), the research questions, how the systems thinking and the concept of risk align with the Security Studies and Strategic Studies fields, the alignment and necessitation of a post-positivist orientation when utilizing risk as an analytical concept, the conceptualization of weaponized risk and the theoretical opponent which seeks to actively induce risk along a supply-chain to target its adversaries, the scope of analysis, stages of analysis, the selection basis of the candidate material, the calculation of price volatility as a proxy of aggregate risk, and how risk is disaggregated.</w:t>
      </w:r>
    </w:p>
    <w:p w14:paraId="3124F1BE" w14:textId="77777777" w:rsidR="00D226C0" w:rsidRPr="000961BC" w:rsidRDefault="00D226C0" w:rsidP="00D226C0">
      <w:pPr>
        <w:rPr>
          <w:sz w:val="12"/>
          <w:szCs w:val="18"/>
        </w:rPr>
      </w:pPr>
      <w:r w:rsidRPr="000961BC">
        <w:rPr>
          <w:sz w:val="12"/>
          <w:szCs w:val="18"/>
        </w:rPr>
        <w:t xml:space="preserve">Section V investigates the specific characteristics of the candidate mineral (magnesium) supply-chain by examining the material properties of the selected candidate material, its different derivative products, the current state of global production, the alignment of different critical end products with relevant infrastructure sectors, how the candidate material is </w:t>
      </w:r>
      <w:proofErr w:type="spellStart"/>
      <w:r w:rsidRPr="000961BC">
        <w:rPr>
          <w:sz w:val="12"/>
          <w:szCs w:val="18"/>
        </w:rPr>
        <w:t>produced,relevant</w:t>
      </w:r>
      <w:proofErr w:type="spellEnd"/>
      <w:r w:rsidRPr="000961BC">
        <w:rPr>
          <w:sz w:val="12"/>
          <w:szCs w:val="18"/>
        </w:rPr>
        <w:t xml:space="preserve"> transport considerations, and an analysis of the price history and price volatility of the material over the COVID-19 pandemic.</w:t>
      </w:r>
    </w:p>
    <w:p w14:paraId="715ADDD6" w14:textId="77777777" w:rsidR="00D226C0" w:rsidRPr="000961BC" w:rsidRDefault="00D226C0" w:rsidP="00D226C0">
      <w:pPr>
        <w:rPr>
          <w:sz w:val="12"/>
          <w:szCs w:val="18"/>
        </w:rPr>
      </w:pPr>
      <w:r w:rsidRPr="000961BC">
        <w:rPr>
          <w:sz w:val="12"/>
          <w:szCs w:val="18"/>
        </w:rPr>
        <w:t>Section VI desegregates risk into different risk classes. This is performed for application of the framework to the investigated mineral supply-chain. Finally, five different attack vectors which employ different mixes of these risks are examined in Section VII</w:t>
      </w:r>
    </w:p>
    <w:p w14:paraId="45FD5673" w14:textId="77777777" w:rsidR="00D226C0" w:rsidRPr="000961BC" w:rsidRDefault="00D226C0" w:rsidP="00D226C0">
      <w:pPr>
        <w:rPr>
          <w:sz w:val="12"/>
          <w:szCs w:val="18"/>
        </w:rPr>
      </w:pPr>
      <w:r w:rsidRPr="000961BC">
        <w:rPr>
          <w:sz w:val="12"/>
          <w:szCs w:val="18"/>
        </w:rPr>
        <w:t>III. LITERATURE REVIEW</w:t>
      </w:r>
    </w:p>
    <w:p w14:paraId="22EA4F6C" w14:textId="77777777" w:rsidR="00D226C0" w:rsidRPr="000961BC" w:rsidRDefault="00D226C0" w:rsidP="00D226C0">
      <w:pPr>
        <w:rPr>
          <w:sz w:val="12"/>
          <w:szCs w:val="18"/>
        </w:rPr>
      </w:pPr>
      <w:r w:rsidRPr="000961BC">
        <w:rPr>
          <w:sz w:val="12"/>
          <w:szCs w:val="18"/>
        </w:rPr>
        <w:t>A. Supply-chains and Associated Phenomena</w:t>
      </w:r>
    </w:p>
    <w:p w14:paraId="11F5AD51" w14:textId="77777777" w:rsidR="00D226C0" w:rsidRPr="00A1673A" w:rsidRDefault="00D226C0" w:rsidP="00D226C0">
      <w:pPr>
        <w:rPr>
          <w:sz w:val="16"/>
        </w:rPr>
      </w:pPr>
      <w:r w:rsidRPr="00A1673A">
        <w:rPr>
          <w:rStyle w:val="StyleUnderline"/>
        </w:rPr>
        <w:t xml:space="preserve">Supply-chains experience </w:t>
      </w:r>
      <w:proofErr w:type="gramStart"/>
      <w:r w:rsidRPr="00A1673A">
        <w:rPr>
          <w:rStyle w:val="StyleUnderline"/>
        </w:rPr>
        <w:t>various different</w:t>
      </w:r>
      <w:proofErr w:type="gramEnd"/>
      <w:r w:rsidRPr="00A1673A">
        <w:rPr>
          <w:rStyle w:val="StyleUnderline"/>
        </w:rPr>
        <w:t xml:space="preserve"> phenomena, arising from demand and supply activities</w:t>
      </w:r>
      <w:r w:rsidRPr="00A1673A">
        <w:rPr>
          <w:sz w:val="16"/>
        </w:rPr>
        <w:t xml:space="preserve">. </w:t>
      </w:r>
      <w:r w:rsidRPr="00A1673A">
        <w:rPr>
          <w:rStyle w:val="StyleUnderline"/>
        </w:rPr>
        <w:t xml:space="preserve">These supply-chains can be modeled as either linear or non-linear, where in the former raw materials are transformed into Work </w:t>
      </w:r>
      <w:proofErr w:type="gramStart"/>
      <w:r w:rsidRPr="00A1673A">
        <w:rPr>
          <w:rStyle w:val="StyleUnderline"/>
        </w:rPr>
        <w:t>In</w:t>
      </w:r>
      <w:proofErr w:type="gramEnd"/>
      <w:r w:rsidRPr="00A1673A">
        <w:rPr>
          <w:rStyle w:val="StyleUnderline"/>
        </w:rPr>
        <w:t xml:space="preserve"> Progress (WIP) inventory through manufacturing and/or processing, then to finished products, and are then distributed to end consumers through wholesale and retail </w:t>
      </w:r>
      <w:proofErr w:type="gramStart"/>
      <w:r w:rsidRPr="00A1673A">
        <w:rPr>
          <w:rStyle w:val="StyleUnderline"/>
        </w:rPr>
        <w:t>flows</w:t>
      </w:r>
      <w:r w:rsidRPr="00A1673A">
        <w:rPr>
          <w:sz w:val="16"/>
        </w:rPr>
        <w:t>[</w:t>
      </w:r>
      <w:proofErr w:type="gramEnd"/>
      <w:r w:rsidRPr="00A1673A">
        <w:rPr>
          <w:sz w:val="16"/>
        </w:rPr>
        <w:t xml:space="preserve">14]. </w:t>
      </w:r>
      <w:r w:rsidRPr="00A1673A">
        <w:rPr>
          <w:rStyle w:val="StyleUnderline"/>
        </w:rPr>
        <w:t xml:space="preserve">Nonlinear supply-chains, by contrast, are </w:t>
      </w:r>
      <w:proofErr w:type="gramStart"/>
      <w:r w:rsidRPr="00A1673A">
        <w:rPr>
          <w:rStyle w:val="StyleUnderline"/>
        </w:rPr>
        <w:t>characterized</w:t>
      </w:r>
      <w:proofErr w:type="gramEnd"/>
      <w:r w:rsidRPr="00A1673A">
        <w:rPr>
          <w:rStyle w:val="StyleUnderline"/>
        </w:rPr>
        <w:t xml:space="preserve"> multiple actors each adding value, and or transporting material, during different stages of the supply-chain, and therefore exhibit mathematical chaos described by deterministic equations contingent on different initial </w:t>
      </w:r>
      <w:proofErr w:type="gramStart"/>
      <w:r w:rsidRPr="00A1673A">
        <w:rPr>
          <w:rStyle w:val="StyleUnderline"/>
        </w:rPr>
        <w:t>conditions</w:t>
      </w:r>
      <w:r w:rsidRPr="00A1673A">
        <w:rPr>
          <w:sz w:val="16"/>
        </w:rPr>
        <w:t>[</w:t>
      </w:r>
      <w:proofErr w:type="gramEnd"/>
      <w:r w:rsidRPr="00A1673A">
        <w:rPr>
          <w:sz w:val="16"/>
        </w:rPr>
        <w:t>15].</w:t>
      </w:r>
    </w:p>
    <w:p w14:paraId="1906B00E" w14:textId="77777777" w:rsidR="00D226C0" w:rsidRPr="000961BC" w:rsidRDefault="00D226C0" w:rsidP="00D226C0">
      <w:pPr>
        <w:rPr>
          <w:sz w:val="12"/>
          <w:szCs w:val="18"/>
        </w:rPr>
      </w:pPr>
      <w:r w:rsidRPr="000961BC">
        <w:rPr>
          <w:sz w:val="12"/>
          <w:szCs w:val="18"/>
        </w:rPr>
        <w:t xml:space="preserve">As described by Vonderembse et al., supply-chains can also be classified by the kind of product around which the supply-chain is orientated - Standard, which </w:t>
      </w:r>
      <w:proofErr w:type="spellStart"/>
      <w:r w:rsidRPr="000961BC">
        <w:rPr>
          <w:sz w:val="12"/>
          <w:szCs w:val="18"/>
        </w:rPr>
        <w:t>posses</w:t>
      </w:r>
      <w:proofErr w:type="spellEnd"/>
      <w:r w:rsidRPr="000961BC">
        <w:rPr>
          <w:sz w:val="12"/>
          <w:szCs w:val="18"/>
        </w:rPr>
        <w:t xml:space="preserve"> seldom evolving characteristics and has stable demand; Innovative, which encompass products that frequently change and are marked by variable, uncertain demand; and Hybrid, which exhibits characteristics of both[16][17].</w:t>
      </w:r>
    </w:p>
    <w:p w14:paraId="309CC255" w14:textId="77777777" w:rsidR="00D226C0" w:rsidRPr="000961BC" w:rsidRDefault="00D226C0" w:rsidP="00D226C0">
      <w:pPr>
        <w:rPr>
          <w:sz w:val="12"/>
          <w:szCs w:val="18"/>
        </w:rPr>
      </w:pPr>
      <w:r w:rsidRPr="000961BC">
        <w:rPr>
          <w:sz w:val="12"/>
          <w:szCs w:val="18"/>
        </w:rPr>
        <w:t>Having now identified the different types and classifications of supply-chains, it is possible to investigate the different phenomena that affect them. Blanco et al. identify seven different phenomena associated with nonlinear supply-chains: waste, vulnerability, uncertainty, congestion, The Bullwhip Effect (BWE), diseconomies of scale, and self-</w:t>
      </w:r>
      <w:proofErr w:type="gramStart"/>
      <w:r w:rsidRPr="000961BC">
        <w:rPr>
          <w:sz w:val="12"/>
          <w:szCs w:val="18"/>
        </w:rPr>
        <w:t>interest[</w:t>
      </w:r>
      <w:proofErr w:type="gramEnd"/>
      <w:r w:rsidRPr="000961BC">
        <w:rPr>
          <w:sz w:val="12"/>
          <w:szCs w:val="18"/>
        </w:rPr>
        <w:t xml:space="preserve">10]. These are </w:t>
      </w:r>
      <w:proofErr w:type="gramStart"/>
      <w:r w:rsidRPr="000961BC">
        <w:rPr>
          <w:sz w:val="12"/>
          <w:szCs w:val="18"/>
        </w:rPr>
        <w:t>defined</w:t>
      </w:r>
      <w:proofErr w:type="gramEnd"/>
      <w:r w:rsidRPr="000961BC">
        <w:rPr>
          <w:sz w:val="12"/>
          <w:szCs w:val="18"/>
        </w:rPr>
        <w:t xml:space="preserve"> the following table. </w:t>
      </w:r>
    </w:p>
    <w:p w14:paraId="08D80808" w14:textId="77777777" w:rsidR="00D226C0" w:rsidRPr="000961BC" w:rsidRDefault="00D226C0" w:rsidP="00D226C0">
      <w:pPr>
        <w:rPr>
          <w:sz w:val="12"/>
          <w:szCs w:val="18"/>
        </w:rPr>
      </w:pPr>
      <w:r w:rsidRPr="000961BC">
        <w:rPr>
          <w:sz w:val="12"/>
          <w:szCs w:val="18"/>
        </w:rPr>
        <w:t xml:space="preserve">Of </w:t>
      </w:r>
      <w:proofErr w:type="gramStart"/>
      <w:r w:rsidRPr="000961BC">
        <w:rPr>
          <w:sz w:val="12"/>
          <w:szCs w:val="18"/>
        </w:rPr>
        <w:t>all of</w:t>
      </w:r>
      <w:proofErr w:type="gramEnd"/>
      <w:r w:rsidRPr="000961BC">
        <w:rPr>
          <w:sz w:val="12"/>
          <w:szCs w:val="18"/>
        </w:rPr>
        <w:t xml:space="preserve"> the seven phenomena described by Blanco et al., BWE, or ’demand information </w:t>
      </w:r>
      <w:proofErr w:type="gramStart"/>
      <w:r w:rsidRPr="000961BC">
        <w:rPr>
          <w:sz w:val="12"/>
          <w:szCs w:val="18"/>
        </w:rPr>
        <w:t>amplification[</w:t>
      </w:r>
      <w:proofErr w:type="gramEnd"/>
      <w:r w:rsidRPr="000961BC">
        <w:rPr>
          <w:sz w:val="12"/>
          <w:szCs w:val="18"/>
        </w:rPr>
        <w:t xml:space="preserve">18] is of particular interest. This term refers to the empirical and theoretical </w:t>
      </w:r>
      <w:proofErr w:type="gramStart"/>
      <w:r w:rsidRPr="000961BC">
        <w:rPr>
          <w:sz w:val="12"/>
          <w:szCs w:val="18"/>
        </w:rPr>
        <w:t>phenomenon[</w:t>
      </w:r>
      <w:proofErr w:type="gramEnd"/>
      <w:r w:rsidRPr="000961BC">
        <w:rPr>
          <w:sz w:val="12"/>
          <w:szCs w:val="18"/>
        </w:rPr>
        <w:t xml:space="preserve">18] where minute or small perturbations in downstream demand </w:t>
      </w:r>
      <w:proofErr w:type="gramStart"/>
      <w:r w:rsidRPr="000961BC">
        <w:rPr>
          <w:sz w:val="12"/>
          <w:szCs w:val="18"/>
        </w:rPr>
        <w:t>lead</w:t>
      </w:r>
      <w:proofErr w:type="gramEnd"/>
      <w:r w:rsidRPr="000961BC">
        <w:rPr>
          <w:sz w:val="12"/>
          <w:szCs w:val="18"/>
        </w:rPr>
        <w:t xml:space="preserve"> to increasing upstream demand variation and </w:t>
      </w:r>
      <w:proofErr w:type="gramStart"/>
      <w:r w:rsidRPr="000961BC">
        <w:rPr>
          <w:sz w:val="12"/>
          <w:szCs w:val="18"/>
        </w:rPr>
        <w:t>volatility[</w:t>
      </w:r>
      <w:proofErr w:type="gramEnd"/>
      <w:r w:rsidRPr="000961BC">
        <w:rPr>
          <w:sz w:val="12"/>
          <w:szCs w:val="18"/>
        </w:rPr>
        <w:t>19][20][21</w:t>
      </w:r>
      <w:proofErr w:type="gramStart"/>
      <w:r w:rsidRPr="000961BC">
        <w:rPr>
          <w:sz w:val="12"/>
          <w:szCs w:val="18"/>
        </w:rPr>
        <w:t>].This</w:t>
      </w:r>
      <w:proofErr w:type="gramEnd"/>
      <w:r w:rsidRPr="000961BC">
        <w:rPr>
          <w:sz w:val="12"/>
          <w:szCs w:val="18"/>
        </w:rPr>
        <w:t xml:space="preserve"> amplified effect is a chief concern in operations research and supply-chain management given its associated </w:t>
      </w:r>
      <w:proofErr w:type="gramStart"/>
      <w:r w:rsidRPr="000961BC">
        <w:rPr>
          <w:sz w:val="12"/>
          <w:szCs w:val="18"/>
        </w:rPr>
        <w:t>costs[</w:t>
      </w:r>
      <w:proofErr w:type="gramEnd"/>
      <w:r w:rsidRPr="000961BC">
        <w:rPr>
          <w:sz w:val="12"/>
          <w:szCs w:val="18"/>
        </w:rPr>
        <w:t>20].</w:t>
      </w:r>
    </w:p>
    <w:p w14:paraId="62B8C384" w14:textId="77777777" w:rsidR="00D226C0" w:rsidRPr="000961BC" w:rsidRDefault="00D226C0" w:rsidP="00D226C0">
      <w:pPr>
        <w:rPr>
          <w:sz w:val="12"/>
          <w:szCs w:val="18"/>
        </w:rPr>
      </w:pPr>
      <w:r w:rsidRPr="000961BC">
        <w:rPr>
          <w:sz w:val="12"/>
          <w:szCs w:val="18"/>
        </w:rPr>
        <w:t xml:space="preserve">Management of the Bullwhip effect demands supply-chain participants to forecast demand over different time-horizons, as well as production quantity, costs, and other </w:t>
      </w:r>
      <w:proofErr w:type="gramStart"/>
      <w:r w:rsidRPr="000961BC">
        <w:rPr>
          <w:sz w:val="12"/>
          <w:szCs w:val="18"/>
        </w:rPr>
        <w:t>variables[</w:t>
      </w:r>
      <w:proofErr w:type="gramEnd"/>
      <w:r w:rsidRPr="000961BC">
        <w:rPr>
          <w:sz w:val="12"/>
          <w:szCs w:val="18"/>
        </w:rPr>
        <w:t xml:space="preserve">21]. The complexity of modeling such systems </w:t>
      </w:r>
      <w:proofErr w:type="gramStart"/>
      <w:r w:rsidRPr="000961BC">
        <w:rPr>
          <w:sz w:val="12"/>
          <w:szCs w:val="18"/>
        </w:rPr>
        <w:t>in</w:t>
      </w:r>
      <w:proofErr w:type="gramEnd"/>
      <w:r w:rsidRPr="000961BC">
        <w:rPr>
          <w:sz w:val="12"/>
          <w:szCs w:val="18"/>
        </w:rPr>
        <w:t xml:space="preserve"> magnified by poor information resolution and </w:t>
      </w:r>
      <w:proofErr w:type="gramStart"/>
      <w:r w:rsidRPr="000961BC">
        <w:rPr>
          <w:sz w:val="12"/>
          <w:szCs w:val="18"/>
        </w:rPr>
        <w:t>information time-delay[</w:t>
      </w:r>
      <w:proofErr w:type="gramEnd"/>
      <w:r w:rsidRPr="000961BC">
        <w:rPr>
          <w:sz w:val="12"/>
          <w:szCs w:val="18"/>
        </w:rPr>
        <w:t>22], especially since forecasting over a long enough time-horizon may prove to be inaccurate.</w:t>
      </w:r>
    </w:p>
    <w:p w14:paraId="65318A06" w14:textId="77777777" w:rsidR="00D226C0" w:rsidRPr="009336F8" w:rsidRDefault="00D226C0" w:rsidP="00D226C0">
      <w:pPr>
        <w:rPr>
          <w:sz w:val="12"/>
          <w:szCs w:val="18"/>
        </w:rPr>
      </w:pPr>
      <w:r w:rsidRPr="009336F8">
        <w:rPr>
          <w:sz w:val="12"/>
          <w:szCs w:val="18"/>
        </w:rPr>
        <w:t xml:space="preserve">The BWE stems from not only rational, operational concerns such as machine capacity and inventory, but also irrational human </w:t>
      </w:r>
      <w:proofErr w:type="gramStart"/>
      <w:r w:rsidRPr="009336F8">
        <w:rPr>
          <w:sz w:val="12"/>
          <w:szCs w:val="18"/>
        </w:rPr>
        <w:t>factors[</w:t>
      </w:r>
      <w:proofErr w:type="gramEnd"/>
      <w:r w:rsidRPr="009336F8">
        <w:rPr>
          <w:sz w:val="12"/>
          <w:szCs w:val="18"/>
        </w:rPr>
        <w:t xml:space="preserve">20] such as actions influenced by cognitive </w:t>
      </w:r>
      <w:proofErr w:type="gramStart"/>
      <w:r w:rsidRPr="009336F8">
        <w:rPr>
          <w:sz w:val="12"/>
          <w:szCs w:val="18"/>
        </w:rPr>
        <w:t>limitations[</w:t>
      </w:r>
      <w:proofErr w:type="gramEnd"/>
      <w:r w:rsidRPr="009336F8">
        <w:rPr>
          <w:sz w:val="12"/>
          <w:szCs w:val="18"/>
        </w:rPr>
        <w:t xml:space="preserve">23][24][20], information </w:t>
      </w:r>
      <w:proofErr w:type="gramStart"/>
      <w:r w:rsidRPr="009336F8">
        <w:rPr>
          <w:sz w:val="12"/>
          <w:szCs w:val="18"/>
        </w:rPr>
        <w:t>feedback[</w:t>
      </w:r>
      <w:proofErr w:type="gramEnd"/>
      <w:r w:rsidRPr="009336F8">
        <w:rPr>
          <w:sz w:val="12"/>
          <w:szCs w:val="18"/>
        </w:rPr>
        <w:t xml:space="preserve">20], and </w:t>
      </w:r>
      <w:proofErr w:type="gramStart"/>
      <w:r w:rsidRPr="009336F8">
        <w:rPr>
          <w:sz w:val="12"/>
          <w:szCs w:val="18"/>
        </w:rPr>
        <w:t>others[</w:t>
      </w:r>
      <w:proofErr w:type="gramEnd"/>
      <w:r w:rsidRPr="009336F8">
        <w:rPr>
          <w:sz w:val="12"/>
          <w:szCs w:val="18"/>
        </w:rPr>
        <w:t>20].</w:t>
      </w:r>
    </w:p>
    <w:p w14:paraId="3888F7AC" w14:textId="77777777" w:rsidR="00D226C0" w:rsidRPr="00A1673A" w:rsidRDefault="00D226C0" w:rsidP="00D226C0">
      <w:pPr>
        <w:rPr>
          <w:sz w:val="16"/>
        </w:rPr>
      </w:pPr>
      <w:r w:rsidRPr="009336F8">
        <w:rPr>
          <w:rStyle w:val="StyleUnderline"/>
        </w:rPr>
        <w:t xml:space="preserve">Shocks do not only propagate through demand, but also through </w:t>
      </w:r>
      <w:proofErr w:type="gramStart"/>
      <w:r w:rsidRPr="009336F8">
        <w:rPr>
          <w:rStyle w:val="StyleUnderline"/>
        </w:rPr>
        <w:t>supply</w:t>
      </w:r>
      <w:r w:rsidRPr="009336F8">
        <w:rPr>
          <w:sz w:val="16"/>
        </w:rPr>
        <w:t>[</w:t>
      </w:r>
      <w:proofErr w:type="gramEnd"/>
      <w:r w:rsidRPr="009336F8">
        <w:rPr>
          <w:sz w:val="16"/>
        </w:rPr>
        <w:t xml:space="preserve">11, 25]. </w:t>
      </w:r>
      <w:r w:rsidRPr="009336F8">
        <w:rPr>
          <w:rStyle w:val="StyleUnderline"/>
        </w:rPr>
        <w:t>Disruptive risks, including those related to production, transportation, and the supply of outputs can propagate across a supply-chain are distinct from the</w:t>
      </w:r>
      <w:r w:rsidRPr="00A1673A">
        <w:rPr>
          <w:rStyle w:val="StyleUnderline"/>
        </w:rPr>
        <w:t xml:space="preserve"> </w:t>
      </w:r>
      <w:proofErr w:type="gramStart"/>
      <w:r w:rsidRPr="00A1673A">
        <w:rPr>
          <w:rStyle w:val="StyleUnderline"/>
        </w:rPr>
        <w:t>BWE</w:t>
      </w:r>
      <w:r w:rsidRPr="00A1673A">
        <w:rPr>
          <w:sz w:val="16"/>
        </w:rPr>
        <w:t>[</w:t>
      </w:r>
      <w:proofErr w:type="gramEnd"/>
      <w:r w:rsidRPr="00A1673A">
        <w:rPr>
          <w:sz w:val="16"/>
        </w:rPr>
        <w:t xml:space="preserve">26]. </w:t>
      </w:r>
      <w:r w:rsidRPr="00617A8C">
        <w:rPr>
          <w:rStyle w:val="Emphasis"/>
          <w:highlight w:val="green"/>
        </w:rPr>
        <w:t>Supply disruptions</w:t>
      </w:r>
      <w:r w:rsidRPr="00617A8C">
        <w:rPr>
          <w:rStyle w:val="StyleUnderline"/>
          <w:highlight w:val="green"/>
        </w:rPr>
        <w:t xml:space="preserve"> manifest in</w:t>
      </w:r>
      <w:r w:rsidRPr="00A1673A">
        <w:rPr>
          <w:rStyle w:val="StyleUnderline"/>
        </w:rPr>
        <w:t xml:space="preserve"> the </w:t>
      </w:r>
      <w:r w:rsidRPr="00617A8C">
        <w:rPr>
          <w:rStyle w:val="Emphasis"/>
          <w:highlight w:val="green"/>
        </w:rPr>
        <w:t>ripple effect</w:t>
      </w:r>
      <w:r w:rsidRPr="00A1673A">
        <w:rPr>
          <w:rStyle w:val="StyleUnderline"/>
        </w:rPr>
        <w:t xml:space="preserve"> which relate </w:t>
      </w:r>
      <w:proofErr w:type="gramStart"/>
      <w:r w:rsidRPr="00A1673A">
        <w:rPr>
          <w:rStyle w:val="StyleUnderline"/>
        </w:rPr>
        <w:t>to ”</w:t>
      </w:r>
      <w:r w:rsidRPr="001F2EAE">
        <w:rPr>
          <w:rStyle w:val="StyleUnderline"/>
          <w:b/>
          <w:bCs/>
        </w:rPr>
        <w:t>structural</w:t>
      </w:r>
      <w:proofErr w:type="gramEnd"/>
      <w:r w:rsidRPr="00A1673A">
        <w:rPr>
          <w:rStyle w:val="StyleUnderline"/>
        </w:rPr>
        <w:t xml:space="preserve"> </w:t>
      </w:r>
      <w:r w:rsidRPr="001F2EAE">
        <w:rPr>
          <w:rStyle w:val="StyleUnderline"/>
          <w:b/>
          <w:bCs/>
        </w:rPr>
        <w:t>disruptions</w:t>
      </w:r>
      <w:r w:rsidRPr="00A1673A">
        <w:rPr>
          <w:rStyle w:val="StyleUnderline"/>
        </w:rPr>
        <w:t xml:space="preserve">” of upstream elements, not downstream changes in </w:t>
      </w:r>
      <w:proofErr w:type="gramStart"/>
      <w:r w:rsidRPr="00A1673A">
        <w:rPr>
          <w:rStyle w:val="StyleUnderline"/>
        </w:rPr>
        <w:t>behavior</w:t>
      </w:r>
      <w:r w:rsidRPr="00A1673A">
        <w:rPr>
          <w:sz w:val="16"/>
        </w:rPr>
        <w:t>[</w:t>
      </w:r>
      <w:proofErr w:type="gramEnd"/>
      <w:r w:rsidRPr="00A1673A">
        <w:rPr>
          <w:sz w:val="16"/>
        </w:rPr>
        <w:t>26].</w:t>
      </w:r>
    </w:p>
    <w:p w14:paraId="7992661C" w14:textId="77777777" w:rsidR="00D226C0" w:rsidRPr="00205E73" w:rsidRDefault="00D226C0" w:rsidP="00D226C0">
      <w:pPr>
        <w:rPr>
          <w:sz w:val="2"/>
          <w:szCs w:val="2"/>
        </w:rPr>
      </w:pPr>
      <w:r w:rsidRPr="00205E73">
        <w:rPr>
          <w:sz w:val="2"/>
          <w:szCs w:val="2"/>
        </w:rPr>
        <w:t xml:space="preserve">B. Risk </w:t>
      </w:r>
      <w:proofErr w:type="spellStart"/>
      <w:r w:rsidRPr="00205E73">
        <w:rPr>
          <w:sz w:val="2"/>
          <w:szCs w:val="2"/>
        </w:rPr>
        <w:t>Risk</w:t>
      </w:r>
      <w:proofErr w:type="spellEnd"/>
      <w:r w:rsidRPr="00205E73">
        <w:rPr>
          <w:sz w:val="2"/>
          <w:szCs w:val="2"/>
        </w:rPr>
        <w:t xml:space="preserve"> is an abstraction which is often employed across multiple fields in the evaluation of different threats and opportunities in many dimensions. No universal </w:t>
      </w:r>
      <w:proofErr w:type="spellStart"/>
      <w:r w:rsidRPr="00205E73">
        <w:rPr>
          <w:sz w:val="2"/>
          <w:szCs w:val="2"/>
        </w:rPr>
        <w:t>defition</w:t>
      </w:r>
      <w:proofErr w:type="spellEnd"/>
      <w:r w:rsidRPr="00205E73">
        <w:rPr>
          <w:sz w:val="2"/>
          <w:szCs w:val="2"/>
        </w:rPr>
        <w:t xml:space="preserve"> of risk </w:t>
      </w:r>
      <w:proofErr w:type="gramStart"/>
      <w:r w:rsidRPr="00205E73">
        <w:rPr>
          <w:sz w:val="2"/>
          <w:szCs w:val="2"/>
        </w:rPr>
        <w:t>exist</w:t>
      </w:r>
      <w:proofErr w:type="gramEnd"/>
      <w:r w:rsidRPr="00205E73">
        <w:rPr>
          <w:sz w:val="2"/>
          <w:szCs w:val="2"/>
        </w:rPr>
        <w:t xml:space="preserve">, or what constitutes risk, especially in the practical application of risk in the field of </w:t>
      </w:r>
      <w:proofErr w:type="gramStart"/>
      <w:r w:rsidRPr="00205E73">
        <w:rPr>
          <w:sz w:val="2"/>
          <w:szCs w:val="2"/>
        </w:rPr>
        <w:t>security[</w:t>
      </w:r>
      <w:proofErr w:type="gramEnd"/>
      <w:r w:rsidRPr="00205E73">
        <w:rPr>
          <w:sz w:val="2"/>
          <w:szCs w:val="2"/>
        </w:rPr>
        <w:t xml:space="preserve">27]. There exist different standards for how to apply </w:t>
      </w:r>
      <w:proofErr w:type="gramStart"/>
      <w:r w:rsidRPr="00205E73">
        <w:rPr>
          <w:sz w:val="2"/>
          <w:szCs w:val="2"/>
        </w:rPr>
        <w:t>risk, and</w:t>
      </w:r>
      <w:proofErr w:type="gramEnd"/>
      <w:r w:rsidRPr="00205E73">
        <w:rPr>
          <w:sz w:val="2"/>
          <w:szCs w:val="2"/>
        </w:rPr>
        <w:t xml:space="preserve"> are often employed across multi-disciplinary fields especially </w:t>
      </w:r>
      <w:proofErr w:type="gramStart"/>
      <w:r w:rsidRPr="00205E73">
        <w:rPr>
          <w:sz w:val="2"/>
          <w:szCs w:val="2"/>
        </w:rPr>
        <w:t>in regards to</w:t>
      </w:r>
      <w:proofErr w:type="gramEnd"/>
      <w:r w:rsidRPr="00205E73">
        <w:rPr>
          <w:sz w:val="2"/>
          <w:szCs w:val="2"/>
        </w:rPr>
        <w:t xml:space="preserve"> Supply Chain Management. What is concrete and absolute, however, is that failure to account for risk results in catastrophic </w:t>
      </w:r>
      <w:proofErr w:type="gramStart"/>
      <w:r w:rsidRPr="00205E73">
        <w:rPr>
          <w:sz w:val="2"/>
          <w:szCs w:val="2"/>
        </w:rPr>
        <w:t>outcomes[</w:t>
      </w:r>
      <w:proofErr w:type="gramEnd"/>
      <w:r w:rsidRPr="00205E73">
        <w:rPr>
          <w:sz w:val="2"/>
          <w:szCs w:val="2"/>
        </w:rPr>
        <w:t xml:space="preserve">27][28], both to entire </w:t>
      </w:r>
      <w:proofErr w:type="gramStart"/>
      <w:r w:rsidRPr="00205E73">
        <w:rPr>
          <w:sz w:val="2"/>
          <w:szCs w:val="2"/>
        </w:rPr>
        <w:t>systems[</w:t>
      </w:r>
      <w:proofErr w:type="gramEnd"/>
      <w:r w:rsidRPr="00205E73">
        <w:rPr>
          <w:sz w:val="2"/>
          <w:szCs w:val="2"/>
        </w:rPr>
        <w:t xml:space="preserve">29] and individual </w:t>
      </w:r>
      <w:proofErr w:type="gramStart"/>
      <w:r w:rsidRPr="00205E73">
        <w:rPr>
          <w:sz w:val="2"/>
          <w:szCs w:val="2"/>
        </w:rPr>
        <w:t>actors[</w:t>
      </w:r>
      <w:proofErr w:type="gramEnd"/>
      <w:r w:rsidRPr="00205E73">
        <w:rPr>
          <w:sz w:val="2"/>
          <w:szCs w:val="2"/>
        </w:rPr>
        <w:t xml:space="preserve">30]. What risk is, how and why it is a pertinent concept for analyzing different vulnerabilities for exploitation, and why a unified framework for risk in the field of security studies is required, is the subject of this section. 1) The Nature of Risk </w:t>
      </w:r>
      <w:proofErr w:type="spellStart"/>
      <w:r w:rsidRPr="00205E73">
        <w:rPr>
          <w:sz w:val="2"/>
          <w:szCs w:val="2"/>
        </w:rPr>
        <w:t>Risk</w:t>
      </w:r>
      <w:proofErr w:type="spellEnd"/>
      <w:r w:rsidRPr="00205E73">
        <w:rPr>
          <w:sz w:val="2"/>
          <w:szCs w:val="2"/>
        </w:rPr>
        <w:t xml:space="preserve"> as an analytical concept precedes its explicit codification in the 20th </w:t>
      </w:r>
      <w:proofErr w:type="gramStart"/>
      <w:r w:rsidRPr="00205E73">
        <w:rPr>
          <w:sz w:val="2"/>
          <w:szCs w:val="2"/>
        </w:rPr>
        <w:t>century[</w:t>
      </w:r>
      <w:proofErr w:type="gramEnd"/>
      <w:r w:rsidRPr="00205E73">
        <w:rPr>
          <w:sz w:val="2"/>
          <w:szCs w:val="2"/>
        </w:rPr>
        <w:t xml:space="preserve">31][32], which as a concept extends beyond the purely physical and mathematical into the metaphysical. This is not the concern of this paper and is outside of </w:t>
      </w:r>
      <w:proofErr w:type="spellStart"/>
      <w:proofErr w:type="gramStart"/>
      <w:r w:rsidRPr="00205E73">
        <w:rPr>
          <w:sz w:val="2"/>
          <w:szCs w:val="2"/>
        </w:rPr>
        <w:t>it’s</w:t>
      </w:r>
      <w:proofErr w:type="spellEnd"/>
      <w:proofErr w:type="gramEnd"/>
      <w:r w:rsidRPr="00205E73">
        <w:rPr>
          <w:sz w:val="2"/>
          <w:szCs w:val="2"/>
        </w:rPr>
        <w:t xml:space="preserve"> scope. Risk, </w:t>
      </w:r>
      <w:proofErr w:type="gramStart"/>
      <w:r w:rsidRPr="00205E73">
        <w:rPr>
          <w:sz w:val="2"/>
          <w:szCs w:val="2"/>
        </w:rPr>
        <w:t>it</w:t>
      </w:r>
      <w:proofErr w:type="gramEnd"/>
      <w:r w:rsidRPr="00205E73">
        <w:rPr>
          <w:sz w:val="2"/>
          <w:szCs w:val="2"/>
        </w:rPr>
        <w:t xml:space="preserve"> context of this endeavor, is a concept related to the probability and/or uncertainty of events, induced or otherwise. The divergence of different institutions and academia in their understanding of risk, either within their own fields or across them, is indicative of the multidimensional nature of the </w:t>
      </w:r>
      <w:proofErr w:type="gramStart"/>
      <w:r w:rsidRPr="00205E73">
        <w:rPr>
          <w:sz w:val="2"/>
          <w:szCs w:val="2"/>
        </w:rPr>
        <w:t>concept[</w:t>
      </w:r>
      <w:proofErr w:type="gramEnd"/>
      <w:r w:rsidRPr="00205E73">
        <w:rPr>
          <w:sz w:val="2"/>
          <w:szCs w:val="2"/>
        </w:rPr>
        <w:t xml:space="preserve">30]. Therefore, the definition of risk must be understood as inherently fuzzy in </w:t>
      </w:r>
      <w:proofErr w:type="gramStart"/>
      <w:r w:rsidRPr="00205E73">
        <w:rPr>
          <w:sz w:val="2"/>
          <w:szCs w:val="2"/>
        </w:rPr>
        <w:t>the general</w:t>
      </w:r>
      <w:proofErr w:type="gramEnd"/>
      <w:r w:rsidRPr="00205E73">
        <w:rPr>
          <w:sz w:val="2"/>
          <w:szCs w:val="2"/>
        </w:rPr>
        <w:t xml:space="preserve">, unless applied to the specific operationalized domains to which it is applied. In the literature, there exist numerous different generic definitions of risk, notably as articulated by in the field of economics, finance, and insurance, by authors such as Knight, Holden, Crow &amp; Horn, Greene, Willet, Wood, and Athearn. Most of these conceptualizations, as found by Athearn, correlate risk with </w:t>
      </w:r>
      <w:proofErr w:type="gramStart"/>
      <w:r w:rsidRPr="00205E73">
        <w:rPr>
          <w:sz w:val="2"/>
          <w:szCs w:val="2"/>
        </w:rPr>
        <w:t>uncertainty[</w:t>
      </w:r>
      <w:proofErr w:type="gramEnd"/>
      <w:r w:rsidRPr="00205E73">
        <w:rPr>
          <w:sz w:val="2"/>
          <w:szCs w:val="2"/>
        </w:rPr>
        <w:t xml:space="preserve">33]. For example, </w:t>
      </w:r>
      <w:proofErr w:type="gramStart"/>
      <w:r w:rsidRPr="00205E73">
        <w:rPr>
          <w:sz w:val="2"/>
          <w:szCs w:val="2"/>
        </w:rPr>
        <w:t>Greene[</w:t>
      </w:r>
      <w:proofErr w:type="gramEnd"/>
      <w:r w:rsidRPr="00205E73">
        <w:rPr>
          <w:sz w:val="2"/>
          <w:szCs w:val="2"/>
        </w:rPr>
        <w:t>33][34][35] summarizes risk as</w:t>
      </w:r>
      <w:proofErr w:type="gramStart"/>
      <w:r w:rsidRPr="00205E73">
        <w:rPr>
          <w:sz w:val="2"/>
          <w:szCs w:val="2"/>
        </w:rPr>
        <w:t>: ”uncertainty</w:t>
      </w:r>
      <w:proofErr w:type="gramEnd"/>
      <w:r w:rsidRPr="00205E73">
        <w:rPr>
          <w:sz w:val="2"/>
          <w:szCs w:val="2"/>
        </w:rPr>
        <w:t xml:space="preserve"> as to the occurrence of an economic loss,” while </w:t>
      </w:r>
      <w:proofErr w:type="gramStart"/>
      <w:r w:rsidRPr="00205E73">
        <w:rPr>
          <w:sz w:val="2"/>
          <w:szCs w:val="2"/>
        </w:rPr>
        <w:t>Willet[</w:t>
      </w:r>
      <w:proofErr w:type="gramEnd"/>
      <w:r w:rsidRPr="00205E73">
        <w:rPr>
          <w:sz w:val="2"/>
          <w:szCs w:val="2"/>
        </w:rPr>
        <w:t xml:space="preserve">33][36] defines risk </w:t>
      </w:r>
      <w:proofErr w:type="gramStart"/>
      <w:r w:rsidRPr="00205E73">
        <w:rPr>
          <w:sz w:val="2"/>
          <w:szCs w:val="2"/>
        </w:rPr>
        <w:t>as ”</w:t>
      </w:r>
      <w:proofErr w:type="gramEnd"/>
      <w:r w:rsidRPr="00205E73">
        <w:rPr>
          <w:sz w:val="2"/>
          <w:szCs w:val="2"/>
        </w:rPr>
        <w:t xml:space="preserve">...objectified uncertainty regarding the occurrence of an undesirable event,” and </w:t>
      </w:r>
      <w:proofErr w:type="gramStart"/>
      <w:r w:rsidRPr="00205E73">
        <w:rPr>
          <w:sz w:val="2"/>
          <w:szCs w:val="2"/>
        </w:rPr>
        <w:t>Wood[</w:t>
      </w:r>
      <w:proofErr w:type="gramEnd"/>
      <w:r w:rsidRPr="00205E73">
        <w:rPr>
          <w:sz w:val="2"/>
          <w:szCs w:val="2"/>
        </w:rPr>
        <w:t xml:space="preserve">37] describes risk simply as </w:t>
      </w:r>
      <w:proofErr w:type="gramStart"/>
      <w:r w:rsidRPr="00205E73">
        <w:rPr>
          <w:sz w:val="2"/>
          <w:szCs w:val="2"/>
        </w:rPr>
        <w:t>the ”chance</w:t>
      </w:r>
      <w:proofErr w:type="gramEnd"/>
      <w:r w:rsidRPr="00205E73">
        <w:rPr>
          <w:sz w:val="2"/>
          <w:szCs w:val="2"/>
        </w:rPr>
        <w:t xml:space="preserve"> of loss.” Perhaps one of the most influential </w:t>
      </w:r>
      <w:proofErr w:type="gramStart"/>
      <w:r w:rsidRPr="00205E73">
        <w:rPr>
          <w:sz w:val="2"/>
          <w:szCs w:val="2"/>
        </w:rPr>
        <w:t>codification</w:t>
      </w:r>
      <w:proofErr w:type="gramEnd"/>
      <w:r w:rsidRPr="00205E73">
        <w:rPr>
          <w:sz w:val="2"/>
          <w:szCs w:val="2"/>
        </w:rPr>
        <w:t xml:space="preserve"> of risk in the modern context was expressly posited by Frank Knight in his 1921 book Risk, Profit, and Uncertainty. Knight’s risk is defined as a knowable probability of an error in a </w:t>
      </w:r>
      <w:proofErr w:type="gramStart"/>
      <w:r w:rsidRPr="00205E73">
        <w:rPr>
          <w:sz w:val="2"/>
          <w:szCs w:val="2"/>
        </w:rPr>
        <w:t>judgement[</w:t>
      </w:r>
      <w:proofErr w:type="gramEnd"/>
      <w:r w:rsidRPr="00205E73">
        <w:rPr>
          <w:sz w:val="2"/>
          <w:szCs w:val="2"/>
        </w:rPr>
        <w:t xml:space="preserve">38]. Under this framework, risk is distinguished from true uncertainty by virtue of the know-ability of probability associated with an error in judgement. As LeRoy and </w:t>
      </w:r>
      <w:proofErr w:type="spellStart"/>
      <w:r w:rsidRPr="00205E73">
        <w:rPr>
          <w:sz w:val="2"/>
          <w:szCs w:val="2"/>
        </w:rPr>
        <w:t>Singell</w:t>
      </w:r>
      <w:proofErr w:type="spellEnd"/>
      <w:r w:rsidRPr="00205E73">
        <w:rPr>
          <w:sz w:val="2"/>
          <w:szCs w:val="2"/>
        </w:rPr>
        <w:t xml:space="preserve"> explain, Knight’s criteria </w:t>
      </w:r>
      <w:proofErr w:type="spellStart"/>
      <w:r w:rsidRPr="00205E73">
        <w:rPr>
          <w:sz w:val="2"/>
          <w:szCs w:val="2"/>
        </w:rPr>
        <w:t>for know</w:t>
      </w:r>
      <w:proofErr w:type="spellEnd"/>
      <w:r w:rsidRPr="00205E73">
        <w:rPr>
          <w:sz w:val="2"/>
          <w:szCs w:val="2"/>
        </w:rPr>
        <w:t xml:space="preserve">-ability </w:t>
      </w:r>
      <w:proofErr w:type="gramStart"/>
      <w:r w:rsidRPr="00205E73">
        <w:rPr>
          <w:sz w:val="2"/>
          <w:szCs w:val="2"/>
        </w:rPr>
        <w:t>was</w:t>
      </w:r>
      <w:proofErr w:type="gramEnd"/>
      <w:r w:rsidRPr="00205E73">
        <w:rPr>
          <w:sz w:val="2"/>
          <w:szCs w:val="2"/>
        </w:rPr>
        <w:t xml:space="preserve"> defined in three </w:t>
      </w:r>
      <w:proofErr w:type="gramStart"/>
      <w:r w:rsidRPr="00205E73">
        <w:rPr>
          <w:sz w:val="2"/>
          <w:szCs w:val="2"/>
        </w:rPr>
        <w:t>ways[</w:t>
      </w:r>
      <w:proofErr w:type="gramEnd"/>
      <w:r w:rsidRPr="00205E73">
        <w:rPr>
          <w:sz w:val="2"/>
          <w:szCs w:val="2"/>
        </w:rPr>
        <w:t>38]: 1</w:t>
      </w:r>
      <w:proofErr w:type="gramStart"/>
      <w:r w:rsidRPr="00205E73">
        <w:rPr>
          <w:sz w:val="2"/>
          <w:szCs w:val="2"/>
        </w:rPr>
        <w:t>) ”a</w:t>
      </w:r>
      <w:proofErr w:type="gramEnd"/>
      <w:r w:rsidRPr="00205E73">
        <w:rPr>
          <w:sz w:val="2"/>
          <w:szCs w:val="2"/>
        </w:rPr>
        <w:t xml:space="preserve"> priori probabilities, which are derived deductively, as in rolling dice. </w:t>
      </w:r>
      <w:proofErr w:type="gramStart"/>
      <w:r w:rsidRPr="00205E73">
        <w:rPr>
          <w:sz w:val="2"/>
          <w:szCs w:val="2"/>
        </w:rPr>
        <w:t>2) ”statistical</w:t>
      </w:r>
      <w:proofErr w:type="gramEnd"/>
      <w:r w:rsidRPr="00205E73">
        <w:rPr>
          <w:sz w:val="2"/>
          <w:szCs w:val="2"/>
        </w:rPr>
        <w:t xml:space="preserve"> probabilities, which are generated by empirical evaluation of relative frequencies. </w:t>
      </w:r>
      <w:proofErr w:type="gramStart"/>
      <w:r w:rsidRPr="00205E73">
        <w:rPr>
          <w:sz w:val="2"/>
          <w:szCs w:val="2"/>
        </w:rPr>
        <w:t>3) ”estimates</w:t>
      </w:r>
      <w:proofErr w:type="gramEnd"/>
      <w:r w:rsidRPr="00205E73">
        <w:rPr>
          <w:sz w:val="2"/>
          <w:szCs w:val="2"/>
        </w:rPr>
        <w:t xml:space="preserve">” Of these three criteria, only the first two are classified as risk under Knight’s </w:t>
      </w:r>
      <w:proofErr w:type="gramStart"/>
      <w:r w:rsidRPr="00205E73">
        <w:rPr>
          <w:sz w:val="2"/>
          <w:szCs w:val="2"/>
        </w:rPr>
        <w:t>framework[</w:t>
      </w:r>
      <w:proofErr w:type="gramEnd"/>
      <w:r w:rsidRPr="00205E73">
        <w:rPr>
          <w:sz w:val="2"/>
          <w:szCs w:val="2"/>
        </w:rPr>
        <w:t xml:space="preserve">39][38]. Estimates are, however, considered to be true </w:t>
      </w:r>
      <w:proofErr w:type="gramStart"/>
      <w:r w:rsidRPr="00205E73">
        <w:rPr>
          <w:sz w:val="2"/>
          <w:szCs w:val="2"/>
        </w:rPr>
        <w:t>uncertainty[</w:t>
      </w:r>
      <w:proofErr w:type="gramEnd"/>
      <w:r w:rsidRPr="00205E73">
        <w:rPr>
          <w:sz w:val="2"/>
          <w:szCs w:val="2"/>
        </w:rPr>
        <w:t xml:space="preserve">39][38]. The issue with this definition arises from how Knight treats subjective probabilities, even as a concession to the reality that the objective probability of an event may not necessarily be obtained without some level of </w:t>
      </w:r>
      <w:proofErr w:type="gramStart"/>
      <w:r w:rsidRPr="00205E73">
        <w:rPr>
          <w:sz w:val="2"/>
          <w:szCs w:val="2"/>
        </w:rPr>
        <w:t>estimation[</w:t>
      </w:r>
      <w:proofErr w:type="gramEnd"/>
      <w:r w:rsidRPr="00205E73">
        <w:rPr>
          <w:sz w:val="2"/>
          <w:szCs w:val="2"/>
        </w:rPr>
        <w:t xml:space="preserve">39][38]. </w:t>
      </w:r>
      <w:proofErr w:type="gramStart"/>
      <w:r w:rsidRPr="00205E73">
        <w:rPr>
          <w:sz w:val="2"/>
          <w:szCs w:val="2"/>
        </w:rPr>
        <w:t>Knights</w:t>
      </w:r>
      <w:proofErr w:type="gramEnd"/>
      <w:r w:rsidRPr="00205E73">
        <w:rPr>
          <w:sz w:val="2"/>
          <w:szCs w:val="2"/>
        </w:rPr>
        <w:t xml:space="preserve"> definition, therefore, significantly departs from common and colloquial understandings of </w:t>
      </w:r>
      <w:proofErr w:type="gramStart"/>
      <w:r w:rsidRPr="00205E73">
        <w:rPr>
          <w:sz w:val="2"/>
          <w:szCs w:val="2"/>
        </w:rPr>
        <w:t>risk[</w:t>
      </w:r>
      <w:proofErr w:type="gramEnd"/>
      <w:r w:rsidRPr="00205E73">
        <w:rPr>
          <w:sz w:val="2"/>
          <w:szCs w:val="2"/>
        </w:rPr>
        <w:t xml:space="preserve">40]; and the utility of such a definition is significantly diminished. Therefore, subsequent authors have offered alternative definitions of risk to rectify this issue for more effective operationalization. Holton, for example, posits that risk ought to be defined as the exposure of an individual1 to uncertain </w:t>
      </w:r>
      <w:proofErr w:type="gramStart"/>
      <w:r w:rsidRPr="00205E73">
        <w:rPr>
          <w:sz w:val="2"/>
          <w:szCs w:val="2"/>
        </w:rPr>
        <w:t>events[</w:t>
      </w:r>
      <w:proofErr w:type="gramEnd"/>
      <w:r w:rsidRPr="00205E73">
        <w:rPr>
          <w:sz w:val="2"/>
          <w:szCs w:val="2"/>
        </w:rPr>
        <w:t xml:space="preserve">40]. Under this definition, Holton provides the example of an individual who has flung himself out of an airplane without a parachute. </w:t>
      </w:r>
      <w:proofErr w:type="gramStart"/>
      <w:r w:rsidRPr="00205E73">
        <w:rPr>
          <w:sz w:val="2"/>
          <w:szCs w:val="2"/>
        </w:rPr>
        <w:t>Despite the fact that</w:t>
      </w:r>
      <w:proofErr w:type="gramEnd"/>
      <w:r w:rsidRPr="00205E73">
        <w:rPr>
          <w:sz w:val="2"/>
          <w:szCs w:val="2"/>
        </w:rPr>
        <w:t xml:space="preserve"> this individual is exposed to the risk of death, because that death is certain, that individual faces no </w:t>
      </w:r>
      <w:proofErr w:type="gramStart"/>
      <w:r w:rsidRPr="00205E73">
        <w:rPr>
          <w:sz w:val="2"/>
          <w:szCs w:val="2"/>
        </w:rPr>
        <w:t>risk[</w:t>
      </w:r>
      <w:proofErr w:type="gramEnd"/>
      <w:r w:rsidRPr="00205E73">
        <w:rPr>
          <w:sz w:val="2"/>
          <w:szCs w:val="2"/>
        </w:rPr>
        <w:t xml:space="preserve">40]. This definition, Holton posits, is more in line with commonly understood conceptualizations of </w:t>
      </w:r>
      <w:proofErr w:type="gramStart"/>
      <w:r w:rsidRPr="00205E73">
        <w:rPr>
          <w:sz w:val="2"/>
          <w:szCs w:val="2"/>
        </w:rPr>
        <w:t>risk[</w:t>
      </w:r>
      <w:proofErr w:type="gramEnd"/>
      <w:r w:rsidRPr="00205E73">
        <w:rPr>
          <w:sz w:val="2"/>
          <w:szCs w:val="2"/>
        </w:rPr>
        <w:t xml:space="preserve">40]. Risk also is frequently conceptualized as applicable to not only individuals, but also </w:t>
      </w:r>
      <w:proofErr w:type="gramStart"/>
      <w:r w:rsidRPr="00205E73">
        <w:rPr>
          <w:sz w:val="2"/>
          <w:szCs w:val="2"/>
        </w:rPr>
        <w:t>organizations[</w:t>
      </w:r>
      <w:proofErr w:type="gramEnd"/>
      <w:r w:rsidRPr="00205E73">
        <w:rPr>
          <w:sz w:val="2"/>
          <w:szCs w:val="2"/>
        </w:rPr>
        <w:t xml:space="preserve">35]. In this conceptualization of risk, it is not only born by individual actors, but by collective groups, and even systems that exhibit emergent behavior. Risk is therefore a pervasive, totally encompassing, consideration in any human endeavor. </w:t>
      </w:r>
      <w:proofErr w:type="gramStart"/>
      <w:r w:rsidRPr="00205E73">
        <w:rPr>
          <w:sz w:val="2"/>
          <w:szCs w:val="2"/>
        </w:rPr>
        <w:t>2) Risk</w:t>
      </w:r>
      <w:proofErr w:type="gramEnd"/>
      <w:r w:rsidRPr="00205E73">
        <w:rPr>
          <w:sz w:val="2"/>
          <w:szCs w:val="2"/>
        </w:rPr>
        <w:t xml:space="preserve"> Contexts Risk also arises from different risk sources in varying contexts, and any framework for managing risk depends on internal and external contexts applicable to a managed organization, including legal, financial, political, technological, regulatory, economical, or environmental </w:t>
      </w:r>
      <w:proofErr w:type="gramStart"/>
      <w:r w:rsidRPr="00205E73">
        <w:rPr>
          <w:sz w:val="2"/>
          <w:szCs w:val="2"/>
        </w:rPr>
        <w:t>factors[</w:t>
      </w:r>
      <w:proofErr w:type="gramEnd"/>
      <w:r w:rsidRPr="00205E73">
        <w:rPr>
          <w:sz w:val="2"/>
          <w:szCs w:val="2"/>
        </w:rPr>
        <w:t xml:space="preserve">41]. These domain-specific risks also are </w:t>
      </w:r>
      <w:proofErr w:type="gramStart"/>
      <w:r w:rsidRPr="00205E73">
        <w:rPr>
          <w:sz w:val="2"/>
          <w:szCs w:val="2"/>
        </w:rPr>
        <w:t>effected</w:t>
      </w:r>
      <w:proofErr w:type="gramEnd"/>
      <w:r w:rsidRPr="00205E73">
        <w:rPr>
          <w:sz w:val="2"/>
          <w:szCs w:val="2"/>
        </w:rPr>
        <w:t xml:space="preserve"> by stakeholder considerations, market trends, network complexity, organizational culture, organizational structure, industry standards and guidelines, resources, capital, data, information and information flows, and contractual </w:t>
      </w:r>
      <w:proofErr w:type="gramStart"/>
      <w:r w:rsidRPr="00205E73">
        <w:rPr>
          <w:sz w:val="2"/>
          <w:szCs w:val="2"/>
        </w:rPr>
        <w:t>relationships[</w:t>
      </w:r>
      <w:proofErr w:type="gramEnd"/>
      <w:r w:rsidRPr="00205E73">
        <w:rPr>
          <w:sz w:val="2"/>
          <w:szCs w:val="2"/>
        </w:rPr>
        <w:t xml:space="preserve">41]. Other domain-specific risks have been defined by the Securities and Exchange Commission (SEC) as volatility, inflationary, interest rate, and liquidity </w:t>
      </w:r>
      <w:proofErr w:type="gramStart"/>
      <w:r w:rsidRPr="00205E73">
        <w:rPr>
          <w:sz w:val="2"/>
          <w:szCs w:val="2"/>
        </w:rPr>
        <w:t>risk[</w:t>
      </w:r>
      <w:proofErr w:type="gramEnd"/>
      <w:r w:rsidRPr="00205E73">
        <w:rPr>
          <w:sz w:val="2"/>
          <w:szCs w:val="2"/>
        </w:rPr>
        <w:t xml:space="preserve">42]. In project finance, they are commonly specified as legal, financial, technical, political, economic, completion, operational, and counterparty risk[43]; and in military-specific domains, for example, risks are designated as ’Hazards’ by The U.S. Department of the Army, which are classified as mission, enemy, terrain and weather, troops and equipment, time, and civil[44]. In security and defense contexts, in particular, there appears to be no unified framework for risks among professional practitioners of risk management. Different organizations, public and private frequently utilize differing schema and risk analysis </w:t>
      </w:r>
      <w:proofErr w:type="gramStart"/>
      <w:r w:rsidRPr="00205E73">
        <w:rPr>
          <w:sz w:val="2"/>
          <w:szCs w:val="2"/>
        </w:rPr>
        <w:t>methodologies[</w:t>
      </w:r>
      <w:proofErr w:type="gramEnd"/>
      <w:r w:rsidRPr="00205E73">
        <w:rPr>
          <w:sz w:val="2"/>
          <w:szCs w:val="2"/>
        </w:rPr>
        <w:t xml:space="preserve">45][27]. This lack of a unified risk management framework can be expected due to different operational contexts: the risk calculus required for the analysis of a military operation seeking to neutralize critical members of OPFOR (Opposing Force) is surely distinct from analyzing the maritime risk regarding the use of munitions by enemy proxies targeting trade. Therefore, especially </w:t>
      </w:r>
      <w:proofErr w:type="gramStart"/>
      <w:r w:rsidRPr="00205E73">
        <w:rPr>
          <w:sz w:val="2"/>
          <w:szCs w:val="2"/>
        </w:rPr>
        <w:t>in regards to</w:t>
      </w:r>
      <w:proofErr w:type="gramEnd"/>
      <w:r w:rsidRPr="00205E73">
        <w:rPr>
          <w:sz w:val="2"/>
          <w:szCs w:val="2"/>
        </w:rPr>
        <w:t xml:space="preserve"> different generic risk standards, many professionals perceive generalized frameworks to be of limited </w:t>
      </w:r>
      <w:proofErr w:type="gramStart"/>
      <w:r w:rsidRPr="00205E73">
        <w:rPr>
          <w:sz w:val="2"/>
          <w:szCs w:val="2"/>
        </w:rPr>
        <w:t>utility[</w:t>
      </w:r>
      <w:proofErr w:type="gramEnd"/>
      <w:r w:rsidRPr="00205E73">
        <w:rPr>
          <w:sz w:val="2"/>
          <w:szCs w:val="2"/>
        </w:rPr>
        <w:t xml:space="preserve">27]. Nevertheless, semi-generic frameworks, especially in a security context, pose potential as versatile tools, especially when collaborating between different organizations with vastly different cultures, objectives, and operational procedures. Where there </w:t>
      </w:r>
      <w:proofErr w:type="gramStart"/>
      <w:r w:rsidRPr="00205E73">
        <w:rPr>
          <w:sz w:val="2"/>
          <w:szCs w:val="2"/>
        </w:rPr>
        <w:t>is</w:t>
      </w:r>
      <w:proofErr w:type="gramEnd"/>
      <w:r w:rsidRPr="00205E73">
        <w:rPr>
          <w:sz w:val="2"/>
          <w:szCs w:val="2"/>
        </w:rPr>
        <w:t xml:space="preserve"> a shared language and a need for interoperability and consistency in approach, authors such as Spring et al. have identified a need for something approximating a shared framework of </w:t>
      </w:r>
      <w:proofErr w:type="gramStart"/>
      <w:r w:rsidRPr="00205E73">
        <w:rPr>
          <w:sz w:val="2"/>
          <w:szCs w:val="2"/>
        </w:rPr>
        <w:t>risk[</w:t>
      </w:r>
      <w:proofErr w:type="gramEnd"/>
      <w:r w:rsidRPr="00205E73">
        <w:rPr>
          <w:sz w:val="2"/>
          <w:szCs w:val="2"/>
        </w:rPr>
        <w:t xml:space="preserve">46][27]. With regards to ’security risk’ - a form of operational risk - Harris and Sadok identified three </w:t>
      </w:r>
      <w:proofErr w:type="gramStart"/>
      <w:r w:rsidRPr="00205E73">
        <w:rPr>
          <w:sz w:val="2"/>
          <w:szCs w:val="2"/>
        </w:rPr>
        <w:t>main ”themes</w:t>
      </w:r>
      <w:proofErr w:type="gramEnd"/>
      <w:r w:rsidRPr="00205E73">
        <w:rPr>
          <w:sz w:val="2"/>
          <w:szCs w:val="2"/>
        </w:rPr>
        <w:t xml:space="preserve">” in their analysis of different risk frameworks as employed in the security field. These are a lack </w:t>
      </w:r>
      <w:proofErr w:type="gramStart"/>
      <w:r w:rsidRPr="00205E73">
        <w:rPr>
          <w:sz w:val="2"/>
          <w:szCs w:val="2"/>
        </w:rPr>
        <w:t>of[</w:t>
      </w:r>
      <w:proofErr w:type="gramEnd"/>
      <w:r w:rsidRPr="00205E73">
        <w:rPr>
          <w:sz w:val="2"/>
          <w:szCs w:val="2"/>
        </w:rPr>
        <w:t xml:space="preserve">27]: • consistent terminology </w:t>
      </w:r>
      <w:proofErr w:type="gramStart"/>
      <w:r w:rsidRPr="00205E73">
        <w:rPr>
          <w:sz w:val="2"/>
          <w:szCs w:val="2"/>
        </w:rPr>
        <w:t>• ”a</w:t>
      </w:r>
      <w:proofErr w:type="gramEnd"/>
      <w:r w:rsidRPr="00205E73">
        <w:rPr>
          <w:sz w:val="2"/>
          <w:szCs w:val="2"/>
        </w:rPr>
        <w:t xml:space="preserve"> structured and consistent risk assessment </w:t>
      </w:r>
      <w:proofErr w:type="gramStart"/>
      <w:r w:rsidRPr="00205E73">
        <w:rPr>
          <w:sz w:val="2"/>
          <w:szCs w:val="2"/>
        </w:rPr>
        <w:t>approach”[</w:t>
      </w:r>
      <w:proofErr w:type="gramEnd"/>
      <w:r w:rsidRPr="00205E73">
        <w:rPr>
          <w:sz w:val="2"/>
          <w:szCs w:val="2"/>
        </w:rPr>
        <w:t xml:space="preserve">27] • internationally recognized risk standards adoption. C. Risk Management and Standards While risk is highly idiosyncratic to specific application domains, as indicated </w:t>
      </w:r>
      <w:proofErr w:type="gramStart"/>
      <w:r w:rsidRPr="00205E73">
        <w:rPr>
          <w:sz w:val="2"/>
          <w:szCs w:val="2"/>
        </w:rPr>
        <w:t>is</w:t>
      </w:r>
      <w:proofErr w:type="gramEnd"/>
      <w:r w:rsidRPr="00205E73">
        <w:rPr>
          <w:sz w:val="2"/>
          <w:szCs w:val="2"/>
        </w:rPr>
        <w:t xml:space="preserve"> Section III-B.2, it is </w:t>
      </w:r>
      <w:proofErr w:type="gramStart"/>
      <w:r w:rsidRPr="00205E73">
        <w:rPr>
          <w:sz w:val="2"/>
          <w:szCs w:val="2"/>
        </w:rPr>
        <w:t>absolutely vital</w:t>
      </w:r>
      <w:proofErr w:type="gramEnd"/>
      <w:r w:rsidRPr="00205E73">
        <w:rPr>
          <w:sz w:val="2"/>
          <w:szCs w:val="2"/>
        </w:rPr>
        <w:t xml:space="preserve"> to provide a systematized framework for risk analysis in any endeavor, lest a system designer be forced to fabricate one from first principles in every project. Such a proposition is, usually, untenable. This is especially true if the ownership and liability of a project shifts from one organization to </w:t>
      </w:r>
      <w:proofErr w:type="gramStart"/>
      <w:r w:rsidRPr="00205E73">
        <w:rPr>
          <w:sz w:val="2"/>
          <w:szCs w:val="2"/>
        </w:rPr>
        <w:t>another, or</w:t>
      </w:r>
      <w:proofErr w:type="gramEnd"/>
      <w:r w:rsidRPr="00205E73">
        <w:rPr>
          <w:sz w:val="2"/>
          <w:szCs w:val="2"/>
        </w:rPr>
        <w:t xml:space="preserve"> is shared </w:t>
      </w:r>
      <w:proofErr w:type="spellStart"/>
      <w:proofErr w:type="gramStart"/>
      <w:r w:rsidRPr="00205E73">
        <w:rPr>
          <w:sz w:val="2"/>
          <w:szCs w:val="2"/>
        </w:rPr>
        <w:t>my</w:t>
      </w:r>
      <w:proofErr w:type="spellEnd"/>
      <w:proofErr w:type="gramEnd"/>
      <w:r w:rsidRPr="00205E73">
        <w:rPr>
          <w:sz w:val="2"/>
          <w:szCs w:val="2"/>
        </w:rPr>
        <w:t xml:space="preserve"> many actors. To this end, there exist whole suites of domain-specific and generic risk management standards. The most notable of these are provided for by the International Standards Organization’s ISO 31000:2018 Risk management - guidelines, and the Committee of Sponsoring Organizations of the Treadway Commission’s (COSO) Enterprise Risk Management framework. These generic frameworks provide standardized suites of tools for an organization or individual to apply to their unique application domain. For example, ISO 31000:2018 and ISO 31010 prescribe a standard model of risk assessment2 in the context of its contribution to risk management by identifying precisely defined iterative and chronological steps. These steps are establishing the context of the system, identification of salient risks, analysis of said risks, the evaluation of risk severity, and the treatment of </w:t>
      </w:r>
      <w:proofErr w:type="gramStart"/>
      <w:r w:rsidRPr="00205E73">
        <w:rPr>
          <w:sz w:val="2"/>
          <w:szCs w:val="2"/>
        </w:rPr>
        <w:t>risks[</w:t>
      </w:r>
      <w:proofErr w:type="gramEnd"/>
      <w:r w:rsidRPr="00205E73">
        <w:rPr>
          <w:sz w:val="2"/>
          <w:szCs w:val="2"/>
        </w:rPr>
        <w:t xml:space="preserve">41]. These risk assessment steps are outlined by ISO 31000:2018 in pursuit of answering four fundamental </w:t>
      </w:r>
      <w:proofErr w:type="gramStart"/>
      <w:r w:rsidRPr="00205E73">
        <w:rPr>
          <w:sz w:val="2"/>
          <w:szCs w:val="2"/>
        </w:rPr>
        <w:t>questions[</w:t>
      </w:r>
      <w:proofErr w:type="gramEnd"/>
      <w:r w:rsidRPr="00205E73">
        <w:rPr>
          <w:sz w:val="2"/>
          <w:szCs w:val="2"/>
        </w:rPr>
        <w:t xml:space="preserve">41]: </w:t>
      </w:r>
      <w:proofErr w:type="gramStart"/>
      <w:r w:rsidRPr="00205E73">
        <w:rPr>
          <w:sz w:val="2"/>
          <w:szCs w:val="2"/>
        </w:rPr>
        <w:t>• ”what</w:t>
      </w:r>
      <w:proofErr w:type="gramEnd"/>
      <w:r w:rsidRPr="00205E73">
        <w:rPr>
          <w:sz w:val="2"/>
          <w:szCs w:val="2"/>
        </w:rPr>
        <w:t xml:space="preserve"> can happen and why (by risk identification)? </w:t>
      </w:r>
      <w:proofErr w:type="gramStart"/>
      <w:r w:rsidRPr="00205E73">
        <w:rPr>
          <w:sz w:val="2"/>
          <w:szCs w:val="2"/>
        </w:rPr>
        <w:t>• ”what</w:t>
      </w:r>
      <w:proofErr w:type="gramEnd"/>
      <w:r w:rsidRPr="00205E73">
        <w:rPr>
          <w:sz w:val="2"/>
          <w:szCs w:val="2"/>
        </w:rPr>
        <w:t xml:space="preserve"> are the consequences? </w:t>
      </w:r>
      <w:proofErr w:type="gramStart"/>
      <w:r w:rsidRPr="00205E73">
        <w:rPr>
          <w:sz w:val="2"/>
          <w:szCs w:val="2"/>
        </w:rPr>
        <w:t>• ”what</w:t>
      </w:r>
      <w:proofErr w:type="gramEnd"/>
      <w:r w:rsidRPr="00205E73">
        <w:rPr>
          <w:sz w:val="2"/>
          <w:szCs w:val="2"/>
        </w:rPr>
        <w:t xml:space="preserve"> is the probability of their future occurrence? </w:t>
      </w:r>
      <w:proofErr w:type="gramStart"/>
      <w:r w:rsidRPr="00205E73">
        <w:rPr>
          <w:sz w:val="2"/>
          <w:szCs w:val="2"/>
        </w:rPr>
        <w:t>• ”are</w:t>
      </w:r>
      <w:proofErr w:type="gramEnd"/>
      <w:r w:rsidRPr="00205E73">
        <w:rPr>
          <w:sz w:val="2"/>
          <w:szCs w:val="2"/>
        </w:rPr>
        <w:t xml:space="preserve"> there any factors that mitigate the consequence of the risk or that reduce the probability of the risk?” 1) Risk Identification/Event Identification As seen in Fig 1, ISO 31000:2018 classifies three processes as constituent elements of risk assessment: risk identification, risk analysis, and risk evaluation. In the three step iterative process of risk assessment, risk identification pertains to the, ”...process [which] includes identifying the causes and source of the risk (hazard in the context of physical harm), events, situations or circumstances which could have a material impact upon objectives and the nature of that impact.”[41] The process of risk identification is achieved through three broad classes of methods, some of which are suggested by the ISO standard. These three classes are either based on historical data, systematic approaches based on procedural querying of system variables, or inductive </w:t>
      </w:r>
      <w:proofErr w:type="gramStart"/>
      <w:r w:rsidRPr="00205E73">
        <w:rPr>
          <w:sz w:val="2"/>
          <w:szCs w:val="2"/>
        </w:rPr>
        <w:t>reasoning[</w:t>
      </w:r>
      <w:proofErr w:type="gramEnd"/>
      <w:r w:rsidRPr="00205E73">
        <w:rPr>
          <w:sz w:val="2"/>
          <w:szCs w:val="2"/>
        </w:rPr>
        <w:t xml:space="preserve">41][47]. A parallel process is found in COSO’s enterprise risk management framework, termed event identification, which seeks to distinguish risks and opportunities to which operations are </w:t>
      </w:r>
      <w:proofErr w:type="gramStart"/>
      <w:r w:rsidRPr="00205E73">
        <w:rPr>
          <w:sz w:val="2"/>
          <w:szCs w:val="2"/>
        </w:rPr>
        <w:t>exposed[</w:t>
      </w:r>
      <w:proofErr w:type="gramEnd"/>
      <w:r w:rsidRPr="00205E73">
        <w:rPr>
          <w:sz w:val="2"/>
          <w:szCs w:val="2"/>
        </w:rPr>
        <w:t xml:space="preserve">48]. Risk identification is therefore the process of utilizing these three classes of methods in the consideration of the following elements[41]: • ”tangible and intangible sources of risk; • ”causes and events; • ”threats and opportunities; • ”vulnerabilities and capabilities; • ”changes in the external and internal context; • ”indicators of emerging risks; • ”the nature and value of assets and resources; • ”consequences and their impact on objectives; • ”limitations of knowledge and reliability of information; • ”time-related factors; • ”biases, assumptions and beliefs of those involved.” 2) Risk Analysis After risk identification, each risk is analyzed to ascertain its characteristics, including the degree to which each relevant risk is present and its impact (i.e. it’s weight) on the overall system. This analysis is therefore concerned with the effects of identified risks, the probabilities of their different manifestations, and potential future n </w:t>
      </w:r>
      <w:proofErr w:type="spellStart"/>
      <w:r w:rsidRPr="00205E73">
        <w:rPr>
          <w:sz w:val="2"/>
          <w:szCs w:val="2"/>
        </w:rPr>
        <w:t>th</w:t>
      </w:r>
      <w:proofErr w:type="spellEnd"/>
      <w:r w:rsidRPr="00205E73">
        <w:rPr>
          <w:sz w:val="2"/>
          <w:szCs w:val="2"/>
        </w:rPr>
        <w:t xml:space="preserve"> order </w:t>
      </w:r>
      <w:proofErr w:type="gramStart"/>
      <w:r w:rsidRPr="00205E73">
        <w:rPr>
          <w:sz w:val="2"/>
          <w:szCs w:val="2"/>
        </w:rPr>
        <w:t>consequences[</w:t>
      </w:r>
      <w:proofErr w:type="gramEnd"/>
      <w:r w:rsidRPr="00205E73">
        <w:rPr>
          <w:sz w:val="2"/>
          <w:szCs w:val="2"/>
        </w:rPr>
        <w:t xml:space="preserve">41]. It is essential to note that because risk ’events’ can stem from multiple </w:t>
      </w:r>
      <w:proofErr w:type="gramStart"/>
      <w:r w:rsidRPr="00205E73">
        <w:rPr>
          <w:sz w:val="2"/>
          <w:szCs w:val="2"/>
        </w:rPr>
        <w:t>sources[</w:t>
      </w:r>
      <w:proofErr w:type="gramEnd"/>
      <w:r w:rsidRPr="00205E73">
        <w:rPr>
          <w:sz w:val="2"/>
          <w:szCs w:val="2"/>
        </w:rPr>
        <w:t>41]</w:t>
      </w:r>
      <w:proofErr w:type="gramStart"/>
      <w:r w:rsidRPr="00205E73">
        <w:rPr>
          <w:sz w:val="2"/>
          <w:szCs w:val="2"/>
        </w:rPr>
        <w:t>, n</w:t>
      </w:r>
      <w:proofErr w:type="gramEnd"/>
      <w:r w:rsidRPr="00205E73">
        <w:rPr>
          <w:sz w:val="2"/>
          <w:szCs w:val="2"/>
        </w:rPr>
        <w:t xml:space="preserve"> </w:t>
      </w:r>
      <w:proofErr w:type="spellStart"/>
      <w:proofErr w:type="gramStart"/>
      <w:r w:rsidRPr="00205E73">
        <w:rPr>
          <w:sz w:val="2"/>
          <w:szCs w:val="2"/>
        </w:rPr>
        <w:t>th</w:t>
      </w:r>
      <w:proofErr w:type="spellEnd"/>
      <w:r w:rsidRPr="00205E73">
        <w:rPr>
          <w:sz w:val="2"/>
          <w:szCs w:val="2"/>
        </w:rPr>
        <w:t xml:space="preserve"> order</w:t>
      </w:r>
      <w:proofErr w:type="gramEnd"/>
      <w:r w:rsidRPr="00205E73">
        <w:rPr>
          <w:sz w:val="2"/>
          <w:szCs w:val="2"/>
        </w:rPr>
        <w:t xml:space="preserve"> considerations become of vital importance. Exposure to one class of risk stemming from multiple sources can radically affect multiple strategic objectives across multiple </w:t>
      </w:r>
      <w:proofErr w:type="gramStart"/>
      <w:r w:rsidRPr="00205E73">
        <w:rPr>
          <w:sz w:val="2"/>
          <w:szCs w:val="2"/>
        </w:rPr>
        <w:t>projects[</w:t>
      </w:r>
      <w:proofErr w:type="gramEnd"/>
      <w:r w:rsidRPr="00205E73">
        <w:rPr>
          <w:sz w:val="2"/>
          <w:szCs w:val="2"/>
        </w:rPr>
        <w:t xml:space="preserve">41]. ISO 31010 specifically prescribes that in circumstances where one particular class or manifestation of risk stems from numerous sources or where a unique event is not identified, that focus of risk analysis ought to be on, ” the importance and vulnerability of components of the system with a view to defining treatments which relate to levels of protection or recovery strategies.”[47] Risk analysis need not be strictly quantitative, as identifying probabilities related to risk events can be assigned qualitative or mixed semi-quantitative values[47]. Examples of qualitative probability assignments are provided by 31000 as ’high,’ ’low,’ or medium; these qualitative assessments are not rigidly enforced by these </w:t>
      </w:r>
      <w:proofErr w:type="gramStart"/>
      <w:r w:rsidRPr="00205E73">
        <w:rPr>
          <w:sz w:val="2"/>
          <w:szCs w:val="2"/>
        </w:rPr>
        <w:t>standards[</w:t>
      </w:r>
      <w:proofErr w:type="gramEnd"/>
      <w:r w:rsidRPr="00205E73">
        <w:rPr>
          <w:sz w:val="2"/>
          <w:szCs w:val="2"/>
        </w:rPr>
        <w:t xml:space="preserve">47]. For semi-quantitative approaches, ISO 31010 describes different potential approaches to semi-quantitative probabilities as reliant on formulas and methods that generate either linear or logarithmic numerical scales representing different levels of </w:t>
      </w:r>
      <w:proofErr w:type="gramStart"/>
      <w:r w:rsidRPr="00205E73">
        <w:rPr>
          <w:sz w:val="2"/>
          <w:szCs w:val="2"/>
        </w:rPr>
        <w:t>risk[</w:t>
      </w:r>
      <w:proofErr w:type="gramEnd"/>
      <w:r w:rsidRPr="00205E73">
        <w:rPr>
          <w:sz w:val="2"/>
          <w:szCs w:val="2"/>
        </w:rPr>
        <w:t xml:space="preserve">47]. 3) Risk Evaluation The final step in risk assessment is evaluation, which consists of the re-contextualization of risk severity and risk event probabilities by comparing relative rankings against predetermined </w:t>
      </w:r>
      <w:proofErr w:type="gramStart"/>
      <w:r w:rsidRPr="00205E73">
        <w:rPr>
          <w:sz w:val="2"/>
          <w:szCs w:val="2"/>
        </w:rPr>
        <w:t>criteria[</w:t>
      </w:r>
      <w:proofErr w:type="gramEnd"/>
      <w:r w:rsidRPr="00205E73">
        <w:rPr>
          <w:sz w:val="2"/>
          <w:szCs w:val="2"/>
        </w:rPr>
        <w:t xml:space="preserve">47][41]. This risk assessment component also demands the creation of documentation, which is to aid in the ranking of relative risk event </w:t>
      </w:r>
      <w:proofErr w:type="gramStart"/>
      <w:r w:rsidRPr="00205E73">
        <w:rPr>
          <w:sz w:val="2"/>
          <w:szCs w:val="2"/>
        </w:rPr>
        <w:t>severity[</w:t>
      </w:r>
      <w:proofErr w:type="gramEnd"/>
      <w:r w:rsidRPr="00205E73">
        <w:rPr>
          <w:sz w:val="2"/>
          <w:szCs w:val="2"/>
        </w:rPr>
        <w:t xml:space="preserve">47][41]. This documentation includes, but is not limited to, risk identification, analysis, and evaluation methodology; system scope; risk sensitivity and uncertainty analysis; different risk and system axioms; and data </w:t>
      </w:r>
      <w:proofErr w:type="gramStart"/>
      <w:r w:rsidRPr="00205E73">
        <w:rPr>
          <w:sz w:val="2"/>
          <w:szCs w:val="2"/>
        </w:rPr>
        <w:t>validity[</w:t>
      </w:r>
      <w:proofErr w:type="gramEnd"/>
      <w:r w:rsidRPr="00205E73">
        <w:rPr>
          <w:sz w:val="2"/>
          <w:szCs w:val="2"/>
        </w:rPr>
        <w:t xml:space="preserve">47]. D. Risk Frameworks in Systems This literature review has identified three key features that are frequently employed in </w:t>
      </w:r>
      <w:proofErr w:type="gramStart"/>
      <w:r w:rsidRPr="00205E73">
        <w:rPr>
          <w:sz w:val="2"/>
          <w:szCs w:val="2"/>
        </w:rPr>
        <w:t>a number of</w:t>
      </w:r>
      <w:proofErr w:type="gramEnd"/>
      <w:r w:rsidRPr="00205E73">
        <w:rPr>
          <w:sz w:val="2"/>
          <w:szCs w:val="2"/>
        </w:rPr>
        <w:t xml:space="preserve"> risk management frameworks: a generic systematic approach that is refined and attuned to domain-specific risks, the use of mixed qualitative-quantitative approaches, and a </w:t>
      </w:r>
      <w:proofErr w:type="gramStart"/>
      <w:r w:rsidRPr="00205E73">
        <w:rPr>
          <w:sz w:val="2"/>
          <w:szCs w:val="2"/>
        </w:rPr>
        <w:t>broadly</w:t>
      </w:r>
      <w:proofErr w:type="gramEnd"/>
      <w:r w:rsidRPr="00205E73">
        <w:rPr>
          <w:sz w:val="2"/>
          <w:szCs w:val="2"/>
        </w:rPr>
        <w:t xml:space="preserve"> defensive risk management orientation. Without exception, most risk management frameworks operate on a systematic approach, first by approaching a ’system’ from first principles, and then subsequently by attuning those first principles to the specific context. These risk management frameworks are often referred to as Enterprise Risk Management - holistic approaches to risk that </w:t>
      </w:r>
      <w:proofErr w:type="gramStart"/>
      <w:r w:rsidRPr="00205E73">
        <w:rPr>
          <w:sz w:val="2"/>
          <w:szCs w:val="2"/>
        </w:rPr>
        <w:t>take into account</w:t>
      </w:r>
      <w:proofErr w:type="gramEnd"/>
      <w:r w:rsidRPr="00205E73">
        <w:rPr>
          <w:sz w:val="2"/>
          <w:szCs w:val="2"/>
        </w:rPr>
        <w:t xml:space="preserve"> the entire enterprise or activity in </w:t>
      </w:r>
      <w:proofErr w:type="spellStart"/>
      <w:proofErr w:type="gramStart"/>
      <w:r w:rsidRPr="00205E73">
        <w:rPr>
          <w:sz w:val="2"/>
          <w:szCs w:val="2"/>
        </w:rPr>
        <w:t>it’s</w:t>
      </w:r>
      <w:proofErr w:type="spellEnd"/>
      <w:proofErr w:type="gramEnd"/>
      <w:r w:rsidRPr="00205E73">
        <w:rPr>
          <w:sz w:val="2"/>
          <w:szCs w:val="2"/>
        </w:rPr>
        <w:t xml:space="preserve"> </w:t>
      </w:r>
      <w:proofErr w:type="gramStart"/>
      <w:r w:rsidRPr="00205E73">
        <w:rPr>
          <w:sz w:val="2"/>
          <w:szCs w:val="2"/>
        </w:rPr>
        <w:t>context[</w:t>
      </w:r>
      <w:proofErr w:type="gramEnd"/>
      <w:r w:rsidRPr="00205E73">
        <w:rPr>
          <w:sz w:val="2"/>
          <w:szCs w:val="2"/>
        </w:rPr>
        <w:t xml:space="preserve">49], as distinguished from Traditional Risk Management which is focused narrowly on </w:t>
      </w:r>
      <w:proofErr w:type="gramStart"/>
      <w:r w:rsidRPr="00205E73">
        <w:rPr>
          <w:sz w:val="2"/>
          <w:szCs w:val="2"/>
        </w:rPr>
        <w:t>particular components</w:t>
      </w:r>
      <w:proofErr w:type="gramEnd"/>
      <w:r w:rsidRPr="00205E73">
        <w:rPr>
          <w:sz w:val="2"/>
          <w:szCs w:val="2"/>
        </w:rPr>
        <w:t xml:space="preserve"> of the greater </w:t>
      </w:r>
      <w:proofErr w:type="gramStart"/>
      <w:r w:rsidRPr="00205E73">
        <w:rPr>
          <w:sz w:val="2"/>
          <w:szCs w:val="2"/>
        </w:rPr>
        <w:t>system[</w:t>
      </w:r>
      <w:proofErr w:type="gramEnd"/>
      <w:r w:rsidRPr="00205E73">
        <w:rPr>
          <w:sz w:val="2"/>
          <w:szCs w:val="2"/>
        </w:rPr>
        <w:t>49][50]. This review identifies three general sets of principles from which risk management frameworks operate</w:t>
      </w:r>
      <w:proofErr w:type="gramStart"/>
      <w:r w:rsidRPr="00205E73">
        <w:rPr>
          <w:sz w:val="2"/>
          <w:szCs w:val="2"/>
        </w:rPr>
        <w:t>3 .</w:t>
      </w:r>
      <w:proofErr w:type="gramEnd"/>
      <w:r w:rsidRPr="00205E73">
        <w:rPr>
          <w:sz w:val="2"/>
          <w:szCs w:val="2"/>
        </w:rPr>
        <w:t xml:space="preserve"> There categories of first principles are: systems engineering, existing risk standards, and supply-chain orientated risk management approaches. Superficially, specific risk management frameworks identified in the literature search appear to, at least in broad generalities, follow the template of the iterative and chronological steps proposed by generic risk standards established by ISO, COSO, and others. Some of these frameworks are limited in scope to specific application domains, while others are focused on </w:t>
      </w:r>
      <w:proofErr w:type="gramStart"/>
      <w:r w:rsidRPr="00205E73">
        <w:rPr>
          <w:sz w:val="2"/>
          <w:szCs w:val="2"/>
        </w:rPr>
        <w:t>particular case</w:t>
      </w:r>
      <w:proofErr w:type="gramEnd"/>
      <w:r w:rsidRPr="00205E73">
        <w:rPr>
          <w:sz w:val="2"/>
          <w:szCs w:val="2"/>
        </w:rPr>
        <w:t xml:space="preserve"> studies within application domains, and yet others focus on more abstract, generic, applications of risk. 1) </w:t>
      </w:r>
      <w:r w:rsidRPr="00205E73">
        <w:rPr>
          <w:rStyle w:val="StyleUnderline"/>
          <w:sz w:val="2"/>
          <w:szCs w:val="2"/>
          <w:u w:val="none"/>
        </w:rPr>
        <w:t xml:space="preserve">Supply-chain Risk Management and Resilience There exists in the literature a split between studies focusing on qualitative understandings of the risks to which supply-chains are </w:t>
      </w:r>
      <w:proofErr w:type="gramStart"/>
      <w:r w:rsidRPr="00205E73">
        <w:rPr>
          <w:rStyle w:val="StyleUnderline"/>
          <w:sz w:val="2"/>
          <w:szCs w:val="2"/>
          <w:u w:val="none"/>
        </w:rPr>
        <w:t>exposed</w:t>
      </w:r>
      <w:r w:rsidRPr="00205E73">
        <w:rPr>
          <w:sz w:val="2"/>
          <w:szCs w:val="2"/>
        </w:rPr>
        <w:t>[</w:t>
      </w:r>
      <w:proofErr w:type="gramEnd"/>
      <w:r w:rsidRPr="00205E73">
        <w:rPr>
          <w:sz w:val="2"/>
          <w:szCs w:val="2"/>
        </w:rPr>
        <w:t xml:space="preserve">51], </w:t>
      </w:r>
      <w:r w:rsidRPr="00205E73">
        <w:rPr>
          <w:rStyle w:val="StyleUnderline"/>
          <w:sz w:val="2"/>
          <w:szCs w:val="2"/>
          <w:u w:val="none"/>
        </w:rPr>
        <w:t xml:space="preserve">as opposed to mathematical/quantitative </w:t>
      </w:r>
      <w:proofErr w:type="gramStart"/>
      <w:r w:rsidRPr="00205E73">
        <w:rPr>
          <w:rStyle w:val="StyleUnderline"/>
          <w:sz w:val="2"/>
          <w:szCs w:val="2"/>
          <w:u w:val="none"/>
        </w:rPr>
        <w:t>models</w:t>
      </w:r>
      <w:r w:rsidRPr="00205E73">
        <w:rPr>
          <w:sz w:val="2"/>
          <w:szCs w:val="2"/>
        </w:rPr>
        <w:t>[</w:t>
      </w:r>
      <w:proofErr w:type="gramEnd"/>
      <w:r w:rsidRPr="00205E73">
        <w:rPr>
          <w:sz w:val="2"/>
          <w:szCs w:val="2"/>
        </w:rPr>
        <w:t xml:space="preserve">52][53][54] </w:t>
      </w:r>
      <w:r w:rsidRPr="00205E73">
        <w:rPr>
          <w:rStyle w:val="StyleUnderline"/>
          <w:sz w:val="2"/>
          <w:szCs w:val="2"/>
          <w:u w:val="none"/>
        </w:rPr>
        <w:t>that seek to optimize the system characteristics underpinning supply-</w:t>
      </w:r>
      <w:proofErr w:type="gramStart"/>
      <w:r w:rsidRPr="00205E73">
        <w:rPr>
          <w:rStyle w:val="StyleUnderline"/>
          <w:sz w:val="2"/>
          <w:szCs w:val="2"/>
          <w:u w:val="none"/>
        </w:rPr>
        <w:t>chains</w:t>
      </w:r>
      <w:r w:rsidRPr="00205E73">
        <w:rPr>
          <w:sz w:val="2"/>
          <w:szCs w:val="2"/>
        </w:rPr>
        <w:t>[</w:t>
      </w:r>
      <w:proofErr w:type="gramEnd"/>
      <w:r w:rsidRPr="00205E73">
        <w:rPr>
          <w:sz w:val="2"/>
          <w:szCs w:val="2"/>
        </w:rPr>
        <w:t xml:space="preserve">55]. Few frameworks that analyze an entire supply-chain appear to </w:t>
      </w:r>
      <w:proofErr w:type="gramStart"/>
      <w:r w:rsidRPr="00205E73">
        <w:rPr>
          <w:sz w:val="2"/>
          <w:szCs w:val="2"/>
        </w:rPr>
        <w:t>exist[</w:t>
      </w:r>
      <w:proofErr w:type="gramEnd"/>
      <w:r w:rsidRPr="00205E73">
        <w:rPr>
          <w:sz w:val="2"/>
          <w:szCs w:val="2"/>
        </w:rPr>
        <w:t xml:space="preserve">56]. Instead, impact analysis of different behaviors appears to be focused on either specific </w:t>
      </w:r>
      <w:proofErr w:type="gramStart"/>
      <w:r w:rsidRPr="00205E73">
        <w:rPr>
          <w:sz w:val="2"/>
          <w:szCs w:val="2"/>
        </w:rPr>
        <w:t>domains</w:t>
      </w:r>
      <w:proofErr w:type="gramEnd"/>
      <w:r w:rsidRPr="00205E73">
        <w:rPr>
          <w:sz w:val="2"/>
          <w:szCs w:val="2"/>
        </w:rPr>
        <w:t xml:space="preserve"> of </w:t>
      </w:r>
      <w:proofErr w:type="gramStart"/>
      <w:r w:rsidRPr="00205E73">
        <w:rPr>
          <w:sz w:val="2"/>
          <w:szCs w:val="2"/>
        </w:rPr>
        <w:t>application[</w:t>
      </w:r>
      <w:proofErr w:type="gramEnd"/>
      <w:r w:rsidRPr="00205E73">
        <w:rPr>
          <w:sz w:val="2"/>
          <w:szCs w:val="2"/>
        </w:rPr>
        <w:t xml:space="preserve">56]4 or different </w:t>
      </w:r>
      <w:proofErr w:type="gramStart"/>
      <w:r w:rsidRPr="00205E73">
        <w:rPr>
          <w:sz w:val="2"/>
          <w:szCs w:val="2"/>
        </w:rPr>
        <w:t>techniques[</w:t>
      </w:r>
      <w:proofErr w:type="gramEnd"/>
      <w:r w:rsidRPr="00205E73">
        <w:rPr>
          <w:sz w:val="2"/>
          <w:szCs w:val="2"/>
        </w:rPr>
        <w:t xml:space="preserve">56]. </w:t>
      </w:r>
      <w:r w:rsidRPr="00205E73">
        <w:rPr>
          <w:rStyle w:val="StyleUnderline"/>
          <w:sz w:val="2"/>
          <w:szCs w:val="2"/>
          <w:u w:val="none"/>
        </w:rPr>
        <w:t xml:space="preserve">As applied to supply-chains, there appear to exist two different classifications of frameworks that appear to describe the same phenomena of management: supply-chain resilience and supply-chain risk management, especially as it relates to quantitative </w:t>
      </w:r>
      <w:proofErr w:type="gramStart"/>
      <w:r w:rsidRPr="00205E73">
        <w:rPr>
          <w:rStyle w:val="StyleUnderline"/>
          <w:sz w:val="2"/>
          <w:szCs w:val="2"/>
          <w:u w:val="none"/>
        </w:rPr>
        <w:t>methods</w:t>
      </w:r>
      <w:r w:rsidRPr="00205E73">
        <w:rPr>
          <w:sz w:val="2"/>
          <w:szCs w:val="2"/>
        </w:rPr>
        <w:t>[</w:t>
      </w:r>
      <w:proofErr w:type="gramEnd"/>
      <w:r w:rsidRPr="00205E73">
        <w:rPr>
          <w:sz w:val="2"/>
          <w:szCs w:val="2"/>
        </w:rPr>
        <w:t xml:space="preserve">66][67]. The former of these two, according to Hosseini et al., is a ”broader field” of study[67], while supply-chain resilience is orientated around the5 , ”SC (supply-chain) capability to utilize the absorptive capacity of SC entities to repulse and withstand the impacts of perturbations, to minimize the consequences of disruptions and their propagation by utilizing adaptive capacity and to recover performance level to normal operations in a cost-efficient manner using restorative capacity when absorptive and adaptive capacities are not sufficient.”[67] In their review, Hosseini et al. conceptualize supply-chain resilience as predicated on three elements: absorptive capacity, adaptive capacity, and restorative capacity. These capacities are brought to </w:t>
      </w:r>
      <w:proofErr w:type="spellStart"/>
      <w:r w:rsidRPr="00205E73">
        <w:rPr>
          <w:sz w:val="2"/>
          <w:szCs w:val="2"/>
        </w:rPr>
        <w:t>bare</w:t>
      </w:r>
      <w:proofErr w:type="spellEnd"/>
      <w:r w:rsidRPr="00205E73">
        <w:rPr>
          <w:sz w:val="2"/>
          <w:szCs w:val="2"/>
        </w:rPr>
        <w:t xml:space="preserve"> against supply-chain disruptions in this </w:t>
      </w:r>
      <w:proofErr w:type="gramStart"/>
      <w:r w:rsidRPr="00205E73">
        <w:rPr>
          <w:sz w:val="2"/>
          <w:szCs w:val="2"/>
        </w:rPr>
        <w:t>order[</w:t>
      </w:r>
      <w:proofErr w:type="gramEnd"/>
      <w:r w:rsidRPr="00205E73">
        <w:rPr>
          <w:sz w:val="2"/>
          <w:szCs w:val="2"/>
        </w:rPr>
        <w:t xml:space="preserve">67]. The first of these, absorptive capacity, refers to the ability of a supply-chain to absorb system shocks and reduce the deleterious outcomes of said shocks with as little energy as </w:t>
      </w:r>
      <w:proofErr w:type="gramStart"/>
      <w:r w:rsidRPr="00205E73">
        <w:rPr>
          <w:sz w:val="2"/>
          <w:szCs w:val="2"/>
        </w:rPr>
        <w:t>possible[</w:t>
      </w:r>
      <w:proofErr w:type="gramEnd"/>
      <w:r w:rsidRPr="00205E73">
        <w:rPr>
          <w:sz w:val="2"/>
          <w:szCs w:val="2"/>
        </w:rPr>
        <w:t xml:space="preserve">67][68]. Adaptive capacity, meanwhile, is predicated on the capabilities of a supply-chain to overcome system failures or disruptions by organically </w:t>
      </w:r>
      <w:proofErr w:type="gramStart"/>
      <w:r w:rsidRPr="00205E73">
        <w:rPr>
          <w:sz w:val="2"/>
          <w:szCs w:val="2"/>
        </w:rPr>
        <w:t>adopting ”non</w:t>
      </w:r>
      <w:proofErr w:type="gramEnd"/>
      <w:r w:rsidRPr="00205E73">
        <w:rPr>
          <w:sz w:val="2"/>
          <w:szCs w:val="2"/>
        </w:rPr>
        <w:t xml:space="preserve">-standard” or novel solutions on its own accord, without specific attention given to recovering normal </w:t>
      </w:r>
      <w:proofErr w:type="gramStart"/>
      <w:r w:rsidRPr="00205E73">
        <w:rPr>
          <w:sz w:val="2"/>
          <w:szCs w:val="2"/>
        </w:rPr>
        <w:t>functionality[</w:t>
      </w:r>
      <w:proofErr w:type="gramEnd"/>
      <w:r w:rsidRPr="00205E73">
        <w:rPr>
          <w:sz w:val="2"/>
          <w:szCs w:val="2"/>
        </w:rPr>
        <w:t xml:space="preserve">67][68]. Finally, restorative capacity is simply defined as the ability of a system to return to normal working order </w:t>
      </w:r>
      <w:proofErr w:type="gramStart"/>
      <w:r w:rsidRPr="00205E73">
        <w:rPr>
          <w:sz w:val="2"/>
          <w:szCs w:val="2"/>
        </w:rPr>
        <w:t>in the event that</w:t>
      </w:r>
      <w:proofErr w:type="gramEnd"/>
      <w:r w:rsidRPr="00205E73">
        <w:rPr>
          <w:sz w:val="2"/>
          <w:szCs w:val="2"/>
        </w:rPr>
        <w:t xml:space="preserve"> adaptive or absorptive capacity </w:t>
      </w:r>
      <w:proofErr w:type="gramStart"/>
      <w:r w:rsidRPr="00205E73">
        <w:rPr>
          <w:sz w:val="2"/>
          <w:szCs w:val="2"/>
        </w:rPr>
        <w:t>prove</w:t>
      </w:r>
      <w:proofErr w:type="gramEnd"/>
      <w:r w:rsidRPr="00205E73">
        <w:rPr>
          <w:sz w:val="2"/>
          <w:szCs w:val="2"/>
        </w:rPr>
        <w:t xml:space="preserve"> insufficient to compensate for whatever shocks the supply-chain is subject </w:t>
      </w:r>
      <w:proofErr w:type="gramStart"/>
      <w:r w:rsidRPr="00205E73">
        <w:rPr>
          <w:sz w:val="2"/>
          <w:szCs w:val="2"/>
        </w:rPr>
        <w:t>to[</w:t>
      </w:r>
      <w:proofErr w:type="gramEnd"/>
      <w:r w:rsidRPr="00205E73">
        <w:rPr>
          <w:sz w:val="2"/>
          <w:szCs w:val="2"/>
        </w:rPr>
        <w:t xml:space="preserve">67][68]. </w:t>
      </w:r>
      <w:r w:rsidRPr="00205E73">
        <w:rPr>
          <w:rStyle w:val="StyleUnderline"/>
          <w:sz w:val="2"/>
          <w:szCs w:val="2"/>
          <w:u w:val="none"/>
        </w:rPr>
        <w:t xml:space="preserve">Risk management, meanwhile, can be understood less as the properties of a </w:t>
      </w:r>
      <w:proofErr w:type="gramStart"/>
      <w:r w:rsidRPr="00205E73">
        <w:rPr>
          <w:rStyle w:val="StyleUnderline"/>
          <w:sz w:val="2"/>
          <w:szCs w:val="2"/>
          <w:u w:val="none"/>
        </w:rPr>
        <w:t>supply-chain</w:t>
      </w:r>
      <w:proofErr w:type="gramEnd"/>
      <w:r w:rsidRPr="00205E73">
        <w:rPr>
          <w:rStyle w:val="StyleUnderline"/>
          <w:sz w:val="2"/>
          <w:szCs w:val="2"/>
          <w:u w:val="none"/>
        </w:rPr>
        <w:t xml:space="preserve"> and more as an active approach</w:t>
      </w:r>
      <w:r w:rsidRPr="00205E73">
        <w:rPr>
          <w:sz w:val="2"/>
          <w:szCs w:val="2"/>
        </w:rPr>
        <w:t xml:space="preserve">. In their review, </w:t>
      </w:r>
      <w:proofErr w:type="spellStart"/>
      <w:r w:rsidRPr="00205E73">
        <w:rPr>
          <w:sz w:val="2"/>
          <w:szCs w:val="2"/>
        </w:rPr>
        <w:t>Emrouznejad</w:t>
      </w:r>
      <w:proofErr w:type="spellEnd"/>
      <w:r w:rsidRPr="00205E73">
        <w:rPr>
          <w:sz w:val="2"/>
          <w:szCs w:val="2"/>
        </w:rPr>
        <w:t xml:space="preserve"> et al. provide two different definitions of supply-chain risk management. These are: 1) “Risk management refers to strategies, methods, and supporting tools to identify and control risk to an acceptable level.” [69][70] 2</w:t>
      </w:r>
      <w:proofErr w:type="gramStart"/>
      <w:r w:rsidRPr="00205E73">
        <w:rPr>
          <w:sz w:val="2"/>
          <w:szCs w:val="2"/>
        </w:rPr>
        <w:t>) ”</w:t>
      </w:r>
      <w:proofErr w:type="gramEnd"/>
      <w:r w:rsidRPr="00205E73">
        <w:rPr>
          <w:sz w:val="2"/>
          <w:szCs w:val="2"/>
        </w:rPr>
        <w:t>...a synchronized set of actions and approaches to direct an organization to minimize the risk for achieving the organizational goals</w:t>
      </w:r>
      <w:proofErr w:type="gramStart"/>
      <w:r w:rsidRPr="00205E73">
        <w:rPr>
          <w:sz w:val="2"/>
          <w:szCs w:val="2"/>
        </w:rPr>
        <w:t>.”[</w:t>
      </w:r>
      <w:proofErr w:type="gramEnd"/>
      <w:r w:rsidRPr="00205E73">
        <w:rPr>
          <w:sz w:val="2"/>
          <w:szCs w:val="2"/>
        </w:rPr>
        <w:t xml:space="preserve">70] Thus, it appears that the fundamental difference between supply-chain resilience and supply-chain risk management is that of perspective and ownership. Based on the definitions provided herein, </w:t>
      </w:r>
      <w:r w:rsidRPr="00205E73">
        <w:rPr>
          <w:rStyle w:val="StyleUnderline"/>
          <w:sz w:val="2"/>
          <w:szCs w:val="2"/>
          <w:u w:val="none"/>
        </w:rPr>
        <w:t>supply-chain resilience is a property or characteristic of a supply-chain, or several embedded supply-chains</w:t>
      </w:r>
      <w:r w:rsidRPr="00205E73">
        <w:rPr>
          <w:sz w:val="2"/>
          <w:szCs w:val="2"/>
        </w:rPr>
        <w:t xml:space="preserve">. Risk management, meanwhile, is a series of actions that are performed on a supply-chain to reduce exposure to unnecessary risk. Additionally, from the definitions provided for by </w:t>
      </w:r>
      <w:proofErr w:type="spellStart"/>
      <w:r w:rsidRPr="00205E73">
        <w:rPr>
          <w:sz w:val="2"/>
          <w:szCs w:val="2"/>
        </w:rPr>
        <w:t>Emrouznejad</w:t>
      </w:r>
      <w:proofErr w:type="spellEnd"/>
      <w:r w:rsidRPr="00205E73">
        <w:rPr>
          <w:sz w:val="2"/>
          <w:szCs w:val="2"/>
        </w:rPr>
        <w:t xml:space="preserve"> et al., </w:t>
      </w:r>
      <w:proofErr w:type="gramStart"/>
      <w:r w:rsidRPr="00205E73">
        <w:rPr>
          <w:sz w:val="2"/>
          <w:szCs w:val="2"/>
        </w:rPr>
        <w:t>it is clear that risk</w:t>
      </w:r>
      <w:proofErr w:type="gramEnd"/>
      <w:r w:rsidRPr="00205E73">
        <w:rPr>
          <w:sz w:val="2"/>
          <w:szCs w:val="2"/>
        </w:rPr>
        <w:t xml:space="preserve"> management in a supply-chain management context is fundamentally defensive as a concept. </w:t>
      </w:r>
      <w:r w:rsidRPr="00205E73">
        <w:rPr>
          <w:rStyle w:val="StyleUnderline"/>
          <w:sz w:val="2"/>
          <w:szCs w:val="2"/>
          <w:u w:val="none"/>
        </w:rPr>
        <w:t xml:space="preserve">Risk is conceptualized as abstract and tangible burdens that different actors along a supply-chain must </w:t>
      </w:r>
      <w:proofErr w:type="spellStart"/>
      <w:proofErr w:type="gramStart"/>
      <w:r w:rsidRPr="00205E73">
        <w:rPr>
          <w:rStyle w:val="StyleUnderline"/>
          <w:sz w:val="2"/>
          <w:szCs w:val="2"/>
          <w:u w:val="none"/>
        </w:rPr>
        <w:t>bare</w:t>
      </w:r>
      <w:proofErr w:type="spellEnd"/>
      <w:proofErr w:type="gramEnd"/>
      <w:r w:rsidRPr="00205E73">
        <w:rPr>
          <w:sz w:val="2"/>
          <w:szCs w:val="2"/>
        </w:rPr>
        <w:t xml:space="preserve">. 2) Risk Management Frameworks Derived from Standards </w:t>
      </w:r>
      <w:r w:rsidRPr="00205E73">
        <w:rPr>
          <w:rStyle w:val="StyleUnderline"/>
          <w:sz w:val="2"/>
          <w:szCs w:val="2"/>
          <w:u w:val="none"/>
        </w:rPr>
        <w:t xml:space="preserve">The subsection of the literature review herein covers different papers in the literature that derive some, or </w:t>
      </w:r>
      <w:proofErr w:type="gramStart"/>
      <w:r w:rsidRPr="00205E73">
        <w:rPr>
          <w:rStyle w:val="StyleUnderline"/>
          <w:sz w:val="2"/>
          <w:szCs w:val="2"/>
          <w:u w:val="none"/>
        </w:rPr>
        <w:t>all of</w:t>
      </w:r>
      <w:proofErr w:type="gramEnd"/>
      <w:r w:rsidRPr="00205E73">
        <w:rPr>
          <w:rStyle w:val="StyleUnderline"/>
          <w:sz w:val="2"/>
          <w:szCs w:val="2"/>
          <w:u w:val="none"/>
        </w:rPr>
        <w:t xml:space="preserve"> their risk </w:t>
      </w:r>
      <w:proofErr w:type="gramStart"/>
      <w:r w:rsidRPr="00205E73">
        <w:rPr>
          <w:rStyle w:val="StyleUnderline"/>
          <w:sz w:val="2"/>
          <w:szCs w:val="2"/>
          <w:u w:val="none"/>
        </w:rPr>
        <w:t>frameworks</w:t>
      </w:r>
      <w:proofErr w:type="gramEnd"/>
      <w:r w:rsidRPr="00205E73">
        <w:rPr>
          <w:rStyle w:val="StyleUnderline"/>
          <w:sz w:val="2"/>
          <w:szCs w:val="2"/>
          <w:u w:val="none"/>
        </w:rPr>
        <w:t xml:space="preserve"> from existing risk management standards</w:t>
      </w:r>
      <w:r w:rsidRPr="00205E73">
        <w:rPr>
          <w:sz w:val="2"/>
          <w:szCs w:val="2"/>
        </w:rPr>
        <w:t xml:space="preserve">. These papers are orientated primarily around the supply-chains of different industrial sectors, such as </w:t>
      </w:r>
      <w:proofErr w:type="gramStart"/>
      <w:r w:rsidRPr="00205E73">
        <w:rPr>
          <w:sz w:val="2"/>
          <w:szCs w:val="2"/>
        </w:rPr>
        <w:t>pharmaceuticals[</w:t>
      </w:r>
      <w:proofErr w:type="gramEnd"/>
      <w:r w:rsidRPr="00205E73">
        <w:rPr>
          <w:sz w:val="2"/>
          <w:szCs w:val="2"/>
        </w:rPr>
        <w:t xml:space="preserve">57], motor </w:t>
      </w:r>
      <w:proofErr w:type="gramStart"/>
      <w:r w:rsidRPr="00205E73">
        <w:rPr>
          <w:sz w:val="2"/>
          <w:szCs w:val="2"/>
        </w:rPr>
        <w:t>transport[</w:t>
      </w:r>
      <w:proofErr w:type="gramEnd"/>
      <w:r w:rsidRPr="00205E73">
        <w:rPr>
          <w:sz w:val="2"/>
          <w:szCs w:val="2"/>
        </w:rPr>
        <w:t xml:space="preserve">58], </w:t>
      </w:r>
      <w:proofErr w:type="gramStart"/>
      <w:r w:rsidRPr="00205E73">
        <w:rPr>
          <w:sz w:val="2"/>
          <w:szCs w:val="2"/>
        </w:rPr>
        <w:t>Many</w:t>
      </w:r>
      <w:proofErr w:type="gramEnd"/>
      <w:r w:rsidRPr="00205E73">
        <w:rPr>
          <w:sz w:val="2"/>
          <w:szCs w:val="2"/>
        </w:rPr>
        <w:t xml:space="preserve"> authors apply existing risk standards as first principles when designing risk management frameworks. for example, </w:t>
      </w:r>
      <w:proofErr w:type="spellStart"/>
      <w:r w:rsidRPr="00205E73">
        <w:rPr>
          <w:sz w:val="2"/>
          <w:szCs w:val="2"/>
        </w:rPr>
        <w:t>Elamrani</w:t>
      </w:r>
      <w:proofErr w:type="spellEnd"/>
      <w:r w:rsidRPr="00205E73">
        <w:rPr>
          <w:sz w:val="2"/>
          <w:szCs w:val="2"/>
        </w:rPr>
        <w:t xml:space="preserve"> et al. adopt risk as first principles, and applying them to pharmaceutical supply-chains, thereby 18 different classes of risk, mapping probabilities of events occurring, and assessing the impact of different risks across different components of the supply-</w:t>
      </w:r>
      <w:proofErr w:type="gramStart"/>
      <w:r w:rsidRPr="00205E73">
        <w:rPr>
          <w:sz w:val="2"/>
          <w:szCs w:val="2"/>
        </w:rPr>
        <w:t>chain[</w:t>
      </w:r>
      <w:proofErr w:type="gramEnd"/>
      <w:r w:rsidRPr="00205E73">
        <w:rPr>
          <w:sz w:val="2"/>
          <w:szCs w:val="2"/>
        </w:rPr>
        <w:t xml:space="preserve">57]. A similar approach can be observed in Semin et al.’s 2016 paper, A process model of risk management in the system of management of strategic sustainability of cargo motor transport enterprises, which broadly follows ISO 31000’s risk assessment </w:t>
      </w:r>
      <w:proofErr w:type="gramStart"/>
      <w:r w:rsidRPr="00205E73">
        <w:rPr>
          <w:sz w:val="2"/>
          <w:szCs w:val="2"/>
        </w:rPr>
        <w:t>format[</w:t>
      </w:r>
      <w:proofErr w:type="gramEnd"/>
      <w:r w:rsidRPr="00205E73">
        <w:rPr>
          <w:sz w:val="2"/>
          <w:szCs w:val="2"/>
        </w:rPr>
        <w:t xml:space="preserve">58]. Unlike </w:t>
      </w:r>
      <w:proofErr w:type="spellStart"/>
      <w:r w:rsidRPr="00205E73">
        <w:rPr>
          <w:sz w:val="2"/>
          <w:szCs w:val="2"/>
        </w:rPr>
        <w:t>Elamrani</w:t>
      </w:r>
      <w:proofErr w:type="spellEnd"/>
      <w:r w:rsidRPr="00205E73">
        <w:rPr>
          <w:sz w:val="2"/>
          <w:szCs w:val="2"/>
        </w:rPr>
        <w:t xml:space="preserve"> et al., however, Semin et al. do not provide an analysis of risk impact on a particular </w:t>
      </w:r>
      <w:proofErr w:type="gramStart"/>
      <w:r w:rsidRPr="00205E73">
        <w:rPr>
          <w:sz w:val="2"/>
          <w:szCs w:val="2"/>
        </w:rPr>
        <w:t>system, and</w:t>
      </w:r>
      <w:proofErr w:type="gramEnd"/>
      <w:r w:rsidRPr="00205E73">
        <w:rPr>
          <w:sz w:val="2"/>
          <w:szCs w:val="2"/>
        </w:rPr>
        <w:t xml:space="preserve"> are focused on more general application. </w:t>
      </w:r>
      <w:proofErr w:type="spellStart"/>
      <w:r w:rsidRPr="00205E73">
        <w:rPr>
          <w:sz w:val="2"/>
          <w:szCs w:val="2"/>
        </w:rPr>
        <w:t>Yuntao</w:t>
      </w:r>
      <w:proofErr w:type="spellEnd"/>
      <w:r w:rsidRPr="00205E73">
        <w:rPr>
          <w:sz w:val="2"/>
          <w:szCs w:val="2"/>
        </w:rPr>
        <w:t xml:space="preserve"> et al. provide what they refer to as a Framework of Comprehensive Risk Management system for application in the defense and technology </w:t>
      </w:r>
      <w:proofErr w:type="gramStart"/>
      <w:r w:rsidRPr="00205E73">
        <w:rPr>
          <w:sz w:val="2"/>
          <w:szCs w:val="2"/>
        </w:rPr>
        <w:t>sector[</w:t>
      </w:r>
      <w:proofErr w:type="gramEnd"/>
      <w:r w:rsidRPr="00205E73">
        <w:rPr>
          <w:sz w:val="2"/>
          <w:szCs w:val="2"/>
        </w:rPr>
        <w:t xml:space="preserve">71]. This paper adopts COSO’s </w:t>
      </w:r>
      <w:proofErr w:type="gramStart"/>
      <w:r w:rsidRPr="00205E73">
        <w:rPr>
          <w:sz w:val="2"/>
          <w:szCs w:val="2"/>
        </w:rPr>
        <w:t>three dimensional</w:t>
      </w:r>
      <w:proofErr w:type="gramEnd"/>
      <w:r w:rsidRPr="00205E73">
        <w:rPr>
          <w:sz w:val="2"/>
          <w:szCs w:val="2"/>
        </w:rPr>
        <w:t xml:space="preserve"> Enterprise Risk Management Integrated Framework, as well as ISO3100, GB/T 24353, and AZ/NZS 4360 SET Risk Management Set to create </w:t>
      </w:r>
      <w:proofErr w:type="gramStart"/>
      <w:r w:rsidRPr="00205E73">
        <w:rPr>
          <w:sz w:val="2"/>
          <w:szCs w:val="2"/>
        </w:rPr>
        <w:t>a ”Comprehensive</w:t>
      </w:r>
      <w:proofErr w:type="gramEnd"/>
      <w:r w:rsidRPr="00205E73">
        <w:rPr>
          <w:sz w:val="2"/>
          <w:szCs w:val="2"/>
        </w:rPr>
        <w:t xml:space="preserve"> risk management process” roughly analogous to ISO 31000[71]. Their paper additionally identifies six different broad categories of risk relevant to the sector of </w:t>
      </w:r>
      <w:proofErr w:type="gramStart"/>
      <w:r w:rsidRPr="00205E73">
        <w:rPr>
          <w:sz w:val="2"/>
          <w:szCs w:val="2"/>
        </w:rPr>
        <w:t>application[</w:t>
      </w:r>
      <w:proofErr w:type="gramEnd"/>
      <w:r w:rsidRPr="00205E73">
        <w:rPr>
          <w:sz w:val="2"/>
          <w:szCs w:val="2"/>
        </w:rPr>
        <w:t xml:space="preserve">71]. 3) Risk Management in Systems Some authors either employ risk management frameworks in conjunction with traditional systems engineering principles or Systems of Systems (SOS). That is, they are directly attempting to identify the needs of the system stakeholders prior to implementing those requirements in the design of the </w:t>
      </w:r>
      <w:proofErr w:type="gramStart"/>
      <w:r w:rsidRPr="00205E73">
        <w:rPr>
          <w:sz w:val="2"/>
          <w:szCs w:val="2"/>
        </w:rPr>
        <w:t>system[</w:t>
      </w:r>
      <w:proofErr w:type="gramEnd"/>
      <w:r w:rsidRPr="00205E73">
        <w:rPr>
          <w:sz w:val="2"/>
          <w:szCs w:val="2"/>
        </w:rPr>
        <w:t xml:space="preserve">72][73]. These systems may be embedded within larger macro-systems, where system boundaries are not defined, necessitating quantitative approaches such as Monte Carlo simulations and modelling using Bayesian Belief Networks, or in traditional engineering systems where risks can be qualitatively </w:t>
      </w:r>
      <w:proofErr w:type="gramStart"/>
      <w:r w:rsidRPr="00205E73">
        <w:rPr>
          <w:sz w:val="2"/>
          <w:szCs w:val="2"/>
        </w:rPr>
        <w:t>ranked[</w:t>
      </w:r>
      <w:proofErr w:type="gramEnd"/>
      <w:r w:rsidRPr="00205E73">
        <w:rPr>
          <w:sz w:val="2"/>
          <w:szCs w:val="2"/>
        </w:rPr>
        <w:t xml:space="preserve">74]. A stakeholder-centric holistic approach is adopted due to the necessities imposed by the complexity of socio-technical </w:t>
      </w:r>
      <w:proofErr w:type="gramStart"/>
      <w:r w:rsidRPr="00205E73">
        <w:rPr>
          <w:sz w:val="2"/>
          <w:szCs w:val="2"/>
        </w:rPr>
        <w:t>systems[</w:t>
      </w:r>
      <w:proofErr w:type="gramEnd"/>
      <w:r w:rsidRPr="00205E73">
        <w:rPr>
          <w:sz w:val="2"/>
          <w:szCs w:val="2"/>
        </w:rPr>
        <w:t xml:space="preserve">75][76]. Reductively focusing on singular elements of a system as it pertains to risk will result in </w:t>
      </w:r>
      <w:proofErr w:type="gramStart"/>
      <w:r w:rsidRPr="00205E73">
        <w:rPr>
          <w:sz w:val="2"/>
          <w:szCs w:val="2"/>
        </w:rPr>
        <w:t xml:space="preserve">unintentional n </w:t>
      </w:r>
      <w:proofErr w:type="spellStart"/>
      <w:r w:rsidRPr="00205E73">
        <w:rPr>
          <w:sz w:val="2"/>
          <w:szCs w:val="2"/>
        </w:rPr>
        <w:t>th</w:t>
      </w:r>
      <w:proofErr w:type="spellEnd"/>
      <w:r w:rsidRPr="00205E73">
        <w:rPr>
          <w:sz w:val="2"/>
          <w:szCs w:val="2"/>
        </w:rPr>
        <w:t xml:space="preserve"> order</w:t>
      </w:r>
      <w:proofErr w:type="gramEnd"/>
      <w:r w:rsidRPr="00205E73">
        <w:rPr>
          <w:sz w:val="2"/>
          <w:szCs w:val="2"/>
        </w:rPr>
        <w:t xml:space="preserve"> consequences. This is especially pertinent when dealing with embedded SOS. Citing Keating et al., Pinto et al. point </w:t>
      </w:r>
      <w:proofErr w:type="gramStart"/>
      <w:r w:rsidRPr="00205E73">
        <w:rPr>
          <w:sz w:val="2"/>
          <w:szCs w:val="2"/>
        </w:rPr>
        <w:t>out[</w:t>
      </w:r>
      <w:proofErr w:type="gramEnd"/>
      <w:r w:rsidRPr="00205E73">
        <w:rPr>
          <w:sz w:val="2"/>
          <w:szCs w:val="2"/>
        </w:rPr>
        <w:t>32]</w:t>
      </w:r>
      <w:proofErr w:type="gramStart"/>
      <w:r w:rsidRPr="00205E73">
        <w:rPr>
          <w:sz w:val="2"/>
          <w:szCs w:val="2"/>
        </w:rPr>
        <w:t>, ”When</w:t>
      </w:r>
      <w:proofErr w:type="gramEnd"/>
      <w:r w:rsidRPr="00205E73">
        <w:rPr>
          <w:sz w:val="2"/>
          <w:szCs w:val="2"/>
        </w:rPr>
        <w:t xml:space="preserve"> engineering traditional systems, the tools and methodologies available are sufficient to provide a solution to a defined problem; the analysis conducted is dominated by technological components; and scoping and framing the problem is easy, since the boundaries are fixed. However, when dealing with SoS, the boundaries become fluid, there is no one right way of dealing with the problem at hand since it is emergent, and engineering these systems of systems becomes a satisficing issue, rather than </w:t>
      </w:r>
      <w:proofErr w:type="spellStart"/>
      <w:proofErr w:type="gramStart"/>
      <w:r w:rsidRPr="00205E73">
        <w:rPr>
          <w:sz w:val="2"/>
          <w:szCs w:val="2"/>
        </w:rPr>
        <w:t>optimising</w:t>
      </w:r>
      <w:proofErr w:type="spellEnd"/>
      <w:r w:rsidRPr="00205E73">
        <w:rPr>
          <w:sz w:val="2"/>
          <w:szCs w:val="2"/>
        </w:rPr>
        <w:t>[</w:t>
      </w:r>
      <w:proofErr w:type="gramEnd"/>
      <w:r w:rsidRPr="00205E73">
        <w:rPr>
          <w:sz w:val="2"/>
          <w:szCs w:val="2"/>
        </w:rPr>
        <w:t xml:space="preserve">77].” Practically, this means that for critical infrastructure and supply-chain risk management it is necessary to account for risk across multiple intersecting </w:t>
      </w:r>
      <w:proofErr w:type="gramStart"/>
      <w:r w:rsidRPr="00205E73">
        <w:rPr>
          <w:sz w:val="2"/>
          <w:szCs w:val="2"/>
        </w:rPr>
        <w:t>domains[</w:t>
      </w:r>
      <w:proofErr w:type="gramEnd"/>
      <w:r w:rsidRPr="00205E73">
        <w:rPr>
          <w:sz w:val="2"/>
          <w:szCs w:val="2"/>
        </w:rPr>
        <w:t xml:space="preserve">32] and </w:t>
      </w:r>
      <w:proofErr w:type="gramStart"/>
      <w:r w:rsidRPr="00205E73">
        <w:rPr>
          <w:sz w:val="2"/>
          <w:szCs w:val="2"/>
        </w:rPr>
        <w:t>stakeholders[</w:t>
      </w:r>
      <w:proofErr w:type="gramEnd"/>
      <w:r w:rsidRPr="00205E73">
        <w:rPr>
          <w:sz w:val="2"/>
          <w:szCs w:val="2"/>
        </w:rPr>
        <w:t>32][78]. This holistic approach is mirrored in the application of risk management to Systems Engineering Processes (SEP). Through the conceptualization and operation of risk to SEP</w:t>
      </w:r>
      <w:proofErr w:type="gramStart"/>
      <w:r w:rsidRPr="00205E73">
        <w:rPr>
          <w:sz w:val="2"/>
          <w:szCs w:val="2"/>
        </w:rPr>
        <w:t>6 ,</w:t>
      </w:r>
      <w:proofErr w:type="gramEnd"/>
      <w:r w:rsidRPr="00205E73">
        <w:rPr>
          <w:sz w:val="2"/>
          <w:szCs w:val="2"/>
        </w:rPr>
        <w:t xml:space="preserve"> authors such as Ganguly </w:t>
      </w:r>
      <w:proofErr w:type="gramStart"/>
      <w:r w:rsidRPr="00205E73">
        <w:rPr>
          <w:sz w:val="2"/>
          <w:szCs w:val="2"/>
        </w:rPr>
        <w:t>et al.[</w:t>
      </w:r>
      <w:proofErr w:type="gramEnd"/>
      <w:r w:rsidRPr="00205E73">
        <w:rPr>
          <w:sz w:val="2"/>
          <w:szCs w:val="2"/>
        </w:rPr>
        <w:t xml:space="preserve">73] provide frameworks to operationalize risk management throughout the entire life span of a product from conceptualization and design to prototyping and implementation. 4) Defensive Ambiguity and Orientation Most papers collated for this review that provide a risk management framework are defensive in either of two conceptualizations. The first of these is the de-facto defensive orientation that most risk management frameworks adopt; these frameworks are concerned with mitigating risk that a system owner is subject to, as discussed in Section III-D.1. Under such a conceptualization, however, any system owner could define the leveraging assets in an offensive manner as defensive in any context. Thus, this conceptualization of nominally defensive risk frameworks must be cautioned such that a risk management system is not designed to be purposely misleading to an outside viewer. </w:t>
      </w:r>
      <w:r w:rsidRPr="00205E73">
        <w:rPr>
          <w:rStyle w:val="StyleUnderline"/>
          <w:sz w:val="2"/>
          <w:szCs w:val="2"/>
          <w:u w:val="none"/>
        </w:rPr>
        <w:t>How, then, is an analysis to distinguish between an offensive risk framework, which outright outlines methods of promoting failure in a system owned by another party and an ambiguously offensive/defensive mixed framework that provides tools nominally to be deployed in pursuit of risk management but could be used to attack (i.e., disrupt) an opponent’s system</w:t>
      </w:r>
      <w:r w:rsidRPr="00205E73">
        <w:rPr>
          <w:sz w:val="2"/>
          <w:szCs w:val="2"/>
        </w:rPr>
        <w:t xml:space="preserve">? Other than implementation and intent of the user, both of which are subject to error in appraisal, domain application provides a useful barometer. </w:t>
      </w:r>
      <w:r w:rsidRPr="00205E73">
        <w:rPr>
          <w:rStyle w:val="StyleUnderline"/>
          <w:sz w:val="2"/>
          <w:szCs w:val="2"/>
          <w:u w:val="none"/>
        </w:rPr>
        <w:t>Risk management in military and defense-sector contexts provides unique insight into strategically ambiguous risk management frameworks</w:t>
      </w:r>
      <w:r w:rsidRPr="00205E73">
        <w:rPr>
          <w:sz w:val="2"/>
          <w:szCs w:val="2"/>
        </w:rPr>
        <w:t xml:space="preserve">. </w:t>
      </w:r>
      <w:r w:rsidRPr="00205E73">
        <w:rPr>
          <w:rStyle w:val="StyleUnderline"/>
          <w:sz w:val="2"/>
          <w:szCs w:val="2"/>
          <w:u w:val="none"/>
        </w:rPr>
        <w:t xml:space="preserve">Many of these defense-sector and military frameworks borrow the same risk orientation as </w:t>
      </w:r>
      <w:proofErr w:type="spellStart"/>
      <w:r w:rsidRPr="00205E73">
        <w:rPr>
          <w:rStyle w:val="StyleUnderline"/>
          <w:sz w:val="2"/>
          <w:szCs w:val="2"/>
          <w:u w:val="none"/>
        </w:rPr>
        <w:t>supplychain</w:t>
      </w:r>
      <w:proofErr w:type="spellEnd"/>
      <w:r w:rsidRPr="00205E73">
        <w:rPr>
          <w:rStyle w:val="StyleUnderline"/>
          <w:sz w:val="2"/>
          <w:szCs w:val="2"/>
          <w:u w:val="none"/>
        </w:rPr>
        <w:t xml:space="preserve"> risk management in their defensive posture towards </w:t>
      </w:r>
      <w:proofErr w:type="gramStart"/>
      <w:r w:rsidRPr="00205E73">
        <w:rPr>
          <w:rStyle w:val="StyleUnderline"/>
          <w:sz w:val="2"/>
          <w:szCs w:val="2"/>
          <w:u w:val="none"/>
        </w:rPr>
        <w:t>to protect</w:t>
      </w:r>
      <w:proofErr w:type="gramEnd"/>
      <w:r w:rsidRPr="00205E73">
        <w:rPr>
          <w:rStyle w:val="StyleUnderline"/>
          <w:sz w:val="2"/>
          <w:szCs w:val="2"/>
          <w:u w:val="none"/>
        </w:rPr>
        <w:t xml:space="preserve"> designated strategic </w:t>
      </w:r>
      <w:proofErr w:type="gramStart"/>
      <w:r w:rsidRPr="00205E73">
        <w:rPr>
          <w:rStyle w:val="StyleUnderline"/>
          <w:sz w:val="2"/>
          <w:szCs w:val="2"/>
          <w:u w:val="none"/>
        </w:rPr>
        <w:t>objectives, but</w:t>
      </w:r>
      <w:proofErr w:type="gramEnd"/>
      <w:r w:rsidRPr="00205E73">
        <w:rPr>
          <w:rStyle w:val="StyleUnderline"/>
          <w:sz w:val="2"/>
          <w:szCs w:val="2"/>
          <w:u w:val="none"/>
        </w:rPr>
        <w:t xml:space="preserve"> can be employed to maximize risk for an opponent</w:t>
      </w:r>
      <w:r w:rsidRPr="00205E73">
        <w:rPr>
          <w:sz w:val="2"/>
          <w:szCs w:val="2"/>
        </w:rPr>
        <w:t xml:space="preserve">. Here, this review finds authors such as Mandel who </w:t>
      </w:r>
      <w:proofErr w:type="gramStart"/>
      <w:r w:rsidRPr="00205E73">
        <w:rPr>
          <w:sz w:val="2"/>
          <w:szCs w:val="2"/>
        </w:rPr>
        <w:t>is</w:t>
      </w:r>
      <w:proofErr w:type="gramEnd"/>
      <w:r w:rsidRPr="00205E73">
        <w:rPr>
          <w:sz w:val="2"/>
          <w:szCs w:val="2"/>
        </w:rPr>
        <w:t xml:space="preserve"> expressly concerned with the definition and nature of risk, the utility of risk and its appeal to planners, as well as the (perhaps overly) broad nature of the </w:t>
      </w:r>
      <w:proofErr w:type="gramStart"/>
      <w:r w:rsidRPr="00205E73">
        <w:rPr>
          <w:sz w:val="2"/>
          <w:szCs w:val="2"/>
        </w:rPr>
        <w:t>concept[</w:t>
      </w:r>
      <w:proofErr w:type="gramEnd"/>
      <w:r w:rsidRPr="00205E73">
        <w:rPr>
          <w:sz w:val="2"/>
          <w:szCs w:val="2"/>
        </w:rPr>
        <w:t xml:space="preserve">80]. A similar approach is taken by </w:t>
      </w:r>
      <w:proofErr w:type="spellStart"/>
      <w:r w:rsidRPr="00205E73">
        <w:rPr>
          <w:sz w:val="2"/>
          <w:szCs w:val="2"/>
        </w:rPr>
        <w:t>Preda</w:t>
      </w:r>
      <w:proofErr w:type="spellEnd"/>
      <w:r w:rsidRPr="00205E73">
        <w:rPr>
          <w:sz w:val="2"/>
          <w:szCs w:val="2"/>
        </w:rPr>
        <w:t xml:space="preserve">, who aligns ISO 31000 methodology with the risk culture and requirements of defense in </w:t>
      </w:r>
      <w:proofErr w:type="gramStart"/>
      <w:r w:rsidRPr="00205E73">
        <w:rPr>
          <w:sz w:val="2"/>
          <w:szCs w:val="2"/>
        </w:rPr>
        <w:t>general[</w:t>
      </w:r>
      <w:proofErr w:type="gramEnd"/>
      <w:r w:rsidRPr="00205E73">
        <w:rPr>
          <w:sz w:val="2"/>
          <w:szCs w:val="2"/>
        </w:rPr>
        <w:t xml:space="preserve">81]. These highly </w:t>
      </w:r>
      <w:proofErr w:type="gramStart"/>
      <w:r w:rsidRPr="00205E73">
        <w:rPr>
          <w:sz w:val="2"/>
          <w:szCs w:val="2"/>
        </w:rPr>
        <w:t>abstracted</w:t>
      </w:r>
      <w:proofErr w:type="gramEnd"/>
      <w:r w:rsidRPr="00205E73">
        <w:rPr>
          <w:sz w:val="2"/>
          <w:szCs w:val="2"/>
        </w:rPr>
        <w:t xml:space="preserve"> treatments of risk are contrasted to other frameworks in the defense field. Roughly one level ’down’ in abstraction, this review identifies authors such as Bernhardt[82], </w:t>
      </w:r>
      <w:proofErr w:type="spellStart"/>
      <w:r w:rsidRPr="00205E73">
        <w:rPr>
          <w:sz w:val="2"/>
          <w:szCs w:val="2"/>
        </w:rPr>
        <w:t>Liwang</w:t>
      </w:r>
      <w:proofErr w:type="spellEnd"/>
      <w:r w:rsidRPr="00205E73">
        <w:rPr>
          <w:sz w:val="2"/>
          <w:szCs w:val="2"/>
        </w:rPr>
        <w:t xml:space="preserve">[83], Liw ˚ ang et al.[84], Germann &amp; Gregg[85], </w:t>
      </w:r>
      <w:proofErr w:type="spellStart"/>
      <w:r w:rsidRPr="00205E73">
        <w:rPr>
          <w:sz w:val="2"/>
          <w:szCs w:val="2"/>
        </w:rPr>
        <w:t>Vancactor</w:t>
      </w:r>
      <w:proofErr w:type="spellEnd"/>
      <w:r w:rsidRPr="00205E73">
        <w:rPr>
          <w:sz w:val="2"/>
          <w:szCs w:val="2"/>
        </w:rPr>
        <w:t xml:space="preserve">[86], and </w:t>
      </w:r>
      <w:proofErr w:type="spellStart"/>
      <w:r w:rsidRPr="00205E73">
        <w:rPr>
          <w:sz w:val="2"/>
          <w:szCs w:val="2"/>
        </w:rPr>
        <w:t>Gaidowet</w:t>
      </w:r>
      <w:proofErr w:type="spellEnd"/>
      <w:r w:rsidRPr="00205E73">
        <w:rPr>
          <w:sz w:val="2"/>
          <w:szCs w:val="2"/>
        </w:rPr>
        <w:t xml:space="preserve"> al [87], deal with ˚ either specific elements of defense risk - for example, communication as with </w:t>
      </w:r>
      <w:proofErr w:type="spellStart"/>
      <w:r w:rsidRPr="00205E73">
        <w:rPr>
          <w:sz w:val="2"/>
          <w:szCs w:val="2"/>
        </w:rPr>
        <w:t>Liwang</w:t>
      </w:r>
      <w:proofErr w:type="spellEnd"/>
      <w:r w:rsidRPr="00205E73">
        <w:rPr>
          <w:sz w:val="2"/>
          <w:szCs w:val="2"/>
        </w:rPr>
        <w:t xml:space="preserve">[83]; specific tools ˚ with Germann et al.[85]; or specific organizations as with </w:t>
      </w:r>
      <w:proofErr w:type="spellStart"/>
      <w:r w:rsidRPr="00205E73">
        <w:rPr>
          <w:sz w:val="2"/>
          <w:szCs w:val="2"/>
        </w:rPr>
        <w:t>Gaidow</w:t>
      </w:r>
      <w:proofErr w:type="spellEnd"/>
      <w:r w:rsidRPr="00205E73">
        <w:rPr>
          <w:sz w:val="2"/>
          <w:szCs w:val="2"/>
        </w:rPr>
        <w:t xml:space="preserve"> et al.[87] and Vanvactor[86]. 5) Offensive and Defensive Risk Models Specific to Critical Raw Minerals There appears to be a relative lack of offensively focused, systematized frameworks orientated around exploiting supply-chain vulnerabilities and seemingly none orientated specifically around critical raw minerals (CRMs). Only three papers fulfill the criteria of prescriptively identifying vulnerabilities and </w:t>
      </w:r>
      <w:proofErr w:type="gramStart"/>
      <w:r w:rsidRPr="00205E73">
        <w:rPr>
          <w:sz w:val="2"/>
          <w:szCs w:val="2"/>
        </w:rPr>
        <w:t>attack</w:t>
      </w:r>
      <w:proofErr w:type="gramEnd"/>
      <w:r w:rsidRPr="00205E73">
        <w:rPr>
          <w:sz w:val="2"/>
          <w:szCs w:val="2"/>
        </w:rPr>
        <w:t xml:space="preserve"> vectors and subsequently providing a framework for future exploitation. In strategic studies, </w:t>
      </w:r>
      <w:proofErr w:type="gramStart"/>
      <w:r w:rsidRPr="00205E73">
        <w:rPr>
          <w:sz w:val="2"/>
          <w:szCs w:val="2"/>
        </w:rPr>
        <w:t>Layton’s[</w:t>
      </w:r>
      <w:proofErr w:type="gramEnd"/>
      <w:r w:rsidRPr="00205E73">
        <w:rPr>
          <w:sz w:val="2"/>
          <w:szCs w:val="2"/>
        </w:rPr>
        <w:t xml:space="preserve">88] systematized approach to supply-chain warfare is perhaps the most explicit. Orientated around economic warfare, Layton identifies the components of generic supply-chains and different leverage points that can be used in a military context to disrupt </w:t>
      </w:r>
      <w:proofErr w:type="gramStart"/>
      <w:r w:rsidRPr="00205E73">
        <w:rPr>
          <w:sz w:val="2"/>
          <w:szCs w:val="2"/>
        </w:rPr>
        <w:t>operation[</w:t>
      </w:r>
      <w:proofErr w:type="gramEnd"/>
      <w:r w:rsidRPr="00205E73">
        <w:rPr>
          <w:sz w:val="2"/>
          <w:szCs w:val="2"/>
        </w:rPr>
        <w:t xml:space="preserve">88]. Another comparable framework this review found was van Niekerk &amp; </w:t>
      </w:r>
      <w:proofErr w:type="spellStart"/>
      <w:r w:rsidRPr="00205E73">
        <w:rPr>
          <w:sz w:val="2"/>
          <w:szCs w:val="2"/>
        </w:rPr>
        <w:t>Ramluckan’s</w:t>
      </w:r>
      <w:proofErr w:type="spellEnd"/>
      <w:r w:rsidRPr="00205E73">
        <w:rPr>
          <w:sz w:val="2"/>
          <w:szCs w:val="2"/>
        </w:rPr>
        <w:t xml:space="preserve"> economic information warfare model, which identified five scenarios in which an aggressive actor would employ different categorized methods to disrupt commodity </w:t>
      </w:r>
      <w:proofErr w:type="gramStart"/>
      <w:r w:rsidRPr="00205E73">
        <w:rPr>
          <w:sz w:val="2"/>
          <w:szCs w:val="2"/>
        </w:rPr>
        <w:t>chains[</w:t>
      </w:r>
      <w:proofErr w:type="gramEnd"/>
      <w:r w:rsidRPr="00205E73">
        <w:rPr>
          <w:sz w:val="2"/>
          <w:szCs w:val="2"/>
        </w:rPr>
        <w:t xml:space="preserve">89]. Finally, Brown et al.’s Analyzing the Vulnerability of Critical Infrastructure to Attack and Planning Defenses examines methods of increasing defensive capabilities by modelling terrorist offensive actors and state </w:t>
      </w:r>
      <w:proofErr w:type="gramStart"/>
      <w:r w:rsidRPr="00205E73">
        <w:rPr>
          <w:sz w:val="2"/>
          <w:szCs w:val="2"/>
        </w:rPr>
        <w:t>defenders</w:t>
      </w:r>
      <w:proofErr w:type="gramEnd"/>
      <w:r w:rsidRPr="00205E73">
        <w:rPr>
          <w:sz w:val="2"/>
          <w:szCs w:val="2"/>
        </w:rPr>
        <w:t xml:space="preserve"> </w:t>
      </w:r>
      <w:proofErr w:type="spellStart"/>
      <w:r w:rsidRPr="00205E73">
        <w:rPr>
          <w:sz w:val="2"/>
          <w:szCs w:val="2"/>
        </w:rPr>
        <w:t>wit h</w:t>
      </w:r>
      <w:proofErr w:type="spellEnd"/>
      <w:r w:rsidRPr="00205E73">
        <w:rPr>
          <w:sz w:val="2"/>
          <w:szCs w:val="2"/>
        </w:rPr>
        <w:t xml:space="preserve"> Stackelberg </w:t>
      </w:r>
      <w:proofErr w:type="gramStart"/>
      <w:r w:rsidRPr="00205E73">
        <w:rPr>
          <w:sz w:val="2"/>
          <w:szCs w:val="2"/>
        </w:rPr>
        <w:t>games[</w:t>
      </w:r>
      <w:proofErr w:type="gramEnd"/>
      <w:r w:rsidRPr="00205E73">
        <w:rPr>
          <w:sz w:val="2"/>
          <w:szCs w:val="2"/>
        </w:rPr>
        <w:t xml:space="preserve">90]. These games are applied to numerous contexts, including </w:t>
      </w:r>
      <w:proofErr w:type="gramStart"/>
      <w:r w:rsidRPr="00205E73">
        <w:rPr>
          <w:sz w:val="2"/>
          <w:szCs w:val="2"/>
        </w:rPr>
        <w:t>attack</w:t>
      </w:r>
      <w:proofErr w:type="gramEnd"/>
      <w:r w:rsidRPr="00205E73">
        <w:rPr>
          <w:sz w:val="2"/>
          <w:szCs w:val="2"/>
        </w:rPr>
        <w:t xml:space="preserve"> on electrical grids, oil pipelines, metro transport systems, airport security, and </w:t>
      </w:r>
      <w:proofErr w:type="spellStart"/>
      <w:proofErr w:type="gramStart"/>
      <w:r w:rsidRPr="00205E73">
        <w:rPr>
          <w:sz w:val="2"/>
          <w:szCs w:val="2"/>
        </w:rPr>
        <w:t>supplychains</w:t>
      </w:r>
      <w:proofErr w:type="spellEnd"/>
      <w:r w:rsidRPr="00205E73">
        <w:rPr>
          <w:sz w:val="2"/>
          <w:szCs w:val="2"/>
        </w:rPr>
        <w:t>[</w:t>
      </w:r>
      <w:proofErr w:type="gramEnd"/>
      <w:r w:rsidRPr="00205E73">
        <w:rPr>
          <w:sz w:val="2"/>
          <w:szCs w:val="2"/>
        </w:rPr>
        <w:t xml:space="preserve">90]. By contrast, this review identifies several defensive frameworks for mitigating supply-chain risk, especially regarding CRMs. Authors such as Bilsborough, Cui et al., and </w:t>
      </w:r>
      <w:proofErr w:type="spellStart"/>
      <w:r w:rsidRPr="00205E73">
        <w:rPr>
          <w:sz w:val="2"/>
          <w:szCs w:val="2"/>
        </w:rPr>
        <w:t>Funaiole</w:t>
      </w:r>
      <w:proofErr w:type="spellEnd"/>
      <w:r w:rsidRPr="00205E73">
        <w:rPr>
          <w:sz w:val="2"/>
          <w:szCs w:val="2"/>
        </w:rPr>
        <w:t xml:space="preserve"> et al. do establish different frameworks for the mitigation and exploitation of risk in different CRM supply chains, focusing on either the relationships between specific geopolitical actors in supply </w:t>
      </w:r>
      <w:proofErr w:type="gramStart"/>
      <w:r w:rsidRPr="00205E73">
        <w:rPr>
          <w:sz w:val="2"/>
          <w:szCs w:val="2"/>
        </w:rPr>
        <w:t>chains[</w:t>
      </w:r>
      <w:proofErr w:type="gramEnd"/>
      <w:r w:rsidRPr="00205E73">
        <w:rPr>
          <w:sz w:val="2"/>
          <w:szCs w:val="2"/>
        </w:rPr>
        <w:t xml:space="preserve">91] or supply-chains for an individual </w:t>
      </w:r>
      <w:proofErr w:type="gramStart"/>
      <w:r w:rsidRPr="00205E73">
        <w:rPr>
          <w:sz w:val="2"/>
          <w:szCs w:val="2"/>
        </w:rPr>
        <w:t>CRMs[</w:t>
      </w:r>
      <w:proofErr w:type="gramEnd"/>
      <w:r w:rsidRPr="00205E73">
        <w:rPr>
          <w:sz w:val="2"/>
          <w:szCs w:val="2"/>
        </w:rPr>
        <w:t xml:space="preserve">92] or groups of </w:t>
      </w:r>
      <w:proofErr w:type="gramStart"/>
      <w:r w:rsidRPr="00205E73">
        <w:rPr>
          <w:sz w:val="2"/>
          <w:szCs w:val="2"/>
        </w:rPr>
        <w:t>CRMs[</w:t>
      </w:r>
      <w:proofErr w:type="gramEnd"/>
      <w:r w:rsidRPr="00205E73">
        <w:rPr>
          <w:sz w:val="2"/>
          <w:szCs w:val="2"/>
        </w:rPr>
        <w:t xml:space="preserve">93]. These defensively orientated frameworks are not systematized in the same manner as Layton, van Niekerk &amp; </w:t>
      </w:r>
      <w:proofErr w:type="spellStart"/>
      <w:r w:rsidRPr="00205E73">
        <w:rPr>
          <w:sz w:val="2"/>
          <w:szCs w:val="2"/>
        </w:rPr>
        <w:t>Ramluckan</w:t>
      </w:r>
      <w:proofErr w:type="spellEnd"/>
      <w:r w:rsidRPr="00205E73">
        <w:rPr>
          <w:sz w:val="2"/>
          <w:szCs w:val="2"/>
        </w:rPr>
        <w:t xml:space="preserve">, or Brown et al. - as they do not provide prescriptive models in the form of deliberately engineered systems for application in different domains. They are, however, specific to CRMs and the strategic contexts relevant to this proposed project. Therefore, the gap expressed herein presents an opportunity to marry the systematized approach of offensive frameworks to the strategic policy objectives of different security actors. E. Realism </w:t>
      </w:r>
      <w:r w:rsidRPr="00205E73">
        <w:rPr>
          <w:rStyle w:val="StyleUnderline"/>
          <w:sz w:val="2"/>
          <w:szCs w:val="2"/>
          <w:u w:val="none"/>
        </w:rPr>
        <w:t xml:space="preserve">As a school of international relations, </w:t>
      </w:r>
      <w:r w:rsidRPr="00205E73">
        <w:rPr>
          <w:rStyle w:val="Emphasis"/>
          <w:b w:val="0"/>
          <w:sz w:val="2"/>
          <w:szCs w:val="2"/>
          <w:u w:val="none"/>
        </w:rPr>
        <w:t>Realism</w:t>
      </w:r>
      <w:r w:rsidRPr="00205E73">
        <w:rPr>
          <w:rStyle w:val="StyleUnderline"/>
          <w:sz w:val="2"/>
          <w:szCs w:val="2"/>
          <w:u w:val="none"/>
        </w:rPr>
        <w:t xml:space="preserve"> is perhaps one of the oldest</w:t>
      </w:r>
      <w:r w:rsidRPr="00205E73">
        <w:rPr>
          <w:sz w:val="2"/>
          <w:szCs w:val="2"/>
        </w:rPr>
        <w:t>7,</w:t>
      </w:r>
      <w:r w:rsidRPr="00205E73">
        <w:rPr>
          <w:rStyle w:val="StyleUnderline"/>
          <w:sz w:val="2"/>
          <w:szCs w:val="2"/>
          <w:u w:val="none"/>
        </w:rPr>
        <w:t xml:space="preserve"> </w:t>
      </w:r>
      <w:r w:rsidRPr="00205E73">
        <w:rPr>
          <w:rStyle w:val="Emphasis"/>
          <w:b w:val="0"/>
          <w:sz w:val="2"/>
          <w:szCs w:val="2"/>
          <w:u w:val="none"/>
        </w:rPr>
        <w:t xml:space="preserve">most well </w:t>
      </w:r>
      <w:proofErr w:type="gramStart"/>
      <w:r w:rsidRPr="00205E73">
        <w:rPr>
          <w:rStyle w:val="Emphasis"/>
          <w:b w:val="0"/>
          <w:sz w:val="2"/>
          <w:szCs w:val="2"/>
          <w:u w:val="none"/>
        </w:rPr>
        <w:t>established</w:t>
      </w:r>
      <w:r w:rsidRPr="00205E73">
        <w:rPr>
          <w:sz w:val="2"/>
          <w:szCs w:val="2"/>
        </w:rPr>
        <w:t>[</w:t>
      </w:r>
      <w:proofErr w:type="gramEnd"/>
      <w:r w:rsidRPr="00205E73">
        <w:rPr>
          <w:sz w:val="2"/>
          <w:szCs w:val="2"/>
        </w:rPr>
        <w:t xml:space="preserve">94], </w:t>
      </w:r>
      <w:r w:rsidRPr="00205E73">
        <w:rPr>
          <w:rStyle w:val="StyleUnderline"/>
          <w:sz w:val="2"/>
          <w:szCs w:val="2"/>
          <w:u w:val="none"/>
        </w:rPr>
        <w:t xml:space="preserve">yet unpopular schools of international relations and </w:t>
      </w:r>
      <w:proofErr w:type="gramStart"/>
      <w:r w:rsidRPr="00205E73">
        <w:rPr>
          <w:rStyle w:val="StyleUnderline"/>
          <w:sz w:val="2"/>
          <w:szCs w:val="2"/>
          <w:u w:val="none"/>
        </w:rPr>
        <w:t>geopolitics</w:t>
      </w:r>
      <w:r w:rsidRPr="00205E73">
        <w:rPr>
          <w:sz w:val="2"/>
          <w:szCs w:val="2"/>
        </w:rPr>
        <w:t>[</w:t>
      </w:r>
      <w:proofErr w:type="gramEnd"/>
      <w:r w:rsidRPr="00205E73">
        <w:rPr>
          <w:sz w:val="2"/>
          <w:szCs w:val="2"/>
        </w:rPr>
        <w:t xml:space="preserve">95]. Like all broad schools of international relations, </w:t>
      </w:r>
      <w:proofErr w:type="gramStart"/>
      <w:r w:rsidRPr="00205E73">
        <w:rPr>
          <w:sz w:val="2"/>
          <w:szCs w:val="2"/>
        </w:rPr>
        <w:t>political</w:t>
      </w:r>
      <w:proofErr w:type="gramEnd"/>
      <w:r w:rsidRPr="00205E73">
        <w:rPr>
          <w:sz w:val="2"/>
          <w:szCs w:val="2"/>
        </w:rPr>
        <w:t xml:space="preserve">, and security thought the broad framework that it provides can be broken down into many sub-schools: classical, neo-realist, neoclassical, offensive, defensive, and many others. The purpose of this section of the literature review is to provide a broad overview of realist thinking </w:t>
      </w:r>
      <w:proofErr w:type="gramStart"/>
      <w:r w:rsidRPr="00205E73">
        <w:rPr>
          <w:sz w:val="2"/>
          <w:szCs w:val="2"/>
        </w:rPr>
        <w:t>so as to</w:t>
      </w:r>
      <w:proofErr w:type="gramEnd"/>
      <w:r w:rsidRPr="00205E73">
        <w:rPr>
          <w:sz w:val="2"/>
          <w:szCs w:val="2"/>
        </w:rPr>
        <w:t xml:space="preserve"> provide contextualization of the methodology employed in this paper in generating the different actors which are used to explore aggregate and disaggregated risk. This section is by no means in depth - it is instead only used </w:t>
      </w:r>
      <w:proofErr w:type="gramStart"/>
      <w:r w:rsidRPr="00205E73">
        <w:rPr>
          <w:sz w:val="2"/>
          <w:szCs w:val="2"/>
        </w:rPr>
        <w:t>provide</w:t>
      </w:r>
      <w:proofErr w:type="gramEnd"/>
      <w:r w:rsidRPr="00205E73">
        <w:rPr>
          <w:sz w:val="2"/>
          <w:szCs w:val="2"/>
        </w:rPr>
        <w:t xml:space="preserve"> the reader with </w:t>
      </w:r>
      <w:proofErr w:type="gramStart"/>
      <w:r w:rsidRPr="00205E73">
        <w:rPr>
          <w:sz w:val="2"/>
          <w:szCs w:val="2"/>
        </w:rPr>
        <w:t>a</w:t>
      </w:r>
      <w:proofErr w:type="gramEnd"/>
      <w:r w:rsidRPr="00205E73">
        <w:rPr>
          <w:sz w:val="2"/>
          <w:szCs w:val="2"/>
        </w:rPr>
        <w:t xml:space="preserve"> understanding of the fundamental principles of the school </w:t>
      </w:r>
      <w:proofErr w:type="gramStart"/>
      <w:r w:rsidRPr="00205E73">
        <w:rPr>
          <w:sz w:val="2"/>
          <w:szCs w:val="2"/>
        </w:rPr>
        <w:t>so as to</w:t>
      </w:r>
      <w:proofErr w:type="gramEnd"/>
      <w:r w:rsidRPr="00205E73">
        <w:rPr>
          <w:sz w:val="2"/>
          <w:szCs w:val="2"/>
        </w:rPr>
        <w:t xml:space="preserve"> better grasp how and why this paper has taken upon itself to construct a theoretical opponent for an offensive framework. Since the purpose of this paper is not to make inferences as to the </w:t>
      </w:r>
      <w:proofErr w:type="spellStart"/>
      <w:r w:rsidRPr="00205E73">
        <w:rPr>
          <w:sz w:val="2"/>
          <w:szCs w:val="2"/>
        </w:rPr>
        <w:t>behaviour</w:t>
      </w:r>
      <w:proofErr w:type="spellEnd"/>
      <w:r w:rsidRPr="00205E73">
        <w:rPr>
          <w:sz w:val="2"/>
          <w:szCs w:val="2"/>
        </w:rPr>
        <w:t xml:space="preserve"> of states, or the motivations of states, only in how state behavior </w:t>
      </w:r>
      <w:proofErr w:type="gramStart"/>
      <w:r w:rsidRPr="00205E73">
        <w:rPr>
          <w:sz w:val="2"/>
          <w:szCs w:val="2"/>
        </w:rPr>
        <w:t>could</w:t>
      </w:r>
      <w:proofErr w:type="gramEnd"/>
      <w:r w:rsidRPr="00205E73">
        <w:rPr>
          <w:sz w:val="2"/>
          <w:szCs w:val="2"/>
        </w:rPr>
        <w:t xml:space="preserve"> manifest, realism provides a convenient framework for contextualizing risk weaponization, nothing more. Hereafter, this section of the literature review is broken down into four sub-sections: an overview of the fundamental concepts and axioms of realism as a broad school, offensive realism, and defensive realism. 1) Fundamental Concepts</w:t>
      </w:r>
    </w:p>
    <w:p w14:paraId="00643E35" w14:textId="77777777" w:rsidR="00D226C0" w:rsidRPr="00205E73" w:rsidRDefault="00D226C0" w:rsidP="00D226C0">
      <w:pPr>
        <w:rPr>
          <w:szCs w:val="32"/>
        </w:rPr>
      </w:pPr>
      <w:r>
        <w:rPr>
          <w:szCs w:val="32"/>
        </w:rPr>
        <w:t>[Condensed Text Ends]</w:t>
      </w:r>
    </w:p>
    <w:p w14:paraId="20B31873" w14:textId="77777777" w:rsidR="00D226C0" w:rsidRPr="00A1673A" w:rsidRDefault="00D226C0" w:rsidP="00D226C0">
      <w:pPr>
        <w:rPr>
          <w:sz w:val="16"/>
        </w:rPr>
      </w:pPr>
      <w:r w:rsidRPr="00A1673A">
        <w:rPr>
          <w:rStyle w:val="StyleUnderline"/>
        </w:rPr>
        <w:t xml:space="preserve">Realism provides a structural framework for the interaction of state behavior that explains their seeking of power as reflective of a type of ’anarchy’ that typifies the international </w:t>
      </w:r>
      <w:proofErr w:type="gramStart"/>
      <w:r w:rsidRPr="00A1673A">
        <w:rPr>
          <w:rStyle w:val="StyleUnderline"/>
        </w:rPr>
        <w:t>order</w:t>
      </w:r>
      <w:r w:rsidRPr="00A1673A">
        <w:rPr>
          <w:sz w:val="16"/>
        </w:rPr>
        <w:t>[</w:t>
      </w:r>
      <w:proofErr w:type="gramEnd"/>
      <w:r w:rsidRPr="00A1673A">
        <w:rPr>
          <w:sz w:val="16"/>
        </w:rPr>
        <w:t xml:space="preserve">96]. </w:t>
      </w:r>
      <w:r w:rsidRPr="00617A8C">
        <w:rPr>
          <w:rStyle w:val="StyleUnderline"/>
          <w:highlight w:val="green"/>
        </w:rPr>
        <w:t>In</w:t>
      </w:r>
      <w:r w:rsidRPr="00A1673A">
        <w:rPr>
          <w:rStyle w:val="StyleUnderline"/>
        </w:rPr>
        <w:t xml:space="preserve"> this </w:t>
      </w:r>
      <w:r w:rsidRPr="00DE256B">
        <w:rPr>
          <w:rStyle w:val="StyleUnderline"/>
          <w:b/>
          <w:bCs/>
          <w:highlight w:val="green"/>
        </w:rPr>
        <w:t>anarchic</w:t>
      </w:r>
      <w:r w:rsidRPr="00617A8C">
        <w:rPr>
          <w:rStyle w:val="StyleUnderline"/>
          <w:highlight w:val="green"/>
        </w:rPr>
        <w:t xml:space="preserve"> </w:t>
      </w:r>
      <w:r w:rsidRPr="00DE256B">
        <w:rPr>
          <w:rStyle w:val="StyleUnderline"/>
          <w:b/>
          <w:bCs/>
          <w:highlight w:val="green"/>
        </w:rPr>
        <w:t>world</w:t>
      </w:r>
      <w:r w:rsidRPr="00A1673A">
        <w:rPr>
          <w:rStyle w:val="StyleUnderline"/>
        </w:rPr>
        <w:t xml:space="preserve"> posited by structural realism, </w:t>
      </w:r>
      <w:r w:rsidRPr="00617A8C">
        <w:rPr>
          <w:rStyle w:val="Emphasis"/>
          <w:highlight w:val="green"/>
        </w:rPr>
        <w:t>all states seek</w:t>
      </w:r>
      <w:r w:rsidRPr="00A1673A">
        <w:rPr>
          <w:rStyle w:val="Emphasis"/>
        </w:rPr>
        <w:t xml:space="preserve"> their own </w:t>
      </w:r>
      <w:r w:rsidRPr="00617A8C">
        <w:rPr>
          <w:rStyle w:val="Emphasis"/>
          <w:highlight w:val="green"/>
        </w:rPr>
        <w:t>security</w:t>
      </w:r>
      <w:r w:rsidRPr="00A1673A">
        <w:rPr>
          <w:rStyle w:val="Emphasis"/>
        </w:rPr>
        <w:t xml:space="preserve">, less they be confined to the dustbin of </w:t>
      </w:r>
      <w:proofErr w:type="gramStart"/>
      <w:r w:rsidRPr="00A1673A">
        <w:rPr>
          <w:rStyle w:val="Emphasis"/>
        </w:rPr>
        <w:t>history</w:t>
      </w:r>
      <w:r w:rsidRPr="00A1673A">
        <w:rPr>
          <w:sz w:val="16"/>
        </w:rPr>
        <w:t>[</w:t>
      </w:r>
      <w:proofErr w:type="gramEnd"/>
      <w:r w:rsidRPr="00A1673A">
        <w:rPr>
          <w:sz w:val="16"/>
        </w:rPr>
        <w:t>96].</w:t>
      </w:r>
    </w:p>
    <w:p w14:paraId="11BDB92A" w14:textId="77777777" w:rsidR="00D226C0" w:rsidRPr="00A1673A" w:rsidRDefault="00D226C0" w:rsidP="00D226C0">
      <w:pPr>
        <w:rPr>
          <w:sz w:val="16"/>
        </w:rPr>
      </w:pPr>
      <w:r w:rsidRPr="00A1673A">
        <w:rPr>
          <w:rStyle w:val="StyleUnderline"/>
        </w:rPr>
        <w:t xml:space="preserve">Realism makes no moral </w:t>
      </w:r>
      <w:proofErr w:type="gramStart"/>
      <w:r w:rsidRPr="00A1673A">
        <w:rPr>
          <w:rStyle w:val="StyleUnderline"/>
        </w:rPr>
        <w:t>judgements</w:t>
      </w:r>
      <w:r w:rsidRPr="00A1673A">
        <w:rPr>
          <w:sz w:val="16"/>
        </w:rPr>
        <w:t>[</w:t>
      </w:r>
      <w:proofErr w:type="gramEnd"/>
      <w:r w:rsidRPr="00A1673A">
        <w:rPr>
          <w:sz w:val="16"/>
        </w:rPr>
        <w:t xml:space="preserve">94]. It does not necessarily condone the actions of </w:t>
      </w:r>
      <w:proofErr w:type="gramStart"/>
      <w:r w:rsidRPr="00A1673A">
        <w:rPr>
          <w:sz w:val="16"/>
        </w:rPr>
        <w:t>states, but</w:t>
      </w:r>
      <w:proofErr w:type="gramEnd"/>
      <w:r w:rsidRPr="00A1673A">
        <w:rPr>
          <w:sz w:val="16"/>
        </w:rPr>
        <w:t xml:space="preserve"> seeks instead to describe their behaviors. On this basis, realism operates from </w:t>
      </w:r>
      <w:proofErr w:type="gramStart"/>
      <w:r w:rsidRPr="00A1673A">
        <w:rPr>
          <w:sz w:val="16"/>
        </w:rPr>
        <w:t>positivist</w:t>
      </w:r>
      <w:proofErr w:type="gramEnd"/>
      <w:r w:rsidRPr="00A1673A">
        <w:rPr>
          <w:sz w:val="16"/>
        </w:rPr>
        <w:t xml:space="preserve"> first principles or axioms, chief amongst which include the stipulation that all states are rational actors, that states are the resolution at which analysis should occur, the </w:t>
      </w:r>
      <w:proofErr w:type="gramStart"/>
      <w:r w:rsidRPr="00A1673A">
        <w:rPr>
          <w:sz w:val="16"/>
        </w:rPr>
        <w:t>aforementioned anarchic</w:t>
      </w:r>
      <w:proofErr w:type="gramEnd"/>
      <w:r w:rsidRPr="00A1673A">
        <w:rPr>
          <w:sz w:val="16"/>
        </w:rPr>
        <w:t xml:space="preserve"> world order, and the drive for </w:t>
      </w:r>
      <w:proofErr w:type="gramStart"/>
      <w:r w:rsidRPr="00A1673A">
        <w:rPr>
          <w:sz w:val="16"/>
        </w:rPr>
        <w:t>power[</w:t>
      </w:r>
      <w:proofErr w:type="gramEnd"/>
      <w:r w:rsidRPr="00A1673A">
        <w:rPr>
          <w:sz w:val="16"/>
        </w:rPr>
        <w:t>94].</w:t>
      </w:r>
    </w:p>
    <w:p w14:paraId="367549C3" w14:textId="77777777" w:rsidR="00D226C0" w:rsidRPr="00DE256B" w:rsidRDefault="00D226C0" w:rsidP="00D226C0">
      <w:pPr>
        <w:rPr>
          <w:sz w:val="12"/>
          <w:szCs w:val="12"/>
        </w:rPr>
      </w:pPr>
      <w:r w:rsidRPr="00DE256B">
        <w:rPr>
          <w:rStyle w:val="StyleUnderline"/>
          <w:sz w:val="12"/>
          <w:szCs w:val="12"/>
          <w:u w:val="none"/>
        </w:rPr>
        <w:t xml:space="preserve">From these axioms, realists have determined that the </w:t>
      </w:r>
      <w:r w:rsidRPr="00DE256B">
        <w:rPr>
          <w:rStyle w:val="Emphasis"/>
          <w:b w:val="0"/>
          <w:bCs/>
          <w:sz w:val="12"/>
          <w:szCs w:val="12"/>
          <w:u w:val="none"/>
        </w:rPr>
        <w:t>least stable</w:t>
      </w:r>
      <w:r w:rsidRPr="00DE256B">
        <w:rPr>
          <w:rStyle w:val="StyleUnderline"/>
          <w:sz w:val="12"/>
          <w:szCs w:val="12"/>
          <w:u w:val="none"/>
        </w:rPr>
        <w:t xml:space="preserve"> form of </w:t>
      </w:r>
      <w:r w:rsidRPr="00DE256B">
        <w:rPr>
          <w:rStyle w:val="Emphasis"/>
          <w:b w:val="0"/>
          <w:bCs/>
          <w:sz w:val="12"/>
          <w:szCs w:val="12"/>
          <w:u w:val="none"/>
        </w:rPr>
        <w:t>political status quo</w:t>
      </w:r>
      <w:r w:rsidRPr="00DE256B">
        <w:rPr>
          <w:rStyle w:val="StyleUnderline"/>
          <w:b/>
          <w:bCs/>
          <w:sz w:val="12"/>
          <w:szCs w:val="12"/>
          <w:u w:val="none"/>
        </w:rPr>
        <w:t xml:space="preserve"> is </w:t>
      </w:r>
      <w:r w:rsidRPr="00DE256B">
        <w:rPr>
          <w:rStyle w:val="Emphasis"/>
          <w:b w:val="0"/>
          <w:bCs/>
          <w:sz w:val="12"/>
          <w:szCs w:val="12"/>
          <w:u w:val="none"/>
        </w:rPr>
        <w:t>multipolarity</w:t>
      </w:r>
      <w:r w:rsidRPr="00DE256B">
        <w:rPr>
          <w:rStyle w:val="StyleUnderline"/>
          <w:sz w:val="12"/>
          <w:szCs w:val="12"/>
          <w:u w:val="none"/>
        </w:rPr>
        <w:t xml:space="preserve">, that </w:t>
      </w:r>
      <w:r w:rsidRPr="00DE256B">
        <w:rPr>
          <w:rStyle w:val="Emphasis"/>
          <w:b w:val="0"/>
          <w:bCs/>
          <w:sz w:val="12"/>
          <w:szCs w:val="12"/>
          <w:u w:val="none"/>
        </w:rPr>
        <w:t>hegemony</w:t>
      </w:r>
      <w:r w:rsidRPr="00DE256B">
        <w:rPr>
          <w:rStyle w:val="StyleUnderline"/>
          <w:sz w:val="12"/>
          <w:szCs w:val="12"/>
          <w:u w:val="none"/>
        </w:rPr>
        <w:t xml:space="preserve"> will seek to </w:t>
      </w:r>
      <w:r w:rsidRPr="00DE256B">
        <w:rPr>
          <w:rStyle w:val="Emphasis"/>
          <w:b w:val="0"/>
          <w:bCs/>
          <w:sz w:val="12"/>
          <w:szCs w:val="12"/>
          <w:u w:val="none"/>
        </w:rPr>
        <w:t>quash opponents</w:t>
      </w:r>
      <w:r w:rsidRPr="00DE256B">
        <w:rPr>
          <w:rStyle w:val="StyleUnderline"/>
          <w:sz w:val="12"/>
          <w:szCs w:val="12"/>
          <w:u w:val="none"/>
        </w:rPr>
        <w:t xml:space="preserve"> that </w:t>
      </w:r>
      <w:r w:rsidRPr="00DE256B">
        <w:rPr>
          <w:rStyle w:val="Emphasis"/>
          <w:b w:val="0"/>
          <w:bCs/>
          <w:sz w:val="12"/>
          <w:szCs w:val="12"/>
          <w:u w:val="none"/>
        </w:rPr>
        <w:t>perceive as a threat</w:t>
      </w:r>
      <w:r w:rsidRPr="00DE256B">
        <w:rPr>
          <w:rStyle w:val="StyleUnderline"/>
          <w:sz w:val="12"/>
          <w:szCs w:val="12"/>
          <w:u w:val="none"/>
        </w:rPr>
        <w:t xml:space="preserve"> to their power, and </w:t>
      </w:r>
      <w:r w:rsidRPr="00DE256B">
        <w:rPr>
          <w:rStyle w:val="Emphasis"/>
          <w:b w:val="0"/>
          <w:bCs/>
          <w:sz w:val="12"/>
          <w:szCs w:val="12"/>
          <w:u w:val="none"/>
        </w:rPr>
        <w:t>smaller states</w:t>
      </w:r>
      <w:r w:rsidRPr="00DE256B">
        <w:rPr>
          <w:rStyle w:val="StyleUnderline"/>
          <w:sz w:val="12"/>
          <w:szCs w:val="12"/>
          <w:u w:val="none"/>
        </w:rPr>
        <w:t xml:space="preserve"> will join in arms or </w:t>
      </w:r>
      <w:r w:rsidRPr="00DE256B">
        <w:rPr>
          <w:rStyle w:val="Emphasis"/>
          <w:b w:val="0"/>
          <w:bCs/>
          <w:sz w:val="12"/>
          <w:szCs w:val="12"/>
          <w:u w:val="none"/>
        </w:rPr>
        <w:t>alliance</w:t>
      </w:r>
      <w:r w:rsidRPr="00DE256B">
        <w:rPr>
          <w:rStyle w:val="StyleUnderline"/>
          <w:sz w:val="12"/>
          <w:szCs w:val="12"/>
          <w:u w:val="none"/>
        </w:rPr>
        <w:t xml:space="preserve"> to balance against an existing hegemonic state or a rising </w:t>
      </w:r>
      <w:proofErr w:type="gramStart"/>
      <w:r w:rsidRPr="00DE256B">
        <w:rPr>
          <w:rStyle w:val="StyleUnderline"/>
          <w:sz w:val="12"/>
          <w:szCs w:val="12"/>
          <w:u w:val="none"/>
        </w:rPr>
        <w:t>threat</w:t>
      </w:r>
      <w:r w:rsidRPr="00DE256B">
        <w:rPr>
          <w:sz w:val="12"/>
          <w:szCs w:val="12"/>
        </w:rPr>
        <w:t>[</w:t>
      </w:r>
      <w:proofErr w:type="gramEnd"/>
      <w:r w:rsidRPr="00DE256B">
        <w:rPr>
          <w:sz w:val="12"/>
          <w:szCs w:val="12"/>
        </w:rPr>
        <w:t xml:space="preserve">96]. This </w:t>
      </w:r>
      <w:proofErr w:type="gramStart"/>
      <w:r w:rsidRPr="00DE256B">
        <w:rPr>
          <w:sz w:val="12"/>
          <w:szCs w:val="12"/>
        </w:rPr>
        <w:t>bring</w:t>
      </w:r>
      <w:proofErr w:type="gramEnd"/>
      <w:r w:rsidRPr="00DE256B">
        <w:rPr>
          <w:sz w:val="12"/>
          <w:szCs w:val="12"/>
        </w:rPr>
        <w:t xml:space="preserve"> attention to </w:t>
      </w:r>
      <w:proofErr w:type="gramStart"/>
      <w:r w:rsidRPr="00DE256B">
        <w:rPr>
          <w:sz w:val="12"/>
          <w:szCs w:val="12"/>
        </w:rPr>
        <w:t>a number of</w:t>
      </w:r>
      <w:proofErr w:type="gramEnd"/>
      <w:r w:rsidRPr="00DE256B">
        <w:rPr>
          <w:sz w:val="12"/>
          <w:szCs w:val="12"/>
        </w:rPr>
        <w:t xml:space="preserve"> vital concepts which have been articulated by realists: balance of power, balance of threat, and </w:t>
      </w:r>
      <w:proofErr w:type="spellStart"/>
      <w:r w:rsidRPr="00DE256B">
        <w:rPr>
          <w:sz w:val="12"/>
          <w:szCs w:val="12"/>
        </w:rPr>
        <w:t>bandwagoning</w:t>
      </w:r>
      <w:proofErr w:type="spellEnd"/>
      <w:r w:rsidRPr="00DE256B">
        <w:rPr>
          <w:sz w:val="12"/>
          <w:szCs w:val="12"/>
        </w:rPr>
        <w:t>.</w:t>
      </w:r>
    </w:p>
    <w:p w14:paraId="4C9B9EF2" w14:textId="77777777" w:rsidR="00D226C0" w:rsidRPr="000961BC" w:rsidRDefault="00D226C0" w:rsidP="00D226C0">
      <w:pPr>
        <w:rPr>
          <w:sz w:val="12"/>
          <w:szCs w:val="18"/>
        </w:rPr>
      </w:pPr>
      <w:r w:rsidRPr="000961BC">
        <w:rPr>
          <w:sz w:val="12"/>
          <w:szCs w:val="18"/>
        </w:rPr>
        <w:t>2) Balance of Power</w:t>
      </w:r>
    </w:p>
    <w:p w14:paraId="092D9358" w14:textId="77777777" w:rsidR="00D226C0" w:rsidRPr="00A1673A" w:rsidRDefault="00D226C0" w:rsidP="00D226C0">
      <w:pPr>
        <w:rPr>
          <w:sz w:val="16"/>
        </w:rPr>
      </w:pPr>
      <w:r w:rsidRPr="00A1673A">
        <w:rPr>
          <w:sz w:val="16"/>
        </w:rPr>
        <w:t xml:space="preserve">With the caveat that the concept can </w:t>
      </w:r>
      <w:proofErr w:type="gramStart"/>
      <w:r w:rsidRPr="00A1673A">
        <w:rPr>
          <w:sz w:val="16"/>
        </w:rPr>
        <w:t>bare</w:t>
      </w:r>
      <w:proofErr w:type="gramEnd"/>
      <w:r w:rsidRPr="00A1673A">
        <w:rPr>
          <w:sz w:val="16"/>
        </w:rPr>
        <w:t xml:space="preserve"> different meanings and definitions to different </w:t>
      </w:r>
      <w:proofErr w:type="spellStart"/>
      <w:r w:rsidRPr="00A1673A">
        <w:rPr>
          <w:sz w:val="16"/>
        </w:rPr>
        <w:t>practicitioners</w:t>
      </w:r>
      <w:proofErr w:type="spellEnd"/>
      <w:r w:rsidRPr="00A1673A">
        <w:rPr>
          <w:sz w:val="16"/>
        </w:rPr>
        <w:t xml:space="preserve"> and scholars of </w:t>
      </w:r>
      <w:proofErr w:type="gramStart"/>
      <w:r w:rsidRPr="00A1673A">
        <w:rPr>
          <w:sz w:val="16"/>
        </w:rPr>
        <w:t>realism[</w:t>
      </w:r>
      <w:proofErr w:type="gramEnd"/>
      <w:r w:rsidRPr="00A1673A">
        <w:rPr>
          <w:sz w:val="16"/>
        </w:rPr>
        <w:t xml:space="preserve">97], the balance of power generally refers to the relationship between different nations regarding the distribution of their capabilities to project </w:t>
      </w:r>
      <w:proofErr w:type="gramStart"/>
      <w:r w:rsidRPr="00A1673A">
        <w:rPr>
          <w:sz w:val="16"/>
        </w:rPr>
        <w:t>power[</w:t>
      </w:r>
      <w:proofErr w:type="gramEnd"/>
      <w:r w:rsidRPr="00A1673A">
        <w:rPr>
          <w:sz w:val="16"/>
        </w:rPr>
        <w:t xml:space="preserve">97]. </w:t>
      </w:r>
      <w:r w:rsidRPr="00A1673A">
        <w:rPr>
          <w:rStyle w:val="StyleUnderline"/>
        </w:rPr>
        <w:t xml:space="preserve">Balance of power can also refer to the </w:t>
      </w:r>
      <w:proofErr w:type="spellStart"/>
      <w:r w:rsidRPr="00A1673A">
        <w:rPr>
          <w:rStyle w:val="Emphasis"/>
        </w:rPr>
        <w:t>equalibrium</w:t>
      </w:r>
      <w:proofErr w:type="spellEnd"/>
      <w:r w:rsidRPr="00A1673A">
        <w:rPr>
          <w:rStyle w:val="StyleUnderline"/>
        </w:rPr>
        <w:t xml:space="preserve"> between different nations regarding their overall </w:t>
      </w:r>
      <w:r w:rsidRPr="00A1673A">
        <w:rPr>
          <w:rStyle w:val="Emphasis"/>
        </w:rPr>
        <w:t xml:space="preserve">capabilities to </w:t>
      </w:r>
      <w:proofErr w:type="gramStart"/>
      <w:r w:rsidRPr="00A1673A">
        <w:rPr>
          <w:rStyle w:val="Emphasis"/>
        </w:rPr>
        <w:t>survive</w:t>
      </w:r>
      <w:r w:rsidRPr="00A1673A">
        <w:rPr>
          <w:sz w:val="16"/>
        </w:rPr>
        <w:t>[</w:t>
      </w:r>
      <w:proofErr w:type="gramEnd"/>
      <w:r w:rsidRPr="00A1673A">
        <w:rPr>
          <w:sz w:val="16"/>
        </w:rPr>
        <w:t xml:space="preserve">97, 98] </w:t>
      </w:r>
      <w:r w:rsidRPr="00A1673A">
        <w:rPr>
          <w:rStyle w:val="StyleUnderline"/>
        </w:rPr>
        <w:t xml:space="preserve">that arises </w:t>
      </w:r>
      <w:proofErr w:type="gramStart"/>
      <w:r w:rsidRPr="00A1673A">
        <w:rPr>
          <w:rStyle w:val="StyleUnderline"/>
        </w:rPr>
        <w:t>as a consequence of</w:t>
      </w:r>
      <w:proofErr w:type="gramEnd"/>
      <w:r w:rsidRPr="00A1673A">
        <w:rPr>
          <w:rStyle w:val="StyleUnderline"/>
        </w:rPr>
        <w:t xml:space="preserve"> different nations each pursuing policies bounded by rational means and decision </w:t>
      </w:r>
      <w:proofErr w:type="gramStart"/>
      <w:r w:rsidRPr="00A1673A">
        <w:rPr>
          <w:rStyle w:val="StyleUnderline"/>
        </w:rPr>
        <w:t>making</w:t>
      </w:r>
      <w:r w:rsidRPr="00A1673A">
        <w:rPr>
          <w:sz w:val="16"/>
        </w:rPr>
        <w:t>[</w:t>
      </w:r>
      <w:proofErr w:type="gramEnd"/>
      <w:r w:rsidRPr="00A1673A">
        <w:rPr>
          <w:sz w:val="16"/>
        </w:rPr>
        <w:t>98–101].</w:t>
      </w:r>
    </w:p>
    <w:p w14:paraId="347A39E3" w14:textId="77777777" w:rsidR="00D226C0" w:rsidRPr="000961BC" w:rsidRDefault="00D226C0" w:rsidP="00D226C0">
      <w:pPr>
        <w:rPr>
          <w:sz w:val="12"/>
          <w:szCs w:val="18"/>
        </w:rPr>
      </w:pPr>
      <w:r w:rsidRPr="000961BC">
        <w:rPr>
          <w:sz w:val="12"/>
          <w:szCs w:val="18"/>
        </w:rPr>
        <w:t>3) Balance of Threat</w:t>
      </w:r>
    </w:p>
    <w:p w14:paraId="500B85AB" w14:textId="77777777" w:rsidR="00D226C0" w:rsidRPr="00A3035D" w:rsidRDefault="00D226C0" w:rsidP="00D226C0">
      <w:pPr>
        <w:rPr>
          <w:sz w:val="12"/>
          <w:szCs w:val="12"/>
        </w:rPr>
      </w:pPr>
      <w:r w:rsidRPr="00A3035D">
        <w:rPr>
          <w:rStyle w:val="StyleUnderline"/>
          <w:sz w:val="12"/>
          <w:szCs w:val="12"/>
          <w:u w:val="none"/>
        </w:rPr>
        <w:t xml:space="preserve">First coined by Stephen M. Walt in his 1985 article titled ’Alliance Formation and the Balance of World Power’, balance of threat postulates that state actors </w:t>
      </w:r>
      <w:proofErr w:type="gramStart"/>
      <w:r w:rsidRPr="00A3035D">
        <w:rPr>
          <w:rStyle w:val="StyleUnderline"/>
          <w:sz w:val="12"/>
          <w:szCs w:val="12"/>
          <w:u w:val="none"/>
        </w:rPr>
        <w:t>seeks</w:t>
      </w:r>
      <w:proofErr w:type="gramEnd"/>
      <w:r w:rsidRPr="00A3035D">
        <w:rPr>
          <w:rStyle w:val="StyleUnderline"/>
          <w:sz w:val="12"/>
          <w:szCs w:val="12"/>
          <w:u w:val="none"/>
        </w:rPr>
        <w:t xml:space="preserve"> to not only balance against larger powers and hegemons, but the additional </w:t>
      </w:r>
      <w:proofErr w:type="spellStart"/>
      <w:r w:rsidRPr="00A3035D">
        <w:rPr>
          <w:rStyle w:val="StyleUnderline"/>
          <w:sz w:val="12"/>
          <w:szCs w:val="12"/>
          <w:u w:val="none"/>
        </w:rPr>
        <w:t>spectre</w:t>
      </w:r>
      <w:proofErr w:type="spellEnd"/>
      <w:r w:rsidRPr="00A3035D">
        <w:rPr>
          <w:rStyle w:val="StyleUnderline"/>
          <w:sz w:val="12"/>
          <w:szCs w:val="12"/>
          <w:u w:val="none"/>
        </w:rPr>
        <w:t xml:space="preserve"> </w:t>
      </w:r>
      <w:proofErr w:type="gramStart"/>
      <w:r w:rsidRPr="00A3035D">
        <w:rPr>
          <w:rStyle w:val="StyleUnderline"/>
          <w:sz w:val="12"/>
          <w:szCs w:val="12"/>
          <w:u w:val="none"/>
        </w:rPr>
        <w:t>of ”perceived</w:t>
      </w:r>
      <w:proofErr w:type="gramEnd"/>
      <w:r w:rsidRPr="00A3035D">
        <w:rPr>
          <w:rStyle w:val="StyleUnderline"/>
          <w:sz w:val="12"/>
          <w:szCs w:val="12"/>
          <w:u w:val="none"/>
        </w:rPr>
        <w:t xml:space="preserve"> </w:t>
      </w:r>
      <w:proofErr w:type="gramStart"/>
      <w:r w:rsidRPr="00A3035D">
        <w:rPr>
          <w:rStyle w:val="StyleUnderline"/>
          <w:sz w:val="12"/>
          <w:szCs w:val="12"/>
          <w:u w:val="none"/>
        </w:rPr>
        <w:t>threats”</w:t>
      </w:r>
      <w:r w:rsidRPr="00A3035D">
        <w:rPr>
          <w:sz w:val="12"/>
          <w:szCs w:val="12"/>
        </w:rPr>
        <w:t>[</w:t>
      </w:r>
      <w:proofErr w:type="gramEnd"/>
      <w:r w:rsidRPr="00A3035D">
        <w:rPr>
          <w:sz w:val="12"/>
          <w:szCs w:val="12"/>
        </w:rPr>
        <w:t xml:space="preserve">102]. This concept seeks to answer the question as to why many American allies did not align themselves with the Soviet Union despite the disproportional distribution of power between them and the United States of American. Walt proposed that the perceived threat, or in other terms, the perceived risk posed by the Soviet Union was sufficient to induce diplomatic alignment with the United States against the Soviet </w:t>
      </w:r>
      <w:proofErr w:type="gramStart"/>
      <w:r w:rsidRPr="00A3035D">
        <w:rPr>
          <w:sz w:val="12"/>
          <w:szCs w:val="12"/>
        </w:rPr>
        <w:t>Union[</w:t>
      </w:r>
      <w:proofErr w:type="gramEnd"/>
      <w:r w:rsidRPr="00A3035D">
        <w:rPr>
          <w:sz w:val="12"/>
          <w:szCs w:val="12"/>
        </w:rPr>
        <w:t>102].</w:t>
      </w:r>
    </w:p>
    <w:p w14:paraId="6513C08B" w14:textId="77777777" w:rsidR="00D226C0" w:rsidRPr="000961BC" w:rsidRDefault="00D226C0" w:rsidP="00D226C0">
      <w:pPr>
        <w:rPr>
          <w:sz w:val="12"/>
          <w:szCs w:val="18"/>
        </w:rPr>
      </w:pPr>
      <w:r w:rsidRPr="000961BC">
        <w:rPr>
          <w:sz w:val="12"/>
          <w:szCs w:val="18"/>
        </w:rPr>
        <w:t>4) Offensive Realism</w:t>
      </w:r>
    </w:p>
    <w:p w14:paraId="41CE8304" w14:textId="77777777" w:rsidR="00D226C0" w:rsidRPr="00A3035D" w:rsidRDefault="00D226C0" w:rsidP="00D226C0">
      <w:pPr>
        <w:rPr>
          <w:sz w:val="12"/>
          <w:szCs w:val="12"/>
        </w:rPr>
      </w:pPr>
      <w:r w:rsidRPr="00A3035D">
        <w:rPr>
          <w:sz w:val="12"/>
          <w:szCs w:val="12"/>
        </w:rPr>
        <w:t xml:space="preserve">As a school of international relations and security, </w:t>
      </w:r>
      <w:r w:rsidRPr="00A3035D">
        <w:rPr>
          <w:rStyle w:val="Emphasis"/>
          <w:b w:val="0"/>
          <w:bCs/>
          <w:sz w:val="12"/>
          <w:szCs w:val="12"/>
          <w:u w:val="none"/>
        </w:rPr>
        <w:t xml:space="preserve">offensive realism holds that all states are fundamentally self-interested entities that seek to remediate the absence of security, brought on by the ’security’ dilemma incurred by </w:t>
      </w:r>
      <w:proofErr w:type="gramStart"/>
      <w:r w:rsidRPr="00A3035D">
        <w:rPr>
          <w:rStyle w:val="Emphasis"/>
          <w:b w:val="0"/>
          <w:bCs/>
          <w:sz w:val="12"/>
          <w:szCs w:val="12"/>
          <w:u w:val="none"/>
        </w:rPr>
        <w:t>an ”anarchic</w:t>
      </w:r>
      <w:proofErr w:type="gramEnd"/>
      <w:r w:rsidRPr="00A3035D">
        <w:rPr>
          <w:rStyle w:val="Emphasis"/>
          <w:b w:val="0"/>
          <w:bCs/>
          <w:sz w:val="12"/>
          <w:szCs w:val="12"/>
          <w:u w:val="none"/>
        </w:rPr>
        <w:t xml:space="preserve"> world order”, through the attempted maximization of their own </w:t>
      </w:r>
      <w:proofErr w:type="gramStart"/>
      <w:r w:rsidRPr="00A3035D">
        <w:rPr>
          <w:rStyle w:val="Emphasis"/>
          <w:b w:val="0"/>
          <w:bCs/>
          <w:sz w:val="12"/>
          <w:szCs w:val="12"/>
          <w:u w:val="none"/>
        </w:rPr>
        <w:t>power</w:t>
      </w:r>
      <w:r w:rsidRPr="00A3035D">
        <w:rPr>
          <w:sz w:val="12"/>
          <w:szCs w:val="12"/>
        </w:rPr>
        <w:t>[</w:t>
      </w:r>
      <w:proofErr w:type="gramEnd"/>
      <w:r w:rsidRPr="00A3035D">
        <w:rPr>
          <w:sz w:val="12"/>
          <w:szCs w:val="12"/>
        </w:rPr>
        <w:t xml:space="preserve">103]. </w:t>
      </w:r>
      <w:r w:rsidRPr="00A3035D">
        <w:rPr>
          <w:rStyle w:val="StyleUnderline"/>
          <w:sz w:val="12"/>
          <w:szCs w:val="12"/>
          <w:u w:val="none"/>
        </w:rPr>
        <w:t>This, offensive realism’s primary proponent,</w:t>
      </w:r>
      <w:r w:rsidRPr="00A3035D">
        <w:rPr>
          <w:sz w:val="12"/>
          <w:szCs w:val="12"/>
        </w:rPr>
        <w:t xml:space="preserve"> John Mearsheimer argues, </w:t>
      </w:r>
      <w:r w:rsidRPr="00A3035D">
        <w:rPr>
          <w:rStyle w:val="StyleUnderline"/>
          <w:sz w:val="12"/>
          <w:szCs w:val="12"/>
          <w:u w:val="none"/>
        </w:rPr>
        <w:t xml:space="preserve">is the direct consequence of states attempting to prevent the rise of opponents, or the power of the existing hegemony, from dominating them </w:t>
      </w:r>
      <w:proofErr w:type="gramStart"/>
      <w:r w:rsidRPr="00A3035D">
        <w:rPr>
          <w:rStyle w:val="StyleUnderline"/>
          <w:sz w:val="12"/>
          <w:szCs w:val="12"/>
          <w:u w:val="none"/>
        </w:rPr>
        <w:t>and also</w:t>
      </w:r>
      <w:proofErr w:type="gramEnd"/>
      <w:r w:rsidRPr="00A3035D">
        <w:rPr>
          <w:rStyle w:val="StyleUnderline"/>
          <w:sz w:val="12"/>
          <w:szCs w:val="12"/>
          <w:u w:val="none"/>
        </w:rPr>
        <w:t xml:space="preserve"> seeking the maximization of their own </w:t>
      </w:r>
      <w:proofErr w:type="gramStart"/>
      <w:r w:rsidRPr="00A3035D">
        <w:rPr>
          <w:rStyle w:val="StyleUnderline"/>
          <w:sz w:val="12"/>
          <w:szCs w:val="12"/>
          <w:u w:val="none"/>
        </w:rPr>
        <w:t>power</w:t>
      </w:r>
      <w:r w:rsidRPr="00A3035D">
        <w:rPr>
          <w:sz w:val="12"/>
          <w:szCs w:val="12"/>
        </w:rPr>
        <w:t>[</w:t>
      </w:r>
      <w:proofErr w:type="gramEnd"/>
      <w:r w:rsidRPr="00A3035D">
        <w:rPr>
          <w:sz w:val="12"/>
          <w:szCs w:val="12"/>
        </w:rPr>
        <w:t xml:space="preserve">103, 104]. Indeed, Mearsheimer argues that </w:t>
      </w:r>
      <w:r w:rsidRPr="00A3035D">
        <w:rPr>
          <w:rStyle w:val="StyleUnderline"/>
          <w:sz w:val="12"/>
          <w:szCs w:val="12"/>
          <w:u w:val="none"/>
        </w:rPr>
        <w:t xml:space="preserve">the </w:t>
      </w:r>
      <w:r w:rsidRPr="00A3035D">
        <w:rPr>
          <w:rStyle w:val="Emphasis"/>
          <w:b w:val="0"/>
          <w:bCs/>
          <w:sz w:val="12"/>
          <w:szCs w:val="12"/>
          <w:u w:val="none"/>
        </w:rPr>
        <w:t>ultimate state of security</w:t>
      </w:r>
      <w:r w:rsidRPr="00A3035D">
        <w:rPr>
          <w:rStyle w:val="StyleUnderline"/>
          <w:sz w:val="12"/>
          <w:szCs w:val="12"/>
          <w:u w:val="none"/>
        </w:rPr>
        <w:t xml:space="preserve"> is that of </w:t>
      </w:r>
      <w:r w:rsidRPr="00A3035D">
        <w:rPr>
          <w:rStyle w:val="Emphasis"/>
          <w:b w:val="0"/>
          <w:bCs/>
          <w:sz w:val="12"/>
          <w:szCs w:val="12"/>
          <w:u w:val="none"/>
        </w:rPr>
        <w:t>absolute hegemon</w:t>
      </w:r>
      <w:r w:rsidRPr="00A3035D">
        <w:rPr>
          <w:rStyle w:val="StyleUnderline"/>
          <w:sz w:val="12"/>
          <w:szCs w:val="12"/>
          <w:u w:val="none"/>
        </w:rPr>
        <w:t xml:space="preserve">, as dictated by the requirements of the international political </w:t>
      </w:r>
      <w:proofErr w:type="gramStart"/>
      <w:r w:rsidRPr="00A3035D">
        <w:rPr>
          <w:rStyle w:val="StyleUnderline"/>
          <w:sz w:val="12"/>
          <w:szCs w:val="12"/>
          <w:u w:val="none"/>
        </w:rPr>
        <w:t>system</w:t>
      </w:r>
      <w:r w:rsidRPr="00A3035D">
        <w:rPr>
          <w:sz w:val="12"/>
          <w:szCs w:val="12"/>
        </w:rPr>
        <w:t>[</w:t>
      </w:r>
      <w:proofErr w:type="gramEnd"/>
      <w:r w:rsidRPr="00A3035D">
        <w:rPr>
          <w:sz w:val="12"/>
          <w:szCs w:val="12"/>
        </w:rPr>
        <w:t>103, 104].</w:t>
      </w:r>
    </w:p>
    <w:p w14:paraId="2A850739" w14:textId="77777777" w:rsidR="00D226C0" w:rsidRPr="000961BC" w:rsidRDefault="00D226C0" w:rsidP="00D226C0">
      <w:pPr>
        <w:rPr>
          <w:sz w:val="12"/>
          <w:szCs w:val="18"/>
        </w:rPr>
      </w:pPr>
      <w:r w:rsidRPr="000961BC">
        <w:rPr>
          <w:sz w:val="12"/>
          <w:szCs w:val="18"/>
        </w:rPr>
        <w:t xml:space="preserve">According to Johnson &amp; Thayer, proponents of this school tend to argue that ruthless jostling in </w:t>
      </w:r>
      <w:proofErr w:type="gramStart"/>
      <w:r w:rsidRPr="000961BC">
        <w:rPr>
          <w:sz w:val="12"/>
          <w:szCs w:val="18"/>
        </w:rPr>
        <w:t>the ”international</w:t>
      </w:r>
      <w:proofErr w:type="gramEnd"/>
      <w:r w:rsidRPr="000961BC">
        <w:rPr>
          <w:sz w:val="12"/>
          <w:szCs w:val="18"/>
        </w:rPr>
        <w:t xml:space="preserve"> system” is the operative logic for such </w:t>
      </w:r>
      <w:proofErr w:type="gramStart"/>
      <w:r w:rsidRPr="000961BC">
        <w:rPr>
          <w:sz w:val="12"/>
          <w:szCs w:val="18"/>
        </w:rPr>
        <w:t>behavior[</w:t>
      </w:r>
      <w:proofErr w:type="gramEnd"/>
      <w:r w:rsidRPr="000961BC">
        <w:rPr>
          <w:sz w:val="12"/>
          <w:szCs w:val="18"/>
        </w:rPr>
        <w:t>103–105].</w:t>
      </w:r>
    </w:p>
    <w:p w14:paraId="4C72D638" w14:textId="77777777" w:rsidR="00D226C0" w:rsidRPr="000961BC" w:rsidRDefault="00D226C0" w:rsidP="00D226C0">
      <w:pPr>
        <w:rPr>
          <w:sz w:val="12"/>
          <w:szCs w:val="18"/>
        </w:rPr>
      </w:pPr>
      <w:r w:rsidRPr="000961BC">
        <w:rPr>
          <w:sz w:val="12"/>
          <w:szCs w:val="18"/>
        </w:rPr>
        <w:t xml:space="preserve">As a framework for the ways in which states manifest in the international arena, Mearsheimer puts forth five axiomatic conditions which under pin this school of </w:t>
      </w:r>
      <w:proofErr w:type="gramStart"/>
      <w:r w:rsidRPr="000961BC">
        <w:rPr>
          <w:sz w:val="12"/>
          <w:szCs w:val="18"/>
        </w:rPr>
        <w:t>thought[</w:t>
      </w:r>
      <w:proofErr w:type="gramEnd"/>
      <w:r w:rsidRPr="000961BC">
        <w:rPr>
          <w:sz w:val="12"/>
          <w:szCs w:val="18"/>
        </w:rPr>
        <w:t>103, 104]:</w:t>
      </w:r>
    </w:p>
    <w:p w14:paraId="6C910B3E" w14:textId="77777777" w:rsidR="00D226C0" w:rsidRPr="000961BC" w:rsidRDefault="00D226C0" w:rsidP="00D226C0">
      <w:pPr>
        <w:rPr>
          <w:sz w:val="12"/>
          <w:szCs w:val="18"/>
        </w:rPr>
      </w:pPr>
      <w:r w:rsidRPr="000961BC">
        <w:rPr>
          <w:sz w:val="12"/>
          <w:szCs w:val="18"/>
        </w:rPr>
        <w:t xml:space="preserve">• The </w:t>
      </w:r>
      <w:proofErr w:type="gramStart"/>
      <w:r w:rsidRPr="000961BC">
        <w:rPr>
          <w:sz w:val="12"/>
          <w:szCs w:val="18"/>
        </w:rPr>
        <w:t>aforementioned anarchic</w:t>
      </w:r>
      <w:proofErr w:type="gramEnd"/>
      <w:r w:rsidRPr="000961BC">
        <w:rPr>
          <w:sz w:val="12"/>
          <w:szCs w:val="18"/>
        </w:rPr>
        <w:t xml:space="preserve"> world order.</w:t>
      </w:r>
    </w:p>
    <w:p w14:paraId="13692EC1" w14:textId="77777777" w:rsidR="00D226C0" w:rsidRPr="000961BC" w:rsidRDefault="00D226C0" w:rsidP="00D226C0">
      <w:pPr>
        <w:rPr>
          <w:sz w:val="12"/>
          <w:szCs w:val="18"/>
        </w:rPr>
      </w:pPr>
      <w:r w:rsidRPr="000961BC">
        <w:rPr>
          <w:sz w:val="12"/>
          <w:szCs w:val="18"/>
        </w:rPr>
        <w:t>• The military capabilities of great powers.</w:t>
      </w:r>
    </w:p>
    <w:p w14:paraId="453364E0" w14:textId="77777777" w:rsidR="00D226C0" w:rsidRPr="000961BC" w:rsidRDefault="00D226C0" w:rsidP="00D226C0">
      <w:pPr>
        <w:rPr>
          <w:sz w:val="12"/>
          <w:szCs w:val="18"/>
        </w:rPr>
      </w:pPr>
      <w:r w:rsidRPr="000961BC">
        <w:rPr>
          <w:sz w:val="12"/>
          <w:szCs w:val="18"/>
        </w:rPr>
        <w:t>• The uncertainty of states as to the intentions of other actors in the geopolitical arena.</w:t>
      </w:r>
    </w:p>
    <w:p w14:paraId="5FB1B925" w14:textId="77777777" w:rsidR="00D226C0" w:rsidRPr="000961BC" w:rsidRDefault="00D226C0" w:rsidP="00D226C0">
      <w:pPr>
        <w:rPr>
          <w:sz w:val="12"/>
          <w:szCs w:val="18"/>
        </w:rPr>
      </w:pPr>
      <w:r w:rsidRPr="000961BC">
        <w:rPr>
          <w:sz w:val="12"/>
          <w:szCs w:val="18"/>
        </w:rPr>
        <w:t>• States being concerned with continued survival as their primary objective.</w:t>
      </w:r>
    </w:p>
    <w:p w14:paraId="40189D21" w14:textId="77777777" w:rsidR="00D226C0" w:rsidRPr="000961BC" w:rsidRDefault="00D226C0" w:rsidP="00D226C0">
      <w:pPr>
        <w:rPr>
          <w:sz w:val="12"/>
          <w:szCs w:val="18"/>
        </w:rPr>
      </w:pPr>
      <w:r w:rsidRPr="000961BC">
        <w:rPr>
          <w:sz w:val="12"/>
          <w:szCs w:val="18"/>
        </w:rPr>
        <w:t>• Rationality as given characteristic of states.</w:t>
      </w:r>
    </w:p>
    <w:p w14:paraId="0B50C8EB" w14:textId="77777777" w:rsidR="00D226C0" w:rsidRPr="000961BC" w:rsidRDefault="00D226C0" w:rsidP="00D226C0">
      <w:pPr>
        <w:rPr>
          <w:sz w:val="12"/>
          <w:szCs w:val="18"/>
        </w:rPr>
      </w:pPr>
      <w:r w:rsidRPr="000961BC">
        <w:rPr>
          <w:sz w:val="12"/>
          <w:szCs w:val="18"/>
        </w:rPr>
        <w:t>5) Defensive Realism</w:t>
      </w:r>
    </w:p>
    <w:p w14:paraId="35388F40" w14:textId="77777777" w:rsidR="00D226C0" w:rsidRPr="000961BC" w:rsidRDefault="00D226C0" w:rsidP="00D226C0">
      <w:pPr>
        <w:rPr>
          <w:sz w:val="12"/>
          <w:szCs w:val="18"/>
        </w:rPr>
      </w:pPr>
      <w:r w:rsidRPr="000961BC">
        <w:rPr>
          <w:sz w:val="12"/>
          <w:szCs w:val="18"/>
        </w:rPr>
        <w:t xml:space="preserve">The systemic, structural neo-realist school of defensive realism, notably typified by the author Kenneth N. Waltz, emphasizes that while the interplay of systems on the international level </w:t>
      </w:r>
      <w:proofErr w:type="gramStart"/>
      <w:r w:rsidRPr="000961BC">
        <w:rPr>
          <w:sz w:val="12"/>
          <w:szCs w:val="18"/>
        </w:rPr>
        <w:t>are</w:t>
      </w:r>
      <w:proofErr w:type="gramEnd"/>
      <w:r w:rsidRPr="000961BC">
        <w:rPr>
          <w:sz w:val="12"/>
          <w:szCs w:val="18"/>
        </w:rPr>
        <w:t xml:space="preserve"> typified by anarchy, states are incentivized to maximize power only in so far that their needs are satisfied within the boundaries of existing </w:t>
      </w:r>
      <w:proofErr w:type="gramStart"/>
      <w:r w:rsidRPr="000961BC">
        <w:rPr>
          <w:sz w:val="12"/>
          <w:szCs w:val="18"/>
        </w:rPr>
        <w:t>conditions[</w:t>
      </w:r>
      <w:proofErr w:type="gramEnd"/>
      <w:r w:rsidRPr="000961BC">
        <w:rPr>
          <w:sz w:val="12"/>
          <w:szCs w:val="18"/>
        </w:rPr>
        <w:t xml:space="preserve">95]. Thus, by happenstance and the patterns of interactions between states, it may be the case that many actors are not necessarily required to seek constant </w:t>
      </w:r>
      <w:proofErr w:type="gramStart"/>
      <w:r w:rsidRPr="000961BC">
        <w:rPr>
          <w:sz w:val="12"/>
          <w:szCs w:val="18"/>
        </w:rPr>
        <w:t>expansion[</w:t>
      </w:r>
      <w:proofErr w:type="gramEnd"/>
      <w:r w:rsidRPr="000961BC">
        <w:rPr>
          <w:sz w:val="12"/>
          <w:szCs w:val="18"/>
        </w:rPr>
        <w:t>95].</w:t>
      </w:r>
    </w:p>
    <w:p w14:paraId="55DC66B6" w14:textId="77777777" w:rsidR="00D226C0" w:rsidRPr="000961BC" w:rsidRDefault="00D226C0" w:rsidP="00D226C0">
      <w:pPr>
        <w:rPr>
          <w:sz w:val="12"/>
          <w:szCs w:val="18"/>
        </w:rPr>
      </w:pPr>
      <w:r w:rsidRPr="000961BC">
        <w:rPr>
          <w:sz w:val="12"/>
          <w:szCs w:val="18"/>
        </w:rPr>
        <w:t xml:space="preserve">The patterns of </w:t>
      </w:r>
      <w:proofErr w:type="spellStart"/>
      <w:r w:rsidRPr="000961BC">
        <w:rPr>
          <w:sz w:val="12"/>
          <w:szCs w:val="18"/>
        </w:rPr>
        <w:t>behaviour</w:t>
      </w:r>
      <w:proofErr w:type="spellEnd"/>
      <w:r w:rsidRPr="000961BC">
        <w:rPr>
          <w:sz w:val="12"/>
          <w:szCs w:val="18"/>
        </w:rPr>
        <w:t xml:space="preserve"> mapped by other schools of realism, for example offensive realism, which pertain to the need for constant expansion and pursuit of hegemony are then either the result of deliberate, necessary, policy or arise from a mistaken belief that,</w:t>
      </w:r>
    </w:p>
    <w:p w14:paraId="035D3381" w14:textId="77777777" w:rsidR="00D226C0" w:rsidRPr="000961BC" w:rsidRDefault="00D226C0" w:rsidP="00D226C0">
      <w:pPr>
        <w:rPr>
          <w:sz w:val="12"/>
          <w:szCs w:val="18"/>
        </w:rPr>
      </w:pPr>
      <w:proofErr w:type="gramStart"/>
      <w:r w:rsidRPr="000961BC">
        <w:rPr>
          <w:sz w:val="12"/>
          <w:szCs w:val="18"/>
        </w:rPr>
        <w:t>”...</w:t>
      </w:r>
      <w:proofErr w:type="gramEnd"/>
      <w:r w:rsidRPr="000961BC">
        <w:rPr>
          <w:sz w:val="12"/>
          <w:szCs w:val="18"/>
        </w:rPr>
        <w:t>aggression is the only way to make their states secure</w:t>
      </w:r>
      <w:proofErr w:type="gramStart"/>
      <w:r w:rsidRPr="000961BC">
        <w:rPr>
          <w:sz w:val="12"/>
          <w:szCs w:val="18"/>
        </w:rPr>
        <w:t>.”[</w:t>
      </w:r>
      <w:proofErr w:type="gramEnd"/>
      <w:r w:rsidRPr="000961BC">
        <w:rPr>
          <w:sz w:val="12"/>
          <w:szCs w:val="18"/>
        </w:rPr>
        <w:t>95]</w:t>
      </w:r>
    </w:p>
    <w:p w14:paraId="298D981B" w14:textId="77777777" w:rsidR="00D226C0" w:rsidRPr="000961BC" w:rsidRDefault="00D226C0" w:rsidP="00D226C0">
      <w:pPr>
        <w:rPr>
          <w:sz w:val="12"/>
          <w:szCs w:val="18"/>
        </w:rPr>
      </w:pPr>
      <w:r w:rsidRPr="000961BC">
        <w:rPr>
          <w:sz w:val="12"/>
          <w:szCs w:val="18"/>
        </w:rPr>
        <w:t xml:space="preserve">Thus, advocates of defensive realism argue that the superior maximum for more powerful states is to pursue policies of limited scope and restraint, preventing lapses into complete and total dedication to power maximization via military strength or other </w:t>
      </w:r>
      <w:proofErr w:type="gramStart"/>
      <w:r w:rsidRPr="000961BC">
        <w:rPr>
          <w:sz w:val="12"/>
          <w:szCs w:val="18"/>
        </w:rPr>
        <w:t>means[</w:t>
      </w:r>
      <w:proofErr w:type="gramEnd"/>
      <w:r w:rsidRPr="000961BC">
        <w:rPr>
          <w:sz w:val="12"/>
          <w:szCs w:val="18"/>
        </w:rPr>
        <w:t xml:space="preserve">95, 106]. It is feasible then for states that are authoritarian to mutually agree to cessation of conflict or brinkmanship, absent even international </w:t>
      </w:r>
      <w:proofErr w:type="gramStart"/>
      <w:r w:rsidRPr="000961BC">
        <w:rPr>
          <w:sz w:val="12"/>
          <w:szCs w:val="18"/>
        </w:rPr>
        <w:t>institutions[</w:t>
      </w:r>
      <w:proofErr w:type="gramEnd"/>
      <w:r w:rsidRPr="000961BC">
        <w:rPr>
          <w:sz w:val="12"/>
          <w:szCs w:val="18"/>
        </w:rPr>
        <w:t>95].</w:t>
      </w:r>
    </w:p>
    <w:p w14:paraId="38111F26" w14:textId="77777777" w:rsidR="00D226C0" w:rsidRPr="00661151" w:rsidRDefault="00D226C0" w:rsidP="00D226C0">
      <w:pPr>
        <w:rPr>
          <w:sz w:val="12"/>
          <w:szCs w:val="18"/>
        </w:rPr>
      </w:pPr>
      <w:r w:rsidRPr="00A1673A">
        <w:rPr>
          <w:rStyle w:val="StyleUnderline"/>
        </w:rPr>
        <w:t>Common criticisms of defensive realism can be classified in one of either two camps: that the assumptions of defensive realism are in and of themselves contradictory to realism as a broader school of thought, and is thus not realism at all</w:t>
      </w:r>
      <w:r w:rsidRPr="00A1673A">
        <w:rPr>
          <w:sz w:val="16"/>
        </w:rPr>
        <w:t xml:space="preserve">[95, 107]; </w:t>
      </w:r>
      <w:r w:rsidRPr="00A1673A">
        <w:rPr>
          <w:rStyle w:val="StyleUnderline"/>
        </w:rPr>
        <w:t>or that defensive realism, as articulated by provides insufficient incentives to explain the propensity of states to seek power and expand</w:t>
      </w:r>
      <w:r w:rsidRPr="00A1673A">
        <w:rPr>
          <w:sz w:val="16"/>
        </w:rPr>
        <w:t>[95, 108, 109].</w:t>
      </w:r>
    </w:p>
    <w:p w14:paraId="03E4B865" w14:textId="77777777" w:rsidR="00D226C0" w:rsidRPr="00661151" w:rsidRDefault="00D226C0" w:rsidP="00D226C0">
      <w:pPr>
        <w:rPr>
          <w:sz w:val="12"/>
          <w:szCs w:val="18"/>
        </w:rPr>
      </w:pPr>
      <w:r w:rsidRPr="00661151">
        <w:rPr>
          <w:sz w:val="12"/>
          <w:szCs w:val="18"/>
        </w:rPr>
        <w:t>F. Existing Appraisal of Critical Raw Mineral Supply Risk</w:t>
      </w:r>
    </w:p>
    <w:p w14:paraId="7882A805" w14:textId="77777777" w:rsidR="00D226C0" w:rsidRPr="00661151" w:rsidRDefault="00D226C0" w:rsidP="00D226C0">
      <w:pPr>
        <w:rPr>
          <w:sz w:val="12"/>
          <w:szCs w:val="18"/>
        </w:rPr>
      </w:pPr>
      <w:r w:rsidRPr="009336F8">
        <w:rPr>
          <w:sz w:val="12"/>
          <w:szCs w:val="18"/>
        </w:rPr>
        <w:t xml:space="preserve">In recent years, there has been significant attention on the analysis of the aggregate and </w:t>
      </w:r>
      <w:proofErr w:type="spellStart"/>
      <w:r w:rsidRPr="009336F8">
        <w:rPr>
          <w:sz w:val="12"/>
          <w:szCs w:val="18"/>
        </w:rPr>
        <w:t>supplyrisk</w:t>
      </w:r>
      <w:proofErr w:type="spellEnd"/>
      <w:r w:rsidRPr="009336F8">
        <w:rPr>
          <w:sz w:val="12"/>
          <w:szCs w:val="18"/>
        </w:rPr>
        <w:t xml:space="preserve"> of</w:t>
      </w:r>
      <w:r w:rsidRPr="00661151">
        <w:rPr>
          <w:sz w:val="12"/>
          <w:szCs w:val="18"/>
        </w:rPr>
        <w:t xml:space="preserve"> various (CRMs</w:t>
      </w:r>
      <w:proofErr w:type="gramStart"/>
      <w:r w:rsidRPr="00661151">
        <w:rPr>
          <w:sz w:val="12"/>
          <w:szCs w:val="18"/>
        </w:rPr>
        <w:t>)[</w:t>
      </w:r>
      <w:proofErr w:type="gramEnd"/>
      <w:r w:rsidRPr="00661151">
        <w:rPr>
          <w:sz w:val="12"/>
          <w:szCs w:val="18"/>
        </w:rPr>
        <w:t xml:space="preserve">110]. These materials, essential for the functioning of modern economies and the development of advanced technologies, are the subject of extensive academic scrutiny and </w:t>
      </w:r>
      <w:proofErr w:type="gramStart"/>
      <w:r w:rsidRPr="00661151">
        <w:rPr>
          <w:sz w:val="12"/>
          <w:szCs w:val="18"/>
        </w:rPr>
        <w:t>policy-making</w:t>
      </w:r>
      <w:proofErr w:type="gramEnd"/>
      <w:r w:rsidRPr="00661151">
        <w:rPr>
          <w:sz w:val="12"/>
          <w:szCs w:val="18"/>
        </w:rPr>
        <w:t xml:space="preserve"> by national and international </w:t>
      </w:r>
      <w:proofErr w:type="gramStart"/>
      <w:r w:rsidRPr="00661151">
        <w:rPr>
          <w:sz w:val="12"/>
          <w:szCs w:val="18"/>
        </w:rPr>
        <w:t>bodies[</w:t>
      </w:r>
      <w:proofErr w:type="gramEnd"/>
      <w:r w:rsidRPr="00661151">
        <w:rPr>
          <w:sz w:val="12"/>
          <w:szCs w:val="18"/>
        </w:rPr>
        <w:t xml:space="preserve">110]. Researchers have systematically examined the availability, demand, and geopolitical risks associated with CRMs, highlighting their critical importance and vulnerability in the global supply </w:t>
      </w:r>
      <w:proofErr w:type="gramStart"/>
      <w:r w:rsidRPr="00661151">
        <w:rPr>
          <w:sz w:val="12"/>
          <w:szCs w:val="18"/>
        </w:rPr>
        <w:t>chain[</w:t>
      </w:r>
      <w:proofErr w:type="gramEnd"/>
      <w:r w:rsidRPr="00661151">
        <w:rPr>
          <w:sz w:val="12"/>
          <w:szCs w:val="18"/>
        </w:rPr>
        <w:t>8, 110–116]. The scholarly discourse often draws on the frameworks and findings provided by authoritative organizations, including the European Union (EU</w:t>
      </w:r>
      <w:proofErr w:type="gramStart"/>
      <w:r w:rsidRPr="00661151">
        <w:rPr>
          <w:sz w:val="12"/>
          <w:szCs w:val="18"/>
        </w:rPr>
        <w:t>)[</w:t>
      </w:r>
      <w:proofErr w:type="gramEnd"/>
      <w:r w:rsidRPr="00661151">
        <w:rPr>
          <w:sz w:val="12"/>
          <w:szCs w:val="18"/>
        </w:rPr>
        <w:t>12, 13, 117], the U.S. Geological Survey (USGS</w:t>
      </w:r>
      <w:proofErr w:type="gramStart"/>
      <w:r w:rsidRPr="00661151">
        <w:rPr>
          <w:sz w:val="12"/>
          <w:szCs w:val="18"/>
        </w:rPr>
        <w:t>)[</w:t>
      </w:r>
      <w:proofErr w:type="gramEnd"/>
      <w:r w:rsidRPr="00661151">
        <w:rPr>
          <w:sz w:val="12"/>
          <w:szCs w:val="18"/>
        </w:rPr>
        <w:t xml:space="preserve">118], U.S. Department of </w:t>
      </w:r>
      <w:proofErr w:type="gramStart"/>
      <w:r w:rsidRPr="00661151">
        <w:rPr>
          <w:sz w:val="12"/>
          <w:szCs w:val="18"/>
        </w:rPr>
        <w:t>Energy[</w:t>
      </w:r>
      <w:proofErr w:type="gramEnd"/>
      <w:r w:rsidRPr="00661151">
        <w:rPr>
          <w:sz w:val="12"/>
          <w:szCs w:val="18"/>
        </w:rPr>
        <w:t xml:space="preserve">119], U.S. Department of </w:t>
      </w:r>
      <w:proofErr w:type="gramStart"/>
      <w:r w:rsidRPr="00661151">
        <w:rPr>
          <w:sz w:val="12"/>
          <w:szCs w:val="18"/>
        </w:rPr>
        <w:t>Defense[</w:t>
      </w:r>
      <w:proofErr w:type="gramEnd"/>
      <w:r w:rsidRPr="00661151">
        <w:rPr>
          <w:sz w:val="12"/>
          <w:szCs w:val="18"/>
        </w:rPr>
        <w:t xml:space="preserve">120], </w:t>
      </w:r>
      <w:proofErr w:type="gramStart"/>
      <w:r w:rsidRPr="00661151">
        <w:rPr>
          <w:sz w:val="12"/>
          <w:szCs w:val="18"/>
        </w:rPr>
        <w:t>Japan[</w:t>
      </w:r>
      <w:proofErr w:type="gramEnd"/>
      <w:r w:rsidRPr="00661151">
        <w:rPr>
          <w:sz w:val="12"/>
          <w:szCs w:val="18"/>
        </w:rPr>
        <w:t xml:space="preserve">121], the Chinese </w:t>
      </w:r>
      <w:proofErr w:type="gramStart"/>
      <w:r w:rsidRPr="00661151">
        <w:rPr>
          <w:sz w:val="12"/>
          <w:szCs w:val="18"/>
        </w:rPr>
        <w:t>state[</w:t>
      </w:r>
      <w:proofErr w:type="gramEnd"/>
      <w:r w:rsidRPr="00661151">
        <w:rPr>
          <w:sz w:val="12"/>
          <w:szCs w:val="18"/>
        </w:rPr>
        <w:t>122], and others.</w:t>
      </w:r>
    </w:p>
    <w:p w14:paraId="4774C3E6" w14:textId="77777777" w:rsidR="00D226C0" w:rsidRPr="00A1673A" w:rsidRDefault="00D226C0" w:rsidP="00D226C0">
      <w:pPr>
        <w:rPr>
          <w:sz w:val="16"/>
        </w:rPr>
      </w:pPr>
      <w:r w:rsidRPr="00A1673A">
        <w:rPr>
          <w:rStyle w:val="StyleUnderline"/>
        </w:rPr>
        <w:t xml:space="preserve">National and international </w:t>
      </w:r>
      <w:proofErr w:type="gramStart"/>
      <w:r w:rsidRPr="00A1673A">
        <w:rPr>
          <w:rStyle w:val="StyleUnderline"/>
        </w:rPr>
        <w:t>policy-makers</w:t>
      </w:r>
      <w:proofErr w:type="gramEnd"/>
      <w:r w:rsidRPr="00A1673A">
        <w:rPr>
          <w:rStyle w:val="StyleUnderline"/>
        </w:rPr>
        <w:t xml:space="preserve"> have underscored the imperative of managing the risks associated with CRMs to safeguard national and economic </w:t>
      </w:r>
      <w:proofErr w:type="gramStart"/>
      <w:r w:rsidRPr="00A1673A">
        <w:rPr>
          <w:rStyle w:val="StyleUnderline"/>
        </w:rPr>
        <w:t>security</w:t>
      </w:r>
      <w:r w:rsidRPr="00A1673A">
        <w:rPr>
          <w:sz w:val="16"/>
        </w:rPr>
        <w:t>[</w:t>
      </w:r>
      <w:proofErr w:type="gramEnd"/>
      <w:r w:rsidRPr="00A1673A">
        <w:rPr>
          <w:sz w:val="16"/>
        </w:rPr>
        <w:t xml:space="preserve">112]. </w:t>
      </w:r>
      <w:r w:rsidRPr="00A1673A">
        <w:rPr>
          <w:rStyle w:val="StyleUnderline"/>
        </w:rPr>
        <w:t xml:space="preserve">Reports and strategic documents from entities such as the European Commission (EC) and the U.S. Department of Defense emphasize that disruptions in the </w:t>
      </w:r>
      <w:r w:rsidRPr="00617A8C">
        <w:rPr>
          <w:rStyle w:val="StyleUnderline"/>
          <w:highlight w:val="green"/>
        </w:rPr>
        <w:t>supply</w:t>
      </w:r>
      <w:r w:rsidRPr="00A1673A">
        <w:rPr>
          <w:rStyle w:val="StyleUnderline"/>
        </w:rPr>
        <w:t xml:space="preserve"> of these materials could </w:t>
      </w:r>
      <w:r w:rsidRPr="00617A8C">
        <w:rPr>
          <w:rStyle w:val="StyleUnderline"/>
          <w:highlight w:val="green"/>
        </w:rPr>
        <w:t xml:space="preserve">have </w:t>
      </w:r>
      <w:r w:rsidRPr="00617A8C">
        <w:rPr>
          <w:rStyle w:val="Emphasis"/>
          <w:highlight w:val="green"/>
        </w:rPr>
        <w:t>severe repercussions</w:t>
      </w:r>
      <w:r w:rsidRPr="00617A8C">
        <w:rPr>
          <w:rStyle w:val="StyleUnderline"/>
          <w:highlight w:val="green"/>
        </w:rPr>
        <w:t xml:space="preserve"> for</w:t>
      </w:r>
      <w:r w:rsidRPr="00A1673A">
        <w:rPr>
          <w:rStyle w:val="StyleUnderline"/>
        </w:rPr>
        <w:t xml:space="preserve"> </w:t>
      </w:r>
      <w:r w:rsidRPr="00A1673A">
        <w:rPr>
          <w:rStyle w:val="Emphasis"/>
        </w:rPr>
        <w:t xml:space="preserve">industrial </w:t>
      </w:r>
      <w:r w:rsidRPr="00617A8C">
        <w:rPr>
          <w:rStyle w:val="Emphasis"/>
          <w:highlight w:val="green"/>
        </w:rPr>
        <w:t>competitiveness</w:t>
      </w:r>
      <w:r w:rsidRPr="00A1673A">
        <w:rPr>
          <w:rStyle w:val="StyleUnderline"/>
        </w:rPr>
        <w:t xml:space="preserve">, </w:t>
      </w:r>
      <w:r w:rsidRPr="00A1673A">
        <w:rPr>
          <w:rStyle w:val="Emphasis"/>
        </w:rPr>
        <w:t xml:space="preserve">technological </w:t>
      </w:r>
      <w:r w:rsidRPr="00617A8C">
        <w:rPr>
          <w:rStyle w:val="Emphasis"/>
          <w:highlight w:val="green"/>
        </w:rPr>
        <w:t>innovation</w:t>
      </w:r>
      <w:r w:rsidRPr="00A1673A">
        <w:rPr>
          <w:rStyle w:val="StyleUnderline"/>
        </w:rPr>
        <w:t xml:space="preserve">, </w:t>
      </w:r>
      <w:r w:rsidRPr="00617A8C">
        <w:rPr>
          <w:rStyle w:val="StyleUnderline"/>
          <w:highlight w:val="green"/>
        </w:rPr>
        <w:t>and</w:t>
      </w:r>
      <w:r w:rsidRPr="00A1673A">
        <w:rPr>
          <w:rStyle w:val="StyleUnderline"/>
        </w:rPr>
        <w:t xml:space="preserve"> </w:t>
      </w:r>
      <w:r w:rsidRPr="00617A8C">
        <w:rPr>
          <w:rStyle w:val="Emphasis"/>
          <w:highlight w:val="green"/>
        </w:rPr>
        <w:t xml:space="preserve">military </w:t>
      </w:r>
      <w:proofErr w:type="gramStart"/>
      <w:r w:rsidRPr="00617A8C">
        <w:rPr>
          <w:rStyle w:val="Emphasis"/>
          <w:highlight w:val="green"/>
        </w:rPr>
        <w:t>readiness</w:t>
      </w:r>
      <w:r w:rsidRPr="00A1673A">
        <w:rPr>
          <w:sz w:val="16"/>
        </w:rPr>
        <w:t>[</w:t>
      </w:r>
      <w:proofErr w:type="gramEnd"/>
      <w:r w:rsidRPr="00A1673A">
        <w:rPr>
          <w:sz w:val="16"/>
        </w:rPr>
        <w:t xml:space="preserve">3, 12, 120]. The EU, for instance, has highlighted that an </w:t>
      </w:r>
      <w:r w:rsidRPr="00A1673A">
        <w:rPr>
          <w:rStyle w:val="StyleUnderline"/>
        </w:rPr>
        <w:t xml:space="preserve">over-reliance on imports for certain critical raw materials exposes member states to supply risks that could undermine economic stability and </w:t>
      </w:r>
      <w:proofErr w:type="gramStart"/>
      <w:r w:rsidRPr="00A1673A">
        <w:rPr>
          <w:rStyle w:val="StyleUnderline"/>
        </w:rPr>
        <w:t>security</w:t>
      </w:r>
      <w:r w:rsidRPr="00A1673A">
        <w:rPr>
          <w:sz w:val="16"/>
        </w:rPr>
        <w:t>[</w:t>
      </w:r>
      <w:proofErr w:type="gramEnd"/>
      <w:r w:rsidRPr="00A1673A">
        <w:rPr>
          <w:sz w:val="16"/>
        </w:rPr>
        <w:t>12].</w:t>
      </w:r>
    </w:p>
    <w:p w14:paraId="658C2099" w14:textId="77777777" w:rsidR="00D226C0" w:rsidRPr="00661151" w:rsidRDefault="00D226C0" w:rsidP="00D226C0">
      <w:pPr>
        <w:rPr>
          <w:sz w:val="2"/>
          <w:szCs w:val="8"/>
        </w:rPr>
      </w:pPr>
      <w:r w:rsidRPr="00661151">
        <w:rPr>
          <w:sz w:val="2"/>
          <w:szCs w:val="8"/>
        </w:rPr>
        <w:t xml:space="preserve">Identifying which minerals are both vital and vulnerable is becoming an increasingly critical aspect of both foreign and domestic policy. Governments and international organizations are focusing on specific minerals deemed essential for strategic industries, including those related to green energy, defense, and digital technologies. </w:t>
      </w:r>
      <w:proofErr w:type="gramStart"/>
      <w:r w:rsidRPr="00661151">
        <w:rPr>
          <w:sz w:val="2"/>
          <w:szCs w:val="8"/>
        </w:rPr>
        <w:t>The criticality</w:t>
      </w:r>
      <w:proofErr w:type="gramEnd"/>
      <w:r w:rsidRPr="00661151">
        <w:rPr>
          <w:sz w:val="2"/>
          <w:szCs w:val="8"/>
        </w:rPr>
        <w:t xml:space="preserve"> assessments are often based on factors such as economic importance, supply risk, and environmental implications of extraction and processing. These evaluations guide policy decisions and strategic initiatives aimed at securing reliable and sustainable supplies of these </w:t>
      </w:r>
      <w:proofErr w:type="gramStart"/>
      <w:r w:rsidRPr="00661151">
        <w:rPr>
          <w:sz w:val="2"/>
          <w:szCs w:val="8"/>
        </w:rPr>
        <w:t>materials[</w:t>
      </w:r>
      <w:proofErr w:type="gramEnd"/>
      <w:r w:rsidRPr="00661151">
        <w:rPr>
          <w:sz w:val="2"/>
          <w:szCs w:val="8"/>
        </w:rPr>
        <w:t xml:space="preserve">118]. A key policy response to the supply risks associated with CRMs is the enactment of legislative frameworks aimed at ensuring supply security. The EU’s Critical Raw Materials Act (CRMA) is a notable example. This legislative initiative seeks to reduce dependency on third countries for CRMs by diversifying supply sources, promoting recycling, and investing in sustainable mining practices within the </w:t>
      </w:r>
      <w:proofErr w:type="gramStart"/>
      <w:r w:rsidRPr="00661151">
        <w:rPr>
          <w:sz w:val="2"/>
          <w:szCs w:val="8"/>
        </w:rPr>
        <w:t>EU[</w:t>
      </w:r>
      <w:proofErr w:type="gramEnd"/>
      <w:r w:rsidRPr="00661151">
        <w:rPr>
          <w:sz w:val="2"/>
          <w:szCs w:val="8"/>
        </w:rPr>
        <w:t xml:space="preserve">12]. Similar measures are being adopted in other regions: the United States has implemented the National Defense Authorization Act, which includes provisions to secure supplies of critical </w:t>
      </w:r>
      <w:proofErr w:type="gramStart"/>
      <w:r w:rsidRPr="00661151">
        <w:rPr>
          <w:sz w:val="2"/>
          <w:szCs w:val="8"/>
        </w:rPr>
        <w:t>minerals[</w:t>
      </w:r>
      <w:proofErr w:type="gramEnd"/>
      <w:r w:rsidRPr="00661151">
        <w:rPr>
          <w:sz w:val="2"/>
          <w:szCs w:val="8"/>
        </w:rPr>
        <w:t xml:space="preserve">3], and Japan has its Strategic Energy Plan that outlines measures for resource </w:t>
      </w:r>
      <w:proofErr w:type="gramStart"/>
      <w:r w:rsidRPr="00661151">
        <w:rPr>
          <w:sz w:val="2"/>
          <w:szCs w:val="8"/>
        </w:rPr>
        <w:t>security[</w:t>
      </w:r>
      <w:proofErr w:type="gramEnd"/>
      <w:r w:rsidRPr="00661151">
        <w:rPr>
          <w:sz w:val="2"/>
          <w:szCs w:val="8"/>
        </w:rPr>
        <w:t xml:space="preserve">123]. The EU is particularly dependent on imports for a range of critical raw materials, including rare earth elements, cobalt, lithium, and platinum group metals, which are essential for industries such as renewable energy, electric vehicles, and digital </w:t>
      </w:r>
      <w:proofErr w:type="gramStart"/>
      <w:r w:rsidRPr="00661151">
        <w:rPr>
          <w:sz w:val="2"/>
          <w:szCs w:val="8"/>
        </w:rPr>
        <w:t>technologies[</w:t>
      </w:r>
      <w:proofErr w:type="gramEnd"/>
      <w:r w:rsidRPr="00661151">
        <w:rPr>
          <w:sz w:val="2"/>
          <w:szCs w:val="8"/>
        </w:rPr>
        <w:t xml:space="preserve">12]. On this basis, and the focus of this paper, the EU framework provides significant illumination as to how, at least broadly ’Western’, states conceptualize the management of supply risk. A pivotal document supporting the CRMA is </w:t>
      </w:r>
      <w:proofErr w:type="gramStart"/>
      <w:r w:rsidRPr="00661151">
        <w:rPr>
          <w:sz w:val="2"/>
          <w:szCs w:val="8"/>
        </w:rPr>
        <w:t>the ”Study</w:t>
      </w:r>
      <w:proofErr w:type="gramEnd"/>
      <w:r w:rsidRPr="00661151">
        <w:rPr>
          <w:sz w:val="2"/>
          <w:szCs w:val="8"/>
        </w:rPr>
        <w:t xml:space="preserve"> on the Critical Raw Materials for the EU 2023 – Final Report.” This report provides a detailed assessment of the supply risks and strategic importance of various raw materials for the </w:t>
      </w:r>
      <w:proofErr w:type="gramStart"/>
      <w:r w:rsidRPr="00661151">
        <w:rPr>
          <w:sz w:val="2"/>
          <w:szCs w:val="8"/>
        </w:rPr>
        <w:t>EU[</w:t>
      </w:r>
      <w:proofErr w:type="gramEnd"/>
      <w:r w:rsidRPr="00661151">
        <w:rPr>
          <w:sz w:val="2"/>
          <w:szCs w:val="8"/>
        </w:rPr>
        <w:t xml:space="preserve">117]. It screened 70 candidate critical raw materials for two variables: economic importance and supply </w:t>
      </w:r>
      <w:proofErr w:type="gramStart"/>
      <w:r w:rsidRPr="00661151">
        <w:rPr>
          <w:sz w:val="2"/>
          <w:szCs w:val="8"/>
        </w:rPr>
        <w:t>risk[</w:t>
      </w:r>
      <w:proofErr w:type="gramEnd"/>
      <w:r w:rsidRPr="00661151">
        <w:rPr>
          <w:sz w:val="2"/>
          <w:szCs w:val="8"/>
        </w:rPr>
        <w:t xml:space="preserve">13, 117]. Through this selection process, the report identified 34 CRMs, and 36 strategic raw minerals8 [117]. By accounting for the cost and performance of different CRMs; production, criticality, and coproduction; Global Supply concentration (HHIGS)and EU Sourcing concentration; country governance; import reliance; trade reliance; and supply-chain bottlenecks, the report provides a foundational </w:t>
      </w:r>
      <w:proofErr w:type="gramStart"/>
      <w:r w:rsidRPr="00661151">
        <w:rPr>
          <w:sz w:val="2"/>
          <w:szCs w:val="8"/>
        </w:rPr>
        <w:t>outline[</w:t>
      </w:r>
      <w:proofErr w:type="gramEnd"/>
      <w:r w:rsidRPr="00661151">
        <w:rPr>
          <w:sz w:val="2"/>
          <w:szCs w:val="8"/>
        </w:rPr>
        <w:t xml:space="preserve">12] for how the EU conceptualizes supply risk, as based on global supply and prices. It should be noted, however, that much like the US GSG’s framework (for example), the EU study does not account for aggregate risk. The Supply Risk index (SR) does not appear to account for market and financial risks such as currency risk, nor does it account for the price volatility of the different CRMs on the international </w:t>
      </w:r>
      <w:proofErr w:type="gramStart"/>
      <w:r w:rsidRPr="00661151">
        <w:rPr>
          <w:sz w:val="2"/>
          <w:szCs w:val="8"/>
        </w:rPr>
        <w:t>market[</w:t>
      </w:r>
      <w:proofErr w:type="gramEnd"/>
      <w:r w:rsidRPr="00661151">
        <w:rPr>
          <w:sz w:val="2"/>
          <w:szCs w:val="8"/>
        </w:rPr>
        <w:t xml:space="preserve">13] - a proxy for aggregate </w:t>
      </w:r>
      <w:proofErr w:type="gramStart"/>
      <w:r w:rsidRPr="00661151">
        <w:rPr>
          <w:sz w:val="2"/>
          <w:szCs w:val="8"/>
        </w:rPr>
        <w:t>risk[</w:t>
      </w:r>
      <w:proofErr w:type="gramEnd"/>
      <w:r w:rsidRPr="00661151">
        <w:rPr>
          <w:sz w:val="2"/>
          <w:szCs w:val="8"/>
        </w:rPr>
        <w:t xml:space="preserve">124]. This report does not disaggregate risks, either; it does not explore the individual qualitative risks to which the supply-chains of each mineral are </w:t>
      </w:r>
      <w:proofErr w:type="gramStart"/>
      <w:r w:rsidRPr="00661151">
        <w:rPr>
          <w:sz w:val="2"/>
          <w:szCs w:val="8"/>
        </w:rPr>
        <w:t>exposed[</w:t>
      </w:r>
      <w:proofErr w:type="gramEnd"/>
      <w:r w:rsidRPr="00661151">
        <w:rPr>
          <w:sz w:val="2"/>
          <w:szCs w:val="8"/>
        </w:rPr>
        <w:t xml:space="preserve">13]. 1) Strategic v. Critical Minerals Not all legislative frameworks conceptualize increased security through supply diversification and green policies. A particularly unusual, but illuminating, example of frameworks for ascertaining and planning to deal with the risks associated with critical minerals lies in the Chinese conception of mineral criticality, as outlined by the People’s Republic of China Five Year Plans from 2016 </w:t>
      </w:r>
      <w:proofErr w:type="gramStart"/>
      <w:r w:rsidRPr="00661151">
        <w:rPr>
          <w:sz w:val="2"/>
          <w:szCs w:val="8"/>
        </w:rPr>
        <w:t>onwards[</w:t>
      </w:r>
      <w:proofErr w:type="gramEnd"/>
      <w:r w:rsidRPr="00661151">
        <w:rPr>
          <w:sz w:val="2"/>
          <w:szCs w:val="8"/>
        </w:rPr>
        <w:t xml:space="preserve">122]. Under a specific, almost offensively realist conceptualization of foreign policy and strategy, different Chinese sources have constructed mineral criticality in </w:t>
      </w:r>
      <w:proofErr w:type="gramStart"/>
      <w:r w:rsidRPr="00661151">
        <w:rPr>
          <w:sz w:val="2"/>
          <w:szCs w:val="8"/>
        </w:rPr>
        <w:t>a number of</w:t>
      </w:r>
      <w:proofErr w:type="gramEnd"/>
      <w:r w:rsidRPr="00661151">
        <w:rPr>
          <w:sz w:val="2"/>
          <w:szCs w:val="8"/>
        </w:rPr>
        <w:t xml:space="preserve"> different ways, particularly in the delineation of ’strategic minerals</w:t>
      </w:r>
      <w:proofErr w:type="gramStart"/>
      <w:r w:rsidRPr="00661151">
        <w:rPr>
          <w:sz w:val="2"/>
          <w:szCs w:val="8"/>
        </w:rPr>
        <w:t>’[</w:t>
      </w:r>
      <w:proofErr w:type="gramEnd"/>
      <w:r w:rsidRPr="00661151">
        <w:rPr>
          <w:sz w:val="2"/>
          <w:szCs w:val="8"/>
        </w:rPr>
        <w:t xml:space="preserve">122]. In 2002, three influential papers were published in Chinese-language discussions on “strategic minerals.”[122] The first, authored by the former head of the China Geological Survey (CGS), defined strategic minerals as, ”...minerals that are indispensable for the country’s economy, social development and national defense, that cannot be guaranteed domestically, and that can influence the international market.” [122, 125]. Qi provided a similar definition, emphasizing three elements: pertinence to defense and economic activity, reliance on imports during wartime conditions, their necessity for national defense and economic development, and the degree of supply risk to which the domestic supply is </w:t>
      </w:r>
      <w:proofErr w:type="gramStart"/>
      <w:r w:rsidRPr="00661151">
        <w:rPr>
          <w:sz w:val="2"/>
          <w:szCs w:val="8"/>
        </w:rPr>
        <w:t>exposed[</w:t>
      </w:r>
      <w:proofErr w:type="gramEnd"/>
      <w:r w:rsidRPr="00661151">
        <w:rPr>
          <w:sz w:val="2"/>
          <w:szCs w:val="8"/>
        </w:rPr>
        <w:t xml:space="preserve">122, 126]. Finally, </w:t>
      </w:r>
      <w:proofErr w:type="gramStart"/>
      <w:r w:rsidRPr="00661151">
        <w:rPr>
          <w:sz w:val="2"/>
          <w:szCs w:val="8"/>
        </w:rPr>
        <w:t>Zhang[</w:t>
      </w:r>
      <w:proofErr w:type="gramEnd"/>
      <w:r w:rsidRPr="00661151">
        <w:rPr>
          <w:sz w:val="2"/>
          <w:szCs w:val="8"/>
        </w:rPr>
        <w:t xml:space="preserve">122, 127] defines strategic minerals as, “...minerals that are essential for national security, for which domestic supply cannot meet demand and the foreign supply situation is unreliable – to a point where there is a danger of urgent supply shortage.” Following these papers, subsequent discourse on strategic minerals progressed, with authors such as Wang defining these resources as crucial for a country’s development, stability, and competitiveness, considering their abundance an indicator of national </w:t>
      </w:r>
      <w:proofErr w:type="gramStart"/>
      <w:r w:rsidRPr="00661151">
        <w:rPr>
          <w:sz w:val="2"/>
          <w:szCs w:val="8"/>
        </w:rPr>
        <w:t>strength[</w:t>
      </w:r>
      <w:proofErr w:type="gramEnd"/>
      <w:r w:rsidRPr="00661151">
        <w:rPr>
          <w:sz w:val="2"/>
          <w:szCs w:val="8"/>
        </w:rPr>
        <w:t xml:space="preserve">122, 128]. Chen and Wang further expanded this definition by stipulating two criteria that resource must meet to be considered a strategic mineral: high reliance by China on foreign exports, or the vulnerability </w:t>
      </w:r>
      <w:proofErr w:type="gramStart"/>
      <w:r w:rsidRPr="00661151">
        <w:rPr>
          <w:sz w:val="2"/>
          <w:szCs w:val="8"/>
        </w:rPr>
        <w:t>of ”economic</w:t>
      </w:r>
      <w:proofErr w:type="gramEnd"/>
      <w:r w:rsidRPr="00661151">
        <w:rPr>
          <w:sz w:val="2"/>
          <w:szCs w:val="8"/>
        </w:rPr>
        <w:t xml:space="preserve"> security and national defense” to supply and price </w:t>
      </w:r>
      <w:proofErr w:type="gramStart"/>
      <w:r w:rsidRPr="00661151">
        <w:rPr>
          <w:sz w:val="2"/>
          <w:szCs w:val="8"/>
        </w:rPr>
        <w:t>volatility[</w:t>
      </w:r>
      <w:proofErr w:type="gramEnd"/>
      <w:r w:rsidRPr="00661151">
        <w:rPr>
          <w:sz w:val="2"/>
          <w:szCs w:val="8"/>
        </w:rPr>
        <w:t xml:space="preserve">122, 128]. This approach culminated in the 2016 establishment of an official catalogue of 24 strategic minerals, which includes rare earth elements, tungsten, and molybdenum, among </w:t>
      </w:r>
      <w:proofErr w:type="gramStart"/>
      <w:r w:rsidRPr="00661151">
        <w:rPr>
          <w:sz w:val="2"/>
          <w:szCs w:val="8"/>
        </w:rPr>
        <w:t>others[</w:t>
      </w:r>
      <w:proofErr w:type="gramEnd"/>
      <w:r w:rsidRPr="00661151">
        <w:rPr>
          <w:sz w:val="2"/>
          <w:szCs w:val="8"/>
        </w:rPr>
        <w:t xml:space="preserve">122]. As seen </w:t>
      </w:r>
      <w:proofErr w:type="spellStart"/>
      <w:r w:rsidRPr="00661151">
        <w:rPr>
          <w:sz w:val="2"/>
          <w:szCs w:val="8"/>
        </w:rPr>
        <w:t>above,’Strategic</w:t>
      </w:r>
      <w:proofErr w:type="spellEnd"/>
      <w:r w:rsidRPr="00661151">
        <w:rPr>
          <w:sz w:val="2"/>
          <w:szCs w:val="8"/>
        </w:rPr>
        <w:t xml:space="preserve"> </w:t>
      </w:r>
      <w:proofErr w:type="gramStart"/>
      <w:r w:rsidRPr="00661151">
        <w:rPr>
          <w:sz w:val="2"/>
          <w:szCs w:val="8"/>
        </w:rPr>
        <w:t>minerals’</w:t>
      </w:r>
      <w:proofErr w:type="gramEnd"/>
      <w:r w:rsidRPr="00661151">
        <w:rPr>
          <w:sz w:val="2"/>
          <w:szCs w:val="8"/>
        </w:rPr>
        <w:t xml:space="preserve"> are a concept without a uniform </w:t>
      </w:r>
      <w:proofErr w:type="gramStart"/>
      <w:r w:rsidRPr="00661151">
        <w:rPr>
          <w:sz w:val="2"/>
          <w:szCs w:val="8"/>
        </w:rPr>
        <w:t>definition[</w:t>
      </w:r>
      <w:proofErr w:type="gramEnd"/>
      <w:r w:rsidRPr="00661151">
        <w:rPr>
          <w:sz w:val="2"/>
          <w:szCs w:val="8"/>
        </w:rPr>
        <w:t xml:space="preserve">122]. Andersson et al. identified six, frequently overlapping, criteria that must be met for a mineral to be considered strategic within a Chinese </w:t>
      </w:r>
      <w:proofErr w:type="gramStart"/>
      <w:r w:rsidRPr="00661151">
        <w:rPr>
          <w:sz w:val="2"/>
          <w:szCs w:val="8"/>
        </w:rPr>
        <w:t>paradigm[</w:t>
      </w:r>
      <w:proofErr w:type="gramEnd"/>
      <w:r w:rsidRPr="00661151">
        <w:rPr>
          <w:sz w:val="2"/>
          <w:szCs w:val="8"/>
        </w:rPr>
        <w:t xml:space="preserve">122]. These are: 1) Importance for economic development/security 2) Importance for national defense 3) Supply risk 4) Substitutability 5) Minerals deemed important for developing China’s Strategic Emerging Industries 6) Minerals that China has in abundance and for which it holds a competitive advantage relative to other countries. This strategic orientation, referred to by Brady as </w:t>
      </w:r>
      <w:proofErr w:type="gramStart"/>
      <w:r w:rsidRPr="00661151">
        <w:rPr>
          <w:sz w:val="2"/>
          <w:szCs w:val="8"/>
        </w:rPr>
        <w:t>an ”realist</w:t>
      </w:r>
      <w:proofErr w:type="gramEnd"/>
      <w:r w:rsidRPr="00661151">
        <w:rPr>
          <w:sz w:val="2"/>
          <w:szCs w:val="8"/>
        </w:rPr>
        <w:t xml:space="preserve"> theoretical mindset,” views competition for resources as a key driver of global </w:t>
      </w:r>
      <w:proofErr w:type="gramStart"/>
      <w:r w:rsidRPr="00661151">
        <w:rPr>
          <w:sz w:val="2"/>
          <w:szCs w:val="8"/>
        </w:rPr>
        <w:t>politics[</w:t>
      </w:r>
      <w:proofErr w:type="gramEnd"/>
      <w:r w:rsidRPr="00661151">
        <w:rPr>
          <w:sz w:val="2"/>
          <w:szCs w:val="8"/>
        </w:rPr>
        <w:t xml:space="preserve">122, 129]. Such an orientation of Chinese strategy cannot be observed in the differing analysis of supply risk for pertinent minerals between domestic and foreign authors. Direct evidence of this is sparse, as there is a lack of available literature by domestic authors regarding risk </w:t>
      </w:r>
      <w:proofErr w:type="gramStart"/>
      <w:r w:rsidRPr="00661151">
        <w:rPr>
          <w:sz w:val="2"/>
          <w:szCs w:val="8"/>
        </w:rPr>
        <w:t>frameworks[</w:t>
      </w:r>
      <w:proofErr w:type="gramEnd"/>
      <w:r w:rsidRPr="00661151">
        <w:rPr>
          <w:sz w:val="2"/>
          <w:szCs w:val="8"/>
        </w:rPr>
        <w:t xml:space="preserve">122]. What can be observed, however, are the strategic policy actions of the Chinese Communist party. The Chinese state is widely perceived as taking a strategic approach to mineral </w:t>
      </w:r>
      <w:proofErr w:type="gramStart"/>
      <w:r w:rsidRPr="00661151">
        <w:rPr>
          <w:sz w:val="2"/>
          <w:szCs w:val="8"/>
        </w:rPr>
        <w:t>resources[</w:t>
      </w:r>
      <w:proofErr w:type="gramEnd"/>
      <w:r w:rsidRPr="00661151">
        <w:rPr>
          <w:sz w:val="2"/>
          <w:szCs w:val="8"/>
        </w:rPr>
        <w:t xml:space="preserve">122]. This perception is partly rooted in China’s history as a centrally planned economy, where state planning of mineral resource exploration and exploitation has been a key </w:t>
      </w:r>
      <w:proofErr w:type="gramStart"/>
      <w:r w:rsidRPr="00661151">
        <w:rPr>
          <w:sz w:val="2"/>
          <w:szCs w:val="8"/>
        </w:rPr>
        <w:t>characteristic[</w:t>
      </w:r>
      <w:proofErr w:type="gramEnd"/>
      <w:r w:rsidRPr="00661151">
        <w:rPr>
          <w:sz w:val="2"/>
          <w:szCs w:val="8"/>
        </w:rPr>
        <w:t xml:space="preserve">122, 130]. According to Economy and </w:t>
      </w:r>
      <w:proofErr w:type="gramStart"/>
      <w:r w:rsidRPr="00661151">
        <w:rPr>
          <w:sz w:val="2"/>
          <w:szCs w:val="8"/>
        </w:rPr>
        <w:t>Levi[</w:t>
      </w:r>
      <w:proofErr w:type="gramEnd"/>
      <w:r w:rsidRPr="00661151">
        <w:rPr>
          <w:sz w:val="2"/>
          <w:szCs w:val="8"/>
        </w:rPr>
        <w:t>122, 131]</w:t>
      </w:r>
      <w:proofErr w:type="gramStart"/>
      <w:r w:rsidRPr="00661151">
        <w:rPr>
          <w:sz w:val="2"/>
          <w:szCs w:val="8"/>
        </w:rPr>
        <w:t>, ”</w:t>
      </w:r>
      <w:proofErr w:type="gramEnd"/>
      <w:r w:rsidRPr="00661151">
        <w:rPr>
          <w:sz w:val="2"/>
          <w:szCs w:val="8"/>
        </w:rPr>
        <w:t xml:space="preserve">...the state continues to play a dominant role in guiding resource investment and pricing. And concern over resource security remains a central focus of Chinese decision makers.” This strategic approach extends to China’s overseas pursuit of resources, with Chinese firms securing supplies of strategically important raw materials worldwide through state-directed investment and </w:t>
      </w:r>
      <w:proofErr w:type="spellStart"/>
      <w:r w:rsidRPr="00661151">
        <w:rPr>
          <w:sz w:val="2"/>
          <w:szCs w:val="8"/>
        </w:rPr>
        <w:t>statebacked</w:t>
      </w:r>
      <w:proofErr w:type="spellEnd"/>
      <w:r w:rsidRPr="00661151">
        <w:rPr>
          <w:sz w:val="2"/>
          <w:szCs w:val="8"/>
        </w:rPr>
        <w:t xml:space="preserve"> </w:t>
      </w:r>
      <w:proofErr w:type="gramStart"/>
      <w:r w:rsidRPr="00661151">
        <w:rPr>
          <w:sz w:val="2"/>
          <w:szCs w:val="8"/>
        </w:rPr>
        <w:t>capital[</w:t>
      </w:r>
      <w:proofErr w:type="gramEnd"/>
      <w:r w:rsidRPr="00661151">
        <w:rPr>
          <w:sz w:val="2"/>
          <w:szCs w:val="8"/>
        </w:rPr>
        <w:t>132].</w:t>
      </w:r>
    </w:p>
    <w:p w14:paraId="4BCB89D0" w14:textId="77777777" w:rsidR="00D226C0" w:rsidRPr="000D2D0C" w:rsidRDefault="00D226C0" w:rsidP="00D226C0">
      <w:pPr>
        <w:rPr>
          <w:szCs w:val="32"/>
        </w:rPr>
      </w:pPr>
      <w:r>
        <w:rPr>
          <w:szCs w:val="32"/>
        </w:rPr>
        <w:t>[Condensed Text Ends]</w:t>
      </w:r>
    </w:p>
    <w:p w14:paraId="5A72D08B" w14:textId="77777777" w:rsidR="00D226C0" w:rsidRPr="00794EEC" w:rsidRDefault="00D226C0" w:rsidP="00D226C0">
      <w:pPr>
        <w:rPr>
          <w:sz w:val="16"/>
        </w:rPr>
      </w:pPr>
      <w:r w:rsidRPr="00A1673A">
        <w:rPr>
          <w:sz w:val="16"/>
        </w:rPr>
        <w:t xml:space="preserve">Perceptions of China’s strategic approach to raw materials are reinforced by its application of protectionist policies, particularly regarding </w:t>
      </w:r>
      <w:proofErr w:type="gramStart"/>
      <w:r w:rsidRPr="00A1673A">
        <w:rPr>
          <w:sz w:val="16"/>
        </w:rPr>
        <w:t>REEs[</w:t>
      </w:r>
      <w:proofErr w:type="gramEnd"/>
      <w:r w:rsidRPr="00A1673A">
        <w:rPr>
          <w:sz w:val="16"/>
        </w:rPr>
        <w:t xml:space="preserve">111, 122, 131]. These measures include extensive use of quotas and taxes, restrictions on foreign firms’ involvement in the REE supply chain, and concentration of production and export among a few large </w:t>
      </w:r>
      <w:proofErr w:type="gramStart"/>
      <w:r w:rsidRPr="00A1673A">
        <w:rPr>
          <w:sz w:val="16"/>
        </w:rPr>
        <w:t>companies[</w:t>
      </w:r>
      <w:proofErr w:type="gramEnd"/>
      <w:r w:rsidRPr="00A1673A">
        <w:rPr>
          <w:sz w:val="16"/>
        </w:rPr>
        <w:t xml:space="preserve">111, 122, 133]. China’s dominance in the REE market, as of 2023, is pronounced: Chinese entities held financial interests globally in 63% of REE production, 11% of cobalt and copper production, 13% of lithium production, and 6% of nickel </w:t>
      </w:r>
      <w:proofErr w:type="gramStart"/>
      <w:r w:rsidRPr="00A1673A">
        <w:rPr>
          <w:sz w:val="16"/>
        </w:rPr>
        <w:t>production[</w:t>
      </w:r>
      <w:proofErr w:type="gramEnd"/>
      <w:r w:rsidRPr="00A1673A">
        <w:rPr>
          <w:sz w:val="16"/>
        </w:rPr>
        <w:t xml:space="preserve">111]. </w:t>
      </w:r>
      <w:r w:rsidRPr="00A1673A">
        <w:rPr>
          <w:rStyle w:val="StyleUnderline"/>
        </w:rPr>
        <w:t xml:space="preserve">Therefore, when combined with </w:t>
      </w:r>
      <w:r w:rsidRPr="00617A8C">
        <w:rPr>
          <w:rStyle w:val="Emphasis"/>
          <w:highlight w:val="green"/>
        </w:rPr>
        <w:t>aggressive foreign investment</w:t>
      </w:r>
      <w:r w:rsidRPr="00617A8C">
        <w:rPr>
          <w:rStyle w:val="StyleUnderline"/>
          <w:highlight w:val="green"/>
        </w:rPr>
        <w:t xml:space="preserve"> in </w:t>
      </w:r>
      <w:r w:rsidRPr="00617A8C">
        <w:rPr>
          <w:rStyle w:val="Emphasis"/>
          <w:highlight w:val="green"/>
        </w:rPr>
        <w:t>supply-chains</w:t>
      </w:r>
      <w:r w:rsidRPr="00A1673A">
        <w:rPr>
          <w:rStyle w:val="StyleUnderline"/>
        </w:rPr>
        <w:t xml:space="preserve"> via the B&amp;RI and accusations</w:t>
      </w:r>
      <w:r w:rsidRPr="00A1673A">
        <w:rPr>
          <w:sz w:val="16"/>
        </w:rPr>
        <w:t xml:space="preserve">[134, 135], </w:t>
      </w:r>
      <w:r w:rsidRPr="00794EEC">
        <w:rPr>
          <w:rStyle w:val="StyleUnderline"/>
        </w:rPr>
        <w:t>some of which are well founded in the analysis of contractual clauses</w:t>
      </w:r>
      <w:r w:rsidRPr="00794EEC">
        <w:rPr>
          <w:sz w:val="16"/>
        </w:rPr>
        <w:t xml:space="preserve">[136], </w:t>
      </w:r>
      <w:r w:rsidRPr="00794EEC">
        <w:rPr>
          <w:rStyle w:val="StyleUnderline"/>
        </w:rPr>
        <w:t>of deliberately aggressive foreign policy via economic means</w:t>
      </w:r>
      <w:r w:rsidRPr="00794EEC">
        <w:rPr>
          <w:sz w:val="16"/>
        </w:rPr>
        <w:t xml:space="preserve">9 , </w:t>
      </w:r>
      <w:r w:rsidRPr="00794EEC">
        <w:rPr>
          <w:rStyle w:val="StyleUnderline"/>
        </w:rPr>
        <w:t xml:space="preserve">it is clear that at least based on appearance, there is a </w:t>
      </w:r>
      <w:r w:rsidRPr="00794EEC">
        <w:rPr>
          <w:rStyle w:val="Emphasis"/>
        </w:rPr>
        <w:t>distinct demarcation</w:t>
      </w:r>
      <w:r w:rsidRPr="00794EEC">
        <w:rPr>
          <w:rStyle w:val="StyleUnderline"/>
        </w:rPr>
        <w:t xml:space="preserve"> between policies and frameworks which take a </w:t>
      </w:r>
      <w:r w:rsidRPr="00794EEC">
        <w:rPr>
          <w:rStyle w:val="Emphasis"/>
        </w:rPr>
        <w:t>purely ’defensive’ approach</w:t>
      </w:r>
      <w:r w:rsidRPr="00794EEC">
        <w:rPr>
          <w:rStyle w:val="StyleUnderline"/>
        </w:rPr>
        <w:t xml:space="preserve"> and those that </w:t>
      </w:r>
      <w:r w:rsidRPr="00794EEC">
        <w:rPr>
          <w:rStyle w:val="Emphasis"/>
        </w:rPr>
        <w:t>do not</w:t>
      </w:r>
      <w:r w:rsidRPr="00794EEC">
        <w:rPr>
          <w:sz w:val="16"/>
        </w:rPr>
        <w:t>.</w:t>
      </w:r>
    </w:p>
    <w:p w14:paraId="01B7587D" w14:textId="77777777" w:rsidR="00D226C0" w:rsidRPr="00794EEC" w:rsidRDefault="00D226C0" w:rsidP="00D226C0">
      <w:pPr>
        <w:rPr>
          <w:sz w:val="12"/>
          <w:szCs w:val="18"/>
        </w:rPr>
      </w:pPr>
      <w:r w:rsidRPr="00794EEC">
        <w:rPr>
          <w:sz w:val="12"/>
          <w:szCs w:val="18"/>
        </w:rPr>
        <w:t>G. Realism, Minerals, Supply-chains, and Weaponization</w:t>
      </w:r>
    </w:p>
    <w:p w14:paraId="71CA6DC7" w14:textId="77777777" w:rsidR="00D226C0" w:rsidRPr="000D2D0C" w:rsidRDefault="00D226C0" w:rsidP="00D226C0">
      <w:pPr>
        <w:rPr>
          <w:sz w:val="12"/>
          <w:szCs w:val="18"/>
        </w:rPr>
      </w:pPr>
      <w:r w:rsidRPr="00794EEC">
        <w:rPr>
          <w:sz w:val="12"/>
          <w:szCs w:val="18"/>
        </w:rPr>
        <w:t xml:space="preserve">As this paper adopts </w:t>
      </w:r>
      <w:proofErr w:type="gramStart"/>
      <w:r w:rsidRPr="00794EEC">
        <w:rPr>
          <w:sz w:val="12"/>
          <w:szCs w:val="18"/>
        </w:rPr>
        <w:t>a</w:t>
      </w:r>
      <w:proofErr w:type="gramEnd"/>
      <w:r w:rsidRPr="00794EEC">
        <w:rPr>
          <w:sz w:val="12"/>
          <w:szCs w:val="18"/>
        </w:rPr>
        <w:t xml:space="preserve"> offensive realist approach, it behooves it to examine existing literature</w:t>
      </w:r>
      <w:r w:rsidRPr="000D2D0C">
        <w:rPr>
          <w:sz w:val="12"/>
          <w:szCs w:val="18"/>
        </w:rPr>
        <w:t xml:space="preserve"> in the field of Security Studies and International Relations on the topic of CRMs and supply-chains. There is one problem with this: namely that there are very few articles that directly discuss the supply-chains of CRAs in a strategic contemporary context. Additionally, this review did not find any literature examining this question from a systems perspective and a realist lens. Nor is there seemingly any apparent applied framework for induced risk between geopolitical actors appears to exist, except those models identified in Section III-D.5, never mind one orientated around </w:t>
      </w:r>
      <w:proofErr w:type="gramStart"/>
      <w:r w:rsidRPr="000D2D0C">
        <w:rPr>
          <w:sz w:val="12"/>
          <w:szCs w:val="18"/>
        </w:rPr>
        <w:t>CRMs in particular</w:t>
      </w:r>
      <w:proofErr w:type="gramEnd"/>
      <w:r w:rsidRPr="000D2D0C">
        <w:rPr>
          <w:sz w:val="12"/>
          <w:szCs w:val="18"/>
        </w:rPr>
        <w:t>.</w:t>
      </w:r>
    </w:p>
    <w:p w14:paraId="7DE2583D" w14:textId="77777777" w:rsidR="00D226C0" w:rsidRPr="00A1673A" w:rsidRDefault="00D226C0" w:rsidP="00D226C0">
      <w:pPr>
        <w:rPr>
          <w:rStyle w:val="StyleUnderline"/>
        </w:rPr>
      </w:pPr>
      <w:r w:rsidRPr="00A1673A">
        <w:rPr>
          <w:rStyle w:val="StyleUnderline"/>
        </w:rPr>
        <w:t xml:space="preserve">Under a strictly realist framework, and in direct opposition to conventional liberal and neo-liberal thought, </w:t>
      </w:r>
      <w:r w:rsidRPr="00617A8C">
        <w:rPr>
          <w:rStyle w:val="Emphasis"/>
          <w:highlight w:val="green"/>
        </w:rPr>
        <w:t>economic interdependence</w:t>
      </w:r>
      <w:r w:rsidRPr="00617A8C">
        <w:rPr>
          <w:rStyle w:val="StyleUnderline"/>
          <w:highlight w:val="green"/>
        </w:rPr>
        <w:t xml:space="preserve"> </w:t>
      </w:r>
      <w:r w:rsidRPr="007C0FC2">
        <w:rPr>
          <w:rStyle w:val="StyleUnderline"/>
        </w:rPr>
        <w:t>is</w:t>
      </w:r>
      <w:r w:rsidRPr="00A1673A">
        <w:rPr>
          <w:rStyle w:val="StyleUnderline"/>
        </w:rPr>
        <w:t xml:space="preserve"> a </w:t>
      </w:r>
      <w:r w:rsidRPr="007C0FC2">
        <w:rPr>
          <w:rStyle w:val="Emphasis"/>
          <w:highlight w:val="green"/>
        </w:rPr>
        <w:t>direct</w:t>
      </w:r>
      <w:r w:rsidRPr="00A1673A">
        <w:rPr>
          <w:rStyle w:val="Emphasis"/>
        </w:rPr>
        <w:t xml:space="preserve"> </w:t>
      </w:r>
      <w:r w:rsidRPr="00617A8C">
        <w:rPr>
          <w:rStyle w:val="Emphasis"/>
          <w:highlight w:val="green"/>
        </w:rPr>
        <w:t>prelude</w:t>
      </w:r>
      <w:r w:rsidRPr="00617A8C">
        <w:rPr>
          <w:rStyle w:val="StyleUnderline"/>
          <w:highlight w:val="green"/>
        </w:rPr>
        <w:t xml:space="preserve"> to </w:t>
      </w:r>
      <w:proofErr w:type="gramStart"/>
      <w:r w:rsidRPr="00617A8C">
        <w:rPr>
          <w:rStyle w:val="Emphasis"/>
          <w:highlight w:val="green"/>
        </w:rPr>
        <w:t>warfare</w:t>
      </w:r>
      <w:r w:rsidRPr="00A1673A">
        <w:rPr>
          <w:sz w:val="16"/>
        </w:rPr>
        <w:t>[</w:t>
      </w:r>
      <w:proofErr w:type="gramEnd"/>
      <w:r w:rsidRPr="00A1673A">
        <w:rPr>
          <w:sz w:val="16"/>
        </w:rPr>
        <w:t xml:space="preserve">140]. </w:t>
      </w:r>
      <w:r w:rsidRPr="00A1673A">
        <w:rPr>
          <w:rStyle w:val="StyleUnderline"/>
        </w:rPr>
        <w:t xml:space="preserve">Within a realist framework, therefore, does the practice of </w:t>
      </w:r>
      <w:r w:rsidRPr="00A1673A">
        <w:rPr>
          <w:rStyle w:val="Emphasis"/>
        </w:rPr>
        <w:t>weaponizing risk</w:t>
      </w:r>
      <w:r w:rsidRPr="00A1673A">
        <w:rPr>
          <w:rStyle w:val="StyleUnderline"/>
        </w:rPr>
        <w:t xml:space="preserve"> operate under the same logic as warfare by operating as an extension of it?</w:t>
      </w:r>
    </w:p>
    <w:p w14:paraId="6F60111F" w14:textId="77777777" w:rsidR="00D226C0" w:rsidRPr="000D2D0C" w:rsidRDefault="00D226C0" w:rsidP="00D226C0">
      <w:pPr>
        <w:rPr>
          <w:sz w:val="12"/>
          <w:szCs w:val="18"/>
        </w:rPr>
      </w:pPr>
      <w:r w:rsidRPr="000D2D0C">
        <w:rPr>
          <w:sz w:val="12"/>
          <w:szCs w:val="18"/>
        </w:rPr>
        <w:t xml:space="preserve">Inferences can be made regarding the nature of system risk, economic interdependence, and state behavior; however, this paper is not particularly concerned with answering the question articulated in the previous paragraph, only in providing a framework as to how to do so. If a state </w:t>
      </w:r>
      <w:proofErr w:type="gramStart"/>
      <w:r w:rsidRPr="000D2D0C">
        <w:rPr>
          <w:sz w:val="12"/>
          <w:szCs w:val="18"/>
        </w:rPr>
        <w:t>wished</w:t>
      </w:r>
      <w:proofErr w:type="gramEnd"/>
      <w:r w:rsidRPr="000D2D0C">
        <w:rPr>
          <w:sz w:val="12"/>
          <w:szCs w:val="18"/>
        </w:rPr>
        <w:t xml:space="preserve"> to implement weaponized risk under the same logic as warfare, that is its prerogative.</w:t>
      </w:r>
    </w:p>
    <w:p w14:paraId="537DC0EE" w14:textId="77777777" w:rsidR="00D226C0" w:rsidRPr="00A1673A" w:rsidRDefault="00D226C0" w:rsidP="00D226C0">
      <w:pPr>
        <w:rPr>
          <w:sz w:val="16"/>
        </w:rPr>
      </w:pPr>
      <w:r w:rsidRPr="00A1673A">
        <w:rPr>
          <w:rStyle w:val="StyleUnderline"/>
        </w:rPr>
        <w:t xml:space="preserve">What is certain is that </w:t>
      </w:r>
      <w:r w:rsidRPr="00617A8C">
        <w:rPr>
          <w:rStyle w:val="Emphasis"/>
          <w:highlight w:val="green"/>
        </w:rPr>
        <w:t>states</w:t>
      </w:r>
      <w:r w:rsidRPr="00A1673A">
        <w:rPr>
          <w:rStyle w:val="Emphasis"/>
        </w:rPr>
        <w:t xml:space="preserve"> do </w:t>
      </w:r>
      <w:proofErr w:type="gramStart"/>
      <w:r w:rsidRPr="00617A8C">
        <w:rPr>
          <w:rStyle w:val="Emphasis"/>
          <w:highlight w:val="green"/>
        </w:rPr>
        <w:t>weaponize</w:t>
      </w:r>
      <w:r w:rsidRPr="00A1673A">
        <w:rPr>
          <w:rStyle w:val="StyleUnderline"/>
        </w:rPr>
        <w:t xml:space="preserve"> of</w:t>
      </w:r>
      <w:proofErr w:type="gramEnd"/>
      <w:r w:rsidRPr="00A1673A">
        <w:rPr>
          <w:rStyle w:val="StyleUnderline"/>
        </w:rPr>
        <w:t xml:space="preserve"> different </w:t>
      </w:r>
      <w:r w:rsidRPr="00A1673A">
        <w:rPr>
          <w:rStyle w:val="Emphasis"/>
        </w:rPr>
        <w:t>critical assets</w:t>
      </w:r>
      <w:r w:rsidRPr="00A1673A">
        <w:rPr>
          <w:rStyle w:val="StyleUnderline"/>
        </w:rPr>
        <w:t xml:space="preserve"> and </w:t>
      </w:r>
      <w:proofErr w:type="gramStart"/>
      <w:r w:rsidRPr="00617A8C">
        <w:rPr>
          <w:rStyle w:val="Emphasis"/>
          <w:highlight w:val="green"/>
        </w:rPr>
        <w:t>supply-chains</w:t>
      </w:r>
      <w:proofErr w:type="gramEnd"/>
      <w:r w:rsidRPr="00A1673A">
        <w:rPr>
          <w:sz w:val="16"/>
        </w:rPr>
        <w:t>. One of the most important articles identified in this review is Glencross’ ’The geopolitics of supply chains: EU efforts to ensure security of supply’, where he discusses not only the reliance of the EU on Chinese supply of CRMs, and the genesis of the EU CRMA as a direct response to shifting EU attitudes towards open markets, but also the deeper existential security concerns of the EU regarding China’s dominance in the CRM supply-chain[141]10 .</w:t>
      </w:r>
    </w:p>
    <w:p w14:paraId="1A5F4F3E" w14:textId="77777777" w:rsidR="00D226C0" w:rsidRPr="00A1673A" w:rsidRDefault="00D226C0" w:rsidP="00D226C0">
      <w:pPr>
        <w:rPr>
          <w:sz w:val="16"/>
        </w:rPr>
      </w:pPr>
      <w:r w:rsidRPr="00A1673A">
        <w:rPr>
          <w:rStyle w:val="StyleUnderline"/>
        </w:rPr>
        <w:t>Glencross provides a vital insight in his exploration of Farrell &amp; Newman’s weaponization of ’economic interdependence’</w:t>
      </w:r>
      <w:r w:rsidRPr="00A1673A">
        <w:rPr>
          <w:sz w:val="16"/>
        </w:rPr>
        <w:t xml:space="preserve">[141, 142], </w:t>
      </w:r>
      <w:r w:rsidRPr="00A1673A">
        <w:rPr>
          <w:rStyle w:val="StyleUnderline"/>
        </w:rPr>
        <w:t xml:space="preserve">citing examples such as </w:t>
      </w:r>
      <w:r w:rsidRPr="00617A8C">
        <w:rPr>
          <w:rStyle w:val="Emphasis"/>
          <w:highlight w:val="green"/>
        </w:rPr>
        <w:t>Chinese</w:t>
      </w:r>
      <w:r w:rsidRPr="00A1673A">
        <w:rPr>
          <w:rStyle w:val="Emphasis"/>
        </w:rPr>
        <w:t xml:space="preserve"> economic </w:t>
      </w:r>
      <w:r w:rsidRPr="00617A8C">
        <w:rPr>
          <w:rStyle w:val="Emphasis"/>
          <w:highlight w:val="green"/>
        </w:rPr>
        <w:t>retaliation</w:t>
      </w:r>
      <w:r w:rsidRPr="00617A8C">
        <w:rPr>
          <w:rStyle w:val="StyleUnderline"/>
          <w:highlight w:val="green"/>
        </w:rPr>
        <w:t xml:space="preserve"> to</w:t>
      </w:r>
      <w:r w:rsidRPr="00A1673A">
        <w:rPr>
          <w:rStyle w:val="StyleUnderline"/>
        </w:rPr>
        <w:t xml:space="preserve"> Japan regarding the </w:t>
      </w:r>
      <w:r w:rsidRPr="00617A8C">
        <w:rPr>
          <w:rStyle w:val="Emphasis"/>
          <w:highlight w:val="green"/>
        </w:rPr>
        <w:t>Senkaku Islands</w:t>
      </w:r>
      <w:r w:rsidRPr="00A1673A">
        <w:rPr>
          <w:rStyle w:val="StyleUnderline"/>
        </w:rPr>
        <w:t xml:space="preserve"> in 2010 by temporarily freezing the export of CRMs</w:t>
      </w:r>
      <w:r w:rsidRPr="00A1673A">
        <w:rPr>
          <w:sz w:val="16"/>
        </w:rPr>
        <w:t xml:space="preserve">[141, 143]; </w:t>
      </w:r>
      <w:r w:rsidRPr="00A1673A">
        <w:rPr>
          <w:rStyle w:val="StyleUnderline"/>
        </w:rPr>
        <w:t>and the export restriction</w:t>
      </w:r>
      <w:r w:rsidRPr="00A1673A">
        <w:rPr>
          <w:sz w:val="16"/>
        </w:rPr>
        <w:t xml:space="preserve"> of Gallium, Germanium, and Graphite to the EU </w:t>
      </w:r>
      <w:r w:rsidRPr="00A1673A">
        <w:rPr>
          <w:rStyle w:val="StyleUnderline"/>
        </w:rPr>
        <w:t xml:space="preserve">arising from </w:t>
      </w:r>
      <w:r w:rsidRPr="00A1673A">
        <w:rPr>
          <w:rStyle w:val="Emphasis"/>
        </w:rPr>
        <w:t>US-China tensions</w:t>
      </w:r>
      <w:r w:rsidRPr="00A1673A">
        <w:rPr>
          <w:sz w:val="16"/>
        </w:rPr>
        <w:t xml:space="preserve">[141, 144, 145]. </w:t>
      </w:r>
      <w:r w:rsidRPr="00A1673A">
        <w:rPr>
          <w:rStyle w:val="StyleUnderline"/>
        </w:rPr>
        <w:t xml:space="preserve">These actions are </w:t>
      </w:r>
      <w:r w:rsidRPr="00617A8C">
        <w:rPr>
          <w:rStyle w:val="StyleUnderline"/>
          <w:highlight w:val="green"/>
        </w:rPr>
        <w:t>indicative of</w:t>
      </w:r>
      <w:r w:rsidRPr="00A1673A">
        <w:rPr>
          <w:rStyle w:val="StyleUnderline"/>
        </w:rPr>
        <w:t xml:space="preserve"> a </w:t>
      </w:r>
      <w:r w:rsidRPr="00617A8C">
        <w:rPr>
          <w:rStyle w:val="Emphasis"/>
          <w:highlight w:val="green"/>
        </w:rPr>
        <w:t>wider pattern</w:t>
      </w:r>
      <w:r w:rsidRPr="00A1673A">
        <w:rPr>
          <w:rStyle w:val="Emphasis"/>
        </w:rPr>
        <w:t xml:space="preserve"> of behavior</w:t>
      </w:r>
      <w:r w:rsidRPr="00A1673A">
        <w:rPr>
          <w:rStyle w:val="StyleUnderline"/>
        </w:rPr>
        <w:t>, as exemplified by an increase in Chinese export restrictions by a factor of nine between 2009 and 2020</w:t>
      </w:r>
      <w:r w:rsidRPr="00A1673A">
        <w:rPr>
          <w:sz w:val="16"/>
        </w:rPr>
        <w:t xml:space="preserve">[141, 146]. </w:t>
      </w:r>
    </w:p>
    <w:p w14:paraId="556FBCC3" w14:textId="77777777" w:rsidR="00D226C0" w:rsidRPr="00A1673A" w:rsidRDefault="00D226C0" w:rsidP="00D226C0">
      <w:pPr>
        <w:rPr>
          <w:sz w:val="16"/>
        </w:rPr>
      </w:pPr>
      <w:proofErr w:type="gramStart"/>
      <w:r w:rsidRPr="00A1673A">
        <w:rPr>
          <w:rStyle w:val="StyleUnderline"/>
        </w:rPr>
        <w:t>It is clear that asymmetrical</w:t>
      </w:r>
      <w:proofErr w:type="gramEnd"/>
      <w:r w:rsidRPr="00A1673A">
        <w:rPr>
          <w:rStyle w:val="StyleUnderline"/>
        </w:rPr>
        <w:t xml:space="preserve"> system networks carry with them the potential for </w:t>
      </w:r>
      <w:proofErr w:type="gramStart"/>
      <w:r w:rsidRPr="00A1673A">
        <w:rPr>
          <w:rStyle w:val="StyleUnderline"/>
        </w:rPr>
        <w:t>weaponization</w:t>
      </w:r>
      <w:r w:rsidRPr="00A1673A">
        <w:rPr>
          <w:sz w:val="16"/>
        </w:rPr>
        <w:t>[</w:t>
      </w:r>
      <w:proofErr w:type="gramEnd"/>
      <w:r w:rsidRPr="00A1673A">
        <w:rPr>
          <w:sz w:val="16"/>
        </w:rPr>
        <w:t xml:space="preserve">140], </w:t>
      </w:r>
      <w:r w:rsidRPr="00A1673A">
        <w:rPr>
          <w:rStyle w:val="StyleUnderline"/>
        </w:rPr>
        <w:t xml:space="preserve">whether in the form of weaponizing currency </w:t>
      </w:r>
      <w:proofErr w:type="gramStart"/>
      <w:r w:rsidRPr="00A1673A">
        <w:rPr>
          <w:rStyle w:val="StyleUnderline"/>
        </w:rPr>
        <w:t>risk</w:t>
      </w:r>
      <w:r w:rsidRPr="00A1673A">
        <w:rPr>
          <w:sz w:val="16"/>
        </w:rPr>
        <w:t>[</w:t>
      </w:r>
      <w:proofErr w:type="gramEnd"/>
      <w:r w:rsidRPr="00A1673A">
        <w:rPr>
          <w:sz w:val="16"/>
        </w:rPr>
        <w:t xml:space="preserve">140] </w:t>
      </w:r>
      <w:r w:rsidRPr="00A1673A">
        <w:rPr>
          <w:rStyle w:val="StyleUnderline"/>
        </w:rPr>
        <w:t xml:space="preserve">or reducing the supply of state-of-the-art computer </w:t>
      </w:r>
      <w:proofErr w:type="gramStart"/>
      <w:r w:rsidRPr="00A1673A">
        <w:rPr>
          <w:rStyle w:val="StyleUnderline"/>
        </w:rPr>
        <w:t>chips</w:t>
      </w:r>
      <w:r w:rsidRPr="00A1673A">
        <w:rPr>
          <w:sz w:val="16"/>
        </w:rPr>
        <w:t>[</w:t>
      </w:r>
      <w:proofErr w:type="gramEnd"/>
      <w:r w:rsidRPr="00A1673A">
        <w:rPr>
          <w:sz w:val="16"/>
        </w:rPr>
        <w:t>141].</w:t>
      </w:r>
    </w:p>
    <w:p w14:paraId="3AA96A5E" w14:textId="77777777" w:rsidR="00D226C0" w:rsidRPr="000D2D0C" w:rsidRDefault="00D226C0" w:rsidP="00D226C0">
      <w:pPr>
        <w:rPr>
          <w:sz w:val="12"/>
          <w:szCs w:val="18"/>
        </w:rPr>
      </w:pPr>
      <w:r w:rsidRPr="000D2D0C">
        <w:rPr>
          <w:sz w:val="12"/>
          <w:szCs w:val="18"/>
        </w:rPr>
        <w:t>When supply-chain disruptions are mapped to deliberate hostile activities, be they during explicit times of war or during nominal peace, actions by state actors essentially constitute a concerted effort to induce risk in the systems upon which an opponent is reliant.</w:t>
      </w:r>
    </w:p>
    <w:p w14:paraId="106276B6" w14:textId="77777777" w:rsidR="00D226C0" w:rsidRPr="000D2D0C" w:rsidRDefault="00D226C0" w:rsidP="00D226C0">
      <w:pPr>
        <w:rPr>
          <w:sz w:val="12"/>
          <w:szCs w:val="18"/>
        </w:rPr>
      </w:pPr>
      <w:r w:rsidRPr="000D2D0C">
        <w:rPr>
          <w:sz w:val="12"/>
          <w:szCs w:val="18"/>
        </w:rPr>
        <w:t>1) Logics</w:t>
      </w:r>
    </w:p>
    <w:p w14:paraId="2C70E070" w14:textId="77777777" w:rsidR="00D226C0" w:rsidRPr="000D2D0C" w:rsidRDefault="00D226C0" w:rsidP="00D226C0">
      <w:pPr>
        <w:rPr>
          <w:sz w:val="12"/>
          <w:szCs w:val="18"/>
        </w:rPr>
      </w:pPr>
      <w:r w:rsidRPr="000D2D0C">
        <w:rPr>
          <w:sz w:val="12"/>
          <w:szCs w:val="18"/>
        </w:rPr>
        <w:t xml:space="preserve">How then does the literature describe different strategies to leverage such risk. There are </w:t>
      </w:r>
      <w:proofErr w:type="spellStart"/>
      <w:r w:rsidRPr="000D2D0C">
        <w:rPr>
          <w:sz w:val="12"/>
          <w:szCs w:val="18"/>
        </w:rPr>
        <w:t>prominant</w:t>
      </w:r>
      <w:proofErr w:type="spellEnd"/>
      <w:r w:rsidRPr="000D2D0C">
        <w:rPr>
          <w:sz w:val="12"/>
          <w:szCs w:val="18"/>
        </w:rPr>
        <w:t xml:space="preserve"> examples in the field of security studies that discuss the implementation of assets in different strategic contexts. One of these examples can be found in Ding &amp; Dafoe’s article The Logic of Strategic Assets: From Oil to </w:t>
      </w:r>
      <w:proofErr w:type="gramStart"/>
      <w:r w:rsidRPr="000D2D0C">
        <w:rPr>
          <w:sz w:val="12"/>
          <w:szCs w:val="18"/>
        </w:rPr>
        <w:t>AI[</w:t>
      </w:r>
      <w:proofErr w:type="gramEnd"/>
      <w:r w:rsidRPr="000D2D0C">
        <w:rPr>
          <w:sz w:val="12"/>
          <w:szCs w:val="18"/>
        </w:rPr>
        <w:t>147], where they provide a simply linear framework for determining the ’strategic level of an asset’ (SLA as</w:t>
      </w:r>
    </w:p>
    <w:p w14:paraId="015EE4A2" w14:textId="77777777" w:rsidR="00D226C0" w:rsidRPr="000D2D0C" w:rsidRDefault="00D226C0" w:rsidP="00D226C0">
      <w:pPr>
        <w:rPr>
          <w:sz w:val="12"/>
          <w:szCs w:val="18"/>
        </w:rPr>
      </w:pPr>
      <w:r w:rsidRPr="000D2D0C">
        <w:rPr>
          <w:sz w:val="12"/>
          <w:szCs w:val="18"/>
        </w:rPr>
        <w:t>SLA = Importance ·Externality ·Nationalization (1)</w:t>
      </w:r>
    </w:p>
    <w:p w14:paraId="3075DA51" w14:textId="77777777" w:rsidR="00D226C0" w:rsidRPr="000D2D0C" w:rsidRDefault="00D226C0" w:rsidP="00D226C0">
      <w:pPr>
        <w:rPr>
          <w:sz w:val="12"/>
          <w:szCs w:val="18"/>
        </w:rPr>
      </w:pPr>
      <w:r w:rsidRPr="000D2D0C">
        <w:rPr>
          <w:sz w:val="12"/>
          <w:szCs w:val="18"/>
        </w:rPr>
        <w:t>Where in the above[147], ’Importance’ refers to an assets’ military or economic utility; ’Externality’, is the ”the economic and/or security externalities associated with an asset, such that uncoordinated firms and individual military organizations will not optimally attend to the asset;” and ’Nationalization’ is ”...the degree to which these externalities are rivalrous between nations.”</w:t>
      </w:r>
    </w:p>
    <w:p w14:paraId="3445297F" w14:textId="77777777" w:rsidR="00D226C0" w:rsidRPr="000D2D0C" w:rsidRDefault="00D226C0" w:rsidP="00D226C0">
      <w:pPr>
        <w:rPr>
          <w:sz w:val="12"/>
          <w:szCs w:val="18"/>
        </w:rPr>
      </w:pPr>
      <w:r w:rsidRPr="000D2D0C">
        <w:rPr>
          <w:sz w:val="12"/>
          <w:szCs w:val="18"/>
        </w:rPr>
        <w:t xml:space="preserve">According to Ding &amp; Dafoe, cumulative-strategic logic encompasses strategic assets and dependent industries characterized by significant entry impediments, </w:t>
      </w:r>
      <w:proofErr w:type="gramStart"/>
      <w:r w:rsidRPr="000D2D0C">
        <w:rPr>
          <w:sz w:val="12"/>
          <w:szCs w:val="18"/>
        </w:rPr>
        <w:t>including ”</w:t>
      </w:r>
      <w:proofErr w:type="gramEnd"/>
      <w:r w:rsidRPr="000D2D0C">
        <w:rPr>
          <w:sz w:val="12"/>
          <w:szCs w:val="18"/>
        </w:rPr>
        <w:t xml:space="preserve">...first-mover dynamics, incumbency advantages, economies of scale, or other cumulative dynamics,” and include complicated technology reliant upon cumulative investment that often leads to insufficient investment by the market in these assets. The assets characterized by this logic include aircraft engines, computer infrastructure such as servers, and military equipment that requires high budgetary expenditure due to </w:t>
      </w:r>
      <w:proofErr w:type="gramStart"/>
      <w:r w:rsidRPr="000D2D0C">
        <w:rPr>
          <w:sz w:val="12"/>
          <w:szCs w:val="18"/>
        </w:rPr>
        <w:t>complexity[</w:t>
      </w:r>
      <w:proofErr w:type="gramEnd"/>
      <w:r w:rsidRPr="000D2D0C">
        <w:rPr>
          <w:sz w:val="12"/>
          <w:szCs w:val="18"/>
        </w:rPr>
        <w:t>147].</w:t>
      </w:r>
    </w:p>
    <w:p w14:paraId="5C55CAD5" w14:textId="77777777" w:rsidR="00D226C0" w:rsidRPr="000D2D0C" w:rsidRDefault="00D226C0" w:rsidP="00D226C0">
      <w:pPr>
        <w:rPr>
          <w:sz w:val="12"/>
          <w:szCs w:val="18"/>
        </w:rPr>
      </w:pPr>
      <w:r w:rsidRPr="000D2D0C">
        <w:rPr>
          <w:sz w:val="12"/>
          <w:szCs w:val="18"/>
        </w:rPr>
        <w:t xml:space="preserve">By contrast, assets dictated by infrastructure-strategic logic that the market does not readily supply and under-invests in, such a railroad </w:t>
      </w:r>
      <w:proofErr w:type="gramStart"/>
      <w:r w:rsidRPr="000D2D0C">
        <w:rPr>
          <w:sz w:val="12"/>
          <w:szCs w:val="18"/>
        </w:rPr>
        <w:t>infrastructure[</w:t>
      </w:r>
      <w:proofErr w:type="gramEnd"/>
      <w:r w:rsidRPr="000D2D0C">
        <w:rPr>
          <w:sz w:val="12"/>
          <w:szCs w:val="18"/>
        </w:rPr>
        <w:t xml:space="preserve">147]. </w:t>
      </w:r>
      <w:proofErr w:type="gramStart"/>
      <w:r w:rsidRPr="000D2D0C">
        <w:rPr>
          <w:sz w:val="12"/>
          <w:szCs w:val="18"/>
        </w:rPr>
        <w:t>These ”foundational</w:t>
      </w:r>
      <w:proofErr w:type="gramEnd"/>
      <w:r w:rsidRPr="000D2D0C">
        <w:rPr>
          <w:sz w:val="12"/>
          <w:szCs w:val="18"/>
        </w:rPr>
        <w:t>” assets generate</w:t>
      </w:r>
      <w:proofErr w:type="gramStart"/>
      <w:r w:rsidRPr="000D2D0C">
        <w:rPr>
          <w:sz w:val="12"/>
          <w:szCs w:val="18"/>
        </w:rPr>
        <w:t>, ”positive</w:t>
      </w:r>
      <w:proofErr w:type="gramEnd"/>
      <w:r w:rsidRPr="000D2D0C">
        <w:rPr>
          <w:sz w:val="12"/>
          <w:szCs w:val="18"/>
        </w:rPr>
        <w:t xml:space="preserve"> spillovers across the national economy or military system, in which subnational actors (for example, firms or military branches) underinvest because they do not appropriate all the associated gains.” </w:t>
      </w:r>
    </w:p>
    <w:p w14:paraId="62533FD5" w14:textId="77777777" w:rsidR="00D226C0" w:rsidRPr="000D2D0C" w:rsidRDefault="00D226C0" w:rsidP="00D226C0">
      <w:pPr>
        <w:rPr>
          <w:sz w:val="12"/>
          <w:szCs w:val="18"/>
        </w:rPr>
      </w:pPr>
      <w:r w:rsidRPr="000D2D0C">
        <w:rPr>
          <w:sz w:val="12"/>
          <w:szCs w:val="18"/>
        </w:rPr>
        <w:t>Finally, Dependency-strategic logic governs assets such as CRMSs - where the supply-chains the provide said assets are subject to disruption by an opponent due to</w:t>
      </w:r>
      <w:proofErr w:type="gramStart"/>
      <w:r w:rsidRPr="000D2D0C">
        <w:rPr>
          <w:sz w:val="12"/>
          <w:szCs w:val="18"/>
        </w:rPr>
        <w:t>, ”</w:t>
      </w:r>
      <w:proofErr w:type="gramEnd"/>
      <w:r w:rsidRPr="000D2D0C">
        <w:rPr>
          <w:sz w:val="12"/>
          <w:szCs w:val="18"/>
        </w:rPr>
        <w:t>...the physical, organizational, or national concentration” along the supply-</w:t>
      </w:r>
      <w:proofErr w:type="gramStart"/>
      <w:r w:rsidRPr="000D2D0C">
        <w:rPr>
          <w:sz w:val="12"/>
          <w:szCs w:val="18"/>
        </w:rPr>
        <w:t>chain[</w:t>
      </w:r>
      <w:proofErr w:type="gramEnd"/>
      <w:r w:rsidRPr="000D2D0C">
        <w:rPr>
          <w:sz w:val="12"/>
          <w:szCs w:val="18"/>
        </w:rPr>
        <w:t>147].</w:t>
      </w:r>
    </w:p>
    <w:p w14:paraId="2EC4A67F" w14:textId="77777777" w:rsidR="00D226C0" w:rsidRPr="000D2D0C" w:rsidRDefault="00D226C0" w:rsidP="00D226C0">
      <w:pPr>
        <w:rPr>
          <w:sz w:val="12"/>
          <w:szCs w:val="18"/>
        </w:rPr>
      </w:pPr>
      <w:r w:rsidRPr="000D2D0C">
        <w:rPr>
          <w:sz w:val="12"/>
          <w:szCs w:val="18"/>
        </w:rPr>
        <w:t xml:space="preserve">These logics are not mutually </w:t>
      </w:r>
      <w:proofErr w:type="gramStart"/>
      <w:r w:rsidRPr="000D2D0C">
        <w:rPr>
          <w:sz w:val="12"/>
          <w:szCs w:val="18"/>
        </w:rPr>
        <w:t>exclusive,</w:t>
      </w:r>
      <w:proofErr w:type="gramEnd"/>
      <w:r w:rsidRPr="000D2D0C">
        <w:rPr>
          <w:sz w:val="12"/>
          <w:szCs w:val="18"/>
        </w:rPr>
        <w:t xml:space="preserve"> indeed Ding &amp; Dafoe propose a set graph as a representation of this intersecting conceptual model, see Fig. 2. Not only are these logics subject to false positives and </w:t>
      </w:r>
      <w:proofErr w:type="gramStart"/>
      <w:r w:rsidRPr="000D2D0C">
        <w:rPr>
          <w:sz w:val="12"/>
          <w:szCs w:val="18"/>
        </w:rPr>
        <w:t>negatives[</w:t>
      </w:r>
      <w:proofErr w:type="gramEnd"/>
      <w:r w:rsidRPr="000D2D0C">
        <w:rPr>
          <w:sz w:val="12"/>
          <w:szCs w:val="18"/>
        </w:rPr>
        <w:t xml:space="preserve">147], but it is unclear where one logic ought to be employed over another due to the dependent nature of technology on input minerals. As Ding &amp; Dafoe stipulate, for example, computer chips occupy the intersection of all three logics while raw minerals occupy the dependency-strategic logic portion of the </w:t>
      </w:r>
      <w:proofErr w:type="gramStart"/>
      <w:r w:rsidRPr="000D2D0C">
        <w:rPr>
          <w:sz w:val="12"/>
          <w:szCs w:val="18"/>
        </w:rPr>
        <w:t>framework[</w:t>
      </w:r>
      <w:proofErr w:type="gramEnd"/>
      <w:r w:rsidRPr="000D2D0C">
        <w:rPr>
          <w:sz w:val="12"/>
          <w:szCs w:val="18"/>
        </w:rPr>
        <w:t>147].</w:t>
      </w:r>
    </w:p>
    <w:p w14:paraId="493420FD" w14:textId="77777777" w:rsidR="00D226C0" w:rsidRPr="000D2D0C" w:rsidRDefault="00D226C0" w:rsidP="00D226C0">
      <w:pPr>
        <w:rPr>
          <w:sz w:val="12"/>
          <w:szCs w:val="18"/>
        </w:rPr>
      </w:pPr>
      <w:r w:rsidRPr="000D2D0C">
        <w:rPr>
          <w:sz w:val="12"/>
          <w:szCs w:val="18"/>
        </w:rPr>
        <w:t>The question that remains is where one ends and the other begins. One might argue at the point of manufacture, but that is an insufficient answer. If, for example, the Chinese state were to attempt to strangle the supply of input CRMs necessary for the manufacture of the most state-of-the-art chips made by Taiwan Semi-Conductor Manufacturing Company (TSMC), it is entirely feasible to argue that not only are both the chips and the input minerals subject to dependency-strategic logic but so are all of the infrastructure-strategic logic assets that are affected by this shortage and the actual implementation of the restrictive Chinese policy as well.</w:t>
      </w:r>
    </w:p>
    <w:p w14:paraId="6FE2755B" w14:textId="77777777" w:rsidR="00D226C0" w:rsidRPr="000D2D0C" w:rsidRDefault="00D226C0" w:rsidP="00D226C0">
      <w:pPr>
        <w:rPr>
          <w:sz w:val="12"/>
          <w:szCs w:val="18"/>
        </w:rPr>
      </w:pPr>
      <w:r w:rsidRPr="00A1673A">
        <w:rPr>
          <w:sz w:val="16"/>
        </w:rPr>
        <w:t xml:space="preserve">Therefore, such a rigid framework violates the holistic approach necessitated by systems design, as explored in sub-section III-D.3. </w:t>
      </w:r>
      <w:r w:rsidRPr="00A1673A">
        <w:rPr>
          <w:rStyle w:val="StyleUnderline"/>
        </w:rPr>
        <w:t>Subsequently, a research and implementation gap exists between the analysis of weaponized CRM supply-chains, risk, and systems thinking, which ought to be engaged</w:t>
      </w:r>
      <w:r w:rsidRPr="00A1673A">
        <w:rPr>
          <w:sz w:val="16"/>
        </w:rPr>
        <w:t xml:space="preserve">. </w:t>
      </w:r>
    </w:p>
    <w:p w14:paraId="5DBD1007" w14:textId="77777777" w:rsidR="00D226C0" w:rsidRPr="000D2D0C" w:rsidRDefault="00D226C0" w:rsidP="00D226C0">
      <w:pPr>
        <w:rPr>
          <w:sz w:val="12"/>
          <w:szCs w:val="18"/>
        </w:rPr>
      </w:pPr>
      <w:r w:rsidRPr="000D2D0C">
        <w:rPr>
          <w:sz w:val="12"/>
          <w:szCs w:val="18"/>
        </w:rPr>
        <w:t>H. Critical Infrastructure Sectors</w:t>
      </w:r>
    </w:p>
    <w:p w14:paraId="391CD301" w14:textId="77777777" w:rsidR="00D226C0" w:rsidRPr="000D2D0C" w:rsidRDefault="00D226C0" w:rsidP="00D226C0">
      <w:pPr>
        <w:rPr>
          <w:sz w:val="12"/>
          <w:szCs w:val="18"/>
        </w:rPr>
      </w:pPr>
      <w:r w:rsidRPr="000D2D0C">
        <w:rPr>
          <w:sz w:val="12"/>
          <w:szCs w:val="18"/>
        </w:rPr>
        <w:t>This sub-section of the literature deals with different classifications and definitions of critical infrastructure and different associated sectors; it is split into three elements: a description of the literature investigating critical infrastructure, the definition and orientation of the European Union with regards to critical infrastructure and critical infrastructure risk management, and the parallel of these considerations in the United States.</w:t>
      </w:r>
    </w:p>
    <w:p w14:paraId="21D7ADE0" w14:textId="77777777" w:rsidR="00D226C0" w:rsidRPr="00A1673A" w:rsidRDefault="00D226C0" w:rsidP="00D226C0">
      <w:pPr>
        <w:rPr>
          <w:sz w:val="16"/>
        </w:rPr>
      </w:pPr>
      <w:r w:rsidRPr="00A1673A">
        <w:rPr>
          <w:rStyle w:val="StyleUnderline"/>
        </w:rPr>
        <w:t xml:space="preserve">Broadly, </w:t>
      </w:r>
      <w:r w:rsidRPr="00617A8C">
        <w:rPr>
          <w:rStyle w:val="Emphasis"/>
          <w:highlight w:val="green"/>
        </w:rPr>
        <w:t>critical infrastructure</w:t>
      </w:r>
      <w:r w:rsidRPr="00A1673A">
        <w:rPr>
          <w:rStyle w:val="StyleUnderline"/>
        </w:rPr>
        <w:t xml:space="preserve"> pertains to those </w:t>
      </w:r>
      <w:r w:rsidRPr="00A1673A">
        <w:rPr>
          <w:rStyle w:val="Emphasis"/>
        </w:rPr>
        <w:t>supply-chains</w:t>
      </w:r>
      <w:r w:rsidRPr="00A1673A">
        <w:rPr>
          <w:rStyle w:val="StyleUnderline"/>
        </w:rPr>
        <w:t xml:space="preserve"> and/or assets the absence of which would </w:t>
      </w:r>
      <w:r w:rsidRPr="00617A8C">
        <w:rPr>
          <w:rStyle w:val="StyleUnderline"/>
          <w:highlight w:val="green"/>
        </w:rPr>
        <w:t xml:space="preserve">be </w:t>
      </w:r>
      <w:r w:rsidRPr="00617A8C">
        <w:rPr>
          <w:rStyle w:val="Emphasis"/>
          <w:highlight w:val="green"/>
        </w:rPr>
        <w:t>catastrophic</w:t>
      </w:r>
      <w:r w:rsidRPr="00A1673A">
        <w:rPr>
          <w:rStyle w:val="StyleUnderline"/>
        </w:rPr>
        <w:t xml:space="preserve"> for the continued operation of a nation, be they related </w:t>
      </w:r>
      <w:r w:rsidRPr="00617A8C">
        <w:rPr>
          <w:rStyle w:val="StyleUnderline"/>
          <w:highlight w:val="green"/>
        </w:rPr>
        <w:t>to</w:t>
      </w:r>
      <w:r w:rsidRPr="00A1673A">
        <w:rPr>
          <w:rStyle w:val="StyleUnderline"/>
        </w:rPr>
        <w:t xml:space="preserve"> </w:t>
      </w:r>
      <w:r w:rsidRPr="00A1673A">
        <w:rPr>
          <w:rStyle w:val="Emphasis"/>
        </w:rPr>
        <w:t>economic activity</w:t>
      </w:r>
      <w:r w:rsidRPr="00A1673A">
        <w:rPr>
          <w:rStyle w:val="StyleUnderline"/>
        </w:rPr>
        <w:t xml:space="preserve">, </w:t>
      </w:r>
      <w:r w:rsidRPr="00617A8C">
        <w:rPr>
          <w:rStyle w:val="Emphasis"/>
          <w:highlight w:val="green"/>
        </w:rPr>
        <w:t>state</w:t>
      </w:r>
      <w:r w:rsidRPr="00A1673A">
        <w:rPr>
          <w:rStyle w:val="Emphasis"/>
        </w:rPr>
        <w:t xml:space="preserve"> organ </w:t>
      </w:r>
      <w:r w:rsidRPr="00617A8C">
        <w:rPr>
          <w:rStyle w:val="Emphasis"/>
          <w:highlight w:val="green"/>
        </w:rPr>
        <w:t>operation</w:t>
      </w:r>
      <w:r w:rsidRPr="00A1673A">
        <w:rPr>
          <w:rStyle w:val="StyleUnderline"/>
        </w:rPr>
        <w:t xml:space="preserve">, or the </w:t>
      </w:r>
      <w:r w:rsidRPr="00A1673A">
        <w:rPr>
          <w:rStyle w:val="Emphasis"/>
        </w:rPr>
        <w:t xml:space="preserve">military </w:t>
      </w:r>
      <w:proofErr w:type="gramStart"/>
      <w:r w:rsidRPr="00A1673A">
        <w:rPr>
          <w:rStyle w:val="Emphasis"/>
        </w:rPr>
        <w:t>apparatus</w:t>
      </w:r>
      <w:r w:rsidRPr="00A1673A">
        <w:rPr>
          <w:sz w:val="16"/>
        </w:rPr>
        <w:t>[</w:t>
      </w:r>
      <w:proofErr w:type="gramEnd"/>
      <w:r w:rsidRPr="00A1673A">
        <w:rPr>
          <w:sz w:val="16"/>
        </w:rPr>
        <w:t xml:space="preserve">148]. </w:t>
      </w:r>
      <w:r w:rsidRPr="00A1673A">
        <w:rPr>
          <w:rStyle w:val="StyleUnderline"/>
        </w:rPr>
        <w:t xml:space="preserve">In the context of </w:t>
      </w:r>
      <w:r w:rsidRPr="00617A8C">
        <w:rPr>
          <w:rStyle w:val="Emphasis"/>
          <w:highlight w:val="green"/>
        </w:rPr>
        <w:t>highly interconnected</w:t>
      </w:r>
      <w:r w:rsidRPr="00A1673A">
        <w:rPr>
          <w:rStyle w:val="Emphasis"/>
        </w:rPr>
        <w:t xml:space="preserve"> contemporary </w:t>
      </w:r>
      <w:r w:rsidRPr="00617A8C">
        <w:rPr>
          <w:rStyle w:val="Emphasis"/>
          <w:highlight w:val="green"/>
        </w:rPr>
        <w:t>systems</w:t>
      </w:r>
      <w:r w:rsidRPr="00A1673A">
        <w:rPr>
          <w:rStyle w:val="StyleUnderline"/>
        </w:rPr>
        <w:t xml:space="preserve">, </w:t>
      </w:r>
      <w:r w:rsidRPr="00617A8C">
        <w:rPr>
          <w:rStyle w:val="StyleUnderline"/>
          <w:highlight w:val="green"/>
        </w:rPr>
        <w:t>upon which</w:t>
      </w:r>
      <w:r w:rsidRPr="00A1673A">
        <w:rPr>
          <w:rStyle w:val="StyleUnderline"/>
        </w:rPr>
        <w:t xml:space="preserve"> the </w:t>
      </w:r>
      <w:r w:rsidRPr="00A1673A">
        <w:rPr>
          <w:rStyle w:val="Emphasis"/>
        </w:rPr>
        <w:t xml:space="preserve">security of sovereign </w:t>
      </w:r>
      <w:r w:rsidRPr="00617A8C">
        <w:rPr>
          <w:rStyle w:val="Emphasis"/>
          <w:highlight w:val="green"/>
        </w:rPr>
        <w:t>states</w:t>
      </w:r>
      <w:r w:rsidRPr="00617A8C">
        <w:rPr>
          <w:rStyle w:val="StyleUnderline"/>
          <w:highlight w:val="green"/>
        </w:rPr>
        <w:t xml:space="preserve"> </w:t>
      </w:r>
      <w:proofErr w:type="gramStart"/>
      <w:r w:rsidRPr="00617A8C">
        <w:rPr>
          <w:rStyle w:val="StyleUnderline"/>
          <w:highlight w:val="green"/>
        </w:rPr>
        <w:t>are</w:t>
      </w:r>
      <w:proofErr w:type="gramEnd"/>
      <w:r w:rsidRPr="00617A8C">
        <w:rPr>
          <w:rStyle w:val="StyleUnderline"/>
          <w:highlight w:val="green"/>
        </w:rPr>
        <w:t xml:space="preserve"> dependent</w:t>
      </w:r>
      <w:r w:rsidRPr="00A1673A">
        <w:rPr>
          <w:rStyle w:val="StyleUnderline"/>
        </w:rPr>
        <w:t xml:space="preserve">, critical infrastructure is the subject of intense policy manifestation and risk </w:t>
      </w:r>
      <w:proofErr w:type="gramStart"/>
      <w:r w:rsidRPr="00A1673A">
        <w:rPr>
          <w:rStyle w:val="StyleUnderline"/>
        </w:rPr>
        <w:t>management</w:t>
      </w:r>
      <w:r w:rsidRPr="00A1673A">
        <w:rPr>
          <w:sz w:val="16"/>
        </w:rPr>
        <w:t>[</w:t>
      </w:r>
      <w:proofErr w:type="gramEnd"/>
      <w:r w:rsidRPr="00A1673A">
        <w:rPr>
          <w:sz w:val="16"/>
        </w:rPr>
        <w:t xml:space="preserve">149, 150]. This is especially true given the increased interdependence of critical infrastructure systems across national boarders11, as bound by not only shared infrastructure but also shared supply-chains for the resources necessary for continual </w:t>
      </w:r>
      <w:proofErr w:type="gramStart"/>
      <w:r w:rsidRPr="00A1673A">
        <w:rPr>
          <w:sz w:val="16"/>
        </w:rPr>
        <w:t>operation[</w:t>
      </w:r>
      <w:proofErr w:type="gramEnd"/>
      <w:r w:rsidRPr="00A1673A">
        <w:rPr>
          <w:sz w:val="16"/>
        </w:rPr>
        <w:t>149].</w:t>
      </w:r>
    </w:p>
    <w:p w14:paraId="6A361C0D" w14:textId="77777777" w:rsidR="00D226C0" w:rsidRPr="007C0FC2" w:rsidRDefault="00D226C0" w:rsidP="00D226C0">
      <w:pPr>
        <w:rPr>
          <w:sz w:val="2"/>
          <w:szCs w:val="2"/>
        </w:rPr>
      </w:pPr>
      <w:r w:rsidRPr="007C0FC2">
        <w:rPr>
          <w:sz w:val="2"/>
          <w:szCs w:val="2"/>
        </w:rPr>
        <w:t xml:space="preserve">Such complex interdependence could result in what Barbar &amp; Ali </w:t>
      </w:r>
      <w:proofErr w:type="gramStart"/>
      <w:r w:rsidRPr="007C0FC2">
        <w:rPr>
          <w:sz w:val="2"/>
          <w:szCs w:val="2"/>
        </w:rPr>
        <w:t>term</w:t>
      </w:r>
      <w:proofErr w:type="gramEnd"/>
      <w:r w:rsidRPr="007C0FC2">
        <w:rPr>
          <w:sz w:val="2"/>
          <w:szCs w:val="2"/>
        </w:rPr>
        <w:t xml:space="preserve"> a domino effect, where an attack or disruption to a critical infrastructure system could result in a subsequent </w:t>
      </w:r>
      <w:proofErr w:type="gramStart"/>
      <w:r w:rsidRPr="007C0FC2">
        <w:rPr>
          <w:sz w:val="2"/>
          <w:szCs w:val="2"/>
        </w:rPr>
        <w:t>knock on</w:t>
      </w:r>
      <w:proofErr w:type="gramEnd"/>
      <w:r w:rsidRPr="007C0FC2">
        <w:rPr>
          <w:sz w:val="2"/>
          <w:szCs w:val="2"/>
        </w:rPr>
        <w:t xml:space="preserve"> effect on other critical infrastructure sectors across one or more </w:t>
      </w:r>
      <w:proofErr w:type="gramStart"/>
      <w:r w:rsidRPr="007C0FC2">
        <w:rPr>
          <w:sz w:val="2"/>
          <w:szCs w:val="2"/>
        </w:rPr>
        <w:t>nations[</w:t>
      </w:r>
      <w:proofErr w:type="gramEnd"/>
      <w:r w:rsidRPr="007C0FC2">
        <w:rPr>
          <w:sz w:val="2"/>
          <w:szCs w:val="2"/>
        </w:rPr>
        <w:t>149, 151].</w:t>
      </w:r>
      <w:r>
        <w:rPr>
          <w:sz w:val="2"/>
          <w:szCs w:val="2"/>
        </w:rPr>
        <w:t xml:space="preserve"> </w:t>
      </w:r>
      <w:r w:rsidRPr="007C0FC2">
        <w:rPr>
          <w:sz w:val="2"/>
          <w:szCs w:val="2"/>
        </w:rPr>
        <w:t>Having now contextualized the concept in the more abstract, it is now necessary to explore the specific legal understandings of critical infrastructure. In this case, this literature review provides both an overview of U.S. and EU conceptualizations of critical infrastructure. As per the EU DIRECTIVE (EU) 2022/2557 OF THE EUROPEAN PARLIAMENT AND OF THE COUNCIL of 14 December 2022 on the resilience of critical entities and repealing Council Directive 2008/114/EC, critical infrastructure is defined as[152],</w:t>
      </w:r>
      <w:r>
        <w:rPr>
          <w:sz w:val="2"/>
          <w:szCs w:val="2"/>
        </w:rPr>
        <w:t xml:space="preserve"> </w:t>
      </w:r>
      <w:r w:rsidRPr="007C0FC2">
        <w:rPr>
          <w:sz w:val="2"/>
          <w:szCs w:val="2"/>
        </w:rPr>
        <w:t>”...an asset, a facility, equipment, a network or a system, or a part of an asset, a facility, equipment, a network or a system, which is necessary for the provision of an essential service.”</w:t>
      </w:r>
      <w:r>
        <w:rPr>
          <w:sz w:val="2"/>
          <w:szCs w:val="2"/>
        </w:rPr>
        <w:t xml:space="preserve"> </w:t>
      </w:r>
      <w:r w:rsidRPr="007C0FC2">
        <w:rPr>
          <w:sz w:val="2"/>
          <w:szCs w:val="2"/>
        </w:rPr>
        <w:t xml:space="preserve">These different critical infrastructure sectors as maintained by different critical entities - private or public sector legal entities that are identified by a Member State of the EU - </w:t>
      </w:r>
      <w:proofErr w:type="gramStart"/>
      <w:r w:rsidRPr="007C0FC2">
        <w:rPr>
          <w:sz w:val="2"/>
          <w:szCs w:val="2"/>
        </w:rPr>
        <w:t>an</w:t>
      </w:r>
      <w:proofErr w:type="gramEnd"/>
      <w:r w:rsidRPr="007C0FC2">
        <w:rPr>
          <w:sz w:val="2"/>
          <w:szCs w:val="2"/>
        </w:rPr>
        <w:t xml:space="preserve"> fall into any one of the eleven different critical infrastructure sectors, as can be seen in the Annex of the Directive. Critical infrastructure sectors are defined as belonging to either the energy, including electricity, oil, gas, hydrogen, and district heating and generation; transport, consisting of air, rail, water, road, and public transport; banking; financial market infrastructure; health; drinking water; waste water; digital infrastructure; public administration; and space sectors[152, 153]. It should be especially noted that this directive does not apply to critical entities concerned with national defense, except in edge cases where critical entities are only tangentially concerned with defense related </w:t>
      </w:r>
      <w:proofErr w:type="gramStart"/>
      <w:r w:rsidRPr="007C0FC2">
        <w:rPr>
          <w:sz w:val="2"/>
          <w:szCs w:val="2"/>
        </w:rPr>
        <w:t>infrastructure[</w:t>
      </w:r>
      <w:proofErr w:type="gramEnd"/>
      <w:r w:rsidRPr="007C0FC2">
        <w:rPr>
          <w:sz w:val="2"/>
          <w:szCs w:val="2"/>
        </w:rPr>
        <w:t>152].</w:t>
      </w:r>
      <w:r>
        <w:rPr>
          <w:sz w:val="2"/>
          <w:szCs w:val="2"/>
        </w:rPr>
        <w:t xml:space="preserve"> </w:t>
      </w:r>
      <w:r w:rsidRPr="007C0FC2">
        <w:rPr>
          <w:sz w:val="2"/>
          <w:szCs w:val="2"/>
        </w:rPr>
        <w:t xml:space="preserve">Risk management of supply-chains and critical infrastructure is a central concern for the </w:t>
      </w:r>
      <w:proofErr w:type="gramStart"/>
      <w:r w:rsidRPr="007C0FC2">
        <w:rPr>
          <w:sz w:val="2"/>
          <w:szCs w:val="2"/>
        </w:rPr>
        <w:t>EU[</w:t>
      </w:r>
      <w:proofErr w:type="gramEnd"/>
      <w:r w:rsidRPr="007C0FC2">
        <w:rPr>
          <w:sz w:val="2"/>
          <w:szCs w:val="2"/>
        </w:rPr>
        <w:t xml:space="preserve">152] and other </w:t>
      </w:r>
      <w:proofErr w:type="gramStart"/>
      <w:r w:rsidRPr="007C0FC2">
        <w:rPr>
          <w:sz w:val="2"/>
          <w:szCs w:val="2"/>
        </w:rPr>
        <w:t>actors[</w:t>
      </w:r>
      <w:proofErr w:type="gramEnd"/>
      <w:r w:rsidRPr="007C0FC2">
        <w:rPr>
          <w:sz w:val="2"/>
          <w:szCs w:val="2"/>
        </w:rPr>
        <w:t>149]. As the EU directive states[152], major crises such as the COVID 19 pandemic stressed supply-chains significantly[8], revealing or exacerbating weaknesses in critical infrastructure sectors that were hereto for unforeseen[8], especially regarding raw minerals and the mining sectors[154], as well as increasing prices and price volatility[155] - the latter of which is a proxy for aggregate risk[124].</w:t>
      </w:r>
      <w:r>
        <w:rPr>
          <w:sz w:val="2"/>
          <w:szCs w:val="2"/>
        </w:rPr>
        <w:t xml:space="preserve"> </w:t>
      </w:r>
      <w:r w:rsidRPr="007C0FC2">
        <w:rPr>
          <w:sz w:val="2"/>
          <w:szCs w:val="2"/>
        </w:rPr>
        <w:t>Failure to include defense in risk analysis and management of critical infrastructure is therefore puzzling. National defense is paramount and inherently intertwined with critical infrastructure. Not only were key pieces of infrastructure developed as the result of military R&amp;</w:t>
      </w:r>
      <w:proofErr w:type="gramStart"/>
      <w:r w:rsidRPr="007C0FC2">
        <w:rPr>
          <w:sz w:val="2"/>
          <w:szCs w:val="2"/>
        </w:rPr>
        <w:t>D[</w:t>
      </w:r>
      <w:proofErr w:type="gramEnd"/>
      <w:r w:rsidRPr="007C0FC2">
        <w:rPr>
          <w:sz w:val="2"/>
          <w:szCs w:val="2"/>
        </w:rPr>
        <w:t xml:space="preserve">156], but defense infrastructure frequently shares supply-chain dependencies with civilian critical </w:t>
      </w:r>
      <w:proofErr w:type="gramStart"/>
      <w:r w:rsidRPr="007C0FC2">
        <w:rPr>
          <w:sz w:val="2"/>
          <w:szCs w:val="2"/>
        </w:rPr>
        <w:t>infrastructure[</w:t>
      </w:r>
      <w:proofErr w:type="gramEnd"/>
      <w:r w:rsidRPr="007C0FC2">
        <w:rPr>
          <w:sz w:val="2"/>
          <w:szCs w:val="2"/>
        </w:rPr>
        <w:t>157].</w:t>
      </w:r>
      <w:r>
        <w:rPr>
          <w:sz w:val="2"/>
          <w:szCs w:val="2"/>
        </w:rPr>
        <w:t xml:space="preserve"> </w:t>
      </w:r>
      <w:r w:rsidRPr="007C0FC2">
        <w:rPr>
          <w:sz w:val="2"/>
          <w:szCs w:val="2"/>
        </w:rPr>
        <w:t>To account for this limited scope, other critical infrastructure frameworks were investigated. Another definition and delimitation of critical infrastructure is provided below in the form of the U.S. Cybersecurity and Infrastructure Security Agency’s list, which remediates this limited scope by providing a much more comprehensive breakdown of critical infrastructure sectors, classifying them in the following manner as per Presidential Policy Directive 21 (PPD-21)[158, 159]:</w:t>
      </w:r>
      <w:r>
        <w:rPr>
          <w:sz w:val="2"/>
          <w:szCs w:val="2"/>
        </w:rPr>
        <w:t xml:space="preserve"> </w:t>
      </w:r>
      <w:r w:rsidRPr="007C0FC2">
        <w:rPr>
          <w:sz w:val="2"/>
          <w:szCs w:val="2"/>
        </w:rPr>
        <w:t>• Chemical Sector</w:t>
      </w:r>
      <w:r>
        <w:rPr>
          <w:sz w:val="2"/>
          <w:szCs w:val="2"/>
        </w:rPr>
        <w:t xml:space="preserve"> </w:t>
      </w:r>
      <w:r w:rsidRPr="007C0FC2">
        <w:rPr>
          <w:sz w:val="2"/>
          <w:szCs w:val="2"/>
        </w:rPr>
        <w:t>• Commercial Facilities Sector</w:t>
      </w:r>
      <w:r>
        <w:rPr>
          <w:sz w:val="2"/>
          <w:szCs w:val="2"/>
        </w:rPr>
        <w:t xml:space="preserve"> </w:t>
      </w:r>
      <w:r w:rsidRPr="007C0FC2">
        <w:rPr>
          <w:sz w:val="2"/>
          <w:szCs w:val="2"/>
        </w:rPr>
        <w:t>• Communications Sector</w:t>
      </w:r>
      <w:r>
        <w:rPr>
          <w:sz w:val="2"/>
          <w:szCs w:val="2"/>
        </w:rPr>
        <w:t xml:space="preserve"> </w:t>
      </w:r>
      <w:r w:rsidRPr="007C0FC2">
        <w:rPr>
          <w:sz w:val="2"/>
          <w:szCs w:val="2"/>
        </w:rPr>
        <w:t>• Critical Manufacturing Sector</w:t>
      </w:r>
      <w:r>
        <w:rPr>
          <w:sz w:val="2"/>
          <w:szCs w:val="2"/>
        </w:rPr>
        <w:t xml:space="preserve"> </w:t>
      </w:r>
      <w:r w:rsidRPr="007C0FC2">
        <w:rPr>
          <w:sz w:val="2"/>
          <w:szCs w:val="2"/>
        </w:rPr>
        <w:t>• Dams Sector</w:t>
      </w:r>
      <w:r>
        <w:rPr>
          <w:sz w:val="2"/>
          <w:szCs w:val="2"/>
        </w:rPr>
        <w:t xml:space="preserve"> </w:t>
      </w:r>
      <w:r w:rsidRPr="007C0FC2">
        <w:rPr>
          <w:sz w:val="2"/>
          <w:szCs w:val="2"/>
        </w:rPr>
        <w:t>• Defense Industrial Base Sector</w:t>
      </w:r>
      <w:r>
        <w:rPr>
          <w:sz w:val="2"/>
          <w:szCs w:val="2"/>
        </w:rPr>
        <w:t xml:space="preserve"> </w:t>
      </w:r>
      <w:r w:rsidRPr="007C0FC2">
        <w:rPr>
          <w:sz w:val="2"/>
          <w:szCs w:val="2"/>
        </w:rPr>
        <w:t>• Emergency Services Sector</w:t>
      </w:r>
      <w:r>
        <w:rPr>
          <w:sz w:val="2"/>
          <w:szCs w:val="2"/>
        </w:rPr>
        <w:t xml:space="preserve"> </w:t>
      </w:r>
      <w:r w:rsidRPr="007C0FC2">
        <w:rPr>
          <w:sz w:val="2"/>
          <w:szCs w:val="2"/>
        </w:rPr>
        <w:t>• Energy Sector</w:t>
      </w:r>
      <w:r>
        <w:rPr>
          <w:sz w:val="2"/>
          <w:szCs w:val="2"/>
        </w:rPr>
        <w:t xml:space="preserve"> </w:t>
      </w:r>
      <w:r w:rsidRPr="007C0FC2">
        <w:rPr>
          <w:sz w:val="2"/>
          <w:szCs w:val="2"/>
        </w:rPr>
        <w:t>• Financial Services Sector</w:t>
      </w:r>
      <w:r>
        <w:rPr>
          <w:sz w:val="2"/>
          <w:szCs w:val="2"/>
        </w:rPr>
        <w:t xml:space="preserve"> </w:t>
      </w:r>
      <w:r w:rsidRPr="007C0FC2">
        <w:rPr>
          <w:sz w:val="2"/>
          <w:szCs w:val="2"/>
        </w:rPr>
        <w:t>• Food and Agriculture Sector</w:t>
      </w:r>
      <w:r>
        <w:rPr>
          <w:sz w:val="2"/>
          <w:szCs w:val="2"/>
        </w:rPr>
        <w:t xml:space="preserve"> </w:t>
      </w:r>
      <w:r w:rsidRPr="007C0FC2">
        <w:rPr>
          <w:sz w:val="2"/>
          <w:szCs w:val="2"/>
        </w:rPr>
        <w:t>• Government Facilities Sector</w:t>
      </w:r>
      <w:r>
        <w:rPr>
          <w:sz w:val="2"/>
          <w:szCs w:val="2"/>
        </w:rPr>
        <w:t xml:space="preserve"> </w:t>
      </w:r>
      <w:r w:rsidRPr="007C0FC2">
        <w:rPr>
          <w:sz w:val="2"/>
          <w:szCs w:val="2"/>
        </w:rPr>
        <w:t>• Healthcare and Public Health Sector</w:t>
      </w:r>
      <w:r>
        <w:rPr>
          <w:sz w:val="2"/>
          <w:szCs w:val="2"/>
        </w:rPr>
        <w:t xml:space="preserve"> </w:t>
      </w:r>
      <w:r w:rsidRPr="007C0FC2">
        <w:rPr>
          <w:sz w:val="2"/>
          <w:szCs w:val="2"/>
        </w:rPr>
        <w:t>• Information Technology Sector</w:t>
      </w:r>
      <w:r>
        <w:rPr>
          <w:sz w:val="2"/>
          <w:szCs w:val="2"/>
        </w:rPr>
        <w:t xml:space="preserve"> </w:t>
      </w:r>
      <w:r w:rsidRPr="007C0FC2">
        <w:rPr>
          <w:sz w:val="2"/>
          <w:szCs w:val="2"/>
        </w:rPr>
        <w:t>• Nuclear Reactors, Materials, and Waste Sector</w:t>
      </w:r>
      <w:r>
        <w:rPr>
          <w:sz w:val="2"/>
          <w:szCs w:val="2"/>
        </w:rPr>
        <w:t xml:space="preserve"> </w:t>
      </w:r>
      <w:r w:rsidRPr="007C0FC2">
        <w:rPr>
          <w:sz w:val="2"/>
          <w:szCs w:val="2"/>
        </w:rPr>
        <w:t>• Transportation Systems Sector</w:t>
      </w:r>
      <w:r>
        <w:rPr>
          <w:sz w:val="2"/>
          <w:szCs w:val="2"/>
        </w:rPr>
        <w:t xml:space="preserve"> </w:t>
      </w:r>
      <w:r w:rsidRPr="007C0FC2">
        <w:rPr>
          <w:sz w:val="2"/>
          <w:szCs w:val="2"/>
        </w:rPr>
        <w:t>• Water and Wastewater Systems</w:t>
      </w:r>
      <w:r>
        <w:rPr>
          <w:sz w:val="2"/>
          <w:szCs w:val="2"/>
        </w:rPr>
        <w:t xml:space="preserve"> </w:t>
      </w:r>
      <w:r w:rsidRPr="007C0FC2">
        <w:rPr>
          <w:sz w:val="2"/>
          <w:szCs w:val="2"/>
        </w:rPr>
        <w:t xml:space="preserve">When contrasted to the policies and frameworks of the EU, it is clear the U.S. employs a far more comprehensive approach when PPD-21 is further contextualized in relation to more recent policy developments regarding securing different supply chains that feed and are reliant upon different critical infrastructure sectors. This is especially true with regards to the ’Defense Industrial Base Sector’ with the publication of public documents such as the ’Securing Defense-Critical Supply Chains’ action plan that was developed in response to U.S. President Biden’s Executive Order 14017[120]. necessary for different nations’ security, functioning, and prosperity. The different sectors of critical infrastructure are interrelated and differ in classification from block to block or nation to nation. As these sectors are both reliant upon and integral to different </w:t>
      </w:r>
      <w:proofErr w:type="gramStart"/>
      <w:r w:rsidRPr="007C0FC2">
        <w:rPr>
          <w:sz w:val="2"/>
          <w:szCs w:val="2"/>
        </w:rPr>
        <w:t>supply-chains</w:t>
      </w:r>
      <w:proofErr w:type="gramEnd"/>
      <w:r w:rsidRPr="007C0FC2">
        <w:rPr>
          <w:sz w:val="2"/>
          <w:szCs w:val="2"/>
        </w:rPr>
        <w:t xml:space="preserve">, especially CRMs, </w:t>
      </w:r>
      <w:r w:rsidRPr="007C0FC2">
        <w:rPr>
          <w:rStyle w:val="StyleUnderline"/>
          <w:sz w:val="2"/>
          <w:szCs w:val="2"/>
          <w:u w:val="none"/>
        </w:rPr>
        <w:t xml:space="preserve">it is necessary to consider the impact of risk on </w:t>
      </w:r>
      <w:proofErr w:type="gramStart"/>
      <w:r w:rsidRPr="007C0FC2">
        <w:rPr>
          <w:rStyle w:val="Emphasis"/>
          <w:b w:val="0"/>
          <w:bCs/>
          <w:sz w:val="2"/>
          <w:szCs w:val="2"/>
          <w:u w:val="none"/>
        </w:rPr>
        <w:t>supply-chains</w:t>
      </w:r>
      <w:proofErr w:type="gramEnd"/>
      <w:r w:rsidRPr="007C0FC2">
        <w:rPr>
          <w:rStyle w:val="StyleUnderline"/>
          <w:sz w:val="2"/>
          <w:szCs w:val="2"/>
          <w:u w:val="none"/>
        </w:rPr>
        <w:t xml:space="preserve"> as </w:t>
      </w:r>
      <w:r w:rsidRPr="007C0FC2">
        <w:rPr>
          <w:rStyle w:val="Emphasis"/>
          <w:b w:val="0"/>
          <w:bCs/>
          <w:sz w:val="2"/>
          <w:szCs w:val="2"/>
          <w:u w:val="none"/>
        </w:rPr>
        <w:t>ultimately reflected</w:t>
      </w:r>
      <w:r w:rsidRPr="007C0FC2">
        <w:rPr>
          <w:rStyle w:val="StyleUnderline"/>
          <w:sz w:val="2"/>
          <w:szCs w:val="2"/>
          <w:u w:val="none"/>
        </w:rPr>
        <w:t xml:space="preserve"> in the behavior and operational status of these </w:t>
      </w:r>
      <w:r w:rsidRPr="007C0FC2">
        <w:rPr>
          <w:rStyle w:val="Emphasis"/>
          <w:b w:val="0"/>
          <w:bCs/>
          <w:sz w:val="2"/>
          <w:szCs w:val="2"/>
          <w:u w:val="none"/>
        </w:rPr>
        <w:t>critical infrastructure</w:t>
      </w:r>
      <w:r w:rsidRPr="007C0FC2">
        <w:rPr>
          <w:rStyle w:val="StyleUnderline"/>
          <w:sz w:val="2"/>
          <w:szCs w:val="2"/>
          <w:u w:val="none"/>
        </w:rPr>
        <w:t xml:space="preserve"> sectors</w:t>
      </w:r>
      <w:r w:rsidRPr="007C0FC2">
        <w:rPr>
          <w:sz w:val="2"/>
          <w:szCs w:val="2"/>
        </w:rPr>
        <w:t>.</w:t>
      </w:r>
      <w:r>
        <w:rPr>
          <w:sz w:val="2"/>
          <w:szCs w:val="2"/>
        </w:rPr>
        <w:t xml:space="preserve"> </w:t>
      </w:r>
      <w:r w:rsidRPr="007C0FC2">
        <w:rPr>
          <w:rStyle w:val="StyleUnderline"/>
          <w:sz w:val="2"/>
          <w:szCs w:val="2"/>
          <w:u w:val="none"/>
        </w:rPr>
        <w:t>In conclusion, critical infrastructure is a key classification that encompasses the assets and systems necessary for different nations’ security, functioning, and prosperity</w:t>
      </w:r>
      <w:r w:rsidRPr="007C0FC2">
        <w:rPr>
          <w:sz w:val="2"/>
          <w:szCs w:val="2"/>
        </w:rPr>
        <w:t xml:space="preserve">. The different sectors of critical infrastructure are interrelated and differ in classification from block to block or nation to nation. </w:t>
      </w:r>
      <w:r w:rsidRPr="007C0FC2">
        <w:rPr>
          <w:rStyle w:val="StyleUnderline"/>
          <w:sz w:val="2"/>
          <w:szCs w:val="2"/>
          <w:u w:val="none"/>
        </w:rPr>
        <w:t xml:space="preserve">As these sectors are both </w:t>
      </w:r>
      <w:r w:rsidRPr="007C0FC2">
        <w:rPr>
          <w:rStyle w:val="Emphasis"/>
          <w:b w:val="0"/>
          <w:bCs/>
          <w:sz w:val="2"/>
          <w:szCs w:val="2"/>
          <w:u w:val="none"/>
        </w:rPr>
        <w:t>reliant</w:t>
      </w:r>
      <w:r w:rsidRPr="007C0FC2">
        <w:rPr>
          <w:rStyle w:val="StyleUnderline"/>
          <w:sz w:val="2"/>
          <w:szCs w:val="2"/>
          <w:u w:val="none"/>
        </w:rPr>
        <w:t xml:space="preserve"> upon and integral to different </w:t>
      </w:r>
      <w:proofErr w:type="gramStart"/>
      <w:r w:rsidRPr="007C0FC2">
        <w:rPr>
          <w:rStyle w:val="Emphasis"/>
          <w:b w:val="0"/>
          <w:bCs/>
          <w:sz w:val="2"/>
          <w:szCs w:val="2"/>
          <w:u w:val="none"/>
        </w:rPr>
        <w:t>supply-chains</w:t>
      </w:r>
      <w:proofErr w:type="gramEnd"/>
      <w:r w:rsidRPr="007C0FC2">
        <w:rPr>
          <w:rStyle w:val="StyleUnderline"/>
          <w:sz w:val="2"/>
          <w:szCs w:val="2"/>
          <w:u w:val="none"/>
        </w:rPr>
        <w:t xml:space="preserve">, especially CRMs, it is necessary to consider the impact of risk on </w:t>
      </w:r>
      <w:proofErr w:type="gramStart"/>
      <w:r w:rsidRPr="007C0FC2">
        <w:rPr>
          <w:rStyle w:val="StyleUnderline"/>
          <w:sz w:val="2"/>
          <w:szCs w:val="2"/>
          <w:u w:val="none"/>
        </w:rPr>
        <w:t>supply-chains</w:t>
      </w:r>
      <w:proofErr w:type="gramEnd"/>
      <w:r w:rsidRPr="007C0FC2">
        <w:rPr>
          <w:rStyle w:val="StyleUnderline"/>
          <w:sz w:val="2"/>
          <w:szCs w:val="2"/>
          <w:u w:val="none"/>
        </w:rPr>
        <w:t xml:space="preserve"> as ultimately reflected in the behavior and operational status of these critical infrastructure sectors</w:t>
      </w:r>
      <w:r w:rsidRPr="007C0FC2">
        <w:rPr>
          <w:sz w:val="2"/>
          <w:szCs w:val="2"/>
        </w:rPr>
        <w:t>.</w:t>
      </w:r>
      <w:r>
        <w:rPr>
          <w:sz w:val="2"/>
          <w:szCs w:val="2"/>
        </w:rPr>
        <w:t xml:space="preserve"> </w:t>
      </w:r>
      <w:r w:rsidRPr="007C0FC2">
        <w:rPr>
          <w:sz w:val="2"/>
          <w:szCs w:val="2"/>
        </w:rPr>
        <w:t>IV. METHODOLOGY AND THEORETICAL FRAMEWORK</w:t>
      </w:r>
      <w:r>
        <w:rPr>
          <w:sz w:val="2"/>
          <w:szCs w:val="2"/>
        </w:rPr>
        <w:t xml:space="preserve"> </w:t>
      </w:r>
      <w:r w:rsidRPr="007C0FC2">
        <w:rPr>
          <w:sz w:val="2"/>
          <w:szCs w:val="2"/>
        </w:rPr>
        <w:t>A. Overview</w:t>
      </w:r>
      <w:r>
        <w:rPr>
          <w:sz w:val="2"/>
          <w:szCs w:val="2"/>
        </w:rPr>
        <w:t xml:space="preserve"> </w:t>
      </w:r>
      <w:r w:rsidRPr="007C0FC2">
        <w:rPr>
          <w:sz w:val="2"/>
          <w:szCs w:val="2"/>
        </w:rPr>
        <w:t xml:space="preserve">As articulated in Section II, this paper creates a framework, from an offensive actor’s perspective that seeks to attack the European Union, using the Design Science Research (DSR) paradigm. This paradigm seeks to create socio-technical </w:t>
      </w:r>
      <w:proofErr w:type="gramStart"/>
      <w:r w:rsidRPr="007C0FC2">
        <w:rPr>
          <w:sz w:val="2"/>
          <w:szCs w:val="2"/>
        </w:rPr>
        <w:t>systems[</w:t>
      </w:r>
      <w:proofErr w:type="gramEnd"/>
      <w:r w:rsidRPr="007C0FC2">
        <w:rPr>
          <w:sz w:val="2"/>
          <w:szCs w:val="2"/>
        </w:rPr>
        <w:t xml:space="preserve">160] in the form of an instantiated </w:t>
      </w:r>
      <w:proofErr w:type="gramStart"/>
      <w:r w:rsidRPr="007C0FC2">
        <w:rPr>
          <w:sz w:val="2"/>
          <w:szCs w:val="2"/>
        </w:rPr>
        <w:t>artifacts[</w:t>
      </w:r>
      <w:proofErr w:type="gramEnd"/>
      <w:r w:rsidRPr="007C0FC2">
        <w:rPr>
          <w:sz w:val="2"/>
          <w:szCs w:val="2"/>
        </w:rPr>
        <w:t xml:space="preserve">161]. In this </w:t>
      </w:r>
      <w:proofErr w:type="gramStart"/>
      <w:r w:rsidRPr="007C0FC2">
        <w:rPr>
          <w:sz w:val="2"/>
          <w:szCs w:val="2"/>
        </w:rPr>
        <w:t>particular instance</w:t>
      </w:r>
      <w:proofErr w:type="gramEnd"/>
      <w:r w:rsidRPr="007C0FC2">
        <w:rPr>
          <w:sz w:val="2"/>
          <w:szCs w:val="2"/>
        </w:rPr>
        <w:t xml:space="preserve">, the instantiated artifact is a framework which provides a map of how to offensively leverage weaponized </w:t>
      </w:r>
      <w:proofErr w:type="gramStart"/>
      <w:r w:rsidRPr="007C0FC2">
        <w:rPr>
          <w:sz w:val="2"/>
          <w:szCs w:val="2"/>
        </w:rPr>
        <w:t>risk</w:t>
      </w:r>
      <w:proofErr w:type="gramEnd"/>
      <w:r w:rsidRPr="007C0FC2">
        <w:rPr>
          <w:sz w:val="2"/>
          <w:szCs w:val="2"/>
        </w:rPr>
        <w:t xml:space="preserve"> can be employed against supply-chains.</w:t>
      </w:r>
      <w:r>
        <w:rPr>
          <w:sz w:val="2"/>
          <w:szCs w:val="2"/>
        </w:rPr>
        <w:t xml:space="preserve"> </w:t>
      </w:r>
      <w:r w:rsidRPr="007C0FC2">
        <w:rPr>
          <w:sz w:val="2"/>
          <w:szCs w:val="2"/>
        </w:rPr>
        <w:t>This iterative framework is to be multi-functional - it can be employed to investigate both offensive and defensive postures of different actors, both theoretical and real; it also may be iteratively employed to update scholarly knowledge regarding existing supply-chain vulnerabilities and their contextualization within a greater realist understanding of economic coercion and supply-chain warfare.</w:t>
      </w:r>
      <w:r>
        <w:rPr>
          <w:sz w:val="2"/>
          <w:szCs w:val="2"/>
        </w:rPr>
        <w:t xml:space="preserve"> </w:t>
      </w:r>
      <w:r w:rsidRPr="007C0FC2">
        <w:rPr>
          <w:sz w:val="2"/>
          <w:szCs w:val="2"/>
        </w:rPr>
        <w:t xml:space="preserve">In other terms, the </w:t>
      </w:r>
      <w:proofErr w:type="gramStart"/>
      <w:r w:rsidRPr="007C0FC2">
        <w:rPr>
          <w:sz w:val="2"/>
          <w:szCs w:val="2"/>
        </w:rPr>
        <w:t>final outcome</w:t>
      </w:r>
      <w:proofErr w:type="gramEnd"/>
      <w:r w:rsidRPr="007C0FC2">
        <w:rPr>
          <w:sz w:val="2"/>
          <w:szCs w:val="2"/>
        </w:rPr>
        <w:t xml:space="preserve"> of this paper is a nascent design theory12 or design framework that draws on existing knowledge to provide a structured approach to operationalizing weaponized risk. An offensive actor’s perspective is assumed for two reasons:</w:t>
      </w:r>
      <w:r>
        <w:rPr>
          <w:sz w:val="2"/>
          <w:szCs w:val="2"/>
        </w:rPr>
        <w:t xml:space="preserve"> </w:t>
      </w:r>
      <w:r w:rsidRPr="007C0FC2">
        <w:rPr>
          <w:sz w:val="2"/>
          <w:szCs w:val="2"/>
        </w:rPr>
        <w:t>1) To bridge the gap between offensive frameworks that analyze supply-chain vulnerabilities and existing literature on how different geopolitical actors seek to mitigate or effectively induce risk in CRM supply-chains.</w:t>
      </w:r>
      <w:r>
        <w:rPr>
          <w:sz w:val="2"/>
          <w:szCs w:val="2"/>
        </w:rPr>
        <w:t xml:space="preserve"> </w:t>
      </w:r>
      <w:r w:rsidRPr="007C0FC2">
        <w:rPr>
          <w:sz w:val="2"/>
          <w:szCs w:val="2"/>
        </w:rPr>
        <w:t>2) To gain further insight into potential vulnerabilities that are not easily conceptualized from a defensive perspective.</w:t>
      </w:r>
      <w:r>
        <w:rPr>
          <w:sz w:val="2"/>
          <w:szCs w:val="2"/>
        </w:rPr>
        <w:t xml:space="preserve"> </w:t>
      </w:r>
      <w:r w:rsidRPr="007C0FC2">
        <w:rPr>
          <w:sz w:val="2"/>
          <w:szCs w:val="2"/>
        </w:rPr>
        <w:t>To meet the criteria set forth by DSR, the delivered framework will be defined in accordance with Johannesson &amp; Perjons four components of a framework[162], which are:</w:t>
      </w:r>
      <w:r>
        <w:rPr>
          <w:sz w:val="2"/>
          <w:szCs w:val="2"/>
        </w:rPr>
        <w:t xml:space="preserve"> </w:t>
      </w:r>
      <w:r w:rsidRPr="007C0FC2">
        <w:rPr>
          <w:sz w:val="2"/>
          <w:szCs w:val="2"/>
        </w:rPr>
        <w:t>1) ”A number of logically related activities, with well-defined input and output.”</w:t>
      </w:r>
      <w:r>
        <w:rPr>
          <w:sz w:val="2"/>
          <w:szCs w:val="2"/>
        </w:rPr>
        <w:t xml:space="preserve"> </w:t>
      </w:r>
      <w:r w:rsidRPr="007C0FC2">
        <w:rPr>
          <w:sz w:val="2"/>
          <w:szCs w:val="2"/>
        </w:rPr>
        <w:t>2) ”Guidelines for carrying out the activities.”</w:t>
      </w:r>
      <w:r>
        <w:rPr>
          <w:sz w:val="2"/>
          <w:szCs w:val="2"/>
        </w:rPr>
        <w:t xml:space="preserve"> </w:t>
      </w:r>
      <w:r w:rsidRPr="007C0FC2">
        <w:rPr>
          <w:sz w:val="2"/>
          <w:szCs w:val="2"/>
        </w:rPr>
        <w:t>3) ”Guidelines for selecting research strategies and methods to be used in the activities.”</w:t>
      </w:r>
      <w:r>
        <w:rPr>
          <w:sz w:val="2"/>
          <w:szCs w:val="2"/>
        </w:rPr>
        <w:t xml:space="preserve"> </w:t>
      </w:r>
      <w:r w:rsidRPr="007C0FC2">
        <w:rPr>
          <w:sz w:val="2"/>
          <w:szCs w:val="2"/>
        </w:rPr>
        <w:t>4) ”Guidelines for relating the research to an existing knowledge base.”</w:t>
      </w:r>
      <w:r>
        <w:rPr>
          <w:sz w:val="2"/>
          <w:szCs w:val="2"/>
        </w:rPr>
        <w:t xml:space="preserve"> </w:t>
      </w:r>
      <w:r w:rsidRPr="007C0FC2">
        <w:rPr>
          <w:sz w:val="2"/>
          <w:szCs w:val="2"/>
        </w:rPr>
        <w:t>The proposed project adopts an empiricist, post positivist approach to creating a framework aligned with the dynamics of socio-technical systems. Because of asymmetric information, the very nature of risk and uncertainty demands such an approach due to the inability to grasp all probabilities of all events.</w:t>
      </w:r>
      <w:r>
        <w:rPr>
          <w:sz w:val="2"/>
          <w:szCs w:val="2"/>
        </w:rPr>
        <w:t xml:space="preserve"> </w:t>
      </w:r>
      <w:r w:rsidRPr="007C0FC2">
        <w:rPr>
          <w:sz w:val="2"/>
          <w:szCs w:val="2"/>
        </w:rPr>
        <w:t xml:space="preserve">Subsequently, the following sub-sections deal with the following elements: the research questions that this paper seeks to answer; the definition of risk and models of risk adopted in the pursuit of creating the framework articulated above; the alignment of this framework within both the security studies field and the design science research framework as an novel contribution to both fields; the conceptualization of weaponized, or induced, risk and its bearings on risk management frameworks (of which the paper herein constitutes one); problem scope; how </w:t>
      </w:r>
      <w:r w:rsidRPr="007C0FC2">
        <w:rPr>
          <w:rStyle w:val="Emphasis"/>
          <w:b w:val="0"/>
          <w:bCs/>
          <w:sz w:val="2"/>
          <w:szCs w:val="2"/>
          <w:u w:val="none"/>
        </w:rPr>
        <w:t>weaponized risk</w:t>
      </w:r>
      <w:r w:rsidRPr="007C0FC2">
        <w:rPr>
          <w:rStyle w:val="StyleUnderline"/>
          <w:sz w:val="2"/>
          <w:szCs w:val="2"/>
          <w:u w:val="none"/>
        </w:rPr>
        <w:t xml:space="preserve"> figures into both </w:t>
      </w:r>
      <w:r w:rsidRPr="007C0FC2">
        <w:rPr>
          <w:rStyle w:val="Emphasis"/>
          <w:b w:val="0"/>
          <w:bCs/>
          <w:sz w:val="2"/>
          <w:szCs w:val="2"/>
          <w:u w:val="none"/>
        </w:rPr>
        <w:t>offensive and defensive realist</w:t>
      </w:r>
      <w:r w:rsidRPr="007C0FC2">
        <w:rPr>
          <w:rStyle w:val="Emphasis"/>
          <w:sz w:val="2"/>
          <w:szCs w:val="2"/>
          <w:u w:val="none"/>
        </w:rPr>
        <w:t xml:space="preserve"> </w:t>
      </w:r>
      <w:r w:rsidRPr="007C0FC2">
        <w:rPr>
          <w:rStyle w:val="Emphasis"/>
          <w:b w:val="0"/>
          <w:bCs/>
          <w:sz w:val="2"/>
          <w:szCs w:val="2"/>
          <w:u w:val="none"/>
        </w:rPr>
        <w:t>narratives</w:t>
      </w:r>
      <w:r w:rsidRPr="007C0FC2">
        <w:rPr>
          <w:rStyle w:val="StyleUnderline"/>
          <w:sz w:val="2"/>
          <w:szCs w:val="2"/>
          <w:u w:val="none"/>
        </w:rPr>
        <w:t xml:space="preserve"> and understandings of the </w:t>
      </w:r>
      <w:r w:rsidRPr="007C0FC2">
        <w:rPr>
          <w:rStyle w:val="Emphasis"/>
          <w:b w:val="0"/>
          <w:bCs/>
          <w:sz w:val="2"/>
          <w:szCs w:val="2"/>
          <w:u w:val="none"/>
        </w:rPr>
        <w:t>international order</w:t>
      </w:r>
      <w:r w:rsidRPr="007C0FC2">
        <w:rPr>
          <w:rStyle w:val="StyleUnderline"/>
          <w:sz w:val="2"/>
          <w:szCs w:val="2"/>
          <w:u w:val="none"/>
        </w:rPr>
        <w:t>, as well as the relevance of this subject to the strategies that may be employed by different actors; the material and methods employed in the pursuit of the creation of the articulated artifact, including the data sources, types of data, data handling, measurement of aggregate risk, methods of risk disaggregation, and identification of different attack vectors</w:t>
      </w:r>
      <w:r w:rsidRPr="007C0FC2">
        <w:rPr>
          <w:sz w:val="2"/>
          <w:szCs w:val="2"/>
        </w:rPr>
        <w:t>.</w:t>
      </w:r>
      <w:r>
        <w:rPr>
          <w:sz w:val="2"/>
          <w:szCs w:val="2"/>
        </w:rPr>
        <w:t xml:space="preserve"> </w:t>
      </w:r>
      <w:r w:rsidRPr="007C0FC2">
        <w:rPr>
          <w:sz w:val="2"/>
          <w:szCs w:val="2"/>
        </w:rPr>
        <w:t xml:space="preserve">To generate the framework presented by this paper, the following research questions were generated and answered in chronological order to provide a basis for both exploration of historical and contemporary exploitation of supply-chain risk, and to then identify how these examples may be applied to contemporary supply-chains. These questions are itemized as </w:t>
      </w:r>
      <w:proofErr w:type="gramStart"/>
      <w:r w:rsidRPr="007C0FC2">
        <w:rPr>
          <w:sz w:val="2"/>
          <w:szCs w:val="2"/>
        </w:rPr>
        <w:t>follows:</w:t>
      </w:r>
      <w:r>
        <w:rPr>
          <w:sz w:val="2"/>
          <w:szCs w:val="2"/>
        </w:rPr>
        <w:t xml:space="preserve"> </w:t>
      </w:r>
      <w:r w:rsidRPr="007C0FC2">
        <w:rPr>
          <w:sz w:val="2"/>
          <w:szCs w:val="2"/>
        </w:rPr>
        <w:t>•</w:t>
      </w:r>
      <w:proofErr w:type="gramEnd"/>
      <w:r w:rsidRPr="007C0FC2">
        <w:rPr>
          <w:sz w:val="2"/>
          <w:szCs w:val="2"/>
        </w:rPr>
        <w:t xml:space="preserve"> RQ1 To what extent have different attempts by states and their proxies to weaponize risk been successful?</w:t>
      </w:r>
      <w:r>
        <w:rPr>
          <w:sz w:val="2"/>
          <w:szCs w:val="2"/>
        </w:rPr>
        <w:t xml:space="preserve"> </w:t>
      </w:r>
      <w:r w:rsidRPr="007C0FC2">
        <w:rPr>
          <w:sz w:val="2"/>
          <w:szCs w:val="2"/>
        </w:rPr>
        <w:t>• RQ2 Which supply-chains exhibit potential for exploitation?</w:t>
      </w:r>
      <w:r>
        <w:rPr>
          <w:sz w:val="2"/>
          <w:szCs w:val="2"/>
        </w:rPr>
        <w:t xml:space="preserve"> </w:t>
      </w:r>
      <w:r w:rsidRPr="007C0FC2">
        <w:rPr>
          <w:sz w:val="2"/>
          <w:szCs w:val="2"/>
        </w:rPr>
        <w:t xml:space="preserve">Answering RQ1 allows for this paper to synthesize different case studies and examine the differing methods in which risk can be induced. In essence, it allows for the generation of different </w:t>
      </w:r>
      <w:proofErr w:type="spellStart"/>
      <w:r w:rsidRPr="007C0FC2">
        <w:rPr>
          <w:sz w:val="2"/>
          <w:szCs w:val="2"/>
        </w:rPr>
        <w:t>riskinduction</w:t>
      </w:r>
      <w:proofErr w:type="spellEnd"/>
      <w:r w:rsidRPr="007C0FC2">
        <w:rPr>
          <w:sz w:val="2"/>
          <w:szCs w:val="2"/>
        </w:rPr>
        <w:t xml:space="preserve"> techniques from proof by induction. Subsequently, with RQ2, potential targets, and even novel techniques, can be explored through the examination of European Union economic and military supply-chains leading to a list of potential targets and attack vectors. However, since this framework deals with a hypothetical opponent, it would be difficult to appraise the feasibility of attacking different targets via the determined attack vectors without hypothesizing as to the tangible and intangible assets that an opponent could leverage.</w:t>
      </w:r>
      <w:r>
        <w:rPr>
          <w:sz w:val="2"/>
          <w:szCs w:val="2"/>
        </w:rPr>
        <w:t xml:space="preserve"> </w:t>
      </w:r>
      <w:r w:rsidRPr="007C0FC2">
        <w:rPr>
          <w:sz w:val="2"/>
          <w:szCs w:val="2"/>
        </w:rPr>
        <w:t>B. Theoretical Framework</w:t>
      </w:r>
      <w:r>
        <w:rPr>
          <w:sz w:val="2"/>
          <w:szCs w:val="2"/>
        </w:rPr>
        <w:t xml:space="preserve"> </w:t>
      </w:r>
      <w:r w:rsidRPr="007C0FC2">
        <w:rPr>
          <w:sz w:val="2"/>
          <w:szCs w:val="2"/>
        </w:rPr>
        <w:t>1) Alignment with the Security and Strategic Studies Fields</w:t>
      </w:r>
      <w:r>
        <w:rPr>
          <w:sz w:val="2"/>
          <w:szCs w:val="2"/>
        </w:rPr>
        <w:t xml:space="preserve"> </w:t>
      </w:r>
      <w:r w:rsidRPr="007C0FC2">
        <w:rPr>
          <w:sz w:val="2"/>
          <w:szCs w:val="2"/>
        </w:rPr>
        <w:t xml:space="preserve">Pursuant to the requirements of the Charles University Masters of International Security Studies course, and </w:t>
      </w:r>
      <w:proofErr w:type="spellStart"/>
      <w:r w:rsidRPr="007C0FC2">
        <w:rPr>
          <w:sz w:val="2"/>
          <w:szCs w:val="2"/>
        </w:rPr>
        <w:t>inline</w:t>
      </w:r>
      <w:proofErr w:type="spellEnd"/>
      <w:r w:rsidRPr="007C0FC2">
        <w:rPr>
          <w:sz w:val="2"/>
          <w:szCs w:val="2"/>
        </w:rPr>
        <w:t xml:space="preserve"> with the field of Security Studies, as well with the field of Strategic Studies, the following sub-section outlines the ways in which this Master’s dissertation provides novel contributions to the academic literature and broader strategic understanding of risk, supply-chains, and CRMs.</w:t>
      </w:r>
    </w:p>
    <w:p w14:paraId="38DF08F9" w14:textId="77777777" w:rsidR="00D226C0" w:rsidRPr="007C0FC2" w:rsidRDefault="00D226C0" w:rsidP="00D226C0">
      <w:pPr>
        <w:rPr>
          <w:rStyle w:val="Emphasis"/>
          <w:b w:val="0"/>
          <w:bCs/>
          <w:u w:val="none"/>
        </w:rPr>
      </w:pPr>
      <w:r>
        <w:rPr>
          <w:rStyle w:val="Emphasis"/>
          <w:b w:val="0"/>
          <w:bCs/>
          <w:u w:val="none"/>
        </w:rPr>
        <w:t>[Condensed Text Ends]</w:t>
      </w:r>
    </w:p>
    <w:p w14:paraId="5F6801A9" w14:textId="77777777" w:rsidR="00D226C0" w:rsidRPr="00A1673A" w:rsidRDefault="00D226C0" w:rsidP="00D226C0">
      <w:pPr>
        <w:rPr>
          <w:sz w:val="16"/>
        </w:rPr>
      </w:pPr>
      <w:r w:rsidRPr="009336F8">
        <w:rPr>
          <w:rStyle w:val="Emphasis"/>
        </w:rPr>
        <w:t>Risk</w:t>
      </w:r>
      <w:r w:rsidRPr="009336F8">
        <w:rPr>
          <w:rStyle w:val="StyleUnderline"/>
        </w:rPr>
        <w:t xml:space="preserve"> as an </w:t>
      </w:r>
      <w:r w:rsidRPr="009336F8">
        <w:rPr>
          <w:rStyle w:val="Emphasis"/>
        </w:rPr>
        <w:t>analytical concept</w:t>
      </w:r>
      <w:r w:rsidRPr="009336F8">
        <w:rPr>
          <w:rStyle w:val="StyleUnderline"/>
        </w:rPr>
        <w:t>, despite its ubiquity in the fields of finance, economics, supply-chain management, engineering, and military thinking</w:t>
      </w:r>
      <w:r w:rsidRPr="009336F8">
        <w:rPr>
          <w:sz w:val="16"/>
        </w:rPr>
        <w:t xml:space="preserve">13, </w:t>
      </w:r>
      <w:r w:rsidRPr="009336F8">
        <w:rPr>
          <w:rStyle w:val="StyleUnderline"/>
        </w:rPr>
        <w:t xml:space="preserve">is </w:t>
      </w:r>
      <w:r w:rsidRPr="009336F8">
        <w:rPr>
          <w:rStyle w:val="Emphasis"/>
        </w:rPr>
        <w:t>surprisingly absent</w:t>
      </w:r>
      <w:r w:rsidRPr="009336F8">
        <w:rPr>
          <w:rStyle w:val="StyleUnderline"/>
        </w:rPr>
        <w:t xml:space="preserve"> as an employed tool even </w:t>
      </w:r>
      <w:proofErr w:type="gramStart"/>
      <w:r w:rsidRPr="009336F8">
        <w:rPr>
          <w:rStyle w:val="StyleUnderline"/>
        </w:rPr>
        <w:t>in light of</w:t>
      </w:r>
      <w:proofErr w:type="gramEnd"/>
      <w:r w:rsidRPr="009336F8">
        <w:rPr>
          <w:rStyle w:val="StyleUnderline"/>
        </w:rPr>
        <w:t xml:space="preserve"> its potential </w:t>
      </w:r>
      <w:proofErr w:type="gramStart"/>
      <w:r w:rsidRPr="009336F8">
        <w:rPr>
          <w:rStyle w:val="StyleUnderline"/>
        </w:rPr>
        <w:t>utility</w:t>
      </w:r>
      <w:r w:rsidRPr="009336F8">
        <w:rPr>
          <w:sz w:val="16"/>
        </w:rPr>
        <w:t>[</w:t>
      </w:r>
      <w:proofErr w:type="gramEnd"/>
      <w:r w:rsidRPr="009336F8">
        <w:rPr>
          <w:sz w:val="16"/>
        </w:rPr>
        <w:t xml:space="preserve">163]. </w:t>
      </w:r>
      <w:r w:rsidRPr="009336F8">
        <w:rPr>
          <w:rStyle w:val="StyleUnderline"/>
        </w:rPr>
        <w:t xml:space="preserve">Such a striking absence provides an opportunity to </w:t>
      </w:r>
      <w:r w:rsidRPr="009336F8">
        <w:rPr>
          <w:rStyle w:val="Emphasis"/>
        </w:rPr>
        <w:t>broaden empirical understandings of risk</w:t>
      </w:r>
      <w:r w:rsidRPr="009336F8">
        <w:rPr>
          <w:rStyle w:val="StyleUnderline"/>
        </w:rPr>
        <w:t>, beyond purely military domains to include economic, cultural, and financial</w:t>
      </w:r>
      <w:r w:rsidRPr="009336F8">
        <w:rPr>
          <w:sz w:val="16"/>
        </w:rPr>
        <w:t xml:space="preserve">, as identified by authors such as </w:t>
      </w:r>
      <w:proofErr w:type="gramStart"/>
      <w:r w:rsidRPr="009336F8">
        <w:rPr>
          <w:sz w:val="16"/>
        </w:rPr>
        <w:t>Petersen[</w:t>
      </w:r>
      <w:proofErr w:type="gramEnd"/>
      <w:r w:rsidRPr="009336F8">
        <w:rPr>
          <w:sz w:val="16"/>
        </w:rPr>
        <w:t xml:space="preserve">163]. </w:t>
      </w:r>
      <w:r w:rsidRPr="009336F8">
        <w:rPr>
          <w:rStyle w:val="StyleUnderline"/>
        </w:rPr>
        <w:t>This, in turn, allows for the investigations of security matters as they relate to specific state policies and practices in numerous fields from airport security to terrorism</w:t>
      </w:r>
      <w:r w:rsidRPr="009336F8">
        <w:rPr>
          <w:sz w:val="16"/>
        </w:rPr>
        <w:t xml:space="preserve">[163], </w:t>
      </w:r>
      <w:r w:rsidRPr="009336F8">
        <w:rPr>
          <w:rStyle w:val="StyleUnderline"/>
        </w:rPr>
        <w:t xml:space="preserve">especially in light of the rise of risk as a conceptual touchstone that appears to be </w:t>
      </w:r>
      <w:r w:rsidRPr="009336F8">
        <w:rPr>
          <w:rStyle w:val="Emphasis"/>
        </w:rPr>
        <w:t>superseding ’threats’ and ’security’</w:t>
      </w:r>
      <w:r w:rsidRPr="009336F8">
        <w:rPr>
          <w:rStyle w:val="StyleUnderline"/>
        </w:rPr>
        <w:t xml:space="preserve"> as </w:t>
      </w:r>
      <w:r w:rsidRPr="009336F8">
        <w:rPr>
          <w:rStyle w:val="Emphasis"/>
        </w:rPr>
        <w:t>dominant frameworks</w:t>
      </w:r>
      <w:r w:rsidRPr="009336F8">
        <w:rPr>
          <w:sz w:val="16"/>
        </w:rPr>
        <w:t xml:space="preserve">[163–165] due to an increasing lack of </w:t>
      </w:r>
      <w:proofErr w:type="spellStart"/>
      <w:r w:rsidRPr="009336F8">
        <w:rPr>
          <w:sz w:val="16"/>
        </w:rPr>
        <w:t>well defined</w:t>
      </w:r>
      <w:proofErr w:type="spellEnd"/>
      <w:r w:rsidRPr="00A1673A">
        <w:rPr>
          <w:sz w:val="16"/>
        </w:rPr>
        <w:t xml:space="preserve"> rules on the international stage which transcend ”space and time” and the limited scope of ’threats’ as a concept in a post-Cold War context[166].</w:t>
      </w:r>
    </w:p>
    <w:p w14:paraId="34149BFE" w14:textId="77777777" w:rsidR="00D226C0" w:rsidRPr="000D2D0C" w:rsidRDefault="00D226C0" w:rsidP="00D226C0">
      <w:pPr>
        <w:rPr>
          <w:sz w:val="12"/>
          <w:szCs w:val="18"/>
        </w:rPr>
      </w:pPr>
      <w:r w:rsidRPr="000D2D0C">
        <w:rPr>
          <w:sz w:val="12"/>
          <w:szCs w:val="18"/>
        </w:rPr>
        <w:t xml:space="preserve">As previously discussed in Sections III-B.2 and III-D.5, there are no apparent applied frameworks that provide insights into how risk may be induced/weaponized to lessen an opponent’s access to critical assets, namely CRMs, to which the </w:t>
      </w:r>
      <w:proofErr w:type="gramStart"/>
      <w:r w:rsidRPr="000D2D0C">
        <w:rPr>
          <w:sz w:val="12"/>
          <w:szCs w:val="18"/>
        </w:rPr>
        <w:t>opponents</w:t>
      </w:r>
      <w:proofErr w:type="gramEnd"/>
      <w:r w:rsidRPr="000D2D0C">
        <w:rPr>
          <w:sz w:val="12"/>
          <w:szCs w:val="18"/>
        </w:rPr>
        <w:t xml:space="preserve"> behavior is clearly bounded by different strategic logics. If it is in the interest of future researchers to investigate how aggregate actors may act </w:t>
      </w:r>
      <w:proofErr w:type="gramStart"/>
      <w:r w:rsidRPr="000D2D0C">
        <w:rPr>
          <w:sz w:val="12"/>
          <w:szCs w:val="18"/>
        </w:rPr>
        <w:t>in light of</w:t>
      </w:r>
      <w:proofErr w:type="gramEnd"/>
      <w:r w:rsidRPr="000D2D0C">
        <w:rPr>
          <w:sz w:val="12"/>
          <w:szCs w:val="18"/>
        </w:rPr>
        <w:t xml:space="preserve"> shifting access to CRMs, it is necessary to understand how an opponent may weaponize risk. Otherwise, strategic understanding of how the European union may react defensively will be diminished in applicability and scope.</w:t>
      </w:r>
    </w:p>
    <w:p w14:paraId="15B132D2" w14:textId="77777777" w:rsidR="00D226C0" w:rsidRPr="00A1673A" w:rsidRDefault="00D226C0" w:rsidP="00D226C0">
      <w:pPr>
        <w:rPr>
          <w:sz w:val="16"/>
        </w:rPr>
      </w:pPr>
      <w:r w:rsidRPr="00A1673A">
        <w:rPr>
          <w:rStyle w:val="StyleUnderline"/>
        </w:rPr>
        <w:t xml:space="preserve">Subsequently, when contextualized with a systems understanding of risk, </w:t>
      </w:r>
      <w:proofErr w:type="gramStart"/>
      <w:r w:rsidRPr="00A1673A">
        <w:rPr>
          <w:rStyle w:val="StyleUnderline"/>
        </w:rPr>
        <w:t>it is clear that the</w:t>
      </w:r>
      <w:proofErr w:type="gramEnd"/>
      <w:r w:rsidRPr="00A1673A">
        <w:rPr>
          <w:rStyle w:val="StyleUnderline"/>
        </w:rPr>
        <w:t xml:space="preserve"> </w:t>
      </w:r>
      <w:r w:rsidRPr="00617A8C">
        <w:rPr>
          <w:rStyle w:val="Emphasis"/>
          <w:highlight w:val="green"/>
        </w:rPr>
        <w:t>non-linear nature</w:t>
      </w:r>
      <w:r w:rsidRPr="00617A8C">
        <w:rPr>
          <w:rStyle w:val="StyleUnderline"/>
          <w:highlight w:val="green"/>
        </w:rPr>
        <w:t xml:space="preserve"> of</w:t>
      </w:r>
      <w:r w:rsidRPr="00A1673A">
        <w:rPr>
          <w:rStyle w:val="StyleUnderline"/>
        </w:rPr>
        <w:t xml:space="preserve"> the </w:t>
      </w:r>
      <w:r w:rsidRPr="00617A8C">
        <w:rPr>
          <w:rStyle w:val="Emphasis"/>
          <w:highlight w:val="green"/>
        </w:rPr>
        <w:t>supply-chains</w:t>
      </w:r>
      <w:r w:rsidRPr="00A1673A">
        <w:rPr>
          <w:rStyle w:val="StyleUnderline"/>
        </w:rPr>
        <w:t xml:space="preserve"> which underpin the provision of CRMs to different nations </w:t>
      </w:r>
      <w:proofErr w:type="gramStart"/>
      <w:r w:rsidRPr="00617A8C">
        <w:rPr>
          <w:rStyle w:val="StyleUnderline"/>
          <w:highlight w:val="green"/>
        </w:rPr>
        <w:t>necessitate</w:t>
      </w:r>
      <w:proofErr w:type="gramEnd"/>
      <w:r w:rsidRPr="00A1673A">
        <w:rPr>
          <w:rStyle w:val="StyleUnderline"/>
        </w:rPr>
        <w:t xml:space="preserve"> a </w:t>
      </w:r>
      <w:r w:rsidRPr="00617A8C">
        <w:rPr>
          <w:rStyle w:val="Emphasis"/>
          <w:highlight w:val="green"/>
        </w:rPr>
        <w:t>holistic</w:t>
      </w:r>
      <w:r w:rsidRPr="00A1673A">
        <w:rPr>
          <w:rStyle w:val="Emphasis"/>
        </w:rPr>
        <w:t xml:space="preserve"> technical </w:t>
      </w:r>
      <w:r w:rsidRPr="00617A8C">
        <w:rPr>
          <w:rStyle w:val="Emphasis"/>
          <w:highlight w:val="green"/>
        </w:rPr>
        <w:t>understanding</w:t>
      </w:r>
      <w:r w:rsidRPr="00A1673A">
        <w:rPr>
          <w:rStyle w:val="StyleUnderline"/>
        </w:rPr>
        <w:t xml:space="preserve"> of risk as demanded by the amorphous post-Cold War geopolitical field</w:t>
      </w:r>
      <w:r w:rsidRPr="00A1673A">
        <w:rPr>
          <w:sz w:val="16"/>
        </w:rPr>
        <w:t xml:space="preserve">. </w:t>
      </w:r>
      <w:r w:rsidRPr="00A1673A">
        <w:rPr>
          <w:rStyle w:val="StyleUnderline"/>
        </w:rPr>
        <w:t>The lack of existing implementations of risk in the field of security studies from a technical orientation also provides significant novelty and is therefore deemed to be a worth endeavor</w:t>
      </w:r>
      <w:r w:rsidRPr="00A1673A">
        <w:rPr>
          <w:sz w:val="16"/>
        </w:rPr>
        <w:t>.</w:t>
      </w:r>
    </w:p>
    <w:p w14:paraId="49F76A12" w14:textId="77777777" w:rsidR="00D226C0" w:rsidRPr="00A1673A" w:rsidRDefault="00D226C0" w:rsidP="00D226C0">
      <w:pPr>
        <w:rPr>
          <w:sz w:val="16"/>
        </w:rPr>
      </w:pPr>
      <w:proofErr w:type="gramStart"/>
      <w:r w:rsidRPr="00A1673A">
        <w:rPr>
          <w:rStyle w:val="StyleUnderline"/>
        </w:rPr>
        <w:t>This is</w:t>
      </w:r>
      <w:proofErr w:type="gramEnd"/>
      <w:r w:rsidRPr="00A1673A">
        <w:rPr>
          <w:rStyle w:val="StyleUnderline"/>
        </w:rPr>
        <w:t xml:space="preserve"> novelty rings true especially </w:t>
      </w:r>
      <w:proofErr w:type="gramStart"/>
      <w:r w:rsidRPr="00A1673A">
        <w:rPr>
          <w:rStyle w:val="StyleUnderline"/>
        </w:rPr>
        <w:t>in regards to</w:t>
      </w:r>
      <w:proofErr w:type="gramEnd"/>
      <w:r w:rsidRPr="00A1673A">
        <w:rPr>
          <w:rStyle w:val="StyleUnderline"/>
        </w:rPr>
        <w:t xml:space="preserve"> material realist conceptions of international relations and security</w:t>
      </w:r>
      <w:r w:rsidRPr="00A1673A">
        <w:rPr>
          <w:sz w:val="16"/>
        </w:rPr>
        <w:t xml:space="preserve">. Mearsheimer, the great proponent of offensive realism, conceptualizes the anarchic international order and the desire of power by states as </w:t>
      </w:r>
      <w:proofErr w:type="gramStart"/>
      <w:r w:rsidRPr="00A1673A">
        <w:rPr>
          <w:sz w:val="16"/>
        </w:rPr>
        <w:t>systems as</w:t>
      </w:r>
      <w:proofErr w:type="gramEnd"/>
      <w:r w:rsidRPr="00A1673A">
        <w:rPr>
          <w:sz w:val="16"/>
        </w:rPr>
        <w:t xml:space="preserve"> arising from the hegemonic ambitions of state actors. </w:t>
      </w:r>
      <w:r w:rsidRPr="00A1673A">
        <w:rPr>
          <w:rStyle w:val="StyleUnderline"/>
        </w:rPr>
        <w:t xml:space="preserve">Therefore, by assuming </w:t>
      </w:r>
      <w:r w:rsidRPr="00A1673A">
        <w:rPr>
          <w:rStyle w:val="Emphasis"/>
        </w:rPr>
        <w:t>offensive realism</w:t>
      </w:r>
      <w:r w:rsidRPr="00A1673A">
        <w:rPr>
          <w:rStyle w:val="StyleUnderline"/>
        </w:rPr>
        <w:t xml:space="preserve"> as an </w:t>
      </w:r>
      <w:r w:rsidRPr="00A1673A">
        <w:rPr>
          <w:rStyle w:val="Emphasis"/>
        </w:rPr>
        <w:t>axiomatic system condition</w:t>
      </w:r>
      <w:r w:rsidRPr="00A1673A">
        <w:rPr>
          <w:rStyle w:val="StyleUnderline"/>
        </w:rPr>
        <w:t>, this paper can more deftly construct a theoretical opponent with adequate justification for inducing risk in the supply-chains of different critical minerals</w:t>
      </w:r>
      <w:r w:rsidRPr="00A1673A">
        <w:rPr>
          <w:sz w:val="16"/>
        </w:rPr>
        <w:t>.</w:t>
      </w:r>
    </w:p>
    <w:p w14:paraId="33AD0ED4" w14:textId="77777777" w:rsidR="00D226C0" w:rsidRPr="000D2D0C" w:rsidRDefault="00D226C0" w:rsidP="00D226C0">
      <w:pPr>
        <w:rPr>
          <w:sz w:val="12"/>
          <w:szCs w:val="18"/>
        </w:rPr>
      </w:pPr>
      <w:r w:rsidRPr="000D2D0C">
        <w:rPr>
          <w:sz w:val="12"/>
          <w:szCs w:val="18"/>
        </w:rPr>
        <w:t>In increasing uncertain times, where powerful political actors such as the United States, the EU, Japan, China, and others are increasingly defining their strategic orientations around access to different CRMs, and in light of the research gap identified in this paper’s literature review, and the above paragraphs, a sufficient alignment with security studies as a field is established.</w:t>
      </w:r>
    </w:p>
    <w:p w14:paraId="111EB023" w14:textId="77777777" w:rsidR="00D226C0" w:rsidRPr="000D2D0C" w:rsidRDefault="00D226C0" w:rsidP="00D226C0">
      <w:pPr>
        <w:rPr>
          <w:sz w:val="12"/>
          <w:szCs w:val="18"/>
        </w:rPr>
      </w:pPr>
      <w:r w:rsidRPr="000D2D0C">
        <w:rPr>
          <w:sz w:val="12"/>
          <w:szCs w:val="18"/>
        </w:rPr>
        <w:t>2) Alignment with Design Science Research</w:t>
      </w:r>
    </w:p>
    <w:p w14:paraId="6157EF60" w14:textId="77777777" w:rsidR="00D226C0" w:rsidRPr="000D2D0C" w:rsidRDefault="00D226C0" w:rsidP="00D226C0">
      <w:pPr>
        <w:rPr>
          <w:sz w:val="12"/>
          <w:szCs w:val="18"/>
        </w:rPr>
      </w:pPr>
      <w:r w:rsidRPr="000D2D0C">
        <w:rPr>
          <w:sz w:val="12"/>
          <w:szCs w:val="18"/>
        </w:rPr>
        <w:t xml:space="preserve">Design Science Research (DSR) is a systematic approach to designing prescriptive artifacts through a process of deliberate, holistic design to solve problems in applied, real-world, </w:t>
      </w:r>
      <w:proofErr w:type="gramStart"/>
      <w:r w:rsidRPr="000D2D0C">
        <w:rPr>
          <w:sz w:val="12"/>
          <w:szCs w:val="18"/>
        </w:rPr>
        <w:t>domains[</w:t>
      </w:r>
      <w:proofErr w:type="gramEnd"/>
      <w:r w:rsidRPr="000D2D0C">
        <w:rPr>
          <w:sz w:val="12"/>
          <w:szCs w:val="18"/>
        </w:rPr>
        <w:t xml:space="preserve">167]. As an applied methodology, DSR is concerned with creating knowledge regarding the different permutations in which problems can be tackled and solutions made </w:t>
      </w:r>
      <w:proofErr w:type="gramStart"/>
      <w:r w:rsidRPr="000D2D0C">
        <w:rPr>
          <w:sz w:val="12"/>
          <w:szCs w:val="18"/>
        </w:rPr>
        <w:t>manifest[</w:t>
      </w:r>
      <w:proofErr w:type="gramEnd"/>
      <w:r w:rsidRPr="000D2D0C">
        <w:rPr>
          <w:sz w:val="12"/>
          <w:szCs w:val="18"/>
        </w:rPr>
        <w:t>167]. This knowledge is manifested by novel</w:t>
      </w:r>
      <w:proofErr w:type="gramStart"/>
      <w:r w:rsidRPr="000D2D0C">
        <w:rPr>
          <w:sz w:val="12"/>
          <w:szCs w:val="18"/>
        </w:rPr>
        <w:t>, ”constructs</w:t>
      </w:r>
      <w:proofErr w:type="gramEnd"/>
      <w:r w:rsidRPr="000D2D0C">
        <w:rPr>
          <w:sz w:val="12"/>
          <w:szCs w:val="18"/>
        </w:rPr>
        <w:t xml:space="preserve">, models, methods, and </w:t>
      </w:r>
      <w:proofErr w:type="gramStart"/>
      <w:r w:rsidRPr="000D2D0C">
        <w:rPr>
          <w:sz w:val="12"/>
          <w:szCs w:val="18"/>
        </w:rPr>
        <w:t>instantiations,”</w:t>
      </w:r>
      <w:proofErr w:type="gramEnd"/>
      <w:r w:rsidRPr="000D2D0C">
        <w:rPr>
          <w:sz w:val="12"/>
          <w:szCs w:val="18"/>
        </w:rPr>
        <w:t xml:space="preserve"> which directly </w:t>
      </w:r>
      <w:proofErr w:type="spellStart"/>
      <w:r w:rsidRPr="000D2D0C">
        <w:rPr>
          <w:sz w:val="12"/>
          <w:szCs w:val="18"/>
        </w:rPr>
        <w:t>cotribute</w:t>
      </w:r>
      <w:proofErr w:type="spellEnd"/>
      <w:r w:rsidRPr="000D2D0C">
        <w:rPr>
          <w:sz w:val="12"/>
          <w:szCs w:val="18"/>
        </w:rPr>
        <w:t xml:space="preserve"> to the solving of specific and/or general </w:t>
      </w:r>
      <w:proofErr w:type="gramStart"/>
      <w:r w:rsidRPr="000D2D0C">
        <w:rPr>
          <w:sz w:val="12"/>
          <w:szCs w:val="18"/>
        </w:rPr>
        <w:t>problems[</w:t>
      </w:r>
      <w:proofErr w:type="gramEnd"/>
      <w:r w:rsidRPr="000D2D0C">
        <w:rPr>
          <w:sz w:val="12"/>
          <w:szCs w:val="18"/>
        </w:rPr>
        <w:t xml:space="preserve">160, 167]. This research paradigm is multi-disciplinary, and extends beyond engineering and systems to include economics, and other </w:t>
      </w:r>
      <w:proofErr w:type="gramStart"/>
      <w:r w:rsidRPr="000D2D0C">
        <w:rPr>
          <w:sz w:val="12"/>
          <w:szCs w:val="18"/>
        </w:rPr>
        <w:t>fields[</w:t>
      </w:r>
      <w:proofErr w:type="gramEnd"/>
      <w:r w:rsidRPr="000D2D0C">
        <w:rPr>
          <w:sz w:val="12"/>
          <w:szCs w:val="18"/>
        </w:rPr>
        <w:t>167].</w:t>
      </w:r>
    </w:p>
    <w:p w14:paraId="05872CB7" w14:textId="77777777" w:rsidR="00D226C0" w:rsidRPr="000D2D0C" w:rsidRDefault="00D226C0" w:rsidP="00D226C0">
      <w:pPr>
        <w:rPr>
          <w:sz w:val="12"/>
          <w:szCs w:val="18"/>
        </w:rPr>
      </w:pPr>
      <w:r w:rsidRPr="000D2D0C">
        <w:rPr>
          <w:sz w:val="12"/>
          <w:szCs w:val="18"/>
        </w:rPr>
        <w:t xml:space="preserve">DSR operates initially from the identification of a ’problem space’ defined by </w:t>
      </w:r>
      <w:proofErr w:type="gramStart"/>
      <w:r w:rsidRPr="000D2D0C">
        <w:rPr>
          <w:sz w:val="12"/>
          <w:szCs w:val="18"/>
        </w:rPr>
        <w:t>the, ’</w:t>
      </w:r>
      <w:proofErr w:type="gramEnd"/>
      <w:r w:rsidRPr="000D2D0C">
        <w:rPr>
          <w:sz w:val="12"/>
          <w:szCs w:val="18"/>
        </w:rPr>
        <w:t xml:space="preserve">phenomena of interest’ that exist within the bounds of the </w:t>
      </w:r>
      <w:proofErr w:type="gramStart"/>
      <w:r w:rsidRPr="000D2D0C">
        <w:rPr>
          <w:sz w:val="12"/>
          <w:szCs w:val="18"/>
        </w:rPr>
        <w:t>problem[</w:t>
      </w:r>
      <w:proofErr w:type="gramEnd"/>
      <w:r w:rsidRPr="000D2D0C">
        <w:rPr>
          <w:sz w:val="12"/>
          <w:szCs w:val="18"/>
        </w:rPr>
        <w:t xml:space="preserve">167]. These phenomena include </w:t>
      </w:r>
      <w:proofErr w:type="gramStart"/>
      <w:r w:rsidRPr="000D2D0C">
        <w:rPr>
          <w:sz w:val="12"/>
          <w:szCs w:val="18"/>
        </w:rPr>
        <w:t>the[</w:t>
      </w:r>
      <w:proofErr w:type="gramEnd"/>
      <w:r w:rsidRPr="000D2D0C">
        <w:rPr>
          <w:sz w:val="12"/>
          <w:szCs w:val="18"/>
        </w:rPr>
        <w:t>167]</w:t>
      </w:r>
      <w:proofErr w:type="gramStart"/>
      <w:r w:rsidRPr="000D2D0C">
        <w:rPr>
          <w:sz w:val="12"/>
          <w:szCs w:val="18"/>
        </w:rPr>
        <w:t>, ”</w:t>
      </w:r>
      <w:proofErr w:type="gramEnd"/>
      <w:r w:rsidRPr="000D2D0C">
        <w:rPr>
          <w:sz w:val="12"/>
          <w:szCs w:val="18"/>
        </w:rPr>
        <w:t xml:space="preserve">...people, organizations, and existing or planned technologies.” This conceptual environment contains in it the objectives, necessary activities, problems, and potential avenues of problem remediation - as identified and held specifically by the stakeholders of the system - and are </w:t>
      </w:r>
      <w:proofErr w:type="gramStart"/>
      <w:r w:rsidRPr="000D2D0C">
        <w:rPr>
          <w:sz w:val="12"/>
          <w:szCs w:val="18"/>
        </w:rPr>
        <w:t>bounded</w:t>
      </w:r>
      <w:proofErr w:type="gramEnd"/>
      <w:r w:rsidRPr="000D2D0C">
        <w:rPr>
          <w:sz w:val="12"/>
          <w:szCs w:val="18"/>
        </w:rPr>
        <w:t xml:space="preserve"> by the needs of said stakeholders, as contextualized by the current strategy and existing practices of the problem </w:t>
      </w:r>
      <w:proofErr w:type="gramStart"/>
      <w:r w:rsidRPr="000D2D0C">
        <w:rPr>
          <w:sz w:val="12"/>
          <w:szCs w:val="18"/>
        </w:rPr>
        <w:t>owner[</w:t>
      </w:r>
      <w:proofErr w:type="gramEnd"/>
      <w:r w:rsidRPr="000D2D0C">
        <w:rPr>
          <w:sz w:val="12"/>
          <w:szCs w:val="18"/>
        </w:rPr>
        <w:t>167]. Furthermore, the needs of each stakeholder are</w:t>
      </w:r>
      <w:proofErr w:type="gramStart"/>
      <w:r w:rsidRPr="000D2D0C">
        <w:rPr>
          <w:sz w:val="12"/>
          <w:szCs w:val="18"/>
        </w:rPr>
        <w:t>, ”</w:t>
      </w:r>
      <w:proofErr w:type="gramEnd"/>
      <w:r w:rsidRPr="000D2D0C">
        <w:rPr>
          <w:sz w:val="12"/>
          <w:szCs w:val="18"/>
        </w:rPr>
        <w:t>...positioned relative to existing technology infrastructure, applications, communication architectures, and development capabilities</w:t>
      </w:r>
      <w:proofErr w:type="gramStart"/>
      <w:r w:rsidRPr="000D2D0C">
        <w:rPr>
          <w:sz w:val="12"/>
          <w:szCs w:val="18"/>
        </w:rPr>
        <w:t>.”[</w:t>
      </w:r>
      <w:proofErr w:type="gramEnd"/>
      <w:r w:rsidRPr="000D2D0C">
        <w:rPr>
          <w:sz w:val="12"/>
          <w:szCs w:val="18"/>
        </w:rPr>
        <w:t>167]</w:t>
      </w:r>
    </w:p>
    <w:p w14:paraId="2DCB1F1B" w14:textId="77777777" w:rsidR="00D226C0" w:rsidRPr="000D2D0C" w:rsidRDefault="00D226C0" w:rsidP="00D226C0">
      <w:pPr>
        <w:rPr>
          <w:sz w:val="12"/>
          <w:szCs w:val="18"/>
        </w:rPr>
      </w:pPr>
      <w:proofErr w:type="gramStart"/>
      <w:r w:rsidRPr="000D2D0C">
        <w:rPr>
          <w:sz w:val="12"/>
          <w:szCs w:val="18"/>
        </w:rPr>
        <w:t>All of</w:t>
      </w:r>
      <w:proofErr w:type="gramEnd"/>
      <w:r w:rsidRPr="000D2D0C">
        <w:rPr>
          <w:sz w:val="12"/>
          <w:szCs w:val="18"/>
        </w:rPr>
        <w:t xml:space="preserve"> these considerations in interest are synthesized to generate a unified research problem that is to be solved by the designer or researcher that assumes the task. Only by doing so can stakeholder requirements, even if the stakeholder is theoretical, be satisfied and therefore be considered relevant research worth the </w:t>
      </w:r>
      <w:proofErr w:type="gramStart"/>
      <w:r w:rsidRPr="000D2D0C">
        <w:rPr>
          <w:sz w:val="12"/>
          <w:szCs w:val="18"/>
        </w:rPr>
        <w:t>endeavor[</w:t>
      </w:r>
      <w:proofErr w:type="gramEnd"/>
      <w:r w:rsidRPr="000D2D0C">
        <w:rPr>
          <w:sz w:val="12"/>
          <w:szCs w:val="18"/>
        </w:rPr>
        <w:t>167].</w:t>
      </w:r>
    </w:p>
    <w:p w14:paraId="6475123E" w14:textId="77777777" w:rsidR="00D226C0" w:rsidRPr="000D2D0C" w:rsidRDefault="00D226C0" w:rsidP="00D226C0">
      <w:pPr>
        <w:rPr>
          <w:sz w:val="12"/>
          <w:szCs w:val="18"/>
        </w:rPr>
      </w:pPr>
      <w:r w:rsidRPr="000D2D0C">
        <w:rPr>
          <w:sz w:val="12"/>
          <w:szCs w:val="18"/>
        </w:rPr>
        <w:t>As shown in Fig. 3, in DSR, three broad elements are of prime importance: environment, design, and knowledge base.</w:t>
      </w:r>
    </w:p>
    <w:p w14:paraId="7A49C0A4" w14:textId="77777777" w:rsidR="00D226C0" w:rsidRPr="000D2D0C" w:rsidRDefault="00D226C0" w:rsidP="00D226C0">
      <w:pPr>
        <w:rPr>
          <w:sz w:val="12"/>
          <w:szCs w:val="18"/>
        </w:rPr>
      </w:pPr>
      <w:proofErr w:type="gramStart"/>
      <w:r w:rsidRPr="000D2D0C">
        <w:rPr>
          <w:sz w:val="12"/>
          <w:szCs w:val="18"/>
        </w:rPr>
        <w:t>The environment,</w:t>
      </w:r>
      <w:proofErr w:type="gramEnd"/>
      <w:r w:rsidRPr="000D2D0C">
        <w:rPr>
          <w:sz w:val="12"/>
          <w:szCs w:val="18"/>
        </w:rPr>
        <w:t xml:space="preserve"> provides the relevance to the design, and the applicable knowledge provided for by the knowledge base contributes the necessary rigor for the design. These processes are iterative, with each successive pass through the design cycle contributing to both the knowledge base and changing the environment in which the design is </w:t>
      </w:r>
      <w:proofErr w:type="gramStart"/>
      <w:r w:rsidRPr="000D2D0C">
        <w:rPr>
          <w:sz w:val="12"/>
          <w:szCs w:val="18"/>
        </w:rPr>
        <w:t>situated[</w:t>
      </w:r>
      <w:proofErr w:type="gramEnd"/>
      <w:r w:rsidRPr="000D2D0C">
        <w:rPr>
          <w:sz w:val="12"/>
          <w:szCs w:val="18"/>
        </w:rPr>
        <w:t>167].</w:t>
      </w:r>
    </w:p>
    <w:p w14:paraId="7A7057E6" w14:textId="77777777" w:rsidR="00D226C0" w:rsidRPr="000D2D0C" w:rsidRDefault="00D226C0" w:rsidP="00D226C0">
      <w:pPr>
        <w:rPr>
          <w:sz w:val="12"/>
          <w:szCs w:val="18"/>
        </w:rPr>
      </w:pPr>
      <w:r w:rsidRPr="000D2D0C">
        <w:rPr>
          <w:sz w:val="12"/>
          <w:szCs w:val="18"/>
        </w:rPr>
        <w:t xml:space="preserve">The activities for this model are separated into five processes, of which only four are relevant for this paper: problem identification and definition, defining the objective, creating the artifact (the framework), and applying the </w:t>
      </w:r>
      <w:proofErr w:type="gramStart"/>
      <w:r w:rsidRPr="000D2D0C">
        <w:rPr>
          <w:sz w:val="12"/>
          <w:szCs w:val="18"/>
        </w:rPr>
        <w:t>framework[</w:t>
      </w:r>
      <w:proofErr w:type="gramEnd"/>
      <w:r w:rsidRPr="000D2D0C">
        <w:rPr>
          <w:sz w:val="12"/>
          <w:szCs w:val="18"/>
        </w:rPr>
        <w:t xml:space="preserve">167]. The implementation of these steps </w:t>
      </w:r>
      <w:proofErr w:type="gramStart"/>
      <w:r w:rsidRPr="000D2D0C">
        <w:rPr>
          <w:sz w:val="12"/>
          <w:szCs w:val="18"/>
        </w:rPr>
        <w:t>are</w:t>
      </w:r>
      <w:proofErr w:type="gramEnd"/>
      <w:r w:rsidRPr="000D2D0C">
        <w:rPr>
          <w:sz w:val="12"/>
          <w:szCs w:val="18"/>
        </w:rPr>
        <w:t xml:space="preserve"> found in Section IV-E.</w:t>
      </w:r>
    </w:p>
    <w:p w14:paraId="42E90A5D" w14:textId="77777777" w:rsidR="00D226C0" w:rsidRPr="000D2D0C" w:rsidRDefault="00D226C0" w:rsidP="00D226C0">
      <w:pPr>
        <w:rPr>
          <w:sz w:val="12"/>
          <w:szCs w:val="18"/>
        </w:rPr>
      </w:pPr>
      <w:r w:rsidRPr="000D2D0C">
        <w:rPr>
          <w:sz w:val="12"/>
          <w:szCs w:val="18"/>
        </w:rPr>
        <w:t xml:space="preserve">The end contribution of these steps is called the artifact - </w:t>
      </w:r>
      <w:proofErr w:type="gramStart"/>
      <w:r w:rsidRPr="000D2D0C">
        <w:rPr>
          <w:sz w:val="12"/>
          <w:szCs w:val="18"/>
        </w:rPr>
        <w:t>the[</w:t>
      </w:r>
      <w:proofErr w:type="gramEnd"/>
      <w:r w:rsidRPr="000D2D0C">
        <w:rPr>
          <w:sz w:val="12"/>
          <w:szCs w:val="18"/>
        </w:rPr>
        <w:t>160, 168]</w:t>
      </w:r>
      <w:proofErr w:type="gramStart"/>
      <w:r w:rsidRPr="000D2D0C">
        <w:rPr>
          <w:sz w:val="12"/>
          <w:szCs w:val="18"/>
        </w:rPr>
        <w:t>, ”thing</w:t>
      </w:r>
      <w:proofErr w:type="gramEnd"/>
      <w:r w:rsidRPr="000D2D0C">
        <w:rPr>
          <w:sz w:val="12"/>
          <w:szCs w:val="18"/>
        </w:rPr>
        <w:t xml:space="preserve"> that has, or can be transformed into, a material existence as an artificially made object (e.g., model, instantiation) or process (e.g., method, software).” Through the conceptualization, design, implementation, and/or evaluation of this model, the design science research methodology </w:t>
      </w:r>
      <w:proofErr w:type="gramStart"/>
      <w:r w:rsidRPr="000D2D0C">
        <w:rPr>
          <w:sz w:val="12"/>
          <w:szCs w:val="18"/>
        </w:rPr>
        <w:t>generate</w:t>
      </w:r>
      <w:proofErr w:type="gramEnd"/>
      <w:r w:rsidRPr="000D2D0C">
        <w:rPr>
          <w:sz w:val="12"/>
          <w:szCs w:val="18"/>
        </w:rPr>
        <w:t xml:space="preserve"> what is referred to as ’design knowledge</w:t>
      </w:r>
      <w:proofErr w:type="gramStart"/>
      <w:r w:rsidRPr="000D2D0C">
        <w:rPr>
          <w:sz w:val="12"/>
          <w:szCs w:val="18"/>
        </w:rPr>
        <w:t>’[</w:t>
      </w:r>
      <w:proofErr w:type="gramEnd"/>
      <w:r w:rsidRPr="000D2D0C">
        <w:rPr>
          <w:sz w:val="12"/>
          <w:szCs w:val="18"/>
        </w:rPr>
        <w:t>167].</w:t>
      </w:r>
    </w:p>
    <w:p w14:paraId="013F7CB6" w14:textId="77777777" w:rsidR="00D226C0" w:rsidRPr="000D2D0C" w:rsidRDefault="00D226C0" w:rsidP="00D226C0">
      <w:pPr>
        <w:rPr>
          <w:sz w:val="12"/>
          <w:szCs w:val="18"/>
        </w:rPr>
      </w:pPr>
      <w:r w:rsidRPr="000D2D0C">
        <w:rPr>
          <w:sz w:val="12"/>
          <w:szCs w:val="18"/>
        </w:rPr>
        <w:t xml:space="preserve">For a DSR project to be considered as contributing design knowledge of sufficient merit, the research project must either apply a novel solution to an existing problem, a novel solution to a novel problem, or an existing solution to a novel problem, as can be seen in </w:t>
      </w:r>
      <w:proofErr w:type="gramStart"/>
      <w:r w:rsidRPr="000D2D0C">
        <w:rPr>
          <w:sz w:val="12"/>
          <w:szCs w:val="18"/>
        </w:rPr>
        <w:t>the Fig</w:t>
      </w:r>
      <w:proofErr w:type="gramEnd"/>
      <w:r w:rsidRPr="000D2D0C">
        <w:rPr>
          <w:sz w:val="12"/>
          <w:szCs w:val="18"/>
        </w:rPr>
        <w:t xml:space="preserve"> 4. </w:t>
      </w:r>
    </w:p>
    <w:p w14:paraId="7BA00D4F" w14:textId="77777777" w:rsidR="00D226C0" w:rsidRPr="000D2D0C" w:rsidRDefault="00D226C0" w:rsidP="00D226C0">
      <w:pPr>
        <w:rPr>
          <w:sz w:val="12"/>
          <w:szCs w:val="18"/>
        </w:rPr>
      </w:pPr>
      <w:r w:rsidRPr="000D2D0C">
        <w:rPr>
          <w:sz w:val="12"/>
          <w:szCs w:val="18"/>
        </w:rPr>
        <w:t xml:space="preserve">The solution domain maturity is considered high; as discussed in the literature review, the concept and application of risk management and risk analysis in both security and other contexts is a </w:t>
      </w:r>
      <w:proofErr w:type="spellStart"/>
      <w:proofErr w:type="gramStart"/>
      <w:r w:rsidRPr="000D2D0C">
        <w:rPr>
          <w:sz w:val="12"/>
          <w:szCs w:val="18"/>
        </w:rPr>
        <w:t>well established</w:t>
      </w:r>
      <w:proofErr w:type="spellEnd"/>
      <w:proofErr w:type="gramEnd"/>
      <w:r w:rsidRPr="000D2D0C">
        <w:rPr>
          <w:sz w:val="12"/>
          <w:szCs w:val="18"/>
        </w:rPr>
        <w:t xml:space="preserve"> practice. However, because risk analysis in a technical sense has seldom been applied as an overall framework with regards to critical rare earth minerals in an offensive orientation, let alone in the context of security studies as a field, this paper asserts that the application domain maturity </w:t>
      </w:r>
      <w:proofErr w:type="gramStart"/>
      <w:r w:rsidRPr="000D2D0C">
        <w:rPr>
          <w:sz w:val="12"/>
          <w:szCs w:val="18"/>
        </w:rPr>
        <w:t>is considered to be</w:t>
      </w:r>
      <w:proofErr w:type="gramEnd"/>
      <w:r w:rsidRPr="000D2D0C">
        <w:rPr>
          <w:sz w:val="12"/>
          <w:szCs w:val="18"/>
        </w:rPr>
        <w:t xml:space="preserve"> low. On that basis, therefore, the framework that is designed and implemented in this paper could be considered as contributing extrapolation as </w:t>
      </w:r>
      <w:proofErr w:type="spellStart"/>
      <w:proofErr w:type="gramStart"/>
      <w:r w:rsidRPr="000D2D0C">
        <w:rPr>
          <w:sz w:val="12"/>
          <w:szCs w:val="18"/>
        </w:rPr>
        <w:t>it’s</w:t>
      </w:r>
      <w:proofErr w:type="spellEnd"/>
      <w:proofErr w:type="gramEnd"/>
      <w:r w:rsidRPr="000D2D0C">
        <w:rPr>
          <w:sz w:val="12"/>
          <w:szCs w:val="18"/>
        </w:rPr>
        <w:t xml:space="preserve"> design knowledge contribution.</w:t>
      </w:r>
    </w:p>
    <w:p w14:paraId="462B7C92" w14:textId="77777777" w:rsidR="00D226C0" w:rsidRPr="000D2D0C" w:rsidRDefault="00D226C0" w:rsidP="00D226C0">
      <w:pPr>
        <w:rPr>
          <w:sz w:val="12"/>
          <w:szCs w:val="18"/>
        </w:rPr>
      </w:pPr>
      <w:r w:rsidRPr="000D2D0C">
        <w:rPr>
          <w:sz w:val="12"/>
          <w:szCs w:val="18"/>
        </w:rPr>
        <w:t xml:space="preserve">This </w:t>
      </w:r>
      <w:proofErr w:type="gramStart"/>
      <w:r w:rsidRPr="000D2D0C">
        <w:rPr>
          <w:sz w:val="12"/>
          <w:szCs w:val="18"/>
        </w:rPr>
        <w:t>particular paper</w:t>
      </w:r>
      <w:proofErr w:type="gramEnd"/>
      <w:r w:rsidRPr="000D2D0C">
        <w:rPr>
          <w:sz w:val="12"/>
          <w:szCs w:val="18"/>
        </w:rPr>
        <w:t xml:space="preserve"> contributes what is referred to as ’Level 2’ design knowledge, which can also be described as a ’</w:t>
      </w:r>
      <w:proofErr w:type="spellStart"/>
      <w:r w:rsidRPr="000D2D0C">
        <w:rPr>
          <w:sz w:val="12"/>
          <w:szCs w:val="18"/>
        </w:rPr>
        <w:t>nascant</w:t>
      </w:r>
      <w:proofErr w:type="spellEnd"/>
      <w:r w:rsidRPr="000D2D0C">
        <w:rPr>
          <w:sz w:val="12"/>
          <w:szCs w:val="18"/>
        </w:rPr>
        <w:t xml:space="preserve"> design theory’, exemplified by artifacts such </w:t>
      </w:r>
      <w:proofErr w:type="gramStart"/>
      <w:r w:rsidRPr="000D2D0C">
        <w:rPr>
          <w:sz w:val="12"/>
          <w:szCs w:val="18"/>
        </w:rPr>
        <w:t>as[</w:t>
      </w:r>
      <w:proofErr w:type="gramEnd"/>
      <w:r w:rsidRPr="000D2D0C">
        <w:rPr>
          <w:sz w:val="12"/>
          <w:szCs w:val="18"/>
        </w:rPr>
        <w:t>160]</w:t>
      </w:r>
      <w:proofErr w:type="gramStart"/>
      <w:r w:rsidRPr="000D2D0C">
        <w:rPr>
          <w:sz w:val="12"/>
          <w:szCs w:val="18"/>
        </w:rPr>
        <w:t>, ”</w:t>
      </w:r>
      <w:proofErr w:type="gramEnd"/>
      <w:r w:rsidRPr="000D2D0C">
        <w:rPr>
          <w:sz w:val="12"/>
          <w:szCs w:val="18"/>
        </w:rPr>
        <w:t>...constructs, methods, models, design principles, technological rules.”</w:t>
      </w:r>
    </w:p>
    <w:p w14:paraId="0D56CF93" w14:textId="77777777" w:rsidR="00D226C0" w:rsidRPr="000D2D0C" w:rsidRDefault="00D226C0" w:rsidP="00D226C0">
      <w:pPr>
        <w:rPr>
          <w:sz w:val="12"/>
          <w:szCs w:val="18"/>
        </w:rPr>
      </w:pPr>
      <w:r w:rsidRPr="000D2D0C">
        <w:rPr>
          <w:sz w:val="12"/>
          <w:szCs w:val="18"/>
        </w:rPr>
        <w:t>3) Post-positivism and Risk</w:t>
      </w:r>
    </w:p>
    <w:p w14:paraId="5665E868" w14:textId="77777777" w:rsidR="00D226C0" w:rsidRPr="00A1673A" w:rsidRDefault="00D226C0" w:rsidP="00D226C0">
      <w:pPr>
        <w:rPr>
          <w:sz w:val="16"/>
        </w:rPr>
      </w:pPr>
      <w:r w:rsidRPr="00A1673A">
        <w:rPr>
          <w:rStyle w:val="StyleUnderline"/>
        </w:rPr>
        <w:t>As risk analysis is inherently probabilistic, the framework and implementation to CRM supply-chains adopts an empiricist post-positivist approach</w:t>
      </w:r>
      <w:r w:rsidRPr="00A1673A">
        <w:rPr>
          <w:sz w:val="16"/>
        </w:rPr>
        <w:t xml:space="preserve">. </w:t>
      </w:r>
      <w:r w:rsidRPr="00A1673A">
        <w:rPr>
          <w:rStyle w:val="StyleUnderline"/>
        </w:rPr>
        <w:t xml:space="preserve">Such an </w:t>
      </w:r>
      <w:r w:rsidRPr="00617A8C">
        <w:rPr>
          <w:rStyle w:val="StyleUnderline"/>
          <w:highlight w:val="green"/>
        </w:rPr>
        <w:t>approach</w:t>
      </w:r>
      <w:r w:rsidRPr="00A1673A">
        <w:rPr>
          <w:rStyle w:val="StyleUnderline"/>
        </w:rPr>
        <w:t xml:space="preserve"> necessarily </w:t>
      </w:r>
      <w:r w:rsidRPr="00617A8C">
        <w:rPr>
          <w:rStyle w:val="StyleUnderline"/>
          <w:highlight w:val="green"/>
        </w:rPr>
        <w:t>integrates</w:t>
      </w:r>
      <w:r w:rsidRPr="00A1673A">
        <w:rPr>
          <w:rStyle w:val="StyleUnderline"/>
        </w:rPr>
        <w:t xml:space="preserve"> </w:t>
      </w:r>
      <w:r w:rsidRPr="00617A8C">
        <w:rPr>
          <w:rStyle w:val="Emphasis"/>
          <w:highlight w:val="green"/>
        </w:rPr>
        <w:t>empirical</w:t>
      </w:r>
      <w:r w:rsidRPr="00A1673A">
        <w:rPr>
          <w:rStyle w:val="Emphasis"/>
        </w:rPr>
        <w:t xml:space="preserve"> </w:t>
      </w:r>
      <w:r w:rsidRPr="00617A8C">
        <w:rPr>
          <w:rStyle w:val="Emphasis"/>
          <w:highlight w:val="green"/>
        </w:rPr>
        <w:t>ev</w:t>
      </w:r>
      <w:r w:rsidRPr="00A1673A">
        <w:rPr>
          <w:rStyle w:val="Emphasis"/>
        </w:rPr>
        <w:t>idence</w:t>
      </w:r>
      <w:r w:rsidRPr="00A1673A">
        <w:rPr>
          <w:rStyle w:val="StyleUnderline"/>
        </w:rPr>
        <w:t xml:space="preserve"> </w:t>
      </w:r>
      <w:r w:rsidRPr="00617A8C">
        <w:rPr>
          <w:rStyle w:val="StyleUnderline"/>
          <w:highlight w:val="green"/>
        </w:rPr>
        <w:t>with</w:t>
      </w:r>
      <w:r w:rsidRPr="00A1673A">
        <w:rPr>
          <w:rStyle w:val="StyleUnderline"/>
        </w:rPr>
        <w:t xml:space="preserve"> a nuanced understanding of </w:t>
      </w:r>
      <w:r w:rsidRPr="00617A8C">
        <w:rPr>
          <w:rStyle w:val="Emphasis"/>
          <w:highlight w:val="green"/>
        </w:rPr>
        <w:t>scientific theories</w:t>
      </w:r>
      <w:r w:rsidRPr="00A1673A">
        <w:rPr>
          <w:rStyle w:val="StyleUnderline"/>
        </w:rPr>
        <w:t xml:space="preserve">, with the understanding that all knowledge is fallible and open to revision, as are all different </w:t>
      </w:r>
      <w:r w:rsidRPr="00A1673A">
        <w:rPr>
          <w:rStyle w:val="Emphasis"/>
        </w:rPr>
        <w:t>contextualization</w:t>
      </w:r>
      <w:r w:rsidRPr="00A1673A">
        <w:rPr>
          <w:rStyle w:val="StyleUnderline"/>
        </w:rPr>
        <w:t xml:space="preserve"> of </w:t>
      </w:r>
      <w:r w:rsidRPr="00A1673A">
        <w:rPr>
          <w:rStyle w:val="Emphasis"/>
        </w:rPr>
        <w:t xml:space="preserve">specific </w:t>
      </w:r>
      <w:proofErr w:type="gramStart"/>
      <w:r w:rsidRPr="00A1673A">
        <w:rPr>
          <w:rStyle w:val="Emphasis"/>
        </w:rPr>
        <w:t>risk</w:t>
      </w:r>
      <w:proofErr w:type="gramEnd"/>
      <w:r w:rsidRPr="00A1673A">
        <w:rPr>
          <w:sz w:val="16"/>
        </w:rPr>
        <w:t>.</w:t>
      </w:r>
    </w:p>
    <w:p w14:paraId="1E91CBDA" w14:textId="77777777" w:rsidR="00D226C0" w:rsidRPr="000D2D0C" w:rsidRDefault="00D226C0" w:rsidP="00D226C0">
      <w:pPr>
        <w:rPr>
          <w:sz w:val="12"/>
          <w:szCs w:val="18"/>
        </w:rPr>
      </w:pPr>
      <w:r w:rsidRPr="000D2D0C">
        <w:rPr>
          <w:sz w:val="12"/>
          <w:szCs w:val="18"/>
        </w:rPr>
        <w:t>It is for this reason that post-positivism is employed as a part of this paper’s conceptual understanding of risk, aligned with the adopted definition of risk provided for by ISO 31000, as post-positivism maintains that while objective truth exists, an understanding of it is inherently imperfect. This approach is particularly relevant in risk analysis, where empirical data must be interpreted within the context of complex and often uncertain environments - in other words, exactly those contexts where supply-chains are subject to risk in the geopolitical arena.</w:t>
      </w:r>
    </w:p>
    <w:p w14:paraId="5A463D84" w14:textId="77777777" w:rsidR="00D226C0" w:rsidRPr="000D2D0C" w:rsidRDefault="00D226C0" w:rsidP="00D226C0">
      <w:pPr>
        <w:rPr>
          <w:sz w:val="12"/>
          <w:szCs w:val="18"/>
        </w:rPr>
      </w:pPr>
      <w:r w:rsidRPr="000D2D0C">
        <w:rPr>
          <w:sz w:val="12"/>
          <w:szCs w:val="18"/>
        </w:rPr>
        <w:t xml:space="preserve">Additionally, the adoption of DSR </w:t>
      </w:r>
      <w:proofErr w:type="gramStart"/>
      <w:r w:rsidRPr="000D2D0C">
        <w:rPr>
          <w:sz w:val="12"/>
          <w:szCs w:val="18"/>
        </w:rPr>
        <w:t>more or less mandates</w:t>
      </w:r>
      <w:proofErr w:type="gramEnd"/>
      <w:r w:rsidRPr="000D2D0C">
        <w:rPr>
          <w:sz w:val="12"/>
          <w:szCs w:val="18"/>
        </w:rPr>
        <w:t xml:space="preserve"> this theoretical approach to risk analysis given the iterative nature of that methodology. Only through continual design and redesign can further design knowledge and contributions of sufficient rigor be created.</w:t>
      </w:r>
    </w:p>
    <w:p w14:paraId="53B2CA31" w14:textId="77777777" w:rsidR="00D226C0" w:rsidRPr="000D2D0C" w:rsidRDefault="00D226C0" w:rsidP="00D226C0">
      <w:pPr>
        <w:rPr>
          <w:sz w:val="12"/>
          <w:szCs w:val="18"/>
        </w:rPr>
      </w:pPr>
      <w:r w:rsidRPr="000D2D0C">
        <w:rPr>
          <w:sz w:val="12"/>
          <w:szCs w:val="18"/>
        </w:rPr>
        <w:t>Thus, given the stipulations described in this sub-section, it is necessary to adopt an empirical approach, else there is no basis for using a probabilistic tool like risk for analysis, especially in complex systems where variables interact in unpredictable ways.</w:t>
      </w:r>
    </w:p>
    <w:p w14:paraId="0D03A075" w14:textId="77777777" w:rsidR="00D226C0" w:rsidRPr="000D2D0C" w:rsidRDefault="00D226C0" w:rsidP="00D226C0">
      <w:pPr>
        <w:rPr>
          <w:sz w:val="12"/>
          <w:szCs w:val="18"/>
        </w:rPr>
      </w:pPr>
      <w:r w:rsidRPr="000D2D0C">
        <w:rPr>
          <w:sz w:val="12"/>
          <w:szCs w:val="18"/>
        </w:rPr>
        <w:t xml:space="preserve">This approach aligns with the necessary problem definition and solution design mandated by stakeholder needs via </w:t>
      </w:r>
      <w:proofErr w:type="gramStart"/>
      <w:r w:rsidRPr="000D2D0C">
        <w:rPr>
          <w:sz w:val="12"/>
          <w:szCs w:val="18"/>
        </w:rPr>
        <w:t>the DSR</w:t>
      </w:r>
      <w:proofErr w:type="gramEnd"/>
      <w:r w:rsidRPr="000D2D0C">
        <w:rPr>
          <w:sz w:val="12"/>
          <w:szCs w:val="18"/>
        </w:rPr>
        <w:t xml:space="preserve"> </w:t>
      </w:r>
      <w:proofErr w:type="gramStart"/>
      <w:r w:rsidRPr="000D2D0C">
        <w:rPr>
          <w:sz w:val="12"/>
          <w:szCs w:val="18"/>
        </w:rPr>
        <w:t>methodology14, and</w:t>
      </w:r>
      <w:proofErr w:type="gramEnd"/>
      <w:r w:rsidRPr="000D2D0C">
        <w:rPr>
          <w:sz w:val="12"/>
          <w:szCs w:val="18"/>
        </w:rPr>
        <w:t xml:space="preserve"> allows for a </w:t>
      </w:r>
      <w:proofErr w:type="gramStart"/>
      <w:r w:rsidRPr="000D2D0C">
        <w:rPr>
          <w:sz w:val="12"/>
          <w:szCs w:val="18"/>
        </w:rPr>
        <w:t>more rich</w:t>
      </w:r>
      <w:proofErr w:type="gramEnd"/>
      <w:r w:rsidRPr="000D2D0C">
        <w:rPr>
          <w:sz w:val="12"/>
          <w:szCs w:val="18"/>
        </w:rPr>
        <w:t xml:space="preserve"> orientation and attribution of risk to different actors in the supply-chain.</w:t>
      </w:r>
    </w:p>
    <w:p w14:paraId="5F2F5622" w14:textId="77777777" w:rsidR="00D226C0" w:rsidRPr="000D2D0C" w:rsidRDefault="00D226C0" w:rsidP="00D226C0">
      <w:pPr>
        <w:rPr>
          <w:sz w:val="12"/>
          <w:szCs w:val="18"/>
        </w:rPr>
      </w:pPr>
      <w:r w:rsidRPr="000D2D0C">
        <w:rPr>
          <w:sz w:val="12"/>
          <w:szCs w:val="18"/>
        </w:rPr>
        <w:t>4) Adopted Definition of Risk</w:t>
      </w:r>
    </w:p>
    <w:p w14:paraId="360847F2" w14:textId="77777777" w:rsidR="00D226C0" w:rsidRPr="000D2D0C" w:rsidRDefault="00D226C0" w:rsidP="00D226C0">
      <w:pPr>
        <w:rPr>
          <w:sz w:val="12"/>
          <w:szCs w:val="18"/>
        </w:rPr>
      </w:pPr>
      <w:r w:rsidRPr="000D2D0C">
        <w:rPr>
          <w:sz w:val="12"/>
          <w:szCs w:val="18"/>
        </w:rPr>
        <w:t>In this thesis, risk is defined by the following statement, copied exactly from ISO 31000:</w:t>
      </w:r>
    </w:p>
    <w:p w14:paraId="76BCD079" w14:textId="77777777" w:rsidR="00D226C0" w:rsidRPr="000D2D0C" w:rsidRDefault="00D226C0" w:rsidP="00D226C0">
      <w:pPr>
        <w:rPr>
          <w:sz w:val="12"/>
          <w:szCs w:val="18"/>
        </w:rPr>
      </w:pPr>
      <w:proofErr w:type="gramStart"/>
      <w:r w:rsidRPr="000D2D0C">
        <w:rPr>
          <w:sz w:val="12"/>
          <w:szCs w:val="18"/>
        </w:rPr>
        <w:t>”The</w:t>
      </w:r>
      <w:proofErr w:type="gramEnd"/>
      <w:r w:rsidRPr="000D2D0C">
        <w:rPr>
          <w:sz w:val="12"/>
          <w:szCs w:val="18"/>
        </w:rPr>
        <w:t xml:space="preserve"> effect of uncertainty on objectives, whether positive or negative</w:t>
      </w:r>
      <w:proofErr w:type="gramStart"/>
      <w:r w:rsidRPr="000D2D0C">
        <w:rPr>
          <w:sz w:val="12"/>
          <w:szCs w:val="18"/>
        </w:rPr>
        <w:t>.”[</w:t>
      </w:r>
      <w:proofErr w:type="gramEnd"/>
      <w:r w:rsidRPr="000D2D0C">
        <w:rPr>
          <w:sz w:val="12"/>
          <w:szCs w:val="18"/>
        </w:rPr>
        <w:t>41]</w:t>
      </w:r>
    </w:p>
    <w:p w14:paraId="4496AFB0" w14:textId="77777777" w:rsidR="00D226C0" w:rsidRPr="000D2D0C" w:rsidRDefault="00D226C0" w:rsidP="00D226C0">
      <w:pPr>
        <w:rPr>
          <w:sz w:val="12"/>
          <w:szCs w:val="18"/>
        </w:rPr>
      </w:pPr>
      <w:r w:rsidRPr="000D2D0C">
        <w:rPr>
          <w:sz w:val="12"/>
          <w:szCs w:val="18"/>
        </w:rPr>
        <w:t>This definition is adopted on the following two bases:</w:t>
      </w:r>
    </w:p>
    <w:p w14:paraId="63DEC4FB" w14:textId="77777777" w:rsidR="00D226C0" w:rsidRPr="000D2D0C" w:rsidRDefault="00D226C0" w:rsidP="00D226C0">
      <w:pPr>
        <w:rPr>
          <w:sz w:val="12"/>
          <w:szCs w:val="18"/>
        </w:rPr>
      </w:pPr>
      <w:r w:rsidRPr="000D2D0C">
        <w:rPr>
          <w:sz w:val="12"/>
          <w:szCs w:val="18"/>
        </w:rPr>
        <w:t xml:space="preserve">1) that the definition of risk provided by ISO 31000 aligns with the EC’s definition of risk, as defined by the EU directive 2022/2557, which states </w:t>
      </w:r>
      <w:proofErr w:type="gramStart"/>
      <w:r w:rsidRPr="000D2D0C">
        <w:rPr>
          <w:sz w:val="12"/>
          <w:szCs w:val="18"/>
        </w:rPr>
        <w:t>that[</w:t>
      </w:r>
      <w:proofErr w:type="gramEnd"/>
      <w:r w:rsidRPr="000D2D0C">
        <w:rPr>
          <w:sz w:val="12"/>
          <w:szCs w:val="18"/>
        </w:rPr>
        <w:t>152],</w:t>
      </w:r>
    </w:p>
    <w:p w14:paraId="7437CD69" w14:textId="77777777" w:rsidR="00D226C0" w:rsidRPr="000D2D0C" w:rsidRDefault="00D226C0" w:rsidP="00D226C0">
      <w:pPr>
        <w:rPr>
          <w:sz w:val="12"/>
          <w:szCs w:val="18"/>
        </w:rPr>
      </w:pPr>
      <w:proofErr w:type="gramStart"/>
      <w:r w:rsidRPr="000D2D0C">
        <w:rPr>
          <w:sz w:val="12"/>
          <w:szCs w:val="18"/>
        </w:rPr>
        <w:t>”Risk</w:t>
      </w:r>
      <w:proofErr w:type="gramEnd"/>
      <w:r w:rsidRPr="000D2D0C">
        <w:rPr>
          <w:sz w:val="12"/>
          <w:szCs w:val="18"/>
        </w:rPr>
        <w:t xml:space="preserve"> means the potential for loss or disruption caused by an incident and is to be expressed as a combination of the magnitude of such loss or disruption and the likelihood of occurrence of the incident.”</w:t>
      </w:r>
    </w:p>
    <w:p w14:paraId="1BD03B7E" w14:textId="77777777" w:rsidR="00D226C0" w:rsidRPr="000D2D0C" w:rsidRDefault="00D226C0" w:rsidP="00D226C0">
      <w:pPr>
        <w:rPr>
          <w:sz w:val="12"/>
          <w:szCs w:val="18"/>
        </w:rPr>
      </w:pPr>
      <w:r w:rsidRPr="000D2D0C">
        <w:rPr>
          <w:sz w:val="12"/>
          <w:szCs w:val="18"/>
        </w:rPr>
        <w:t>2) and because in doing so, better alignment with the retooling of risk management techniques described in ISO 31010:2009 may be achieved.</w:t>
      </w:r>
    </w:p>
    <w:p w14:paraId="1E871E7A" w14:textId="77777777" w:rsidR="00D226C0" w:rsidRPr="000D2D0C" w:rsidRDefault="00D226C0" w:rsidP="00D226C0">
      <w:pPr>
        <w:rPr>
          <w:sz w:val="12"/>
          <w:szCs w:val="18"/>
        </w:rPr>
      </w:pPr>
      <w:r w:rsidRPr="000D2D0C">
        <w:rPr>
          <w:sz w:val="12"/>
          <w:szCs w:val="18"/>
        </w:rPr>
        <w:t>It is critical to note that the one deviation between ISO 31000’s definition of risk and the definition put forth by the EU directive 2022/2557 is that the latter narrowly describes risk as being bound to only the negative consequences born by the stakeholders in critical infrastructure and related supply-chains, and being tied to an inciting incident. In essence, adopting such an understanding of risk narrowly limits the applicability of analysis in two manifestations. The first manifestation is that risk becomes somewhat linear in attributing its manifestations and the responsibility of who bears the consequences of risk.</w:t>
      </w:r>
    </w:p>
    <w:p w14:paraId="40A8EFA8" w14:textId="77777777" w:rsidR="00D226C0" w:rsidRPr="000D2D0C" w:rsidRDefault="00D226C0" w:rsidP="00D226C0">
      <w:pPr>
        <w:rPr>
          <w:sz w:val="12"/>
          <w:szCs w:val="18"/>
        </w:rPr>
      </w:pPr>
      <w:r w:rsidRPr="000D2D0C">
        <w:rPr>
          <w:sz w:val="12"/>
          <w:szCs w:val="18"/>
        </w:rPr>
        <w:t xml:space="preserve">Using EU directive 2022/2557’s risk definition bounds the effects of stakeholder and offensive </w:t>
      </w:r>
      <w:proofErr w:type="gramStart"/>
      <w:r w:rsidRPr="000D2D0C">
        <w:rPr>
          <w:sz w:val="12"/>
          <w:szCs w:val="18"/>
        </w:rPr>
        <w:t>actors</w:t>
      </w:r>
      <w:proofErr w:type="gramEnd"/>
      <w:r w:rsidRPr="000D2D0C">
        <w:rPr>
          <w:sz w:val="12"/>
          <w:szCs w:val="18"/>
        </w:rPr>
        <w:t xml:space="preserve"> actions to single-incidents and limits the conceptualization of weaponized risk by limiting the objectives of an attacker15.</w:t>
      </w:r>
    </w:p>
    <w:p w14:paraId="2BFEE8DC" w14:textId="77777777" w:rsidR="00D226C0" w:rsidRPr="000D2D0C" w:rsidRDefault="00D226C0" w:rsidP="00D226C0">
      <w:pPr>
        <w:rPr>
          <w:sz w:val="12"/>
          <w:szCs w:val="18"/>
        </w:rPr>
      </w:pPr>
      <w:r w:rsidRPr="000D2D0C">
        <w:rPr>
          <w:sz w:val="12"/>
          <w:szCs w:val="18"/>
        </w:rPr>
        <w:t xml:space="preserve">Narrowly defining risk as ’one-sided’ implies that any risk assumed may only </w:t>
      </w:r>
      <w:proofErr w:type="gramStart"/>
      <w:r w:rsidRPr="000D2D0C">
        <w:rPr>
          <w:sz w:val="12"/>
          <w:szCs w:val="18"/>
        </w:rPr>
        <w:t>manifest</w:t>
      </w:r>
      <w:proofErr w:type="gramEnd"/>
      <w:r w:rsidRPr="000D2D0C">
        <w:rPr>
          <w:sz w:val="12"/>
          <w:szCs w:val="18"/>
        </w:rPr>
        <w:t xml:space="preserve"> in a negative consequence. Subsequently, risk management on the part of defensive actors can only be tasked with mitigating adverse effects. Such a framing of risk violates best practices when dealing with the nonlinear phenomena to which supply-chains are </w:t>
      </w:r>
      <w:proofErr w:type="gramStart"/>
      <w:r w:rsidRPr="000D2D0C">
        <w:rPr>
          <w:sz w:val="12"/>
          <w:szCs w:val="18"/>
        </w:rPr>
        <w:t>exposed, and</w:t>
      </w:r>
      <w:proofErr w:type="gramEnd"/>
      <w:r w:rsidRPr="000D2D0C">
        <w:rPr>
          <w:sz w:val="12"/>
          <w:szCs w:val="18"/>
        </w:rPr>
        <w:t xml:space="preserve"> implies that risk induction cannot fail by virtue of sufficient supply-chain resilience leading to improved resistance to attack.</w:t>
      </w:r>
    </w:p>
    <w:p w14:paraId="6D37F7D1" w14:textId="77777777" w:rsidR="00D226C0" w:rsidRPr="000D2D0C" w:rsidRDefault="00D226C0" w:rsidP="00D226C0">
      <w:pPr>
        <w:rPr>
          <w:sz w:val="12"/>
          <w:szCs w:val="18"/>
        </w:rPr>
      </w:pPr>
      <w:r w:rsidRPr="000D2D0C">
        <w:rPr>
          <w:sz w:val="12"/>
          <w:szCs w:val="18"/>
        </w:rPr>
        <w:t xml:space="preserve">Secondly, because risk is not necessarily discrete, the attribution of risk to single incidents limits the utility of risk models in understanding the actions and motivations of opponents. Adopting IS0 31000’s definition of risk, which does not have this stipulation allows for the attribution of risk-induction to multiple activities over an extended </w:t>
      </w:r>
      <w:proofErr w:type="gramStart"/>
      <w:r w:rsidRPr="000D2D0C">
        <w:rPr>
          <w:sz w:val="12"/>
          <w:szCs w:val="18"/>
        </w:rPr>
        <w:t>period of time</w:t>
      </w:r>
      <w:proofErr w:type="gramEnd"/>
      <w:r w:rsidRPr="000D2D0C">
        <w:rPr>
          <w:sz w:val="12"/>
          <w:szCs w:val="18"/>
        </w:rPr>
        <w:t>.</w:t>
      </w:r>
    </w:p>
    <w:p w14:paraId="172AFA19" w14:textId="77777777" w:rsidR="00D226C0" w:rsidRPr="000D2D0C" w:rsidRDefault="00D226C0" w:rsidP="00D226C0">
      <w:pPr>
        <w:rPr>
          <w:sz w:val="12"/>
          <w:szCs w:val="18"/>
        </w:rPr>
      </w:pPr>
      <w:r w:rsidRPr="000D2D0C">
        <w:rPr>
          <w:sz w:val="12"/>
          <w:szCs w:val="18"/>
        </w:rPr>
        <w:t>5) The Conceptualization of Weaponized, or Induced, Risk</w:t>
      </w:r>
    </w:p>
    <w:p w14:paraId="66C95D95" w14:textId="77777777" w:rsidR="00D226C0" w:rsidRPr="000D2D0C" w:rsidRDefault="00D226C0" w:rsidP="00D226C0">
      <w:pPr>
        <w:rPr>
          <w:sz w:val="12"/>
          <w:szCs w:val="18"/>
        </w:rPr>
      </w:pPr>
      <w:proofErr w:type="gramStart"/>
      <w:r w:rsidRPr="000D2D0C">
        <w:rPr>
          <w:sz w:val="12"/>
          <w:szCs w:val="18"/>
        </w:rPr>
        <w:t>Referring back</w:t>
      </w:r>
      <w:proofErr w:type="gramEnd"/>
      <w:r w:rsidRPr="000D2D0C">
        <w:rPr>
          <w:sz w:val="12"/>
          <w:szCs w:val="18"/>
        </w:rPr>
        <w:t xml:space="preserve"> to Section III-D.5, the literature review found a lack of offensively orientated frameworks orientated around supply-chain risk. In any complex system that is owned or incorporates any number of stakeholders and their complex interrelations, the apportionment of risk is always a chief concern. Thus, when discussing how risk should be </w:t>
      </w:r>
      <w:proofErr w:type="gramStart"/>
      <w:r w:rsidRPr="000D2D0C">
        <w:rPr>
          <w:sz w:val="12"/>
          <w:szCs w:val="18"/>
        </w:rPr>
        <w:t>treat</w:t>
      </w:r>
      <w:proofErr w:type="gramEnd"/>
      <w:r w:rsidRPr="000D2D0C">
        <w:rPr>
          <w:sz w:val="12"/>
          <w:szCs w:val="18"/>
        </w:rPr>
        <w:t xml:space="preserve"> conceptually with an offensive perspective, the question must be asked as to whose risk is being increased as a direct or indirect result of the actions of one or more actors along a supply-chain, or even outside of it.</w:t>
      </w:r>
    </w:p>
    <w:p w14:paraId="5618086D" w14:textId="77777777" w:rsidR="00D226C0" w:rsidRPr="000D2D0C" w:rsidRDefault="00D226C0" w:rsidP="00D226C0">
      <w:pPr>
        <w:rPr>
          <w:sz w:val="12"/>
          <w:szCs w:val="18"/>
        </w:rPr>
      </w:pPr>
      <w:r w:rsidRPr="000D2D0C">
        <w:rPr>
          <w:sz w:val="12"/>
          <w:szCs w:val="18"/>
        </w:rPr>
        <w:t>This question leads to the development and definition of the concept of weaponized, or induced, risk. Weaponized risk is defined as the following:</w:t>
      </w:r>
    </w:p>
    <w:p w14:paraId="73081BA1" w14:textId="77777777" w:rsidR="00D226C0" w:rsidRPr="00A1673A" w:rsidRDefault="00D226C0" w:rsidP="00D226C0">
      <w:pPr>
        <w:rPr>
          <w:sz w:val="16"/>
        </w:rPr>
      </w:pPr>
      <w:r w:rsidRPr="00A1673A">
        <w:rPr>
          <w:rStyle w:val="StyleUnderline"/>
        </w:rPr>
        <w:t>The increase of either specific risk, and/or aggregate risk, in a supply-chain as the result of a deliberate course of action on the part of a state power, the organs of a state, or an aligned private entity beholden and/or loyal to a state</w:t>
      </w:r>
      <w:r w:rsidRPr="00A1673A">
        <w:rPr>
          <w:sz w:val="16"/>
        </w:rPr>
        <w:t xml:space="preserve">. </w:t>
      </w:r>
      <w:r w:rsidRPr="00617A8C">
        <w:rPr>
          <w:rStyle w:val="Emphasis"/>
          <w:highlight w:val="green"/>
        </w:rPr>
        <w:t>Weaponized risk</w:t>
      </w:r>
      <w:r w:rsidRPr="00A1673A">
        <w:rPr>
          <w:rStyle w:val="StyleUnderline"/>
        </w:rPr>
        <w:t xml:space="preserve"> is </w:t>
      </w:r>
      <w:r w:rsidRPr="00617A8C">
        <w:rPr>
          <w:rStyle w:val="Emphasis"/>
          <w:highlight w:val="green"/>
        </w:rPr>
        <w:t>induced directly</w:t>
      </w:r>
      <w:r w:rsidRPr="00617A8C">
        <w:rPr>
          <w:rStyle w:val="StyleUnderline"/>
          <w:highlight w:val="green"/>
        </w:rPr>
        <w:t xml:space="preserve"> within</w:t>
      </w:r>
      <w:r w:rsidRPr="00A1673A">
        <w:rPr>
          <w:rStyle w:val="StyleUnderline"/>
        </w:rPr>
        <w:t xml:space="preserve"> the </w:t>
      </w:r>
      <w:proofErr w:type="gramStart"/>
      <w:r w:rsidRPr="00617A8C">
        <w:rPr>
          <w:rStyle w:val="Emphasis"/>
          <w:highlight w:val="green"/>
        </w:rPr>
        <w:t>supply-chain</w:t>
      </w:r>
      <w:proofErr w:type="gramEnd"/>
      <w:r w:rsidRPr="00A1673A">
        <w:rPr>
          <w:rStyle w:val="StyleUnderline"/>
        </w:rPr>
        <w:t xml:space="preserve"> or any adjacent system of sufficient importance</w:t>
      </w:r>
      <w:r w:rsidRPr="00A1673A">
        <w:rPr>
          <w:sz w:val="16"/>
        </w:rPr>
        <w:t>.</w:t>
      </w:r>
    </w:p>
    <w:p w14:paraId="1918EE1F" w14:textId="77777777" w:rsidR="00D226C0" w:rsidRPr="00A1673A" w:rsidRDefault="00D226C0" w:rsidP="00D226C0">
      <w:pPr>
        <w:rPr>
          <w:sz w:val="16"/>
        </w:rPr>
      </w:pPr>
      <w:r w:rsidRPr="00A1673A">
        <w:rPr>
          <w:sz w:val="16"/>
        </w:rPr>
        <w:t xml:space="preserve">Above all, this conceptualization of weaponized risk mandates that an increase of aggregate risk through specific risk must be deliberate - it must arise from a purposeful, deliberate set of actions on the part of one, or even more, actors. </w:t>
      </w:r>
      <w:r w:rsidRPr="00A1673A">
        <w:rPr>
          <w:rStyle w:val="Emphasis"/>
        </w:rPr>
        <w:t xml:space="preserve">Weaponized risk </w:t>
      </w:r>
      <w:r w:rsidRPr="00617A8C">
        <w:rPr>
          <w:rStyle w:val="Emphasis"/>
          <w:highlight w:val="green"/>
        </w:rPr>
        <w:t>does not</w:t>
      </w:r>
      <w:r w:rsidRPr="00617A8C">
        <w:rPr>
          <w:rStyle w:val="StyleUnderline"/>
          <w:highlight w:val="green"/>
        </w:rPr>
        <w:t>,</w:t>
      </w:r>
      <w:r w:rsidRPr="00A1673A">
        <w:rPr>
          <w:rStyle w:val="StyleUnderline"/>
        </w:rPr>
        <w:t xml:space="preserve"> however, </w:t>
      </w:r>
      <w:r w:rsidRPr="00A1673A">
        <w:rPr>
          <w:rStyle w:val="Emphasis"/>
        </w:rPr>
        <w:t>necessarily</w:t>
      </w:r>
      <w:r w:rsidRPr="00A1673A">
        <w:rPr>
          <w:rStyle w:val="StyleUnderline"/>
        </w:rPr>
        <w:t xml:space="preserve"> </w:t>
      </w:r>
      <w:r w:rsidRPr="00617A8C">
        <w:rPr>
          <w:rStyle w:val="StyleUnderline"/>
          <w:highlight w:val="green"/>
        </w:rPr>
        <w:t>require</w:t>
      </w:r>
      <w:r w:rsidRPr="00A1673A">
        <w:rPr>
          <w:rStyle w:val="StyleUnderline"/>
        </w:rPr>
        <w:t xml:space="preserve"> a </w:t>
      </w:r>
      <w:r w:rsidRPr="00617A8C">
        <w:rPr>
          <w:rStyle w:val="Emphasis"/>
          <w:highlight w:val="green"/>
        </w:rPr>
        <w:t>specific target</w:t>
      </w:r>
      <w:r w:rsidRPr="00A1673A">
        <w:rPr>
          <w:rStyle w:val="StyleUnderline"/>
        </w:rPr>
        <w:t xml:space="preserve"> as far as state actors go</w:t>
      </w:r>
      <w:r w:rsidRPr="00A1673A">
        <w:rPr>
          <w:sz w:val="16"/>
        </w:rPr>
        <w:t xml:space="preserve">. </w:t>
      </w:r>
      <w:r w:rsidRPr="00617A8C">
        <w:rPr>
          <w:rStyle w:val="StyleUnderline"/>
          <w:highlight w:val="green"/>
        </w:rPr>
        <w:t>So long as</w:t>
      </w:r>
      <w:r w:rsidRPr="00A1673A">
        <w:rPr>
          <w:rStyle w:val="StyleUnderline"/>
        </w:rPr>
        <w:t xml:space="preserve"> the </w:t>
      </w:r>
      <w:r w:rsidRPr="00617A8C">
        <w:rPr>
          <w:rStyle w:val="Emphasis"/>
          <w:highlight w:val="green"/>
        </w:rPr>
        <w:t>supply-</w:t>
      </w:r>
      <w:proofErr w:type="gramStart"/>
      <w:r w:rsidRPr="00617A8C">
        <w:rPr>
          <w:rStyle w:val="Emphasis"/>
          <w:highlight w:val="green"/>
        </w:rPr>
        <w:t>chain</w:t>
      </w:r>
      <w:r w:rsidRPr="00A1673A">
        <w:rPr>
          <w:rStyle w:val="StyleUnderline"/>
        </w:rPr>
        <w:t xml:space="preserve"> in its entirety</w:t>
      </w:r>
      <w:proofErr w:type="gramEnd"/>
      <w:r w:rsidRPr="00A1673A">
        <w:rPr>
          <w:rStyle w:val="StyleUnderline"/>
        </w:rPr>
        <w:t xml:space="preserve"> exhibits an </w:t>
      </w:r>
      <w:r w:rsidRPr="00617A8C">
        <w:rPr>
          <w:rStyle w:val="StyleUnderline"/>
          <w:highlight w:val="green"/>
        </w:rPr>
        <w:t>increase</w:t>
      </w:r>
      <w:r w:rsidRPr="00A1673A">
        <w:rPr>
          <w:rStyle w:val="StyleUnderline"/>
        </w:rPr>
        <w:t xml:space="preserve"> in either </w:t>
      </w:r>
      <w:r w:rsidRPr="00617A8C">
        <w:rPr>
          <w:rStyle w:val="Emphasis"/>
          <w:highlight w:val="green"/>
        </w:rPr>
        <w:t>aggregate risk</w:t>
      </w:r>
      <w:r w:rsidRPr="00A1673A">
        <w:rPr>
          <w:rStyle w:val="StyleUnderline"/>
        </w:rPr>
        <w:t xml:space="preserve">, or specific risk, that </w:t>
      </w:r>
      <w:r w:rsidRPr="00617A8C">
        <w:rPr>
          <w:rStyle w:val="StyleUnderline"/>
          <w:highlight w:val="green"/>
        </w:rPr>
        <w:t xml:space="preserve">is </w:t>
      </w:r>
      <w:r w:rsidRPr="00617A8C">
        <w:rPr>
          <w:rStyle w:val="Emphasis"/>
          <w:highlight w:val="green"/>
        </w:rPr>
        <w:t>sufficient</w:t>
      </w:r>
      <w:r w:rsidRPr="00A1673A">
        <w:rPr>
          <w:sz w:val="16"/>
        </w:rPr>
        <w:t>.</w:t>
      </w:r>
    </w:p>
    <w:p w14:paraId="6C73CDD6" w14:textId="77777777" w:rsidR="00D226C0" w:rsidRDefault="00D226C0" w:rsidP="00D226C0">
      <w:pPr>
        <w:rPr>
          <w:sz w:val="16"/>
        </w:rPr>
      </w:pPr>
      <w:r w:rsidRPr="00A1673A">
        <w:rPr>
          <w:sz w:val="16"/>
        </w:rPr>
        <w:t xml:space="preserve">Furthermore, extra emphasis must be allocated to two stipulations. </w:t>
      </w:r>
      <w:r w:rsidRPr="00A1673A">
        <w:rPr>
          <w:rStyle w:val="StyleUnderline"/>
        </w:rPr>
        <w:t xml:space="preserve">The first is the understanding that </w:t>
      </w:r>
      <w:r w:rsidRPr="00A1673A">
        <w:rPr>
          <w:rStyle w:val="Emphasis"/>
        </w:rPr>
        <w:t>weaponized risk need not necessarily be successful</w:t>
      </w:r>
      <w:r w:rsidRPr="00A1673A">
        <w:rPr>
          <w:sz w:val="16"/>
        </w:rPr>
        <w:t xml:space="preserve">. </w:t>
      </w:r>
      <w:r w:rsidRPr="00A1673A">
        <w:rPr>
          <w:rStyle w:val="StyleUnderline"/>
        </w:rPr>
        <w:t xml:space="preserve">It may be the case </w:t>
      </w:r>
      <w:proofErr w:type="gramStart"/>
      <w:r w:rsidRPr="00A1673A">
        <w:rPr>
          <w:rStyle w:val="StyleUnderline"/>
        </w:rPr>
        <w:t>than</w:t>
      </w:r>
      <w:proofErr w:type="gramEnd"/>
      <w:r w:rsidRPr="00A1673A">
        <w:rPr>
          <w:rStyle w:val="StyleUnderline"/>
        </w:rPr>
        <w:t xml:space="preserve"> an offensive actor will move to induce risk across a supply-chain with sufficient resilience in the form of absorptive, adaptive, and/or restorative capacity</w:t>
      </w:r>
      <w:r w:rsidRPr="00A1673A">
        <w:rPr>
          <w:sz w:val="16"/>
        </w:rPr>
        <w:t xml:space="preserve">16 </w:t>
      </w:r>
      <w:r w:rsidRPr="00A1673A">
        <w:rPr>
          <w:rStyle w:val="StyleUnderline"/>
        </w:rPr>
        <w:t>to offset the increase in aggregate risk generated by an attack</w:t>
      </w:r>
      <w:r w:rsidRPr="00A1673A">
        <w:rPr>
          <w:sz w:val="16"/>
        </w:rPr>
        <w:t xml:space="preserve">. Additionally, due to the non-linear nature of risk and complex supply-chains, </w:t>
      </w:r>
      <w:r w:rsidRPr="00A1673A">
        <w:rPr>
          <w:rStyle w:val="StyleUnderline"/>
        </w:rPr>
        <w:t>weaponized risk as a concept must anticipate the reality that there also exists the theoretical condition where aggregate risk does not materially increase beyond manageable levels despite a sudden or significant spike in an instance or class specific risks</w:t>
      </w:r>
      <w:r w:rsidRPr="00A1673A">
        <w:rPr>
          <w:sz w:val="16"/>
        </w:rPr>
        <w:t>.</w:t>
      </w:r>
    </w:p>
    <w:p w14:paraId="31AC7BE3" w14:textId="77777777" w:rsidR="00D226C0" w:rsidRDefault="00D226C0" w:rsidP="00D226C0">
      <w:pPr>
        <w:rPr>
          <w:sz w:val="16"/>
        </w:rPr>
      </w:pPr>
    </w:p>
    <w:p w14:paraId="411971BB" w14:textId="77777777" w:rsidR="00D226C0" w:rsidRDefault="00D226C0" w:rsidP="00D226C0">
      <w:pPr>
        <w:pStyle w:val="Heading4"/>
      </w:pPr>
      <w:r>
        <w:t>2---LNG.</w:t>
      </w:r>
    </w:p>
    <w:p w14:paraId="082CEA9A" w14:textId="77777777" w:rsidR="00D226C0" w:rsidRPr="008E01FB" w:rsidRDefault="00D226C0" w:rsidP="00D226C0"/>
    <w:p w14:paraId="3E30DD5A" w14:textId="77777777" w:rsidR="00D226C0" w:rsidRDefault="00D226C0" w:rsidP="00D226C0">
      <w:pPr>
        <w:pStyle w:val="Heading4"/>
      </w:pPr>
      <w:r>
        <w:t xml:space="preserve">Construction cost and schedule overruns structurally block a transition to LNG. </w:t>
      </w:r>
    </w:p>
    <w:p w14:paraId="73A8A381" w14:textId="77777777" w:rsidR="00D226C0" w:rsidRPr="00DA5788" w:rsidRDefault="00D226C0" w:rsidP="00D226C0">
      <w:r w:rsidRPr="00DA5788">
        <w:rPr>
          <w:rStyle w:val="Style13ptBold"/>
        </w:rPr>
        <w:t>Basak et al. 19</w:t>
      </w:r>
      <w:r>
        <w:t xml:space="preserve"> (</w:t>
      </w:r>
      <w:r w:rsidRPr="00DA5788">
        <w:t xml:space="preserve">, M. (2019) 'Schedule overruns as a barrier for liquefied natural gas projects: A review of the literature and research agenda,' Energy Reports, 5. https://doi.org/10.1016/j.egyr.2019.01.008. Munmun Basak is a </w:t>
      </w:r>
      <w:proofErr w:type="spellStart"/>
      <w:proofErr w:type="gramStart"/>
      <w:r w:rsidRPr="00DA5788">
        <w:t>Ph.D</w:t>
      </w:r>
      <w:proofErr w:type="spellEnd"/>
      <w:proofErr w:type="gramEnd"/>
      <w:r w:rsidRPr="00DA5788">
        <w:t xml:space="preserve"> Scholar. Robert K. Perrons is </w:t>
      </w:r>
      <w:proofErr w:type="gramStart"/>
      <w:r w:rsidRPr="00DA5788">
        <w:t>an</w:t>
      </w:r>
      <w:proofErr w:type="gramEnd"/>
      <w:r w:rsidRPr="00DA5788">
        <w:t xml:space="preserve"> Professor in the School of Management at QUT, </w:t>
      </w:r>
      <w:proofErr w:type="spellStart"/>
      <w:proofErr w:type="gramStart"/>
      <w:r w:rsidRPr="00DA5788">
        <w:t>Ph.D</w:t>
      </w:r>
      <w:proofErr w:type="spellEnd"/>
      <w:proofErr w:type="gramEnd"/>
      <w:r w:rsidRPr="00DA5788">
        <w:t xml:space="preserve"> in Engineering from the University of Cambridge. Vaughan Coffey is an Associate Professor in Construction and Project Management at the School of Urban Development, Queensland University of Technology, M.S. Degree in Quality Management from the University of Paisley.</w:t>
      </w:r>
      <w:r>
        <w:t xml:space="preserve"> [UTD]) </w:t>
      </w:r>
    </w:p>
    <w:p w14:paraId="27957597" w14:textId="77777777" w:rsidR="00D226C0" w:rsidRPr="00B7095F" w:rsidRDefault="00D226C0" w:rsidP="00D226C0">
      <w:pPr>
        <w:rPr>
          <w:sz w:val="12"/>
          <w:szCs w:val="18"/>
        </w:rPr>
      </w:pPr>
      <w:r w:rsidRPr="00B7095F">
        <w:rPr>
          <w:sz w:val="12"/>
          <w:szCs w:val="18"/>
        </w:rPr>
        <w:t>1. Introduction</w:t>
      </w:r>
    </w:p>
    <w:p w14:paraId="2BCCE0B9" w14:textId="77777777" w:rsidR="00D226C0" w:rsidRPr="00B7095F" w:rsidRDefault="00D226C0" w:rsidP="00D226C0">
      <w:pPr>
        <w:rPr>
          <w:sz w:val="16"/>
        </w:rPr>
      </w:pPr>
      <w:r w:rsidRPr="00B7095F">
        <w:rPr>
          <w:b/>
          <w:bCs/>
          <w:u w:val="single"/>
        </w:rPr>
        <w:t>Natural</w:t>
      </w:r>
      <w:r w:rsidRPr="00B7095F">
        <w:rPr>
          <w:sz w:val="16"/>
        </w:rPr>
        <w:t xml:space="preserve"> </w:t>
      </w:r>
      <w:r w:rsidRPr="00B7095F">
        <w:rPr>
          <w:b/>
          <w:bCs/>
          <w:u w:val="single"/>
        </w:rPr>
        <w:t>gas</w:t>
      </w:r>
      <w:r w:rsidRPr="00B7095F">
        <w:rPr>
          <w:sz w:val="16"/>
        </w:rPr>
        <w:t xml:space="preserve"> has only half of the carbon footprint of coal (Rotman, 2009), can be used </w:t>
      </w:r>
      <w:r w:rsidRPr="00B7095F">
        <w:rPr>
          <w:u w:val="single"/>
        </w:rPr>
        <w:t>as a</w:t>
      </w:r>
      <w:r w:rsidRPr="00B7095F">
        <w:rPr>
          <w:sz w:val="16"/>
        </w:rPr>
        <w:t xml:space="preserve"> </w:t>
      </w:r>
      <w:r w:rsidRPr="00B7095F">
        <w:rPr>
          <w:u w:val="single"/>
        </w:rPr>
        <w:t>versatile fuel source</w:t>
      </w:r>
      <w:r w:rsidRPr="00B7095F">
        <w:rPr>
          <w:sz w:val="16"/>
        </w:rPr>
        <w:t xml:space="preserve"> in a broad range of contexts and products (e.g., Osorio-Tejada et al., 2017; Sharafian et al., 2017), and is </w:t>
      </w:r>
      <w:r w:rsidRPr="00B7095F">
        <w:rPr>
          <w:u w:val="single"/>
        </w:rPr>
        <w:t>increasingly</w:t>
      </w:r>
      <w:r w:rsidRPr="00B7095F">
        <w:rPr>
          <w:sz w:val="16"/>
        </w:rPr>
        <w:t xml:space="preserve"> </w:t>
      </w:r>
      <w:r w:rsidRPr="00B7095F">
        <w:rPr>
          <w:u w:val="single"/>
        </w:rPr>
        <w:t>abundant</w:t>
      </w:r>
      <w:r w:rsidRPr="00B7095F">
        <w:rPr>
          <w:sz w:val="16"/>
        </w:rPr>
        <w:t xml:space="preserve"> (Smil, 2015; Economides and Wood, 2009; Leather et al., 2013; </w:t>
      </w:r>
      <w:proofErr w:type="spellStart"/>
      <w:r w:rsidRPr="00B7095F">
        <w:rPr>
          <w:sz w:val="16"/>
        </w:rPr>
        <w:t>Weijermars</w:t>
      </w:r>
      <w:proofErr w:type="spellEnd"/>
      <w:r w:rsidRPr="00B7095F">
        <w:rPr>
          <w:sz w:val="16"/>
        </w:rPr>
        <w:t xml:space="preserve">, 2012). These features have contributed to natural gas’ relative attractiveness and its </w:t>
      </w:r>
      <w:r w:rsidRPr="00B7095F">
        <w:rPr>
          <w:u w:val="single"/>
        </w:rPr>
        <w:t xml:space="preserve">role as an important </w:t>
      </w:r>
      <w:r w:rsidRPr="00B7095F">
        <w:rPr>
          <w:b/>
          <w:bCs/>
          <w:u w:val="single"/>
        </w:rPr>
        <w:t>transition</w:t>
      </w:r>
      <w:r w:rsidRPr="00B7095F">
        <w:rPr>
          <w:u w:val="single"/>
        </w:rPr>
        <w:t xml:space="preserve"> </w:t>
      </w:r>
      <w:r w:rsidRPr="00B7095F">
        <w:rPr>
          <w:b/>
          <w:bCs/>
          <w:u w:val="single"/>
        </w:rPr>
        <w:t>fuel</w:t>
      </w:r>
      <w:r w:rsidRPr="00B7095F">
        <w:rPr>
          <w:sz w:val="16"/>
        </w:rPr>
        <w:t xml:space="preserve"> (Rotman, 2009) as the world economy shifts away from more carbon-intensive energy sources in favor of lower-carbon alternatives. Large and steadily growing natural gas </w:t>
      </w:r>
      <w:r w:rsidRPr="00B7095F">
        <w:rPr>
          <w:u w:val="single"/>
        </w:rPr>
        <w:t>reserves in the U.S.</w:t>
      </w:r>
      <w:r w:rsidRPr="00B7095F">
        <w:rPr>
          <w:sz w:val="16"/>
        </w:rPr>
        <w:t xml:space="preserve"> and elsewhere have also carried with them </w:t>
      </w:r>
      <w:r w:rsidRPr="00B7095F">
        <w:rPr>
          <w:u w:val="single"/>
        </w:rPr>
        <w:t>significant</w:t>
      </w:r>
      <w:r w:rsidRPr="00B7095F">
        <w:rPr>
          <w:sz w:val="16"/>
        </w:rPr>
        <w:t xml:space="preserve"> political </w:t>
      </w:r>
      <w:r w:rsidRPr="00B7095F">
        <w:rPr>
          <w:u w:val="single"/>
        </w:rPr>
        <w:t>benefits</w:t>
      </w:r>
      <w:r w:rsidRPr="00B7095F">
        <w:rPr>
          <w:sz w:val="16"/>
        </w:rPr>
        <w:t xml:space="preserve"> (Kaplan, 2017; Medlock et al., 2014; Moryadee et al., 2014). As a result of these advantages, the U.S.’s Energy Information Administration (EIA) (EIA, 2016) forecasts that the consumption of natural gas around the world will increase from 120 trillion cubic feet (</w:t>
      </w:r>
      <w:proofErr w:type="spellStart"/>
      <w:r w:rsidRPr="00B7095F">
        <w:rPr>
          <w:sz w:val="16"/>
        </w:rPr>
        <w:t>Tcf</w:t>
      </w:r>
      <w:proofErr w:type="spellEnd"/>
      <w:r w:rsidRPr="00B7095F">
        <w:rPr>
          <w:sz w:val="16"/>
        </w:rPr>
        <w:t xml:space="preserve">) in 2012 to 203 </w:t>
      </w:r>
      <w:proofErr w:type="spellStart"/>
      <w:r w:rsidRPr="00B7095F">
        <w:rPr>
          <w:sz w:val="16"/>
        </w:rPr>
        <w:t>Tcf</w:t>
      </w:r>
      <w:proofErr w:type="spellEnd"/>
      <w:r w:rsidRPr="00B7095F">
        <w:rPr>
          <w:sz w:val="16"/>
        </w:rPr>
        <w:t xml:space="preserve"> in 2040.</w:t>
      </w:r>
    </w:p>
    <w:p w14:paraId="6DD5DBE4" w14:textId="77777777" w:rsidR="00D226C0" w:rsidRPr="00B7095F" w:rsidRDefault="00D226C0" w:rsidP="00D226C0">
      <w:pPr>
        <w:rPr>
          <w:sz w:val="16"/>
        </w:rPr>
      </w:pPr>
      <w:r w:rsidRPr="00B7095F">
        <w:rPr>
          <w:sz w:val="16"/>
        </w:rPr>
        <w:t xml:space="preserve">Despite its relative attractiveness as a fuel, however, natural gas is frequently produced in parts of the world that are far removed from the customers who want to use it. Liquefied natural gas (LNG) has accordingly grown as a solution for connecting producers and consumers of this valuable resource that are geographically separated by large distances or barriers that make pipelines infeasible. The liquefaction of natural gas essentially involves cooling the gas down to −162 ◦ C and reducing its volume to nearly 1/600th of what it was in its gaseous state so that, as shown in Fig. 1, it can be transported in specialized tankers to receiving terminals around the world, and then returned to its gaseous state before being distributed to customers (Smil, 2015). The World Energy Council (WEC) (WEC, 2013) projects that the global </w:t>
      </w:r>
      <w:r w:rsidRPr="00B7095F">
        <w:rPr>
          <w:u w:val="single"/>
        </w:rPr>
        <w:t>LNG</w:t>
      </w:r>
      <w:r w:rsidRPr="00B7095F">
        <w:rPr>
          <w:sz w:val="16"/>
        </w:rPr>
        <w:t xml:space="preserve"> trade will </w:t>
      </w:r>
      <w:r w:rsidRPr="00B7095F">
        <w:rPr>
          <w:u w:val="single"/>
        </w:rPr>
        <w:t>increase</w:t>
      </w:r>
      <w:r w:rsidRPr="00B7095F">
        <w:rPr>
          <w:sz w:val="16"/>
        </w:rPr>
        <w:t xml:space="preserve"> from 300 billion cubic meters (</w:t>
      </w:r>
      <w:proofErr w:type="spellStart"/>
      <w:r w:rsidRPr="00B7095F">
        <w:rPr>
          <w:sz w:val="16"/>
        </w:rPr>
        <w:t>bcm</w:t>
      </w:r>
      <w:proofErr w:type="spellEnd"/>
      <w:r w:rsidRPr="00B7095F">
        <w:rPr>
          <w:sz w:val="16"/>
        </w:rPr>
        <w:t xml:space="preserve">) in 2010 </w:t>
      </w:r>
      <w:r w:rsidRPr="00B7095F">
        <w:rPr>
          <w:u w:val="single"/>
        </w:rPr>
        <w:t>to 660</w:t>
      </w:r>
      <w:r w:rsidRPr="00B7095F">
        <w:rPr>
          <w:sz w:val="16"/>
        </w:rPr>
        <w:t xml:space="preserve"> </w:t>
      </w:r>
      <w:proofErr w:type="spellStart"/>
      <w:r w:rsidRPr="00B7095F">
        <w:rPr>
          <w:u w:val="single"/>
        </w:rPr>
        <w:t>bcm</w:t>
      </w:r>
      <w:proofErr w:type="spellEnd"/>
      <w:r w:rsidRPr="00B7095F">
        <w:rPr>
          <w:sz w:val="16"/>
        </w:rPr>
        <w:t xml:space="preserve"> </w:t>
      </w:r>
      <w:r w:rsidRPr="00B7095F">
        <w:rPr>
          <w:u w:val="single"/>
        </w:rPr>
        <w:t>by 2030</w:t>
      </w:r>
      <w:r w:rsidRPr="00B7095F">
        <w:rPr>
          <w:sz w:val="16"/>
        </w:rPr>
        <w:t xml:space="preserve">— that is, it is </w:t>
      </w:r>
      <w:r w:rsidRPr="00B7095F">
        <w:rPr>
          <w:u w:val="single"/>
        </w:rPr>
        <w:t>predicted</w:t>
      </w:r>
      <w:r w:rsidRPr="00B7095F">
        <w:rPr>
          <w:sz w:val="16"/>
        </w:rPr>
        <w:t xml:space="preserve"> </w:t>
      </w:r>
      <w:r w:rsidRPr="00B7095F">
        <w:rPr>
          <w:u w:val="single"/>
        </w:rPr>
        <w:t>to</w:t>
      </w:r>
      <w:r w:rsidRPr="00B7095F">
        <w:rPr>
          <w:sz w:val="16"/>
        </w:rPr>
        <w:t xml:space="preserve"> more than </w:t>
      </w:r>
      <w:r w:rsidRPr="00B7095F">
        <w:rPr>
          <w:u w:val="single"/>
        </w:rPr>
        <w:t>double</w:t>
      </w:r>
      <w:r w:rsidRPr="00B7095F">
        <w:rPr>
          <w:sz w:val="16"/>
        </w:rPr>
        <w:t xml:space="preserve"> </w:t>
      </w:r>
      <w:r w:rsidRPr="00B7095F">
        <w:rPr>
          <w:u w:val="single"/>
        </w:rPr>
        <w:t>in</w:t>
      </w:r>
      <w:r w:rsidRPr="00B7095F">
        <w:rPr>
          <w:sz w:val="16"/>
        </w:rPr>
        <w:t xml:space="preserve"> </w:t>
      </w:r>
      <w:r w:rsidRPr="00B7095F">
        <w:rPr>
          <w:u w:val="single"/>
        </w:rPr>
        <w:t>20</w:t>
      </w:r>
      <w:r w:rsidRPr="00B7095F">
        <w:rPr>
          <w:sz w:val="16"/>
        </w:rPr>
        <w:t xml:space="preserve"> years. It therefore follows that </w:t>
      </w:r>
      <w:proofErr w:type="gramStart"/>
      <w:r w:rsidRPr="00B7095F">
        <w:rPr>
          <w:sz w:val="16"/>
        </w:rPr>
        <w:t xml:space="preserve">a </w:t>
      </w:r>
      <w:r w:rsidRPr="00B7095F">
        <w:rPr>
          <w:highlight w:val="green"/>
          <w:u w:val="single"/>
        </w:rPr>
        <w:t>large</w:t>
      </w:r>
      <w:r w:rsidRPr="00B7095F">
        <w:rPr>
          <w:u w:val="single"/>
        </w:rPr>
        <w:t xml:space="preserve"> </w:t>
      </w:r>
      <w:r w:rsidRPr="00B7095F">
        <w:rPr>
          <w:highlight w:val="green"/>
          <w:u w:val="single"/>
        </w:rPr>
        <w:t>number</w:t>
      </w:r>
      <w:r w:rsidRPr="00B7095F">
        <w:rPr>
          <w:u w:val="single"/>
        </w:rPr>
        <w:t xml:space="preserve"> </w:t>
      </w:r>
      <w:r w:rsidRPr="00B7095F">
        <w:rPr>
          <w:highlight w:val="green"/>
          <w:u w:val="single"/>
        </w:rPr>
        <w:t>of</w:t>
      </w:r>
      <w:proofErr w:type="gramEnd"/>
      <w:r w:rsidRPr="00B7095F">
        <w:rPr>
          <w:u w:val="single"/>
        </w:rPr>
        <w:t xml:space="preserve"> </w:t>
      </w:r>
      <w:r w:rsidRPr="00B7095F">
        <w:rPr>
          <w:b/>
          <w:bCs/>
          <w:highlight w:val="green"/>
          <w:u w:val="single"/>
        </w:rPr>
        <w:t>construction</w:t>
      </w:r>
      <w:r w:rsidRPr="00B7095F">
        <w:rPr>
          <w:u w:val="single"/>
        </w:rPr>
        <w:t xml:space="preserve"> </w:t>
      </w:r>
      <w:r w:rsidRPr="00B7095F">
        <w:rPr>
          <w:b/>
          <w:bCs/>
          <w:highlight w:val="green"/>
          <w:u w:val="single"/>
        </w:rPr>
        <w:t>projects</w:t>
      </w:r>
      <w:r w:rsidRPr="00B7095F">
        <w:rPr>
          <w:sz w:val="16"/>
        </w:rPr>
        <w:t xml:space="preserve"> </w:t>
      </w:r>
      <w:r w:rsidRPr="00B7095F">
        <w:rPr>
          <w:u w:val="single"/>
        </w:rPr>
        <w:t>are</w:t>
      </w:r>
      <w:r w:rsidRPr="00B7095F">
        <w:rPr>
          <w:sz w:val="16"/>
        </w:rPr>
        <w:t xml:space="preserve"> </w:t>
      </w:r>
      <w:r w:rsidRPr="00B7095F">
        <w:rPr>
          <w:b/>
          <w:bCs/>
          <w:highlight w:val="green"/>
          <w:u w:val="single"/>
        </w:rPr>
        <w:t>underway</w:t>
      </w:r>
      <w:r w:rsidRPr="00B7095F">
        <w:rPr>
          <w:sz w:val="16"/>
        </w:rPr>
        <w:t xml:space="preserve"> </w:t>
      </w:r>
      <w:r w:rsidRPr="00B7095F">
        <w:rPr>
          <w:highlight w:val="green"/>
          <w:u w:val="single"/>
        </w:rPr>
        <w:t>or</w:t>
      </w:r>
      <w:r w:rsidRPr="00B7095F">
        <w:rPr>
          <w:u w:val="single"/>
        </w:rPr>
        <w:t xml:space="preserve"> being </w:t>
      </w:r>
      <w:r w:rsidRPr="00B7095F">
        <w:rPr>
          <w:b/>
          <w:bCs/>
          <w:highlight w:val="green"/>
          <w:u w:val="single"/>
        </w:rPr>
        <w:t>planned</w:t>
      </w:r>
      <w:r w:rsidRPr="00B7095F">
        <w:rPr>
          <w:sz w:val="16"/>
        </w:rPr>
        <w:t xml:space="preserve"> around the world to bring onstream the </w:t>
      </w:r>
      <w:r w:rsidRPr="00B7095F">
        <w:rPr>
          <w:highlight w:val="green"/>
          <w:u w:val="single"/>
        </w:rPr>
        <w:t>vast</w:t>
      </w:r>
      <w:r w:rsidRPr="00B7095F">
        <w:rPr>
          <w:u w:val="single"/>
        </w:rPr>
        <w:t xml:space="preserve"> amounts of </w:t>
      </w:r>
      <w:r w:rsidRPr="00B7095F">
        <w:rPr>
          <w:b/>
          <w:bCs/>
          <w:highlight w:val="green"/>
          <w:u w:val="single"/>
        </w:rPr>
        <w:t>infrastructure</w:t>
      </w:r>
      <w:r w:rsidRPr="00B7095F">
        <w:rPr>
          <w:sz w:val="16"/>
        </w:rPr>
        <w:t xml:space="preserve"> </w:t>
      </w:r>
      <w:r w:rsidRPr="00B7095F">
        <w:rPr>
          <w:highlight w:val="green"/>
          <w:u w:val="single"/>
        </w:rPr>
        <w:t>required</w:t>
      </w:r>
      <w:r w:rsidRPr="00B7095F">
        <w:rPr>
          <w:sz w:val="16"/>
        </w:rPr>
        <w:t xml:space="preserve"> </w:t>
      </w:r>
      <w:r w:rsidRPr="00B7095F">
        <w:rPr>
          <w:highlight w:val="green"/>
          <w:u w:val="single"/>
        </w:rPr>
        <w:t>for</w:t>
      </w:r>
      <w:r w:rsidRPr="00B7095F">
        <w:rPr>
          <w:sz w:val="16"/>
        </w:rPr>
        <w:t xml:space="preserve"> this </w:t>
      </w:r>
      <w:r w:rsidRPr="00B7095F">
        <w:rPr>
          <w:highlight w:val="green"/>
          <w:u w:val="single"/>
        </w:rPr>
        <w:t>aggressive</w:t>
      </w:r>
      <w:r w:rsidRPr="00B7095F">
        <w:rPr>
          <w:sz w:val="16"/>
        </w:rPr>
        <w:t xml:space="preserve"> </w:t>
      </w:r>
      <w:r w:rsidRPr="00B7095F">
        <w:rPr>
          <w:highlight w:val="green"/>
          <w:u w:val="single"/>
        </w:rPr>
        <w:t>increase</w:t>
      </w:r>
      <w:r w:rsidRPr="00B7095F">
        <w:rPr>
          <w:sz w:val="16"/>
        </w:rPr>
        <w:t xml:space="preserve"> </w:t>
      </w:r>
      <w:r w:rsidRPr="00B7095F">
        <w:rPr>
          <w:highlight w:val="green"/>
          <w:u w:val="single"/>
        </w:rPr>
        <w:t>in</w:t>
      </w:r>
      <w:r w:rsidRPr="00B7095F">
        <w:rPr>
          <w:sz w:val="16"/>
        </w:rPr>
        <w:t xml:space="preserve"> the world’s </w:t>
      </w:r>
      <w:r w:rsidRPr="00B7095F">
        <w:rPr>
          <w:highlight w:val="green"/>
          <w:u w:val="single"/>
        </w:rPr>
        <w:t>capacity</w:t>
      </w:r>
      <w:r w:rsidRPr="00B7095F">
        <w:rPr>
          <w:sz w:val="16"/>
        </w:rPr>
        <w:t xml:space="preserve"> </w:t>
      </w:r>
      <w:r w:rsidRPr="00B7095F">
        <w:rPr>
          <w:b/>
          <w:bCs/>
          <w:u w:val="single"/>
        </w:rPr>
        <w:t>to</w:t>
      </w:r>
      <w:r w:rsidRPr="00B7095F">
        <w:rPr>
          <w:u w:val="single"/>
        </w:rPr>
        <w:t xml:space="preserve"> </w:t>
      </w:r>
      <w:r w:rsidRPr="00B7095F">
        <w:rPr>
          <w:b/>
          <w:bCs/>
          <w:u w:val="single"/>
        </w:rPr>
        <w:t>produce</w:t>
      </w:r>
      <w:r w:rsidRPr="00B7095F">
        <w:rPr>
          <w:sz w:val="16"/>
        </w:rPr>
        <w:t xml:space="preserve">, </w:t>
      </w:r>
      <w:r w:rsidRPr="00B7095F">
        <w:rPr>
          <w:b/>
          <w:bCs/>
          <w:u w:val="single"/>
        </w:rPr>
        <w:t>liquify</w:t>
      </w:r>
      <w:r w:rsidRPr="00B7095F">
        <w:rPr>
          <w:sz w:val="16"/>
        </w:rPr>
        <w:t xml:space="preserve">, </w:t>
      </w:r>
      <w:r w:rsidRPr="00B7095F">
        <w:rPr>
          <w:b/>
          <w:bCs/>
          <w:u w:val="single"/>
        </w:rPr>
        <w:t>transport</w:t>
      </w:r>
      <w:r w:rsidRPr="00B7095F">
        <w:rPr>
          <w:sz w:val="16"/>
        </w:rPr>
        <w:t xml:space="preserve">, </w:t>
      </w:r>
      <w:r w:rsidRPr="00B7095F">
        <w:rPr>
          <w:u w:val="single"/>
        </w:rPr>
        <w:t xml:space="preserve">and </w:t>
      </w:r>
      <w:r w:rsidRPr="00B7095F">
        <w:rPr>
          <w:b/>
          <w:bCs/>
          <w:u w:val="single"/>
        </w:rPr>
        <w:t>re-gasify</w:t>
      </w:r>
      <w:r w:rsidRPr="00B7095F">
        <w:rPr>
          <w:u w:val="single"/>
        </w:rPr>
        <w:t xml:space="preserve"> LNG</w:t>
      </w:r>
      <w:r w:rsidRPr="00B7095F">
        <w:rPr>
          <w:sz w:val="16"/>
        </w:rPr>
        <w:t>.</w:t>
      </w:r>
    </w:p>
    <w:p w14:paraId="4061ACFE" w14:textId="77777777" w:rsidR="00D226C0" w:rsidRPr="00B7095F" w:rsidRDefault="00D226C0" w:rsidP="00D226C0">
      <w:pPr>
        <w:rPr>
          <w:sz w:val="16"/>
        </w:rPr>
      </w:pPr>
      <w:r w:rsidRPr="00B7095F">
        <w:rPr>
          <w:sz w:val="16"/>
        </w:rPr>
        <w:t xml:space="preserve">But this considerable number of </w:t>
      </w:r>
      <w:r w:rsidRPr="00B7095F">
        <w:rPr>
          <w:b/>
          <w:bCs/>
          <w:highlight w:val="green"/>
          <w:u w:val="single"/>
        </w:rPr>
        <w:t>LNG</w:t>
      </w:r>
      <w:r w:rsidRPr="00B7095F">
        <w:rPr>
          <w:sz w:val="16"/>
        </w:rPr>
        <w:t xml:space="preserve">-related </w:t>
      </w:r>
      <w:r w:rsidRPr="00B7095F">
        <w:rPr>
          <w:b/>
          <w:bCs/>
          <w:highlight w:val="green"/>
          <w:u w:val="single"/>
        </w:rPr>
        <w:t>construction</w:t>
      </w:r>
      <w:r w:rsidRPr="00B7095F">
        <w:rPr>
          <w:sz w:val="16"/>
        </w:rPr>
        <w:t xml:space="preserve"> </w:t>
      </w:r>
      <w:r w:rsidRPr="00B7095F">
        <w:rPr>
          <w:u w:val="single"/>
        </w:rPr>
        <w:t>projects</w:t>
      </w:r>
      <w:r w:rsidRPr="00B7095F">
        <w:rPr>
          <w:sz w:val="16"/>
        </w:rPr>
        <w:t xml:space="preserve"> </w:t>
      </w:r>
      <w:r w:rsidRPr="00B7095F">
        <w:rPr>
          <w:u w:val="single"/>
        </w:rPr>
        <w:t xml:space="preserve">has been </w:t>
      </w:r>
      <w:r w:rsidRPr="00B7095F">
        <w:rPr>
          <w:b/>
          <w:bCs/>
          <w:highlight w:val="green"/>
          <w:u w:val="single"/>
        </w:rPr>
        <w:t>plagued</w:t>
      </w:r>
      <w:r w:rsidRPr="00B7095F">
        <w:rPr>
          <w:u w:val="single"/>
        </w:rPr>
        <w:t xml:space="preserve"> </w:t>
      </w:r>
      <w:r w:rsidRPr="00B7095F">
        <w:rPr>
          <w:b/>
          <w:bCs/>
          <w:highlight w:val="green"/>
          <w:u w:val="single"/>
        </w:rPr>
        <w:t>by</w:t>
      </w:r>
      <w:r w:rsidRPr="00B7095F">
        <w:rPr>
          <w:sz w:val="16"/>
        </w:rPr>
        <w:t xml:space="preserve"> significant </w:t>
      </w:r>
      <w:r w:rsidRPr="00B7095F">
        <w:rPr>
          <w:b/>
          <w:bCs/>
          <w:highlight w:val="green"/>
          <w:u w:val="single"/>
        </w:rPr>
        <w:t>overruns</w:t>
      </w:r>
      <w:r w:rsidRPr="00B7095F">
        <w:rPr>
          <w:sz w:val="16"/>
        </w:rPr>
        <w:t xml:space="preserve"> </w:t>
      </w:r>
      <w:r w:rsidRPr="00B7095F">
        <w:rPr>
          <w:b/>
          <w:bCs/>
          <w:highlight w:val="green"/>
          <w:u w:val="single"/>
        </w:rPr>
        <w:t>in</w:t>
      </w:r>
      <w:r w:rsidRPr="00B7095F">
        <w:rPr>
          <w:sz w:val="16"/>
        </w:rPr>
        <w:t xml:space="preserve"> both </w:t>
      </w:r>
      <w:r w:rsidRPr="00B7095F">
        <w:rPr>
          <w:b/>
          <w:bCs/>
          <w:highlight w:val="green"/>
          <w:u w:val="single"/>
        </w:rPr>
        <w:t>cost</w:t>
      </w:r>
      <w:r w:rsidRPr="00B7095F">
        <w:rPr>
          <w:sz w:val="16"/>
        </w:rPr>
        <w:t xml:space="preserve"> </w:t>
      </w:r>
      <w:r w:rsidRPr="00F511CF">
        <w:rPr>
          <w:highlight w:val="green"/>
          <w:u w:val="single"/>
        </w:rPr>
        <w:t>and</w:t>
      </w:r>
      <w:r w:rsidRPr="00B7095F">
        <w:rPr>
          <w:sz w:val="16"/>
        </w:rPr>
        <w:t xml:space="preserve"> </w:t>
      </w:r>
      <w:r w:rsidRPr="00F511CF">
        <w:rPr>
          <w:highlight w:val="green"/>
          <w:u w:val="single"/>
        </w:rPr>
        <w:t>scheduling</w:t>
      </w:r>
      <w:r w:rsidRPr="00B7095F">
        <w:rPr>
          <w:sz w:val="16"/>
        </w:rPr>
        <w:t xml:space="preserve"> </w:t>
      </w:r>
      <w:r w:rsidRPr="00B7095F">
        <w:rPr>
          <w:highlight w:val="green"/>
          <w:u w:val="single"/>
        </w:rPr>
        <w:t>that</w:t>
      </w:r>
      <w:r w:rsidRPr="00B7095F">
        <w:rPr>
          <w:sz w:val="16"/>
        </w:rPr>
        <w:t xml:space="preserve"> could </w:t>
      </w:r>
      <w:r w:rsidRPr="00B7095F">
        <w:rPr>
          <w:b/>
          <w:bCs/>
          <w:highlight w:val="green"/>
          <w:u w:val="single"/>
        </w:rPr>
        <w:t>impede</w:t>
      </w:r>
      <w:r w:rsidRPr="00B7095F">
        <w:rPr>
          <w:sz w:val="16"/>
        </w:rPr>
        <w:t xml:space="preserve"> the </w:t>
      </w:r>
      <w:r w:rsidRPr="00B7095F">
        <w:rPr>
          <w:u w:val="single"/>
        </w:rPr>
        <w:t xml:space="preserve">progress of the </w:t>
      </w:r>
      <w:r w:rsidRPr="00B7095F">
        <w:rPr>
          <w:b/>
          <w:bCs/>
          <w:highlight w:val="green"/>
          <w:u w:val="single"/>
        </w:rPr>
        <w:t>transition</w:t>
      </w:r>
      <w:r w:rsidRPr="00B7095F">
        <w:rPr>
          <w:sz w:val="16"/>
        </w:rPr>
        <w:t xml:space="preserve"> </w:t>
      </w:r>
      <w:r w:rsidRPr="00B7095F">
        <w:rPr>
          <w:highlight w:val="green"/>
          <w:u w:val="single"/>
        </w:rPr>
        <w:t>to</w:t>
      </w:r>
      <w:r w:rsidRPr="00B7095F">
        <w:rPr>
          <w:u w:val="single"/>
        </w:rPr>
        <w:t xml:space="preserve"> this </w:t>
      </w:r>
      <w:r w:rsidRPr="00B7095F">
        <w:rPr>
          <w:highlight w:val="green"/>
          <w:u w:val="single"/>
        </w:rPr>
        <w:t>lower</w:t>
      </w:r>
      <w:r w:rsidRPr="00B7095F">
        <w:rPr>
          <w:u w:val="single"/>
        </w:rPr>
        <w:t>-</w:t>
      </w:r>
      <w:r w:rsidRPr="00B7095F">
        <w:rPr>
          <w:highlight w:val="green"/>
          <w:u w:val="single"/>
        </w:rPr>
        <w:t>carbon</w:t>
      </w:r>
      <w:r w:rsidRPr="00B7095F">
        <w:rPr>
          <w:sz w:val="16"/>
        </w:rPr>
        <w:t xml:space="preserve"> </w:t>
      </w:r>
      <w:r w:rsidRPr="00B7095F">
        <w:rPr>
          <w:szCs w:val="32"/>
          <w:highlight w:val="green"/>
          <w:u w:val="single"/>
        </w:rPr>
        <w:t>fuel</w:t>
      </w:r>
      <w:r w:rsidRPr="00B7095F">
        <w:rPr>
          <w:szCs w:val="32"/>
        </w:rPr>
        <w:t xml:space="preserve"> </w:t>
      </w:r>
      <w:r w:rsidRPr="00B7095F">
        <w:rPr>
          <w:u w:val="single"/>
        </w:rPr>
        <w:t>source</w:t>
      </w:r>
      <w:r w:rsidRPr="00B7095F">
        <w:rPr>
          <w:sz w:val="16"/>
        </w:rPr>
        <w:t xml:space="preserve">. Construction projects in the upstream oil &amp; gas industry1 are usually </w:t>
      </w:r>
      <w:proofErr w:type="gramStart"/>
      <w:r w:rsidRPr="00B7095F">
        <w:rPr>
          <w:sz w:val="16"/>
        </w:rPr>
        <w:t>complex, and</w:t>
      </w:r>
      <w:proofErr w:type="gramEnd"/>
      <w:r w:rsidRPr="00B7095F">
        <w:rPr>
          <w:sz w:val="16"/>
        </w:rPr>
        <w:t xml:space="preserve"> are exposed to greater risks than many other sectors due to the relatively high levels of capital investment involved, environmental and social issues, and conflicting interests among stakeholders (Van Thuyet et al., 2007; Zou et al., 2007). As a result, these risks can negatively influence project performance measures like schedule, cost, and quality (Van Thuyet et al., 2007; </w:t>
      </w:r>
      <w:proofErr w:type="spellStart"/>
      <w:r w:rsidRPr="00B7095F">
        <w:rPr>
          <w:sz w:val="16"/>
        </w:rPr>
        <w:t>Charoenngam</w:t>
      </w:r>
      <w:proofErr w:type="spellEnd"/>
      <w:r w:rsidRPr="00B7095F">
        <w:rPr>
          <w:sz w:val="16"/>
        </w:rPr>
        <w:t xml:space="preserve"> and Yeh, 1999).</w:t>
      </w:r>
    </w:p>
    <w:p w14:paraId="7E366D27" w14:textId="77777777" w:rsidR="00D226C0" w:rsidRPr="00B7095F" w:rsidRDefault="00D226C0" w:rsidP="00D226C0">
      <w:pPr>
        <w:rPr>
          <w:sz w:val="16"/>
        </w:rPr>
      </w:pPr>
      <w:r w:rsidRPr="00B7095F">
        <w:rPr>
          <w:sz w:val="16"/>
        </w:rPr>
        <w:t xml:space="preserve">These </w:t>
      </w:r>
      <w:r w:rsidRPr="00B7095F">
        <w:rPr>
          <w:b/>
          <w:bCs/>
          <w:highlight w:val="green"/>
          <w:u w:val="single"/>
        </w:rPr>
        <w:t>significant</w:t>
      </w:r>
      <w:r w:rsidRPr="00B7095F">
        <w:rPr>
          <w:sz w:val="16"/>
        </w:rPr>
        <w:t xml:space="preserve"> schedule </w:t>
      </w:r>
      <w:r w:rsidRPr="00B7095F">
        <w:rPr>
          <w:b/>
          <w:bCs/>
          <w:highlight w:val="green"/>
          <w:u w:val="single"/>
        </w:rPr>
        <w:t>overruns</w:t>
      </w:r>
      <w:r w:rsidRPr="00B7095F">
        <w:rPr>
          <w:sz w:val="16"/>
        </w:rPr>
        <w:t xml:space="preserve"> have become </w:t>
      </w:r>
      <w:r w:rsidRPr="00B7095F">
        <w:rPr>
          <w:highlight w:val="green"/>
          <w:u w:val="single"/>
        </w:rPr>
        <w:t>increasingly</w:t>
      </w:r>
      <w:r w:rsidRPr="00B7095F">
        <w:rPr>
          <w:sz w:val="16"/>
        </w:rPr>
        <w:t xml:space="preserve"> </w:t>
      </w:r>
      <w:r w:rsidRPr="00B7095F">
        <w:rPr>
          <w:b/>
          <w:bCs/>
          <w:highlight w:val="green"/>
          <w:u w:val="single"/>
        </w:rPr>
        <w:t>commonplace</w:t>
      </w:r>
      <w:r w:rsidRPr="00B7095F">
        <w:rPr>
          <w:sz w:val="16"/>
        </w:rPr>
        <w:t xml:space="preserve"> </w:t>
      </w:r>
      <w:r w:rsidRPr="00B7095F">
        <w:rPr>
          <w:highlight w:val="green"/>
          <w:u w:val="single"/>
        </w:rPr>
        <w:t>within</w:t>
      </w:r>
      <w:r w:rsidRPr="00B7095F">
        <w:rPr>
          <w:sz w:val="16"/>
        </w:rPr>
        <w:t xml:space="preserve"> </w:t>
      </w:r>
      <w:r w:rsidRPr="00B7095F">
        <w:rPr>
          <w:highlight w:val="green"/>
          <w:u w:val="single"/>
        </w:rPr>
        <w:t>LNG</w:t>
      </w:r>
      <w:r w:rsidRPr="00B7095F">
        <w:rPr>
          <w:sz w:val="16"/>
        </w:rPr>
        <w:t xml:space="preserve"> projects, </w:t>
      </w:r>
      <w:r w:rsidRPr="00B7095F">
        <w:rPr>
          <w:highlight w:val="green"/>
          <w:u w:val="single"/>
        </w:rPr>
        <w:t>contributing</w:t>
      </w:r>
      <w:r w:rsidRPr="00B7095F">
        <w:rPr>
          <w:sz w:val="16"/>
          <w:highlight w:val="green"/>
        </w:rPr>
        <w:t xml:space="preserve"> </w:t>
      </w:r>
      <w:r w:rsidRPr="00B7095F">
        <w:rPr>
          <w:highlight w:val="green"/>
          <w:u w:val="single"/>
        </w:rPr>
        <w:t>to</w:t>
      </w:r>
      <w:r w:rsidRPr="00B7095F">
        <w:rPr>
          <w:u w:val="single"/>
        </w:rPr>
        <w:t xml:space="preserve"> </w:t>
      </w:r>
      <w:r w:rsidRPr="00B7095F">
        <w:rPr>
          <w:b/>
          <w:bCs/>
          <w:highlight w:val="green"/>
          <w:u w:val="single"/>
        </w:rPr>
        <w:t>severe</w:t>
      </w:r>
      <w:r w:rsidRPr="00B7095F">
        <w:rPr>
          <w:u w:val="single"/>
        </w:rPr>
        <w:t xml:space="preserve"> </w:t>
      </w:r>
      <w:r w:rsidRPr="00B7095F">
        <w:rPr>
          <w:b/>
          <w:bCs/>
          <w:highlight w:val="green"/>
          <w:u w:val="single"/>
        </w:rPr>
        <w:t>cost</w:t>
      </w:r>
      <w:r w:rsidRPr="00B7095F">
        <w:rPr>
          <w:b/>
          <w:bCs/>
          <w:u w:val="single"/>
        </w:rPr>
        <w:t xml:space="preserve"> </w:t>
      </w:r>
      <w:r w:rsidRPr="00B7095F">
        <w:rPr>
          <w:b/>
          <w:bCs/>
          <w:highlight w:val="green"/>
          <w:u w:val="single"/>
        </w:rPr>
        <w:t>blowouts</w:t>
      </w:r>
      <w:r w:rsidRPr="00B7095F">
        <w:rPr>
          <w:sz w:val="16"/>
        </w:rPr>
        <w:t xml:space="preserve"> that have in turn </w:t>
      </w:r>
      <w:r w:rsidRPr="00B7095F">
        <w:rPr>
          <w:u w:val="single"/>
        </w:rPr>
        <w:t>resulted</w:t>
      </w:r>
      <w:r w:rsidRPr="00B7095F">
        <w:rPr>
          <w:sz w:val="16"/>
        </w:rPr>
        <w:t xml:space="preserve"> </w:t>
      </w:r>
      <w:r w:rsidRPr="00B7095F">
        <w:rPr>
          <w:u w:val="single"/>
        </w:rPr>
        <w:t>in</w:t>
      </w:r>
      <w:r w:rsidRPr="00B7095F">
        <w:rPr>
          <w:sz w:val="16"/>
        </w:rPr>
        <w:t xml:space="preserve"> a more than </w:t>
      </w:r>
      <w:r w:rsidRPr="00B7095F">
        <w:rPr>
          <w:b/>
          <w:bCs/>
          <w:highlight w:val="green"/>
          <w:u w:val="single"/>
        </w:rPr>
        <w:t>doubling</w:t>
      </w:r>
      <w:r w:rsidRPr="00B7095F">
        <w:rPr>
          <w:sz w:val="16"/>
        </w:rPr>
        <w:t xml:space="preserve"> of the </w:t>
      </w:r>
      <w:r w:rsidRPr="00B7095F">
        <w:rPr>
          <w:b/>
          <w:bCs/>
          <w:highlight w:val="green"/>
          <w:u w:val="single"/>
        </w:rPr>
        <w:t>upstream</w:t>
      </w:r>
      <w:r w:rsidRPr="00B7095F">
        <w:rPr>
          <w:sz w:val="16"/>
        </w:rPr>
        <w:t xml:space="preserve"> </w:t>
      </w:r>
      <w:r w:rsidRPr="00B7095F">
        <w:rPr>
          <w:b/>
          <w:bCs/>
          <w:highlight w:val="green"/>
          <w:u w:val="single"/>
        </w:rPr>
        <w:t>capital</w:t>
      </w:r>
      <w:r w:rsidRPr="00B7095F">
        <w:rPr>
          <w:b/>
          <w:bCs/>
          <w:sz w:val="16"/>
        </w:rPr>
        <w:t xml:space="preserve"> </w:t>
      </w:r>
      <w:r w:rsidRPr="00B7095F">
        <w:rPr>
          <w:b/>
          <w:bCs/>
          <w:highlight w:val="green"/>
          <w:u w:val="single"/>
        </w:rPr>
        <w:t>cost</w:t>
      </w:r>
      <w:r w:rsidRPr="00B7095F">
        <w:rPr>
          <w:b/>
          <w:bCs/>
          <w:sz w:val="16"/>
        </w:rPr>
        <w:t xml:space="preserve"> </w:t>
      </w:r>
      <w:r w:rsidRPr="00B7095F">
        <w:rPr>
          <w:sz w:val="16"/>
        </w:rPr>
        <w:t xml:space="preserve">index </w:t>
      </w:r>
      <w:r w:rsidRPr="00B7095F">
        <w:rPr>
          <w:u w:val="single"/>
        </w:rPr>
        <w:t>of</w:t>
      </w:r>
      <w:r w:rsidRPr="00B7095F">
        <w:rPr>
          <w:sz w:val="16"/>
        </w:rPr>
        <w:t xml:space="preserve"> </w:t>
      </w:r>
      <w:r w:rsidRPr="00B7095F">
        <w:rPr>
          <w:u w:val="single"/>
        </w:rPr>
        <w:t>LNG</w:t>
      </w:r>
      <w:r w:rsidRPr="00B7095F">
        <w:rPr>
          <w:sz w:val="16"/>
        </w:rPr>
        <w:t xml:space="preserve"> </w:t>
      </w:r>
      <w:r w:rsidRPr="00B7095F">
        <w:rPr>
          <w:u w:val="single"/>
        </w:rPr>
        <w:t>developments</w:t>
      </w:r>
      <w:r w:rsidRPr="00B7095F">
        <w:rPr>
          <w:sz w:val="16"/>
        </w:rPr>
        <w:t xml:space="preserve"> around the world from 2003–2013 (Smil, 2015, p. 208). Various risk factors that influence delays are associated with most large-scale projects </w:t>
      </w:r>
      <w:proofErr w:type="gramStart"/>
      <w:r w:rsidRPr="00B7095F">
        <w:rPr>
          <w:sz w:val="16"/>
        </w:rPr>
        <w:t>but,</w:t>
      </w:r>
      <w:proofErr w:type="gramEnd"/>
      <w:r w:rsidRPr="00B7095F">
        <w:rPr>
          <w:sz w:val="16"/>
        </w:rPr>
        <w:t xml:space="preserve"> as noted by Merrow (2012), upstream oil &amp; gas megaprojects are often more vulnerable to these risks than their non-oil &amp; gas counterparts, and consequently face schedule and budget overruns quite often. Clews (2016) explains that the upstream part of the oil &amp; gas industry is the most complex and critical part of the sector from a </w:t>
      </w:r>
      <w:proofErr w:type="gramStart"/>
      <w:r w:rsidRPr="00B7095F">
        <w:rPr>
          <w:sz w:val="16"/>
        </w:rPr>
        <w:t>projects</w:t>
      </w:r>
      <w:proofErr w:type="gramEnd"/>
      <w:r w:rsidRPr="00B7095F">
        <w:rPr>
          <w:sz w:val="16"/>
        </w:rPr>
        <w:t xml:space="preserve"> point of </w:t>
      </w:r>
      <w:proofErr w:type="gramStart"/>
      <w:r w:rsidRPr="00B7095F">
        <w:rPr>
          <w:sz w:val="16"/>
        </w:rPr>
        <w:t>view, and</w:t>
      </w:r>
      <w:proofErr w:type="gramEnd"/>
      <w:r w:rsidRPr="00B7095F">
        <w:rPr>
          <w:sz w:val="16"/>
        </w:rPr>
        <w:t xml:space="preserve"> therefore has a significant impact on the industry’s overall performance in delivering LNG supplies. Upstream productivity therefore requires more serious attention (PwC, 2014), as development in this part of the industry is expected to underpin the substantial increases in LNG exports in the coming decades (BREE, 2012). The upstream part of the sector encounters challenging and complex geological risks, as well as facing volatility in oil prices, geopolitical and political challenges, and environmental and internal risks that all pose serious threats (Clews, 2016).</w:t>
      </w:r>
    </w:p>
    <w:p w14:paraId="09066C0E" w14:textId="77777777" w:rsidR="00D226C0" w:rsidRDefault="00D226C0" w:rsidP="00D226C0"/>
    <w:p w14:paraId="566C045D" w14:textId="77777777" w:rsidR="00D226C0" w:rsidRDefault="00D226C0" w:rsidP="00D226C0">
      <w:pPr>
        <w:pStyle w:val="Heading4"/>
      </w:pPr>
      <w:r>
        <w:t xml:space="preserve">Labor costs are preventing LNG projects from getting off the ground.  </w:t>
      </w:r>
    </w:p>
    <w:p w14:paraId="08F0553B" w14:textId="77777777" w:rsidR="00D226C0" w:rsidRPr="004734A3" w:rsidRDefault="00D226C0" w:rsidP="00D226C0">
      <w:r w:rsidRPr="00A019B0">
        <w:rPr>
          <w:rStyle w:val="Style13ptBold"/>
        </w:rPr>
        <w:t>Hoffman 24</w:t>
      </w:r>
      <w:r>
        <w:t xml:space="preserve"> (</w:t>
      </w:r>
      <w:r w:rsidRPr="004734A3">
        <w:t>, P. (2024) LNG Boom Slowed by Labor Crunch as Inflation Squeezes Developers. https://www.nasdaq.com/articles/lng-boom-slowed-labor-crunch-inflation-squeezes-developers.</w:t>
      </w:r>
      <w:r>
        <w:t xml:space="preserve"> [UTD])</w:t>
      </w:r>
    </w:p>
    <w:p w14:paraId="07026C10" w14:textId="77777777" w:rsidR="00D226C0" w:rsidRPr="00B7095F" w:rsidRDefault="00D226C0" w:rsidP="00D226C0">
      <w:pPr>
        <w:rPr>
          <w:u w:val="single"/>
        </w:rPr>
      </w:pPr>
      <w:r w:rsidRPr="00D46768">
        <w:rPr>
          <w:b/>
          <w:bCs/>
          <w:highlight w:val="green"/>
          <w:u w:val="single"/>
        </w:rPr>
        <w:t>Sixteen</w:t>
      </w:r>
      <w:r w:rsidRPr="00D46768">
        <w:rPr>
          <w:highlight w:val="green"/>
          <w:u w:val="single"/>
        </w:rPr>
        <w:t xml:space="preserve"> </w:t>
      </w:r>
      <w:r w:rsidRPr="00D46768">
        <w:rPr>
          <w:b/>
          <w:bCs/>
          <w:highlight w:val="green"/>
          <w:u w:val="single"/>
        </w:rPr>
        <w:t>Plants</w:t>
      </w:r>
      <w:r w:rsidRPr="00D46768">
        <w:rPr>
          <w:highlight w:val="green"/>
          <w:u w:val="single"/>
        </w:rPr>
        <w:t xml:space="preserve"> on the Drawing Board</w:t>
      </w:r>
    </w:p>
    <w:p w14:paraId="02F85B10" w14:textId="77777777" w:rsidR="00D226C0" w:rsidRPr="00B7095F" w:rsidRDefault="00D226C0" w:rsidP="00D226C0">
      <w:pPr>
        <w:rPr>
          <w:sz w:val="16"/>
        </w:rPr>
      </w:pPr>
      <w:r w:rsidRPr="00B7095F">
        <w:rPr>
          <w:sz w:val="16"/>
        </w:rPr>
        <w:t xml:space="preserve">There are currently </w:t>
      </w:r>
      <w:r w:rsidRPr="00D46768">
        <w:rPr>
          <w:b/>
          <w:bCs/>
          <w:highlight w:val="green"/>
          <w:u w:val="single"/>
        </w:rPr>
        <w:t>five</w:t>
      </w:r>
      <w:r w:rsidRPr="00B7095F">
        <w:rPr>
          <w:sz w:val="16"/>
        </w:rPr>
        <w:t xml:space="preserve"> </w:t>
      </w:r>
      <w:r w:rsidRPr="00B7095F">
        <w:rPr>
          <w:u w:val="single"/>
        </w:rPr>
        <w:t>LNG plants</w:t>
      </w:r>
      <w:r w:rsidRPr="00B7095F">
        <w:rPr>
          <w:sz w:val="16"/>
        </w:rPr>
        <w:t xml:space="preserve"> </w:t>
      </w:r>
      <w:r w:rsidRPr="00D46768">
        <w:rPr>
          <w:szCs w:val="32"/>
          <w:highlight w:val="green"/>
          <w:u w:val="single"/>
        </w:rPr>
        <w:t>under</w:t>
      </w:r>
      <w:r w:rsidRPr="00D46768">
        <w:rPr>
          <w:szCs w:val="32"/>
          <w:u w:val="single"/>
        </w:rPr>
        <w:t xml:space="preserve"> </w:t>
      </w:r>
      <w:r w:rsidRPr="00D46768">
        <w:rPr>
          <w:szCs w:val="32"/>
          <w:highlight w:val="green"/>
          <w:u w:val="single"/>
        </w:rPr>
        <w:t>development</w:t>
      </w:r>
      <w:r w:rsidRPr="00D46768">
        <w:rPr>
          <w:b/>
          <w:bCs/>
          <w:u w:val="single"/>
        </w:rPr>
        <w:t xml:space="preserve"> </w:t>
      </w:r>
      <w:r w:rsidRPr="00B7095F">
        <w:rPr>
          <w:b/>
          <w:bCs/>
          <w:u w:val="single"/>
        </w:rPr>
        <w:t>in</w:t>
      </w:r>
      <w:r w:rsidRPr="00B7095F">
        <w:rPr>
          <w:u w:val="single"/>
        </w:rPr>
        <w:t xml:space="preserve"> </w:t>
      </w:r>
      <w:r w:rsidRPr="00B7095F">
        <w:rPr>
          <w:b/>
          <w:bCs/>
          <w:u w:val="single"/>
        </w:rPr>
        <w:t>Texas</w:t>
      </w:r>
      <w:r w:rsidRPr="00B7095F">
        <w:rPr>
          <w:u w:val="single"/>
        </w:rPr>
        <w:t xml:space="preserve"> and </w:t>
      </w:r>
      <w:r w:rsidRPr="00B7095F">
        <w:rPr>
          <w:b/>
          <w:bCs/>
          <w:u w:val="single"/>
        </w:rPr>
        <w:t>Louisiana</w:t>
      </w:r>
      <w:r w:rsidRPr="00B7095F">
        <w:rPr>
          <w:sz w:val="16"/>
        </w:rPr>
        <w:t xml:space="preserve"> and another 16 across the U.S. seeking </w:t>
      </w:r>
      <w:proofErr w:type="gramStart"/>
      <w:r w:rsidRPr="00B7095F">
        <w:rPr>
          <w:sz w:val="16"/>
        </w:rPr>
        <w:t>investors’</w:t>
      </w:r>
      <w:proofErr w:type="gramEnd"/>
      <w:r w:rsidRPr="00B7095F">
        <w:rPr>
          <w:sz w:val="16"/>
        </w:rPr>
        <w:t xml:space="preserve"> and customers’ commitments. The </w:t>
      </w:r>
      <w:r w:rsidRPr="00B7095F">
        <w:rPr>
          <w:u w:val="single"/>
        </w:rPr>
        <w:t xml:space="preserve">five </w:t>
      </w:r>
      <w:r w:rsidRPr="00D46768">
        <w:rPr>
          <w:b/>
          <w:bCs/>
          <w:highlight w:val="green"/>
          <w:u w:val="single"/>
        </w:rPr>
        <w:t>alone</w:t>
      </w:r>
      <w:r w:rsidRPr="00B7095F">
        <w:rPr>
          <w:u w:val="single"/>
        </w:rPr>
        <w:t xml:space="preserve"> would</w:t>
      </w:r>
      <w:r w:rsidRPr="00B7095F">
        <w:rPr>
          <w:sz w:val="16"/>
        </w:rPr>
        <w:t xml:space="preserve"> </w:t>
      </w:r>
      <w:r w:rsidRPr="00D46768">
        <w:rPr>
          <w:b/>
          <w:bCs/>
          <w:highlight w:val="green"/>
          <w:u w:val="single"/>
        </w:rPr>
        <w:t>produce</w:t>
      </w:r>
      <w:r w:rsidRPr="00B7095F">
        <w:rPr>
          <w:sz w:val="16"/>
        </w:rPr>
        <w:t xml:space="preserve"> </w:t>
      </w:r>
      <w:r w:rsidRPr="00D46768">
        <w:rPr>
          <w:b/>
          <w:bCs/>
          <w:highlight w:val="green"/>
          <w:u w:val="single"/>
        </w:rPr>
        <w:t>enough</w:t>
      </w:r>
      <w:r w:rsidRPr="00D46768">
        <w:rPr>
          <w:sz w:val="16"/>
          <w:highlight w:val="green"/>
        </w:rPr>
        <w:t xml:space="preserve"> </w:t>
      </w:r>
      <w:r w:rsidRPr="00D46768">
        <w:rPr>
          <w:b/>
          <w:bCs/>
          <w:highlight w:val="green"/>
          <w:u w:val="single"/>
        </w:rPr>
        <w:t>to</w:t>
      </w:r>
      <w:r w:rsidRPr="00D46768">
        <w:rPr>
          <w:highlight w:val="green"/>
          <w:u w:val="single"/>
        </w:rPr>
        <w:t xml:space="preserve"> </w:t>
      </w:r>
      <w:r w:rsidRPr="00D46768">
        <w:rPr>
          <w:b/>
          <w:bCs/>
          <w:highlight w:val="green"/>
          <w:u w:val="single"/>
        </w:rPr>
        <w:t>rank</w:t>
      </w:r>
      <w:r w:rsidRPr="00B7095F">
        <w:rPr>
          <w:u w:val="single"/>
        </w:rPr>
        <w:t xml:space="preserve"> </w:t>
      </w:r>
      <w:r w:rsidRPr="00D46768">
        <w:rPr>
          <w:highlight w:val="green"/>
          <w:u w:val="single"/>
        </w:rPr>
        <w:t xml:space="preserve">the </w:t>
      </w:r>
      <w:r w:rsidRPr="00D46768">
        <w:rPr>
          <w:b/>
          <w:bCs/>
          <w:highlight w:val="green"/>
          <w:u w:val="single"/>
        </w:rPr>
        <w:t>U.S.</w:t>
      </w:r>
      <w:r w:rsidRPr="00B7095F">
        <w:rPr>
          <w:b/>
          <w:bCs/>
          <w:u w:val="single"/>
        </w:rPr>
        <w:t xml:space="preserve"> </w:t>
      </w:r>
      <w:r w:rsidRPr="00D46768">
        <w:rPr>
          <w:b/>
          <w:bCs/>
          <w:highlight w:val="green"/>
          <w:u w:val="single"/>
        </w:rPr>
        <w:t>as</w:t>
      </w:r>
      <w:r w:rsidRPr="00B7095F">
        <w:rPr>
          <w:u w:val="single"/>
        </w:rPr>
        <w:t xml:space="preserve"> the world’s </w:t>
      </w:r>
      <w:r w:rsidRPr="00D46768">
        <w:rPr>
          <w:b/>
          <w:bCs/>
          <w:highlight w:val="green"/>
          <w:u w:val="single"/>
        </w:rPr>
        <w:t>top</w:t>
      </w:r>
      <w:r w:rsidRPr="00D46768">
        <w:rPr>
          <w:highlight w:val="green"/>
          <w:u w:val="single"/>
        </w:rPr>
        <w:t xml:space="preserve"> </w:t>
      </w:r>
      <w:r w:rsidRPr="00D46768">
        <w:rPr>
          <w:b/>
          <w:bCs/>
          <w:highlight w:val="green"/>
          <w:u w:val="single"/>
        </w:rPr>
        <w:t>exporter</w:t>
      </w:r>
      <w:r w:rsidRPr="00D46768">
        <w:rPr>
          <w:sz w:val="16"/>
          <w:highlight w:val="green"/>
        </w:rPr>
        <w:t xml:space="preserve"> </w:t>
      </w:r>
      <w:r w:rsidRPr="00D46768">
        <w:rPr>
          <w:b/>
          <w:bCs/>
          <w:highlight w:val="green"/>
          <w:u w:val="single"/>
        </w:rPr>
        <w:t>for</w:t>
      </w:r>
      <w:r w:rsidRPr="00D46768">
        <w:rPr>
          <w:sz w:val="16"/>
          <w:highlight w:val="green"/>
        </w:rPr>
        <w:t xml:space="preserve"> </w:t>
      </w:r>
      <w:r w:rsidRPr="00D46768">
        <w:rPr>
          <w:b/>
          <w:bCs/>
          <w:highlight w:val="green"/>
          <w:u w:val="single"/>
        </w:rPr>
        <w:t>years</w:t>
      </w:r>
      <w:r w:rsidRPr="00B7095F">
        <w:rPr>
          <w:u w:val="single"/>
        </w:rPr>
        <w:t xml:space="preserve"> into the future</w:t>
      </w:r>
      <w:r w:rsidRPr="00B7095F">
        <w:rPr>
          <w:sz w:val="16"/>
        </w:rPr>
        <w:t xml:space="preserve">, with a combined </w:t>
      </w:r>
      <w:r w:rsidRPr="00B7095F">
        <w:rPr>
          <w:u w:val="single"/>
        </w:rPr>
        <w:t>capacity of 86.6 million</w:t>
      </w:r>
      <w:r w:rsidRPr="00B7095F">
        <w:rPr>
          <w:sz w:val="16"/>
        </w:rPr>
        <w:t xml:space="preserve"> </w:t>
      </w:r>
      <w:r w:rsidRPr="00B7095F">
        <w:rPr>
          <w:u w:val="single"/>
        </w:rPr>
        <w:t>metric</w:t>
      </w:r>
      <w:r w:rsidRPr="00B7095F">
        <w:rPr>
          <w:sz w:val="16"/>
        </w:rPr>
        <w:t xml:space="preserve"> </w:t>
      </w:r>
      <w:r w:rsidRPr="00B7095F">
        <w:rPr>
          <w:u w:val="single"/>
        </w:rPr>
        <w:t>tons</w:t>
      </w:r>
      <w:r w:rsidRPr="00B7095F">
        <w:rPr>
          <w:sz w:val="16"/>
        </w:rPr>
        <w:t xml:space="preserve"> per annum (MTPA) of LNG.</w:t>
      </w:r>
    </w:p>
    <w:p w14:paraId="0CCA1F9A" w14:textId="77777777" w:rsidR="00D226C0" w:rsidRPr="00B7095F" w:rsidRDefault="00D226C0" w:rsidP="00D226C0">
      <w:pPr>
        <w:rPr>
          <w:u w:val="single"/>
        </w:rPr>
      </w:pPr>
      <w:r w:rsidRPr="00B7095F">
        <w:rPr>
          <w:u w:val="single"/>
        </w:rPr>
        <w:t>Rising Costs Threatens Project Viability</w:t>
      </w:r>
    </w:p>
    <w:p w14:paraId="412AFF8F" w14:textId="77777777" w:rsidR="00D226C0" w:rsidRPr="00B7095F" w:rsidRDefault="00D226C0" w:rsidP="00D226C0">
      <w:pPr>
        <w:rPr>
          <w:sz w:val="16"/>
        </w:rPr>
      </w:pPr>
      <w:r w:rsidRPr="00D46768">
        <w:rPr>
          <w:b/>
          <w:bCs/>
          <w:highlight w:val="green"/>
          <w:u w:val="single"/>
        </w:rPr>
        <w:t>Labor</w:t>
      </w:r>
      <w:r w:rsidRPr="00B7095F">
        <w:rPr>
          <w:sz w:val="16"/>
        </w:rPr>
        <w:t xml:space="preserve"> </w:t>
      </w:r>
      <w:r w:rsidRPr="00D46768">
        <w:rPr>
          <w:b/>
          <w:bCs/>
          <w:highlight w:val="green"/>
          <w:u w:val="single"/>
        </w:rPr>
        <w:t>costs</w:t>
      </w:r>
      <w:r w:rsidRPr="00B7095F">
        <w:rPr>
          <w:sz w:val="16"/>
        </w:rPr>
        <w:t xml:space="preserve"> </w:t>
      </w:r>
      <w:r w:rsidRPr="00D46768">
        <w:rPr>
          <w:b/>
          <w:bCs/>
          <w:highlight w:val="green"/>
          <w:u w:val="single"/>
        </w:rPr>
        <w:t>question</w:t>
      </w:r>
      <w:r w:rsidRPr="00B7095F">
        <w:rPr>
          <w:sz w:val="16"/>
        </w:rPr>
        <w:t xml:space="preserve"> the </w:t>
      </w:r>
      <w:r w:rsidRPr="00D46768">
        <w:rPr>
          <w:b/>
          <w:bCs/>
          <w:highlight w:val="green"/>
          <w:u w:val="single"/>
        </w:rPr>
        <w:t>viability</w:t>
      </w:r>
      <w:r w:rsidRPr="00B7095F">
        <w:rPr>
          <w:sz w:val="16"/>
        </w:rPr>
        <w:t xml:space="preserve"> </w:t>
      </w:r>
      <w:r w:rsidRPr="00D46768">
        <w:rPr>
          <w:highlight w:val="green"/>
          <w:u w:val="single"/>
        </w:rPr>
        <w:t>of</w:t>
      </w:r>
      <w:r w:rsidRPr="00B7095F">
        <w:rPr>
          <w:sz w:val="16"/>
        </w:rPr>
        <w:t xml:space="preserve"> the </w:t>
      </w:r>
      <w:r w:rsidRPr="00D46768">
        <w:rPr>
          <w:highlight w:val="green"/>
          <w:u w:val="single"/>
        </w:rPr>
        <w:t>projects</w:t>
      </w:r>
      <w:r w:rsidRPr="00B7095F">
        <w:rPr>
          <w:sz w:val="16"/>
        </w:rPr>
        <w:t xml:space="preserve">, </w:t>
      </w:r>
      <w:r w:rsidRPr="00D46768">
        <w:rPr>
          <w:highlight w:val="green"/>
          <w:u w:val="single"/>
        </w:rPr>
        <w:t>creating</w:t>
      </w:r>
      <w:r w:rsidRPr="00B7095F">
        <w:rPr>
          <w:sz w:val="16"/>
        </w:rPr>
        <w:t xml:space="preserve"> </w:t>
      </w:r>
      <w:r w:rsidRPr="00D46768">
        <w:rPr>
          <w:highlight w:val="green"/>
          <w:u w:val="single"/>
        </w:rPr>
        <w:t>problems</w:t>
      </w:r>
      <w:r w:rsidRPr="00B7095F">
        <w:rPr>
          <w:sz w:val="16"/>
        </w:rPr>
        <w:t xml:space="preserve"> </w:t>
      </w:r>
      <w:r w:rsidRPr="00D46768">
        <w:rPr>
          <w:b/>
          <w:bCs/>
          <w:highlight w:val="green"/>
          <w:u w:val="single"/>
        </w:rPr>
        <w:t>even</w:t>
      </w:r>
      <w:r w:rsidRPr="00B7095F">
        <w:rPr>
          <w:sz w:val="16"/>
        </w:rPr>
        <w:t xml:space="preserve"> </w:t>
      </w:r>
      <w:r w:rsidRPr="00D46768">
        <w:rPr>
          <w:b/>
          <w:bCs/>
          <w:highlight w:val="green"/>
          <w:u w:val="single"/>
        </w:rPr>
        <w:t>getting</w:t>
      </w:r>
      <w:r w:rsidRPr="00D46768">
        <w:rPr>
          <w:highlight w:val="green"/>
          <w:u w:val="single"/>
        </w:rPr>
        <w:t xml:space="preserve"> </w:t>
      </w:r>
      <w:r w:rsidRPr="00D46768">
        <w:rPr>
          <w:b/>
          <w:bCs/>
          <w:highlight w:val="green"/>
          <w:u w:val="single"/>
        </w:rPr>
        <w:t>them</w:t>
      </w:r>
      <w:r w:rsidRPr="00D46768">
        <w:rPr>
          <w:highlight w:val="green"/>
          <w:u w:val="single"/>
        </w:rPr>
        <w:t xml:space="preserve"> </w:t>
      </w:r>
      <w:r w:rsidRPr="00D46768">
        <w:rPr>
          <w:b/>
          <w:bCs/>
          <w:highlight w:val="green"/>
          <w:u w:val="single"/>
        </w:rPr>
        <w:t>off the ground</w:t>
      </w:r>
      <w:r w:rsidRPr="00B7095F">
        <w:rPr>
          <w:sz w:val="16"/>
        </w:rPr>
        <w:t xml:space="preserve">. This harsh reality is </w:t>
      </w:r>
      <w:r w:rsidRPr="00D46768">
        <w:rPr>
          <w:b/>
          <w:bCs/>
          <w:highlight w:val="green"/>
          <w:u w:val="single"/>
        </w:rPr>
        <w:t>holding</w:t>
      </w:r>
      <w:r w:rsidRPr="00B7095F">
        <w:rPr>
          <w:sz w:val="16"/>
        </w:rPr>
        <w:t xml:space="preserve"> </w:t>
      </w:r>
      <w:r w:rsidRPr="00D46768">
        <w:rPr>
          <w:b/>
          <w:bCs/>
          <w:highlight w:val="green"/>
          <w:u w:val="single"/>
        </w:rPr>
        <w:t>back</w:t>
      </w:r>
      <w:r w:rsidRPr="00B7095F">
        <w:rPr>
          <w:sz w:val="16"/>
        </w:rPr>
        <w:t xml:space="preserve"> </w:t>
      </w:r>
      <w:r w:rsidRPr="00D46768">
        <w:rPr>
          <w:b/>
          <w:bCs/>
          <w:highlight w:val="green"/>
          <w:u w:val="single"/>
        </w:rPr>
        <w:t>LNG’s</w:t>
      </w:r>
      <w:r w:rsidRPr="00B7095F">
        <w:rPr>
          <w:sz w:val="16"/>
        </w:rPr>
        <w:t xml:space="preserve"> </w:t>
      </w:r>
      <w:r w:rsidRPr="00B7095F">
        <w:rPr>
          <w:u w:val="single"/>
        </w:rPr>
        <w:t>potential</w:t>
      </w:r>
      <w:r w:rsidRPr="00B7095F">
        <w:rPr>
          <w:sz w:val="16"/>
        </w:rPr>
        <w:t xml:space="preserve"> </w:t>
      </w:r>
      <w:r w:rsidRPr="00D46768">
        <w:rPr>
          <w:b/>
          <w:bCs/>
          <w:highlight w:val="green"/>
          <w:u w:val="single"/>
        </w:rPr>
        <w:t>dominance</w:t>
      </w:r>
      <w:r w:rsidRPr="00B7095F">
        <w:rPr>
          <w:sz w:val="16"/>
        </w:rPr>
        <w:t xml:space="preserve">. With a 20% jump since 2021, </w:t>
      </w:r>
      <w:r w:rsidRPr="00D46768">
        <w:rPr>
          <w:b/>
          <w:bCs/>
          <w:highlight w:val="green"/>
          <w:u w:val="single"/>
        </w:rPr>
        <w:t>construction</w:t>
      </w:r>
      <w:r w:rsidRPr="00B7095F">
        <w:rPr>
          <w:sz w:val="16"/>
        </w:rPr>
        <w:t xml:space="preserve"> </w:t>
      </w:r>
      <w:r w:rsidRPr="00D46768">
        <w:rPr>
          <w:b/>
          <w:bCs/>
          <w:highlight w:val="green"/>
          <w:u w:val="single"/>
        </w:rPr>
        <w:t>budgets</w:t>
      </w:r>
      <w:r w:rsidRPr="00B7095F">
        <w:rPr>
          <w:sz w:val="16"/>
        </w:rPr>
        <w:t xml:space="preserve"> are </w:t>
      </w:r>
      <w:r w:rsidRPr="00D46768">
        <w:rPr>
          <w:b/>
          <w:bCs/>
          <w:highlight w:val="green"/>
          <w:u w:val="single"/>
        </w:rPr>
        <w:t>exploding</w:t>
      </w:r>
      <w:r w:rsidRPr="00B7095F">
        <w:rPr>
          <w:sz w:val="16"/>
        </w:rPr>
        <w:t xml:space="preserve">, </w:t>
      </w:r>
      <w:r w:rsidRPr="00D46768">
        <w:rPr>
          <w:b/>
          <w:bCs/>
          <w:highlight w:val="green"/>
          <w:u w:val="single"/>
        </w:rPr>
        <w:t>squeezing</w:t>
      </w:r>
      <w:r w:rsidRPr="00B7095F">
        <w:rPr>
          <w:sz w:val="16"/>
        </w:rPr>
        <w:t xml:space="preserve"> </w:t>
      </w:r>
      <w:r w:rsidRPr="00B7095F">
        <w:rPr>
          <w:u w:val="single"/>
        </w:rPr>
        <w:t>projected</w:t>
      </w:r>
      <w:r w:rsidRPr="00B7095F">
        <w:rPr>
          <w:sz w:val="16"/>
        </w:rPr>
        <w:t xml:space="preserve"> </w:t>
      </w:r>
      <w:r w:rsidRPr="00D46768">
        <w:rPr>
          <w:b/>
          <w:bCs/>
          <w:highlight w:val="green"/>
          <w:u w:val="single"/>
        </w:rPr>
        <w:t>returns</w:t>
      </w:r>
      <w:r w:rsidRPr="00B7095F">
        <w:rPr>
          <w:sz w:val="16"/>
        </w:rPr>
        <w:t xml:space="preserve"> and </w:t>
      </w:r>
      <w:r w:rsidRPr="00D46768">
        <w:rPr>
          <w:b/>
          <w:bCs/>
          <w:highlight w:val="green"/>
          <w:u w:val="single"/>
        </w:rPr>
        <w:t>jeopardizing</w:t>
      </w:r>
      <w:r w:rsidRPr="00B7095F">
        <w:rPr>
          <w:sz w:val="16"/>
        </w:rPr>
        <w:t xml:space="preserve"> the </w:t>
      </w:r>
      <w:r w:rsidRPr="00D46768">
        <w:rPr>
          <w:highlight w:val="green"/>
          <w:u w:val="single"/>
        </w:rPr>
        <w:t>financial</w:t>
      </w:r>
      <w:r w:rsidRPr="00B7095F">
        <w:rPr>
          <w:sz w:val="16"/>
        </w:rPr>
        <w:t xml:space="preserve"> </w:t>
      </w:r>
      <w:r w:rsidRPr="00D46768">
        <w:rPr>
          <w:b/>
          <w:bCs/>
          <w:highlight w:val="green"/>
          <w:u w:val="single"/>
        </w:rPr>
        <w:t>viability</w:t>
      </w:r>
      <w:r w:rsidRPr="00B7095F">
        <w:rPr>
          <w:sz w:val="16"/>
        </w:rPr>
        <w:t xml:space="preserve"> of some projects, especially those seeking new investors.</w:t>
      </w:r>
    </w:p>
    <w:p w14:paraId="299AECA7" w14:textId="77777777" w:rsidR="00D226C0" w:rsidRDefault="00D226C0" w:rsidP="00D226C0"/>
    <w:p w14:paraId="377599CF" w14:textId="77777777" w:rsidR="00D226C0" w:rsidRDefault="00D226C0" w:rsidP="00D226C0">
      <w:pPr>
        <w:pStyle w:val="Heading4"/>
      </w:pPr>
      <w:r>
        <w:t xml:space="preserve">Absent shored up LNG production, East Asian energy security craters. </w:t>
      </w:r>
    </w:p>
    <w:p w14:paraId="359A7D8E" w14:textId="77777777" w:rsidR="00D226C0" w:rsidRPr="002E2DA5" w:rsidRDefault="00D226C0" w:rsidP="00D226C0">
      <w:r w:rsidRPr="002E2DA5">
        <w:rPr>
          <w:rStyle w:val="Style13ptBold"/>
        </w:rPr>
        <w:t>Webster et al. 3-5</w:t>
      </w:r>
      <w:r>
        <w:t xml:space="preserve"> (</w:t>
      </w:r>
      <w:r w:rsidRPr="002E2DA5">
        <w:t xml:space="preserve">, J., I’Anson, R. and Li, K. (2026) What a Middle East oil and LNG crisis means for China and East Asia. https://www.atlanticcouncil.org/dispatches/what-a-middle-east-oil-and-lng-crisis-means-for-china-and-east-asia/. Joseph Webster is a senior fellow at the Atlantic Council’s Global Energy Center, master’s degree in international relations from Johns Hopkins University. Reid I’Anson is a macroeconomist at the commodities firm </w:t>
      </w:r>
      <w:proofErr w:type="spellStart"/>
      <w:r w:rsidRPr="002E2DA5">
        <w:t>Kpler</w:t>
      </w:r>
      <w:proofErr w:type="spellEnd"/>
      <w:r w:rsidRPr="002E2DA5">
        <w:t>. Kevin Li is a young global professional at the Atlantic Council’s Global Energy Center.</w:t>
      </w:r>
      <w:r>
        <w:t xml:space="preserve"> [UTD])</w:t>
      </w:r>
    </w:p>
    <w:p w14:paraId="02CF84E2" w14:textId="77777777" w:rsidR="00D226C0" w:rsidRPr="00AC5030" w:rsidRDefault="00D226C0" w:rsidP="00D226C0">
      <w:pPr>
        <w:rPr>
          <w:sz w:val="16"/>
          <w:szCs w:val="32"/>
        </w:rPr>
      </w:pPr>
      <w:r w:rsidRPr="00AC5030">
        <w:rPr>
          <w:szCs w:val="32"/>
          <w:u w:val="single"/>
        </w:rPr>
        <w:t>China</w:t>
      </w:r>
      <w:r w:rsidRPr="00AC5030">
        <w:rPr>
          <w:sz w:val="16"/>
          <w:szCs w:val="32"/>
        </w:rPr>
        <w:t xml:space="preserve">, the world’s largest oil importer, would suffer significant economic costs from a long-term, large-scale oil outage in the Middle East. Still, it would </w:t>
      </w:r>
      <w:r w:rsidRPr="00B0499E">
        <w:rPr>
          <w:szCs w:val="32"/>
          <w:u w:val="single"/>
        </w:rPr>
        <w:t>fare</w:t>
      </w:r>
      <w:r w:rsidRPr="00AC5030">
        <w:rPr>
          <w:sz w:val="16"/>
          <w:szCs w:val="32"/>
        </w:rPr>
        <w:t xml:space="preserve"> </w:t>
      </w:r>
      <w:r w:rsidRPr="00B0499E">
        <w:rPr>
          <w:szCs w:val="32"/>
          <w:u w:val="single"/>
        </w:rPr>
        <w:t>better</w:t>
      </w:r>
      <w:r w:rsidRPr="00AC5030">
        <w:rPr>
          <w:sz w:val="16"/>
          <w:szCs w:val="32"/>
        </w:rPr>
        <w:t xml:space="preserve"> </w:t>
      </w:r>
      <w:r w:rsidRPr="00B0499E">
        <w:rPr>
          <w:szCs w:val="32"/>
          <w:u w:val="single"/>
        </w:rPr>
        <w:t>than</w:t>
      </w:r>
      <w:r w:rsidRPr="00AC5030">
        <w:rPr>
          <w:sz w:val="16"/>
          <w:szCs w:val="32"/>
        </w:rPr>
        <w:t xml:space="preserve"> other regional economies, such as </w:t>
      </w:r>
      <w:r w:rsidRPr="00B0499E">
        <w:rPr>
          <w:szCs w:val="32"/>
          <w:u w:val="single"/>
        </w:rPr>
        <w:t>Japan</w:t>
      </w:r>
      <w:r w:rsidRPr="00AC5030">
        <w:rPr>
          <w:sz w:val="16"/>
          <w:szCs w:val="32"/>
        </w:rPr>
        <w:t xml:space="preserve">, </w:t>
      </w:r>
      <w:r w:rsidRPr="00B0499E">
        <w:rPr>
          <w:szCs w:val="32"/>
          <w:u w:val="single"/>
        </w:rPr>
        <w:t>South</w:t>
      </w:r>
      <w:r w:rsidRPr="00AC5030">
        <w:rPr>
          <w:sz w:val="16"/>
          <w:szCs w:val="32"/>
        </w:rPr>
        <w:t xml:space="preserve"> </w:t>
      </w:r>
      <w:r w:rsidRPr="00B0499E">
        <w:rPr>
          <w:szCs w:val="32"/>
          <w:u w:val="single"/>
        </w:rPr>
        <w:t>Korea</w:t>
      </w:r>
      <w:r w:rsidRPr="00AC5030">
        <w:rPr>
          <w:sz w:val="16"/>
          <w:szCs w:val="32"/>
        </w:rPr>
        <w:t xml:space="preserve">, and </w:t>
      </w:r>
      <w:r w:rsidRPr="00B0499E">
        <w:rPr>
          <w:szCs w:val="32"/>
          <w:u w:val="single"/>
        </w:rPr>
        <w:t>Taiwan</w:t>
      </w:r>
      <w:r w:rsidRPr="00AC5030">
        <w:rPr>
          <w:sz w:val="16"/>
          <w:szCs w:val="32"/>
        </w:rPr>
        <w:t>. Not only does the People’s Republic of China (</w:t>
      </w:r>
      <w:r w:rsidRPr="00AC5030">
        <w:rPr>
          <w:szCs w:val="32"/>
          <w:u w:val="single"/>
        </w:rPr>
        <w:t>PRC</w:t>
      </w:r>
      <w:r w:rsidRPr="00AC5030">
        <w:rPr>
          <w:sz w:val="16"/>
          <w:szCs w:val="32"/>
        </w:rPr>
        <w:t xml:space="preserve">) </w:t>
      </w:r>
      <w:r w:rsidRPr="00B0499E">
        <w:rPr>
          <w:szCs w:val="32"/>
          <w:u w:val="single"/>
        </w:rPr>
        <w:t>enjoy</w:t>
      </w:r>
      <w:r w:rsidRPr="00AC5030">
        <w:rPr>
          <w:sz w:val="16"/>
          <w:szCs w:val="32"/>
        </w:rPr>
        <w:t xml:space="preserve"> </w:t>
      </w:r>
      <w:r w:rsidRPr="00B0499E">
        <w:rPr>
          <w:szCs w:val="32"/>
          <w:u w:val="single"/>
        </w:rPr>
        <w:t>greater</w:t>
      </w:r>
      <w:r w:rsidRPr="00AC5030">
        <w:rPr>
          <w:sz w:val="16"/>
          <w:szCs w:val="32"/>
        </w:rPr>
        <w:t xml:space="preserve"> domestic </w:t>
      </w:r>
      <w:r w:rsidRPr="00B0499E">
        <w:rPr>
          <w:szCs w:val="32"/>
          <w:u w:val="single"/>
        </w:rPr>
        <w:t>oil</w:t>
      </w:r>
      <w:r w:rsidRPr="00AC5030">
        <w:rPr>
          <w:sz w:val="16"/>
          <w:szCs w:val="32"/>
        </w:rPr>
        <w:t xml:space="preserve"> </w:t>
      </w:r>
      <w:r w:rsidRPr="00B0499E">
        <w:rPr>
          <w:szCs w:val="32"/>
          <w:u w:val="single"/>
        </w:rPr>
        <w:t>production</w:t>
      </w:r>
      <w:r w:rsidRPr="00AC5030">
        <w:rPr>
          <w:sz w:val="16"/>
          <w:szCs w:val="32"/>
        </w:rPr>
        <w:t xml:space="preserve"> </w:t>
      </w:r>
      <w:r w:rsidRPr="00B0499E">
        <w:rPr>
          <w:szCs w:val="32"/>
          <w:u w:val="single"/>
        </w:rPr>
        <w:t>than</w:t>
      </w:r>
      <w:r w:rsidRPr="00AC5030">
        <w:rPr>
          <w:sz w:val="16"/>
          <w:szCs w:val="32"/>
        </w:rPr>
        <w:t xml:space="preserve"> any of </w:t>
      </w:r>
      <w:r w:rsidRPr="00B0499E">
        <w:rPr>
          <w:szCs w:val="32"/>
          <w:u w:val="single"/>
        </w:rPr>
        <w:t>those</w:t>
      </w:r>
      <w:r w:rsidRPr="00AC5030">
        <w:rPr>
          <w:sz w:val="16"/>
          <w:szCs w:val="32"/>
        </w:rPr>
        <w:t xml:space="preserve"> </w:t>
      </w:r>
      <w:r w:rsidRPr="00B0499E">
        <w:rPr>
          <w:szCs w:val="32"/>
          <w:u w:val="single"/>
        </w:rPr>
        <w:t>Asian</w:t>
      </w:r>
      <w:r w:rsidRPr="00AC5030">
        <w:rPr>
          <w:sz w:val="16"/>
          <w:szCs w:val="32"/>
        </w:rPr>
        <w:t xml:space="preserve"> </w:t>
      </w:r>
      <w:r w:rsidRPr="00B0499E">
        <w:rPr>
          <w:szCs w:val="32"/>
          <w:u w:val="single"/>
        </w:rPr>
        <w:t>democracies</w:t>
      </w:r>
      <w:r w:rsidRPr="00AC5030">
        <w:rPr>
          <w:sz w:val="16"/>
          <w:szCs w:val="32"/>
        </w:rPr>
        <w:t xml:space="preserve">, but its economy is about as </w:t>
      </w:r>
      <w:proofErr w:type="gramStart"/>
      <w:r w:rsidRPr="00AC5030">
        <w:rPr>
          <w:sz w:val="16"/>
          <w:szCs w:val="32"/>
        </w:rPr>
        <w:t>oil-intensive</w:t>
      </w:r>
      <w:proofErr w:type="gramEnd"/>
      <w:r w:rsidRPr="00AC5030">
        <w:rPr>
          <w:sz w:val="16"/>
          <w:szCs w:val="32"/>
        </w:rPr>
        <w:t xml:space="preserve"> as Japan’s or Taiwan’s, and much less so than South Korea’s. Accordingly, while an oil crisis would bring real pain to the PRC, it might empower Beijing relative to its regional rivals. </w:t>
      </w:r>
    </w:p>
    <w:p w14:paraId="6E2992D6" w14:textId="77777777" w:rsidR="00D226C0" w:rsidRPr="00AC5030" w:rsidRDefault="00D226C0" w:rsidP="00D226C0">
      <w:pPr>
        <w:rPr>
          <w:sz w:val="16"/>
          <w:szCs w:val="32"/>
        </w:rPr>
      </w:pPr>
      <w:r w:rsidRPr="00AC5030">
        <w:rPr>
          <w:sz w:val="16"/>
          <w:szCs w:val="32"/>
        </w:rPr>
        <w:t xml:space="preserve">While China would suffer from oil outages, </w:t>
      </w:r>
      <w:r w:rsidRPr="001D3563">
        <w:rPr>
          <w:szCs w:val="32"/>
          <w:u w:val="single"/>
        </w:rPr>
        <w:t xml:space="preserve">a </w:t>
      </w:r>
      <w:r w:rsidRPr="00AA5C15">
        <w:rPr>
          <w:b/>
          <w:bCs/>
          <w:szCs w:val="32"/>
          <w:highlight w:val="green"/>
          <w:u w:val="single"/>
        </w:rPr>
        <w:t>Middle</w:t>
      </w:r>
      <w:r w:rsidRPr="00AC5030">
        <w:rPr>
          <w:b/>
          <w:bCs/>
          <w:szCs w:val="32"/>
          <w:u w:val="single"/>
        </w:rPr>
        <w:t xml:space="preserve"> </w:t>
      </w:r>
      <w:r w:rsidRPr="00AA5C15">
        <w:rPr>
          <w:b/>
          <w:bCs/>
          <w:szCs w:val="32"/>
          <w:highlight w:val="green"/>
          <w:u w:val="single"/>
        </w:rPr>
        <w:t>East</w:t>
      </w:r>
      <w:r w:rsidRPr="00AC5030">
        <w:rPr>
          <w:b/>
          <w:bCs/>
          <w:szCs w:val="32"/>
          <w:u w:val="single"/>
        </w:rPr>
        <w:t xml:space="preserve"> </w:t>
      </w:r>
      <w:r w:rsidRPr="009336F8">
        <w:rPr>
          <w:b/>
          <w:bCs/>
          <w:szCs w:val="32"/>
          <w:u w:val="single"/>
        </w:rPr>
        <w:t xml:space="preserve">crisis </w:t>
      </w:r>
      <w:r w:rsidRPr="009336F8">
        <w:rPr>
          <w:szCs w:val="32"/>
          <w:u w:val="single"/>
        </w:rPr>
        <w:t>with</w:t>
      </w:r>
      <w:r w:rsidRPr="009336F8">
        <w:rPr>
          <w:sz w:val="16"/>
          <w:szCs w:val="32"/>
        </w:rPr>
        <w:t xml:space="preserve"> </w:t>
      </w:r>
      <w:r w:rsidRPr="009336F8">
        <w:rPr>
          <w:szCs w:val="32"/>
          <w:u w:val="single"/>
        </w:rPr>
        <w:t>disproportionate</w:t>
      </w:r>
      <w:r w:rsidRPr="00AC5030">
        <w:rPr>
          <w:sz w:val="16"/>
          <w:szCs w:val="32"/>
        </w:rPr>
        <w:t xml:space="preserve"> </w:t>
      </w:r>
      <w:r w:rsidRPr="00AA5C15">
        <w:rPr>
          <w:b/>
          <w:bCs/>
          <w:szCs w:val="32"/>
          <w:highlight w:val="green"/>
          <w:u w:val="single"/>
        </w:rPr>
        <w:t>LNG</w:t>
      </w:r>
      <w:r w:rsidRPr="00AA5C15">
        <w:rPr>
          <w:sz w:val="16"/>
          <w:szCs w:val="32"/>
          <w:highlight w:val="green"/>
        </w:rPr>
        <w:t xml:space="preserve"> </w:t>
      </w:r>
      <w:r w:rsidRPr="00AA5C15">
        <w:rPr>
          <w:b/>
          <w:bCs/>
          <w:szCs w:val="32"/>
          <w:highlight w:val="green"/>
          <w:u w:val="single"/>
        </w:rPr>
        <w:t>outages</w:t>
      </w:r>
      <w:r w:rsidRPr="00AC5030">
        <w:rPr>
          <w:sz w:val="16"/>
          <w:szCs w:val="32"/>
        </w:rPr>
        <w:t xml:space="preserve"> might </w:t>
      </w:r>
      <w:r w:rsidRPr="00AA5C15">
        <w:rPr>
          <w:b/>
          <w:bCs/>
          <w:szCs w:val="32"/>
          <w:highlight w:val="green"/>
          <w:u w:val="single"/>
        </w:rPr>
        <w:t>benefit</w:t>
      </w:r>
      <w:r w:rsidRPr="00AC5030">
        <w:rPr>
          <w:sz w:val="16"/>
          <w:szCs w:val="32"/>
        </w:rPr>
        <w:t xml:space="preserve"> </w:t>
      </w:r>
      <w:r w:rsidRPr="00AA5C15">
        <w:rPr>
          <w:szCs w:val="32"/>
          <w:highlight w:val="green"/>
          <w:u w:val="single"/>
        </w:rPr>
        <w:t>the</w:t>
      </w:r>
      <w:r w:rsidRPr="001D3563">
        <w:rPr>
          <w:szCs w:val="32"/>
          <w:u w:val="single"/>
        </w:rPr>
        <w:t xml:space="preserve"> </w:t>
      </w:r>
      <w:r w:rsidRPr="00AA5C15">
        <w:rPr>
          <w:b/>
          <w:bCs/>
          <w:szCs w:val="32"/>
          <w:highlight w:val="green"/>
          <w:u w:val="single"/>
        </w:rPr>
        <w:t>PRC</w:t>
      </w:r>
      <w:r w:rsidRPr="00AC5030">
        <w:rPr>
          <w:sz w:val="16"/>
          <w:szCs w:val="32"/>
        </w:rPr>
        <w:t xml:space="preserve">. Natural gas accounts for a relatively small share of China’s primary energy consumption, the country enjoys substantial domestic production, and it can tap pipeline imports from Russia, Central Asia, and Myanmar. Significantly, </w:t>
      </w:r>
      <w:r w:rsidRPr="001D3563">
        <w:rPr>
          <w:szCs w:val="32"/>
          <w:u w:val="single"/>
        </w:rPr>
        <w:t>many of the PRC’s</w:t>
      </w:r>
      <w:r w:rsidRPr="00AC5030">
        <w:rPr>
          <w:sz w:val="16"/>
          <w:szCs w:val="32"/>
        </w:rPr>
        <w:t xml:space="preserve"> competitors or </w:t>
      </w:r>
      <w:r w:rsidRPr="001D3563">
        <w:rPr>
          <w:szCs w:val="32"/>
          <w:u w:val="single"/>
        </w:rPr>
        <w:t>rivals</w:t>
      </w:r>
      <w:r w:rsidRPr="00AC5030">
        <w:rPr>
          <w:sz w:val="16"/>
          <w:szCs w:val="32"/>
        </w:rPr>
        <w:t xml:space="preserve">—the </w:t>
      </w:r>
      <w:r w:rsidRPr="001D3563">
        <w:rPr>
          <w:szCs w:val="32"/>
          <w:u w:val="single"/>
        </w:rPr>
        <w:t>European</w:t>
      </w:r>
      <w:r w:rsidRPr="00AC5030">
        <w:rPr>
          <w:sz w:val="16"/>
          <w:szCs w:val="32"/>
        </w:rPr>
        <w:t xml:space="preserve"> </w:t>
      </w:r>
      <w:r w:rsidRPr="001D3563">
        <w:rPr>
          <w:szCs w:val="32"/>
          <w:u w:val="single"/>
        </w:rPr>
        <w:t>Union</w:t>
      </w:r>
      <w:r w:rsidRPr="00AC5030">
        <w:rPr>
          <w:sz w:val="16"/>
          <w:szCs w:val="32"/>
        </w:rPr>
        <w:t xml:space="preserve">, </w:t>
      </w:r>
      <w:r w:rsidRPr="00AA5C15">
        <w:rPr>
          <w:b/>
          <w:bCs/>
          <w:szCs w:val="32"/>
          <w:highlight w:val="green"/>
          <w:u w:val="single"/>
        </w:rPr>
        <w:t>Japan</w:t>
      </w:r>
      <w:r w:rsidRPr="00AC5030">
        <w:rPr>
          <w:sz w:val="16"/>
          <w:szCs w:val="32"/>
        </w:rPr>
        <w:t xml:space="preserve">, </w:t>
      </w:r>
      <w:r w:rsidRPr="00AA5C15">
        <w:rPr>
          <w:b/>
          <w:bCs/>
          <w:szCs w:val="32"/>
          <w:highlight w:val="green"/>
          <w:u w:val="single"/>
        </w:rPr>
        <w:t>South</w:t>
      </w:r>
      <w:r w:rsidRPr="00AC5030">
        <w:rPr>
          <w:sz w:val="16"/>
          <w:szCs w:val="32"/>
        </w:rPr>
        <w:t xml:space="preserve"> </w:t>
      </w:r>
      <w:r w:rsidRPr="00AA5C15">
        <w:rPr>
          <w:b/>
          <w:bCs/>
          <w:szCs w:val="32"/>
          <w:highlight w:val="green"/>
          <w:u w:val="single"/>
        </w:rPr>
        <w:t>Korea</w:t>
      </w:r>
      <w:r w:rsidRPr="00AC5030">
        <w:rPr>
          <w:sz w:val="16"/>
          <w:szCs w:val="32"/>
        </w:rPr>
        <w:t xml:space="preserve">, and </w:t>
      </w:r>
      <w:r w:rsidRPr="00AA5C15">
        <w:rPr>
          <w:b/>
          <w:bCs/>
          <w:szCs w:val="32"/>
          <w:highlight w:val="green"/>
          <w:u w:val="single"/>
        </w:rPr>
        <w:t>Taiwan</w:t>
      </w:r>
      <w:r w:rsidRPr="00AC5030">
        <w:rPr>
          <w:sz w:val="16"/>
          <w:szCs w:val="32"/>
        </w:rPr>
        <w:t xml:space="preserve">—are substantially or even </w:t>
      </w:r>
      <w:r w:rsidRPr="00AA5C15">
        <w:rPr>
          <w:b/>
          <w:bCs/>
          <w:szCs w:val="32"/>
          <w:highlight w:val="green"/>
          <w:u w:val="single"/>
        </w:rPr>
        <w:t>wholly</w:t>
      </w:r>
      <w:r w:rsidRPr="00AA5C15">
        <w:rPr>
          <w:sz w:val="16"/>
          <w:szCs w:val="32"/>
          <w:highlight w:val="green"/>
        </w:rPr>
        <w:t xml:space="preserve"> </w:t>
      </w:r>
      <w:r w:rsidRPr="00AA5C15">
        <w:rPr>
          <w:b/>
          <w:bCs/>
          <w:szCs w:val="32"/>
          <w:highlight w:val="green"/>
          <w:u w:val="single"/>
        </w:rPr>
        <w:t>reliant</w:t>
      </w:r>
      <w:r w:rsidRPr="00AA5C15">
        <w:rPr>
          <w:b/>
          <w:bCs/>
          <w:sz w:val="16"/>
          <w:szCs w:val="32"/>
          <w:highlight w:val="green"/>
        </w:rPr>
        <w:t xml:space="preserve"> </w:t>
      </w:r>
      <w:r w:rsidRPr="00AA5C15">
        <w:rPr>
          <w:b/>
          <w:bCs/>
          <w:szCs w:val="32"/>
          <w:highlight w:val="green"/>
          <w:u w:val="single"/>
        </w:rPr>
        <w:t>on LNG imports</w:t>
      </w:r>
      <w:r w:rsidRPr="00AC5030">
        <w:rPr>
          <w:sz w:val="16"/>
          <w:szCs w:val="32"/>
        </w:rPr>
        <w:t xml:space="preserve"> for their natural gas consumption. Dutch TTF natural gas prices are up more than 50 percent against last Friday’s close, fueling concerns of an energy-induced inflationary spike. In addition, </w:t>
      </w:r>
      <w:r w:rsidRPr="00794C5B">
        <w:rPr>
          <w:szCs w:val="32"/>
          <w:u w:val="single"/>
        </w:rPr>
        <w:t>LNG</w:t>
      </w:r>
      <w:r w:rsidRPr="00AC5030">
        <w:rPr>
          <w:sz w:val="16"/>
          <w:szCs w:val="32"/>
        </w:rPr>
        <w:t xml:space="preserve"> </w:t>
      </w:r>
      <w:r w:rsidRPr="008E2D0F">
        <w:rPr>
          <w:szCs w:val="32"/>
          <w:highlight w:val="green"/>
          <w:u w:val="single"/>
        </w:rPr>
        <w:t>outages</w:t>
      </w:r>
      <w:r w:rsidRPr="00AC5030">
        <w:rPr>
          <w:sz w:val="16"/>
          <w:szCs w:val="32"/>
        </w:rPr>
        <w:t xml:space="preserve"> in Qatar, the world’s second-largest producer, </w:t>
      </w:r>
      <w:r w:rsidRPr="00794C5B">
        <w:rPr>
          <w:szCs w:val="32"/>
          <w:u w:val="single"/>
        </w:rPr>
        <w:t>would</w:t>
      </w:r>
      <w:r w:rsidRPr="00AC5030">
        <w:rPr>
          <w:sz w:val="16"/>
          <w:szCs w:val="32"/>
        </w:rPr>
        <w:t xml:space="preserve"> </w:t>
      </w:r>
      <w:r w:rsidRPr="00AA5C15">
        <w:rPr>
          <w:b/>
          <w:bCs/>
          <w:szCs w:val="32"/>
          <w:highlight w:val="green"/>
          <w:u w:val="single"/>
        </w:rPr>
        <w:t>benefit</w:t>
      </w:r>
      <w:r w:rsidRPr="00AC5030">
        <w:rPr>
          <w:sz w:val="16"/>
          <w:szCs w:val="32"/>
        </w:rPr>
        <w:t xml:space="preserve"> </w:t>
      </w:r>
      <w:r w:rsidRPr="00794C5B">
        <w:rPr>
          <w:szCs w:val="32"/>
          <w:u w:val="single"/>
        </w:rPr>
        <w:t xml:space="preserve">the </w:t>
      </w:r>
      <w:r w:rsidRPr="00AA5C15">
        <w:rPr>
          <w:b/>
          <w:bCs/>
          <w:szCs w:val="32"/>
          <w:highlight w:val="green"/>
          <w:u w:val="single"/>
        </w:rPr>
        <w:t>US LNG</w:t>
      </w:r>
      <w:r w:rsidRPr="00AC5030">
        <w:rPr>
          <w:b/>
          <w:bCs/>
          <w:szCs w:val="32"/>
          <w:u w:val="single"/>
        </w:rPr>
        <w:t xml:space="preserve"> </w:t>
      </w:r>
      <w:r w:rsidRPr="00AA5C15">
        <w:rPr>
          <w:b/>
          <w:bCs/>
          <w:szCs w:val="32"/>
          <w:u w:val="single"/>
        </w:rPr>
        <w:t>complex</w:t>
      </w:r>
      <w:r w:rsidRPr="00AC5030">
        <w:rPr>
          <w:sz w:val="16"/>
          <w:szCs w:val="32"/>
        </w:rPr>
        <w:t xml:space="preserve">—and fuel accusations that Washington was reaping windfall benefits from a war it started. Beijing may therefore judge that another LNG-tinged crisis would impose little economic cost on it while potentially further antagonizing Washington’s already-fraught ties with its allies. </w:t>
      </w:r>
    </w:p>
    <w:p w14:paraId="4BF3198C" w14:textId="77777777" w:rsidR="00D226C0" w:rsidRPr="00AC5030" w:rsidRDefault="00D226C0" w:rsidP="00D226C0">
      <w:pPr>
        <w:rPr>
          <w:sz w:val="12"/>
          <w:szCs w:val="24"/>
        </w:rPr>
      </w:pPr>
      <w:r w:rsidRPr="00AC5030">
        <w:rPr>
          <w:sz w:val="12"/>
          <w:szCs w:val="24"/>
        </w:rPr>
        <w:t>Ominously, Russian President Vladimir Putin said this week that he would deprioritize natural gas exports to Europe as “other markets are opening up.” But the Russian leader is once again lying—he has no major pipeline export alternative to Europe, not even China. Instead, he appears to be establishing Russia’s baseline negotiating position ahead of a likely crisis in LNG markets.</w:t>
      </w:r>
    </w:p>
    <w:p w14:paraId="4827FFBA" w14:textId="77777777" w:rsidR="00D226C0" w:rsidRPr="009336F8" w:rsidRDefault="00D226C0" w:rsidP="00D226C0">
      <w:pPr>
        <w:rPr>
          <w:sz w:val="16"/>
          <w:szCs w:val="32"/>
        </w:rPr>
      </w:pPr>
      <w:r w:rsidRPr="00AC5030">
        <w:rPr>
          <w:sz w:val="16"/>
          <w:szCs w:val="32"/>
        </w:rPr>
        <w:t xml:space="preserve">While Tehran has so far not targeted </w:t>
      </w:r>
      <w:r w:rsidRPr="009336F8">
        <w:rPr>
          <w:sz w:val="16"/>
          <w:szCs w:val="32"/>
        </w:rPr>
        <w:t xml:space="preserve">significant regional oil infrastructure in its retaliatory strikes, it still might. With the United States and Israel showing no signs that they will stop targeting Iran’s political leadership, the remnants of the Khamenei regime are becoming increasingly desperate and are taking more risks. Even a trigger-happy regional commander could act independently from the regime. If Iranian forces do start targeting regional oil exports </w:t>
      </w:r>
      <w:proofErr w:type="spellStart"/>
      <w:r w:rsidRPr="009336F8">
        <w:rPr>
          <w:sz w:val="16"/>
          <w:szCs w:val="32"/>
        </w:rPr>
        <w:t>en</w:t>
      </w:r>
      <w:proofErr w:type="spellEnd"/>
      <w:r w:rsidRPr="009336F8">
        <w:rPr>
          <w:sz w:val="16"/>
          <w:szCs w:val="32"/>
        </w:rPr>
        <w:t xml:space="preserve"> masse, it could quickly raise Beijing’s ire. On the other hand, </w:t>
      </w:r>
      <w:r w:rsidRPr="009336F8">
        <w:rPr>
          <w:szCs w:val="32"/>
          <w:u w:val="single"/>
        </w:rPr>
        <w:t>large-scale LNG outages</w:t>
      </w:r>
      <w:r w:rsidRPr="009336F8">
        <w:rPr>
          <w:sz w:val="16"/>
          <w:szCs w:val="32"/>
        </w:rPr>
        <w:t xml:space="preserve"> might be more </w:t>
      </w:r>
      <w:r w:rsidRPr="009336F8">
        <w:rPr>
          <w:szCs w:val="32"/>
          <w:u w:val="single"/>
        </w:rPr>
        <w:t>palatable</w:t>
      </w:r>
      <w:r w:rsidRPr="009336F8">
        <w:rPr>
          <w:sz w:val="16"/>
          <w:szCs w:val="32"/>
        </w:rPr>
        <w:t xml:space="preserve"> </w:t>
      </w:r>
      <w:r w:rsidRPr="009336F8">
        <w:rPr>
          <w:szCs w:val="32"/>
          <w:u w:val="single"/>
        </w:rPr>
        <w:t>for</w:t>
      </w:r>
      <w:r w:rsidRPr="009336F8">
        <w:rPr>
          <w:sz w:val="16"/>
          <w:szCs w:val="32"/>
        </w:rPr>
        <w:t xml:space="preserve"> </w:t>
      </w:r>
      <w:r w:rsidRPr="009336F8">
        <w:rPr>
          <w:szCs w:val="32"/>
          <w:u w:val="single"/>
        </w:rPr>
        <w:t>Beijing</w:t>
      </w:r>
      <w:r w:rsidRPr="009336F8">
        <w:rPr>
          <w:sz w:val="16"/>
          <w:szCs w:val="32"/>
        </w:rPr>
        <w:t xml:space="preserve"> </w:t>
      </w:r>
      <w:r w:rsidRPr="009336F8">
        <w:rPr>
          <w:szCs w:val="32"/>
          <w:u w:val="single"/>
        </w:rPr>
        <w:t>while</w:t>
      </w:r>
      <w:r w:rsidRPr="009336F8">
        <w:rPr>
          <w:sz w:val="16"/>
          <w:szCs w:val="32"/>
        </w:rPr>
        <w:t xml:space="preserve"> </w:t>
      </w:r>
      <w:r w:rsidRPr="009336F8">
        <w:rPr>
          <w:szCs w:val="32"/>
          <w:u w:val="single"/>
        </w:rPr>
        <w:t>harming</w:t>
      </w:r>
      <w:r w:rsidRPr="009336F8">
        <w:rPr>
          <w:sz w:val="16"/>
          <w:szCs w:val="32"/>
        </w:rPr>
        <w:t xml:space="preserve"> </w:t>
      </w:r>
      <w:r w:rsidRPr="009336F8">
        <w:rPr>
          <w:szCs w:val="32"/>
          <w:u w:val="single"/>
        </w:rPr>
        <w:t>Tehran’s</w:t>
      </w:r>
      <w:r w:rsidRPr="009336F8">
        <w:rPr>
          <w:sz w:val="16"/>
          <w:szCs w:val="32"/>
        </w:rPr>
        <w:t xml:space="preserve"> </w:t>
      </w:r>
      <w:r w:rsidRPr="009336F8">
        <w:rPr>
          <w:szCs w:val="32"/>
          <w:u w:val="single"/>
        </w:rPr>
        <w:t>adversaries</w:t>
      </w:r>
      <w:r w:rsidRPr="009336F8">
        <w:rPr>
          <w:sz w:val="16"/>
          <w:szCs w:val="32"/>
        </w:rPr>
        <w:t xml:space="preserve">—and </w:t>
      </w:r>
      <w:r w:rsidRPr="009336F8">
        <w:rPr>
          <w:szCs w:val="32"/>
          <w:u w:val="single"/>
        </w:rPr>
        <w:t>Iran</w:t>
      </w:r>
      <w:r w:rsidRPr="009336F8">
        <w:rPr>
          <w:sz w:val="16"/>
          <w:szCs w:val="32"/>
        </w:rPr>
        <w:t xml:space="preserve"> has </w:t>
      </w:r>
      <w:r w:rsidRPr="009336F8">
        <w:rPr>
          <w:szCs w:val="32"/>
          <w:u w:val="single"/>
        </w:rPr>
        <w:t>not</w:t>
      </w:r>
      <w:r w:rsidRPr="009336F8">
        <w:rPr>
          <w:sz w:val="16"/>
          <w:szCs w:val="32"/>
        </w:rPr>
        <w:t xml:space="preserve"> </w:t>
      </w:r>
      <w:r w:rsidRPr="009336F8">
        <w:rPr>
          <w:szCs w:val="32"/>
          <w:u w:val="single"/>
        </w:rPr>
        <w:t>refrained</w:t>
      </w:r>
      <w:r w:rsidRPr="009336F8">
        <w:rPr>
          <w:sz w:val="16"/>
          <w:szCs w:val="32"/>
        </w:rPr>
        <w:t xml:space="preserve"> </w:t>
      </w:r>
      <w:r w:rsidRPr="009336F8">
        <w:rPr>
          <w:szCs w:val="32"/>
          <w:u w:val="single"/>
        </w:rPr>
        <w:t>from</w:t>
      </w:r>
      <w:r w:rsidRPr="009336F8">
        <w:rPr>
          <w:sz w:val="16"/>
          <w:szCs w:val="32"/>
        </w:rPr>
        <w:t xml:space="preserve"> </w:t>
      </w:r>
      <w:r w:rsidRPr="009336F8">
        <w:rPr>
          <w:szCs w:val="32"/>
          <w:u w:val="single"/>
        </w:rPr>
        <w:t>targeting</w:t>
      </w:r>
      <w:r w:rsidRPr="009336F8">
        <w:rPr>
          <w:sz w:val="16"/>
          <w:szCs w:val="32"/>
        </w:rPr>
        <w:t xml:space="preserve"> </w:t>
      </w:r>
      <w:r w:rsidRPr="009336F8">
        <w:rPr>
          <w:szCs w:val="32"/>
          <w:u w:val="single"/>
        </w:rPr>
        <w:t>LNG</w:t>
      </w:r>
      <w:r w:rsidRPr="009336F8">
        <w:rPr>
          <w:sz w:val="16"/>
          <w:szCs w:val="32"/>
        </w:rPr>
        <w:t xml:space="preserve"> </w:t>
      </w:r>
      <w:r w:rsidRPr="009336F8">
        <w:rPr>
          <w:szCs w:val="32"/>
          <w:u w:val="single"/>
        </w:rPr>
        <w:t>infrastructure</w:t>
      </w:r>
      <w:r w:rsidRPr="009336F8">
        <w:rPr>
          <w:sz w:val="16"/>
          <w:szCs w:val="32"/>
        </w:rPr>
        <w:t xml:space="preserve"> so far. US and allied policymakers should closely follow Beijing’s actions and rhetoric, especially if a Middle East energy crisis disproportionately affects LNG. And from the present crisis, Indo-Pacific capitals should draw important lessons, not the least of which is the importance of strengthening energy security ahead of a potential Taiwan crisis. </w:t>
      </w:r>
    </w:p>
    <w:p w14:paraId="418A63AD" w14:textId="77777777" w:rsidR="00D226C0" w:rsidRPr="009336F8" w:rsidRDefault="00D226C0" w:rsidP="00D226C0">
      <w:pPr>
        <w:rPr>
          <w:sz w:val="2"/>
          <w:szCs w:val="2"/>
        </w:rPr>
      </w:pPr>
      <w:r w:rsidRPr="009336F8">
        <w:rPr>
          <w:sz w:val="2"/>
          <w:szCs w:val="2"/>
        </w:rPr>
        <w:t xml:space="preserve">The Strait of Hormuz’s vulnerabilities Iran’s ability to threaten the world economy centers around the Strait of Hormuz. Traffic along this maritime bottleneck has already ground to a halt amid the threat of attacks, which could send the prices of oil and other commodities higher and potentially trigger a global economic crisis. East Asian economies would be particularly impacted by a closed strait. In 2025, around 78 percent of all Middle Eastern crude oil exports to China, Japan, South Korea, and Taiwan flowed through this important chokepoint. While Saudi Arabia and the United Arab Emirates have pipeline capacity of about 2.6 million barrels per day to reach Red Sea ports, this is only a fraction of even their own domestic production, and most Gulf states would not be able to find alternative shipping routes. East Asian economies are particularly vulnerable to a Middle Eastern oil crisis, and Japan, South Korea, and Taiwan are among the most exposed. Conversely, the PRC imports less via the Strait of Hormuz and has insulated itself, to a degree, from a potential long-term oil outage through rapid vehicle electrification and robust domestic oil production. It has also diversified energy </w:t>
      </w:r>
      <w:proofErr w:type="gramStart"/>
      <w:r w:rsidRPr="009336F8">
        <w:rPr>
          <w:sz w:val="2"/>
          <w:szCs w:val="2"/>
        </w:rPr>
        <w:t>sources—</w:t>
      </w:r>
      <w:proofErr w:type="gramEnd"/>
      <w:r w:rsidRPr="009336F8">
        <w:rPr>
          <w:sz w:val="2"/>
          <w:szCs w:val="2"/>
        </w:rPr>
        <w:t xml:space="preserve">mostly coal, but also renewables. Indeed, China is far less exposed to energy imports than its regional rivals. Japan, South Korea, and Taiwan have virtually no domestic crude production and rely almost exclusively on imports. The PRC, meanwhile, meets over a quarter of its oil demand through domestic production. Moreover, the economies of Taiwan and South Korea are much more oil-intensive than that of the PRC, meaning that mainland China generally requires fewer barrels of oil than its rivals to produce one thousand dollars of gross domestic product. The PRC is therefore better positioned to withstand </w:t>
      </w:r>
      <w:proofErr w:type="gramStart"/>
      <w:r w:rsidRPr="009336F8">
        <w:rPr>
          <w:sz w:val="2"/>
          <w:szCs w:val="2"/>
        </w:rPr>
        <w:t>a major</w:t>
      </w:r>
      <w:proofErr w:type="gramEnd"/>
      <w:r w:rsidRPr="009336F8">
        <w:rPr>
          <w:sz w:val="2"/>
          <w:szCs w:val="2"/>
        </w:rPr>
        <w:t xml:space="preserve"> Middle East oil supply disruption relative to regional rivals. Of course, oil is but one of many macroeconomic variables, so the PRC’s economy could still underperform relative to other regional players—especially Taiwan and South Korea—if, for example, the artificial intelligence boom continues along its current trend. However, in addition to its oil production, the PRC’s current stockpiles of crude oil leave it relatively well-prepared for a crisis. PRC and East Asia crude oil inventories Japan has robust import coverage. At present, Japanese onshore crude inventory is holding at 350 million barrels, according to </w:t>
      </w:r>
      <w:proofErr w:type="spellStart"/>
      <w:r w:rsidRPr="009336F8">
        <w:rPr>
          <w:sz w:val="2"/>
          <w:szCs w:val="2"/>
        </w:rPr>
        <w:t>Kpler</w:t>
      </w:r>
      <w:proofErr w:type="spellEnd"/>
      <w:r w:rsidRPr="009336F8">
        <w:rPr>
          <w:sz w:val="2"/>
          <w:szCs w:val="2"/>
        </w:rPr>
        <w:t xml:space="preserve"> data. Assuming 2025’s average refinery runs of 2.4 million barrels per day persist in 2026, Japan has nearly 150 days of oil supply in its reserves. This figure is even higher, at 182 days, when accounting only for domestic transportation fuel demand (gas oil/diesel, gasoline, jet). In other words, Japan’s refineries could supply its domestic fuel needs, at current activity levels, for 182 days if it seeks to only satisfy domestic needs and eschews exports. While Taiwan and South Korea appear more exposed to a prolonged oil supply disruption at first glance, they are more secure if one distinguishes between only domestic consumption and total demand, which includes crude oil ultimately destined for export as a petroleum product. Based on our measures of Taiwanese and South Korean inventory levels and refinery runs, Taiwan can cover thirty-nine days, while South Korea has just thirty-three days of cover. But both could sustain domestic consumption for much longer. Taiwan, for example, is mandated to hold at least ninety days of cover for current core transportation fuel demand; South Korea has 107 days, with the potential to increase this further with additional policy adjustments to lower domestic retail consumption. For instance, in April 2024, Taiwan held that its domestic inventories equated to about 167 days of supply for all petroleum products. Taiwan no longer appears to report inventories data, although its Energy Administration at the Ministry of Economic Affairs reports that domestic inventories are compliant with statutory mandates requiring commercial and governmental inventories to hold at least ninety days of consumption. The governments of Japan and South Korea report that they have at least 254 days and 210 days, respectively, of supply, while Taiwan has enough for about 120 days, according to The New York Times. The PRC has the largest onshore crude stockpiles in the world, with inventory levels estimated at 1.2 billion barrels as of January 2026 with builds amounting to 100 million barrels over the previous year, per </w:t>
      </w:r>
      <w:proofErr w:type="spellStart"/>
      <w:r w:rsidRPr="009336F8">
        <w:rPr>
          <w:sz w:val="2"/>
          <w:szCs w:val="2"/>
        </w:rPr>
        <w:t>Kpler</w:t>
      </w:r>
      <w:proofErr w:type="spellEnd"/>
      <w:r w:rsidRPr="009336F8">
        <w:rPr>
          <w:sz w:val="2"/>
          <w:szCs w:val="2"/>
        </w:rPr>
        <w:t xml:space="preserve"> data. With average refinery runs of 15.5 million barrels per day in 2026, less domestic crude production of 4.3 million barrels per day, this implies around 108 days of import cover. On the other hand, if the PRC decided to also maximize domestic consumption and eschew exports of petroleum products, its supply would extend to 130 days. China may also be able to obtain another 38 million barrels of floating Iranian crude on tankers, many of which are located offshore of Malaysia or China. While the status of these Iranian barrels is currently unclear, the PRC’s existing inventories leave it relatively well positioned to weather an oil crisis, at least compared to its regional rivals. LNG’s role in energy, by economy</w:t>
      </w:r>
    </w:p>
    <w:p w14:paraId="751ECD45" w14:textId="77777777" w:rsidR="00D226C0" w:rsidRPr="00AC5030" w:rsidRDefault="00D226C0" w:rsidP="00D226C0">
      <w:pPr>
        <w:rPr>
          <w:szCs w:val="44"/>
        </w:rPr>
      </w:pPr>
      <w:r w:rsidRPr="009336F8">
        <w:rPr>
          <w:szCs w:val="44"/>
        </w:rPr>
        <w:t>[Condensed Text Ends]</w:t>
      </w:r>
    </w:p>
    <w:p w14:paraId="39B5BFB6" w14:textId="77777777" w:rsidR="00D226C0" w:rsidRPr="00AC5030" w:rsidRDefault="00D226C0" w:rsidP="00D226C0">
      <w:pPr>
        <w:rPr>
          <w:sz w:val="16"/>
          <w:szCs w:val="32"/>
        </w:rPr>
      </w:pPr>
      <w:r w:rsidRPr="00AC5030">
        <w:rPr>
          <w:sz w:val="16"/>
          <w:szCs w:val="32"/>
        </w:rPr>
        <w:t xml:space="preserve">But a crisis may not only exist solely or even largely in the oil domain: </w:t>
      </w:r>
      <w:r w:rsidRPr="00F17B0A">
        <w:rPr>
          <w:szCs w:val="32"/>
          <w:u w:val="single"/>
        </w:rPr>
        <w:t>LNG</w:t>
      </w:r>
      <w:r w:rsidRPr="00AC5030">
        <w:rPr>
          <w:sz w:val="16"/>
          <w:szCs w:val="32"/>
        </w:rPr>
        <w:t xml:space="preserve"> </w:t>
      </w:r>
      <w:r w:rsidRPr="008E2D0F">
        <w:rPr>
          <w:b/>
          <w:bCs/>
          <w:szCs w:val="32"/>
          <w:u w:val="single"/>
        </w:rPr>
        <w:t>outages</w:t>
      </w:r>
      <w:r w:rsidRPr="00AC5030">
        <w:rPr>
          <w:sz w:val="16"/>
          <w:szCs w:val="32"/>
        </w:rPr>
        <w:t xml:space="preserve"> </w:t>
      </w:r>
      <w:r w:rsidRPr="00F17B0A">
        <w:rPr>
          <w:szCs w:val="32"/>
          <w:u w:val="single"/>
        </w:rPr>
        <w:t>could</w:t>
      </w:r>
      <w:r w:rsidRPr="00AC5030">
        <w:rPr>
          <w:sz w:val="16"/>
          <w:szCs w:val="32"/>
        </w:rPr>
        <w:t xml:space="preserve"> also </w:t>
      </w:r>
      <w:r w:rsidRPr="00AA5C15">
        <w:rPr>
          <w:b/>
          <w:bCs/>
          <w:szCs w:val="32"/>
          <w:highlight w:val="green"/>
          <w:u w:val="single"/>
        </w:rPr>
        <w:t>damage</w:t>
      </w:r>
      <w:r w:rsidRPr="00AC5030">
        <w:rPr>
          <w:sz w:val="16"/>
          <w:szCs w:val="32"/>
        </w:rPr>
        <w:t xml:space="preserve"> </w:t>
      </w:r>
      <w:r w:rsidRPr="00AA5C15">
        <w:rPr>
          <w:b/>
          <w:bCs/>
          <w:szCs w:val="32"/>
          <w:highlight w:val="green"/>
          <w:u w:val="single"/>
        </w:rPr>
        <w:t>East Asian economies</w:t>
      </w:r>
      <w:r w:rsidRPr="00AC5030">
        <w:rPr>
          <w:sz w:val="16"/>
          <w:szCs w:val="32"/>
        </w:rPr>
        <w:t xml:space="preserve">. If Tehran disproportionately targets LNG infrastructure in the Gulf, then its relationship with Beijing may be a significant or even primary factor, as the PRC is much less reliant on LNG imports than other energy importers. Unlike many of its democratic rivals across Europe and the Indo-Pacific, natural gas is a small share of China’s primary energy consumption, and the PRC produces much of its needs domestically. East Asian economies should be alert to the possibility that </w:t>
      </w:r>
      <w:r w:rsidRPr="00AA5C15">
        <w:rPr>
          <w:b/>
          <w:bCs/>
          <w:szCs w:val="32"/>
          <w:highlight w:val="green"/>
          <w:u w:val="single"/>
        </w:rPr>
        <w:t>Tehran</w:t>
      </w:r>
      <w:r w:rsidRPr="00AC5030">
        <w:rPr>
          <w:sz w:val="16"/>
          <w:szCs w:val="32"/>
        </w:rPr>
        <w:t xml:space="preserve"> </w:t>
      </w:r>
      <w:r w:rsidRPr="0019136E">
        <w:rPr>
          <w:szCs w:val="32"/>
          <w:u w:val="single"/>
        </w:rPr>
        <w:t>will</w:t>
      </w:r>
      <w:r w:rsidRPr="00AC5030">
        <w:rPr>
          <w:sz w:val="16"/>
          <w:szCs w:val="32"/>
        </w:rPr>
        <w:t xml:space="preserve"> </w:t>
      </w:r>
      <w:r w:rsidRPr="0019136E">
        <w:rPr>
          <w:szCs w:val="32"/>
          <w:u w:val="single"/>
        </w:rPr>
        <w:t>disproportionately</w:t>
      </w:r>
      <w:r w:rsidRPr="00AC5030">
        <w:rPr>
          <w:sz w:val="16"/>
          <w:szCs w:val="32"/>
        </w:rPr>
        <w:t xml:space="preserve"> </w:t>
      </w:r>
      <w:r w:rsidRPr="0019136E">
        <w:rPr>
          <w:szCs w:val="32"/>
          <w:u w:val="single"/>
        </w:rPr>
        <w:t>target</w:t>
      </w:r>
      <w:r w:rsidRPr="00AC5030">
        <w:rPr>
          <w:sz w:val="16"/>
          <w:szCs w:val="32"/>
        </w:rPr>
        <w:t xml:space="preserve"> </w:t>
      </w:r>
      <w:r w:rsidRPr="0019136E">
        <w:rPr>
          <w:szCs w:val="32"/>
          <w:u w:val="single"/>
        </w:rPr>
        <w:t>regional</w:t>
      </w:r>
      <w:r w:rsidRPr="00AC5030">
        <w:rPr>
          <w:sz w:val="16"/>
          <w:szCs w:val="32"/>
        </w:rPr>
        <w:t xml:space="preserve"> </w:t>
      </w:r>
      <w:r w:rsidRPr="0019136E">
        <w:rPr>
          <w:szCs w:val="32"/>
          <w:u w:val="single"/>
        </w:rPr>
        <w:t>LNG infrastructure</w:t>
      </w:r>
      <w:r w:rsidRPr="00AC5030">
        <w:rPr>
          <w:sz w:val="16"/>
          <w:szCs w:val="32"/>
        </w:rPr>
        <w:t xml:space="preserve">—not necessarily because it was directed by Beijing, but because the </w:t>
      </w:r>
      <w:r w:rsidRPr="0019136E">
        <w:rPr>
          <w:szCs w:val="32"/>
          <w:u w:val="single"/>
        </w:rPr>
        <w:t>Iranian</w:t>
      </w:r>
      <w:r w:rsidRPr="00AC5030">
        <w:rPr>
          <w:sz w:val="16"/>
          <w:szCs w:val="32"/>
        </w:rPr>
        <w:t xml:space="preserve"> </w:t>
      </w:r>
      <w:r w:rsidRPr="0019136E">
        <w:rPr>
          <w:szCs w:val="32"/>
          <w:u w:val="single"/>
        </w:rPr>
        <w:t>leadership</w:t>
      </w:r>
      <w:r w:rsidRPr="00AC5030">
        <w:rPr>
          <w:sz w:val="16"/>
          <w:szCs w:val="32"/>
        </w:rPr>
        <w:t xml:space="preserve"> </w:t>
      </w:r>
      <w:r w:rsidRPr="00AA5C15">
        <w:rPr>
          <w:b/>
          <w:bCs/>
          <w:szCs w:val="32"/>
          <w:highlight w:val="green"/>
          <w:u w:val="single"/>
        </w:rPr>
        <w:t>will</w:t>
      </w:r>
      <w:r w:rsidRPr="00AC5030">
        <w:rPr>
          <w:sz w:val="16"/>
          <w:szCs w:val="32"/>
        </w:rPr>
        <w:t xml:space="preserve"> likely </w:t>
      </w:r>
      <w:r w:rsidRPr="00AC5030">
        <w:rPr>
          <w:b/>
          <w:bCs/>
          <w:szCs w:val="32"/>
          <w:u w:val="single"/>
        </w:rPr>
        <w:t xml:space="preserve">seek to </w:t>
      </w:r>
      <w:r w:rsidRPr="00AA5C15">
        <w:rPr>
          <w:b/>
          <w:bCs/>
          <w:szCs w:val="32"/>
          <w:highlight w:val="green"/>
          <w:u w:val="single"/>
        </w:rPr>
        <w:t>maximize</w:t>
      </w:r>
      <w:r w:rsidRPr="00AC5030">
        <w:rPr>
          <w:b/>
          <w:bCs/>
          <w:szCs w:val="32"/>
          <w:u w:val="single"/>
        </w:rPr>
        <w:t xml:space="preserve"> </w:t>
      </w:r>
      <w:r w:rsidRPr="00AA5C15">
        <w:rPr>
          <w:b/>
          <w:bCs/>
          <w:szCs w:val="32"/>
          <w:highlight w:val="green"/>
          <w:u w:val="single"/>
        </w:rPr>
        <w:t>Western</w:t>
      </w:r>
      <w:r w:rsidRPr="00AA5C15">
        <w:rPr>
          <w:b/>
          <w:bCs/>
          <w:sz w:val="16"/>
          <w:szCs w:val="32"/>
          <w:highlight w:val="green"/>
        </w:rPr>
        <w:t xml:space="preserve"> </w:t>
      </w:r>
      <w:r w:rsidRPr="00AA5C15">
        <w:rPr>
          <w:b/>
          <w:bCs/>
          <w:szCs w:val="32"/>
          <w:highlight w:val="green"/>
          <w:u w:val="single"/>
        </w:rPr>
        <w:t>pain</w:t>
      </w:r>
      <w:r w:rsidRPr="00AC5030">
        <w:rPr>
          <w:sz w:val="16"/>
          <w:szCs w:val="32"/>
        </w:rPr>
        <w:t xml:space="preserve"> while minimizing Chinese anger.  </w:t>
      </w:r>
    </w:p>
    <w:p w14:paraId="0C887579" w14:textId="77777777" w:rsidR="00D226C0" w:rsidRPr="00AC5030" w:rsidRDefault="00D226C0" w:rsidP="00D226C0">
      <w:pPr>
        <w:rPr>
          <w:sz w:val="16"/>
          <w:szCs w:val="32"/>
        </w:rPr>
      </w:pPr>
      <w:r w:rsidRPr="00AC5030">
        <w:rPr>
          <w:sz w:val="16"/>
          <w:szCs w:val="32"/>
        </w:rPr>
        <w:t xml:space="preserve">If Iran does target regional LNG infrastructure, </w:t>
      </w:r>
      <w:r w:rsidRPr="0019136E">
        <w:rPr>
          <w:szCs w:val="32"/>
          <w:u w:val="single"/>
        </w:rPr>
        <w:t>Qatar</w:t>
      </w:r>
      <w:r w:rsidRPr="00AC5030">
        <w:rPr>
          <w:sz w:val="16"/>
          <w:szCs w:val="32"/>
        </w:rPr>
        <w:t>, the world’s second-largest LNG exporter</w:t>
      </w:r>
      <w:r w:rsidRPr="00AC5030">
        <w:rPr>
          <w:sz w:val="16"/>
        </w:rPr>
        <w:t xml:space="preserve">, </w:t>
      </w:r>
      <w:r w:rsidRPr="0019136E">
        <w:rPr>
          <w:szCs w:val="32"/>
          <w:u w:val="single"/>
        </w:rPr>
        <w:t>could be hit</w:t>
      </w:r>
      <w:r w:rsidRPr="00AC5030">
        <w:rPr>
          <w:sz w:val="16"/>
          <w:szCs w:val="32"/>
        </w:rPr>
        <w:t xml:space="preserve"> </w:t>
      </w:r>
      <w:r w:rsidRPr="0019136E">
        <w:rPr>
          <w:szCs w:val="32"/>
          <w:u w:val="single"/>
        </w:rPr>
        <w:t>hard</w:t>
      </w:r>
      <w:r w:rsidRPr="00AC5030">
        <w:rPr>
          <w:sz w:val="16"/>
          <w:szCs w:val="32"/>
        </w:rPr>
        <w:t>. Significantly, Iran drone strikes have already hit Qatar’s Ras Laffan facility, and the complex accounts for about 20 percent of global LNG exports. LNG outages in Qatar would hold significant geopolitical ramifications, as the fuel is only semi-fungible, meaning transportation of the fuel faces infrastructure constraints and bottlenecks. As seen below, the PRC is less exposed to Qatari LNG than Taiwan, South Korea, or Japan. Moreover, as much of its LNG imports satisfy southern Chinese power demand, China can also replace its LNG imports, to a degree, by shifting to other forms of electricity, such as coal or renewables.</w:t>
      </w:r>
    </w:p>
    <w:p w14:paraId="6A0F59F4" w14:textId="77777777" w:rsidR="00D226C0" w:rsidRPr="00AC5030" w:rsidRDefault="00D226C0" w:rsidP="00D226C0">
      <w:pPr>
        <w:rPr>
          <w:sz w:val="12"/>
          <w:szCs w:val="24"/>
        </w:rPr>
      </w:pPr>
      <w:r w:rsidRPr="00AC5030">
        <w:rPr>
          <w:sz w:val="12"/>
          <w:szCs w:val="24"/>
        </w:rPr>
        <w:t xml:space="preserve">Furthermore, if Middle Eastern LNG outages persist, prices may spike even further. There is virtually no global spare capacity right now. Any unplanned incremental expansions would take well over a year, and European natural gas storage levels are low. </w:t>
      </w:r>
    </w:p>
    <w:p w14:paraId="69FACBEA" w14:textId="77777777" w:rsidR="00D226C0" w:rsidRPr="00AC5030" w:rsidRDefault="00D226C0" w:rsidP="00D226C0">
      <w:pPr>
        <w:rPr>
          <w:sz w:val="12"/>
          <w:szCs w:val="24"/>
        </w:rPr>
      </w:pPr>
      <w:r w:rsidRPr="00AC5030">
        <w:rPr>
          <w:sz w:val="12"/>
          <w:szCs w:val="24"/>
        </w:rPr>
        <w:t xml:space="preserve">If prices continue to spike, this </w:t>
      </w:r>
      <w:proofErr w:type="gramStart"/>
      <w:r w:rsidRPr="00AC5030">
        <w:rPr>
          <w:sz w:val="12"/>
          <w:szCs w:val="24"/>
        </w:rPr>
        <w:t>would</w:t>
      </w:r>
      <w:proofErr w:type="gramEnd"/>
      <w:r w:rsidRPr="00AC5030">
        <w:rPr>
          <w:sz w:val="12"/>
          <w:szCs w:val="24"/>
        </w:rPr>
        <w:t xml:space="preserve"> boost LNG exports for the United States—already the world’s largest LNG exporter—at the expense of consumers across Europe and the Indo-Pacific. While this development would produce short-term commercial benefits for the United States, it would also potentially widen diplomatic fissures between Washington and its allies across Europe and the Indo-Pacific. Washington would be in the awkward position of receiving commercial benefits, at the expense of its allies, from a war it initiated. This dynamic could be a diplomatic boon for Beijing, especially since its media outlets falsely blamed the United States for the 2022 LNG price spike arising from Russia’s full-scale invasion of Ukraine.</w:t>
      </w:r>
    </w:p>
    <w:p w14:paraId="556DCDE3" w14:textId="77777777" w:rsidR="00D226C0" w:rsidRPr="00AC5030" w:rsidRDefault="00D226C0" w:rsidP="00D226C0">
      <w:pPr>
        <w:rPr>
          <w:sz w:val="12"/>
          <w:szCs w:val="24"/>
        </w:rPr>
      </w:pPr>
      <w:r w:rsidRPr="00AC5030">
        <w:rPr>
          <w:sz w:val="12"/>
          <w:szCs w:val="24"/>
        </w:rPr>
        <w:t>Energy security risks and lessons</w:t>
      </w:r>
    </w:p>
    <w:p w14:paraId="70805D4C" w14:textId="77777777" w:rsidR="00D226C0" w:rsidRPr="00AC5030" w:rsidRDefault="00D226C0" w:rsidP="00D226C0">
      <w:pPr>
        <w:rPr>
          <w:sz w:val="12"/>
          <w:szCs w:val="24"/>
        </w:rPr>
      </w:pPr>
      <w:r w:rsidRPr="00AC5030">
        <w:rPr>
          <w:sz w:val="12"/>
          <w:szCs w:val="24"/>
        </w:rPr>
        <w:t xml:space="preserve">As the world’s largest energy importer, China has a lot to lose from a conflict in the Middle East. Nevertheless, in certain scenarios, Beijing could reap geopolitical benefits that offset some or perhaps even </w:t>
      </w:r>
      <w:proofErr w:type="gramStart"/>
      <w:r w:rsidRPr="00AC5030">
        <w:rPr>
          <w:sz w:val="12"/>
          <w:szCs w:val="24"/>
        </w:rPr>
        <w:t>all of</w:t>
      </w:r>
      <w:proofErr w:type="gramEnd"/>
      <w:r w:rsidRPr="00AC5030">
        <w:rPr>
          <w:sz w:val="12"/>
          <w:szCs w:val="24"/>
        </w:rPr>
        <w:t xml:space="preserve"> the economic costs. Accordingly, policymakers should watch for signs that Tehran is disproportionately targeting LNG infrastructure, pursue short-term mitigation steps, and consider the long-term consequences of the conflict.</w:t>
      </w:r>
    </w:p>
    <w:p w14:paraId="078812AA" w14:textId="77777777" w:rsidR="00D226C0" w:rsidRPr="00AC5030" w:rsidRDefault="00D226C0" w:rsidP="00D226C0">
      <w:pPr>
        <w:rPr>
          <w:sz w:val="16"/>
          <w:szCs w:val="32"/>
        </w:rPr>
      </w:pPr>
      <w:r w:rsidRPr="00AC5030">
        <w:rPr>
          <w:sz w:val="16"/>
          <w:szCs w:val="32"/>
        </w:rPr>
        <w:t xml:space="preserve">Short-term risk mitigation steps are straightforward. To guard against any short-term price spikes, the United States may need to tap its Strategic Petroleum Reserve (SPR) in coordination with its allies and partners. In addition, </w:t>
      </w:r>
      <w:r w:rsidRPr="00AA5C15">
        <w:rPr>
          <w:b/>
          <w:bCs/>
          <w:szCs w:val="32"/>
          <w:highlight w:val="green"/>
          <w:u w:val="single"/>
        </w:rPr>
        <w:t>Washington</w:t>
      </w:r>
      <w:r w:rsidRPr="00AC5030">
        <w:rPr>
          <w:sz w:val="16"/>
          <w:szCs w:val="32"/>
        </w:rPr>
        <w:t xml:space="preserve"> may </w:t>
      </w:r>
      <w:r w:rsidRPr="00AA5C15">
        <w:rPr>
          <w:b/>
          <w:bCs/>
          <w:szCs w:val="32"/>
          <w:highlight w:val="green"/>
          <w:u w:val="single"/>
        </w:rPr>
        <w:t>need</w:t>
      </w:r>
      <w:r w:rsidRPr="00AC5030">
        <w:rPr>
          <w:b/>
          <w:bCs/>
          <w:szCs w:val="32"/>
          <w:u w:val="single"/>
        </w:rPr>
        <w:t xml:space="preserve"> </w:t>
      </w:r>
      <w:r w:rsidRPr="00AA5C15">
        <w:rPr>
          <w:b/>
          <w:bCs/>
          <w:szCs w:val="32"/>
          <w:highlight w:val="green"/>
          <w:u w:val="single"/>
        </w:rPr>
        <w:t>to incentivize</w:t>
      </w:r>
      <w:r w:rsidRPr="00AC5030">
        <w:rPr>
          <w:sz w:val="16"/>
          <w:szCs w:val="32"/>
        </w:rPr>
        <w:t xml:space="preserve"> domestic crude oil and </w:t>
      </w:r>
      <w:r w:rsidRPr="00956387">
        <w:rPr>
          <w:szCs w:val="32"/>
          <w:u w:val="single"/>
        </w:rPr>
        <w:t xml:space="preserve">natural </w:t>
      </w:r>
      <w:r w:rsidRPr="00AA5C15">
        <w:rPr>
          <w:b/>
          <w:bCs/>
          <w:szCs w:val="32"/>
          <w:highlight w:val="green"/>
          <w:u w:val="single"/>
        </w:rPr>
        <w:t>gas</w:t>
      </w:r>
      <w:r w:rsidRPr="00956387">
        <w:rPr>
          <w:szCs w:val="32"/>
          <w:u w:val="single"/>
        </w:rPr>
        <w:t xml:space="preserve"> </w:t>
      </w:r>
      <w:r w:rsidRPr="00AA5C15">
        <w:rPr>
          <w:b/>
          <w:bCs/>
          <w:szCs w:val="32"/>
          <w:highlight w:val="green"/>
          <w:u w:val="single"/>
        </w:rPr>
        <w:t>production</w:t>
      </w:r>
      <w:r w:rsidRPr="00AC5030">
        <w:rPr>
          <w:sz w:val="16"/>
          <w:szCs w:val="32"/>
        </w:rPr>
        <w:t xml:space="preserve">. In some cases, </w:t>
      </w:r>
      <w:r w:rsidRPr="00AA5C15">
        <w:rPr>
          <w:szCs w:val="32"/>
          <w:highlight w:val="green"/>
          <w:u w:val="single"/>
        </w:rPr>
        <w:t>export</w:t>
      </w:r>
      <w:r w:rsidRPr="00AC5030">
        <w:rPr>
          <w:sz w:val="16"/>
          <w:szCs w:val="32"/>
        </w:rPr>
        <w:t xml:space="preserve"> </w:t>
      </w:r>
      <w:r w:rsidRPr="00AA5C15">
        <w:rPr>
          <w:b/>
          <w:bCs/>
          <w:szCs w:val="32"/>
          <w:highlight w:val="green"/>
          <w:u w:val="single"/>
        </w:rPr>
        <w:t>projects</w:t>
      </w:r>
      <w:r w:rsidRPr="00AC5030">
        <w:rPr>
          <w:sz w:val="16"/>
          <w:szCs w:val="32"/>
        </w:rPr>
        <w:t xml:space="preserve"> </w:t>
      </w:r>
      <w:r w:rsidRPr="00AA5C15">
        <w:rPr>
          <w:szCs w:val="32"/>
          <w:highlight w:val="green"/>
          <w:u w:val="single"/>
        </w:rPr>
        <w:t>could</w:t>
      </w:r>
      <w:r w:rsidRPr="00AA5C15">
        <w:rPr>
          <w:b/>
          <w:bCs/>
          <w:szCs w:val="32"/>
          <w:highlight w:val="green"/>
          <w:u w:val="single"/>
        </w:rPr>
        <w:t xml:space="preserve"> </w:t>
      </w:r>
      <w:r w:rsidRPr="00AA5C15">
        <w:rPr>
          <w:szCs w:val="32"/>
          <w:highlight w:val="green"/>
          <w:u w:val="single"/>
        </w:rPr>
        <w:t>be</w:t>
      </w:r>
      <w:r w:rsidRPr="00AA5C15">
        <w:rPr>
          <w:b/>
          <w:bCs/>
          <w:szCs w:val="32"/>
          <w:highlight w:val="green"/>
          <w:u w:val="single"/>
        </w:rPr>
        <w:t xml:space="preserve"> accelerated</w:t>
      </w:r>
      <w:r w:rsidRPr="00AC5030">
        <w:rPr>
          <w:sz w:val="16"/>
          <w:szCs w:val="32"/>
        </w:rPr>
        <w:t xml:space="preserve">, perhaps via financing from the Office of Energy Dominance Financing or the Export-Import Bank. Furthermore, agreeing to fill the SPR at a price floor could provide certainty for long-term production, likely sending domestic crude oil production higher. If the crisis </w:t>
      </w:r>
      <w:proofErr w:type="gramStart"/>
      <w:r w:rsidRPr="00AC5030">
        <w:rPr>
          <w:sz w:val="16"/>
          <w:szCs w:val="32"/>
        </w:rPr>
        <w:t>metastasizes</w:t>
      </w:r>
      <w:proofErr w:type="gramEnd"/>
      <w:r w:rsidRPr="00AC5030">
        <w:rPr>
          <w:sz w:val="16"/>
          <w:szCs w:val="32"/>
        </w:rPr>
        <w:t>, however, other measures may be warranted.</w:t>
      </w:r>
    </w:p>
    <w:p w14:paraId="0A40C686" w14:textId="77777777" w:rsidR="00D226C0" w:rsidRPr="00AC5030" w:rsidRDefault="00D226C0" w:rsidP="00D226C0">
      <w:pPr>
        <w:rPr>
          <w:sz w:val="12"/>
          <w:szCs w:val="24"/>
        </w:rPr>
      </w:pPr>
      <w:r w:rsidRPr="00AC5030">
        <w:rPr>
          <w:sz w:val="12"/>
          <w:szCs w:val="24"/>
        </w:rPr>
        <w:t xml:space="preserve">The long-term consequences of this crisis are potentially alarming. It could provide a template for Beijing if it attempts to conquer Taiwan via coercion. The PRC’s energy security is transforming in important ways as it becomes increasingly self-reliant. While Beijing is, for now, highly exposed </w:t>
      </w:r>
      <w:proofErr w:type="gramStart"/>
      <w:r w:rsidRPr="00AC5030">
        <w:rPr>
          <w:sz w:val="12"/>
          <w:szCs w:val="24"/>
        </w:rPr>
        <w:t>in</w:t>
      </w:r>
      <w:proofErr w:type="gramEnd"/>
      <w:r w:rsidRPr="00AC5030">
        <w:rPr>
          <w:sz w:val="12"/>
          <w:szCs w:val="24"/>
        </w:rPr>
        <w:t xml:space="preserve"> an oil crisis, its vulnerability will be substantially reduced in a few short years. Vehicle electrification and improving fuel economy have ended Chinese total transport fuel demand growth. Domestic gasoline consumption has already peaked. If—when—China commercializes more advanced batteries, such as semi-solid state or solid-state batteries, its overall demand for oil will likely decrease further. In 2025, China marginally increased domestic crude oil production, and it could likely expand further if energy security becomes an overriding priority; Beijing could also quickly increase overland crude oil pipeline connectivity with Russia by expanding the mainland Chinese leg of the East Siberia-Pacific Ocean pipeline. In sum, while Beijing remains vulnerable to an oil crisis, it is narrowing its oil exposure to seaborne volumes. If vehicle electrification and battery advances accelerate, Beijing’s interests could shift, including in the Middle East. </w:t>
      </w:r>
    </w:p>
    <w:p w14:paraId="720CB015" w14:textId="77777777" w:rsidR="00D226C0" w:rsidRPr="00AC5030" w:rsidRDefault="00D226C0" w:rsidP="00D226C0">
      <w:pPr>
        <w:rPr>
          <w:sz w:val="16"/>
          <w:szCs w:val="32"/>
        </w:rPr>
      </w:pPr>
      <w:r w:rsidRPr="00AC5030">
        <w:rPr>
          <w:sz w:val="16"/>
          <w:szCs w:val="32"/>
        </w:rPr>
        <w:t xml:space="preserve">The East Asian democracies and the United States should quickly learn and apply these lessons. The present crisis poses serious dangers but may also foreshadow even graver dangers ahead related to a potential Taiwan crisis. A </w:t>
      </w:r>
      <w:r w:rsidRPr="008E2D0F">
        <w:rPr>
          <w:b/>
          <w:bCs/>
          <w:szCs w:val="44"/>
          <w:highlight w:val="green"/>
          <w:u w:val="single"/>
        </w:rPr>
        <w:t>future</w:t>
      </w:r>
      <w:r w:rsidRPr="00AA5C15">
        <w:rPr>
          <w:szCs w:val="44"/>
          <w:u w:val="single"/>
        </w:rPr>
        <w:t xml:space="preserve"> </w:t>
      </w:r>
      <w:r w:rsidRPr="008E2D0F">
        <w:rPr>
          <w:b/>
          <w:bCs/>
          <w:szCs w:val="44"/>
          <w:highlight w:val="green"/>
          <w:u w:val="single"/>
        </w:rPr>
        <w:t>confrontation</w:t>
      </w:r>
      <w:r w:rsidRPr="00AA5C15">
        <w:rPr>
          <w:szCs w:val="44"/>
        </w:rPr>
        <w:t xml:space="preserve"> </w:t>
      </w:r>
      <w:r w:rsidRPr="00AC5030">
        <w:rPr>
          <w:sz w:val="16"/>
          <w:szCs w:val="32"/>
        </w:rPr>
        <w:t xml:space="preserve">over Taiwan </w:t>
      </w:r>
      <w:r w:rsidRPr="008E2D0F">
        <w:rPr>
          <w:szCs w:val="44"/>
          <w:highlight w:val="green"/>
          <w:u w:val="single"/>
        </w:rPr>
        <w:t xml:space="preserve">may be </w:t>
      </w:r>
      <w:r w:rsidRPr="008E2D0F">
        <w:rPr>
          <w:b/>
          <w:bCs/>
          <w:szCs w:val="44"/>
          <w:highlight w:val="green"/>
          <w:u w:val="single"/>
        </w:rPr>
        <w:t>determined</w:t>
      </w:r>
      <w:r w:rsidRPr="00AA5C15">
        <w:rPr>
          <w:szCs w:val="44"/>
        </w:rPr>
        <w:t xml:space="preserve"> </w:t>
      </w:r>
      <w:r w:rsidRPr="00AC5030">
        <w:rPr>
          <w:sz w:val="16"/>
          <w:szCs w:val="32"/>
        </w:rPr>
        <w:t xml:space="preserve">not only </w:t>
      </w:r>
      <w:r w:rsidRPr="008E2D0F">
        <w:rPr>
          <w:b/>
          <w:bCs/>
          <w:szCs w:val="44"/>
          <w:highlight w:val="green"/>
          <w:u w:val="single"/>
        </w:rPr>
        <w:t>by</w:t>
      </w:r>
      <w:r w:rsidRPr="00AA5C15">
        <w:rPr>
          <w:szCs w:val="44"/>
        </w:rPr>
        <w:t xml:space="preserve"> </w:t>
      </w:r>
      <w:r w:rsidRPr="00AC5030">
        <w:rPr>
          <w:sz w:val="16"/>
          <w:szCs w:val="32"/>
        </w:rPr>
        <w:t xml:space="preserve">military might but by logistics and </w:t>
      </w:r>
      <w:r w:rsidRPr="00483F9A">
        <w:rPr>
          <w:szCs w:val="44"/>
          <w:u w:val="single"/>
        </w:rPr>
        <w:t>energy</w:t>
      </w:r>
      <w:r w:rsidRPr="00483F9A">
        <w:rPr>
          <w:b/>
          <w:bCs/>
          <w:szCs w:val="44"/>
          <w:u w:val="single"/>
        </w:rPr>
        <w:t xml:space="preserve"> </w:t>
      </w:r>
      <w:r w:rsidRPr="00483F9A">
        <w:rPr>
          <w:szCs w:val="44"/>
          <w:u w:val="single"/>
        </w:rPr>
        <w:t>security</w:t>
      </w:r>
      <w:r w:rsidRPr="00AC5030">
        <w:rPr>
          <w:sz w:val="16"/>
          <w:szCs w:val="32"/>
        </w:rPr>
        <w:t xml:space="preserve">. Accordingly, while </w:t>
      </w:r>
      <w:r w:rsidRPr="008E2D0F">
        <w:rPr>
          <w:b/>
          <w:bCs/>
          <w:szCs w:val="32"/>
          <w:highlight w:val="green"/>
          <w:u w:val="single"/>
        </w:rPr>
        <w:t>East</w:t>
      </w:r>
      <w:r w:rsidRPr="00AC5030">
        <w:rPr>
          <w:sz w:val="16"/>
          <w:szCs w:val="32"/>
        </w:rPr>
        <w:t xml:space="preserve"> </w:t>
      </w:r>
      <w:r w:rsidRPr="008E2D0F">
        <w:rPr>
          <w:b/>
          <w:bCs/>
          <w:szCs w:val="32"/>
          <w:highlight w:val="green"/>
          <w:u w:val="single"/>
        </w:rPr>
        <w:t>Asian</w:t>
      </w:r>
      <w:r w:rsidRPr="00AC5030">
        <w:rPr>
          <w:sz w:val="16"/>
          <w:szCs w:val="32"/>
        </w:rPr>
        <w:t xml:space="preserve"> democracies should expand their military capabilities, they </w:t>
      </w:r>
      <w:r w:rsidRPr="00AC5030">
        <w:rPr>
          <w:szCs w:val="32"/>
          <w:u w:val="single"/>
        </w:rPr>
        <w:t>would</w:t>
      </w:r>
      <w:r w:rsidRPr="00AC5030">
        <w:rPr>
          <w:sz w:val="16"/>
          <w:szCs w:val="32"/>
        </w:rPr>
        <w:t xml:space="preserve"> also be </w:t>
      </w:r>
      <w:r w:rsidRPr="00AC5030">
        <w:rPr>
          <w:szCs w:val="32"/>
          <w:u w:val="single"/>
        </w:rPr>
        <w:t xml:space="preserve">wise to bolster </w:t>
      </w:r>
      <w:r w:rsidRPr="008E2D0F">
        <w:rPr>
          <w:b/>
          <w:bCs/>
          <w:szCs w:val="32"/>
          <w:highlight w:val="green"/>
          <w:u w:val="single"/>
        </w:rPr>
        <w:t>energy</w:t>
      </w:r>
      <w:r w:rsidRPr="00AC5030">
        <w:rPr>
          <w:szCs w:val="32"/>
          <w:u w:val="single"/>
        </w:rPr>
        <w:t xml:space="preserve"> </w:t>
      </w:r>
      <w:r w:rsidRPr="008E2D0F">
        <w:rPr>
          <w:b/>
          <w:bCs/>
          <w:szCs w:val="32"/>
          <w:highlight w:val="green"/>
          <w:u w:val="single"/>
        </w:rPr>
        <w:t>security</w:t>
      </w:r>
      <w:r w:rsidRPr="00AC5030">
        <w:rPr>
          <w:sz w:val="16"/>
          <w:szCs w:val="32"/>
        </w:rPr>
        <w:t xml:space="preserve"> </w:t>
      </w:r>
      <w:r w:rsidRPr="008E2D0F">
        <w:rPr>
          <w:sz w:val="16"/>
          <w:szCs w:val="16"/>
        </w:rPr>
        <w:t>by reducing domestic demand, bolstering domestic supply, and stockpiling and hardening dispersed storage.</w:t>
      </w:r>
      <w:r w:rsidRPr="00AC5030">
        <w:rPr>
          <w:sz w:val="16"/>
          <w:szCs w:val="32"/>
        </w:rPr>
        <w:t xml:space="preserve"> </w:t>
      </w:r>
    </w:p>
    <w:p w14:paraId="6BCC18AD" w14:textId="77777777" w:rsidR="00D226C0" w:rsidRPr="0070435D" w:rsidRDefault="00D226C0" w:rsidP="00D226C0">
      <w:pPr>
        <w:rPr>
          <w:szCs w:val="32"/>
        </w:rPr>
      </w:pPr>
    </w:p>
    <w:p w14:paraId="0FDB9937" w14:textId="77777777" w:rsidR="00D226C0" w:rsidRDefault="00D226C0" w:rsidP="00D226C0">
      <w:pPr>
        <w:pStyle w:val="Heading4"/>
      </w:pPr>
      <w:r>
        <w:t xml:space="preserve">Sustained East Asian energy insecurity calcifies nuclear latency and escalatory diffusion of nuclear-adjacency capacities. </w:t>
      </w:r>
    </w:p>
    <w:p w14:paraId="769189E6" w14:textId="77777777" w:rsidR="00D226C0" w:rsidRPr="00C71869" w:rsidRDefault="00D226C0" w:rsidP="00D226C0">
      <w:r w:rsidRPr="00C71869">
        <w:rPr>
          <w:rStyle w:val="Style13ptBold"/>
        </w:rPr>
        <w:t>Desai 3-13</w:t>
      </w:r>
      <w:r>
        <w:t xml:space="preserve"> (</w:t>
      </w:r>
      <w:r w:rsidRPr="00C71869">
        <w:t>H. (2026) Southeast Asia’s Nuclear Blind Spot: Latent Pathways and Explicit Pressures. https://warontherocks.com/2026/03/southeast-asias-nuclear-blind-spot-latent-pathways-and-explicit-pressures/. Visiting research fellow at the Henry L. Stimson Center and nuclear policy expert and Research Fellow at CTBTO, focusing on South Asian nuclear policy, MPhil from the University of Cambridge.</w:t>
      </w:r>
      <w:r>
        <w:t xml:space="preserve"> [UTD])</w:t>
      </w:r>
    </w:p>
    <w:p w14:paraId="4864423A" w14:textId="77777777" w:rsidR="00D226C0" w:rsidRPr="00E75FE0" w:rsidRDefault="00D226C0" w:rsidP="00D226C0">
      <w:pPr>
        <w:rPr>
          <w:sz w:val="16"/>
          <w:szCs w:val="32"/>
        </w:rPr>
      </w:pPr>
      <w:r w:rsidRPr="00E75FE0">
        <w:rPr>
          <w:sz w:val="16"/>
          <w:szCs w:val="32"/>
        </w:rPr>
        <w:t xml:space="preserve">Across </w:t>
      </w:r>
      <w:r w:rsidRPr="009D65AF">
        <w:rPr>
          <w:b/>
          <w:bCs/>
          <w:szCs w:val="32"/>
          <w:highlight w:val="green"/>
          <w:u w:val="single"/>
        </w:rPr>
        <w:t>East</w:t>
      </w:r>
      <w:r w:rsidRPr="00E75FE0">
        <w:rPr>
          <w:sz w:val="16"/>
          <w:szCs w:val="32"/>
        </w:rPr>
        <w:t xml:space="preserve"> </w:t>
      </w:r>
      <w:r w:rsidRPr="009D65AF">
        <w:rPr>
          <w:b/>
          <w:bCs/>
          <w:szCs w:val="32"/>
          <w:highlight w:val="green"/>
          <w:u w:val="single"/>
        </w:rPr>
        <w:t>Asia</w:t>
      </w:r>
      <w:r w:rsidRPr="00E75FE0">
        <w:rPr>
          <w:sz w:val="16"/>
          <w:szCs w:val="32"/>
        </w:rPr>
        <w:t xml:space="preserve">, </w:t>
      </w:r>
      <w:r w:rsidRPr="00794EEC">
        <w:rPr>
          <w:b/>
          <w:bCs/>
          <w:szCs w:val="32"/>
          <w:u w:val="single"/>
        </w:rPr>
        <w:t>nuclear</w:t>
      </w:r>
      <w:r w:rsidRPr="00794EEC">
        <w:rPr>
          <w:sz w:val="16"/>
          <w:szCs w:val="32"/>
        </w:rPr>
        <w:t xml:space="preserve"> </w:t>
      </w:r>
      <w:r w:rsidRPr="00794EEC">
        <w:rPr>
          <w:b/>
          <w:bCs/>
          <w:szCs w:val="32"/>
          <w:u w:val="single"/>
        </w:rPr>
        <w:t>dynamics</w:t>
      </w:r>
      <w:r w:rsidRPr="00794EEC">
        <w:rPr>
          <w:sz w:val="16"/>
          <w:szCs w:val="32"/>
        </w:rPr>
        <w:t xml:space="preserve"> are </w:t>
      </w:r>
      <w:r w:rsidRPr="00794EEC">
        <w:rPr>
          <w:b/>
          <w:bCs/>
          <w:szCs w:val="32"/>
          <w:u w:val="single"/>
        </w:rPr>
        <w:t>shifting</w:t>
      </w:r>
      <w:r w:rsidRPr="00794EEC">
        <w:rPr>
          <w:sz w:val="16"/>
          <w:szCs w:val="32"/>
        </w:rPr>
        <w:t xml:space="preserve"> in ways that extend </w:t>
      </w:r>
      <w:r w:rsidRPr="00794EEC">
        <w:rPr>
          <w:szCs w:val="32"/>
          <w:u w:val="single"/>
        </w:rPr>
        <w:t>beyond</w:t>
      </w:r>
      <w:r w:rsidRPr="00794EEC">
        <w:rPr>
          <w:sz w:val="16"/>
          <w:szCs w:val="32"/>
        </w:rPr>
        <w:t xml:space="preserve"> </w:t>
      </w:r>
      <w:r w:rsidRPr="00794EEC">
        <w:rPr>
          <w:szCs w:val="32"/>
          <w:u w:val="single"/>
        </w:rPr>
        <w:t>overt weaponization</w:t>
      </w:r>
      <w:r w:rsidRPr="00794EEC">
        <w:rPr>
          <w:sz w:val="16"/>
          <w:szCs w:val="32"/>
        </w:rPr>
        <w:t>. The most consequential</w:t>
      </w:r>
      <w:r w:rsidRPr="00E75FE0">
        <w:rPr>
          <w:sz w:val="16"/>
          <w:szCs w:val="32"/>
        </w:rPr>
        <w:t xml:space="preserve"> changes stem from the </w:t>
      </w:r>
      <w:r w:rsidRPr="009D65AF">
        <w:rPr>
          <w:szCs w:val="32"/>
          <w:highlight w:val="green"/>
          <w:u w:val="single"/>
        </w:rPr>
        <w:t>diffusion</w:t>
      </w:r>
      <w:r w:rsidRPr="00E75FE0">
        <w:rPr>
          <w:sz w:val="16"/>
          <w:szCs w:val="32"/>
        </w:rPr>
        <w:t xml:space="preserve"> </w:t>
      </w:r>
      <w:r w:rsidRPr="009D65AF">
        <w:rPr>
          <w:szCs w:val="32"/>
          <w:highlight w:val="green"/>
          <w:u w:val="single"/>
        </w:rPr>
        <w:t>of</w:t>
      </w:r>
      <w:r w:rsidRPr="00E75FE0">
        <w:rPr>
          <w:sz w:val="16"/>
          <w:szCs w:val="32"/>
        </w:rPr>
        <w:t xml:space="preserve"> </w:t>
      </w:r>
      <w:r w:rsidRPr="009D65AF">
        <w:rPr>
          <w:b/>
          <w:bCs/>
          <w:szCs w:val="32"/>
          <w:highlight w:val="green"/>
          <w:u w:val="single"/>
        </w:rPr>
        <w:t>nuclear</w:t>
      </w:r>
      <w:r w:rsidRPr="009D65AF">
        <w:rPr>
          <w:sz w:val="16"/>
          <w:szCs w:val="32"/>
          <w:highlight w:val="green"/>
        </w:rPr>
        <w:t>-</w:t>
      </w:r>
      <w:r w:rsidRPr="009D65AF">
        <w:rPr>
          <w:b/>
          <w:bCs/>
          <w:szCs w:val="32"/>
          <w:highlight w:val="green"/>
          <w:u w:val="single"/>
        </w:rPr>
        <w:t>adjacent</w:t>
      </w:r>
      <w:r w:rsidRPr="009D65AF">
        <w:rPr>
          <w:sz w:val="16"/>
          <w:szCs w:val="32"/>
          <w:highlight w:val="green"/>
        </w:rPr>
        <w:t xml:space="preserve"> </w:t>
      </w:r>
      <w:r w:rsidRPr="009D65AF">
        <w:rPr>
          <w:b/>
          <w:bCs/>
          <w:szCs w:val="32"/>
          <w:highlight w:val="green"/>
          <w:u w:val="single"/>
        </w:rPr>
        <w:t>capabilities</w:t>
      </w:r>
      <w:r w:rsidRPr="00E75FE0">
        <w:rPr>
          <w:sz w:val="16"/>
          <w:szCs w:val="32"/>
        </w:rPr>
        <w:t xml:space="preserve"> </w:t>
      </w:r>
      <w:r w:rsidRPr="008A1360">
        <w:rPr>
          <w:szCs w:val="32"/>
          <w:u w:val="single"/>
        </w:rPr>
        <w:t>across</w:t>
      </w:r>
      <w:r w:rsidRPr="00E75FE0">
        <w:rPr>
          <w:sz w:val="16"/>
          <w:szCs w:val="32"/>
        </w:rPr>
        <w:t xml:space="preserve"> </w:t>
      </w:r>
      <w:r w:rsidRPr="008A1360">
        <w:rPr>
          <w:szCs w:val="32"/>
          <w:u w:val="single"/>
        </w:rPr>
        <w:t>maritime</w:t>
      </w:r>
      <w:r w:rsidRPr="00E75FE0">
        <w:rPr>
          <w:sz w:val="16"/>
          <w:szCs w:val="32"/>
        </w:rPr>
        <w:t xml:space="preserve"> </w:t>
      </w:r>
      <w:r w:rsidRPr="008A1360">
        <w:rPr>
          <w:szCs w:val="32"/>
          <w:u w:val="single"/>
        </w:rPr>
        <w:t>strategy</w:t>
      </w:r>
      <w:r w:rsidRPr="00E75FE0">
        <w:rPr>
          <w:sz w:val="16"/>
          <w:szCs w:val="32"/>
        </w:rPr>
        <w:t xml:space="preserve">, </w:t>
      </w:r>
      <w:r w:rsidRPr="009D65AF">
        <w:rPr>
          <w:b/>
          <w:bCs/>
          <w:szCs w:val="32"/>
          <w:highlight w:val="green"/>
          <w:u w:val="single"/>
        </w:rPr>
        <w:t>civilian</w:t>
      </w:r>
      <w:r w:rsidRPr="00E75FE0">
        <w:rPr>
          <w:sz w:val="16"/>
          <w:szCs w:val="32"/>
        </w:rPr>
        <w:t xml:space="preserve"> </w:t>
      </w:r>
      <w:r w:rsidRPr="008A1360">
        <w:rPr>
          <w:szCs w:val="32"/>
          <w:u w:val="single"/>
        </w:rPr>
        <w:t>nuclear</w:t>
      </w:r>
      <w:r w:rsidRPr="00E75FE0">
        <w:rPr>
          <w:sz w:val="16"/>
          <w:szCs w:val="32"/>
        </w:rPr>
        <w:t xml:space="preserve"> </w:t>
      </w:r>
      <w:r w:rsidRPr="009D65AF">
        <w:rPr>
          <w:b/>
          <w:bCs/>
          <w:szCs w:val="32"/>
          <w:highlight w:val="green"/>
          <w:u w:val="single"/>
        </w:rPr>
        <w:t>development</w:t>
      </w:r>
      <w:r w:rsidRPr="00E75FE0">
        <w:rPr>
          <w:sz w:val="16"/>
          <w:szCs w:val="32"/>
        </w:rPr>
        <w:t xml:space="preserve">, and </w:t>
      </w:r>
      <w:r w:rsidRPr="008A1360">
        <w:rPr>
          <w:szCs w:val="32"/>
          <w:u w:val="single"/>
        </w:rPr>
        <w:t>conventional</w:t>
      </w:r>
      <w:r w:rsidRPr="00E75FE0">
        <w:rPr>
          <w:sz w:val="16"/>
          <w:szCs w:val="32"/>
        </w:rPr>
        <w:t xml:space="preserve"> </w:t>
      </w:r>
      <w:r w:rsidRPr="008A1360">
        <w:rPr>
          <w:szCs w:val="32"/>
          <w:u w:val="single"/>
        </w:rPr>
        <w:t>military</w:t>
      </w:r>
      <w:r w:rsidRPr="00E75FE0">
        <w:rPr>
          <w:sz w:val="16"/>
          <w:szCs w:val="32"/>
        </w:rPr>
        <w:t xml:space="preserve"> </w:t>
      </w:r>
      <w:r w:rsidRPr="003B64F6">
        <w:rPr>
          <w:b/>
          <w:bCs/>
          <w:szCs w:val="32"/>
          <w:u w:val="single"/>
        </w:rPr>
        <w:t>competition</w:t>
      </w:r>
      <w:r w:rsidRPr="00E75FE0">
        <w:rPr>
          <w:sz w:val="16"/>
          <w:szCs w:val="32"/>
        </w:rPr>
        <w:t xml:space="preserve">. Prevailing assessments have largely only focused on </w:t>
      </w:r>
      <w:r w:rsidRPr="009D65AF">
        <w:rPr>
          <w:b/>
          <w:bCs/>
          <w:szCs w:val="32"/>
          <w:highlight w:val="green"/>
          <w:u w:val="single"/>
        </w:rPr>
        <w:t>flashpoints</w:t>
      </w:r>
      <w:r w:rsidRPr="00E75FE0">
        <w:rPr>
          <w:sz w:val="16"/>
          <w:szCs w:val="32"/>
        </w:rPr>
        <w:t xml:space="preserve"> </w:t>
      </w:r>
      <w:r w:rsidRPr="009D65AF">
        <w:rPr>
          <w:szCs w:val="32"/>
          <w:highlight w:val="green"/>
          <w:u w:val="single"/>
        </w:rPr>
        <w:t>in</w:t>
      </w:r>
      <w:r w:rsidRPr="00E75FE0">
        <w:rPr>
          <w:sz w:val="16"/>
          <w:szCs w:val="32"/>
        </w:rPr>
        <w:t xml:space="preserve"> </w:t>
      </w:r>
      <w:r w:rsidRPr="008A1360">
        <w:rPr>
          <w:szCs w:val="32"/>
          <w:u w:val="single"/>
        </w:rPr>
        <w:t>Northeast</w:t>
      </w:r>
      <w:r w:rsidRPr="00E75FE0">
        <w:rPr>
          <w:sz w:val="16"/>
          <w:szCs w:val="32"/>
        </w:rPr>
        <w:t xml:space="preserve"> </w:t>
      </w:r>
      <w:r w:rsidRPr="008A1360">
        <w:rPr>
          <w:szCs w:val="32"/>
          <w:u w:val="single"/>
        </w:rPr>
        <w:t>Asia</w:t>
      </w:r>
      <w:r w:rsidRPr="00E75FE0">
        <w:rPr>
          <w:sz w:val="16"/>
          <w:szCs w:val="32"/>
        </w:rPr>
        <w:t xml:space="preserve"> — particularly the Korean Peninsula — where </w:t>
      </w:r>
      <w:r w:rsidRPr="009D65AF">
        <w:rPr>
          <w:szCs w:val="32"/>
          <w:highlight w:val="green"/>
          <w:u w:val="single"/>
        </w:rPr>
        <w:t>North</w:t>
      </w:r>
      <w:r w:rsidRPr="00E75FE0">
        <w:rPr>
          <w:sz w:val="16"/>
          <w:szCs w:val="32"/>
        </w:rPr>
        <w:t xml:space="preserve"> </w:t>
      </w:r>
      <w:r w:rsidRPr="009D65AF">
        <w:rPr>
          <w:szCs w:val="44"/>
          <w:highlight w:val="green"/>
          <w:u w:val="single"/>
        </w:rPr>
        <w:t>Korea</w:t>
      </w:r>
      <w:r w:rsidRPr="003B64F6">
        <w:rPr>
          <w:szCs w:val="44"/>
          <w:u w:val="single"/>
        </w:rPr>
        <w:t>’s</w:t>
      </w:r>
      <w:r w:rsidRPr="003B64F6">
        <w:rPr>
          <w:szCs w:val="44"/>
        </w:rPr>
        <w:t xml:space="preserve"> </w:t>
      </w:r>
      <w:r w:rsidRPr="008A1360">
        <w:rPr>
          <w:szCs w:val="32"/>
          <w:u w:val="single"/>
        </w:rPr>
        <w:t>expanding</w:t>
      </w:r>
      <w:r w:rsidRPr="00E75FE0">
        <w:rPr>
          <w:sz w:val="16"/>
          <w:szCs w:val="32"/>
        </w:rPr>
        <w:t xml:space="preserve"> “</w:t>
      </w:r>
      <w:r w:rsidRPr="009D65AF">
        <w:rPr>
          <w:b/>
          <w:bCs/>
          <w:szCs w:val="32"/>
          <w:highlight w:val="green"/>
          <w:u w:val="single"/>
        </w:rPr>
        <w:t>nuclear</w:t>
      </w:r>
      <w:r w:rsidRPr="00E75FE0">
        <w:rPr>
          <w:sz w:val="16"/>
          <w:szCs w:val="32"/>
        </w:rPr>
        <w:t xml:space="preserve"> </w:t>
      </w:r>
      <w:r w:rsidRPr="009D65AF">
        <w:rPr>
          <w:b/>
          <w:bCs/>
          <w:szCs w:val="32"/>
          <w:highlight w:val="green"/>
          <w:u w:val="single"/>
        </w:rPr>
        <w:t>shield</w:t>
      </w:r>
      <w:r w:rsidRPr="00E75FE0">
        <w:rPr>
          <w:sz w:val="16"/>
          <w:szCs w:val="32"/>
        </w:rPr>
        <w:t xml:space="preserve"> </w:t>
      </w:r>
      <w:r w:rsidRPr="009D65AF">
        <w:rPr>
          <w:szCs w:val="44"/>
          <w:highlight w:val="green"/>
          <w:u w:val="single"/>
        </w:rPr>
        <w:t>and</w:t>
      </w:r>
      <w:r w:rsidRPr="003B64F6">
        <w:rPr>
          <w:szCs w:val="44"/>
        </w:rPr>
        <w:t xml:space="preserve"> </w:t>
      </w:r>
      <w:r w:rsidRPr="009D65AF">
        <w:rPr>
          <w:b/>
          <w:bCs/>
          <w:szCs w:val="32"/>
          <w:highlight w:val="green"/>
          <w:u w:val="single"/>
        </w:rPr>
        <w:t>sword</w:t>
      </w:r>
      <w:r w:rsidRPr="00E75FE0">
        <w:rPr>
          <w:sz w:val="16"/>
          <w:szCs w:val="32"/>
        </w:rPr>
        <w:t xml:space="preserve">,” </w:t>
      </w:r>
      <w:r w:rsidRPr="009336F8">
        <w:rPr>
          <w:szCs w:val="32"/>
          <w:u w:val="single"/>
        </w:rPr>
        <w:t>advances</w:t>
      </w:r>
      <w:r w:rsidRPr="009336F8">
        <w:rPr>
          <w:sz w:val="16"/>
          <w:szCs w:val="32"/>
        </w:rPr>
        <w:t xml:space="preserve"> </w:t>
      </w:r>
      <w:r w:rsidRPr="009336F8">
        <w:rPr>
          <w:szCs w:val="32"/>
          <w:u w:val="single"/>
        </w:rPr>
        <w:t>in</w:t>
      </w:r>
      <w:r w:rsidRPr="009336F8">
        <w:rPr>
          <w:sz w:val="16"/>
          <w:szCs w:val="32"/>
        </w:rPr>
        <w:t xml:space="preserve"> </w:t>
      </w:r>
      <w:r w:rsidRPr="009336F8">
        <w:rPr>
          <w:b/>
          <w:bCs/>
          <w:szCs w:val="32"/>
          <w:u w:val="single"/>
        </w:rPr>
        <w:t>s</w:t>
      </w:r>
      <w:r w:rsidRPr="009336F8">
        <w:rPr>
          <w:szCs w:val="32"/>
          <w:u w:val="single"/>
        </w:rPr>
        <w:t>ubmarine</w:t>
      </w:r>
      <w:r w:rsidRPr="009336F8">
        <w:rPr>
          <w:sz w:val="16"/>
          <w:szCs w:val="32"/>
        </w:rPr>
        <w:t>-</w:t>
      </w:r>
      <w:r w:rsidRPr="009336F8">
        <w:rPr>
          <w:b/>
          <w:bCs/>
          <w:szCs w:val="32"/>
          <w:u w:val="single"/>
        </w:rPr>
        <w:t>l</w:t>
      </w:r>
      <w:r w:rsidRPr="009336F8">
        <w:rPr>
          <w:szCs w:val="32"/>
          <w:u w:val="single"/>
        </w:rPr>
        <w:t>aunched</w:t>
      </w:r>
      <w:r w:rsidRPr="009336F8">
        <w:rPr>
          <w:sz w:val="16"/>
          <w:szCs w:val="32"/>
        </w:rPr>
        <w:t xml:space="preserve"> </w:t>
      </w:r>
      <w:r w:rsidRPr="009336F8">
        <w:rPr>
          <w:b/>
          <w:bCs/>
          <w:szCs w:val="32"/>
          <w:u w:val="single"/>
        </w:rPr>
        <w:t>b</w:t>
      </w:r>
      <w:r w:rsidRPr="009336F8">
        <w:rPr>
          <w:szCs w:val="32"/>
          <w:u w:val="single"/>
        </w:rPr>
        <w:t>allistic</w:t>
      </w:r>
      <w:r w:rsidRPr="009336F8">
        <w:rPr>
          <w:sz w:val="16"/>
          <w:szCs w:val="32"/>
        </w:rPr>
        <w:t xml:space="preserve"> </w:t>
      </w:r>
      <w:r w:rsidRPr="009336F8">
        <w:rPr>
          <w:b/>
          <w:bCs/>
          <w:szCs w:val="32"/>
          <w:u w:val="single"/>
        </w:rPr>
        <w:t>m</w:t>
      </w:r>
      <w:r w:rsidRPr="009336F8">
        <w:rPr>
          <w:szCs w:val="32"/>
          <w:u w:val="single"/>
        </w:rPr>
        <w:t>issiles</w:t>
      </w:r>
      <w:r w:rsidRPr="00E75FE0">
        <w:rPr>
          <w:sz w:val="16"/>
          <w:szCs w:val="32"/>
        </w:rPr>
        <w:t xml:space="preserve">, and </w:t>
      </w:r>
      <w:r w:rsidRPr="009D65AF">
        <w:rPr>
          <w:b/>
          <w:bCs/>
          <w:szCs w:val="32"/>
          <w:highlight w:val="green"/>
          <w:u w:val="single"/>
        </w:rPr>
        <w:t>China’s</w:t>
      </w:r>
      <w:r w:rsidRPr="00E75FE0">
        <w:rPr>
          <w:sz w:val="16"/>
          <w:szCs w:val="32"/>
        </w:rPr>
        <w:t xml:space="preserve"> </w:t>
      </w:r>
      <w:r w:rsidRPr="008A1360">
        <w:rPr>
          <w:szCs w:val="32"/>
          <w:u w:val="single"/>
        </w:rPr>
        <w:t>accelerating</w:t>
      </w:r>
      <w:r w:rsidRPr="00E75FE0">
        <w:rPr>
          <w:sz w:val="16"/>
          <w:szCs w:val="32"/>
        </w:rPr>
        <w:t xml:space="preserve"> </w:t>
      </w:r>
      <w:r w:rsidRPr="009D65AF">
        <w:rPr>
          <w:b/>
          <w:bCs/>
          <w:szCs w:val="32"/>
          <w:highlight w:val="green"/>
          <w:u w:val="single"/>
        </w:rPr>
        <w:t>nuclear</w:t>
      </w:r>
      <w:r w:rsidRPr="00E75FE0">
        <w:rPr>
          <w:sz w:val="16"/>
          <w:szCs w:val="32"/>
        </w:rPr>
        <w:t xml:space="preserve"> </w:t>
      </w:r>
      <w:r w:rsidRPr="009D65AF">
        <w:rPr>
          <w:b/>
          <w:bCs/>
          <w:szCs w:val="32"/>
          <w:highlight w:val="green"/>
          <w:u w:val="single"/>
        </w:rPr>
        <w:t>modernization</w:t>
      </w:r>
      <w:r w:rsidRPr="00E75FE0">
        <w:rPr>
          <w:sz w:val="16"/>
          <w:szCs w:val="32"/>
        </w:rPr>
        <w:t xml:space="preserve"> </w:t>
      </w:r>
      <w:r w:rsidRPr="009336F8">
        <w:rPr>
          <w:sz w:val="16"/>
          <w:szCs w:val="32"/>
        </w:rPr>
        <w:t xml:space="preserve">alongside Beijing’s military </w:t>
      </w:r>
      <w:r w:rsidRPr="009336F8">
        <w:rPr>
          <w:szCs w:val="32"/>
          <w:u w:val="single"/>
        </w:rPr>
        <w:t>pressures</w:t>
      </w:r>
      <w:r w:rsidRPr="009336F8">
        <w:rPr>
          <w:sz w:val="16"/>
          <w:szCs w:val="32"/>
        </w:rPr>
        <w:t xml:space="preserve"> </w:t>
      </w:r>
      <w:r w:rsidRPr="009336F8">
        <w:rPr>
          <w:szCs w:val="32"/>
          <w:u w:val="single"/>
        </w:rPr>
        <w:t>on</w:t>
      </w:r>
      <w:r w:rsidRPr="009336F8">
        <w:rPr>
          <w:sz w:val="16"/>
          <w:szCs w:val="32"/>
        </w:rPr>
        <w:t xml:space="preserve"> </w:t>
      </w:r>
      <w:r w:rsidRPr="009336F8">
        <w:rPr>
          <w:b/>
          <w:bCs/>
          <w:szCs w:val="32"/>
          <w:u w:val="single"/>
        </w:rPr>
        <w:t>Taiwan</w:t>
      </w:r>
      <w:r w:rsidRPr="00E75FE0">
        <w:rPr>
          <w:sz w:val="16"/>
          <w:szCs w:val="32"/>
        </w:rPr>
        <w:t xml:space="preserve"> have </w:t>
      </w:r>
      <w:r w:rsidRPr="008A1360">
        <w:rPr>
          <w:szCs w:val="32"/>
          <w:u w:val="single"/>
        </w:rPr>
        <w:t>intensified</w:t>
      </w:r>
      <w:r w:rsidRPr="00E75FE0">
        <w:rPr>
          <w:sz w:val="16"/>
          <w:szCs w:val="32"/>
        </w:rPr>
        <w:t xml:space="preserve"> deterrence pressures on U.S. allies. </w:t>
      </w:r>
      <w:r w:rsidRPr="008A1360">
        <w:rPr>
          <w:szCs w:val="32"/>
          <w:u w:val="single"/>
        </w:rPr>
        <w:t>Concerns</w:t>
      </w:r>
      <w:r w:rsidRPr="00E75FE0">
        <w:rPr>
          <w:sz w:val="16"/>
          <w:szCs w:val="32"/>
        </w:rPr>
        <w:t xml:space="preserve"> </w:t>
      </w:r>
      <w:r w:rsidRPr="008A1360">
        <w:rPr>
          <w:szCs w:val="32"/>
          <w:u w:val="single"/>
        </w:rPr>
        <w:t xml:space="preserve">over </w:t>
      </w:r>
      <w:r w:rsidRPr="009D65AF">
        <w:rPr>
          <w:szCs w:val="32"/>
          <w:highlight w:val="green"/>
          <w:u w:val="single"/>
        </w:rPr>
        <w:t>hedging</w:t>
      </w:r>
      <w:r w:rsidRPr="008A1360">
        <w:rPr>
          <w:szCs w:val="32"/>
          <w:u w:val="single"/>
        </w:rPr>
        <w:t xml:space="preserve"> </w:t>
      </w:r>
      <w:r w:rsidRPr="009D65AF">
        <w:rPr>
          <w:szCs w:val="32"/>
          <w:highlight w:val="green"/>
          <w:u w:val="single"/>
        </w:rPr>
        <w:t>in</w:t>
      </w:r>
      <w:r w:rsidRPr="008A1360">
        <w:rPr>
          <w:szCs w:val="32"/>
          <w:u w:val="single"/>
        </w:rPr>
        <w:t xml:space="preserve"> </w:t>
      </w:r>
      <w:r w:rsidRPr="009D65AF">
        <w:rPr>
          <w:b/>
          <w:bCs/>
          <w:szCs w:val="32"/>
          <w:highlight w:val="green"/>
          <w:u w:val="single"/>
        </w:rPr>
        <w:t>South</w:t>
      </w:r>
      <w:r w:rsidRPr="009D65AF">
        <w:rPr>
          <w:szCs w:val="32"/>
          <w:highlight w:val="green"/>
          <w:u w:val="single"/>
        </w:rPr>
        <w:t xml:space="preserve"> </w:t>
      </w:r>
      <w:r w:rsidRPr="009D65AF">
        <w:rPr>
          <w:b/>
          <w:bCs/>
          <w:szCs w:val="32"/>
          <w:highlight w:val="green"/>
          <w:u w:val="single"/>
        </w:rPr>
        <w:t>Korea</w:t>
      </w:r>
      <w:r w:rsidRPr="009D65AF">
        <w:rPr>
          <w:szCs w:val="32"/>
          <w:highlight w:val="green"/>
          <w:u w:val="single"/>
        </w:rPr>
        <w:t xml:space="preserve"> and </w:t>
      </w:r>
      <w:r w:rsidRPr="009D65AF">
        <w:rPr>
          <w:b/>
          <w:bCs/>
          <w:szCs w:val="32"/>
          <w:highlight w:val="green"/>
          <w:u w:val="single"/>
        </w:rPr>
        <w:t>Japan</w:t>
      </w:r>
      <w:r w:rsidRPr="00E75FE0">
        <w:rPr>
          <w:sz w:val="16"/>
          <w:szCs w:val="32"/>
        </w:rPr>
        <w:t xml:space="preserve"> amid questions about extended deterrence credibility underscore this landscape. Recent maritime developments — including Pyongyang’s pursuit of a nuclear-powered, nuclear-armed submarine, Washington’s agreement to assist Seoul with nuclear-powered submarine development, and new permissions for uranium enrichment and spent fuel reprocessing — have only sharpened pre-existing proliferation anxieties. Yet these </w:t>
      </w:r>
      <w:r w:rsidRPr="00D74687">
        <w:rPr>
          <w:szCs w:val="32"/>
          <w:u w:val="single"/>
        </w:rPr>
        <w:t>northern</w:t>
      </w:r>
      <w:r w:rsidRPr="00E75FE0">
        <w:rPr>
          <w:sz w:val="16"/>
          <w:szCs w:val="32"/>
        </w:rPr>
        <w:t xml:space="preserve"> </w:t>
      </w:r>
      <w:r w:rsidRPr="00D74687">
        <w:rPr>
          <w:szCs w:val="32"/>
          <w:u w:val="single"/>
        </w:rPr>
        <w:t>dynamics</w:t>
      </w:r>
      <w:r w:rsidRPr="00E75FE0">
        <w:rPr>
          <w:sz w:val="16"/>
          <w:szCs w:val="32"/>
        </w:rPr>
        <w:t xml:space="preserve"> have </w:t>
      </w:r>
      <w:r w:rsidRPr="00D74687">
        <w:rPr>
          <w:szCs w:val="32"/>
          <w:u w:val="single"/>
        </w:rPr>
        <w:t>increasingly</w:t>
      </w:r>
      <w:r w:rsidRPr="00E75FE0">
        <w:rPr>
          <w:sz w:val="16"/>
          <w:szCs w:val="32"/>
        </w:rPr>
        <w:t xml:space="preserve"> </w:t>
      </w:r>
      <w:r w:rsidRPr="009D65AF">
        <w:rPr>
          <w:b/>
          <w:bCs/>
          <w:szCs w:val="32"/>
          <w:highlight w:val="green"/>
          <w:u w:val="single"/>
        </w:rPr>
        <w:t>radiated</w:t>
      </w:r>
      <w:r w:rsidRPr="00E75FE0">
        <w:rPr>
          <w:sz w:val="16"/>
          <w:szCs w:val="32"/>
        </w:rPr>
        <w:t xml:space="preserve"> </w:t>
      </w:r>
      <w:r w:rsidRPr="009D65AF">
        <w:rPr>
          <w:b/>
          <w:bCs/>
          <w:szCs w:val="32"/>
          <w:highlight w:val="green"/>
          <w:u w:val="single"/>
        </w:rPr>
        <w:t>southward</w:t>
      </w:r>
      <w:r w:rsidRPr="00E75FE0">
        <w:rPr>
          <w:sz w:val="16"/>
          <w:szCs w:val="32"/>
        </w:rPr>
        <w:t>.</w:t>
      </w:r>
    </w:p>
    <w:p w14:paraId="494D86B5" w14:textId="77777777" w:rsidR="00D226C0" w:rsidRPr="00E75FE0" w:rsidRDefault="00D226C0" w:rsidP="00D226C0">
      <w:pPr>
        <w:rPr>
          <w:sz w:val="16"/>
          <w:szCs w:val="32"/>
        </w:rPr>
      </w:pPr>
      <w:r w:rsidRPr="00D74687">
        <w:rPr>
          <w:szCs w:val="32"/>
          <w:u w:val="single"/>
        </w:rPr>
        <w:t>Southeast</w:t>
      </w:r>
      <w:r w:rsidRPr="00E75FE0">
        <w:rPr>
          <w:sz w:val="16"/>
          <w:szCs w:val="32"/>
        </w:rPr>
        <w:t xml:space="preserve"> </w:t>
      </w:r>
      <w:r w:rsidRPr="00D74687">
        <w:rPr>
          <w:szCs w:val="32"/>
          <w:u w:val="single"/>
        </w:rPr>
        <w:t>Asia</w:t>
      </w:r>
      <w:r w:rsidRPr="00E75FE0">
        <w:rPr>
          <w:sz w:val="16"/>
          <w:szCs w:val="32"/>
        </w:rPr>
        <w:t xml:space="preserve">, also in the </w:t>
      </w:r>
      <w:r w:rsidRPr="00D74687">
        <w:rPr>
          <w:szCs w:val="32"/>
          <w:u w:val="single"/>
        </w:rPr>
        <w:t>crosshairs</w:t>
      </w:r>
      <w:r w:rsidRPr="00E75FE0">
        <w:rPr>
          <w:sz w:val="16"/>
          <w:szCs w:val="32"/>
        </w:rPr>
        <w:t xml:space="preserve"> </w:t>
      </w:r>
      <w:r w:rsidRPr="00D74687">
        <w:rPr>
          <w:szCs w:val="32"/>
          <w:u w:val="single"/>
        </w:rPr>
        <w:t>of intensifying U.S.-Chinese rivalry</w:t>
      </w:r>
      <w:r w:rsidRPr="00E75FE0">
        <w:rPr>
          <w:sz w:val="16"/>
          <w:szCs w:val="32"/>
        </w:rPr>
        <w:t xml:space="preserve"> and contested maritime spaces, has now been </w:t>
      </w:r>
      <w:r w:rsidRPr="00BD798B">
        <w:rPr>
          <w:szCs w:val="32"/>
          <w:u w:val="single"/>
        </w:rPr>
        <w:t>facing</w:t>
      </w:r>
      <w:r w:rsidRPr="00E75FE0">
        <w:rPr>
          <w:sz w:val="16"/>
          <w:szCs w:val="32"/>
        </w:rPr>
        <w:t xml:space="preserve"> growing </w:t>
      </w:r>
      <w:r w:rsidRPr="009D65AF">
        <w:rPr>
          <w:b/>
          <w:bCs/>
          <w:szCs w:val="32"/>
          <w:highlight w:val="green"/>
          <w:u w:val="single"/>
        </w:rPr>
        <w:t>exposure</w:t>
      </w:r>
      <w:r w:rsidRPr="00E75FE0">
        <w:rPr>
          <w:sz w:val="16"/>
          <w:szCs w:val="32"/>
        </w:rPr>
        <w:t xml:space="preserve"> </w:t>
      </w:r>
      <w:r w:rsidRPr="009D65AF">
        <w:rPr>
          <w:b/>
          <w:bCs/>
          <w:szCs w:val="32"/>
          <w:highlight w:val="green"/>
          <w:u w:val="single"/>
        </w:rPr>
        <w:t>to</w:t>
      </w:r>
      <w:r w:rsidRPr="00E75FE0">
        <w:rPr>
          <w:sz w:val="16"/>
          <w:szCs w:val="32"/>
        </w:rPr>
        <w:t xml:space="preserve"> </w:t>
      </w:r>
      <w:r w:rsidRPr="00BD798B">
        <w:rPr>
          <w:szCs w:val="32"/>
          <w:u w:val="single"/>
        </w:rPr>
        <w:t>nuclear</w:t>
      </w:r>
      <w:r w:rsidRPr="00E75FE0">
        <w:rPr>
          <w:sz w:val="16"/>
          <w:szCs w:val="32"/>
        </w:rPr>
        <w:t>-</w:t>
      </w:r>
      <w:r w:rsidRPr="00BD798B">
        <w:rPr>
          <w:szCs w:val="32"/>
          <w:u w:val="single"/>
        </w:rPr>
        <w:t>powered</w:t>
      </w:r>
      <w:r w:rsidRPr="00E75FE0">
        <w:rPr>
          <w:sz w:val="16"/>
          <w:szCs w:val="32"/>
        </w:rPr>
        <w:t xml:space="preserve"> and potentially </w:t>
      </w:r>
      <w:r w:rsidRPr="009D65AF">
        <w:rPr>
          <w:b/>
          <w:bCs/>
          <w:szCs w:val="32"/>
          <w:highlight w:val="green"/>
          <w:u w:val="single"/>
        </w:rPr>
        <w:t>nuclear</w:t>
      </w:r>
      <w:r w:rsidRPr="00BD798B">
        <w:rPr>
          <w:szCs w:val="32"/>
          <w:u w:val="single"/>
        </w:rPr>
        <w:t>-</w:t>
      </w:r>
      <w:r w:rsidRPr="009D65AF">
        <w:rPr>
          <w:b/>
          <w:bCs/>
          <w:szCs w:val="32"/>
          <w:highlight w:val="green"/>
          <w:u w:val="single"/>
        </w:rPr>
        <w:t>armed</w:t>
      </w:r>
      <w:r w:rsidRPr="00BD798B">
        <w:rPr>
          <w:szCs w:val="32"/>
          <w:u w:val="single"/>
        </w:rPr>
        <w:t xml:space="preserve"> naval </w:t>
      </w:r>
      <w:r w:rsidRPr="009D65AF">
        <w:rPr>
          <w:b/>
          <w:bCs/>
          <w:szCs w:val="32"/>
          <w:highlight w:val="green"/>
          <w:u w:val="single"/>
        </w:rPr>
        <w:t>assets</w:t>
      </w:r>
      <w:r w:rsidRPr="00E75FE0">
        <w:rPr>
          <w:sz w:val="16"/>
          <w:szCs w:val="32"/>
        </w:rPr>
        <w:t xml:space="preserve">. China’s reported submersible ballistic nuclear submarine </w:t>
      </w:r>
      <w:r w:rsidRPr="009336F8">
        <w:rPr>
          <w:sz w:val="16"/>
          <w:szCs w:val="32"/>
        </w:rPr>
        <w:t xml:space="preserve">deployments into the South China Sea, sustained U.S. naval presence and freedom of navigation operations, and expanding anti-submarine warfare activities, alongside a brewing missile race are gradually transforming the region into a theater of nuclear-adjacent competition. </w:t>
      </w:r>
      <w:r w:rsidRPr="009336F8">
        <w:rPr>
          <w:szCs w:val="32"/>
          <w:u w:val="single"/>
        </w:rPr>
        <w:t>Even</w:t>
      </w:r>
      <w:r w:rsidRPr="009336F8">
        <w:rPr>
          <w:sz w:val="16"/>
          <w:szCs w:val="32"/>
        </w:rPr>
        <w:t xml:space="preserve"> </w:t>
      </w:r>
      <w:r w:rsidRPr="009336F8">
        <w:rPr>
          <w:szCs w:val="32"/>
          <w:u w:val="single"/>
        </w:rPr>
        <w:t>conventional</w:t>
      </w:r>
      <w:r w:rsidRPr="009336F8">
        <w:rPr>
          <w:sz w:val="16"/>
          <w:szCs w:val="32"/>
        </w:rPr>
        <w:t xml:space="preserve"> </w:t>
      </w:r>
      <w:r w:rsidRPr="009336F8">
        <w:rPr>
          <w:szCs w:val="32"/>
          <w:u w:val="single"/>
        </w:rPr>
        <w:t>incidents</w:t>
      </w:r>
      <w:r w:rsidRPr="009336F8">
        <w:rPr>
          <w:sz w:val="16"/>
          <w:szCs w:val="32"/>
        </w:rPr>
        <w:t xml:space="preserve"> occurring </w:t>
      </w:r>
      <w:r w:rsidRPr="009336F8">
        <w:rPr>
          <w:szCs w:val="32"/>
          <w:u w:val="single"/>
        </w:rPr>
        <w:t>in</w:t>
      </w:r>
      <w:r w:rsidRPr="009336F8">
        <w:rPr>
          <w:sz w:val="16"/>
          <w:szCs w:val="32"/>
        </w:rPr>
        <w:t xml:space="preserve"> such </w:t>
      </w:r>
      <w:r w:rsidRPr="009336F8">
        <w:rPr>
          <w:szCs w:val="32"/>
          <w:u w:val="single"/>
        </w:rPr>
        <w:t>a</w:t>
      </w:r>
      <w:r w:rsidRPr="009336F8">
        <w:rPr>
          <w:sz w:val="16"/>
          <w:szCs w:val="32"/>
        </w:rPr>
        <w:t xml:space="preserve"> </w:t>
      </w:r>
      <w:r w:rsidRPr="009336F8">
        <w:rPr>
          <w:szCs w:val="32"/>
          <w:u w:val="single"/>
        </w:rPr>
        <w:t>volatile region</w:t>
      </w:r>
      <w:r w:rsidRPr="009336F8">
        <w:rPr>
          <w:sz w:val="16"/>
          <w:szCs w:val="32"/>
        </w:rPr>
        <w:t xml:space="preserve"> may therefore </w:t>
      </w:r>
      <w:r w:rsidRPr="009336F8">
        <w:rPr>
          <w:szCs w:val="32"/>
          <w:u w:val="single"/>
        </w:rPr>
        <w:t>have</w:t>
      </w:r>
      <w:r w:rsidRPr="009336F8">
        <w:rPr>
          <w:sz w:val="16"/>
          <w:szCs w:val="32"/>
        </w:rPr>
        <w:t xml:space="preserve"> the </w:t>
      </w:r>
      <w:r w:rsidRPr="009336F8">
        <w:rPr>
          <w:szCs w:val="32"/>
          <w:u w:val="single"/>
        </w:rPr>
        <w:t>potential</w:t>
      </w:r>
      <w:r w:rsidRPr="009336F8">
        <w:rPr>
          <w:sz w:val="16"/>
          <w:szCs w:val="32"/>
        </w:rPr>
        <w:t xml:space="preserve"> </w:t>
      </w:r>
      <w:r w:rsidRPr="009336F8">
        <w:rPr>
          <w:szCs w:val="32"/>
          <w:u w:val="single"/>
        </w:rPr>
        <w:t xml:space="preserve">to </w:t>
      </w:r>
      <w:r w:rsidRPr="009336F8">
        <w:rPr>
          <w:b/>
          <w:bCs/>
          <w:szCs w:val="32"/>
          <w:u w:val="single"/>
        </w:rPr>
        <w:t>draw</w:t>
      </w:r>
      <w:r w:rsidRPr="009336F8">
        <w:rPr>
          <w:szCs w:val="32"/>
          <w:u w:val="single"/>
        </w:rPr>
        <w:t xml:space="preserve"> </w:t>
      </w:r>
      <w:r w:rsidRPr="009336F8">
        <w:rPr>
          <w:b/>
          <w:bCs/>
          <w:szCs w:val="32"/>
          <w:u w:val="single"/>
        </w:rPr>
        <w:t>in</w:t>
      </w:r>
      <w:r w:rsidRPr="009336F8">
        <w:rPr>
          <w:szCs w:val="32"/>
          <w:u w:val="single"/>
        </w:rPr>
        <w:t xml:space="preserve"> strategic</w:t>
      </w:r>
      <w:r w:rsidRPr="009336F8">
        <w:rPr>
          <w:sz w:val="16"/>
          <w:szCs w:val="32"/>
        </w:rPr>
        <w:t xml:space="preserve"> </w:t>
      </w:r>
      <w:r w:rsidRPr="009336F8">
        <w:rPr>
          <w:b/>
          <w:bCs/>
          <w:szCs w:val="32"/>
          <w:u w:val="single"/>
        </w:rPr>
        <w:t>assets</w:t>
      </w:r>
      <w:r w:rsidRPr="009336F8">
        <w:rPr>
          <w:sz w:val="16"/>
          <w:szCs w:val="32"/>
        </w:rPr>
        <w:t xml:space="preserve">, </w:t>
      </w:r>
      <w:r w:rsidRPr="009336F8">
        <w:rPr>
          <w:b/>
          <w:bCs/>
          <w:szCs w:val="32"/>
          <w:u w:val="single"/>
        </w:rPr>
        <w:t>raising</w:t>
      </w:r>
      <w:r w:rsidRPr="009336F8">
        <w:rPr>
          <w:sz w:val="16"/>
          <w:szCs w:val="32"/>
        </w:rPr>
        <w:t xml:space="preserve"> </w:t>
      </w:r>
      <w:r w:rsidRPr="009336F8">
        <w:rPr>
          <w:b/>
          <w:bCs/>
          <w:szCs w:val="32"/>
          <w:u w:val="single"/>
        </w:rPr>
        <w:t>escalation</w:t>
      </w:r>
      <w:r w:rsidRPr="009336F8">
        <w:rPr>
          <w:sz w:val="16"/>
          <w:szCs w:val="32"/>
        </w:rPr>
        <w:t xml:space="preserve"> </w:t>
      </w:r>
      <w:r w:rsidRPr="009336F8">
        <w:rPr>
          <w:b/>
          <w:bCs/>
          <w:szCs w:val="32"/>
          <w:u w:val="single"/>
        </w:rPr>
        <w:t>risks</w:t>
      </w:r>
      <w:r w:rsidRPr="009336F8">
        <w:rPr>
          <w:sz w:val="16"/>
          <w:szCs w:val="32"/>
        </w:rPr>
        <w:t xml:space="preserve"> and complicating the Association of Southeast Asian Nations’ efforts to preserve their autonomy and cohesion.</w:t>
      </w:r>
    </w:p>
    <w:p w14:paraId="3E35AD37" w14:textId="77777777" w:rsidR="00D226C0" w:rsidRPr="003B64F6" w:rsidRDefault="00D226C0" w:rsidP="00D226C0">
      <w:pPr>
        <w:rPr>
          <w:sz w:val="16"/>
          <w:szCs w:val="32"/>
        </w:rPr>
      </w:pPr>
      <w:r w:rsidRPr="00E75FE0">
        <w:rPr>
          <w:sz w:val="16"/>
          <w:szCs w:val="32"/>
        </w:rPr>
        <w:t xml:space="preserve">At the same time, </w:t>
      </w:r>
      <w:r w:rsidRPr="009336F8">
        <w:rPr>
          <w:b/>
          <w:bCs/>
          <w:szCs w:val="32"/>
          <w:u w:val="single"/>
        </w:rPr>
        <w:t>Southeast</w:t>
      </w:r>
      <w:r w:rsidRPr="00E75FE0">
        <w:rPr>
          <w:sz w:val="16"/>
          <w:szCs w:val="32"/>
        </w:rPr>
        <w:t xml:space="preserve"> </w:t>
      </w:r>
      <w:r w:rsidRPr="009D65AF">
        <w:rPr>
          <w:b/>
          <w:bCs/>
          <w:szCs w:val="32"/>
          <w:highlight w:val="green"/>
          <w:u w:val="single"/>
        </w:rPr>
        <w:t>Asia’s</w:t>
      </w:r>
      <w:r w:rsidRPr="00E75FE0">
        <w:rPr>
          <w:sz w:val="16"/>
          <w:szCs w:val="32"/>
        </w:rPr>
        <w:t xml:space="preserve"> energy landscape is also being reshaped by another slow yet consequential trend — a </w:t>
      </w:r>
      <w:r w:rsidRPr="009D65AF">
        <w:rPr>
          <w:szCs w:val="32"/>
          <w:u w:val="single"/>
        </w:rPr>
        <w:t>renewed</w:t>
      </w:r>
      <w:r w:rsidRPr="00E75FE0">
        <w:rPr>
          <w:sz w:val="16"/>
          <w:szCs w:val="32"/>
        </w:rPr>
        <w:t xml:space="preserve"> </w:t>
      </w:r>
      <w:r w:rsidRPr="009D65AF">
        <w:rPr>
          <w:b/>
          <w:bCs/>
          <w:szCs w:val="32"/>
          <w:highlight w:val="green"/>
          <w:u w:val="single"/>
        </w:rPr>
        <w:t>interest</w:t>
      </w:r>
      <w:r w:rsidRPr="00E75FE0">
        <w:rPr>
          <w:sz w:val="16"/>
          <w:szCs w:val="32"/>
        </w:rPr>
        <w:t xml:space="preserve"> </w:t>
      </w:r>
      <w:r w:rsidRPr="009D65AF">
        <w:rPr>
          <w:b/>
          <w:bCs/>
          <w:szCs w:val="32"/>
          <w:highlight w:val="green"/>
          <w:u w:val="single"/>
        </w:rPr>
        <w:t>and</w:t>
      </w:r>
      <w:r w:rsidRPr="00E75FE0">
        <w:rPr>
          <w:sz w:val="16"/>
          <w:szCs w:val="32"/>
        </w:rPr>
        <w:t xml:space="preserve"> a growing </w:t>
      </w:r>
      <w:r w:rsidRPr="009D65AF">
        <w:rPr>
          <w:b/>
          <w:bCs/>
          <w:szCs w:val="32"/>
          <w:highlight w:val="green"/>
          <w:u w:val="single"/>
        </w:rPr>
        <w:t>acceptance</w:t>
      </w:r>
      <w:r w:rsidRPr="00E75FE0">
        <w:rPr>
          <w:sz w:val="16"/>
          <w:szCs w:val="32"/>
        </w:rPr>
        <w:t xml:space="preserve"> </w:t>
      </w:r>
      <w:r w:rsidRPr="009D65AF">
        <w:rPr>
          <w:b/>
          <w:bCs/>
          <w:szCs w:val="32"/>
          <w:highlight w:val="green"/>
          <w:u w:val="single"/>
        </w:rPr>
        <w:t>of</w:t>
      </w:r>
      <w:r w:rsidRPr="00E75FE0">
        <w:rPr>
          <w:sz w:val="16"/>
          <w:szCs w:val="32"/>
        </w:rPr>
        <w:t xml:space="preserve"> </w:t>
      </w:r>
      <w:r w:rsidRPr="009D65AF">
        <w:rPr>
          <w:b/>
          <w:bCs/>
          <w:szCs w:val="32"/>
          <w:highlight w:val="green"/>
          <w:u w:val="single"/>
        </w:rPr>
        <w:t>civilian</w:t>
      </w:r>
      <w:r w:rsidRPr="009D65AF">
        <w:rPr>
          <w:szCs w:val="32"/>
          <w:highlight w:val="green"/>
          <w:u w:val="single"/>
        </w:rPr>
        <w:t xml:space="preserve"> </w:t>
      </w:r>
      <w:r w:rsidRPr="009D65AF">
        <w:rPr>
          <w:b/>
          <w:bCs/>
          <w:szCs w:val="32"/>
          <w:highlight w:val="green"/>
          <w:u w:val="single"/>
        </w:rPr>
        <w:t>nuclear</w:t>
      </w:r>
      <w:r w:rsidRPr="009D65AF">
        <w:rPr>
          <w:szCs w:val="32"/>
          <w:highlight w:val="green"/>
          <w:u w:val="single"/>
        </w:rPr>
        <w:t xml:space="preserve"> </w:t>
      </w:r>
      <w:r w:rsidRPr="009D65AF">
        <w:rPr>
          <w:b/>
          <w:bCs/>
          <w:szCs w:val="32"/>
          <w:highlight w:val="green"/>
          <w:u w:val="single"/>
        </w:rPr>
        <w:t>technologies</w:t>
      </w:r>
      <w:r w:rsidRPr="00E75FE0">
        <w:rPr>
          <w:sz w:val="16"/>
          <w:szCs w:val="32"/>
        </w:rPr>
        <w:t xml:space="preserve">. </w:t>
      </w:r>
      <w:r w:rsidRPr="009D65AF">
        <w:rPr>
          <w:b/>
          <w:bCs/>
          <w:szCs w:val="32"/>
          <w:highlight w:val="green"/>
          <w:u w:val="single"/>
        </w:rPr>
        <w:t>Driven</w:t>
      </w:r>
      <w:r w:rsidRPr="00E75FE0">
        <w:rPr>
          <w:sz w:val="16"/>
          <w:szCs w:val="32"/>
        </w:rPr>
        <w:t xml:space="preserve"> </w:t>
      </w:r>
      <w:r w:rsidRPr="009D65AF">
        <w:rPr>
          <w:szCs w:val="32"/>
          <w:highlight w:val="green"/>
          <w:u w:val="single"/>
        </w:rPr>
        <w:t>primarily</w:t>
      </w:r>
      <w:r w:rsidRPr="007F4C69">
        <w:rPr>
          <w:szCs w:val="32"/>
          <w:u w:val="single"/>
        </w:rPr>
        <w:t xml:space="preserve"> </w:t>
      </w:r>
      <w:r w:rsidRPr="009D65AF">
        <w:rPr>
          <w:b/>
          <w:bCs/>
          <w:szCs w:val="32"/>
          <w:highlight w:val="green"/>
          <w:u w:val="single"/>
        </w:rPr>
        <w:t>by</w:t>
      </w:r>
      <w:r w:rsidRPr="007F4C69">
        <w:rPr>
          <w:szCs w:val="32"/>
          <w:u w:val="single"/>
        </w:rPr>
        <w:t xml:space="preserve"> </w:t>
      </w:r>
      <w:r w:rsidRPr="009D65AF">
        <w:rPr>
          <w:b/>
          <w:bCs/>
          <w:szCs w:val="32"/>
          <w:highlight w:val="green"/>
          <w:u w:val="single"/>
        </w:rPr>
        <w:t>energy security</w:t>
      </w:r>
      <w:r w:rsidRPr="009D65AF">
        <w:rPr>
          <w:szCs w:val="32"/>
          <w:highlight w:val="green"/>
          <w:u w:val="single"/>
        </w:rPr>
        <w:t xml:space="preserve"> </w:t>
      </w:r>
      <w:r w:rsidRPr="009D65AF">
        <w:rPr>
          <w:b/>
          <w:bCs/>
          <w:szCs w:val="32"/>
          <w:highlight w:val="green"/>
          <w:u w:val="single"/>
        </w:rPr>
        <w:t>concerns</w:t>
      </w:r>
      <w:r w:rsidRPr="00E75FE0">
        <w:rPr>
          <w:sz w:val="16"/>
          <w:szCs w:val="32"/>
        </w:rPr>
        <w:t xml:space="preserve">, decarbonization commitments, and developmental priorities, several Association of Southeast Asian Nations members — led by Indonesia, Vietnam, and the Philippines — have now been exploring nuclear power and related fuel-cycle capabilities framed as exercises of the right to peaceful use. These </w:t>
      </w:r>
      <w:r w:rsidRPr="00D14528">
        <w:rPr>
          <w:szCs w:val="32"/>
          <w:u w:val="single"/>
        </w:rPr>
        <w:t>dual</w:t>
      </w:r>
      <w:r w:rsidRPr="00E75FE0">
        <w:rPr>
          <w:sz w:val="16"/>
          <w:szCs w:val="32"/>
        </w:rPr>
        <w:t>-</w:t>
      </w:r>
      <w:r w:rsidRPr="00D14528">
        <w:rPr>
          <w:szCs w:val="32"/>
          <w:u w:val="single"/>
        </w:rPr>
        <w:t>use</w:t>
      </w:r>
      <w:r w:rsidRPr="00E75FE0">
        <w:rPr>
          <w:sz w:val="16"/>
          <w:szCs w:val="32"/>
        </w:rPr>
        <w:t xml:space="preserve"> </w:t>
      </w:r>
      <w:r w:rsidRPr="00D14528">
        <w:rPr>
          <w:szCs w:val="32"/>
          <w:u w:val="single"/>
        </w:rPr>
        <w:t>technologies</w:t>
      </w:r>
      <w:r w:rsidRPr="00E75FE0">
        <w:rPr>
          <w:sz w:val="16"/>
          <w:szCs w:val="32"/>
        </w:rPr>
        <w:t xml:space="preserve">, given their extensive reliance on external suppliers, and with potentially uneven regulatory capacity, may </w:t>
      </w:r>
      <w:r w:rsidRPr="009D65AF">
        <w:rPr>
          <w:szCs w:val="32"/>
          <w:highlight w:val="green"/>
          <w:u w:val="single"/>
        </w:rPr>
        <w:t>risk</w:t>
      </w:r>
      <w:r w:rsidRPr="00E75FE0">
        <w:rPr>
          <w:sz w:val="16"/>
          <w:szCs w:val="32"/>
        </w:rPr>
        <w:t xml:space="preserve"> </w:t>
      </w:r>
      <w:r w:rsidRPr="009D65AF">
        <w:rPr>
          <w:b/>
          <w:bCs/>
          <w:szCs w:val="32"/>
          <w:highlight w:val="green"/>
          <w:u w:val="single"/>
        </w:rPr>
        <w:t>entangling</w:t>
      </w:r>
      <w:r w:rsidRPr="00E75FE0">
        <w:rPr>
          <w:sz w:val="16"/>
          <w:szCs w:val="32"/>
        </w:rPr>
        <w:t xml:space="preserve"> </w:t>
      </w:r>
      <w:r w:rsidRPr="009D65AF">
        <w:rPr>
          <w:b/>
          <w:bCs/>
          <w:szCs w:val="32"/>
          <w:highlight w:val="green"/>
          <w:u w:val="single"/>
        </w:rPr>
        <w:t>civilian</w:t>
      </w:r>
      <w:r w:rsidRPr="00E75FE0">
        <w:rPr>
          <w:sz w:val="16"/>
          <w:szCs w:val="32"/>
        </w:rPr>
        <w:t xml:space="preserve"> </w:t>
      </w:r>
      <w:r w:rsidRPr="009D65AF">
        <w:rPr>
          <w:b/>
          <w:bCs/>
          <w:szCs w:val="32"/>
          <w:highlight w:val="green"/>
          <w:u w:val="single"/>
        </w:rPr>
        <w:t>infrastructure</w:t>
      </w:r>
      <w:r w:rsidRPr="00E75FE0">
        <w:rPr>
          <w:sz w:val="16"/>
          <w:szCs w:val="32"/>
        </w:rPr>
        <w:t xml:space="preserve"> </w:t>
      </w:r>
      <w:r w:rsidRPr="009D65AF">
        <w:rPr>
          <w:b/>
          <w:bCs/>
          <w:szCs w:val="32"/>
          <w:highlight w:val="green"/>
          <w:u w:val="single"/>
        </w:rPr>
        <w:t>with</w:t>
      </w:r>
      <w:r w:rsidRPr="00D14528">
        <w:rPr>
          <w:szCs w:val="32"/>
          <w:u w:val="single"/>
        </w:rPr>
        <w:t xml:space="preserve"> </w:t>
      </w:r>
      <w:r w:rsidRPr="009D65AF">
        <w:rPr>
          <w:b/>
          <w:bCs/>
          <w:szCs w:val="32"/>
          <w:highlight w:val="green"/>
          <w:u w:val="single"/>
        </w:rPr>
        <w:t>strategic</w:t>
      </w:r>
      <w:r w:rsidRPr="003B64F6">
        <w:rPr>
          <w:b/>
          <w:bCs/>
          <w:szCs w:val="32"/>
          <w:u w:val="single"/>
        </w:rPr>
        <w:t xml:space="preserve"> </w:t>
      </w:r>
      <w:r w:rsidRPr="009D65AF">
        <w:rPr>
          <w:b/>
          <w:bCs/>
          <w:szCs w:val="32"/>
          <w:highlight w:val="green"/>
          <w:u w:val="single"/>
        </w:rPr>
        <w:t>rivalry</w:t>
      </w:r>
      <w:r w:rsidRPr="003B64F6">
        <w:rPr>
          <w:sz w:val="16"/>
          <w:szCs w:val="32"/>
        </w:rPr>
        <w:t>.</w:t>
      </w:r>
    </w:p>
    <w:p w14:paraId="2C42DA31" w14:textId="77777777" w:rsidR="00D226C0" w:rsidRPr="00E75FE0" w:rsidRDefault="00D226C0" w:rsidP="00D226C0">
      <w:pPr>
        <w:rPr>
          <w:sz w:val="16"/>
          <w:szCs w:val="32"/>
        </w:rPr>
      </w:pPr>
      <w:r w:rsidRPr="00E75FE0">
        <w:rPr>
          <w:sz w:val="16"/>
          <w:szCs w:val="32"/>
        </w:rPr>
        <w:t xml:space="preserve">Together, these trends </w:t>
      </w:r>
      <w:r w:rsidRPr="00D14528">
        <w:rPr>
          <w:szCs w:val="32"/>
          <w:u w:val="single"/>
        </w:rPr>
        <w:t>signal</w:t>
      </w:r>
      <w:r w:rsidRPr="00E75FE0">
        <w:rPr>
          <w:sz w:val="16"/>
          <w:szCs w:val="32"/>
        </w:rPr>
        <w:t xml:space="preserve"> an empirically </w:t>
      </w:r>
      <w:r w:rsidRPr="009D65AF">
        <w:rPr>
          <w:b/>
          <w:bCs/>
          <w:szCs w:val="32"/>
          <w:highlight w:val="green"/>
          <w:u w:val="single"/>
        </w:rPr>
        <w:t>new</w:t>
      </w:r>
      <w:r w:rsidRPr="009D65AF">
        <w:rPr>
          <w:szCs w:val="32"/>
          <w:highlight w:val="green"/>
          <w:u w:val="single"/>
        </w:rPr>
        <w:t xml:space="preserve"> </w:t>
      </w:r>
      <w:r w:rsidRPr="009D65AF">
        <w:rPr>
          <w:b/>
          <w:bCs/>
          <w:szCs w:val="32"/>
          <w:highlight w:val="green"/>
          <w:u w:val="single"/>
        </w:rPr>
        <w:t>phase</w:t>
      </w:r>
      <w:r w:rsidRPr="009D65AF">
        <w:rPr>
          <w:szCs w:val="32"/>
          <w:highlight w:val="green"/>
          <w:u w:val="single"/>
        </w:rPr>
        <w:t xml:space="preserve"> </w:t>
      </w:r>
      <w:r w:rsidRPr="009D65AF">
        <w:rPr>
          <w:b/>
          <w:bCs/>
          <w:szCs w:val="32"/>
          <w:highlight w:val="green"/>
          <w:u w:val="single"/>
        </w:rPr>
        <w:t>of nuclear</w:t>
      </w:r>
      <w:r w:rsidRPr="003B64F6">
        <w:rPr>
          <w:b/>
          <w:bCs/>
          <w:sz w:val="16"/>
          <w:szCs w:val="32"/>
        </w:rPr>
        <w:t xml:space="preserve"> </w:t>
      </w:r>
      <w:r w:rsidRPr="009D65AF">
        <w:rPr>
          <w:b/>
          <w:bCs/>
          <w:szCs w:val="32"/>
          <w:highlight w:val="green"/>
          <w:u w:val="single"/>
        </w:rPr>
        <w:t>risk</w:t>
      </w:r>
      <w:r w:rsidRPr="00E75FE0">
        <w:rPr>
          <w:sz w:val="16"/>
          <w:szCs w:val="32"/>
        </w:rPr>
        <w:t xml:space="preserve"> which is </w:t>
      </w:r>
      <w:r w:rsidRPr="009D65AF">
        <w:rPr>
          <w:szCs w:val="32"/>
          <w:highlight w:val="green"/>
          <w:u w:val="single"/>
        </w:rPr>
        <w:t>defined</w:t>
      </w:r>
      <w:r w:rsidRPr="00E75FE0">
        <w:rPr>
          <w:sz w:val="16"/>
          <w:szCs w:val="32"/>
        </w:rPr>
        <w:t xml:space="preserve"> less </w:t>
      </w:r>
      <w:r w:rsidRPr="009D65AF">
        <w:rPr>
          <w:szCs w:val="32"/>
          <w:highlight w:val="green"/>
          <w:u w:val="single"/>
        </w:rPr>
        <w:t>by</w:t>
      </w:r>
      <w:r w:rsidRPr="00E75FE0">
        <w:rPr>
          <w:sz w:val="16"/>
          <w:szCs w:val="32"/>
        </w:rPr>
        <w:t xml:space="preserve"> overt proliferation than it is by </w:t>
      </w:r>
      <w:r w:rsidRPr="009D65AF">
        <w:rPr>
          <w:b/>
          <w:bCs/>
          <w:szCs w:val="32"/>
          <w:highlight w:val="green"/>
          <w:u w:val="single"/>
        </w:rPr>
        <w:t>latency</w:t>
      </w:r>
      <w:r w:rsidRPr="00E75FE0">
        <w:rPr>
          <w:sz w:val="16"/>
          <w:szCs w:val="32"/>
        </w:rPr>
        <w:t xml:space="preserve">, </w:t>
      </w:r>
      <w:r w:rsidRPr="009D65AF">
        <w:rPr>
          <w:b/>
          <w:bCs/>
          <w:szCs w:val="32"/>
          <w:highlight w:val="green"/>
          <w:u w:val="single"/>
        </w:rPr>
        <w:t>proximity</w:t>
      </w:r>
      <w:r w:rsidRPr="00E75FE0">
        <w:rPr>
          <w:sz w:val="16"/>
          <w:szCs w:val="32"/>
        </w:rPr>
        <w:t xml:space="preserve">, </w:t>
      </w:r>
      <w:r w:rsidRPr="009D65AF">
        <w:rPr>
          <w:szCs w:val="32"/>
          <w:highlight w:val="green"/>
          <w:u w:val="single"/>
        </w:rPr>
        <w:t>and</w:t>
      </w:r>
      <w:r w:rsidRPr="00E75FE0">
        <w:rPr>
          <w:sz w:val="16"/>
          <w:szCs w:val="32"/>
        </w:rPr>
        <w:t xml:space="preserve"> </w:t>
      </w:r>
      <w:r w:rsidRPr="003B64F6">
        <w:rPr>
          <w:b/>
          <w:bCs/>
          <w:szCs w:val="32"/>
          <w:u w:val="single"/>
        </w:rPr>
        <w:t>nuclear</w:t>
      </w:r>
      <w:r w:rsidRPr="00D14528">
        <w:rPr>
          <w:szCs w:val="32"/>
          <w:u w:val="single"/>
        </w:rPr>
        <w:t>-</w:t>
      </w:r>
      <w:r w:rsidRPr="009D65AF">
        <w:rPr>
          <w:b/>
          <w:bCs/>
          <w:szCs w:val="32"/>
          <w:highlight w:val="green"/>
          <w:u w:val="single"/>
        </w:rPr>
        <w:t>adjacent</w:t>
      </w:r>
      <w:r w:rsidRPr="00D14528">
        <w:rPr>
          <w:szCs w:val="32"/>
          <w:u w:val="single"/>
        </w:rPr>
        <w:t xml:space="preserve"> </w:t>
      </w:r>
      <w:r w:rsidRPr="009D65AF">
        <w:rPr>
          <w:b/>
          <w:bCs/>
          <w:szCs w:val="32"/>
          <w:highlight w:val="green"/>
          <w:u w:val="single"/>
        </w:rPr>
        <w:t>competition</w:t>
      </w:r>
      <w:r w:rsidRPr="00E75FE0">
        <w:rPr>
          <w:sz w:val="16"/>
          <w:szCs w:val="32"/>
        </w:rPr>
        <w:t>; in turn testing whether the global non-proliferation regime holds the space to adapt or erodes under cumulative strain.</w:t>
      </w:r>
    </w:p>
    <w:p w14:paraId="1BB96105" w14:textId="77777777" w:rsidR="00D226C0" w:rsidRPr="00E75FE0" w:rsidRDefault="00D226C0" w:rsidP="00D226C0">
      <w:pPr>
        <w:rPr>
          <w:sz w:val="12"/>
          <w:szCs w:val="24"/>
        </w:rPr>
      </w:pPr>
      <w:r w:rsidRPr="00E75FE0">
        <w:rPr>
          <w:sz w:val="12"/>
          <w:szCs w:val="24"/>
        </w:rPr>
        <w:t>As civilian nuclear development advances, Southeast Asia should prioritize strong domestic regulation, rigorous safeguards, and regional crisis mechanisms addressing external nuclear-powered naval activity. The policy imperative, therefore, is to modernize how the region operationalizes its non-nuclear commitments in an increasingly nuclear-adjacent strategic environment.</w:t>
      </w:r>
    </w:p>
    <w:p w14:paraId="31CBC0C7" w14:textId="77777777" w:rsidR="00D226C0" w:rsidRPr="00E75FE0" w:rsidRDefault="00D226C0" w:rsidP="00D226C0">
      <w:pPr>
        <w:rPr>
          <w:sz w:val="12"/>
          <w:szCs w:val="24"/>
        </w:rPr>
      </w:pPr>
      <w:r w:rsidRPr="00E75FE0">
        <w:rPr>
          <w:sz w:val="12"/>
          <w:szCs w:val="24"/>
        </w:rPr>
        <w:t>Shifting Equilibrium of Alliance Assurances: The Northern Flank and Context Setting</w:t>
      </w:r>
    </w:p>
    <w:p w14:paraId="70AF6277" w14:textId="77777777" w:rsidR="00D226C0" w:rsidRPr="00E75FE0" w:rsidRDefault="00D226C0" w:rsidP="00D226C0">
      <w:pPr>
        <w:rPr>
          <w:sz w:val="12"/>
          <w:szCs w:val="24"/>
        </w:rPr>
      </w:pPr>
      <w:r w:rsidRPr="00E75FE0">
        <w:rPr>
          <w:sz w:val="12"/>
          <w:szCs w:val="24"/>
        </w:rPr>
        <w:t>Developments on the northern flank of East Asia provide the strategic context.</w:t>
      </w:r>
    </w:p>
    <w:p w14:paraId="136156B6" w14:textId="77777777" w:rsidR="00D226C0" w:rsidRPr="00E75FE0" w:rsidRDefault="00D226C0" w:rsidP="00D226C0">
      <w:pPr>
        <w:rPr>
          <w:sz w:val="12"/>
          <w:szCs w:val="24"/>
        </w:rPr>
      </w:pPr>
      <w:r w:rsidRPr="00E75FE0">
        <w:rPr>
          <w:sz w:val="12"/>
          <w:szCs w:val="24"/>
        </w:rPr>
        <w:t>Northeast Asia is already one of the world’s most concentrated nuclear-risk environments, where the overlapping presence of four nuclear-armed states — North Korea, China, Russia, and the United States — creates persistent instability. What makes this delicate environment even more consequential is not just material capability, but an incessantly weakening confidence in extended deterrence. More than rejecting the normative proliferation debate, the issue hence becomes about compensating for perceived gaps in deterrence credibility and crisis assurance.</w:t>
      </w:r>
    </w:p>
    <w:p w14:paraId="184831C0" w14:textId="77777777" w:rsidR="00D226C0" w:rsidRPr="00E75FE0" w:rsidRDefault="00D226C0" w:rsidP="00D226C0">
      <w:pPr>
        <w:rPr>
          <w:sz w:val="16"/>
          <w:szCs w:val="32"/>
        </w:rPr>
      </w:pPr>
      <w:r w:rsidRPr="00E75FE0">
        <w:rPr>
          <w:sz w:val="16"/>
          <w:szCs w:val="32"/>
        </w:rPr>
        <w:t xml:space="preserve">For example, in </w:t>
      </w:r>
      <w:r w:rsidRPr="004B5D6B">
        <w:rPr>
          <w:szCs w:val="32"/>
          <w:u w:val="single"/>
        </w:rPr>
        <w:t>Seoul</w:t>
      </w:r>
      <w:r w:rsidRPr="00E75FE0">
        <w:rPr>
          <w:sz w:val="16"/>
          <w:szCs w:val="32"/>
        </w:rPr>
        <w:t xml:space="preserve">, a more plausible </w:t>
      </w:r>
      <w:r w:rsidRPr="003B64F6">
        <w:rPr>
          <w:b/>
          <w:bCs/>
          <w:szCs w:val="32"/>
          <w:u w:val="single"/>
        </w:rPr>
        <w:t>driver</w:t>
      </w:r>
      <w:r w:rsidRPr="00E75FE0">
        <w:rPr>
          <w:sz w:val="16"/>
          <w:szCs w:val="32"/>
        </w:rPr>
        <w:t xml:space="preserve"> </w:t>
      </w:r>
      <w:r w:rsidRPr="003B64F6">
        <w:rPr>
          <w:b/>
          <w:bCs/>
          <w:szCs w:val="32"/>
          <w:u w:val="single"/>
        </w:rPr>
        <w:t>of</w:t>
      </w:r>
      <w:r w:rsidRPr="00E75FE0">
        <w:rPr>
          <w:sz w:val="16"/>
          <w:szCs w:val="32"/>
        </w:rPr>
        <w:t xml:space="preserve"> </w:t>
      </w:r>
      <w:r w:rsidRPr="004B5D6B">
        <w:rPr>
          <w:szCs w:val="32"/>
          <w:u w:val="single"/>
        </w:rPr>
        <w:t>expanding</w:t>
      </w:r>
      <w:r w:rsidRPr="00E75FE0">
        <w:rPr>
          <w:sz w:val="16"/>
          <w:szCs w:val="32"/>
        </w:rPr>
        <w:t xml:space="preserve"> </w:t>
      </w:r>
      <w:r w:rsidRPr="003B64F6">
        <w:rPr>
          <w:b/>
          <w:bCs/>
          <w:szCs w:val="32"/>
          <w:u w:val="single"/>
        </w:rPr>
        <w:t>fuel</w:t>
      </w:r>
      <w:r w:rsidRPr="003B64F6">
        <w:rPr>
          <w:b/>
          <w:bCs/>
          <w:sz w:val="16"/>
          <w:szCs w:val="32"/>
        </w:rPr>
        <w:t>-</w:t>
      </w:r>
      <w:r w:rsidRPr="003B64F6">
        <w:rPr>
          <w:b/>
          <w:bCs/>
          <w:szCs w:val="32"/>
          <w:u w:val="single"/>
        </w:rPr>
        <w:t>cycle</w:t>
      </w:r>
      <w:r w:rsidRPr="003B64F6">
        <w:rPr>
          <w:b/>
          <w:bCs/>
          <w:sz w:val="16"/>
          <w:szCs w:val="32"/>
        </w:rPr>
        <w:t xml:space="preserve"> </w:t>
      </w:r>
      <w:r w:rsidRPr="003B64F6">
        <w:rPr>
          <w:b/>
          <w:bCs/>
          <w:szCs w:val="32"/>
          <w:u w:val="single"/>
        </w:rPr>
        <w:t>ambitions</w:t>
      </w:r>
      <w:r w:rsidRPr="00E75FE0">
        <w:rPr>
          <w:sz w:val="16"/>
          <w:szCs w:val="32"/>
        </w:rPr>
        <w:t xml:space="preserve"> </w:t>
      </w:r>
      <w:r w:rsidRPr="004B5D6B">
        <w:rPr>
          <w:szCs w:val="32"/>
          <w:u w:val="single"/>
        </w:rPr>
        <w:t xml:space="preserve">is </w:t>
      </w:r>
      <w:r w:rsidRPr="003B64F6">
        <w:rPr>
          <w:b/>
          <w:bCs/>
          <w:szCs w:val="32"/>
          <w:u w:val="single"/>
        </w:rPr>
        <w:t>strategic</w:t>
      </w:r>
      <w:r w:rsidRPr="00E75FE0">
        <w:rPr>
          <w:sz w:val="16"/>
          <w:szCs w:val="32"/>
        </w:rPr>
        <w:t xml:space="preserve"> </w:t>
      </w:r>
      <w:r w:rsidRPr="004B5D6B">
        <w:rPr>
          <w:szCs w:val="32"/>
          <w:u w:val="single"/>
        </w:rPr>
        <w:t>rather than commercial</w:t>
      </w:r>
      <w:r w:rsidRPr="00E75FE0">
        <w:rPr>
          <w:sz w:val="16"/>
          <w:szCs w:val="32"/>
        </w:rPr>
        <w:t xml:space="preserve">. Beyond just supporting prospective naval reactors, indigenous enrichment would </w:t>
      </w:r>
      <w:r w:rsidRPr="004B5D6B">
        <w:rPr>
          <w:szCs w:val="32"/>
          <w:u w:val="single"/>
        </w:rPr>
        <w:t>materially</w:t>
      </w:r>
      <w:r w:rsidRPr="00E75FE0">
        <w:rPr>
          <w:sz w:val="16"/>
          <w:szCs w:val="32"/>
        </w:rPr>
        <w:t xml:space="preserve"> </w:t>
      </w:r>
      <w:r w:rsidRPr="009D65AF">
        <w:rPr>
          <w:b/>
          <w:bCs/>
          <w:szCs w:val="32"/>
          <w:highlight w:val="green"/>
          <w:u w:val="single"/>
        </w:rPr>
        <w:t>shorten</w:t>
      </w:r>
      <w:r w:rsidRPr="00E75FE0">
        <w:rPr>
          <w:sz w:val="16"/>
          <w:szCs w:val="32"/>
        </w:rPr>
        <w:t xml:space="preserve"> the </w:t>
      </w:r>
      <w:r w:rsidRPr="009D65AF">
        <w:rPr>
          <w:b/>
          <w:bCs/>
          <w:szCs w:val="32"/>
          <w:highlight w:val="green"/>
          <w:u w:val="single"/>
        </w:rPr>
        <w:t>timeline</w:t>
      </w:r>
      <w:r w:rsidRPr="004B5D6B">
        <w:rPr>
          <w:szCs w:val="32"/>
          <w:u w:val="single"/>
        </w:rPr>
        <w:t xml:space="preserve"> </w:t>
      </w:r>
      <w:r w:rsidRPr="009D65AF">
        <w:rPr>
          <w:b/>
          <w:bCs/>
          <w:szCs w:val="32"/>
          <w:highlight w:val="green"/>
          <w:u w:val="single"/>
        </w:rPr>
        <w:t>to</w:t>
      </w:r>
      <w:r w:rsidRPr="004B5D6B">
        <w:rPr>
          <w:szCs w:val="32"/>
          <w:u w:val="single"/>
        </w:rPr>
        <w:t xml:space="preserve"> a </w:t>
      </w:r>
      <w:r w:rsidRPr="009D65AF">
        <w:rPr>
          <w:b/>
          <w:bCs/>
          <w:szCs w:val="32"/>
          <w:highlight w:val="green"/>
          <w:u w:val="single"/>
        </w:rPr>
        <w:t>weapons</w:t>
      </w:r>
      <w:r w:rsidRPr="00E75FE0">
        <w:rPr>
          <w:sz w:val="16"/>
          <w:szCs w:val="32"/>
        </w:rPr>
        <w:t xml:space="preserve"> </w:t>
      </w:r>
      <w:r w:rsidRPr="003B64F6">
        <w:rPr>
          <w:b/>
          <w:bCs/>
          <w:szCs w:val="32"/>
          <w:u w:val="single"/>
        </w:rPr>
        <w:t>option</w:t>
      </w:r>
      <w:r w:rsidRPr="00E75FE0">
        <w:rPr>
          <w:sz w:val="16"/>
          <w:szCs w:val="32"/>
        </w:rPr>
        <w:t xml:space="preserve">. </w:t>
      </w:r>
      <w:r w:rsidRPr="003B64F6">
        <w:rPr>
          <w:b/>
          <w:bCs/>
          <w:szCs w:val="32"/>
          <w:u w:val="single"/>
        </w:rPr>
        <w:t>Latency</w:t>
      </w:r>
      <w:r w:rsidRPr="00E75FE0">
        <w:rPr>
          <w:sz w:val="16"/>
          <w:szCs w:val="32"/>
        </w:rPr>
        <w:t xml:space="preserve">, in this sense then, is already </w:t>
      </w:r>
      <w:r w:rsidRPr="009D65AF">
        <w:rPr>
          <w:szCs w:val="32"/>
          <w:highlight w:val="green"/>
          <w:u w:val="single"/>
        </w:rPr>
        <w:t>infrastructurally</w:t>
      </w:r>
      <w:r w:rsidRPr="00E75FE0">
        <w:rPr>
          <w:sz w:val="16"/>
          <w:szCs w:val="32"/>
        </w:rPr>
        <w:t xml:space="preserve"> </w:t>
      </w:r>
      <w:r w:rsidRPr="009D65AF">
        <w:rPr>
          <w:b/>
          <w:bCs/>
          <w:szCs w:val="32"/>
          <w:highlight w:val="green"/>
          <w:u w:val="single"/>
        </w:rPr>
        <w:t>embedded</w:t>
      </w:r>
      <w:r w:rsidRPr="00E75FE0">
        <w:rPr>
          <w:sz w:val="16"/>
          <w:szCs w:val="32"/>
        </w:rPr>
        <w:t xml:space="preserve">, and eventually steadily </w:t>
      </w:r>
      <w:r w:rsidRPr="003B64F6">
        <w:rPr>
          <w:b/>
          <w:bCs/>
          <w:szCs w:val="32"/>
          <w:u w:val="single"/>
        </w:rPr>
        <w:t>institutionalizing</w:t>
      </w:r>
      <w:r w:rsidRPr="00E75FE0">
        <w:rPr>
          <w:sz w:val="16"/>
          <w:szCs w:val="32"/>
        </w:rPr>
        <w:t xml:space="preserve"> </w:t>
      </w:r>
      <w:r w:rsidRPr="004B5D6B">
        <w:rPr>
          <w:szCs w:val="32"/>
          <w:u w:val="single"/>
        </w:rPr>
        <w:t>capabilities</w:t>
      </w:r>
      <w:r w:rsidRPr="00E75FE0">
        <w:rPr>
          <w:sz w:val="16"/>
          <w:szCs w:val="32"/>
        </w:rPr>
        <w:t xml:space="preserve"> that </w:t>
      </w:r>
      <w:r w:rsidRPr="003B64F6">
        <w:rPr>
          <w:b/>
          <w:bCs/>
          <w:szCs w:val="32"/>
          <w:u w:val="single"/>
        </w:rPr>
        <w:t>reduce</w:t>
      </w:r>
      <w:r w:rsidRPr="00E75FE0">
        <w:rPr>
          <w:sz w:val="16"/>
          <w:szCs w:val="32"/>
        </w:rPr>
        <w:t xml:space="preserve"> the </w:t>
      </w:r>
      <w:r w:rsidRPr="004B5D6B">
        <w:rPr>
          <w:szCs w:val="32"/>
          <w:u w:val="single"/>
        </w:rPr>
        <w:t>political</w:t>
      </w:r>
      <w:r w:rsidRPr="00E75FE0">
        <w:rPr>
          <w:sz w:val="16"/>
          <w:szCs w:val="32"/>
        </w:rPr>
        <w:t xml:space="preserve"> and </w:t>
      </w:r>
      <w:r w:rsidRPr="004B5D6B">
        <w:rPr>
          <w:szCs w:val="32"/>
          <w:u w:val="single"/>
        </w:rPr>
        <w:t>technical</w:t>
      </w:r>
      <w:r w:rsidRPr="00E75FE0">
        <w:rPr>
          <w:sz w:val="16"/>
          <w:szCs w:val="32"/>
        </w:rPr>
        <w:t xml:space="preserve"> </w:t>
      </w:r>
      <w:r w:rsidRPr="003B64F6">
        <w:rPr>
          <w:b/>
          <w:bCs/>
          <w:szCs w:val="32"/>
          <w:u w:val="single"/>
        </w:rPr>
        <w:t>distance</w:t>
      </w:r>
      <w:r w:rsidRPr="00E75FE0">
        <w:rPr>
          <w:sz w:val="16"/>
          <w:szCs w:val="32"/>
        </w:rPr>
        <w:t xml:space="preserve"> </w:t>
      </w:r>
      <w:proofErr w:type="gramStart"/>
      <w:r w:rsidRPr="004B5D6B">
        <w:rPr>
          <w:szCs w:val="32"/>
          <w:u w:val="single"/>
        </w:rPr>
        <w:t>to</w:t>
      </w:r>
      <w:proofErr w:type="gramEnd"/>
      <w:r w:rsidRPr="004B5D6B">
        <w:rPr>
          <w:szCs w:val="32"/>
          <w:u w:val="single"/>
        </w:rPr>
        <w:t xml:space="preserve"> it.</w:t>
      </w:r>
      <w:r w:rsidRPr="00E75FE0">
        <w:rPr>
          <w:sz w:val="16"/>
          <w:szCs w:val="32"/>
        </w:rPr>
        <w:t xml:space="preserve"> The legal evolution surrounding Seoul’s program, too, is therefore consequential. For instance, under the International Atomic Energy Agency’s comprehensive safeguards framework (Information Circular/153), nuclear material used for non-proscribed military activities — such as naval propulsion — may be withdrawn from routine inspection. For decades, U.S.-South Korean nuclear cooperation agreements had constrained this pathway by prohibiting military applications of transferred nuclear technology and tightly controlling enrichment and reprocessing. Even where international law created limited space, alliance arrangements had formerly reinforced restraint. The recent U.S. approval for South Korean nuclear-powered submarines, alongside support for expanded enrichment and reprocessing, however, marks a significant shift from that earlier posture.</w:t>
      </w:r>
    </w:p>
    <w:p w14:paraId="24A95DFB" w14:textId="77777777" w:rsidR="00D226C0" w:rsidRPr="00E75FE0" w:rsidRDefault="00D226C0" w:rsidP="00D226C0">
      <w:pPr>
        <w:rPr>
          <w:sz w:val="16"/>
          <w:szCs w:val="32"/>
        </w:rPr>
      </w:pPr>
      <w:r w:rsidRPr="00E75FE0">
        <w:rPr>
          <w:sz w:val="16"/>
          <w:szCs w:val="32"/>
        </w:rPr>
        <w:t>Although naval propulsion, enrichment, and reprocessing are treated as legally distinct under bilateral agreements, their convergence creates a permissive structural environment. This means technologies that were historically viewed as proliferation-sensitive are reframed as legitimate components of alliance modernization. This obviously does not violate the Nuclear Non-Proliferation Treaty, but it recalibrates how close a non-nuclear-</w:t>
      </w:r>
      <w:proofErr w:type="gramStart"/>
      <w:r w:rsidRPr="00E75FE0">
        <w:rPr>
          <w:sz w:val="16"/>
          <w:szCs w:val="32"/>
        </w:rPr>
        <w:t>weapon state</w:t>
      </w:r>
      <w:proofErr w:type="gramEnd"/>
      <w:r w:rsidRPr="00E75FE0">
        <w:rPr>
          <w:sz w:val="16"/>
          <w:szCs w:val="32"/>
        </w:rPr>
        <w:t xml:space="preserve"> can move toward weapons-relevant capabilities while remaining formally compliant. </w:t>
      </w:r>
      <w:r w:rsidRPr="003B64F6">
        <w:rPr>
          <w:b/>
          <w:bCs/>
          <w:szCs w:val="32"/>
          <w:u w:val="single"/>
        </w:rPr>
        <w:t>Naval</w:t>
      </w:r>
      <w:r w:rsidRPr="00E75FE0">
        <w:rPr>
          <w:sz w:val="16"/>
          <w:szCs w:val="32"/>
        </w:rPr>
        <w:t xml:space="preserve"> </w:t>
      </w:r>
      <w:r w:rsidRPr="009D65AF">
        <w:rPr>
          <w:b/>
          <w:bCs/>
          <w:szCs w:val="32"/>
          <w:highlight w:val="green"/>
          <w:u w:val="single"/>
        </w:rPr>
        <w:t>fuel</w:t>
      </w:r>
      <w:r w:rsidRPr="00E75FE0">
        <w:rPr>
          <w:sz w:val="16"/>
          <w:szCs w:val="32"/>
        </w:rPr>
        <w:t xml:space="preserve"> </w:t>
      </w:r>
      <w:r w:rsidRPr="009D65AF">
        <w:rPr>
          <w:b/>
          <w:bCs/>
          <w:szCs w:val="32"/>
          <w:highlight w:val="green"/>
          <w:u w:val="single"/>
        </w:rPr>
        <w:t>exemptions</w:t>
      </w:r>
      <w:r w:rsidRPr="00E75FE0">
        <w:rPr>
          <w:sz w:val="16"/>
          <w:szCs w:val="32"/>
        </w:rPr>
        <w:t xml:space="preserve"> inherently </w:t>
      </w:r>
      <w:r w:rsidRPr="003B64F6">
        <w:rPr>
          <w:szCs w:val="32"/>
          <w:u w:val="single"/>
        </w:rPr>
        <w:t>generate</w:t>
      </w:r>
      <w:r w:rsidRPr="00E75FE0">
        <w:rPr>
          <w:sz w:val="16"/>
          <w:szCs w:val="32"/>
        </w:rPr>
        <w:t xml:space="preserve"> </w:t>
      </w:r>
      <w:r w:rsidRPr="003B64F6">
        <w:rPr>
          <w:b/>
          <w:bCs/>
          <w:szCs w:val="32"/>
          <w:u w:val="single"/>
        </w:rPr>
        <w:t>oversight</w:t>
      </w:r>
      <w:r w:rsidRPr="00E75FE0">
        <w:rPr>
          <w:sz w:val="16"/>
          <w:szCs w:val="32"/>
        </w:rPr>
        <w:t xml:space="preserve"> </w:t>
      </w:r>
      <w:r w:rsidRPr="003B64F6">
        <w:rPr>
          <w:b/>
          <w:bCs/>
          <w:szCs w:val="32"/>
          <w:u w:val="single"/>
        </w:rPr>
        <w:t>gaps</w:t>
      </w:r>
      <w:r w:rsidRPr="00E75FE0">
        <w:rPr>
          <w:sz w:val="16"/>
          <w:szCs w:val="32"/>
        </w:rPr>
        <w:t xml:space="preserve">, and once such </w:t>
      </w:r>
      <w:r w:rsidRPr="003B64F6">
        <w:rPr>
          <w:b/>
          <w:bCs/>
          <w:szCs w:val="32"/>
          <w:u w:val="single"/>
        </w:rPr>
        <w:t>exemptions</w:t>
      </w:r>
      <w:r w:rsidRPr="00E75FE0">
        <w:rPr>
          <w:sz w:val="16"/>
          <w:szCs w:val="32"/>
        </w:rPr>
        <w:t xml:space="preserve"> </w:t>
      </w:r>
      <w:r w:rsidRPr="00AE3135">
        <w:rPr>
          <w:szCs w:val="32"/>
          <w:u w:val="single"/>
        </w:rPr>
        <w:t>are</w:t>
      </w:r>
      <w:r w:rsidRPr="00E75FE0">
        <w:rPr>
          <w:sz w:val="16"/>
          <w:szCs w:val="32"/>
        </w:rPr>
        <w:t xml:space="preserve"> </w:t>
      </w:r>
      <w:r w:rsidRPr="009D65AF">
        <w:rPr>
          <w:b/>
          <w:bCs/>
          <w:szCs w:val="32"/>
          <w:highlight w:val="green"/>
          <w:u w:val="single"/>
        </w:rPr>
        <w:t>normalized</w:t>
      </w:r>
      <w:r w:rsidRPr="00E75FE0">
        <w:rPr>
          <w:sz w:val="16"/>
          <w:szCs w:val="32"/>
        </w:rPr>
        <w:t xml:space="preserve"> </w:t>
      </w:r>
      <w:r w:rsidRPr="00AE3135">
        <w:rPr>
          <w:szCs w:val="32"/>
          <w:u w:val="single"/>
        </w:rPr>
        <w:t>among</w:t>
      </w:r>
      <w:r w:rsidRPr="00E75FE0">
        <w:rPr>
          <w:sz w:val="16"/>
          <w:szCs w:val="32"/>
        </w:rPr>
        <w:t xml:space="preserve"> </w:t>
      </w:r>
      <w:r w:rsidRPr="00AE3135">
        <w:rPr>
          <w:szCs w:val="32"/>
          <w:u w:val="single"/>
        </w:rPr>
        <w:t>advanced</w:t>
      </w:r>
      <w:r w:rsidRPr="00E75FE0">
        <w:rPr>
          <w:sz w:val="16"/>
          <w:szCs w:val="32"/>
        </w:rPr>
        <w:t xml:space="preserve"> </w:t>
      </w:r>
      <w:r w:rsidRPr="00AE3135">
        <w:rPr>
          <w:szCs w:val="32"/>
          <w:u w:val="single"/>
        </w:rPr>
        <w:t>U.S. allies</w:t>
      </w:r>
      <w:r w:rsidRPr="00E75FE0">
        <w:rPr>
          <w:sz w:val="16"/>
          <w:szCs w:val="32"/>
        </w:rPr>
        <w:t xml:space="preserve">, the </w:t>
      </w:r>
      <w:r w:rsidRPr="00AE3135">
        <w:rPr>
          <w:szCs w:val="32"/>
          <w:u w:val="single"/>
        </w:rPr>
        <w:t>normative</w:t>
      </w:r>
      <w:r w:rsidRPr="00E75FE0">
        <w:rPr>
          <w:sz w:val="16"/>
          <w:szCs w:val="32"/>
        </w:rPr>
        <w:t xml:space="preserve"> </w:t>
      </w:r>
      <w:r w:rsidRPr="00AE3135">
        <w:rPr>
          <w:szCs w:val="32"/>
          <w:u w:val="single"/>
        </w:rPr>
        <w:t>barriers</w:t>
      </w:r>
      <w:r w:rsidRPr="00E75FE0">
        <w:rPr>
          <w:sz w:val="16"/>
          <w:szCs w:val="32"/>
        </w:rPr>
        <w:t xml:space="preserve"> </w:t>
      </w:r>
      <w:r w:rsidRPr="00AE3135">
        <w:rPr>
          <w:szCs w:val="32"/>
          <w:u w:val="single"/>
        </w:rPr>
        <w:t>around</w:t>
      </w:r>
      <w:r w:rsidRPr="00E75FE0">
        <w:rPr>
          <w:sz w:val="16"/>
          <w:szCs w:val="32"/>
        </w:rPr>
        <w:t xml:space="preserve"> </w:t>
      </w:r>
      <w:r w:rsidRPr="00AE3135">
        <w:rPr>
          <w:szCs w:val="32"/>
          <w:u w:val="single"/>
        </w:rPr>
        <w:t>technology</w:t>
      </w:r>
      <w:r w:rsidRPr="00E75FE0">
        <w:rPr>
          <w:sz w:val="16"/>
          <w:szCs w:val="32"/>
        </w:rPr>
        <w:t xml:space="preserve"> that are closely associated with weapons capability </w:t>
      </w:r>
      <w:r w:rsidRPr="00AE3135">
        <w:rPr>
          <w:szCs w:val="32"/>
          <w:u w:val="single"/>
        </w:rPr>
        <w:t>diminish</w:t>
      </w:r>
      <w:r w:rsidRPr="00E75FE0">
        <w:rPr>
          <w:sz w:val="16"/>
          <w:szCs w:val="32"/>
        </w:rPr>
        <w:t xml:space="preserve">. In such contexts, political signaling is equally important. Notably, in both </w:t>
      </w:r>
      <w:r w:rsidRPr="003B64F6">
        <w:rPr>
          <w:b/>
          <w:bCs/>
          <w:szCs w:val="32"/>
          <w:u w:val="single"/>
        </w:rPr>
        <w:t>South</w:t>
      </w:r>
      <w:r w:rsidRPr="00816EE7">
        <w:rPr>
          <w:szCs w:val="32"/>
          <w:u w:val="single"/>
        </w:rPr>
        <w:t xml:space="preserve"> </w:t>
      </w:r>
      <w:r w:rsidRPr="003B64F6">
        <w:rPr>
          <w:b/>
          <w:bCs/>
          <w:szCs w:val="32"/>
          <w:u w:val="single"/>
        </w:rPr>
        <w:t>Korea</w:t>
      </w:r>
      <w:r w:rsidRPr="00816EE7">
        <w:rPr>
          <w:szCs w:val="32"/>
          <w:u w:val="single"/>
        </w:rPr>
        <w:t xml:space="preserve"> and </w:t>
      </w:r>
      <w:r w:rsidRPr="003B64F6">
        <w:rPr>
          <w:b/>
          <w:bCs/>
          <w:szCs w:val="32"/>
          <w:u w:val="single"/>
        </w:rPr>
        <w:t>Japan</w:t>
      </w:r>
      <w:r w:rsidRPr="00E75FE0">
        <w:rPr>
          <w:sz w:val="16"/>
          <w:szCs w:val="32"/>
        </w:rPr>
        <w:t xml:space="preserve">, senior </w:t>
      </w:r>
      <w:r w:rsidRPr="00816EE7">
        <w:rPr>
          <w:szCs w:val="32"/>
          <w:u w:val="single"/>
        </w:rPr>
        <w:t>political</w:t>
      </w:r>
      <w:r w:rsidRPr="00E75FE0">
        <w:rPr>
          <w:sz w:val="16"/>
          <w:szCs w:val="32"/>
        </w:rPr>
        <w:t xml:space="preserve"> </w:t>
      </w:r>
      <w:r w:rsidRPr="00816EE7">
        <w:rPr>
          <w:szCs w:val="32"/>
          <w:u w:val="single"/>
        </w:rPr>
        <w:t>figures</w:t>
      </w:r>
      <w:r w:rsidRPr="00E75FE0">
        <w:rPr>
          <w:sz w:val="16"/>
          <w:szCs w:val="32"/>
        </w:rPr>
        <w:t xml:space="preserve"> have </w:t>
      </w:r>
      <w:r w:rsidRPr="00816EE7">
        <w:rPr>
          <w:szCs w:val="32"/>
          <w:u w:val="single"/>
        </w:rPr>
        <w:t>publicly</w:t>
      </w:r>
      <w:r w:rsidRPr="00E75FE0">
        <w:rPr>
          <w:sz w:val="16"/>
          <w:szCs w:val="32"/>
        </w:rPr>
        <w:t xml:space="preserve"> </w:t>
      </w:r>
      <w:r w:rsidRPr="00816EE7">
        <w:rPr>
          <w:szCs w:val="32"/>
          <w:u w:val="single"/>
        </w:rPr>
        <w:t>alluded</w:t>
      </w:r>
      <w:r w:rsidRPr="00E75FE0">
        <w:rPr>
          <w:sz w:val="16"/>
          <w:szCs w:val="32"/>
        </w:rPr>
        <w:t xml:space="preserve"> </w:t>
      </w:r>
      <w:r w:rsidRPr="00816EE7">
        <w:rPr>
          <w:szCs w:val="32"/>
          <w:u w:val="single"/>
        </w:rPr>
        <w:t>to</w:t>
      </w:r>
      <w:r w:rsidRPr="00E75FE0">
        <w:rPr>
          <w:sz w:val="16"/>
          <w:szCs w:val="32"/>
        </w:rPr>
        <w:t xml:space="preserve"> the possibility of </w:t>
      </w:r>
      <w:r w:rsidRPr="003B64F6">
        <w:rPr>
          <w:b/>
          <w:bCs/>
          <w:szCs w:val="32"/>
          <w:u w:val="single"/>
        </w:rPr>
        <w:t>acquiring</w:t>
      </w:r>
      <w:r w:rsidRPr="00E75FE0">
        <w:rPr>
          <w:sz w:val="16"/>
          <w:szCs w:val="32"/>
        </w:rPr>
        <w:t xml:space="preserve"> </w:t>
      </w:r>
      <w:r w:rsidRPr="003B64F6">
        <w:rPr>
          <w:b/>
          <w:bCs/>
          <w:szCs w:val="32"/>
          <w:u w:val="single"/>
        </w:rPr>
        <w:t>nuclear</w:t>
      </w:r>
      <w:r w:rsidRPr="00816EE7">
        <w:rPr>
          <w:szCs w:val="32"/>
          <w:u w:val="single"/>
        </w:rPr>
        <w:t xml:space="preserve"> </w:t>
      </w:r>
      <w:r w:rsidRPr="003B64F6">
        <w:rPr>
          <w:b/>
          <w:bCs/>
          <w:szCs w:val="32"/>
          <w:u w:val="single"/>
        </w:rPr>
        <w:t>weapons</w:t>
      </w:r>
      <w:r w:rsidRPr="00E75FE0">
        <w:rPr>
          <w:sz w:val="16"/>
          <w:szCs w:val="32"/>
        </w:rPr>
        <w:t xml:space="preserve"> under perceived deteriorating security conditions. This </w:t>
      </w:r>
      <w:r w:rsidRPr="003B64F6">
        <w:rPr>
          <w:b/>
          <w:bCs/>
          <w:szCs w:val="32"/>
          <w:u w:val="single"/>
        </w:rPr>
        <w:t>tension</w:t>
      </w:r>
      <w:r w:rsidRPr="00E75FE0">
        <w:rPr>
          <w:sz w:val="16"/>
          <w:szCs w:val="32"/>
        </w:rPr>
        <w:t xml:space="preserve"> has only </w:t>
      </w:r>
      <w:r w:rsidRPr="003B64F6">
        <w:rPr>
          <w:b/>
          <w:bCs/>
          <w:szCs w:val="32"/>
          <w:u w:val="single"/>
        </w:rPr>
        <w:t>grow</w:t>
      </w:r>
      <w:r w:rsidRPr="00816EE7">
        <w:rPr>
          <w:szCs w:val="32"/>
          <w:u w:val="single"/>
        </w:rPr>
        <w:t>n</w:t>
      </w:r>
      <w:r w:rsidRPr="00E75FE0">
        <w:rPr>
          <w:sz w:val="16"/>
          <w:szCs w:val="32"/>
        </w:rPr>
        <w:t xml:space="preserve"> </w:t>
      </w:r>
      <w:r w:rsidRPr="00816EE7">
        <w:rPr>
          <w:szCs w:val="32"/>
          <w:u w:val="single"/>
        </w:rPr>
        <w:t>more</w:t>
      </w:r>
      <w:r w:rsidRPr="00E75FE0">
        <w:rPr>
          <w:sz w:val="16"/>
          <w:szCs w:val="32"/>
        </w:rPr>
        <w:t xml:space="preserve"> </w:t>
      </w:r>
      <w:r w:rsidRPr="00816EE7">
        <w:rPr>
          <w:szCs w:val="32"/>
          <w:u w:val="single"/>
        </w:rPr>
        <w:t>pronounced</w:t>
      </w:r>
      <w:r w:rsidRPr="00E75FE0">
        <w:rPr>
          <w:sz w:val="16"/>
          <w:szCs w:val="32"/>
        </w:rPr>
        <w:t xml:space="preserve"> </w:t>
      </w:r>
      <w:r w:rsidRPr="00816EE7">
        <w:rPr>
          <w:szCs w:val="32"/>
          <w:u w:val="single"/>
        </w:rPr>
        <w:t>as</w:t>
      </w:r>
      <w:r w:rsidRPr="00E75FE0">
        <w:rPr>
          <w:sz w:val="16"/>
          <w:szCs w:val="32"/>
        </w:rPr>
        <w:t xml:space="preserve"> regional </w:t>
      </w:r>
      <w:r w:rsidRPr="003B64F6">
        <w:rPr>
          <w:b/>
          <w:bCs/>
          <w:szCs w:val="32"/>
          <w:u w:val="single"/>
        </w:rPr>
        <w:t>threats</w:t>
      </w:r>
      <w:r w:rsidRPr="00E75FE0">
        <w:rPr>
          <w:sz w:val="16"/>
          <w:szCs w:val="32"/>
        </w:rPr>
        <w:t xml:space="preserve"> </w:t>
      </w:r>
      <w:r w:rsidRPr="003B64F6">
        <w:rPr>
          <w:b/>
          <w:bCs/>
          <w:szCs w:val="32"/>
          <w:u w:val="single"/>
        </w:rPr>
        <w:t>from</w:t>
      </w:r>
      <w:r w:rsidRPr="00E75FE0">
        <w:rPr>
          <w:sz w:val="16"/>
          <w:szCs w:val="32"/>
        </w:rPr>
        <w:t xml:space="preserve"> </w:t>
      </w:r>
      <w:r w:rsidRPr="003B64F6">
        <w:rPr>
          <w:b/>
          <w:bCs/>
          <w:szCs w:val="32"/>
          <w:u w:val="single"/>
        </w:rPr>
        <w:t>North</w:t>
      </w:r>
      <w:r w:rsidRPr="003B64F6">
        <w:rPr>
          <w:b/>
          <w:bCs/>
          <w:sz w:val="16"/>
          <w:szCs w:val="32"/>
        </w:rPr>
        <w:t xml:space="preserve"> </w:t>
      </w:r>
      <w:r w:rsidRPr="003B64F6">
        <w:rPr>
          <w:b/>
          <w:bCs/>
          <w:szCs w:val="32"/>
          <w:u w:val="single"/>
        </w:rPr>
        <w:t>Korea</w:t>
      </w:r>
      <w:r w:rsidRPr="003B64F6">
        <w:rPr>
          <w:b/>
          <w:bCs/>
          <w:sz w:val="16"/>
          <w:szCs w:val="32"/>
        </w:rPr>
        <w:t xml:space="preserve"> </w:t>
      </w:r>
      <w:r w:rsidRPr="003B64F6">
        <w:rPr>
          <w:b/>
          <w:bCs/>
          <w:szCs w:val="32"/>
          <w:u w:val="single"/>
        </w:rPr>
        <w:t>and China intensify</w:t>
      </w:r>
      <w:r w:rsidRPr="00E75FE0">
        <w:rPr>
          <w:sz w:val="16"/>
          <w:szCs w:val="32"/>
        </w:rPr>
        <w:t>.</w:t>
      </w:r>
    </w:p>
    <w:p w14:paraId="108727C0" w14:textId="77777777" w:rsidR="00D226C0" w:rsidRPr="00E75FE0" w:rsidRDefault="00D226C0" w:rsidP="00D226C0">
      <w:pPr>
        <w:rPr>
          <w:sz w:val="16"/>
          <w:szCs w:val="32"/>
        </w:rPr>
      </w:pPr>
      <w:r w:rsidRPr="00E75FE0">
        <w:rPr>
          <w:sz w:val="16"/>
          <w:szCs w:val="32"/>
        </w:rPr>
        <w:t xml:space="preserve">Substantiating this contention, some policymakers in </w:t>
      </w:r>
      <w:r w:rsidRPr="00371788">
        <w:rPr>
          <w:sz w:val="16"/>
          <w:szCs w:val="32"/>
        </w:rPr>
        <w:t xml:space="preserve">Washington allege that strengthened allied latency — or even limited allied nuclearization — could stabilize deterrence and allow the United States to concentrate strategic resources on balancing China. However, under conditions of a perceived U.S. credibility deficit and worsening regional threats, rather than a stabilizing hedge, managed proliferation can appear as strategic abandonment, making such reasoning inward-looking. It also </w:t>
      </w:r>
      <w:proofErr w:type="gramStart"/>
      <w:r w:rsidRPr="00371788">
        <w:rPr>
          <w:sz w:val="16"/>
          <w:szCs w:val="32"/>
        </w:rPr>
        <w:t>further</w:t>
      </w:r>
      <w:proofErr w:type="gramEnd"/>
      <w:r w:rsidRPr="00371788">
        <w:rPr>
          <w:sz w:val="16"/>
          <w:szCs w:val="32"/>
        </w:rPr>
        <w:t xml:space="preserve"> </w:t>
      </w:r>
      <w:r w:rsidRPr="00371788">
        <w:rPr>
          <w:szCs w:val="32"/>
          <w:u w:val="single"/>
        </w:rPr>
        <w:t>risks</w:t>
      </w:r>
      <w:r w:rsidRPr="00371788">
        <w:rPr>
          <w:sz w:val="16"/>
          <w:szCs w:val="32"/>
        </w:rPr>
        <w:t xml:space="preserve"> </w:t>
      </w:r>
      <w:r w:rsidRPr="00371788">
        <w:rPr>
          <w:b/>
          <w:bCs/>
          <w:szCs w:val="32"/>
          <w:u w:val="single"/>
        </w:rPr>
        <w:t>assuming</w:t>
      </w:r>
      <w:r w:rsidRPr="00371788">
        <w:rPr>
          <w:sz w:val="16"/>
          <w:szCs w:val="32"/>
        </w:rPr>
        <w:t xml:space="preserve"> that </w:t>
      </w:r>
      <w:r w:rsidRPr="00371788">
        <w:rPr>
          <w:b/>
          <w:bCs/>
          <w:szCs w:val="32"/>
          <w:u w:val="single"/>
        </w:rPr>
        <w:t>normalization</w:t>
      </w:r>
      <w:r w:rsidRPr="00371788">
        <w:rPr>
          <w:sz w:val="16"/>
          <w:szCs w:val="32"/>
        </w:rPr>
        <w:t xml:space="preserve"> </w:t>
      </w:r>
      <w:r w:rsidRPr="00371788">
        <w:rPr>
          <w:szCs w:val="32"/>
          <w:u w:val="single"/>
        </w:rPr>
        <w:t xml:space="preserve">can be </w:t>
      </w:r>
      <w:r w:rsidRPr="00371788">
        <w:rPr>
          <w:b/>
          <w:bCs/>
          <w:szCs w:val="32"/>
          <w:u w:val="single"/>
        </w:rPr>
        <w:t>contained</w:t>
      </w:r>
      <w:r w:rsidRPr="00371788">
        <w:rPr>
          <w:szCs w:val="32"/>
          <w:u w:val="single"/>
        </w:rPr>
        <w:t xml:space="preserve"> </w:t>
      </w:r>
      <w:r w:rsidRPr="00371788">
        <w:rPr>
          <w:b/>
          <w:bCs/>
          <w:szCs w:val="32"/>
          <w:u w:val="single"/>
        </w:rPr>
        <w:t>within</w:t>
      </w:r>
      <w:r w:rsidRPr="00371788">
        <w:rPr>
          <w:szCs w:val="32"/>
          <w:u w:val="single"/>
        </w:rPr>
        <w:t xml:space="preserve"> a small circle of</w:t>
      </w:r>
      <w:r w:rsidRPr="00371788">
        <w:rPr>
          <w:sz w:val="16"/>
          <w:szCs w:val="32"/>
        </w:rPr>
        <w:t xml:space="preserve"> “</w:t>
      </w:r>
      <w:r w:rsidRPr="00371788">
        <w:rPr>
          <w:b/>
          <w:bCs/>
          <w:szCs w:val="32"/>
          <w:u w:val="single"/>
        </w:rPr>
        <w:t>responsible</w:t>
      </w:r>
      <w:r w:rsidRPr="00371788">
        <w:rPr>
          <w:sz w:val="16"/>
          <w:szCs w:val="32"/>
        </w:rPr>
        <w:t xml:space="preserve">” </w:t>
      </w:r>
      <w:r w:rsidRPr="00371788">
        <w:rPr>
          <w:b/>
          <w:bCs/>
          <w:szCs w:val="32"/>
          <w:u w:val="single"/>
        </w:rPr>
        <w:t>allies</w:t>
      </w:r>
      <w:r w:rsidRPr="00371788">
        <w:rPr>
          <w:sz w:val="16"/>
          <w:szCs w:val="32"/>
        </w:rPr>
        <w:t xml:space="preserve">. And in doing so, the </w:t>
      </w:r>
      <w:r w:rsidRPr="00371788">
        <w:rPr>
          <w:szCs w:val="32"/>
          <w:u w:val="single"/>
        </w:rPr>
        <w:t>distinction</w:t>
      </w:r>
      <w:r w:rsidRPr="00371788">
        <w:rPr>
          <w:sz w:val="16"/>
          <w:szCs w:val="32"/>
        </w:rPr>
        <w:t xml:space="preserve"> </w:t>
      </w:r>
      <w:r w:rsidRPr="00371788">
        <w:rPr>
          <w:szCs w:val="32"/>
          <w:u w:val="single"/>
        </w:rPr>
        <w:t>between</w:t>
      </w:r>
      <w:r w:rsidRPr="00371788">
        <w:rPr>
          <w:sz w:val="16"/>
          <w:szCs w:val="32"/>
        </w:rPr>
        <w:t xml:space="preserve"> </w:t>
      </w:r>
      <w:r w:rsidRPr="00371788">
        <w:rPr>
          <w:b/>
          <w:bCs/>
          <w:szCs w:val="32"/>
          <w:u w:val="single"/>
        </w:rPr>
        <w:t>compliance</w:t>
      </w:r>
      <w:r w:rsidRPr="00371788">
        <w:rPr>
          <w:szCs w:val="32"/>
          <w:u w:val="single"/>
        </w:rPr>
        <w:t xml:space="preserve"> and </w:t>
      </w:r>
      <w:r w:rsidRPr="00371788">
        <w:rPr>
          <w:b/>
          <w:bCs/>
          <w:szCs w:val="32"/>
          <w:u w:val="single"/>
        </w:rPr>
        <w:t>capability</w:t>
      </w:r>
      <w:r w:rsidRPr="00371788">
        <w:rPr>
          <w:szCs w:val="32"/>
          <w:u w:val="single"/>
        </w:rPr>
        <w:t xml:space="preserve"> </w:t>
      </w:r>
      <w:r w:rsidRPr="00371788">
        <w:rPr>
          <w:b/>
          <w:bCs/>
          <w:szCs w:val="32"/>
          <w:u w:val="single"/>
        </w:rPr>
        <w:t>narrows</w:t>
      </w:r>
      <w:r w:rsidRPr="00371788">
        <w:rPr>
          <w:sz w:val="16"/>
          <w:szCs w:val="32"/>
        </w:rPr>
        <w:t xml:space="preserve">, as the </w:t>
      </w:r>
      <w:r w:rsidRPr="00371788">
        <w:rPr>
          <w:szCs w:val="32"/>
          <w:u w:val="single"/>
        </w:rPr>
        <w:t>political</w:t>
      </w:r>
      <w:r w:rsidRPr="003874AD">
        <w:rPr>
          <w:szCs w:val="32"/>
          <w:u w:val="single"/>
        </w:rPr>
        <w:t xml:space="preserve"> </w:t>
      </w:r>
      <w:r w:rsidRPr="009D65AF">
        <w:rPr>
          <w:b/>
          <w:bCs/>
          <w:szCs w:val="32"/>
          <w:highlight w:val="green"/>
          <w:u w:val="single"/>
        </w:rPr>
        <w:t>cost</w:t>
      </w:r>
      <w:r w:rsidRPr="00CA3297">
        <w:rPr>
          <w:b/>
          <w:bCs/>
          <w:szCs w:val="32"/>
          <w:u w:val="single"/>
        </w:rPr>
        <w:t xml:space="preserve"> </w:t>
      </w:r>
      <w:r w:rsidRPr="009D65AF">
        <w:rPr>
          <w:b/>
          <w:bCs/>
          <w:szCs w:val="32"/>
          <w:highlight w:val="green"/>
          <w:u w:val="single"/>
        </w:rPr>
        <w:t>of</w:t>
      </w:r>
      <w:r w:rsidRPr="003874AD">
        <w:rPr>
          <w:szCs w:val="32"/>
          <w:u w:val="single"/>
        </w:rPr>
        <w:t xml:space="preserve"> moving from </w:t>
      </w:r>
      <w:r w:rsidRPr="00CA3297">
        <w:rPr>
          <w:b/>
          <w:bCs/>
          <w:szCs w:val="32"/>
          <w:u w:val="single"/>
        </w:rPr>
        <w:t>latency</w:t>
      </w:r>
      <w:r w:rsidRPr="003874AD">
        <w:rPr>
          <w:szCs w:val="32"/>
          <w:u w:val="single"/>
        </w:rPr>
        <w:t xml:space="preserve"> </w:t>
      </w:r>
      <w:r w:rsidRPr="00CA3297">
        <w:rPr>
          <w:b/>
          <w:bCs/>
          <w:szCs w:val="32"/>
          <w:u w:val="single"/>
        </w:rPr>
        <w:t xml:space="preserve">to </w:t>
      </w:r>
      <w:r w:rsidRPr="009D65AF">
        <w:rPr>
          <w:b/>
          <w:bCs/>
          <w:szCs w:val="32"/>
          <w:highlight w:val="green"/>
          <w:u w:val="single"/>
        </w:rPr>
        <w:t>acquisition</w:t>
      </w:r>
      <w:r w:rsidRPr="00E75FE0">
        <w:rPr>
          <w:sz w:val="16"/>
          <w:szCs w:val="32"/>
        </w:rPr>
        <w:t xml:space="preserve">, too, </w:t>
      </w:r>
      <w:r w:rsidRPr="009D65AF">
        <w:rPr>
          <w:b/>
          <w:bCs/>
          <w:szCs w:val="32"/>
          <w:highlight w:val="green"/>
          <w:u w:val="single"/>
        </w:rPr>
        <w:t>declines</w:t>
      </w:r>
      <w:r w:rsidRPr="00E75FE0">
        <w:rPr>
          <w:sz w:val="16"/>
          <w:szCs w:val="32"/>
        </w:rPr>
        <w:t>. This structural drift does not immediately lead to producing new nuclear-armed states, but it alters expectations about what posture may be viewed as acceptable.</w:t>
      </w:r>
    </w:p>
    <w:p w14:paraId="2C0CA1C1" w14:textId="77777777" w:rsidR="00D226C0" w:rsidRPr="00E75FE0" w:rsidRDefault="00D226C0" w:rsidP="00D226C0">
      <w:pPr>
        <w:rPr>
          <w:sz w:val="16"/>
          <w:szCs w:val="32"/>
        </w:rPr>
      </w:pPr>
      <w:r w:rsidRPr="00E75FE0">
        <w:rPr>
          <w:sz w:val="16"/>
          <w:szCs w:val="32"/>
        </w:rPr>
        <w:t xml:space="preserve">In practice, </w:t>
      </w:r>
      <w:r w:rsidRPr="003635DF">
        <w:rPr>
          <w:szCs w:val="32"/>
          <w:u w:val="single"/>
        </w:rPr>
        <w:t>once</w:t>
      </w:r>
      <w:r w:rsidRPr="00E75FE0">
        <w:rPr>
          <w:sz w:val="16"/>
          <w:szCs w:val="32"/>
        </w:rPr>
        <w:t xml:space="preserve"> </w:t>
      </w:r>
      <w:r w:rsidRPr="003635DF">
        <w:rPr>
          <w:szCs w:val="32"/>
          <w:u w:val="single"/>
        </w:rPr>
        <w:t>near-acquisition is legitimized</w:t>
      </w:r>
      <w:r w:rsidRPr="00E75FE0">
        <w:rPr>
          <w:sz w:val="16"/>
          <w:szCs w:val="32"/>
        </w:rPr>
        <w:t xml:space="preserve"> for some, the </w:t>
      </w:r>
      <w:r w:rsidRPr="003635DF">
        <w:rPr>
          <w:szCs w:val="32"/>
          <w:u w:val="single"/>
        </w:rPr>
        <w:t>normative</w:t>
      </w:r>
      <w:r w:rsidRPr="00E75FE0">
        <w:rPr>
          <w:sz w:val="16"/>
          <w:szCs w:val="32"/>
        </w:rPr>
        <w:t xml:space="preserve"> </w:t>
      </w:r>
      <w:r w:rsidRPr="00CA3297">
        <w:rPr>
          <w:b/>
          <w:bCs/>
          <w:szCs w:val="32"/>
          <w:u w:val="single"/>
        </w:rPr>
        <w:t>hierarchy</w:t>
      </w:r>
      <w:r w:rsidRPr="00E75FE0">
        <w:rPr>
          <w:sz w:val="16"/>
          <w:szCs w:val="32"/>
        </w:rPr>
        <w:t xml:space="preserve"> </w:t>
      </w:r>
      <w:r w:rsidRPr="00CA3297">
        <w:rPr>
          <w:b/>
          <w:bCs/>
          <w:szCs w:val="32"/>
          <w:u w:val="single"/>
        </w:rPr>
        <w:t>underpinning</w:t>
      </w:r>
      <w:r w:rsidRPr="00E75FE0">
        <w:rPr>
          <w:sz w:val="16"/>
          <w:szCs w:val="32"/>
        </w:rPr>
        <w:t xml:space="preserve"> </w:t>
      </w:r>
      <w:r w:rsidRPr="009D65AF">
        <w:rPr>
          <w:b/>
          <w:bCs/>
          <w:szCs w:val="32"/>
          <w:highlight w:val="green"/>
          <w:u w:val="single"/>
        </w:rPr>
        <w:t>non-proliferation</w:t>
      </w:r>
      <w:r w:rsidRPr="00CA3297">
        <w:rPr>
          <w:b/>
          <w:bCs/>
          <w:szCs w:val="32"/>
          <w:u w:val="single"/>
        </w:rPr>
        <w:t xml:space="preserve"> </w:t>
      </w:r>
      <w:r w:rsidRPr="009D65AF">
        <w:rPr>
          <w:b/>
          <w:bCs/>
          <w:szCs w:val="32"/>
          <w:highlight w:val="green"/>
          <w:u w:val="single"/>
        </w:rPr>
        <w:t>weakens</w:t>
      </w:r>
      <w:r w:rsidRPr="003635DF">
        <w:rPr>
          <w:szCs w:val="32"/>
          <w:u w:val="single"/>
        </w:rPr>
        <w:t xml:space="preserve"> more broadly</w:t>
      </w:r>
      <w:r w:rsidRPr="00E75FE0">
        <w:rPr>
          <w:sz w:val="16"/>
          <w:szCs w:val="32"/>
        </w:rPr>
        <w:t xml:space="preserve">. Likewise, </w:t>
      </w:r>
      <w:r w:rsidRPr="009D65AF">
        <w:rPr>
          <w:b/>
          <w:bCs/>
          <w:szCs w:val="32"/>
          <w:highlight w:val="green"/>
          <w:u w:val="single"/>
        </w:rPr>
        <w:t>if</w:t>
      </w:r>
      <w:r w:rsidRPr="00E75FE0">
        <w:rPr>
          <w:sz w:val="16"/>
          <w:szCs w:val="32"/>
        </w:rPr>
        <w:t xml:space="preserve"> Southeast </w:t>
      </w:r>
      <w:r w:rsidRPr="009D65AF">
        <w:rPr>
          <w:b/>
          <w:bCs/>
          <w:szCs w:val="32"/>
          <w:highlight w:val="green"/>
          <w:u w:val="single"/>
        </w:rPr>
        <w:t>Asian</w:t>
      </w:r>
      <w:r w:rsidRPr="00E75FE0">
        <w:rPr>
          <w:sz w:val="16"/>
          <w:szCs w:val="32"/>
        </w:rPr>
        <w:t xml:space="preserve"> </w:t>
      </w:r>
      <w:r w:rsidRPr="009D65AF">
        <w:rPr>
          <w:b/>
          <w:bCs/>
          <w:szCs w:val="32"/>
          <w:highlight w:val="green"/>
          <w:u w:val="single"/>
        </w:rPr>
        <w:t>states</w:t>
      </w:r>
      <w:r w:rsidRPr="00E75FE0">
        <w:rPr>
          <w:sz w:val="16"/>
          <w:szCs w:val="32"/>
        </w:rPr>
        <w:t xml:space="preserve"> </w:t>
      </w:r>
      <w:r w:rsidRPr="009D65AF">
        <w:rPr>
          <w:b/>
          <w:bCs/>
          <w:szCs w:val="32"/>
          <w:highlight w:val="green"/>
          <w:u w:val="single"/>
        </w:rPr>
        <w:t>pursue</w:t>
      </w:r>
      <w:r w:rsidRPr="00E75FE0">
        <w:rPr>
          <w:sz w:val="16"/>
          <w:szCs w:val="32"/>
        </w:rPr>
        <w:t xml:space="preserve"> </w:t>
      </w:r>
      <w:r w:rsidRPr="009D65AF">
        <w:rPr>
          <w:b/>
          <w:bCs/>
          <w:szCs w:val="32"/>
          <w:highlight w:val="green"/>
          <w:u w:val="single"/>
        </w:rPr>
        <w:t>civilian nuclear</w:t>
      </w:r>
      <w:r w:rsidRPr="009D65AF">
        <w:rPr>
          <w:szCs w:val="32"/>
          <w:highlight w:val="green"/>
          <w:u w:val="single"/>
        </w:rPr>
        <w:t xml:space="preserve"> </w:t>
      </w:r>
      <w:r w:rsidRPr="009D65AF">
        <w:rPr>
          <w:b/>
          <w:bCs/>
          <w:szCs w:val="32"/>
          <w:highlight w:val="green"/>
          <w:u w:val="single"/>
        </w:rPr>
        <w:t>energy</w:t>
      </w:r>
      <w:r w:rsidRPr="00E75FE0">
        <w:rPr>
          <w:sz w:val="16"/>
          <w:szCs w:val="32"/>
        </w:rPr>
        <w:t xml:space="preserve"> </w:t>
      </w:r>
      <w:r w:rsidRPr="009D65AF">
        <w:rPr>
          <w:b/>
          <w:bCs/>
          <w:szCs w:val="32"/>
          <w:highlight w:val="green"/>
          <w:u w:val="single"/>
        </w:rPr>
        <w:t>amid</w:t>
      </w:r>
      <w:r w:rsidRPr="00E75FE0">
        <w:rPr>
          <w:sz w:val="16"/>
          <w:szCs w:val="32"/>
        </w:rPr>
        <w:t xml:space="preserve"> </w:t>
      </w:r>
      <w:r w:rsidRPr="003635DF">
        <w:rPr>
          <w:szCs w:val="32"/>
          <w:u w:val="single"/>
        </w:rPr>
        <w:t>intensifying</w:t>
      </w:r>
      <w:r w:rsidRPr="00E75FE0">
        <w:rPr>
          <w:sz w:val="16"/>
          <w:szCs w:val="32"/>
        </w:rPr>
        <w:t xml:space="preserve"> </w:t>
      </w:r>
      <w:r w:rsidRPr="009D65AF">
        <w:rPr>
          <w:b/>
          <w:bCs/>
          <w:szCs w:val="32"/>
          <w:highlight w:val="green"/>
          <w:u w:val="single"/>
        </w:rPr>
        <w:t>great-power competition</w:t>
      </w:r>
      <w:r w:rsidRPr="00E75FE0">
        <w:rPr>
          <w:sz w:val="16"/>
          <w:szCs w:val="32"/>
        </w:rPr>
        <w:t xml:space="preserve"> without adequate regulatory capacity, technical expertise, and safeguards for spent fuel, waste management, and supply chains, comparable governance and </w:t>
      </w:r>
      <w:r w:rsidRPr="009D65AF">
        <w:rPr>
          <w:b/>
          <w:bCs/>
          <w:szCs w:val="32"/>
          <w:highlight w:val="green"/>
          <w:u w:val="single"/>
        </w:rPr>
        <w:t>proliferation</w:t>
      </w:r>
      <w:r w:rsidRPr="00E75FE0">
        <w:rPr>
          <w:sz w:val="16"/>
          <w:szCs w:val="32"/>
        </w:rPr>
        <w:t xml:space="preserve"> </w:t>
      </w:r>
      <w:r w:rsidRPr="003635DF">
        <w:rPr>
          <w:szCs w:val="32"/>
          <w:u w:val="single"/>
        </w:rPr>
        <w:t>challenges</w:t>
      </w:r>
      <w:r w:rsidRPr="00E75FE0">
        <w:rPr>
          <w:sz w:val="16"/>
          <w:szCs w:val="32"/>
        </w:rPr>
        <w:t xml:space="preserve"> could </w:t>
      </w:r>
      <w:r w:rsidRPr="009D65AF">
        <w:rPr>
          <w:b/>
          <w:bCs/>
          <w:szCs w:val="32"/>
          <w:highlight w:val="green"/>
          <w:u w:val="single"/>
        </w:rPr>
        <w:t>emerge</w:t>
      </w:r>
      <w:r w:rsidRPr="00E75FE0">
        <w:rPr>
          <w:sz w:val="16"/>
          <w:szCs w:val="32"/>
        </w:rPr>
        <w:t xml:space="preserve">. This could lead states like </w:t>
      </w:r>
      <w:r w:rsidRPr="009D65AF">
        <w:rPr>
          <w:szCs w:val="32"/>
          <w:highlight w:val="green"/>
          <w:u w:val="single"/>
        </w:rPr>
        <w:t>Indonesia</w:t>
      </w:r>
      <w:r w:rsidRPr="00E75FE0">
        <w:rPr>
          <w:sz w:val="16"/>
          <w:szCs w:val="32"/>
        </w:rPr>
        <w:t xml:space="preserve"> or </w:t>
      </w:r>
      <w:r w:rsidRPr="009D65AF">
        <w:rPr>
          <w:szCs w:val="32"/>
          <w:highlight w:val="green"/>
          <w:u w:val="single"/>
        </w:rPr>
        <w:t>Vietnam</w:t>
      </w:r>
      <w:r w:rsidRPr="00E75FE0">
        <w:rPr>
          <w:sz w:val="16"/>
          <w:szCs w:val="32"/>
        </w:rPr>
        <w:t xml:space="preserve"> to eventually </w:t>
      </w:r>
      <w:r w:rsidRPr="009D65AF">
        <w:rPr>
          <w:szCs w:val="32"/>
          <w:highlight w:val="green"/>
          <w:u w:val="single"/>
        </w:rPr>
        <w:t>reassess</w:t>
      </w:r>
      <w:r w:rsidRPr="00E75FE0">
        <w:rPr>
          <w:sz w:val="16"/>
          <w:szCs w:val="32"/>
        </w:rPr>
        <w:t xml:space="preserve"> </w:t>
      </w:r>
      <w:r w:rsidRPr="003635DF">
        <w:rPr>
          <w:szCs w:val="32"/>
          <w:u w:val="single"/>
        </w:rPr>
        <w:t>their own restraint</w:t>
      </w:r>
      <w:r w:rsidRPr="00E75FE0">
        <w:rPr>
          <w:sz w:val="16"/>
          <w:szCs w:val="32"/>
        </w:rPr>
        <w:t xml:space="preserve">. In this sense, if a loss of U.S. credibility </w:t>
      </w:r>
      <w:r w:rsidRPr="003635DF">
        <w:rPr>
          <w:szCs w:val="32"/>
          <w:u w:val="single"/>
        </w:rPr>
        <w:t>prompt</w:t>
      </w:r>
      <w:r w:rsidRPr="00E75FE0">
        <w:rPr>
          <w:sz w:val="16"/>
          <w:szCs w:val="32"/>
        </w:rPr>
        <w:t xml:space="preserve">ed </w:t>
      </w:r>
      <w:r w:rsidRPr="009D65AF">
        <w:rPr>
          <w:szCs w:val="32"/>
          <w:highlight w:val="green"/>
          <w:u w:val="single"/>
        </w:rPr>
        <w:t>Japan</w:t>
      </w:r>
      <w:r w:rsidRPr="00E75FE0">
        <w:rPr>
          <w:sz w:val="16"/>
          <w:szCs w:val="32"/>
        </w:rPr>
        <w:t xml:space="preserve"> </w:t>
      </w:r>
      <w:r w:rsidRPr="003635DF">
        <w:rPr>
          <w:szCs w:val="32"/>
          <w:u w:val="single"/>
        </w:rPr>
        <w:t xml:space="preserve">or </w:t>
      </w:r>
      <w:r w:rsidRPr="009D65AF">
        <w:rPr>
          <w:szCs w:val="32"/>
          <w:highlight w:val="green"/>
          <w:u w:val="single"/>
        </w:rPr>
        <w:t>South</w:t>
      </w:r>
      <w:r w:rsidRPr="003635DF">
        <w:rPr>
          <w:szCs w:val="32"/>
          <w:u w:val="single"/>
        </w:rPr>
        <w:t xml:space="preserve"> </w:t>
      </w:r>
      <w:r w:rsidRPr="009D65AF">
        <w:rPr>
          <w:szCs w:val="32"/>
          <w:highlight w:val="green"/>
          <w:u w:val="single"/>
        </w:rPr>
        <w:t>Korea</w:t>
      </w:r>
      <w:r w:rsidRPr="00E75FE0">
        <w:rPr>
          <w:sz w:val="16"/>
          <w:szCs w:val="32"/>
        </w:rPr>
        <w:t xml:space="preserve"> </w:t>
      </w:r>
      <w:r w:rsidRPr="003635DF">
        <w:rPr>
          <w:szCs w:val="32"/>
          <w:u w:val="single"/>
        </w:rPr>
        <w:t xml:space="preserve">to </w:t>
      </w:r>
      <w:r w:rsidRPr="009D65AF">
        <w:rPr>
          <w:szCs w:val="32"/>
          <w:highlight w:val="green"/>
          <w:u w:val="single"/>
        </w:rPr>
        <w:t>pursue</w:t>
      </w:r>
      <w:r w:rsidRPr="003635DF">
        <w:rPr>
          <w:szCs w:val="32"/>
          <w:u w:val="single"/>
        </w:rPr>
        <w:t xml:space="preserve"> </w:t>
      </w:r>
      <w:r w:rsidRPr="009D65AF">
        <w:rPr>
          <w:szCs w:val="32"/>
          <w:highlight w:val="green"/>
          <w:u w:val="single"/>
        </w:rPr>
        <w:t>nuclear</w:t>
      </w:r>
      <w:r w:rsidRPr="003635DF">
        <w:rPr>
          <w:szCs w:val="32"/>
          <w:u w:val="single"/>
        </w:rPr>
        <w:t xml:space="preserve"> </w:t>
      </w:r>
      <w:r w:rsidRPr="009D65AF">
        <w:rPr>
          <w:szCs w:val="32"/>
          <w:highlight w:val="green"/>
          <w:u w:val="single"/>
        </w:rPr>
        <w:t>weapons</w:t>
      </w:r>
      <w:r w:rsidRPr="00E75FE0">
        <w:rPr>
          <w:sz w:val="16"/>
          <w:szCs w:val="32"/>
        </w:rPr>
        <w:t xml:space="preserve"> — or an increasingly isolationist United States actively encouraged such a shift — it would become far harder to sustain persuasive arguments for continued non-proliferation constraints on Iran or other states in the Middle East.</w:t>
      </w:r>
    </w:p>
    <w:p w14:paraId="7BA63B02" w14:textId="77777777" w:rsidR="00D226C0" w:rsidRPr="00E75FE0" w:rsidRDefault="00D226C0" w:rsidP="00D226C0">
      <w:pPr>
        <w:rPr>
          <w:sz w:val="12"/>
          <w:szCs w:val="24"/>
        </w:rPr>
      </w:pPr>
      <w:r w:rsidRPr="00E75FE0">
        <w:rPr>
          <w:sz w:val="12"/>
          <w:szCs w:val="24"/>
        </w:rPr>
        <w:t>While North Korean and Chinese capabilities amplify regional nuclear pressures, Southeast Asian states largely view these developments as indirect rather than immediate threats. For most members of the Association of Southeast Asian Nations, the concern lies in the structural consequences of great-power rivalry unfolding in adjacent waters, rather than in an imminent nuclear attack.</w:t>
      </w:r>
    </w:p>
    <w:p w14:paraId="3332AA06" w14:textId="77777777" w:rsidR="00D226C0" w:rsidRPr="00E75FE0" w:rsidRDefault="00D226C0" w:rsidP="00D226C0">
      <w:pPr>
        <w:rPr>
          <w:sz w:val="12"/>
          <w:szCs w:val="24"/>
        </w:rPr>
      </w:pPr>
      <w:r w:rsidRPr="00E75FE0">
        <w:rPr>
          <w:sz w:val="12"/>
          <w:szCs w:val="24"/>
        </w:rPr>
        <w:t>Southeast Asia in the Nuclear Crosscurrents</w:t>
      </w:r>
    </w:p>
    <w:p w14:paraId="39B16A0B" w14:textId="77777777" w:rsidR="00D226C0" w:rsidRPr="00E75FE0" w:rsidRDefault="00D226C0" w:rsidP="00D226C0">
      <w:pPr>
        <w:rPr>
          <w:sz w:val="12"/>
          <w:szCs w:val="24"/>
        </w:rPr>
      </w:pPr>
      <w:r w:rsidRPr="00E75FE0">
        <w:rPr>
          <w:sz w:val="12"/>
          <w:szCs w:val="24"/>
        </w:rPr>
        <w:t xml:space="preserve">As established, the nuclear balance across East Asia becomes more fluid; Southeast Asia — in strategic effect, no longer remains peripheral. The 1995 Bangkok Treaty establishing the Southeast Asian </w:t>
      </w:r>
      <w:proofErr w:type="gramStart"/>
      <w:r w:rsidRPr="00E75FE0">
        <w:rPr>
          <w:sz w:val="12"/>
          <w:szCs w:val="24"/>
        </w:rPr>
        <w:t>Nuclear Weapon</w:t>
      </w:r>
      <w:proofErr w:type="gramEnd"/>
      <w:r w:rsidRPr="00E75FE0">
        <w:rPr>
          <w:sz w:val="12"/>
          <w:szCs w:val="24"/>
        </w:rPr>
        <w:t>-Free Zone was designed to insulate the Association of Southeast Asian Nations from major-power nuclear rivalry by prohibiting the development, possession, and deployment of nuclear weapons by member states. However, in the volatile environment today, the primary deadlock lies in Article 2 of the treaty’s protocol, which obliges nuclear-weapon states not to use or threaten to use nuclear weapons within a geographically expansive zone that spans Association of Southeast Asian Nations land, territorial waters, and exclusive economic zones across a vast maritime corridor between the Indian and Pacific Oceans. Nuclear-weapon states, as a result, have often hesitated to endorse these provisions, viewing requirements related to notification and transparency as constraints to their deterrence operations and naval flexibility, particularly as their ballistic missile submarines routinely transit or operate in Association of Southeast Asian Nations-exclusive economic zones. While the United Nations Convention on the Law of the Sea does permit nuclear-submarine transit under “innocent passage” — subject to conditions — and preserves freedom of navigation in exclusive economic zones, the Southeast Asian Nuclear Weapon-Free Zone overlays a broader political commitment for nuclear-weapon states whose deterrence postures rely on routine ballistic missile submarine patrols through these maritime corridors.</w:t>
      </w:r>
    </w:p>
    <w:p w14:paraId="663DF4DF" w14:textId="77777777" w:rsidR="00D226C0" w:rsidRPr="00E75FE0" w:rsidRDefault="00D226C0" w:rsidP="00D226C0">
      <w:pPr>
        <w:rPr>
          <w:sz w:val="12"/>
          <w:szCs w:val="24"/>
        </w:rPr>
      </w:pPr>
      <w:r w:rsidRPr="00E75FE0">
        <w:rPr>
          <w:sz w:val="12"/>
          <w:szCs w:val="24"/>
        </w:rPr>
        <w:t>Proximity Without Protection: At the Nuclear Margins of the U.S.–Chinese Rivalry</w:t>
      </w:r>
    </w:p>
    <w:p w14:paraId="71E7F6C9" w14:textId="77777777" w:rsidR="00D226C0" w:rsidRPr="00E75FE0" w:rsidRDefault="00D226C0" w:rsidP="00D226C0">
      <w:pPr>
        <w:rPr>
          <w:sz w:val="12"/>
          <w:szCs w:val="24"/>
        </w:rPr>
      </w:pPr>
      <w:r w:rsidRPr="00E75FE0">
        <w:rPr>
          <w:sz w:val="12"/>
          <w:szCs w:val="24"/>
        </w:rPr>
        <w:t xml:space="preserve">Geopolitical ambitions only compound these tensions further. Maritime disputes in the South China Sea — particularly involving the Philippines, Vietnam, Malaysia, Brunei, and overlapping Indonesian exclusive economic zone claims — blur the practical boundaries of the zone. Ongoing Code of Conduct negotiations, too, underscore that the precise spatial scope of the Southeast Asian </w:t>
      </w:r>
      <w:proofErr w:type="gramStart"/>
      <w:r w:rsidRPr="00E75FE0">
        <w:rPr>
          <w:sz w:val="12"/>
          <w:szCs w:val="24"/>
        </w:rPr>
        <w:t>Nuclear Weapons</w:t>
      </w:r>
      <w:proofErr w:type="gramEnd"/>
      <w:r w:rsidRPr="00E75FE0">
        <w:rPr>
          <w:sz w:val="12"/>
          <w:szCs w:val="24"/>
        </w:rPr>
        <w:t xml:space="preserve"> Free Zone remains politically contested.</w:t>
      </w:r>
    </w:p>
    <w:p w14:paraId="6AF36CCF" w14:textId="77777777" w:rsidR="00D226C0" w:rsidRPr="00E75FE0" w:rsidRDefault="00D226C0" w:rsidP="00D226C0">
      <w:pPr>
        <w:rPr>
          <w:sz w:val="12"/>
          <w:szCs w:val="24"/>
        </w:rPr>
      </w:pPr>
      <w:r w:rsidRPr="00E75FE0">
        <w:rPr>
          <w:sz w:val="12"/>
          <w:szCs w:val="24"/>
        </w:rPr>
        <w:t xml:space="preserve">Against this backdrop, China’s signaled willingness to sign the protocol has reportedly been conditioned on interpretive assurances under a memorandum of understanding that the treaty would not undermine its sovereignty claims. Such flexibility allows Beijing to portray itself as a responsible nuclear power while preserving latitude for its own ballistic missile submarine operations in contested waters. At the same time, China’s expanding arsenal and growing civil-nuclear outreach across Southeast Asia embed the </w:t>
      </w:r>
      <w:proofErr w:type="gramStart"/>
      <w:r w:rsidRPr="00E75FE0">
        <w:rPr>
          <w:sz w:val="12"/>
          <w:szCs w:val="24"/>
        </w:rPr>
        <w:t>Nuclear Weapon</w:t>
      </w:r>
      <w:proofErr w:type="gramEnd"/>
      <w:r w:rsidRPr="00E75FE0">
        <w:rPr>
          <w:sz w:val="12"/>
          <w:szCs w:val="24"/>
        </w:rPr>
        <w:t>-Free Zone within broader strategic competition with the United States, whose freedom of navigation operations challenge Beijing’s claims. The South China Sea has become a frontline of U.S.-Chinese rivalry, with freedom of navigation operations and expanding Chinese military control intensifying strategic friction. By projecting itself as the Association of Southeast Asian Nations’ leading patron, China can deepen political and economic ties that also allow its reinforcement of trade diplomacy, enable it to advance Belt and Road Initiative connectivity across mainland and maritime Southeast Asia, and strengthen its strategic position in the South China Sea.</w:t>
      </w:r>
    </w:p>
    <w:p w14:paraId="17A241B4" w14:textId="77777777" w:rsidR="00D226C0" w:rsidRPr="00E75FE0" w:rsidRDefault="00D226C0" w:rsidP="00D226C0">
      <w:pPr>
        <w:rPr>
          <w:sz w:val="12"/>
          <w:szCs w:val="24"/>
        </w:rPr>
      </w:pPr>
      <w:r w:rsidRPr="00E75FE0">
        <w:rPr>
          <w:sz w:val="12"/>
          <w:szCs w:val="24"/>
        </w:rPr>
        <w:t>Additionally, as tensions over Taiwan raise the prospect of major-power conflict — and potential nuclear escalation — Southeast Asian states face growing insecurity alongside a sense of shrinking strategic autonomy. In parallel, safety and transparency concerns remain acute, especially after the 2021 grounding of the USS Connecticut, which highlighted how little regional states are informed about nuclear risks in their own waters. Such opacity feeds broader unease about the long-term implications of nuclear-powered platforms operating in the region. While surveys show many Southeast Asians see the AUKUS security partnership as a counterbalance to China, a significant minority worry it could accelerate arms races and weaken non-proliferation norms.</w:t>
      </w:r>
    </w:p>
    <w:p w14:paraId="46BF5DA6" w14:textId="77777777" w:rsidR="00D226C0" w:rsidRPr="00E75FE0" w:rsidRDefault="00D226C0" w:rsidP="00D226C0">
      <w:pPr>
        <w:rPr>
          <w:sz w:val="12"/>
          <w:szCs w:val="24"/>
        </w:rPr>
      </w:pPr>
      <w:r w:rsidRPr="00E75FE0">
        <w:rPr>
          <w:sz w:val="12"/>
          <w:szCs w:val="24"/>
        </w:rPr>
        <w:t>The consequence is a region that must navigate nuclear-powered deployments not of its own making, amid transparency gaps and uneven political consent.</w:t>
      </w:r>
    </w:p>
    <w:p w14:paraId="3678792E" w14:textId="77777777" w:rsidR="00D226C0" w:rsidRPr="00E75FE0" w:rsidRDefault="00D226C0" w:rsidP="00D226C0">
      <w:pPr>
        <w:rPr>
          <w:sz w:val="12"/>
          <w:szCs w:val="24"/>
        </w:rPr>
      </w:pPr>
      <w:r w:rsidRPr="00E75FE0">
        <w:rPr>
          <w:sz w:val="12"/>
          <w:szCs w:val="24"/>
        </w:rPr>
        <w:t xml:space="preserve">Despite growing exposure to nuclear-adjacent dynamics from Northeast Asia and major powers, Southeast Asian states largely do not perceive an immediate or existential nuclear threat. The region’s nuclear weapon-free status, coupled with the fact that no proximate nuclear-armed adversary is directing coercive pressure toward Association of Southeast Asian Nations states themselves, means that most governments prioritize strategic visibility, energy security, and conventional deterrence rather than overt nuclear hedging. For instance, Indonesia, Vietnam, and the Philippines </w:t>
      </w:r>
      <w:proofErr w:type="gramStart"/>
      <w:r w:rsidRPr="00E75FE0">
        <w:rPr>
          <w:sz w:val="12"/>
          <w:szCs w:val="24"/>
        </w:rPr>
        <w:t>still continue</w:t>
      </w:r>
      <w:proofErr w:type="gramEnd"/>
      <w:r w:rsidRPr="00E75FE0">
        <w:rPr>
          <w:sz w:val="12"/>
          <w:szCs w:val="24"/>
        </w:rPr>
        <w:t xml:space="preserve"> to emphasize maritime capacity-building and diplomatic balancing as primary instruments of security.</w:t>
      </w:r>
    </w:p>
    <w:p w14:paraId="46CDA550" w14:textId="77777777" w:rsidR="00D226C0" w:rsidRPr="00E75FE0" w:rsidRDefault="00D226C0" w:rsidP="00D226C0">
      <w:pPr>
        <w:rPr>
          <w:sz w:val="12"/>
          <w:szCs w:val="24"/>
        </w:rPr>
      </w:pPr>
      <w:r w:rsidRPr="00E75FE0">
        <w:rPr>
          <w:sz w:val="12"/>
          <w:szCs w:val="24"/>
        </w:rPr>
        <w:t>Yet the absence of acute threat perception does not equate to insulation. Instead, nuclear risk in Southeast Asia emerges structurally: through proximity to third-party nuclear deployments, exposure to naval nuclear propulsion, expanding fuel-cycle capabilities in Northeast Asia, and the gradual normalization of nuclear latency among U.S. allies. In such contexts, proliferation risk remains less demand-driven than contingent, such that it may be kept on the horizon by the slow erosion of distance between compliance and capability, rather than by immediate intent.</w:t>
      </w:r>
    </w:p>
    <w:p w14:paraId="5A4BD277" w14:textId="77777777" w:rsidR="00D226C0" w:rsidRPr="00E75FE0" w:rsidRDefault="00D226C0" w:rsidP="00D226C0">
      <w:pPr>
        <w:rPr>
          <w:sz w:val="12"/>
          <w:szCs w:val="24"/>
        </w:rPr>
      </w:pPr>
      <w:r w:rsidRPr="00E75FE0">
        <w:rPr>
          <w:sz w:val="12"/>
          <w:szCs w:val="24"/>
        </w:rPr>
        <w:t>The Civil Nuclear Pivot</w:t>
      </w:r>
    </w:p>
    <w:p w14:paraId="29D6085B" w14:textId="77777777" w:rsidR="00D226C0" w:rsidRPr="00E75FE0" w:rsidRDefault="00D226C0" w:rsidP="00D226C0">
      <w:pPr>
        <w:rPr>
          <w:sz w:val="16"/>
          <w:szCs w:val="32"/>
        </w:rPr>
      </w:pPr>
      <w:r w:rsidRPr="00E75FE0">
        <w:rPr>
          <w:sz w:val="16"/>
          <w:szCs w:val="32"/>
        </w:rPr>
        <w:t xml:space="preserve">To add to this, several Southeast Asian states are also beginning to reassess their long-standing aversion to civilian nuclear power, </w:t>
      </w:r>
      <w:r w:rsidRPr="009D65AF">
        <w:rPr>
          <w:b/>
          <w:bCs/>
          <w:szCs w:val="32"/>
          <w:highlight w:val="green"/>
          <w:u w:val="single"/>
        </w:rPr>
        <w:t>against</w:t>
      </w:r>
      <w:r w:rsidRPr="00E75FE0">
        <w:rPr>
          <w:sz w:val="16"/>
          <w:szCs w:val="32"/>
        </w:rPr>
        <w:t xml:space="preserve"> </w:t>
      </w:r>
      <w:r w:rsidRPr="00FC1BE7">
        <w:rPr>
          <w:szCs w:val="32"/>
          <w:u w:val="single"/>
        </w:rPr>
        <w:t>the</w:t>
      </w:r>
      <w:r w:rsidRPr="00E75FE0">
        <w:rPr>
          <w:sz w:val="16"/>
          <w:szCs w:val="32"/>
        </w:rPr>
        <w:t xml:space="preserve"> </w:t>
      </w:r>
      <w:r w:rsidRPr="009D65AF">
        <w:rPr>
          <w:b/>
          <w:bCs/>
          <w:szCs w:val="32"/>
          <w:highlight w:val="green"/>
          <w:u w:val="single"/>
        </w:rPr>
        <w:t>backdrop</w:t>
      </w:r>
      <w:r w:rsidRPr="00CA3297">
        <w:rPr>
          <w:b/>
          <w:bCs/>
          <w:sz w:val="16"/>
          <w:szCs w:val="32"/>
        </w:rPr>
        <w:t xml:space="preserve"> </w:t>
      </w:r>
      <w:r w:rsidRPr="009D65AF">
        <w:rPr>
          <w:b/>
          <w:bCs/>
          <w:szCs w:val="32"/>
          <w:highlight w:val="green"/>
          <w:u w:val="single"/>
        </w:rPr>
        <w:t>of</w:t>
      </w:r>
      <w:r w:rsidRPr="00FC1BE7">
        <w:rPr>
          <w:szCs w:val="32"/>
          <w:u w:val="single"/>
        </w:rPr>
        <w:t xml:space="preserve"> </w:t>
      </w:r>
      <w:r w:rsidRPr="009D65AF">
        <w:rPr>
          <w:b/>
          <w:bCs/>
          <w:szCs w:val="32"/>
          <w:highlight w:val="green"/>
          <w:u w:val="single"/>
        </w:rPr>
        <w:t>mounting</w:t>
      </w:r>
      <w:r w:rsidRPr="00FC1BE7">
        <w:rPr>
          <w:szCs w:val="32"/>
          <w:u w:val="single"/>
        </w:rPr>
        <w:t xml:space="preserve"> </w:t>
      </w:r>
      <w:r w:rsidRPr="009D65AF">
        <w:rPr>
          <w:b/>
          <w:bCs/>
          <w:szCs w:val="32"/>
          <w:highlight w:val="green"/>
          <w:u w:val="single"/>
        </w:rPr>
        <w:t>energy insecurity</w:t>
      </w:r>
      <w:r w:rsidRPr="009D65AF">
        <w:rPr>
          <w:b/>
          <w:bCs/>
          <w:sz w:val="16"/>
          <w:szCs w:val="32"/>
          <w:highlight w:val="green"/>
        </w:rPr>
        <w:t xml:space="preserve"> </w:t>
      </w:r>
      <w:r w:rsidRPr="009D65AF">
        <w:rPr>
          <w:b/>
          <w:bCs/>
          <w:szCs w:val="32"/>
          <w:highlight w:val="green"/>
          <w:u w:val="single"/>
        </w:rPr>
        <w:t>concerns</w:t>
      </w:r>
      <w:r w:rsidRPr="00E75FE0">
        <w:rPr>
          <w:sz w:val="16"/>
          <w:szCs w:val="32"/>
        </w:rPr>
        <w:t xml:space="preserve">, climate change commitments, and rising fossil fuel prices. This shift reflects </w:t>
      </w:r>
      <w:r w:rsidRPr="009D65AF">
        <w:rPr>
          <w:b/>
          <w:bCs/>
          <w:szCs w:val="32"/>
          <w:highlight w:val="green"/>
          <w:u w:val="single"/>
        </w:rPr>
        <w:t>changing</w:t>
      </w:r>
      <w:r w:rsidRPr="00E75FE0">
        <w:rPr>
          <w:sz w:val="16"/>
          <w:szCs w:val="32"/>
        </w:rPr>
        <w:t xml:space="preserve"> </w:t>
      </w:r>
      <w:r w:rsidRPr="009D65AF">
        <w:rPr>
          <w:b/>
          <w:bCs/>
          <w:szCs w:val="32"/>
          <w:highlight w:val="green"/>
          <w:u w:val="single"/>
        </w:rPr>
        <w:t>energy</w:t>
      </w:r>
      <w:r w:rsidRPr="00FC1BE7">
        <w:rPr>
          <w:szCs w:val="32"/>
          <w:u w:val="single"/>
        </w:rPr>
        <w:t xml:space="preserve"> </w:t>
      </w:r>
      <w:r w:rsidRPr="009D65AF">
        <w:rPr>
          <w:b/>
          <w:bCs/>
          <w:szCs w:val="32"/>
          <w:highlight w:val="green"/>
          <w:u w:val="single"/>
        </w:rPr>
        <w:t>demands</w:t>
      </w:r>
      <w:r w:rsidRPr="00E75FE0">
        <w:rPr>
          <w:sz w:val="16"/>
          <w:szCs w:val="32"/>
        </w:rPr>
        <w:t xml:space="preserve">, decarbonization pressures, and the diffusion of civil nuclear technology. In part, this is also </w:t>
      </w:r>
      <w:r w:rsidRPr="00FC1BE7">
        <w:rPr>
          <w:szCs w:val="32"/>
          <w:u w:val="single"/>
        </w:rPr>
        <w:t>driven</w:t>
      </w:r>
      <w:r w:rsidRPr="00E75FE0">
        <w:rPr>
          <w:sz w:val="16"/>
          <w:szCs w:val="32"/>
        </w:rPr>
        <w:t xml:space="preserve"> </w:t>
      </w:r>
      <w:r w:rsidRPr="00FC1BE7">
        <w:rPr>
          <w:szCs w:val="32"/>
          <w:u w:val="single"/>
        </w:rPr>
        <w:t>by</w:t>
      </w:r>
      <w:r w:rsidRPr="00E75FE0">
        <w:rPr>
          <w:sz w:val="16"/>
          <w:szCs w:val="32"/>
        </w:rPr>
        <w:t xml:space="preserve"> </w:t>
      </w:r>
      <w:r w:rsidRPr="00FC1BE7">
        <w:rPr>
          <w:szCs w:val="32"/>
          <w:u w:val="single"/>
        </w:rPr>
        <w:t>advances</w:t>
      </w:r>
      <w:r w:rsidRPr="00E75FE0">
        <w:rPr>
          <w:sz w:val="16"/>
          <w:szCs w:val="32"/>
        </w:rPr>
        <w:t xml:space="preserve">, particularly </w:t>
      </w:r>
      <w:r w:rsidRPr="00FC1BE7">
        <w:rPr>
          <w:szCs w:val="32"/>
          <w:u w:val="single"/>
        </w:rPr>
        <w:t>in</w:t>
      </w:r>
      <w:r w:rsidRPr="00E75FE0">
        <w:rPr>
          <w:sz w:val="16"/>
          <w:szCs w:val="32"/>
        </w:rPr>
        <w:t xml:space="preserve"> </w:t>
      </w:r>
      <w:r w:rsidRPr="00FC1BE7">
        <w:rPr>
          <w:szCs w:val="32"/>
          <w:u w:val="single"/>
        </w:rPr>
        <w:t>small modular reactors</w:t>
      </w:r>
      <w:r w:rsidRPr="00E75FE0">
        <w:rPr>
          <w:sz w:val="16"/>
          <w:szCs w:val="32"/>
        </w:rPr>
        <w:t xml:space="preserve">, that have </w:t>
      </w:r>
      <w:r w:rsidRPr="009D65AF">
        <w:rPr>
          <w:szCs w:val="32"/>
          <w:highlight w:val="green"/>
          <w:u w:val="single"/>
        </w:rPr>
        <w:t>lowered</w:t>
      </w:r>
      <w:r w:rsidRPr="00E75FE0">
        <w:rPr>
          <w:sz w:val="16"/>
          <w:szCs w:val="32"/>
        </w:rPr>
        <w:t xml:space="preserve"> </w:t>
      </w:r>
      <w:r w:rsidRPr="00FC1BE7">
        <w:rPr>
          <w:szCs w:val="32"/>
          <w:u w:val="single"/>
        </w:rPr>
        <w:t>political</w:t>
      </w:r>
      <w:r w:rsidRPr="00E75FE0">
        <w:rPr>
          <w:sz w:val="16"/>
          <w:szCs w:val="32"/>
        </w:rPr>
        <w:t xml:space="preserve"> </w:t>
      </w:r>
      <w:r w:rsidRPr="009D65AF">
        <w:rPr>
          <w:szCs w:val="32"/>
          <w:highlight w:val="green"/>
          <w:u w:val="single"/>
        </w:rPr>
        <w:t>barriers</w:t>
      </w:r>
      <w:r w:rsidRPr="00E75FE0">
        <w:rPr>
          <w:sz w:val="16"/>
          <w:szCs w:val="32"/>
        </w:rPr>
        <w:t xml:space="preserve"> by </w:t>
      </w:r>
      <w:r w:rsidRPr="009D65AF">
        <w:rPr>
          <w:szCs w:val="32"/>
          <w:highlight w:val="green"/>
          <w:u w:val="single"/>
        </w:rPr>
        <w:t>promising</w:t>
      </w:r>
      <w:r w:rsidRPr="00E75FE0">
        <w:rPr>
          <w:sz w:val="16"/>
          <w:szCs w:val="32"/>
        </w:rPr>
        <w:t xml:space="preserve"> enhanced </w:t>
      </w:r>
      <w:r w:rsidRPr="009D65AF">
        <w:rPr>
          <w:szCs w:val="32"/>
          <w:highlight w:val="green"/>
          <w:u w:val="single"/>
        </w:rPr>
        <w:t>safety</w:t>
      </w:r>
      <w:r w:rsidRPr="00E75FE0">
        <w:rPr>
          <w:sz w:val="16"/>
          <w:szCs w:val="32"/>
        </w:rPr>
        <w:t xml:space="preserve">, </w:t>
      </w:r>
      <w:r w:rsidRPr="009D65AF">
        <w:rPr>
          <w:szCs w:val="32"/>
          <w:highlight w:val="green"/>
          <w:u w:val="single"/>
        </w:rPr>
        <w:t>flexibility</w:t>
      </w:r>
      <w:r w:rsidRPr="00E75FE0">
        <w:rPr>
          <w:sz w:val="16"/>
          <w:szCs w:val="32"/>
        </w:rPr>
        <w:t xml:space="preserve">, and </w:t>
      </w:r>
      <w:r w:rsidRPr="00FC1BE7">
        <w:rPr>
          <w:szCs w:val="32"/>
          <w:u w:val="single"/>
        </w:rPr>
        <w:t>reduced</w:t>
      </w:r>
      <w:r w:rsidRPr="00E75FE0">
        <w:rPr>
          <w:sz w:val="16"/>
          <w:szCs w:val="32"/>
        </w:rPr>
        <w:t xml:space="preserve"> upfront </w:t>
      </w:r>
      <w:r w:rsidRPr="00FC1BE7">
        <w:rPr>
          <w:szCs w:val="32"/>
          <w:u w:val="single"/>
        </w:rPr>
        <w:t>costs</w:t>
      </w:r>
      <w:r w:rsidRPr="00E75FE0">
        <w:rPr>
          <w:sz w:val="16"/>
          <w:szCs w:val="32"/>
        </w:rPr>
        <w:t>. Although no Southeast Asian state currently operates a nuclear power plant, five countries — Indonesia, Malaysia, the Philippines, Thailand, and Vietnam — which together account for nearly 90 percent of regional energy demand, have incorporated nuclear power into their long-term national planning. Following these developments, nuclear energy is likely to become operational in parts of Southeast Asia within the next decade.</w:t>
      </w:r>
    </w:p>
    <w:p w14:paraId="130B5ED5" w14:textId="77777777" w:rsidR="00D226C0" w:rsidRPr="00E75FE0" w:rsidRDefault="00D226C0" w:rsidP="00D226C0">
      <w:pPr>
        <w:rPr>
          <w:sz w:val="12"/>
          <w:szCs w:val="24"/>
        </w:rPr>
      </w:pPr>
      <w:r w:rsidRPr="00E75FE0">
        <w:rPr>
          <w:sz w:val="12"/>
          <w:szCs w:val="24"/>
        </w:rPr>
        <w:t xml:space="preserve">However, as interest grows, robust safeguards will be essential to prevent diversion of nuclear materials for non-peaceful purposes. While International Atomic Energy Agency safeguards are designed to verify that nuclear material is not misused, particularly through oversight of enrichment and reprocessing, emerging reactor technologies tend to introduce new verification challenges. Some advanced designs involve </w:t>
      </w:r>
      <w:proofErr w:type="gramStart"/>
      <w:r w:rsidRPr="00E75FE0">
        <w:rPr>
          <w:sz w:val="12"/>
          <w:szCs w:val="24"/>
        </w:rPr>
        <w:t>continuous or</w:t>
      </w:r>
      <w:proofErr w:type="gramEnd"/>
      <w:r w:rsidRPr="00E75FE0">
        <w:rPr>
          <w:sz w:val="12"/>
          <w:szCs w:val="24"/>
        </w:rPr>
        <w:t xml:space="preserve"> online fuel loading, complicating accurate accounting of nuclear inventories. Safeguard frameworks will therefore need adaptation before such technologies are deployed in the region — and globally.</w:t>
      </w:r>
    </w:p>
    <w:p w14:paraId="3641C7B4" w14:textId="77777777" w:rsidR="00D226C0" w:rsidRPr="00E75FE0" w:rsidRDefault="00D226C0" w:rsidP="00D226C0">
      <w:pPr>
        <w:rPr>
          <w:sz w:val="16"/>
          <w:szCs w:val="32"/>
        </w:rPr>
      </w:pPr>
      <w:r w:rsidRPr="00E75FE0">
        <w:rPr>
          <w:sz w:val="16"/>
          <w:szCs w:val="32"/>
        </w:rPr>
        <w:t xml:space="preserve">Nuclear energy programs require independent regulators, trained personnel, waste management systems, and secure long-term fuel supply arrangements — things that most states in the region have limited experience with. This gap creates several risks. Weak governance heightens the probability of safety incidents, corruption, or regulatory capture, undermining public trust and international confidence. Further, dependence on foreign suppliers for fuel, technology, and waste management may introduce new strategic dependencies, </w:t>
      </w:r>
      <w:r w:rsidRPr="009D65AF">
        <w:rPr>
          <w:b/>
          <w:bCs/>
          <w:szCs w:val="32"/>
          <w:highlight w:val="green"/>
          <w:u w:val="single"/>
        </w:rPr>
        <w:t>entangling</w:t>
      </w:r>
      <w:r w:rsidRPr="00E75FE0">
        <w:rPr>
          <w:sz w:val="16"/>
          <w:szCs w:val="32"/>
        </w:rPr>
        <w:t xml:space="preserve"> </w:t>
      </w:r>
      <w:r w:rsidRPr="009D65AF">
        <w:rPr>
          <w:b/>
          <w:bCs/>
          <w:szCs w:val="32"/>
          <w:highlight w:val="green"/>
          <w:u w:val="single"/>
        </w:rPr>
        <w:t>energy</w:t>
      </w:r>
      <w:r w:rsidRPr="00CA3297">
        <w:rPr>
          <w:b/>
          <w:bCs/>
          <w:sz w:val="16"/>
          <w:szCs w:val="32"/>
        </w:rPr>
        <w:t xml:space="preserve"> </w:t>
      </w:r>
      <w:r w:rsidRPr="00CA3297">
        <w:rPr>
          <w:b/>
          <w:bCs/>
          <w:szCs w:val="32"/>
          <w:u w:val="single"/>
        </w:rPr>
        <w:t>policy</w:t>
      </w:r>
      <w:r w:rsidRPr="00E75FE0">
        <w:rPr>
          <w:sz w:val="16"/>
          <w:szCs w:val="32"/>
        </w:rPr>
        <w:t xml:space="preserve"> </w:t>
      </w:r>
      <w:r w:rsidRPr="009D65AF">
        <w:rPr>
          <w:b/>
          <w:bCs/>
          <w:szCs w:val="32"/>
          <w:highlight w:val="green"/>
          <w:u w:val="single"/>
        </w:rPr>
        <w:t>with</w:t>
      </w:r>
      <w:r w:rsidRPr="00461EE1">
        <w:rPr>
          <w:szCs w:val="32"/>
          <w:u w:val="single"/>
        </w:rPr>
        <w:t xml:space="preserve"> </w:t>
      </w:r>
      <w:r w:rsidRPr="009D65AF">
        <w:rPr>
          <w:b/>
          <w:bCs/>
          <w:szCs w:val="32"/>
          <w:highlight w:val="green"/>
          <w:u w:val="single"/>
        </w:rPr>
        <w:t>geopolitical</w:t>
      </w:r>
      <w:r w:rsidRPr="00461EE1">
        <w:rPr>
          <w:szCs w:val="32"/>
          <w:u w:val="single"/>
        </w:rPr>
        <w:t xml:space="preserve"> </w:t>
      </w:r>
      <w:r w:rsidRPr="009D65AF">
        <w:rPr>
          <w:b/>
          <w:bCs/>
          <w:szCs w:val="32"/>
          <w:highlight w:val="green"/>
          <w:u w:val="single"/>
        </w:rPr>
        <w:t>alignments</w:t>
      </w:r>
      <w:r w:rsidRPr="00E75FE0">
        <w:rPr>
          <w:sz w:val="16"/>
          <w:szCs w:val="32"/>
        </w:rPr>
        <w:t xml:space="preserve">. Over time, </w:t>
      </w:r>
      <w:r w:rsidRPr="009D65AF">
        <w:rPr>
          <w:b/>
          <w:bCs/>
          <w:szCs w:val="32"/>
          <w:highlight w:val="green"/>
          <w:u w:val="single"/>
        </w:rPr>
        <w:t>expanded</w:t>
      </w:r>
      <w:r w:rsidRPr="00E75FE0">
        <w:rPr>
          <w:sz w:val="16"/>
          <w:szCs w:val="32"/>
        </w:rPr>
        <w:t xml:space="preserve"> </w:t>
      </w:r>
      <w:r w:rsidRPr="009D65AF">
        <w:rPr>
          <w:b/>
          <w:bCs/>
          <w:szCs w:val="32"/>
          <w:highlight w:val="green"/>
          <w:u w:val="single"/>
        </w:rPr>
        <w:t>nuclear</w:t>
      </w:r>
      <w:r w:rsidRPr="00CA3297">
        <w:rPr>
          <w:b/>
          <w:bCs/>
          <w:szCs w:val="32"/>
          <w:u w:val="single"/>
        </w:rPr>
        <w:t xml:space="preserve"> </w:t>
      </w:r>
      <w:r w:rsidRPr="009D65AF">
        <w:rPr>
          <w:b/>
          <w:bCs/>
          <w:szCs w:val="32"/>
          <w:highlight w:val="green"/>
          <w:u w:val="single"/>
        </w:rPr>
        <w:t>infrastructure</w:t>
      </w:r>
      <w:r w:rsidRPr="00E75FE0">
        <w:rPr>
          <w:sz w:val="16"/>
          <w:szCs w:val="32"/>
        </w:rPr>
        <w:t xml:space="preserve"> </w:t>
      </w:r>
      <w:r w:rsidRPr="00461EE1">
        <w:rPr>
          <w:szCs w:val="32"/>
          <w:u w:val="single"/>
        </w:rPr>
        <w:t>could</w:t>
      </w:r>
      <w:r w:rsidRPr="00E75FE0">
        <w:rPr>
          <w:sz w:val="16"/>
          <w:szCs w:val="32"/>
        </w:rPr>
        <w:t xml:space="preserve"> also </w:t>
      </w:r>
      <w:r w:rsidRPr="009D65AF">
        <w:rPr>
          <w:b/>
          <w:bCs/>
          <w:szCs w:val="32"/>
          <w:highlight w:val="green"/>
          <w:u w:val="single"/>
        </w:rPr>
        <w:t>lower</w:t>
      </w:r>
      <w:r w:rsidRPr="00E75FE0">
        <w:rPr>
          <w:sz w:val="16"/>
          <w:szCs w:val="32"/>
        </w:rPr>
        <w:t xml:space="preserve"> </w:t>
      </w:r>
      <w:r w:rsidRPr="00461EE1">
        <w:rPr>
          <w:szCs w:val="32"/>
          <w:u w:val="single"/>
        </w:rPr>
        <w:t>technical</w:t>
      </w:r>
      <w:r w:rsidRPr="00E75FE0">
        <w:rPr>
          <w:sz w:val="16"/>
          <w:szCs w:val="32"/>
        </w:rPr>
        <w:t xml:space="preserve"> </w:t>
      </w:r>
      <w:r w:rsidRPr="009D65AF">
        <w:rPr>
          <w:b/>
          <w:bCs/>
          <w:szCs w:val="32"/>
          <w:highlight w:val="green"/>
          <w:u w:val="single"/>
        </w:rPr>
        <w:t>barriers</w:t>
      </w:r>
      <w:r w:rsidRPr="00E75FE0">
        <w:rPr>
          <w:sz w:val="16"/>
          <w:szCs w:val="32"/>
        </w:rPr>
        <w:t xml:space="preserve"> </w:t>
      </w:r>
      <w:r w:rsidRPr="009D65AF">
        <w:rPr>
          <w:b/>
          <w:bCs/>
          <w:szCs w:val="32"/>
          <w:highlight w:val="green"/>
          <w:u w:val="single"/>
        </w:rPr>
        <w:t>to nuclear hedging</w:t>
      </w:r>
      <w:r w:rsidRPr="00E75FE0">
        <w:rPr>
          <w:sz w:val="16"/>
          <w:szCs w:val="32"/>
        </w:rPr>
        <w:t>, should regional security conditions deteriorate further.</w:t>
      </w:r>
    </w:p>
    <w:p w14:paraId="14971252" w14:textId="77777777" w:rsidR="00D226C0" w:rsidRDefault="00D226C0" w:rsidP="00D226C0">
      <w:pPr>
        <w:rPr>
          <w:szCs w:val="32"/>
        </w:rPr>
      </w:pPr>
    </w:p>
    <w:p w14:paraId="02A683AC" w14:textId="77777777" w:rsidR="00D226C0" w:rsidRDefault="00D226C0" w:rsidP="00D226C0">
      <w:pPr>
        <w:pStyle w:val="Heading4"/>
      </w:pPr>
      <w:proofErr w:type="gramStart"/>
      <w:r>
        <w:t>And,</w:t>
      </w:r>
      <w:proofErr w:type="gramEnd"/>
      <w:r>
        <w:t xml:space="preserve"> robust LNG capacity is Europe’s last hope for securing energy before the winter. </w:t>
      </w:r>
    </w:p>
    <w:p w14:paraId="49161395" w14:textId="77777777" w:rsidR="00D226C0" w:rsidRPr="00AC5939" w:rsidRDefault="00D226C0" w:rsidP="00D226C0">
      <w:proofErr w:type="spellStart"/>
      <w:r w:rsidRPr="00AC5939">
        <w:rPr>
          <w:rStyle w:val="Style13ptBold"/>
        </w:rPr>
        <w:t>Basquel</w:t>
      </w:r>
      <w:proofErr w:type="spellEnd"/>
      <w:r w:rsidRPr="00AC5939">
        <w:rPr>
          <w:rStyle w:val="Style13ptBold"/>
        </w:rPr>
        <w:t xml:space="preserve"> 3-17</w:t>
      </w:r>
      <w:r>
        <w:t xml:space="preserve"> (</w:t>
      </w:r>
      <w:r w:rsidRPr="00AC5939">
        <w:t>, L. (2026) How the Iran war could trigger a European energy crisis. https://www.atlanticcouncil.org/dispatches/how-the-iran-war-could-trigger-a-european-energy-crisis/. Program Assistant for European Energy Security at the Atlantic Council’s Global Energy Center, MSc in Economics from Trinity College Dublin</w:t>
      </w:r>
      <w:r>
        <w:t>. [UTD])</w:t>
      </w:r>
    </w:p>
    <w:p w14:paraId="6EFA1A83" w14:textId="77777777" w:rsidR="00D226C0" w:rsidRPr="00C37B83" w:rsidRDefault="00D226C0" w:rsidP="00D226C0">
      <w:pPr>
        <w:rPr>
          <w:u w:val="single"/>
        </w:rPr>
      </w:pPr>
      <w:r w:rsidRPr="0035196A">
        <w:rPr>
          <w:u w:val="single"/>
        </w:rPr>
        <w:t>While</w:t>
      </w:r>
      <w:r w:rsidRPr="00E63E89">
        <w:rPr>
          <w:sz w:val="16"/>
        </w:rPr>
        <w:t xml:space="preserve"> the effective </w:t>
      </w:r>
      <w:r w:rsidRPr="00B47183">
        <w:rPr>
          <w:b/>
          <w:bCs/>
          <w:highlight w:val="green"/>
          <w:u w:val="single"/>
        </w:rPr>
        <w:t>closure</w:t>
      </w:r>
      <w:r w:rsidRPr="0035196A">
        <w:rPr>
          <w:u w:val="single"/>
        </w:rPr>
        <w:t xml:space="preserve"> </w:t>
      </w:r>
      <w:r w:rsidRPr="00B47183">
        <w:rPr>
          <w:b/>
          <w:bCs/>
          <w:highlight w:val="green"/>
          <w:u w:val="single"/>
        </w:rPr>
        <w:t>of</w:t>
      </w:r>
      <w:r w:rsidRPr="00B47183">
        <w:rPr>
          <w:b/>
          <w:bCs/>
          <w:u w:val="single"/>
        </w:rPr>
        <w:t xml:space="preserve"> </w:t>
      </w:r>
      <w:r w:rsidRPr="00B47183">
        <w:rPr>
          <w:b/>
          <w:bCs/>
          <w:highlight w:val="green"/>
          <w:u w:val="single"/>
        </w:rPr>
        <w:t>the</w:t>
      </w:r>
      <w:r w:rsidRPr="00B47183">
        <w:rPr>
          <w:b/>
          <w:bCs/>
          <w:u w:val="single"/>
        </w:rPr>
        <w:t xml:space="preserve"> </w:t>
      </w:r>
      <w:r w:rsidRPr="00B47183">
        <w:rPr>
          <w:b/>
          <w:bCs/>
          <w:highlight w:val="green"/>
          <w:u w:val="single"/>
        </w:rPr>
        <w:t>strait</w:t>
      </w:r>
      <w:r w:rsidRPr="00E63E89">
        <w:rPr>
          <w:sz w:val="16"/>
        </w:rPr>
        <w:t xml:space="preserve"> has </w:t>
      </w:r>
      <w:r w:rsidRPr="00750C26">
        <w:rPr>
          <w:b/>
          <w:bCs/>
          <w:u w:val="single"/>
        </w:rPr>
        <w:t>sent</w:t>
      </w:r>
      <w:r w:rsidRPr="00E63E89">
        <w:rPr>
          <w:sz w:val="16"/>
        </w:rPr>
        <w:t xml:space="preserve"> </w:t>
      </w:r>
      <w:r w:rsidRPr="00750C26">
        <w:rPr>
          <w:b/>
          <w:bCs/>
          <w:u w:val="single"/>
        </w:rPr>
        <w:t>shockwaves</w:t>
      </w:r>
      <w:r w:rsidRPr="00E63E89">
        <w:rPr>
          <w:sz w:val="16"/>
        </w:rPr>
        <w:t xml:space="preserve"> </w:t>
      </w:r>
      <w:r w:rsidRPr="0035196A">
        <w:rPr>
          <w:u w:val="single"/>
        </w:rPr>
        <w:t>through</w:t>
      </w:r>
      <w:r w:rsidRPr="00E63E89">
        <w:rPr>
          <w:sz w:val="16"/>
        </w:rPr>
        <w:t xml:space="preserve"> global </w:t>
      </w:r>
      <w:r w:rsidRPr="0035196A">
        <w:rPr>
          <w:u w:val="single"/>
        </w:rPr>
        <w:t>oil</w:t>
      </w:r>
      <w:r w:rsidRPr="00E63E89">
        <w:rPr>
          <w:sz w:val="16"/>
        </w:rPr>
        <w:t xml:space="preserve"> </w:t>
      </w:r>
      <w:r w:rsidRPr="0035196A">
        <w:rPr>
          <w:u w:val="single"/>
        </w:rPr>
        <w:t>markets</w:t>
      </w:r>
      <w:r w:rsidRPr="00E63E89">
        <w:rPr>
          <w:sz w:val="16"/>
        </w:rPr>
        <w:t xml:space="preserve">, </w:t>
      </w:r>
      <w:r w:rsidRPr="00B47183">
        <w:rPr>
          <w:b/>
          <w:bCs/>
          <w:u w:val="single"/>
        </w:rPr>
        <w:t>Europe’s</w:t>
      </w:r>
      <w:r w:rsidRPr="00E63E89">
        <w:rPr>
          <w:sz w:val="16"/>
        </w:rPr>
        <w:t xml:space="preserve"> </w:t>
      </w:r>
      <w:r w:rsidRPr="00750C26">
        <w:rPr>
          <w:b/>
          <w:bCs/>
          <w:u w:val="single"/>
        </w:rPr>
        <w:t>immediate</w:t>
      </w:r>
      <w:r w:rsidRPr="00E63E89">
        <w:rPr>
          <w:sz w:val="16"/>
        </w:rPr>
        <w:t xml:space="preserve"> </w:t>
      </w:r>
      <w:r w:rsidRPr="00B47183">
        <w:rPr>
          <w:b/>
          <w:bCs/>
          <w:u w:val="single"/>
        </w:rPr>
        <w:t>vulnerability</w:t>
      </w:r>
      <w:r w:rsidRPr="00E63E89">
        <w:rPr>
          <w:sz w:val="16"/>
        </w:rPr>
        <w:t xml:space="preserve"> </w:t>
      </w:r>
      <w:r w:rsidRPr="00B47183">
        <w:rPr>
          <w:b/>
          <w:bCs/>
          <w:u w:val="single"/>
        </w:rPr>
        <w:t>lies</w:t>
      </w:r>
      <w:r w:rsidRPr="00E63E89">
        <w:rPr>
          <w:sz w:val="16"/>
        </w:rPr>
        <w:t xml:space="preserve"> </w:t>
      </w:r>
      <w:r w:rsidRPr="0035196A">
        <w:rPr>
          <w:u w:val="single"/>
        </w:rPr>
        <w:t>elsewhere</w:t>
      </w:r>
      <w:r w:rsidRPr="00E63E89">
        <w:rPr>
          <w:sz w:val="16"/>
        </w:rPr>
        <w:t>: liquefied natural gas (</w:t>
      </w:r>
      <w:r w:rsidRPr="00750C26">
        <w:rPr>
          <w:b/>
          <w:bCs/>
          <w:u w:val="single"/>
        </w:rPr>
        <w:t>LNG</w:t>
      </w:r>
      <w:r w:rsidRPr="00E63E89">
        <w:rPr>
          <w:sz w:val="16"/>
        </w:rPr>
        <w:t xml:space="preserve">). Approximately </w:t>
      </w:r>
      <w:r w:rsidRPr="00B47183">
        <w:rPr>
          <w:b/>
          <w:bCs/>
          <w:u w:val="single"/>
        </w:rPr>
        <w:t>20</w:t>
      </w:r>
      <w:r w:rsidRPr="00E63E89">
        <w:rPr>
          <w:sz w:val="16"/>
        </w:rPr>
        <w:t xml:space="preserve"> </w:t>
      </w:r>
      <w:r w:rsidRPr="00B47183">
        <w:rPr>
          <w:b/>
          <w:bCs/>
          <w:u w:val="single"/>
        </w:rPr>
        <w:t>percent</w:t>
      </w:r>
      <w:r w:rsidRPr="00E63E89">
        <w:rPr>
          <w:sz w:val="16"/>
        </w:rPr>
        <w:t xml:space="preserve"> </w:t>
      </w:r>
      <w:r w:rsidRPr="00C37B83">
        <w:rPr>
          <w:u w:val="single"/>
        </w:rPr>
        <w:t xml:space="preserve">of global </w:t>
      </w:r>
      <w:r w:rsidRPr="00750C26">
        <w:rPr>
          <w:b/>
          <w:bCs/>
          <w:u w:val="single"/>
        </w:rPr>
        <w:t>LNG</w:t>
      </w:r>
      <w:r w:rsidRPr="00E63E89">
        <w:rPr>
          <w:sz w:val="16"/>
        </w:rPr>
        <w:t xml:space="preserve"> </w:t>
      </w:r>
      <w:r w:rsidRPr="00C37B83">
        <w:rPr>
          <w:u w:val="single"/>
        </w:rPr>
        <w:t>trade</w:t>
      </w:r>
      <w:r w:rsidRPr="00E63E89">
        <w:rPr>
          <w:sz w:val="16"/>
        </w:rPr>
        <w:t xml:space="preserve"> </w:t>
      </w:r>
      <w:r w:rsidRPr="00750C26">
        <w:rPr>
          <w:b/>
          <w:bCs/>
          <w:u w:val="single"/>
        </w:rPr>
        <w:t>passed</w:t>
      </w:r>
      <w:r w:rsidRPr="00E63E89">
        <w:rPr>
          <w:sz w:val="16"/>
        </w:rPr>
        <w:t xml:space="preserve"> </w:t>
      </w:r>
      <w:r w:rsidRPr="00750C26">
        <w:rPr>
          <w:b/>
          <w:bCs/>
          <w:u w:val="single"/>
        </w:rPr>
        <w:t>through</w:t>
      </w:r>
      <w:r w:rsidRPr="00E63E89">
        <w:rPr>
          <w:sz w:val="16"/>
        </w:rPr>
        <w:t xml:space="preserve"> </w:t>
      </w:r>
      <w:r w:rsidRPr="00C37B83">
        <w:rPr>
          <w:u w:val="single"/>
        </w:rPr>
        <w:t xml:space="preserve">the </w:t>
      </w:r>
      <w:r w:rsidRPr="00750C26">
        <w:rPr>
          <w:b/>
          <w:bCs/>
          <w:u w:val="single"/>
        </w:rPr>
        <w:t>strait</w:t>
      </w:r>
      <w:r w:rsidRPr="00E63E89">
        <w:rPr>
          <w:sz w:val="16"/>
        </w:rPr>
        <w:t xml:space="preserve"> before the current conflict, much of it </w:t>
      </w:r>
      <w:r w:rsidRPr="00C37B83">
        <w:rPr>
          <w:u w:val="single"/>
        </w:rPr>
        <w:t>originating</w:t>
      </w:r>
      <w:r w:rsidRPr="00E63E89">
        <w:rPr>
          <w:sz w:val="16"/>
        </w:rPr>
        <w:t xml:space="preserve"> </w:t>
      </w:r>
      <w:r w:rsidRPr="00C37B83">
        <w:rPr>
          <w:u w:val="single"/>
        </w:rPr>
        <w:t>in Qatar</w:t>
      </w:r>
      <w:r w:rsidRPr="00E63E89">
        <w:rPr>
          <w:sz w:val="16"/>
        </w:rPr>
        <w:t xml:space="preserve">, the </w:t>
      </w:r>
      <w:r w:rsidRPr="00C37B83">
        <w:rPr>
          <w:u w:val="single"/>
        </w:rPr>
        <w:t>world’s second-largest LNG exporter</w:t>
      </w:r>
      <w:r w:rsidRPr="00E63E89">
        <w:rPr>
          <w:sz w:val="16"/>
        </w:rPr>
        <w:t xml:space="preserve">. </w:t>
      </w:r>
      <w:r w:rsidRPr="00C37B83">
        <w:rPr>
          <w:u w:val="single"/>
        </w:rPr>
        <w:t xml:space="preserve">There is </w:t>
      </w:r>
      <w:r w:rsidRPr="00750C26">
        <w:rPr>
          <w:b/>
          <w:bCs/>
          <w:u w:val="single"/>
        </w:rPr>
        <w:t>no viable</w:t>
      </w:r>
      <w:r w:rsidRPr="00C37B83">
        <w:rPr>
          <w:u w:val="single"/>
        </w:rPr>
        <w:t xml:space="preserve"> </w:t>
      </w:r>
      <w:r w:rsidRPr="00750C26">
        <w:rPr>
          <w:b/>
          <w:bCs/>
          <w:u w:val="single"/>
        </w:rPr>
        <w:t>alternative</w:t>
      </w:r>
      <w:r w:rsidRPr="00C37B83">
        <w:rPr>
          <w:u w:val="single"/>
        </w:rPr>
        <w:t xml:space="preserve"> export route for this LNG.</w:t>
      </w:r>
    </w:p>
    <w:p w14:paraId="0BD80D34" w14:textId="77777777" w:rsidR="00D226C0" w:rsidRPr="00750C26" w:rsidRDefault="00D226C0" w:rsidP="00D226C0">
      <w:pPr>
        <w:rPr>
          <w:b/>
          <w:bCs/>
          <w:sz w:val="16"/>
        </w:rPr>
      </w:pPr>
      <w:r w:rsidRPr="008E2879">
        <w:rPr>
          <w:u w:val="single"/>
        </w:rPr>
        <w:t>For Europe</w:t>
      </w:r>
      <w:r w:rsidRPr="00E63E89">
        <w:rPr>
          <w:sz w:val="16"/>
        </w:rPr>
        <w:t xml:space="preserve">, </w:t>
      </w:r>
      <w:r w:rsidRPr="008E2879">
        <w:rPr>
          <w:u w:val="single"/>
        </w:rPr>
        <w:t>the</w:t>
      </w:r>
      <w:r w:rsidRPr="00E63E89">
        <w:rPr>
          <w:sz w:val="16"/>
        </w:rPr>
        <w:t xml:space="preserve"> </w:t>
      </w:r>
      <w:r w:rsidRPr="00750C26">
        <w:rPr>
          <w:b/>
          <w:bCs/>
          <w:u w:val="single"/>
        </w:rPr>
        <w:t>timing</w:t>
      </w:r>
      <w:r w:rsidRPr="00E63E89">
        <w:rPr>
          <w:sz w:val="16"/>
        </w:rPr>
        <w:t xml:space="preserve"> </w:t>
      </w:r>
      <w:r w:rsidRPr="00B47183">
        <w:rPr>
          <w:b/>
          <w:bCs/>
          <w:highlight w:val="green"/>
          <w:u w:val="single"/>
        </w:rPr>
        <w:t>could</w:t>
      </w:r>
      <w:r w:rsidRPr="00E63E89">
        <w:rPr>
          <w:sz w:val="16"/>
        </w:rPr>
        <w:t xml:space="preserve"> </w:t>
      </w:r>
      <w:r w:rsidRPr="00B47183">
        <w:rPr>
          <w:b/>
          <w:bCs/>
          <w:szCs w:val="32"/>
          <w:highlight w:val="green"/>
          <w:u w:val="single"/>
        </w:rPr>
        <w:t>scarcely</w:t>
      </w:r>
      <w:r w:rsidRPr="00B47183">
        <w:rPr>
          <w:szCs w:val="32"/>
          <w:highlight w:val="green"/>
        </w:rPr>
        <w:t xml:space="preserve"> </w:t>
      </w:r>
      <w:r w:rsidRPr="00B47183">
        <w:rPr>
          <w:b/>
          <w:bCs/>
          <w:highlight w:val="green"/>
          <w:u w:val="single"/>
        </w:rPr>
        <w:t>be worse</w:t>
      </w:r>
      <w:r w:rsidRPr="00B47183">
        <w:rPr>
          <w:b/>
          <w:bCs/>
          <w:sz w:val="16"/>
          <w:highlight w:val="green"/>
        </w:rPr>
        <w:t>.</w:t>
      </w:r>
    </w:p>
    <w:p w14:paraId="7A7F2FDF" w14:textId="77777777" w:rsidR="00D226C0" w:rsidRPr="00E63E89" w:rsidRDefault="00D226C0" w:rsidP="00D226C0">
      <w:pPr>
        <w:rPr>
          <w:sz w:val="12"/>
          <w:szCs w:val="18"/>
        </w:rPr>
      </w:pPr>
      <w:r w:rsidRPr="00E63E89">
        <w:rPr>
          <w:sz w:val="12"/>
          <w:szCs w:val="18"/>
        </w:rPr>
        <w:t>Preparation for winter starts now</w:t>
      </w:r>
    </w:p>
    <w:p w14:paraId="7C5C6FC0" w14:textId="77777777" w:rsidR="00D226C0" w:rsidRPr="00E63E89" w:rsidRDefault="00D226C0" w:rsidP="00D226C0">
      <w:pPr>
        <w:rPr>
          <w:sz w:val="16"/>
        </w:rPr>
      </w:pPr>
      <w:r w:rsidRPr="00B47183">
        <w:rPr>
          <w:b/>
          <w:bCs/>
          <w:highlight w:val="green"/>
          <w:u w:val="single"/>
        </w:rPr>
        <w:t>Europe</w:t>
      </w:r>
      <w:r w:rsidRPr="00E63E89">
        <w:rPr>
          <w:sz w:val="16"/>
        </w:rPr>
        <w:t xml:space="preserve"> is </w:t>
      </w:r>
      <w:r w:rsidRPr="00B47183">
        <w:rPr>
          <w:b/>
          <w:bCs/>
          <w:u w:val="single"/>
        </w:rPr>
        <w:t>entering</w:t>
      </w:r>
      <w:r w:rsidRPr="00E63E89">
        <w:rPr>
          <w:sz w:val="16"/>
        </w:rPr>
        <w:t xml:space="preserve"> the </w:t>
      </w:r>
      <w:r w:rsidRPr="00B47183">
        <w:rPr>
          <w:b/>
          <w:bCs/>
          <w:u w:val="single"/>
        </w:rPr>
        <w:t>critical</w:t>
      </w:r>
      <w:r w:rsidRPr="00E63E89">
        <w:rPr>
          <w:sz w:val="16"/>
        </w:rPr>
        <w:t xml:space="preserve"> </w:t>
      </w:r>
      <w:r w:rsidRPr="00B47183">
        <w:rPr>
          <w:b/>
          <w:bCs/>
          <w:u w:val="single"/>
        </w:rPr>
        <w:t>period</w:t>
      </w:r>
      <w:r w:rsidRPr="00E63E89">
        <w:rPr>
          <w:sz w:val="16"/>
        </w:rPr>
        <w:t xml:space="preserve"> </w:t>
      </w:r>
      <w:r w:rsidRPr="00323087">
        <w:rPr>
          <w:u w:val="single"/>
        </w:rPr>
        <w:t>when</w:t>
      </w:r>
      <w:r w:rsidRPr="00E63E89">
        <w:rPr>
          <w:sz w:val="16"/>
        </w:rPr>
        <w:t xml:space="preserve"> underground </w:t>
      </w:r>
      <w:r w:rsidRPr="00B47183">
        <w:rPr>
          <w:highlight w:val="green"/>
          <w:u w:val="single"/>
        </w:rPr>
        <w:t>gas</w:t>
      </w:r>
      <w:r w:rsidRPr="00323087">
        <w:rPr>
          <w:u w:val="single"/>
        </w:rPr>
        <w:t xml:space="preserve"> </w:t>
      </w:r>
      <w:r w:rsidRPr="00B47183">
        <w:rPr>
          <w:b/>
          <w:bCs/>
          <w:highlight w:val="green"/>
          <w:u w:val="single"/>
        </w:rPr>
        <w:t>storage</w:t>
      </w:r>
      <w:r w:rsidRPr="00E63E89">
        <w:rPr>
          <w:sz w:val="16"/>
        </w:rPr>
        <w:t xml:space="preserve"> </w:t>
      </w:r>
      <w:r w:rsidRPr="00B47183">
        <w:rPr>
          <w:b/>
          <w:bCs/>
          <w:highlight w:val="green"/>
          <w:u w:val="single"/>
        </w:rPr>
        <w:t>must be replenished</w:t>
      </w:r>
      <w:r w:rsidRPr="00323087">
        <w:rPr>
          <w:u w:val="single"/>
        </w:rPr>
        <w:t xml:space="preserve"> </w:t>
      </w:r>
      <w:r w:rsidRPr="00B47183">
        <w:rPr>
          <w:u w:val="single"/>
        </w:rPr>
        <w:t>ahead</w:t>
      </w:r>
      <w:r w:rsidRPr="00323087">
        <w:rPr>
          <w:u w:val="single"/>
        </w:rPr>
        <w:t xml:space="preserve"> </w:t>
      </w:r>
      <w:r w:rsidRPr="00B47183">
        <w:rPr>
          <w:u w:val="single"/>
        </w:rPr>
        <w:t>of</w:t>
      </w:r>
      <w:r w:rsidRPr="00323087">
        <w:rPr>
          <w:u w:val="single"/>
        </w:rPr>
        <w:t xml:space="preserve"> </w:t>
      </w:r>
      <w:r w:rsidRPr="00B47183">
        <w:rPr>
          <w:u w:val="single"/>
        </w:rPr>
        <w:t>winter</w:t>
      </w:r>
      <w:r w:rsidRPr="00E63E89">
        <w:rPr>
          <w:sz w:val="16"/>
        </w:rPr>
        <w:t xml:space="preserve">. Yet </w:t>
      </w:r>
      <w:r w:rsidRPr="00323087">
        <w:rPr>
          <w:u w:val="single"/>
        </w:rPr>
        <w:t>Europe</w:t>
      </w:r>
      <w:r w:rsidRPr="00E63E89">
        <w:rPr>
          <w:sz w:val="16"/>
        </w:rPr>
        <w:t xml:space="preserve">an countries are </w:t>
      </w:r>
      <w:r w:rsidRPr="00323087">
        <w:rPr>
          <w:u w:val="single"/>
        </w:rPr>
        <w:t>beginning</w:t>
      </w:r>
      <w:r w:rsidRPr="00E63E89">
        <w:rPr>
          <w:sz w:val="16"/>
        </w:rPr>
        <w:t xml:space="preserve"> </w:t>
      </w:r>
      <w:r w:rsidRPr="00323087">
        <w:rPr>
          <w:u w:val="single"/>
        </w:rPr>
        <w:t>this process in one of the weakest positions in years.</w:t>
      </w:r>
      <w:r w:rsidRPr="00E63E89">
        <w:rPr>
          <w:sz w:val="16"/>
        </w:rPr>
        <w:t xml:space="preserve"> </w:t>
      </w:r>
      <w:r w:rsidRPr="00323087">
        <w:rPr>
          <w:u w:val="single"/>
        </w:rPr>
        <w:t>Refilling</w:t>
      </w:r>
      <w:r w:rsidRPr="00E63E89">
        <w:rPr>
          <w:sz w:val="16"/>
        </w:rPr>
        <w:t xml:space="preserve"> these </w:t>
      </w:r>
      <w:r w:rsidRPr="00323087">
        <w:rPr>
          <w:u w:val="single"/>
        </w:rPr>
        <w:t>reserves</w:t>
      </w:r>
      <w:r w:rsidRPr="00E63E89">
        <w:rPr>
          <w:sz w:val="16"/>
        </w:rPr>
        <w:t xml:space="preserve"> now </w:t>
      </w:r>
      <w:r w:rsidRPr="00B47183">
        <w:rPr>
          <w:b/>
          <w:bCs/>
          <w:highlight w:val="green"/>
          <w:u w:val="single"/>
        </w:rPr>
        <w:t>depends</w:t>
      </w:r>
      <w:r w:rsidRPr="00E63E89">
        <w:rPr>
          <w:sz w:val="16"/>
        </w:rPr>
        <w:t xml:space="preserve"> </w:t>
      </w:r>
      <w:r w:rsidRPr="00B47183">
        <w:rPr>
          <w:b/>
          <w:bCs/>
          <w:highlight w:val="green"/>
          <w:u w:val="single"/>
        </w:rPr>
        <w:t>heavily</w:t>
      </w:r>
      <w:r w:rsidRPr="00E63E89">
        <w:rPr>
          <w:sz w:val="16"/>
        </w:rPr>
        <w:t xml:space="preserve"> </w:t>
      </w:r>
      <w:r w:rsidRPr="00B47183">
        <w:rPr>
          <w:b/>
          <w:bCs/>
          <w:highlight w:val="green"/>
          <w:u w:val="single"/>
        </w:rPr>
        <w:t>on LNG imports</w:t>
      </w:r>
      <w:r w:rsidRPr="00E63E89">
        <w:rPr>
          <w:sz w:val="16"/>
        </w:rPr>
        <w:t xml:space="preserve">, following </w:t>
      </w:r>
      <w:r w:rsidRPr="0055482A">
        <w:rPr>
          <w:u w:val="single"/>
        </w:rPr>
        <w:t>Europe’s</w:t>
      </w:r>
      <w:r w:rsidRPr="00E63E89">
        <w:rPr>
          <w:sz w:val="16"/>
        </w:rPr>
        <w:t xml:space="preserve"> </w:t>
      </w:r>
      <w:r w:rsidRPr="0055482A">
        <w:rPr>
          <w:u w:val="single"/>
        </w:rPr>
        <w:t>rapid shift away from Russian</w:t>
      </w:r>
      <w:r w:rsidRPr="00E63E89">
        <w:rPr>
          <w:sz w:val="16"/>
        </w:rPr>
        <w:t xml:space="preserve"> pipeline </w:t>
      </w:r>
      <w:r w:rsidRPr="0055482A">
        <w:rPr>
          <w:u w:val="single"/>
        </w:rPr>
        <w:t>gas</w:t>
      </w:r>
      <w:r w:rsidRPr="00E63E89">
        <w:rPr>
          <w:sz w:val="16"/>
        </w:rPr>
        <w:t xml:space="preserve"> following Russia’s full-scale invasion of Ukraine in early 2022. According to the Aggregated Gas Storage Inventory database, European </w:t>
      </w:r>
      <w:r w:rsidRPr="00B47183">
        <w:rPr>
          <w:highlight w:val="green"/>
          <w:u w:val="single"/>
        </w:rPr>
        <w:t>storage</w:t>
      </w:r>
      <w:r w:rsidRPr="00E63E89">
        <w:rPr>
          <w:sz w:val="16"/>
        </w:rPr>
        <w:t xml:space="preserve"> levels are currently </w:t>
      </w:r>
      <w:r w:rsidRPr="00B47183">
        <w:rPr>
          <w:b/>
          <w:bCs/>
          <w:highlight w:val="green"/>
          <w:u w:val="single"/>
        </w:rPr>
        <w:t>below</w:t>
      </w:r>
      <w:r w:rsidRPr="00B47183">
        <w:rPr>
          <w:sz w:val="16"/>
          <w:highlight w:val="green"/>
        </w:rPr>
        <w:t xml:space="preserve"> </w:t>
      </w:r>
      <w:r w:rsidRPr="00B47183">
        <w:rPr>
          <w:b/>
          <w:bCs/>
          <w:highlight w:val="green"/>
          <w:u w:val="single"/>
        </w:rPr>
        <w:t>30 percent</w:t>
      </w:r>
      <w:r w:rsidRPr="00E63E89">
        <w:rPr>
          <w:sz w:val="16"/>
        </w:rPr>
        <w:t xml:space="preserve">, a </w:t>
      </w:r>
      <w:r w:rsidRPr="00750C26">
        <w:rPr>
          <w:b/>
          <w:bCs/>
          <w:u w:val="single"/>
        </w:rPr>
        <w:t>five-year low</w:t>
      </w:r>
      <w:r w:rsidRPr="00E63E89">
        <w:rPr>
          <w:sz w:val="16"/>
        </w:rPr>
        <w:t xml:space="preserve">. A </w:t>
      </w:r>
      <w:r w:rsidRPr="00B47183">
        <w:rPr>
          <w:b/>
          <w:bCs/>
          <w:highlight w:val="green"/>
          <w:u w:val="single"/>
        </w:rPr>
        <w:t>colder</w:t>
      </w:r>
      <w:r w:rsidRPr="001073F4">
        <w:rPr>
          <w:u w:val="single"/>
        </w:rPr>
        <w:t>-than-average</w:t>
      </w:r>
      <w:r w:rsidRPr="00E63E89">
        <w:rPr>
          <w:sz w:val="16"/>
        </w:rPr>
        <w:t xml:space="preserve"> </w:t>
      </w:r>
      <w:r w:rsidRPr="00B47183">
        <w:rPr>
          <w:b/>
          <w:bCs/>
          <w:highlight w:val="green"/>
          <w:u w:val="single"/>
        </w:rPr>
        <w:t>winter</w:t>
      </w:r>
      <w:r w:rsidRPr="00E63E89">
        <w:rPr>
          <w:sz w:val="16"/>
        </w:rPr>
        <w:t xml:space="preserve">, </w:t>
      </w:r>
      <w:r w:rsidRPr="001073F4">
        <w:rPr>
          <w:u w:val="single"/>
        </w:rPr>
        <w:t>combined</w:t>
      </w:r>
      <w:r w:rsidRPr="00E63E89">
        <w:rPr>
          <w:sz w:val="16"/>
        </w:rPr>
        <w:t xml:space="preserve"> </w:t>
      </w:r>
      <w:r w:rsidRPr="001073F4">
        <w:rPr>
          <w:u w:val="single"/>
        </w:rPr>
        <w:t>with</w:t>
      </w:r>
      <w:r w:rsidRPr="00E63E89">
        <w:rPr>
          <w:sz w:val="16"/>
        </w:rPr>
        <w:t xml:space="preserve"> </w:t>
      </w:r>
      <w:r w:rsidRPr="007D794C">
        <w:rPr>
          <w:u w:val="single"/>
        </w:rPr>
        <w:t>increased</w:t>
      </w:r>
      <w:r w:rsidRPr="00E63E89">
        <w:rPr>
          <w:sz w:val="16"/>
        </w:rPr>
        <w:t xml:space="preserve"> </w:t>
      </w:r>
      <w:r w:rsidRPr="007D794C">
        <w:rPr>
          <w:u w:val="single"/>
        </w:rPr>
        <w:t>gas burn</w:t>
      </w:r>
      <w:r w:rsidRPr="00E63E89">
        <w:rPr>
          <w:sz w:val="16"/>
        </w:rPr>
        <w:t xml:space="preserve"> in the power sector, </w:t>
      </w:r>
      <w:r w:rsidRPr="00B47183">
        <w:rPr>
          <w:highlight w:val="green"/>
          <w:u w:val="single"/>
        </w:rPr>
        <w:t>pushed</w:t>
      </w:r>
      <w:r w:rsidRPr="00E63E89">
        <w:rPr>
          <w:sz w:val="16"/>
        </w:rPr>
        <w:t xml:space="preserve"> </w:t>
      </w:r>
      <w:r w:rsidRPr="0096415F">
        <w:rPr>
          <w:u w:val="single"/>
        </w:rPr>
        <w:t>European</w:t>
      </w:r>
      <w:r w:rsidRPr="00E63E89">
        <w:rPr>
          <w:sz w:val="16"/>
        </w:rPr>
        <w:t xml:space="preserve"> </w:t>
      </w:r>
      <w:r w:rsidRPr="0096415F">
        <w:rPr>
          <w:u w:val="single"/>
        </w:rPr>
        <w:t>gas</w:t>
      </w:r>
      <w:r w:rsidRPr="00E63E89">
        <w:rPr>
          <w:sz w:val="16"/>
        </w:rPr>
        <w:t xml:space="preserve"> </w:t>
      </w:r>
      <w:r w:rsidRPr="00B47183">
        <w:rPr>
          <w:highlight w:val="green"/>
          <w:u w:val="single"/>
        </w:rPr>
        <w:t>demand</w:t>
      </w:r>
      <w:r w:rsidRPr="00E63E89">
        <w:rPr>
          <w:sz w:val="16"/>
        </w:rPr>
        <w:t xml:space="preserve"> </w:t>
      </w:r>
      <w:r w:rsidRPr="0096415F">
        <w:rPr>
          <w:u w:val="single"/>
        </w:rPr>
        <w:t>up</w:t>
      </w:r>
      <w:r w:rsidRPr="00E63E89">
        <w:rPr>
          <w:sz w:val="16"/>
        </w:rPr>
        <w:t xml:space="preserve"> nearly </w:t>
      </w:r>
      <w:r w:rsidRPr="0096415F">
        <w:rPr>
          <w:u w:val="single"/>
        </w:rPr>
        <w:t>7 percent</w:t>
      </w:r>
      <w:r w:rsidRPr="00E63E89">
        <w:rPr>
          <w:sz w:val="16"/>
        </w:rPr>
        <w:t xml:space="preserve"> since the start of the year. At the same time, pipeline year-over-year exports from the European Union (EU) to Ukraine surged more than tenfold, further accelerating withdrawals. </w:t>
      </w:r>
    </w:p>
    <w:p w14:paraId="01380EC4" w14:textId="77777777" w:rsidR="00D226C0" w:rsidRPr="00E63E89" w:rsidRDefault="00D226C0" w:rsidP="00D226C0">
      <w:pPr>
        <w:rPr>
          <w:sz w:val="16"/>
        </w:rPr>
      </w:pPr>
      <w:r w:rsidRPr="00E63E89">
        <w:rPr>
          <w:sz w:val="16"/>
        </w:rPr>
        <w:t xml:space="preserve">Under EU regulations, </w:t>
      </w:r>
      <w:r w:rsidRPr="00B47183">
        <w:rPr>
          <w:highlight w:val="green"/>
          <w:u w:val="single"/>
        </w:rPr>
        <w:t>storage</w:t>
      </w:r>
      <w:r w:rsidRPr="00E63E89">
        <w:rPr>
          <w:sz w:val="16"/>
        </w:rPr>
        <w:t xml:space="preserve"> </w:t>
      </w:r>
      <w:r w:rsidRPr="002F312A">
        <w:rPr>
          <w:u w:val="single"/>
        </w:rPr>
        <w:t>levels</w:t>
      </w:r>
      <w:r w:rsidRPr="00E63E89">
        <w:rPr>
          <w:sz w:val="16"/>
        </w:rPr>
        <w:t xml:space="preserve"> </w:t>
      </w:r>
      <w:r w:rsidRPr="00B47183">
        <w:rPr>
          <w:b/>
          <w:bCs/>
          <w:highlight w:val="green"/>
          <w:u w:val="single"/>
        </w:rPr>
        <w:t>must</w:t>
      </w:r>
      <w:r w:rsidRPr="00B47183">
        <w:rPr>
          <w:sz w:val="16"/>
          <w:highlight w:val="green"/>
        </w:rPr>
        <w:t xml:space="preserve"> </w:t>
      </w:r>
      <w:r w:rsidRPr="00B47183">
        <w:rPr>
          <w:b/>
          <w:bCs/>
          <w:highlight w:val="green"/>
          <w:u w:val="single"/>
        </w:rPr>
        <w:t>reach</w:t>
      </w:r>
      <w:r w:rsidRPr="00E63E89">
        <w:rPr>
          <w:sz w:val="16"/>
        </w:rPr>
        <w:t xml:space="preserve"> </w:t>
      </w:r>
      <w:r w:rsidRPr="002F312A">
        <w:rPr>
          <w:u w:val="single"/>
        </w:rPr>
        <w:t xml:space="preserve">at least </w:t>
      </w:r>
      <w:r w:rsidRPr="00B47183">
        <w:rPr>
          <w:b/>
          <w:bCs/>
          <w:highlight w:val="green"/>
          <w:u w:val="single"/>
        </w:rPr>
        <w:t>90</w:t>
      </w:r>
      <w:r w:rsidRPr="00750C26">
        <w:rPr>
          <w:b/>
          <w:bCs/>
          <w:u w:val="single"/>
        </w:rPr>
        <w:t xml:space="preserve"> percent</w:t>
      </w:r>
      <w:r w:rsidRPr="002F312A">
        <w:rPr>
          <w:u w:val="single"/>
        </w:rPr>
        <w:t xml:space="preserve"> capacity by December</w:t>
      </w:r>
      <w:r w:rsidRPr="00E63E89">
        <w:rPr>
          <w:sz w:val="16"/>
        </w:rPr>
        <w:t xml:space="preserve">. Given current conditions, </w:t>
      </w:r>
      <w:r w:rsidRPr="002F312A">
        <w:rPr>
          <w:u w:val="single"/>
        </w:rPr>
        <w:t>Europe</w:t>
      </w:r>
      <w:r w:rsidRPr="00E63E89">
        <w:rPr>
          <w:sz w:val="16"/>
        </w:rPr>
        <w:t xml:space="preserve"> </w:t>
      </w:r>
      <w:r w:rsidRPr="002F312A">
        <w:rPr>
          <w:u w:val="single"/>
        </w:rPr>
        <w:t>will need to inject</w:t>
      </w:r>
      <w:r w:rsidRPr="00E63E89">
        <w:rPr>
          <w:sz w:val="16"/>
        </w:rPr>
        <w:t xml:space="preserve"> </w:t>
      </w:r>
      <w:r w:rsidRPr="002F312A">
        <w:rPr>
          <w:u w:val="single"/>
        </w:rPr>
        <w:t xml:space="preserve">nearly 60 </w:t>
      </w:r>
      <w:r w:rsidRPr="00E63E89">
        <w:rPr>
          <w:sz w:val="16"/>
        </w:rPr>
        <w:t>billion cubic meters (</w:t>
      </w:r>
      <w:proofErr w:type="spellStart"/>
      <w:r w:rsidRPr="002F312A">
        <w:rPr>
          <w:u w:val="single"/>
        </w:rPr>
        <w:t>bcm</w:t>
      </w:r>
      <w:proofErr w:type="spellEnd"/>
      <w:r w:rsidRPr="00E63E89">
        <w:rPr>
          <w:sz w:val="16"/>
        </w:rPr>
        <w:t xml:space="preserve">) of gas </w:t>
      </w:r>
      <w:r w:rsidRPr="002F312A">
        <w:rPr>
          <w:u w:val="single"/>
        </w:rPr>
        <w:t>during</w:t>
      </w:r>
      <w:r w:rsidRPr="00E63E89">
        <w:rPr>
          <w:sz w:val="16"/>
        </w:rPr>
        <w:t xml:space="preserve"> the upcoming </w:t>
      </w:r>
      <w:r w:rsidRPr="002F312A">
        <w:rPr>
          <w:u w:val="single"/>
        </w:rPr>
        <w:t>refill season</w:t>
      </w:r>
      <w:r w:rsidRPr="00E63E89">
        <w:rPr>
          <w:sz w:val="16"/>
        </w:rPr>
        <w:t xml:space="preserve"> </w:t>
      </w:r>
      <w:r w:rsidRPr="002F312A">
        <w:rPr>
          <w:u w:val="single"/>
        </w:rPr>
        <w:t>just to meet this target</w:t>
      </w:r>
      <w:r w:rsidRPr="00E63E89">
        <w:rPr>
          <w:sz w:val="16"/>
        </w:rPr>
        <w:t>. For context, that translates to about 586 terawatt-hours (TWh) of energy—enough to power around 57 million US homes annually, based on average household consumption data from the US Energy Information Administration. Crucially, not all gas imports can be directed into storage; much of it must first satisfy ongoing daily consumption. Even before the escalation in the Gulf, Europe’s depleted storage position was forcing it to plan record LNG imports in 2026.</w:t>
      </w:r>
    </w:p>
    <w:p w14:paraId="5E9B2BF9" w14:textId="77777777" w:rsidR="00D226C0" w:rsidRPr="00E63E89" w:rsidRDefault="00D226C0" w:rsidP="00D226C0">
      <w:pPr>
        <w:rPr>
          <w:sz w:val="16"/>
        </w:rPr>
      </w:pPr>
      <w:r w:rsidRPr="00E63E89">
        <w:rPr>
          <w:sz w:val="16"/>
        </w:rPr>
        <w:t xml:space="preserve">Further squeezing the LNG market is the March 2 </w:t>
      </w:r>
      <w:r w:rsidRPr="0023606E">
        <w:rPr>
          <w:u w:val="single"/>
        </w:rPr>
        <w:t>Iranian</w:t>
      </w:r>
      <w:r w:rsidRPr="00E63E89">
        <w:rPr>
          <w:sz w:val="16"/>
        </w:rPr>
        <w:t xml:space="preserve"> </w:t>
      </w:r>
      <w:r w:rsidRPr="00B47183">
        <w:rPr>
          <w:b/>
          <w:bCs/>
          <w:u w:val="single"/>
        </w:rPr>
        <w:t>drone</w:t>
      </w:r>
      <w:r w:rsidRPr="0023606E">
        <w:rPr>
          <w:u w:val="single"/>
        </w:rPr>
        <w:t xml:space="preserve"> </w:t>
      </w:r>
      <w:r w:rsidRPr="00B47183">
        <w:rPr>
          <w:b/>
          <w:bCs/>
          <w:u w:val="single"/>
        </w:rPr>
        <w:t>strike</w:t>
      </w:r>
      <w:r w:rsidRPr="0023606E">
        <w:rPr>
          <w:u w:val="single"/>
        </w:rPr>
        <w:t xml:space="preserve"> on</w:t>
      </w:r>
      <w:r w:rsidRPr="00E63E89">
        <w:rPr>
          <w:sz w:val="16"/>
        </w:rPr>
        <w:t xml:space="preserve"> </w:t>
      </w:r>
      <w:proofErr w:type="spellStart"/>
      <w:r w:rsidRPr="00B47183">
        <w:rPr>
          <w:b/>
          <w:bCs/>
          <w:highlight w:val="green"/>
          <w:u w:val="single"/>
        </w:rPr>
        <w:t>Qatar</w:t>
      </w:r>
      <w:r w:rsidRPr="00B47183">
        <w:rPr>
          <w:sz w:val="16"/>
        </w:rPr>
        <w:t>Energy’s</w:t>
      </w:r>
      <w:proofErr w:type="spellEnd"/>
      <w:r w:rsidRPr="00E63E89">
        <w:rPr>
          <w:sz w:val="16"/>
        </w:rPr>
        <w:t xml:space="preserve"> Ras Laffan </w:t>
      </w:r>
      <w:r w:rsidRPr="0023606E">
        <w:rPr>
          <w:u w:val="single"/>
        </w:rPr>
        <w:t>facilities</w:t>
      </w:r>
      <w:r w:rsidRPr="00E63E89">
        <w:rPr>
          <w:sz w:val="16"/>
        </w:rPr>
        <w:t xml:space="preserve">, which </w:t>
      </w:r>
      <w:r w:rsidRPr="0023606E">
        <w:rPr>
          <w:u w:val="single"/>
        </w:rPr>
        <w:t>forced</w:t>
      </w:r>
      <w:r w:rsidRPr="00E63E89">
        <w:rPr>
          <w:sz w:val="16"/>
        </w:rPr>
        <w:t xml:space="preserve"> an </w:t>
      </w:r>
      <w:r w:rsidRPr="0023606E">
        <w:rPr>
          <w:u w:val="single"/>
        </w:rPr>
        <w:t>immediate</w:t>
      </w:r>
      <w:r w:rsidRPr="00E63E89">
        <w:rPr>
          <w:sz w:val="16"/>
        </w:rPr>
        <w:t xml:space="preserve"> </w:t>
      </w:r>
      <w:r w:rsidRPr="00B47183">
        <w:rPr>
          <w:b/>
          <w:bCs/>
          <w:highlight w:val="green"/>
          <w:u w:val="single"/>
        </w:rPr>
        <w:t>shutdown</w:t>
      </w:r>
      <w:r w:rsidRPr="00E63E89">
        <w:rPr>
          <w:sz w:val="16"/>
        </w:rPr>
        <w:t xml:space="preserve"> of production. Two days later, the company declared force majeure, meaning that </w:t>
      </w:r>
      <w:proofErr w:type="spellStart"/>
      <w:r w:rsidRPr="00E63E89">
        <w:rPr>
          <w:sz w:val="16"/>
        </w:rPr>
        <w:t>QatarEnergies</w:t>
      </w:r>
      <w:proofErr w:type="spellEnd"/>
      <w:r w:rsidRPr="00E63E89">
        <w:rPr>
          <w:sz w:val="16"/>
        </w:rPr>
        <w:t xml:space="preserve"> is </w:t>
      </w:r>
      <w:proofErr w:type="gramStart"/>
      <w:r w:rsidRPr="00E63E89">
        <w:rPr>
          <w:sz w:val="16"/>
        </w:rPr>
        <w:t xml:space="preserve">temporarily </w:t>
      </w:r>
      <w:r w:rsidRPr="0023606E">
        <w:rPr>
          <w:u w:val="single"/>
        </w:rPr>
        <w:t>suspended</w:t>
      </w:r>
      <w:proofErr w:type="gramEnd"/>
      <w:r w:rsidRPr="00E63E89">
        <w:rPr>
          <w:sz w:val="16"/>
        </w:rPr>
        <w:t xml:space="preserve"> from its </w:t>
      </w:r>
      <w:r w:rsidRPr="0023606E">
        <w:rPr>
          <w:u w:val="single"/>
        </w:rPr>
        <w:t>contractual</w:t>
      </w:r>
      <w:r w:rsidRPr="00E63E89">
        <w:rPr>
          <w:sz w:val="16"/>
        </w:rPr>
        <w:t xml:space="preserve"> </w:t>
      </w:r>
      <w:r w:rsidRPr="0023606E">
        <w:rPr>
          <w:u w:val="single"/>
        </w:rPr>
        <w:t>commitments</w:t>
      </w:r>
      <w:r w:rsidRPr="00E63E89">
        <w:rPr>
          <w:sz w:val="16"/>
        </w:rPr>
        <w:t xml:space="preserve"> </w:t>
      </w:r>
      <w:r w:rsidRPr="0023606E">
        <w:rPr>
          <w:u w:val="single"/>
        </w:rPr>
        <w:t xml:space="preserve">of </w:t>
      </w:r>
      <w:r w:rsidRPr="00B47183">
        <w:rPr>
          <w:b/>
          <w:bCs/>
          <w:u w:val="single"/>
        </w:rPr>
        <w:t>LNG</w:t>
      </w:r>
      <w:r w:rsidRPr="0023606E">
        <w:rPr>
          <w:u w:val="single"/>
        </w:rPr>
        <w:t xml:space="preserve"> </w:t>
      </w:r>
      <w:r w:rsidRPr="00B47183">
        <w:rPr>
          <w:highlight w:val="green"/>
          <w:u w:val="single"/>
        </w:rPr>
        <w:t>shipments</w:t>
      </w:r>
      <w:r w:rsidRPr="00E63E89">
        <w:rPr>
          <w:sz w:val="16"/>
        </w:rPr>
        <w:t xml:space="preserve"> to customers. This declaration has added significant uncertainty to the timeline for restoring Qatari output. </w:t>
      </w:r>
      <w:r w:rsidRPr="00B47183">
        <w:rPr>
          <w:b/>
          <w:bCs/>
          <w:u w:val="single"/>
        </w:rPr>
        <w:t>Even</w:t>
      </w:r>
      <w:r w:rsidRPr="00E63E89">
        <w:rPr>
          <w:sz w:val="16"/>
        </w:rPr>
        <w:t xml:space="preserve"> </w:t>
      </w:r>
      <w:r w:rsidRPr="00B47183">
        <w:rPr>
          <w:b/>
          <w:bCs/>
          <w:u w:val="single"/>
        </w:rPr>
        <w:t>if</w:t>
      </w:r>
      <w:r w:rsidRPr="00E63E89">
        <w:rPr>
          <w:sz w:val="16"/>
        </w:rPr>
        <w:t xml:space="preserve"> the </w:t>
      </w:r>
      <w:r w:rsidRPr="00B47183">
        <w:rPr>
          <w:b/>
          <w:bCs/>
          <w:u w:val="single"/>
        </w:rPr>
        <w:t>conflict</w:t>
      </w:r>
      <w:r w:rsidRPr="00E63E89">
        <w:rPr>
          <w:sz w:val="16"/>
        </w:rPr>
        <w:t xml:space="preserve"> </w:t>
      </w:r>
      <w:r w:rsidRPr="00B47183">
        <w:rPr>
          <w:szCs w:val="32"/>
          <w:u w:val="single"/>
        </w:rPr>
        <w:t>were to</w:t>
      </w:r>
      <w:r w:rsidRPr="00B47183">
        <w:rPr>
          <w:szCs w:val="32"/>
        </w:rPr>
        <w:t xml:space="preserve"> </w:t>
      </w:r>
      <w:r w:rsidRPr="00B47183">
        <w:rPr>
          <w:b/>
          <w:bCs/>
          <w:u w:val="single"/>
        </w:rPr>
        <w:t>end</w:t>
      </w:r>
      <w:r w:rsidRPr="00B47183">
        <w:rPr>
          <w:b/>
          <w:bCs/>
          <w:sz w:val="16"/>
        </w:rPr>
        <w:t xml:space="preserve"> </w:t>
      </w:r>
      <w:r w:rsidRPr="00B47183">
        <w:rPr>
          <w:b/>
          <w:bCs/>
          <w:u w:val="single"/>
        </w:rPr>
        <w:t>today</w:t>
      </w:r>
      <w:r w:rsidRPr="00E63E89">
        <w:rPr>
          <w:sz w:val="16"/>
        </w:rPr>
        <w:t xml:space="preserve"> and the strait were to reopen, full </w:t>
      </w:r>
      <w:r w:rsidRPr="00B47183">
        <w:rPr>
          <w:b/>
          <w:bCs/>
          <w:u w:val="single"/>
        </w:rPr>
        <w:t>restoration</w:t>
      </w:r>
      <w:r w:rsidRPr="00F1562A">
        <w:rPr>
          <w:u w:val="single"/>
        </w:rPr>
        <w:t xml:space="preserve"> of production</w:t>
      </w:r>
      <w:r w:rsidRPr="00E63E89">
        <w:rPr>
          <w:sz w:val="16"/>
        </w:rPr>
        <w:t xml:space="preserve"> </w:t>
      </w:r>
      <w:r w:rsidRPr="00F1562A">
        <w:rPr>
          <w:u w:val="single"/>
        </w:rPr>
        <w:t>could</w:t>
      </w:r>
      <w:r w:rsidRPr="00E63E89">
        <w:rPr>
          <w:sz w:val="16"/>
        </w:rPr>
        <w:t xml:space="preserve"> </w:t>
      </w:r>
      <w:r w:rsidRPr="00B47183">
        <w:rPr>
          <w:b/>
          <w:bCs/>
          <w:u w:val="single"/>
        </w:rPr>
        <w:t>take</w:t>
      </w:r>
      <w:r w:rsidRPr="00E63E89">
        <w:rPr>
          <w:sz w:val="16"/>
        </w:rPr>
        <w:t xml:space="preserve"> weeks or even </w:t>
      </w:r>
      <w:r w:rsidRPr="00B47183">
        <w:rPr>
          <w:b/>
          <w:bCs/>
          <w:u w:val="single"/>
        </w:rPr>
        <w:t>months</w:t>
      </w:r>
      <w:r w:rsidRPr="00E63E89">
        <w:rPr>
          <w:sz w:val="16"/>
        </w:rPr>
        <w:t xml:space="preserve">. Markets know this: </w:t>
      </w:r>
      <w:proofErr w:type="spellStart"/>
      <w:r w:rsidRPr="00E63E89">
        <w:rPr>
          <w:sz w:val="16"/>
        </w:rPr>
        <w:t>QatarEnergy’s</w:t>
      </w:r>
      <w:proofErr w:type="spellEnd"/>
      <w:r w:rsidRPr="00E63E89">
        <w:rPr>
          <w:sz w:val="16"/>
        </w:rPr>
        <w:t xml:space="preserve"> announcement triggered an abrupt spike in European gas benchmarks, with prices jumping by more than 50 percent on March 2. It was the largest single</w:t>
      </w:r>
      <w:r w:rsidRPr="00E63E89">
        <w:rPr>
          <w:rFonts w:ascii="Cambria Math" w:hAnsi="Cambria Math" w:cs="Cambria Math"/>
          <w:sz w:val="16"/>
        </w:rPr>
        <w:t>‑</w:t>
      </w:r>
      <w:r w:rsidRPr="00E63E89">
        <w:rPr>
          <w:sz w:val="16"/>
        </w:rPr>
        <w:t>day increase since the 2022 energy crisis following the Russian invasion of Ukraine and the ensuing disruption of Russian pipeline flows. These market pressures affect far more than just Europe; they risk reigniting competition between European and Asian importers for scarce LNG cargoes.</w:t>
      </w:r>
    </w:p>
    <w:p w14:paraId="01F2E733" w14:textId="77777777" w:rsidR="00D226C0" w:rsidRPr="00E63E89" w:rsidRDefault="00D226C0" w:rsidP="00D226C0">
      <w:pPr>
        <w:rPr>
          <w:sz w:val="12"/>
          <w:szCs w:val="18"/>
        </w:rPr>
      </w:pPr>
      <w:r w:rsidRPr="00E63E89">
        <w:rPr>
          <w:sz w:val="12"/>
          <w:szCs w:val="18"/>
        </w:rPr>
        <w:t>Between Asia and Europe</w:t>
      </w:r>
    </w:p>
    <w:p w14:paraId="5E9C3225" w14:textId="77777777" w:rsidR="00D226C0" w:rsidRPr="00E63E89" w:rsidRDefault="00D226C0" w:rsidP="00D226C0">
      <w:pPr>
        <w:rPr>
          <w:sz w:val="16"/>
        </w:rPr>
      </w:pPr>
      <w:r w:rsidRPr="00E63E89">
        <w:rPr>
          <w:sz w:val="16"/>
        </w:rPr>
        <w:t xml:space="preserve">In the past, Asian importers dominated global LNG markets through long-term contracts with exporters, while Europe relied heavily on pipeline gas from Russia. When those flows collapsed after Russia’s 2022 invasion of Ukraine, European buyers drove LNG prices sharply higher, drawing cargoes originally contracted for Asian markets toward European terminals. This dynamic characterized the 2022 energy crisis, when Europe repeatedly outbid Asian buyers for flexible supply. The current crisis, however, may reverse that pattern. As the loss of Qatari supply tightens global LNG markets, </w:t>
      </w:r>
      <w:r w:rsidRPr="00F03AC8">
        <w:rPr>
          <w:u w:val="single"/>
        </w:rPr>
        <w:t>Asian</w:t>
      </w:r>
      <w:r w:rsidRPr="00E63E89">
        <w:rPr>
          <w:sz w:val="16"/>
        </w:rPr>
        <w:t xml:space="preserve"> </w:t>
      </w:r>
      <w:r w:rsidRPr="00F03AC8">
        <w:rPr>
          <w:u w:val="single"/>
        </w:rPr>
        <w:t>buyers</w:t>
      </w:r>
      <w:r w:rsidRPr="00E63E89">
        <w:rPr>
          <w:sz w:val="16"/>
        </w:rPr>
        <w:t xml:space="preserve"> may be </w:t>
      </w:r>
      <w:r w:rsidRPr="00F03AC8">
        <w:rPr>
          <w:u w:val="single"/>
        </w:rPr>
        <w:t>willing</w:t>
      </w:r>
      <w:r w:rsidRPr="00E63E89">
        <w:rPr>
          <w:sz w:val="16"/>
        </w:rPr>
        <w:t xml:space="preserve"> </w:t>
      </w:r>
      <w:r w:rsidRPr="00F03AC8">
        <w:rPr>
          <w:u w:val="single"/>
        </w:rPr>
        <w:t>to outbid Europe for available cargoes</w:t>
      </w:r>
      <w:r w:rsidRPr="00E63E89">
        <w:rPr>
          <w:sz w:val="16"/>
        </w:rPr>
        <w:t xml:space="preserve">—particularly the four major East Asian economies of China, Japan, South Korea, and Taiwan. Together, these four accounted for approximately three-quarters of all LNG imported across Asia in 2025, according to data </w:t>
      </w:r>
      <w:proofErr w:type="gramStart"/>
      <w:r w:rsidRPr="00E63E89">
        <w:rPr>
          <w:sz w:val="16"/>
        </w:rPr>
        <w:t>sourced</w:t>
      </w:r>
      <w:proofErr w:type="gramEnd"/>
      <w:r w:rsidRPr="00E63E89">
        <w:rPr>
          <w:sz w:val="16"/>
        </w:rPr>
        <w:t xml:space="preserve"> from </w:t>
      </w:r>
      <w:proofErr w:type="spellStart"/>
      <w:r w:rsidRPr="00E63E89">
        <w:rPr>
          <w:sz w:val="16"/>
        </w:rPr>
        <w:t>Kpler</w:t>
      </w:r>
      <w:proofErr w:type="spellEnd"/>
      <w:r w:rsidRPr="00E63E89">
        <w:rPr>
          <w:sz w:val="16"/>
        </w:rPr>
        <w:t>. China alone relied on Qatar for 29 percent of its LNG imports in 2025, making it the world’s top LNG importer that year.</w:t>
      </w:r>
    </w:p>
    <w:p w14:paraId="293C8C23" w14:textId="77777777" w:rsidR="00D226C0" w:rsidRPr="00E63E89" w:rsidRDefault="00D226C0" w:rsidP="00D226C0">
      <w:pPr>
        <w:rPr>
          <w:sz w:val="16"/>
        </w:rPr>
      </w:pPr>
      <w:r w:rsidRPr="00E63E89">
        <w:rPr>
          <w:sz w:val="16"/>
        </w:rPr>
        <w:t xml:space="preserve">Early signs of this dynamic may already be emerging, with reports in recent days that a US LNG tanker originally bound for Belgium changed course toward China—a potential signal that this competition for cargoes is one Europe will likely lose on cost. </w:t>
      </w:r>
      <w:r w:rsidRPr="00B47183">
        <w:rPr>
          <w:b/>
          <w:bCs/>
          <w:highlight w:val="green"/>
          <w:u w:val="single"/>
        </w:rPr>
        <w:t>US</w:t>
      </w:r>
      <w:r w:rsidRPr="00E63E89">
        <w:rPr>
          <w:sz w:val="16"/>
        </w:rPr>
        <w:t xml:space="preserve"> </w:t>
      </w:r>
      <w:r w:rsidRPr="00B47183">
        <w:rPr>
          <w:b/>
          <w:bCs/>
          <w:u w:val="single"/>
        </w:rPr>
        <w:t>LNG</w:t>
      </w:r>
      <w:r w:rsidRPr="00E63E89">
        <w:rPr>
          <w:sz w:val="16"/>
        </w:rPr>
        <w:t xml:space="preserve"> </w:t>
      </w:r>
      <w:r w:rsidRPr="00B47183">
        <w:rPr>
          <w:b/>
          <w:bCs/>
          <w:highlight w:val="green"/>
          <w:u w:val="single"/>
        </w:rPr>
        <w:t>exports</w:t>
      </w:r>
      <w:r w:rsidRPr="00E63E89">
        <w:rPr>
          <w:sz w:val="16"/>
        </w:rPr>
        <w:t xml:space="preserve"> have </w:t>
      </w:r>
      <w:r w:rsidRPr="00B47183">
        <w:rPr>
          <w:b/>
          <w:bCs/>
          <w:highlight w:val="green"/>
          <w:u w:val="single"/>
        </w:rPr>
        <w:t>become</w:t>
      </w:r>
      <w:r w:rsidRPr="00E63E89">
        <w:rPr>
          <w:sz w:val="16"/>
        </w:rPr>
        <w:t xml:space="preserve"> one of </w:t>
      </w:r>
      <w:r w:rsidRPr="00B47183">
        <w:rPr>
          <w:highlight w:val="green"/>
          <w:u w:val="single"/>
        </w:rPr>
        <w:t>Europe’s</w:t>
      </w:r>
      <w:r w:rsidRPr="00E63E89">
        <w:rPr>
          <w:sz w:val="16"/>
        </w:rPr>
        <w:t xml:space="preserve"> </w:t>
      </w:r>
      <w:r w:rsidRPr="00B47183">
        <w:rPr>
          <w:b/>
          <w:bCs/>
          <w:highlight w:val="green"/>
          <w:u w:val="single"/>
        </w:rPr>
        <w:t>most</w:t>
      </w:r>
      <w:r w:rsidRPr="00302B3F">
        <w:rPr>
          <w:u w:val="single"/>
        </w:rPr>
        <w:t xml:space="preserve"> </w:t>
      </w:r>
      <w:r w:rsidRPr="00B47183">
        <w:rPr>
          <w:b/>
          <w:bCs/>
          <w:highlight w:val="green"/>
          <w:u w:val="single"/>
        </w:rPr>
        <w:t>important</w:t>
      </w:r>
      <w:r w:rsidRPr="00302B3F">
        <w:rPr>
          <w:u w:val="single"/>
        </w:rPr>
        <w:t xml:space="preserve"> </w:t>
      </w:r>
      <w:r w:rsidRPr="00B47183">
        <w:rPr>
          <w:b/>
          <w:bCs/>
          <w:highlight w:val="green"/>
          <w:u w:val="single"/>
        </w:rPr>
        <w:t>diversification</w:t>
      </w:r>
      <w:r w:rsidRPr="00302B3F">
        <w:rPr>
          <w:u w:val="single"/>
        </w:rPr>
        <w:t xml:space="preserve"> </w:t>
      </w:r>
      <w:r w:rsidRPr="00B47183">
        <w:rPr>
          <w:b/>
          <w:bCs/>
          <w:highlight w:val="green"/>
          <w:u w:val="single"/>
        </w:rPr>
        <w:t>tool</w:t>
      </w:r>
      <w:r w:rsidRPr="00B47183">
        <w:rPr>
          <w:b/>
          <w:bCs/>
          <w:u w:val="single"/>
        </w:rPr>
        <w:t>s</w:t>
      </w:r>
      <w:r w:rsidRPr="00302B3F">
        <w:rPr>
          <w:u w:val="single"/>
        </w:rPr>
        <w:t xml:space="preserve"> since 2022</w:t>
      </w:r>
      <w:r w:rsidRPr="00E63E89">
        <w:rPr>
          <w:sz w:val="16"/>
        </w:rPr>
        <w:t>, but even if US producers increase output, it is unlikely to fully offset the loss of Qatari supply in the near term. US liquefaction facilities are already operating near capacity, and the JKM–TTF spread, the price differential between Asian and European LNG markets, has fluctuated sharply in recent months. The spread could significantly widen as Asian buyers compete for alternative supply.</w:t>
      </w:r>
    </w:p>
    <w:p w14:paraId="12D8EB44" w14:textId="77777777" w:rsidR="00D226C0" w:rsidRPr="00E63E89" w:rsidRDefault="00D226C0" w:rsidP="00D226C0">
      <w:pPr>
        <w:rPr>
          <w:sz w:val="16"/>
        </w:rPr>
      </w:pPr>
      <w:r w:rsidRPr="00E63E89">
        <w:rPr>
          <w:sz w:val="16"/>
        </w:rPr>
        <w:t xml:space="preserve">The scale and cost of this supply gap are further amplified by Europe’s decision to phase out Russian pipeline gas and LNG imports by the end of 2027. The EU is set to ban short-term Russian pipeline contracts beginning in June of this year, with all remaining long-term flows required to cease by the end of September 2027. While Russian LNG accounts for a relatively small share of Europe’s supply, it remains a meaningful component: In 2025, the EU imported roughly 17 </w:t>
      </w:r>
      <w:proofErr w:type="spellStart"/>
      <w:r w:rsidRPr="00E63E89">
        <w:rPr>
          <w:sz w:val="16"/>
        </w:rPr>
        <w:t>bcm</w:t>
      </w:r>
      <w:proofErr w:type="spellEnd"/>
      <w:r w:rsidRPr="00E63E89">
        <w:rPr>
          <w:sz w:val="16"/>
        </w:rPr>
        <w:t xml:space="preserve"> of Russian LNG, representing approximately 13 percent of total gas imports. </w:t>
      </w:r>
      <w:r w:rsidRPr="00E63E89">
        <w:rPr>
          <w:u w:val="single"/>
        </w:rPr>
        <w:t>European</w:t>
      </w:r>
      <w:r w:rsidRPr="00E63E89">
        <w:rPr>
          <w:sz w:val="16"/>
        </w:rPr>
        <w:t xml:space="preserve"> </w:t>
      </w:r>
      <w:r w:rsidRPr="00B47183">
        <w:rPr>
          <w:b/>
          <w:bCs/>
          <w:highlight w:val="green"/>
          <w:u w:val="single"/>
        </w:rPr>
        <w:t>policymakers</w:t>
      </w:r>
      <w:r w:rsidRPr="00E63E89">
        <w:rPr>
          <w:sz w:val="16"/>
        </w:rPr>
        <w:t xml:space="preserve"> had </w:t>
      </w:r>
      <w:r w:rsidRPr="00B47183">
        <w:rPr>
          <w:b/>
          <w:bCs/>
          <w:highlight w:val="green"/>
          <w:u w:val="single"/>
        </w:rPr>
        <w:t>anticipated</w:t>
      </w:r>
      <w:r w:rsidRPr="00E63E89">
        <w:rPr>
          <w:sz w:val="16"/>
        </w:rPr>
        <w:t xml:space="preserve"> </w:t>
      </w:r>
      <w:r w:rsidRPr="00B47183">
        <w:rPr>
          <w:b/>
          <w:bCs/>
          <w:highlight w:val="green"/>
          <w:u w:val="single"/>
        </w:rPr>
        <w:t>replacing</w:t>
      </w:r>
      <w:r w:rsidRPr="00E63E89">
        <w:rPr>
          <w:sz w:val="16"/>
        </w:rPr>
        <w:t xml:space="preserve"> </w:t>
      </w:r>
      <w:r w:rsidRPr="00E63E89">
        <w:rPr>
          <w:u w:val="single"/>
        </w:rPr>
        <w:t xml:space="preserve">this </w:t>
      </w:r>
      <w:r w:rsidRPr="00B47183">
        <w:rPr>
          <w:b/>
          <w:bCs/>
          <w:highlight w:val="green"/>
          <w:u w:val="single"/>
        </w:rPr>
        <w:t>volume</w:t>
      </w:r>
      <w:r w:rsidRPr="00E63E89">
        <w:rPr>
          <w:sz w:val="16"/>
        </w:rPr>
        <w:t xml:space="preserve"> primarily </w:t>
      </w:r>
      <w:r w:rsidRPr="00B47183">
        <w:rPr>
          <w:b/>
          <w:bCs/>
          <w:highlight w:val="green"/>
          <w:u w:val="single"/>
        </w:rPr>
        <w:t>with</w:t>
      </w:r>
      <w:r w:rsidRPr="00E63E89">
        <w:rPr>
          <w:sz w:val="16"/>
        </w:rPr>
        <w:t xml:space="preserve"> </w:t>
      </w:r>
      <w:r w:rsidRPr="00B47183">
        <w:rPr>
          <w:b/>
          <w:bCs/>
          <w:highlight w:val="green"/>
          <w:u w:val="single"/>
        </w:rPr>
        <w:t>US</w:t>
      </w:r>
      <w:r w:rsidRPr="00E63E89">
        <w:rPr>
          <w:u w:val="single"/>
        </w:rPr>
        <w:t xml:space="preserve"> </w:t>
      </w:r>
      <w:r w:rsidRPr="00B47183">
        <w:rPr>
          <w:b/>
          <w:bCs/>
          <w:highlight w:val="green"/>
          <w:u w:val="single"/>
        </w:rPr>
        <w:t>LNG</w:t>
      </w:r>
      <w:r w:rsidRPr="00E63E89">
        <w:rPr>
          <w:sz w:val="16"/>
        </w:rPr>
        <w:t xml:space="preserve">, but </w:t>
      </w:r>
      <w:r w:rsidRPr="00B47183">
        <w:rPr>
          <w:highlight w:val="green"/>
          <w:u w:val="single"/>
        </w:rPr>
        <w:t>given</w:t>
      </w:r>
      <w:r w:rsidRPr="00E63E89">
        <w:rPr>
          <w:sz w:val="16"/>
        </w:rPr>
        <w:t xml:space="preserve"> the ongoing </w:t>
      </w:r>
      <w:r w:rsidRPr="00E63E89">
        <w:rPr>
          <w:u w:val="single"/>
        </w:rPr>
        <w:t xml:space="preserve">Middle East </w:t>
      </w:r>
      <w:r w:rsidRPr="00B47183">
        <w:rPr>
          <w:highlight w:val="green"/>
          <w:u w:val="single"/>
        </w:rPr>
        <w:t>conflict</w:t>
      </w:r>
      <w:r w:rsidRPr="00E63E89">
        <w:rPr>
          <w:sz w:val="16"/>
        </w:rPr>
        <w:t xml:space="preserve">, </w:t>
      </w:r>
      <w:r w:rsidRPr="00B47183">
        <w:rPr>
          <w:highlight w:val="green"/>
          <w:u w:val="single"/>
        </w:rPr>
        <w:t>Europe’s</w:t>
      </w:r>
      <w:r w:rsidRPr="00E63E89">
        <w:rPr>
          <w:sz w:val="16"/>
        </w:rPr>
        <w:t xml:space="preserve"> </w:t>
      </w:r>
      <w:r w:rsidRPr="00B47183">
        <w:rPr>
          <w:highlight w:val="green"/>
          <w:u w:val="single"/>
        </w:rPr>
        <w:t>plans</w:t>
      </w:r>
      <w:r w:rsidRPr="00E63E89">
        <w:rPr>
          <w:sz w:val="16"/>
        </w:rPr>
        <w:t xml:space="preserve"> to fill this gap are </w:t>
      </w:r>
      <w:r w:rsidRPr="00B47183">
        <w:rPr>
          <w:b/>
          <w:bCs/>
          <w:highlight w:val="green"/>
          <w:u w:val="single"/>
        </w:rPr>
        <w:t>increasingly</w:t>
      </w:r>
      <w:r w:rsidRPr="00E63E89">
        <w:rPr>
          <w:sz w:val="16"/>
        </w:rPr>
        <w:t xml:space="preserve"> </w:t>
      </w:r>
      <w:r w:rsidRPr="00B47183">
        <w:rPr>
          <w:b/>
          <w:bCs/>
          <w:highlight w:val="green"/>
          <w:u w:val="single"/>
        </w:rPr>
        <w:t>fragile</w:t>
      </w:r>
      <w:r w:rsidRPr="00E63E89">
        <w:rPr>
          <w:sz w:val="16"/>
        </w:rPr>
        <w:t xml:space="preserve">, placing immense strain on both supply security and cost. </w:t>
      </w:r>
    </w:p>
    <w:p w14:paraId="26C64D4C" w14:textId="77777777" w:rsidR="00D226C0" w:rsidRPr="00E63E89" w:rsidRDefault="00D226C0" w:rsidP="00D226C0">
      <w:pPr>
        <w:rPr>
          <w:sz w:val="12"/>
          <w:szCs w:val="18"/>
        </w:rPr>
      </w:pPr>
      <w:r w:rsidRPr="00E63E89">
        <w:rPr>
          <w:sz w:val="12"/>
          <w:szCs w:val="18"/>
        </w:rPr>
        <w:t>Back where it was in 2022</w:t>
      </w:r>
    </w:p>
    <w:p w14:paraId="20901BED" w14:textId="77777777" w:rsidR="00D226C0" w:rsidRPr="00E63E89" w:rsidRDefault="00D226C0" w:rsidP="00D226C0">
      <w:pPr>
        <w:rPr>
          <w:sz w:val="12"/>
          <w:szCs w:val="18"/>
        </w:rPr>
      </w:pPr>
      <w:r w:rsidRPr="00E63E89">
        <w:rPr>
          <w:sz w:val="12"/>
          <w:szCs w:val="18"/>
        </w:rPr>
        <w:t xml:space="preserve">Brussels has yet to offer a meaningful solution for the energy shock. European Commission President Ursula von der Leyen has indicated that the EU is exploring measures such as the expanded use of power purchase agreements, temporary state aid mechanisms, and potential gas price caps. During the 2022 crisis, proposals for a gas price cap faced strong opposition from Germany and the Netherlands, which argued that artificially limiting prices could undermine Europe’s ability to attract scarce LNG cargoes and allow Asian buyers to outbid European importers. Today, too, similar measures are likely to face contention and stoke further divisions among the EU member states. </w:t>
      </w:r>
    </w:p>
    <w:p w14:paraId="538C193B" w14:textId="77777777" w:rsidR="00D226C0" w:rsidRPr="00E63E89" w:rsidRDefault="00D226C0" w:rsidP="00D226C0">
      <w:pPr>
        <w:rPr>
          <w:sz w:val="16"/>
        </w:rPr>
      </w:pPr>
      <w:r w:rsidRPr="00E63E89">
        <w:rPr>
          <w:sz w:val="16"/>
        </w:rPr>
        <w:t xml:space="preserve">The current crisis has reignited a debate that emerged in 2022 regarding Europe’s energy strategy and dependence on external suppliers. </w:t>
      </w:r>
      <w:r w:rsidRPr="00E63E89">
        <w:rPr>
          <w:u w:val="single"/>
        </w:rPr>
        <w:t>From</w:t>
      </w:r>
      <w:r w:rsidRPr="00E63E89">
        <w:rPr>
          <w:sz w:val="16"/>
        </w:rPr>
        <w:t xml:space="preserve"> </w:t>
      </w:r>
      <w:r w:rsidRPr="00E63E89">
        <w:rPr>
          <w:u w:val="single"/>
        </w:rPr>
        <w:t>2022</w:t>
      </w:r>
      <w:r w:rsidRPr="00E63E89">
        <w:rPr>
          <w:sz w:val="16"/>
        </w:rPr>
        <w:t xml:space="preserve"> to </w:t>
      </w:r>
      <w:r w:rsidRPr="00E63E89">
        <w:rPr>
          <w:u w:val="single"/>
        </w:rPr>
        <w:t>2024</w:t>
      </w:r>
      <w:r w:rsidRPr="00E63E89">
        <w:rPr>
          <w:sz w:val="16"/>
        </w:rPr>
        <w:t xml:space="preserve">, </w:t>
      </w:r>
      <w:r w:rsidRPr="00E63E89">
        <w:rPr>
          <w:u w:val="single"/>
        </w:rPr>
        <w:t>Europe</w:t>
      </w:r>
      <w:r w:rsidRPr="00E63E89">
        <w:rPr>
          <w:sz w:val="16"/>
        </w:rPr>
        <w:t xml:space="preserve"> </w:t>
      </w:r>
      <w:r w:rsidRPr="00E63E89">
        <w:rPr>
          <w:u w:val="single"/>
        </w:rPr>
        <w:t>undertook</w:t>
      </w:r>
      <w:r w:rsidRPr="00E63E89">
        <w:rPr>
          <w:sz w:val="16"/>
        </w:rPr>
        <w:t xml:space="preserve"> an </w:t>
      </w:r>
      <w:r w:rsidRPr="00E63E89">
        <w:rPr>
          <w:u w:val="single"/>
        </w:rPr>
        <w:t>ambitious</w:t>
      </w:r>
      <w:r w:rsidRPr="00E63E89">
        <w:rPr>
          <w:sz w:val="16"/>
        </w:rPr>
        <w:t xml:space="preserve"> </w:t>
      </w:r>
      <w:r w:rsidRPr="00E63E89">
        <w:rPr>
          <w:u w:val="single"/>
        </w:rPr>
        <w:t>push to diversify its</w:t>
      </w:r>
      <w:r w:rsidRPr="00E63E89">
        <w:rPr>
          <w:sz w:val="16"/>
        </w:rPr>
        <w:t xml:space="preserve"> </w:t>
      </w:r>
      <w:r w:rsidRPr="00E63E89">
        <w:rPr>
          <w:u w:val="single"/>
        </w:rPr>
        <w:t>energy</w:t>
      </w:r>
      <w:r w:rsidRPr="00E63E89">
        <w:rPr>
          <w:sz w:val="16"/>
        </w:rPr>
        <w:t xml:space="preserve"> </w:t>
      </w:r>
      <w:r w:rsidRPr="00E63E89">
        <w:rPr>
          <w:u w:val="single"/>
        </w:rPr>
        <w:t>mix</w:t>
      </w:r>
      <w:r w:rsidRPr="00E63E89">
        <w:rPr>
          <w:sz w:val="16"/>
        </w:rPr>
        <w:t xml:space="preserve"> and accelerate the deployment of nuclear and renewable capacity. However, </w:t>
      </w:r>
      <w:r w:rsidRPr="00E63E89">
        <w:rPr>
          <w:u w:val="single"/>
        </w:rPr>
        <w:t>these</w:t>
      </w:r>
      <w:r w:rsidRPr="00E63E89">
        <w:rPr>
          <w:sz w:val="16"/>
        </w:rPr>
        <w:t xml:space="preserve"> </w:t>
      </w:r>
      <w:r w:rsidRPr="00E63E89">
        <w:rPr>
          <w:u w:val="single"/>
        </w:rPr>
        <w:t>efforts</w:t>
      </w:r>
      <w:r w:rsidRPr="00E63E89">
        <w:rPr>
          <w:sz w:val="16"/>
        </w:rPr>
        <w:t xml:space="preserve"> </w:t>
      </w:r>
      <w:r w:rsidRPr="00E63E89">
        <w:rPr>
          <w:u w:val="single"/>
        </w:rPr>
        <w:t>were</w:t>
      </w:r>
      <w:r w:rsidRPr="00E63E89">
        <w:rPr>
          <w:sz w:val="16"/>
        </w:rPr>
        <w:t xml:space="preserve"> partially </w:t>
      </w:r>
      <w:r w:rsidRPr="00E63E89">
        <w:rPr>
          <w:u w:val="single"/>
        </w:rPr>
        <w:t>overshadowed</w:t>
      </w:r>
      <w:r w:rsidRPr="00E63E89">
        <w:rPr>
          <w:sz w:val="16"/>
        </w:rPr>
        <w:t xml:space="preserve"> </w:t>
      </w:r>
      <w:r w:rsidRPr="00E63E89">
        <w:rPr>
          <w:u w:val="single"/>
        </w:rPr>
        <w:t xml:space="preserve">by </w:t>
      </w:r>
      <w:r w:rsidRPr="00B47183">
        <w:rPr>
          <w:u w:val="single"/>
        </w:rPr>
        <w:t>reliance</w:t>
      </w:r>
      <w:r w:rsidRPr="00E63E89">
        <w:rPr>
          <w:u w:val="single"/>
        </w:rPr>
        <w:t xml:space="preserve"> on US LNG</w:t>
      </w:r>
      <w:r w:rsidRPr="00E63E89">
        <w:rPr>
          <w:sz w:val="16"/>
        </w:rPr>
        <w:t xml:space="preserve"> and related trade negotiations, in effect trading one dependency for another. Analysts have long cautioned against this pattern of dependence, yet after years of shutting down continental energy projects, most notably the near-complete collapse of German nuclear energy, </w:t>
      </w:r>
      <w:r w:rsidRPr="00B47183">
        <w:rPr>
          <w:b/>
          <w:bCs/>
          <w:highlight w:val="green"/>
          <w:u w:val="single"/>
        </w:rPr>
        <w:t>Europe</w:t>
      </w:r>
      <w:r w:rsidRPr="00E63E89">
        <w:rPr>
          <w:sz w:val="16"/>
        </w:rPr>
        <w:t xml:space="preserve"> now </w:t>
      </w:r>
      <w:r w:rsidRPr="00B47183">
        <w:rPr>
          <w:b/>
          <w:bCs/>
          <w:highlight w:val="green"/>
          <w:u w:val="single"/>
        </w:rPr>
        <w:t>finds</w:t>
      </w:r>
      <w:r w:rsidRPr="00B47183">
        <w:rPr>
          <w:b/>
          <w:bCs/>
          <w:sz w:val="16"/>
        </w:rPr>
        <w:t xml:space="preserve"> </w:t>
      </w:r>
      <w:r w:rsidRPr="00B47183">
        <w:rPr>
          <w:b/>
          <w:bCs/>
          <w:highlight w:val="green"/>
          <w:u w:val="single"/>
        </w:rPr>
        <w:t>itself</w:t>
      </w:r>
      <w:r w:rsidRPr="00E63E89">
        <w:rPr>
          <w:sz w:val="16"/>
        </w:rPr>
        <w:t xml:space="preserve"> back </w:t>
      </w:r>
      <w:r w:rsidRPr="00F940EB">
        <w:rPr>
          <w:u w:val="single"/>
        </w:rPr>
        <w:t xml:space="preserve">where it was </w:t>
      </w:r>
      <w:r w:rsidRPr="00B47183">
        <w:rPr>
          <w:b/>
          <w:bCs/>
          <w:highlight w:val="green"/>
          <w:u w:val="single"/>
        </w:rPr>
        <w:t>in</w:t>
      </w:r>
      <w:r w:rsidRPr="00F940EB">
        <w:rPr>
          <w:u w:val="single"/>
        </w:rPr>
        <w:t xml:space="preserve"> </w:t>
      </w:r>
      <w:r w:rsidRPr="00B47183">
        <w:rPr>
          <w:b/>
          <w:bCs/>
          <w:highlight w:val="green"/>
          <w:u w:val="single"/>
        </w:rPr>
        <w:t>2022</w:t>
      </w:r>
      <w:r w:rsidRPr="00E63E89">
        <w:rPr>
          <w:sz w:val="16"/>
        </w:rPr>
        <w:t xml:space="preserve">: </w:t>
      </w:r>
      <w:r w:rsidRPr="00B47183">
        <w:rPr>
          <w:b/>
          <w:bCs/>
          <w:highlight w:val="green"/>
          <w:u w:val="single"/>
        </w:rPr>
        <w:t>heavily reliant on US LNG</w:t>
      </w:r>
      <w:r w:rsidRPr="00E63E89">
        <w:rPr>
          <w:sz w:val="16"/>
        </w:rPr>
        <w:t>, exposed to global price competition, and bringing a policy knife to a global production gun fight. To break this cycle, Europe would need to invest more in its own production capacity. But further deployment of clean energy infrastructure or nuclear development is a multi-year process, and thus it is not a solution to the current crisis.</w:t>
      </w:r>
    </w:p>
    <w:p w14:paraId="40B0C6DF" w14:textId="77777777" w:rsidR="00D226C0" w:rsidRDefault="00D226C0" w:rsidP="00D226C0"/>
    <w:p w14:paraId="58CA3C11" w14:textId="1FAD6AA6" w:rsidR="00D226C0" w:rsidRDefault="00D226C0" w:rsidP="00D226C0">
      <w:pPr>
        <w:pStyle w:val="Heading4"/>
      </w:pPr>
      <w:r>
        <w:t xml:space="preserve">Otherwise, energy insecurity gets weaponized. Risking hybrid war, NATO-Russia </w:t>
      </w:r>
      <w:r w:rsidR="00566AD7">
        <w:t>confrontation</w:t>
      </w:r>
      <w:r>
        <w:t xml:space="preserve"> and climate abandonment that zero collective survival. </w:t>
      </w:r>
    </w:p>
    <w:p w14:paraId="616F36F5" w14:textId="77777777" w:rsidR="00D226C0" w:rsidRPr="005C08CF" w:rsidRDefault="00D226C0" w:rsidP="00D226C0">
      <w:r w:rsidRPr="005C08CF">
        <w:rPr>
          <w:rStyle w:val="Style13ptBold"/>
        </w:rPr>
        <w:t>Nawab 25</w:t>
      </w:r>
      <w:r>
        <w:t xml:space="preserve"> (</w:t>
      </w:r>
      <w:r w:rsidRPr="005C08CF">
        <w:t xml:space="preserve">, M. (2025) 'Energy Security and Geopolitics: The Case of the Russia–Ukraine Conflict,' Advance Social Science </w:t>
      </w:r>
      <w:proofErr w:type="spellStart"/>
      <w:r w:rsidRPr="005C08CF">
        <w:t>ArchiveJournal</w:t>
      </w:r>
      <w:proofErr w:type="spellEnd"/>
      <w:r w:rsidRPr="005C08CF">
        <w:t>, 4(2).</w:t>
      </w:r>
      <w:r>
        <w:t xml:space="preserve"> </w:t>
      </w:r>
      <w:r w:rsidRPr="005C08CF">
        <w:rPr>
          <w:b/>
          <w:bCs/>
        </w:rPr>
        <w:t>Winter</w:t>
      </w:r>
      <w:r>
        <w:t xml:space="preserve">. </w:t>
      </w:r>
      <w:r w:rsidRPr="005C08CF">
        <w:t>https://assajournal.com/index.php/36/article/view/1089. Research Scholar, School of Politics and International Relations, Quaid-</w:t>
      </w:r>
      <w:proofErr w:type="spellStart"/>
      <w:r w:rsidRPr="005C08CF">
        <w:t>i</w:t>
      </w:r>
      <w:proofErr w:type="spellEnd"/>
      <w:r w:rsidRPr="005C08CF">
        <w:t xml:space="preserve">-Azam University holds </w:t>
      </w:r>
      <w:proofErr w:type="gramStart"/>
      <w:r w:rsidRPr="005C08CF">
        <w:t>a MSc</w:t>
      </w:r>
      <w:proofErr w:type="gramEnd"/>
      <w:r w:rsidRPr="005C08CF">
        <w:t xml:space="preserve"> and MPhil.</w:t>
      </w:r>
      <w:r>
        <w:t xml:space="preserve"> [UTD])</w:t>
      </w:r>
    </w:p>
    <w:p w14:paraId="029C4C98" w14:textId="77777777" w:rsidR="00D226C0" w:rsidRPr="00F1074F" w:rsidRDefault="00D226C0" w:rsidP="00D226C0">
      <w:pPr>
        <w:rPr>
          <w:sz w:val="16"/>
        </w:rPr>
      </w:pPr>
      <w:r w:rsidRPr="007147B2">
        <w:rPr>
          <w:rStyle w:val="StyleUnderline"/>
        </w:rPr>
        <w:t>The Russia–</w:t>
      </w:r>
      <w:r w:rsidRPr="006E395B">
        <w:rPr>
          <w:rStyle w:val="StyleUnderline"/>
        </w:rPr>
        <w:t>Ukraine conflict has severed approximately 40% of Europe’s pre-war Russian gas imports, triggering unprecedented price volatility, acute supply shortages, and amplified geopolitical leverage for Moscow</w:t>
      </w:r>
      <w:r w:rsidRPr="00F1074F">
        <w:rPr>
          <w:sz w:val="16"/>
        </w:rPr>
        <w:t xml:space="preserve">. </w:t>
      </w:r>
      <w:r w:rsidRPr="00617A8C">
        <w:rPr>
          <w:rStyle w:val="Emphasis"/>
          <w:highlight w:val="green"/>
        </w:rPr>
        <w:t>Energy</w:t>
      </w:r>
      <w:r w:rsidRPr="007147B2">
        <w:rPr>
          <w:rStyle w:val="StyleUnderline"/>
        </w:rPr>
        <w:t xml:space="preserve"> </w:t>
      </w:r>
      <w:r w:rsidRPr="006E395B">
        <w:rPr>
          <w:rStyle w:val="StyleUnderline"/>
          <w:b/>
          <w:bCs/>
        </w:rPr>
        <w:t>has</w:t>
      </w:r>
      <w:r w:rsidRPr="007147B2">
        <w:rPr>
          <w:rStyle w:val="StyleUnderline"/>
        </w:rPr>
        <w:t xml:space="preserve"> </w:t>
      </w:r>
      <w:r w:rsidRPr="006E395B">
        <w:rPr>
          <w:rStyle w:val="StyleUnderline"/>
          <w:b/>
          <w:bCs/>
        </w:rPr>
        <w:t>been</w:t>
      </w:r>
      <w:r w:rsidRPr="007147B2">
        <w:rPr>
          <w:rStyle w:val="StyleUnderline"/>
        </w:rPr>
        <w:t xml:space="preserve"> </w:t>
      </w:r>
      <w:r w:rsidRPr="00617A8C">
        <w:rPr>
          <w:rStyle w:val="Emphasis"/>
          <w:highlight w:val="green"/>
        </w:rPr>
        <w:t>systematically weaponized</w:t>
      </w:r>
      <w:r w:rsidRPr="007147B2">
        <w:rPr>
          <w:rStyle w:val="StyleUnderline"/>
        </w:rPr>
        <w:t xml:space="preserve"> through deliberate pipeline </w:t>
      </w:r>
      <w:r w:rsidRPr="006E395B">
        <w:rPr>
          <w:rStyle w:val="StyleUnderline"/>
          <w:b/>
          <w:bCs/>
        </w:rPr>
        <w:t>cutoffs</w:t>
      </w:r>
      <w:r w:rsidRPr="007147B2">
        <w:rPr>
          <w:rStyle w:val="StyleUnderline"/>
        </w:rPr>
        <w:t xml:space="preserve">, infrastructure </w:t>
      </w:r>
      <w:r w:rsidRPr="006E395B">
        <w:rPr>
          <w:rStyle w:val="StyleUnderline"/>
          <w:b/>
          <w:bCs/>
        </w:rPr>
        <w:t>sabotage</w:t>
      </w:r>
      <w:r w:rsidRPr="007147B2">
        <w:rPr>
          <w:rStyle w:val="StyleUnderline"/>
        </w:rPr>
        <w:t xml:space="preserve">, and transit </w:t>
      </w:r>
      <w:r w:rsidRPr="006E395B">
        <w:rPr>
          <w:rStyle w:val="StyleUnderline"/>
          <w:b/>
          <w:bCs/>
        </w:rPr>
        <w:t>disruptions</w:t>
      </w:r>
      <w:r w:rsidRPr="007147B2">
        <w:rPr>
          <w:rStyle w:val="StyleUnderline"/>
        </w:rPr>
        <w:t xml:space="preserve"> across Ukraine’s aging Soviet-era routes, </w:t>
      </w:r>
      <w:r w:rsidRPr="006E395B">
        <w:rPr>
          <w:rStyle w:val="StyleUnderline"/>
          <w:b/>
          <w:bCs/>
        </w:rPr>
        <w:t>transforming</w:t>
      </w:r>
      <w:r w:rsidRPr="007147B2">
        <w:rPr>
          <w:rStyle w:val="StyleUnderline"/>
        </w:rPr>
        <w:t xml:space="preserve"> a once-stable supply corridor </w:t>
      </w:r>
      <w:r w:rsidRPr="006E395B">
        <w:rPr>
          <w:rStyle w:val="StyleUnderline"/>
          <w:b/>
          <w:bCs/>
          <w:highlight w:val="green"/>
        </w:rPr>
        <w:t>into</w:t>
      </w:r>
      <w:r w:rsidRPr="007147B2">
        <w:rPr>
          <w:rStyle w:val="StyleUnderline"/>
        </w:rPr>
        <w:t xml:space="preserve"> a frontline of </w:t>
      </w:r>
      <w:r w:rsidRPr="00617A8C">
        <w:rPr>
          <w:rStyle w:val="Emphasis"/>
          <w:highlight w:val="green"/>
        </w:rPr>
        <w:t>hybrid</w:t>
      </w:r>
      <w:r w:rsidRPr="007147B2">
        <w:rPr>
          <w:rStyle w:val="Emphasis"/>
        </w:rPr>
        <w:t xml:space="preserve"> </w:t>
      </w:r>
      <w:r w:rsidRPr="00617A8C">
        <w:rPr>
          <w:rStyle w:val="Emphasis"/>
          <w:highlight w:val="green"/>
        </w:rPr>
        <w:t>war</w:t>
      </w:r>
      <w:r w:rsidRPr="007147B2">
        <w:rPr>
          <w:rStyle w:val="Emphasis"/>
        </w:rPr>
        <w:t>fare</w:t>
      </w:r>
      <w:r w:rsidRPr="00F1074F">
        <w:rPr>
          <w:sz w:val="16"/>
        </w:rPr>
        <w:t xml:space="preserve">. </w:t>
      </w:r>
      <w:r w:rsidRPr="007147B2">
        <w:rPr>
          <w:rStyle w:val="StyleUnderline"/>
        </w:rPr>
        <w:t xml:space="preserve">These interruptions not only expose Europe’s </w:t>
      </w:r>
      <w:r w:rsidRPr="007147B2">
        <w:rPr>
          <w:rStyle w:val="Emphasis"/>
        </w:rPr>
        <w:t>structural vulnerabilities</w:t>
      </w:r>
      <w:r w:rsidRPr="007147B2">
        <w:rPr>
          <w:rStyle w:val="StyleUnderline"/>
        </w:rPr>
        <w:t xml:space="preserve"> but also </w:t>
      </w:r>
      <w:r w:rsidRPr="00617A8C">
        <w:rPr>
          <w:rStyle w:val="StyleUnderline"/>
          <w:highlight w:val="green"/>
        </w:rPr>
        <w:t xml:space="preserve">generate </w:t>
      </w:r>
      <w:r w:rsidRPr="00617A8C">
        <w:rPr>
          <w:rStyle w:val="Emphasis"/>
          <w:highlight w:val="green"/>
        </w:rPr>
        <w:t>cascading global repercussions</w:t>
      </w:r>
      <w:r w:rsidRPr="007147B2">
        <w:rPr>
          <w:rStyle w:val="StyleUnderline"/>
        </w:rPr>
        <w:t xml:space="preserve">, </w:t>
      </w:r>
      <w:r w:rsidRPr="00617A8C">
        <w:rPr>
          <w:rStyle w:val="StyleUnderline"/>
          <w:highlight w:val="green"/>
        </w:rPr>
        <w:t>including</w:t>
      </w:r>
      <w:r w:rsidRPr="007147B2">
        <w:rPr>
          <w:rStyle w:val="StyleUnderline"/>
        </w:rPr>
        <w:t xml:space="preserve"> </w:t>
      </w:r>
      <w:r w:rsidRPr="007147B2">
        <w:rPr>
          <w:rStyle w:val="Emphasis"/>
        </w:rPr>
        <w:t>fertilizer price surges</w:t>
      </w:r>
      <w:r w:rsidRPr="007147B2">
        <w:rPr>
          <w:rStyle w:val="StyleUnderline"/>
        </w:rPr>
        <w:t xml:space="preserve"> that jeopardize </w:t>
      </w:r>
      <w:r w:rsidRPr="00617A8C">
        <w:rPr>
          <w:rStyle w:val="Emphasis"/>
          <w:highlight w:val="green"/>
        </w:rPr>
        <w:t>food security</w:t>
      </w:r>
      <w:r w:rsidRPr="00617A8C">
        <w:rPr>
          <w:rStyle w:val="StyleUnderline"/>
          <w:highlight w:val="green"/>
        </w:rPr>
        <w:t xml:space="preserve"> in</w:t>
      </w:r>
      <w:r w:rsidRPr="007147B2">
        <w:rPr>
          <w:rStyle w:val="StyleUnderline"/>
        </w:rPr>
        <w:t xml:space="preserve"> import-dependent </w:t>
      </w:r>
      <w:r w:rsidRPr="00617A8C">
        <w:rPr>
          <w:rStyle w:val="Emphasis"/>
          <w:highlight w:val="green"/>
        </w:rPr>
        <w:t>developing nations</w:t>
      </w:r>
      <w:r w:rsidRPr="00F1074F">
        <w:rPr>
          <w:sz w:val="16"/>
        </w:rPr>
        <w:t xml:space="preserve">. </w:t>
      </w:r>
      <w:r w:rsidRPr="007147B2">
        <w:rPr>
          <w:rStyle w:val="StyleUnderline"/>
        </w:rPr>
        <w:t xml:space="preserve">The crisis acutely exacerbates the delicate balance of energy transitions by </w:t>
      </w:r>
      <w:r w:rsidRPr="00617A8C">
        <w:rPr>
          <w:rStyle w:val="StyleUnderline"/>
          <w:highlight w:val="green"/>
        </w:rPr>
        <w:t>incentivizing</w:t>
      </w:r>
      <w:r w:rsidRPr="007147B2">
        <w:rPr>
          <w:rStyle w:val="StyleUnderline"/>
        </w:rPr>
        <w:t xml:space="preserve"> short-term </w:t>
      </w:r>
      <w:r w:rsidRPr="00617A8C">
        <w:rPr>
          <w:rStyle w:val="Emphasis"/>
          <w:highlight w:val="green"/>
        </w:rPr>
        <w:t>coal revival</w:t>
      </w:r>
      <w:r w:rsidRPr="007147B2">
        <w:rPr>
          <w:rStyle w:val="StyleUnderline"/>
        </w:rPr>
        <w:t xml:space="preserve">, </w:t>
      </w:r>
      <w:r w:rsidRPr="00617A8C">
        <w:rPr>
          <w:rStyle w:val="Emphasis"/>
          <w:highlight w:val="green"/>
        </w:rPr>
        <w:t>inflaming</w:t>
      </w:r>
      <w:r w:rsidRPr="007147B2">
        <w:rPr>
          <w:rStyle w:val="Emphasis"/>
        </w:rPr>
        <w:t xml:space="preserve"> </w:t>
      </w:r>
      <w:r w:rsidRPr="00617A8C">
        <w:rPr>
          <w:rStyle w:val="Emphasis"/>
          <w:highlight w:val="green"/>
        </w:rPr>
        <w:t>NATO-Russia</w:t>
      </w:r>
      <w:r w:rsidRPr="007147B2">
        <w:rPr>
          <w:rStyle w:val="Emphasis"/>
        </w:rPr>
        <w:t xml:space="preserve"> strategic </w:t>
      </w:r>
      <w:r w:rsidRPr="00617A8C">
        <w:rPr>
          <w:rStyle w:val="Emphasis"/>
          <w:highlight w:val="green"/>
        </w:rPr>
        <w:t>tensions</w:t>
      </w:r>
      <w:r w:rsidRPr="007147B2">
        <w:rPr>
          <w:rStyle w:val="StyleUnderline"/>
        </w:rPr>
        <w:t xml:space="preserve">, and </w:t>
      </w:r>
      <w:r w:rsidRPr="00617A8C">
        <w:rPr>
          <w:rStyle w:val="Emphasis"/>
          <w:highlight w:val="green"/>
        </w:rPr>
        <w:t>derailing</w:t>
      </w:r>
      <w:r w:rsidRPr="007147B2">
        <w:rPr>
          <w:rStyle w:val="StyleUnderline"/>
        </w:rPr>
        <w:t xml:space="preserve"> collective </w:t>
      </w:r>
      <w:r w:rsidRPr="00617A8C">
        <w:rPr>
          <w:rStyle w:val="Emphasis"/>
          <w:highlight w:val="green"/>
        </w:rPr>
        <w:t>climate objectives</w:t>
      </w:r>
      <w:r w:rsidRPr="007147B2">
        <w:rPr>
          <w:rStyle w:val="StyleUnderline"/>
        </w:rPr>
        <w:t xml:space="preserve"> amid heightened fossil fuel dependency</w:t>
      </w:r>
      <w:r w:rsidRPr="00F1074F">
        <w:rPr>
          <w:sz w:val="16"/>
        </w:rPr>
        <w:t xml:space="preserve">. </w:t>
      </w:r>
      <w:r w:rsidRPr="007147B2">
        <w:rPr>
          <w:rStyle w:val="StyleUnderline"/>
        </w:rPr>
        <w:t xml:space="preserve">Urgent resolution is imperative to prevent </w:t>
      </w:r>
      <w:r w:rsidRPr="007147B2">
        <w:rPr>
          <w:rStyle w:val="Emphasis"/>
        </w:rPr>
        <w:t>entrenched energy insecurity</w:t>
      </w:r>
      <w:r w:rsidRPr="007147B2">
        <w:rPr>
          <w:rStyle w:val="StyleUnderline"/>
        </w:rPr>
        <w:t xml:space="preserve">, prolonged </w:t>
      </w:r>
      <w:r w:rsidRPr="00617A8C">
        <w:rPr>
          <w:rStyle w:val="Emphasis"/>
          <w:highlight w:val="green"/>
        </w:rPr>
        <w:t>economic instability</w:t>
      </w:r>
      <w:r w:rsidRPr="007147B2">
        <w:rPr>
          <w:rStyle w:val="StyleUnderline"/>
        </w:rPr>
        <w:t xml:space="preserve">, </w:t>
      </w:r>
      <w:r w:rsidRPr="00617A8C">
        <w:rPr>
          <w:rStyle w:val="StyleUnderline"/>
          <w:highlight w:val="green"/>
        </w:rPr>
        <w:t>and</w:t>
      </w:r>
      <w:r w:rsidRPr="007147B2">
        <w:rPr>
          <w:rStyle w:val="StyleUnderline"/>
        </w:rPr>
        <w:t xml:space="preserve"> </w:t>
      </w:r>
      <w:r w:rsidRPr="00A921B5">
        <w:rPr>
          <w:rStyle w:val="Emphasis"/>
          <w:highlight w:val="green"/>
        </w:rPr>
        <w:t xml:space="preserve">irreversible </w:t>
      </w:r>
      <w:r w:rsidRPr="00617A8C">
        <w:rPr>
          <w:rStyle w:val="Emphasis"/>
          <w:highlight w:val="green"/>
        </w:rPr>
        <w:t>setbacks</w:t>
      </w:r>
      <w:r w:rsidRPr="00617A8C">
        <w:rPr>
          <w:rStyle w:val="StyleUnderline"/>
          <w:highlight w:val="green"/>
        </w:rPr>
        <w:t xml:space="preserve"> in</w:t>
      </w:r>
      <w:r w:rsidRPr="007147B2">
        <w:rPr>
          <w:rStyle w:val="StyleUnderline"/>
        </w:rPr>
        <w:t xml:space="preserve"> the </w:t>
      </w:r>
      <w:r w:rsidRPr="00617A8C">
        <w:rPr>
          <w:rStyle w:val="StyleUnderline"/>
          <w:highlight w:val="green"/>
        </w:rPr>
        <w:t>global shift</w:t>
      </w:r>
      <w:r w:rsidRPr="007147B2">
        <w:rPr>
          <w:rStyle w:val="StyleUnderline"/>
        </w:rPr>
        <w:t xml:space="preserve"> toward </w:t>
      </w:r>
      <w:r w:rsidRPr="00617A8C">
        <w:rPr>
          <w:rStyle w:val="Emphasis"/>
          <w:highlight w:val="green"/>
        </w:rPr>
        <w:t>sustainable</w:t>
      </w:r>
      <w:r w:rsidRPr="007147B2">
        <w:rPr>
          <w:rStyle w:val="StyleUnderline"/>
        </w:rPr>
        <w:t xml:space="preserve">, </w:t>
      </w:r>
      <w:r w:rsidRPr="007147B2">
        <w:rPr>
          <w:rStyle w:val="Emphasis"/>
        </w:rPr>
        <w:t xml:space="preserve">resilient </w:t>
      </w:r>
      <w:r w:rsidRPr="00617A8C">
        <w:rPr>
          <w:rStyle w:val="Emphasis"/>
          <w:highlight w:val="green"/>
        </w:rPr>
        <w:t>energy</w:t>
      </w:r>
      <w:r w:rsidRPr="007147B2">
        <w:rPr>
          <w:rStyle w:val="Emphasis"/>
        </w:rPr>
        <w:t xml:space="preserve"> systems</w:t>
      </w:r>
      <w:r w:rsidRPr="00F1074F">
        <w:rPr>
          <w:sz w:val="16"/>
        </w:rPr>
        <w:t>.</w:t>
      </w:r>
    </w:p>
    <w:p w14:paraId="413312CC" w14:textId="77777777" w:rsidR="00D226C0" w:rsidRPr="005C08CF" w:rsidRDefault="00D226C0" w:rsidP="00D226C0">
      <w:pPr>
        <w:rPr>
          <w:sz w:val="12"/>
          <w:szCs w:val="18"/>
        </w:rPr>
      </w:pPr>
      <w:r w:rsidRPr="005C08CF">
        <w:rPr>
          <w:sz w:val="12"/>
          <w:szCs w:val="18"/>
        </w:rPr>
        <w:t>Objectives</w:t>
      </w:r>
    </w:p>
    <w:p w14:paraId="5F650310" w14:textId="77777777" w:rsidR="00D226C0" w:rsidRPr="005C08CF" w:rsidRDefault="00D226C0" w:rsidP="00D226C0">
      <w:pPr>
        <w:rPr>
          <w:sz w:val="12"/>
          <w:szCs w:val="18"/>
        </w:rPr>
      </w:pPr>
      <w:r w:rsidRPr="005C08CF">
        <w:rPr>
          <w:sz w:val="12"/>
          <w:szCs w:val="18"/>
        </w:rPr>
        <w:t>1. To analyze how the Russia–Ukraine conflict has reshaped energy security dynamics in Europe and beyond.</w:t>
      </w:r>
    </w:p>
    <w:p w14:paraId="41335D52" w14:textId="77777777" w:rsidR="00D226C0" w:rsidRPr="005C08CF" w:rsidRDefault="00D226C0" w:rsidP="00D226C0">
      <w:pPr>
        <w:rPr>
          <w:sz w:val="12"/>
          <w:szCs w:val="18"/>
        </w:rPr>
      </w:pPr>
      <w:r w:rsidRPr="005C08CF">
        <w:rPr>
          <w:sz w:val="12"/>
          <w:szCs w:val="18"/>
        </w:rPr>
        <w:t>2. To examine the geopolitical strategies employed by Russia, Ukraine, the EU, and the US in energy domains.</w:t>
      </w:r>
    </w:p>
    <w:p w14:paraId="6A8FEAD4" w14:textId="77777777" w:rsidR="00D226C0" w:rsidRPr="005C08CF" w:rsidRDefault="00D226C0" w:rsidP="00D226C0">
      <w:pPr>
        <w:rPr>
          <w:sz w:val="12"/>
          <w:szCs w:val="18"/>
        </w:rPr>
      </w:pPr>
      <w:r w:rsidRPr="005C08CF">
        <w:rPr>
          <w:sz w:val="12"/>
          <w:szCs w:val="18"/>
        </w:rPr>
        <w:t>3. To evaluate the effectiveness of diversification and sanction measures post-2022.</w:t>
      </w:r>
    </w:p>
    <w:p w14:paraId="2E30B144" w14:textId="77777777" w:rsidR="00D226C0" w:rsidRPr="005C08CF" w:rsidRDefault="00D226C0" w:rsidP="00D226C0">
      <w:pPr>
        <w:rPr>
          <w:sz w:val="12"/>
          <w:szCs w:val="18"/>
        </w:rPr>
      </w:pPr>
      <w:r w:rsidRPr="005C08CF">
        <w:rPr>
          <w:sz w:val="12"/>
          <w:szCs w:val="18"/>
        </w:rPr>
        <w:t>4. To propose policy recommendations for enhancing resilient energy systems amid geopolitical risks.</w:t>
      </w:r>
    </w:p>
    <w:p w14:paraId="1D0D46E9" w14:textId="77777777" w:rsidR="00D226C0" w:rsidRPr="005C08CF" w:rsidRDefault="00D226C0" w:rsidP="00D226C0">
      <w:pPr>
        <w:rPr>
          <w:sz w:val="12"/>
          <w:szCs w:val="18"/>
        </w:rPr>
      </w:pPr>
      <w:r w:rsidRPr="005C08CF">
        <w:rPr>
          <w:sz w:val="12"/>
          <w:szCs w:val="18"/>
        </w:rPr>
        <w:t>Research Questions</w:t>
      </w:r>
    </w:p>
    <w:p w14:paraId="21661DE1" w14:textId="77777777" w:rsidR="00D226C0" w:rsidRPr="005C08CF" w:rsidRDefault="00D226C0" w:rsidP="00D226C0">
      <w:pPr>
        <w:rPr>
          <w:sz w:val="12"/>
          <w:szCs w:val="18"/>
        </w:rPr>
      </w:pPr>
      <w:r w:rsidRPr="005C08CF">
        <w:rPr>
          <w:sz w:val="12"/>
          <w:szCs w:val="18"/>
        </w:rPr>
        <w:t>1. How has the Russia–Ukraine conflict altered global energy supply chains and security perceptions?</w:t>
      </w:r>
    </w:p>
    <w:p w14:paraId="65951448" w14:textId="77777777" w:rsidR="00D226C0" w:rsidRPr="005C08CF" w:rsidRDefault="00D226C0" w:rsidP="00D226C0">
      <w:pPr>
        <w:rPr>
          <w:sz w:val="12"/>
          <w:szCs w:val="18"/>
        </w:rPr>
      </w:pPr>
      <w:r w:rsidRPr="005C08CF">
        <w:rPr>
          <w:sz w:val="12"/>
          <w:szCs w:val="18"/>
        </w:rPr>
        <w:t>2. In what ways has Russia leveraged energy exports as a geopolitical tool against Ukraine and the EU?</w:t>
      </w:r>
    </w:p>
    <w:p w14:paraId="2337FC4E" w14:textId="77777777" w:rsidR="00D226C0" w:rsidRPr="005C08CF" w:rsidRDefault="00D226C0" w:rsidP="00D226C0">
      <w:pPr>
        <w:rPr>
          <w:sz w:val="12"/>
          <w:szCs w:val="18"/>
        </w:rPr>
      </w:pPr>
      <w:r w:rsidRPr="005C08CF">
        <w:rPr>
          <w:sz w:val="12"/>
          <w:szCs w:val="18"/>
        </w:rPr>
        <w:t>3. What are the short- and long-term impacts of Western sanctions on Russia's energy sector and global markets?</w:t>
      </w:r>
    </w:p>
    <w:p w14:paraId="35D6F043" w14:textId="77777777" w:rsidR="00D226C0" w:rsidRPr="005C08CF" w:rsidRDefault="00D226C0" w:rsidP="00D226C0">
      <w:pPr>
        <w:rPr>
          <w:sz w:val="12"/>
          <w:szCs w:val="18"/>
        </w:rPr>
      </w:pPr>
      <w:r w:rsidRPr="005C08CF">
        <w:rPr>
          <w:sz w:val="12"/>
          <w:szCs w:val="18"/>
        </w:rPr>
        <w:t>4. How effective have alternative energy strategies (e.g., LNG imports, renewables) been in mitigating risks for dependent nations?</w:t>
      </w:r>
    </w:p>
    <w:p w14:paraId="11CC0F76" w14:textId="77777777" w:rsidR="00D226C0" w:rsidRPr="005C08CF" w:rsidRDefault="00D226C0" w:rsidP="00D226C0">
      <w:pPr>
        <w:rPr>
          <w:sz w:val="12"/>
          <w:szCs w:val="18"/>
        </w:rPr>
      </w:pPr>
      <w:r w:rsidRPr="005C08CF">
        <w:rPr>
          <w:sz w:val="12"/>
          <w:szCs w:val="18"/>
        </w:rPr>
        <w:t xml:space="preserve">Methodology </w:t>
      </w:r>
    </w:p>
    <w:p w14:paraId="5C79E287" w14:textId="77777777" w:rsidR="00D226C0" w:rsidRPr="00F1074F" w:rsidRDefault="00D226C0" w:rsidP="00D226C0">
      <w:pPr>
        <w:rPr>
          <w:sz w:val="16"/>
        </w:rPr>
      </w:pPr>
      <w:r w:rsidRPr="00F1074F">
        <w:rPr>
          <w:sz w:val="16"/>
        </w:rPr>
        <w:t xml:space="preserve">This study employs a qualitative single embedded case study design, centering the Russia–Ukraine conflict as the primary unit of analysis to dissect energy security disruptions and geopolitical ramifications from 2014 to 2025, with intensified focus post-2022 invasion. </w:t>
      </w:r>
      <w:r w:rsidRPr="007147B2">
        <w:rPr>
          <w:rStyle w:val="StyleUnderline"/>
        </w:rPr>
        <w:t>Data collection integrates secondary sources including IEA reports, Eurostat energy statistics, UNCTAD trade flows, and peer-reviewed journals with primary materials such as EU policy directives, Gazprom disclosures, and real-time X/Twitter sentiment analysis of official statements from Russian, Ukrainian, and NATO leaders to capture evolving geopolitical narratives</w:t>
      </w:r>
      <w:r w:rsidRPr="00F1074F">
        <w:rPr>
          <w:sz w:val="16"/>
        </w:rPr>
        <w:t xml:space="preserve">. </w:t>
      </w:r>
      <w:r w:rsidRPr="007147B2">
        <w:rPr>
          <w:rStyle w:val="StyleUnderline"/>
        </w:rPr>
        <w:t>Analytical methods encompass thematic content analysis of diplomatic communiqués, quantitative trend mapping of gas transit volumes and price indices through pre- and post-2022 comparative graphs, and historical analogy contrasting the current crisis with prior energy shocks like the 1973 oil embargo and 2009 gas cutoff</w:t>
      </w:r>
      <w:r w:rsidRPr="00F1074F">
        <w:rPr>
          <w:sz w:val="16"/>
        </w:rPr>
        <w:t>. Data collection leverages digital archives and API-driven social media scraping for temporal granularity, while analysis employs NVivo for qualitative coding and Python-based visualization for quantitative patterns. Limitations include dependence on publicly available data, potential gaps in classified military-energy interactions, and media bias in sentiment sources. No primary interviews were conducted, thus obviating formal ethical review, though source triangulation ensures credibility. This mixed-method framework enables reproducible, transparent insights into energy weaponization dynamics.</w:t>
      </w:r>
    </w:p>
    <w:p w14:paraId="4AF44BE1" w14:textId="77777777" w:rsidR="00D226C0" w:rsidRPr="005C08CF" w:rsidRDefault="00D226C0" w:rsidP="00D226C0">
      <w:pPr>
        <w:rPr>
          <w:sz w:val="12"/>
          <w:szCs w:val="18"/>
        </w:rPr>
      </w:pPr>
      <w:r w:rsidRPr="005C08CF">
        <w:rPr>
          <w:sz w:val="12"/>
          <w:szCs w:val="18"/>
        </w:rPr>
        <w:t xml:space="preserve">Findings </w:t>
      </w:r>
    </w:p>
    <w:p w14:paraId="190FD3BA" w14:textId="77777777" w:rsidR="00D226C0" w:rsidRPr="00F1074F" w:rsidRDefault="00D226C0" w:rsidP="00D226C0">
      <w:pPr>
        <w:rPr>
          <w:sz w:val="16"/>
        </w:rPr>
      </w:pPr>
      <w:r w:rsidRPr="00BD5EA5">
        <w:rPr>
          <w:rStyle w:val="StyleUnderline"/>
        </w:rPr>
        <w:t xml:space="preserve">The </w:t>
      </w:r>
      <w:r w:rsidRPr="00BD5EA5">
        <w:rPr>
          <w:rStyle w:val="Emphasis"/>
        </w:rPr>
        <w:t>empirical analysis</w:t>
      </w:r>
      <w:r w:rsidRPr="00BD5EA5">
        <w:rPr>
          <w:rStyle w:val="StyleUnderline"/>
        </w:rPr>
        <w:t xml:space="preserve"> of the Russia–Ukraine conflict's </w:t>
      </w:r>
      <w:r w:rsidRPr="00BD5EA5">
        <w:rPr>
          <w:rStyle w:val="Emphasis"/>
        </w:rPr>
        <w:t>energy ramifications</w:t>
      </w:r>
      <w:r w:rsidRPr="00BD5EA5">
        <w:rPr>
          <w:rStyle w:val="StyleUnderline"/>
        </w:rPr>
        <w:t xml:space="preserve"> </w:t>
      </w:r>
      <w:proofErr w:type="gramStart"/>
      <w:r w:rsidRPr="00BD5EA5">
        <w:rPr>
          <w:rStyle w:val="StyleUnderline"/>
        </w:rPr>
        <w:t>reveals</w:t>
      </w:r>
      <w:proofErr w:type="gramEnd"/>
      <w:r w:rsidRPr="00BD5EA5">
        <w:rPr>
          <w:rStyle w:val="StyleUnderline"/>
        </w:rPr>
        <w:t xml:space="preserve"> profound </w:t>
      </w:r>
      <w:r w:rsidRPr="00BD5EA5">
        <w:rPr>
          <w:rStyle w:val="Emphasis"/>
        </w:rPr>
        <w:t>disruptions and adaptive shifts</w:t>
      </w:r>
      <w:r w:rsidRPr="00BD5EA5">
        <w:rPr>
          <w:rStyle w:val="StyleUnderline"/>
        </w:rPr>
        <w:t xml:space="preserve">, underscoring </w:t>
      </w:r>
      <w:r w:rsidRPr="00BD5EA5">
        <w:rPr>
          <w:rStyle w:val="Emphasis"/>
        </w:rPr>
        <w:t>energy's role</w:t>
      </w:r>
      <w:r w:rsidRPr="00BD5EA5">
        <w:rPr>
          <w:rStyle w:val="StyleUnderline"/>
        </w:rPr>
        <w:t xml:space="preserve"> as both a </w:t>
      </w:r>
      <w:r w:rsidRPr="00BD5EA5">
        <w:rPr>
          <w:rStyle w:val="Emphasis"/>
        </w:rPr>
        <w:t>vulnerability</w:t>
      </w:r>
      <w:r w:rsidRPr="00BD5EA5">
        <w:rPr>
          <w:rStyle w:val="StyleUnderline"/>
        </w:rPr>
        <w:t xml:space="preserve"> and a </w:t>
      </w:r>
      <w:r w:rsidRPr="00BD5EA5">
        <w:rPr>
          <w:rStyle w:val="Emphasis"/>
        </w:rPr>
        <w:t>catalyst</w:t>
      </w:r>
      <w:r w:rsidRPr="00BD5EA5">
        <w:rPr>
          <w:rStyle w:val="StyleUnderline"/>
        </w:rPr>
        <w:t xml:space="preserve"> for </w:t>
      </w:r>
      <w:r w:rsidRPr="00BD5EA5">
        <w:rPr>
          <w:rStyle w:val="Emphasis"/>
        </w:rPr>
        <w:t>resilience</w:t>
      </w:r>
      <w:r w:rsidRPr="00BD5EA5">
        <w:rPr>
          <w:sz w:val="16"/>
        </w:rPr>
        <w:t>. Drawing on secondary data from Eurostat, the International Energy Agency (IEA), and Gazprom reports, this section presents objective evidence of pipeline interruptions, market realignments, and policy responses. Key quantitative metrics include a 70% decline in EU Russian gas imports from 155 billion cubic meters (</w:t>
      </w:r>
      <w:proofErr w:type="spellStart"/>
      <w:r w:rsidRPr="00BD5EA5">
        <w:rPr>
          <w:sz w:val="16"/>
        </w:rPr>
        <w:t>bcm</w:t>
      </w:r>
      <w:proofErr w:type="spellEnd"/>
      <w:r w:rsidRPr="00BD5EA5">
        <w:rPr>
          <w:sz w:val="16"/>
        </w:rPr>
        <w:t xml:space="preserve">) in 2021 to 45 </w:t>
      </w:r>
      <w:proofErr w:type="spellStart"/>
      <w:r w:rsidRPr="00BD5EA5">
        <w:rPr>
          <w:sz w:val="16"/>
        </w:rPr>
        <w:t>bcm</w:t>
      </w:r>
      <w:proofErr w:type="spellEnd"/>
      <w:r w:rsidRPr="00BD5EA5">
        <w:rPr>
          <w:sz w:val="16"/>
        </w:rPr>
        <w:t xml:space="preserve"> in 2024 coupled with price surges that peaked at €345 per megawatt-hour (MWh) in August 2022, per European Commission quarterly reports. </w:t>
      </w:r>
      <w:r w:rsidRPr="00BD5EA5">
        <w:rPr>
          <w:rStyle w:val="StyleUnderline"/>
        </w:rPr>
        <w:t xml:space="preserve">Qualitatively, </w:t>
      </w:r>
      <w:r w:rsidRPr="00BD5EA5">
        <w:rPr>
          <w:rStyle w:val="Emphasis"/>
        </w:rPr>
        <w:t>Russia's strategic withholding</w:t>
      </w:r>
      <w:r w:rsidRPr="00BD5EA5">
        <w:rPr>
          <w:rStyle w:val="StyleUnderline"/>
        </w:rPr>
        <w:t xml:space="preserve"> of supplies in late 2021 and early 2022, amid certification delays for Nord Stream 2, exemplifies </w:t>
      </w:r>
      <w:r w:rsidRPr="00BD5EA5">
        <w:rPr>
          <w:rStyle w:val="Emphasis"/>
        </w:rPr>
        <w:t>coercive tactics</w:t>
      </w:r>
      <w:r w:rsidRPr="00BD5EA5">
        <w:rPr>
          <w:rStyle w:val="StyleUnderline"/>
        </w:rPr>
        <w:t>, reducing flows by 40% and inflating global fertilizer costs by 80%, thereby threatening food security in Africa and Asia</w:t>
      </w:r>
      <w:r w:rsidRPr="00BD5EA5">
        <w:rPr>
          <w:sz w:val="16"/>
        </w:rPr>
        <w:t xml:space="preserve">. Ukraine's transit role, once handling 90 </w:t>
      </w:r>
      <w:proofErr w:type="spellStart"/>
      <w:r w:rsidRPr="00BD5EA5">
        <w:rPr>
          <w:sz w:val="16"/>
        </w:rPr>
        <w:t>bcm</w:t>
      </w:r>
      <w:proofErr w:type="spellEnd"/>
      <w:r w:rsidRPr="00BD5EA5">
        <w:rPr>
          <w:sz w:val="16"/>
        </w:rPr>
        <w:t xml:space="preserve"> annually pre-2019, dwindled to 15 </w:t>
      </w:r>
      <w:proofErr w:type="spellStart"/>
      <w:r w:rsidRPr="00BD5EA5">
        <w:rPr>
          <w:sz w:val="16"/>
        </w:rPr>
        <w:t>bcm</w:t>
      </w:r>
      <w:proofErr w:type="spellEnd"/>
      <w:r w:rsidRPr="00BD5EA5">
        <w:rPr>
          <w:sz w:val="16"/>
        </w:rPr>
        <w:t xml:space="preserve"> in 2024, generating just $800 million in fees amid infrastructure strikes that destroyed 50% of its grid capacity. Geopolitically, Moscow's eastward pivot via Power of Siberia reaching 22.7 </w:t>
      </w:r>
      <w:proofErr w:type="spellStart"/>
      <w:r w:rsidRPr="00BD5EA5">
        <w:rPr>
          <w:sz w:val="16"/>
        </w:rPr>
        <w:t>bcm</w:t>
      </w:r>
      <w:proofErr w:type="spellEnd"/>
      <w:r w:rsidRPr="00BD5EA5">
        <w:rPr>
          <w:sz w:val="16"/>
        </w:rPr>
        <w:t xml:space="preserve"> to China in 2023 and projected at 38 </w:t>
      </w:r>
      <w:proofErr w:type="spellStart"/>
      <w:r w:rsidRPr="00BD5EA5">
        <w:rPr>
          <w:sz w:val="16"/>
        </w:rPr>
        <w:t>bcm</w:t>
      </w:r>
      <w:proofErr w:type="spellEnd"/>
      <w:r w:rsidRPr="00BD5EA5">
        <w:rPr>
          <w:sz w:val="16"/>
        </w:rPr>
        <w:t xml:space="preserve"> by 2025 offsets €200 billion in lost European revenues, while the EU's </w:t>
      </w:r>
      <w:proofErr w:type="spellStart"/>
      <w:r w:rsidRPr="00BD5EA5">
        <w:rPr>
          <w:sz w:val="16"/>
        </w:rPr>
        <w:t>REPowerEU</w:t>
      </w:r>
      <w:proofErr w:type="spellEnd"/>
      <w:r w:rsidRPr="00BD5EA5">
        <w:rPr>
          <w:sz w:val="16"/>
        </w:rPr>
        <w:t xml:space="preserve"> initiative has accelerated renewables to a 42</w:t>
      </w:r>
      <w:r w:rsidRPr="00F1074F">
        <w:rPr>
          <w:sz w:val="16"/>
        </w:rPr>
        <w:t xml:space="preserve">.5% electricity share in Q1 2025, up from 37% in 2021. </w:t>
      </w:r>
      <w:r w:rsidRPr="00F1074F">
        <w:rPr>
          <w:rStyle w:val="StyleUnderline"/>
        </w:rPr>
        <w:t>These findings, visualized through timelines, tables, and graphs below, highlight sanctions' partial efficacy, with Russia's shadow fleet evading 33% of oil caps but constraining overall fossil inflows to €21.9 billion in 2024</w:t>
      </w:r>
      <w:r w:rsidRPr="00F1074F">
        <w:rPr>
          <w:sz w:val="16"/>
        </w:rPr>
        <w:t xml:space="preserve">. Elaborating on disruptions, the September 2022 Nord Stream sabotage damaging three of four lines and confirmed as deliberate by Danish probes eliminated 110 </w:t>
      </w:r>
      <w:proofErr w:type="spellStart"/>
      <w:r w:rsidRPr="00F1074F">
        <w:rPr>
          <w:sz w:val="16"/>
        </w:rPr>
        <w:t>bcm</w:t>
      </w:r>
      <w:proofErr w:type="spellEnd"/>
      <w:r w:rsidRPr="00F1074F">
        <w:rPr>
          <w:sz w:val="16"/>
        </w:rPr>
        <w:t xml:space="preserve"> of potential capacity, forcing a 60% LNG import surge but exposing Baltic vulnerabilities. Yamal-Europe's halt in 2022, following Poland's embargo, severed another 33 </w:t>
      </w:r>
      <w:proofErr w:type="spellStart"/>
      <w:r w:rsidRPr="00F1074F">
        <w:rPr>
          <w:sz w:val="16"/>
        </w:rPr>
        <w:t>bcm</w:t>
      </w:r>
      <w:proofErr w:type="spellEnd"/>
      <w:r w:rsidRPr="00F1074F">
        <w:rPr>
          <w:sz w:val="16"/>
        </w:rPr>
        <w:t xml:space="preserve"> route, redirecting minimal volumes eastward. Thematic evidence of weaponization includes Gazprom's 2021 certification demands, which withheld 5.5 </w:t>
      </w:r>
      <w:proofErr w:type="spellStart"/>
      <w:r w:rsidRPr="00F1074F">
        <w:rPr>
          <w:sz w:val="16"/>
        </w:rPr>
        <w:t>bcm</w:t>
      </w:r>
      <w:proofErr w:type="spellEnd"/>
      <w:r w:rsidRPr="00F1074F">
        <w:rPr>
          <w:sz w:val="16"/>
        </w:rPr>
        <w:t xml:space="preserve">, and 2022 invasion-tied cutoffs via Ukraine's </w:t>
      </w:r>
      <w:proofErr w:type="spellStart"/>
      <w:r w:rsidRPr="00F1074F">
        <w:rPr>
          <w:sz w:val="16"/>
        </w:rPr>
        <w:t>Sudzha</w:t>
      </w:r>
      <w:proofErr w:type="spellEnd"/>
      <w:r w:rsidRPr="00F1074F">
        <w:rPr>
          <w:sz w:val="16"/>
        </w:rPr>
        <w:t xml:space="preserve"> station, reducing flows to 65 </w:t>
      </w:r>
      <w:proofErr w:type="spellStart"/>
      <w:r w:rsidRPr="00F1074F">
        <w:rPr>
          <w:sz w:val="16"/>
        </w:rPr>
        <w:t>bcm</w:t>
      </w:r>
      <w:proofErr w:type="spellEnd"/>
      <w:r w:rsidRPr="00F1074F">
        <w:rPr>
          <w:sz w:val="16"/>
        </w:rPr>
        <w:t xml:space="preserve">. Collectively, these patterns affirm a multipolar reconfiguration, where </w:t>
      </w:r>
      <w:proofErr w:type="spellStart"/>
      <w:r w:rsidRPr="00F1074F">
        <w:rPr>
          <w:sz w:val="16"/>
        </w:rPr>
        <w:t>shortterm</w:t>
      </w:r>
      <w:proofErr w:type="spellEnd"/>
      <w:r w:rsidRPr="00F1074F">
        <w:rPr>
          <w:sz w:val="16"/>
        </w:rPr>
        <w:t xml:space="preserve"> shocks yield long-term decarbonization gains, albeit with transitional inequities for landlocked EU states like Hungary (still 80% Russian-reliant).</w:t>
      </w:r>
    </w:p>
    <w:p w14:paraId="0F3A4A02" w14:textId="77777777" w:rsidR="00D226C0" w:rsidRPr="005C08CF" w:rsidRDefault="00D226C0" w:rsidP="00D226C0">
      <w:pPr>
        <w:rPr>
          <w:sz w:val="12"/>
          <w:szCs w:val="18"/>
        </w:rPr>
      </w:pPr>
      <w:r w:rsidRPr="005C08CF">
        <w:rPr>
          <w:sz w:val="12"/>
          <w:szCs w:val="18"/>
        </w:rPr>
        <w:t xml:space="preserve">Timeline of Key Events </w:t>
      </w:r>
    </w:p>
    <w:p w14:paraId="4A35F47C" w14:textId="77777777" w:rsidR="00D226C0" w:rsidRPr="005C08CF" w:rsidRDefault="00D226C0" w:rsidP="00D226C0">
      <w:pPr>
        <w:rPr>
          <w:sz w:val="12"/>
          <w:szCs w:val="18"/>
        </w:rPr>
      </w:pPr>
      <w:r w:rsidRPr="005C08CF">
        <w:rPr>
          <w:sz w:val="12"/>
          <w:szCs w:val="18"/>
        </w:rPr>
        <w:t>This chronological visualization captures pivotal disruptions and responses, illustrating the conflict's escalation from hybrid coercion to infrastructural warfare. Constructed from aggregated IEA and Eurostat timelines, it highlights inflection points that halved Europe's Russian dependency within three years.</w:t>
      </w:r>
    </w:p>
    <w:p w14:paraId="12F11703" w14:textId="77777777" w:rsidR="00D226C0" w:rsidRPr="005C08CF" w:rsidRDefault="00D226C0" w:rsidP="00D226C0">
      <w:pPr>
        <w:rPr>
          <w:sz w:val="12"/>
          <w:szCs w:val="18"/>
        </w:rPr>
      </w:pPr>
      <w:r w:rsidRPr="005C08CF">
        <w:rPr>
          <w:sz w:val="12"/>
          <w:szCs w:val="18"/>
        </w:rPr>
        <w:t xml:space="preserve">Quantitative trends are depicted in two artifacts: a table of EU gas import volumes and a line graph of TTF price fluctuations. Data sourced from Bruegel, Eurostat, and Ember trackers, normalized to </w:t>
      </w:r>
      <w:proofErr w:type="spellStart"/>
      <w:r w:rsidRPr="005C08CF">
        <w:rPr>
          <w:sz w:val="12"/>
          <w:szCs w:val="18"/>
        </w:rPr>
        <w:t>bcm</w:t>
      </w:r>
      <w:proofErr w:type="spellEnd"/>
      <w:r w:rsidRPr="005C08CF">
        <w:rPr>
          <w:sz w:val="12"/>
          <w:szCs w:val="18"/>
        </w:rPr>
        <w:t xml:space="preserve"> and €/MWh for comparability. Elaborating on volumes, the 70% drop reflects successful diversification U.S. LNG rose 140% to 56 </w:t>
      </w:r>
      <w:proofErr w:type="spellStart"/>
      <w:r w:rsidRPr="005C08CF">
        <w:rPr>
          <w:sz w:val="12"/>
          <w:szCs w:val="18"/>
        </w:rPr>
        <w:t>bcm</w:t>
      </w:r>
      <w:proofErr w:type="spellEnd"/>
      <w:r w:rsidRPr="005C08CF">
        <w:rPr>
          <w:sz w:val="12"/>
          <w:szCs w:val="18"/>
        </w:rPr>
        <w:t xml:space="preserve"> by 2024 yet persistent 19% Russian reliance in 2024 underscores sanction gaps, with LNG imports up 18% despite bans. Prices, peaking at €345/MWh amid sabotage, fell 82% by Q3 2024 to €39/MWh but remain double pre-2021 levels, correlating with 2-3% EU GDP drag.</w:t>
      </w:r>
    </w:p>
    <w:p w14:paraId="460C7906" w14:textId="77777777" w:rsidR="00D226C0" w:rsidRPr="005C08CF" w:rsidRDefault="00D226C0" w:rsidP="00D226C0">
      <w:pPr>
        <w:rPr>
          <w:sz w:val="12"/>
          <w:szCs w:val="18"/>
        </w:rPr>
      </w:pPr>
      <w:r w:rsidRPr="005C08CF">
        <w:rPr>
          <w:sz w:val="12"/>
          <w:szCs w:val="18"/>
        </w:rPr>
        <w:t>Thematic synthesis via content analysis of 50+ policy documents and trade data reveals sanctions' mixed efficacy: effective in slashing pipeline dependency (from 45% to 15% by 2025) but limited against adaptive circumvention, with Russia's Asia pivot and shadow fleet sustaining €21.9 billion in 2024 fossil revenues. Elaborating, the G7 oil cap (lowered to $47.6/</w:t>
      </w:r>
      <w:proofErr w:type="spellStart"/>
      <w:r w:rsidRPr="005C08CF">
        <w:rPr>
          <w:sz w:val="12"/>
          <w:szCs w:val="18"/>
        </w:rPr>
        <w:t>bbl</w:t>
      </w:r>
      <w:proofErr w:type="spellEnd"/>
      <w:r w:rsidRPr="005C08CF">
        <w:rPr>
          <w:sz w:val="12"/>
          <w:szCs w:val="18"/>
        </w:rPr>
        <w:t xml:space="preserve"> in Jul 2025) depressed Urals prices by $35/</w:t>
      </w:r>
      <w:proofErr w:type="spellStart"/>
      <w:r w:rsidRPr="005C08CF">
        <w:rPr>
          <w:sz w:val="12"/>
          <w:szCs w:val="18"/>
        </w:rPr>
        <w:t>bbl</w:t>
      </w:r>
      <w:proofErr w:type="spellEnd"/>
      <w:r w:rsidRPr="005C08CF">
        <w:rPr>
          <w:sz w:val="12"/>
          <w:szCs w:val="18"/>
        </w:rPr>
        <w:t xml:space="preserve">, curbing $120 billion annually, yet India/China reroutes absorbed 50% crude, per IMF models. EU's 19th package (Oct 2025) banning Russian LNG by 2027 and targeting 117 shadow vessels projects 20% further revenue erosion, but efficacy hinges on third-country enforcement, as Chinese banks facilitated 12% evasion. Qualitatively, weaponization persists: 2021–22 withholdings (5.5 </w:t>
      </w:r>
      <w:proofErr w:type="spellStart"/>
      <w:r w:rsidRPr="005C08CF">
        <w:rPr>
          <w:sz w:val="12"/>
          <w:szCs w:val="18"/>
        </w:rPr>
        <w:t>bcm</w:t>
      </w:r>
      <w:proofErr w:type="spellEnd"/>
      <w:r w:rsidRPr="005C08CF">
        <w:rPr>
          <w:sz w:val="12"/>
          <w:szCs w:val="18"/>
        </w:rPr>
        <w:t xml:space="preserve">) preceded invasion, mirroring 2009 crises; Ukraine's 2024 </w:t>
      </w:r>
      <w:proofErr w:type="spellStart"/>
      <w:r w:rsidRPr="005C08CF">
        <w:rPr>
          <w:sz w:val="12"/>
          <w:szCs w:val="18"/>
        </w:rPr>
        <w:t>Sudzha</w:t>
      </w:r>
      <w:proofErr w:type="spellEnd"/>
      <w:r w:rsidRPr="005C08CF">
        <w:rPr>
          <w:sz w:val="12"/>
          <w:szCs w:val="18"/>
        </w:rPr>
        <w:t xml:space="preserve"> disruptions (post-Kursk incursion) spiked prices 11%. Renewables' rise 42.5% Q1 2025 share, displacing 16 </w:t>
      </w:r>
      <w:proofErr w:type="spellStart"/>
      <w:r w:rsidRPr="005C08CF">
        <w:rPr>
          <w:sz w:val="12"/>
          <w:szCs w:val="18"/>
        </w:rPr>
        <w:t>bcm</w:t>
      </w:r>
      <w:proofErr w:type="spellEnd"/>
      <w:r w:rsidRPr="005C08CF">
        <w:rPr>
          <w:sz w:val="12"/>
          <w:szCs w:val="18"/>
        </w:rPr>
        <w:t xml:space="preserve"> gas demonstrates positive externalities, though weather dips (e.g., 2025 hydro -10%) expose intermittency. For landlocked states, sanctions amplify risks: Slovakia's 13 </w:t>
      </w:r>
      <w:proofErr w:type="spellStart"/>
      <w:r w:rsidRPr="005C08CF">
        <w:rPr>
          <w:sz w:val="12"/>
          <w:szCs w:val="18"/>
        </w:rPr>
        <w:t>bcm</w:t>
      </w:r>
      <w:proofErr w:type="spellEnd"/>
      <w:r w:rsidRPr="005C08CF">
        <w:rPr>
          <w:sz w:val="12"/>
          <w:szCs w:val="18"/>
        </w:rPr>
        <w:t xml:space="preserve"> reliance ends abruptly, necessitating €2 billion in bidirectional flows. Overall, findings affirm a resilient yet fractured order, with 2025's transit cessation accelerating multipolarity but risking 5% EU supply gaps absent accelerated interconnections.</w:t>
      </w:r>
    </w:p>
    <w:p w14:paraId="678BB817" w14:textId="77777777" w:rsidR="00D226C0" w:rsidRPr="005C08CF" w:rsidRDefault="00D226C0" w:rsidP="00D226C0">
      <w:pPr>
        <w:rPr>
          <w:sz w:val="12"/>
          <w:szCs w:val="18"/>
        </w:rPr>
      </w:pPr>
      <w:r w:rsidRPr="00A921B5">
        <w:rPr>
          <w:sz w:val="12"/>
          <w:szCs w:val="18"/>
        </w:rPr>
        <w:t>Discussion</w:t>
      </w:r>
      <w:r w:rsidRPr="005C08CF">
        <w:rPr>
          <w:sz w:val="12"/>
          <w:szCs w:val="18"/>
        </w:rPr>
        <w:t xml:space="preserve"> </w:t>
      </w:r>
    </w:p>
    <w:p w14:paraId="76222D2F" w14:textId="77777777" w:rsidR="00D226C0" w:rsidRPr="00F1074F" w:rsidRDefault="00D226C0" w:rsidP="00D226C0">
      <w:pPr>
        <w:rPr>
          <w:sz w:val="16"/>
        </w:rPr>
      </w:pPr>
      <w:r w:rsidRPr="00F1074F">
        <w:rPr>
          <w:rStyle w:val="StyleUnderline"/>
        </w:rPr>
        <w:t xml:space="preserve">The </w:t>
      </w:r>
      <w:r w:rsidRPr="00617A8C">
        <w:rPr>
          <w:rStyle w:val="Emphasis"/>
          <w:highlight w:val="green"/>
        </w:rPr>
        <w:t>empirical</w:t>
      </w:r>
      <w:r w:rsidRPr="00617A8C">
        <w:rPr>
          <w:rStyle w:val="StyleUnderline"/>
          <w:highlight w:val="green"/>
        </w:rPr>
        <w:t xml:space="preserve"> findings</w:t>
      </w:r>
      <w:r w:rsidRPr="00F1074F">
        <w:rPr>
          <w:rStyle w:val="StyleUnderline"/>
        </w:rPr>
        <w:t xml:space="preserve"> </w:t>
      </w:r>
      <w:r w:rsidRPr="00F1074F">
        <w:rPr>
          <w:rStyle w:val="Emphasis"/>
        </w:rPr>
        <w:t xml:space="preserve">robustly </w:t>
      </w:r>
      <w:r w:rsidRPr="00617A8C">
        <w:rPr>
          <w:rStyle w:val="StyleUnderline"/>
          <w:highlight w:val="green"/>
        </w:rPr>
        <w:t>affirm</w:t>
      </w:r>
      <w:r w:rsidRPr="00F1074F">
        <w:rPr>
          <w:rStyle w:val="StyleUnderline"/>
        </w:rPr>
        <w:t xml:space="preserve"> </w:t>
      </w:r>
      <w:r w:rsidRPr="00F1074F">
        <w:rPr>
          <w:rStyle w:val="Emphasis"/>
        </w:rPr>
        <w:t>realist theories</w:t>
      </w:r>
      <w:r w:rsidRPr="00F1074F">
        <w:rPr>
          <w:rStyle w:val="StyleUnderline"/>
        </w:rPr>
        <w:t xml:space="preserve"> of geopolitics</w:t>
      </w:r>
      <w:r w:rsidRPr="00BD5EA5">
        <w:rPr>
          <w:rStyle w:val="StyleUnderline"/>
          <w:sz w:val="16"/>
          <w:szCs w:val="16"/>
          <w:u w:val="none"/>
        </w:rPr>
        <w:t xml:space="preserve">, particularly </w:t>
      </w:r>
      <w:r w:rsidRPr="00A921B5">
        <w:rPr>
          <w:rStyle w:val="Emphasis"/>
          <w:b w:val="0"/>
          <w:bCs/>
          <w:sz w:val="16"/>
          <w:szCs w:val="16"/>
          <w:u w:val="none"/>
        </w:rPr>
        <w:t>Mearsheimer’s</w:t>
      </w:r>
      <w:r w:rsidRPr="00A921B5">
        <w:rPr>
          <w:rStyle w:val="Emphasis"/>
          <w:sz w:val="16"/>
          <w:szCs w:val="16"/>
        </w:rPr>
        <w:t xml:space="preserve"> </w:t>
      </w:r>
      <w:r w:rsidRPr="00A921B5">
        <w:rPr>
          <w:rStyle w:val="Emphasis"/>
        </w:rPr>
        <w:t>offensive realism</w:t>
      </w:r>
      <w:r w:rsidRPr="00A921B5">
        <w:rPr>
          <w:rStyle w:val="StyleUnderline"/>
        </w:rPr>
        <w:t>, which posits that</w:t>
      </w:r>
      <w:r w:rsidRPr="00F1074F">
        <w:rPr>
          <w:rStyle w:val="StyleUnderline"/>
        </w:rPr>
        <w:t xml:space="preserve"> </w:t>
      </w:r>
      <w:r w:rsidRPr="00617A8C">
        <w:rPr>
          <w:rStyle w:val="Emphasis"/>
          <w:highlight w:val="green"/>
        </w:rPr>
        <w:t>great powers exploit resource control</w:t>
      </w:r>
      <w:r w:rsidRPr="00617A8C">
        <w:rPr>
          <w:rStyle w:val="StyleUnderline"/>
          <w:highlight w:val="green"/>
        </w:rPr>
        <w:t xml:space="preserve"> to </w:t>
      </w:r>
      <w:r w:rsidRPr="00617A8C">
        <w:rPr>
          <w:rStyle w:val="Emphasis"/>
          <w:highlight w:val="green"/>
        </w:rPr>
        <w:t>maximize</w:t>
      </w:r>
      <w:r w:rsidRPr="00F1074F">
        <w:rPr>
          <w:rStyle w:val="Emphasis"/>
        </w:rPr>
        <w:t xml:space="preserve"> relative </w:t>
      </w:r>
      <w:r w:rsidRPr="00617A8C">
        <w:rPr>
          <w:rStyle w:val="Emphasis"/>
          <w:highlight w:val="green"/>
        </w:rPr>
        <w:t>gains</w:t>
      </w:r>
      <w:r w:rsidRPr="00F1074F">
        <w:rPr>
          <w:rStyle w:val="StyleUnderline"/>
        </w:rPr>
        <w:t xml:space="preserve"> in an </w:t>
      </w:r>
      <w:r w:rsidRPr="00F1074F">
        <w:rPr>
          <w:rStyle w:val="Emphasis"/>
        </w:rPr>
        <w:t>anarchic system</w:t>
      </w:r>
      <w:r w:rsidRPr="00F1074F">
        <w:rPr>
          <w:sz w:val="16"/>
        </w:rPr>
        <w:t xml:space="preserve">. </w:t>
      </w:r>
      <w:r w:rsidRPr="00F1074F">
        <w:rPr>
          <w:rStyle w:val="StyleUnderline"/>
        </w:rPr>
        <w:t xml:space="preserve">The Russia–Ukraine conflict vividly demonstrates energy as an instrument of coercive statecraft: Gazprom’s 2021–2022 withholding of 5.5 </w:t>
      </w:r>
      <w:proofErr w:type="spellStart"/>
      <w:r w:rsidRPr="00F1074F">
        <w:rPr>
          <w:rStyle w:val="StyleUnderline"/>
        </w:rPr>
        <w:t>bcm</w:t>
      </w:r>
      <w:proofErr w:type="spellEnd"/>
      <w:r w:rsidRPr="00F1074F">
        <w:rPr>
          <w:rStyle w:val="StyleUnderline"/>
        </w:rPr>
        <w:t xml:space="preserve"> and the Nord Stream sabotage in September 2022 align with predictions that energy infrastructure becomes a target in hybrid warfare, amplifying Russia’s leverage over Europe’s 45% pre-war dependency</w:t>
      </w:r>
      <w:r w:rsidRPr="00F1074F">
        <w:rPr>
          <w:sz w:val="16"/>
        </w:rPr>
        <w:t xml:space="preserve">. This weaponization evidenced by transit flows collapsing from 109 </w:t>
      </w:r>
      <w:proofErr w:type="spellStart"/>
      <w:r w:rsidRPr="00F1074F">
        <w:rPr>
          <w:sz w:val="16"/>
        </w:rPr>
        <w:t>bcm</w:t>
      </w:r>
      <w:proofErr w:type="spellEnd"/>
      <w:r w:rsidRPr="00F1074F">
        <w:rPr>
          <w:sz w:val="16"/>
        </w:rPr>
        <w:t xml:space="preserve"> in 2021 to 15 </w:t>
      </w:r>
      <w:proofErr w:type="spellStart"/>
      <w:r w:rsidRPr="00F1074F">
        <w:rPr>
          <w:sz w:val="16"/>
        </w:rPr>
        <w:t>bcm</w:t>
      </w:r>
      <w:proofErr w:type="spellEnd"/>
      <w:r w:rsidRPr="00F1074F">
        <w:rPr>
          <w:sz w:val="16"/>
        </w:rPr>
        <w:t xml:space="preserve"> in 2025 confirms structural realism’s emphasis on power asymmetries, as Moscow redirected 50% of displaced volumes to Asia via Power of Siberia, sustaining war financing despite €200 billion in lost EU revenues. </w:t>
      </w:r>
      <w:r w:rsidRPr="00F1074F">
        <w:rPr>
          <w:rStyle w:val="StyleUnderline"/>
        </w:rPr>
        <w:t xml:space="preserve">Conversely, </w:t>
      </w:r>
      <w:r w:rsidRPr="00F1074F">
        <w:rPr>
          <w:rStyle w:val="Emphasis"/>
        </w:rPr>
        <w:t>liberal interdependence assumptions</w:t>
      </w:r>
      <w:r w:rsidRPr="00F1074F">
        <w:rPr>
          <w:rStyle w:val="StyleUnderline"/>
        </w:rPr>
        <w:t xml:space="preserve">, which anticipated </w:t>
      </w:r>
      <w:r w:rsidRPr="00F1074F">
        <w:rPr>
          <w:rStyle w:val="Emphasis"/>
        </w:rPr>
        <w:t>mutual restraint</w:t>
      </w:r>
      <w:r w:rsidRPr="00F1074F">
        <w:rPr>
          <w:rStyle w:val="StyleUnderline"/>
        </w:rPr>
        <w:t xml:space="preserve"> through </w:t>
      </w:r>
      <w:r w:rsidRPr="00F1074F">
        <w:rPr>
          <w:rStyle w:val="Emphasis"/>
        </w:rPr>
        <w:t>economic entanglement</w:t>
      </w:r>
      <w:r w:rsidRPr="00F1074F">
        <w:rPr>
          <w:rStyle w:val="StyleUnderline"/>
        </w:rPr>
        <w:t xml:space="preserve">, are </w:t>
      </w:r>
      <w:r w:rsidRPr="00F1074F">
        <w:rPr>
          <w:rStyle w:val="Emphasis"/>
        </w:rPr>
        <w:t>decisively challenged</w:t>
      </w:r>
      <w:r w:rsidRPr="00F1074F">
        <w:rPr>
          <w:sz w:val="16"/>
        </w:rPr>
        <w:t xml:space="preserve">. </w:t>
      </w:r>
      <w:r w:rsidRPr="00F1074F">
        <w:rPr>
          <w:rStyle w:val="StyleUnderline"/>
        </w:rPr>
        <w:t xml:space="preserve">Pre-2022 pipeline integration failed to deter aggression; instead, it enabled blackmail, with Ukraine’s </w:t>
      </w:r>
      <w:proofErr w:type="spellStart"/>
      <w:r w:rsidRPr="00F1074F">
        <w:rPr>
          <w:rStyle w:val="StyleUnderline"/>
        </w:rPr>
        <w:t>Sudzha</w:t>
      </w:r>
      <w:proofErr w:type="spellEnd"/>
      <w:r w:rsidRPr="00F1074F">
        <w:rPr>
          <w:rStyle w:val="StyleUnderline"/>
        </w:rPr>
        <w:t xml:space="preserve"> station cutoffs in 2024 spiking prices 11% post-Kursk incursion</w:t>
      </w:r>
      <w:r w:rsidRPr="00F1074F">
        <w:rPr>
          <w:sz w:val="16"/>
        </w:rPr>
        <w:t xml:space="preserve">. The EU’s </w:t>
      </w:r>
      <w:proofErr w:type="spellStart"/>
      <w:r w:rsidRPr="00F1074F">
        <w:rPr>
          <w:sz w:val="16"/>
        </w:rPr>
        <w:t>REPowerEU</w:t>
      </w:r>
      <w:proofErr w:type="spellEnd"/>
      <w:r w:rsidRPr="00F1074F">
        <w:rPr>
          <w:sz w:val="16"/>
        </w:rPr>
        <w:t xml:space="preserve"> pivot achieving 42.5% renewable electricity in Q1 2025 reflects not cooperation but enforced resilience, underscoring realism’s predictive superiority in fossil-dominated geopolitics. </w:t>
      </w:r>
      <w:r w:rsidRPr="00F1074F">
        <w:rPr>
          <w:rStyle w:val="StyleUnderline"/>
        </w:rPr>
        <w:t>These dynamics bridge theoretical silos: while IEA’s 4As framework quantifies accessibility and affordability losses</w:t>
      </w:r>
      <w:r w:rsidRPr="00F1074F">
        <w:rPr>
          <w:sz w:val="16"/>
        </w:rPr>
        <w:t xml:space="preserve"> (e.g., €345/</w:t>
      </w:r>
      <w:r w:rsidRPr="00A921B5">
        <w:rPr>
          <w:sz w:val="16"/>
        </w:rPr>
        <w:t xml:space="preserve">MWh peak), </w:t>
      </w:r>
      <w:r w:rsidRPr="00A921B5">
        <w:rPr>
          <w:rStyle w:val="Emphasis"/>
        </w:rPr>
        <w:t>realism explains intent</w:t>
      </w:r>
      <w:r w:rsidRPr="00A921B5">
        <w:rPr>
          <w:rStyle w:val="StyleUnderline"/>
        </w:rPr>
        <w:t>,</w:t>
      </w:r>
      <w:r w:rsidRPr="00F1074F">
        <w:rPr>
          <w:rStyle w:val="StyleUnderline"/>
        </w:rPr>
        <w:t xml:space="preserve"> </w:t>
      </w:r>
      <w:r w:rsidRPr="00617A8C">
        <w:rPr>
          <w:rStyle w:val="StyleUnderline"/>
          <w:highlight w:val="green"/>
        </w:rPr>
        <w:t>revealing</w:t>
      </w:r>
      <w:r w:rsidRPr="00F1074F">
        <w:rPr>
          <w:rStyle w:val="StyleUnderline"/>
        </w:rPr>
        <w:t xml:space="preserve"> </w:t>
      </w:r>
      <w:r w:rsidRPr="00617A8C">
        <w:rPr>
          <w:rStyle w:val="Emphasis"/>
          <w:highlight w:val="green"/>
        </w:rPr>
        <w:t>energy</w:t>
      </w:r>
      <w:r w:rsidRPr="00F1074F">
        <w:rPr>
          <w:rStyle w:val="Emphasis"/>
        </w:rPr>
        <w:t xml:space="preserve"> security </w:t>
      </w:r>
      <w:r w:rsidRPr="00617A8C">
        <w:rPr>
          <w:rStyle w:val="Emphasis"/>
          <w:highlight w:val="green"/>
        </w:rPr>
        <w:t>as</w:t>
      </w:r>
      <w:r w:rsidRPr="00F1074F">
        <w:rPr>
          <w:rStyle w:val="Emphasis"/>
        </w:rPr>
        <w:t xml:space="preserve"> a </w:t>
      </w:r>
      <w:r w:rsidRPr="00617A8C">
        <w:rPr>
          <w:rStyle w:val="Emphasis"/>
          <w:highlight w:val="green"/>
        </w:rPr>
        <w:t>zero-sum</w:t>
      </w:r>
      <w:r w:rsidRPr="00F1074F">
        <w:rPr>
          <w:rStyle w:val="Emphasis"/>
        </w:rPr>
        <w:t xml:space="preserve"> arena</w:t>
      </w:r>
      <w:r w:rsidRPr="00F1074F">
        <w:rPr>
          <w:rStyle w:val="StyleUnderline"/>
        </w:rPr>
        <w:t xml:space="preserve"> </w:t>
      </w:r>
      <w:proofErr w:type="gramStart"/>
      <w:r w:rsidRPr="00617A8C">
        <w:rPr>
          <w:rStyle w:val="StyleUnderline"/>
          <w:highlight w:val="green"/>
        </w:rPr>
        <w:t>where</w:t>
      </w:r>
      <w:proofErr w:type="gramEnd"/>
      <w:r w:rsidRPr="00617A8C">
        <w:rPr>
          <w:rStyle w:val="StyleUnderline"/>
          <w:highlight w:val="green"/>
        </w:rPr>
        <w:t xml:space="preserve"> </w:t>
      </w:r>
      <w:r w:rsidRPr="00617A8C">
        <w:rPr>
          <w:rStyle w:val="Emphasis"/>
          <w:highlight w:val="green"/>
        </w:rPr>
        <w:t>interdependence breeds vulnerability</w:t>
      </w:r>
      <w:r w:rsidRPr="00F1074F">
        <w:rPr>
          <w:rStyle w:val="StyleUnderline"/>
        </w:rPr>
        <w:t xml:space="preserve">, </w:t>
      </w:r>
      <w:r w:rsidRPr="00F1074F">
        <w:rPr>
          <w:rStyle w:val="Emphasis"/>
        </w:rPr>
        <w:t>not stability</w:t>
      </w:r>
      <w:r w:rsidRPr="00F1074F">
        <w:rPr>
          <w:sz w:val="16"/>
        </w:rPr>
        <w:t>.</w:t>
      </w:r>
    </w:p>
    <w:p w14:paraId="182C5452" w14:textId="77777777" w:rsidR="00D226C0" w:rsidRPr="00F1074F" w:rsidRDefault="00D226C0" w:rsidP="00D226C0">
      <w:pPr>
        <w:rPr>
          <w:sz w:val="16"/>
        </w:rPr>
      </w:pPr>
      <w:r w:rsidRPr="00F1074F">
        <w:rPr>
          <w:sz w:val="16"/>
        </w:rPr>
        <w:t xml:space="preserve">Broader impacts reveal a paradoxical acceleration of green transitions amid short-term fossil reversion, with profound global ripple effects. Germany’s 2022 coal revival reactivating 8.5 GW of shuttered plants to offset 30 </w:t>
      </w:r>
      <w:proofErr w:type="spellStart"/>
      <w:r w:rsidRPr="00F1074F">
        <w:rPr>
          <w:sz w:val="16"/>
        </w:rPr>
        <w:t>bcm</w:t>
      </w:r>
      <w:proofErr w:type="spellEnd"/>
      <w:r w:rsidRPr="00F1074F">
        <w:rPr>
          <w:sz w:val="16"/>
        </w:rPr>
        <w:t xml:space="preserve"> Russian gas exemplifies tactical backsliding, yet the crisis catalyzed €140 billion in annual clean investments, boosting solar and wind capacity by 24% and displacing 16 </w:t>
      </w:r>
      <w:proofErr w:type="spellStart"/>
      <w:r w:rsidRPr="00F1074F">
        <w:rPr>
          <w:sz w:val="16"/>
        </w:rPr>
        <w:t>bcm</w:t>
      </w:r>
      <w:proofErr w:type="spellEnd"/>
      <w:r w:rsidRPr="00F1074F">
        <w:rPr>
          <w:sz w:val="16"/>
        </w:rPr>
        <w:t xml:space="preserve"> of gas by 2025. This aligns with post-2022 literature gaps: earlier models underestimated diversification speed, predicting a decade-long Russian lock-in, </w:t>
      </w:r>
      <w:r w:rsidRPr="00F1074F">
        <w:rPr>
          <w:rStyle w:val="StyleUnderline"/>
        </w:rPr>
        <w:t xml:space="preserve">whereas actual EU imports fell to 15% by 2024, driven </w:t>
      </w:r>
      <w:r w:rsidRPr="00F1074F">
        <w:rPr>
          <w:rStyle w:val="Emphasis"/>
        </w:rPr>
        <w:t>by 140% U.S. LNG growth</w:t>
      </w:r>
      <w:r w:rsidRPr="00F1074F">
        <w:rPr>
          <w:rStyle w:val="StyleUnderline"/>
        </w:rPr>
        <w:t xml:space="preserve"> and Norway’s 111 </w:t>
      </w:r>
      <w:proofErr w:type="spellStart"/>
      <w:r w:rsidRPr="00F1074F">
        <w:rPr>
          <w:rStyle w:val="StyleUnderline"/>
        </w:rPr>
        <w:t>bcm</w:t>
      </w:r>
      <w:proofErr w:type="spellEnd"/>
      <w:r w:rsidRPr="00F1074F">
        <w:rPr>
          <w:rStyle w:val="StyleUnderline"/>
        </w:rPr>
        <w:t xml:space="preserve"> supply</w:t>
      </w:r>
      <w:r w:rsidRPr="00F1074F">
        <w:rPr>
          <w:sz w:val="16"/>
        </w:rPr>
        <w:t xml:space="preserve">. </w:t>
      </w:r>
      <w:r w:rsidRPr="00F1074F">
        <w:rPr>
          <w:rStyle w:val="StyleUnderline"/>
        </w:rPr>
        <w:t xml:space="preserve">Unintended consequences abound </w:t>
      </w:r>
      <w:r w:rsidRPr="00617A8C">
        <w:rPr>
          <w:rStyle w:val="Emphasis"/>
          <w:highlight w:val="green"/>
        </w:rPr>
        <w:t>U.S. exporters captured</w:t>
      </w:r>
      <w:r w:rsidRPr="00F1074F">
        <w:rPr>
          <w:rStyle w:val="Emphasis"/>
        </w:rPr>
        <w:t xml:space="preserve"> 50% of Europe’s </w:t>
      </w:r>
      <w:r w:rsidRPr="00617A8C">
        <w:rPr>
          <w:rStyle w:val="Emphasis"/>
          <w:highlight w:val="green"/>
        </w:rPr>
        <w:t>LNG</w:t>
      </w:r>
      <w:r w:rsidRPr="00F1074F">
        <w:rPr>
          <w:rStyle w:val="Emphasis"/>
        </w:rPr>
        <w:t xml:space="preserve"> market</w:t>
      </w:r>
      <w:r w:rsidRPr="00F1074F">
        <w:rPr>
          <w:rStyle w:val="StyleUnderline"/>
        </w:rPr>
        <w:t>, generating $60 billion in revenues, while developing nations faced redirected Russian hydrocarbons and fertilizer price surges (up 80%), exacerbating food insecurity in sub-Saharan Africa</w:t>
      </w:r>
      <w:r w:rsidRPr="00F1074F">
        <w:rPr>
          <w:sz w:val="16"/>
        </w:rPr>
        <w:t xml:space="preserve">. Hungary and Slovakia, still 80% and 70% Russian-reliant, highlight intra-EU fractures, necessitating €2 billion in interconnectors. These outcomes challenge earlier scholarship’s Europe-centric focus, as Asia’s absorption of 38 </w:t>
      </w:r>
      <w:proofErr w:type="spellStart"/>
      <w:r w:rsidRPr="00F1074F">
        <w:rPr>
          <w:sz w:val="16"/>
        </w:rPr>
        <w:t>bcm</w:t>
      </w:r>
      <w:proofErr w:type="spellEnd"/>
      <w:r w:rsidRPr="00F1074F">
        <w:rPr>
          <w:sz w:val="16"/>
        </w:rPr>
        <w:t xml:space="preserve"> via Power of Siberia by 2025 reconfigures global markets, inflating coal demand 15% in India and delaying decarbonization in the Global South. </w:t>
      </w:r>
      <w:r w:rsidRPr="00F1074F">
        <w:rPr>
          <w:rStyle w:val="StyleUnderline"/>
        </w:rPr>
        <w:t xml:space="preserve">Thus, while Europe advances climate </w:t>
      </w:r>
      <w:proofErr w:type="gramStart"/>
      <w:r w:rsidRPr="00F1074F">
        <w:rPr>
          <w:rStyle w:val="StyleUnderline"/>
        </w:rPr>
        <w:t>goals</w:t>
      </w:r>
      <w:proofErr w:type="gramEnd"/>
      <w:r w:rsidRPr="00F1074F">
        <w:rPr>
          <w:rStyle w:val="StyleUnderline"/>
        </w:rPr>
        <w:t xml:space="preserve"> closing 50% of its emissions gap the </w:t>
      </w:r>
      <w:r w:rsidRPr="00F1074F">
        <w:rPr>
          <w:rStyle w:val="Emphasis"/>
        </w:rPr>
        <w:t>crisis entrenches transitional inequities</w:t>
      </w:r>
      <w:r w:rsidRPr="00F1074F">
        <w:rPr>
          <w:rStyle w:val="StyleUnderline"/>
        </w:rPr>
        <w:t>, validating calls for inclusive energy governance</w:t>
      </w:r>
      <w:r w:rsidRPr="00F1074F">
        <w:rPr>
          <w:sz w:val="16"/>
        </w:rPr>
        <w:t>.</w:t>
      </w:r>
    </w:p>
    <w:p w14:paraId="77AB8528" w14:textId="77777777" w:rsidR="00D226C0" w:rsidRPr="00F1074F" w:rsidRDefault="00D226C0" w:rsidP="00D226C0">
      <w:pPr>
        <w:rPr>
          <w:sz w:val="16"/>
        </w:rPr>
      </w:pPr>
      <w:r w:rsidRPr="00F1074F">
        <w:rPr>
          <w:sz w:val="16"/>
        </w:rPr>
        <w:t xml:space="preserve">Policy insights emerge decisively: strategic reserves, supplier diversification, and multilateral frameworks are imperative to mitigate future coercion. The EU’s 90% gas storage mandate by November 2025 averted winter blackouts, but landlocked states’ 5% supply gap risk </w:t>
      </w:r>
      <w:proofErr w:type="spellStart"/>
      <w:r w:rsidRPr="00F1074F">
        <w:rPr>
          <w:sz w:val="16"/>
        </w:rPr>
        <w:t>posttransit</w:t>
      </w:r>
      <w:proofErr w:type="spellEnd"/>
      <w:r w:rsidRPr="00F1074F">
        <w:rPr>
          <w:sz w:val="16"/>
        </w:rPr>
        <w:t xml:space="preserve"> cessation demands accelerated infrastructure. Diversification Qatar’s 35 </w:t>
      </w:r>
      <w:proofErr w:type="spellStart"/>
      <w:r w:rsidRPr="00F1074F">
        <w:rPr>
          <w:sz w:val="16"/>
        </w:rPr>
        <w:t>bcm</w:t>
      </w:r>
      <w:proofErr w:type="spellEnd"/>
      <w:r w:rsidRPr="00F1074F">
        <w:rPr>
          <w:sz w:val="16"/>
        </w:rPr>
        <w:t xml:space="preserve"> and Azerbaijan’s 12 </w:t>
      </w:r>
      <w:proofErr w:type="spellStart"/>
      <w:r w:rsidRPr="00F1074F">
        <w:rPr>
          <w:sz w:val="16"/>
        </w:rPr>
        <w:t>bcm</w:t>
      </w:r>
      <w:proofErr w:type="spellEnd"/>
      <w:r w:rsidRPr="00F1074F">
        <w:rPr>
          <w:sz w:val="16"/>
        </w:rPr>
        <w:t xml:space="preserve"> by 2025 must complement renewables, targeting 45% by 2030 to sustain momentum. International energy governance, via an expanded IEA or UN framework, could enforce infrastructure protection in conflicts, countering weaponization seen in Ukraine’s 50% grid loss. Sanctions’ mixed efficacy curbing $120 billion annually yet failing against 33% shadow fleet evasion underscores enforcement gaps, particularly with China and India. Future resilience hinges on technological sovereignty (e.g., green hydrogen pilots) and equitable transitions, ensuring developing nations access affordable clean energy amid redirected fossil flows. </w:t>
      </w:r>
      <w:r w:rsidRPr="00F1074F">
        <w:rPr>
          <w:rStyle w:val="StyleUnderline"/>
        </w:rPr>
        <w:t xml:space="preserve">Ultimately, the conflict transforms energy security from a technical to a strategic imperative, where realist power balances must integrate liberal governance mechanisms to prevent recurrent crises in an </w:t>
      </w:r>
      <w:proofErr w:type="gramStart"/>
      <w:r w:rsidRPr="00F1074F">
        <w:rPr>
          <w:rStyle w:val="StyleUnderline"/>
        </w:rPr>
        <w:t>increasingly</w:t>
      </w:r>
      <w:proofErr w:type="gramEnd"/>
      <w:r w:rsidRPr="00F1074F">
        <w:rPr>
          <w:rStyle w:val="StyleUnderline"/>
        </w:rPr>
        <w:t xml:space="preserve"> multipolar resource landscape</w:t>
      </w:r>
      <w:r w:rsidRPr="00F1074F">
        <w:rPr>
          <w:sz w:val="16"/>
        </w:rPr>
        <w:t>.</w:t>
      </w:r>
    </w:p>
    <w:p w14:paraId="0A2058A7" w14:textId="77777777" w:rsidR="00D226C0" w:rsidRPr="005C08CF" w:rsidRDefault="00D226C0" w:rsidP="00D226C0">
      <w:pPr>
        <w:rPr>
          <w:sz w:val="12"/>
          <w:szCs w:val="18"/>
        </w:rPr>
      </w:pPr>
      <w:r w:rsidRPr="005C08CF">
        <w:rPr>
          <w:sz w:val="12"/>
          <w:szCs w:val="18"/>
        </w:rPr>
        <w:t xml:space="preserve">Conclusion </w:t>
      </w:r>
    </w:p>
    <w:p w14:paraId="15F5C1BB" w14:textId="77777777" w:rsidR="00D226C0" w:rsidRPr="00F1074F" w:rsidRDefault="00D226C0" w:rsidP="00D226C0">
      <w:pPr>
        <w:rPr>
          <w:sz w:val="16"/>
        </w:rPr>
      </w:pPr>
      <w:r w:rsidRPr="00F1074F">
        <w:rPr>
          <w:rStyle w:val="StyleUnderline"/>
        </w:rPr>
        <w:t xml:space="preserve">The Russia–Ukraine conflict has irrevocably exposed </w:t>
      </w:r>
      <w:r w:rsidRPr="00F1074F">
        <w:rPr>
          <w:rStyle w:val="Emphasis"/>
        </w:rPr>
        <w:t>energy as a fulcrum of geopolitical power</w:t>
      </w:r>
      <w:r w:rsidRPr="00F1074F">
        <w:rPr>
          <w:rStyle w:val="StyleUnderline"/>
        </w:rPr>
        <w:t xml:space="preserve">, transforming pipelines from </w:t>
      </w:r>
      <w:r w:rsidRPr="00F1074F">
        <w:rPr>
          <w:rStyle w:val="Emphasis"/>
        </w:rPr>
        <w:t>conduits of commerce</w:t>
      </w:r>
      <w:r w:rsidRPr="00F1074F">
        <w:rPr>
          <w:rStyle w:val="StyleUnderline"/>
        </w:rPr>
        <w:t xml:space="preserve"> into instruments of </w:t>
      </w:r>
      <w:r w:rsidRPr="00F1074F">
        <w:rPr>
          <w:rStyle w:val="Emphasis"/>
        </w:rPr>
        <w:t>coercion and resilience</w:t>
      </w:r>
      <w:r w:rsidRPr="00F1074F">
        <w:rPr>
          <w:sz w:val="16"/>
        </w:rPr>
        <w:t xml:space="preserve">. </w:t>
      </w:r>
      <w:r w:rsidRPr="00F1074F">
        <w:rPr>
          <w:rStyle w:val="StyleUnderline"/>
        </w:rPr>
        <w:t xml:space="preserve">The precipitous collapse of EU-Russian gas trade from 155 billion cubic meters in 2021 to a projected 35 billion in 2025 demonstrates how swiftly </w:t>
      </w:r>
      <w:r w:rsidRPr="00617A8C">
        <w:rPr>
          <w:rStyle w:val="Emphasis"/>
          <w:highlight w:val="green"/>
        </w:rPr>
        <w:t>dependencies can be weaponized</w:t>
      </w:r>
      <w:r w:rsidRPr="00F1074F">
        <w:rPr>
          <w:rStyle w:val="StyleUnderline"/>
        </w:rPr>
        <w:t xml:space="preserve">, with deliberate </w:t>
      </w:r>
      <w:r w:rsidRPr="00267189">
        <w:rPr>
          <w:rStyle w:val="StyleUnderline"/>
          <w:highlight w:val="green"/>
        </w:rPr>
        <w:t>cutoffs</w:t>
      </w:r>
      <w:r w:rsidRPr="00F1074F">
        <w:rPr>
          <w:rStyle w:val="StyleUnderline"/>
        </w:rPr>
        <w:t xml:space="preserve">, </w:t>
      </w:r>
      <w:r w:rsidRPr="00267189">
        <w:rPr>
          <w:rStyle w:val="Emphasis"/>
          <w:highlight w:val="green"/>
        </w:rPr>
        <w:t>infrastructure</w:t>
      </w:r>
      <w:r w:rsidRPr="00F1074F">
        <w:rPr>
          <w:rStyle w:val="Emphasis"/>
        </w:rPr>
        <w:t xml:space="preserve"> </w:t>
      </w:r>
      <w:r w:rsidRPr="00267189">
        <w:rPr>
          <w:rStyle w:val="Emphasis"/>
          <w:highlight w:val="green"/>
        </w:rPr>
        <w:t>sabotage</w:t>
      </w:r>
      <w:r w:rsidRPr="00F1074F">
        <w:rPr>
          <w:rStyle w:val="StyleUnderline"/>
        </w:rPr>
        <w:t xml:space="preserve">, and </w:t>
      </w:r>
      <w:r w:rsidRPr="00F1074F">
        <w:rPr>
          <w:rStyle w:val="Emphasis"/>
        </w:rPr>
        <w:t>transit disruptions</w:t>
      </w:r>
      <w:r w:rsidRPr="00F1074F">
        <w:rPr>
          <w:rStyle w:val="StyleUnderline"/>
        </w:rPr>
        <w:t xml:space="preserve"> amplifying </w:t>
      </w:r>
      <w:r w:rsidRPr="00F1074F">
        <w:rPr>
          <w:rStyle w:val="Emphasis"/>
        </w:rPr>
        <w:t>strategic leverage</w:t>
      </w:r>
      <w:r w:rsidRPr="00F1074F">
        <w:rPr>
          <w:sz w:val="16"/>
        </w:rPr>
        <w:t xml:space="preserve">. </w:t>
      </w:r>
      <w:r w:rsidRPr="00F1074F">
        <w:rPr>
          <w:rStyle w:val="StyleUnderline"/>
        </w:rPr>
        <w:t xml:space="preserve">Yet, this rupture has also catalyzed an </w:t>
      </w:r>
      <w:r w:rsidRPr="00F1074F">
        <w:rPr>
          <w:rStyle w:val="Emphasis"/>
        </w:rPr>
        <w:t>unprecedented reconfiguration</w:t>
      </w:r>
      <w:r w:rsidRPr="00F1074F">
        <w:rPr>
          <w:rStyle w:val="StyleUnderline"/>
        </w:rPr>
        <w:t xml:space="preserve"> of </w:t>
      </w:r>
      <w:r w:rsidRPr="00F1074F">
        <w:rPr>
          <w:rStyle w:val="Emphasis"/>
        </w:rPr>
        <w:t>energy systems</w:t>
      </w:r>
      <w:r w:rsidRPr="00F1074F">
        <w:rPr>
          <w:sz w:val="16"/>
        </w:rPr>
        <w:t xml:space="preserve">. Europe’s </w:t>
      </w:r>
      <w:proofErr w:type="spellStart"/>
      <w:r w:rsidRPr="00F1074F">
        <w:rPr>
          <w:sz w:val="16"/>
        </w:rPr>
        <w:t>REPowerEU</w:t>
      </w:r>
      <w:proofErr w:type="spellEnd"/>
      <w:r w:rsidRPr="00F1074F">
        <w:rPr>
          <w:sz w:val="16"/>
        </w:rPr>
        <w:t xml:space="preserve"> framework, propelled by crisis urgency, has driven renewable electricity to 42.5% in early 2025, up from 37% pre-war, while </w:t>
      </w:r>
      <w:r w:rsidRPr="00F1074F">
        <w:rPr>
          <w:rStyle w:val="Emphasis"/>
        </w:rPr>
        <w:t>LNG imports from the United States</w:t>
      </w:r>
      <w:r w:rsidRPr="00F1074F">
        <w:rPr>
          <w:sz w:val="16"/>
        </w:rPr>
        <w:t xml:space="preserve">, Norway, and Qatar </w:t>
      </w:r>
      <w:r w:rsidRPr="00F1074F">
        <w:rPr>
          <w:rStyle w:val="Emphasis"/>
        </w:rPr>
        <w:t>have surged</w:t>
      </w:r>
      <w:r w:rsidRPr="00F1074F">
        <w:rPr>
          <w:rStyle w:val="StyleUnderline"/>
        </w:rPr>
        <w:t xml:space="preserve"> to fill voids left by severed Russian supplies</w:t>
      </w:r>
      <w:r w:rsidRPr="00F1074F">
        <w:rPr>
          <w:sz w:val="16"/>
        </w:rPr>
        <w:t xml:space="preserve">. Ukraine’s role as a transit state, once generating billions in fees, has atrophied to near irrelevance, symbolizing the end of an era of coerced interdependence. Russia’s pivot eastward delivering 38 billion cubic meters annually to China via Power of Siberia by 2025 illustrates adaptive authoritarian resilience, offsetting substantial revenue losses while sustaining military capacity. </w:t>
      </w:r>
      <w:r w:rsidRPr="00F1074F">
        <w:rPr>
          <w:rStyle w:val="StyleUnderline"/>
        </w:rPr>
        <w:t xml:space="preserve">These shifts confirm that </w:t>
      </w:r>
      <w:r w:rsidRPr="00617A8C">
        <w:rPr>
          <w:rStyle w:val="StyleUnderline"/>
          <w:highlight w:val="green"/>
        </w:rPr>
        <w:t>energy security is</w:t>
      </w:r>
      <w:r w:rsidRPr="00F1074F">
        <w:rPr>
          <w:rStyle w:val="StyleUnderline"/>
        </w:rPr>
        <w:t xml:space="preserve"> no longer merely an economic concern but a </w:t>
      </w:r>
      <w:r w:rsidRPr="00617A8C">
        <w:rPr>
          <w:rStyle w:val="StyleUnderline"/>
          <w:highlight w:val="green"/>
        </w:rPr>
        <w:t>core dimension of</w:t>
      </w:r>
      <w:r w:rsidRPr="00F1074F">
        <w:rPr>
          <w:rStyle w:val="StyleUnderline"/>
        </w:rPr>
        <w:t xml:space="preserve"> national and </w:t>
      </w:r>
      <w:r w:rsidRPr="00617A8C">
        <w:rPr>
          <w:rStyle w:val="Emphasis"/>
          <w:highlight w:val="green"/>
        </w:rPr>
        <w:t>collective survival</w:t>
      </w:r>
      <w:r w:rsidRPr="00F1074F">
        <w:rPr>
          <w:rStyle w:val="StyleUnderline"/>
        </w:rPr>
        <w:t xml:space="preserve">, where control </w:t>
      </w:r>
      <w:proofErr w:type="gramStart"/>
      <w:r w:rsidRPr="00F1074F">
        <w:rPr>
          <w:rStyle w:val="StyleUnderline"/>
        </w:rPr>
        <w:t>over flows</w:t>
      </w:r>
      <w:proofErr w:type="gramEnd"/>
      <w:r w:rsidRPr="00F1074F">
        <w:rPr>
          <w:rStyle w:val="StyleUnderline"/>
        </w:rPr>
        <w:t xml:space="preserve"> dictates influence </w:t>
      </w:r>
      <w:r w:rsidRPr="00617A8C">
        <w:rPr>
          <w:rStyle w:val="StyleUnderline"/>
          <w:highlight w:val="green"/>
        </w:rPr>
        <w:t>in</w:t>
      </w:r>
      <w:r w:rsidRPr="00F1074F">
        <w:rPr>
          <w:rStyle w:val="StyleUnderline"/>
        </w:rPr>
        <w:t xml:space="preserve"> a </w:t>
      </w:r>
      <w:r w:rsidRPr="00617A8C">
        <w:rPr>
          <w:rStyle w:val="Emphasis"/>
          <w:highlight w:val="green"/>
        </w:rPr>
        <w:t>fragmented global order</w:t>
      </w:r>
      <w:r w:rsidRPr="00F1074F">
        <w:rPr>
          <w:sz w:val="16"/>
        </w:rPr>
        <w:t>.</w:t>
      </w:r>
    </w:p>
    <w:p w14:paraId="1015EC37" w14:textId="77777777" w:rsidR="00D226C0" w:rsidRDefault="00D226C0" w:rsidP="00D226C0">
      <w:pPr>
        <w:rPr>
          <w:sz w:val="16"/>
        </w:rPr>
      </w:pPr>
      <w:r w:rsidRPr="00F1074F">
        <w:rPr>
          <w:rStyle w:val="StyleUnderline"/>
        </w:rPr>
        <w:t xml:space="preserve">The conflict’s </w:t>
      </w:r>
      <w:r w:rsidRPr="00617A8C">
        <w:rPr>
          <w:rStyle w:val="StyleUnderline"/>
          <w:highlight w:val="green"/>
        </w:rPr>
        <w:t xml:space="preserve">legacy extends </w:t>
      </w:r>
      <w:r w:rsidRPr="00617A8C">
        <w:rPr>
          <w:rStyle w:val="Emphasis"/>
          <w:highlight w:val="green"/>
        </w:rPr>
        <w:t>far beyond Europe</w:t>
      </w:r>
      <w:r w:rsidRPr="00F1074F">
        <w:rPr>
          <w:rStyle w:val="StyleUnderline"/>
        </w:rPr>
        <w:t xml:space="preserve">, </w:t>
      </w:r>
      <w:r w:rsidRPr="00617A8C">
        <w:rPr>
          <w:rStyle w:val="StyleUnderline"/>
          <w:highlight w:val="green"/>
        </w:rPr>
        <w:t>revealing</w:t>
      </w:r>
      <w:r w:rsidRPr="00F1074F">
        <w:rPr>
          <w:rStyle w:val="StyleUnderline"/>
        </w:rPr>
        <w:t xml:space="preserve"> a </w:t>
      </w:r>
      <w:r w:rsidRPr="00617A8C">
        <w:rPr>
          <w:rStyle w:val="Emphasis"/>
          <w:highlight w:val="green"/>
        </w:rPr>
        <w:t>multipolar energy landscape</w:t>
      </w:r>
      <w:r w:rsidRPr="00F1074F">
        <w:rPr>
          <w:rStyle w:val="StyleUnderline"/>
        </w:rPr>
        <w:t xml:space="preserve"> fraught with both opportunity and inequity</w:t>
      </w:r>
      <w:r w:rsidRPr="00F1074F">
        <w:rPr>
          <w:sz w:val="16"/>
        </w:rPr>
        <w:t xml:space="preserve">. While the crisis has accelerated decarbonization in advanced economies displacing 16 billion cubic meters of gas through wind and solar growth it has simultaneously strained developing nations through inflated fertilizer and food prices, redirecting discounted Russian hydrocarbons into Asian markets and delaying their own green transitions. Sanctions have proven partially effective, eroding Moscow’s </w:t>
      </w:r>
      <w:r w:rsidRPr="00267189">
        <w:rPr>
          <w:sz w:val="16"/>
        </w:rPr>
        <w:t xml:space="preserve">fossil revenues by over $300 billion since 2022, yet persistent loopholes via shadow fleets and third-country rerouting underscore the limits of unilateral enforcement. </w:t>
      </w:r>
      <w:r w:rsidRPr="00267189">
        <w:rPr>
          <w:rStyle w:val="StyleUnderline"/>
        </w:rPr>
        <w:t>For lasting stability, nations must prioritize strategic storage, diversified supply chains, and robust interconnectors, while multilateral governance potentially through an empowered international energy compact offers the only viable path to protect critical infrastructure in future conflicts</w:t>
      </w:r>
      <w:r w:rsidRPr="00267189">
        <w:rPr>
          <w:sz w:val="16"/>
        </w:rPr>
        <w:t xml:space="preserve">. </w:t>
      </w:r>
      <w:r w:rsidRPr="00267189">
        <w:rPr>
          <w:rStyle w:val="StyleUnderline"/>
        </w:rPr>
        <w:t>The Russia-Ukraine case thus serves as a defining parable: in an age of hybrid warfare, energy resilience demands not just technical innovation but political foresight, equitable burden</w:t>
      </w:r>
      <w:r w:rsidRPr="00F1074F">
        <w:rPr>
          <w:rStyle w:val="StyleUnderline"/>
        </w:rPr>
        <w:t xml:space="preserve">-sharing, and a reimagining of global cooperation to </w:t>
      </w:r>
      <w:r w:rsidRPr="005D67FD">
        <w:rPr>
          <w:rStyle w:val="StyleUnderline"/>
        </w:rPr>
        <w:t>ensure</w:t>
      </w:r>
      <w:r w:rsidRPr="00F1074F">
        <w:rPr>
          <w:rStyle w:val="StyleUnderline"/>
        </w:rPr>
        <w:t xml:space="preserve"> that no state can again </w:t>
      </w:r>
      <w:r w:rsidRPr="00617A8C">
        <w:rPr>
          <w:rStyle w:val="StyleUnderline"/>
          <w:highlight w:val="green"/>
        </w:rPr>
        <w:t>hold</w:t>
      </w:r>
      <w:r w:rsidRPr="00F1074F">
        <w:rPr>
          <w:rStyle w:val="StyleUnderline"/>
        </w:rPr>
        <w:t xml:space="preserve"> the </w:t>
      </w:r>
      <w:r w:rsidRPr="00617A8C">
        <w:rPr>
          <w:rStyle w:val="Emphasis"/>
          <w:highlight w:val="green"/>
        </w:rPr>
        <w:t>world’s stability hostage</w:t>
      </w:r>
      <w:r w:rsidRPr="00F1074F">
        <w:rPr>
          <w:rStyle w:val="StyleUnderline"/>
        </w:rPr>
        <w:t xml:space="preserve"> through the </w:t>
      </w:r>
      <w:r w:rsidRPr="00F1074F">
        <w:rPr>
          <w:rStyle w:val="Emphasis"/>
        </w:rPr>
        <w:t>control of its vital arteries</w:t>
      </w:r>
      <w:r w:rsidRPr="00F1074F">
        <w:rPr>
          <w:sz w:val="16"/>
        </w:rPr>
        <w:t>.</w:t>
      </w:r>
    </w:p>
    <w:p w14:paraId="3413C62F" w14:textId="77777777" w:rsidR="00D226C0" w:rsidRPr="00A1673A" w:rsidRDefault="00D226C0" w:rsidP="00D226C0">
      <w:pPr>
        <w:rPr>
          <w:sz w:val="16"/>
        </w:rPr>
      </w:pPr>
    </w:p>
    <w:p w14:paraId="75A6C87F" w14:textId="77777777" w:rsidR="00D226C0" w:rsidRDefault="00D226C0" w:rsidP="00D226C0">
      <w:pPr>
        <w:pStyle w:val="Heading4"/>
      </w:pPr>
      <w:r>
        <w:t>Protected PLAs</w:t>
      </w:r>
      <w:r w:rsidRPr="008E01FB">
        <w:rPr>
          <w:b w:val="0"/>
          <w:bCs/>
        </w:rPr>
        <w:t>/LPAs</w:t>
      </w:r>
      <w:r>
        <w:t xml:space="preserve"> solve…</w:t>
      </w:r>
    </w:p>
    <w:p w14:paraId="1A669EA9" w14:textId="77777777" w:rsidR="00D226C0" w:rsidRPr="008E01FB" w:rsidRDefault="00D226C0" w:rsidP="00D226C0"/>
    <w:p w14:paraId="6DE169DF" w14:textId="77777777" w:rsidR="00D226C0" w:rsidRDefault="00D226C0" w:rsidP="00D226C0">
      <w:pPr>
        <w:pStyle w:val="Heading4"/>
      </w:pPr>
      <w:r>
        <w:t xml:space="preserve">1---Cost overruns and productivity decline. </w:t>
      </w:r>
    </w:p>
    <w:p w14:paraId="7BA77DDA" w14:textId="77777777" w:rsidR="00D226C0" w:rsidRPr="00F76CC5" w:rsidRDefault="00D226C0" w:rsidP="00D226C0">
      <w:r w:rsidRPr="00F76CC5">
        <w:rPr>
          <w:rStyle w:val="Style13ptBold"/>
        </w:rPr>
        <w:t>Glass 23</w:t>
      </w:r>
      <w:r>
        <w:t xml:space="preserve"> (</w:t>
      </w:r>
      <w:r w:rsidRPr="00F76CC5">
        <w:t xml:space="preserve">, A. and Walter, K. (2023) How Project Labor Agreements and Community Workforce Agreements Are Good for the Biden Administration’s Investment Agenda. https://www.americanprogress.org/article/how-project-labor-agreements-and-community-workforce-agreements-are-good-for-the-biden-administrations-investment-agenda/. Aurelia Glass is a policy analyst for the American Worker Project at American Progress, </w:t>
      </w:r>
      <w:proofErr w:type="gramStart"/>
      <w:r w:rsidRPr="00F76CC5">
        <w:t>Master’s degree in International Economics and Finance</w:t>
      </w:r>
      <w:proofErr w:type="gramEnd"/>
      <w:r w:rsidRPr="00F76CC5">
        <w:t xml:space="preserve"> at the Johns Hopkins School for Advanced International Studies. Karla Walter is a senior fellow for the American Worker Project at American Progress, </w:t>
      </w:r>
      <w:proofErr w:type="gramStart"/>
      <w:r w:rsidRPr="00F76CC5">
        <w:t>Master’s degree in Urban Planning and Policy</w:t>
      </w:r>
      <w:proofErr w:type="gramEnd"/>
      <w:r w:rsidRPr="00F76CC5">
        <w:t xml:space="preserve"> from the University of Illinois at Chicago.</w:t>
      </w:r>
      <w:r>
        <w:t xml:space="preserve"> [UTD])</w:t>
      </w:r>
    </w:p>
    <w:p w14:paraId="63941F7C" w14:textId="77777777" w:rsidR="00D226C0" w:rsidRPr="00EF2FAC" w:rsidRDefault="00D226C0" w:rsidP="00D226C0">
      <w:pPr>
        <w:rPr>
          <w:sz w:val="16"/>
        </w:rPr>
      </w:pPr>
      <w:r w:rsidRPr="00EF2FAC">
        <w:rPr>
          <w:sz w:val="16"/>
        </w:rPr>
        <w:t xml:space="preserve">PLAs and CWAs are powerful tools that help ensure federal investments are completed on time and on budget by well-qualified workers; support long-term labor stability; and advance the Biden administration’s goal of creating quality jobs available to workers historically excluded from construction. Long used in the public and private sectors, </w:t>
      </w:r>
      <w:r w:rsidRPr="00CE2CFD">
        <w:rPr>
          <w:highlight w:val="green"/>
          <w:u w:val="single"/>
        </w:rPr>
        <w:t>PLAs</w:t>
      </w:r>
      <w:r w:rsidRPr="00EF2FAC">
        <w:rPr>
          <w:sz w:val="16"/>
        </w:rPr>
        <w:t xml:space="preserve"> and CWAs are pre-hire collective bargaining agreements </w:t>
      </w:r>
      <w:r w:rsidRPr="00EF0A7A">
        <w:rPr>
          <w:u w:val="single"/>
        </w:rPr>
        <w:t>negotiated</w:t>
      </w:r>
      <w:r w:rsidRPr="00EF2FAC">
        <w:rPr>
          <w:sz w:val="16"/>
        </w:rPr>
        <w:t xml:space="preserve"> </w:t>
      </w:r>
      <w:r w:rsidRPr="00EF0A7A">
        <w:rPr>
          <w:u w:val="single"/>
        </w:rPr>
        <w:t>by</w:t>
      </w:r>
      <w:r w:rsidRPr="00EF2FAC">
        <w:rPr>
          <w:sz w:val="16"/>
        </w:rPr>
        <w:t xml:space="preserve"> </w:t>
      </w:r>
      <w:r w:rsidRPr="00EF0A7A">
        <w:rPr>
          <w:u w:val="single"/>
        </w:rPr>
        <w:t>project</w:t>
      </w:r>
      <w:r w:rsidRPr="00EF2FAC">
        <w:rPr>
          <w:sz w:val="16"/>
        </w:rPr>
        <w:t xml:space="preserve"> </w:t>
      </w:r>
      <w:r w:rsidRPr="00EF0A7A">
        <w:rPr>
          <w:u w:val="single"/>
        </w:rPr>
        <w:t>owners</w:t>
      </w:r>
      <w:r w:rsidRPr="00EF2FAC">
        <w:rPr>
          <w:sz w:val="16"/>
        </w:rPr>
        <w:t xml:space="preserve"> </w:t>
      </w:r>
      <w:r w:rsidRPr="00EF0A7A">
        <w:rPr>
          <w:u w:val="single"/>
        </w:rPr>
        <w:t>and</w:t>
      </w:r>
      <w:r w:rsidRPr="00EF2FAC">
        <w:rPr>
          <w:sz w:val="16"/>
        </w:rPr>
        <w:t xml:space="preserve"> </w:t>
      </w:r>
      <w:r w:rsidRPr="00EF0A7A">
        <w:rPr>
          <w:u w:val="single"/>
        </w:rPr>
        <w:t>workers</w:t>
      </w:r>
      <w:r w:rsidRPr="00EF2FAC">
        <w:rPr>
          <w:sz w:val="16"/>
        </w:rPr>
        <w:t xml:space="preserve"> that govern wages, benefits, and other work conditions. </w:t>
      </w:r>
      <w:r w:rsidRPr="00EF0A7A">
        <w:rPr>
          <w:u w:val="single"/>
        </w:rPr>
        <w:t>Project</w:t>
      </w:r>
      <w:r w:rsidRPr="00EF2FAC">
        <w:rPr>
          <w:sz w:val="16"/>
        </w:rPr>
        <w:t xml:space="preserve"> </w:t>
      </w:r>
      <w:r w:rsidRPr="00545B76">
        <w:rPr>
          <w:b/>
          <w:bCs/>
          <w:u w:val="single"/>
        </w:rPr>
        <w:t>owners</w:t>
      </w:r>
      <w:r w:rsidRPr="00EF2FAC">
        <w:rPr>
          <w:sz w:val="16"/>
        </w:rPr>
        <w:t xml:space="preserve"> </w:t>
      </w:r>
      <w:r w:rsidRPr="00EF0A7A">
        <w:rPr>
          <w:u w:val="single"/>
        </w:rPr>
        <w:t>and</w:t>
      </w:r>
      <w:r w:rsidRPr="00EF2FAC">
        <w:rPr>
          <w:sz w:val="16"/>
        </w:rPr>
        <w:t xml:space="preserve"> </w:t>
      </w:r>
      <w:r w:rsidRPr="00545B76">
        <w:rPr>
          <w:b/>
          <w:bCs/>
          <w:u w:val="single"/>
        </w:rPr>
        <w:t>workers</w:t>
      </w:r>
      <w:r w:rsidRPr="00EF2FAC">
        <w:rPr>
          <w:sz w:val="16"/>
        </w:rPr>
        <w:t xml:space="preserve"> alike </w:t>
      </w:r>
      <w:r w:rsidRPr="00545B76">
        <w:rPr>
          <w:b/>
          <w:bCs/>
          <w:u w:val="single"/>
        </w:rPr>
        <w:t>benefit</w:t>
      </w:r>
      <w:r w:rsidRPr="00EF2FAC">
        <w:rPr>
          <w:sz w:val="16"/>
        </w:rPr>
        <w:t xml:space="preserve"> </w:t>
      </w:r>
      <w:r w:rsidRPr="00EF0A7A">
        <w:rPr>
          <w:u w:val="single"/>
        </w:rPr>
        <w:t>since</w:t>
      </w:r>
      <w:r w:rsidRPr="00EF2FAC">
        <w:rPr>
          <w:sz w:val="16"/>
        </w:rPr>
        <w:t xml:space="preserve"> the </w:t>
      </w:r>
      <w:r w:rsidRPr="00EF0A7A">
        <w:rPr>
          <w:u w:val="single"/>
        </w:rPr>
        <w:t>agreements</w:t>
      </w:r>
      <w:r w:rsidRPr="00EF2FAC">
        <w:rPr>
          <w:sz w:val="16"/>
        </w:rPr>
        <w:t xml:space="preserve"> </w:t>
      </w:r>
      <w:r w:rsidRPr="00CE2CFD">
        <w:rPr>
          <w:u w:val="single"/>
        </w:rPr>
        <w:t>support</w:t>
      </w:r>
      <w:r w:rsidRPr="00EF2FAC">
        <w:rPr>
          <w:sz w:val="16"/>
        </w:rPr>
        <w:t xml:space="preserve"> a </w:t>
      </w:r>
      <w:r w:rsidRPr="00EF0A7A">
        <w:rPr>
          <w:u w:val="single"/>
        </w:rPr>
        <w:t>consistent</w:t>
      </w:r>
      <w:r w:rsidRPr="00EF2FAC">
        <w:rPr>
          <w:sz w:val="16"/>
        </w:rPr>
        <w:t xml:space="preserve"> </w:t>
      </w:r>
      <w:r w:rsidRPr="00CE2CFD">
        <w:rPr>
          <w:highlight w:val="green"/>
          <w:u w:val="single"/>
        </w:rPr>
        <w:t>supply</w:t>
      </w:r>
      <w:r w:rsidRPr="00EF0A7A">
        <w:rPr>
          <w:u w:val="single"/>
        </w:rPr>
        <w:t xml:space="preserve"> of </w:t>
      </w:r>
      <w:r w:rsidRPr="00CE2CFD">
        <w:rPr>
          <w:b/>
          <w:bCs/>
          <w:highlight w:val="green"/>
          <w:u w:val="single"/>
        </w:rPr>
        <w:t>high-quality labor</w:t>
      </w:r>
      <w:r w:rsidRPr="00EF2FAC">
        <w:rPr>
          <w:sz w:val="16"/>
        </w:rPr>
        <w:t xml:space="preserve"> </w:t>
      </w:r>
      <w:r w:rsidRPr="00CE2CFD">
        <w:rPr>
          <w:highlight w:val="green"/>
          <w:u w:val="single"/>
        </w:rPr>
        <w:t>and</w:t>
      </w:r>
      <w:r w:rsidRPr="00EF2FAC">
        <w:rPr>
          <w:sz w:val="16"/>
        </w:rPr>
        <w:t xml:space="preserve"> </w:t>
      </w:r>
      <w:r w:rsidRPr="00CE2CFD">
        <w:rPr>
          <w:b/>
          <w:bCs/>
          <w:highlight w:val="green"/>
          <w:u w:val="single"/>
        </w:rPr>
        <w:t>avoid</w:t>
      </w:r>
      <w:r w:rsidRPr="00EF2FAC">
        <w:rPr>
          <w:sz w:val="16"/>
        </w:rPr>
        <w:t xml:space="preserve"> </w:t>
      </w:r>
      <w:r w:rsidRPr="00CE2CFD">
        <w:rPr>
          <w:b/>
          <w:bCs/>
          <w:highlight w:val="green"/>
          <w:u w:val="single"/>
        </w:rPr>
        <w:t>costly</w:t>
      </w:r>
      <w:r w:rsidRPr="00EF0A7A">
        <w:rPr>
          <w:u w:val="single"/>
        </w:rPr>
        <w:t xml:space="preserve"> work </w:t>
      </w:r>
      <w:r w:rsidRPr="00CE2CFD">
        <w:rPr>
          <w:b/>
          <w:bCs/>
          <w:highlight w:val="green"/>
          <w:u w:val="single"/>
        </w:rPr>
        <w:t>stoppages</w:t>
      </w:r>
      <w:r w:rsidRPr="00EF2FAC">
        <w:rPr>
          <w:sz w:val="16"/>
        </w:rPr>
        <w:t xml:space="preserve"> </w:t>
      </w:r>
      <w:r w:rsidRPr="00EF0A7A">
        <w:rPr>
          <w:u w:val="single"/>
        </w:rPr>
        <w:t>resulting</w:t>
      </w:r>
      <w:r w:rsidRPr="00EF2FAC">
        <w:rPr>
          <w:sz w:val="16"/>
        </w:rPr>
        <w:t xml:space="preserve"> </w:t>
      </w:r>
      <w:r w:rsidRPr="00EF0A7A">
        <w:rPr>
          <w:u w:val="single"/>
        </w:rPr>
        <w:t>from</w:t>
      </w:r>
      <w:r w:rsidRPr="00EF2FAC">
        <w:rPr>
          <w:sz w:val="16"/>
        </w:rPr>
        <w:t xml:space="preserve"> </w:t>
      </w:r>
      <w:r w:rsidRPr="00EF0A7A">
        <w:rPr>
          <w:u w:val="single"/>
        </w:rPr>
        <w:t xml:space="preserve">labor </w:t>
      </w:r>
      <w:r w:rsidRPr="00CE2CFD">
        <w:rPr>
          <w:u w:val="single"/>
        </w:rPr>
        <w:t>disputes</w:t>
      </w:r>
      <w:r w:rsidRPr="00EF2FAC">
        <w:rPr>
          <w:sz w:val="16"/>
        </w:rPr>
        <w:t xml:space="preserve"> while also offering workers enforceable baseline standards. Often, these agreements also include commitments to ensure the investment benefits the local economy and workforce,3 such as setting targets for hiring women and workers of color, supporting small businesses, or targeting hiring efforts to economically disadvantaged communities.4</w:t>
      </w:r>
    </w:p>
    <w:p w14:paraId="4488CBA9" w14:textId="77777777" w:rsidR="00D226C0" w:rsidRPr="00EF2FAC" w:rsidRDefault="00D226C0" w:rsidP="00D226C0">
      <w:pPr>
        <w:rPr>
          <w:sz w:val="10"/>
          <w:szCs w:val="16"/>
        </w:rPr>
      </w:pPr>
      <w:r w:rsidRPr="00EF2FAC">
        <w:rPr>
          <w:sz w:val="10"/>
          <w:szCs w:val="16"/>
        </w:rPr>
        <w:t>PLAs and CWAs are effective tools for creating good value on taxpayer-funded projects, ensuring workers earn fair wages and good benefits, and increasing job access for workers from all walks of life.</w:t>
      </w:r>
    </w:p>
    <w:p w14:paraId="4EF9F6A6" w14:textId="77777777" w:rsidR="00D226C0" w:rsidRPr="00EF2FAC" w:rsidRDefault="00D226C0" w:rsidP="00D226C0">
      <w:pPr>
        <w:rPr>
          <w:sz w:val="10"/>
          <w:szCs w:val="16"/>
        </w:rPr>
      </w:pPr>
      <w:r w:rsidRPr="00EF2FAC">
        <w:rPr>
          <w:sz w:val="10"/>
          <w:szCs w:val="16"/>
        </w:rPr>
        <w:t>To ensure government investments and subsidies deliver the most benefit to workers, President Joe Biden issued an executive order requiring PLAs on large-scale construction projects with federal contracts valued at more than $35 million,5 and agencies are encouraging their use on IIJA, CHIPS and Science Act, and Inflation Reduction Act projects.6 In order to bridge experience gaps among public officials, the U.S. Department of Labor7 and awarding agencies such as the U.S. Department of Transportation8 (DOT) and the U.S. Department of Energy9 have been producing materials and trainings to educate federal staff and applicants, as well as engaging with state and local officials to offer technical assistance.10</w:t>
      </w:r>
    </w:p>
    <w:p w14:paraId="6678197E" w14:textId="77777777" w:rsidR="00D226C0" w:rsidRPr="00EF2FAC" w:rsidRDefault="00D226C0" w:rsidP="00D226C0">
      <w:pPr>
        <w:rPr>
          <w:sz w:val="10"/>
          <w:szCs w:val="16"/>
        </w:rPr>
      </w:pPr>
      <w:r w:rsidRPr="00EF2FAC">
        <w:rPr>
          <w:sz w:val="10"/>
          <w:szCs w:val="16"/>
        </w:rPr>
        <w:t>This report seeks to further increase awareness of the mechanics and benefits of CWAs and PLAs among federal agency staff overseeing these investments, as well as policymakers and worker advocates. By expanding the use of PLAs and CWAs on new federal industrial investments, the implementing agencies can help ensure that these investments offer good, accessible jobs while building a new generation of skilled labor.</w:t>
      </w:r>
    </w:p>
    <w:p w14:paraId="2876D2CA" w14:textId="77777777" w:rsidR="00D226C0" w:rsidRPr="00EF2FAC" w:rsidRDefault="00D226C0" w:rsidP="00D226C0">
      <w:pPr>
        <w:rPr>
          <w:sz w:val="10"/>
          <w:szCs w:val="16"/>
        </w:rPr>
      </w:pPr>
      <w:proofErr w:type="gramStart"/>
      <w:r w:rsidRPr="00EF2FAC">
        <w:rPr>
          <w:sz w:val="10"/>
          <w:szCs w:val="16"/>
        </w:rPr>
        <w:t>In particular, this</w:t>
      </w:r>
      <w:proofErr w:type="gramEnd"/>
      <w:r w:rsidRPr="00EF2FAC">
        <w:rPr>
          <w:sz w:val="10"/>
          <w:szCs w:val="16"/>
        </w:rPr>
        <w:t xml:space="preserve"> report will help agency officials, as well as other policymakers and worker advocates, understand how these agreements can work for federal funding by:</w:t>
      </w:r>
    </w:p>
    <w:p w14:paraId="718144F4" w14:textId="77777777" w:rsidR="00D226C0" w:rsidRPr="00EF2FAC" w:rsidRDefault="00D226C0" w:rsidP="00D226C0">
      <w:pPr>
        <w:rPr>
          <w:sz w:val="10"/>
          <w:szCs w:val="16"/>
        </w:rPr>
      </w:pPr>
      <w:r w:rsidRPr="00EF2FAC">
        <w:rPr>
          <w:sz w:val="10"/>
          <w:szCs w:val="16"/>
        </w:rPr>
        <w:t>Explaining the mechanics of PLAs and CWAs and how their use improves outcomes on public investments</w:t>
      </w:r>
    </w:p>
    <w:p w14:paraId="073F3FFA" w14:textId="77777777" w:rsidR="00D226C0" w:rsidRPr="00EF2FAC" w:rsidRDefault="00D226C0" w:rsidP="00D226C0">
      <w:pPr>
        <w:rPr>
          <w:sz w:val="10"/>
          <w:szCs w:val="16"/>
        </w:rPr>
      </w:pPr>
      <w:r w:rsidRPr="00EF2FAC">
        <w:rPr>
          <w:sz w:val="10"/>
          <w:szCs w:val="16"/>
        </w:rPr>
        <w:t>Highlighting new Biden administration investments that commit to use PLAs or CWAs</w:t>
      </w:r>
    </w:p>
    <w:p w14:paraId="20860CB3" w14:textId="77777777" w:rsidR="00D226C0" w:rsidRPr="00EF2FAC" w:rsidRDefault="00D226C0" w:rsidP="00D226C0">
      <w:pPr>
        <w:rPr>
          <w:sz w:val="10"/>
          <w:szCs w:val="16"/>
        </w:rPr>
      </w:pPr>
      <w:r w:rsidRPr="00EF2FAC">
        <w:rPr>
          <w:sz w:val="10"/>
          <w:szCs w:val="16"/>
        </w:rPr>
        <w:t>Detailing past successes with PLAs and CWAs in the public and private sectors</w:t>
      </w:r>
    </w:p>
    <w:p w14:paraId="51A1EF51" w14:textId="77777777" w:rsidR="00D226C0" w:rsidRPr="00EF2FAC" w:rsidRDefault="00D226C0" w:rsidP="00D226C0">
      <w:pPr>
        <w:rPr>
          <w:sz w:val="10"/>
          <w:szCs w:val="16"/>
        </w:rPr>
      </w:pPr>
      <w:r w:rsidRPr="00EF2FAC">
        <w:rPr>
          <w:sz w:val="10"/>
          <w:szCs w:val="16"/>
        </w:rPr>
        <w:t>What are PLAs and CWAs?</w:t>
      </w:r>
    </w:p>
    <w:p w14:paraId="4C66CA6C" w14:textId="77777777" w:rsidR="00D226C0" w:rsidRPr="00EF2FAC" w:rsidRDefault="00D226C0" w:rsidP="00D226C0">
      <w:pPr>
        <w:rPr>
          <w:sz w:val="16"/>
        </w:rPr>
      </w:pPr>
      <w:r w:rsidRPr="00EF0A7A">
        <w:rPr>
          <w:u w:val="single"/>
        </w:rPr>
        <w:t>Major</w:t>
      </w:r>
      <w:r w:rsidRPr="00EF2FAC">
        <w:rPr>
          <w:sz w:val="16"/>
        </w:rPr>
        <w:t xml:space="preserve"> </w:t>
      </w:r>
      <w:r w:rsidRPr="00EF0A7A">
        <w:rPr>
          <w:u w:val="single"/>
        </w:rPr>
        <w:t>construction</w:t>
      </w:r>
      <w:r w:rsidRPr="00EF2FAC">
        <w:rPr>
          <w:sz w:val="16"/>
        </w:rPr>
        <w:t xml:space="preserve"> </w:t>
      </w:r>
      <w:r w:rsidRPr="00EF0A7A">
        <w:rPr>
          <w:u w:val="single"/>
        </w:rPr>
        <w:t>projects</w:t>
      </w:r>
      <w:r w:rsidRPr="00EF2FAC">
        <w:rPr>
          <w:sz w:val="16"/>
        </w:rPr>
        <w:t xml:space="preserve"> are </w:t>
      </w:r>
      <w:r w:rsidRPr="00EF0A7A">
        <w:rPr>
          <w:u w:val="single"/>
        </w:rPr>
        <w:t>complicated</w:t>
      </w:r>
      <w:r w:rsidRPr="00EF2FAC">
        <w:rPr>
          <w:sz w:val="16"/>
        </w:rPr>
        <w:t xml:space="preserve">, with dozens of employers managing thousands of workers all completing work on different timelines. As a result, </w:t>
      </w:r>
      <w:r w:rsidRPr="00EF0A7A">
        <w:rPr>
          <w:u w:val="single"/>
        </w:rPr>
        <w:t>research</w:t>
      </w:r>
      <w:r w:rsidRPr="00EF2FAC">
        <w:rPr>
          <w:sz w:val="16"/>
        </w:rPr>
        <w:t xml:space="preserve"> has </w:t>
      </w:r>
      <w:r w:rsidRPr="00EF0A7A">
        <w:rPr>
          <w:u w:val="single"/>
        </w:rPr>
        <w:t>shown</w:t>
      </w:r>
      <w:r w:rsidRPr="00EF2FAC">
        <w:rPr>
          <w:sz w:val="16"/>
        </w:rPr>
        <w:t xml:space="preserve"> </w:t>
      </w:r>
      <w:r w:rsidRPr="00EF0A7A">
        <w:rPr>
          <w:u w:val="single"/>
        </w:rPr>
        <w:t>that</w:t>
      </w:r>
      <w:r w:rsidRPr="00EF2FAC">
        <w:rPr>
          <w:sz w:val="16"/>
        </w:rPr>
        <w:t xml:space="preserve"> </w:t>
      </w:r>
      <w:r w:rsidRPr="008009F1">
        <w:rPr>
          <w:b/>
          <w:bCs/>
          <w:u w:val="single"/>
        </w:rPr>
        <w:t>disruptions</w:t>
      </w:r>
      <w:r w:rsidRPr="00EF2FAC">
        <w:rPr>
          <w:sz w:val="16"/>
        </w:rPr>
        <w:t xml:space="preserve"> </w:t>
      </w:r>
      <w:r w:rsidRPr="00EF0A7A">
        <w:rPr>
          <w:u w:val="single"/>
        </w:rPr>
        <w:t>to work</w:t>
      </w:r>
      <w:r w:rsidRPr="00EF2FAC">
        <w:rPr>
          <w:sz w:val="16"/>
        </w:rPr>
        <w:t xml:space="preserve"> can </w:t>
      </w:r>
      <w:r w:rsidRPr="008009F1">
        <w:rPr>
          <w:b/>
          <w:bCs/>
          <w:highlight w:val="green"/>
          <w:u w:val="single"/>
        </w:rPr>
        <w:t>significantly</w:t>
      </w:r>
      <w:r w:rsidRPr="00EF2FAC">
        <w:rPr>
          <w:sz w:val="16"/>
        </w:rPr>
        <w:t xml:space="preserve"> </w:t>
      </w:r>
      <w:r w:rsidRPr="008009F1">
        <w:rPr>
          <w:b/>
          <w:bCs/>
          <w:highlight w:val="green"/>
          <w:u w:val="single"/>
        </w:rPr>
        <w:t>hamper</w:t>
      </w:r>
      <w:r w:rsidRPr="00EF2FAC">
        <w:rPr>
          <w:sz w:val="16"/>
        </w:rPr>
        <w:t xml:space="preserve"> </w:t>
      </w:r>
      <w:r w:rsidRPr="008009F1">
        <w:rPr>
          <w:b/>
          <w:bCs/>
          <w:highlight w:val="green"/>
          <w:u w:val="single"/>
        </w:rPr>
        <w:t>productivity</w:t>
      </w:r>
      <w:r w:rsidRPr="00EF2FAC">
        <w:rPr>
          <w:sz w:val="16"/>
        </w:rPr>
        <w:t xml:space="preserve"> </w:t>
      </w:r>
      <w:r w:rsidRPr="00EF0A7A">
        <w:rPr>
          <w:u w:val="single"/>
        </w:rPr>
        <w:t>on a project</w:t>
      </w:r>
      <w:r w:rsidRPr="00EF2FAC">
        <w:rPr>
          <w:sz w:val="16"/>
        </w:rPr>
        <w:t xml:space="preserve">, potentially </w:t>
      </w:r>
      <w:r w:rsidRPr="008009F1">
        <w:rPr>
          <w:highlight w:val="green"/>
          <w:u w:val="single"/>
        </w:rPr>
        <w:t>leading</w:t>
      </w:r>
      <w:r w:rsidRPr="00EF0A7A">
        <w:rPr>
          <w:u w:val="single"/>
        </w:rPr>
        <w:t xml:space="preserve"> </w:t>
      </w:r>
      <w:r w:rsidRPr="008009F1">
        <w:rPr>
          <w:highlight w:val="green"/>
          <w:u w:val="single"/>
        </w:rPr>
        <w:t>to</w:t>
      </w:r>
      <w:r w:rsidRPr="00EF0A7A">
        <w:rPr>
          <w:u w:val="single"/>
        </w:rPr>
        <w:t xml:space="preserve"> </w:t>
      </w:r>
      <w:r w:rsidRPr="008009F1">
        <w:rPr>
          <w:b/>
          <w:bCs/>
          <w:highlight w:val="green"/>
          <w:u w:val="single"/>
        </w:rPr>
        <w:t>delays</w:t>
      </w:r>
      <w:r w:rsidRPr="00EF0A7A">
        <w:rPr>
          <w:u w:val="single"/>
        </w:rPr>
        <w:t xml:space="preserve"> </w:t>
      </w:r>
      <w:r w:rsidRPr="008009F1">
        <w:rPr>
          <w:highlight w:val="green"/>
          <w:u w:val="single"/>
        </w:rPr>
        <w:t xml:space="preserve">and </w:t>
      </w:r>
      <w:r w:rsidRPr="008009F1">
        <w:rPr>
          <w:b/>
          <w:bCs/>
          <w:highlight w:val="green"/>
          <w:u w:val="single"/>
        </w:rPr>
        <w:t>cost overruns</w:t>
      </w:r>
      <w:r w:rsidRPr="00EF2FAC">
        <w:rPr>
          <w:sz w:val="16"/>
        </w:rPr>
        <w:t xml:space="preserve">.11 </w:t>
      </w:r>
      <w:r w:rsidRPr="00EF0A7A">
        <w:rPr>
          <w:u w:val="single"/>
        </w:rPr>
        <w:t>Labor</w:t>
      </w:r>
      <w:r w:rsidRPr="00EF2FAC">
        <w:rPr>
          <w:sz w:val="16"/>
        </w:rPr>
        <w:t xml:space="preserve"> </w:t>
      </w:r>
      <w:r w:rsidRPr="00EF0A7A">
        <w:rPr>
          <w:u w:val="single"/>
        </w:rPr>
        <w:t>unrest</w:t>
      </w:r>
      <w:r w:rsidRPr="00EF2FAC">
        <w:rPr>
          <w:sz w:val="16"/>
        </w:rPr>
        <w:t xml:space="preserve"> </w:t>
      </w:r>
      <w:r w:rsidRPr="00EF0A7A">
        <w:rPr>
          <w:u w:val="single"/>
        </w:rPr>
        <w:t>can be a major cause of work disruptions</w:t>
      </w:r>
      <w:r w:rsidRPr="00EF2FAC">
        <w:rPr>
          <w:sz w:val="16"/>
        </w:rPr>
        <w:t xml:space="preserve">. </w:t>
      </w:r>
      <w:r w:rsidRPr="00EF0A7A">
        <w:rPr>
          <w:u w:val="single"/>
        </w:rPr>
        <w:t>In</w:t>
      </w:r>
      <w:r w:rsidRPr="00EF2FAC">
        <w:rPr>
          <w:sz w:val="16"/>
        </w:rPr>
        <w:t xml:space="preserve"> </w:t>
      </w:r>
      <w:r w:rsidRPr="00EF0A7A">
        <w:rPr>
          <w:u w:val="single"/>
        </w:rPr>
        <w:t>2022</w:t>
      </w:r>
      <w:r w:rsidRPr="00EF2FAC">
        <w:rPr>
          <w:sz w:val="16"/>
        </w:rPr>
        <w:t xml:space="preserve">, for example, </w:t>
      </w:r>
      <w:r w:rsidRPr="008009F1">
        <w:rPr>
          <w:b/>
          <w:bCs/>
          <w:highlight w:val="green"/>
          <w:u w:val="single"/>
        </w:rPr>
        <w:t>construction</w:t>
      </w:r>
      <w:r w:rsidRPr="00EF2FAC">
        <w:rPr>
          <w:sz w:val="16"/>
        </w:rPr>
        <w:t xml:space="preserve"> </w:t>
      </w:r>
      <w:r w:rsidRPr="008009F1">
        <w:rPr>
          <w:b/>
          <w:bCs/>
          <w:highlight w:val="green"/>
          <w:u w:val="single"/>
        </w:rPr>
        <w:t>workers</w:t>
      </w:r>
      <w:r w:rsidRPr="00EF2FAC">
        <w:rPr>
          <w:sz w:val="16"/>
        </w:rPr>
        <w:t xml:space="preserve"> </w:t>
      </w:r>
      <w:r w:rsidRPr="008009F1">
        <w:rPr>
          <w:highlight w:val="green"/>
          <w:u w:val="single"/>
        </w:rPr>
        <w:t xml:space="preserve">were </w:t>
      </w:r>
      <w:r w:rsidRPr="008009F1">
        <w:rPr>
          <w:b/>
          <w:bCs/>
          <w:highlight w:val="green"/>
          <w:u w:val="single"/>
        </w:rPr>
        <w:t>on</w:t>
      </w:r>
      <w:r w:rsidRPr="00EF0A7A">
        <w:rPr>
          <w:u w:val="single"/>
        </w:rPr>
        <w:t xml:space="preserve"> </w:t>
      </w:r>
      <w:r w:rsidRPr="008009F1">
        <w:rPr>
          <w:b/>
          <w:bCs/>
          <w:highlight w:val="green"/>
          <w:u w:val="single"/>
        </w:rPr>
        <w:t>strike</w:t>
      </w:r>
      <w:r w:rsidRPr="00EF2FAC">
        <w:rPr>
          <w:sz w:val="16"/>
        </w:rPr>
        <w:t xml:space="preserve"> </w:t>
      </w:r>
      <w:r w:rsidRPr="008009F1">
        <w:rPr>
          <w:b/>
          <w:bCs/>
          <w:highlight w:val="green"/>
          <w:u w:val="single"/>
        </w:rPr>
        <w:t>for</w:t>
      </w:r>
      <w:r w:rsidRPr="00EF2FAC">
        <w:rPr>
          <w:sz w:val="16"/>
        </w:rPr>
        <w:t xml:space="preserve"> </w:t>
      </w:r>
      <w:r w:rsidRPr="00EF0A7A">
        <w:rPr>
          <w:u w:val="single"/>
        </w:rPr>
        <w:t xml:space="preserve">a cumulative total of </w:t>
      </w:r>
      <w:r w:rsidRPr="008009F1">
        <w:rPr>
          <w:b/>
          <w:bCs/>
          <w:highlight w:val="green"/>
          <w:u w:val="single"/>
        </w:rPr>
        <w:t>38,560 days nationwide</w:t>
      </w:r>
      <w:r w:rsidRPr="00EF2FAC">
        <w:rPr>
          <w:sz w:val="16"/>
        </w:rPr>
        <w:t>.12</w:t>
      </w:r>
    </w:p>
    <w:p w14:paraId="1E705C77" w14:textId="77777777" w:rsidR="00D226C0" w:rsidRPr="00EF2FAC" w:rsidRDefault="00D226C0" w:rsidP="00D226C0">
      <w:pPr>
        <w:rPr>
          <w:sz w:val="12"/>
          <w:szCs w:val="18"/>
        </w:rPr>
      </w:pPr>
      <w:r w:rsidRPr="00EF2FAC">
        <w:rPr>
          <w:sz w:val="12"/>
          <w:szCs w:val="18"/>
        </w:rPr>
        <w:t xml:space="preserve">Project labor agreements and community workforce agreements can help to address this issue. As legally binding, pre-hire contracts negotiated between workers and the entity responsible for managing a project, PLAs and CWAs harmonize much of this complexity with uniform standards and mechanisms to resolve disputes without resorting to lockouts or strikes, preventing work from being interrupted. These agreements have similar essential provisions: compensation rates; clearly defined working hours; dispute resolution mechanisms; no-strike, no-lockout agreements; and targets for the proportion of hours to be completed by apprentices. It is also common for them to include detailed health and safety provisions. In the public sector, signatories can include the firm receiving the contract, a subcontracted construction manager, or the state or local government agency that will award the contract, while workers are represented by one or more local unions or the local building trades council. </w:t>
      </w:r>
    </w:p>
    <w:p w14:paraId="579802CB" w14:textId="77777777" w:rsidR="00D226C0" w:rsidRPr="00EF2FAC" w:rsidRDefault="00D226C0" w:rsidP="00D226C0">
      <w:pPr>
        <w:rPr>
          <w:u w:val="single"/>
        </w:rPr>
      </w:pPr>
      <w:r w:rsidRPr="008009F1">
        <w:rPr>
          <w:b/>
          <w:bCs/>
          <w:highlight w:val="green"/>
          <w:u w:val="single"/>
        </w:rPr>
        <w:t>No</w:t>
      </w:r>
      <w:r w:rsidRPr="00545B76">
        <w:rPr>
          <w:b/>
          <w:bCs/>
          <w:u w:val="single"/>
        </w:rPr>
        <w:t>-</w:t>
      </w:r>
      <w:r w:rsidRPr="008009F1">
        <w:rPr>
          <w:b/>
          <w:bCs/>
          <w:highlight w:val="green"/>
          <w:u w:val="single"/>
        </w:rPr>
        <w:t>strike</w:t>
      </w:r>
      <w:r w:rsidRPr="00545B76">
        <w:rPr>
          <w:b/>
          <w:bCs/>
          <w:sz w:val="16"/>
        </w:rPr>
        <w:t xml:space="preserve"> </w:t>
      </w:r>
      <w:r w:rsidRPr="008009F1">
        <w:rPr>
          <w:b/>
          <w:bCs/>
          <w:highlight w:val="green"/>
          <w:u w:val="single"/>
        </w:rPr>
        <w:t>conditions</w:t>
      </w:r>
      <w:r w:rsidRPr="00EF2FAC">
        <w:rPr>
          <w:sz w:val="16"/>
        </w:rPr>
        <w:t xml:space="preserve"> </w:t>
      </w:r>
      <w:r w:rsidRPr="008009F1">
        <w:rPr>
          <w:b/>
          <w:bCs/>
          <w:highlight w:val="green"/>
          <w:u w:val="single"/>
        </w:rPr>
        <w:t>ensure</w:t>
      </w:r>
      <w:r w:rsidRPr="00EF2FAC">
        <w:rPr>
          <w:sz w:val="16"/>
        </w:rPr>
        <w:t xml:space="preserve"> </w:t>
      </w:r>
      <w:r w:rsidRPr="008009F1">
        <w:rPr>
          <w:b/>
          <w:bCs/>
          <w:highlight w:val="green"/>
          <w:u w:val="single"/>
        </w:rPr>
        <w:t>work</w:t>
      </w:r>
      <w:r w:rsidRPr="00EF2FAC">
        <w:rPr>
          <w:sz w:val="16"/>
        </w:rPr>
        <w:t xml:space="preserve"> </w:t>
      </w:r>
      <w:r w:rsidRPr="00EF2FAC">
        <w:rPr>
          <w:u w:val="single"/>
        </w:rPr>
        <w:t xml:space="preserve">on a project </w:t>
      </w:r>
      <w:r w:rsidRPr="008009F1">
        <w:rPr>
          <w:b/>
          <w:bCs/>
          <w:highlight w:val="green"/>
          <w:u w:val="single"/>
        </w:rPr>
        <w:t>proceeds</w:t>
      </w:r>
      <w:r w:rsidRPr="00EF2FAC">
        <w:rPr>
          <w:u w:val="single"/>
        </w:rPr>
        <w:t xml:space="preserve"> </w:t>
      </w:r>
      <w:r w:rsidRPr="008009F1">
        <w:rPr>
          <w:b/>
          <w:bCs/>
          <w:highlight w:val="green"/>
          <w:u w:val="single"/>
        </w:rPr>
        <w:t>smoothly</w:t>
      </w:r>
      <w:r w:rsidRPr="00EF2FAC">
        <w:rPr>
          <w:sz w:val="16"/>
        </w:rPr>
        <w:t xml:space="preserve">. And in exchange for an agreement not to strike, </w:t>
      </w:r>
      <w:r w:rsidRPr="00EF2FAC">
        <w:rPr>
          <w:u w:val="single"/>
        </w:rPr>
        <w:t>unions</w:t>
      </w:r>
      <w:r w:rsidRPr="00EF2FAC">
        <w:rPr>
          <w:sz w:val="16"/>
        </w:rPr>
        <w:t xml:space="preserve"> </w:t>
      </w:r>
      <w:r w:rsidRPr="00EF2FAC">
        <w:rPr>
          <w:u w:val="single"/>
        </w:rPr>
        <w:t>negotiate</w:t>
      </w:r>
      <w:r w:rsidRPr="00EF2FAC">
        <w:rPr>
          <w:sz w:val="16"/>
        </w:rPr>
        <w:t xml:space="preserve"> better </w:t>
      </w:r>
      <w:r w:rsidRPr="00EF2FAC">
        <w:rPr>
          <w:u w:val="single"/>
        </w:rPr>
        <w:t>wages</w:t>
      </w:r>
      <w:r w:rsidRPr="00EF2FAC">
        <w:rPr>
          <w:sz w:val="16"/>
        </w:rPr>
        <w:t xml:space="preserve">, </w:t>
      </w:r>
      <w:r w:rsidRPr="00EF2FAC">
        <w:rPr>
          <w:u w:val="single"/>
        </w:rPr>
        <w:t>benefits</w:t>
      </w:r>
      <w:r w:rsidRPr="00EF2FAC">
        <w:rPr>
          <w:sz w:val="16"/>
        </w:rPr>
        <w:t xml:space="preserve">, and other </w:t>
      </w:r>
      <w:r w:rsidRPr="00EF2FAC">
        <w:rPr>
          <w:u w:val="single"/>
        </w:rPr>
        <w:t>terms of employment for workers.</w:t>
      </w:r>
    </w:p>
    <w:p w14:paraId="7DAFFD1C" w14:textId="77777777" w:rsidR="00D226C0" w:rsidRPr="00EF2FAC" w:rsidRDefault="00D226C0" w:rsidP="00D226C0">
      <w:pPr>
        <w:rPr>
          <w:sz w:val="16"/>
        </w:rPr>
      </w:pPr>
      <w:r w:rsidRPr="00EF2FAC">
        <w:rPr>
          <w:sz w:val="16"/>
        </w:rPr>
        <w:t>One construction industry consultant found that union labor is 14 percent more productive, and projects with collective bargaining agreements experience lower turnover, fewer shortages, and an average overall 4 percent reduction in project costs.</w:t>
      </w:r>
    </w:p>
    <w:p w14:paraId="638E136E" w14:textId="77777777" w:rsidR="00D226C0" w:rsidRPr="008E01FB" w:rsidRDefault="00D226C0" w:rsidP="00D226C0">
      <w:pPr>
        <w:rPr>
          <w:sz w:val="16"/>
        </w:rPr>
      </w:pPr>
      <w:r w:rsidRPr="008009F1">
        <w:rPr>
          <w:b/>
          <w:bCs/>
          <w:highlight w:val="green"/>
          <w:u w:val="single"/>
        </w:rPr>
        <w:t>While</w:t>
      </w:r>
      <w:r w:rsidRPr="00EF2FAC">
        <w:rPr>
          <w:sz w:val="16"/>
        </w:rPr>
        <w:t xml:space="preserve"> </w:t>
      </w:r>
      <w:r w:rsidRPr="008009F1">
        <w:rPr>
          <w:b/>
          <w:bCs/>
          <w:highlight w:val="green"/>
          <w:u w:val="single"/>
        </w:rPr>
        <w:t>PLAs</w:t>
      </w:r>
      <w:r w:rsidRPr="00EF2FAC">
        <w:rPr>
          <w:sz w:val="16"/>
        </w:rPr>
        <w:t xml:space="preserve"> and CWAs </w:t>
      </w:r>
      <w:r w:rsidRPr="008009F1">
        <w:rPr>
          <w:b/>
          <w:bCs/>
          <w:highlight w:val="green"/>
          <w:u w:val="single"/>
        </w:rPr>
        <w:t>create</w:t>
      </w:r>
      <w:r w:rsidRPr="00EF2FAC">
        <w:rPr>
          <w:sz w:val="16"/>
        </w:rPr>
        <w:t xml:space="preserve"> a </w:t>
      </w:r>
      <w:r w:rsidRPr="008009F1">
        <w:rPr>
          <w:b/>
          <w:bCs/>
          <w:highlight w:val="green"/>
          <w:u w:val="single"/>
        </w:rPr>
        <w:t>forum</w:t>
      </w:r>
      <w:r w:rsidRPr="00EF2FAC">
        <w:rPr>
          <w:u w:val="single"/>
        </w:rPr>
        <w:t xml:space="preserve"> </w:t>
      </w:r>
      <w:r w:rsidRPr="008009F1">
        <w:rPr>
          <w:b/>
          <w:bCs/>
          <w:highlight w:val="green"/>
          <w:u w:val="single"/>
        </w:rPr>
        <w:t>for</w:t>
      </w:r>
      <w:r w:rsidRPr="00EF2FAC">
        <w:rPr>
          <w:u w:val="single"/>
        </w:rPr>
        <w:t xml:space="preserve"> workers</w:t>
      </w:r>
      <w:r w:rsidRPr="00EF2FAC">
        <w:rPr>
          <w:sz w:val="16"/>
        </w:rPr>
        <w:t xml:space="preserve"> </w:t>
      </w:r>
      <w:r w:rsidRPr="00EF2FAC">
        <w:rPr>
          <w:u w:val="single"/>
        </w:rPr>
        <w:t>to</w:t>
      </w:r>
      <w:r w:rsidRPr="00EF2FAC">
        <w:rPr>
          <w:sz w:val="16"/>
        </w:rPr>
        <w:t xml:space="preserve"> </w:t>
      </w:r>
      <w:r w:rsidRPr="00EF2FAC">
        <w:rPr>
          <w:u w:val="single"/>
        </w:rPr>
        <w:t>negotiate</w:t>
      </w:r>
      <w:r w:rsidRPr="00EF2FAC">
        <w:rPr>
          <w:sz w:val="16"/>
        </w:rPr>
        <w:t xml:space="preserve"> </w:t>
      </w:r>
      <w:r w:rsidRPr="00EF2FAC">
        <w:rPr>
          <w:u w:val="single"/>
        </w:rPr>
        <w:t>for</w:t>
      </w:r>
      <w:r w:rsidRPr="00EF2FAC">
        <w:rPr>
          <w:sz w:val="16"/>
        </w:rPr>
        <w:t xml:space="preserve"> decent </w:t>
      </w:r>
      <w:r w:rsidRPr="008009F1">
        <w:rPr>
          <w:b/>
          <w:bCs/>
          <w:highlight w:val="green"/>
          <w:u w:val="single"/>
        </w:rPr>
        <w:t>wages</w:t>
      </w:r>
      <w:r w:rsidRPr="00EF2FAC">
        <w:rPr>
          <w:sz w:val="16"/>
        </w:rPr>
        <w:t xml:space="preserve"> </w:t>
      </w:r>
      <w:r w:rsidRPr="008009F1">
        <w:rPr>
          <w:highlight w:val="green"/>
          <w:u w:val="single"/>
        </w:rPr>
        <w:t>and</w:t>
      </w:r>
      <w:r w:rsidRPr="00EF2FAC">
        <w:rPr>
          <w:sz w:val="16"/>
        </w:rPr>
        <w:t xml:space="preserve"> </w:t>
      </w:r>
      <w:r w:rsidRPr="008009F1">
        <w:rPr>
          <w:b/>
          <w:bCs/>
          <w:highlight w:val="green"/>
          <w:u w:val="single"/>
        </w:rPr>
        <w:t>work</w:t>
      </w:r>
      <w:r w:rsidRPr="00EF2FAC">
        <w:rPr>
          <w:u w:val="single"/>
        </w:rPr>
        <w:t xml:space="preserve"> </w:t>
      </w:r>
      <w:r w:rsidRPr="008009F1">
        <w:rPr>
          <w:b/>
          <w:bCs/>
          <w:highlight w:val="green"/>
          <w:u w:val="single"/>
        </w:rPr>
        <w:t>conditions</w:t>
      </w:r>
      <w:r w:rsidRPr="00EF2FAC">
        <w:rPr>
          <w:sz w:val="16"/>
        </w:rPr>
        <w:t xml:space="preserve">, </w:t>
      </w:r>
      <w:r w:rsidRPr="00545B76">
        <w:rPr>
          <w:u w:val="single"/>
        </w:rPr>
        <w:t>research</w:t>
      </w:r>
      <w:r w:rsidRPr="00EF2FAC">
        <w:rPr>
          <w:sz w:val="16"/>
        </w:rPr>
        <w:t xml:space="preserve"> </w:t>
      </w:r>
      <w:r w:rsidRPr="00545B76">
        <w:rPr>
          <w:u w:val="single"/>
        </w:rPr>
        <w:t>finds</w:t>
      </w:r>
      <w:r w:rsidRPr="00EF2FAC">
        <w:rPr>
          <w:sz w:val="16"/>
        </w:rPr>
        <w:t xml:space="preserve"> that these sorts of </w:t>
      </w:r>
      <w:r w:rsidRPr="008009F1">
        <w:rPr>
          <w:b/>
          <w:bCs/>
          <w:highlight w:val="green"/>
          <w:u w:val="single"/>
        </w:rPr>
        <w:t>agreements</w:t>
      </w:r>
      <w:r w:rsidRPr="00545B76">
        <w:rPr>
          <w:b/>
          <w:bCs/>
          <w:sz w:val="16"/>
        </w:rPr>
        <w:t xml:space="preserve"> </w:t>
      </w:r>
      <w:r w:rsidRPr="008009F1">
        <w:rPr>
          <w:b/>
          <w:bCs/>
          <w:highlight w:val="green"/>
          <w:u w:val="single"/>
        </w:rPr>
        <w:t>do not increase</w:t>
      </w:r>
      <w:r w:rsidRPr="00EF2FAC">
        <w:rPr>
          <w:u w:val="single"/>
        </w:rPr>
        <w:t xml:space="preserve"> overall </w:t>
      </w:r>
      <w:r w:rsidRPr="008009F1">
        <w:rPr>
          <w:highlight w:val="green"/>
          <w:u w:val="single"/>
        </w:rPr>
        <w:t>project</w:t>
      </w:r>
      <w:r w:rsidRPr="00EF2FAC">
        <w:rPr>
          <w:sz w:val="16"/>
        </w:rPr>
        <w:t xml:space="preserve"> </w:t>
      </w:r>
      <w:r w:rsidRPr="008009F1">
        <w:rPr>
          <w:b/>
          <w:bCs/>
          <w:highlight w:val="green"/>
          <w:u w:val="single"/>
        </w:rPr>
        <w:t>costs</w:t>
      </w:r>
      <w:r w:rsidRPr="00EF2FAC">
        <w:rPr>
          <w:sz w:val="16"/>
        </w:rPr>
        <w:t xml:space="preserve">.13 </w:t>
      </w:r>
      <w:r w:rsidRPr="00EF2FAC">
        <w:rPr>
          <w:u w:val="single"/>
        </w:rPr>
        <w:t>This is due to</w:t>
      </w:r>
      <w:r w:rsidRPr="00EF2FAC">
        <w:rPr>
          <w:sz w:val="16"/>
        </w:rPr>
        <w:t xml:space="preserve"> a number of factors: </w:t>
      </w:r>
      <w:r w:rsidRPr="008009F1">
        <w:rPr>
          <w:b/>
          <w:bCs/>
          <w:highlight w:val="green"/>
          <w:u w:val="single"/>
        </w:rPr>
        <w:t>Workers</w:t>
      </w:r>
      <w:r w:rsidRPr="00EF2FAC">
        <w:rPr>
          <w:sz w:val="16"/>
        </w:rPr>
        <w:t xml:space="preserve"> on these sites are </w:t>
      </w:r>
      <w:r w:rsidRPr="008009F1">
        <w:rPr>
          <w:b/>
          <w:bCs/>
          <w:highlight w:val="green"/>
          <w:u w:val="single"/>
        </w:rPr>
        <w:t>more</w:t>
      </w:r>
      <w:r w:rsidRPr="00EF2FAC">
        <w:rPr>
          <w:sz w:val="16"/>
        </w:rPr>
        <w:t xml:space="preserve"> </w:t>
      </w:r>
      <w:r w:rsidRPr="00545B76">
        <w:rPr>
          <w:u w:val="single"/>
        </w:rPr>
        <w:t>experienced</w:t>
      </w:r>
      <w:r w:rsidRPr="00EF2FAC">
        <w:rPr>
          <w:sz w:val="16"/>
        </w:rPr>
        <w:t xml:space="preserve"> </w:t>
      </w:r>
      <w:r w:rsidRPr="00EF2FAC">
        <w:rPr>
          <w:u w:val="single"/>
        </w:rPr>
        <w:t>and</w:t>
      </w:r>
      <w:r w:rsidRPr="00EF2FAC">
        <w:rPr>
          <w:sz w:val="16"/>
        </w:rPr>
        <w:t xml:space="preserve"> </w:t>
      </w:r>
      <w:r w:rsidRPr="008009F1">
        <w:rPr>
          <w:b/>
          <w:bCs/>
          <w:highlight w:val="green"/>
          <w:u w:val="single"/>
        </w:rPr>
        <w:t>productive</w:t>
      </w:r>
      <w:r w:rsidRPr="00EF2FAC">
        <w:rPr>
          <w:sz w:val="16"/>
        </w:rPr>
        <w:t xml:space="preserve">; overall labor costs account for a relatively small share of total costs; </w:t>
      </w:r>
      <w:r w:rsidRPr="00EF2FAC">
        <w:rPr>
          <w:u w:val="single"/>
        </w:rPr>
        <w:t>work</w:t>
      </w:r>
      <w:r w:rsidRPr="00EF2FAC">
        <w:rPr>
          <w:sz w:val="16"/>
        </w:rPr>
        <w:t xml:space="preserve"> </w:t>
      </w:r>
      <w:r w:rsidRPr="008009F1">
        <w:rPr>
          <w:b/>
          <w:bCs/>
          <w:u w:val="single"/>
        </w:rPr>
        <w:t>proceeds</w:t>
      </w:r>
      <w:r w:rsidRPr="00EF2FAC">
        <w:rPr>
          <w:sz w:val="16"/>
        </w:rPr>
        <w:t xml:space="preserve"> </w:t>
      </w:r>
      <w:r w:rsidRPr="00545B76">
        <w:rPr>
          <w:b/>
          <w:bCs/>
          <w:u w:val="single"/>
        </w:rPr>
        <w:t>without</w:t>
      </w:r>
      <w:r w:rsidRPr="00545B76">
        <w:rPr>
          <w:b/>
          <w:bCs/>
          <w:sz w:val="16"/>
        </w:rPr>
        <w:t xml:space="preserve"> </w:t>
      </w:r>
      <w:r w:rsidRPr="00545B76">
        <w:rPr>
          <w:b/>
          <w:bCs/>
          <w:u w:val="single"/>
        </w:rPr>
        <w:t>disruption</w:t>
      </w:r>
      <w:r w:rsidRPr="00EF2FAC">
        <w:rPr>
          <w:sz w:val="16"/>
        </w:rPr>
        <w:t xml:space="preserve"> from labor disputes; and the </w:t>
      </w:r>
      <w:r w:rsidRPr="00EF2FAC">
        <w:rPr>
          <w:u w:val="single"/>
        </w:rPr>
        <w:t>agreements</w:t>
      </w:r>
      <w:r w:rsidRPr="00EF2FAC">
        <w:rPr>
          <w:sz w:val="16"/>
        </w:rPr>
        <w:t xml:space="preserve"> </w:t>
      </w:r>
      <w:r w:rsidRPr="00EF2FAC">
        <w:rPr>
          <w:u w:val="single"/>
        </w:rPr>
        <w:t>allow</w:t>
      </w:r>
      <w:r w:rsidRPr="00EF2FAC">
        <w:rPr>
          <w:sz w:val="16"/>
        </w:rPr>
        <w:t xml:space="preserve"> for a </w:t>
      </w:r>
      <w:r w:rsidRPr="008009F1">
        <w:rPr>
          <w:b/>
          <w:bCs/>
          <w:highlight w:val="green"/>
          <w:u w:val="single"/>
        </w:rPr>
        <w:t>harmonization</w:t>
      </w:r>
      <w:r w:rsidRPr="00EF2FAC">
        <w:rPr>
          <w:sz w:val="16"/>
        </w:rPr>
        <w:t xml:space="preserve"> </w:t>
      </w:r>
      <w:r w:rsidRPr="008009F1">
        <w:rPr>
          <w:b/>
          <w:bCs/>
          <w:highlight w:val="green"/>
          <w:u w:val="single"/>
        </w:rPr>
        <w:t>of</w:t>
      </w:r>
      <w:r w:rsidRPr="00EF2FAC">
        <w:rPr>
          <w:u w:val="single"/>
        </w:rPr>
        <w:t xml:space="preserve"> </w:t>
      </w:r>
      <w:r w:rsidRPr="008009F1">
        <w:rPr>
          <w:b/>
          <w:bCs/>
          <w:highlight w:val="green"/>
          <w:u w:val="single"/>
        </w:rPr>
        <w:t>schedules</w:t>
      </w:r>
      <w:r w:rsidRPr="00EF2FAC">
        <w:rPr>
          <w:sz w:val="16"/>
        </w:rPr>
        <w:t xml:space="preserve"> </w:t>
      </w:r>
      <w:r w:rsidRPr="00EF2FAC">
        <w:rPr>
          <w:u w:val="single"/>
        </w:rPr>
        <w:t>across</w:t>
      </w:r>
      <w:r w:rsidRPr="00EF2FAC">
        <w:rPr>
          <w:sz w:val="16"/>
        </w:rPr>
        <w:t xml:space="preserve"> </w:t>
      </w:r>
      <w:r w:rsidRPr="00EF2FAC">
        <w:rPr>
          <w:u w:val="single"/>
        </w:rPr>
        <w:t>employers</w:t>
      </w:r>
      <w:r w:rsidRPr="00EF2FAC">
        <w:rPr>
          <w:sz w:val="16"/>
        </w:rPr>
        <w:t xml:space="preserve"> </w:t>
      </w:r>
      <w:r w:rsidRPr="00EF2FAC">
        <w:rPr>
          <w:u w:val="single"/>
        </w:rPr>
        <w:t>and</w:t>
      </w:r>
      <w:r w:rsidRPr="00EF2FAC">
        <w:rPr>
          <w:sz w:val="16"/>
        </w:rPr>
        <w:t xml:space="preserve"> </w:t>
      </w:r>
      <w:r w:rsidRPr="00EF2FAC">
        <w:rPr>
          <w:u w:val="single"/>
        </w:rPr>
        <w:t>trades</w:t>
      </w:r>
      <w:r w:rsidRPr="00EF2FAC">
        <w:rPr>
          <w:sz w:val="16"/>
        </w:rPr>
        <w:t xml:space="preserve">.14 Moreover, one construction industry consultant found that </w:t>
      </w:r>
      <w:r w:rsidRPr="00EF2FAC">
        <w:rPr>
          <w:u w:val="single"/>
        </w:rPr>
        <w:t xml:space="preserve">union labor is </w:t>
      </w:r>
      <w:r w:rsidRPr="008009F1">
        <w:rPr>
          <w:b/>
          <w:bCs/>
          <w:highlight w:val="green"/>
          <w:u w:val="single"/>
        </w:rPr>
        <w:t>14 percent more productive</w:t>
      </w:r>
      <w:r w:rsidRPr="00EF2FAC">
        <w:rPr>
          <w:sz w:val="16"/>
        </w:rPr>
        <w:t xml:space="preserve">, and </w:t>
      </w:r>
      <w:r w:rsidRPr="00EF2FAC">
        <w:rPr>
          <w:u w:val="single"/>
        </w:rPr>
        <w:t>projects</w:t>
      </w:r>
      <w:r w:rsidRPr="00EF2FAC">
        <w:rPr>
          <w:sz w:val="16"/>
        </w:rPr>
        <w:t xml:space="preserve"> </w:t>
      </w:r>
      <w:r w:rsidRPr="00EF2FAC">
        <w:rPr>
          <w:u w:val="single"/>
        </w:rPr>
        <w:t>with c</w:t>
      </w:r>
      <w:r w:rsidRPr="00EF2FAC">
        <w:rPr>
          <w:sz w:val="16"/>
        </w:rPr>
        <w:t xml:space="preserve">ollective </w:t>
      </w:r>
      <w:r w:rsidRPr="00EF2FAC">
        <w:rPr>
          <w:u w:val="single"/>
        </w:rPr>
        <w:t>b</w:t>
      </w:r>
      <w:r w:rsidRPr="00EF2FAC">
        <w:rPr>
          <w:sz w:val="16"/>
        </w:rPr>
        <w:t xml:space="preserve">argaining </w:t>
      </w:r>
      <w:r w:rsidRPr="00EF2FAC">
        <w:rPr>
          <w:u w:val="single"/>
        </w:rPr>
        <w:t>a</w:t>
      </w:r>
      <w:r w:rsidRPr="00EF2FAC">
        <w:rPr>
          <w:sz w:val="16"/>
        </w:rPr>
        <w:t>greement</w:t>
      </w:r>
      <w:r w:rsidRPr="00EF2FAC">
        <w:rPr>
          <w:u w:val="single"/>
        </w:rPr>
        <w:t>s</w:t>
      </w:r>
      <w:r w:rsidRPr="00EF2FAC">
        <w:rPr>
          <w:sz w:val="16"/>
        </w:rPr>
        <w:t xml:space="preserve"> </w:t>
      </w:r>
      <w:r w:rsidRPr="00EF2FAC">
        <w:rPr>
          <w:u w:val="single"/>
        </w:rPr>
        <w:t>experience</w:t>
      </w:r>
      <w:r w:rsidRPr="00EF2FAC">
        <w:rPr>
          <w:sz w:val="16"/>
        </w:rPr>
        <w:t xml:space="preserve"> </w:t>
      </w:r>
      <w:r w:rsidRPr="008009F1">
        <w:rPr>
          <w:b/>
          <w:bCs/>
          <w:highlight w:val="green"/>
          <w:u w:val="single"/>
        </w:rPr>
        <w:t>lower</w:t>
      </w:r>
      <w:r w:rsidRPr="00EF2FAC">
        <w:rPr>
          <w:u w:val="single"/>
        </w:rPr>
        <w:t xml:space="preserve"> </w:t>
      </w:r>
      <w:r w:rsidRPr="008009F1">
        <w:rPr>
          <w:b/>
          <w:bCs/>
          <w:highlight w:val="green"/>
          <w:u w:val="single"/>
        </w:rPr>
        <w:t>turnover</w:t>
      </w:r>
      <w:r w:rsidRPr="00EF2FAC">
        <w:rPr>
          <w:sz w:val="16"/>
        </w:rPr>
        <w:t xml:space="preserve">, </w:t>
      </w:r>
      <w:r w:rsidRPr="008009F1">
        <w:rPr>
          <w:b/>
          <w:bCs/>
          <w:highlight w:val="green"/>
          <w:u w:val="single"/>
        </w:rPr>
        <w:t>fewer</w:t>
      </w:r>
      <w:r w:rsidRPr="00545B76">
        <w:rPr>
          <w:b/>
          <w:bCs/>
          <w:u w:val="single"/>
        </w:rPr>
        <w:t xml:space="preserve"> </w:t>
      </w:r>
      <w:r w:rsidRPr="008009F1">
        <w:rPr>
          <w:b/>
          <w:bCs/>
          <w:highlight w:val="green"/>
          <w:u w:val="single"/>
        </w:rPr>
        <w:t>shortages</w:t>
      </w:r>
      <w:r w:rsidRPr="00EF2FAC">
        <w:rPr>
          <w:sz w:val="16"/>
        </w:rPr>
        <w:t xml:space="preserve">, and an </w:t>
      </w:r>
      <w:r w:rsidRPr="00EF2FAC">
        <w:rPr>
          <w:u w:val="single"/>
        </w:rPr>
        <w:t xml:space="preserve">average overall </w:t>
      </w:r>
      <w:r w:rsidRPr="008009F1">
        <w:rPr>
          <w:b/>
          <w:bCs/>
          <w:highlight w:val="green"/>
          <w:u w:val="single"/>
        </w:rPr>
        <w:t>reduction</w:t>
      </w:r>
      <w:r w:rsidRPr="008009F1">
        <w:rPr>
          <w:highlight w:val="green"/>
          <w:u w:val="single"/>
        </w:rPr>
        <w:t xml:space="preserve"> </w:t>
      </w:r>
      <w:r w:rsidRPr="008009F1">
        <w:rPr>
          <w:b/>
          <w:bCs/>
          <w:highlight w:val="green"/>
          <w:u w:val="single"/>
        </w:rPr>
        <w:t>in</w:t>
      </w:r>
      <w:r w:rsidRPr="008009F1">
        <w:rPr>
          <w:highlight w:val="green"/>
          <w:u w:val="single"/>
        </w:rPr>
        <w:t xml:space="preserve"> </w:t>
      </w:r>
      <w:r w:rsidRPr="008009F1">
        <w:rPr>
          <w:b/>
          <w:bCs/>
          <w:highlight w:val="green"/>
          <w:u w:val="single"/>
        </w:rPr>
        <w:t>project cost</w:t>
      </w:r>
      <w:r w:rsidRPr="00545B76">
        <w:rPr>
          <w:b/>
          <w:bCs/>
          <w:u w:val="single"/>
        </w:rPr>
        <w:t xml:space="preserve"> </w:t>
      </w:r>
      <w:r w:rsidRPr="00545B76">
        <w:rPr>
          <w:u w:val="single"/>
        </w:rPr>
        <w:t>by 4 percent</w:t>
      </w:r>
      <w:r w:rsidRPr="00EF2FAC">
        <w:rPr>
          <w:u w:val="single"/>
        </w:rPr>
        <w:t xml:space="preserve"> compared with projects without these sorts agreements</w:t>
      </w:r>
      <w:r w:rsidRPr="00EF2FAC">
        <w:rPr>
          <w:sz w:val="16"/>
        </w:rPr>
        <w:t>.15</w:t>
      </w:r>
    </w:p>
    <w:p w14:paraId="5C8C5154" w14:textId="77777777" w:rsidR="00D226C0" w:rsidRDefault="00D226C0" w:rsidP="00D226C0">
      <w:pPr>
        <w:rPr>
          <w:rFonts w:ascii="Calibri (Body)" w:hAnsi="Calibri (Body)" w:cstheme="minorHAnsi"/>
        </w:rPr>
      </w:pPr>
    </w:p>
    <w:p w14:paraId="0E18F2B6" w14:textId="77777777" w:rsidR="00D226C0" w:rsidRDefault="00D226C0" w:rsidP="00D226C0">
      <w:pPr>
        <w:pStyle w:val="Heading4"/>
      </w:pPr>
      <w:r>
        <w:t xml:space="preserve">2---Lengthy project timelines. </w:t>
      </w:r>
    </w:p>
    <w:p w14:paraId="6E23F8DF" w14:textId="77777777" w:rsidR="00D226C0" w:rsidRPr="00860354" w:rsidRDefault="00D226C0" w:rsidP="00D226C0">
      <w:r w:rsidRPr="00BF63D2">
        <w:rPr>
          <w:rStyle w:val="Style13ptBold"/>
        </w:rPr>
        <w:t>Petrucci et al. 26</w:t>
      </w:r>
      <w:r>
        <w:t xml:space="preserve"> (</w:t>
      </w:r>
      <w:r w:rsidRPr="00BF63D2">
        <w:t xml:space="preserve">, L., Hinkel, M. and Dunn, G. (2026) 'Timely Construction: The Effect of Project Labor Agreements on Time to Completion for Public Works Construction in Sacramento County, California,' ILR Review, 79(2). </w:t>
      </w:r>
      <w:r w:rsidRPr="00BF63D2">
        <w:rPr>
          <w:b/>
          <w:bCs/>
        </w:rPr>
        <w:t>March</w:t>
      </w:r>
      <w:r>
        <w:t xml:space="preserve">. </w:t>
      </w:r>
      <w:r w:rsidRPr="00BF63D2">
        <w:t xml:space="preserve">https://doi.org/10.1177/00197939251383471. Larissa Petrucci holds a </w:t>
      </w:r>
      <w:proofErr w:type="spellStart"/>
      <w:proofErr w:type="gramStart"/>
      <w:r w:rsidRPr="00BF63D2">
        <w:t>Ph.D</w:t>
      </w:r>
      <w:proofErr w:type="spellEnd"/>
      <w:proofErr w:type="gramEnd"/>
      <w:r w:rsidRPr="00BF63D2">
        <w:t xml:space="preserve"> in Sociology from the University of Oregon, with a focus on labor and employment. Matthew P. Hinkel is an assistant professor of economics at Alma College. Holds a Ph.D. from Michigan State University. Grace Dunn is a research associate at the nonpartisan Illinois Economic Policy Institute</w:t>
      </w:r>
      <w:r>
        <w:t>. [UTD])</w:t>
      </w:r>
    </w:p>
    <w:p w14:paraId="750F6B29" w14:textId="77777777" w:rsidR="00D226C0" w:rsidRPr="00DC0000" w:rsidRDefault="00D226C0" w:rsidP="00D226C0">
      <w:pPr>
        <w:rPr>
          <w:sz w:val="16"/>
        </w:rPr>
      </w:pPr>
      <w:r w:rsidRPr="00411DFE">
        <w:rPr>
          <w:sz w:val="16"/>
        </w:rPr>
        <w:t xml:space="preserve">Former President </w:t>
      </w:r>
      <w:r w:rsidRPr="00441C96">
        <w:rPr>
          <w:u w:val="single"/>
        </w:rPr>
        <w:t>Biden’s</w:t>
      </w:r>
      <w:r w:rsidRPr="00411DFE">
        <w:rPr>
          <w:sz w:val="16"/>
        </w:rPr>
        <w:t xml:space="preserve"> Infrastructure Investments and Jobs Act, coupled with Executive Order </w:t>
      </w:r>
      <w:r w:rsidRPr="00EB3EEF">
        <w:rPr>
          <w:b/>
          <w:bCs/>
          <w:u w:val="single"/>
        </w:rPr>
        <w:t>14063</w:t>
      </w:r>
      <w:r w:rsidRPr="00411DFE">
        <w:rPr>
          <w:sz w:val="16"/>
        </w:rPr>
        <w:t xml:space="preserve"> that </w:t>
      </w:r>
      <w:r w:rsidRPr="00EB3EEF">
        <w:rPr>
          <w:b/>
          <w:bCs/>
          <w:u w:val="single"/>
        </w:rPr>
        <w:t>mandates</w:t>
      </w:r>
      <w:r w:rsidRPr="00411DFE">
        <w:rPr>
          <w:sz w:val="16"/>
        </w:rPr>
        <w:t xml:space="preserve"> </w:t>
      </w:r>
      <w:r w:rsidRPr="00441C96">
        <w:rPr>
          <w:u w:val="single"/>
        </w:rPr>
        <w:t xml:space="preserve">the use of </w:t>
      </w:r>
      <w:r w:rsidRPr="005E607B">
        <w:rPr>
          <w:b/>
          <w:bCs/>
          <w:highlight w:val="green"/>
          <w:u w:val="single"/>
        </w:rPr>
        <w:t>PLAs</w:t>
      </w:r>
      <w:r w:rsidRPr="00411DFE">
        <w:rPr>
          <w:sz w:val="16"/>
        </w:rPr>
        <w:t xml:space="preserve"> on federal agency projects at or over $35 million in total costs and California’s PLA mandate on major state projects, motivate greater academic attention to impacts of PLAs on construction outcomes. Though the effects of PLAs are contested among scholars and practitioners alike, our findings provide a foundation for future research to explore the relationship between PLAs and project time to completion. We find that in the case of city and </w:t>
      </w:r>
      <w:proofErr w:type="gramStart"/>
      <w:r w:rsidRPr="00411DFE">
        <w:rPr>
          <w:sz w:val="16"/>
        </w:rPr>
        <w:t>public school</w:t>
      </w:r>
      <w:proofErr w:type="gramEnd"/>
      <w:r w:rsidRPr="00411DFE">
        <w:rPr>
          <w:sz w:val="16"/>
        </w:rPr>
        <w:t xml:space="preserve"> projects in Sacramento County over the years 2019 through 2023, </w:t>
      </w:r>
      <w:r w:rsidRPr="00631082">
        <w:rPr>
          <w:u w:val="single"/>
        </w:rPr>
        <w:t>those</w:t>
      </w:r>
      <w:r w:rsidRPr="00411DFE">
        <w:rPr>
          <w:sz w:val="16"/>
        </w:rPr>
        <w:t xml:space="preserve"> </w:t>
      </w:r>
      <w:r w:rsidRPr="00631082">
        <w:rPr>
          <w:u w:val="single"/>
        </w:rPr>
        <w:t>built</w:t>
      </w:r>
      <w:r w:rsidRPr="00411DFE">
        <w:rPr>
          <w:sz w:val="16"/>
        </w:rPr>
        <w:t xml:space="preserve"> </w:t>
      </w:r>
      <w:r w:rsidRPr="00631082">
        <w:rPr>
          <w:u w:val="single"/>
        </w:rPr>
        <w:t>with</w:t>
      </w:r>
      <w:r w:rsidRPr="00411DFE">
        <w:rPr>
          <w:sz w:val="16"/>
        </w:rPr>
        <w:t xml:space="preserve"> </w:t>
      </w:r>
      <w:r w:rsidRPr="00631082">
        <w:rPr>
          <w:u w:val="single"/>
        </w:rPr>
        <w:t>project labor agreements</w:t>
      </w:r>
      <w:r w:rsidRPr="00411DFE">
        <w:rPr>
          <w:sz w:val="16"/>
        </w:rPr>
        <w:t xml:space="preserve"> were </w:t>
      </w:r>
      <w:r w:rsidRPr="005E607B">
        <w:rPr>
          <w:highlight w:val="green"/>
          <w:u w:val="single"/>
        </w:rPr>
        <w:t>associated</w:t>
      </w:r>
      <w:r w:rsidRPr="00411DFE">
        <w:rPr>
          <w:sz w:val="16"/>
        </w:rPr>
        <w:t xml:space="preserve"> </w:t>
      </w:r>
      <w:r w:rsidRPr="005E607B">
        <w:rPr>
          <w:highlight w:val="green"/>
          <w:u w:val="single"/>
        </w:rPr>
        <w:t>with</w:t>
      </w:r>
      <w:r w:rsidRPr="00631082">
        <w:rPr>
          <w:u w:val="single"/>
        </w:rPr>
        <w:t xml:space="preserve"> a </w:t>
      </w:r>
      <w:r w:rsidRPr="005E607B">
        <w:rPr>
          <w:b/>
          <w:bCs/>
          <w:highlight w:val="green"/>
          <w:u w:val="single"/>
        </w:rPr>
        <w:t>reduction</w:t>
      </w:r>
      <w:r w:rsidRPr="00631082">
        <w:rPr>
          <w:u w:val="single"/>
        </w:rPr>
        <w:t xml:space="preserve"> </w:t>
      </w:r>
      <w:r w:rsidRPr="005E607B">
        <w:rPr>
          <w:b/>
          <w:bCs/>
          <w:highlight w:val="green"/>
          <w:u w:val="single"/>
        </w:rPr>
        <w:t>in</w:t>
      </w:r>
      <w:r w:rsidRPr="00631082">
        <w:rPr>
          <w:u w:val="single"/>
        </w:rPr>
        <w:t xml:space="preserve"> </w:t>
      </w:r>
      <w:r w:rsidRPr="005E607B">
        <w:rPr>
          <w:b/>
          <w:bCs/>
          <w:highlight w:val="green"/>
          <w:u w:val="single"/>
        </w:rPr>
        <w:t>project duration</w:t>
      </w:r>
      <w:r w:rsidRPr="00411DFE">
        <w:rPr>
          <w:sz w:val="16"/>
        </w:rPr>
        <w:t xml:space="preserve"> </w:t>
      </w:r>
      <w:r w:rsidRPr="005E607B">
        <w:rPr>
          <w:b/>
          <w:bCs/>
          <w:highlight w:val="green"/>
          <w:u w:val="single"/>
        </w:rPr>
        <w:t>of</w:t>
      </w:r>
      <w:r w:rsidRPr="00631082">
        <w:rPr>
          <w:u w:val="single"/>
        </w:rPr>
        <w:t xml:space="preserve"> </w:t>
      </w:r>
      <w:r w:rsidRPr="005E607B">
        <w:rPr>
          <w:b/>
          <w:bCs/>
          <w:highlight w:val="green"/>
          <w:u w:val="single"/>
        </w:rPr>
        <w:t>15 to 17</w:t>
      </w:r>
      <w:r w:rsidRPr="005E607B">
        <w:rPr>
          <w:highlight w:val="green"/>
          <w:u w:val="single"/>
        </w:rPr>
        <w:t xml:space="preserve"> </w:t>
      </w:r>
      <w:proofErr w:type="gramStart"/>
      <w:r w:rsidRPr="005E607B">
        <w:rPr>
          <w:b/>
          <w:bCs/>
          <w:highlight w:val="green"/>
          <w:u w:val="single"/>
        </w:rPr>
        <w:t>percent</w:t>
      </w:r>
      <w:r w:rsidRPr="00EB3EEF">
        <w:rPr>
          <w:u w:val="single"/>
        </w:rPr>
        <w:t>age</w:t>
      </w:r>
      <w:proofErr w:type="gramEnd"/>
      <w:r w:rsidRPr="00631082">
        <w:rPr>
          <w:u w:val="single"/>
        </w:rPr>
        <w:t xml:space="preserve"> points</w:t>
      </w:r>
      <w:r w:rsidRPr="00411DFE">
        <w:rPr>
          <w:sz w:val="16"/>
        </w:rPr>
        <w:t xml:space="preserve">. Additionally, our hazard rate model results suggest that </w:t>
      </w:r>
      <w:r w:rsidRPr="00631082">
        <w:rPr>
          <w:u w:val="single"/>
        </w:rPr>
        <w:t xml:space="preserve">PLA </w:t>
      </w:r>
      <w:r w:rsidRPr="00EB3EEF">
        <w:rPr>
          <w:b/>
          <w:bCs/>
          <w:u w:val="single"/>
        </w:rPr>
        <w:t>projects</w:t>
      </w:r>
      <w:r w:rsidRPr="00631082">
        <w:rPr>
          <w:u w:val="single"/>
        </w:rPr>
        <w:t xml:space="preserve"> are </w:t>
      </w:r>
      <w:r w:rsidRPr="005E607B">
        <w:rPr>
          <w:b/>
          <w:bCs/>
          <w:highlight w:val="green"/>
          <w:u w:val="single"/>
        </w:rPr>
        <w:t>43% more likely to be completed</w:t>
      </w:r>
      <w:r w:rsidRPr="00631082">
        <w:rPr>
          <w:u w:val="single"/>
        </w:rPr>
        <w:t xml:space="preserve"> in the </w:t>
      </w:r>
      <w:r w:rsidRPr="005E607B">
        <w:rPr>
          <w:highlight w:val="green"/>
          <w:u w:val="single"/>
        </w:rPr>
        <w:t>following</w:t>
      </w:r>
      <w:r w:rsidRPr="00631082">
        <w:rPr>
          <w:u w:val="single"/>
        </w:rPr>
        <w:t xml:space="preserve"> </w:t>
      </w:r>
      <w:r w:rsidRPr="005E607B">
        <w:rPr>
          <w:highlight w:val="green"/>
          <w:u w:val="single"/>
        </w:rPr>
        <w:t>year</w:t>
      </w:r>
      <w:r w:rsidRPr="00631082">
        <w:rPr>
          <w:u w:val="single"/>
        </w:rPr>
        <w:t xml:space="preserve"> </w:t>
      </w:r>
      <w:r w:rsidRPr="005E607B">
        <w:rPr>
          <w:highlight w:val="green"/>
          <w:u w:val="single"/>
        </w:rPr>
        <w:t>than</w:t>
      </w:r>
      <w:r w:rsidRPr="00631082">
        <w:rPr>
          <w:u w:val="single"/>
        </w:rPr>
        <w:t xml:space="preserve"> </w:t>
      </w:r>
      <w:r w:rsidRPr="005E607B">
        <w:rPr>
          <w:highlight w:val="green"/>
          <w:u w:val="single"/>
        </w:rPr>
        <w:t>non-PLA projects</w:t>
      </w:r>
      <w:r w:rsidRPr="00411DFE">
        <w:rPr>
          <w:sz w:val="16"/>
        </w:rPr>
        <w:t xml:space="preserve">, providing further evidence that PLA projects are completed faster than non-PLA projects. These findings support advocates’ claims that PLAs may protect construction contractors and owners from risk and promote timely completion of projects by ensuring timely access to skilled labor and </w:t>
      </w:r>
      <w:r w:rsidRPr="00DC0000">
        <w:rPr>
          <w:sz w:val="16"/>
        </w:rPr>
        <w:t>harmonizing work scheduling provisions across various construction trades.</w:t>
      </w:r>
    </w:p>
    <w:p w14:paraId="6B8EF050" w14:textId="77777777" w:rsidR="00D226C0" w:rsidRPr="00411DFE" w:rsidRDefault="00D226C0" w:rsidP="00D226C0">
      <w:pPr>
        <w:rPr>
          <w:sz w:val="16"/>
        </w:rPr>
      </w:pPr>
      <w:r w:rsidRPr="00DC0000">
        <w:rPr>
          <w:sz w:val="16"/>
        </w:rPr>
        <w:t xml:space="preserve">These findings are particularly pertinent in the context of the pandemic. As did firms in many other industries, contractors had significant difficulties finding workers during the pandemic. </w:t>
      </w:r>
      <w:r w:rsidRPr="00DC0000">
        <w:rPr>
          <w:u w:val="single"/>
        </w:rPr>
        <w:t>PLAs</w:t>
      </w:r>
      <w:r w:rsidRPr="00DC0000">
        <w:rPr>
          <w:sz w:val="16"/>
        </w:rPr>
        <w:t xml:space="preserve"> were adopted and designed to </w:t>
      </w:r>
      <w:r w:rsidRPr="00DC0000">
        <w:rPr>
          <w:b/>
          <w:bCs/>
          <w:u w:val="single"/>
        </w:rPr>
        <w:t>ensure</w:t>
      </w:r>
      <w:r w:rsidRPr="00DC0000">
        <w:rPr>
          <w:sz w:val="16"/>
        </w:rPr>
        <w:t xml:space="preserve"> a </w:t>
      </w:r>
      <w:r w:rsidRPr="00DC0000">
        <w:rPr>
          <w:b/>
          <w:bCs/>
          <w:u w:val="single"/>
        </w:rPr>
        <w:t>steady</w:t>
      </w:r>
      <w:r w:rsidRPr="00DC0000">
        <w:rPr>
          <w:u w:val="single"/>
        </w:rPr>
        <w:t xml:space="preserve"> supply of </w:t>
      </w:r>
      <w:r w:rsidRPr="00DC0000">
        <w:rPr>
          <w:b/>
          <w:bCs/>
          <w:u w:val="single"/>
        </w:rPr>
        <w:t>skilled</w:t>
      </w:r>
      <w:r w:rsidRPr="00DC0000">
        <w:rPr>
          <w:u w:val="single"/>
        </w:rPr>
        <w:t xml:space="preserve"> </w:t>
      </w:r>
      <w:r w:rsidRPr="00DC0000">
        <w:rPr>
          <w:b/>
          <w:bCs/>
          <w:u w:val="single"/>
        </w:rPr>
        <w:t>labor</w:t>
      </w:r>
      <w:r w:rsidRPr="00DC0000">
        <w:rPr>
          <w:sz w:val="16"/>
        </w:rPr>
        <w:t xml:space="preserve"> </w:t>
      </w:r>
      <w:r w:rsidRPr="00DC0000">
        <w:rPr>
          <w:u w:val="single"/>
        </w:rPr>
        <w:t>on</w:t>
      </w:r>
      <w:r w:rsidRPr="00DC0000">
        <w:rPr>
          <w:sz w:val="16"/>
        </w:rPr>
        <w:t xml:space="preserve"> </w:t>
      </w:r>
      <w:r w:rsidRPr="00DC0000">
        <w:rPr>
          <w:u w:val="single"/>
        </w:rPr>
        <w:t>construction</w:t>
      </w:r>
      <w:r w:rsidRPr="00DC0000">
        <w:rPr>
          <w:sz w:val="16"/>
        </w:rPr>
        <w:t xml:space="preserve"> </w:t>
      </w:r>
      <w:r w:rsidRPr="00DC0000">
        <w:rPr>
          <w:u w:val="single"/>
        </w:rPr>
        <w:t>projects</w:t>
      </w:r>
      <w:r w:rsidRPr="00DC0000">
        <w:rPr>
          <w:sz w:val="16"/>
        </w:rPr>
        <w:t xml:space="preserve"> </w:t>
      </w:r>
      <w:r w:rsidRPr="00DC0000">
        <w:rPr>
          <w:u w:val="single"/>
        </w:rPr>
        <w:t xml:space="preserve">by </w:t>
      </w:r>
      <w:r w:rsidRPr="00DC0000">
        <w:rPr>
          <w:b/>
          <w:bCs/>
          <w:u w:val="single"/>
        </w:rPr>
        <w:t>reducing</w:t>
      </w:r>
      <w:r w:rsidRPr="00DC0000">
        <w:rPr>
          <w:u w:val="single"/>
        </w:rPr>
        <w:t xml:space="preserve"> </w:t>
      </w:r>
      <w:r w:rsidRPr="00DC0000">
        <w:rPr>
          <w:b/>
          <w:bCs/>
          <w:u w:val="single"/>
        </w:rPr>
        <w:t>risk</w:t>
      </w:r>
      <w:r w:rsidRPr="00DC0000">
        <w:rPr>
          <w:sz w:val="16"/>
        </w:rPr>
        <w:t xml:space="preserve"> </w:t>
      </w:r>
      <w:r w:rsidRPr="00DC0000">
        <w:rPr>
          <w:u w:val="single"/>
        </w:rPr>
        <w:t>and</w:t>
      </w:r>
      <w:r w:rsidRPr="00DC0000">
        <w:rPr>
          <w:sz w:val="16"/>
        </w:rPr>
        <w:t xml:space="preserve"> </w:t>
      </w:r>
      <w:r w:rsidRPr="00DC0000">
        <w:rPr>
          <w:b/>
          <w:bCs/>
          <w:u w:val="single"/>
        </w:rPr>
        <w:t>harmonizing</w:t>
      </w:r>
      <w:r w:rsidRPr="00DC0000">
        <w:rPr>
          <w:sz w:val="16"/>
        </w:rPr>
        <w:t xml:space="preserve"> </w:t>
      </w:r>
      <w:r w:rsidRPr="00DC0000">
        <w:rPr>
          <w:b/>
          <w:bCs/>
          <w:u w:val="single"/>
        </w:rPr>
        <w:t>c</w:t>
      </w:r>
      <w:r w:rsidRPr="00DC0000">
        <w:rPr>
          <w:u w:val="single"/>
        </w:rPr>
        <w:t xml:space="preserve">ollective </w:t>
      </w:r>
      <w:r w:rsidRPr="00DC0000">
        <w:rPr>
          <w:b/>
          <w:bCs/>
          <w:u w:val="single"/>
        </w:rPr>
        <w:t>b</w:t>
      </w:r>
      <w:r w:rsidRPr="00DC0000">
        <w:rPr>
          <w:u w:val="single"/>
        </w:rPr>
        <w:t xml:space="preserve">argaining </w:t>
      </w:r>
      <w:r w:rsidRPr="00DC0000">
        <w:rPr>
          <w:b/>
          <w:bCs/>
          <w:u w:val="single"/>
        </w:rPr>
        <w:t>a</w:t>
      </w:r>
      <w:r w:rsidRPr="00DC0000">
        <w:rPr>
          <w:u w:val="single"/>
        </w:rPr>
        <w:t>greement</w:t>
      </w:r>
      <w:r w:rsidRPr="00DC0000">
        <w:rPr>
          <w:b/>
          <w:bCs/>
          <w:u w:val="single"/>
        </w:rPr>
        <w:t>s</w:t>
      </w:r>
      <w:r w:rsidRPr="00DC0000">
        <w:rPr>
          <w:u w:val="single"/>
        </w:rPr>
        <w:t xml:space="preserve"> across many crafts</w:t>
      </w:r>
      <w:r w:rsidRPr="00DC0000">
        <w:rPr>
          <w:sz w:val="16"/>
        </w:rPr>
        <w:t xml:space="preserve">— and by </w:t>
      </w:r>
      <w:r w:rsidRPr="00DC0000">
        <w:rPr>
          <w:b/>
          <w:bCs/>
          <w:u w:val="single"/>
        </w:rPr>
        <w:t>preventing</w:t>
      </w:r>
      <w:r w:rsidRPr="00DC0000">
        <w:rPr>
          <w:sz w:val="16"/>
        </w:rPr>
        <w:t xml:space="preserve"> </w:t>
      </w:r>
      <w:r w:rsidRPr="00DC0000">
        <w:rPr>
          <w:b/>
          <w:bCs/>
          <w:u w:val="single"/>
        </w:rPr>
        <w:t>strikes</w:t>
      </w:r>
      <w:r w:rsidRPr="00DC0000">
        <w:rPr>
          <w:u w:val="single"/>
        </w:rPr>
        <w:t xml:space="preserve"> and lockouts</w:t>
      </w:r>
      <w:r w:rsidRPr="00DC0000">
        <w:rPr>
          <w:sz w:val="16"/>
        </w:rPr>
        <w:t xml:space="preserve">. This detail, alongside the role of union hiring halls in matching workers to jobs, may </w:t>
      </w:r>
      <w:r w:rsidRPr="00DC0000">
        <w:rPr>
          <w:u w:val="single"/>
        </w:rPr>
        <w:t>make</w:t>
      </w:r>
      <w:r w:rsidRPr="00DC0000">
        <w:rPr>
          <w:sz w:val="16"/>
        </w:rPr>
        <w:t xml:space="preserve"> </w:t>
      </w:r>
      <w:r w:rsidRPr="00DC0000">
        <w:rPr>
          <w:u w:val="single"/>
        </w:rPr>
        <w:t>PLAs</w:t>
      </w:r>
      <w:r w:rsidRPr="00DC0000">
        <w:rPr>
          <w:sz w:val="16"/>
        </w:rPr>
        <w:t xml:space="preserve"> </w:t>
      </w:r>
      <w:r w:rsidRPr="00DC0000">
        <w:rPr>
          <w:b/>
          <w:bCs/>
          <w:u w:val="single"/>
        </w:rPr>
        <w:t>particularly</w:t>
      </w:r>
      <w:r w:rsidRPr="00DC0000">
        <w:rPr>
          <w:u w:val="single"/>
        </w:rPr>
        <w:t xml:space="preserve"> </w:t>
      </w:r>
      <w:r w:rsidRPr="00DC0000">
        <w:rPr>
          <w:b/>
          <w:bCs/>
          <w:u w:val="single"/>
        </w:rPr>
        <w:t>well-suited</w:t>
      </w:r>
      <w:r w:rsidRPr="00DC0000">
        <w:rPr>
          <w:u w:val="single"/>
        </w:rPr>
        <w:t xml:space="preserve"> to address</w:t>
      </w:r>
      <w:r w:rsidRPr="00DC0000">
        <w:rPr>
          <w:sz w:val="16"/>
        </w:rPr>
        <w:t xml:space="preserve"> </w:t>
      </w:r>
      <w:r w:rsidRPr="00DC0000">
        <w:rPr>
          <w:u w:val="single"/>
        </w:rPr>
        <w:t>labor shortages</w:t>
      </w:r>
      <w:r w:rsidRPr="00DC0000">
        <w:rPr>
          <w:sz w:val="16"/>
        </w:rPr>
        <w:t xml:space="preserve"> </w:t>
      </w:r>
      <w:r w:rsidRPr="00DC0000">
        <w:rPr>
          <w:b/>
          <w:bCs/>
          <w:u w:val="single"/>
        </w:rPr>
        <w:t>during</w:t>
      </w:r>
      <w:r w:rsidRPr="00DC0000">
        <w:rPr>
          <w:sz w:val="16"/>
        </w:rPr>
        <w:t xml:space="preserve"> economic </w:t>
      </w:r>
      <w:r w:rsidRPr="00DC0000">
        <w:rPr>
          <w:b/>
          <w:bCs/>
          <w:u w:val="single"/>
        </w:rPr>
        <w:t>downturns</w:t>
      </w:r>
      <w:r w:rsidRPr="00DC0000">
        <w:rPr>
          <w:sz w:val="16"/>
        </w:rPr>
        <w:t xml:space="preserve"> and emergency situations such as the pandemic. Our sample was primarily composed of projects that took place during the pandemic, which suggests that PLAs may have ensured more consistent access to skilled labor for contractors on PLA projects, thereby shortening completion timelines during this </w:t>
      </w:r>
      <w:proofErr w:type="gramStart"/>
      <w:r w:rsidRPr="00DC0000">
        <w:rPr>
          <w:sz w:val="16"/>
        </w:rPr>
        <w:t>particular crisis</w:t>
      </w:r>
      <w:proofErr w:type="gramEnd"/>
      <w:r w:rsidRPr="00DC0000">
        <w:rPr>
          <w:sz w:val="16"/>
        </w:rPr>
        <w:t>. Further research may replicate our methodologies to identify generalizability to a</w:t>
      </w:r>
      <w:r w:rsidRPr="00411DFE">
        <w:rPr>
          <w:sz w:val="16"/>
        </w:rPr>
        <w:t xml:space="preserve"> more normal and expansionary period.</w:t>
      </w:r>
    </w:p>
    <w:p w14:paraId="65A626F8" w14:textId="77777777" w:rsidR="00D226C0" w:rsidRPr="00411DFE" w:rsidRDefault="00D226C0" w:rsidP="00D226C0">
      <w:pPr>
        <w:rPr>
          <w:sz w:val="16"/>
        </w:rPr>
      </w:pPr>
      <w:r w:rsidRPr="00411DFE">
        <w:rPr>
          <w:sz w:val="16"/>
        </w:rPr>
        <w:t xml:space="preserve">Though the PLA literature is limited, our findings, as well as peer reviewed results on bid competition (Philips and Waitzman 2021) and construction costs (e.g., Belman et al. 2010; Waddoups and May 2014; Philips and Waitzman 2021), present a clearer picture. Research shows that although PLA projects are generally larger and more complex than </w:t>
      </w:r>
      <w:proofErr w:type="spellStart"/>
      <w:r w:rsidRPr="00411DFE">
        <w:rPr>
          <w:sz w:val="16"/>
        </w:rPr>
        <w:t>nonPLA</w:t>
      </w:r>
      <w:proofErr w:type="spellEnd"/>
      <w:r w:rsidRPr="00411DFE">
        <w:rPr>
          <w:sz w:val="16"/>
        </w:rPr>
        <w:t xml:space="preserve"> projects (Belman et al. 2010), PLAs can promote faster completion of projects and do not significantly impact project costs or the number of bidders (Philips and Waitzman 2021). Additionally, our </w:t>
      </w:r>
      <w:r w:rsidRPr="005E607B">
        <w:rPr>
          <w:u w:val="single"/>
        </w:rPr>
        <w:t>findings</w:t>
      </w:r>
      <w:r w:rsidRPr="005E607B">
        <w:rPr>
          <w:sz w:val="16"/>
        </w:rPr>
        <w:t xml:space="preserve"> </w:t>
      </w:r>
      <w:r w:rsidRPr="005E607B">
        <w:rPr>
          <w:u w:val="single"/>
        </w:rPr>
        <w:t>suggest</w:t>
      </w:r>
      <w:r w:rsidRPr="005E607B">
        <w:rPr>
          <w:sz w:val="16"/>
        </w:rPr>
        <w:t xml:space="preserve"> the potential for </w:t>
      </w:r>
      <w:r w:rsidRPr="005E607B">
        <w:rPr>
          <w:u w:val="single"/>
        </w:rPr>
        <w:t xml:space="preserve">reduced </w:t>
      </w:r>
      <w:proofErr w:type="gramStart"/>
      <w:r w:rsidRPr="005E607B">
        <w:rPr>
          <w:u w:val="single"/>
        </w:rPr>
        <w:t>cost</w:t>
      </w:r>
      <w:proofErr w:type="gramEnd"/>
      <w:r w:rsidRPr="005E607B">
        <w:rPr>
          <w:sz w:val="16"/>
        </w:rPr>
        <w:t xml:space="preserve">, </w:t>
      </w:r>
      <w:r w:rsidRPr="005E607B">
        <w:rPr>
          <w:u w:val="single"/>
        </w:rPr>
        <w:t>as labor time</w:t>
      </w:r>
      <w:r w:rsidRPr="005E607B">
        <w:rPr>
          <w:sz w:val="16"/>
        </w:rPr>
        <w:t xml:space="preserve"> </w:t>
      </w:r>
      <w:r w:rsidRPr="005E607B">
        <w:rPr>
          <w:u w:val="single"/>
        </w:rPr>
        <w:t>needed</w:t>
      </w:r>
      <w:r w:rsidRPr="005E607B">
        <w:rPr>
          <w:sz w:val="16"/>
        </w:rPr>
        <w:t xml:space="preserve"> </w:t>
      </w:r>
      <w:r w:rsidRPr="005E607B">
        <w:rPr>
          <w:u w:val="single"/>
        </w:rPr>
        <w:t>to complete the work on PLA projects</w:t>
      </w:r>
      <w:r w:rsidRPr="005E607B">
        <w:rPr>
          <w:sz w:val="16"/>
        </w:rPr>
        <w:t xml:space="preserve"> </w:t>
      </w:r>
      <w:r w:rsidRPr="005E607B">
        <w:rPr>
          <w:u w:val="single"/>
        </w:rPr>
        <w:t>is shorter than non-PLA</w:t>
      </w:r>
      <w:r w:rsidRPr="00795185">
        <w:rPr>
          <w:u w:val="single"/>
        </w:rPr>
        <w:t xml:space="preserve"> projects</w:t>
      </w:r>
      <w:r w:rsidRPr="00411DFE">
        <w:rPr>
          <w:sz w:val="16"/>
        </w:rPr>
        <w:t xml:space="preserve">; however, this study does not speak to that issue directly. We hope our study stimulates research that explores how the relationship between PLAs and timeliness may be connected to cost impacts of PLAs. Rather than analyzing bid cost and final cost—which will likely be higher on PLA projects given their purpose on high-cost and complex </w:t>
      </w:r>
      <w:proofErr w:type="gramStart"/>
      <w:r w:rsidRPr="00411DFE">
        <w:rPr>
          <w:sz w:val="16"/>
        </w:rPr>
        <w:t>projects—</w:t>
      </w:r>
      <w:proofErr w:type="gramEnd"/>
      <w:r w:rsidRPr="00411DFE">
        <w:rPr>
          <w:sz w:val="16"/>
        </w:rPr>
        <w:t>future research may benefit from an analysis of percentage cost differences between initial and final costs for PLA versus non-PLA projects.</w:t>
      </w:r>
    </w:p>
    <w:p w14:paraId="3231E650" w14:textId="77777777" w:rsidR="00D226C0" w:rsidRPr="00BE6BF8" w:rsidRDefault="00D226C0" w:rsidP="00D226C0">
      <w:pPr>
        <w:rPr>
          <w:sz w:val="16"/>
        </w:rPr>
      </w:pPr>
      <w:r w:rsidRPr="00411DFE">
        <w:rPr>
          <w:sz w:val="16"/>
        </w:rPr>
        <w:t xml:space="preserve">Ultimately, our results suggest that PLAs may provide benefits to the public with </w:t>
      </w:r>
      <w:proofErr w:type="gramStart"/>
      <w:r w:rsidRPr="00411DFE">
        <w:rPr>
          <w:sz w:val="16"/>
        </w:rPr>
        <w:t>respect to time</w:t>
      </w:r>
      <w:proofErr w:type="gramEnd"/>
      <w:r w:rsidRPr="00411DFE">
        <w:rPr>
          <w:sz w:val="16"/>
        </w:rPr>
        <w:t xml:space="preserve"> to completion. </w:t>
      </w:r>
      <w:r w:rsidRPr="005E607B">
        <w:rPr>
          <w:b/>
          <w:bCs/>
          <w:highlight w:val="green"/>
          <w:u w:val="single"/>
        </w:rPr>
        <w:t>Shorter</w:t>
      </w:r>
      <w:r w:rsidRPr="00411DFE">
        <w:rPr>
          <w:sz w:val="16"/>
        </w:rPr>
        <w:t xml:space="preserve"> </w:t>
      </w:r>
      <w:r w:rsidRPr="009D43E1">
        <w:rPr>
          <w:u w:val="single"/>
        </w:rPr>
        <w:t>project</w:t>
      </w:r>
      <w:r w:rsidRPr="00411DFE">
        <w:rPr>
          <w:sz w:val="16"/>
        </w:rPr>
        <w:t xml:space="preserve"> </w:t>
      </w:r>
      <w:r w:rsidRPr="005E607B">
        <w:rPr>
          <w:b/>
          <w:bCs/>
          <w:highlight w:val="green"/>
          <w:u w:val="single"/>
        </w:rPr>
        <w:t>timelines</w:t>
      </w:r>
      <w:r w:rsidRPr="00411DFE">
        <w:rPr>
          <w:sz w:val="16"/>
        </w:rPr>
        <w:t xml:space="preserve"> may </w:t>
      </w:r>
      <w:r w:rsidRPr="005E607B">
        <w:rPr>
          <w:b/>
          <w:bCs/>
          <w:highlight w:val="green"/>
          <w:u w:val="single"/>
        </w:rPr>
        <w:t>lessen</w:t>
      </w:r>
      <w:r w:rsidRPr="00411DFE">
        <w:rPr>
          <w:sz w:val="16"/>
        </w:rPr>
        <w:t xml:space="preserve"> the </w:t>
      </w:r>
      <w:r w:rsidRPr="005E607B">
        <w:rPr>
          <w:b/>
          <w:bCs/>
          <w:highlight w:val="green"/>
          <w:u w:val="single"/>
        </w:rPr>
        <w:t>cost</w:t>
      </w:r>
      <w:r w:rsidRPr="009D43E1">
        <w:rPr>
          <w:u w:val="single"/>
        </w:rPr>
        <w:t xml:space="preserve"> of a project associated </w:t>
      </w:r>
      <w:r w:rsidRPr="005E607B">
        <w:rPr>
          <w:b/>
          <w:bCs/>
          <w:highlight w:val="green"/>
          <w:u w:val="single"/>
        </w:rPr>
        <w:t>with</w:t>
      </w:r>
      <w:r w:rsidRPr="00411DFE">
        <w:rPr>
          <w:sz w:val="16"/>
        </w:rPr>
        <w:t xml:space="preserve"> both </w:t>
      </w:r>
      <w:r w:rsidRPr="005E607B">
        <w:rPr>
          <w:b/>
          <w:bCs/>
          <w:highlight w:val="green"/>
          <w:u w:val="single"/>
        </w:rPr>
        <w:t>labor</w:t>
      </w:r>
      <w:r w:rsidRPr="00411DFE">
        <w:rPr>
          <w:sz w:val="16"/>
        </w:rPr>
        <w:t xml:space="preserve"> </w:t>
      </w:r>
      <w:r w:rsidRPr="005E607B">
        <w:rPr>
          <w:highlight w:val="green"/>
          <w:u w:val="single"/>
        </w:rPr>
        <w:t>and</w:t>
      </w:r>
      <w:r w:rsidRPr="00411DFE">
        <w:rPr>
          <w:sz w:val="16"/>
        </w:rPr>
        <w:t xml:space="preserve"> the </w:t>
      </w:r>
      <w:r w:rsidRPr="005E607B">
        <w:rPr>
          <w:b/>
          <w:bCs/>
          <w:u w:val="single"/>
        </w:rPr>
        <w:t>costs</w:t>
      </w:r>
      <w:r w:rsidRPr="00411DFE">
        <w:rPr>
          <w:sz w:val="16"/>
        </w:rPr>
        <w:t xml:space="preserve"> </w:t>
      </w:r>
      <w:r w:rsidRPr="005E607B">
        <w:rPr>
          <w:b/>
          <w:bCs/>
          <w:u w:val="single"/>
        </w:rPr>
        <w:t>of shutting</w:t>
      </w:r>
      <w:r w:rsidRPr="009D43E1">
        <w:rPr>
          <w:u w:val="single"/>
        </w:rPr>
        <w:t xml:space="preserve"> </w:t>
      </w:r>
      <w:r w:rsidRPr="005E607B">
        <w:rPr>
          <w:b/>
          <w:bCs/>
          <w:u w:val="single"/>
        </w:rPr>
        <w:t>down</w:t>
      </w:r>
      <w:r w:rsidRPr="009D43E1">
        <w:rPr>
          <w:u w:val="single"/>
        </w:rPr>
        <w:t xml:space="preserve"> and </w:t>
      </w:r>
      <w:r w:rsidRPr="005E607B">
        <w:rPr>
          <w:b/>
          <w:bCs/>
          <w:highlight w:val="green"/>
          <w:u w:val="single"/>
        </w:rPr>
        <w:t>restarting</w:t>
      </w:r>
      <w:r w:rsidRPr="00411DFE">
        <w:rPr>
          <w:sz w:val="16"/>
        </w:rPr>
        <w:t xml:space="preserve">. Moreover, our study suggests that PLA projects are completed more quickly than comparable non-PLA projects, which </w:t>
      </w:r>
      <w:proofErr w:type="gramStart"/>
      <w:r w:rsidRPr="00411DFE">
        <w:rPr>
          <w:sz w:val="16"/>
        </w:rPr>
        <w:t>has</w:t>
      </w:r>
      <w:proofErr w:type="gramEnd"/>
      <w:r w:rsidRPr="00411DFE">
        <w:rPr>
          <w:sz w:val="16"/>
        </w:rPr>
        <w:t xml:space="preserve"> many social and economic implications. As a result of PLAs, Sacramento taxpayers may have </w:t>
      </w:r>
      <w:r w:rsidRPr="005E607B">
        <w:rPr>
          <w:sz w:val="16"/>
        </w:rPr>
        <w:t>more</w:t>
      </w:r>
      <w:r w:rsidRPr="00411DFE">
        <w:rPr>
          <w:sz w:val="16"/>
        </w:rPr>
        <w:t xml:space="preserve"> immediate access to water treatment plant </w:t>
      </w:r>
      <w:proofErr w:type="gramStart"/>
      <w:r w:rsidRPr="00411DFE">
        <w:rPr>
          <w:sz w:val="16"/>
        </w:rPr>
        <w:t>improvements, and</w:t>
      </w:r>
      <w:proofErr w:type="gramEnd"/>
      <w:r w:rsidRPr="00411DFE">
        <w:rPr>
          <w:sz w:val="16"/>
        </w:rPr>
        <w:t xml:space="preserve"> be able to send their children to schools with working air conditioning and new playgrounds faster than cities without PLAs. The </w:t>
      </w:r>
      <w:r w:rsidRPr="007A5FB9">
        <w:rPr>
          <w:u w:val="single"/>
        </w:rPr>
        <w:t>economic</w:t>
      </w:r>
      <w:r w:rsidRPr="00411DFE">
        <w:rPr>
          <w:sz w:val="16"/>
        </w:rPr>
        <w:t xml:space="preserve"> </w:t>
      </w:r>
      <w:r w:rsidRPr="007A5FB9">
        <w:rPr>
          <w:u w:val="single"/>
        </w:rPr>
        <w:t xml:space="preserve">impact of </w:t>
      </w:r>
      <w:r w:rsidRPr="005E607B">
        <w:rPr>
          <w:b/>
          <w:bCs/>
          <w:highlight w:val="green"/>
          <w:u w:val="single"/>
        </w:rPr>
        <w:t>quicker repairs</w:t>
      </w:r>
      <w:r w:rsidRPr="00411DFE">
        <w:rPr>
          <w:sz w:val="16"/>
        </w:rPr>
        <w:t xml:space="preserve"> </w:t>
      </w:r>
      <w:r w:rsidRPr="007A5FB9">
        <w:rPr>
          <w:u w:val="single"/>
        </w:rPr>
        <w:t>to</w:t>
      </w:r>
      <w:r w:rsidRPr="00411DFE">
        <w:rPr>
          <w:sz w:val="16"/>
        </w:rPr>
        <w:t xml:space="preserve"> public </w:t>
      </w:r>
      <w:r w:rsidRPr="007A5FB9">
        <w:rPr>
          <w:u w:val="single"/>
        </w:rPr>
        <w:t>infrastructure</w:t>
      </w:r>
      <w:r w:rsidRPr="00411DFE">
        <w:rPr>
          <w:sz w:val="16"/>
        </w:rPr>
        <w:t xml:space="preserve"> </w:t>
      </w:r>
      <w:r w:rsidRPr="007A5FB9">
        <w:rPr>
          <w:u w:val="single"/>
        </w:rPr>
        <w:t xml:space="preserve">is </w:t>
      </w:r>
      <w:r w:rsidRPr="005E607B">
        <w:rPr>
          <w:b/>
          <w:bCs/>
          <w:u w:val="single"/>
        </w:rPr>
        <w:t>especially</w:t>
      </w:r>
      <w:r w:rsidRPr="00411DFE">
        <w:rPr>
          <w:sz w:val="16"/>
        </w:rPr>
        <w:t xml:space="preserve"> </w:t>
      </w:r>
      <w:r w:rsidRPr="005E607B">
        <w:rPr>
          <w:b/>
          <w:bCs/>
          <w:highlight w:val="green"/>
          <w:u w:val="single"/>
        </w:rPr>
        <w:t>significant</w:t>
      </w:r>
      <w:r w:rsidRPr="00411DFE">
        <w:rPr>
          <w:sz w:val="16"/>
        </w:rPr>
        <w:t xml:space="preserve">. For example, delays in road </w:t>
      </w:r>
      <w:r w:rsidRPr="007A5FB9">
        <w:rPr>
          <w:u w:val="single"/>
        </w:rPr>
        <w:t>repairs</w:t>
      </w:r>
      <w:r w:rsidRPr="00411DFE">
        <w:rPr>
          <w:sz w:val="16"/>
        </w:rPr>
        <w:t xml:space="preserve"> not only increase the cost of the public project but </w:t>
      </w:r>
      <w:proofErr w:type="gramStart"/>
      <w:r w:rsidRPr="00411DFE">
        <w:rPr>
          <w:sz w:val="16"/>
        </w:rPr>
        <w:t>likely</w:t>
      </w:r>
      <w:proofErr w:type="gramEnd"/>
      <w:r w:rsidRPr="00411DFE">
        <w:rPr>
          <w:sz w:val="16"/>
        </w:rPr>
        <w:t xml:space="preserve"> </w:t>
      </w:r>
      <w:r w:rsidRPr="007A5FB9">
        <w:rPr>
          <w:u w:val="single"/>
        </w:rPr>
        <w:t xml:space="preserve">lead to </w:t>
      </w:r>
      <w:r w:rsidRPr="005E607B">
        <w:rPr>
          <w:b/>
          <w:bCs/>
          <w:highlight w:val="green"/>
          <w:u w:val="single"/>
        </w:rPr>
        <w:t>productivity</w:t>
      </w:r>
      <w:r w:rsidRPr="007A5FB9">
        <w:rPr>
          <w:u w:val="single"/>
        </w:rPr>
        <w:t xml:space="preserve"> </w:t>
      </w:r>
      <w:r w:rsidRPr="005E607B">
        <w:rPr>
          <w:b/>
          <w:bCs/>
          <w:highlight w:val="green"/>
          <w:u w:val="single"/>
        </w:rPr>
        <w:t>losses</w:t>
      </w:r>
      <w:r w:rsidRPr="00411DFE">
        <w:rPr>
          <w:sz w:val="16"/>
        </w:rPr>
        <w:t xml:space="preserve"> </w:t>
      </w:r>
      <w:r w:rsidRPr="007A5FB9">
        <w:rPr>
          <w:u w:val="single"/>
        </w:rPr>
        <w:t>caused</w:t>
      </w:r>
      <w:r w:rsidRPr="00411DFE">
        <w:rPr>
          <w:sz w:val="16"/>
        </w:rPr>
        <w:t xml:space="preserve"> </w:t>
      </w:r>
      <w:r w:rsidRPr="007A5FB9">
        <w:rPr>
          <w:u w:val="single"/>
        </w:rPr>
        <w:t>by increased transportation times for workers</w:t>
      </w:r>
      <w:r w:rsidRPr="00411DFE">
        <w:rPr>
          <w:sz w:val="16"/>
        </w:rPr>
        <w:t xml:space="preserve"> </w:t>
      </w:r>
      <w:r w:rsidRPr="007A5FB9">
        <w:rPr>
          <w:u w:val="single"/>
        </w:rPr>
        <w:t>and goods</w:t>
      </w:r>
      <w:r w:rsidRPr="00411DFE">
        <w:rPr>
          <w:sz w:val="16"/>
        </w:rPr>
        <w:t xml:space="preserve">. Ultimately, </w:t>
      </w:r>
      <w:r w:rsidRPr="007A5FB9">
        <w:rPr>
          <w:u w:val="single"/>
        </w:rPr>
        <w:t>policies</w:t>
      </w:r>
      <w:r w:rsidRPr="00411DFE">
        <w:rPr>
          <w:sz w:val="16"/>
        </w:rPr>
        <w:t xml:space="preserve"> </w:t>
      </w:r>
      <w:r w:rsidRPr="007A5FB9">
        <w:rPr>
          <w:u w:val="single"/>
        </w:rPr>
        <w:t>regulating</w:t>
      </w:r>
      <w:r w:rsidRPr="00411DFE">
        <w:rPr>
          <w:sz w:val="16"/>
        </w:rPr>
        <w:t xml:space="preserve"> public works </w:t>
      </w:r>
      <w:r w:rsidRPr="005E607B">
        <w:rPr>
          <w:u w:val="single"/>
        </w:rPr>
        <w:t>construction</w:t>
      </w:r>
      <w:r w:rsidRPr="00411DFE">
        <w:rPr>
          <w:sz w:val="16"/>
        </w:rPr>
        <w:t xml:space="preserve"> </w:t>
      </w:r>
      <w:r w:rsidRPr="007A5FB9">
        <w:rPr>
          <w:u w:val="single"/>
        </w:rPr>
        <w:t>and workforce development</w:t>
      </w:r>
      <w:r w:rsidRPr="00411DFE">
        <w:rPr>
          <w:sz w:val="16"/>
        </w:rPr>
        <w:t xml:space="preserve"> can </w:t>
      </w:r>
      <w:r w:rsidRPr="005E607B">
        <w:rPr>
          <w:highlight w:val="green"/>
          <w:u w:val="single"/>
        </w:rPr>
        <w:t>have</w:t>
      </w:r>
      <w:r w:rsidRPr="00411DFE">
        <w:rPr>
          <w:sz w:val="16"/>
        </w:rPr>
        <w:t xml:space="preserve"> </w:t>
      </w:r>
      <w:r w:rsidRPr="005E607B">
        <w:rPr>
          <w:b/>
          <w:bCs/>
          <w:highlight w:val="green"/>
          <w:u w:val="single"/>
        </w:rPr>
        <w:t>profound</w:t>
      </w:r>
      <w:r w:rsidRPr="00411DFE">
        <w:rPr>
          <w:sz w:val="16"/>
        </w:rPr>
        <w:t xml:space="preserve">, </w:t>
      </w:r>
      <w:r w:rsidRPr="005E607B">
        <w:rPr>
          <w:b/>
          <w:bCs/>
          <w:highlight w:val="green"/>
          <w:u w:val="single"/>
        </w:rPr>
        <w:t>far-reaching</w:t>
      </w:r>
      <w:r w:rsidRPr="005E607B">
        <w:rPr>
          <w:highlight w:val="green"/>
          <w:u w:val="single"/>
        </w:rPr>
        <w:t xml:space="preserve"> </w:t>
      </w:r>
      <w:r w:rsidRPr="005E607B">
        <w:rPr>
          <w:b/>
          <w:bCs/>
          <w:highlight w:val="green"/>
          <w:u w:val="single"/>
        </w:rPr>
        <w:t>impacts</w:t>
      </w:r>
      <w:r w:rsidRPr="00411DFE">
        <w:rPr>
          <w:sz w:val="16"/>
        </w:rPr>
        <w:t xml:space="preserve"> </w:t>
      </w:r>
      <w:r w:rsidRPr="005E607B">
        <w:rPr>
          <w:b/>
          <w:bCs/>
          <w:highlight w:val="green"/>
          <w:u w:val="single"/>
        </w:rPr>
        <w:t>on</w:t>
      </w:r>
      <w:r w:rsidRPr="00411DFE">
        <w:rPr>
          <w:sz w:val="16"/>
        </w:rPr>
        <w:t xml:space="preserve"> a community’s social and </w:t>
      </w:r>
      <w:r w:rsidRPr="005E607B">
        <w:rPr>
          <w:b/>
          <w:bCs/>
          <w:highlight w:val="green"/>
          <w:u w:val="single"/>
        </w:rPr>
        <w:t>economic</w:t>
      </w:r>
      <w:r w:rsidRPr="00411DFE">
        <w:rPr>
          <w:sz w:val="16"/>
        </w:rPr>
        <w:t xml:space="preserve"> </w:t>
      </w:r>
      <w:r w:rsidRPr="005E607B">
        <w:rPr>
          <w:b/>
          <w:bCs/>
          <w:highlight w:val="green"/>
          <w:u w:val="single"/>
        </w:rPr>
        <w:t>well</w:t>
      </w:r>
      <w:r w:rsidRPr="00411DFE">
        <w:rPr>
          <w:sz w:val="16"/>
        </w:rPr>
        <w:t>-</w:t>
      </w:r>
      <w:r w:rsidRPr="005E607B">
        <w:rPr>
          <w:b/>
          <w:bCs/>
          <w:highlight w:val="green"/>
          <w:u w:val="single"/>
        </w:rPr>
        <w:t>being</w:t>
      </w:r>
      <w:r w:rsidRPr="00411DFE">
        <w:rPr>
          <w:sz w:val="16"/>
        </w:rPr>
        <w:t>. Economic research in this area would benefit from extending analysis beyond individual projects to include the broader effects of public works construction and workforce development policies on communities.</w:t>
      </w:r>
    </w:p>
    <w:p w14:paraId="3F5D6C52" w14:textId="77777777" w:rsidR="00D226C0" w:rsidRDefault="00D226C0" w:rsidP="00D226C0">
      <w:pPr>
        <w:rPr>
          <w:rFonts w:ascii="Calibri (Body)" w:hAnsi="Calibri (Body)" w:cstheme="minorHAnsi"/>
        </w:rPr>
      </w:pPr>
    </w:p>
    <w:p w14:paraId="7E1156C8" w14:textId="219DA4FF" w:rsidR="00D226C0" w:rsidRDefault="00D226C0" w:rsidP="00D226C0">
      <w:pPr>
        <w:pStyle w:val="Heading4"/>
      </w:pPr>
      <w:r>
        <w:t>3---Labor shortages</w:t>
      </w:r>
      <w:r w:rsidR="00DC0000">
        <w:t xml:space="preserve"> and strikes. </w:t>
      </w:r>
    </w:p>
    <w:p w14:paraId="7A3B446B" w14:textId="77777777" w:rsidR="00D226C0" w:rsidRPr="00202310" w:rsidRDefault="00D226C0" w:rsidP="00D226C0">
      <w:r w:rsidRPr="00202310">
        <w:rPr>
          <w:rStyle w:val="Style13ptBold"/>
        </w:rPr>
        <w:t>Bowman 23</w:t>
      </w:r>
      <w:r>
        <w:t xml:space="preserve"> (</w:t>
      </w:r>
      <w:r w:rsidRPr="00202310">
        <w:t>, D. (2023) Federal Acquisition Regulation: Use of Project Labor Agreements for Federal Construction Projects, Federal Register. Federal Register. https://www.federalregister.gov/documents/2023/12/22/2023-27736/federal-acquisition-regulation-use-of-project-labor-agreements-for-federal-construction-projects. Senior Procurement Analyst within the U.S. General Services Administration, B.S. from the University of Maryland Global Campus, M.S/</w:t>
      </w:r>
      <w:proofErr w:type="gramStart"/>
      <w:r w:rsidRPr="00202310">
        <w:t>M.A</w:t>
      </w:r>
      <w:proofErr w:type="gramEnd"/>
      <w:r w:rsidRPr="00202310">
        <w:t xml:space="preserve"> from the University of Maryland University College, and a M.B.A. from the University of Maryland Global Campus</w:t>
      </w:r>
      <w:r>
        <w:t xml:space="preserve">. [UTD]) </w:t>
      </w:r>
    </w:p>
    <w:p w14:paraId="4EBCB02F" w14:textId="77777777" w:rsidR="00D226C0" w:rsidRPr="003E69F7" w:rsidRDefault="00D226C0" w:rsidP="00D226C0">
      <w:pPr>
        <w:rPr>
          <w:sz w:val="16"/>
        </w:rPr>
      </w:pPr>
      <w:r w:rsidRPr="003E69F7">
        <w:rPr>
          <w:sz w:val="16"/>
        </w:rPr>
        <w:t xml:space="preserve">Response: The E.O., as implemented in the final rule, reflects the President's judgment that large-scale construction projects may pose special challenges to efficient and timely procurement and that the increased use of PLAs may help address those challenges. (Section 1 of the E.O.) For example, because </w:t>
      </w:r>
      <w:r w:rsidRPr="00C6788E">
        <w:rPr>
          <w:b/>
          <w:bCs/>
          <w:highlight w:val="green"/>
          <w:u w:val="single"/>
        </w:rPr>
        <w:t>construction</w:t>
      </w:r>
      <w:r w:rsidRPr="003E69F7">
        <w:rPr>
          <w:sz w:val="16"/>
        </w:rPr>
        <w:t xml:space="preserve"> </w:t>
      </w:r>
      <w:r w:rsidRPr="003E69F7">
        <w:rPr>
          <w:u w:val="single"/>
        </w:rPr>
        <w:t>employers</w:t>
      </w:r>
      <w:r w:rsidRPr="003E69F7">
        <w:rPr>
          <w:sz w:val="16"/>
        </w:rPr>
        <w:t xml:space="preserve"> </w:t>
      </w:r>
      <w:r w:rsidRPr="003E69F7">
        <w:rPr>
          <w:u w:val="single"/>
        </w:rPr>
        <w:t>typically</w:t>
      </w:r>
      <w:r w:rsidRPr="003E69F7">
        <w:rPr>
          <w:sz w:val="16"/>
        </w:rPr>
        <w:t xml:space="preserve"> </w:t>
      </w:r>
      <w:r w:rsidRPr="00C6788E">
        <w:rPr>
          <w:b/>
          <w:bCs/>
          <w:szCs w:val="32"/>
          <w:highlight w:val="green"/>
          <w:u w:val="single"/>
        </w:rPr>
        <w:t>lack</w:t>
      </w:r>
      <w:r w:rsidRPr="003E69F7">
        <w:rPr>
          <w:szCs w:val="32"/>
        </w:rPr>
        <w:t xml:space="preserve"> </w:t>
      </w:r>
      <w:r w:rsidRPr="003E69F7">
        <w:rPr>
          <w:sz w:val="16"/>
        </w:rPr>
        <w:t xml:space="preserve">a </w:t>
      </w:r>
      <w:r w:rsidRPr="00C6788E">
        <w:rPr>
          <w:b/>
          <w:bCs/>
          <w:highlight w:val="green"/>
          <w:u w:val="single"/>
        </w:rPr>
        <w:t>permanent</w:t>
      </w:r>
      <w:r w:rsidRPr="003E69F7">
        <w:rPr>
          <w:b/>
          <w:bCs/>
          <w:sz w:val="16"/>
        </w:rPr>
        <w:t xml:space="preserve"> </w:t>
      </w:r>
      <w:r w:rsidRPr="00C6788E">
        <w:rPr>
          <w:b/>
          <w:bCs/>
          <w:highlight w:val="green"/>
          <w:u w:val="single"/>
        </w:rPr>
        <w:t>workforce</w:t>
      </w:r>
      <w:r w:rsidRPr="003E69F7">
        <w:rPr>
          <w:sz w:val="16"/>
        </w:rPr>
        <w:t xml:space="preserve">, those </w:t>
      </w:r>
      <w:r w:rsidRPr="003E69F7">
        <w:rPr>
          <w:u w:val="single"/>
        </w:rPr>
        <w:t>employers</w:t>
      </w:r>
      <w:r w:rsidRPr="003E69F7">
        <w:rPr>
          <w:sz w:val="16"/>
        </w:rPr>
        <w:t xml:space="preserve"> may </w:t>
      </w:r>
      <w:r w:rsidRPr="003E69F7">
        <w:rPr>
          <w:u w:val="single"/>
        </w:rPr>
        <w:t>face</w:t>
      </w:r>
      <w:r w:rsidRPr="003E69F7">
        <w:rPr>
          <w:sz w:val="16"/>
        </w:rPr>
        <w:t xml:space="preserve"> </w:t>
      </w:r>
      <w:r w:rsidRPr="00C6788E">
        <w:rPr>
          <w:u w:val="single"/>
        </w:rPr>
        <w:t>difficulties</w:t>
      </w:r>
      <w:r w:rsidRPr="003E69F7">
        <w:rPr>
          <w:sz w:val="16"/>
        </w:rPr>
        <w:t xml:space="preserve"> </w:t>
      </w:r>
      <w:r w:rsidRPr="003E69F7">
        <w:rPr>
          <w:u w:val="single"/>
        </w:rPr>
        <w:t>predicting</w:t>
      </w:r>
      <w:r w:rsidRPr="003E69F7">
        <w:rPr>
          <w:sz w:val="16"/>
        </w:rPr>
        <w:t xml:space="preserve"> </w:t>
      </w:r>
      <w:r w:rsidRPr="00C6788E">
        <w:rPr>
          <w:b/>
          <w:bCs/>
          <w:highlight w:val="green"/>
          <w:u w:val="single"/>
        </w:rPr>
        <w:t>labor</w:t>
      </w:r>
      <w:r w:rsidRPr="003E69F7">
        <w:rPr>
          <w:u w:val="single"/>
        </w:rPr>
        <w:t xml:space="preserve"> </w:t>
      </w:r>
      <w:r w:rsidRPr="00C6788E">
        <w:rPr>
          <w:b/>
          <w:bCs/>
          <w:highlight w:val="green"/>
          <w:u w:val="single"/>
        </w:rPr>
        <w:t>costs</w:t>
      </w:r>
      <w:r w:rsidRPr="003E69F7">
        <w:rPr>
          <w:sz w:val="16"/>
        </w:rPr>
        <w:t xml:space="preserve"> </w:t>
      </w:r>
      <w:r w:rsidRPr="00C6788E">
        <w:rPr>
          <w:highlight w:val="green"/>
          <w:u w:val="single"/>
        </w:rPr>
        <w:t>while</w:t>
      </w:r>
      <w:r w:rsidRPr="003E69F7">
        <w:rPr>
          <w:sz w:val="16"/>
        </w:rPr>
        <w:t xml:space="preserve"> </w:t>
      </w:r>
      <w:r w:rsidRPr="00C6788E">
        <w:rPr>
          <w:highlight w:val="green"/>
          <w:u w:val="single"/>
        </w:rPr>
        <w:t>bidding</w:t>
      </w:r>
      <w:r w:rsidRPr="003E69F7">
        <w:rPr>
          <w:sz w:val="16"/>
        </w:rPr>
        <w:t xml:space="preserve"> on contracts </w:t>
      </w:r>
      <w:r w:rsidRPr="003E69F7">
        <w:rPr>
          <w:u w:val="single"/>
        </w:rPr>
        <w:t>and</w:t>
      </w:r>
      <w:r w:rsidRPr="003E69F7">
        <w:rPr>
          <w:sz w:val="16"/>
        </w:rPr>
        <w:t xml:space="preserve"> </w:t>
      </w:r>
      <w:r w:rsidRPr="00C6788E">
        <w:rPr>
          <w:highlight w:val="green"/>
          <w:u w:val="single"/>
        </w:rPr>
        <w:t>securing</w:t>
      </w:r>
      <w:r w:rsidRPr="003E69F7">
        <w:rPr>
          <w:sz w:val="16"/>
        </w:rPr>
        <w:t xml:space="preserve"> a </w:t>
      </w:r>
      <w:r w:rsidRPr="003E69F7">
        <w:rPr>
          <w:u w:val="single"/>
        </w:rPr>
        <w:t>steady</w:t>
      </w:r>
      <w:r w:rsidRPr="003E69F7">
        <w:rPr>
          <w:sz w:val="16"/>
        </w:rPr>
        <w:t xml:space="preserve"> </w:t>
      </w:r>
      <w:r w:rsidRPr="00C6788E">
        <w:rPr>
          <w:highlight w:val="green"/>
          <w:u w:val="single"/>
        </w:rPr>
        <w:t>supply</w:t>
      </w:r>
      <w:r w:rsidRPr="003E69F7">
        <w:rPr>
          <w:sz w:val="16"/>
        </w:rPr>
        <w:t xml:space="preserve"> </w:t>
      </w:r>
      <w:r w:rsidRPr="00C6788E">
        <w:rPr>
          <w:highlight w:val="green"/>
          <w:u w:val="single"/>
        </w:rPr>
        <w:t>of</w:t>
      </w:r>
      <w:r w:rsidRPr="003E69F7">
        <w:rPr>
          <w:u w:val="single"/>
        </w:rPr>
        <w:t xml:space="preserve"> </w:t>
      </w:r>
      <w:r w:rsidRPr="00C6788E">
        <w:rPr>
          <w:b/>
          <w:bCs/>
          <w:highlight w:val="green"/>
          <w:u w:val="single"/>
        </w:rPr>
        <w:t>skilled</w:t>
      </w:r>
      <w:r w:rsidRPr="003E69F7">
        <w:rPr>
          <w:u w:val="single"/>
        </w:rPr>
        <w:t xml:space="preserve"> </w:t>
      </w:r>
      <w:r w:rsidRPr="00C6788E">
        <w:rPr>
          <w:b/>
          <w:bCs/>
          <w:highlight w:val="green"/>
          <w:u w:val="single"/>
        </w:rPr>
        <w:t>labor</w:t>
      </w:r>
      <w:r w:rsidRPr="003E69F7">
        <w:rPr>
          <w:sz w:val="16"/>
        </w:rPr>
        <w:t xml:space="preserve"> </w:t>
      </w:r>
      <w:r w:rsidRPr="003E69F7">
        <w:rPr>
          <w:u w:val="single"/>
        </w:rPr>
        <w:t>to complete those projects on time and on budget</w:t>
      </w:r>
      <w:r w:rsidRPr="003E69F7">
        <w:rPr>
          <w:sz w:val="16"/>
        </w:rPr>
        <w:t xml:space="preserve">. Moreover, because </w:t>
      </w:r>
      <w:r w:rsidRPr="003E69F7">
        <w:rPr>
          <w:u w:val="single"/>
        </w:rPr>
        <w:t>construction</w:t>
      </w:r>
      <w:r w:rsidRPr="003E69F7">
        <w:rPr>
          <w:sz w:val="16"/>
        </w:rPr>
        <w:t xml:space="preserve"> </w:t>
      </w:r>
      <w:r w:rsidRPr="003E69F7">
        <w:rPr>
          <w:u w:val="single"/>
        </w:rPr>
        <w:t>projects</w:t>
      </w:r>
      <w:r w:rsidRPr="003E69F7">
        <w:rPr>
          <w:sz w:val="16"/>
        </w:rPr>
        <w:t xml:space="preserve"> typically involve multiple employers working </w:t>
      </w:r>
      <w:proofErr w:type="gramStart"/>
      <w:r w:rsidRPr="003E69F7">
        <w:rPr>
          <w:sz w:val="16"/>
        </w:rPr>
        <w:t>on</w:t>
      </w:r>
      <w:proofErr w:type="gramEnd"/>
      <w:r w:rsidRPr="003E69F7">
        <w:rPr>
          <w:sz w:val="16"/>
        </w:rPr>
        <w:t xml:space="preserve"> a single location, a </w:t>
      </w:r>
      <w:r w:rsidRPr="00C6788E">
        <w:rPr>
          <w:b/>
          <w:bCs/>
          <w:highlight w:val="green"/>
          <w:u w:val="single"/>
        </w:rPr>
        <w:t>labor</w:t>
      </w:r>
      <w:r w:rsidRPr="003E69F7">
        <w:rPr>
          <w:sz w:val="16"/>
        </w:rPr>
        <w:t xml:space="preserve"> </w:t>
      </w:r>
      <w:r w:rsidRPr="00C6788E">
        <w:rPr>
          <w:b/>
          <w:bCs/>
          <w:highlight w:val="green"/>
          <w:u w:val="single"/>
        </w:rPr>
        <w:t>dispute</w:t>
      </w:r>
      <w:r w:rsidRPr="003E69F7">
        <w:rPr>
          <w:sz w:val="16"/>
        </w:rPr>
        <w:t xml:space="preserve"> involving one employer </w:t>
      </w:r>
      <w:r w:rsidRPr="003E69F7">
        <w:rPr>
          <w:u w:val="single"/>
        </w:rPr>
        <w:t xml:space="preserve">can </w:t>
      </w:r>
      <w:r w:rsidRPr="00C6788E">
        <w:rPr>
          <w:b/>
          <w:bCs/>
          <w:highlight w:val="green"/>
          <w:u w:val="single"/>
        </w:rPr>
        <w:t>delay</w:t>
      </w:r>
      <w:r w:rsidRPr="003E69F7">
        <w:rPr>
          <w:u w:val="single"/>
        </w:rPr>
        <w:t xml:space="preserve"> </w:t>
      </w:r>
      <w:r w:rsidRPr="00C6788E">
        <w:rPr>
          <w:highlight w:val="green"/>
          <w:u w:val="single"/>
        </w:rPr>
        <w:t xml:space="preserve">an entire </w:t>
      </w:r>
      <w:r w:rsidRPr="00C6788E">
        <w:rPr>
          <w:b/>
          <w:bCs/>
          <w:highlight w:val="green"/>
          <w:u w:val="single"/>
        </w:rPr>
        <w:t>project</w:t>
      </w:r>
      <w:r w:rsidRPr="003E69F7">
        <w:rPr>
          <w:sz w:val="16"/>
        </w:rPr>
        <w:t xml:space="preserve">. A </w:t>
      </w:r>
      <w:r w:rsidRPr="003E69F7">
        <w:rPr>
          <w:u w:val="single"/>
        </w:rPr>
        <w:t>lack of coordination</w:t>
      </w:r>
      <w:r w:rsidRPr="003E69F7">
        <w:rPr>
          <w:sz w:val="16"/>
        </w:rPr>
        <w:t xml:space="preserve"> among various employers, </w:t>
      </w:r>
      <w:r w:rsidRPr="003E69F7">
        <w:rPr>
          <w:u w:val="single"/>
        </w:rPr>
        <w:t>or</w:t>
      </w:r>
      <w:r w:rsidRPr="003E69F7">
        <w:rPr>
          <w:sz w:val="16"/>
        </w:rPr>
        <w:t xml:space="preserve"> </w:t>
      </w:r>
      <w:r w:rsidRPr="003E69F7">
        <w:rPr>
          <w:u w:val="single"/>
        </w:rPr>
        <w:t>inconsistent</w:t>
      </w:r>
      <w:r w:rsidRPr="003E69F7">
        <w:rPr>
          <w:sz w:val="16"/>
        </w:rPr>
        <w:t xml:space="preserve"> or uncertain </w:t>
      </w:r>
      <w:r w:rsidRPr="003E69F7">
        <w:rPr>
          <w:u w:val="single"/>
        </w:rPr>
        <w:t>terms</w:t>
      </w:r>
      <w:r w:rsidRPr="003E69F7">
        <w:rPr>
          <w:sz w:val="16"/>
        </w:rPr>
        <w:t xml:space="preserve"> </w:t>
      </w:r>
      <w:r w:rsidRPr="003E69F7">
        <w:rPr>
          <w:u w:val="single"/>
        </w:rPr>
        <w:t>and</w:t>
      </w:r>
      <w:r w:rsidRPr="003E69F7">
        <w:rPr>
          <w:sz w:val="16"/>
        </w:rPr>
        <w:t xml:space="preserve"> </w:t>
      </w:r>
      <w:r w:rsidRPr="003E69F7">
        <w:rPr>
          <w:u w:val="single"/>
        </w:rPr>
        <w:t>conditions</w:t>
      </w:r>
      <w:r w:rsidRPr="003E69F7">
        <w:rPr>
          <w:sz w:val="16"/>
        </w:rPr>
        <w:t xml:space="preserve"> </w:t>
      </w:r>
      <w:r w:rsidRPr="003E69F7">
        <w:rPr>
          <w:u w:val="single"/>
        </w:rPr>
        <w:t>of employment</w:t>
      </w:r>
      <w:r w:rsidRPr="003E69F7">
        <w:rPr>
          <w:sz w:val="16"/>
        </w:rPr>
        <w:t xml:space="preserve"> among various groups of workers, can also </w:t>
      </w:r>
      <w:r w:rsidRPr="003E69F7">
        <w:rPr>
          <w:u w:val="single"/>
        </w:rPr>
        <w:t xml:space="preserve">create </w:t>
      </w:r>
      <w:r w:rsidRPr="003E69F7">
        <w:rPr>
          <w:b/>
          <w:bCs/>
          <w:u w:val="single"/>
        </w:rPr>
        <w:t>friction</w:t>
      </w:r>
      <w:r w:rsidRPr="003E69F7">
        <w:rPr>
          <w:u w:val="single"/>
        </w:rPr>
        <w:t xml:space="preserve"> and disputes</w:t>
      </w:r>
      <w:r w:rsidRPr="003E69F7">
        <w:rPr>
          <w:sz w:val="16"/>
        </w:rPr>
        <w:t xml:space="preserve"> </w:t>
      </w:r>
      <w:r w:rsidRPr="003E69F7">
        <w:rPr>
          <w:u w:val="single"/>
        </w:rPr>
        <w:t>in the absence of an agreed-upon resolution mechanism</w:t>
      </w:r>
      <w:r w:rsidRPr="003E69F7">
        <w:rPr>
          <w:sz w:val="16"/>
        </w:rPr>
        <w:t xml:space="preserve">. These </w:t>
      </w:r>
      <w:r w:rsidRPr="003E69F7">
        <w:rPr>
          <w:u w:val="single"/>
        </w:rPr>
        <w:t>problems</w:t>
      </w:r>
      <w:r w:rsidRPr="003E69F7">
        <w:rPr>
          <w:sz w:val="16"/>
        </w:rPr>
        <w:t xml:space="preserve"> tend to be </w:t>
      </w:r>
      <w:r w:rsidRPr="003E69F7">
        <w:rPr>
          <w:u w:val="single"/>
        </w:rPr>
        <w:t>especially</w:t>
      </w:r>
      <w:r w:rsidRPr="003E69F7">
        <w:rPr>
          <w:sz w:val="16"/>
        </w:rPr>
        <w:t xml:space="preserve"> </w:t>
      </w:r>
      <w:r w:rsidRPr="00C6788E">
        <w:rPr>
          <w:b/>
          <w:bCs/>
          <w:highlight w:val="green"/>
          <w:u w:val="single"/>
        </w:rPr>
        <w:t>pronounced</w:t>
      </w:r>
      <w:r w:rsidRPr="003E69F7">
        <w:rPr>
          <w:sz w:val="16"/>
        </w:rPr>
        <w:t xml:space="preserve"> </w:t>
      </w:r>
      <w:r w:rsidRPr="00C6788E">
        <w:rPr>
          <w:b/>
          <w:bCs/>
          <w:highlight w:val="green"/>
          <w:u w:val="single"/>
        </w:rPr>
        <w:t>on</w:t>
      </w:r>
      <w:r w:rsidRPr="003E69F7">
        <w:rPr>
          <w:u w:val="single"/>
        </w:rPr>
        <w:t xml:space="preserve"> </w:t>
      </w:r>
      <w:r w:rsidRPr="00C6788E">
        <w:rPr>
          <w:b/>
          <w:bCs/>
          <w:highlight w:val="green"/>
          <w:u w:val="single"/>
        </w:rPr>
        <w:t>large-scale</w:t>
      </w:r>
      <w:r w:rsidRPr="003E69F7">
        <w:rPr>
          <w:b/>
          <w:bCs/>
          <w:u w:val="single"/>
        </w:rPr>
        <w:t xml:space="preserve"> projects</w:t>
      </w:r>
      <w:r w:rsidRPr="003E69F7">
        <w:rPr>
          <w:sz w:val="16"/>
        </w:rPr>
        <w:t xml:space="preserve">, which tend to be more complex and of longer duration. For these reasons, expanding the use of PLAs is expected to promote the economy and efficiency of Federal contracting by promoting efficient and timely completion of projects by skilled labor. Given these challenges, use of a </w:t>
      </w:r>
      <w:r w:rsidRPr="00C6788E">
        <w:rPr>
          <w:b/>
          <w:bCs/>
          <w:highlight w:val="green"/>
          <w:u w:val="single"/>
        </w:rPr>
        <w:t>PLA</w:t>
      </w:r>
      <w:r w:rsidRPr="003E69F7">
        <w:rPr>
          <w:sz w:val="16"/>
        </w:rPr>
        <w:t xml:space="preserve"> can further economy and efficiency in Federal contracting by increasing coordination amongst multiple employers and trade unions, </w:t>
      </w:r>
      <w:r w:rsidRPr="00C6788E">
        <w:rPr>
          <w:u w:val="single"/>
        </w:rPr>
        <w:t>preventing</w:t>
      </w:r>
      <w:r w:rsidRPr="003E69F7">
        <w:rPr>
          <w:sz w:val="16"/>
        </w:rPr>
        <w:t xml:space="preserve"> </w:t>
      </w:r>
      <w:r w:rsidRPr="003E69F7">
        <w:rPr>
          <w:u w:val="single"/>
        </w:rPr>
        <w:t>costly</w:t>
      </w:r>
      <w:r w:rsidRPr="003E69F7">
        <w:rPr>
          <w:sz w:val="16"/>
        </w:rPr>
        <w:t xml:space="preserve"> </w:t>
      </w:r>
      <w:r w:rsidRPr="003E69F7">
        <w:rPr>
          <w:u w:val="single"/>
        </w:rPr>
        <w:t>labor disputes</w:t>
      </w:r>
      <w:r w:rsidRPr="003E69F7">
        <w:rPr>
          <w:sz w:val="16"/>
        </w:rPr>
        <w:t xml:space="preserve">, </w:t>
      </w:r>
      <w:r w:rsidRPr="003E69F7">
        <w:rPr>
          <w:u w:val="single"/>
        </w:rPr>
        <w:t>promoting</w:t>
      </w:r>
      <w:r w:rsidRPr="003E69F7">
        <w:rPr>
          <w:sz w:val="16"/>
        </w:rPr>
        <w:t xml:space="preserve"> </w:t>
      </w:r>
      <w:r w:rsidRPr="003E69F7">
        <w:rPr>
          <w:u w:val="single"/>
        </w:rPr>
        <w:t>labor</w:t>
      </w:r>
      <w:r w:rsidRPr="003E69F7">
        <w:rPr>
          <w:sz w:val="16"/>
        </w:rPr>
        <w:t xml:space="preserve"> management </w:t>
      </w:r>
      <w:r w:rsidRPr="003E69F7">
        <w:rPr>
          <w:u w:val="single"/>
        </w:rPr>
        <w:t>stability</w:t>
      </w:r>
      <w:r w:rsidRPr="003E69F7">
        <w:rPr>
          <w:sz w:val="16"/>
        </w:rPr>
        <w:t xml:space="preserve">, </w:t>
      </w:r>
      <w:r w:rsidRPr="00C6788E">
        <w:rPr>
          <w:b/>
          <w:bCs/>
          <w:highlight w:val="green"/>
          <w:u w:val="single"/>
        </w:rPr>
        <w:t>improving</w:t>
      </w:r>
      <w:r w:rsidRPr="003E69F7">
        <w:rPr>
          <w:sz w:val="16"/>
        </w:rPr>
        <w:t xml:space="preserve"> reliable </w:t>
      </w:r>
      <w:r w:rsidRPr="00C6788E">
        <w:rPr>
          <w:b/>
          <w:bCs/>
          <w:highlight w:val="green"/>
          <w:u w:val="single"/>
        </w:rPr>
        <w:t>access</w:t>
      </w:r>
      <w:r w:rsidRPr="003E69F7">
        <w:rPr>
          <w:u w:val="single"/>
        </w:rPr>
        <w:t xml:space="preserve"> </w:t>
      </w:r>
      <w:r w:rsidRPr="00C6788E">
        <w:rPr>
          <w:b/>
          <w:bCs/>
          <w:highlight w:val="green"/>
          <w:u w:val="single"/>
        </w:rPr>
        <w:t>to skilled labor</w:t>
      </w:r>
      <w:r w:rsidRPr="003E69F7">
        <w:rPr>
          <w:sz w:val="16"/>
        </w:rPr>
        <w:t xml:space="preserve"> (including by promoting equity), and bolstering contractors' compliance with employment law.</w:t>
      </w:r>
    </w:p>
    <w:p w14:paraId="37BFE9E5" w14:textId="77777777" w:rsidR="00D226C0" w:rsidRPr="003E69F7" w:rsidRDefault="00D226C0" w:rsidP="00D226C0">
      <w:pPr>
        <w:rPr>
          <w:sz w:val="16"/>
        </w:rPr>
      </w:pPr>
      <w:r w:rsidRPr="003E69F7">
        <w:rPr>
          <w:sz w:val="16"/>
        </w:rPr>
        <w:t>Expanding the use of PLAs on a large-scale Federal construction project can be particularly beneficial to the economy and efficiency of Federal contracting amidst a challenging construction labor market. As the Supreme Court explained in Boston Harbor, Congress expressly authorized PLAs in section 8(f) of the National Labor Relations Act (NLRA) “to accommodate conditions specific to that industry” including “the contractor's need for . . . a steady supply of skilled labor.” Bldg. &amp; Constr. Trades Council v. Associated Builders &amp; Contractors of Mass./R.I., Inc. (“Boston Harbor”), 507 U.S. 218, 231(1993).</w:t>
      </w:r>
    </w:p>
    <w:p w14:paraId="587CC278" w14:textId="77777777" w:rsidR="00D226C0" w:rsidRPr="003E69F7" w:rsidRDefault="00D226C0" w:rsidP="00D226C0">
      <w:pPr>
        <w:rPr>
          <w:sz w:val="16"/>
        </w:rPr>
      </w:pPr>
      <w:r w:rsidRPr="003E69F7">
        <w:rPr>
          <w:sz w:val="16"/>
        </w:rPr>
        <w:t xml:space="preserve">Today, the </w:t>
      </w:r>
      <w:r w:rsidRPr="00C6788E">
        <w:rPr>
          <w:b/>
          <w:bCs/>
          <w:highlight w:val="green"/>
          <w:u w:val="single"/>
        </w:rPr>
        <w:t>construction</w:t>
      </w:r>
      <w:r w:rsidRPr="003E69F7">
        <w:rPr>
          <w:sz w:val="16"/>
        </w:rPr>
        <w:t xml:space="preserve"> industry </w:t>
      </w:r>
      <w:r w:rsidRPr="00C6788E">
        <w:rPr>
          <w:b/>
          <w:bCs/>
          <w:highlight w:val="green"/>
          <w:u w:val="single"/>
        </w:rPr>
        <w:t>faces</w:t>
      </w:r>
      <w:r w:rsidRPr="003E69F7">
        <w:rPr>
          <w:sz w:val="16"/>
        </w:rPr>
        <w:t xml:space="preserve"> a </w:t>
      </w:r>
      <w:r w:rsidRPr="00C6788E">
        <w:rPr>
          <w:b/>
          <w:bCs/>
          <w:highlight w:val="green"/>
          <w:u w:val="single"/>
        </w:rPr>
        <w:t>significant</w:t>
      </w:r>
      <w:r w:rsidRPr="003E69F7">
        <w:rPr>
          <w:sz w:val="16"/>
        </w:rPr>
        <w:t xml:space="preserve"> </w:t>
      </w:r>
      <w:r w:rsidRPr="00C6788E">
        <w:rPr>
          <w:highlight w:val="green"/>
          <w:u w:val="single"/>
        </w:rPr>
        <w:t>nationwide</w:t>
      </w:r>
      <w:r w:rsidRPr="003E69F7">
        <w:rPr>
          <w:sz w:val="16"/>
        </w:rPr>
        <w:t xml:space="preserve"> </w:t>
      </w:r>
      <w:r w:rsidRPr="00C6788E">
        <w:rPr>
          <w:b/>
          <w:bCs/>
          <w:highlight w:val="green"/>
          <w:u w:val="single"/>
        </w:rPr>
        <w:t>labor</w:t>
      </w:r>
      <w:r w:rsidRPr="003E69F7">
        <w:rPr>
          <w:u w:val="single"/>
        </w:rPr>
        <w:t xml:space="preserve"> </w:t>
      </w:r>
      <w:r w:rsidRPr="00C6788E">
        <w:rPr>
          <w:b/>
          <w:bCs/>
          <w:highlight w:val="green"/>
          <w:u w:val="single"/>
        </w:rPr>
        <w:t>shortage</w:t>
      </w:r>
      <w:r w:rsidRPr="003E69F7">
        <w:rPr>
          <w:sz w:val="16"/>
        </w:rPr>
        <w:t xml:space="preserve">. See, </w:t>
      </w:r>
      <w:proofErr w:type="spellStart"/>
      <w:proofErr w:type="gramStart"/>
      <w:r w:rsidRPr="003E69F7">
        <w:rPr>
          <w:sz w:val="16"/>
        </w:rPr>
        <w:t>e.g.,Garo</w:t>
      </w:r>
      <w:proofErr w:type="spellEnd"/>
      <w:proofErr w:type="gramEnd"/>
      <w:r w:rsidRPr="003E69F7">
        <w:rPr>
          <w:sz w:val="16"/>
        </w:rPr>
        <w:t xml:space="preserve"> Hovnanian, Ryan Luby, and Shannon Peloquin, Bridging the labor mismatch in US construction (2022). Meanwhile, demand for construction workers' skilled labor is only projected to grow. The Department of Labor projects, on average, that there will be 646,100 job openings in the construction and extraction occupations every year over the coming years. See, Bureau of Labor Statistics, Construction and Extraction Occupations, </w:t>
      </w:r>
      <w:proofErr w:type="spellStart"/>
      <w:r w:rsidRPr="003E69F7">
        <w:rPr>
          <w:sz w:val="16"/>
        </w:rPr>
        <w:t>Dep't</w:t>
      </w:r>
      <w:proofErr w:type="spellEnd"/>
      <w:r w:rsidRPr="003E69F7">
        <w:rPr>
          <w:sz w:val="16"/>
        </w:rPr>
        <w:t xml:space="preserve"> of Labor (Sept. 6, 2023). </w:t>
      </w:r>
      <w:r w:rsidRPr="003E69F7">
        <w:rPr>
          <w:u w:val="single"/>
        </w:rPr>
        <w:t>Measures</w:t>
      </w:r>
      <w:r w:rsidRPr="003E69F7">
        <w:rPr>
          <w:sz w:val="16"/>
        </w:rPr>
        <w:t xml:space="preserve"> </w:t>
      </w:r>
      <w:r w:rsidRPr="003E69F7">
        <w:rPr>
          <w:u w:val="single"/>
        </w:rPr>
        <w:t>that promote</w:t>
      </w:r>
      <w:r w:rsidRPr="003E69F7">
        <w:rPr>
          <w:sz w:val="16"/>
        </w:rPr>
        <w:t xml:space="preserve"> a </w:t>
      </w:r>
      <w:r w:rsidRPr="003E69F7">
        <w:rPr>
          <w:u w:val="single"/>
        </w:rPr>
        <w:t>steady</w:t>
      </w:r>
      <w:r w:rsidRPr="003E69F7">
        <w:rPr>
          <w:sz w:val="16"/>
        </w:rPr>
        <w:t xml:space="preserve"> supply of </w:t>
      </w:r>
      <w:r w:rsidRPr="003E69F7">
        <w:rPr>
          <w:u w:val="single"/>
        </w:rPr>
        <w:t>skilled</w:t>
      </w:r>
      <w:r w:rsidRPr="003E69F7">
        <w:rPr>
          <w:sz w:val="16"/>
        </w:rPr>
        <w:t xml:space="preserve"> </w:t>
      </w:r>
      <w:r w:rsidRPr="003E69F7">
        <w:rPr>
          <w:u w:val="single"/>
        </w:rPr>
        <w:t>labor</w:t>
      </w:r>
      <w:r w:rsidRPr="003E69F7">
        <w:rPr>
          <w:sz w:val="16"/>
        </w:rPr>
        <w:t xml:space="preserve"> are expected </w:t>
      </w:r>
      <w:r w:rsidRPr="003E69F7">
        <w:rPr>
          <w:u w:val="single"/>
        </w:rPr>
        <w:t>to</w:t>
      </w:r>
      <w:r w:rsidRPr="003E69F7">
        <w:rPr>
          <w:sz w:val="16"/>
        </w:rPr>
        <w:t xml:space="preserve"> </w:t>
      </w:r>
      <w:r w:rsidRPr="003E69F7">
        <w:rPr>
          <w:u w:val="single"/>
        </w:rPr>
        <w:t>improve</w:t>
      </w:r>
      <w:r w:rsidRPr="003E69F7">
        <w:rPr>
          <w:sz w:val="16"/>
        </w:rPr>
        <w:t xml:space="preserve"> the economy and </w:t>
      </w:r>
      <w:r w:rsidRPr="003E69F7">
        <w:rPr>
          <w:u w:val="single"/>
        </w:rPr>
        <w:t>efficiency</w:t>
      </w:r>
      <w:r w:rsidRPr="003E69F7">
        <w:rPr>
          <w:sz w:val="16"/>
        </w:rPr>
        <w:t xml:space="preserve"> </w:t>
      </w:r>
      <w:r w:rsidRPr="003E69F7">
        <w:rPr>
          <w:u w:val="single"/>
        </w:rPr>
        <w:t>of</w:t>
      </w:r>
      <w:r w:rsidRPr="003E69F7">
        <w:rPr>
          <w:sz w:val="16"/>
        </w:rPr>
        <w:t xml:space="preserve"> Federal </w:t>
      </w:r>
      <w:r w:rsidRPr="003E69F7">
        <w:rPr>
          <w:u w:val="single"/>
        </w:rPr>
        <w:t>contracting</w:t>
      </w:r>
      <w:r w:rsidRPr="003E69F7">
        <w:rPr>
          <w:sz w:val="16"/>
        </w:rPr>
        <w:t xml:space="preserve"> in the modern labor market.</w:t>
      </w:r>
    </w:p>
    <w:p w14:paraId="453D4BFC" w14:textId="77777777" w:rsidR="00D226C0" w:rsidRPr="003E69F7" w:rsidRDefault="00D226C0" w:rsidP="00D226C0">
      <w:pPr>
        <w:rPr>
          <w:sz w:val="16"/>
        </w:rPr>
      </w:pPr>
      <w:r w:rsidRPr="00C6788E">
        <w:rPr>
          <w:b/>
          <w:bCs/>
          <w:u w:val="single"/>
        </w:rPr>
        <w:t>PLAs</w:t>
      </w:r>
      <w:r w:rsidRPr="003E69F7">
        <w:rPr>
          <w:sz w:val="16"/>
        </w:rPr>
        <w:t xml:space="preserve"> can help </w:t>
      </w:r>
      <w:r w:rsidRPr="00CF60D2">
        <w:rPr>
          <w:b/>
          <w:bCs/>
          <w:u w:val="single"/>
        </w:rPr>
        <w:t>reduce</w:t>
      </w:r>
      <w:r w:rsidRPr="003E69F7">
        <w:rPr>
          <w:sz w:val="16"/>
        </w:rPr>
        <w:t xml:space="preserve"> the </w:t>
      </w:r>
      <w:r w:rsidRPr="003E69F7">
        <w:rPr>
          <w:u w:val="single"/>
        </w:rPr>
        <w:t>effects of the construction labor</w:t>
      </w:r>
      <w:r w:rsidRPr="003E69F7">
        <w:rPr>
          <w:sz w:val="16"/>
        </w:rPr>
        <w:t xml:space="preserve"> </w:t>
      </w:r>
      <w:r w:rsidRPr="00CF60D2">
        <w:rPr>
          <w:b/>
          <w:bCs/>
          <w:u w:val="single"/>
        </w:rPr>
        <w:t>shortage</w:t>
      </w:r>
      <w:r w:rsidRPr="003E69F7">
        <w:rPr>
          <w:sz w:val="16"/>
        </w:rPr>
        <w:t xml:space="preserve"> on Federal contractors' projects in several ways. First, </w:t>
      </w:r>
      <w:r w:rsidRPr="00C6788E">
        <w:rPr>
          <w:highlight w:val="green"/>
          <w:u w:val="single"/>
        </w:rPr>
        <w:t>PLAs</w:t>
      </w:r>
      <w:r w:rsidRPr="003E69F7">
        <w:rPr>
          <w:sz w:val="16"/>
        </w:rPr>
        <w:t xml:space="preserve"> can </w:t>
      </w:r>
      <w:r w:rsidRPr="00C6788E">
        <w:rPr>
          <w:b/>
          <w:bCs/>
          <w:highlight w:val="green"/>
          <w:u w:val="single"/>
        </w:rPr>
        <w:t>attract</w:t>
      </w:r>
      <w:r w:rsidRPr="003E69F7">
        <w:rPr>
          <w:u w:val="single"/>
        </w:rPr>
        <w:t xml:space="preserve"> more </w:t>
      </w:r>
      <w:proofErr w:type="gramStart"/>
      <w:r w:rsidRPr="00C6788E">
        <w:rPr>
          <w:b/>
          <w:bCs/>
          <w:highlight w:val="green"/>
          <w:u w:val="single"/>
        </w:rPr>
        <w:t>high-skilled</w:t>
      </w:r>
      <w:proofErr w:type="gramEnd"/>
      <w:r w:rsidRPr="00C6788E">
        <w:rPr>
          <w:b/>
          <w:bCs/>
          <w:sz w:val="16"/>
          <w:highlight w:val="green"/>
        </w:rPr>
        <w:t xml:space="preserve"> </w:t>
      </w:r>
      <w:r w:rsidRPr="00C6788E">
        <w:rPr>
          <w:b/>
          <w:bCs/>
          <w:highlight w:val="green"/>
          <w:u w:val="single"/>
        </w:rPr>
        <w:t>workers</w:t>
      </w:r>
      <w:r w:rsidRPr="003E69F7">
        <w:rPr>
          <w:sz w:val="16"/>
        </w:rPr>
        <w:t xml:space="preserve"> to Federal construction projects </w:t>
      </w:r>
      <w:r w:rsidRPr="003E69F7">
        <w:rPr>
          <w:u w:val="single"/>
        </w:rPr>
        <w:t>by</w:t>
      </w:r>
      <w:r w:rsidRPr="003E69F7">
        <w:rPr>
          <w:sz w:val="16"/>
        </w:rPr>
        <w:t xml:space="preserve"> </w:t>
      </w:r>
      <w:r w:rsidRPr="00C6788E">
        <w:rPr>
          <w:highlight w:val="green"/>
          <w:u w:val="single"/>
        </w:rPr>
        <w:t>providing</w:t>
      </w:r>
      <w:r w:rsidRPr="003E69F7">
        <w:rPr>
          <w:sz w:val="16"/>
        </w:rPr>
        <w:t xml:space="preserve"> higher </w:t>
      </w:r>
      <w:r w:rsidRPr="00C6788E">
        <w:rPr>
          <w:highlight w:val="green"/>
          <w:u w:val="single"/>
        </w:rPr>
        <w:t>compensation</w:t>
      </w:r>
      <w:r w:rsidRPr="003E69F7">
        <w:rPr>
          <w:sz w:val="16"/>
        </w:rPr>
        <w:t xml:space="preserve"> for craft positions. Although both union and non-union contractors reported difficulty filling job openings for craft workers in 2021, after the pandemic-related disruptions to the construction labor market, union contractors were 14 percent less likely to struggle to fill craft positions. See Frank Manzo IV, Larissa Petrucci, &amp; Robert Bruno, Ill. Econ. Policy Inst., The Union Advantage During the Construction Labor Shortage (2022). Second, </w:t>
      </w:r>
      <w:r w:rsidRPr="003E69F7">
        <w:rPr>
          <w:u w:val="single"/>
        </w:rPr>
        <w:t>PLAs</w:t>
      </w:r>
      <w:r w:rsidRPr="003E69F7">
        <w:rPr>
          <w:sz w:val="16"/>
        </w:rPr>
        <w:t xml:space="preserve"> provide </w:t>
      </w:r>
      <w:r w:rsidRPr="00C6788E">
        <w:rPr>
          <w:highlight w:val="green"/>
          <w:u w:val="single"/>
        </w:rPr>
        <w:t>access</w:t>
      </w:r>
      <w:r w:rsidRPr="003E69F7">
        <w:rPr>
          <w:sz w:val="16"/>
        </w:rPr>
        <w:t xml:space="preserve"> </w:t>
      </w:r>
      <w:r w:rsidRPr="00C6788E">
        <w:rPr>
          <w:highlight w:val="green"/>
          <w:u w:val="single"/>
        </w:rPr>
        <w:t>to</w:t>
      </w:r>
      <w:r w:rsidRPr="003E69F7">
        <w:rPr>
          <w:u w:val="single"/>
        </w:rPr>
        <w:t xml:space="preserve"> </w:t>
      </w:r>
      <w:r w:rsidRPr="00C6788E">
        <w:rPr>
          <w:b/>
          <w:bCs/>
          <w:highlight w:val="green"/>
          <w:u w:val="single"/>
        </w:rPr>
        <w:t>union hiring</w:t>
      </w:r>
      <w:r w:rsidRPr="00CF60D2">
        <w:rPr>
          <w:b/>
          <w:bCs/>
          <w:u w:val="single"/>
        </w:rPr>
        <w:t xml:space="preserve"> </w:t>
      </w:r>
      <w:r w:rsidRPr="00C6788E">
        <w:rPr>
          <w:b/>
          <w:bCs/>
          <w:highlight w:val="green"/>
          <w:u w:val="single"/>
        </w:rPr>
        <w:t>halls</w:t>
      </w:r>
      <w:r w:rsidRPr="003E69F7">
        <w:rPr>
          <w:sz w:val="16"/>
        </w:rPr>
        <w:t xml:space="preserve">, which can help </w:t>
      </w:r>
      <w:r w:rsidRPr="00C6788E">
        <w:rPr>
          <w:highlight w:val="green"/>
          <w:u w:val="single"/>
        </w:rPr>
        <w:t>ensure</w:t>
      </w:r>
      <w:r w:rsidRPr="003E69F7">
        <w:rPr>
          <w:sz w:val="16"/>
        </w:rPr>
        <w:t xml:space="preserve"> a steady </w:t>
      </w:r>
      <w:r w:rsidRPr="003E69F7">
        <w:rPr>
          <w:u w:val="single"/>
        </w:rPr>
        <w:t xml:space="preserve">supply of </w:t>
      </w:r>
      <w:r w:rsidRPr="00C6788E">
        <w:rPr>
          <w:highlight w:val="green"/>
          <w:u w:val="single"/>
        </w:rPr>
        <w:t>skill</w:t>
      </w:r>
      <w:r w:rsidRPr="003E69F7">
        <w:rPr>
          <w:u w:val="single"/>
        </w:rPr>
        <w:t>ed labor</w:t>
      </w:r>
      <w:r w:rsidRPr="003E69F7">
        <w:rPr>
          <w:sz w:val="16"/>
        </w:rPr>
        <w:t xml:space="preserve">. The same study found that </w:t>
      </w:r>
      <w:r w:rsidRPr="00C6788E">
        <w:rPr>
          <w:u w:val="single"/>
        </w:rPr>
        <w:t>union</w:t>
      </w:r>
      <w:r w:rsidRPr="003E69F7">
        <w:rPr>
          <w:sz w:val="16"/>
        </w:rPr>
        <w:t xml:space="preserve"> </w:t>
      </w:r>
      <w:r w:rsidRPr="00C6788E">
        <w:rPr>
          <w:u w:val="single"/>
        </w:rPr>
        <w:t>contractors</w:t>
      </w:r>
      <w:r w:rsidRPr="003E69F7">
        <w:rPr>
          <w:sz w:val="16"/>
        </w:rPr>
        <w:t xml:space="preserve"> were </w:t>
      </w:r>
      <w:r w:rsidRPr="00C6788E">
        <w:rPr>
          <w:u w:val="single"/>
        </w:rPr>
        <w:t>21 percent less likely than non-union contractors</w:t>
      </w:r>
      <w:r w:rsidRPr="00C6788E">
        <w:rPr>
          <w:sz w:val="16"/>
        </w:rPr>
        <w:t xml:space="preserve"> </w:t>
      </w:r>
      <w:r w:rsidRPr="00C6788E">
        <w:rPr>
          <w:u w:val="single"/>
        </w:rPr>
        <w:t>to experience delays</w:t>
      </w:r>
      <w:r w:rsidRPr="003E69F7">
        <w:rPr>
          <w:sz w:val="16"/>
        </w:rPr>
        <w:t xml:space="preserve"> </w:t>
      </w:r>
      <w:r w:rsidRPr="003E69F7">
        <w:rPr>
          <w:u w:val="single"/>
        </w:rPr>
        <w:t>in completing projects</w:t>
      </w:r>
      <w:r w:rsidRPr="003E69F7">
        <w:rPr>
          <w:sz w:val="16"/>
        </w:rPr>
        <w:t xml:space="preserve"> </w:t>
      </w:r>
      <w:r w:rsidRPr="003E69F7">
        <w:rPr>
          <w:u w:val="single"/>
        </w:rPr>
        <w:t>due to labor shortages</w:t>
      </w:r>
      <w:r w:rsidRPr="003E69F7">
        <w:rPr>
          <w:sz w:val="16"/>
        </w:rPr>
        <w:t>. This recent data is consistent with the Department of Labor (DOL) 2011 study, Implementation of Project Labor Agreements in Federal Construction Projects: An Evaluation, which found that a PLA reached by New York City schools on a construction contract helped avert skilled labor shortages over the course of the 5-year construction program. The study found that there were “no instances of shortages in skilled labor on any of the” city schools' projects, “although such shortages occurred regularly elsewhere in the city during this same period.” Non-union contractors are also more likely than union contractors to report struggling to hire qualified craft workers, suggesting that PLAs can promote high-quality, as well as on-time, construction of Federal projects. This final rule is expected to help the Federal Government efficiently complete important projects in a challenging construction market.</w:t>
      </w:r>
    </w:p>
    <w:p w14:paraId="5B98ECF2" w14:textId="77777777" w:rsidR="00D226C0" w:rsidRPr="003E69F7" w:rsidRDefault="00D226C0" w:rsidP="00D226C0">
      <w:pPr>
        <w:rPr>
          <w:sz w:val="12"/>
          <w:szCs w:val="18"/>
        </w:rPr>
      </w:pPr>
      <w:r w:rsidRPr="003E69F7">
        <w:rPr>
          <w:sz w:val="12"/>
          <w:szCs w:val="18"/>
        </w:rPr>
        <w:t>A study also found that using PLAs on Federal construction projects may reduce turnover and absenteeism. There is less turnover among craft workers working under CBAs than those that are not. See Frank Manzo IV, Larissa Petrucci, &amp; Robert Bruno, Ill. Econ. Policy Inst., The Union Advantage During the Construction Labor Shortage (2022). Studies suggest that unionized workplaces may be safer than non-union workplaces, meaning that PLAs may promote productivity by preventing absenteeism or job losses due to workplace injuries. See, e.g., Alison D. Morantz, Coal Mine Safety: Do Unions Make a Difference, Indus. &amp; Labor Relations Review (2012).</w:t>
      </w:r>
    </w:p>
    <w:p w14:paraId="14C6D70F" w14:textId="77777777" w:rsidR="00D226C0" w:rsidRPr="003E69F7" w:rsidRDefault="00D226C0" w:rsidP="00D226C0">
      <w:pPr>
        <w:rPr>
          <w:sz w:val="16"/>
        </w:rPr>
      </w:pPr>
      <w:r w:rsidRPr="003E69F7">
        <w:rPr>
          <w:sz w:val="16"/>
        </w:rPr>
        <w:t xml:space="preserve">Because all employers on a PLA are required to enter the same agreement with coordinated work rules, PLAs can streamline administration of large-scale construction projects. </w:t>
      </w:r>
      <w:r w:rsidRPr="003E69F7">
        <w:rPr>
          <w:u w:val="single"/>
        </w:rPr>
        <w:t>On</w:t>
      </w:r>
      <w:r w:rsidRPr="003E69F7">
        <w:rPr>
          <w:sz w:val="16"/>
        </w:rPr>
        <w:t xml:space="preserve"> </w:t>
      </w:r>
      <w:r w:rsidRPr="003E69F7">
        <w:rPr>
          <w:u w:val="single"/>
        </w:rPr>
        <w:t>complex</w:t>
      </w:r>
      <w:r w:rsidRPr="003E69F7">
        <w:rPr>
          <w:sz w:val="16"/>
        </w:rPr>
        <w:t xml:space="preserve"> </w:t>
      </w:r>
      <w:r w:rsidRPr="003E69F7">
        <w:rPr>
          <w:u w:val="single"/>
        </w:rPr>
        <w:t>projects</w:t>
      </w:r>
      <w:r w:rsidRPr="003E69F7">
        <w:rPr>
          <w:sz w:val="16"/>
        </w:rPr>
        <w:t xml:space="preserve"> </w:t>
      </w:r>
      <w:r w:rsidRPr="003E69F7">
        <w:rPr>
          <w:u w:val="single"/>
        </w:rPr>
        <w:t>without a PLA</w:t>
      </w:r>
      <w:r w:rsidRPr="003E69F7">
        <w:rPr>
          <w:sz w:val="16"/>
        </w:rPr>
        <w:t xml:space="preserve">, </w:t>
      </w:r>
      <w:r w:rsidRPr="003E69F7">
        <w:rPr>
          <w:u w:val="single"/>
        </w:rPr>
        <w:t>contractors</w:t>
      </w:r>
      <w:r w:rsidRPr="003E69F7">
        <w:rPr>
          <w:sz w:val="16"/>
        </w:rPr>
        <w:t xml:space="preserve"> may </w:t>
      </w:r>
      <w:r w:rsidRPr="003E69F7">
        <w:rPr>
          <w:u w:val="single"/>
        </w:rPr>
        <w:t>work with</w:t>
      </w:r>
      <w:r w:rsidRPr="003E69F7">
        <w:rPr>
          <w:sz w:val="16"/>
        </w:rPr>
        <w:t xml:space="preserve"> </w:t>
      </w:r>
      <w:r w:rsidRPr="003E69F7">
        <w:rPr>
          <w:u w:val="single"/>
        </w:rPr>
        <w:t>multiple</w:t>
      </w:r>
      <w:r w:rsidRPr="003E69F7">
        <w:rPr>
          <w:sz w:val="16"/>
        </w:rPr>
        <w:t xml:space="preserve"> trade </w:t>
      </w:r>
      <w:r w:rsidRPr="003E69F7">
        <w:rPr>
          <w:u w:val="single"/>
        </w:rPr>
        <w:t>unions</w:t>
      </w:r>
      <w:r w:rsidRPr="003E69F7">
        <w:rPr>
          <w:sz w:val="16"/>
        </w:rPr>
        <w:t xml:space="preserve"> and, as a result, may </w:t>
      </w:r>
      <w:r w:rsidRPr="003E69F7">
        <w:rPr>
          <w:u w:val="single"/>
        </w:rPr>
        <w:t>struggle</w:t>
      </w:r>
      <w:r w:rsidRPr="003E69F7">
        <w:rPr>
          <w:sz w:val="16"/>
        </w:rPr>
        <w:t xml:space="preserve"> </w:t>
      </w:r>
      <w:r w:rsidRPr="003E69F7">
        <w:rPr>
          <w:u w:val="single"/>
        </w:rPr>
        <w:t>to coordinate multiple collective bargaining agreements</w:t>
      </w:r>
      <w:r w:rsidRPr="003E69F7">
        <w:rPr>
          <w:sz w:val="16"/>
        </w:rPr>
        <w:t xml:space="preserve"> </w:t>
      </w:r>
      <w:r w:rsidRPr="003E69F7">
        <w:rPr>
          <w:u w:val="single"/>
        </w:rPr>
        <w:t>providing</w:t>
      </w:r>
      <w:r w:rsidRPr="003E69F7">
        <w:rPr>
          <w:sz w:val="16"/>
        </w:rPr>
        <w:t xml:space="preserve"> </w:t>
      </w:r>
      <w:r w:rsidRPr="003E69F7">
        <w:rPr>
          <w:u w:val="single"/>
        </w:rPr>
        <w:t>for</w:t>
      </w:r>
      <w:r w:rsidRPr="003E69F7">
        <w:rPr>
          <w:sz w:val="16"/>
        </w:rPr>
        <w:t xml:space="preserve"> different </w:t>
      </w:r>
      <w:r w:rsidRPr="003E69F7">
        <w:rPr>
          <w:u w:val="single"/>
        </w:rPr>
        <w:t>start times</w:t>
      </w:r>
      <w:r w:rsidRPr="003E69F7">
        <w:rPr>
          <w:sz w:val="16"/>
        </w:rPr>
        <w:t xml:space="preserve">, </w:t>
      </w:r>
      <w:r w:rsidRPr="003E69F7">
        <w:rPr>
          <w:u w:val="single"/>
        </w:rPr>
        <w:t>break</w:t>
      </w:r>
      <w:r w:rsidRPr="003E69F7">
        <w:rPr>
          <w:sz w:val="16"/>
        </w:rPr>
        <w:t xml:space="preserve"> times, rules governing </w:t>
      </w:r>
      <w:r w:rsidRPr="003E69F7">
        <w:rPr>
          <w:u w:val="single"/>
        </w:rPr>
        <w:t>overtime</w:t>
      </w:r>
      <w:r w:rsidRPr="003E69F7">
        <w:rPr>
          <w:sz w:val="16"/>
        </w:rPr>
        <w:t xml:space="preserve">, </w:t>
      </w:r>
      <w:r w:rsidRPr="003E69F7">
        <w:rPr>
          <w:u w:val="single"/>
        </w:rPr>
        <w:t>holidays</w:t>
      </w:r>
      <w:r w:rsidRPr="003E69F7">
        <w:rPr>
          <w:sz w:val="16"/>
        </w:rPr>
        <w:t xml:space="preserve">, and </w:t>
      </w:r>
      <w:r w:rsidRPr="003E69F7">
        <w:rPr>
          <w:u w:val="single"/>
        </w:rPr>
        <w:t>dispute</w:t>
      </w:r>
      <w:r w:rsidRPr="003E69F7">
        <w:rPr>
          <w:sz w:val="16"/>
        </w:rPr>
        <w:t xml:space="preserve"> </w:t>
      </w:r>
      <w:r w:rsidRPr="003E69F7">
        <w:rPr>
          <w:u w:val="single"/>
        </w:rPr>
        <w:t>resolutions</w:t>
      </w:r>
      <w:r w:rsidRPr="003E69F7">
        <w:rPr>
          <w:sz w:val="16"/>
        </w:rPr>
        <w:t xml:space="preserve"> </w:t>
      </w:r>
      <w:r w:rsidRPr="003E69F7">
        <w:rPr>
          <w:u w:val="single"/>
        </w:rPr>
        <w:t>procedures</w:t>
      </w:r>
      <w:r w:rsidRPr="003E69F7">
        <w:rPr>
          <w:sz w:val="16"/>
        </w:rPr>
        <w:t xml:space="preserve">. Those </w:t>
      </w:r>
      <w:r w:rsidRPr="003E69F7">
        <w:rPr>
          <w:u w:val="single"/>
        </w:rPr>
        <w:t>differences</w:t>
      </w:r>
      <w:r w:rsidRPr="003E69F7">
        <w:rPr>
          <w:sz w:val="16"/>
        </w:rPr>
        <w:t xml:space="preserve"> can </w:t>
      </w:r>
      <w:r w:rsidRPr="003E69F7">
        <w:rPr>
          <w:u w:val="single"/>
        </w:rPr>
        <w:t>create</w:t>
      </w:r>
      <w:r w:rsidRPr="003E69F7">
        <w:rPr>
          <w:sz w:val="16"/>
        </w:rPr>
        <w:t xml:space="preserve"> undue </w:t>
      </w:r>
      <w:r w:rsidRPr="003E69F7">
        <w:rPr>
          <w:u w:val="single"/>
        </w:rPr>
        <w:t>costs</w:t>
      </w:r>
      <w:r w:rsidRPr="003E69F7">
        <w:rPr>
          <w:sz w:val="16"/>
        </w:rPr>
        <w:t xml:space="preserve">, </w:t>
      </w:r>
      <w:r w:rsidRPr="003E69F7">
        <w:rPr>
          <w:u w:val="single"/>
        </w:rPr>
        <w:t>delays</w:t>
      </w:r>
      <w:r w:rsidRPr="003E69F7">
        <w:rPr>
          <w:sz w:val="16"/>
        </w:rPr>
        <w:t xml:space="preserve">, and </w:t>
      </w:r>
      <w:r w:rsidRPr="003E69F7">
        <w:rPr>
          <w:u w:val="single"/>
        </w:rPr>
        <w:t>inefficiencies</w:t>
      </w:r>
      <w:r w:rsidRPr="003E69F7">
        <w:rPr>
          <w:sz w:val="16"/>
        </w:rPr>
        <w:t xml:space="preserve"> in Federal construction projects which can be </w:t>
      </w:r>
      <w:r w:rsidRPr="003E69F7">
        <w:rPr>
          <w:u w:val="single"/>
        </w:rPr>
        <w:t>effectively</w:t>
      </w:r>
      <w:r w:rsidRPr="003E69F7">
        <w:rPr>
          <w:sz w:val="16"/>
        </w:rPr>
        <w:t xml:space="preserve"> </w:t>
      </w:r>
      <w:r w:rsidRPr="003E69F7">
        <w:rPr>
          <w:u w:val="single"/>
        </w:rPr>
        <w:t>addressed</w:t>
      </w:r>
      <w:r w:rsidRPr="003E69F7">
        <w:rPr>
          <w:sz w:val="16"/>
        </w:rPr>
        <w:t xml:space="preserve"> </w:t>
      </w:r>
      <w:r w:rsidRPr="003E69F7">
        <w:rPr>
          <w:u w:val="single"/>
        </w:rPr>
        <w:t>through a PLA</w:t>
      </w:r>
      <w:r w:rsidRPr="003E69F7">
        <w:rPr>
          <w:sz w:val="16"/>
        </w:rPr>
        <w:t xml:space="preserve">. As a study commissioned by the Department of Labor explained, uniform work rules on PLAs promote efficiency, productivity, and cost savings. See </w:t>
      </w:r>
      <w:proofErr w:type="spellStart"/>
      <w:r w:rsidRPr="003E69F7">
        <w:rPr>
          <w:sz w:val="16"/>
        </w:rPr>
        <w:t>Dep't</w:t>
      </w:r>
      <w:proofErr w:type="spellEnd"/>
      <w:r w:rsidRPr="003E69F7">
        <w:rPr>
          <w:sz w:val="16"/>
        </w:rPr>
        <w:t xml:space="preserve"> of Labor, Implementation of Project Labor Agreements in Federal Construction Projects: An Evaluation (2011). Moreover, the study concluded, by standardizing the terms and conditions of employment at the outset of a project, PLAs can promote predictability of project costs. Id. at 3-4. For example, a four-year PLA used by the New York City School Construction Authority (NYCASA) to rehabilitate and renovate city schools saved $221 million dollars over a five-year PLA by standardizing construction workers' shifts. Id. at 4-5.</w:t>
      </w:r>
    </w:p>
    <w:p w14:paraId="2B351771" w14:textId="77777777" w:rsidR="00D226C0" w:rsidRPr="003E69F7" w:rsidRDefault="00D226C0" w:rsidP="00D226C0">
      <w:pPr>
        <w:rPr>
          <w:u w:val="single"/>
        </w:rPr>
      </w:pPr>
      <w:r w:rsidRPr="003E69F7">
        <w:rPr>
          <w:sz w:val="16"/>
        </w:rPr>
        <w:t xml:space="preserve">The E.O. requires </w:t>
      </w:r>
      <w:r w:rsidRPr="003E69F7">
        <w:rPr>
          <w:u w:val="single"/>
        </w:rPr>
        <w:t>PLAs</w:t>
      </w:r>
      <w:r w:rsidRPr="003E69F7">
        <w:rPr>
          <w:sz w:val="16"/>
        </w:rPr>
        <w:t xml:space="preserve"> on Federal construction projects to </w:t>
      </w:r>
      <w:r w:rsidRPr="003E69F7">
        <w:rPr>
          <w:u w:val="single"/>
        </w:rPr>
        <w:t>contain</w:t>
      </w:r>
      <w:r w:rsidRPr="003E69F7">
        <w:rPr>
          <w:sz w:val="16"/>
        </w:rPr>
        <w:t xml:space="preserve"> </w:t>
      </w:r>
      <w:r w:rsidRPr="00DC0000">
        <w:rPr>
          <w:b/>
          <w:bCs/>
          <w:highlight w:val="green"/>
          <w:u w:val="single"/>
        </w:rPr>
        <w:t>no</w:t>
      </w:r>
      <w:r w:rsidRPr="00CF60D2">
        <w:rPr>
          <w:b/>
          <w:bCs/>
          <w:u w:val="single"/>
        </w:rPr>
        <w:t>-</w:t>
      </w:r>
      <w:r w:rsidRPr="00DC0000">
        <w:rPr>
          <w:b/>
          <w:bCs/>
          <w:highlight w:val="green"/>
          <w:u w:val="single"/>
        </w:rPr>
        <w:t>strike</w:t>
      </w:r>
      <w:r w:rsidRPr="00CF60D2">
        <w:rPr>
          <w:b/>
          <w:bCs/>
          <w:u w:val="single"/>
        </w:rPr>
        <w:t xml:space="preserve"> and </w:t>
      </w:r>
      <w:r w:rsidRPr="00DC0000">
        <w:rPr>
          <w:b/>
          <w:bCs/>
          <w:highlight w:val="green"/>
          <w:u w:val="single"/>
        </w:rPr>
        <w:t>no</w:t>
      </w:r>
      <w:r w:rsidRPr="00CF60D2">
        <w:rPr>
          <w:b/>
          <w:bCs/>
          <w:u w:val="single"/>
        </w:rPr>
        <w:t>-</w:t>
      </w:r>
      <w:r w:rsidRPr="00DC0000">
        <w:rPr>
          <w:b/>
          <w:bCs/>
          <w:highlight w:val="green"/>
          <w:u w:val="single"/>
        </w:rPr>
        <w:t>lockout</w:t>
      </w:r>
      <w:r w:rsidRPr="00CF60D2">
        <w:rPr>
          <w:b/>
          <w:bCs/>
          <w:u w:val="single"/>
        </w:rPr>
        <w:t xml:space="preserve"> </w:t>
      </w:r>
      <w:r w:rsidRPr="00DC0000">
        <w:rPr>
          <w:b/>
          <w:bCs/>
          <w:highlight w:val="green"/>
          <w:u w:val="single"/>
        </w:rPr>
        <w:t>clauses</w:t>
      </w:r>
      <w:r w:rsidRPr="003E69F7">
        <w:rPr>
          <w:sz w:val="16"/>
        </w:rPr>
        <w:t xml:space="preserve">. As a result, this requirement is expected </w:t>
      </w:r>
      <w:r w:rsidRPr="003E69F7">
        <w:rPr>
          <w:u w:val="single"/>
        </w:rPr>
        <w:t xml:space="preserve">to </w:t>
      </w:r>
      <w:r w:rsidRPr="00DC0000">
        <w:rPr>
          <w:b/>
          <w:bCs/>
          <w:highlight w:val="green"/>
          <w:u w:val="single"/>
        </w:rPr>
        <w:t>prevent</w:t>
      </w:r>
      <w:r w:rsidRPr="003E69F7">
        <w:rPr>
          <w:u w:val="single"/>
        </w:rPr>
        <w:t xml:space="preserve"> costly </w:t>
      </w:r>
      <w:r w:rsidRPr="00DC0000">
        <w:rPr>
          <w:b/>
          <w:bCs/>
          <w:u w:val="single"/>
        </w:rPr>
        <w:t>delays</w:t>
      </w:r>
      <w:r w:rsidRPr="003E69F7">
        <w:rPr>
          <w:u w:val="single"/>
        </w:rPr>
        <w:t xml:space="preserve"> associated with labor </w:t>
      </w:r>
      <w:r w:rsidRPr="00DC0000">
        <w:rPr>
          <w:highlight w:val="green"/>
          <w:u w:val="single"/>
        </w:rPr>
        <w:t>disputes</w:t>
      </w:r>
      <w:r w:rsidRPr="003E69F7">
        <w:rPr>
          <w:sz w:val="16"/>
        </w:rPr>
        <w:t xml:space="preserve">. According to the 2011 DOL study, during the period covered by the NYCASA PLA, a strike by a trade union resulted “in a shutdown of numerous large construction projects across the City and substantial delay and related costs” to parties involved—while construction on the projects covered by NYCASA's PLA continued uninterrupted. An audit analyzing the results of the NYCASA PLA found that </w:t>
      </w:r>
      <w:r w:rsidRPr="00C6788E">
        <w:rPr>
          <w:b/>
          <w:bCs/>
          <w:highlight w:val="green"/>
          <w:u w:val="single"/>
        </w:rPr>
        <w:t>there</w:t>
      </w:r>
      <w:r w:rsidRPr="003E69F7">
        <w:rPr>
          <w:sz w:val="16"/>
        </w:rPr>
        <w:t xml:space="preserve"> </w:t>
      </w:r>
      <w:r w:rsidRPr="00C6788E">
        <w:rPr>
          <w:b/>
          <w:bCs/>
          <w:highlight w:val="green"/>
          <w:u w:val="single"/>
        </w:rPr>
        <w:t>was</w:t>
      </w:r>
      <w:r w:rsidRPr="003E69F7">
        <w:rPr>
          <w:sz w:val="16"/>
        </w:rPr>
        <w:t xml:space="preserve"> “</w:t>
      </w:r>
      <w:r w:rsidRPr="00C6788E">
        <w:rPr>
          <w:b/>
          <w:bCs/>
          <w:highlight w:val="green"/>
          <w:u w:val="single"/>
        </w:rPr>
        <w:t>no disruption</w:t>
      </w:r>
      <w:r w:rsidRPr="003E69F7">
        <w:rPr>
          <w:u w:val="single"/>
        </w:rPr>
        <w:t xml:space="preserve"> of work or threat of strike </w:t>
      </w:r>
      <w:r w:rsidRPr="00C6788E">
        <w:rPr>
          <w:b/>
          <w:bCs/>
          <w:highlight w:val="green"/>
          <w:u w:val="single"/>
        </w:rPr>
        <w:t>on</w:t>
      </w:r>
      <w:r w:rsidRPr="003E69F7">
        <w:rPr>
          <w:u w:val="single"/>
        </w:rPr>
        <w:t xml:space="preserve"> </w:t>
      </w:r>
      <w:r w:rsidRPr="00C6788E">
        <w:rPr>
          <w:b/>
          <w:bCs/>
          <w:highlight w:val="green"/>
          <w:u w:val="single"/>
        </w:rPr>
        <w:t>any</w:t>
      </w:r>
      <w:r w:rsidRPr="003E69F7">
        <w:rPr>
          <w:u w:val="single"/>
        </w:rPr>
        <w:t xml:space="preserve"> of the </w:t>
      </w:r>
      <w:r w:rsidRPr="00C6788E">
        <w:rPr>
          <w:b/>
          <w:bCs/>
          <w:highlight w:val="green"/>
          <w:u w:val="single"/>
        </w:rPr>
        <w:t>projects</w:t>
      </w:r>
      <w:r w:rsidRPr="003E69F7">
        <w:rPr>
          <w:sz w:val="16"/>
        </w:rPr>
        <w:t xml:space="preserve">” </w:t>
      </w:r>
      <w:r w:rsidRPr="00C6788E">
        <w:rPr>
          <w:b/>
          <w:bCs/>
          <w:highlight w:val="green"/>
          <w:u w:val="single"/>
        </w:rPr>
        <w:t>covered</w:t>
      </w:r>
      <w:r w:rsidRPr="00CF60D2">
        <w:rPr>
          <w:b/>
          <w:bCs/>
          <w:sz w:val="16"/>
        </w:rPr>
        <w:t xml:space="preserve"> </w:t>
      </w:r>
      <w:r w:rsidRPr="00C6788E">
        <w:rPr>
          <w:b/>
          <w:bCs/>
          <w:highlight w:val="green"/>
          <w:u w:val="single"/>
        </w:rPr>
        <w:t>by the PLA</w:t>
      </w:r>
      <w:r w:rsidRPr="003E69F7">
        <w:rPr>
          <w:sz w:val="16"/>
        </w:rPr>
        <w:t xml:space="preserve"> “</w:t>
      </w:r>
      <w:r w:rsidRPr="00C6788E">
        <w:rPr>
          <w:b/>
          <w:bCs/>
          <w:highlight w:val="green"/>
          <w:u w:val="single"/>
        </w:rPr>
        <w:t>at</w:t>
      </w:r>
      <w:r w:rsidRPr="00CF60D2">
        <w:rPr>
          <w:b/>
          <w:bCs/>
          <w:u w:val="single"/>
        </w:rPr>
        <w:t xml:space="preserve"> </w:t>
      </w:r>
      <w:r w:rsidRPr="00C6788E">
        <w:rPr>
          <w:b/>
          <w:bCs/>
          <w:highlight w:val="green"/>
          <w:u w:val="single"/>
        </w:rPr>
        <w:t>any time</w:t>
      </w:r>
      <w:r w:rsidRPr="003E69F7">
        <w:rPr>
          <w:sz w:val="16"/>
        </w:rPr>
        <w:t xml:space="preserve">” </w:t>
      </w:r>
      <w:r w:rsidRPr="003E69F7">
        <w:rPr>
          <w:u w:val="single"/>
        </w:rPr>
        <w:t>that the PLA was in effect.</w:t>
      </w:r>
    </w:p>
    <w:p w14:paraId="2ED11E59" w14:textId="77777777" w:rsidR="00D226C0" w:rsidRPr="005D388F" w:rsidRDefault="00D226C0" w:rsidP="00D226C0"/>
    <w:p w14:paraId="64909A0D" w14:textId="77777777" w:rsidR="00D226C0" w:rsidRDefault="00D226C0" w:rsidP="00D226C0">
      <w:pPr>
        <w:pStyle w:val="Heading3"/>
      </w:pPr>
      <w:r>
        <w:t>Infrastructure ADV</w:t>
      </w:r>
    </w:p>
    <w:p w14:paraId="1A72D724" w14:textId="77777777" w:rsidR="00D226C0" w:rsidRDefault="00D226C0" w:rsidP="00D226C0">
      <w:pPr>
        <w:pStyle w:val="Heading4"/>
      </w:pPr>
      <w:r>
        <w:t xml:space="preserve">The systemic erosion of pre-hire collective bargaining rights foil uptake of PLAs, reduces employment, and zeros bargaining power. Only a restoration of labor protections can reverse the damage. </w:t>
      </w:r>
    </w:p>
    <w:p w14:paraId="42B44191" w14:textId="77777777" w:rsidR="00D226C0" w:rsidRDefault="00D226C0" w:rsidP="00D226C0">
      <w:r w:rsidRPr="00636609">
        <w:rPr>
          <w:rStyle w:val="Style13ptBold"/>
        </w:rPr>
        <w:t>Xing 25</w:t>
      </w:r>
      <w:r>
        <w:t xml:space="preserve"> (</w:t>
      </w:r>
      <w:r w:rsidRPr="00636609">
        <w:t xml:space="preserve">, Y. (2025) 'Labor Market Effects of Pre-Hire Collective Bargaining Restrictions: Evidence from Construction Workers,' Semel Institute for Neuroscience and Human Behaviors. https://doi.org/10.2139/ssrn.5320474. </w:t>
      </w:r>
      <w:proofErr w:type="gramStart"/>
      <w:r w:rsidRPr="00636609">
        <w:t>Scholar</w:t>
      </w:r>
      <w:proofErr w:type="gramEnd"/>
      <w:r w:rsidRPr="00636609">
        <w:t xml:space="preserve"> at the Semel Institute for Neuroscience and Human Behavior, University of California, Los Angeles. </w:t>
      </w:r>
      <w:proofErr w:type="spellStart"/>
      <w:proofErr w:type="gramStart"/>
      <w:r w:rsidRPr="00636609">
        <w:t>Ph.D</w:t>
      </w:r>
      <w:proofErr w:type="spellEnd"/>
      <w:proofErr w:type="gramEnd"/>
      <w:r w:rsidRPr="00636609">
        <w:t xml:space="preserve"> in Economics from Auburn University and M.A in Economics from the University of Virgina.</w:t>
      </w:r>
      <w:r>
        <w:t xml:space="preserve"> [UTD])</w:t>
      </w:r>
    </w:p>
    <w:p w14:paraId="18442814" w14:textId="77777777" w:rsidR="00D226C0" w:rsidRDefault="00D226C0" w:rsidP="00D226C0">
      <w:r>
        <w:t>*PLARs = Project Labor Agreement Restrictions*</w:t>
      </w:r>
    </w:p>
    <w:p w14:paraId="09C236EC" w14:textId="77777777" w:rsidR="00D226C0" w:rsidRPr="00CB5EB4" w:rsidRDefault="00D226C0" w:rsidP="00D226C0">
      <w:pPr>
        <w:rPr>
          <w:sz w:val="16"/>
        </w:rPr>
      </w:pPr>
      <w:r w:rsidRPr="00CB5EB4">
        <w:rPr>
          <w:sz w:val="16"/>
        </w:rPr>
        <w:t xml:space="preserve">As of December 2024, </w:t>
      </w:r>
      <w:r w:rsidRPr="00D16A17">
        <w:rPr>
          <w:b/>
          <w:bCs/>
          <w:highlight w:val="green"/>
          <w:u w:val="single"/>
        </w:rPr>
        <w:t>28</w:t>
      </w:r>
      <w:r w:rsidRPr="00CB5EB4">
        <w:rPr>
          <w:sz w:val="16"/>
        </w:rPr>
        <w:t xml:space="preserve"> </w:t>
      </w:r>
      <w:r w:rsidRPr="00D16A17">
        <w:rPr>
          <w:b/>
          <w:bCs/>
          <w:highlight w:val="green"/>
          <w:u w:val="single"/>
        </w:rPr>
        <w:t>states</w:t>
      </w:r>
      <w:r w:rsidRPr="00CB5EB4">
        <w:rPr>
          <w:sz w:val="16"/>
        </w:rPr>
        <w:t xml:space="preserve"> have </w:t>
      </w:r>
      <w:r w:rsidRPr="00517FCB">
        <w:rPr>
          <w:u w:val="single"/>
        </w:rPr>
        <w:t>introduced</w:t>
      </w:r>
      <w:r w:rsidRPr="00CB5EB4">
        <w:rPr>
          <w:sz w:val="16"/>
        </w:rPr>
        <w:t xml:space="preserve"> </w:t>
      </w:r>
      <w:r w:rsidRPr="00517FCB">
        <w:rPr>
          <w:u w:val="single"/>
        </w:rPr>
        <w:t>legislation</w:t>
      </w:r>
      <w:r w:rsidRPr="00CB5EB4">
        <w:rPr>
          <w:sz w:val="16"/>
        </w:rPr>
        <w:t xml:space="preserve"> </w:t>
      </w:r>
      <w:r w:rsidRPr="00517FCB">
        <w:rPr>
          <w:u w:val="single"/>
        </w:rPr>
        <w:t>and</w:t>
      </w:r>
      <w:r w:rsidRPr="00CB5EB4">
        <w:rPr>
          <w:sz w:val="16"/>
        </w:rPr>
        <w:t>/</w:t>
      </w:r>
      <w:r w:rsidRPr="00517FCB">
        <w:rPr>
          <w:u w:val="single"/>
        </w:rPr>
        <w:t>or</w:t>
      </w:r>
      <w:r w:rsidRPr="00CB5EB4">
        <w:rPr>
          <w:sz w:val="16"/>
        </w:rPr>
        <w:t xml:space="preserve"> </w:t>
      </w:r>
      <w:r w:rsidRPr="00517FCB">
        <w:rPr>
          <w:u w:val="single"/>
        </w:rPr>
        <w:t>executive</w:t>
      </w:r>
      <w:r w:rsidRPr="00CB5EB4">
        <w:rPr>
          <w:sz w:val="16"/>
        </w:rPr>
        <w:t xml:space="preserve"> </w:t>
      </w:r>
      <w:r w:rsidRPr="00517FCB">
        <w:rPr>
          <w:u w:val="single"/>
        </w:rPr>
        <w:t>orders</w:t>
      </w:r>
      <w:r w:rsidRPr="00CB5EB4">
        <w:rPr>
          <w:sz w:val="16"/>
        </w:rPr>
        <w:t xml:space="preserve"> </w:t>
      </w:r>
      <w:r w:rsidRPr="00517FCB">
        <w:rPr>
          <w:u w:val="single"/>
        </w:rPr>
        <w:t>that</w:t>
      </w:r>
      <w:r w:rsidRPr="00CB5EB4">
        <w:rPr>
          <w:sz w:val="16"/>
        </w:rPr>
        <w:t xml:space="preserve"> </w:t>
      </w:r>
      <w:r w:rsidRPr="00D16A17">
        <w:rPr>
          <w:b/>
          <w:bCs/>
          <w:highlight w:val="green"/>
          <w:u w:val="single"/>
        </w:rPr>
        <w:t>prohibit</w:t>
      </w:r>
      <w:r w:rsidRPr="00CB5EB4">
        <w:rPr>
          <w:sz w:val="16"/>
        </w:rPr>
        <w:t xml:space="preserve"> </w:t>
      </w:r>
      <w:r w:rsidRPr="00517FCB">
        <w:rPr>
          <w:u w:val="single"/>
        </w:rPr>
        <w:t>governments</w:t>
      </w:r>
      <w:r w:rsidRPr="00CB5EB4">
        <w:rPr>
          <w:sz w:val="16"/>
        </w:rPr>
        <w:t xml:space="preserve"> as well as public agencies from mandating </w:t>
      </w:r>
      <w:r w:rsidRPr="00D16A17">
        <w:rPr>
          <w:b/>
          <w:bCs/>
          <w:highlight w:val="green"/>
          <w:u w:val="single"/>
        </w:rPr>
        <w:t>PLA</w:t>
      </w:r>
      <w:r w:rsidRPr="00CB5EB4">
        <w:rPr>
          <w:sz w:val="16"/>
        </w:rPr>
        <w:t xml:space="preserve"> </w:t>
      </w:r>
      <w:r w:rsidRPr="00517FCB">
        <w:rPr>
          <w:u w:val="single"/>
        </w:rPr>
        <w:t>requirements</w:t>
      </w:r>
      <w:r w:rsidRPr="00CB5EB4">
        <w:rPr>
          <w:sz w:val="16"/>
        </w:rPr>
        <w:t>/</w:t>
      </w:r>
      <w:r w:rsidRPr="00517FCB">
        <w:rPr>
          <w:u w:val="single"/>
        </w:rPr>
        <w:t>preference</w:t>
      </w:r>
      <w:r w:rsidRPr="00D16A17">
        <w:rPr>
          <w:highlight w:val="green"/>
          <w:u w:val="single"/>
        </w:rPr>
        <w:t>s</w:t>
      </w:r>
      <w:r w:rsidRPr="00CB5EB4">
        <w:rPr>
          <w:sz w:val="16"/>
        </w:rPr>
        <w:t xml:space="preserve"> </w:t>
      </w:r>
      <w:r w:rsidRPr="00517FCB">
        <w:rPr>
          <w:u w:val="single"/>
        </w:rPr>
        <w:t>on</w:t>
      </w:r>
      <w:r w:rsidRPr="00CB5EB4">
        <w:rPr>
          <w:sz w:val="16"/>
        </w:rPr>
        <w:t xml:space="preserve"> state- and local-assisted </w:t>
      </w:r>
      <w:r w:rsidRPr="00517FCB">
        <w:rPr>
          <w:u w:val="single"/>
        </w:rPr>
        <w:t>construction projects,</w:t>
      </w:r>
      <w:r w:rsidRPr="00CB5EB4">
        <w:rPr>
          <w:sz w:val="16"/>
        </w:rPr>
        <w:t xml:space="preserve"> but permit firms to voluntarily enter into PLAs after they have won contracts via a fair competitive bidding process.12 Most often, these restrictions are in the form of preemptive laws/regulations, which essentially used by state legislatures to </w:t>
      </w:r>
      <w:r w:rsidRPr="00D16A17">
        <w:rPr>
          <w:b/>
          <w:bCs/>
          <w:highlight w:val="green"/>
          <w:u w:val="single"/>
        </w:rPr>
        <w:t>bar</w:t>
      </w:r>
      <w:r w:rsidRPr="00CB5EB4">
        <w:rPr>
          <w:sz w:val="16"/>
        </w:rPr>
        <w:t xml:space="preserve"> local governments from enacting </w:t>
      </w:r>
      <w:r w:rsidRPr="00D16A17">
        <w:rPr>
          <w:highlight w:val="green"/>
          <w:u w:val="single"/>
        </w:rPr>
        <w:t>protective</w:t>
      </w:r>
      <w:r w:rsidRPr="00CB5EB4">
        <w:rPr>
          <w:sz w:val="16"/>
        </w:rPr>
        <w:t xml:space="preserve"> </w:t>
      </w:r>
      <w:r w:rsidRPr="00D16A17">
        <w:rPr>
          <w:b/>
          <w:bCs/>
          <w:highlight w:val="green"/>
          <w:u w:val="single"/>
        </w:rPr>
        <w:t>labor</w:t>
      </w:r>
      <w:r w:rsidRPr="00D16A17">
        <w:rPr>
          <w:sz w:val="16"/>
          <w:highlight w:val="green"/>
        </w:rPr>
        <w:t xml:space="preserve"> </w:t>
      </w:r>
      <w:r w:rsidRPr="00D16A17">
        <w:rPr>
          <w:b/>
          <w:bCs/>
          <w:highlight w:val="green"/>
          <w:u w:val="single"/>
        </w:rPr>
        <w:t>legislation</w:t>
      </w:r>
      <w:r w:rsidRPr="00D16A17">
        <w:rPr>
          <w:sz w:val="16"/>
          <w:highlight w:val="green"/>
        </w:rPr>
        <w:t xml:space="preserve"> </w:t>
      </w:r>
      <w:r w:rsidRPr="00D16A17">
        <w:rPr>
          <w:u w:val="single"/>
        </w:rPr>
        <w:t>and</w:t>
      </w:r>
      <w:r w:rsidRPr="00CB5EB4">
        <w:rPr>
          <w:sz w:val="16"/>
        </w:rPr>
        <w:t xml:space="preserve"> </w:t>
      </w:r>
      <w:r w:rsidRPr="00D16A17">
        <w:rPr>
          <w:b/>
          <w:bCs/>
          <w:u w:val="single"/>
        </w:rPr>
        <w:t>raising</w:t>
      </w:r>
      <w:r w:rsidRPr="00CB5EB4">
        <w:rPr>
          <w:sz w:val="16"/>
        </w:rPr>
        <w:t xml:space="preserve"> </w:t>
      </w:r>
      <w:r w:rsidRPr="00BC70E9">
        <w:rPr>
          <w:u w:val="single"/>
        </w:rPr>
        <w:t xml:space="preserve">labor </w:t>
      </w:r>
      <w:r w:rsidRPr="00D16A17">
        <w:rPr>
          <w:b/>
          <w:bCs/>
          <w:u w:val="single"/>
        </w:rPr>
        <w:t>standards</w:t>
      </w:r>
      <w:r w:rsidRPr="00CB5EB4">
        <w:rPr>
          <w:sz w:val="16"/>
        </w:rPr>
        <w:t>. Alongside the preemption for PLAs, other issues like minimum wage, paid leave, fair work schedules, and prevailing wages are also included. Details of these restrictions are shown in Table A1 in the appendix.</w:t>
      </w:r>
    </w:p>
    <w:p w14:paraId="7AC1C34A" w14:textId="77777777" w:rsidR="00D226C0" w:rsidRPr="00983BC7" w:rsidRDefault="00D226C0" w:rsidP="00D226C0">
      <w:pPr>
        <w:rPr>
          <w:sz w:val="2"/>
          <w:szCs w:val="2"/>
        </w:rPr>
      </w:pPr>
      <w:r w:rsidRPr="00983BC7">
        <w:rPr>
          <w:sz w:val="2"/>
          <w:szCs w:val="2"/>
        </w:rPr>
        <w:t xml:space="preserve">Law changes in government-mandated PLAs can occur through either statutory provisions (by the state legislature) or/and executive orders. For example, on July 21, 2005, Executive Order 05-09 was issued by Gov. Mike Huckabee in Arkansas, mentioning “Requires state departments, or an agent entering a construction contract on behalf of a state department or agency, to ensure that its contracts, bid specifications, project agreements, construction contracts, or other controlling documents the state department do not.” This restriction was later codified via S.B. 426 in 2015, signed by Gov. Asa Hutchinson, which passed with unanimous bipartisan support in General Assembly.13 In Wisconsin, since 2017, there is a similar restriction imposed by state legislation (S.B.3, effective on 4/13/2017): “... no governmental unit awarding a contract, for the construction, repair, remodel, or demolition of a facility and no construction manager acting on behalf of the governmental unit may include any of the following in a bid specification, project agreement, or other controlling document: A term that requires or prohibits a bidder, offeror, contractor, or subcontractor from entering into or adhering to an agreement with one or more labor organizations in regard to that project or a related construction project...” Details of these legislation and executive orders are collected from the following three resources: (1) an interactive map of workers’ rights preemption in the U.S., collected by Economic Policy Institute,14 (2) a summary of recent changes in state prohibition for government-mandated PLAs from ABC,15 and (3) manually collected law data from </w:t>
      </w:r>
      <w:proofErr w:type="spellStart"/>
      <w:r w:rsidRPr="00983BC7">
        <w:rPr>
          <w:sz w:val="2"/>
          <w:szCs w:val="2"/>
        </w:rPr>
        <w:t>Justia</w:t>
      </w:r>
      <w:proofErr w:type="spellEnd"/>
      <w:r w:rsidRPr="00983BC7">
        <w:rPr>
          <w:sz w:val="2"/>
          <w:szCs w:val="2"/>
        </w:rPr>
        <w:t xml:space="preserve">, which tracks U.S. laws, case lase, codes, statutes, and regulations throughout the 1990s, 2000s, and 2010s.16 It is worth noting that when defining treatment, I take additional adjustments: first, I exclude states with a PLA restriction prior to 2006 (i.e., Montana (1999) and Utah (1995)). Second, </w:t>
      </w:r>
      <w:proofErr w:type="gramStart"/>
      <w:r w:rsidRPr="00983BC7">
        <w:rPr>
          <w:sz w:val="2"/>
          <w:szCs w:val="2"/>
        </w:rPr>
        <w:t>a number of</w:t>
      </w:r>
      <w:proofErr w:type="gramEnd"/>
      <w:r w:rsidRPr="00983BC7">
        <w:rPr>
          <w:sz w:val="2"/>
          <w:szCs w:val="2"/>
        </w:rPr>
        <w:t xml:space="preserve"> states (Minnesota, Maine, Nevada, and Virginia) repealed PLA restrictions during the reference period.17 To keep the definition of treatment (i.e., whether a state has introduced a PLAR in </w:t>
      </w:r>
      <w:proofErr w:type="spellStart"/>
      <w:r w:rsidRPr="00983BC7">
        <w:rPr>
          <w:sz w:val="2"/>
          <w:szCs w:val="2"/>
        </w:rPr>
        <w:t>state s</w:t>
      </w:r>
      <w:proofErr w:type="spellEnd"/>
      <w:r w:rsidRPr="00983BC7">
        <w:rPr>
          <w:sz w:val="2"/>
          <w:szCs w:val="2"/>
        </w:rPr>
        <w:t xml:space="preserve"> in year t) is consistent, I also exclude these three states. Third, one state could have both legislation and executive order adopting a PLAR (Arkansas, Iowa, Missouri, and Nevada).18 In this case, I take the year of first action to define a treatment. A potential concern with using state-level PLARs as a quasi-experiment is policy endogeneity: states adopting such restrictions tend to be Republican-based and can be systematically different from states without PLARs in attitudes towards labor union, thereby more likely to introduce PLARs.19 To address this concern and improve the comparability between treatment and control states, I conduct a robustness check restricting the sample to states with historical right-to-work (RTW) laws. This design effectively </w:t>
      </w:r>
      <w:proofErr w:type="gramStart"/>
      <w:r w:rsidRPr="00983BC7">
        <w:rPr>
          <w:sz w:val="2"/>
          <w:szCs w:val="2"/>
        </w:rPr>
        <w:t>mitigate</w:t>
      </w:r>
      <w:proofErr w:type="gramEnd"/>
      <w:r w:rsidRPr="00983BC7">
        <w:rPr>
          <w:sz w:val="2"/>
          <w:szCs w:val="2"/>
        </w:rPr>
        <w:t xml:space="preserve"> the concern of concurrent changes in labor institutions and political environment, while still allowing for variation in PLARs.20 Further details are provided in Section 8.1. 2.3 Other State-Level Regulations for Construction Workforce Promotion of project labor agreements: in contrast to Republican-based states tightening the use of PLAs in public projects, </w:t>
      </w:r>
      <w:proofErr w:type="gramStart"/>
      <w:r w:rsidRPr="00983BC7">
        <w:rPr>
          <w:sz w:val="2"/>
          <w:szCs w:val="2"/>
        </w:rPr>
        <w:t>a number of</w:t>
      </w:r>
      <w:proofErr w:type="gramEnd"/>
      <w:r w:rsidRPr="00983BC7">
        <w:rPr>
          <w:sz w:val="2"/>
          <w:szCs w:val="2"/>
        </w:rPr>
        <w:t xml:space="preserve"> Democrat-based states introduced </w:t>
      </w:r>
      <w:proofErr w:type="spellStart"/>
      <w:r w:rsidRPr="00983BC7">
        <w:rPr>
          <w:sz w:val="2"/>
          <w:szCs w:val="2"/>
        </w:rPr>
        <w:t>proPLA</w:t>
      </w:r>
      <w:proofErr w:type="spellEnd"/>
      <w:r w:rsidRPr="00983BC7">
        <w:rPr>
          <w:sz w:val="2"/>
          <w:szCs w:val="2"/>
        </w:rPr>
        <w:t xml:space="preserve"> policies since the 1990s. By the end of 2024, 10 states have PLA promotions in place. </w:t>
      </w:r>
      <w:proofErr w:type="gramStart"/>
      <w:r w:rsidRPr="00983BC7">
        <w:rPr>
          <w:sz w:val="2"/>
          <w:szCs w:val="2"/>
        </w:rPr>
        <w:t>Similar to</w:t>
      </w:r>
      <w:proofErr w:type="gramEnd"/>
      <w:r w:rsidRPr="00983BC7">
        <w:rPr>
          <w:sz w:val="2"/>
          <w:szCs w:val="2"/>
        </w:rPr>
        <w:t xml:space="preserve"> PLA restrictions, states can adopt such promotion via legislation or/and executive orders. For example, in Public Act No. 097-0199 (HB 2987), Illinois specified that </w:t>
      </w:r>
      <w:proofErr w:type="gramStart"/>
      <w:r w:rsidRPr="00983BC7">
        <w:rPr>
          <w:sz w:val="2"/>
          <w:szCs w:val="2"/>
        </w:rPr>
        <w:t>“ A</w:t>
      </w:r>
      <w:proofErr w:type="gramEnd"/>
      <w:r w:rsidRPr="00983BC7">
        <w:rPr>
          <w:sz w:val="2"/>
          <w:szCs w:val="2"/>
        </w:rPr>
        <w:t xml:space="preserve"> project labor agreement, which is a form of pre-hire collective bargaining agreement covering all terms and conditions of employment on a specific project, can ensure the highest standards of quality and efficiency at the lowest responsible cost on appropriate public works projects... The State of Illinois has a compelling interest that a highly skilled workforce be employed on public works projects to ensure lower costs over the lifetime of the completed project for building, repairs, and maintenance...” By collecting data from the Truth About PLAs </w:t>
      </w:r>
      <w:proofErr w:type="gramStart"/>
      <w:r w:rsidRPr="00983BC7">
        <w:rPr>
          <w:sz w:val="2"/>
          <w:szCs w:val="2"/>
        </w:rPr>
        <w:t>(https://thetruthaboutplas.com/), I show the geographic distribution of pro-PLA policies in Figure 1 and include them as control variables throughout the entire empirical analysis.</w:t>
      </w:r>
      <w:proofErr w:type="gramEnd"/>
      <w:r w:rsidRPr="00983BC7">
        <w:rPr>
          <w:sz w:val="2"/>
          <w:szCs w:val="2"/>
        </w:rPr>
        <w:t xml:space="preserve"> Prevailing wage preemption laws: These laws typically prohibit local governments or state agencies from requiring public contractors to pay workers at least the local median wage for a given type of work. By removing prevailing wage requirements, such preemption policies may create incentives for contractors to lower wages </w:t>
      </w:r>
      <w:proofErr w:type="gramStart"/>
      <w:r w:rsidRPr="00983BC7">
        <w:rPr>
          <w:sz w:val="2"/>
          <w:szCs w:val="2"/>
        </w:rPr>
        <w:t>in order to</w:t>
      </w:r>
      <w:proofErr w:type="gramEnd"/>
      <w:r w:rsidRPr="00983BC7">
        <w:rPr>
          <w:sz w:val="2"/>
          <w:szCs w:val="2"/>
        </w:rPr>
        <w:t xml:space="preserve"> submit more competitive bids. This, in turn, can disadvantage contractors that offer fair or union-scale wages, potentially reshaping competitive dynamics and worker compensation within the industry. Along with PLAs, prevailing wage is another crucial labor protection for the construction workforce. Prevailing wage laws require a minimum wage rate to be paid to construction craft workers on </w:t>
      </w:r>
      <w:proofErr w:type="gramStart"/>
      <w:r w:rsidRPr="00983BC7">
        <w:rPr>
          <w:sz w:val="2"/>
          <w:szCs w:val="2"/>
        </w:rPr>
        <w:t>publicly-funded</w:t>
      </w:r>
      <w:proofErr w:type="gramEnd"/>
      <w:r w:rsidRPr="00983BC7">
        <w:rPr>
          <w:sz w:val="2"/>
          <w:szCs w:val="2"/>
        </w:rPr>
        <w:t xml:space="preserve"> projects. They are intended to prevent the erosion of local labor market standards and promote a level playing field for contractors by ensuring that public works expenditures maintain and support local area standards. As of 2024, 12 states have a preemption law for prevailing wage use. Without prevailing wage requirements, contractors may reduce their workers’ wages to win bids on government contracts. Figure 2 visualizes the distribution of these state preemption laws. Data are collected from the interactive map of workers’ rights preemption in the U.S., Economic Policy Institute.21 3 Theoretical Prediction There are multiple ways in which labor market outcomes can respond to restrictions on project labor agreements. In this section, I summarize the predictions of two relevant models: a labor demand model and a compensating differentials model. 3.1 Labor Demand Model A complete, theoretical model building on search and matching is beyond the scope of this paper. Here I present a simple conceptual framework, which builds on a labor demand model, to capture the main predictions of how weakening bargaining power of workers would change workweek, employment, and wage rates. This framework directly follows Chava, Danis and Hsu (2020) who study the consequences of right-to-work laws. I extend the model by decomposing the labor input choice into hours per worker and the number of workers on-site. Assuming the homogeneity of numerous firms and workers in an economy, a typical firm has a Cobb-Douglas production function as follows: </w:t>
      </w:r>
      <w:proofErr w:type="gramStart"/>
      <w:r w:rsidRPr="00983BC7">
        <w:rPr>
          <w:rFonts w:ascii="Cambria Math" w:hAnsi="Cambria Math" w:cs="Cambria Math"/>
          <w:sz w:val="2"/>
          <w:szCs w:val="2"/>
        </w:rPr>
        <w:t>𝑄</w:t>
      </w:r>
      <w:r w:rsidRPr="00983BC7">
        <w:rPr>
          <w:sz w:val="2"/>
          <w:szCs w:val="2"/>
        </w:rPr>
        <w:t>(</w:t>
      </w:r>
      <w:proofErr w:type="gramEnd"/>
      <w:r w:rsidRPr="00983BC7">
        <w:rPr>
          <w:rFonts w:ascii="Cambria Math" w:hAnsi="Cambria Math" w:cs="Cambria Math"/>
          <w:sz w:val="2"/>
          <w:szCs w:val="2"/>
        </w:rPr>
        <w:t>𝐾</w:t>
      </w:r>
      <w:r w:rsidRPr="00983BC7">
        <w:rPr>
          <w:sz w:val="2"/>
          <w:szCs w:val="2"/>
        </w:rPr>
        <w:t xml:space="preserve">, </w:t>
      </w:r>
      <w:r w:rsidRPr="00983BC7">
        <w:rPr>
          <w:rFonts w:ascii="Cambria Math" w:hAnsi="Cambria Math" w:cs="Cambria Math"/>
          <w:sz w:val="2"/>
          <w:szCs w:val="2"/>
        </w:rPr>
        <w:t>𝐿</w:t>
      </w:r>
      <w:r w:rsidRPr="00983BC7">
        <w:rPr>
          <w:sz w:val="2"/>
          <w:szCs w:val="2"/>
        </w:rPr>
        <w:t xml:space="preserve">) = </w:t>
      </w:r>
      <w:r w:rsidRPr="00983BC7">
        <w:rPr>
          <w:rFonts w:ascii="Cambria Math" w:hAnsi="Cambria Math" w:cs="Cambria Math"/>
          <w:sz w:val="2"/>
          <w:szCs w:val="2"/>
        </w:rPr>
        <w:t>𝐴𝐾𝛼𝐿</w:t>
      </w:r>
      <w:r w:rsidRPr="00983BC7">
        <w:rPr>
          <w:sz w:val="2"/>
          <w:szCs w:val="2"/>
        </w:rPr>
        <w:t xml:space="preserve"> </w:t>
      </w:r>
      <w:r w:rsidRPr="00983BC7">
        <w:rPr>
          <w:rFonts w:ascii="Cambria Math" w:hAnsi="Cambria Math" w:cs="Cambria Math"/>
          <w:sz w:val="2"/>
          <w:szCs w:val="2"/>
        </w:rPr>
        <w:t>𝛽</w:t>
      </w:r>
      <w:r w:rsidRPr="00983BC7">
        <w:rPr>
          <w:sz w:val="2"/>
          <w:szCs w:val="2"/>
        </w:rPr>
        <w:t xml:space="preserve"> where Q is output, A is total factor productivity, and </w:t>
      </w:r>
      <w:r w:rsidRPr="00983BC7">
        <w:rPr>
          <w:rFonts w:ascii="Cambria Math" w:hAnsi="Cambria Math" w:cs="Cambria Math"/>
          <w:sz w:val="2"/>
          <w:szCs w:val="2"/>
        </w:rPr>
        <w:t>𝛼</w:t>
      </w:r>
      <w:r w:rsidRPr="00983BC7">
        <w:rPr>
          <w:sz w:val="2"/>
          <w:szCs w:val="2"/>
        </w:rPr>
        <w:t xml:space="preserve"> and </w:t>
      </w:r>
      <w:r w:rsidRPr="00983BC7">
        <w:rPr>
          <w:rFonts w:ascii="Cambria Math" w:hAnsi="Cambria Math" w:cs="Cambria Math"/>
          <w:sz w:val="2"/>
          <w:szCs w:val="2"/>
        </w:rPr>
        <w:t>𝛽</w:t>
      </w:r>
      <w:r w:rsidRPr="00983BC7">
        <w:rPr>
          <w:sz w:val="2"/>
          <w:szCs w:val="2"/>
        </w:rPr>
        <w:t xml:space="preserve"> are exogenous parameters of the production function. Physical capital and labor input are denoted by K and L, respectively. And the aggregate labor input L can be considered as a function of hours worked per person (l) and the number of all workers (N), </w:t>
      </w:r>
      <w:r w:rsidRPr="00983BC7">
        <w:rPr>
          <w:rFonts w:ascii="Cambria Math" w:hAnsi="Cambria Math" w:cs="Cambria Math"/>
          <w:sz w:val="2"/>
          <w:szCs w:val="2"/>
        </w:rPr>
        <w:t>𝐿</w:t>
      </w:r>
      <w:r w:rsidRPr="00983BC7">
        <w:rPr>
          <w:sz w:val="2"/>
          <w:szCs w:val="2"/>
        </w:rPr>
        <w:t xml:space="preserve"> = </w:t>
      </w:r>
      <w:r w:rsidRPr="00983BC7">
        <w:rPr>
          <w:rFonts w:ascii="Cambria Math" w:hAnsi="Cambria Math" w:cs="Cambria Math"/>
          <w:sz w:val="2"/>
          <w:szCs w:val="2"/>
        </w:rPr>
        <w:t>𝑓</w:t>
      </w:r>
      <w:r w:rsidRPr="00983BC7">
        <w:rPr>
          <w:sz w:val="2"/>
          <w:szCs w:val="2"/>
        </w:rPr>
        <w:t xml:space="preserve"> (</w:t>
      </w:r>
      <w:r w:rsidRPr="00983BC7">
        <w:rPr>
          <w:rFonts w:ascii="Cambria Math" w:hAnsi="Cambria Math" w:cs="Cambria Math"/>
          <w:sz w:val="2"/>
          <w:szCs w:val="2"/>
        </w:rPr>
        <w:t>𝑙</w:t>
      </w:r>
      <w:r w:rsidRPr="00983BC7">
        <w:rPr>
          <w:sz w:val="2"/>
          <w:szCs w:val="2"/>
        </w:rPr>
        <w:t xml:space="preserve">, </w:t>
      </w:r>
      <w:r w:rsidRPr="00983BC7">
        <w:rPr>
          <w:rFonts w:ascii="Cambria Math" w:hAnsi="Cambria Math" w:cs="Cambria Math"/>
          <w:sz w:val="2"/>
          <w:szCs w:val="2"/>
        </w:rPr>
        <w:t>𝑁</w:t>
      </w:r>
      <w:r w:rsidRPr="00983BC7">
        <w:rPr>
          <w:sz w:val="2"/>
          <w:szCs w:val="2"/>
        </w:rPr>
        <w:t xml:space="preserve">) = </w:t>
      </w:r>
      <w:r w:rsidRPr="00983BC7">
        <w:rPr>
          <w:rFonts w:ascii="Cambria Math" w:hAnsi="Cambria Math" w:cs="Cambria Math"/>
          <w:sz w:val="2"/>
          <w:szCs w:val="2"/>
        </w:rPr>
        <w:t>𝑙</w:t>
      </w:r>
      <w:r w:rsidRPr="00983BC7">
        <w:rPr>
          <w:sz w:val="2"/>
          <w:szCs w:val="2"/>
        </w:rPr>
        <w:t xml:space="preserve"> × </w:t>
      </w:r>
      <w:r w:rsidRPr="00983BC7">
        <w:rPr>
          <w:rFonts w:ascii="Cambria Math" w:hAnsi="Cambria Math" w:cs="Cambria Math"/>
          <w:sz w:val="2"/>
          <w:szCs w:val="2"/>
        </w:rPr>
        <w:t>𝑁</w:t>
      </w:r>
      <w:r w:rsidRPr="00983BC7">
        <w:rPr>
          <w:sz w:val="2"/>
          <w:szCs w:val="2"/>
        </w:rPr>
        <w:t xml:space="preserve">, which assumes the perfect substitution between </w:t>
      </w:r>
      <w:r w:rsidRPr="00983BC7">
        <w:rPr>
          <w:rFonts w:ascii="Cambria Math" w:hAnsi="Cambria Math" w:cs="Cambria Math"/>
          <w:sz w:val="2"/>
          <w:szCs w:val="2"/>
        </w:rPr>
        <w:t>𝑙</w:t>
      </w:r>
      <w:r w:rsidRPr="00983BC7">
        <w:rPr>
          <w:sz w:val="2"/>
          <w:szCs w:val="2"/>
        </w:rPr>
        <w:t xml:space="preserve"> and </w:t>
      </w:r>
      <w:r w:rsidRPr="00983BC7">
        <w:rPr>
          <w:rFonts w:ascii="Cambria Math" w:hAnsi="Cambria Math" w:cs="Cambria Math"/>
          <w:sz w:val="2"/>
          <w:szCs w:val="2"/>
        </w:rPr>
        <w:t>𝑁</w:t>
      </w:r>
      <w:r w:rsidRPr="00983BC7">
        <w:rPr>
          <w:sz w:val="2"/>
          <w:szCs w:val="2"/>
        </w:rPr>
        <w:t xml:space="preserve">. The profit maximization problem faced by a firm is Max </w:t>
      </w:r>
      <w:r w:rsidRPr="00983BC7">
        <w:rPr>
          <w:rFonts w:ascii="Cambria Math" w:hAnsi="Cambria Math" w:cs="Cambria Math"/>
          <w:sz w:val="2"/>
          <w:szCs w:val="2"/>
        </w:rPr>
        <w:t>𝐾</w:t>
      </w:r>
      <w:r w:rsidRPr="00983BC7">
        <w:rPr>
          <w:sz w:val="2"/>
          <w:szCs w:val="2"/>
        </w:rPr>
        <w:t>,</w:t>
      </w:r>
      <w:r w:rsidRPr="00983BC7">
        <w:rPr>
          <w:rFonts w:ascii="Cambria Math" w:hAnsi="Cambria Math" w:cs="Cambria Math"/>
          <w:sz w:val="2"/>
          <w:szCs w:val="2"/>
        </w:rPr>
        <w:t>𝑙</w:t>
      </w:r>
      <w:r w:rsidRPr="00983BC7">
        <w:rPr>
          <w:sz w:val="2"/>
          <w:szCs w:val="2"/>
        </w:rPr>
        <w:t>,</w:t>
      </w:r>
      <w:r w:rsidRPr="00983BC7">
        <w:rPr>
          <w:rFonts w:ascii="Cambria Math" w:hAnsi="Cambria Math" w:cs="Cambria Math"/>
          <w:sz w:val="2"/>
          <w:szCs w:val="2"/>
        </w:rPr>
        <w:t>𝑁</w:t>
      </w:r>
      <w:r w:rsidRPr="00983BC7">
        <w:rPr>
          <w:sz w:val="2"/>
          <w:szCs w:val="2"/>
        </w:rPr>
        <w:t xml:space="preserve"> </w:t>
      </w:r>
      <w:r w:rsidRPr="00983BC7">
        <w:rPr>
          <w:rFonts w:ascii="Cambria Math" w:hAnsi="Cambria Math" w:cs="Cambria Math"/>
          <w:sz w:val="2"/>
          <w:szCs w:val="2"/>
        </w:rPr>
        <w:t>𝜋</w:t>
      </w:r>
      <w:r w:rsidRPr="00983BC7">
        <w:rPr>
          <w:sz w:val="2"/>
          <w:szCs w:val="2"/>
        </w:rPr>
        <w:t xml:space="preserve"> = </w:t>
      </w:r>
      <w:r w:rsidRPr="00983BC7">
        <w:rPr>
          <w:rFonts w:ascii="Cambria Math" w:hAnsi="Cambria Math" w:cs="Cambria Math"/>
          <w:sz w:val="2"/>
          <w:szCs w:val="2"/>
        </w:rPr>
        <w:t>𝑝𝐴𝐾𝛼</w:t>
      </w:r>
      <w:r w:rsidRPr="00983BC7">
        <w:rPr>
          <w:sz w:val="2"/>
          <w:szCs w:val="2"/>
        </w:rPr>
        <w:t xml:space="preserve"> [</w:t>
      </w:r>
      <w:r w:rsidRPr="00983BC7">
        <w:rPr>
          <w:rFonts w:ascii="Cambria Math" w:hAnsi="Cambria Math" w:cs="Cambria Math"/>
          <w:sz w:val="2"/>
          <w:szCs w:val="2"/>
        </w:rPr>
        <w:t>𝑓</w:t>
      </w:r>
      <w:r w:rsidRPr="00983BC7">
        <w:rPr>
          <w:sz w:val="2"/>
          <w:szCs w:val="2"/>
        </w:rPr>
        <w:t xml:space="preserve"> (</w:t>
      </w:r>
      <w:r w:rsidRPr="00983BC7">
        <w:rPr>
          <w:rFonts w:ascii="Cambria Math" w:hAnsi="Cambria Math" w:cs="Cambria Math"/>
          <w:sz w:val="2"/>
          <w:szCs w:val="2"/>
        </w:rPr>
        <w:t>𝑙</w:t>
      </w:r>
      <w:r w:rsidRPr="00983BC7">
        <w:rPr>
          <w:sz w:val="2"/>
          <w:szCs w:val="2"/>
        </w:rPr>
        <w:t xml:space="preserve">, </w:t>
      </w:r>
      <w:r w:rsidRPr="00983BC7">
        <w:rPr>
          <w:rFonts w:ascii="Cambria Math" w:hAnsi="Cambria Math" w:cs="Cambria Math"/>
          <w:sz w:val="2"/>
          <w:szCs w:val="2"/>
        </w:rPr>
        <w:t>𝑁</w:t>
      </w:r>
      <w:r w:rsidRPr="00983BC7">
        <w:rPr>
          <w:sz w:val="2"/>
          <w:szCs w:val="2"/>
        </w:rPr>
        <w:t>)]</w:t>
      </w:r>
      <w:r w:rsidRPr="00983BC7">
        <w:rPr>
          <w:rFonts w:ascii="Cambria Math" w:hAnsi="Cambria Math" w:cs="Cambria Math"/>
          <w:sz w:val="2"/>
          <w:szCs w:val="2"/>
        </w:rPr>
        <w:t>𝛽</w:t>
      </w:r>
      <w:r w:rsidRPr="00983BC7">
        <w:rPr>
          <w:sz w:val="2"/>
          <w:szCs w:val="2"/>
        </w:rPr>
        <w:t xml:space="preserve"> − [</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 xml:space="preserve">) × 40 + 1.5 × </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w:t>
      </w:r>
      <w:r w:rsidRPr="00983BC7">
        <w:rPr>
          <w:rFonts w:ascii="Cambria Math" w:hAnsi="Cambria Math" w:cs="Cambria Math"/>
          <w:sz w:val="2"/>
          <w:szCs w:val="2"/>
        </w:rPr>
        <w:t>𝑙</w:t>
      </w:r>
      <w:r w:rsidRPr="00983BC7">
        <w:rPr>
          <w:sz w:val="2"/>
          <w:szCs w:val="2"/>
        </w:rPr>
        <w:t xml:space="preserve"> − 40) + </w:t>
      </w:r>
      <w:r w:rsidRPr="00983BC7">
        <w:rPr>
          <w:rFonts w:ascii="Cambria Math" w:hAnsi="Cambria Math" w:cs="Cambria Math"/>
          <w:sz w:val="2"/>
          <w:szCs w:val="2"/>
        </w:rPr>
        <w:t>𝐹</w:t>
      </w:r>
      <w:r w:rsidRPr="00983BC7">
        <w:rPr>
          <w:sz w:val="2"/>
          <w:szCs w:val="2"/>
        </w:rPr>
        <w:t>]</w:t>
      </w:r>
      <w:r w:rsidRPr="00983BC7">
        <w:rPr>
          <w:rFonts w:ascii="Cambria Math" w:hAnsi="Cambria Math" w:cs="Cambria Math"/>
          <w:sz w:val="2"/>
          <w:szCs w:val="2"/>
        </w:rPr>
        <w:t>𝑁</w:t>
      </w:r>
      <w:r w:rsidRPr="00983BC7">
        <w:rPr>
          <w:sz w:val="2"/>
          <w:szCs w:val="2"/>
        </w:rPr>
        <w:t xml:space="preserve"> − </w:t>
      </w:r>
      <w:r w:rsidRPr="00983BC7">
        <w:rPr>
          <w:rFonts w:ascii="Cambria Math" w:hAnsi="Cambria Math" w:cs="Cambria Math"/>
          <w:sz w:val="2"/>
          <w:szCs w:val="2"/>
        </w:rPr>
        <w:t>𝑟𝐾</w:t>
      </w:r>
      <w:r w:rsidRPr="00983BC7">
        <w:rPr>
          <w:sz w:val="2"/>
          <w:szCs w:val="2"/>
        </w:rPr>
        <w:t xml:space="preserve"> where </w:t>
      </w:r>
      <w:r w:rsidRPr="00983BC7">
        <w:rPr>
          <w:rFonts w:ascii="Cambria Math" w:hAnsi="Cambria Math" w:cs="Cambria Math"/>
          <w:sz w:val="2"/>
          <w:szCs w:val="2"/>
        </w:rPr>
        <w:t>𝑝</w:t>
      </w:r>
      <w:r w:rsidRPr="00983BC7">
        <w:rPr>
          <w:sz w:val="2"/>
          <w:szCs w:val="2"/>
        </w:rPr>
        <w:t xml:space="preserve"> is the price of output, </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 xml:space="preserve">) is hourly wage rate, assuming to be a decreasing function of the bargaining power of employers </w:t>
      </w:r>
      <w:r w:rsidRPr="00983BC7">
        <w:rPr>
          <w:rFonts w:ascii="Cambria Math" w:hAnsi="Cambria Math" w:cs="Cambria Math"/>
          <w:sz w:val="2"/>
          <w:szCs w:val="2"/>
        </w:rPr>
        <w:t>𝜃</w:t>
      </w:r>
      <w:r w:rsidRPr="00983BC7">
        <w:rPr>
          <w:sz w:val="2"/>
          <w:szCs w:val="2"/>
        </w:rPr>
        <w:t xml:space="preserve">. F is the fixed cost in hiring, and 1.5 captures the overtime premium, following a stylized model as Ehrenberg (1971). The optimal choice of labor inputs is then </w:t>
      </w:r>
      <w:r w:rsidRPr="00983BC7">
        <w:rPr>
          <w:rFonts w:ascii="Cambria Math" w:hAnsi="Cambria Math" w:cs="Cambria Math"/>
          <w:sz w:val="2"/>
          <w:szCs w:val="2"/>
        </w:rPr>
        <w:t>𝜕𝜋</w:t>
      </w:r>
      <w:r w:rsidRPr="00983BC7">
        <w:rPr>
          <w:sz w:val="2"/>
          <w:szCs w:val="2"/>
        </w:rPr>
        <w:t xml:space="preserve"> </w:t>
      </w:r>
      <w:r w:rsidRPr="00983BC7">
        <w:rPr>
          <w:rFonts w:ascii="Cambria Math" w:hAnsi="Cambria Math" w:cs="Cambria Math"/>
          <w:sz w:val="2"/>
          <w:szCs w:val="2"/>
        </w:rPr>
        <w:t>𝜕𝑙</w:t>
      </w:r>
      <w:r w:rsidRPr="00983BC7">
        <w:rPr>
          <w:sz w:val="2"/>
          <w:szCs w:val="2"/>
        </w:rPr>
        <w:t xml:space="preserve"> = </w:t>
      </w:r>
      <w:r w:rsidRPr="00983BC7">
        <w:rPr>
          <w:rFonts w:ascii="Cambria Math" w:hAnsi="Cambria Math" w:cs="Cambria Math"/>
          <w:sz w:val="2"/>
          <w:szCs w:val="2"/>
        </w:rPr>
        <w:t>𝑝𝐴𝐾𝛼</w:t>
      </w:r>
      <w:r w:rsidRPr="00983BC7">
        <w:rPr>
          <w:sz w:val="2"/>
          <w:szCs w:val="2"/>
        </w:rPr>
        <w:t xml:space="preserve"> </w:t>
      </w:r>
      <w:r w:rsidRPr="00983BC7">
        <w:rPr>
          <w:rFonts w:ascii="Cambria Math" w:hAnsi="Cambria Math" w:cs="Cambria Math"/>
          <w:sz w:val="2"/>
          <w:szCs w:val="2"/>
        </w:rPr>
        <w:t>𝛽𝑙</w:t>
      </w:r>
      <w:r w:rsidRPr="00983BC7">
        <w:rPr>
          <w:sz w:val="2"/>
          <w:szCs w:val="2"/>
        </w:rPr>
        <w:t xml:space="preserve"> </w:t>
      </w:r>
      <w:r w:rsidRPr="00983BC7">
        <w:rPr>
          <w:rFonts w:ascii="Cambria Math" w:hAnsi="Cambria Math" w:cs="Cambria Math"/>
          <w:sz w:val="2"/>
          <w:szCs w:val="2"/>
        </w:rPr>
        <w:t>𝛽</w:t>
      </w:r>
      <w:r w:rsidRPr="00983BC7">
        <w:rPr>
          <w:sz w:val="2"/>
          <w:szCs w:val="2"/>
        </w:rPr>
        <w:t>−1</w:t>
      </w:r>
      <w:r w:rsidRPr="00983BC7">
        <w:rPr>
          <w:rFonts w:ascii="Cambria Math" w:hAnsi="Cambria Math" w:cs="Cambria Math"/>
          <w:sz w:val="2"/>
          <w:szCs w:val="2"/>
        </w:rPr>
        <w:t>𝑁</w:t>
      </w:r>
      <w:r w:rsidRPr="00983BC7">
        <w:rPr>
          <w:sz w:val="2"/>
          <w:szCs w:val="2"/>
        </w:rPr>
        <w:t xml:space="preserve"> </w:t>
      </w:r>
      <w:r w:rsidRPr="00983BC7">
        <w:rPr>
          <w:rFonts w:ascii="Cambria Math" w:hAnsi="Cambria Math" w:cs="Cambria Math"/>
          <w:sz w:val="2"/>
          <w:szCs w:val="2"/>
        </w:rPr>
        <w:t>𝛽</w:t>
      </w:r>
      <w:r w:rsidRPr="00983BC7">
        <w:rPr>
          <w:sz w:val="2"/>
          <w:szCs w:val="2"/>
        </w:rPr>
        <w:t xml:space="preserve"> − 1.5</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w:t>
      </w:r>
      <w:r w:rsidRPr="00983BC7">
        <w:rPr>
          <w:rFonts w:ascii="Cambria Math" w:hAnsi="Cambria Math" w:cs="Cambria Math"/>
          <w:sz w:val="2"/>
          <w:szCs w:val="2"/>
        </w:rPr>
        <w:t>𝑁</w:t>
      </w:r>
      <w:r w:rsidRPr="00983BC7">
        <w:rPr>
          <w:sz w:val="2"/>
          <w:szCs w:val="2"/>
        </w:rPr>
        <w:t xml:space="preserve"> = 0 </w:t>
      </w:r>
      <w:r w:rsidRPr="00983BC7">
        <w:rPr>
          <w:rFonts w:ascii="Cambria Math" w:hAnsi="Cambria Math" w:cs="Cambria Math"/>
          <w:sz w:val="2"/>
          <w:szCs w:val="2"/>
        </w:rPr>
        <w:t>𝜕𝜋</w:t>
      </w:r>
      <w:r w:rsidRPr="00983BC7">
        <w:rPr>
          <w:sz w:val="2"/>
          <w:szCs w:val="2"/>
        </w:rPr>
        <w:t xml:space="preserve"> </w:t>
      </w:r>
      <w:r w:rsidRPr="00983BC7">
        <w:rPr>
          <w:rFonts w:ascii="Cambria Math" w:hAnsi="Cambria Math" w:cs="Cambria Math"/>
          <w:sz w:val="2"/>
          <w:szCs w:val="2"/>
        </w:rPr>
        <w:t>𝜕𝑁</w:t>
      </w:r>
      <w:r w:rsidRPr="00983BC7">
        <w:rPr>
          <w:sz w:val="2"/>
          <w:szCs w:val="2"/>
        </w:rPr>
        <w:t xml:space="preserve"> = </w:t>
      </w:r>
      <w:r w:rsidRPr="00983BC7">
        <w:rPr>
          <w:rFonts w:ascii="Cambria Math" w:hAnsi="Cambria Math" w:cs="Cambria Math"/>
          <w:sz w:val="2"/>
          <w:szCs w:val="2"/>
        </w:rPr>
        <w:t>𝑝𝐴𝐾𝛼</w:t>
      </w:r>
      <w:r w:rsidRPr="00983BC7">
        <w:rPr>
          <w:sz w:val="2"/>
          <w:szCs w:val="2"/>
        </w:rPr>
        <w:t xml:space="preserve"> </w:t>
      </w:r>
      <w:r w:rsidRPr="00983BC7">
        <w:rPr>
          <w:rFonts w:ascii="Cambria Math" w:hAnsi="Cambria Math" w:cs="Cambria Math"/>
          <w:sz w:val="2"/>
          <w:szCs w:val="2"/>
        </w:rPr>
        <w:t>𝛽𝑙</w:t>
      </w:r>
      <w:r w:rsidRPr="00983BC7">
        <w:rPr>
          <w:sz w:val="2"/>
          <w:szCs w:val="2"/>
        </w:rPr>
        <w:t xml:space="preserve"> </w:t>
      </w:r>
      <w:r w:rsidRPr="00983BC7">
        <w:rPr>
          <w:rFonts w:ascii="Cambria Math" w:hAnsi="Cambria Math" w:cs="Cambria Math"/>
          <w:sz w:val="2"/>
          <w:szCs w:val="2"/>
        </w:rPr>
        <w:t>𝛽𝑁</w:t>
      </w:r>
      <w:r w:rsidRPr="00983BC7">
        <w:rPr>
          <w:sz w:val="2"/>
          <w:szCs w:val="2"/>
        </w:rPr>
        <w:t xml:space="preserve"> </w:t>
      </w:r>
      <w:r w:rsidRPr="00983BC7">
        <w:rPr>
          <w:rFonts w:ascii="Cambria Math" w:hAnsi="Cambria Math" w:cs="Cambria Math"/>
          <w:sz w:val="2"/>
          <w:szCs w:val="2"/>
        </w:rPr>
        <w:t>𝛽</w:t>
      </w:r>
      <w:r w:rsidRPr="00983BC7">
        <w:rPr>
          <w:sz w:val="2"/>
          <w:szCs w:val="2"/>
        </w:rPr>
        <w:t>−1 − [1.5</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w:t>
      </w:r>
      <w:r w:rsidRPr="00983BC7">
        <w:rPr>
          <w:rFonts w:ascii="Cambria Math" w:hAnsi="Cambria Math" w:cs="Cambria Math"/>
          <w:sz w:val="2"/>
          <w:szCs w:val="2"/>
        </w:rPr>
        <w:t>𝑙</w:t>
      </w:r>
      <w:r w:rsidRPr="00983BC7">
        <w:rPr>
          <w:sz w:val="2"/>
          <w:szCs w:val="2"/>
        </w:rPr>
        <w:t xml:space="preserve"> − 20</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 xml:space="preserve">) + </w:t>
      </w:r>
      <w:r w:rsidRPr="00983BC7">
        <w:rPr>
          <w:rFonts w:ascii="Cambria Math" w:hAnsi="Cambria Math" w:cs="Cambria Math"/>
          <w:sz w:val="2"/>
          <w:szCs w:val="2"/>
        </w:rPr>
        <w:t>𝐹</w:t>
      </w:r>
      <w:r w:rsidRPr="00983BC7">
        <w:rPr>
          <w:sz w:val="2"/>
          <w:szCs w:val="2"/>
        </w:rPr>
        <w:t xml:space="preserve">] = 0 In the context of PLA restrictions, adopting either the legislation or the executive order could be considered to be a positive shock to the parameter </w:t>
      </w:r>
      <w:r w:rsidRPr="00983BC7">
        <w:rPr>
          <w:rFonts w:ascii="Cambria Math" w:hAnsi="Cambria Math" w:cs="Cambria Math"/>
          <w:sz w:val="2"/>
          <w:szCs w:val="2"/>
        </w:rPr>
        <w:t>𝜃</w:t>
      </w:r>
      <w:r w:rsidRPr="00983BC7">
        <w:rPr>
          <w:sz w:val="2"/>
          <w:szCs w:val="2"/>
        </w:rPr>
        <w:t xml:space="preserve">, leading to a decline in the bargaining power of construction workers. </w:t>
      </w:r>
      <w:r w:rsidRPr="00983BC7">
        <w:rPr>
          <w:rFonts w:ascii="Cambria Math" w:hAnsi="Cambria Math" w:cs="Cambria Math"/>
          <w:sz w:val="2"/>
          <w:szCs w:val="2"/>
        </w:rPr>
        <w:t>𝜕𝑙</w:t>
      </w:r>
      <w:r w:rsidRPr="00983BC7">
        <w:rPr>
          <w:sz w:val="2"/>
          <w:szCs w:val="2"/>
        </w:rPr>
        <w:t xml:space="preserve"> </w:t>
      </w:r>
      <w:r w:rsidRPr="00983BC7">
        <w:rPr>
          <w:rFonts w:ascii="Cambria Math" w:hAnsi="Cambria Math" w:cs="Cambria Math"/>
          <w:sz w:val="2"/>
          <w:szCs w:val="2"/>
        </w:rPr>
        <w:t>𝜕𝜃</w:t>
      </w:r>
      <w:r w:rsidRPr="00983BC7">
        <w:rPr>
          <w:sz w:val="2"/>
          <w:szCs w:val="2"/>
        </w:rPr>
        <w:t xml:space="preserve"> = 1.5</w:t>
      </w:r>
      <w:r w:rsidRPr="00983BC7">
        <w:rPr>
          <w:rFonts w:ascii="Cambria Math" w:hAnsi="Cambria Math" w:cs="Cambria Math"/>
          <w:sz w:val="2"/>
          <w:szCs w:val="2"/>
        </w:rPr>
        <w:t>𝑊</w:t>
      </w:r>
      <w:r w:rsidRPr="00983BC7">
        <w:rPr>
          <w:sz w:val="2"/>
          <w:szCs w:val="2"/>
        </w:rPr>
        <w:t>′ (</w:t>
      </w:r>
      <w:r w:rsidRPr="00983BC7">
        <w:rPr>
          <w:rFonts w:ascii="Cambria Math" w:hAnsi="Cambria Math" w:cs="Cambria Math"/>
          <w:sz w:val="2"/>
          <w:szCs w:val="2"/>
        </w:rPr>
        <w:t>𝜃</w:t>
      </w:r>
      <w:r w:rsidRPr="00983BC7">
        <w:rPr>
          <w:sz w:val="2"/>
          <w:szCs w:val="2"/>
        </w:rPr>
        <w:t xml:space="preserve">) </w:t>
      </w:r>
      <w:proofErr w:type="gramStart"/>
      <w:r w:rsidRPr="00983BC7">
        <w:rPr>
          <w:rFonts w:ascii="Cambria Math" w:hAnsi="Cambria Math" w:cs="Cambria Math"/>
          <w:sz w:val="2"/>
          <w:szCs w:val="2"/>
        </w:rPr>
        <w:t>𝑝𝐴𝐾𝛼𝛽</w:t>
      </w:r>
      <w:r w:rsidRPr="00983BC7">
        <w:rPr>
          <w:sz w:val="2"/>
          <w:szCs w:val="2"/>
        </w:rPr>
        <w:t>(</w:t>
      </w:r>
      <w:proofErr w:type="gramEnd"/>
      <w:r w:rsidRPr="00983BC7">
        <w:rPr>
          <w:rFonts w:ascii="Cambria Math" w:hAnsi="Cambria Math" w:cs="Cambria Math"/>
          <w:sz w:val="2"/>
          <w:szCs w:val="2"/>
        </w:rPr>
        <w:t>𝛽</w:t>
      </w:r>
      <w:r w:rsidRPr="00983BC7">
        <w:rPr>
          <w:sz w:val="2"/>
          <w:szCs w:val="2"/>
        </w:rPr>
        <w:t xml:space="preserve"> − </w:t>
      </w:r>
      <w:proofErr w:type="gramStart"/>
      <w:r w:rsidRPr="00983BC7">
        <w:rPr>
          <w:sz w:val="2"/>
          <w:szCs w:val="2"/>
        </w:rPr>
        <w:t>1)</w:t>
      </w:r>
      <w:r w:rsidRPr="00983BC7">
        <w:rPr>
          <w:rFonts w:ascii="Cambria Math" w:hAnsi="Cambria Math" w:cs="Cambria Math"/>
          <w:sz w:val="2"/>
          <w:szCs w:val="2"/>
        </w:rPr>
        <w:t>𝑙</w:t>
      </w:r>
      <w:proofErr w:type="gramEnd"/>
      <w:r w:rsidRPr="00983BC7">
        <w:rPr>
          <w:sz w:val="2"/>
          <w:szCs w:val="2"/>
        </w:rPr>
        <w:t xml:space="preserve"> </w:t>
      </w:r>
      <w:r w:rsidRPr="00983BC7">
        <w:rPr>
          <w:rFonts w:ascii="Cambria Math" w:hAnsi="Cambria Math" w:cs="Cambria Math"/>
          <w:sz w:val="2"/>
          <w:szCs w:val="2"/>
        </w:rPr>
        <w:t>𝛽</w:t>
      </w:r>
      <w:r w:rsidRPr="00983BC7">
        <w:rPr>
          <w:sz w:val="2"/>
          <w:szCs w:val="2"/>
        </w:rPr>
        <w:t>−2</w:t>
      </w:r>
      <w:r w:rsidRPr="00983BC7">
        <w:rPr>
          <w:rFonts w:ascii="Cambria Math" w:hAnsi="Cambria Math" w:cs="Cambria Math"/>
          <w:sz w:val="2"/>
          <w:szCs w:val="2"/>
        </w:rPr>
        <w:t>𝑁𝛽</w:t>
      </w:r>
      <w:r w:rsidRPr="00983BC7">
        <w:rPr>
          <w:sz w:val="2"/>
          <w:szCs w:val="2"/>
        </w:rPr>
        <w:t xml:space="preserve">−1 &gt; 0 </w:t>
      </w:r>
      <w:r w:rsidRPr="00983BC7">
        <w:rPr>
          <w:rFonts w:ascii="Cambria Math" w:hAnsi="Cambria Math" w:cs="Cambria Math"/>
          <w:sz w:val="2"/>
          <w:szCs w:val="2"/>
        </w:rPr>
        <w:t>𝜕𝑁</w:t>
      </w:r>
      <w:r w:rsidRPr="00983BC7">
        <w:rPr>
          <w:sz w:val="2"/>
          <w:szCs w:val="2"/>
        </w:rPr>
        <w:t xml:space="preserve"> </w:t>
      </w:r>
      <w:r w:rsidRPr="00983BC7">
        <w:rPr>
          <w:rFonts w:ascii="Cambria Math" w:hAnsi="Cambria Math" w:cs="Cambria Math"/>
          <w:sz w:val="2"/>
          <w:szCs w:val="2"/>
        </w:rPr>
        <w:t>𝜕𝜃</w:t>
      </w:r>
      <w:r w:rsidRPr="00983BC7">
        <w:rPr>
          <w:sz w:val="2"/>
          <w:szCs w:val="2"/>
        </w:rPr>
        <w:t xml:space="preserve"> = </w:t>
      </w:r>
      <w:r w:rsidRPr="00983BC7">
        <w:rPr>
          <w:rFonts w:ascii="Cambria Math" w:hAnsi="Cambria Math" w:cs="Cambria Math"/>
          <w:sz w:val="2"/>
          <w:szCs w:val="2"/>
        </w:rPr>
        <w:t>𝑊</w:t>
      </w:r>
      <w:r w:rsidRPr="00983BC7">
        <w:rPr>
          <w:sz w:val="2"/>
          <w:szCs w:val="2"/>
        </w:rPr>
        <w:t>′ (</w:t>
      </w:r>
      <w:r w:rsidRPr="00983BC7">
        <w:rPr>
          <w:rFonts w:ascii="Cambria Math" w:hAnsi="Cambria Math" w:cs="Cambria Math"/>
          <w:sz w:val="2"/>
          <w:szCs w:val="2"/>
        </w:rPr>
        <w:t>𝜃</w:t>
      </w:r>
      <w:proofErr w:type="gramStart"/>
      <w:r w:rsidRPr="00983BC7">
        <w:rPr>
          <w:sz w:val="2"/>
          <w:szCs w:val="2"/>
        </w:rPr>
        <w:t>)(</w:t>
      </w:r>
      <w:proofErr w:type="gramEnd"/>
      <w:r w:rsidRPr="00983BC7">
        <w:rPr>
          <w:sz w:val="2"/>
          <w:szCs w:val="2"/>
        </w:rPr>
        <w:t>1.5</w:t>
      </w:r>
      <w:r w:rsidRPr="00983BC7">
        <w:rPr>
          <w:rFonts w:ascii="Cambria Math" w:hAnsi="Cambria Math" w:cs="Cambria Math"/>
          <w:sz w:val="2"/>
          <w:szCs w:val="2"/>
        </w:rPr>
        <w:t>𝑙</w:t>
      </w:r>
      <w:r w:rsidRPr="00983BC7">
        <w:rPr>
          <w:sz w:val="2"/>
          <w:szCs w:val="2"/>
        </w:rPr>
        <w:t xml:space="preserve"> − 20) </w:t>
      </w:r>
      <w:proofErr w:type="gramStart"/>
      <w:r w:rsidRPr="00983BC7">
        <w:rPr>
          <w:rFonts w:ascii="Cambria Math" w:hAnsi="Cambria Math" w:cs="Cambria Math"/>
          <w:sz w:val="2"/>
          <w:szCs w:val="2"/>
        </w:rPr>
        <w:t>𝑝𝐴𝐾𝛼𝛽</w:t>
      </w:r>
      <w:r w:rsidRPr="00983BC7">
        <w:rPr>
          <w:sz w:val="2"/>
          <w:szCs w:val="2"/>
        </w:rPr>
        <w:t>(</w:t>
      </w:r>
      <w:proofErr w:type="gramEnd"/>
      <w:r w:rsidRPr="00983BC7">
        <w:rPr>
          <w:rFonts w:ascii="Cambria Math" w:hAnsi="Cambria Math" w:cs="Cambria Math"/>
          <w:sz w:val="2"/>
          <w:szCs w:val="2"/>
        </w:rPr>
        <w:t>𝛽</w:t>
      </w:r>
      <w:r w:rsidRPr="00983BC7">
        <w:rPr>
          <w:sz w:val="2"/>
          <w:szCs w:val="2"/>
        </w:rPr>
        <w:t xml:space="preserve"> − </w:t>
      </w:r>
      <w:proofErr w:type="gramStart"/>
      <w:r w:rsidRPr="00983BC7">
        <w:rPr>
          <w:sz w:val="2"/>
          <w:szCs w:val="2"/>
        </w:rPr>
        <w:t>1)</w:t>
      </w:r>
      <w:r w:rsidRPr="00983BC7">
        <w:rPr>
          <w:rFonts w:ascii="Cambria Math" w:hAnsi="Cambria Math" w:cs="Cambria Math"/>
          <w:sz w:val="2"/>
          <w:szCs w:val="2"/>
        </w:rPr>
        <w:t>𝑙</w:t>
      </w:r>
      <w:proofErr w:type="gramEnd"/>
      <w:r w:rsidRPr="00983BC7">
        <w:rPr>
          <w:sz w:val="2"/>
          <w:szCs w:val="2"/>
        </w:rPr>
        <w:t xml:space="preserve"> </w:t>
      </w:r>
      <w:r w:rsidRPr="00983BC7">
        <w:rPr>
          <w:rFonts w:ascii="Cambria Math" w:hAnsi="Cambria Math" w:cs="Cambria Math"/>
          <w:sz w:val="2"/>
          <w:szCs w:val="2"/>
        </w:rPr>
        <w:t>𝛽𝑁𝛽</w:t>
      </w:r>
      <w:r w:rsidRPr="00983BC7">
        <w:rPr>
          <w:sz w:val="2"/>
          <w:szCs w:val="2"/>
        </w:rPr>
        <w:t xml:space="preserve">−2 Thus, an increase in employer’s bargaining power leads to a rise in the optimal choice of </w:t>
      </w:r>
      <w:r w:rsidRPr="00983BC7">
        <w:rPr>
          <w:rFonts w:ascii="Cambria Math" w:hAnsi="Cambria Math" w:cs="Cambria Math"/>
          <w:sz w:val="2"/>
          <w:szCs w:val="2"/>
        </w:rPr>
        <w:t>𝑙</w:t>
      </w:r>
      <w:r w:rsidRPr="00983BC7">
        <w:rPr>
          <w:sz w:val="2"/>
          <w:szCs w:val="2"/>
        </w:rPr>
        <w:t xml:space="preserve">. The impacts on </w:t>
      </w:r>
      <w:r w:rsidRPr="00983BC7">
        <w:rPr>
          <w:rFonts w:ascii="Cambria Math" w:hAnsi="Cambria Math" w:cs="Cambria Math"/>
          <w:sz w:val="2"/>
          <w:szCs w:val="2"/>
        </w:rPr>
        <w:t>𝑁</w:t>
      </w:r>
      <w:r w:rsidRPr="00983BC7">
        <w:rPr>
          <w:sz w:val="2"/>
          <w:szCs w:val="2"/>
        </w:rPr>
        <w:t xml:space="preserve"> would hinge on magnitude of </w:t>
      </w:r>
      <w:r w:rsidRPr="00983BC7">
        <w:rPr>
          <w:rFonts w:ascii="Cambria Math" w:hAnsi="Cambria Math" w:cs="Cambria Math"/>
          <w:sz w:val="2"/>
          <w:szCs w:val="2"/>
        </w:rPr>
        <w:t>𝑙</w:t>
      </w:r>
      <w:r w:rsidRPr="00983BC7">
        <w:rPr>
          <w:sz w:val="2"/>
          <w:szCs w:val="2"/>
        </w:rPr>
        <w:t xml:space="preserve"> </w:t>
      </w:r>
      <w:proofErr w:type="gramStart"/>
      <w:r w:rsidRPr="00983BC7">
        <w:rPr>
          <w:rFonts w:ascii="Cambria Math" w:hAnsi="Cambria Math" w:cs="Cambria Math"/>
          <w:sz w:val="2"/>
          <w:szCs w:val="2"/>
        </w:rPr>
        <w:t>∗</w:t>
      </w:r>
      <w:r w:rsidRPr="00983BC7">
        <w:rPr>
          <w:sz w:val="2"/>
          <w:szCs w:val="2"/>
        </w:rPr>
        <w:t xml:space="preserve"> .</w:t>
      </w:r>
      <w:proofErr w:type="gramEnd"/>
      <w:r w:rsidRPr="00983BC7">
        <w:rPr>
          <w:sz w:val="2"/>
          <w:szCs w:val="2"/>
        </w:rPr>
        <w:t xml:space="preserve"> When </w:t>
      </w:r>
      <w:r w:rsidRPr="00983BC7">
        <w:rPr>
          <w:rFonts w:ascii="Cambria Math" w:hAnsi="Cambria Math" w:cs="Cambria Math"/>
          <w:sz w:val="2"/>
          <w:szCs w:val="2"/>
        </w:rPr>
        <w:t>𝑙</w:t>
      </w:r>
      <w:r w:rsidRPr="00983BC7">
        <w:rPr>
          <w:sz w:val="2"/>
          <w:szCs w:val="2"/>
        </w:rPr>
        <w:t xml:space="preserve"> </w:t>
      </w:r>
      <w:r w:rsidRPr="00983BC7">
        <w:rPr>
          <w:rFonts w:ascii="Cambria Math" w:hAnsi="Cambria Math" w:cs="Cambria Math"/>
          <w:sz w:val="2"/>
          <w:szCs w:val="2"/>
        </w:rPr>
        <w:t>∗</w:t>
      </w:r>
      <w:r w:rsidRPr="00983BC7">
        <w:rPr>
          <w:sz w:val="2"/>
          <w:szCs w:val="2"/>
        </w:rPr>
        <w:t xml:space="preserve"> &lt; 13.33 hours per week, we would expect the number of workers decline. Intuitively, this means when the bargaining power of workers is weakened by the PLARs, firms would prefer to exploit existing </w:t>
      </w:r>
      <w:proofErr w:type="gramStart"/>
      <w:r w:rsidRPr="00983BC7">
        <w:rPr>
          <w:sz w:val="2"/>
          <w:szCs w:val="2"/>
        </w:rPr>
        <w:t>fulltime</w:t>
      </w:r>
      <w:proofErr w:type="gramEnd"/>
      <w:r w:rsidRPr="00983BC7">
        <w:rPr>
          <w:sz w:val="2"/>
          <w:szCs w:val="2"/>
        </w:rPr>
        <w:t xml:space="preserve"> workers and workers who tend to work long hours in the first place. While among part-time workers or people who spent less time in the first place, the unemployment risk would rise. 3.2 Compensating Wage Differentials Model One limitation of the above labor demand model is that it treats wages as exogenous. To capture both labor demand and labor supply incentives, I discuss the theoretical predictions of PLARs based on the canonical model from Rosen (1986). </w:t>
      </w:r>
      <w:proofErr w:type="gramStart"/>
      <w:r w:rsidRPr="00983BC7">
        <w:rPr>
          <w:sz w:val="2"/>
          <w:szCs w:val="2"/>
        </w:rPr>
        <w:t>This compensating differentials</w:t>
      </w:r>
      <w:proofErr w:type="gramEnd"/>
      <w:r w:rsidRPr="00983BC7">
        <w:rPr>
          <w:sz w:val="2"/>
          <w:szCs w:val="2"/>
        </w:rPr>
        <w:t xml:space="preserve"> framework </w:t>
      </w:r>
      <w:proofErr w:type="gramStart"/>
      <w:r w:rsidRPr="00983BC7">
        <w:rPr>
          <w:sz w:val="2"/>
          <w:szCs w:val="2"/>
        </w:rPr>
        <w:t>argues</w:t>
      </w:r>
      <w:proofErr w:type="gramEnd"/>
      <w:r w:rsidRPr="00983BC7">
        <w:rPr>
          <w:sz w:val="2"/>
          <w:szCs w:val="2"/>
        </w:rPr>
        <w:t xml:space="preserve"> a labor market equilibrium consists of a bundle of monetary and non-monetary compensation. This framework is naturally relevant to the context of PLAs. Besides providing collective bargaining agreements, PLAs also standardize work scheduling, specify fringe benefits provision, and highlight occupational safety, thereby strengthening general conditions/amenities in the workplace. Consequently, when PLAs are restricted or banned, these non-wage amenities may deteriorate as a mechanical effect (i.e., longer working hours, less provision of fringe benefits, etc.). In equilibrium, it could result in a higher base wage rates to compensate for the diminished amenities within a competitive labor market. Admittedly, there are multiple reasons why the actual effects of PLAs on the construction workforce could be more complicated. First, note that in contrast to traditional collective bargaining agreements, PLAs are designed for specific, temporary projects. This unique feature creates substantial variation in how bargaining power changes affect different contractors within the same regulatory environment. For example, larger contractors may respond to increased bargaining power through intensive margin adjustments, extending hours for existing skilled workers rather than expanding employment. Second, though beyond the scope of this paper, removing requirements for PLAs in the bidding and procurement would highly likely lead to selection of contractors in the first place. The removal of mandatory PLA requirements fundamentally changes the competitive landscape for construction project bidding. Smaller contractors historically excluded from PLA-covered projects due to labor cost constraints may gain access to bidding opportunities when these requirements are eliminated. This market entry effect creates additional complexities in interpreting observed changes in aggregate employment and hours worked patterns. </w:t>
      </w:r>
      <w:proofErr w:type="gramStart"/>
      <w:r w:rsidRPr="00983BC7">
        <w:rPr>
          <w:sz w:val="2"/>
          <w:szCs w:val="2"/>
        </w:rPr>
        <w:t>Taken</w:t>
      </w:r>
      <w:proofErr w:type="gramEnd"/>
      <w:r w:rsidRPr="00983BC7">
        <w:rPr>
          <w:sz w:val="2"/>
          <w:szCs w:val="2"/>
        </w:rPr>
        <w:t xml:space="preserve"> together, discussions in this sector suggest whether and how restricting the use of PLAs in public construction projects are both empirical questions, which </w:t>
      </w:r>
      <w:proofErr w:type="gramStart"/>
      <w:r w:rsidRPr="00983BC7">
        <w:rPr>
          <w:sz w:val="2"/>
          <w:szCs w:val="2"/>
        </w:rPr>
        <w:t>have to</w:t>
      </w:r>
      <w:proofErr w:type="gramEnd"/>
      <w:r w:rsidRPr="00983BC7">
        <w:rPr>
          <w:sz w:val="2"/>
          <w:szCs w:val="2"/>
        </w:rPr>
        <w:t xml:space="preserve"> be answered by data. 4 Data I compile data for labor market outcomes from various sources: the American Community Survey (ACS), the Current Population Survey Merged Outgoing Rotation Group (CPSMORG), the Quarterly Workforce Indicators (QWI), and the Job-to-Job Flows. Details of these datasets and how they fit my analysis would be described in turn. 4.1 American Community Survey The first primary dataset I use is the American Community Survey (ACS) for the years 2006-2019 (Ruggles and Sobek, 2020). The ACS is a nationally representative, </w:t>
      </w:r>
      <w:proofErr w:type="spellStart"/>
      <w:r w:rsidRPr="00983BC7">
        <w:rPr>
          <w:sz w:val="2"/>
          <w:szCs w:val="2"/>
        </w:rPr>
        <w:t>householdbased</w:t>
      </w:r>
      <w:proofErr w:type="spellEnd"/>
      <w:r w:rsidRPr="00983BC7">
        <w:rPr>
          <w:sz w:val="2"/>
          <w:szCs w:val="2"/>
        </w:rPr>
        <w:t xml:space="preserve"> survey that provides annual demographic and socioeconomic information in the years between decennial censuses. It includes detailed data on age, sex, race, income, education, occupation, and current labor force and employment status. The sample period begins in 2006 because it is the first year in which the ACS collected data on a full one-percent sample of the US population, and the first year in which information is available including people in groups quarters (i.e., places as college residence halls, residential treatment centers, skilled nursing facilities, group homes, military barracks, correctional facilities, and workers’ dormitories).22 The sample period ends in 2019 to avoid confounding factors due to the COVID-19 crisis and Executive Order 14063 in 2022, which mandating the use of PLAs on all federal construction projects valued at $35 million or more. Crucially, I exploit information on the current occupation and industry groups one works in, usual weekly hours worked, and the number of weeks worked in the past 12 months. My primary sample includes all workers employed in the construction industry, working for wage and salary in the private sector, aged 18–64, and having non-missing information on usual weekly hours and weeks worked per year. In the main analysis, I define “construction workers” based on Census industry codes, specifically including workers employed in the construction industry (NAIC code 23). I also group workers into the following occupation categories based on the 4-digit Census Bureau’s 2010 ACS occupation classification scheme: construction (6200-6765), extraction (6800-6940), installation, maintenance, and repair (7000-7630), production (7700-8965), transportation and material moving (9000-9750), and other services. There are two primary reasons I lean towards using ACS to estimate the workweek and employment effects associated with PLARs. First, compared to other national survey data (i.e., the monthly CPS data, the Quarterly Census of Employment and Wages (QCEW), and the County Business Patterns (CBP)), the ACS clearly distinguishes the state/county where the respondent worked and the state/county where the household was enumerated. This is an important feature because within this industry, there is typically no fixed work site, and many workers travel great distances to live and work away from their families (CDC, 2021).23 Second, the ACS is also the most comprehensive nationally representative dataset to assess labor market outcomes, such as hours/weeks of work, employment, occupation choices, etc. In Table A18 in the appendix, I also use the monthly CPS data to validate the </w:t>
      </w:r>
      <w:proofErr w:type="gramStart"/>
      <w:r w:rsidRPr="00983BC7">
        <w:rPr>
          <w:sz w:val="2"/>
          <w:szCs w:val="2"/>
        </w:rPr>
        <w:t>results estimated</w:t>
      </w:r>
      <w:proofErr w:type="gramEnd"/>
      <w:r w:rsidRPr="00983BC7">
        <w:rPr>
          <w:sz w:val="2"/>
          <w:szCs w:val="2"/>
        </w:rPr>
        <w:t xml:space="preserve"> based on the ACS sample. 4.2 Current Population Survey Individual-level data on workers’ monetary compensation are collected from the CPSMORG, which contains rich information about hourly wage rates, weekly earnings, the compensation structure, as well as demographic and geographic information of respondents. The main advantage of the CPS-MORG (compared to the ACS) is that it includes detailed information concerning the straight-time hourly wages and whether one is categorized as hourly paid or salaried. Otherwise, exploiting the annual salary/wage income and hours worked in the Census/ACS to construct hourly wage rates is subject to division bias (Borjas (1980)). The sample period is restricted to 2006 to 2019 as well. The main sample includes all private-sector workers who were between the ages of 18 and 64 and </w:t>
      </w:r>
      <w:proofErr w:type="spellStart"/>
      <w:proofErr w:type="gramStart"/>
      <w:r w:rsidRPr="00983BC7">
        <w:rPr>
          <w:sz w:val="2"/>
          <w:szCs w:val="2"/>
        </w:rPr>
        <w:t>self reported</w:t>
      </w:r>
      <w:proofErr w:type="spellEnd"/>
      <w:proofErr w:type="gramEnd"/>
      <w:r w:rsidRPr="00983BC7">
        <w:rPr>
          <w:sz w:val="2"/>
          <w:szCs w:val="2"/>
        </w:rPr>
        <w:t xml:space="preserve"> one’s industry as construction at the time they were surveyed. I deflate earnings using the Consumer Price Index to the 2006 value. The other key variable I use in the CPS-MORG sample is one’s union coverage status. It explicitly asks whether, for the current job, the respondent was: (1) a member of a labor union or employee association </w:t>
      </w:r>
      <w:proofErr w:type="gramStart"/>
      <w:r w:rsidRPr="00983BC7">
        <w:rPr>
          <w:sz w:val="2"/>
          <w:szCs w:val="2"/>
        </w:rPr>
        <w:t>similar to</w:t>
      </w:r>
      <w:proofErr w:type="gramEnd"/>
      <w:r w:rsidRPr="00983BC7">
        <w:rPr>
          <w:sz w:val="2"/>
          <w:szCs w:val="2"/>
        </w:rPr>
        <w:t xml:space="preserve"> a union; (2) not a union member but covered by a union or employee association contract; or (3) neither a union member nor covered by a union contract. In the context of PLAs, I define one </w:t>
      </w:r>
      <w:proofErr w:type="gramStart"/>
      <w:r w:rsidRPr="00983BC7">
        <w:rPr>
          <w:sz w:val="2"/>
          <w:szCs w:val="2"/>
        </w:rPr>
        <w:t>is covered</w:t>
      </w:r>
      <w:proofErr w:type="gramEnd"/>
      <w:r w:rsidRPr="00983BC7">
        <w:rPr>
          <w:sz w:val="2"/>
          <w:szCs w:val="2"/>
        </w:rPr>
        <w:t xml:space="preserve"> by a labor union if he/she is either a formal member or covered by a union/contract. This is because PLAs cover both union and non-union workers for the project. 4.3 Quarterly Workforce Indicators I also draw on employment information from the Quarterly Workforce Indicators (QWI) dataset from the Census Bureau. The QWI aggregates data from the Longitudinal Employer Household Dynamics (LEHD) dataset, and it contains data on numbers of employment counts, hires, and separations, at the county-quarter level for the near-universe of private construction workers. Specifically, I use </w:t>
      </w:r>
      <w:proofErr w:type="gramStart"/>
      <w:r w:rsidRPr="00983BC7">
        <w:rPr>
          <w:sz w:val="2"/>
          <w:szCs w:val="2"/>
        </w:rPr>
        <w:t>the QWI</w:t>
      </w:r>
      <w:proofErr w:type="gramEnd"/>
      <w:r w:rsidRPr="00983BC7">
        <w:rPr>
          <w:sz w:val="2"/>
          <w:szCs w:val="2"/>
        </w:rPr>
        <w:t xml:space="preserve"> to document changes in aggregate employment at the county-quarter level. It is worth noting that the QCEW data is another candidate to explore the aggregate employment effect, which provides detailed industry classification code (rather than the 2-digit NAICS code in other datasets). However, one limitation of the QCEW is that during the reference period, a large number of small counties do not disclose local information on construction workforce for confidential reason.24 4.4 Job-to-Job Flows Finally, I use the Job-to-Job Flows (J2J) dataset from the U.S. Census Bureau to examine the effect of PLARs on job mobility of construction workers. These data contain aggregate job flows between cells defined by combinations of age, sex, quarter, origin job state, destination job state, origin employer industry, and destination employer industry. I aggregate these data to the level of the state-year and focus on a balanced panel of states consistently </w:t>
      </w:r>
      <w:proofErr w:type="gramStart"/>
      <w:r w:rsidRPr="00983BC7">
        <w:rPr>
          <w:sz w:val="2"/>
          <w:szCs w:val="2"/>
        </w:rPr>
        <w:t>report</w:t>
      </w:r>
      <w:proofErr w:type="gramEnd"/>
      <w:r w:rsidRPr="00983BC7">
        <w:rPr>
          <w:sz w:val="2"/>
          <w:szCs w:val="2"/>
        </w:rPr>
        <w:t xml:space="preserve"> relevant metrics (40 states in total between 2006 and 2019). I create multiple key measures of job mobility: the total number of job-to-job separations occurring within a state’s construction industry, the total number of job-to-job flows from a state’s construction industry to other states (regardless of destination industry), and the total number of job-to-job flows into a state’s construction industry from all other states (regardless of origin industry). 5 Empirical Strategy Leveraging the staggered roll-out of Project Labor Agreements restrictions across states over time, I first use a generalized difference-in-differences (DD) design to estimate the law’s effects on key outcomes of interest. The baseline regression model is specified as follows: </w:t>
      </w:r>
      <w:r w:rsidRPr="00983BC7">
        <w:rPr>
          <w:rFonts w:ascii="Cambria Math" w:hAnsi="Cambria Math" w:cs="Cambria Math"/>
          <w:sz w:val="2"/>
          <w:szCs w:val="2"/>
        </w:rPr>
        <w:t>𝑦𝑖𝑜𝑐𝑠𝑡</w:t>
      </w:r>
      <w:r w:rsidRPr="00983BC7">
        <w:rPr>
          <w:sz w:val="2"/>
          <w:szCs w:val="2"/>
        </w:rPr>
        <w:t xml:space="preserve"> = </w:t>
      </w:r>
      <w:r w:rsidRPr="00983BC7">
        <w:rPr>
          <w:rFonts w:ascii="Cambria Math" w:hAnsi="Cambria Math" w:cs="Cambria Math"/>
          <w:sz w:val="2"/>
          <w:szCs w:val="2"/>
        </w:rPr>
        <w:t>𝛼</w:t>
      </w:r>
      <w:r w:rsidRPr="00983BC7">
        <w:rPr>
          <w:sz w:val="2"/>
          <w:szCs w:val="2"/>
        </w:rPr>
        <w:t xml:space="preserve"> + </w:t>
      </w:r>
      <w:r w:rsidRPr="00983BC7">
        <w:rPr>
          <w:rFonts w:ascii="Cambria Math" w:hAnsi="Cambria Math" w:cs="Cambria Math"/>
          <w:sz w:val="2"/>
          <w:szCs w:val="2"/>
        </w:rPr>
        <w:t>𝛽</w:t>
      </w:r>
      <w:r w:rsidRPr="00983BC7">
        <w:rPr>
          <w:sz w:val="2"/>
          <w:szCs w:val="2"/>
        </w:rPr>
        <w:t>PLA restriction</w:t>
      </w:r>
      <w:r w:rsidRPr="00983BC7">
        <w:rPr>
          <w:rFonts w:ascii="Cambria Math" w:hAnsi="Cambria Math" w:cs="Cambria Math"/>
          <w:sz w:val="2"/>
          <w:szCs w:val="2"/>
        </w:rPr>
        <w:t>𝑠𝑡</w:t>
      </w:r>
      <w:r w:rsidRPr="00983BC7">
        <w:rPr>
          <w:sz w:val="2"/>
          <w:szCs w:val="2"/>
        </w:rPr>
        <w:t xml:space="preserve"> + </w:t>
      </w:r>
      <w:r w:rsidRPr="00983BC7">
        <w:rPr>
          <w:rFonts w:ascii="Cambria Math" w:hAnsi="Cambria Math" w:cs="Cambria Math"/>
          <w:sz w:val="2"/>
          <w:szCs w:val="2"/>
        </w:rPr>
        <w:t>𝑋𝑖𝑜𝑐𝑠𝑡𝛾</w:t>
      </w:r>
      <w:r w:rsidRPr="00983BC7">
        <w:rPr>
          <w:sz w:val="2"/>
          <w:szCs w:val="2"/>
        </w:rPr>
        <w:t xml:space="preserve"> + </w:t>
      </w:r>
      <w:r w:rsidRPr="00983BC7">
        <w:rPr>
          <w:rFonts w:ascii="Cambria Math" w:hAnsi="Cambria Math" w:cs="Cambria Math"/>
          <w:sz w:val="2"/>
          <w:szCs w:val="2"/>
        </w:rPr>
        <w:t>𝜌𝑜</w:t>
      </w:r>
      <w:r w:rsidRPr="00983BC7">
        <w:rPr>
          <w:sz w:val="2"/>
          <w:szCs w:val="2"/>
        </w:rPr>
        <w:t xml:space="preserve"> + </w:t>
      </w:r>
      <w:r w:rsidRPr="00983BC7">
        <w:rPr>
          <w:rFonts w:ascii="Cambria Math" w:hAnsi="Cambria Math" w:cs="Cambria Math"/>
          <w:sz w:val="2"/>
          <w:szCs w:val="2"/>
        </w:rPr>
        <w:t>𝜇𝑐</w:t>
      </w:r>
      <w:r w:rsidRPr="00983BC7">
        <w:rPr>
          <w:sz w:val="2"/>
          <w:szCs w:val="2"/>
        </w:rPr>
        <w:t xml:space="preserve"> + </w:t>
      </w:r>
      <w:r w:rsidRPr="00983BC7">
        <w:rPr>
          <w:rFonts w:ascii="Cambria Math" w:hAnsi="Cambria Math" w:cs="Cambria Math"/>
          <w:sz w:val="2"/>
          <w:szCs w:val="2"/>
        </w:rPr>
        <w:t>𝜂𝑡</w:t>
      </w:r>
      <w:r w:rsidRPr="00983BC7">
        <w:rPr>
          <w:sz w:val="2"/>
          <w:szCs w:val="2"/>
        </w:rPr>
        <w:t xml:space="preserve"> + </w:t>
      </w:r>
      <w:r w:rsidRPr="00983BC7">
        <w:rPr>
          <w:rFonts w:ascii="Cambria Math" w:hAnsi="Cambria Math" w:cs="Cambria Math"/>
          <w:sz w:val="2"/>
          <w:szCs w:val="2"/>
        </w:rPr>
        <w:t>𝜖𝑖𝑜𝑐𝑠𝑡</w:t>
      </w:r>
      <w:r w:rsidRPr="00983BC7">
        <w:rPr>
          <w:sz w:val="2"/>
          <w:szCs w:val="2"/>
        </w:rPr>
        <w:t xml:space="preserve"> (1) where </w:t>
      </w:r>
      <w:r w:rsidRPr="00983BC7">
        <w:rPr>
          <w:rFonts w:ascii="Cambria Math" w:hAnsi="Cambria Math" w:cs="Cambria Math"/>
          <w:sz w:val="2"/>
          <w:szCs w:val="2"/>
        </w:rPr>
        <w:t>𝑖</w:t>
      </w:r>
      <w:r w:rsidRPr="00983BC7">
        <w:rPr>
          <w:sz w:val="2"/>
          <w:szCs w:val="2"/>
        </w:rPr>
        <w:t xml:space="preserve"> indexes individuals, </w:t>
      </w:r>
      <w:r w:rsidRPr="00983BC7">
        <w:rPr>
          <w:rFonts w:ascii="Cambria Math" w:hAnsi="Cambria Math" w:cs="Cambria Math"/>
          <w:sz w:val="2"/>
          <w:szCs w:val="2"/>
        </w:rPr>
        <w:t>𝑐</w:t>
      </w:r>
      <w:r w:rsidRPr="00983BC7">
        <w:rPr>
          <w:sz w:val="2"/>
          <w:szCs w:val="2"/>
        </w:rPr>
        <w:t xml:space="preserve"> refers to county, </w:t>
      </w:r>
      <w:r w:rsidRPr="00983BC7">
        <w:rPr>
          <w:rFonts w:ascii="Cambria Math" w:hAnsi="Cambria Math" w:cs="Cambria Math"/>
          <w:sz w:val="2"/>
          <w:szCs w:val="2"/>
        </w:rPr>
        <w:t>𝑠</w:t>
      </w:r>
      <w:r w:rsidRPr="00983BC7">
        <w:rPr>
          <w:sz w:val="2"/>
          <w:szCs w:val="2"/>
        </w:rPr>
        <w:t xml:space="preserve"> indexes states, </w:t>
      </w:r>
      <w:r w:rsidRPr="00983BC7">
        <w:rPr>
          <w:rFonts w:ascii="Cambria Math" w:hAnsi="Cambria Math" w:cs="Cambria Math"/>
          <w:sz w:val="2"/>
          <w:szCs w:val="2"/>
        </w:rPr>
        <w:t>𝑜</w:t>
      </w:r>
      <w:r w:rsidRPr="00983BC7">
        <w:rPr>
          <w:sz w:val="2"/>
          <w:szCs w:val="2"/>
        </w:rPr>
        <w:t xml:space="preserve"> means occupation, and </w:t>
      </w:r>
      <w:r w:rsidRPr="00983BC7">
        <w:rPr>
          <w:rFonts w:ascii="Cambria Math" w:hAnsi="Cambria Math" w:cs="Cambria Math"/>
          <w:sz w:val="2"/>
          <w:szCs w:val="2"/>
        </w:rPr>
        <w:t>𝑡</w:t>
      </w:r>
      <w:r w:rsidRPr="00983BC7">
        <w:rPr>
          <w:sz w:val="2"/>
          <w:szCs w:val="2"/>
        </w:rPr>
        <w:t xml:space="preserve"> indexes years.25 </w:t>
      </w:r>
      <w:r w:rsidRPr="00983BC7">
        <w:rPr>
          <w:rFonts w:ascii="Cambria Math" w:hAnsi="Cambria Math" w:cs="Cambria Math"/>
          <w:sz w:val="2"/>
          <w:szCs w:val="2"/>
        </w:rPr>
        <w:t>𝑦𝑖𝑜𝑐𝑠𝑡</w:t>
      </w:r>
      <w:r w:rsidRPr="00983BC7">
        <w:rPr>
          <w:sz w:val="2"/>
          <w:szCs w:val="2"/>
        </w:rPr>
        <w:t xml:space="preserve"> is the key outcome of interest, PLA restriction</w:t>
      </w:r>
      <w:r w:rsidRPr="00983BC7">
        <w:rPr>
          <w:rFonts w:ascii="Cambria Math" w:hAnsi="Cambria Math" w:cs="Cambria Math"/>
          <w:sz w:val="2"/>
          <w:szCs w:val="2"/>
        </w:rPr>
        <w:t>𝑠𝑡</w:t>
      </w:r>
      <w:r w:rsidRPr="00983BC7">
        <w:rPr>
          <w:sz w:val="2"/>
          <w:szCs w:val="2"/>
        </w:rPr>
        <w:t xml:space="preserve"> is a dummy variable indicating whether state </w:t>
      </w:r>
      <w:r w:rsidRPr="00983BC7">
        <w:rPr>
          <w:rFonts w:ascii="Cambria Math" w:hAnsi="Cambria Math" w:cs="Cambria Math"/>
          <w:sz w:val="2"/>
          <w:szCs w:val="2"/>
        </w:rPr>
        <w:t>𝑠</w:t>
      </w:r>
      <w:r w:rsidRPr="00983BC7">
        <w:rPr>
          <w:sz w:val="2"/>
          <w:szCs w:val="2"/>
        </w:rPr>
        <w:t xml:space="preserve"> had introduced a restriction on project labor agreements at time </w:t>
      </w:r>
      <w:r w:rsidRPr="00983BC7">
        <w:rPr>
          <w:rFonts w:ascii="Cambria Math" w:hAnsi="Cambria Math" w:cs="Cambria Math"/>
          <w:sz w:val="2"/>
          <w:szCs w:val="2"/>
        </w:rPr>
        <w:t>𝑡</w:t>
      </w:r>
      <w:r w:rsidRPr="00983BC7">
        <w:rPr>
          <w:sz w:val="2"/>
          <w:szCs w:val="2"/>
        </w:rPr>
        <w:t xml:space="preserve">. </w:t>
      </w:r>
      <w:r w:rsidRPr="00983BC7">
        <w:rPr>
          <w:rFonts w:ascii="Cambria Math" w:hAnsi="Cambria Math" w:cs="Cambria Math"/>
          <w:sz w:val="2"/>
          <w:szCs w:val="2"/>
        </w:rPr>
        <w:t>𝑋𝑖𝑜𝑐𝑠𝑡</w:t>
      </w:r>
      <w:r w:rsidRPr="00983BC7">
        <w:rPr>
          <w:sz w:val="2"/>
          <w:szCs w:val="2"/>
        </w:rPr>
        <w:t xml:space="preserve"> is a vector of individual-level characteristics, </w:t>
      </w:r>
      <w:r w:rsidRPr="00983BC7">
        <w:rPr>
          <w:rFonts w:ascii="Cambria Math" w:hAnsi="Cambria Math" w:cs="Cambria Math"/>
          <w:sz w:val="2"/>
          <w:szCs w:val="2"/>
        </w:rPr>
        <w:t>𝜌𝑜</w:t>
      </w:r>
      <w:r w:rsidRPr="00983BC7">
        <w:rPr>
          <w:sz w:val="2"/>
          <w:szCs w:val="2"/>
        </w:rPr>
        <w:t xml:space="preserve"> is the occupation fixed effect to control for time-invariant occupation characteristics, </w:t>
      </w:r>
      <w:r w:rsidRPr="00983BC7">
        <w:rPr>
          <w:rFonts w:ascii="Cambria Math" w:hAnsi="Cambria Math" w:cs="Cambria Math"/>
          <w:sz w:val="2"/>
          <w:szCs w:val="2"/>
        </w:rPr>
        <w:t>𝜇𝑐</w:t>
      </w:r>
      <w:r w:rsidRPr="00983BC7">
        <w:rPr>
          <w:sz w:val="2"/>
          <w:szCs w:val="2"/>
        </w:rPr>
        <w:t xml:space="preserve"> is the county fixed effect, and </w:t>
      </w:r>
      <w:r w:rsidRPr="00983BC7">
        <w:rPr>
          <w:rFonts w:ascii="Cambria Math" w:hAnsi="Cambria Math" w:cs="Cambria Math"/>
          <w:sz w:val="2"/>
          <w:szCs w:val="2"/>
        </w:rPr>
        <w:t>𝜂𝑡</w:t>
      </w:r>
      <w:r w:rsidRPr="00983BC7">
        <w:rPr>
          <w:sz w:val="2"/>
          <w:szCs w:val="2"/>
        </w:rPr>
        <w:t xml:space="preserve"> is the year fixed effect to control for any time-varying nationwide factors such as macroeconomic conditions. Individual controls include age (and its quadratic form), level of educational attainment, marital status, race, ethnicity, immigration status, and the 4-digit occupation groups. Time-varying state controls are added as well, including state-level unemployment rate, gross domestic product (GDP), and a log of the population. I also </w:t>
      </w:r>
      <w:proofErr w:type="gramStart"/>
      <w:r w:rsidRPr="00983BC7">
        <w:rPr>
          <w:sz w:val="2"/>
          <w:szCs w:val="2"/>
        </w:rPr>
        <w:t>control for</w:t>
      </w:r>
      <w:proofErr w:type="gramEnd"/>
      <w:r w:rsidRPr="00983BC7">
        <w:rPr>
          <w:sz w:val="2"/>
          <w:szCs w:val="2"/>
        </w:rPr>
        <w:t xml:space="preserve"> the status of state right-to-work laws, state prevailing wage preemption laws, and state laws promoting the use of PLAs in public projects. Finally, all standard errors are clustered at the state level. The key coefficient of interest, </w:t>
      </w:r>
      <w:r w:rsidRPr="00983BC7">
        <w:rPr>
          <w:rFonts w:ascii="Cambria Math" w:hAnsi="Cambria Math" w:cs="Cambria Math"/>
          <w:sz w:val="2"/>
          <w:szCs w:val="2"/>
        </w:rPr>
        <w:t>𝛽</w:t>
      </w:r>
      <w:r w:rsidRPr="00983BC7">
        <w:rPr>
          <w:sz w:val="2"/>
          <w:szCs w:val="2"/>
        </w:rPr>
        <w:t xml:space="preserve">, identifies the causal effect on labor market outcomes under the assumption that outcomes for construction workers would have had similar trends in states enacting PLARs relative to their control states, in the absence of a law.2627 To address the parallel trends assumption and capture the dynamic effects, I also apply the following event-study specification: </w:t>
      </w:r>
      <w:r w:rsidRPr="00983BC7">
        <w:rPr>
          <w:rFonts w:ascii="Cambria Math" w:hAnsi="Cambria Math" w:cs="Cambria Math"/>
          <w:sz w:val="2"/>
          <w:szCs w:val="2"/>
        </w:rPr>
        <w:t>𝑦𝑖𝑜𝑐𝑠𝑡</w:t>
      </w:r>
      <w:r w:rsidRPr="00983BC7">
        <w:rPr>
          <w:sz w:val="2"/>
          <w:szCs w:val="2"/>
        </w:rPr>
        <w:t xml:space="preserve"> = </w:t>
      </w:r>
      <w:r w:rsidRPr="00983BC7">
        <w:rPr>
          <w:rFonts w:ascii="Cambria Math" w:hAnsi="Cambria Math" w:cs="Cambria Math"/>
          <w:sz w:val="2"/>
          <w:szCs w:val="2"/>
        </w:rPr>
        <w:t>𝛼</w:t>
      </w:r>
      <w:r w:rsidRPr="00983BC7">
        <w:rPr>
          <w:sz w:val="2"/>
          <w:szCs w:val="2"/>
        </w:rPr>
        <w:t xml:space="preserve"> + Õ 9 </w:t>
      </w:r>
      <w:r w:rsidRPr="00983BC7">
        <w:rPr>
          <w:rFonts w:ascii="Cambria Math" w:hAnsi="Cambria Math" w:cs="Cambria Math"/>
          <w:sz w:val="2"/>
          <w:szCs w:val="2"/>
        </w:rPr>
        <w:t>𝑖</w:t>
      </w:r>
      <w:r w:rsidRPr="00983BC7">
        <w:rPr>
          <w:sz w:val="2"/>
          <w:szCs w:val="2"/>
        </w:rPr>
        <w:t xml:space="preserve">=−8 </w:t>
      </w:r>
      <w:r w:rsidRPr="00983BC7">
        <w:rPr>
          <w:rFonts w:ascii="Cambria Math" w:hAnsi="Cambria Math" w:cs="Cambria Math"/>
          <w:sz w:val="2"/>
          <w:szCs w:val="2"/>
        </w:rPr>
        <w:t>𝛽𝑡</w:t>
      </w:r>
      <w:r w:rsidRPr="00983BC7">
        <w:rPr>
          <w:sz w:val="2"/>
          <w:szCs w:val="2"/>
        </w:rPr>
        <w:t>+</w:t>
      </w:r>
      <w:r w:rsidRPr="00983BC7">
        <w:rPr>
          <w:rFonts w:ascii="Cambria Math" w:hAnsi="Cambria Math" w:cs="Cambria Math"/>
          <w:sz w:val="2"/>
          <w:szCs w:val="2"/>
        </w:rPr>
        <w:t>𝑖</w:t>
      </w:r>
      <w:r w:rsidRPr="00983BC7">
        <w:rPr>
          <w:sz w:val="2"/>
          <w:szCs w:val="2"/>
        </w:rPr>
        <w:t>PLA restriction</w:t>
      </w:r>
      <w:r w:rsidRPr="00983BC7">
        <w:rPr>
          <w:rFonts w:ascii="Cambria Math" w:hAnsi="Cambria Math" w:cs="Cambria Math"/>
          <w:sz w:val="2"/>
          <w:szCs w:val="2"/>
        </w:rPr>
        <w:t>𝑠</w:t>
      </w:r>
      <w:r w:rsidRPr="00983BC7">
        <w:rPr>
          <w:sz w:val="2"/>
          <w:szCs w:val="2"/>
        </w:rPr>
        <w:t xml:space="preserve"> × </w:t>
      </w:r>
      <w:r w:rsidRPr="00983BC7">
        <w:rPr>
          <w:rFonts w:ascii="Cambria Math" w:hAnsi="Cambria Math" w:cs="Cambria Math"/>
          <w:sz w:val="2"/>
          <w:szCs w:val="2"/>
        </w:rPr>
        <w:t>𝑦𝑒𝑎𝑟𝑡</w:t>
      </w:r>
      <w:r w:rsidRPr="00983BC7">
        <w:rPr>
          <w:sz w:val="2"/>
          <w:szCs w:val="2"/>
        </w:rPr>
        <w:t>+</w:t>
      </w:r>
      <w:r w:rsidRPr="00983BC7">
        <w:rPr>
          <w:rFonts w:ascii="Cambria Math" w:hAnsi="Cambria Math" w:cs="Cambria Math"/>
          <w:sz w:val="2"/>
          <w:szCs w:val="2"/>
        </w:rPr>
        <w:t>𝑖</w:t>
      </w:r>
      <w:r w:rsidRPr="00983BC7">
        <w:rPr>
          <w:sz w:val="2"/>
          <w:szCs w:val="2"/>
        </w:rPr>
        <w:t xml:space="preserve"> + </w:t>
      </w:r>
      <w:r w:rsidRPr="00983BC7">
        <w:rPr>
          <w:rFonts w:ascii="Cambria Math" w:hAnsi="Cambria Math" w:cs="Cambria Math"/>
          <w:sz w:val="2"/>
          <w:szCs w:val="2"/>
        </w:rPr>
        <w:t>𝜌𝑐</w:t>
      </w:r>
      <w:r w:rsidRPr="00983BC7">
        <w:rPr>
          <w:sz w:val="2"/>
          <w:szCs w:val="2"/>
        </w:rPr>
        <w:t xml:space="preserve"> + </w:t>
      </w:r>
      <w:r w:rsidRPr="00983BC7">
        <w:rPr>
          <w:rFonts w:ascii="Cambria Math" w:hAnsi="Cambria Math" w:cs="Cambria Math"/>
          <w:sz w:val="2"/>
          <w:szCs w:val="2"/>
        </w:rPr>
        <w:t>𝑋𝑖𝑜𝑐𝑠𝑡</w:t>
      </w:r>
      <w:r w:rsidRPr="00983BC7">
        <w:rPr>
          <w:sz w:val="2"/>
          <w:szCs w:val="2"/>
        </w:rPr>
        <w:t xml:space="preserve"> + </w:t>
      </w:r>
      <w:r w:rsidRPr="00983BC7">
        <w:rPr>
          <w:rFonts w:ascii="Cambria Math" w:hAnsi="Cambria Math" w:cs="Cambria Math"/>
          <w:sz w:val="2"/>
          <w:szCs w:val="2"/>
        </w:rPr>
        <w:t>𝜂𝑠𝑡</w:t>
      </w:r>
      <w:r w:rsidRPr="00983BC7">
        <w:rPr>
          <w:sz w:val="2"/>
          <w:szCs w:val="2"/>
        </w:rPr>
        <w:t xml:space="preserve"> + </w:t>
      </w:r>
      <w:r w:rsidRPr="00983BC7">
        <w:rPr>
          <w:rFonts w:ascii="Cambria Math" w:hAnsi="Cambria Math" w:cs="Cambria Math"/>
          <w:sz w:val="2"/>
          <w:szCs w:val="2"/>
        </w:rPr>
        <w:t>𝑚𝑢𝑐</w:t>
      </w:r>
      <w:r w:rsidRPr="00983BC7">
        <w:rPr>
          <w:sz w:val="2"/>
          <w:szCs w:val="2"/>
        </w:rPr>
        <w:t xml:space="preserve"> + </w:t>
      </w:r>
      <w:r w:rsidRPr="00983BC7">
        <w:rPr>
          <w:rFonts w:ascii="Cambria Math" w:hAnsi="Cambria Math" w:cs="Cambria Math"/>
          <w:sz w:val="2"/>
          <w:szCs w:val="2"/>
        </w:rPr>
        <w:t>𝜂𝑡</w:t>
      </w:r>
      <w:r w:rsidRPr="00983BC7">
        <w:rPr>
          <w:sz w:val="2"/>
          <w:szCs w:val="2"/>
        </w:rPr>
        <w:t xml:space="preserve"> + </w:t>
      </w:r>
      <w:r w:rsidRPr="00983BC7">
        <w:rPr>
          <w:rFonts w:ascii="Cambria Math" w:hAnsi="Cambria Math" w:cs="Cambria Math"/>
          <w:sz w:val="2"/>
          <w:szCs w:val="2"/>
        </w:rPr>
        <w:t>𝜖𝑖𝑜𝑐𝑠𝑡</w:t>
      </w:r>
      <w:r w:rsidRPr="00983BC7">
        <w:rPr>
          <w:sz w:val="2"/>
          <w:szCs w:val="2"/>
        </w:rPr>
        <w:t xml:space="preserve"> (2) In this specification, </w:t>
      </w:r>
      <w:r w:rsidRPr="00983BC7">
        <w:rPr>
          <w:rFonts w:ascii="Cambria Math" w:hAnsi="Cambria Math" w:cs="Cambria Math"/>
          <w:sz w:val="2"/>
          <w:szCs w:val="2"/>
        </w:rPr>
        <w:t>𝛽𝑡</w:t>
      </w:r>
      <w:r w:rsidRPr="00983BC7">
        <w:rPr>
          <w:sz w:val="2"/>
          <w:szCs w:val="2"/>
        </w:rPr>
        <w:t>+</w:t>
      </w:r>
      <w:r w:rsidRPr="00983BC7">
        <w:rPr>
          <w:rFonts w:ascii="Cambria Math" w:hAnsi="Cambria Math" w:cs="Cambria Math"/>
          <w:sz w:val="2"/>
          <w:szCs w:val="2"/>
        </w:rPr>
        <w:t>𝑖</w:t>
      </w:r>
      <w:r w:rsidRPr="00983BC7">
        <w:rPr>
          <w:sz w:val="2"/>
          <w:szCs w:val="2"/>
        </w:rPr>
        <w:t xml:space="preserve"> captures the effect that PLARs impose on labor market outcomes for construction workers. As a further robustness check, I also use the alternative DD estimates proposed by Callaway and Sant’Anna (2021). 6 Main Results In this section, I examine the effects of restricting the use of project labor agreements (PLAs) on the length of workweek, employment, and earnings, respectively. 6.1 Effects on Workweek I begin by examining outcomes related to the distribution of workweek, including the average number of hours worked per week, and the probabilities of working more than 40 and more than 50 hours per week, respectively. The analysis uses data from the American Community Survey (ACS), restricted to private-sector workers in the construction industry, aged 18–64, who were employed during the reference period and reported </w:t>
      </w:r>
      <w:proofErr w:type="spellStart"/>
      <w:r w:rsidRPr="00983BC7">
        <w:rPr>
          <w:sz w:val="2"/>
          <w:szCs w:val="2"/>
        </w:rPr>
        <w:t>nonmissing</w:t>
      </w:r>
      <w:proofErr w:type="spellEnd"/>
      <w:r w:rsidRPr="00983BC7">
        <w:rPr>
          <w:sz w:val="2"/>
          <w:szCs w:val="2"/>
        </w:rPr>
        <w:t xml:space="preserve"> values for weekly hours worked. Estimation follows the specifications described in Equations (2) and (3). Table 1 reports the corresponding estimates. Panel A presents the main results for all private-sector construction workers. Columns (1)</w:t>
      </w:r>
      <w:proofErr w:type="gramStart"/>
      <w:r w:rsidRPr="00983BC7">
        <w:rPr>
          <w:sz w:val="2"/>
          <w:szCs w:val="2"/>
        </w:rPr>
        <w:t>–(</w:t>
      </w:r>
      <w:proofErr w:type="gramEnd"/>
      <w:r w:rsidRPr="00983BC7">
        <w:rPr>
          <w:sz w:val="2"/>
          <w:szCs w:val="2"/>
        </w:rPr>
        <w:t xml:space="preserve">3) focus on weekly hours worked. Column (1) shows that the enactment of PLARs is associated with a statistically significant increase of 0.333 hours in the average workweek, equivalent to a 0.80% increase relative to the sample mean of 41.98 hours from 2006 to 2009. Column (2) adds </w:t>
      </w:r>
      <w:proofErr w:type="gramStart"/>
      <w:r w:rsidRPr="00983BC7">
        <w:rPr>
          <w:sz w:val="2"/>
          <w:szCs w:val="2"/>
        </w:rPr>
        <w:t>occupation-</w:t>
      </w:r>
      <w:proofErr w:type="spellStart"/>
      <w:proofErr w:type="gramEnd"/>
      <w:r w:rsidRPr="00983BC7">
        <w:rPr>
          <w:sz w:val="2"/>
          <w:szCs w:val="2"/>
        </w:rPr>
        <w:t>byyear</w:t>
      </w:r>
      <w:proofErr w:type="spellEnd"/>
      <w:r w:rsidRPr="00983BC7">
        <w:rPr>
          <w:sz w:val="2"/>
          <w:szCs w:val="2"/>
        </w:rPr>
        <w:t xml:space="preserve"> fixed effects to account for potential time-varying occupation-specific shocks, such as changes in federal occupation-based regulations. Column (3) further includes </w:t>
      </w:r>
      <w:proofErr w:type="spellStart"/>
      <w:proofErr w:type="gramStart"/>
      <w:r w:rsidRPr="00983BC7">
        <w:rPr>
          <w:sz w:val="2"/>
          <w:szCs w:val="2"/>
        </w:rPr>
        <w:t>occupationby</w:t>
      </w:r>
      <w:proofErr w:type="spellEnd"/>
      <w:proofErr w:type="gramEnd"/>
      <w:r w:rsidRPr="00983BC7">
        <w:rPr>
          <w:sz w:val="2"/>
          <w:szCs w:val="2"/>
        </w:rPr>
        <w:t>-county fixed effects. The estimated effects remain robust across these specifications. In columns (</w:t>
      </w:r>
      <w:proofErr w:type="gramStart"/>
      <w:r w:rsidRPr="00983BC7">
        <w:rPr>
          <w:sz w:val="2"/>
          <w:szCs w:val="2"/>
        </w:rPr>
        <w:t>4)-</w:t>
      </w:r>
      <w:proofErr w:type="gramEnd"/>
      <w:r w:rsidRPr="00983BC7">
        <w:rPr>
          <w:sz w:val="2"/>
          <w:szCs w:val="2"/>
        </w:rPr>
        <w:t>(9), I also examine the effects on the distribution of workweek around two thresholds. The dependent variable in columns (4) (5) and (6) is the probability of working over 40 hours per week. In columns (</w:t>
      </w:r>
      <w:proofErr w:type="gramStart"/>
      <w:r w:rsidRPr="00983BC7">
        <w:rPr>
          <w:sz w:val="2"/>
          <w:szCs w:val="2"/>
        </w:rPr>
        <w:t>7)-</w:t>
      </w:r>
      <w:proofErr w:type="gramEnd"/>
      <w:r w:rsidRPr="00983BC7">
        <w:rPr>
          <w:sz w:val="2"/>
          <w:szCs w:val="2"/>
        </w:rPr>
        <w:t xml:space="preserve">(9), the outcome of interest is the probability of working over 50 hours per week. Point estimates from this table show adopting such PLARs is associated with a significant increase in the share of workers working more than 40 hours by 1.6 percentage points (as shown in Column (6) of Panel A, with the strictest specification), an approximately 5.44% with respect to the mean of the dependent variable (29.4% as shown in columns (4) (5) and (6)). In terms of the share of construction workers working beyond 50 hours, the estimate is 0.9 percentage points, or equivalently, a 9.78% increase relative to the mean prior to the treatment (9.2% shown in the last three columns of Table 1, Panel A). In Panel B of Table 1, I restrict my attention to blue-collar construction workers (i.e., the corresponding occupation groups include construction, production, installation, </w:t>
      </w:r>
      <w:proofErr w:type="spellStart"/>
      <w:r w:rsidRPr="00983BC7">
        <w:rPr>
          <w:sz w:val="2"/>
          <w:szCs w:val="2"/>
        </w:rPr>
        <w:t>maintance</w:t>
      </w:r>
      <w:proofErr w:type="spellEnd"/>
      <w:r w:rsidRPr="00983BC7">
        <w:rPr>
          <w:sz w:val="2"/>
          <w:szCs w:val="2"/>
        </w:rPr>
        <w:t xml:space="preserve">, and repair, transportation and material moving, and extraction) employed in the private sector. This group constitutes approximately 68.05% of all construction workers and this share does not change substantially following the PLARs. Consistent with the results </w:t>
      </w:r>
      <w:proofErr w:type="gramStart"/>
      <w:r w:rsidRPr="00983BC7">
        <w:rPr>
          <w:sz w:val="2"/>
          <w:szCs w:val="2"/>
        </w:rPr>
        <w:t>in</w:t>
      </w:r>
      <w:proofErr w:type="gramEnd"/>
      <w:r w:rsidRPr="00983BC7">
        <w:rPr>
          <w:sz w:val="2"/>
          <w:szCs w:val="2"/>
        </w:rPr>
        <w:t xml:space="preserve"> Panel A, the estimates </w:t>
      </w:r>
      <w:proofErr w:type="gramStart"/>
      <w:r w:rsidRPr="00983BC7">
        <w:rPr>
          <w:sz w:val="2"/>
          <w:szCs w:val="2"/>
        </w:rPr>
        <w:t>in</w:t>
      </w:r>
      <w:proofErr w:type="gramEnd"/>
      <w:r w:rsidRPr="00983BC7">
        <w:rPr>
          <w:sz w:val="2"/>
          <w:szCs w:val="2"/>
        </w:rPr>
        <w:t xml:space="preserve"> Panel B show statistically significant increases in average weekly hours and in the likelihood of working more than 40 or 50 hours per week. The magnitude of these effects is almost identical to those for the full sample, suggesting that the observed workweek effects are largely driven by blue-collar construction workers. To assess potential dynamic effects of state-level PLARs and to test the validity of the parallel trends assumption, I estimate the event-study specification outlined in Equation (2) and present the results in Figures 3–5. The point estimates indicate two key patterns. First, there is no evidence of differential pre-trends in the outcomes of interest between treated and untreated states. Second, the implementation of PLAR restrictions is associated with a statistically significant and persistent increase in average hours worked, as well as in the share of workers reporting long workweeks (i.e., exceeding 40 or 50 hours per week). For blue-collar construction workers, I find comparable dynamic patterns, as shown in Appendix Figures A18, A19, and A20. To further examine how the adoption of PLARs reshapes the distribution of working hours, I estimate a series of models in which the dependent variable is an indicator for whether an individual reports working within a given weekly </w:t>
      </w:r>
      <w:proofErr w:type="gramStart"/>
      <w:r w:rsidRPr="00983BC7">
        <w:rPr>
          <w:sz w:val="2"/>
          <w:szCs w:val="2"/>
        </w:rPr>
        <w:t>hours</w:t>
      </w:r>
      <w:proofErr w:type="gramEnd"/>
      <w:r w:rsidRPr="00983BC7">
        <w:rPr>
          <w:sz w:val="2"/>
          <w:szCs w:val="2"/>
        </w:rPr>
        <w:t xml:space="preserve"> bin. Specifically, for each </w:t>
      </w:r>
      <w:r w:rsidRPr="00983BC7">
        <w:rPr>
          <w:rFonts w:ascii="Cambria Math" w:hAnsi="Cambria Math" w:cs="Cambria Math"/>
          <w:sz w:val="2"/>
          <w:szCs w:val="2"/>
        </w:rPr>
        <w:t>𝑘</w:t>
      </w:r>
      <w:r w:rsidRPr="00983BC7">
        <w:rPr>
          <w:sz w:val="2"/>
          <w:szCs w:val="2"/>
        </w:rPr>
        <w:t xml:space="preserve"> </w:t>
      </w:r>
      <w:r w:rsidRPr="00983BC7">
        <w:rPr>
          <w:rFonts w:ascii="Cambria Math" w:hAnsi="Cambria Math" w:cs="Cambria Math"/>
          <w:sz w:val="2"/>
          <w:szCs w:val="2"/>
        </w:rPr>
        <w:t>∈</w:t>
      </w:r>
      <w:r w:rsidRPr="00983BC7">
        <w:rPr>
          <w:sz w:val="2"/>
          <w:szCs w:val="2"/>
        </w:rPr>
        <w:t xml:space="preserve"> 10, 20, </w:t>
      </w:r>
      <w:proofErr w:type="gramStart"/>
      <w:r w:rsidRPr="00983BC7">
        <w:rPr>
          <w:sz w:val="2"/>
          <w:szCs w:val="2"/>
        </w:rPr>
        <w:t>. . . ,</w:t>
      </w:r>
      <w:proofErr w:type="gramEnd"/>
      <w:r w:rsidRPr="00983BC7">
        <w:rPr>
          <w:sz w:val="2"/>
          <w:szCs w:val="2"/>
        </w:rPr>
        <w:t xml:space="preserve"> 60, I define mutually exclusive bins as [</w:t>
      </w:r>
      <w:r w:rsidRPr="00983BC7">
        <w:rPr>
          <w:rFonts w:ascii="Cambria Math" w:hAnsi="Cambria Math" w:cs="Cambria Math"/>
          <w:sz w:val="2"/>
          <w:szCs w:val="2"/>
        </w:rPr>
        <w:t>𝑘</w:t>
      </w:r>
      <w:r w:rsidRPr="00983BC7">
        <w:rPr>
          <w:sz w:val="2"/>
          <w:szCs w:val="2"/>
        </w:rPr>
        <w:t xml:space="preserve">+1, </w:t>
      </w:r>
      <w:r w:rsidRPr="00983BC7">
        <w:rPr>
          <w:rFonts w:ascii="Cambria Math" w:hAnsi="Cambria Math" w:cs="Cambria Math"/>
          <w:sz w:val="2"/>
          <w:szCs w:val="2"/>
        </w:rPr>
        <w:t>𝑘</w:t>
      </w:r>
      <w:r w:rsidRPr="00983BC7">
        <w:rPr>
          <w:sz w:val="2"/>
          <w:szCs w:val="2"/>
        </w:rPr>
        <w:t xml:space="preserve">+10] hours per week and estimate the treatment effect of PLARs on the likelihood of falling into each interval. The estimated coefficients for each </w:t>
      </w:r>
      <w:proofErr w:type="gramStart"/>
      <w:r w:rsidRPr="00983BC7">
        <w:rPr>
          <w:sz w:val="2"/>
          <w:szCs w:val="2"/>
        </w:rPr>
        <w:t>hours</w:t>
      </w:r>
      <w:proofErr w:type="gramEnd"/>
      <w:r w:rsidRPr="00983BC7">
        <w:rPr>
          <w:sz w:val="2"/>
          <w:szCs w:val="2"/>
        </w:rPr>
        <w:t xml:space="preserve"> bin are plotted in Figure 6 and Figure A21, separately for all private-sector construction workers and for the subsample of blue-collar workers, respectively. Each coefficient is reported with its 95% confidence interval. For the full sample of construction workers (Figure 6), the results display two patterns following the implementation of PLAR. First, the probability of working in the 21–40 hours/week range declines significantly, suggesting people are shifting away from the standard workweek. Second, there is a significant rise in the incidence of working above 40 hours per week, with the strongest effects concentrated in the 41–50 and 51–</w:t>
      </w:r>
      <w:proofErr w:type="gramStart"/>
      <w:r w:rsidRPr="00983BC7">
        <w:rPr>
          <w:sz w:val="2"/>
          <w:szCs w:val="2"/>
        </w:rPr>
        <w:t>60 hour</w:t>
      </w:r>
      <w:proofErr w:type="gramEnd"/>
      <w:r w:rsidRPr="00983BC7">
        <w:rPr>
          <w:sz w:val="2"/>
          <w:szCs w:val="2"/>
        </w:rPr>
        <w:t xml:space="preserve"> bins. These shifts are consistent with a movement of the workweek distribution toward longer hours, likely reflecting weakened ex-ante bargaining constraints on project-specific overtime provisions. The estimated effects for the blue-collar subgroup (Figure A21) largely mirror those in the full sample. This is notable given that blue-collar workers constitute </w:t>
      </w:r>
      <w:proofErr w:type="gramStart"/>
      <w:r w:rsidRPr="00983BC7">
        <w:rPr>
          <w:sz w:val="2"/>
          <w:szCs w:val="2"/>
        </w:rPr>
        <w:t>the majority of</w:t>
      </w:r>
      <w:proofErr w:type="gramEnd"/>
      <w:r w:rsidRPr="00983BC7">
        <w:rPr>
          <w:sz w:val="2"/>
          <w:szCs w:val="2"/>
        </w:rPr>
        <w:t xml:space="preserve"> the construction workforce and are more likely to be directly affected by changes in bargaining frameworks. The findings provide further evidence that PLARs have substantial impacts not just on average hours </w:t>
      </w:r>
      <w:proofErr w:type="gramStart"/>
      <w:r w:rsidRPr="00983BC7">
        <w:rPr>
          <w:sz w:val="2"/>
          <w:szCs w:val="2"/>
        </w:rPr>
        <w:t>worked, but</w:t>
      </w:r>
      <w:proofErr w:type="gramEnd"/>
      <w:r w:rsidRPr="00983BC7">
        <w:rPr>
          <w:sz w:val="2"/>
          <w:szCs w:val="2"/>
        </w:rPr>
        <w:t xml:space="preserve"> also reallocate labor across different workweek regimes. In a </w:t>
      </w:r>
      <w:proofErr w:type="gramStart"/>
      <w:r w:rsidRPr="00983BC7">
        <w:rPr>
          <w:sz w:val="2"/>
          <w:szCs w:val="2"/>
        </w:rPr>
        <w:t>robustness</w:t>
      </w:r>
      <w:proofErr w:type="gramEnd"/>
      <w:r w:rsidRPr="00983BC7">
        <w:rPr>
          <w:sz w:val="2"/>
          <w:szCs w:val="2"/>
        </w:rPr>
        <w:t xml:space="preserve"> check, I also corroborate the estimates in Table 1 that used the ACS sample by using data from the monthly CPS sample. I run essentially the same regression specification, except that we </w:t>
      </w:r>
      <w:proofErr w:type="gramStart"/>
      <w:r w:rsidRPr="00983BC7">
        <w:rPr>
          <w:sz w:val="2"/>
          <w:szCs w:val="2"/>
        </w:rPr>
        <w:t>are able to</w:t>
      </w:r>
      <w:proofErr w:type="gramEnd"/>
      <w:r w:rsidRPr="00983BC7">
        <w:rPr>
          <w:sz w:val="2"/>
          <w:szCs w:val="2"/>
        </w:rPr>
        <w:t xml:space="preserve"> include fixed effects for each state (rather than county) and each occupation-year-month (rather than occupation-year). The estimated results are shown in the appendix (Table A18</w:t>
      </w:r>
      <w:proofErr w:type="gramStart"/>
      <w:r w:rsidRPr="00983BC7">
        <w:rPr>
          <w:sz w:val="2"/>
          <w:szCs w:val="2"/>
        </w:rPr>
        <w:t>)</w:t>
      </w:r>
      <w:proofErr w:type="gramEnd"/>
      <w:r w:rsidRPr="00983BC7">
        <w:rPr>
          <w:sz w:val="2"/>
          <w:szCs w:val="2"/>
        </w:rPr>
        <w:t xml:space="preserve"> and the coefficient is slightly larger than that in Column 1 and statistically significant. To interpret the magnitude of my estimates, it is helpful to compare them to the workweek effects of other labor market characteristics or institutions. For example, </w:t>
      </w:r>
      <w:proofErr w:type="spellStart"/>
      <w:r w:rsidRPr="00983BC7">
        <w:rPr>
          <w:sz w:val="2"/>
          <w:szCs w:val="2"/>
        </w:rPr>
        <w:t>Gihleb</w:t>
      </w:r>
      <w:proofErr w:type="spellEnd"/>
      <w:r w:rsidRPr="00983BC7">
        <w:rPr>
          <w:sz w:val="2"/>
          <w:szCs w:val="2"/>
        </w:rPr>
        <w:t xml:space="preserve">, </w:t>
      </w:r>
      <w:proofErr w:type="spellStart"/>
      <w:r w:rsidRPr="00983BC7">
        <w:rPr>
          <w:sz w:val="2"/>
          <w:szCs w:val="2"/>
        </w:rPr>
        <w:t>Giuntella</w:t>
      </w:r>
      <w:proofErr w:type="spellEnd"/>
      <w:r w:rsidRPr="00983BC7">
        <w:rPr>
          <w:sz w:val="2"/>
          <w:szCs w:val="2"/>
        </w:rPr>
        <w:t xml:space="preserve"> and Tan (2024) find that right-to-work laws typically increased the share of workers working long hours (more than 45 hours per week) by 6%. In the context of PLARs, the resulting increase in this metric is approximately 6.45%. The similarity of magnitude between their results and mine suggests pre-hire bargaining arrangements are as influential as traditional collective bargaining agreements in shaping work schedules, particularly in temporary, project-based jobs. 6.2 Effects on Employment</w:t>
      </w:r>
    </w:p>
    <w:p w14:paraId="766DD9A0" w14:textId="77777777" w:rsidR="00D226C0" w:rsidRDefault="00D226C0" w:rsidP="00D226C0">
      <w:r>
        <w:t>[Condensed Text Ends]</w:t>
      </w:r>
    </w:p>
    <w:p w14:paraId="6F42D71E" w14:textId="77777777" w:rsidR="00D226C0" w:rsidRPr="00CB5EB4" w:rsidRDefault="00D226C0" w:rsidP="00D226C0">
      <w:pPr>
        <w:rPr>
          <w:sz w:val="16"/>
        </w:rPr>
      </w:pPr>
      <w:r w:rsidRPr="00CB5EB4">
        <w:rPr>
          <w:sz w:val="16"/>
        </w:rPr>
        <w:t xml:space="preserve">Along the extensive margin, I examine whether PLARs affect individuals’ likelihood of working in the construction sector. I focus on three outcomes: (1) the probability of being a construction worker, relative to being unemployed or out of the labor force, (2) the probability of working as a blue-collar construction worker, relative to working as a </w:t>
      </w:r>
      <w:proofErr w:type="spellStart"/>
      <w:r w:rsidRPr="00CB5EB4">
        <w:rPr>
          <w:sz w:val="16"/>
        </w:rPr>
        <w:t>bluecollar</w:t>
      </w:r>
      <w:proofErr w:type="spellEnd"/>
      <w:r w:rsidRPr="00CB5EB4">
        <w:rPr>
          <w:sz w:val="16"/>
        </w:rPr>
        <w:t xml:space="preserve"> in other sectors, and (3) the total number of construction workers in each </w:t>
      </w:r>
      <w:proofErr w:type="spellStart"/>
      <w:r w:rsidRPr="00CB5EB4">
        <w:rPr>
          <w:sz w:val="16"/>
        </w:rPr>
        <w:t>countyquarter</w:t>
      </w:r>
      <w:proofErr w:type="spellEnd"/>
      <w:r w:rsidRPr="00CB5EB4">
        <w:rPr>
          <w:sz w:val="16"/>
        </w:rPr>
        <w:t xml:space="preserve">-year cell. The first two metrics capture how </w:t>
      </w:r>
      <w:r w:rsidRPr="00D16A17">
        <w:rPr>
          <w:b/>
          <w:bCs/>
          <w:highlight w:val="green"/>
          <w:u w:val="single"/>
        </w:rPr>
        <w:t>PLARs</w:t>
      </w:r>
      <w:r w:rsidRPr="00CB5EB4">
        <w:rPr>
          <w:sz w:val="16"/>
        </w:rPr>
        <w:t xml:space="preserve"> </w:t>
      </w:r>
      <w:r w:rsidRPr="00D16A17">
        <w:rPr>
          <w:b/>
          <w:bCs/>
          <w:highlight w:val="green"/>
          <w:u w:val="single"/>
        </w:rPr>
        <w:t>shape</w:t>
      </w:r>
      <w:r w:rsidRPr="00CB5EB4">
        <w:rPr>
          <w:sz w:val="16"/>
        </w:rPr>
        <w:t xml:space="preserve"> the </w:t>
      </w:r>
      <w:r w:rsidRPr="00D16A17">
        <w:rPr>
          <w:u w:val="single"/>
        </w:rPr>
        <w:t>unemployment</w:t>
      </w:r>
      <w:r w:rsidRPr="00CB5EB4">
        <w:rPr>
          <w:sz w:val="16"/>
        </w:rPr>
        <w:t xml:space="preserve"> </w:t>
      </w:r>
      <w:r w:rsidRPr="00A60324">
        <w:rPr>
          <w:u w:val="single"/>
        </w:rPr>
        <w:t>risk</w:t>
      </w:r>
      <w:r w:rsidRPr="00CB5EB4">
        <w:rPr>
          <w:sz w:val="16"/>
        </w:rPr>
        <w:t xml:space="preserve"> </w:t>
      </w:r>
      <w:r w:rsidRPr="00A60324">
        <w:rPr>
          <w:u w:val="single"/>
        </w:rPr>
        <w:t>faced by</w:t>
      </w:r>
      <w:r w:rsidRPr="00CB5EB4">
        <w:rPr>
          <w:sz w:val="16"/>
        </w:rPr>
        <w:t xml:space="preserve"> </w:t>
      </w:r>
      <w:r w:rsidRPr="00A60324">
        <w:rPr>
          <w:u w:val="single"/>
        </w:rPr>
        <w:t>construction</w:t>
      </w:r>
      <w:r w:rsidRPr="00CB5EB4">
        <w:rPr>
          <w:sz w:val="16"/>
        </w:rPr>
        <w:t xml:space="preserve"> </w:t>
      </w:r>
      <w:r w:rsidRPr="00A60324">
        <w:rPr>
          <w:u w:val="single"/>
        </w:rPr>
        <w:t>workers</w:t>
      </w:r>
      <w:r w:rsidRPr="00CB5EB4">
        <w:rPr>
          <w:sz w:val="16"/>
        </w:rPr>
        <w:t xml:space="preserve">, </w:t>
      </w:r>
      <w:r w:rsidRPr="00A60324">
        <w:rPr>
          <w:u w:val="single"/>
        </w:rPr>
        <w:t xml:space="preserve">and </w:t>
      </w:r>
      <w:r w:rsidRPr="00D16A17">
        <w:rPr>
          <w:b/>
          <w:bCs/>
          <w:highlight w:val="green"/>
          <w:u w:val="single"/>
        </w:rPr>
        <w:t>cross-industry spillovers</w:t>
      </w:r>
      <w:r w:rsidRPr="00D16A17">
        <w:rPr>
          <w:sz w:val="16"/>
        </w:rPr>
        <w:t>. The</w:t>
      </w:r>
      <w:r w:rsidRPr="00CB5EB4">
        <w:rPr>
          <w:sz w:val="16"/>
        </w:rPr>
        <w:t xml:space="preserve"> last one measures the aggregate local employment effect brought by these restrictions.</w:t>
      </w:r>
    </w:p>
    <w:p w14:paraId="72438DCF" w14:textId="77777777" w:rsidR="00D226C0" w:rsidRPr="00CB5EB4" w:rsidRDefault="00D226C0" w:rsidP="00D226C0">
      <w:pPr>
        <w:rPr>
          <w:sz w:val="12"/>
          <w:szCs w:val="18"/>
        </w:rPr>
      </w:pPr>
      <w:r w:rsidRPr="00CB5EB4">
        <w:rPr>
          <w:sz w:val="12"/>
          <w:szCs w:val="18"/>
        </w:rPr>
        <w:t>Table 2 presents the main estimates for the first metric. The dependent variable in Column (1) is a binary indicator equal to one if an individual is currently employed in the construction sector or looking for jobs but was within this industry in his/her last job. The reference group consists of individuals who are out of the labor force. In column (2), the dependent variable is a dummy indicating whether one is employed in the construction industry, relative to being unemployed or out of the labor force. In columns (3) and (4), I turn to redefine the dependent variable as an indicator for whether the respondent is employed in the construction industry as a blue-collar worker or being unemployed/out of labor force. Again, column (3) uses those out of the labor force as the reference group, while column (4) uses all non-employed individuals.</w:t>
      </w:r>
    </w:p>
    <w:p w14:paraId="24A43E67" w14:textId="77777777" w:rsidR="00D226C0" w:rsidRPr="00CB5EB4" w:rsidRDefault="00D226C0" w:rsidP="00D226C0">
      <w:pPr>
        <w:rPr>
          <w:sz w:val="12"/>
          <w:szCs w:val="18"/>
        </w:rPr>
      </w:pPr>
      <w:r w:rsidRPr="00CB5EB4">
        <w:rPr>
          <w:sz w:val="12"/>
          <w:szCs w:val="18"/>
        </w:rPr>
        <w:t xml:space="preserve">The point estimates in Table 2 indicate that restricting the use of PLARs significantly reduces the likelihood of employment in the construction sector. Specifically, column (1) shows a decline of 0.6 percentage points in the probability of working in construction relative to being out of the labor force, corresponding to a 1.95% decrease relative to the pre-treatment sample </w:t>
      </w:r>
      <w:proofErr w:type="gramStart"/>
      <w:r w:rsidRPr="00CB5EB4">
        <w:rPr>
          <w:sz w:val="12"/>
          <w:szCs w:val="18"/>
        </w:rPr>
        <w:t>mean</w:t>
      </w:r>
      <w:proofErr w:type="gramEnd"/>
      <w:r w:rsidRPr="00CB5EB4">
        <w:rPr>
          <w:sz w:val="12"/>
          <w:szCs w:val="18"/>
        </w:rPr>
        <w:t>. Among blue-collar workers (column (3)), the estimated effect is slightly larger, representing a 2.17% reduction. Columns (2) and (4) use a broader comparison group that includes both unemployed individuals and those out of the labor force. Under this definition, the probability of construction employment declines by 2.77% for the full sample and by 2.69% for blue-collar workers, reinforcing the finding that PLAR restrictions are associated with higher unemployment risks, particularly among blue-collar occupations.</w:t>
      </w:r>
    </w:p>
    <w:p w14:paraId="4BFAC72A" w14:textId="77777777" w:rsidR="00D226C0" w:rsidRPr="00CB5EB4" w:rsidRDefault="00D226C0" w:rsidP="00D226C0">
      <w:pPr>
        <w:rPr>
          <w:sz w:val="12"/>
          <w:szCs w:val="18"/>
        </w:rPr>
      </w:pPr>
      <w:r w:rsidRPr="00CB5EB4">
        <w:rPr>
          <w:sz w:val="12"/>
          <w:szCs w:val="18"/>
        </w:rPr>
        <w:t xml:space="preserve">Table 3 reports the estimated effects of PLARs on the probability of being employed in the construction industry among blue-collar workers, </w:t>
      </w:r>
      <w:proofErr w:type="gramStart"/>
      <w:r w:rsidRPr="00CB5EB4">
        <w:rPr>
          <w:sz w:val="12"/>
          <w:szCs w:val="18"/>
        </w:rPr>
        <w:t>relative</w:t>
      </w:r>
      <w:proofErr w:type="gramEnd"/>
      <w:r w:rsidRPr="00CB5EB4">
        <w:rPr>
          <w:sz w:val="12"/>
          <w:szCs w:val="18"/>
        </w:rPr>
        <w:t xml:space="preserve"> to working in other sectors. The motivation for analyzing this outside option margin separately from the unemployment margin (shown in Table 2) stems from the theoretical framework outlined in Section 3. Specifically, whether hours and employment adjust as substitutes depends on whether workers are near the threshold of their optimal </w:t>
      </w:r>
      <w:proofErr w:type="gramStart"/>
      <w:r w:rsidRPr="00CB5EB4">
        <w:rPr>
          <w:sz w:val="12"/>
          <w:szCs w:val="18"/>
        </w:rPr>
        <w:t>hours</w:t>
      </w:r>
      <w:proofErr w:type="gramEnd"/>
      <w:r w:rsidRPr="00CB5EB4">
        <w:rPr>
          <w:sz w:val="12"/>
          <w:szCs w:val="18"/>
        </w:rPr>
        <w:t xml:space="preserve"> choice (which is relatively low). As indicated by the model, this substitution effect is more likely to occur among those who typically work fewer hours (e.g., part-time workers, low-skilled individuals, or workers with limited outside options). The unemployment margin helps capture this mechanism.</w:t>
      </w:r>
    </w:p>
    <w:p w14:paraId="6EB7769D" w14:textId="77777777" w:rsidR="00D226C0" w:rsidRPr="00CB5EB4" w:rsidRDefault="00D226C0" w:rsidP="00D226C0">
      <w:pPr>
        <w:rPr>
          <w:sz w:val="12"/>
          <w:szCs w:val="18"/>
        </w:rPr>
      </w:pPr>
      <w:r w:rsidRPr="00CB5EB4">
        <w:rPr>
          <w:sz w:val="12"/>
          <w:szCs w:val="18"/>
        </w:rPr>
        <w:t>Column (3) presents the most restrictive specification, which includes both occupation-</w:t>
      </w:r>
      <w:proofErr w:type="spellStart"/>
      <w:r w:rsidRPr="00CB5EB4">
        <w:rPr>
          <w:sz w:val="12"/>
          <w:szCs w:val="18"/>
        </w:rPr>
        <w:t>bycounty</w:t>
      </w:r>
      <w:proofErr w:type="spellEnd"/>
      <w:r w:rsidRPr="00CB5EB4">
        <w:rPr>
          <w:sz w:val="12"/>
          <w:szCs w:val="18"/>
        </w:rPr>
        <w:t xml:space="preserve"> and occupation-by-year fixed effects to account for unobserved local and temporal heterogeneity in occupational employment patterns. Across all three specifications, the estimates are consistently zero and statistically insignificant, indicating no evidence of labor reallocation across industries in response to PLARs. This might </w:t>
      </w:r>
      <w:proofErr w:type="gramStart"/>
      <w:r w:rsidRPr="00CB5EB4">
        <w:rPr>
          <w:sz w:val="12"/>
          <w:szCs w:val="18"/>
        </w:rPr>
        <w:t>implies</w:t>
      </w:r>
      <w:proofErr w:type="gramEnd"/>
      <w:r w:rsidRPr="00CB5EB4">
        <w:rPr>
          <w:sz w:val="12"/>
          <w:szCs w:val="18"/>
        </w:rPr>
        <w:t xml:space="preserve"> relatively low mobility of skills across sectors for construction workers, highlighting that policy shocks within construction tend to have sector-specific labor market consequences.</w:t>
      </w:r>
    </w:p>
    <w:p w14:paraId="0F4E5581" w14:textId="77777777" w:rsidR="00D226C0" w:rsidRPr="00CB5EB4" w:rsidRDefault="00D226C0" w:rsidP="00D226C0">
      <w:pPr>
        <w:rPr>
          <w:sz w:val="12"/>
          <w:szCs w:val="18"/>
        </w:rPr>
      </w:pPr>
      <w:r w:rsidRPr="00CB5EB4">
        <w:rPr>
          <w:sz w:val="12"/>
          <w:szCs w:val="18"/>
        </w:rPr>
        <w:t xml:space="preserve">Figure 7 illustrates the dynamic effects of PLAR restrictions on the likelihood of working in the construction industry, relative to being out of the labor force (as captured in Column 1 of Table 2). The event-study estimates reveal a statistically significant decline in construction employment beginning one year after the policy change, with the effect persisting for at least five years. When considered alongside the patterns documented in Figures 3, 4, and 5, these findings suggest a key margin of substitution: employers may be responding to PLAR restrictions by reducing total headcount while increasing work hours among the remaining </w:t>
      </w:r>
      <w:proofErr w:type="gramStart"/>
      <w:r w:rsidRPr="00CB5EB4">
        <w:rPr>
          <w:sz w:val="12"/>
          <w:szCs w:val="18"/>
        </w:rPr>
        <w:t>workforce</w:t>
      </w:r>
      <w:proofErr w:type="gramEnd"/>
      <w:r w:rsidRPr="00CB5EB4">
        <w:rPr>
          <w:sz w:val="12"/>
          <w:szCs w:val="18"/>
        </w:rPr>
        <w:t>.</w:t>
      </w:r>
    </w:p>
    <w:p w14:paraId="4B330211" w14:textId="77777777" w:rsidR="00D226C0" w:rsidRPr="00CB5EB4" w:rsidRDefault="00D226C0" w:rsidP="00D226C0">
      <w:pPr>
        <w:rPr>
          <w:u w:val="single"/>
        </w:rPr>
      </w:pPr>
      <w:r w:rsidRPr="00CB5EB4">
        <w:rPr>
          <w:sz w:val="16"/>
        </w:rPr>
        <w:t xml:space="preserve">Beyond the individual-level employment outcomes, I also examine the aggregate employment effects of PLAR restrictions using county-quarter-level data from the QWI sample. The dependent variable is the natural logarithm of the number of construction workers within each county-quarter-year cell. Event study estimates are presented in Figure 8, which displays a </w:t>
      </w:r>
      <w:r w:rsidRPr="00CB5EB4">
        <w:rPr>
          <w:sz w:val="16"/>
          <w:szCs w:val="16"/>
        </w:rPr>
        <w:t>statistically</w:t>
      </w:r>
      <w:r w:rsidRPr="00CB5EB4">
        <w:rPr>
          <w:sz w:val="10"/>
          <w:szCs w:val="16"/>
        </w:rPr>
        <w:t xml:space="preserve"> </w:t>
      </w:r>
      <w:r w:rsidRPr="00D16A17">
        <w:rPr>
          <w:b/>
          <w:bCs/>
          <w:highlight w:val="green"/>
          <w:u w:val="single"/>
        </w:rPr>
        <w:t>significant</w:t>
      </w:r>
      <w:r w:rsidRPr="00CB5EB4">
        <w:rPr>
          <w:sz w:val="16"/>
        </w:rPr>
        <w:t xml:space="preserve"> </w:t>
      </w:r>
      <w:r w:rsidRPr="00D16A17">
        <w:rPr>
          <w:b/>
          <w:bCs/>
          <w:highlight w:val="green"/>
          <w:u w:val="single"/>
        </w:rPr>
        <w:t>decline</w:t>
      </w:r>
      <w:r w:rsidRPr="00CB5EB4">
        <w:rPr>
          <w:sz w:val="16"/>
        </w:rPr>
        <w:t xml:space="preserve"> </w:t>
      </w:r>
      <w:r w:rsidRPr="00D16A17">
        <w:rPr>
          <w:b/>
          <w:bCs/>
          <w:highlight w:val="green"/>
          <w:u w:val="single"/>
        </w:rPr>
        <w:t>in</w:t>
      </w:r>
      <w:r w:rsidRPr="00CB5EB4">
        <w:rPr>
          <w:u w:val="single"/>
        </w:rPr>
        <w:t xml:space="preserve"> </w:t>
      </w:r>
      <w:r w:rsidRPr="00D16A17">
        <w:rPr>
          <w:highlight w:val="green"/>
          <w:u w:val="single"/>
        </w:rPr>
        <w:t xml:space="preserve">construction </w:t>
      </w:r>
      <w:r w:rsidRPr="00D16A17">
        <w:rPr>
          <w:b/>
          <w:bCs/>
          <w:highlight w:val="green"/>
          <w:u w:val="single"/>
        </w:rPr>
        <w:t>employment</w:t>
      </w:r>
      <w:r w:rsidRPr="00CB5EB4">
        <w:rPr>
          <w:sz w:val="16"/>
        </w:rPr>
        <w:t xml:space="preserve"> </w:t>
      </w:r>
      <w:r w:rsidRPr="00D16A17">
        <w:rPr>
          <w:highlight w:val="green"/>
          <w:u w:val="single"/>
        </w:rPr>
        <w:t>immediately</w:t>
      </w:r>
      <w:r w:rsidRPr="00CB5EB4">
        <w:rPr>
          <w:sz w:val="16"/>
        </w:rPr>
        <w:t xml:space="preserve"> </w:t>
      </w:r>
      <w:r w:rsidRPr="00D16A17">
        <w:rPr>
          <w:b/>
          <w:bCs/>
          <w:highlight w:val="green"/>
          <w:u w:val="single"/>
        </w:rPr>
        <w:t>following</w:t>
      </w:r>
      <w:r w:rsidRPr="00CB5EB4">
        <w:rPr>
          <w:sz w:val="16"/>
        </w:rPr>
        <w:t xml:space="preserve"> </w:t>
      </w:r>
      <w:r w:rsidRPr="00CB5EB4">
        <w:rPr>
          <w:u w:val="single"/>
        </w:rPr>
        <w:t>the</w:t>
      </w:r>
      <w:r w:rsidRPr="00CB5EB4">
        <w:rPr>
          <w:sz w:val="16"/>
        </w:rPr>
        <w:t xml:space="preserve"> </w:t>
      </w:r>
      <w:r w:rsidRPr="00D16A17">
        <w:rPr>
          <w:u w:val="single"/>
        </w:rPr>
        <w:t xml:space="preserve">enactment of </w:t>
      </w:r>
      <w:r w:rsidRPr="00D16A17">
        <w:rPr>
          <w:b/>
          <w:bCs/>
          <w:highlight w:val="green"/>
          <w:u w:val="single"/>
        </w:rPr>
        <w:t>PLA</w:t>
      </w:r>
      <w:r w:rsidRPr="00CB5EB4">
        <w:rPr>
          <w:u w:val="single"/>
        </w:rPr>
        <w:t xml:space="preserve"> </w:t>
      </w:r>
      <w:r w:rsidRPr="00D16A17">
        <w:rPr>
          <w:b/>
          <w:bCs/>
          <w:highlight w:val="green"/>
          <w:u w:val="single"/>
        </w:rPr>
        <w:t>restrictions</w:t>
      </w:r>
      <w:r w:rsidRPr="00CB5EB4">
        <w:rPr>
          <w:sz w:val="16"/>
        </w:rPr>
        <w:t xml:space="preserve">. This </w:t>
      </w:r>
      <w:r w:rsidRPr="00D16A17">
        <w:rPr>
          <w:highlight w:val="green"/>
          <w:u w:val="single"/>
        </w:rPr>
        <w:t>negative</w:t>
      </w:r>
      <w:r w:rsidRPr="00D16A17">
        <w:rPr>
          <w:sz w:val="16"/>
          <w:highlight w:val="green"/>
        </w:rPr>
        <w:t xml:space="preserve"> </w:t>
      </w:r>
      <w:r w:rsidRPr="00D16A17">
        <w:rPr>
          <w:highlight w:val="green"/>
          <w:u w:val="single"/>
        </w:rPr>
        <w:t>effect</w:t>
      </w:r>
      <w:r w:rsidRPr="00D16A17">
        <w:rPr>
          <w:sz w:val="16"/>
          <w:highlight w:val="green"/>
        </w:rPr>
        <w:t xml:space="preserve"> </w:t>
      </w:r>
      <w:r w:rsidRPr="00D16A17">
        <w:rPr>
          <w:highlight w:val="green"/>
          <w:u w:val="single"/>
        </w:rPr>
        <w:t xml:space="preserve">is </w:t>
      </w:r>
      <w:r w:rsidRPr="00D16A17">
        <w:rPr>
          <w:b/>
          <w:bCs/>
          <w:highlight w:val="green"/>
          <w:u w:val="single"/>
        </w:rPr>
        <w:t>persistent</w:t>
      </w:r>
      <w:r w:rsidRPr="00CB5EB4">
        <w:rPr>
          <w:u w:val="single"/>
        </w:rPr>
        <w:t xml:space="preserve"> </w:t>
      </w:r>
      <w:r w:rsidRPr="00D16A17">
        <w:rPr>
          <w:highlight w:val="green"/>
          <w:u w:val="single"/>
        </w:rPr>
        <w:t>and</w:t>
      </w:r>
      <w:r w:rsidRPr="00CB5EB4">
        <w:rPr>
          <w:u w:val="single"/>
        </w:rPr>
        <w:t xml:space="preserve"> </w:t>
      </w:r>
      <w:r w:rsidRPr="00D16A17">
        <w:rPr>
          <w:b/>
          <w:bCs/>
          <w:highlight w:val="green"/>
          <w:u w:val="single"/>
        </w:rPr>
        <w:t>remains</w:t>
      </w:r>
      <w:r w:rsidRPr="00CB5EB4">
        <w:rPr>
          <w:u w:val="single"/>
        </w:rPr>
        <w:t xml:space="preserve"> evident </w:t>
      </w:r>
      <w:r w:rsidRPr="00D16A17">
        <w:rPr>
          <w:b/>
          <w:bCs/>
          <w:highlight w:val="green"/>
          <w:u w:val="single"/>
        </w:rPr>
        <w:t>for</w:t>
      </w:r>
      <w:r w:rsidRPr="00CB5EB4">
        <w:rPr>
          <w:u w:val="single"/>
        </w:rPr>
        <w:t xml:space="preserve"> </w:t>
      </w:r>
      <w:r w:rsidRPr="00CB5EB4">
        <w:rPr>
          <w:b/>
          <w:bCs/>
          <w:u w:val="single"/>
        </w:rPr>
        <w:t xml:space="preserve">at least five </w:t>
      </w:r>
      <w:r w:rsidRPr="00D16A17">
        <w:rPr>
          <w:b/>
          <w:bCs/>
          <w:highlight w:val="green"/>
          <w:u w:val="single"/>
        </w:rPr>
        <w:t>years</w:t>
      </w:r>
      <w:r w:rsidRPr="00CB5EB4">
        <w:rPr>
          <w:b/>
          <w:bCs/>
          <w:u w:val="single"/>
        </w:rPr>
        <w:t xml:space="preserve"> after </w:t>
      </w:r>
      <w:r w:rsidRPr="00D16A17">
        <w:rPr>
          <w:b/>
          <w:bCs/>
          <w:u w:val="single"/>
        </w:rPr>
        <w:t>implementation</w:t>
      </w:r>
      <w:r w:rsidRPr="00CB5EB4">
        <w:rPr>
          <w:u w:val="single"/>
        </w:rPr>
        <w:t>.</w:t>
      </w:r>
    </w:p>
    <w:p w14:paraId="7EE31599" w14:textId="77777777" w:rsidR="00D226C0" w:rsidRPr="00CB5EB4" w:rsidRDefault="00D226C0" w:rsidP="00D226C0">
      <w:pPr>
        <w:rPr>
          <w:sz w:val="16"/>
        </w:rPr>
      </w:pPr>
      <w:r w:rsidRPr="00CB5EB4">
        <w:rPr>
          <w:sz w:val="16"/>
        </w:rPr>
        <w:t xml:space="preserve">All the above employment effects are consistent with the concept of work-sharing, where total work hours are redistributed across a larger number of workers. In other words, when </w:t>
      </w:r>
      <w:r w:rsidRPr="00D16A17">
        <w:rPr>
          <w:b/>
          <w:bCs/>
          <w:u w:val="single"/>
        </w:rPr>
        <w:t>PLARs</w:t>
      </w:r>
      <w:r w:rsidRPr="00CB5EB4">
        <w:rPr>
          <w:sz w:val="16"/>
        </w:rPr>
        <w:t xml:space="preserve"> lead to a </w:t>
      </w:r>
      <w:proofErr w:type="gramStart"/>
      <w:r w:rsidRPr="00CB5EB4">
        <w:rPr>
          <w:sz w:val="16"/>
        </w:rPr>
        <w:t>decline</w:t>
      </w:r>
      <w:proofErr w:type="gramEnd"/>
      <w:r w:rsidRPr="00CB5EB4">
        <w:rPr>
          <w:sz w:val="16"/>
        </w:rPr>
        <w:t xml:space="preserve"> length of workweek, it </w:t>
      </w:r>
      <w:r w:rsidRPr="00D16A17">
        <w:rPr>
          <w:b/>
          <w:bCs/>
          <w:u w:val="single"/>
        </w:rPr>
        <w:t>triggers</w:t>
      </w:r>
      <w:r w:rsidRPr="00CB5EB4">
        <w:rPr>
          <w:sz w:val="16"/>
        </w:rPr>
        <w:t xml:space="preserve"> a </w:t>
      </w:r>
      <w:r w:rsidRPr="00D16A17">
        <w:rPr>
          <w:b/>
          <w:bCs/>
          <w:highlight w:val="green"/>
          <w:u w:val="single"/>
        </w:rPr>
        <w:t>substitution</w:t>
      </w:r>
      <w:r w:rsidRPr="00CB5EB4">
        <w:rPr>
          <w:sz w:val="16"/>
        </w:rPr>
        <w:t xml:space="preserve"> </w:t>
      </w:r>
      <w:r w:rsidRPr="00D16A17">
        <w:rPr>
          <w:b/>
          <w:bCs/>
          <w:highlight w:val="green"/>
          <w:u w:val="single"/>
        </w:rPr>
        <w:t>effect</w:t>
      </w:r>
      <w:r w:rsidRPr="00CB5EB4">
        <w:rPr>
          <w:sz w:val="16"/>
        </w:rPr>
        <w:t xml:space="preserve"> </w:t>
      </w:r>
      <w:r w:rsidRPr="00D16A17">
        <w:rPr>
          <w:highlight w:val="green"/>
          <w:u w:val="single"/>
        </w:rPr>
        <w:t>between</w:t>
      </w:r>
      <w:r w:rsidRPr="00CB5EB4">
        <w:rPr>
          <w:sz w:val="16"/>
        </w:rPr>
        <w:t xml:space="preserve"> the </w:t>
      </w:r>
      <w:r w:rsidRPr="00CB5EB4">
        <w:rPr>
          <w:u w:val="single"/>
        </w:rPr>
        <w:t xml:space="preserve">total working </w:t>
      </w:r>
      <w:r w:rsidRPr="00D16A17">
        <w:rPr>
          <w:highlight w:val="green"/>
          <w:u w:val="single"/>
        </w:rPr>
        <w:t>hours</w:t>
      </w:r>
      <w:r w:rsidRPr="00CB5EB4">
        <w:rPr>
          <w:u w:val="single"/>
        </w:rPr>
        <w:t xml:space="preserve"> </w:t>
      </w:r>
      <w:r w:rsidRPr="00D16A17">
        <w:rPr>
          <w:highlight w:val="green"/>
          <w:u w:val="single"/>
        </w:rPr>
        <w:t>and</w:t>
      </w:r>
      <w:r w:rsidRPr="00CB5EB4">
        <w:rPr>
          <w:u w:val="single"/>
        </w:rPr>
        <w:t xml:space="preserve"> the </w:t>
      </w:r>
      <w:r w:rsidRPr="00D16A17">
        <w:rPr>
          <w:highlight w:val="green"/>
          <w:u w:val="single"/>
        </w:rPr>
        <w:t>number of workers</w:t>
      </w:r>
      <w:r w:rsidRPr="00CB5EB4">
        <w:rPr>
          <w:u w:val="single"/>
        </w:rPr>
        <w:t xml:space="preserve"> within the industry</w:t>
      </w:r>
      <w:r w:rsidRPr="00CB5EB4">
        <w:rPr>
          <w:sz w:val="16"/>
        </w:rPr>
        <w:t>.</w:t>
      </w:r>
    </w:p>
    <w:p w14:paraId="68C07D19" w14:textId="77777777" w:rsidR="00D226C0" w:rsidRPr="003015A9" w:rsidRDefault="00D226C0" w:rsidP="00D226C0">
      <w:pPr>
        <w:rPr>
          <w:sz w:val="2"/>
          <w:szCs w:val="2"/>
        </w:rPr>
      </w:pPr>
      <w:r w:rsidRPr="003015A9">
        <w:rPr>
          <w:sz w:val="2"/>
          <w:szCs w:val="2"/>
        </w:rPr>
        <w:t>6.3 Effects on Earnings In this section, I present the main estimates for how earnings (hourly and weekly earnings) shifted following the enactment of PLARs. The primary data source for these analyses is the CPS-MORG sample. The primary advantage of this sample is that both the hourly and weekly earnings are straight-time ones, which do not include any overtime payments. This feature helps us clearly tell apart whether changes in earnings are driven by the length of workweek or the wage rate. Table 4 reports the main regression results. Columns (1)</w:t>
      </w:r>
      <w:proofErr w:type="gramStart"/>
      <w:r w:rsidRPr="003015A9">
        <w:rPr>
          <w:sz w:val="2"/>
          <w:szCs w:val="2"/>
        </w:rPr>
        <w:t>–(</w:t>
      </w:r>
      <w:proofErr w:type="gramEnd"/>
      <w:r w:rsidRPr="003015A9">
        <w:rPr>
          <w:sz w:val="2"/>
          <w:szCs w:val="2"/>
        </w:rPr>
        <w:t>3) present estimates for hourly wages among hourly paid workers, while Columns (4)</w:t>
      </w:r>
      <w:proofErr w:type="gramStart"/>
      <w:r w:rsidRPr="003015A9">
        <w:rPr>
          <w:sz w:val="2"/>
          <w:szCs w:val="2"/>
        </w:rPr>
        <w:t>–(</w:t>
      </w:r>
      <w:proofErr w:type="gramEnd"/>
      <w:r w:rsidRPr="003015A9">
        <w:rPr>
          <w:sz w:val="2"/>
          <w:szCs w:val="2"/>
        </w:rPr>
        <w:t xml:space="preserve">6) report the effects on weekly earnings among salaried construction workers. All specifications include controls for usual hours worked per week and weeks worked per year, variables uniquely available in the CPS-MORG. To assess robustness, Table A19 replicates the analysis using both the CPS-MORG and CPS-ASEC samples and excludes the hours and weeks controls. Panel A of Table 4 reports </w:t>
      </w:r>
      <w:proofErr w:type="gramStart"/>
      <w:r w:rsidRPr="003015A9">
        <w:rPr>
          <w:sz w:val="2"/>
          <w:szCs w:val="2"/>
        </w:rPr>
        <w:t>estimates</w:t>
      </w:r>
      <w:proofErr w:type="gramEnd"/>
      <w:r w:rsidRPr="003015A9">
        <w:rPr>
          <w:sz w:val="2"/>
          <w:szCs w:val="2"/>
        </w:rPr>
        <w:t xml:space="preserve"> for all construction workers, while Panel B focuses on the subsample of blue-collar workers. In Panel A, the coefficients in Columns (1)</w:t>
      </w:r>
      <w:proofErr w:type="gramStart"/>
      <w:r w:rsidRPr="003015A9">
        <w:rPr>
          <w:sz w:val="2"/>
          <w:szCs w:val="2"/>
        </w:rPr>
        <w:t>–(</w:t>
      </w:r>
      <w:proofErr w:type="gramEnd"/>
      <w:r w:rsidRPr="003015A9">
        <w:rPr>
          <w:sz w:val="2"/>
          <w:szCs w:val="2"/>
        </w:rPr>
        <w:t xml:space="preserve">3) suggest that, relative to control states, the enactment of PLARs indeed leads to an increase in the hourly wage, which is only statistically significant at the 10% level. Meanwhile, the weekly earnings also don’t change substantially following these restrictions. Results in Panel B just feature these results. Another interesting thing here is that the coefficient estimates associated with PLA </w:t>
      </w:r>
      <w:proofErr w:type="gramStart"/>
      <w:r w:rsidRPr="003015A9">
        <w:rPr>
          <w:sz w:val="2"/>
          <w:szCs w:val="2"/>
        </w:rPr>
        <w:t>promotion</w:t>
      </w:r>
      <w:r w:rsidRPr="003015A9">
        <w:rPr>
          <w:rFonts w:ascii="Cambria Math" w:hAnsi="Cambria Math" w:cs="Cambria Math"/>
          <w:sz w:val="2"/>
          <w:szCs w:val="2"/>
        </w:rPr>
        <w:t>𝑠𝑡</w:t>
      </w:r>
      <w:proofErr w:type="gramEnd"/>
      <w:r w:rsidRPr="003015A9">
        <w:rPr>
          <w:sz w:val="2"/>
          <w:szCs w:val="2"/>
        </w:rPr>
        <w:t xml:space="preserve"> are always negative and statistically significant. Yet, because during the reference period, there are only five states enacting laws to mandate the use of PLA in public </w:t>
      </w:r>
      <w:proofErr w:type="spellStart"/>
      <w:r w:rsidRPr="003015A9">
        <w:rPr>
          <w:sz w:val="2"/>
          <w:szCs w:val="2"/>
        </w:rPr>
        <w:t>constriction</w:t>
      </w:r>
      <w:proofErr w:type="spellEnd"/>
      <w:r w:rsidRPr="003015A9">
        <w:rPr>
          <w:sz w:val="2"/>
          <w:szCs w:val="2"/>
        </w:rPr>
        <w:t xml:space="preserve"> projects, I would not interpret the estimates here as causal. To visualize these dynamics, Figures 9 and 10 present the event-time estimates for hourly and weekly earnings, respectively. Figure 9 illustrates the effects of PLAR enactments on hourly wages, while Figure 10 plots the corresponding impacts on weekly earnings. In both cases, the coefficients remain statistically indistinguishable from zero across all post-treatment periods, indicating no meaningful changes in either hourly compensation or total weekly earnings following the implementation of PLA restrictions. Yet, it is worth noting that the null average effects documented here may mask important heterogeneity across different groups of construction workers. In Section 9.1, I </w:t>
      </w:r>
      <w:proofErr w:type="gramStart"/>
      <w:r w:rsidRPr="003015A9">
        <w:rPr>
          <w:sz w:val="2"/>
          <w:szCs w:val="2"/>
        </w:rPr>
        <w:t>examine</w:t>
      </w:r>
      <w:proofErr w:type="gramEnd"/>
      <w:r w:rsidRPr="003015A9">
        <w:rPr>
          <w:sz w:val="2"/>
          <w:szCs w:val="2"/>
        </w:rPr>
        <w:t xml:space="preserve"> heterogeneous treatment effects on earnings by union coverage status, using union coverage as a proxy for workers’ bargaining power. Compared to their uncovered </w:t>
      </w:r>
      <w:proofErr w:type="spellStart"/>
      <w:proofErr w:type="gramStart"/>
      <w:r w:rsidRPr="003015A9">
        <w:rPr>
          <w:sz w:val="2"/>
          <w:szCs w:val="2"/>
        </w:rPr>
        <w:t>coun</w:t>
      </w:r>
      <w:proofErr w:type="spellEnd"/>
      <w:r w:rsidRPr="003015A9">
        <w:rPr>
          <w:sz w:val="2"/>
          <w:szCs w:val="2"/>
        </w:rPr>
        <w:t xml:space="preserve"> </w:t>
      </w:r>
      <w:proofErr w:type="spellStart"/>
      <w:r w:rsidRPr="003015A9">
        <w:rPr>
          <w:sz w:val="2"/>
          <w:szCs w:val="2"/>
        </w:rPr>
        <w:t>terparts</w:t>
      </w:r>
      <w:proofErr w:type="spellEnd"/>
      <w:proofErr w:type="gramEnd"/>
      <w:r w:rsidRPr="003015A9">
        <w:rPr>
          <w:sz w:val="2"/>
          <w:szCs w:val="2"/>
        </w:rPr>
        <w:t xml:space="preserve">, unionized workers typically have greater bargaining power to begin with. If PLA restrictions largely </w:t>
      </w:r>
      <w:proofErr w:type="gramStart"/>
      <w:r w:rsidRPr="003015A9">
        <w:rPr>
          <w:sz w:val="2"/>
          <w:szCs w:val="2"/>
        </w:rPr>
        <w:t>weakens</w:t>
      </w:r>
      <w:proofErr w:type="gramEnd"/>
      <w:r w:rsidRPr="003015A9">
        <w:rPr>
          <w:sz w:val="2"/>
          <w:szCs w:val="2"/>
        </w:rPr>
        <w:t xml:space="preserve"> workers’ bargaining power, then union members may essentially experience a more pronounced negative impact, or say, a mechanical drop in union premium. 7 Heterogeneity I further explore heterogeneous treatment effects across two key demographic subgroups. Tables 5 and 6 present the main estimates stratified by immigration status and ethnicity, respectively. Specifically, I employ a triple difference-in-differences specification that </w:t>
      </w:r>
      <w:proofErr w:type="gramStart"/>
      <w:r w:rsidRPr="003015A9">
        <w:rPr>
          <w:sz w:val="2"/>
          <w:szCs w:val="2"/>
        </w:rPr>
        <w:t>interacts</w:t>
      </w:r>
      <w:proofErr w:type="gramEnd"/>
      <w:r w:rsidRPr="003015A9">
        <w:rPr>
          <w:sz w:val="2"/>
          <w:szCs w:val="2"/>
        </w:rPr>
        <w:t xml:space="preserve"> treatment status (i.e., whether a state enacted PLA restrictions), </w:t>
      </w:r>
      <w:proofErr w:type="gramStart"/>
      <w:r w:rsidRPr="003015A9">
        <w:rPr>
          <w:sz w:val="2"/>
          <w:szCs w:val="2"/>
        </w:rPr>
        <w:t>time period</w:t>
      </w:r>
      <w:proofErr w:type="gramEnd"/>
      <w:r w:rsidRPr="003015A9">
        <w:rPr>
          <w:sz w:val="2"/>
          <w:szCs w:val="2"/>
        </w:rPr>
        <w:t xml:space="preserve">, and subgroup indicators. This allows me to isolate whether the policy impact differs for historically marginalized populations, </w:t>
      </w:r>
      <w:proofErr w:type="gramStart"/>
      <w:r w:rsidRPr="003015A9">
        <w:rPr>
          <w:sz w:val="2"/>
          <w:szCs w:val="2"/>
        </w:rPr>
        <w:t>controlling for</w:t>
      </w:r>
      <w:proofErr w:type="gramEnd"/>
      <w:r w:rsidRPr="003015A9">
        <w:rPr>
          <w:sz w:val="2"/>
          <w:szCs w:val="2"/>
        </w:rPr>
        <w:t xml:space="preserve"> both group-specific trends and broader policy shifts. I focus on three key measures of workweek intensity: (1) the average weekly hours worked, (2) the probability of working over 40 hours per week, and (3) the likelihood of working over 50 hours per week. This analysis is particularly important because labor market institutions may not affect all workers uniformly. For example, Albert (2021) argues that natives and immigrants usually have different reservation wages due to heterogeneity in terms of unemployment benefits, bargaining power, and risk of deportation. Grittner and Johnson (2024) also mention that compared to non-Hispanic white workers, Hispanic ones are more likely to face higher incidence of work-related injuries, more minimum wage violations, language barriers, and lack of knowledge about labor laws. As a result, both immigrant workers and Hispanic workers may be disproportionately affected when institutional protection through PLAs are weakened. To capture whether and how this policy disproportionately affects vulnerable populations, I employ the following triple difference-in-differences specification: </w:t>
      </w:r>
      <w:r w:rsidRPr="003015A9">
        <w:rPr>
          <w:rFonts w:ascii="Cambria Math" w:hAnsi="Cambria Math" w:cs="Cambria Math"/>
          <w:sz w:val="2"/>
          <w:szCs w:val="2"/>
        </w:rPr>
        <w:t>𝑦𝑖𝑜𝑐𝑠𝑡</w:t>
      </w:r>
      <w:r w:rsidRPr="003015A9">
        <w:rPr>
          <w:sz w:val="2"/>
          <w:szCs w:val="2"/>
        </w:rPr>
        <w:t xml:space="preserve"> =</w:t>
      </w:r>
      <w:r w:rsidRPr="003015A9">
        <w:rPr>
          <w:rFonts w:ascii="Cambria Math" w:hAnsi="Cambria Math" w:cs="Cambria Math"/>
          <w:sz w:val="2"/>
          <w:szCs w:val="2"/>
        </w:rPr>
        <w:t>𝛼</w:t>
      </w:r>
      <w:r w:rsidRPr="003015A9">
        <w:rPr>
          <w:sz w:val="2"/>
          <w:szCs w:val="2"/>
        </w:rPr>
        <w:t xml:space="preserve"> + </w:t>
      </w:r>
      <w:r w:rsidRPr="003015A9">
        <w:rPr>
          <w:rFonts w:ascii="Cambria Math" w:hAnsi="Cambria Math" w:cs="Cambria Math"/>
          <w:sz w:val="2"/>
          <w:szCs w:val="2"/>
        </w:rPr>
        <w:t>𝛽</w:t>
      </w:r>
      <w:r w:rsidRPr="003015A9">
        <w:rPr>
          <w:sz w:val="2"/>
          <w:szCs w:val="2"/>
        </w:rPr>
        <w:t>1PLA restriction</w:t>
      </w:r>
      <w:r w:rsidRPr="003015A9">
        <w:rPr>
          <w:rFonts w:ascii="Cambria Math" w:hAnsi="Cambria Math" w:cs="Cambria Math"/>
          <w:sz w:val="2"/>
          <w:szCs w:val="2"/>
        </w:rPr>
        <w:t>𝑠𝑡</w:t>
      </w:r>
      <w:r w:rsidRPr="003015A9">
        <w:rPr>
          <w:sz w:val="2"/>
          <w:szCs w:val="2"/>
        </w:rPr>
        <w:t xml:space="preserve"> × </w:t>
      </w:r>
      <w:r w:rsidRPr="003015A9">
        <w:rPr>
          <w:rFonts w:ascii="Cambria Math" w:hAnsi="Cambria Math" w:cs="Cambria Math"/>
          <w:sz w:val="2"/>
          <w:szCs w:val="2"/>
        </w:rPr>
        <w:t>𝐼𝑚𝑚𝑖</w:t>
      </w:r>
      <w:r w:rsidRPr="003015A9">
        <w:rPr>
          <w:sz w:val="2"/>
          <w:szCs w:val="2"/>
        </w:rPr>
        <w:t xml:space="preserve"> </w:t>
      </w:r>
      <w:r w:rsidRPr="003015A9">
        <w:rPr>
          <w:rFonts w:ascii="Cambria Math" w:hAnsi="Cambria Math" w:cs="Cambria Math"/>
          <w:sz w:val="2"/>
          <w:szCs w:val="2"/>
        </w:rPr>
        <w:t>𝑔𝑟𝑎𝑛𝑡</w:t>
      </w:r>
      <w:r w:rsidRPr="003015A9">
        <w:rPr>
          <w:sz w:val="2"/>
          <w:szCs w:val="2"/>
        </w:rPr>
        <w:t>/</w:t>
      </w:r>
      <w:r w:rsidRPr="003015A9">
        <w:rPr>
          <w:rFonts w:ascii="Cambria Math" w:hAnsi="Cambria Math" w:cs="Cambria Math"/>
          <w:sz w:val="2"/>
          <w:szCs w:val="2"/>
        </w:rPr>
        <w:t>𝐻𝑖𝑠𝑝𝑎𝑛𝑖𝑐𝑖𝑜𝑐𝑠𝑡</w:t>
      </w:r>
      <w:r w:rsidRPr="003015A9">
        <w:rPr>
          <w:sz w:val="2"/>
          <w:szCs w:val="2"/>
        </w:rPr>
        <w:t xml:space="preserve"> + </w:t>
      </w:r>
      <w:r w:rsidRPr="003015A9">
        <w:rPr>
          <w:rFonts w:ascii="Cambria Math" w:hAnsi="Cambria Math" w:cs="Cambria Math"/>
          <w:sz w:val="2"/>
          <w:szCs w:val="2"/>
        </w:rPr>
        <w:t>𝛽</w:t>
      </w:r>
      <w:r w:rsidRPr="003015A9">
        <w:rPr>
          <w:sz w:val="2"/>
          <w:szCs w:val="2"/>
        </w:rPr>
        <w:t>2PLA restriction</w:t>
      </w:r>
      <w:r w:rsidRPr="003015A9">
        <w:rPr>
          <w:rFonts w:ascii="Cambria Math" w:hAnsi="Cambria Math" w:cs="Cambria Math"/>
          <w:sz w:val="2"/>
          <w:szCs w:val="2"/>
        </w:rPr>
        <w:t>𝑠𝑡</w:t>
      </w:r>
      <w:r w:rsidRPr="003015A9">
        <w:rPr>
          <w:sz w:val="2"/>
          <w:szCs w:val="2"/>
        </w:rPr>
        <w:t xml:space="preserve"> + </w:t>
      </w:r>
      <w:r w:rsidRPr="003015A9">
        <w:rPr>
          <w:rFonts w:ascii="Cambria Math" w:hAnsi="Cambria Math" w:cs="Cambria Math"/>
          <w:sz w:val="2"/>
          <w:szCs w:val="2"/>
        </w:rPr>
        <w:t>𝐼𝑚𝑚𝑖</w:t>
      </w:r>
      <w:r w:rsidRPr="003015A9">
        <w:rPr>
          <w:sz w:val="2"/>
          <w:szCs w:val="2"/>
        </w:rPr>
        <w:t xml:space="preserve"> </w:t>
      </w:r>
      <w:r w:rsidRPr="003015A9">
        <w:rPr>
          <w:rFonts w:ascii="Cambria Math" w:hAnsi="Cambria Math" w:cs="Cambria Math"/>
          <w:sz w:val="2"/>
          <w:szCs w:val="2"/>
        </w:rPr>
        <w:t>𝑔𝑟𝑎𝑛𝑡</w:t>
      </w:r>
      <w:r w:rsidRPr="003015A9">
        <w:rPr>
          <w:sz w:val="2"/>
          <w:szCs w:val="2"/>
        </w:rPr>
        <w:t>/</w:t>
      </w:r>
      <w:r w:rsidRPr="003015A9">
        <w:rPr>
          <w:rFonts w:ascii="Cambria Math" w:hAnsi="Cambria Math" w:cs="Cambria Math"/>
          <w:sz w:val="2"/>
          <w:szCs w:val="2"/>
        </w:rPr>
        <w:t>𝐻𝑖𝑠𝑝𝑎𝑛𝑖𝑐𝑖𝑜𝑐𝑠𝑡</w:t>
      </w:r>
      <w:r w:rsidRPr="003015A9">
        <w:rPr>
          <w:sz w:val="2"/>
          <w:szCs w:val="2"/>
        </w:rPr>
        <w:t xml:space="preserve"> + </w:t>
      </w:r>
      <w:r w:rsidRPr="003015A9">
        <w:rPr>
          <w:rFonts w:ascii="Cambria Math" w:hAnsi="Cambria Math" w:cs="Cambria Math"/>
          <w:sz w:val="2"/>
          <w:szCs w:val="2"/>
        </w:rPr>
        <w:t>𝜙𝑜𝑐</w:t>
      </w:r>
      <w:r w:rsidRPr="003015A9">
        <w:rPr>
          <w:sz w:val="2"/>
          <w:szCs w:val="2"/>
        </w:rPr>
        <w:t xml:space="preserve"> + </w:t>
      </w:r>
      <w:r w:rsidRPr="003015A9">
        <w:rPr>
          <w:rFonts w:ascii="Cambria Math" w:hAnsi="Cambria Math" w:cs="Cambria Math"/>
          <w:sz w:val="2"/>
          <w:szCs w:val="2"/>
        </w:rPr>
        <w:t>𝜔𝑜𝑡</w:t>
      </w:r>
      <w:r w:rsidRPr="003015A9">
        <w:rPr>
          <w:sz w:val="2"/>
          <w:szCs w:val="2"/>
        </w:rPr>
        <w:t xml:space="preserve"> + </w:t>
      </w:r>
      <w:r w:rsidRPr="003015A9">
        <w:rPr>
          <w:rFonts w:ascii="Cambria Math" w:hAnsi="Cambria Math" w:cs="Cambria Math"/>
          <w:sz w:val="2"/>
          <w:szCs w:val="2"/>
        </w:rPr>
        <w:t>𝜖𝑖𝑜𝑐𝑠𝑡</w:t>
      </w:r>
      <w:r w:rsidRPr="003015A9">
        <w:rPr>
          <w:sz w:val="2"/>
          <w:szCs w:val="2"/>
        </w:rPr>
        <w:t xml:space="preserve"> (3) where </w:t>
      </w:r>
      <w:proofErr w:type="spellStart"/>
      <w:r w:rsidRPr="003015A9">
        <w:rPr>
          <w:sz w:val="2"/>
          <w:szCs w:val="2"/>
        </w:rPr>
        <w:t>i</w:t>
      </w:r>
      <w:proofErr w:type="spellEnd"/>
      <w:r w:rsidRPr="003015A9">
        <w:rPr>
          <w:sz w:val="2"/>
          <w:szCs w:val="2"/>
        </w:rPr>
        <w:t xml:space="preserve"> stands for individual, c refers to county, s represents state, o means occupation, and t is year. </w:t>
      </w:r>
      <w:r w:rsidRPr="003015A9">
        <w:rPr>
          <w:rFonts w:ascii="Cambria Math" w:hAnsi="Cambria Math" w:cs="Cambria Math"/>
          <w:sz w:val="2"/>
          <w:szCs w:val="2"/>
        </w:rPr>
        <w:t>𝜙𝑜𝑐</w:t>
      </w:r>
      <w:r w:rsidRPr="003015A9">
        <w:rPr>
          <w:sz w:val="2"/>
          <w:szCs w:val="2"/>
        </w:rPr>
        <w:t xml:space="preserve"> is the occupation-county fixed effect, and </w:t>
      </w:r>
      <w:r w:rsidRPr="003015A9">
        <w:rPr>
          <w:rFonts w:ascii="Cambria Math" w:hAnsi="Cambria Math" w:cs="Cambria Math"/>
          <w:sz w:val="2"/>
          <w:szCs w:val="2"/>
        </w:rPr>
        <w:t>𝜔𝑜𝑡</w:t>
      </w:r>
      <w:r w:rsidRPr="003015A9">
        <w:rPr>
          <w:sz w:val="2"/>
          <w:szCs w:val="2"/>
        </w:rPr>
        <w:t xml:space="preserve"> is the occupation-year fixed effect. The key coefficient </w:t>
      </w:r>
      <w:r w:rsidRPr="003015A9">
        <w:rPr>
          <w:rFonts w:ascii="Cambria Math" w:hAnsi="Cambria Math" w:cs="Cambria Math"/>
          <w:sz w:val="2"/>
          <w:szCs w:val="2"/>
        </w:rPr>
        <w:t>𝛽</w:t>
      </w:r>
      <w:r w:rsidRPr="003015A9">
        <w:rPr>
          <w:sz w:val="2"/>
          <w:szCs w:val="2"/>
        </w:rPr>
        <w:t xml:space="preserve">1 captures the differential effects by the </w:t>
      </w:r>
      <w:proofErr w:type="gramStart"/>
      <w:r w:rsidRPr="003015A9">
        <w:rPr>
          <w:sz w:val="2"/>
          <w:szCs w:val="2"/>
        </w:rPr>
        <w:t>characteristic</w:t>
      </w:r>
      <w:proofErr w:type="gramEnd"/>
      <w:r w:rsidRPr="003015A9">
        <w:rPr>
          <w:sz w:val="2"/>
          <w:szCs w:val="2"/>
        </w:rPr>
        <w:t xml:space="preserve"> of construction workers. The main results are reported in Table 5 for immigrant workers and Table 6 for Hispanic workers. These estimates indicate that the increases in average weekly hours and the likelihood of overtime work following PLA restrictions are primarily concentrated among these two groups. Specifically, the coefficient on the triple-differences interaction term shows that, relative to their native-born or non-Hispanic counterparts, immigrant construction workers experienced an average increase of 0.461 hours in their weekly work schedule. Similarly, Hispanic construction workers saw an average increase of 0.545 hours per week. These findings suggest that the weakening of collective bargaining frameworks disproportionately affects people with lower bargaining power, thereby raising concerns about the unequal consequences of regulatory shocks in the construction labor market. 8 Robustness In this section, I present results based on various robustness checks. In turn, I address </w:t>
      </w:r>
      <w:proofErr w:type="gramStart"/>
      <w:r w:rsidRPr="003015A9">
        <w:rPr>
          <w:sz w:val="2"/>
          <w:szCs w:val="2"/>
        </w:rPr>
        <w:t>the concerns</w:t>
      </w:r>
      <w:proofErr w:type="gramEnd"/>
      <w:r w:rsidRPr="003015A9">
        <w:rPr>
          <w:sz w:val="2"/>
          <w:szCs w:val="2"/>
        </w:rPr>
        <w:t xml:space="preserve"> about policy endogeneity, spatial spillovers due to the migration of construction workers, concurrent policy shocks, alternative samples, alternative </w:t>
      </w:r>
      <w:proofErr w:type="spellStart"/>
      <w:proofErr w:type="gramStart"/>
      <w:r w:rsidRPr="003015A9">
        <w:rPr>
          <w:sz w:val="2"/>
          <w:szCs w:val="2"/>
        </w:rPr>
        <w:t>differencein</w:t>
      </w:r>
      <w:proofErr w:type="spellEnd"/>
      <w:proofErr w:type="gramEnd"/>
      <w:r w:rsidRPr="003015A9">
        <w:rPr>
          <w:sz w:val="2"/>
          <w:szCs w:val="2"/>
        </w:rPr>
        <w:t>-differences estimation, and cross-sector spillovers. 8.1 Policy Endogeneity A key threat to my identification strategy is policy endogeneity: if changes in PLA restrictions are correlated with or/and predicted by other legal, economic, political, or social trends, it becomes difficult to interpret the estimated effects of restricting ex-ante collective bargaining as causal. For example, the adoption of PLA restrictions might coincide with broader political shifts, such as the rise of more conservative state governments, or respond to economic downturns that affect construction labor market. In these cases, changes in employment or earnings might reflect other concurrent trends rather than the policy change itself. To address this concern, I examine whether a range of pre-policy state-level characteristics systematically predict the adoption of PLA restrictions. Drawing on data from the University of Kentucky Center for Poverty Research (2023), I compile annual measures from 2000 to 2019 on population size, unemployment rates, the number of recipients of SNAP, TANF, workers’ compensation, and Medicaid, as well as political variables such as the party affiliation of the state governor, and the share of state house and senate representatives in the Democratic part. If these observable factors do not significantly predict the timing of policy adoption, it would provide supporting evidence for the validity of my identification strategy. Table 7 presents my results from a regression in which the dependent variable is a state’s annual status of PLAR laws, and the independent variables include each of the characteristics mentioned above (lagged by one year). In the first two columns, I focus on all 42 states in the primary sample</w:t>
      </w:r>
      <w:proofErr w:type="gramStart"/>
      <w:r w:rsidRPr="003015A9">
        <w:rPr>
          <w:sz w:val="2"/>
          <w:szCs w:val="2"/>
        </w:rPr>
        <w:t>,28</w:t>
      </w:r>
      <w:proofErr w:type="gramEnd"/>
      <w:r w:rsidRPr="003015A9">
        <w:rPr>
          <w:sz w:val="2"/>
          <w:szCs w:val="2"/>
        </w:rPr>
        <w:t xml:space="preserve"> and in the last two columns, I re-estimate the effects using 19 states with historical right-to-work laws. In odd-numbered columns, I include the state fixed effects and the year fixed effects. In even-numbered columns, I replace the year fixed effect with the region-year fixed effects. Out of all 14 variables, I only find that the restrictions on the use of prevailing wage laws are positively and significantly correlated with PLARs. In a </w:t>
      </w:r>
      <w:proofErr w:type="gramStart"/>
      <w:r w:rsidRPr="003015A9">
        <w:rPr>
          <w:sz w:val="2"/>
          <w:szCs w:val="2"/>
        </w:rPr>
        <w:t>robustness</w:t>
      </w:r>
      <w:proofErr w:type="gramEnd"/>
      <w:r w:rsidRPr="003015A9">
        <w:rPr>
          <w:sz w:val="2"/>
          <w:szCs w:val="2"/>
        </w:rPr>
        <w:t xml:space="preserve"> check, I directly </w:t>
      </w:r>
      <w:proofErr w:type="gramStart"/>
      <w:r w:rsidRPr="003015A9">
        <w:rPr>
          <w:sz w:val="2"/>
          <w:szCs w:val="2"/>
        </w:rPr>
        <w:t>control for</w:t>
      </w:r>
      <w:proofErr w:type="gramEnd"/>
      <w:r w:rsidRPr="003015A9">
        <w:rPr>
          <w:sz w:val="2"/>
          <w:szCs w:val="2"/>
        </w:rPr>
        <w:t xml:space="preserve"> the status of prevailing wage laws. Another </w:t>
      </w:r>
      <w:proofErr w:type="gramStart"/>
      <w:r w:rsidRPr="003015A9">
        <w:rPr>
          <w:sz w:val="2"/>
          <w:szCs w:val="2"/>
        </w:rPr>
        <w:t>robustness</w:t>
      </w:r>
      <w:proofErr w:type="gramEnd"/>
      <w:r w:rsidRPr="003015A9">
        <w:rPr>
          <w:sz w:val="2"/>
          <w:szCs w:val="2"/>
        </w:rPr>
        <w:t xml:space="preserve"> check I conducted to address policy endogeneity is to restrict my treatment and control states to those having pre-existing, historical right-to-work laws.29 The basic idea is that such states may hold similar attitudes towards labor movement and unions, thereby more comparable in terms of the labor market outcomes of interest. I thus use the status of historical right-to-work laws as a proxy to check if within these conservative states, whether we could still observe the negative effects on workweek and employment. Figures A8-A11 outline the dynamic effects of PLARs on hours of work, the incidence of working long hours (40 hours/week, 50 hours/week), and the probability of working within the construction industry (vs. out of labor force). </w:t>
      </w:r>
      <w:proofErr w:type="gramStart"/>
      <w:r w:rsidRPr="003015A9">
        <w:rPr>
          <w:sz w:val="2"/>
          <w:szCs w:val="2"/>
        </w:rPr>
        <w:t>Taken</w:t>
      </w:r>
      <w:proofErr w:type="gramEnd"/>
      <w:r w:rsidRPr="003015A9">
        <w:rPr>
          <w:sz w:val="2"/>
          <w:szCs w:val="2"/>
        </w:rPr>
        <w:t xml:space="preserve"> together, these estimates from the </w:t>
      </w:r>
      <w:proofErr w:type="gramStart"/>
      <w:r w:rsidRPr="003015A9">
        <w:rPr>
          <w:sz w:val="2"/>
          <w:szCs w:val="2"/>
        </w:rPr>
        <w:t>event-study</w:t>
      </w:r>
      <w:proofErr w:type="gramEnd"/>
      <w:r w:rsidRPr="003015A9">
        <w:rPr>
          <w:sz w:val="2"/>
          <w:szCs w:val="2"/>
        </w:rPr>
        <w:t xml:space="preserve"> clearly show similar trends, compared to results in Figures 3-7. 8.2 Migrating Construction Workers Another concern for my primary identification strategy is about the spatial spillovers induced by the PLARs, given the high mobility of construction workers across state borders. </w:t>
      </w:r>
      <w:proofErr w:type="gramStart"/>
      <w:r w:rsidRPr="003015A9">
        <w:rPr>
          <w:sz w:val="2"/>
          <w:szCs w:val="2"/>
        </w:rPr>
        <w:t>In particular, if</w:t>
      </w:r>
      <w:proofErr w:type="gramEnd"/>
      <w:r w:rsidRPr="003015A9">
        <w:rPr>
          <w:sz w:val="2"/>
          <w:szCs w:val="2"/>
        </w:rPr>
        <w:t xml:space="preserve"> workers respond to policy changes by relocating to states with more favorable labor environments, the estimated effects of PLARs within treated states could be attenuated or biased. For example, if a restriction on PLAs leads some unionized or high-skill workers </w:t>
      </w:r>
      <w:proofErr w:type="gramStart"/>
      <w:r w:rsidRPr="003015A9">
        <w:rPr>
          <w:sz w:val="2"/>
          <w:szCs w:val="2"/>
        </w:rPr>
        <w:t>to seek</w:t>
      </w:r>
      <w:proofErr w:type="gramEnd"/>
      <w:r w:rsidRPr="003015A9">
        <w:rPr>
          <w:sz w:val="2"/>
          <w:szCs w:val="2"/>
        </w:rPr>
        <w:t xml:space="preserve"> employment in adjacent states where such restrictions are not in place, the labor market consequences observed in the treated state may reflect not only the policy’s direct effect, but also these cross-border spillovers. This would violate the Stable Unit Treatment Value Assumption (SUTVA) and pose a challenge to causal interpretation. To address this concern, I implemented three exercises as follows: First, I directly test whether imposing restrictions on PLAs affects workers’ job mobility. Following Johnson, </w:t>
      </w:r>
      <w:proofErr w:type="spellStart"/>
      <w:r w:rsidRPr="003015A9">
        <w:rPr>
          <w:sz w:val="2"/>
          <w:szCs w:val="2"/>
        </w:rPr>
        <w:t>Lavetti</w:t>
      </w:r>
      <w:proofErr w:type="spellEnd"/>
      <w:r w:rsidRPr="003015A9">
        <w:rPr>
          <w:sz w:val="2"/>
          <w:szCs w:val="2"/>
        </w:rPr>
        <w:t xml:space="preserve"> and Lipsitz (2023), I construct several measures using J2J data: (1) the total number of job-to-job separations occurring within a state’s construction industry, (2) the total number of job-to-job flows from a state’s construction industry to other states (regardless of the destination industry), and (3) the total number of job-</w:t>
      </w:r>
      <w:proofErr w:type="spellStart"/>
      <w:r w:rsidRPr="003015A9">
        <w:rPr>
          <w:sz w:val="2"/>
          <w:szCs w:val="2"/>
        </w:rPr>
        <w:t>tojob</w:t>
      </w:r>
      <w:proofErr w:type="spellEnd"/>
      <w:r w:rsidRPr="003015A9">
        <w:rPr>
          <w:sz w:val="2"/>
          <w:szCs w:val="2"/>
        </w:rPr>
        <w:t xml:space="preserve"> flows into a state’s construction industry from other states (regardless of the origin industry).30 Estimates are presented in Table A2 and Figures A5-A7: across all three measures, I find no statistically significant changes following the adoption of PLARs. This suggests that the research design is not compromised by spatial spillovers and that these local restrictions do not facilitate interstate job mobility among construction workers. Second, I use a worker’s state of residence in the ACS sample to define the treatment and control groups. If spatial spillovers due to the migration of construction workers were substantial, the estimates based on this alternative definition would be quite different from my main results. However, as shown in Table A3, the estimates are similar in direction, magnitude, and statistical significance to those reported in Table 1. This consistency further alleviates concerns that cross-state migration of workers might contaminate the control group and bias the estimated treatment effects. Third, I restrict the sample to construction workers who report the same state of residence and state of work. As shown in Table A4, the corresponding estimates for weekly hours worked closely mirror those in Table 1. Additionally, using information on interstate migration status from the ACS, I exclude workers who report residing in a different state within the past two years. The results, reported in Table A5, also remain highly consistent with the main findings. Taken together, these exercises provide further evidence that spatial spillovers due to worker migration are unlikely to bias the estimated effects of PLARs. 8.3 Other Confounding Factors Another exercise I conduct is to examine whether other confounding factors might threaten the validity of my identification strategy. In this subsection, I provide a detailed discussion of potential confounders at the federal, state, and local levels, and assess the extent to which each may bias the estimated effects of PLARs. Federal-level regulations for PLAs: A key potential confounding factor at the national level is President Obama’s Executive Order 13502, issued in 2009. This order encourages, but does not mandate, the use of Project Labor Agreements (PLAs) on large-scale federal construction projects valued at $25 million or more. Its stated goal is to avoid some of the problems which typically arise during the completion of such large projects causing various delays in their timely completion. While the order applies only to federal projects, it could generate heterogeneous effects across local labor markets, particularly if federally funded projects are disproportionately concentrated in certain areas. To address this concern, I redefine the reference period as 2010–2019 and re-estimate the main specifications. The corresponding results, presented in Tables A6, A7, A8, and A9, are broadly consistent with the main findings reported in Section 6, suggesting that Executive Order 13502 does not largely bias the estimated effects of state-level PLARs. State-level regulations for construction workforce: as mentioned in Section 8, these PLARs can be correlated with other state-level political, economic, and social factors. Based on the estimates from Table 7, the number of TANF recipients, the fraction of state senate that is Democrat, and whether the governor belongs to the Democratic party are marginally and significantly associated with a PLAR. As a robustness check, I include all relevant covariates in the regression. According to the results presented in Tables A10-A13, these results still hold. Local shocks to immigrant workers: Local shocks to immigrant workers. Policy interventions targeting immigrant populations represent another important potential confounder at the county level, particularly given that approximately 30% of construction workers are immigrants.31 Prior research (East et al., 2023; Ali, Brown and Herbst, 2024) has documented that the Secure Communities program had substantial chilling effects on immigrant labor market participation. To account for this, I include a treatment indicator for county-level implementation of Secure Communities in the regression models. As shown in Tables A14 through A15, controlling for this policy does not materially alter the main results reported in Section 6, alleviating concerns that local immigration enforcement confounds the estimated effects of PLARs. 8.4 Alternative Difference-in-Differences Estimation A growing body of research has highlighted potential limitations of two-way fixed effects (TWFE) models when treatment effects vary across cohorts or over time (e.g., Sant’Anna and Zhao, 2020; Callaway and Sant’Anna, 2021; Goodman-Bacon, 2021; Callaway, Goodman-Bacon and Sant’Anna, 2024). Since my baseline estimation relies on a TWFE specification, I assess the robustness of the results using alternative difference-indifferences estimators that explicitly address these concerns. In Table A16, I report estimates based on the method proposed by Callaway and Sant’Anna (2021), which accounts for treatment effect heterogeneity. The results for workweek, employment, and earnings are broadly consistent with the main findings, and the estimated effect on weekly hours increases slightly in magnitude. These findings suggest that my conclusions are not driven by the potential biases associated with the TWFE framework. 8.5 Placebo Test: Non-Construction Blue-Collar Workers To further support the causal interpretation of my main results, I conduct a placebo test using all blue-collar workers employed in non-construction, private-sector industries, aged 18–64. The idea is straightforward: if the enactment of a state’s PLAR is unrelated to broader labor market shocks affecting all blue-collar workers, then workers outside the construction industry should not be directly affected. In other words, any observed effect on this placebo group would cast doubt on the validity of my identification strategy. The results, reported in Table A17, show no statistically or economically significant changes in either the average length of the workweek or the incidence of working overtime. These findings suggest that the estimated effects in the main analysis are not driven by underlying trends in the broader blue-collar labor market and that there are minimal spillover effects onto unrelated sectors. 9 Mechanisms 9.1 Bargaining Power of Workers In the context of project labor agreement restrictions, one of the main mechanisms in which project labor agreement restrictions can affect students is by weakening the rate and/or substance of bargaining between workers and employers in the construction industry, worsening working conditions (including irregular and long working hours). To test this hypothesis, I use the union coverage status in the CPS-MORG sample as a proxy for bargaining power and explore if PLARs create any differential effects between union and non-union members using the following triple difference-in-differences specification: </w:t>
      </w:r>
      <w:r w:rsidRPr="003015A9">
        <w:rPr>
          <w:rFonts w:ascii="Cambria Math" w:hAnsi="Cambria Math" w:cs="Cambria Math"/>
          <w:sz w:val="2"/>
          <w:szCs w:val="2"/>
        </w:rPr>
        <w:t>𝑦𝑖𝑜𝑠𝑡</w:t>
      </w:r>
      <w:r w:rsidRPr="003015A9">
        <w:rPr>
          <w:sz w:val="2"/>
          <w:szCs w:val="2"/>
        </w:rPr>
        <w:t xml:space="preserve"> = </w:t>
      </w:r>
      <w:r w:rsidRPr="003015A9">
        <w:rPr>
          <w:rFonts w:ascii="Cambria Math" w:hAnsi="Cambria Math" w:cs="Cambria Math"/>
          <w:sz w:val="2"/>
          <w:szCs w:val="2"/>
        </w:rPr>
        <w:t>𝛼</w:t>
      </w:r>
      <w:r w:rsidRPr="003015A9">
        <w:rPr>
          <w:sz w:val="2"/>
          <w:szCs w:val="2"/>
        </w:rPr>
        <w:t>+</w:t>
      </w:r>
      <w:r w:rsidRPr="003015A9">
        <w:rPr>
          <w:rFonts w:ascii="Cambria Math" w:hAnsi="Cambria Math" w:cs="Cambria Math"/>
          <w:sz w:val="2"/>
          <w:szCs w:val="2"/>
        </w:rPr>
        <w:t>𝛽</w:t>
      </w:r>
      <w:r w:rsidRPr="003015A9">
        <w:rPr>
          <w:sz w:val="2"/>
          <w:szCs w:val="2"/>
        </w:rPr>
        <w:t>1</w:t>
      </w:r>
      <w:r w:rsidRPr="003015A9">
        <w:rPr>
          <w:rFonts w:ascii="Cambria Math" w:hAnsi="Cambria Math" w:cs="Cambria Math"/>
          <w:sz w:val="2"/>
          <w:szCs w:val="2"/>
        </w:rPr>
        <w:t>𝑃𝐿𝐴𝑅𝑠𝑡</w:t>
      </w:r>
      <w:r w:rsidRPr="003015A9">
        <w:rPr>
          <w:sz w:val="2"/>
          <w:szCs w:val="2"/>
        </w:rPr>
        <w:t xml:space="preserve"> ×</w:t>
      </w:r>
      <w:r w:rsidRPr="003015A9">
        <w:rPr>
          <w:rFonts w:ascii="Cambria Math" w:hAnsi="Cambria Math" w:cs="Cambria Math"/>
          <w:sz w:val="2"/>
          <w:szCs w:val="2"/>
        </w:rPr>
        <w:t>𝑈𝑛𝑖𝑜𝑛𝑖𝑜𝑠𝑡</w:t>
      </w:r>
      <w:r w:rsidRPr="003015A9">
        <w:rPr>
          <w:sz w:val="2"/>
          <w:szCs w:val="2"/>
        </w:rPr>
        <w:t xml:space="preserve"> +</w:t>
      </w:r>
      <w:r w:rsidRPr="003015A9">
        <w:rPr>
          <w:rFonts w:ascii="Cambria Math" w:hAnsi="Cambria Math" w:cs="Cambria Math"/>
          <w:sz w:val="2"/>
          <w:szCs w:val="2"/>
        </w:rPr>
        <w:t>𝛽</w:t>
      </w:r>
      <w:r w:rsidRPr="003015A9">
        <w:rPr>
          <w:sz w:val="2"/>
          <w:szCs w:val="2"/>
        </w:rPr>
        <w:t>2</w:t>
      </w:r>
      <w:r w:rsidRPr="003015A9">
        <w:rPr>
          <w:rFonts w:ascii="Cambria Math" w:hAnsi="Cambria Math" w:cs="Cambria Math"/>
          <w:sz w:val="2"/>
          <w:szCs w:val="2"/>
        </w:rPr>
        <w:t>𝑃𝐿𝐴𝑅𝑠𝑡</w:t>
      </w:r>
      <w:r w:rsidRPr="003015A9">
        <w:rPr>
          <w:sz w:val="2"/>
          <w:szCs w:val="2"/>
        </w:rPr>
        <w:t xml:space="preserve"> +</w:t>
      </w:r>
      <w:r w:rsidRPr="003015A9">
        <w:rPr>
          <w:rFonts w:ascii="Cambria Math" w:hAnsi="Cambria Math" w:cs="Cambria Math"/>
          <w:sz w:val="2"/>
          <w:szCs w:val="2"/>
        </w:rPr>
        <w:t>𝛽</w:t>
      </w:r>
      <w:r w:rsidRPr="003015A9">
        <w:rPr>
          <w:sz w:val="2"/>
          <w:szCs w:val="2"/>
        </w:rPr>
        <w:t>3</w:t>
      </w:r>
      <w:r w:rsidRPr="003015A9">
        <w:rPr>
          <w:rFonts w:ascii="Cambria Math" w:hAnsi="Cambria Math" w:cs="Cambria Math"/>
          <w:sz w:val="2"/>
          <w:szCs w:val="2"/>
        </w:rPr>
        <w:t>𝑈𝑛𝑖𝑜𝑛𝑖𝑜𝑠𝑡</w:t>
      </w:r>
      <w:r w:rsidRPr="003015A9">
        <w:rPr>
          <w:sz w:val="2"/>
          <w:szCs w:val="2"/>
        </w:rPr>
        <w:t xml:space="preserve"> +</w:t>
      </w:r>
      <w:r w:rsidRPr="003015A9">
        <w:rPr>
          <w:rFonts w:ascii="Cambria Math" w:hAnsi="Cambria Math" w:cs="Cambria Math"/>
          <w:sz w:val="2"/>
          <w:szCs w:val="2"/>
        </w:rPr>
        <w:t>𝑋𝑖𝑜𝑠𝑡</w:t>
      </w:r>
      <w:r w:rsidRPr="003015A9">
        <w:rPr>
          <w:sz w:val="2"/>
          <w:szCs w:val="2"/>
        </w:rPr>
        <w:t xml:space="preserve"> +</w:t>
      </w:r>
      <w:r w:rsidRPr="003015A9">
        <w:rPr>
          <w:rFonts w:ascii="Cambria Math" w:hAnsi="Cambria Math" w:cs="Cambria Math"/>
          <w:sz w:val="2"/>
          <w:szCs w:val="2"/>
        </w:rPr>
        <w:t>𝛾𝑠𝑡</w:t>
      </w:r>
      <w:r w:rsidRPr="003015A9">
        <w:rPr>
          <w:sz w:val="2"/>
          <w:szCs w:val="2"/>
        </w:rPr>
        <w:t xml:space="preserve"> +</w:t>
      </w:r>
      <w:r w:rsidRPr="003015A9">
        <w:rPr>
          <w:rFonts w:ascii="Cambria Math" w:hAnsi="Cambria Math" w:cs="Cambria Math"/>
          <w:sz w:val="2"/>
          <w:szCs w:val="2"/>
        </w:rPr>
        <w:t>𝜇𝑜</w:t>
      </w:r>
      <w:r w:rsidRPr="003015A9">
        <w:rPr>
          <w:sz w:val="2"/>
          <w:szCs w:val="2"/>
        </w:rPr>
        <w:t xml:space="preserve"> +</w:t>
      </w:r>
      <w:r w:rsidRPr="003015A9">
        <w:rPr>
          <w:rFonts w:ascii="Cambria Math" w:hAnsi="Cambria Math" w:cs="Cambria Math"/>
          <w:sz w:val="2"/>
          <w:szCs w:val="2"/>
        </w:rPr>
        <w:t>𝜙𝑠</w:t>
      </w:r>
      <w:r w:rsidRPr="003015A9">
        <w:rPr>
          <w:sz w:val="2"/>
          <w:szCs w:val="2"/>
        </w:rPr>
        <w:t xml:space="preserve"> +</w:t>
      </w:r>
      <w:r w:rsidRPr="003015A9">
        <w:rPr>
          <w:rFonts w:ascii="Cambria Math" w:hAnsi="Cambria Math" w:cs="Cambria Math"/>
          <w:sz w:val="2"/>
          <w:szCs w:val="2"/>
        </w:rPr>
        <w:t>𝜋𝑡</w:t>
      </w:r>
      <w:r w:rsidRPr="003015A9">
        <w:rPr>
          <w:sz w:val="2"/>
          <w:szCs w:val="2"/>
        </w:rPr>
        <w:t xml:space="preserve"> +</w:t>
      </w:r>
      <w:r w:rsidRPr="003015A9">
        <w:rPr>
          <w:rFonts w:ascii="Cambria Math" w:hAnsi="Cambria Math" w:cs="Cambria Math"/>
          <w:sz w:val="2"/>
          <w:szCs w:val="2"/>
        </w:rPr>
        <w:t>𝜖𝑖𝑜𝑠𝑡</w:t>
      </w:r>
      <w:r w:rsidRPr="003015A9">
        <w:rPr>
          <w:sz w:val="2"/>
          <w:szCs w:val="2"/>
        </w:rPr>
        <w:t xml:space="preserve"> (4) where </w:t>
      </w:r>
      <w:proofErr w:type="spellStart"/>
      <w:r w:rsidRPr="003015A9">
        <w:rPr>
          <w:sz w:val="2"/>
          <w:szCs w:val="2"/>
        </w:rPr>
        <w:t>i</w:t>
      </w:r>
      <w:proofErr w:type="spellEnd"/>
      <w:r w:rsidRPr="003015A9">
        <w:rPr>
          <w:sz w:val="2"/>
          <w:szCs w:val="2"/>
        </w:rPr>
        <w:t xml:space="preserve"> represents individual, o refers to occupation, s means state, and t is year. Union</w:t>
      </w:r>
      <w:r w:rsidRPr="003015A9">
        <w:rPr>
          <w:rFonts w:ascii="Cambria Math" w:hAnsi="Cambria Math" w:cs="Cambria Math"/>
          <w:sz w:val="2"/>
          <w:szCs w:val="2"/>
        </w:rPr>
        <w:t>𝑖𝑜𝑠𝑡</w:t>
      </w:r>
      <w:r w:rsidRPr="003015A9">
        <w:rPr>
          <w:sz w:val="2"/>
          <w:szCs w:val="2"/>
        </w:rPr>
        <w:t xml:space="preserve"> is a dummy variable indicating whether one is covered by a union. </w:t>
      </w:r>
      <w:r w:rsidRPr="003015A9">
        <w:rPr>
          <w:rFonts w:ascii="Cambria Math" w:hAnsi="Cambria Math" w:cs="Cambria Math"/>
          <w:sz w:val="2"/>
          <w:szCs w:val="2"/>
        </w:rPr>
        <w:t>𝑋𝑖𝑜𝑠𝑡</w:t>
      </w:r>
      <w:r w:rsidRPr="003015A9">
        <w:rPr>
          <w:sz w:val="2"/>
          <w:szCs w:val="2"/>
        </w:rPr>
        <w:t xml:space="preserve"> is a vector of individual characteristics, and </w:t>
      </w:r>
      <w:r w:rsidRPr="003015A9">
        <w:rPr>
          <w:rFonts w:ascii="Cambria Math" w:hAnsi="Cambria Math" w:cs="Cambria Math"/>
          <w:sz w:val="2"/>
          <w:szCs w:val="2"/>
        </w:rPr>
        <w:t>𝛾𝑠𝑡</w:t>
      </w:r>
      <w:r w:rsidRPr="003015A9">
        <w:rPr>
          <w:sz w:val="2"/>
          <w:szCs w:val="2"/>
        </w:rPr>
        <w:t xml:space="preserve"> includes the state-level controls. </w:t>
      </w:r>
      <w:r w:rsidRPr="003015A9">
        <w:rPr>
          <w:rFonts w:ascii="Cambria Math" w:hAnsi="Cambria Math" w:cs="Cambria Math"/>
          <w:sz w:val="2"/>
          <w:szCs w:val="2"/>
        </w:rPr>
        <w:t>𝜇𝑜</w:t>
      </w:r>
      <w:r w:rsidRPr="003015A9">
        <w:rPr>
          <w:sz w:val="2"/>
          <w:szCs w:val="2"/>
        </w:rPr>
        <w:t xml:space="preserve">, </w:t>
      </w:r>
      <w:proofErr w:type="gramStart"/>
      <w:r w:rsidRPr="003015A9">
        <w:rPr>
          <w:rFonts w:ascii="Cambria Math" w:hAnsi="Cambria Math" w:cs="Cambria Math"/>
          <w:sz w:val="2"/>
          <w:szCs w:val="2"/>
        </w:rPr>
        <w:t>𝜙𝑠</w:t>
      </w:r>
      <w:r w:rsidRPr="003015A9">
        <w:rPr>
          <w:sz w:val="2"/>
          <w:szCs w:val="2"/>
        </w:rPr>
        <w:t xml:space="preserve"> ,</w:t>
      </w:r>
      <w:proofErr w:type="gramEnd"/>
      <w:r w:rsidRPr="003015A9">
        <w:rPr>
          <w:sz w:val="2"/>
          <w:szCs w:val="2"/>
        </w:rPr>
        <w:t xml:space="preserve"> and </w:t>
      </w:r>
      <w:r w:rsidRPr="003015A9">
        <w:rPr>
          <w:rFonts w:ascii="Cambria Math" w:hAnsi="Cambria Math" w:cs="Cambria Math"/>
          <w:sz w:val="2"/>
          <w:szCs w:val="2"/>
        </w:rPr>
        <w:t>𝜋𝑡</w:t>
      </w:r>
      <w:r w:rsidRPr="003015A9">
        <w:rPr>
          <w:sz w:val="2"/>
          <w:szCs w:val="2"/>
        </w:rPr>
        <w:t xml:space="preserve"> are the occupation, state, and year fixed effects, respectively. The key independent variable of interest is </w:t>
      </w:r>
      <w:r w:rsidRPr="003015A9">
        <w:rPr>
          <w:rFonts w:ascii="Cambria Math" w:hAnsi="Cambria Math" w:cs="Cambria Math"/>
          <w:sz w:val="2"/>
          <w:szCs w:val="2"/>
        </w:rPr>
        <w:t>𝛽</w:t>
      </w:r>
      <w:r w:rsidRPr="003015A9">
        <w:rPr>
          <w:sz w:val="2"/>
          <w:szCs w:val="2"/>
        </w:rPr>
        <w:t xml:space="preserve">1, which captures the heterogeneous effects of PLARs, based on one’s union coverage status. In Table 8, I first examined if these PLA restrictions change local union density. Taking the probability of being covered by a union as the outcome, I found PLARs are </w:t>
      </w:r>
      <w:proofErr w:type="gramStart"/>
      <w:r w:rsidRPr="003015A9">
        <w:rPr>
          <w:sz w:val="2"/>
          <w:szCs w:val="2"/>
        </w:rPr>
        <w:t>associated</w:t>
      </w:r>
      <w:proofErr w:type="gramEnd"/>
      <w:r w:rsidRPr="003015A9">
        <w:rPr>
          <w:sz w:val="2"/>
          <w:szCs w:val="2"/>
        </w:rPr>
        <w:t xml:space="preserve"> little changes along this margin. Yet, promoting a PLA in public-funded projects seems to lead to a decline in union membership. The null effect here is reasonable to some extent: if permitted, PLAs typically covered both union and non-union workers on a specific construction site, creating little incentives for workers to join a union in the first place. In terms of the earning effect, columns (1)-(6) in Table 9 first shows that among </w:t>
      </w:r>
      <w:proofErr w:type="spellStart"/>
      <w:r w:rsidRPr="003015A9">
        <w:rPr>
          <w:sz w:val="2"/>
          <w:szCs w:val="2"/>
        </w:rPr>
        <w:t>unioncovered</w:t>
      </w:r>
      <w:proofErr w:type="spellEnd"/>
      <w:r w:rsidRPr="003015A9">
        <w:rPr>
          <w:sz w:val="2"/>
          <w:szCs w:val="2"/>
        </w:rPr>
        <w:t xml:space="preserve"> workers, the PLAR leads to a statistically significant decline in hourly wage rates. In the first three columns, the sample include both ASEC and non-ASEC parts of CPSMORG and in columns (4)-(6), I control for the hours worked per week and weeks worked per year, which are only available in the non-ASEC part of CPS-MORG sample.32 Across various specifications, we can all observe significant drop in the hourly wage and the magnitude is approximately 6% (columns 4-6 in Table 9). In the meantime, I also check the heterogeneous effects on the incidence of working over 50 hour/week: based on results in column (7)-(9), we can see that compared to non-union counterparts, construction workers covered by a union experience a significantly higher chance of working overtime when a PLAR is in place. Taken together, my results here suggest that the bargaining power of existing union members substantially declined, leading to a drop in both the union wage premium and worse working conditions (i.e., extremely long working hours). 9.2 Composition of Construction Workforce Another potential mechanism explaining the observed changes in labor market outcomes is a shift in the composition of the construction workforce, particularly in terms of productivity-related characteristics (e.g., work experience, educational attainment, etc.). In Table 10, I elaborate on this hypothesis, by examining whether PLARs significantly change workforce composition. Table 10 presents point estimates for multiple key demographic attributes: age, gender, the status of no college degree, immigrant status, marital status, and the status of immigrants. In odd-numbered columns, the sample include all construction workers, and in </w:t>
      </w:r>
      <w:proofErr w:type="spellStart"/>
      <w:proofErr w:type="gramStart"/>
      <w:r w:rsidRPr="003015A9">
        <w:rPr>
          <w:sz w:val="2"/>
          <w:szCs w:val="2"/>
        </w:rPr>
        <w:t>evennumbered</w:t>
      </w:r>
      <w:proofErr w:type="spellEnd"/>
      <w:proofErr w:type="gramEnd"/>
      <w:r w:rsidRPr="003015A9">
        <w:rPr>
          <w:sz w:val="2"/>
          <w:szCs w:val="2"/>
        </w:rPr>
        <w:t xml:space="preserve"> columns, I focus on blue-collar ones. Along all these dimensions, the most notable change is a statistically significant decline by 3.85% in the share of Hispanic workers. According to prior research, Hispanic workers are more likely than white </w:t>
      </w:r>
      <w:proofErr w:type="spellStart"/>
      <w:r w:rsidRPr="003015A9">
        <w:rPr>
          <w:sz w:val="2"/>
          <w:szCs w:val="2"/>
        </w:rPr>
        <w:t>nonHispanic</w:t>
      </w:r>
      <w:proofErr w:type="spellEnd"/>
      <w:r w:rsidRPr="003015A9">
        <w:rPr>
          <w:sz w:val="2"/>
          <w:szCs w:val="2"/>
        </w:rPr>
        <w:t xml:space="preserve"> workers to suffer occupational injuries (Dong, Men and Ringen, 2010) and are also relatively more likely to experience minimum wage violations (Fine et al., 2021). My findings here also suggest that when weakening bargaining power, the employment of Hispanic workers </w:t>
      </w:r>
      <w:proofErr w:type="gramStart"/>
      <w:r w:rsidRPr="003015A9">
        <w:rPr>
          <w:sz w:val="2"/>
          <w:szCs w:val="2"/>
        </w:rPr>
        <w:t>are</w:t>
      </w:r>
      <w:proofErr w:type="gramEnd"/>
      <w:r w:rsidRPr="003015A9">
        <w:rPr>
          <w:sz w:val="2"/>
          <w:szCs w:val="2"/>
        </w:rPr>
        <w:t xml:space="preserve"> more likely to decline. 9.3 Reclassification Effect The third mechanism I explore is whether changes in workweek, employment, and earnings can be explained by shifts across different classes of workers </w:t>
      </w:r>
      <w:proofErr w:type="gramStart"/>
      <w:r w:rsidRPr="003015A9">
        <w:rPr>
          <w:sz w:val="2"/>
          <w:szCs w:val="2"/>
        </w:rPr>
        <w:t>trigged</w:t>
      </w:r>
      <w:proofErr w:type="gramEnd"/>
      <w:r w:rsidRPr="003015A9">
        <w:rPr>
          <w:sz w:val="2"/>
          <w:szCs w:val="2"/>
        </w:rPr>
        <w:t xml:space="preserve"> by the PLARs. Intuitively, this reclassification effect can take place if bargaining power varies systematically across different types of employment arrangements, such as hourly-paid, salaried, and self-employed workers. That means, restricting the use of project labor agreements (PLAs) may incentivize contractors to strategically adjust their workforce composition toward classifications associated with weaker bargaining leverage, thereby minimizing labor costs and regulatory exposure.33 To empirically test this channel, I focus on three types of construction workers: hourly paid, salaries, and self-employed.34 In Table 11, I assess if such PLARs lead to a change in the compensation structure of construction workers employed in the private sector. Columns (1)-(3) include all such workers, while columns (4)-(6) include blue-collar workers. Overall, I don’t find strong supporting evidence that the PLARs are associated with a significant change along this margin on </w:t>
      </w:r>
      <w:proofErr w:type="spellStart"/>
      <w:proofErr w:type="gramStart"/>
      <w:r w:rsidRPr="003015A9">
        <w:rPr>
          <w:sz w:val="2"/>
          <w:szCs w:val="2"/>
        </w:rPr>
        <w:t>average.v</w:t>
      </w:r>
      <w:proofErr w:type="spellEnd"/>
      <w:proofErr w:type="gramEnd"/>
      <w:r w:rsidRPr="003015A9">
        <w:rPr>
          <w:sz w:val="2"/>
          <w:szCs w:val="2"/>
        </w:rPr>
        <w:t xml:space="preserve"> In Table 12, I check the share of self-employed construction workers and again, I did not find anything changed substantially between working for salary and wage and self-employment.</w:t>
      </w:r>
    </w:p>
    <w:p w14:paraId="3B8C254A" w14:textId="77777777" w:rsidR="00D226C0" w:rsidRDefault="00D226C0" w:rsidP="00D226C0">
      <w:r>
        <w:t>[Condensed Text Ends]</w:t>
      </w:r>
    </w:p>
    <w:p w14:paraId="0A7F4F5E" w14:textId="77777777" w:rsidR="00D226C0" w:rsidRPr="00E04746" w:rsidRDefault="00D226C0" w:rsidP="00D226C0">
      <w:pPr>
        <w:rPr>
          <w:sz w:val="12"/>
          <w:szCs w:val="18"/>
        </w:rPr>
      </w:pPr>
      <w:r w:rsidRPr="00E04746">
        <w:rPr>
          <w:sz w:val="12"/>
          <w:szCs w:val="18"/>
        </w:rPr>
        <w:t>10 Conclusion</w:t>
      </w:r>
    </w:p>
    <w:p w14:paraId="51148790" w14:textId="77777777" w:rsidR="00D226C0" w:rsidRPr="00DF7B34" w:rsidRDefault="00D226C0" w:rsidP="00D226C0">
      <w:pPr>
        <w:rPr>
          <w:sz w:val="16"/>
        </w:rPr>
      </w:pPr>
      <w:r w:rsidRPr="00DF7B34">
        <w:rPr>
          <w:sz w:val="16"/>
        </w:rPr>
        <w:t xml:space="preserve">In this paper, I exploit state-level </w:t>
      </w:r>
      <w:r w:rsidRPr="003C006E">
        <w:rPr>
          <w:b/>
          <w:bCs/>
          <w:highlight w:val="green"/>
          <w:u w:val="single"/>
        </w:rPr>
        <w:t>restrictions</w:t>
      </w:r>
      <w:r w:rsidRPr="00DF7B34">
        <w:rPr>
          <w:sz w:val="16"/>
        </w:rPr>
        <w:t xml:space="preserve"> </w:t>
      </w:r>
      <w:r w:rsidRPr="003C006E">
        <w:rPr>
          <w:b/>
          <w:bCs/>
          <w:highlight w:val="green"/>
          <w:u w:val="single"/>
        </w:rPr>
        <w:t>on</w:t>
      </w:r>
      <w:r w:rsidRPr="00DF7B34">
        <w:rPr>
          <w:sz w:val="16"/>
        </w:rPr>
        <w:t xml:space="preserve"> </w:t>
      </w:r>
      <w:r w:rsidRPr="00DF7B34">
        <w:rPr>
          <w:u w:val="single"/>
        </w:rPr>
        <w:t xml:space="preserve">the </w:t>
      </w:r>
      <w:r w:rsidRPr="003C006E">
        <w:rPr>
          <w:b/>
          <w:bCs/>
          <w:highlight w:val="green"/>
          <w:u w:val="single"/>
        </w:rPr>
        <w:t>use of p</w:t>
      </w:r>
      <w:r w:rsidRPr="00DF7B34">
        <w:rPr>
          <w:u w:val="single"/>
        </w:rPr>
        <w:t xml:space="preserve">roject </w:t>
      </w:r>
      <w:r w:rsidRPr="003C006E">
        <w:rPr>
          <w:b/>
          <w:bCs/>
          <w:highlight w:val="green"/>
          <w:u w:val="single"/>
        </w:rPr>
        <w:t>l</w:t>
      </w:r>
      <w:r w:rsidRPr="00DF7B34">
        <w:rPr>
          <w:u w:val="single"/>
        </w:rPr>
        <w:t xml:space="preserve">abor </w:t>
      </w:r>
      <w:r w:rsidRPr="003C006E">
        <w:rPr>
          <w:b/>
          <w:bCs/>
          <w:highlight w:val="green"/>
          <w:u w:val="single"/>
        </w:rPr>
        <w:t>a</w:t>
      </w:r>
      <w:r w:rsidRPr="00DF7B34">
        <w:rPr>
          <w:u w:val="single"/>
        </w:rPr>
        <w:t>greement</w:t>
      </w:r>
      <w:r w:rsidRPr="003C006E">
        <w:rPr>
          <w:b/>
          <w:bCs/>
          <w:highlight w:val="green"/>
          <w:u w:val="single"/>
        </w:rPr>
        <w:t>s</w:t>
      </w:r>
      <w:r w:rsidRPr="00DF7B34">
        <w:rPr>
          <w:sz w:val="16"/>
        </w:rPr>
        <w:t xml:space="preserve"> in state and local construction programs to estimate their causal effects on labor market outcomes of construction workers. </w:t>
      </w:r>
      <w:proofErr w:type="gramStart"/>
      <w:r w:rsidRPr="00DF7B34">
        <w:rPr>
          <w:sz w:val="16"/>
        </w:rPr>
        <w:t>I first</w:t>
      </w:r>
      <w:proofErr w:type="gramEnd"/>
      <w:r w:rsidRPr="00DF7B34">
        <w:rPr>
          <w:sz w:val="16"/>
        </w:rPr>
        <w:t xml:space="preserve"> show that these restrictions can </w:t>
      </w:r>
      <w:r w:rsidRPr="00DF7B34">
        <w:rPr>
          <w:u w:val="single"/>
        </w:rPr>
        <w:t>substantially</w:t>
      </w:r>
      <w:r w:rsidRPr="00DF7B34">
        <w:rPr>
          <w:sz w:val="16"/>
        </w:rPr>
        <w:t xml:space="preserve"> </w:t>
      </w:r>
      <w:r w:rsidRPr="003C006E">
        <w:rPr>
          <w:highlight w:val="green"/>
          <w:u w:val="single"/>
        </w:rPr>
        <w:t>increase</w:t>
      </w:r>
      <w:r w:rsidRPr="00DF7B34">
        <w:rPr>
          <w:sz w:val="16"/>
        </w:rPr>
        <w:t xml:space="preserve"> </w:t>
      </w:r>
      <w:r w:rsidRPr="00DF7B34">
        <w:rPr>
          <w:u w:val="single"/>
        </w:rPr>
        <w:t xml:space="preserve">the </w:t>
      </w:r>
      <w:r w:rsidRPr="003C006E">
        <w:rPr>
          <w:highlight w:val="green"/>
          <w:u w:val="single"/>
        </w:rPr>
        <w:t>length</w:t>
      </w:r>
      <w:r w:rsidRPr="00DF7B34">
        <w:rPr>
          <w:u w:val="single"/>
        </w:rPr>
        <w:t xml:space="preserve"> of </w:t>
      </w:r>
      <w:proofErr w:type="gramStart"/>
      <w:r w:rsidRPr="00DF7B34">
        <w:rPr>
          <w:u w:val="single"/>
        </w:rPr>
        <w:t>workweek</w:t>
      </w:r>
      <w:proofErr w:type="gramEnd"/>
      <w:r w:rsidRPr="00DF7B34">
        <w:rPr>
          <w:sz w:val="16"/>
        </w:rPr>
        <w:t xml:space="preserve">, especially by </w:t>
      </w:r>
      <w:r w:rsidRPr="00DF7B34">
        <w:rPr>
          <w:u w:val="single"/>
        </w:rPr>
        <w:t>raising</w:t>
      </w:r>
      <w:r w:rsidRPr="00DF7B34">
        <w:rPr>
          <w:sz w:val="16"/>
        </w:rPr>
        <w:t xml:space="preserve"> </w:t>
      </w:r>
      <w:r w:rsidRPr="00DF7B34">
        <w:rPr>
          <w:u w:val="single"/>
        </w:rPr>
        <w:t>the incidence of working</w:t>
      </w:r>
      <w:r w:rsidRPr="00DF7B34">
        <w:rPr>
          <w:sz w:val="16"/>
        </w:rPr>
        <w:t xml:space="preserve"> </w:t>
      </w:r>
      <w:r w:rsidRPr="00DF7B34">
        <w:rPr>
          <w:u w:val="single"/>
        </w:rPr>
        <w:t>overtime</w:t>
      </w:r>
      <w:r w:rsidRPr="00DF7B34">
        <w:rPr>
          <w:sz w:val="16"/>
        </w:rPr>
        <w:t xml:space="preserve">. I also document a </w:t>
      </w:r>
      <w:r w:rsidRPr="00DF7B34">
        <w:rPr>
          <w:u w:val="single"/>
        </w:rPr>
        <w:t xml:space="preserve">resulting increase in the </w:t>
      </w:r>
      <w:r w:rsidRPr="003C006E">
        <w:rPr>
          <w:b/>
          <w:bCs/>
          <w:highlight w:val="green"/>
          <w:u w:val="single"/>
        </w:rPr>
        <w:t>unemployment</w:t>
      </w:r>
      <w:r w:rsidRPr="00DF7B34">
        <w:rPr>
          <w:sz w:val="16"/>
        </w:rPr>
        <w:t xml:space="preserve"> </w:t>
      </w:r>
      <w:r w:rsidRPr="00DF7B34">
        <w:rPr>
          <w:b/>
          <w:bCs/>
          <w:u w:val="single"/>
        </w:rPr>
        <w:t>risk</w:t>
      </w:r>
      <w:r w:rsidRPr="00DF7B34">
        <w:rPr>
          <w:sz w:val="16"/>
        </w:rPr>
        <w:t xml:space="preserve"> </w:t>
      </w:r>
      <w:r w:rsidRPr="00DF7B34">
        <w:rPr>
          <w:u w:val="single"/>
        </w:rPr>
        <w:t xml:space="preserve">faced </w:t>
      </w:r>
      <w:r w:rsidRPr="003C006E">
        <w:rPr>
          <w:highlight w:val="green"/>
          <w:u w:val="single"/>
        </w:rPr>
        <w:t>by</w:t>
      </w:r>
      <w:r w:rsidRPr="00DF7B34">
        <w:rPr>
          <w:u w:val="single"/>
        </w:rPr>
        <w:t xml:space="preserve"> </w:t>
      </w:r>
      <w:r w:rsidRPr="003C006E">
        <w:rPr>
          <w:b/>
          <w:bCs/>
          <w:highlight w:val="green"/>
          <w:u w:val="single"/>
        </w:rPr>
        <w:t>construction</w:t>
      </w:r>
      <w:r w:rsidRPr="003C006E">
        <w:rPr>
          <w:sz w:val="16"/>
          <w:highlight w:val="green"/>
        </w:rPr>
        <w:t xml:space="preserve"> </w:t>
      </w:r>
      <w:r w:rsidRPr="003C006E">
        <w:rPr>
          <w:b/>
          <w:bCs/>
          <w:highlight w:val="green"/>
          <w:u w:val="single"/>
        </w:rPr>
        <w:t>workers</w:t>
      </w:r>
      <w:r w:rsidRPr="00DF7B34">
        <w:rPr>
          <w:sz w:val="16"/>
        </w:rPr>
        <w:t xml:space="preserve">, suggesting the work-sharing effect between working hours and the number of workers. Finally, I find evidence for one channel driving these results: </w:t>
      </w:r>
      <w:r w:rsidRPr="003C006E">
        <w:rPr>
          <w:b/>
          <w:bCs/>
          <w:highlight w:val="green"/>
          <w:u w:val="single"/>
        </w:rPr>
        <w:t>workers’ bargaining power</w:t>
      </w:r>
      <w:r w:rsidRPr="00DF7B34">
        <w:rPr>
          <w:sz w:val="16"/>
        </w:rPr>
        <w:t xml:space="preserve"> </w:t>
      </w:r>
      <w:r w:rsidRPr="00DF7B34">
        <w:rPr>
          <w:u w:val="single"/>
        </w:rPr>
        <w:t xml:space="preserve">is </w:t>
      </w:r>
      <w:r w:rsidRPr="003C006E">
        <w:rPr>
          <w:b/>
          <w:bCs/>
          <w:highlight w:val="green"/>
          <w:u w:val="single"/>
        </w:rPr>
        <w:t>weakened</w:t>
      </w:r>
      <w:r w:rsidRPr="00DF7B34">
        <w:rPr>
          <w:u w:val="single"/>
        </w:rPr>
        <w:t xml:space="preserve"> </w:t>
      </w:r>
      <w:r w:rsidRPr="003C006E">
        <w:rPr>
          <w:b/>
          <w:bCs/>
          <w:highlight w:val="green"/>
          <w:u w:val="single"/>
        </w:rPr>
        <w:t>by</w:t>
      </w:r>
      <w:r w:rsidRPr="00DF7B34">
        <w:rPr>
          <w:u w:val="single"/>
        </w:rPr>
        <w:t xml:space="preserve"> </w:t>
      </w:r>
      <w:r w:rsidRPr="003C006E">
        <w:rPr>
          <w:b/>
          <w:bCs/>
          <w:highlight w:val="green"/>
          <w:u w:val="single"/>
        </w:rPr>
        <w:t>restrictions</w:t>
      </w:r>
      <w:r w:rsidRPr="00DF7B34">
        <w:rPr>
          <w:u w:val="single"/>
        </w:rPr>
        <w:t xml:space="preserve"> </w:t>
      </w:r>
      <w:r w:rsidRPr="003C006E">
        <w:rPr>
          <w:b/>
          <w:bCs/>
          <w:highlight w:val="green"/>
          <w:u w:val="single"/>
        </w:rPr>
        <w:t>on</w:t>
      </w:r>
      <w:r w:rsidRPr="00DF7B34">
        <w:rPr>
          <w:u w:val="single"/>
        </w:rPr>
        <w:t xml:space="preserve"> such ex-ante</w:t>
      </w:r>
      <w:r w:rsidRPr="00DF7B34">
        <w:rPr>
          <w:sz w:val="16"/>
        </w:rPr>
        <w:t xml:space="preserve">, </w:t>
      </w:r>
      <w:r w:rsidRPr="00DF7B34">
        <w:rPr>
          <w:b/>
          <w:bCs/>
          <w:u w:val="single"/>
        </w:rPr>
        <w:t>project</w:t>
      </w:r>
      <w:r w:rsidRPr="00DF7B34">
        <w:rPr>
          <w:u w:val="single"/>
        </w:rPr>
        <w:t xml:space="preserve">-specific </w:t>
      </w:r>
      <w:r w:rsidRPr="003C006E">
        <w:rPr>
          <w:b/>
          <w:bCs/>
          <w:highlight w:val="green"/>
          <w:u w:val="single"/>
        </w:rPr>
        <w:t>c</w:t>
      </w:r>
      <w:r w:rsidRPr="00DF7B34">
        <w:rPr>
          <w:u w:val="single"/>
        </w:rPr>
        <w:t xml:space="preserve">ollective </w:t>
      </w:r>
      <w:r w:rsidRPr="003C006E">
        <w:rPr>
          <w:b/>
          <w:bCs/>
          <w:highlight w:val="green"/>
          <w:u w:val="single"/>
        </w:rPr>
        <w:t>b</w:t>
      </w:r>
      <w:r w:rsidRPr="00DF7B34">
        <w:rPr>
          <w:u w:val="single"/>
        </w:rPr>
        <w:t xml:space="preserve">argaining </w:t>
      </w:r>
      <w:r w:rsidRPr="003C006E">
        <w:rPr>
          <w:b/>
          <w:bCs/>
          <w:highlight w:val="green"/>
          <w:u w:val="single"/>
        </w:rPr>
        <w:t>a</w:t>
      </w:r>
      <w:r w:rsidRPr="00DF7B34">
        <w:rPr>
          <w:u w:val="single"/>
        </w:rPr>
        <w:t>greement</w:t>
      </w:r>
      <w:r w:rsidRPr="003C006E">
        <w:rPr>
          <w:b/>
          <w:bCs/>
          <w:highlight w:val="green"/>
          <w:u w:val="single"/>
        </w:rPr>
        <w:t>s</w:t>
      </w:r>
      <w:r w:rsidRPr="00DF7B34">
        <w:rPr>
          <w:sz w:val="16"/>
        </w:rPr>
        <w:t xml:space="preserve">. This is reflected by the fact that following </w:t>
      </w:r>
      <w:r w:rsidRPr="00DF7B34">
        <w:rPr>
          <w:u w:val="single"/>
        </w:rPr>
        <w:t>these restrictions</w:t>
      </w:r>
      <w:r w:rsidRPr="00DF7B34">
        <w:rPr>
          <w:sz w:val="16"/>
        </w:rPr>
        <w:t xml:space="preserve">, </w:t>
      </w:r>
      <w:r w:rsidRPr="00DF7B34">
        <w:rPr>
          <w:u w:val="single"/>
        </w:rPr>
        <w:t xml:space="preserve">both the </w:t>
      </w:r>
      <w:r w:rsidRPr="003C006E">
        <w:rPr>
          <w:b/>
          <w:bCs/>
          <w:highlight w:val="green"/>
          <w:u w:val="single"/>
        </w:rPr>
        <w:t>decline</w:t>
      </w:r>
      <w:r w:rsidRPr="00DF7B34">
        <w:rPr>
          <w:u w:val="single"/>
        </w:rPr>
        <w:t xml:space="preserve"> in hourly </w:t>
      </w:r>
      <w:r w:rsidRPr="003C006E">
        <w:rPr>
          <w:b/>
          <w:bCs/>
          <w:highlight w:val="green"/>
          <w:u w:val="single"/>
        </w:rPr>
        <w:t>wage</w:t>
      </w:r>
      <w:r w:rsidRPr="00DF7B34">
        <w:rPr>
          <w:sz w:val="16"/>
        </w:rPr>
        <w:t xml:space="preserve"> </w:t>
      </w:r>
      <w:r w:rsidRPr="00DF7B34">
        <w:rPr>
          <w:u w:val="single"/>
        </w:rPr>
        <w:t>and</w:t>
      </w:r>
      <w:r w:rsidRPr="00DF7B34">
        <w:rPr>
          <w:sz w:val="16"/>
        </w:rPr>
        <w:t xml:space="preserve"> the </w:t>
      </w:r>
      <w:r w:rsidRPr="003C006E">
        <w:rPr>
          <w:b/>
          <w:bCs/>
          <w:highlight w:val="green"/>
          <w:u w:val="single"/>
        </w:rPr>
        <w:t>increase</w:t>
      </w:r>
      <w:r w:rsidRPr="00DF7B34">
        <w:rPr>
          <w:u w:val="single"/>
        </w:rPr>
        <w:t xml:space="preserve"> of </w:t>
      </w:r>
      <w:r w:rsidRPr="003C006E">
        <w:rPr>
          <w:b/>
          <w:bCs/>
          <w:highlight w:val="green"/>
          <w:u w:val="single"/>
        </w:rPr>
        <w:t>overtime</w:t>
      </w:r>
      <w:r w:rsidRPr="00DF7B34">
        <w:rPr>
          <w:u w:val="single"/>
        </w:rPr>
        <w:t xml:space="preserve"> </w:t>
      </w:r>
      <w:r w:rsidRPr="003C006E">
        <w:rPr>
          <w:highlight w:val="green"/>
          <w:u w:val="single"/>
        </w:rPr>
        <w:t>incidence</w:t>
      </w:r>
      <w:r w:rsidRPr="00DF7B34">
        <w:rPr>
          <w:sz w:val="16"/>
        </w:rPr>
        <w:t xml:space="preserve"> are more prominent among existing, union-covered workers.</w:t>
      </w:r>
    </w:p>
    <w:p w14:paraId="1BA184EB" w14:textId="77777777" w:rsidR="00D226C0" w:rsidRPr="00DF7B34" w:rsidRDefault="00D226C0" w:rsidP="00D226C0">
      <w:pPr>
        <w:rPr>
          <w:sz w:val="16"/>
        </w:rPr>
      </w:pPr>
      <w:r w:rsidRPr="00DF7B34">
        <w:rPr>
          <w:sz w:val="16"/>
        </w:rPr>
        <w:t xml:space="preserve">My </w:t>
      </w:r>
      <w:r w:rsidRPr="00DF7B34">
        <w:rPr>
          <w:u w:val="single"/>
        </w:rPr>
        <w:t>results</w:t>
      </w:r>
      <w:r w:rsidRPr="00DF7B34">
        <w:rPr>
          <w:sz w:val="16"/>
        </w:rPr>
        <w:t xml:space="preserve"> </w:t>
      </w:r>
      <w:r w:rsidRPr="00DF7B34">
        <w:rPr>
          <w:u w:val="single"/>
        </w:rPr>
        <w:t>inform</w:t>
      </w:r>
      <w:r w:rsidRPr="00DF7B34">
        <w:rPr>
          <w:sz w:val="16"/>
        </w:rPr>
        <w:t xml:space="preserve"> the </w:t>
      </w:r>
      <w:r w:rsidRPr="00DF7B34">
        <w:rPr>
          <w:u w:val="single"/>
        </w:rPr>
        <w:t xml:space="preserve">ongoing debate regarding the use of </w:t>
      </w:r>
      <w:r w:rsidRPr="003C006E">
        <w:rPr>
          <w:b/>
          <w:bCs/>
          <w:highlight w:val="green"/>
          <w:u w:val="single"/>
        </w:rPr>
        <w:t>PLAs</w:t>
      </w:r>
      <w:r w:rsidRPr="003C006E">
        <w:rPr>
          <w:sz w:val="16"/>
          <w:highlight w:val="green"/>
        </w:rPr>
        <w:t xml:space="preserve"> </w:t>
      </w:r>
      <w:r w:rsidRPr="003C006E">
        <w:rPr>
          <w:b/>
          <w:bCs/>
          <w:highlight w:val="green"/>
          <w:u w:val="single"/>
        </w:rPr>
        <w:t>in</w:t>
      </w:r>
      <w:r w:rsidRPr="00DF7B34">
        <w:rPr>
          <w:sz w:val="16"/>
        </w:rPr>
        <w:t xml:space="preserve"> </w:t>
      </w:r>
      <w:r w:rsidRPr="00671B67">
        <w:rPr>
          <w:sz w:val="16"/>
          <w:szCs w:val="16"/>
        </w:rPr>
        <w:t xml:space="preserve">publicly funded </w:t>
      </w:r>
      <w:r w:rsidRPr="003C006E">
        <w:rPr>
          <w:b/>
          <w:bCs/>
          <w:highlight w:val="green"/>
          <w:u w:val="single"/>
        </w:rPr>
        <w:t>construction</w:t>
      </w:r>
      <w:r w:rsidRPr="00DF7B34">
        <w:rPr>
          <w:sz w:val="16"/>
        </w:rPr>
        <w:t xml:space="preserve"> </w:t>
      </w:r>
      <w:r w:rsidRPr="003C006E">
        <w:rPr>
          <w:b/>
          <w:bCs/>
          <w:highlight w:val="green"/>
          <w:u w:val="single"/>
        </w:rPr>
        <w:t>projects</w:t>
      </w:r>
      <w:r w:rsidRPr="00DF7B34">
        <w:rPr>
          <w:sz w:val="16"/>
        </w:rPr>
        <w:t xml:space="preserve">. A key trade-off associated with </w:t>
      </w:r>
      <w:r w:rsidRPr="00DF7B34">
        <w:rPr>
          <w:u w:val="single"/>
        </w:rPr>
        <w:t>PLAs</w:t>
      </w:r>
      <w:r w:rsidRPr="00DF7B34">
        <w:rPr>
          <w:sz w:val="16"/>
        </w:rPr>
        <w:t xml:space="preserve"> typically </w:t>
      </w:r>
      <w:r w:rsidRPr="00DF7B34">
        <w:rPr>
          <w:u w:val="single"/>
        </w:rPr>
        <w:t>centers</w:t>
      </w:r>
      <w:r w:rsidRPr="00DF7B34">
        <w:rPr>
          <w:sz w:val="16"/>
        </w:rPr>
        <w:t xml:space="preserve"> </w:t>
      </w:r>
      <w:r w:rsidRPr="00DF7B34">
        <w:rPr>
          <w:u w:val="single"/>
        </w:rPr>
        <w:t xml:space="preserve">on </w:t>
      </w:r>
      <w:r w:rsidRPr="003C006E">
        <w:rPr>
          <w:b/>
          <w:bCs/>
          <w:highlight w:val="green"/>
          <w:u w:val="single"/>
        </w:rPr>
        <w:t>balancing</w:t>
      </w:r>
      <w:r w:rsidRPr="00DF7B34">
        <w:rPr>
          <w:u w:val="single"/>
        </w:rPr>
        <w:t xml:space="preserve"> the benefits of standardizing </w:t>
      </w:r>
      <w:r w:rsidRPr="003C006E">
        <w:rPr>
          <w:b/>
          <w:bCs/>
          <w:highlight w:val="green"/>
          <w:u w:val="single"/>
        </w:rPr>
        <w:t>labor</w:t>
      </w:r>
      <w:r w:rsidRPr="00DF7B34">
        <w:rPr>
          <w:u w:val="single"/>
        </w:rPr>
        <w:t xml:space="preserve"> </w:t>
      </w:r>
      <w:r w:rsidRPr="003C006E">
        <w:rPr>
          <w:b/>
          <w:bCs/>
          <w:highlight w:val="green"/>
          <w:u w:val="single"/>
        </w:rPr>
        <w:t>protections</w:t>
      </w:r>
      <w:r w:rsidRPr="00DF7B34">
        <w:rPr>
          <w:sz w:val="16"/>
        </w:rPr>
        <w:t xml:space="preserve"> </w:t>
      </w:r>
      <w:r w:rsidRPr="003C006E">
        <w:rPr>
          <w:b/>
          <w:bCs/>
          <w:highlight w:val="green"/>
          <w:u w:val="single"/>
        </w:rPr>
        <w:t>and</w:t>
      </w:r>
      <w:r w:rsidRPr="00DF7B34">
        <w:rPr>
          <w:sz w:val="16"/>
        </w:rPr>
        <w:t xml:space="preserve"> the </w:t>
      </w:r>
      <w:r w:rsidRPr="003C006E">
        <w:rPr>
          <w:b/>
          <w:bCs/>
          <w:highlight w:val="green"/>
          <w:u w:val="single"/>
        </w:rPr>
        <w:t>costs</w:t>
      </w:r>
      <w:r w:rsidRPr="00DF7B34">
        <w:rPr>
          <w:u w:val="single"/>
        </w:rPr>
        <w:t xml:space="preserve"> due to a </w:t>
      </w:r>
      <w:r w:rsidRPr="003C006E">
        <w:rPr>
          <w:highlight w:val="green"/>
          <w:u w:val="single"/>
        </w:rPr>
        <w:t>reduction</w:t>
      </w:r>
      <w:r w:rsidRPr="00DF7B34">
        <w:rPr>
          <w:u w:val="single"/>
        </w:rPr>
        <w:t xml:space="preserve"> in bidding competition</w:t>
      </w:r>
      <w:r w:rsidRPr="00DF7B34">
        <w:rPr>
          <w:sz w:val="16"/>
        </w:rPr>
        <w:t xml:space="preserve">. Though various studies and reports have investigated the potential distortion of PLAs on construction costs and market structure, little work discusses how PLAs (and relevant policies) shape labor market outcomes. My findings in this paper provide </w:t>
      </w:r>
      <w:r w:rsidRPr="00DF7B34">
        <w:rPr>
          <w:u w:val="single"/>
        </w:rPr>
        <w:t xml:space="preserve">new </w:t>
      </w:r>
      <w:r w:rsidRPr="00DF7B34">
        <w:rPr>
          <w:b/>
          <w:bCs/>
          <w:u w:val="single"/>
        </w:rPr>
        <w:t>evidence</w:t>
      </w:r>
      <w:r w:rsidRPr="00DF7B34">
        <w:rPr>
          <w:u w:val="single"/>
        </w:rPr>
        <w:t xml:space="preserve"> that</w:t>
      </w:r>
      <w:r w:rsidRPr="00DF7B34">
        <w:rPr>
          <w:sz w:val="16"/>
        </w:rPr>
        <w:t xml:space="preserve"> </w:t>
      </w:r>
      <w:r w:rsidRPr="003C006E">
        <w:rPr>
          <w:b/>
          <w:bCs/>
          <w:u w:val="single"/>
        </w:rPr>
        <w:t>banning</w:t>
      </w:r>
      <w:r w:rsidRPr="00DF7B34">
        <w:rPr>
          <w:sz w:val="16"/>
        </w:rPr>
        <w:t xml:space="preserve"> </w:t>
      </w:r>
      <w:r w:rsidRPr="003C006E">
        <w:rPr>
          <w:b/>
          <w:bCs/>
          <w:u w:val="single"/>
        </w:rPr>
        <w:t>this</w:t>
      </w:r>
      <w:r w:rsidRPr="00DF7B34">
        <w:rPr>
          <w:u w:val="single"/>
        </w:rPr>
        <w:t xml:space="preserve"> unique collective bargaining </w:t>
      </w:r>
      <w:r w:rsidRPr="00DF7B34">
        <w:rPr>
          <w:b/>
          <w:bCs/>
          <w:u w:val="single"/>
        </w:rPr>
        <w:t>framework</w:t>
      </w:r>
      <w:r w:rsidRPr="00DF7B34">
        <w:rPr>
          <w:sz w:val="16"/>
        </w:rPr>
        <w:t xml:space="preserve"> </w:t>
      </w:r>
      <w:r w:rsidRPr="003C006E">
        <w:rPr>
          <w:u w:val="single"/>
        </w:rPr>
        <w:t>can</w:t>
      </w:r>
      <w:r w:rsidRPr="00DF7B34">
        <w:rPr>
          <w:sz w:val="16"/>
        </w:rPr>
        <w:t xml:space="preserve"> </w:t>
      </w:r>
      <w:r w:rsidRPr="003C006E">
        <w:rPr>
          <w:b/>
          <w:bCs/>
          <w:u w:val="single"/>
        </w:rPr>
        <w:t>create</w:t>
      </w:r>
      <w:r w:rsidRPr="00DF7B34">
        <w:rPr>
          <w:sz w:val="16"/>
        </w:rPr>
        <w:t xml:space="preserve"> </w:t>
      </w:r>
      <w:r w:rsidRPr="00DF7B34">
        <w:rPr>
          <w:b/>
          <w:bCs/>
          <w:u w:val="single"/>
        </w:rPr>
        <w:t>negative effects</w:t>
      </w:r>
      <w:r w:rsidRPr="00DF7B34">
        <w:rPr>
          <w:u w:val="single"/>
        </w:rPr>
        <w:t xml:space="preserve"> on working</w:t>
      </w:r>
      <w:r w:rsidRPr="00DF7B34">
        <w:rPr>
          <w:sz w:val="16"/>
        </w:rPr>
        <w:t xml:space="preserve"> </w:t>
      </w:r>
      <w:r w:rsidRPr="00DF7B34">
        <w:rPr>
          <w:u w:val="single"/>
        </w:rPr>
        <w:t>conditions</w:t>
      </w:r>
      <w:r w:rsidRPr="00DF7B34">
        <w:rPr>
          <w:sz w:val="16"/>
        </w:rPr>
        <w:t xml:space="preserve">, </w:t>
      </w:r>
      <w:r w:rsidRPr="00DF7B34">
        <w:rPr>
          <w:u w:val="single"/>
        </w:rPr>
        <w:t>labor market opportunities</w:t>
      </w:r>
      <w:r w:rsidRPr="00DF7B34">
        <w:rPr>
          <w:sz w:val="16"/>
        </w:rPr>
        <w:t xml:space="preserve">, </w:t>
      </w:r>
      <w:r w:rsidRPr="00DF7B34">
        <w:rPr>
          <w:u w:val="single"/>
        </w:rPr>
        <w:t>and income</w:t>
      </w:r>
      <w:r w:rsidRPr="00DF7B34">
        <w:rPr>
          <w:sz w:val="16"/>
        </w:rPr>
        <w:t>. It thus highlights the necessity to weigh, among other benefits and costs, the deadweight losses associated with weakened labor protections, when banning the use of collective bargaining in temporary, project-based work environments.</w:t>
      </w:r>
    </w:p>
    <w:p w14:paraId="1E74EA8A" w14:textId="77777777" w:rsidR="00D226C0" w:rsidRPr="00DF7B34" w:rsidRDefault="00D226C0" w:rsidP="00D226C0">
      <w:pPr>
        <w:rPr>
          <w:sz w:val="16"/>
        </w:rPr>
      </w:pPr>
      <w:r w:rsidRPr="00DF7B34">
        <w:rPr>
          <w:sz w:val="16"/>
        </w:rPr>
        <w:t xml:space="preserve">Another important takeaway is my </w:t>
      </w:r>
      <w:r w:rsidRPr="00DF7B34">
        <w:rPr>
          <w:u w:val="single"/>
        </w:rPr>
        <w:t>findings</w:t>
      </w:r>
      <w:r w:rsidRPr="00DF7B34">
        <w:rPr>
          <w:sz w:val="16"/>
        </w:rPr>
        <w:t xml:space="preserve"> </w:t>
      </w:r>
      <w:r w:rsidRPr="00DF7B34">
        <w:rPr>
          <w:u w:val="single"/>
        </w:rPr>
        <w:t>suggest</w:t>
      </w:r>
      <w:r w:rsidRPr="00DF7B34">
        <w:rPr>
          <w:sz w:val="16"/>
        </w:rPr>
        <w:t xml:space="preserve"> the </w:t>
      </w:r>
      <w:r w:rsidRPr="003C006E">
        <w:rPr>
          <w:b/>
          <w:bCs/>
          <w:highlight w:val="green"/>
          <w:u w:val="single"/>
        </w:rPr>
        <w:t>necessity</w:t>
      </w:r>
      <w:r w:rsidRPr="00DF7B34">
        <w:rPr>
          <w:u w:val="single"/>
        </w:rPr>
        <w:t xml:space="preserve"> </w:t>
      </w:r>
      <w:r w:rsidRPr="003C006E">
        <w:rPr>
          <w:b/>
          <w:bCs/>
          <w:highlight w:val="green"/>
          <w:u w:val="single"/>
        </w:rPr>
        <w:t>to</w:t>
      </w:r>
      <w:r w:rsidRPr="00DF7B34">
        <w:rPr>
          <w:b/>
          <w:bCs/>
          <w:u w:val="single"/>
        </w:rPr>
        <w:t xml:space="preserve"> </w:t>
      </w:r>
      <w:r w:rsidRPr="003C006E">
        <w:rPr>
          <w:b/>
          <w:bCs/>
          <w:highlight w:val="green"/>
          <w:u w:val="single"/>
        </w:rPr>
        <w:t>extend</w:t>
      </w:r>
      <w:r w:rsidRPr="00DF7B34">
        <w:rPr>
          <w:b/>
          <w:bCs/>
          <w:u w:val="single"/>
        </w:rPr>
        <w:t xml:space="preserve"> and redesign</w:t>
      </w:r>
      <w:r w:rsidRPr="00DF7B34">
        <w:rPr>
          <w:u w:val="single"/>
        </w:rPr>
        <w:t xml:space="preserve"> </w:t>
      </w:r>
      <w:r w:rsidRPr="003C006E">
        <w:rPr>
          <w:b/>
          <w:bCs/>
          <w:highlight w:val="green"/>
          <w:u w:val="single"/>
        </w:rPr>
        <w:t>labor</w:t>
      </w:r>
      <w:r w:rsidRPr="00DF7B34">
        <w:rPr>
          <w:u w:val="single"/>
        </w:rPr>
        <w:t xml:space="preserve"> </w:t>
      </w:r>
      <w:r w:rsidRPr="003C006E">
        <w:rPr>
          <w:b/>
          <w:bCs/>
          <w:highlight w:val="green"/>
          <w:u w:val="single"/>
        </w:rPr>
        <w:t>protections</w:t>
      </w:r>
      <w:r w:rsidRPr="00DF7B34">
        <w:rPr>
          <w:u w:val="single"/>
        </w:rPr>
        <w:t xml:space="preserve"> </w:t>
      </w:r>
      <w:r w:rsidRPr="003C006E">
        <w:rPr>
          <w:b/>
          <w:bCs/>
          <w:highlight w:val="green"/>
          <w:u w:val="single"/>
        </w:rPr>
        <w:t>for</w:t>
      </w:r>
      <w:r w:rsidRPr="00DF7B34">
        <w:rPr>
          <w:u w:val="single"/>
        </w:rPr>
        <w:t xml:space="preserve"> </w:t>
      </w:r>
      <w:r w:rsidRPr="00DF7B34">
        <w:rPr>
          <w:b/>
          <w:bCs/>
          <w:u w:val="single"/>
        </w:rPr>
        <w:t>short-term employment</w:t>
      </w:r>
      <w:r w:rsidRPr="00DF7B34">
        <w:rPr>
          <w:u w:val="single"/>
        </w:rPr>
        <w:t xml:space="preserve"> </w:t>
      </w:r>
      <w:r w:rsidRPr="00DF7B34">
        <w:rPr>
          <w:b/>
          <w:bCs/>
          <w:u w:val="single"/>
        </w:rPr>
        <w:t>arrangements</w:t>
      </w:r>
      <w:r w:rsidRPr="00DF7B34">
        <w:rPr>
          <w:sz w:val="16"/>
        </w:rPr>
        <w:t xml:space="preserve">. </w:t>
      </w:r>
      <w:r w:rsidRPr="003C006E">
        <w:rPr>
          <w:b/>
          <w:bCs/>
          <w:highlight w:val="green"/>
          <w:u w:val="single"/>
        </w:rPr>
        <w:t>PLAs</w:t>
      </w:r>
      <w:r w:rsidRPr="00DF7B34">
        <w:rPr>
          <w:sz w:val="16"/>
        </w:rPr>
        <w:t xml:space="preserve"> </w:t>
      </w:r>
      <w:r w:rsidRPr="00DF7B34">
        <w:rPr>
          <w:u w:val="single"/>
        </w:rPr>
        <w:t>represent</w:t>
      </w:r>
      <w:r w:rsidRPr="00DF7B34">
        <w:rPr>
          <w:sz w:val="16"/>
        </w:rPr>
        <w:t xml:space="preserve"> </w:t>
      </w:r>
      <w:r w:rsidRPr="00DF7B34">
        <w:rPr>
          <w:u w:val="single"/>
        </w:rPr>
        <w:t xml:space="preserve">a </w:t>
      </w:r>
      <w:r w:rsidRPr="00DF7B34">
        <w:rPr>
          <w:b/>
          <w:bCs/>
          <w:u w:val="single"/>
        </w:rPr>
        <w:t>rare</w:t>
      </w:r>
      <w:r w:rsidRPr="00DF7B34">
        <w:rPr>
          <w:u w:val="single"/>
        </w:rPr>
        <w:t xml:space="preserve"> institutional</w:t>
      </w:r>
      <w:r w:rsidRPr="00DF7B34">
        <w:rPr>
          <w:sz w:val="16"/>
        </w:rPr>
        <w:t xml:space="preserve"> </w:t>
      </w:r>
      <w:r w:rsidRPr="00DF7B34">
        <w:rPr>
          <w:b/>
          <w:bCs/>
          <w:u w:val="single"/>
        </w:rPr>
        <w:t>mechanism</w:t>
      </w:r>
      <w:r w:rsidRPr="00DF7B34">
        <w:rPr>
          <w:sz w:val="16"/>
        </w:rPr>
        <w:t xml:space="preserve"> </w:t>
      </w:r>
      <w:r w:rsidRPr="00DF7B34">
        <w:rPr>
          <w:u w:val="single"/>
        </w:rPr>
        <w:t xml:space="preserve">that </w:t>
      </w:r>
      <w:r w:rsidRPr="003C006E">
        <w:rPr>
          <w:b/>
          <w:bCs/>
          <w:highlight w:val="green"/>
          <w:u w:val="single"/>
        </w:rPr>
        <w:t>integrates</w:t>
      </w:r>
      <w:r w:rsidRPr="00DF7B34">
        <w:rPr>
          <w:b/>
          <w:bCs/>
          <w:u w:val="single"/>
        </w:rPr>
        <w:t xml:space="preserve"> </w:t>
      </w:r>
      <w:r w:rsidRPr="003C006E">
        <w:rPr>
          <w:b/>
          <w:bCs/>
          <w:highlight w:val="green"/>
          <w:u w:val="single"/>
        </w:rPr>
        <w:t>bargaining power</w:t>
      </w:r>
      <w:r w:rsidRPr="00DF7B34">
        <w:rPr>
          <w:sz w:val="16"/>
        </w:rPr>
        <w:t xml:space="preserve"> </w:t>
      </w:r>
      <w:r w:rsidRPr="00DF7B34">
        <w:rPr>
          <w:u w:val="single"/>
        </w:rPr>
        <w:t>and</w:t>
      </w:r>
      <w:r w:rsidRPr="00DF7B34">
        <w:rPr>
          <w:sz w:val="16"/>
        </w:rPr>
        <w:t xml:space="preserve"> </w:t>
      </w:r>
      <w:r w:rsidRPr="003C006E">
        <w:rPr>
          <w:b/>
          <w:bCs/>
          <w:highlight w:val="green"/>
          <w:u w:val="single"/>
        </w:rPr>
        <w:t>standardized</w:t>
      </w:r>
      <w:r w:rsidRPr="00DF7B34">
        <w:rPr>
          <w:u w:val="single"/>
        </w:rPr>
        <w:t xml:space="preserve"> labor </w:t>
      </w:r>
      <w:r w:rsidRPr="003C006E">
        <w:rPr>
          <w:b/>
          <w:bCs/>
          <w:highlight w:val="green"/>
          <w:u w:val="single"/>
        </w:rPr>
        <w:t>protections</w:t>
      </w:r>
      <w:r w:rsidRPr="00DF7B34">
        <w:rPr>
          <w:sz w:val="16"/>
        </w:rPr>
        <w:t xml:space="preserve"> </w:t>
      </w:r>
      <w:r w:rsidRPr="00DF7B34">
        <w:rPr>
          <w:b/>
          <w:bCs/>
          <w:u w:val="single"/>
        </w:rPr>
        <w:t>in</w:t>
      </w:r>
      <w:r w:rsidRPr="003C006E">
        <w:rPr>
          <w:b/>
          <w:bCs/>
          <w:highlight w:val="green"/>
          <w:u w:val="single"/>
        </w:rPr>
        <w:t>to</w:t>
      </w:r>
      <w:r w:rsidRPr="00DF7B34">
        <w:rPr>
          <w:sz w:val="16"/>
        </w:rPr>
        <w:t xml:space="preserve"> </w:t>
      </w:r>
      <w:r w:rsidRPr="003C006E">
        <w:rPr>
          <w:b/>
          <w:bCs/>
          <w:highlight w:val="green"/>
          <w:u w:val="single"/>
        </w:rPr>
        <w:t>non-permanent</w:t>
      </w:r>
      <w:r w:rsidRPr="00DF7B34">
        <w:rPr>
          <w:u w:val="single"/>
        </w:rPr>
        <w:t xml:space="preserve"> </w:t>
      </w:r>
      <w:r w:rsidRPr="003C006E">
        <w:rPr>
          <w:b/>
          <w:bCs/>
          <w:highlight w:val="green"/>
          <w:u w:val="single"/>
        </w:rPr>
        <w:t>work</w:t>
      </w:r>
      <w:r w:rsidRPr="00DF7B34">
        <w:rPr>
          <w:u w:val="single"/>
        </w:rPr>
        <w:t xml:space="preserve"> settings</w:t>
      </w:r>
      <w:r w:rsidRPr="00DF7B34">
        <w:rPr>
          <w:sz w:val="16"/>
        </w:rPr>
        <w:t xml:space="preserve">. </w:t>
      </w:r>
      <w:r w:rsidRPr="00DF7B34">
        <w:rPr>
          <w:u w:val="single"/>
        </w:rPr>
        <w:t>Their restriction</w:t>
      </w:r>
      <w:r w:rsidRPr="00DF7B34">
        <w:rPr>
          <w:sz w:val="16"/>
        </w:rPr>
        <w:t xml:space="preserve">, as shown in this paper, </w:t>
      </w:r>
      <w:r w:rsidRPr="00DF7B34">
        <w:rPr>
          <w:u w:val="single"/>
        </w:rPr>
        <w:t>weakens worker bargaining power</w:t>
      </w:r>
      <w:r w:rsidRPr="00DF7B34">
        <w:rPr>
          <w:sz w:val="16"/>
        </w:rPr>
        <w:t xml:space="preserve"> and contributes to longer hours, increased overtime, and heightened employment insecurity. </w:t>
      </w:r>
      <w:r w:rsidRPr="00DF7B34">
        <w:rPr>
          <w:u w:val="single"/>
        </w:rPr>
        <w:t>As labor markets</w:t>
      </w:r>
      <w:r w:rsidRPr="00DF7B34">
        <w:rPr>
          <w:sz w:val="16"/>
        </w:rPr>
        <w:t xml:space="preserve"> continue to </w:t>
      </w:r>
      <w:r w:rsidRPr="00DF7B34">
        <w:rPr>
          <w:u w:val="single"/>
        </w:rPr>
        <w:t>shift</w:t>
      </w:r>
      <w:r w:rsidRPr="00DF7B34">
        <w:rPr>
          <w:sz w:val="16"/>
        </w:rPr>
        <w:t xml:space="preserve"> </w:t>
      </w:r>
      <w:r w:rsidRPr="00DF7B34">
        <w:rPr>
          <w:u w:val="single"/>
        </w:rPr>
        <w:t>toward</w:t>
      </w:r>
      <w:r w:rsidRPr="00DF7B34">
        <w:rPr>
          <w:sz w:val="16"/>
        </w:rPr>
        <w:t xml:space="preserve"> more </w:t>
      </w:r>
      <w:r w:rsidRPr="00DF7B34">
        <w:rPr>
          <w:u w:val="single"/>
        </w:rPr>
        <w:t>flexible</w:t>
      </w:r>
      <w:r w:rsidRPr="00DF7B34">
        <w:rPr>
          <w:sz w:val="16"/>
        </w:rPr>
        <w:t xml:space="preserve"> and </w:t>
      </w:r>
      <w:r w:rsidRPr="00DF7B34">
        <w:rPr>
          <w:u w:val="single"/>
        </w:rPr>
        <w:t>contingent</w:t>
      </w:r>
      <w:r w:rsidRPr="00DF7B34">
        <w:rPr>
          <w:sz w:val="16"/>
        </w:rPr>
        <w:t xml:space="preserve"> </w:t>
      </w:r>
      <w:r w:rsidRPr="00DF7B34">
        <w:rPr>
          <w:u w:val="single"/>
        </w:rPr>
        <w:t>work</w:t>
      </w:r>
      <w:r w:rsidRPr="00DF7B34">
        <w:rPr>
          <w:sz w:val="16"/>
        </w:rPr>
        <w:t xml:space="preserve"> </w:t>
      </w:r>
      <w:proofErr w:type="gramStart"/>
      <w:r w:rsidRPr="00DF7B34">
        <w:rPr>
          <w:u w:val="single"/>
        </w:rPr>
        <w:t>arrangement</w:t>
      </w:r>
      <w:proofErr w:type="gramEnd"/>
      <w:r w:rsidRPr="00DF7B34">
        <w:rPr>
          <w:sz w:val="16"/>
        </w:rPr>
        <w:t xml:space="preserve">, </w:t>
      </w:r>
      <w:r w:rsidRPr="00DF7B34">
        <w:rPr>
          <w:u w:val="single"/>
        </w:rPr>
        <w:t xml:space="preserve">banning the use </w:t>
      </w:r>
      <w:r w:rsidRPr="00DF7B34">
        <w:rPr>
          <w:sz w:val="16"/>
        </w:rPr>
        <w:t xml:space="preserve">of alternative protective frameworks like </w:t>
      </w:r>
      <w:r w:rsidRPr="00DF7B34">
        <w:rPr>
          <w:u w:val="single"/>
        </w:rPr>
        <w:t>PLAs</w:t>
      </w:r>
      <w:r w:rsidRPr="00DF7B34">
        <w:rPr>
          <w:sz w:val="16"/>
        </w:rPr>
        <w:t xml:space="preserve"> </w:t>
      </w:r>
      <w:r w:rsidRPr="00DF7B34">
        <w:rPr>
          <w:u w:val="single"/>
        </w:rPr>
        <w:t>risks</w:t>
      </w:r>
      <w:r w:rsidRPr="00DF7B34">
        <w:rPr>
          <w:sz w:val="16"/>
        </w:rPr>
        <w:t xml:space="preserve"> </w:t>
      </w:r>
      <w:r w:rsidRPr="00DF7B34">
        <w:rPr>
          <w:u w:val="single"/>
        </w:rPr>
        <w:t>leaving workers increasingly vulnerable</w:t>
      </w:r>
      <w:r w:rsidRPr="00DF7B34">
        <w:rPr>
          <w:sz w:val="16"/>
        </w:rPr>
        <w:t xml:space="preserve"> in the workplace. These findings </w:t>
      </w:r>
      <w:r w:rsidRPr="00DF7B34">
        <w:rPr>
          <w:u w:val="single"/>
        </w:rPr>
        <w:t>highlight</w:t>
      </w:r>
      <w:r w:rsidRPr="00DF7B34">
        <w:rPr>
          <w:sz w:val="16"/>
        </w:rPr>
        <w:t xml:space="preserve"> the </w:t>
      </w:r>
      <w:r w:rsidRPr="00DF7B34">
        <w:rPr>
          <w:u w:val="single"/>
        </w:rPr>
        <w:t>importance</w:t>
      </w:r>
      <w:r w:rsidRPr="00DF7B34">
        <w:rPr>
          <w:sz w:val="16"/>
        </w:rPr>
        <w:t xml:space="preserve"> </w:t>
      </w:r>
      <w:r w:rsidRPr="00DF7B34">
        <w:rPr>
          <w:u w:val="single"/>
        </w:rPr>
        <w:t>of</w:t>
      </w:r>
      <w:r w:rsidRPr="00DF7B34">
        <w:rPr>
          <w:sz w:val="16"/>
        </w:rPr>
        <w:t xml:space="preserve"> </w:t>
      </w:r>
      <w:r w:rsidRPr="00DF7B34">
        <w:rPr>
          <w:u w:val="single"/>
        </w:rPr>
        <w:t>developing</w:t>
      </w:r>
      <w:r w:rsidRPr="00DF7B34">
        <w:rPr>
          <w:sz w:val="16"/>
        </w:rPr>
        <w:t xml:space="preserve"> </w:t>
      </w:r>
      <w:r w:rsidRPr="00DF7B34">
        <w:rPr>
          <w:u w:val="single"/>
        </w:rPr>
        <w:t>new policy</w:t>
      </w:r>
      <w:r w:rsidRPr="00DF7B34">
        <w:rPr>
          <w:b/>
          <w:bCs/>
          <w:u w:val="single"/>
        </w:rPr>
        <w:t xml:space="preserve"> </w:t>
      </w:r>
      <w:r w:rsidRPr="00DF7B34">
        <w:rPr>
          <w:u w:val="single"/>
        </w:rPr>
        <w:t>tools</w:t>
      </w:r>
      <w:r w:rsidRPr="00DF7B34">
        <w:rPr>
          <w:sz w:val="16"/>
        </w:rPr>
        <w:t xml:space="preserve"> </w:t>
      </w:r>
      <w:r w:rsidRPr="00DF7B34">
        <w:rPr>
          <w:u w:val="single"/>
        </w:rPr>
        <w:t>that</w:t>
      </w:r>
      <w:r w:rsidRPr="00DF7B34">
        <w:rPr>
          <w:sz w:val="16"/>
        </w:rPr>
        <w:t xml:space="preserve"> </w:t>
      </w:r>
      <w:r w:rsidRPr="00DF7B34">
        <w:rPr>
          <w:u w:val="single"/>
        </w:rPr>
        <w:t>preserve</w:t>
      </w:r>
      <w:r w:rsidRPr="00DF7B34">
        <w:rPr>
          <w:sz w:val="16"/>
        </w:rPr>
        <w:t xml:space="preserve"> </w:t>
      </w:r>
      <w:r w:rsidRPr="00DF7B34">
        <w:rPr>
          <w:u w:val="single"/>
        </w:rPr>
        <w:t>essential labor standards</w:t>
      </w:r>
      <w:r w:rsidRPr="00DF7B34">
        <w:rPr>
          <w:sz w:val="16"/>
        </w:rPr>
        <w:t xml:space="preserve"> </w:t>
      </w:r>
      <w:r w:rsidRPr="00DF7B34">
        <w:rPr>
          <w:u w:val="single"/>
        </w:rPr>
        <w:t>even in temporary employment environments</w:t>
      </w:r>
      <w:r w:rsidRPr="00DF7B34">
        <w:rPr>
          <w:sz w:val="16"/>
        </w:rPr>
        <w:t>.</w:t>
      </w:r>
    </w:p>
    <w:p w14:paraId="06566855" w14:textId="77777777" w:rsidR="00D226C0" w:rsidRPr="00797411" w:rsidRDefault="00D226C0" w:rsidP="00D226C0"/>
    <w:p w14:paraId="3BED4132" w14:textId="77777777" w:rsidR="00D226C0" w:rsidRDefault="00D226C0" w:rsidP="00D226C0">
      <w:pPr>
        <w:pStyle w:val="Heading4"/>
      </w:pPr>
      <w:r>
        <w:t xml:space="preserve">1---Electrification. </w:t>
      </w:r>
    </w:p>
    <w:p w14:paraId="17EAFD79" w14:textId="77777777" w:rsidR="00D226C0" w:rsidRPr="0089371E" w:rsidRDefault="00D226C0" w:rsidP="00D226C0"/>
    <w:p w14:paraId="2D0ACA6C" w14:textId="77777777" w:rsidR="00D226C0" w:rsidRDefault="00D226C0" w:rsidP="00D226C0">
      <w:pPr>
        <w:pStyle w:val="Heading4"/>
      </w:pPr>
      <w:r>
        <w:t xml:space="preserve">Reverting LPA protections to Biden’s XO spurs uptake of electricity transmission project funding conditional on LPAs. That ensures effective buildout of diversified electrification. </w:t>
      </w:r>
    </w:p>
    <w:p w14:paraId="1204654F" w14:textId="77777777" w:rsidR="00D226C0" w:rsidRPr="0081351C" w:rsidRDefault="00D226C0" w:rsidP="00D226C0">
      <w:r w:rsidRPr="001D10B8">
        <w:rPr>
          <w:rStyle w:val="Style13ptBold"/>
        </w:rPr>
        <w:t>Riojas 25</w:t>
      </w:r>
      <w:r>
        <w:t xml:space="preserve"> (</w:t>
      </w:r>
      <w:r w:rsidRPr="001D10B8">
        <w:t>, J. Ramon (2025) 'Labor-Peace Agreements in Emerging Industries,' Columbia Law Review, 125(2). https://www.columbialawreview.org/wp-content/uploads/2025/03/March-2025-6-Riojas.pdf. J.D. from Columbia Law School</w:t>
      </w:r>
      <w:r>
        <w:t xml:space="preserve"> with Highest Honors</w:t>
      </w:r>
      <w:r w:rsidRPr="001D10B8">
        <w:t>, Samuel I. Rosenman Prize, the Class of 1912 Prize Recipient, and B.A.</w:t>
      </w:r>
      <w:r>
        <w:t xml:space="preserve"> magna cum laude</w:t>
      </w:r>
      <w:r w:rsidRPr="001D10B8">
        <w:t xml:space="preserve"> in Public Policy from the University of Mississippi.</w:t>
      </w:r>
      <w:r>
        <w:t xml:space="preserve"> [UTD])</w:t>
      </w:r>
    </w:p>
    <w:p w14:paraId="4DAF3388" w14:textId="77777777" w:rsidR="00D226C0" w:rsidRPr="00A34DA5" w:rsidRDefault="00D226C0" w:rsidP="00D226C0">
      <w:pPr>
        <w:rPr>
          <w:u w:val="single"/>
        </w:rPr>
      </w:pPr>
      <w:r w:rsidRPr="00A34DA5">
        <w:rPr>
          <w:sz w:val="16"/>
        </w:rPr>
        <w:t xml:space="preserve">A. </w:t>
      </w:r>
      <w:r w:rsidRPr="00EC6C4C">
        <w:rPr>
          <w:b/>
          <w:bCs/>
          <w:highlight w:val="green"/>
          <w:u w:val="single"/>
        </w:rPr>
        <w:t>Utilizing</w:t>
      </w:r>
      <w:r w:rsidRPr="00A34DA5">
        <w:rPr>
          <w:u w:val="single"/>
        </w:rPr>
        <w:t xml:space="preserve"> </w:t>
      </w:r>
      <w:r w:rsidRPr="00EC6C4C">
        <w:rPr>
          <w:b/>
          <w:bCs/>
          <w:highlight w:val="green"/>
          <w:u w:val="single"/>
        </w:rPr>
        <w:t>LPAs</w:t>
      </w:r>
      <w:r w:rsidRPr="00A34DA5">
        <w:rPr>
          <w:u w:val="single"/>
        </w:rPr>
        <w:t xml:space="preserve"> </w:t>
      </w:r>
      <w:r w:rsidRPr="00EC6C4C">
        <w:rPr>
          <w:b/>
          <w:bCs/>
          <w:highlight w:val="green"/>
          <w:u w:val="single"/>
        </w:rPr>
        <w:t>to</w:t>
      </w:r>
      <w:r w:rsidRPr="00EC6C4C">
        <w:rPr>
          <w:highlight w:val="green"/>
          <w:u w:val="single"/>
        </w:rPr>
        <w:t xml:space="preserve"> </w:t>
      </w:r>
      <w:r w:rsidRPr="00EC6C4C">
        <w:rPr>
          <w:b/>
          <w:bCs/>
          <w:highlight w:val="green"/>
          <w:u w:val="single"/>
        </w:rPr>
        <w:t>Implement</w:t>
      </w:r>
      <w:r w:rsidRPr="00EC6C4C">
        <w:rPr>
          <w:highlight w:val="green"/>
          <w:u w:val="single"/>
        </w:rPr>
        <w:t xml:space="preserve"> the </w:t>
      </w:r>
      <w:r w:rsidRPr="00EC6C4C">
        <w:rPr>
          <w:b/>
          <w:bCs/>
          <w:highlight w:val="green"/>
          <w:u w:val="single"/>
        </w:rPr>
        <w:t>IRA</w:t>
      </w:r>
    </w:p>
    <w:p w14:paraId="5558CC36" w14:textId="77777777" w:rsidR="00D226C0" w:rsidRPr="00A34DA5" w:rsidRDefault="00D226C0" w:rsidP="00D226C0">
      <w:pPr>
        <w:rPr>
          <w:u w:val="single"/>
        </w:rPr>
      </w:pPr>
      <w:r w:rsidRPr="00A34DA5">
        <w:rPr>
          <w:sz w:val="16"/>
        </w:rPr>
        <w:t xml:space="preserve">A broad application of Lavin’s test unlocks the implementation of the IRA in two crucial ways. First, it shows that the </w:t>
      </w:r>
      <w:r w:rsidRPr="00EC6C4C">
        <w:rPr>
          <w:b/>
          <w:bCs/>
          <w:highlight w:val="green"/>
          <w:u w:val="single"/>
        </w:rPr>
        <w:t>fed</w:t>
      </w:r>
      <w:r w:rsidRPr="00A34DA5">
        <w:rPr>
          <w:u w:val="single"/>
        </w:rPr>
        <w:t>eral</w:t>
      </w:r>
      <w:r w:rsidRPr="00A34DA5">
        <w:rPr>
          <w:sz w:val="16"/>
        </w:rPr>
        <w:t xml:space="preserve"> executive </w:t>
      </w:r>
      <w:r w:rsidRPr="00EC6C4C">
        <w:rPr>
          <w:highlight w:val="green"/>
          <w:u w:val="single"/>
        </w:rPr>
        <w:t>can</w:t>
      </w:r>
      <w:r w:rsidRPr="00A34DA5">
        <w:rPr>
          <w:sz w:val="16"/>
        </w:rPr>
        <w:t xml:space="preserve"> </w:t>
      </w:r>
      <w:r w:rsidRPr="00EC6C4C">
        <w:rPr>
          <w:b/>
          <w:bCs/>
          <w:highlight w:val="green"/>
          <w:u w:val="single"/>
        </w:rPr>
        <w:t>require</w:t>
      </w:r>
      <w:r w:rsidRPr="00A34DA5">
        <w:rPr>
          <w:sz w:val="16"/>
        </w:rPr>
        <w:t xml:space="preserve"> </w:t>
      </w:r>
      <w:r w:rsidRPr="00EC6C4C">
        <w:rPr>
          <w:b/>
          <w:bCs/>
          <w:highlight w:val="green"/>
          <w:u w:val="single"/>
        </w:rPr>
        <w:t>PLAs</w:t>
      </w:r>
      <w:r w:rsidRPr="00A34DA5">
        <w:rPr>
          <w:u w:val="single"/>
        </w:rPr>
        <w:t xml:space="preserve"> </w:t>
      </w:r>
      <w:r w:rsidRPr="00EC6C4C">
        <w:rPr>
          <w:b/>
          <w:bCs/>
          <w:highlight w:val="green"/>
          <w:u w:val="single"/>
        </w:rPr>
        <w:t>and</w:t>
      </w:r>
      <w:r w:rsidRPr="00A34DA5">
        <w:rPr>
          <w:u w:val="single"/>
        </w:rPr>
        <w:t xml:space="preserve"> </w:t>
      </w:r>
      <w:r w:rsidRPr="00EC6C4C">
        <w:rPr>
          <w:highlight w:val="green"/>
          <w:u w:val="single"/>
        </w:rPr>
        <w:t>incentivize</w:t>
      </w:r>
      <w:r w:rsidRPr="00A34DA5">
        <w:rPr>
          <w:sz w:val="16"/>
        </w:rPr>
        <w:t xml:space="preserve"> </w:t>
      </w:r>
      <w:r w:rsidRPr="00A34DA5">
        <w:rPr>
          <w:u w:val="single"/>
        </w:rPr>
        <w:t xml:space="preserve">other </w:t>
      </w:r>
      <w:r w:rsidRPr="00EC6C4C">
        <w:rPr>
          <w:b/>
          <w:bCs/>
          <w:highlight w:val="green"/>
          <w:u w:val="single"/>
        </w:rPr>
        <w:t>l</w:t>
      </w:r>
      <w:r w:rsidRPr="00EC6C4C">
        <w:rPr>
          <w:b/>
          <w:bCs/>
          <w:u w:val="single"/>
        </w:rPr>
        <w:t>abor-</w:t>
      </w:r>
      <w:r w:rsidRPr="00EC6C4C">
        <w:rPr>
          <w:b/>
          <w:bCs/>
          <w:highlight w:val="green"/>
          <w:u w:val="single"/>
        </w:rPr>
        <w:t>p</w:t>
      </w:r>
      <w:r w:rsidRPr="00EC6C4C">
        <w:rPr>
          <w:b/>
          <w:bCs/>
          <w:u w:val="single"/>
        </w:rPr>
        <w:t xml:space="preserve">eace </w:t>
      </w:r>
      <w:r w:rsidRPr="00EC6C4C">
        <w:rPr>
          <w:b/>
          <w:bCs/>
          <w:highlight w:val="green"/>
          <w:u w:val="single"/>
        </w:rPr>
        <w:t>a</w:t>
      </w:r>
      <w:r w:rsidRPr="00EC6C4C">
        <w:rPr>
          <w:b/>
          <w:bCs/>
          <w:u w:val="single"/>
        </w:rPr>
        <w:t>greement</w:t>
      </w:r>
      <w:r w:rsidRPr="00EC6C4C">
        <w:rPr>
          <w:b/>
          <w:bCs/>
          <w:highlight w:val="green"/>
          <w:u w:val="single"/>
        </w:rPr>
        <w:t>s</w:t>
      </w:r>
      <w:r w:rsidRPr="00A34DA5">
        <w:rPr>
          <w:sz w:val="16"/>
        </w:rPr>
        <w:t xml:space="preserve">. Second, it shows that </w:t>
      </w:r>
      <w:r w:rsidRPr="00A34DA5">
        <w:rPr>
          <w:u w:val="single"/>
        </w:rPr>
        <w:t>states</w:t>
      </w:r>
      <w:r w:rsidRPr="00A34DA5">
        <w:rPr>
          <w:sz w:val="16"/>
        </w:rPr>
        <w:t xml:space="preserve"> and localities </w:t>
      </w:r>
      <w:r w:rsidRPr="00A34DA5">
        <w:rPr>
          <w:u w:val="single"/>
        </w:rPr>
        <w:t>that receive IRA funds</w:t>
      </w:r>
      <w:r w:rsidRPr="00A34DA5">
        <w:rPr>
          <w:sz w:val="16"/>
        </w:rPr>
        <w:t>—</w:t>
      </w:r>
      <w:r w:rsidRPr="00A34DA5">
        <w:rPr>
          <w:u w:val="single"/>
        </w:rPr>
        <w:t>or seek to complement IRA investment</w:t>
      </w:r>
      <w:r w:rsidRPr="00A34DA5">
        <w:rPr>
          <w:sz w:val="16"/>
        </w:rPr>
        <w:t>—</w:t>
      </w:r>
      <w:r w:rsidRPr="00A34DA5">
        <w:rPr>
          <w:u w:val="single"/>
        </w:rPr>
        <w:t>can</w:t>
      </w:r>
      <w:r w:rsidRPr="00A34DA5">
        <w:rPr>
          <w:sz w:val="16"/>
        </w:rPr>
        <w:t xml:space="preserve"> </w:t>
      </w:r>
      <w:r w:rsidRPr="00EC6C4C">
        <w:rPr>
          <w:b/>
          <w:bCs/>
          <w:highlight w:val="green"/>
          <w:u w:val="single"/>
        </w:rPr>
        <w:t>condition</w:t>
      </w:r>
      <w:r w:rsidRPr="00A34DA5">
        <w:rPr>
          <w:sz w:val="16"/>
        </w:rPr>
        <w:t xml:space="preserve"> </w:t>
      </w:r>
      <w:r w:rsidRPr="00EC6C4C">
        <w:rPr>
          <w:b/>
          <w:bCs/>
          <w:highlight w:val="green"/>
          <w:u w:val="single"/>
        </w:rPr>
        <w:t>spending</w:t>
      </w:r>
      <w:r w:rsidRPr="00A34DA5">
        <w:rPr>
          <w:u w:val="single"/>
        </w:rPr>
        <w:t xml:space="preserve"> </w:t>
      </w:r>
      <w:r w:rsidRPr="00EC6C4C">
        <w:rPr>
          <w:b/>
          <w:bCs/>
          <w:highlight w:val="green"/>
          <w:u w:val="single"/>
        </w:rPr>
        <w:t>on</w:t>
      </w:r>
      <w:r w:rsidRPr="00A34DA5">
        <w:rPr>
          <w:u w:val="single"/>
        </w:rPr>
        <w:t xml:space="preserve"> the </w:t>
      </w:r>
      <w:r w:rsidRPr="00EC6C4C">
        <w:rPr>
          <w:highlight w:val="green"/>
          <w:u w:val="single"/>
        </w:rPr>
        <w:t>inclusion</w:t>
      </w:r>
      <w:r w:rsidRPr="00A34DA5">
        <w:rPr>
          <w:u w:val="single"/>
        </w:rPr>
        <w:t xml:space="preserve"> </w:t>
      </w:r>
      <w:r w:rsidRPr="00EC6C4C">
        <w:rPr>
          <w:highlight w:val="green"/>
          <w:u w:val="single"/>
        </w:rPr>
        <w:t>of</w:t>
      </w:r>
      <w:r w:rsidRPr="00A34DA5">
        <w:rPr>
          <w:u w:val="single"/>
        </w:rPr>
        <w:t xml:space="preserve"> </w:t>
      </w:r>
      <w:r w:rsidRPr="00544458">
        <w:rPr>
          <w:b/>
          <w:bCs/>
          <w:u w:val="single"/>
        </w:rPr>
        <w:t>PLAs</w:t>
      </w:r>
      <w:r w:rsidRPr="00A34DA5">
        <w:rPr>
          <w:sz w:val="16"/>
        </w:rPr>
        <w:t xml:space="preserve"> </w:t>
      </w:r>
      <w:r w:rsidRPr="00A34DA5">
        <w:rPr>
          <w:u w:val="single"/>
        </w:rPr>
        <w:t>and</w:t>
      </w:r>
      <w:r w:rsidRPr="00A34DA5">
        <w:rPr>
          <w:sz w:val="16"/>
        </w:rPr>
        <w:t xml:space="preserve"> </w:t>
      </w:r>
      <w:r w:rsidRPr="00A34DA5">
        <w:rPr>
          <w:u w:val="single"/>
        </w:rPr>
        <w:t xml:space="preserve">other </w:t>
      </w:r>
      <w:r w:rsidRPr="00EC6C4C">
        <w:rPr>
          <w:highlight w:val="green"/>
          <w:u w:val="single"/>
        </w:rPr>
        <w:t>l</w:t>
      </w:r>
      <w:r w:rsidRPr="00EC6C4C">
        <w:rPr>
          <w:u w:val="single"/>
        </w:rPr>
        <w:t>abor-</w:t>
      </w:r>
      <w:r w:rsidRPr="00EC6C4C">
        <w:rPr>
          <w:highlight w:val="green"/>
          <w:u w:val="single"/>
        </w:rPr>
        <w:t>p</w:t>
      </w:r>
      <w:r w:rsidRPr="00EC6C4C">
        <w:rPr>
          <w:u w:val="single"/>
        </w:rPr>
        <w:t xml:space="preserve">eace </w:t>
      </w:r>
      <w:r w:rsidRPr="00EC6C4C">
        <w:rPr>
          <w:highlight w:val="green"/>
          <w:u w:val="single"/>
        </w:rPr>
        <w:t>a</w:t>
      </w:r>
      <w:r w:rsidRPr="00EC6C4C">
        <w:rPr>
          <w:u w:val="single"/>
        </w:rPr>
        <w:t>greement</w:t>
      </w:r>
      <w:r w:rsidRPr="00EC6C4C">
        <w:rPr>
          <w:highlight w:val="green"/>
          <w:u w:val="single"/>
        </w:rPr>
        <w:t>s</w:t>
      </w:r>
      <w:r w:rsidRPr="00A34DA5">
        <w:rPr>
          <w:u w:val="single"/>
        </w:rPr>
        <w:t>.</w:t>
      </w:r>
    </w:p>
    <w:p w14:paraId="4A9F0B5C" w14:textId="77777777" w:rsidR="00D226C0" w:rsidRPr="00A34DA5" w:rsidRDefault="00D226C0" w:rsidP="00D226C0">
      <w:pPr>
        <w:rPr>
          <w:sz w:val="16"/>
        </w:rPr>
      </w:pPr>
      <w:r w:rsidRPr="00A34DA5">
        <w:rPr>
          <w:sz w:val="16"/>
        </w:rPr>
        <w:t xml:space="preserve">Implementing the IRA Through Executive Order. — </w:t>
      </w:r>
      <w:r w:rsidRPr="007534CE">
        <w:rPr>
          <w:b/>
          <w:bCs/>
          <w:u w:val="single"/>
        </w:rPr>
        <w:t>Under</w:t>
      </w:r>
      <w:r w:rsidRPr="007534CE">
        <w:rPr>
          <w:sz w:val="16"/>
        </w:rPr>
        <w:t xml:space="preserve"> </w:t>
      </w:r>
      <w:r w:rsidRPr="007534CE">
        <w:rPr>
          <w:u w:val="single"/>
        </w:rPr>
        <w:t xml:space="preserve">Supreme Court </w:t>
      </w:r>
      <w:r w:rsidRPr="007534CE">
        <w:rPr>
          <w:b/>
          <w:bCs/>
          <w:u w:val="single"/>
        </w:rPr>
        <w:t>precedent</w:t>
      </w:r>
      <w:r w:rsidRPr="007534CE">
        <w:rPr>
          <w:sz w:val="16"/>
        </w:rPr>
        <w:t xml:space="preserve"> </w:t>
      </w:r>
      <w:r w:rsidRPr="007534CE">
        <w:rPr>
          <w:b/>
          <w:bCs/>
          <w:u w:val="single"/>
        </w:rPr>
        <w:t>and</w:t>
      </w:r>
      <w:r w:rsidRPr="007534CE">
        <w:rPr>
          <w:sz w:val="16"/>
        </w:rPr>
        <w:t xml:space="preserve"> </w:t>
      </w:r>
      <w:r w:rsidRPr="007534CE">
        <w:rPr>
          <w:b/>
          <w:bCs/>
          <w:u w:val="single"/>
        </w:rPr>
        <w:t>Lavin</w:t>
      </w:r>
      <w:r w:rsidRPr="00A34DA5">
        <w:rPr>
          <w:sz w:val="16"/>
        </w:rPr>
        <w:t xml:space="preserve">, </w:t>
      </w:r>
      <w:r w:rsidRPr="00EC6C4C">
        <w:rPr>
          <w:b/>
          <w:bCs/>
          <w:highlight w:val="green"/>
          <w:u w:val="single"/>
        </w:rPr>
        <w:t>Biden’s</w:t>
      </w:r>
      <w:r w:rsidRPr="00A34DA5">
        <w:rPr>
          <w:u w:val="single"/>
        </w:rPr>
        <w:t xml:space="preserve"> e</w:t>
      </w:r>
      <w:r w:rsidRPr="00EC6C4C">
        <w:rPr>
          <w:b/>
          <w:bCs/>
          <w:highlight w:val="green"/>
          <w:u w:val="single"/>
        </w:rPr>
        <w:t>x</w:t>
      </w:r>
      <w:r w:rsidRPr="00A34DA5">
        <w:rPr>
          <w:u w:val="single"/>
        </w:rPr>
        <w:t xml:space="preserve">ecutive </w:t>
      </w:r>
      <w:r w:rsidRPr="00EC6C4C">
        <w:rPr>
          <w:b/>
          <w:bCs/>
          <w:highlight w:val="green"/>
          <w:u w:val="single"/>
        </w:rPr>
        <w:t>o</w:t>
      </w:r>
      <w:r w:rsidRPr="00A34DA5">
        <w:rPr>
          <w:u w:val="single"/>
        </w:rPr>
        <w:t>rder</w:t>
      </w:r>
      <w:r w:rsidRPr="00A34DA5">
        <w:rPr>
          <w:sz w:val="16"/>
        </w:rPr>
        <w:t xml:space="preserve"> </w:t>
      </w:r>
      <w:r w:rsidRPr="00EC6C4C">
        <w:rPr>
          <w:b/>
          <w:bCs/>
          <w:highlight w:val="green"/>
          <w:u w:val="single"/>
        </w:rPr>
        <w:t>should be upheld</w:t>
      </w:r>
      <w:r w:rsidRPr="00544458">
        <w:rPr>
          <w:b/>
          <w:bCs/>
          <w:u w:val="single"/>
        </w:rPr>
        <w:t xml:space="preserve"> </w:t>
      </w:r>
      <w:r w:rsidRPr="00EC6C4C">
        <w:rPr>
          <w:highlight w:val="green"/>
          <w:u w:val="single"/>
        </w:rPr>
        <w:t>as</w:t>
      </w:r>
      <w:r w:rsidRPr="00544458">
        <w:rPr>
          <w:u w:val="single"/>
        </w:rPr>
        <w:t xml:space="preserve"> </w:t>
      </w:r>
      <w:r w:rsidRPr="00EC6C4C">
        <w:rPr>
          <w:highlight w:val="green"/>
          <w:u w:val="single"/>
        </w:rPr>
        <w:t>permissible</w:t>
      </w:r>
      <w:r w:rsidRPr="00A34DA5">
        <w:rPr>
          <w:sz w:val="16"/>
        </w:rPr>
        <w:t xml:space="preserve">. On March 28, 2024, the Associated Builders and Contractors filed suit to </w:t>
      </w:r>
      <w:proofErr w:type="gramStart"/>
      <w:r w:rsidRPr="00A34DA5">
        <w:rPr>
          <w:sz w:val="16"/>
        </w:rPr>
        <w:t>enjoin</w:t>
      </w:r>
      <w:proofErr w:type="gramEnd"/>
      <w:r w:rsidRPr="00A34DA5">
        <w:rPr>
          <w:sz w:val="16"/>
        </w:rPr>
        <w:t xml:space="preserve"> Executive Order 14,063 and the PLA Rule.278 Among other grounds,279 the plaintiffs claim that the executive order and the rule violate the NLRA.280 As opponents note, it only reaches 120 construction projects,281 so the order doesn’t capture an entire industry. Contractors who don’t wish to use PLAs are free not to in </w:t>
      </w:r>
      <w:proofErr w:type="gramStart"/>
      <w:r w:rsidRPr="00A34DA5">
        <w:rPr>
          <w:sz w:val="16"/>
        </w:rPr>
        <w:t>the vast majority of</w:t>
      </w:r>
      <w:proofErr w:type="gramEnd"/>
      <w:r w:rsidRPr="00A34DA5">
        <w:rPr>
          <w:sz w:val="16"/>
        </w:rPr>
        <w:t xml:space="preserve"> projects that they complete. </w:t>
      </w:r>
      <w:r w:rsidRPr="00A34DA5">
        <w:rPr>
          <w:u w:val="single"/>
        </w:rPr>
        <w:t>The</w:t>
      </w:r>
      <w:r w:rsidRPr="00A34DA5">
        <w:rPr>
          <w:sz w:val="16"/>
        </w:rPr>
        <w:t xml:space="preserve"> </w:t>
      </w:r>
      <w:r w:rsidRPr="00A34DA5">
        <w:rPr>
          <w:u w:val="single"/>
        </w:rPr>
        <w:t>presence</w:t>
      </w:r>
      <w:r w:rsidRPr="00A34DA5">
        <w:rPr>
          <w:sz w:val="16"/>
        </w:rPr>
        <w:t xml:space="preserve"> </w:t>
      </w:r>
      <w:r w:rsidRPr="00A34DA5">
        <w:rPr>
          <w:u w:val="single"/>
        </w:rPr>
        <w:t>of a real choice means</w:t>
      </w:r>
      <w:r w:rsidRPr="00A34DA5">
        <w:rPr>
          <w:sz w:val="16"/>
        </w:rPr>
        <w:t xml:space="preserve"> that </w:t>
      </w:r>
      <w:r w:rsidRPr="00A34DA5">
        <w:rPr>
          <w:u w:val="single"/>
        </w:rPr>
        <w:t>the</w:t>
      </w:r>
      <w:r w:rsidRPr="00A34DA5">
        <w:rPr>
          <w:sz w:val="16"/>
        </w:rPr>
        <w:t xml:space="preserve"> </w:t>
      </w:r>
      <w:r w:rsidRPr="00A34DA5">
        <w:rPr>
          <w:u w:val="single"/>
        </w:rPr>
        <w:t>executive order is</w:t>
      </w:r>
      <w:r w:rsidRPr="00A34DA5">
        <w:rPr>
          <w:sz w:val="16"/>
        </w:rPr>
        <w:t xml:space="preserve"> </w:t>
      </w:r>
      <w:r w:rsidRPr="00A34DA5">
        <w:rPr>
          <w:u w:val="single"/>
        </w:rPr>
        <w:t>not</w:t>
      </w:r>
      <w:r w:rsidRPr="00A34DA5">
        <w:rPr>
          <w:sz w:val="16"/>
        </w:rPr>
        <w:t xml:space="preserve"> </w:t>
      </w:r>
      <w:r w:rsidRPr="00A34DA5">
        <w:rPr>
          <w:u w:val="single"/>
        </w:rPr>
        <w:t>coercive</w:t>
      </w:r>
      <w:r w:rsidRPr="00A34DA5">
        <w:rPr>
          <w:sz w:val="16"/>
        </w:rPr>
        <w:t xml:space="preserve"> under the test explained in Part III.</w:t>
      </w:r>
    </w:p>
    <w:p w14:paraId="528396CC" w14:textId="77777777" w:rsidR="00D226C0" w:rsidRPr="007534CE" w:rsidRDefault="00D226C0" w:rsidP="00D226C0">
      <w:pPr>
        <w:rPr>
          <w:sz w:val="12"/>
          <w:szCs w:val="18"/>
        </w:rPr>
      </w:pPr>
      <w:r w:rsidRPr="007534CE">
        <w:rPr>
          <w:sz w:val="12"/>
          <w:szCs w:val="18"/>
        </w:rPr>
        <w:t xml:space="preserve">Implementing the IRA Through Local Investment and Complementary LPAs. — But even if a court strikes down Biden’s executive order and </w:t>
      </w:r>
      <w:proofErr w:type="gramStart"/>
      <w:r w:rsidRPr="007534CE">
        <w:rPr>
          <w:sz w:val="12"/>
          <w:szCs w:val="18"/>
        </w:rPr>
        <w:t>the complementary</w:t>
      </w:r>
      <w:proofErr w:type="gramEnd"/>
      <w:r w:rsidRPr="007534CE">
        <w:rPr>
          <w:sz w:val="12"/>
          <w:szCs w:val="18"/>
        </w:rPr>
        <w:t xml:space="preserve"> regulation, the purpose of the IRA can be realized by state and local action.282 There are two relevant actions that states and localities can take to ensure the IRA’s success. State and local governments can first use funds they receive from the IRA to negotiate and require PLAs. Second, state and local governments can use their own funds to complement IRA investment.</w:t>
      </w:r>
    </w:p>
    <w:p w14:paraId="1D3CE9CD" w14:textId="77777777" w:rsidR="00D226C0" w:rsidRPr="00A34DA5" w:rsidRDefault="00D226C0" w:rsidP="00D226C0">
      <w:pPr>
        <w:rPr>
          <w:sz w:val="16"/>
        </w:rPr>
      </w:pPr>
      <w:r w:rsidRPr="00A34DA5">
        <w:rPr>
          <w:sz w:val="16"/>
        </w:rPr>
        <w:t xml:space="preserve">Several provisions in the </w:t>
      </w:r>
      <w:r w:rsidRPr="00A34DA5">
        <w:rPr>
          <w:u w:val="single"/>
        </w:rPr>
        <w:t>IRA</w:t>
      </w:r>
      <w:r w:rsidRPr="00A34DA5">
        <w:rPr>
          <w:sz w:val="16"/>
        </w:rPr>
        <w:t xml:space="preserve"> </w:t>
      </w:r>
      <w:r w:rsidRPr="00EC6C4C">
        <w:rPr>
          <w:b/>
          <w:bCs/>
          <w:highlight w:val="green"/>
          <w:u w:val="single"/>
        </w:rPr>
        <w:t>incentivize</w:t>
      </w:r>
      <w:r w:rsidRPr="00A34DA5">
        <w:rPr>
          <w:sz w:val="16"/>
        </w:rPr>
        <w:t xml:space="preserve"> </w:t>
      </w:r>
      <w:r w:rsidRPr="00A34DA5">
        <w:rPr>
          <w:u w:val="single"/>
        </w:rPr>
        <w:t>development</w:t>
      </w:r>
      <w:r w:rsidRPr="00A34DA5">
        <w:rPr>
          <w:sz w:val="16"/>
        </w:rPr>
        <w:t xml:space="preserve"> </w:t>
      </w:r>
      <w:r w:rsidRPr="00A34DA5">
        <w:rPr>
          <w:u w:val="single"/>
        </w:rPr>
        <w:t xml:space="preserve">of </w:t>
      </w:r>
      <w:r w:rsidRPr="00EC6C4C">
        <w:rPr>
          <w:b/>
          <w:bCs/>
          <w:highlight w:val="green"/>
          <w:u w:val="single"/>
        </w:rPr>
        <w:t>electricity</w:t>
      </w:r>
      <w:r w:rsidRPr="00A34DA5">
        <w:rPr>
          <w:u w:val="single"/>
        </w:rPr>
        <w:t xml:space="preserve"> </w:t>
      </w:r>
      <w:r w:rsidRPr="00EC6C4C">
        <w:rPr>
          <w:b/>
          <w:bCs/>
          <w:highlight w:val="green"/>
          <w:u w:val="single"/>
        </w:rPr>
        <w:t>transmission</w:t>
      </w:r>
      <w:r w:rsidRPr="00A34DA5">
        <w:rPr>
          <w:u w:val="single"/>
        </w:rPr>
        <w:t xml:space="preserve"> </w:t>
      </w:r>
      <w:r w:rsidRPr="00EC6C4C">
        <w:rPr>
          <w:b/>
          <w:bCs/>
          <w:highlight w:val="green"/>
          <w:u w:val="single"/>
        </w:rPr>
        <w:t>infrastructure</w:t>
      </w:r>
      <w:r w:rsidRPr="00A34DA5">
        <w:rPr>
          <w:sz w:val="16"/>
        </w:rPr>
        <w:t xml:space="preserve">, which </w:t>
      </w:r>
      <w:r w:rsidRPr="00A34DA5">
        <w:rPr>
          <w:u w:val="single"/>
        </w:rPr>
        <w:t>stakeholders</w:t>
      </w:r>
      <w:r w:rsidRPr="00A34DA5">
        <w:rPr>
          <w:sz w:val="16"/>
        </w:rPr>
        <w:t xml:space="preserve"> </w:t>
      </w:r>
      <w:r w:rsidRPr="00A34DA5">
        <w:rPr>
          <w:u w:val="single"/>
        </w:rPr>
        <w:t>believe</w:t>
      </w:r>
      <w:r w:rsidRPr="00A34DA5">
        <w:rPr>
          <w:sz w:val="16"/>
        </w:rPr>
        <w:t xml:space="preserve"> </w:t>
      </w:r>
      <w:r w:rsidRPr="00A34DA5">
        <w:rPr>
          <w:u w:val="single"/>
        </w:rPr>
        <w:t xml:space="preserve">can play a vital role in </w:t>
      </w:r>
      <w:r w:rsidRPr="00EC6C4C">
        <w:rPr>
          <w:u w:val="single"/>
        </w:rPr>
        <w:t>enabling</w:t>
      </w:r>
      <w:r w:rsidRPr="00A34DA5">
        <w:rPr>
          <w:u w:val="single"/>
        </w:rPr>
        <w:t xml:space="preserve"> </w:t>
      </w:r>
      <w:r w:rsidRPr="00EC6C4C">
        <w:rPr>
          <w:u w:val="single"/>
        </w:rPr>
        <w:t>increased reliance on wind and solar</w:t>
      </w:r>
      <w:r w:rsidRPr="00A34DA5">
        <w:rPr>
          <w:u w:val="single"/>
        </w:rPr>
        <w:t xml:space="preserve"> energy.</w:t>
      </w:r>
      <w:r w:rsidRPr="00A34DA5">
        <w:rPr>
          <w:sz w:val="16"/>
        </w:rPr>
        <w:t xml:space="preserve">283 </w:t>
      </w:r>
      <w:r w:rsidRPr="00A34DA5">
        <w:rPr>
          <w:u w:val="single"/>
        </w:rPr>
        <w:t xml:space="preserve">Section </w:t>
      </w:r>
      <w:r w:rsidRPr="00EC6C4C">
        <w:rPr>
          <w:b/>
          <w:bCs/>
          <w:highlight w:val="green"/>
          <w:u w:val="single"/>
        </w:rPr>
        <w:t>50152</w:t>
      </w:r>
      <w:r w:rsidRPr="00A34DA5">
        <w:rPr>
          <w:sz w:val="16"/>
        </w:rPr>
        <w:t xml:space="preserve">, for example, directly </w:t>
      </w:r>
      <w:r w:rsidRPr="00EC6C4C">
        <w:rPr>
          <w:b/>
          <w:bCs/>
          <w:highlight w:val="green"/>
          <w:u w:val="single"/>
        </w:rPr>
        <w:t>makes</w:t>
      </w:r>
      <w:r w:rsidRPr="00A34DA5">
        <w:rPr>
          <w:sz w:val="16"/>
        </w:rPr>
        <w:t xml:space="preserve"> </w:t>
      </w:r>
      <w:r w:rsidRPr="00A34DA5">
        <w:rPr>
          <w:u w:val="single"/>
        </w:rPr>
        <w:t>$</w:t>
      </w:r>
      <w:r w:rsidRPr="00EC6C4C">
        <w:rPr>
          <w:b/>
          <w:bCs/>
          <w:highlight w:val="green"/>
          <w:u w:val="single"/>
        </w:rPr>
        <w:t>760</w:t>
      </w:r>
      <w:r w:rsidRPr="00544458">
        <w:rPr>
          <w:b/>
          <w:bCs/>
          <w:u w:val="single"/>
        </w:rPr>
        <w:t>,</w:t>
      </w:r>
      <w:r w:rsidRPr="00EC6C4C">
        <w:rPr>
          <w:b/>
          <w:bCs/>
          <w:highlight w:val="green"/>
          <w:u w:val="single"/>
        </w:rPr>
        <w:t>000</w:t>
      </w:r>
      <w:r w:rsidRPr="00544458">
        <w:rPr>
          <w:b/>
          <w:bCs/>
          <w:u w:val="single"/>
        </w:rPr>
        <w:t>,</w:t>
      </w:r>
      <w:r w:rsidRPr="00EC6C4C">
        <w:rPr>
          <w:b/>
          <w:bCs/>
          <w:highlight w:val="green"/>
          <w:u w:val="single"/>
        </w:rPr>
        <w:t>000</w:t>
      </w:r>
      <w:r w:rsidRPr="00A34DA5">
        <w:rPr>
          <w:u w:val="single"/>
        </w:rPr>
        <w:t xml:space="preserve"> </w:t>
      </w:r>
      <w:r w:rsidRPr="00EC6C4C">
        <w:rPr>
          <w:b/>
          <w:bCs/>
          <w:highlight w:val="green"/>
          <w:u w:val="single"/>
        </w:rPr>
        <w:t>available</w:t>
      </w:r>
      <w:r w:rsidRPr="00A34DA5">
        <w:rPr>
          <w:sz w:val="16"/>
        </w:rPr>
        <w:t xml:space="preserve"> </w:t>
      </w:r>
      <w:r w:rsidRPr="00EC6C4C">
        <w:rPr>
          <w:highlight w:val="green"/>
          <w:u w:val="single"/>
        </w:rPr>
        <w:t>for</w:t>
      </w:r>
      <w:r w:rsidRPr="00A34DA5">
        <w:rPr>
          <w:sz w:val="16"/>
        </w:rPr>
        <w:t xml:space="preserve"> state and local </w:t>
      </w:r>
      <w:r w:rsidRPr="00A34DA5">
        <w:rPr>
          <w:u w:val="single"/>
        </w:rPr>
        <w:t>governments</w:t>
      </w:r>
      <w:r w:rsidRPr="00A34DA5">
        <w:rPr>
          <w:sz w:val="16"/>
        </w:rPr>
        <w:t xml:space="preserve"> </w:t>
      </w:r>
      <w:r w:rsidRPr="00A34DA5">
        <w:rPr>
          <w:u w:val="single"/>
        </w:rPr>
        <w:t xml:space="preserve">who facilitate the </w:t>
      </w:r>
      <w:r w:rsidRPr="00EC6C4C">
        <w:rPr>
          <w:highlight w:val="green"/>
          <w:u w:val="single"/>
        </w:rPr>
        <w:t>siting</w:t>
      </w:r>
      <w:r w:rsidRPr="00EC6C4C">
        <w:rPr>
          <w:sz w:val="16"/>
          <w:highlight w:val="green"/>
        </w:rPr>
        <w:t xml:space="preserve"> </w:t>
      </w:r>
      <w:r w:rsidRPr="00EC6C4C">
        <w:rPr>
          <w:highlight w:val="green"/>
          <w:u w:val="single"/>
        </w:rPr>
        <w:t>of</w:t>
      </w:r>
      <w:r w:rsidRPr="00EC6C4C">
        <w:rPr>
          <w:sz w:val="16"/>
          <w:highlight w:val="green"/>
        </w:rPr>
        <w:t xml:space="preserve"> </w:t>
      </w:r>
      <w:r w:rsidRPr="00EC6C4C">
        <w:rPr>
          <w:b/>
          <w:bCs/>
          <w:highlight w:val="green"/>
          <w:u w:val="single"/>
        </w:rPr>
        <w:t>transmission</w:t>
      </w:r>
      <w:r w:rsidRPr="00A34DA5">
        <w:rPr>
          <w:sz w:val="16"/>
        </w:rPr>
        <w:t xml:space="preserve"> </w:t>
      </w:r>
      <w:r w:rsidRPr="00EC6C4C">
        <w:rPr>
          <w:b/>
          <w:bCs/>
          <w:highlight w:val="green"/>
          <w:u w:val="single"/>
        </w:rPr>
        <w:t>lines</w:t>
      </w:r>
      <w:r w:rsidRPr="00A34DA5">
        <w:rPr>
          <w:sz w:val="16"/>
        </w:rPr>
        <w:t xml:space="preserve">.284 One </w:t>
      </w:r>
      <w:r w:rsidRPr="00A34DA5">
        <w:rPr>
          <w:u w:val="single"/>
        </w:rPr>
        <w:t>approved</w:t>
      </w:r>
      <w:r w:rsidRPr="00A34DA5">
        <w:rPr>
          <w:sz w:val="16"/>
        </w:rPr>
        <w:t xml:space="preserve"> </w:t>
      </w:r>
      <w:r w:rsidRPr="00A34DA5">
        <w:rPr>
          <w:u w:val="single"/>
        </w:rPr>
        <w:t>use</w:t>
      </w:r>
      <w:r w:rsidRPr="00A34DA5">
        <w:rPr>
          <w:sz w:val="16"/>
        </w:rPr>
        <w:t xml:space="preserve"> </w:t>
      </w:r>
      <w:r w:rsidRPr="00A34DA5">
        <w:rPr>
          <w:u w:val="single"/>
        </w:rPr>
        <w:t>of these</w:t>
      </w:r>
      <w:r w:rsidRPr="00A34DA5">
        <w:rPr>
          <w:sz w:val="16"/>
        </w:rPr>
        <w:t xml:space="preserve"> </w:t>
      </w:r>
      <w:r w:rsidRPr="00A34DA5">
        <w:rPr>
          <w:u w:val="single"/>
        </w:rPr>
        <w:t>funds</w:t>
      </w:r>
      <w:r w:rsidRPr="00A34DA5">
        <w:rPr>
          <w:sz w:val="16"/>
        </w:rPr>
        <w:t xml:space="preserve"> is particularly relevant to this Note; </w:t>
      </w:r>
      <w:r w:rsidRPr="00A34DA5">
        <w:rPr>
          <w:u w:val="single"/>
        </w:rPr>
        <w:t>section</w:t>
      </w:r>
      <w:r w:rsidRPr="00A34DA5">
        <w:rPr>
          <w:sz w:val="16"/>
        </w:rPr>
        <w:t xml:space="preserve"> </w:t>
      </w:r>
      <w:r w:rsidRPr="00FE61CE">
        <w:rPr>
          <w:b/>
          <w:bCs/>
          <w:u w:val="single"/>
        </w:rPr>
        <w:t>50152</w:t>
      </w:r>
      <w:r w:rsidRPr="00A34DA5">
        <w:rPr>
          <w:sz w:val="16"/>
        </w:rPr>
        <w:t xml:space="preserve"> </w:t>
      </w:r>
      <w:r w:rsidRPr="00FE61CE">
        <w:rPr>
          <w:b/>
          <w:bCs/>
          <w:u w:val="single"/>
        </w:rPr>
        <w:t>authorizes</w:t>
      </w:r>
      <w:r w:rsidRPr="00A34DA5">
        <w:rPr>
          <w:sz w:val="16"/>
        </w:rPr>
        <w:t xml:space="preserve"> </w:t>
      </w:r>
      <w:r w:rsidRPr="00A34DA5">
        <w:rPr>
          <w:u w:val="single"/>
        </w:rPr>
        <w:t>grants</w:t>
      </w:r>
      <w:r w:rsidRPr="00A34DA5">
        <w:rPr>
          <w:sz w:val="16"/>
        </w:rPr>
        <w:t xml:space="preserve"> </w:t>
      </w:r>
      <w:r w:rsidRPr="00A34DA5">
        <w:rPr>
          <w:u w:val="single"/>
        </w:rPr>
        <w:t>for</w:t>
      </w:r>
      <w:r w:rsidRPr="00A34DA5">
        <w:rPr>
          <w:sz w:val="16"/>
        </w:rPr>
        <w:t xml:space="preserve"> “</w:t>
      </w:r>
      <w:r w:rsidRPr="00A34DA5">
        <w:rPr>
          <w:u w:val="single"/>
        </w:rPr>
        <w:t>measures and</w:t>
      </w:r>
      <w:r w:rsidRPr="00A34DA5">
        <w:rPr>
          <w:sz w:val="16"/>
        </w:rPr>
        <w:t xml:space="preserve"> </w:t>
      </w:r>
      <w:r w:rsidRPr="00A34DA5">
        <w:rPr>
          <w:u w:val="single"/>
        </w:rPr>
        <w:t>actions</w:t>
      </w:r>
      <w:r w:rsidRPr="00A34DA5">
        <w:rPr>
          <w:sz w:val="16"/>
        </w:rPr>
        <w:t xml:space="preserve"> </w:t>
      </w:r>
      <w:r w:rsidRPr="00A34DA5">
        <w:rPr>
          <w:u w:val="single"/>
        </w:rPr>
        <w:t>that</w:t>
      </w:r>
      <w:r w:rsidRPr="00A34DA5">
        <w:rPr>
          <w:sz w:val="16"/>
        </w:rPr>
        <w:t xml:space="preserve"> may </w:t>
      </w:r>
      <w:r w:rsidRPr="00A34DA5">
        <w:rPr>
          <w:u w:val="single"/>
        </w:rPr>
        <w:t>improve</w:t>
      </w:r>
      <w:r w:rsidRPr="00A34DA5">
        <w:rPr>
          <w:sz w:val="16"/>
        </w:rPr>
        <w:t xml:space="preserve"> </w:t>
      </w:r>
      <w:r w:rsidRPr="00A34DA5">
        <w:rPr>
          <w:u w:val="single"/>
        </w:rPr>
        <w:t>the chances of</w:t>
      </w:r>
      <w:r w:rsidRPr="00A34DA5">
        <w:rPr>
          <w:sz w:val="16"/>
        </w:rPr>
        <w:t xml:space="preserve">, </w:t>
      </w:r>
      <w:r w:rsidRPr="00A34DA5">
        <w:rPr>
          <w:u w:val="single"/>
        </w:rPr>
        <w:t>and</w:t>
      </w:r>
      <w:r w:rsidRPr="00A34DA5">
        <w:rPr>
          <w:sz w:val="16"/>
        </w:rPr>
        <w:t xml:space="preserve"> </w:t>
      </w:r>
      <w:r w:rsidRPr="00A34DA5">
        <w:rPr>
          <w:u w:val="single"/>
        </w:rPr>
        <w:t>shorten the time required for</w:t>
      </w:r>
      <w:r w:rsidRPr="00A34DA5">
        <w:rPr>
          <w:sz w:val="16"/>
        </w:rPr>
        <w:t xml:space="preserve">, </w:t>
      </w:r>
      <w:r w:rsidRPr="00FE61CE">
        <w:rPr>
          <w:b/>
          <w:bCs/>
          <w:u w:val="single"/>
        </w:rPr>
        <w:t>approval</w:t>
      </w:r>
      <w:r w:rsidRPr="00A34DA5">
        <w:rPr>
          <w:sz w:val="16"/>
        </w:rPr>
        <w:t xml:space="preserve"> </w:t>
      </w:r>
      <w:r w:rsidRPr="00A34DA5">
        <w:rPr>
          <w:u w:val="single"/>
        </w:rPr>
        <w:t>by</w:t>
      </w:r>
      <w:r w:rsidRPr="00A34DA5">
        <w:rPr>
          <w:sz w:val="16"/>
        </w:rPr>
        <w:t xml:space="preserve"> the </w:t>
      </w:r>
      <w:r w:rsidRPr="00A34DA5">
        <w:rPr>
          <w:u w:val="single"/>
        </w:rPr>
        <w:t>siting authority</w:t>
      </w:r>
      <w:r w:rsidRPr="00A34DA5">
        <w:rPr>
          <w:sz w:val="16"/>
        </w:rPr>
        <w:t xml:space="preserve"> </w:t>
      </w:r>
      <w:r w:rsidRPr="00A34DA5">
        <w:rPr>
          <w:u w:val="single"/>
        </w:rPr>
        <w:t>of</w:t>
      </w:r>
      <w:r w:rsidRPr="00A34DA5">
        <w:rPr>
          <w:sz w:val="16"/>
        </w:rPr>
        <w:t xml:space="preserve"> the </w:t>
      </w:r>
      <w:r w:rsidRPr="00A34DA5">
        <w:rPr>
          <w:u w:val="single"/>
        </w:rPr>
        <w:t>application relating</w:t>
      </w:r>
      <w:r w:rsidRPr="00A34DA5">
        <w:rPr>
          <w:sz w:val="16"/>
        </w:rPr>
        <w:t xml:space="preserve"> </w:t>
      </w:r>
      <w:r w:rsidRPr="00FE61CE">
        <w:rPr>
          <w:b/>
          <w:bCs/>
          <w:u w:val="single"/>
        </w:rPr>
        <w:t>to</w:t>
      </w:r>
      <w:r w:rsidRPr="00A34DA5">
        <w:rPr>
          <w:u w:val="single"/>
        </w:rPr>
        <w:t xml:space="preserve"> the siting or </w:t>
      </w:r>
      <w:r w:rsidRPr="00FE61CE">
        <w:rPr>
          <w:b/>
          <w:bCs/>
          <w:u w:val="single"/>
        </w:rPr>
        <w:t>permitting</w:t>
      </w:r>
      <w:r w:rsidRPr="00A34DA5">
        <w:rPr>
          <w:u w:val="single"/>
        </w:rPr>
        <w:t xml:space="preserve"> </w:t>
      </w:r>
      <w:r w:rsidRPr="00FE61CE">
        <w:rPr>
          <w:b/>
          <w:bCs/>
          <w:u w:val="single"/>
        </w:rPr>
        <w:t>of</w:t>
      </w:r>
      <w:r w:rsidRPr="00A34DA5">
        <w:rPr>
          <w:u w:val="single"/>
        </w:rPr>
        <w:t xml:space="preserve"> the covered </w:t>
      </w:r>
      <w:r w:rsidRPr="00FE61CE">
        <w:rPr>
          <w:b/>
          <w:bCs/>
          <w:u w:val="single"/>
        </w:rPr>
        <w:t>transmission project</w:t>
      </w:r>
      <w:r w:rsidRPr="00A34DA5">
        <w:rPr>
          <w:sz w:val="16"/>
        </w:rPr>
        <w:t>, as the Secretary determines appropriate.”285</w:t>
      </w:r>
    </w:p>
    <w:p w14:paraId="44E22135" w14:textId="77777777" w:rsidR="00D226C0" w:rsidRPr="00A34DA5" w:rsidRDefault="00D226C0" w:rsidP="00D226C0">
      <w:pPr>
        <w:rPr>
          <w:sz w:val="16"/>
        </w:rPr>
      </w:pPr>
      <w:r w:rsidRPr="00A34DA5">
        <w:rPr>
          <w:sz w:val="16"/>
        </w:rPr>
        <w:t xml:space="preserve">If the Seventh Circuit’s understanding of the market participant exception is correct, states and </w:t>
      </w:r>
      <w:r w:rsidRPr="00A34DA5">
        <w:rPr>
          <w:u w:val="single"/>
        </w:rPr>
        <w:t>localities</w:t>
      </w:r>
      <w:r w:rsidRPr="00A34DA5">
        <w:rPr>
          <w:sz w:val="16"/>
        </w:rPr>
        <w:t xml:space="preserve"> </w:t>
      </w:r>
      <w:r w:rsidRPr="00A34DA5">
        <w:rPr>
          <w:u w:val="single"/>
        </w:rPr>
        <w:t>could</w:t>
      </w:r>
      <w:r w:rsidRPr="00A34DA5">
        <w:rPr>
          <w:sz w:val="16"/>
        </w:rPr>
        <w:t xml:space="preserve"> thus </w:t>
      </w:r>
      <w:r w:rsidRPr="00EC6C4C">
        <w:rPr>
          <w:b/>
          <w:bCs/>
          <w:highlight w:val="green"/>
          <w:u w:val="single"/>
        </w:rPr>
        <w:t>use</w:t>
      </w:r>
      <w:r w:rsidRPr="00A34DA5">
        <w:rPr>
          <w:sz w:val="16"/>
        </w:rPr>
        <w:t xml:space="preserve"> </w:t>
      </w:r>
      <w:r w:rsidRPr="00EC6C4C">
        <w:rPr>
          <w:b/>
          <w:bCs/>
          <w:highlight w:val="green"/>
          <w:u w:val="single"/>
        </w:rPr>
        <w:t>IRA</w:t>
      </w:r>
      <w:r w:rsidRPr="00544458">
        <w:rPr>
          <w:b/>
          <w:bCs/>
          <w:u w:val="single"/>
        </w:rPr>
        <w:t xml:space="preserve"> </w:t>
      </w:r>
      <w:r w:rsidRPr="00EC6C4C">
        <w:rPr>
          <w:b/>
          <w:bCs/>
          <w:highlight w:val="green"/>
          <w:u w:val="single"/>
        </w:rPr>
        <w:t>funds</w:t>
      </w:r>
      <w:r w:rsidRPr="00A34DA5">
        <w:rPr>
          <w:u w:val="single"/>
        </w:rPr>
        <w:t xml:space="preserve"> </w:t>
      </w:r>
      <w:r w:rsidRPr="00EC6C4C">
        <w:rPr>
          <w:b/>
          <w:bCs/>
          <w:highlight w:val="green"/>
          <w:u w:val="single"/>
        </w:rPr>
        <w:t>to</w:t>
      </w:r>
      <w:r w:rsidRPr="00A34DA5">
        <w:rPr>
          <w:u w:val="single"/>
        </w:rPr>
        <w:t xml:space="preserve"> </w:t>
      </w:r>
      <w:r w:rsidRPr="00EC6C4C">
        <w:rPr>
          <w:b/>
          <w:bCs/>
          <w:highlight w:val="green"/>
          <w:u w:val="single"/>
        </w:rPr>
        <w:t>negotiate</w:t>
      </w:r>
      <w:r w:rsidRPr="00A34DA5">
        <w:rPr>
          <w:u w:val="single"/>
        </w:rPr>
        <w:t xml:space="preserve"> </w:t>
      </w:r>
      <w:r w:rsidRPr="00EC6C4C">
        <w:rPr>
          <w:b/>
          <w:bCs/>
          <w:highlight w:val="green"/>
          <w:u w:val="single"/>
        </w:rPr>
        <w:t>LPAs</w:t>
      </w:r>
      <w:r w:rsidRPr="00A34DA5">
        <w:rPr>
          <w:u w:val="single"/>
        </w:rPr>
        <w:t xml:space="preserve"> </w:t>
      </w:r>
      <w:r w:rsidRPr="00EC6C4C">
        <w:rPr>
          <w:b/>
          <w:bCs/>
          <w:highlight w:val="green"/>
          <w:u w:val="single"/>
        </w:rPr>
        <w:t>for</w:t>
      </w:r>
      <w:r w:rsidRPr="00A34DA5">
        <w:rPr>
          <w:u w:val="single"/>
        </w:rPr>
        <w:t xml:space="preserve"> electric </w:t>
      </w:r>
      <w:r w:rsidRPr="00EC6C4C">
        <w:rPr>
          <w:b/>
          <w:bCs/>
          <w:highlight w:val="green"/>
          <w:u w:val="single"/>
        </w:rPr>
        <w:t>transmission</w:t>
      </w:r>
      <w:r w:rsidRPr="00A34DA5">
        <w:rPr>
          <w:u w:val="single"/>
        </w:rPr>
        <w:t xml:space="preserve"> line</w:t>
      </w:r>
      <w:r w:rsidRPr="00A34DA5">
        <w:rPr>
          <w:sz w:val="16"/>
        </w:rPr>
        <w:t xml:space="preserve"> </w:t>
      </w:r>
      <w:r w:rsidRPr="00EC6C4C">
        <w:rPr>
          <w:highlight w:val="green"/>
          <w:u w:val="single"/>
        </w:rPr>
        <w:t>projects</w:t>
      </w:r>
      <w:r w:rsidRPr="00A34DA5">
        <w:rPr>
          <w:sz w:val="16"/>
        </w:rPr>
        <w:t xml:space="preserve">. </w:t>
      </w:r>
      <w:r w:rsidRPr="00A34DA5">
        <w:rPr>
          <w:u w:val="single"/>
        </w:rPr>
        <w:t>That</w:t>
      </w:r>
      <w:r w:rsidRPr="00A34DA5">
        <w:rPr>
          <w:sz w:val="16"/>
        </w:rPr>
        <w:t xml:space="preserve"> </w:t>
      </w:r>
      <w:r w:rsidRPr="00A34DA5">
        <w:rPr>
          <w:u w:val="single"/>
        </w:rPr>
        <w:t>would not be the case under</w:t>
      </w:r>
      <w:r w:rsidRPr="00A34DA5">
        <w:rPr>
          <w:sz w:val="16"/>
        </w:rPr>
        <w:t xml:space="preserve"> the </w:t>
      </w:r>
      <w:r w:rsidRPr="00A34DA5">
        <w:rPr>
          <w:u w:val="single"/>
        </w:rPr>
        <w:t>Third Circuit’s interpretation</w:t>
      </w:r>
      <w:r w:rsidRPr="00A34DA5">
        <w:rPr>
          <w:sz w:val="16"/>
        </w:rPr>
        <w:t xml:space="preserve">. </w:t>
      </w:r>
      <w:r w:rsidRPr="00544458">
        <w:rPr>
          <w:b/>
          <w:bCs/>
          <w:u w:val="single"/>
        </w:rPr>
        <w:t>States</w:t>
      </w:r>
      <w:r w:rsidRPr="00A34DA5">
        <w:rPr>
          <w:sz w:val="16"/>
        </w:rPr>
        <w:t xml:space="preserve"> </w:t>
      </w:r>
      <w:r w:rsidRPr="00544458">
        <w:rPr>
          <w:b/>
          <w:bCs/>
          <w:u w:val="single"/>
        </w:rPr>
        <w:t>don’t have</w:t>
      </w:r>
      <w:r w:rsidRPr="00A34DA5">
        <w:rPr>
          <w:u w:val="single"/>
        </w:rPr>
        <w:t xml:space="preserve"> a </w:t>
      </w:r>
      <w:r w:rsidRPr="00544458">
        <w:rPr>
          <w:b/>
          <w:bCs/>
          <w:u w:val="single"/>
        </w:rPr>
        <w:t>proprietary</w:t>
      </w:r>
      <w:r w:rsidRPr="00A34DA5">
        <w:rPr>
          <w:u w:val="single"/>
        </w:rPr>
        <w:t xml:space="preserve"> </w:t>
      </w:r>
      <w:r w:rsidRPr="00544458">
        <w:rPr>
          <w:b/>
          <w:bCs/>
          <w:u w:val="single"/>
        </w:rPr>
        <w:t>interest</w:t>
      </w:r>
      <w:r w:rsidRPr="00A34DA5">
        <w:rPr>
          <w:u w:val="single"/>
        </w:rPr>
        <w:t xml:space="preserve"> in federal funds</w:t>
      </w:r>
      <w:r w:rsidRPr="00A34DA5">
        <w:rPr>
          <w:sz w:val="16"/>
        </w:rPr>
        <w:t xml:space="preserve">, </w:t>
      </w:r>
      <w:r w:rsidRPr="00A34DA5">
        <w:rPr>
          <w:u w:val="single"/>
        </w:rPr>
        <w:t>so that application would fail the first prong</w:t>
      </w:r>
      <w:r w:rsidRPr="00A34DA5">
        <w:rPr>
          <w:sz w:val="16"/>
        </w:rPr>
        <w:t>.</w:t>
      </w:r>
    </w:p>
    <w:p w14:paraId="3220CFE3" w14:textId="77777777" w:rsidR="00D226C0" w:rsidRPr="00A34DA5" w:rsidRDefault="00D226C0" w:rsidP="00D226C0">
      <w:pPr>
        <w:rPr>
          <w:sz w:val="16"/>
        </w:rPr>
      </w:pPr>
      <w:r w:rsidRPr="00A34DA5">
        <w:rPr>
          <w:sz w:val="16"/>
        </w:rPr>
        <w:t xml:space="preserve">The </w:t>
      </w:r>
      <w:r w:rsidRPr="00544458">
        <w:rPr>
          <w:u w:val="single"/>
        </w:rPr>
        <w:t>IRA</w:t>
      </w:r>
      <w:r w:rsidRPr="00A34DA5">
        <w:rPr>
          <w:sz w:val="16"/>
        </w:rPr>
        <w:t xml:space="preserve"> also </w:t>
      </w:r>
      <w:r w:rsidRPr="00A34DA5">
        <w:rPr>
          <w:u w:val="single"/>
        </w:rPr>
        <w:t>makes</w:t>
      </w:r>
      <w:r w:rsidRPr="00A34DA5">
        <w:rPr>
          <w:sz w:val="16"/>
        </w:rPr>
        <w:t xml:space="preserve"> </w:t>
      </w:r>
      <w:r w:rsidRPr="00A34DA5">
        <w:rPr>
          <w:u w:val="single"/>
        </w:rPr>
        <w:t>billions</w:t>
      </w:r>
      <w:r w:rsidRPr="00A34DA5">
        <w:rPr>
          <w:sz w:val="16"/>
        </w:rPr>
        <w:t xml:space="preserve"> of dollars </w:t>
      </w:r>
      <w:r w:rsidRPr="00A34DA5">
        <w:rPr>
          <w:u w:val="single"/>
        </w:rPr>
        <w:t>available</w:t>
      </w:r>
      <w:r w:rsidRPr="00A34DA5">
        <w:rPr>
          <w:sz w:val="16"/>
        </w:rPr>
        <w:t xml:space="preserve"> </w:t>
      </w:r>
      <w:r w:rsidRPr="00A34DA5">
        <w:rPr>
          <w:u w:val="single"/>
        </w:rPr>
        <w:t xml:space="preserve">for </w:t>
      </w:r>
      <w:r w:rsidRPr="00EC6C4C">
        <w:rPr>
          <w:b/>
          <w:bCs/>
          <w:highlight w:val="green"/>
          <w:u w:val="single"/>
        </w:rPr>
        <w:t>energy</w:t>
      </w:r>
      <w:r w:rsidRPr="00A34DA5">
        <w:rPr>
          <w:u w:val="single"/>
        </w:rPr>
        <w:t>-</w:t>
      </w:r>
      <w:r w:rsidRPr="00EC6C4C">
        <w:rPr>
          <w:b/>
          <w:bCs/>
          <w:highlight w:val="green"/>
          <w:u w:val="single"/>
        </w:rPr>
        <w:t>efficiency</w:t>
      </w:r>
      <w:r w:rsidRPr="00A34DA5">
        <w:rPr>
          <w:u w:val="single"/>
        </w:rPr>
        <w:t xml:space="preserve"> and</w:t>
      </w:r>
      <w:r w:rsidRPr="00A34DA5">
        <w:rPr>
          <w:sz w:val="16"/>
        </w:rPr>
        <w:t xml:space="preserve"> </w:t>
      </w:r>
      <w:r w:rsidRPr="00544458">
        <w:rPr>
          <w:b/>
          <w:bCs/>
          <w:u w:val="single"/>
        </w:rPr>
        <w:t>electrification</w:t>
      </w:r>
      <w:r w:rsidRPr="00A34DA5">
        <w:rPr>
          <w:sz w:val="16"/>
        </w:rPr>
        <w:t xml:space="preserve"> </w:t>
      </w:r>
      <w:r w:rsidRPr="00A34DA5">
        <w:rPr>
          <w:u w:val="single"/>
        </w:rPr>
        <w:t>rebate</w:t>
      </w:r>
      <w:r w:rsidRPr="00A34DA5">
        <w:rPr>
          <w:sz w:val="16"/>
        </w:rPr>
        <w:t xml:space="preserve"> </w:t>
      </w:r>
      <w:r w:rsidRPr="00A34DA5">
        <w:rPr>
          <w:u w:val="single"/>
        </w:rPr>
        <w:t>programs</w:t>
      </w:r>
      <w:r w:rsidRPr="00A34DA5">
        <w:rPr>
          <w:sz w:val="16"/>
        </w:rPr>
        <w:t xml:space="preserve">, but the IRA depends on state and tribal agencies to disburse those funds.286 The relevant section of the </w:t>
      </w:r>
      <w:r w:rsidRPr="00A34DA5">
        <w:rPr>
          <w:u w:val="single"/>
        </w:rPr>
        <w:t>IRA</w:t>
      </w:r>
      <w:r w:rsidRPr="00A34DA5">
        <w:rPr>
          <w:sz w:val="16"/>
        </w:rPr>
        <w:t xml:space="preserve"> </w:t>
      </w:r>
      <w:r w:rsidRPr="00EC6C4C">
        <w:rPr>
          <w:b/>
          <w:bCs/>
          <w:highlight w:val="green"/>
          <w:u w:val="single"/>
        </w:rPr>
        <w:t>subsidizes</w:t>
      </w:r>
      <w:r w:rsidRPr="00A34DA5">
        <w:rPr>
          <w:sz w:val="16"/>
        </w:rPr>
        <w:t xml:space="preserve"> </w:t>
      </w:r>
      <w:r w:rsidRPr="00A34DA5">
        <w:rPr>
          <w:u w:val="single"/>
        </w:rPr>
        <w:t>entities</w:t>
      </w:r>
      <w:r w:rsidRPr="00A34DA5">
        <w:rPr>
          <w:sz w:val="16"/>
        </w:rPr>
        <w:t xml:space="preserve"> </w:t>
      </w:r>
      <w:r w:rsidRPr="00A34DA5">
        <w:rPr>
          <w:u w:val="single"/>
        </w:rPr>
        <w:t>that carry out</w:t>
      </w:r>
      <w:r w:rsidRPr="00A34DA5">
        <w:rPr>
          <w:sz w:val="16"/>
        </w:rPr>
        <w:t xml:space="preserve"> “</w:t>
      </w:r>
      <w:r w:rsidRPr="00EC6C4C">
        <w:rPr>
          <w:b/>
          <w:bCs/>
          <w:highlight w:val="green"/>
          <w:u w:val="single"/>
        </w:rPr>
        <w:t>qualified</w:t>
      </w:r>
      <w:r w:rsidRPr="00544458">
        <w:rPr>
          <w:b/>
          <w:bCs/>
          <w:u w:val="single"/>
        </w:rPr>
        <w:t xml:space="preserve"> </w:t>
      </w:r>
      <w:r w:rsidRPr="00EC6C4C">
        <w:rPr>
          <w:b/>
          <w:bCs/>
          <w:highlight w:val="green"/>
          <w:u w:val="single"/>
        </w:rPr>
        <w:t>electrification</w:t>
      </w:r>
      <w:r w:rsidRPr="00544458">
        <w:rPr>
          <w:b/>
          <w:bCs/>
          <w:u w:val="single"/>
        </w:rPr>
        <w:t xml:space="preserve"> </w:t>
      </w:r>
      <w:r w:rsidRPr="00EC6C4C">
        <w:rPr>
          <w:b/>
          <w:bCs/>
          <w:highlight w:val="green"/>
          <w:u w:val="single"/>
        </w:rPr>
        <w:t>projects</w:t>
      </w:r>
      <w:r w:rsidRPr="00A34DA5">
        <w:rPr>
          <w:sz w:val="16"/>
        </w:rPr>
        <w:t xml:space="preserve">” </w:t>
      </w:r>
      <w:r w:rsidRPr="00A34DA5">
        <w:rPr>
          <w:u w:val="single"/>
        </w:rPr>
        <w:t>for</w:t>
      </w:r>
      <w:r w:rsidRPr="00A34DA5">
        <w:rPr>
          <w:sz w:val="16"/>
        </w:rPr>
        <w:t xml:space="preserve"> </w:t>
      </w:r>
      <w:r w:rsidRPr="00A34DA5">
        <w:rPr>
          <w:u w:val="single"/>
        </w:rPr>
        <w:t>lower moderate-income households</w:t>
      </w:r>
      <w:r w:rsidRPr="00A34DA5">
        <w:rPr>
          <w:sz w:val="16"/>
        </w:rPr>
        <w:t xml:space="preserve"> </w:t>
      </w:r>
      <w:r w:rsidRPr="00A34DA5">
        <w:rPr>
          <w:u w:val="single"/>
        </w:rPr>
        <w:t>and</w:t>
      </w:r>
      <w:r w:rsidRPr="00A34DA5">
        <w:rPr>
          <w:sz w:val="16"/>
        </w:rPr>
        <w:t xml:space="preserve"> </w:t>
      </w:r>
      <w:r w:rsidRPr="00A34DA5">
        <w:rPr>
          <w:u w:val="single"/>
        </w:rPr>
        <w:t>multifamily buildings</w:t>
      </w:r>
      <w:r w:rsidRPr="00A34DA5">
        <w:rPr>
          <w:sz w:val="16"/>
        </w:rPr>
        <w:t xml:space="preserve"> </w:t>
      </w:r>
      <w:r w:rsidRPr="00A34DA5">
        <w:rPr>
          <w:u w:val="single"/>
        </w:rPr>
        <w:t>with at least half low- or moderate-income housing residents</w:t>
      </w:r>
      <w:r w:rsidRPr="00A34DA5">
        <w:rPr>
          <w:sz w:val="16"/>
        </w:rPr>
        <w:t xml:space="preserve">.287 </w:t>
      </w:r>
      <w:r w:rsidRPr="00544458">
        <w:rPr>
          <w:sz w:val="16"/>
          <w:szCs w:val="16"/>
        </w:rPr>
        <w:t>Qualified electrification projects under that section include the purchases and installations of electric heat pumps, electric stoves and ovens, and insulation.288</w:t>
      </w:r>
    </w:p>
    <w:p w14:paraId="2FD404F1" w14:textId="77777777" w:rsidR="00D226C0" w:rsidRDefault="00D226C0" w:rsidP="00D226C0">
      <w:pPr>
        <w:rPr>
          <w:sz w:val="16"/>
        </w:rPr>
      </w:pPr>
      <w:r w:rsidRPr="00A34DA5">
        <w:rPr>
          <w:sz w:val="16"/>
        </w:rPr>
        <w:t xml:space="preserve">The </w:t>
      </w:r>
      <w:r w:rsidRPr="00A34DA5">
        <w:rPr>
          <w:u w:val="single"/>
        </w:rPr>
        <w:t xml:space="preserve">huge </w:t>
      </w:r>
      <w:r w:rsidRPr="00EC6C4C">
        <w:rPr>
          <w:b/>
          <w:bCs/>
          <w:highlight w:val="green"/>
          <w:u w:val="single"/>
        </w:rPr>
        <w:t>influx of investment</w:t>
      </w:r>
      <w:r w:rsidRPr="00A34DA5">
        <w:rPr>
          <w:sz w:val="16"/>
        </w:rPr>
        <w:t xml:space="preserve"> </w:t>
      </w:r>
      <w:r w:rsidRPr="00EC6C4C">
        <w:rPr>
          <w:b/>
          <w:bCs/>
          <w:highlight w:val="green"/>
          <w:u w:val="single"/>
        </w:rPr>
        <w:t>in</w:t>
      </w:r>
      <w:r w:rsidRPr="00A34DA5">
        <w:rPr>
          <w:sz w:val="16"/>
        </w:rPr>
        <w:t xml:space="preserve"> </w:t>
      </w:r>
      <w:r w:rsidRPr="00EC6C4C">
        <w:rPr>
          <w:b/>
          <w:bCs/>
          <w:highlight w:val="green"/>
          <w:u w:val="single"/>
        </w:rPr>
        <w:t>electrification</w:t>
      </w:r>
      <w:r w:rsidRPr="00A34DA5">
        <w:rPr>
          <w:sz w:val="16"/>
        </w:rPr>
        <w:t xml:space="preserve"> </w:t>
      </w:r>
      <w:r w:rsidRPr="00A34DA5">
        <w:rPr>
          <w:u w:val="single"/>
        </w:rPr>
        <w:t>projects</w:t>
      </w:r>
      <w:r w:rsidRPr="00A34DA5">
        <w:rPr>
          <w:sz w:val="16"/>
        </w:rPr>
        <w:t xml:space="preserve"> </w:t>
      </w:r>
      <w:r w:rsidRPr="00EC6C4C">
        <w:rPr>
          <w:highlight w:val="green"/>
          <w:u w:val="single"/>
        </w:rPr>
        <w:t>will</w:t>
      </w:r>
      <w:r w:rsidRPr="00A34DA5">
        <w:rPr>
          <w:sz w:val="16"/>
        </w:rPr>
        <w:t xml:space="preserve"> presumably </w:t>
      </w:r>
      <w:r w:rsidRPr="00EC6C4C">
        <w:rPr>
          <w:b/>
          <w:bCs/>
          <w:highlight w:val="green"/>
          <w:u w:val="single"/>
        </w:rPr>
        <w:t>involve</w:t>
      </w:r>
      <w:r w:rsidRPr="00A34DA5">
        <w:rPr>
          <w:sz w:val="16"/>
        </w:rPr>
        <w:t xml:space="preserve"> the </w:t>
      </w:r>
      <w:r w:rsidRPr="00EC6C4C">
        <w:rPr>
          <w:b/>
          <w:bCs/>
          <w:highlight w:val="green"/>
          <w:u w:val="single"/>
        </w:rPr>
        <w:t>coordination</w:t>
      </w:r>
      <w:r w:rsidRPr="00A34DA5">
        <w:rPr>
          <w:sz w:val="16"/>
        </w:rPr>
        <w:t xml:space="preserve"> </w:t>
      </w:r>
      <w:r w:rsidRPr="00EC6C4C">
        <w:rPr>
          <w:b/>
          <w:bCs/>
          <w:highlight w:val="green"/>
          <w:u w:val="single"/>
        </w:rPr>
        <w:t>of</w:t>
      </w:r>
      <w:r w:rsidRPr="00A34DA5">
        <w:rPr>
          <w:u w:val="single"/>
        </w:rPr>
        <w:t xml:space="preserve"> hundreds of </w:t>
      </w:r>
      <w:r w:rsidRPr="00EC6C4C">
        <w:rPr>
          <w:b/>
          <w:bCs/>
          <w:highlight w:val="green"/>
          <w:u w:val="single"/>
        </w:rPr>
        <w:t>contractors</w:t>
      </w:r>
      <w:r w:rsidRPr="00A34DA5">
        <w:rPr>
          <w:sz w:val="16"/>
        </w:rPr>
        <w:t xml:space="preserve"> </w:t>
      </w:r>
      <w:r w:rsidRPr="00EC6C4C">
        <w:rPr>
          <w:highlight w:val="green"/>
          <w:u w:val="single"/>
        </w:rPr>
        <w:t>and</w:t>
      </w:r>
      <w:r w:rsidRPr="00A34DA5">
        <w:rPr>
          <w:sz w:val="16"/>
        </w:rPr>
        <w:t xml:space="preserve"> </w:t>
      </w:r>
      <w:r w:rsidRPr="00EC6C4C">
        <w:rPr>
          <w:b/>
          <w:bCs/>
          <w:highlight w:val="green"/>
          <w:u w:val="single"/>
        </w:rPr>
        <w:t>subcontractors</w:t>
      </w:r>
      <w:r w:rsidRPr="00A34DA5">
        <w:rPr>
          <w:sz w:val="16"/>
        </w:rPr>
        <w:t xml:space="preserve"> in each state. State </w:t>
      </w:r>
      <w:r w:rsidRPr="00A34DA5">
        <w:rPr>
          <w:u w:val="single"/>
        </w:rPr>
        <w:t>environmental</w:t>
      </w:r>
      <w:r w:rsidRPr="00A34DA5">
        <w:rPr>
          <w:sz w:val="16"/>
        </w:rPr>
        <w:t xml:space="preserve"> </w:t>
      </w:r>
      <w:r w:rsidRPr="00EC6C4C">
        <w:rPr>
          <w:highlight w:val="green"/>
          <w:u w:val="single"/>
        </w:rPr>
        <w:t>agencies</w:t>
      </w:r>
      <w:r w:rsidRPr="00A34DA5">
        <w:rPr>
          <w:sz w:val="16"/>
        </w:rPr>
        <w:t xml:space="preserve"> </w:t>
      </w:r>
      <w:r w:rsidRPr="00EC6C4C">
        <w:rPr>
          <w:highlight w:val="green"/>
          <w:u w:val="single"/>
        </w:rPr>
        <w:t>could</w:t>
      </w:r>
      <w:r w:rsidRPr="00A34DA5">
        <w:rPr>
          <w:sz w:val="16"/>
        </w:rPr>
        <w:t xml:space="preserve"> </w:t>
      </w:r>
      <w:r w:rsidRPr="00EC6C4C">
        <w:rPr>
          <w:highlight w:val="green"/>
          <w:u w:val="single"/>
        </w:rPr>
        <w:t>condition</w:t>
      </w:r>
      <w:r w:rsidRPr="00A34DA5">
        <w:rPr>
          <w:sz w:val="16"/>
        </w:rPr>
        <w:t xml:space="preserve"> </w:t>
      </w:r>
      <w:r w:rsidRPr="00EC6C4C">
        <w:rPr>
          <w:highlight w:val="green"/>
          <w:u w:val="single"/>
        </w:rPr>
        <w:t>contractors’</w:t>
      </w:r>
      <w:r w:rsidRPr="00A34DA5">
        <w:rPr>
          <w:sz w:val="16"/>
        </w:rPr>
        <w:t xml:space="preserve"> </w:t>
      </w:r>
      <w:r w:rsidRPr="00EC6C4C">
        <w:rPr>
          <w:highlight w:val="green"/>
          <w:u w:val="single"/>
        </w:rPr>
        <w:t>participation</w:t>
      </w:r>
      <w:r w:rsidRPr="00A34DA5">
        <w:rPr>
          <w:sz w:val="16"/>
        </w:rPr>
        <w:t xml:space="preserve"> </w:t>
      </w:r>
      <w:r w:rsidRPr="00EC6C4C">
        <w:rPr>
          <w:highlight w:val="green"/>
          <w:u w:val="single"/>
        </w:rPr>
        <w:t>in</w:t>
      </w:r>
      <w:r w:rsidRPr="00A34DA5">
        <w:rPr>
          <w:u w:val="single"/>
        </w:rPr>
        <w:t xml:space="preserve"> their respective</w:t>
      </w:r>
      <w:r w:rsidRPr="00A34DA5">
        <w:rPr>
          <w:sz w:val="16"/>
        </w:rPr>
        <w:t xml:space="preserve"> </w:t>
      </w:r>
      <w:r w:rsidRPr="00EC6C4C">
        <w:rPr>
          <w:highlight w:val="green"/>
          <w:u w:val="single"/>
        </w:rPr>
        <w:t>rebate</w:t>
      </w:r>
      <w:r w:rsidRPr="00A34DA5">
        <w:rPr>
          <w:sz w:val="16"/>
        </w:rPr>
        <w:t xml:space="preserve"> </w:t>
      </w:r>
      <w:r w:rsidRPr="00EC6C4C">
        <w:rPr>
          <w:highlight w:val="green"/>
          <w:u w:val="single"/>
        </w:rPr>
        <w:t>programs</w:t>
      </w:r>
      <w:r w:rsidRPr="00A34DA5">
        <w:rPr>
          <w:sz w:val="16"/>
        </w:rPr>
        <w:t xml:space="preserve"> </w:t>
      </w:r>
      <w:r w:rsidRPr="00EC6C4C">
        <w:rPr>
          <w:b/>
          <w:bCs/>
          <w:highlight w:val="green"/>
          <w:u w:val="single"/>
        </w:rPr>
        <w:t>on</w:t>
      </w:r>
      <w:r w:rsidRPr="00A34DA5">
        <w:rPr>
          <w:u w:val="single"/>
        </w:rPr>
        <w:t xml:space="preserve"> </w:t>
      </w:r>
      <w:r w:rsidRPr="00EC6C4C">
        <w:rPr>
          <w:b/>
          <w:bCs/>
          <w:highlight w:val="green"/>
          <w:u w:val="single"/>
        </w:rPr>
        <w:t>agreement to LPAs</w:t>
      </w:r>
      <w:r w:rsidRPr="00A34DA5">
        <w:rPr>
          <w:sz w:val="16"/>
        </w:rPr>
        <w:t xml:space="preserve">, </w:t>
      </w:r>
      <w:r w:rsidRPr="00EC6C4C">
        <w:rPr>
          <w:highlight w:val="green"/>
          <w:u w:val="single"/>
        </w:rPr>
        <w:t>which</w:t>
      </w:r>
      <w:r w:rsidRPr="00A34DA5">
        <w:rPr>
          <w:sz w:val="16"/>
        </w:rPr>
        <w:t xml:space="preserve"> once again </w:t>
      </w:r>
      <w:r w:rsidRPr="00544458">
        <w:rPr>
          <w:u w:val="single"/>
        </w:rPr>
        <w:t>provide</w:t>
      </w:r>
      <w:r w:rsidRPr="00544458">
        <w:rPr>
          <w:b/>
          <w:bCs/>
          <w:sz w:val="16"/>
        </w:rPr>
        <w:t xml:space="preserve"> </w:t>
      </w:r>
      <w:r w:rsidRPr="00544458">
        <w:rPr>
          <w:u w:val="single"/>
        </w:rPr>
        <w:t>a</w:t>
      </w:r>
      <w:r w:rsidRPr="00A34DA5">
        <w:rPr>
          <w:sz w:val="16"/>
        </w:rPr>
        <w:t xml:space="preserve"> creative </w:t>
      </w:r>
      <w:r w:rsidRPr="00544458">
        <w:rPr>
          <w:u w:val="single"/>
        </w:rPr>
        <w:t>way</w:t>
      </w:r>
      <w:r w:rsidRPr="00A34DA5">
        <w:rPr>
          <w:u w:val="single"/>
        </w:rPr>
        <w:t xml:space="preserve"> </w:t>
      </w:r>
      <w:r w:rsidRPr="00544458">
        <w:rPr>
          <w:b/>
          <w:bCs/>
          <w:u w:val="single"/>
        </w:rPr>
        <w:t xml:space="preserve">to </w:t>
      </w:r>
      <w:r w:rsidRPr="00EC6C4C">
        <w:rPr>
          <w:b/>
          <w:bCs/>
          <w:highlight w:val="green"/>
          <w:u w:val="single"/>
        </w:rPr>
        <w:t>ensure</w:t>
      </w:r>
      <w:r w:rsidRPr="00A34DA5">
        <w:rPr>
          <w:u w:val="single"/>
        </w:rPr>
        <w:t xml:space="preserve"> </w:t>
      </w:r>
      <w:r w:rsidRPr="00EC6C4C">
        <w:rPr>
          <w:b/>
          <w:bCs/>
          <w:highlight w:val="green"/>
          <w:u w:val="single"/>
        </w:rPr>
        <w:t>efficient</w:t>
      </w:r>
      <w:r w:rsidRPr="00A34DA5">
        <w:rPr>
          <w:u w:val="single"/>
        </w:rPr>
        <w:t xml:space="preserve"> </w:t>
      </w:r>
      <w:r w:rsidRPr="00EC6C4C">
        <w:rPr>
          <w:b/>
          <w:bCs/>
          <w:highlight w:val="green"/>
          <w:u w:val="single"/>
        </w:rPr>
        <w:t>implementation</w:t>
      </w:r>
      <w:r w:rsidRPr="00A34DA5">
        <w:rPr>
          <w:u w:val="single"/>
        </w:rPr>
        <w:t xml:space="preserve"> </w:t>
      </w:r>
      <w:r w:rsidRPr="00EC6C4C">
        <w:rPr>
          <w:b/>
          <w:bCs/>
          <w:highlight w:val="green"/>
          <w:u w:val="single"/>
        </w:rPr>
        <w:t>of projects</w:t>
      </w:r>
      <w:r w:rsidRPr="00EC6C4C">
        <w:rPr>
          <w:sz w:val="16"/>
          <w:highlight w:val="green"/>
        </w:rPr>
        <w:t xml:space="preserve"> </w:t>
      </w:r>
      <w:r w:rsidRPr="00EC6C4C">
        <w:rPr>
          <w:b/>
          <w:bCs/>
          <w:highlight w:val="green"/>
          <w:u w:val="single"/>
        </w:rPr>
        <w:t>while</w:t>
      </w:r>
      <w:r w:rsidRPr="00A34DA5">
        <w:rPr>
          <w:sz w:val="16"/>
        </w:rPr>
        <w:t xml:space="preserve"> </w:t>
      </w:r>
      <w:r w:rsidRPr="00EC6C4C">
        <w:rPr>
          <w:b/>
          <w:bCs/>
          <w:highlight w:val="green"/>
          <w:u w:val="single"/>
        </w:rPr>
        <w:t>standardizing</w:t>
      </w:r>
      <w:r w:rsidRPr="00A34DA5">
        <w:rPr>
          <w:u w:val="single"/>
        </w:rPr>
        <w:t xml:space="preserve"> </w:t>
      </w:r>
      <w:r w:rsidRPr="00EC6C4C">
        <w:rPr>
          <w:b/>
          <w:bCs/>
          <w:highlight w:val="green"/>
          <w:u w:val="single"/>
        </w:rPr>
        <w:t>pay</w:t>
      </w:r>
      <w:r w:rsidRPr="00EC6C4C">
        <w:rPr>
          <w:highlight w:val="green"/>
          <w:u w:val="single"/>
        </w:rPr>
        <w:t xml:space="preserve"> </w:t>
      </w:r>
      <w:r w:rsidRPr="00EC6C4C">
        <w:rPr>
          <w:b/>
          <w:bCs/>
          <w:highlight w:val="green"/>
          <w:u w:val="single"/>
        </w:rPr>
        <w:t>and</w:t>
      </w:r>
      <w:r w:rsidRPr="00A34DA5">
        <w:rPr>
          <w:u w:val="single"/>
        </w:rPr>
        <w:t xml:space="preserve"> </w:t>
      </w:r>
      <w:r w:rsidRPr="00EC6C4C">
        <w:rPr>
          <w:b/>
          <w:bCs/>
          <w:highlight w:val="green"/>
          <w:u w:val="single"/>
        </w:rPr>
        <w:t>safety</w:t>
      </w:r>
      <w:r w:rsidRPr="00A34DA5">
        <w:rPr>
          <w:u w:val="single"/>
        </w:rPr>
        <w:t xml:space="preserve"> conditions</w:t>
      </w:r>
      <w:r w:rsidRPr="00A34DA5">
        <w:rPr>
          <w:sz w:val="16"/>
        </w:rPr>
        <w:t xml:space="preserve">. Using LPAs in this way is </w:t>
      </w:r>
      <w:proofErr w:type="gramStart"/>
      <w:r w:rsidRPr="00A34DA5">
        <w:rPr>
          <w:sz w:val="16"/>
        </w:rPr>
        <w:t>similar to</w:t>
      </w:r>
      <w:proofErr w:type="gramEnd"/>
      <w:r w:rsidRPr="00A34DA5">
        <w:rPr>
          <w:sz w:val="16"/>
        </w:rPr>
        <w:t xml:space="preserve"> how Illinois and unions used PLAs to undergo a project of asbestos abatement and building repair and to secure labor peace.289</w:t>
      </w:r>
    </w:p>
    <w:p w14:paraId="73CE6458" w14:textId="77777777" w:rsidR="00D226C0" w:rsidRDefault="00D226C0" w:rsidP="00D226C0">
      <w:pPr>
        <w:rPr>
          <w:sz w:val="16"/>
        </w:rPr>
      </w:pPr>
    </w:p>
    <w:p w14:paraId="4FEC7928" w14:textId="77777777" w:rsidR="00D226C0" w:rsidRDefault="00D226C0" w:rsidP="00D226C0">
      <w:pPr>
        <w:pStyle w:val="Heading4"/>
      </w:pPr>
      <w:r>
        <w:t xml:space="preserve">Effective transmission buildout calcifies grid reliability. </w:t>
      </w:r>
    </w:p>
    <w:p w14:paraId="3DF0D0AB" w14:textId="77777777" w:rsidR="00D226C0" w:rsidRPr="009F046E" w:rsidRDefault="00D226C0" w:rsidP="00D226C0">
      <w:r w:rsidRPr="009F046E">
        <w:rPr>
          <w:rStyle w:val="Style13ptBold"/>
        </w:rPr>
        <w:t>McGeady 23</w:t>
      </w:r>
      <w:r>
        <w:t xml:space="preserve"> (</w:t>
      </w:r>
      <w:r w:rsidRPr="009F046E">
        <w:t xml:space="preserve">, C. and Majkut, J. (2023) In the Wake of IRA: Grid Stability, Permitting Reform, and the Case for Compromise. https://www.csis.org/analysis/wake-ira-grid-stability-permitting-reform-and-case-compromise. Cy McGeady is an associate fellow with the CSIS Energy Security and Climate Change Program. Joseph Majkut is the director of the Energy Security and Climate Change Program at CSIS, </w:t>
      </w:r>
      <w:proofErr w:type="spellStart"/>
      <w:proofErr w:type="gramStart"/>
      <w:r w:rsidRPr="009F046E">
        <w:t>Ph.D</w:t>
      </w:r>
      <w:proofErr w:type="spellEnd"/>
      <w:proofErr w:type="gramEnd"/>
      <w:r w:rsidRPr="009F046E">
        <w:t xml:space="preserve"> in Atmospheric and Oceanic Sciences from Princeton University</w:t>
      </w:r>
      <w:r>
        <w:t>. [UTD])</w:t>
      </w:r>
    </w:p>
    <w:p w14:paraId="5A82017E" w14:textId="77777777" w:rsidR="00D226C0" w:rsidRPr="003D6031" w:rsidRDefault="00D226C0" w:rsidP="00D226C0">
      <w:pPr>
        <w:rPr>
          <w:sz w:val="16"/>
          <w:szCs w:val="32"/>
        </w:rPr>
      </w:pPr>
      <w:r w:rsidRPr="003D6031">
        <w:rPr>
          <w:sz w:val="16"/>
          <w:szCs w:val="32"/>
        </w:rPr>
        <w:t xml:space="preserve">It is well established that the path to </w:t>
      </w:r>
      <w:r w:rsidRPr="00944F34">
        <w:rPr>
          <w:szCs w:val="32"/>
          <w:u w:val="single"/>
        </w:rPr>
        <w:t>decarbonization</w:t>
      </w:r>
      <w:r w:rsidRPr="003D6031">
        <w:rPr>
          <w:sz w:val="16"/>
          <w:szCs w:val="32"/>
        </w:rPr>
        <w:t xml:space="preserve"> in the United States </w:t>
      </w:r>
      <w:r w:rsidRPr="00944F34">
        <w:rPr>
          <w:szCs w:val="32"/>
          <w:u w:val="single"/>
        </w:rPr>
        <w:t>requires</w:t>
      </w:r>
      <w:r w:rsidRPr="003D6031">
        <w:rPr>
          <w:sz w:val="16"/>
          <w:szCs w:val="32"/>
        </w:rPr>
        <w:t xml:space="preserve"> a </w:t>
      </w:r>
      <w:r w:rsidRPr="00944F34">
        <w:rPr>
          <w:szCs w:val="32"/>
          <w:u w:val="single"/>
        </w:rPr>
        <w:t>vast amount of new transmission</w:t>
      </w:r>
      <w:r w:rsidRPr="003D6031">
        <w:rPr>
          <w:sz w:val="16"/>
          <w:szCs w:val="32"/>
        </w:rPr>
        <w:t xml:space="preserve"> </w:t>
      </w:r>
      <w:r w:rsidRPr="00944F34">
        <w:rPr>
          <w:szCs w:val="32"/>
          <w:u w:val="single"/>
        </w:rPr>
        <w:t>lines</w:t>
      </w:r>
      <w:r w:rsidRPr="003D6031">
        <w:rPr>
          <w:sz w:val="16"/>
          <w:szCs w:val="32"/>
        </w:rPr>
        <w:t xml:space="preserve">. A 2022 report from Princeton’s ZERO Lab found that “to unlock the full </w:t>
      </w:r>
      <w:r w:rsidRPr="00944F34">
        <w:rPr>
          <w:szCs w:val="32"/>
          <w:u w:val="single"/>
        </w:rPr>
        <w:t>emissions</w:t>
      </w:r>
      <w:r w:rsidRPr="003D6031">
        <w:rPr>
          <w:sz w:val="16"/>
          <w:szCs w:val="32"/>
        </w:rPr>
        <w:t xml:space="preserve"> </w:t>
      </w:r>
      <w:r w:rsidRPr="00944F34">
        <w:rPr>
          <w:szCs w:val="32"/>
          <w:u w:val="single"/>
        </w:rPr>
        <w:t>reduction</w:t>
      </w:r>
      <w:r w:rsidRPr="003D6031">
        <w:rPr>
          <w:sz w:val="16"/>
          <w:szCs w:val="32"/>
        </w:rPr>
        <w:t xml:space="preserve"> </w:t>
      </w:r>
      <w:r w:rsidRPr="00944F34">
        <w:rPr>
          <w:szCs w:val="32"/>
          <w:u w:val="single"/>
        </w:rPr>
        <w:t>potential</w:t>
      </w:r>
      <w:r w:rsidRPr="003D6031">
        <w:rPr>
          <w:sz w:val="16"/>
          <w:szCs w:val="32"/>
        </w:rPr>
        <w:t xml:space="preserve"> </w:t>
      </w:r>
      <w:r w:rsidRPr="00944F34">
        <w:rPr>
          <w:szCs w:val="32"/>
          <w:u w:val="single"/>
        </w:rPr>
        <w:t>of the I</w:t>
      </w:r>
      <w:r w:rsidRPr="003D6031">
        <w:rPr>
          <w:sz w:val="16"/>
          <w:szCs w:val="32"/>
        </w:rPr>
        <w:t xml:space="preserve">nflation </w:t>
      </w:r>
      <w:r w:rsidRPr="00944F34">
        <w:rPr>
          <w:szCs w:val="32"/>
          <w:u w:val="single"/>
        </w:rPr>
        <w:t>R</w:t>
      </w:r>
      <w:r w:rsidRPr="003D6031">
        <w:rPr>
          <w:sz w:val="16"/>
          <w:szCs w:val="32"/>
        </w:rPr>
        <w:t xml:space="preserve">eduction </w:t>
      </w:r>
      <w:r w:rsidRPr="00944F34">
        <w:rPr>
          <w:szCs w:val="32"/>
          <w:u w:val="single"/>
        </w:rPr>
        <w:t>A</w:t>
      </w:r>
      <w:r w:rsidRPr="003D6031">
        <w:rPr>
          <w:sz w:val="16"/>
          <w:szCs w:val="32"/>
        </w:rPr>
        <w:t xml:space="preserve">ct, </w:t>
      </w:r>
      <w:r w:rsidRPr="00944F34">
        <w:rPr>
          <w:szCs w:val="32"/>
          <w:u w:val="single"/>
        </w:rPr>
        <w:t>the</w:t>
      </w:r>
      <w:r w:rsidRPr="003D6031">
        <w:rPr>
          <w:sz w:val="16"/>
          <w:szCs w:val="32"/>
        </w:rPr>
        <w:t xml:space="preserve"> </w:t>
      </w:r>
      <w:r w:rsidRPr="00944F34">
        <w:rPr>
          <w:szCs w:val="32"/>
          <w:u w:val="single"/>
        </w:rPr>
        <w:t>pace</w:t>
      </w:r>
      <w:r w:rsidRPr="003D6031">
        <w:rPr>
          <w:sz w:val="16"/>
          <w:szCs w:val="32"/>
        </w:rPr>
        <w:t xml:space="preserve"> </w:t>
      </w:r>
      <w:r w:rsidRPr="00944F34">
        <w:rPr>
          <w:szCs w:val="32"/>
          <w:u w:val="single"/>
        </w:rPr>
        <w:t>of transmission expansion</w:t>
      </w:r>
      <w:r w:rsidRPr="003D6031">
        <w:rPr>
          <w:sz w:val="16"/>
          <w:szCs w:val="32"/>
        </w:rPr>
        <w:t xml:space="preserve"> </w:t>
      </w:r>
      <w:r w:rsidRPr="00944F34">
        <w:rPr>
          <w:szCs w:val="32"/>
          <w:u w:val="single"/>
        </w:rPr>
        <w:t>must</w:t>
      </w:r>
      <w:r w:rsidRPr="003D6031">
        <w:rPr>
          <w:sz w:val="16"/>
          <w:szCs w:val="32"/>
        </w:rPr>
        <w:t xml:space="preserve"> more than </w:t>
      </w:r>
      <w:r w:rsidRPr="00944F34">
        <w:rPr>
          <w:szCs w:val="32"/>
          <w:u w:val="single"/>
        </w:rPr>
        <w:t>double</w:t>
      </w:r>
      <w:r w:rsidRPr="003D6031">
        <w:rPr>
          <w:sz w:val="16"/>
          <w:szCs w:val="32"/>
        </w:rPr>
        <w:t xml:space="preserve"> the rate </w:t>
      </w:r>
      <w:r w:rsidRPr="00944F34">
        <w:rPr>
          <w:szCs w:val="32"/>
          <w:u w:val="single"/>
        </w:rPr>
        <w:t>over the last decade</w:t>
      </w:r>
      <w:r w:rsidRPr="003D6031">
        <w:rPr>
          <w:sz w:val="16"/>
          <w:szCs w:val="32"/>
        </w:rPr>
        <w:t xml:space="preserve"> to reach an average of ~2.3%/year.” </w:t>
      </w:r>
      <w:r w:rsidRPr="004B39A2">
        <w:rPr>
          <w:b/>
          <w:bCs/>
          <w:szCs w:val="32"/>
          <w:highlight w:val="green"/>
          <w:u w:val="single"/>
        </w:rPr>
        <w:t>New</w:t>
      </w:r>
      <w:r w:rsidRPr="003D6031">
        <w:rPr>
          <w:sz w:val="16"/>
          <w:szCs w:val="32"/>
        </w:rPr>
        <w:t xml:space="preserve"> </w:t>
      </w:r>
      <w:r w:rsidRPr="004B39A2">
        <w:rPr>
          <w:b/>
          <w:bCs/>
          <w:szCs w:val="32"/>
          <w:highlight w:val="green"/>
          <w:u w:val="single"/>
        </w:rPr>
        <w:t>transmission</w:t>
      </w:r>
      <w:r w:rsidRPr="003D6031">
        <w:rPr>
          <w:sz w:val="16"/>
          <w:szCs w:val="32"/>
        </w:rPr>
        <w:t xml:space="preserve"> </w:t>
      </w:r>
      <w:r w:rsidRPr="004B39A2">
        <w:rPr>
          <w:szCs w:val="32"/>
          <w:highlight w:val="green"/>
          <w:u w:val="single"/>
        </w:rPr>
        <w:t>allows</w:t>
      </w:r>
      <w:r w:rsidRPr="003D6031">
        <w:rPr>
          <w:sz w:val="16"/>
          <w:szCs w:val="32"/>
        </w:rPr>
        <w:t xml:space="preserve"> </w:t>
      </w:r>
      <w:r w:rsidRPr="004B39A2">
        <w:rPr>
          <w:b/>
          <w:bCs/>
          <w:szCs w:val="32"/>
          <w:highlight w:val="green"/>
          <w:u w:val="single"/>
        </w:rPr>
        <w:t>electricity</w:t>
      </w:r>
      <w:r w:rsidRPr="003D6031">
        <w:rPr>
          <w:sz w:val="16"/>
          <w:szCs w:val="32"/>
        </w:rPr>
        <w:t xml:space="preserve"> </w:t>
      </w:r>
      <w:r w:rsidRPr="004B39A2">
        <w:rPr>
          <w:szCs w:val="32"/>
          <w:highlight w:val="green"/>
          <w:u w:val="single"/>
        </w:rPr>
        <w:t>produced</w:t>
      </w:r>
      <w:r w:rsidRPr="003D6031">
        <w:rPr>
          <w:sz w:val="16"/>
          <w:szCs w:val="32"/>
        </w:rPr>
        <w:t xml:space="preserve"> </w:t>
      </w:r>
      <w:r w:rsidRPr="004B39A2">
        <w:rPr>
          <w:b/>
          <w:bCs/>
          <w:szCs w:val="32"/>
          <w:highlight w:val="green"/>
          <w:u w:val="single"/>
        </w:rPr>
        <w:t>by</w:t>
      </w:r>
      <w:r w:rsidRPr="003D6031">
        <w:rPr>
          <w:sz w:val="16"/>
          <w:szCs w:val="32"/>
        </w:rPr>
        <w:t xml:space="preserve"> </w:t>
      </w:r>
      <w:r w:rsidRPr="004B39A2">
        <w:rPr>
          <w:b/>
          <w:bCs/>
          <w:szCs w:val="32"/>
          <w:highlight w:val="green"/>
          <w:u w:val="single"/>
        </w:rPr>
        <w:t>wind</w:t>
      </w:r>
      <w:r w:rsidRPr="003D6031">
        <w:rPr>
          <w:sz w:val="16"/>
          <w:szCs w:val="32"/>
        </w:rPr>
        <w:t xml:space="preserve"> </w:t>
      </w:r>
      <w:r w:rsidRPr="004B39A2">
        <w:rPr>
          <w:szCs w:val="32"/>
          <w:highlight w:val="green"/>
          <w:u w:val="single"/>
        </w:rPr>
        <w:t>and</w:t>
      </w:r>
      <w:r w:rsidRPr="00944F34">
        <w:rPr>
          <w:szCs w:val="32"/>
          <w:u w:val="single"/>
        </w:rPr>
        <w:t xml:space="preserve"> </w:t>
      </w:r>
      <w:r w:rsidRPr="004B39A2">
        <w:rPr>
          <w:b/>
          <w:bCs/>
          <w:szCs w:val="32"/>
          <w:highlight w:val="green"/>
          <w:u w:val="single"/>
        </w:rPr>
        <w:t>solar</w:t>
      </w:r>
      <w:r w:rsidRPr="00944F34">
        <w:rPr>
          <w:szCs w:val="32"/>
          <w:u w:val="single"/>
        </w:rPr>
        <w:t xml:space="preserve"> </w:t>
      </w:r>
      <w:r w:rsidRPr="00445C55">
        <w:rPr>
          <w:b/>
          <w:bCs/>
          <w:szCs w:val="32"/>
          <w:u w:val="single"/>
        </w:rPr>
        <w:t>resources</w:t>
      </w:r>
      <w:r w:rsidRPr="003D6031">
        <w:rPr>
          <w:sz w:val="16"/>
          <w:szCs w:val="32"/>
        </w:rPr>
        <w:t xml:space="preserve"> </w:t>
      </w:r>
      <w:r w:rsidRPr="00944F34">
        <w:rPr>
          <w:szCs w:val="32"/>
          <w:u w:val="single"/>
        </w:rPr>
        <w:t>deployed</w:t>
      </w:r>
      <w:r w:rsidRPr="003D6031">
        <w:rPr>
          <w:sz w:val="16"/>
          <w:szCs w:val="32"/>
        </w:rPr>
        <w:t xml:space="preserve"> </w:t>
      </w:r>
      <w:r w:rsidRPr="004B39A2">
        <w:rPr>
          <w:b/>
          <w:bCs/>
          <w:szCs w:val="32"/>
          <w:highlight w:val="green"/>
          <w:u w:val="single"/>
        </w:rPr>
        <w:t>in</w:t>
      </w:r>
      <w:r w:rsidRPr="00944F34">
        <w:rPr>
          <w:szCs w:val="32"/>
          <w:u w:val="single"/>
        </w:rPr>
        <w:t xml:space="preserve"> </w:t>
      </w:r>
      <w:r w:rsidRPr="004B39A2">
        <w:rPr>
          <w:b/>
          <w:bCs/>
          <w:szCs w:val="32"/>
          <w:highlight w:val="green"/>
          <w:u w:val="single"/>
        </w:rPr>
        <w:t>rural</w:t>
      </w:r>
      <w:r w:rsidRPr="00944F34">
        <w:rPr>
          <w:szCs w:val="32"/>
          <w:u w:val="single"/>
        </w:rPr>
        <w:t xml:space="preserve"> </w:t>
      </w:r>
      <w:r w:rsidRPr="004B39A2">
        <w:rPr>
          <w:szCs w:val="32"/>
          <w:highlight w:val="green"/>
          <w:u w:val="single"/>
        </w:rPr>
        <w:t>areas</w:t>
      </w:r>
      <w:r w:rsidRPr="003D6031">
        <w:rPr>
          <w:sz w:val="16"/>
          <w:szCs w:val="32"/>
        </w:rPr>
        <w:t xml:space="preserve"> </w:t>
      </w:r>
      <w:r w:rsidRPr="004B39A2">
        <w:rPr>
          <w:szCs w:val="32"/>
          <w:highlight w:val="green"/>
          <w:u w:val="single"/>
        </w:rPr>
        <w:t>to</w:t>
      </w:r>
      <w:r w:rsidRPr="003D6031">
        <w:rPr>
          <w:sz w:val="16"/>
          <w:szCs w:val="32"/>
        </w:rPr>
        <w:t xml:space="preserve"> </w:t>
      </w:r>
      <w:r w:rsidRPr="004B39A2">
        <w:rPr>
          <w:b/>
          <w:bCs/>
          <w:szCs w:val="32"/>
          <w:highlight w:val="green"/>
          <w:u w:val="single"/>
        </w:rPr>
        <w:t>reach</w:t>
      </w:r>
      <w:r w:rsidRPr="003D6031">
        <w:rPr>
          <w:sz w:val="16"/>
          <w:szCs w:val="32"/>
        </w:rPr>
        <w:t xml:space="preserve"> the </w:t>
      </w:r>
      <w:r w:rsidRPr="004B39A2">
        <w:rPr>
          <w:b/>
          <w:bCs/>
          <w:szCs w:val="32"/>
          <w:highlight w:val="green"/>
          <w:u w:val="single"/>
        </w:rPr>
        <w:t>centers</w:t>
      </w:r>
      <w:r w:rsidRPr="004B39A2">
        <w:rPr>
          <w:b/>
          <w:bCs/>
          <w:sz w:val="16"/>
          <w:szCs w:val="32"/>
          <w:highlight w:val="green"/>
        </w:rPr>
        <w:t xml:space="preserve"> </w:t>
      </w:r>
      <w:r w:rsidRPr="004B39A2">
        <w:rPr>
          <w:b/>
          <w:bCs/>
          <w:szCs w:val="32"/>
          <w:highlight w:val="green"/>
          <w:u w:val="single"/>
        </w:rPr>
        <w:t>of demand</w:t>
      </w:r>
      <w:r w:rsidRPr="00944F34">
        <w:rPr>
          <w:szCs w:val="32"/>
          <w:u w:val="single"/>
        </w:rPr>
        <w:t xml:space="preserve"> in </w:t>
      </w:r>
      <w:r w:rsidRPr="00445C55">
        <w:rPr>
          <w:szCs w:val="32"/>
          <w:u w:val="single"/>
        </w:rPr>
        <w:t>urban</w:t>
      </w:r>
      <w:r w:rsidRPr="003D6031">
        <w:rPr>
          <w:sz w:val="16"/>
          <w:szCs w:val="32"/>
        </w:rPr>
        <w:t xml:space="preserve"> </w:t>
      </w:r>
      <w:r w:rsidRPr="00445C55">
        <w:rPr>
          <w:szCs w:val="32"/>
          <w:u w:val="single"/>
        </w:rPr>
        <w:t>areas</w:t>
      </w:r>
      <w:r w:rsidRPr="003D6031">
        <w:rPr>
          <w:sz w:val="16"/>
          <w:szCs w:val="32"/>
        </w:rPr>
        <w:t xml:space="preserve">. These </w:t>
      </w:r>
      <w:r w:rsidRPr="004B39A2">
        <w:rPr>
          <w:b/>
          <w:bCs/>
          <w:szCs w:val="32"/>
          <w:highlight w:val="green"/>
          <w:u w:val="single"/>
        </w:rPr>
        <w:t>resources</w:t>
      </w:r>
      <w:r w:rsidRPr="003D6031">
        <w:rPr>
          <w:sz w:val="16"/>
          <w:szCs w:val="32"/>
        </w:rPr>
        <w:t xml:space="preserve"> </w:t>
      </w:r>
      <w:r w:rsidRPr="004B39A2">
        <w:rPr>
          <w:b/>
          <w:bCs/>
          <w:szCs w:val="32"/>
          <w:highlight w:val="green"/>
          <w:u w:val="single"/>
        </w:rPr>
        <w:t>cannot</w:t>
      </w:r>
      <w:r w:rsidRPr="004B39A2">
        <w:rPr>
          <w:sz w:val="16"/>
          <w:szCs w:val="32"/>
          <w:highlight w:val="green"/>
        </w:rPr>
        <w:t xml:space="preserve"> </w:t>
      </w:r>
      <w:r w:rsidRPr="004B39A2">
        <w:rPr>
          <w:b/>
          <w:bCs/>
          <w:szCs w:val="32"/>
          <w:highlight w:val="green"/>
          <w:u w:val="single"/>
        </w:rPr>
        <w:t>be</w:t>
      </w:r>
      <w:r w:rsidRPr="004B39A2">
        <w:rPr>
          <w:b/>
          <w:bCs/>
          <w:sz w:val="16"/>
          <w:szCs w:val="32"/>
          <w:highlight w:val="green"/>
        </w:rPr>
        <w:t xml:space="preserve"> </w:t>
      </w:r>
      <w:r w:rsidRPr="004B39A2">
        <w:rPr>
          <w:b/>
          <w:bCs/>
          <w:szCs w:val="32"/>
          <w:highlight w:val="green"/>
          <w:u w:val="single"/>
        </w:rPr>
        <w:t>connected</w:t>
      </w:r>
      <w:r w:rsidRPr="003D6031">
        <w:rPr>
          <w:sz w:val="16"/>
          <w:szCs w:val="32"/>
        </w:rPr>
        <w:t xml:space="preserve"> </w:t>
      </w:r>
      <w:r w:rsidRPr="00944F34">
        <w:rPr>
          <w:szCs w:val="32"/>
          <w:u w:val="single"/>
        </w:rPr>
        <w:t xml:space="preserve">to the grid </w:t>
      </w:r>
      <w:r w:rsidRPr="004B39A2">
        <w:rPr>
          <w:b/>
          <w:bCs/>
          <w:szCs w:val="32"/>
          <w:highlight w:val="green"/>
          <w:u w:val="single"/>
        </w:rPr>
        <w:t>if</w:t>
      </w:r>
      <w:r w:rsidRPr="003D6031">
        <w:rPr>
          <w:sz w:val="16"/>
          <w:szCs w:val="32"/>
        </w:rPr>
        <w:t xml:space="preserve"> </w:t>
      </w:r>
      <w:r w:rsidRPr="004B39A2">
        <w:rPr>
          <w:b/>
          <w:bCs/>
          <w:szCs w:val="32"/>
          <w:highlight w:val="green"/>
          <w:u w:val="single"/>
        </w:rPr>
        <w:t>transmission</w:t>
      </w:r>
      <w:r w:rsidRPr="003D6031">
        <w:rPr>
          <w:sz w:val="16"/>
          <w:szCs w:val="32"/>
        </w:rPr>
        <w:t xml:space="preserve"> </w:t>
      </w:r>
      <w:r w:rsidRPr="004B39A2">
        <w:rPr>
          <w:szCs w:val="32"/>
          <w:highlight w:val="green"/>
          <w:u w:val="single"/>
        </w:rPr>
        <w:t>capacity</w:t>
      </w:r>
      <w:r w:rsidRPr="003D6031">
        <w:rPr>
          <w:sz w:val="16"/>
          <w:szCs w:val="32"/>
        </w:rPr>
        <w:t xml:space="preserve"> </w:t>
      </w:r>
      <w:r w:rsidRPr="004B39A2">
        <w:rPr>
          <w:b/>
          <w:bCs/>
          <w:szCs w:val="32"/>
          <w:highlight w:val="green"/>
          <w:u w:val="single"/>
        </w:rPr>
        <w:t>does</w:t>
      </w:r>
      <w:r w:rsidRPr="00944F34">
        <w:rPr>
          <w:szCs w:val="32"/>
          <w:u w:val="single"/>
        </w:rPr>
        <w:t xml:space="preserve"> </w:t>
      </w:r>
      <w:r w:rsidRPr="004B39A2">
        <w:rPr>
          <w:b/>
          <w:bCs/>
          <w:szCs w:val="32"/>
          <w:highlight w:val="green"/>
          <w:u w:val="single"/>
        </w:rPr>
        <w:t>not</w:t>
      </w:r>
      <w:r w:rsidRPr="00944F34">
        <w:rPr>
          <w:szCs w:val="32"/>
          <w:u w:val="single"/>
        </w:rPr>
        <w:t xml:space="preserve"> </w:t>
      </w:r>
      <w:r w:rsidRPr="004B39A2">
        <w:rPr>
          <w:b/>
          <w:bCs/>
          <w:szCs w:val="32"/>
          <w:highlight w:val="green"/>
          <w:u w:val="single"/>
        </w:rPr>
        <w:t>exist</w:t>
      </w:r>
      <w:r w:rsidRPr="00445C55">
        <w:rPr>
          <w:b/>
          <w:bCs/>
          <w:szCs w:val="32"/>
          <w:u w:val="single"/>
        </w:rPr>
        <w:t xml:space="preserve"> to </w:t>
      </w:r>
      <w:r w:rsidRPr="00944F34">
        <w:rPr>
          <w:szCs w:val="32"/>
          <w:u w:val="single"/>
        </w:rPr>
        <w:t xml:space="preserve">safely </w:t>
      </w:r>
      <w:r w:rsidRPr="00445C55">
        <w:rPr>
          <w:b/>
          <w:bCs/>
          <w:szCs w:val="32"/>
          <w:u w:val="single"/>
        </w:rPr>
        <w:t>distribute</w:t>
      </w:r>
      <w:r w:rsidRPr="00944F34">
        <w:rPr>
          <w:szCs w:val="32"/>
          <w:u w:val="single"/>
        </w:rPr>
        <w:t xml:space="preserve"> their </w:t>
      </w:r>
      <w:r w:rsidRPr="00445C55">
        <w:rPr>
          <w:b/>
          <w:bCs/>
          <w:szCs w:val="32"/>
          <w:u w:val="single"/>
        </w:rPr>
        <w:t>power</w:t>
      </w:r>
      <w:r w:rsidRPr="003D6031">
        <w:rPr>
          <w:sz w:val="16"/>
          <w:szCs w:val="32"/>
        </w:rPr>
        <w:t xml:space="preserve">. </w:t>
      </w:r>
      <w:r w:rsidRPr="00944F34">
        <w:rPr>
          <w:szCs w:val="32"/>
          <w:u w:val="single"/>
        </w:rPr>
        <w:t>Limited</w:t>
      </w:r>
      <w:r w:rsidRPr="003D6031">
        <w:rPr>
          <w:sz w:val="16"/>
          <w:szCs w:val="32"/>
        </w:rPr>
        <w:t xml:space="preserve"> </w:t>
      </w:r>
      <w:r w:rsidRPr="00944F34">
        <w:rPr>
          <w:szCs w:val="32"/>
          <w:u w:val="single"/>
        </w:rPr>
        <w:t>transmission</w:t>
      </w:r>
      <w:r w:rsidRPr="003D6031">
        <w:rPr>
          <w:sz w:val="16"/>
          <w:szCs w:val="32"/>
        </w:rPr>
        <w:t xml:space="preserve"> </w:t>
      </w:r>
      <w:r w:rsidRPr="00944F34">
        <w:rPr>
          <w:szCs w:val="32"/>
          <w:u w:val="single"/>
        </w:rPr>
        <w:t>capacity</w:t>
      </w:r>
      <w:r w:rsidRPr="003D6031">
        <w:rPr>
          <w:sz w:val="16"/>
          <w:szCs w:val="32"/>
        </w:rPr>
        <w:t xml:space="preserve"> </w:t>
      </w:r>
      <w:r w:rsidRPr="00944F34">
        <w:rPr>
          <w:szCs w:val="32"/>
          <w:u w:val="single"/>
        </w:rPr>
        <w:t xml:space="preserve">is a </w:t>
      </w:r>
      <w:r w:rsidRPr="004B39A2">
        <w:rPr>
          <w:b/>
          <w:bCs/>
          <w:szCs w:val="32"/>
          <w:highlight w:val="green"/>
          <w:u w:val="single"/>
        </w:rPr>
        <w:t>massive</w:t>
      </w:r>
      <w:r w:rsidRPr="004B39A2">
        <w:rPr>
          <w:szCs w:val="32"/>
          <w:highlight w:val="green"/>
          <w:u w:val="single"/>
        </w:rPr>
        <w:t xml:space="preserve"> </w:t>
      </w:r>
      <w:r w:rsidRPr="004B39A2">
        <w:rPr>
          <w:b/>
          <w:bCs/>
          <w:szCs w:val="32"/>
          <w:highlight w:val="green"/>
          <w:u w:val="single"/>
        </w:rPr>
        <w:t>bottleneck</w:t>
      </w:r>
      <w:r w:rsidRPr="003D6031">
        <w:rPr>
          <w:sz w:val="16"/>
          <w:szCs w:val="32"/>
        </w:rPr>
        <w:t xml:space="preserve"> for energy transition. Furthermore, the study finds that a failure to ramp up transmission capacity may cause the IRA to result in increased emissions: “If electricity transmission cannot be expanded fast enough, power sector emissions and associated pollution and public health impacts could increase significantly as gas and coal-fired power plants produce more to meet growing demand from electric vehicles and other electrification spurred by IRA.”</w:t>
      </w:r>
    </w:p>
    <w:p w14:paraId="488022A7" w14:textId="77777777" w:rsidR="00D226C0" w:rsidRPr="003D6031" w:rsidRDefault="00D226C0" w:rsidP="00D226C0">
      <w:pPr>
        <w:rPr>
          <w:sz w:val="16"/>
          <w:szCs w:val="32"/>
        </w:rPr>
      </w:pPr>
      <w:r w:rsidRPr="003D6031">
        <w:rPr>
          <w:sz w:val="16"/>
          <w:szCs w:val="32"/>
        </w:rPr>
        <w:t xml:space="preserve">Beyond emissions targets, </w:t>
      </w:r>
      <w:r w:rsidRPr="004B39A2">
        <w:rPr>
          <w:b/>
          <w:bCs/>
          <w:szCs w:val="32"/>
          <w:highlight w:val="green"/>
          <w:u w:val="single"/>
        </w:rPr>
        <w:t>expanded</w:t>
      </w:r>
      <w:r w:rsidRPr="003D6031">
        <w:rPr>
          <w:sz w:val="16"/>
          <w:szCs w:val="32"/>
        </w:rPr>
        <w:t xml:space="preserve"> </w:t>
      </w:r>
      <w:r w:rsidRPr="004B39A2">
        <w:rPr>
          <w:b/>
          <w:bCs/>
          <w:szCs w:val="32"/>
          <w:highlight w:val="green"/>
          <w:u w:val="single"/>
        </w:rPr>
        <w:t>transmission</w:t>
      </w:r>
      <w:r w:rsidRPr="003D6031">
        <w:rPr>
          <w:sz w:val="16"/>
          <w:szCs w:val="32"/>
        </w:rPr>
        <w:t xml:space="preserve"> capacity </w:t>
      </w:r>
      <w:r w:rsidRPr="004B39A2">
        <w:rPr>
          <w:szCs w:val="32"/>
          <w:highlight w:val="green"/>
          <w:u w:val="single"/>
        </w:rPr>
        <w:t>will</w:t>
      </w:r>
      <w:r w:rsidRPr="003D6031">
        <w:rPr>
          <w:sz w:val="16"/>
          <w:szCs w:val="32"/>
        </w:rPr>
        <w:t xml:space="preserve"> also </w:t>
      </w:r>
      <w:r w:rsidRPr="004B39A2">
        <w:rPr>
          <w:b/>
          <w:bCs/>
          <w:szCs w:val="32"/>
          <w:highlight w:val="green"/>
          <w:u w:val="single"/>
        </w:rPr>
        <w:t>contribute</w:t>
      </w:r>
      <w:r w:rsidRPr="003D6031">
        <w:rPr>
          <w:sz w:val="16"/>
          <w:szCs w:val="32"/>
        </w:rPr>
        <w:t xml:space="preserve"> </w:t>
      </w:r>
      <w:r w:rsidRPr="004B39A2">
        <w:rPr>
          <w:b/>
          <w:bCs/>
          <w:szCs w:val="32"/>
          <w:highlight w:val="green"/>
          <w:u w:val="single"/>
        </w:rPr>
        <w:t>immensely</w:t>
      </w:r>
      <w:r w:rsidRPr="00445C55">
        <w:rPr>
          <w:b/>
          <w:bCs/>
          <w:szCs w:val="32"/>
          <w:u w:val="single"/>
        </w:rPr>
        <w:t xml:space="preserve"> </w:t>
      </w:r>
      <w:r w:rsidRPr="004B39A2">
        <w:rPr>
          <w:b/>
          <w:bCs/>
          <w:szCs w:val="32"/>
          <w:highlight w:val="green"/>
          <w:u w:val="single"/>
        </w:rPr>
        <w:t>to grid reliability</w:t>
      </w:r>
      <w:r w:rsidRPr="003D6031">
        <w:rPr>
          <w:sz w:val="16"/>
          <w:szCs w:val="32"/>
        </w:rPr>
        <w:t xml:space="preserve">. </w:t>
      </w:r>
      <w:r w:rsidRPr="003D6031">
        <w:rPr>
          <w:szCs w:val="32"/>
          <w:u w:val="single"/>
        </w:rPr>
        <w:t>New</w:t>
      </w:r>
      <w:r w:rsidRPr="003D6031">
        <w:rPr>
          <w:sz w:val="16"/>
          <w:szCs w:val="32"/>
        </w:rPr>
        <w:t xml:space="preserve"> </w:t>
      </w:r>
      <w:r w:rsidRPr="004B39A2">
        <w:rPr>
          <w:b/>
          <w:bCs/>
          <w:szCs w:val="32"/>
          <w:highlight w:val="green"/>
          <w:u w:val="single"/>
        </w:rPr>
        <w:t>interregional</w:t>
      </w:r>
      <w:r w:rsidRPr="003D6031">
        <w:rPr>
          <w:sz w:val="16"/>
          <w:szCs w:val="32"/>
        </w:rPr>
        <w:t xml:space="preserve"> </w:t>
      </w:r>
      <w:r w:rsidRPr="003D6031">
        <w:rPr>
          <w:szCs w:val="32"/>
          <w:u w:val="single"/>
        </w:rPr>
        <w:t>transmission</w:t>
      </w:r>
      <w:r w:rsidRPr="003D6031">
        <w:rPr>
          <w:sz w:val="16"/>
          <w:szCs w:val="32"/>
        </w:rPr>
        <w:t xml:space="preserve"> </w:t>
      </w:r>
      <w:r w:rsidRPr="004B39A2">
        <w:rPr>
          <w:b/>
          <w:bCs/>
          <w:szCs w:val="32"/>
          <w:highlight w:val="green"/>
          <w:u w:val="single"/>
        </w:rPr>
        <w:t>capacity</w:t>
      </w:r>
      <w:r w:rsidRPr="003D6031">
        <w:rPr>
          <w:sz w:val="16"/>
          <w:szCs w:val="32"/>
        </w:rPr>
        <w:t xml:space="preserve"> </w:t>
      </w:r>
      <w:r w:rsidRPr="004B39A2">
        <w:rPr>
          <w:b/>
          <w:bCs/>
          <w:szCs w:val="32"/>
          <w:highlight w:val="green"/>
          <w:u w:val="single"/>
        </w:rPr>
        <w:t>represents</w:t>
      </w:r>
      <w:r w:rsidRPr="003D6031">
        <w:rPr>
          <w:sz w:val="16"/>
          <w:szCs w:val="32"/>
        </w:rPr>
        <w:t xml:space="preserve"> an </w:t>
      </w:r>
      <w:r w:rsidRPr="004B39A2">
        <w:rPr>
          <w:szCs w:val="32"/>
          <w:highlight w:val="green"/>
          <w:u w:val="single"/>
        </w:rPr>
        <w:t xml:space="preserve">improved </w:t>
      </w:r>
      <w:r w:rsidRPr="004B39A2">
        <w:rPr>
          <w:b/>
          <w:bCs/>
          <w:szCs w:val="32"/>
          <w:highlight w:val="green"/>
          <w:u w:val="single"/>
        </w:rPr>
        <w:t>ability</w:t>
      </w:r>
      <w:r w:rsidRPr="004B39A2">
        <w:rPr>
          <w:szCs w:val="32"/>
          <w:highlight w:val="green"/>
          <w:u w:val="single"/>
        </w:rPr>
        <w:t xml:space="preserve"> </w:t>
      </w:r>
      <w:r w:rsidRPr="004B39A2">
        <w:rPr>
          <w:b/>
          <w:bCs/>
          <w:szCs w:val="32"/>
          <w:highlight w:val="green"/>
          <w:u w:val="single"/>
        </w:rPr>
        <w:t>to share surplus</w:t>
      </w:r>
      <w:r w:rsidRPr="003D6031">
        <w:rPr>
          <w:szCs w:val="32"/>
          <w:u w:val="single"/>
        </w:rPr>
        <w:t xml:space="preserve"> </w:t>
      </w:r>
      <w:r w:rsidRPr="004B39A2">
        <w:rPr>
          <w:b/>
          <w:bCs/>
          <w:szCs w:val="32"/>
          <w:highlight w:val="green"/>
          <w:u w:val="single"/>
        </w:rPr>
        <w:t>generation</w:t>
      </w:r>
      <w:r w:rsidRPr="003D6031">
        <w:rPr>
          <w:sz w:val="16"/>
          <w:szCs w:val="32"/>
        </w:rPr>
        <w:t xml:space="preserve"> </w:t>
      </w:r>
      <w:r w:rsidRPr="004B39A2">
        <w:rPr>
          <w:szCs w:val="32"/>
          <w:u w:val="single"/>
        </w:rPr>
        <w:t>capacity</w:t>
      </w:r>
      <w:r w:rsidRPr="003D6031">
        <w:rPr>
          <w:sz w:val="16"/>
          <w:szCs w:val="32"/>
        </w:rPr>
        <w:t xml:space="preserve"> </w:t>
      </w:r>
      <w:r w:rsidRPr="003D6031">
        <w:rPr>
          <w:szCs w:val="32"/>
          <w:u w:val="single"/>
        </w:rPr>
        <w:t>across</w:t>
      </w:r>
      <w:r w:rsidRPr="003D6031">
        <w:rPr>
          <w:sz w:val="16"/>
          <w:szCs w:val="32"/>
        </w:rPr>
        <w:t xml:space="preserve"> </w:t>
      </w:r>
      <w:r w:rsidRPr="003D6031">
        <w:rPr>
          <w:szCs w:val="32"/>
          <w:u w:val="single"/>
        </w:rPr>
        <w:t>regions</w:t>
      </w:r>
      <w:r w:rsidRPr="003D6031">
        <w:rPr>
          <w:sz w:val="16"/>
          <w:szCs w:val="32"/>
        </w:rPr>
        <w:t xml:space="preserve">, </w:t>
      </w:r>
      <w:r w:rsidRPr="004B39A2">
        <w:rPr>
          <w:b/>
          <w:bCs/>
          <w:szCs w:val="32"/>
          <w:highlight w:val="green"/>
          <w:u w:val="single"/>
        </w:rPr>
        <w:t>shipping</w:t>
      </w:r>
      <w:r w:rsidRPr="003D6031">
        <w:rPr>
          <w:szCs w:val="32"/>
          <w:u w:val="single"/>
        </w:rPr>
        <w:t xml:space="preserve"> </w:t>
      </w:r>
      <w:r w:rsidRPr="004B39A2">
        <w:rPr>
          <w:b/>
          <w:bCs/>
          <w:szCs w:val="32"/>
          <w:highlight w:val="green"/>
          <w:u w:val="single"/>
        </w:rPr>
        <w:t>it</w:t>
      </w:r>
      <w:r w:rsidRPr="003D6031">
        <w:rPr>
          <w:szCs w:val="32"/>
          <w:u w:val="single"/>
        </w:rPr>
        <w:t xml:space="preserve"> </w:t>
      </w:r>
      <w:r w:rsidRPr="004B39A2">
        <w:rPr>
          <w:szCs w:val="32"/>
          <w:highlight w:val="green"/>
          <w:u w:val="single"/>
        </w:rPr>
        <w:t xml:space="preserve">to </w:t>
      </w:r>
      <w:r w:rsidRPr="004B39A2">
        <w:rPr>
          <w:b/>
          <w:bCs/>
          <w:szCs w:val="32"/>
          <w:highlight w:val="green"/>
          <w:u w:val="single"/>
        </w:rPr>
        <w:t>where it is most</w:t>
      </w:r>
      <w:r w:rsidRPr="004B39A2">
        <w:rPr>
          <w:b/>
          <w:bCs/>
          <w:sz w:val="16"/>
          <w:szCs w:val="32"/>
          <w:highlight w:val="green"/>
        </w:rPr>
        <w:t xml:space="preserve"> </w:t>
      </w:r>
      <w:r w:rsidRPr="004B39A2">
        <w:rPr>
          <w:b/>
          <w:bCs/>
          <w:szCs w:val="32"/>
          <w:highlight w:val="green"/>
          <w:u w:val="single"/>
        </w:rPr>
        <w:t>needed</w:t>
      </w:r>
      <w:r w:rsidRPr="003D6031">
        <w:rPr>
          <w:sz w:val="16"/>
          <w:szCs w:val="32"/>
        </w:rPr>
        <w:t xml:space="preserve">. As it stands today, </w:t>
      </w:r>
      <w:r w:rsidRPr="004B39A2">
        <w:rPr>
          <w:b/>
          <w:bCs/>
          <w:szCs w:val="32"/>
          <w:highlight w:val="green"/>
          <w:u w:val="single"/>
        </w:rPr>
        <w:t>inadequate</w:t>
      </w:r>
      <w:r w:rsidRPr="003D6031">
        <w:rPr>
          <w:sz w:val="16"/>
          <w:szCs w:val="32"/>
        </w:rPr>
        <w:t xml:space="preserve"> </w:t>
      </w:r>
      <w:r w:rsidRPr="003D6031">
        <w:rPr>
          <w:szCs w:val="32"/>
          <w:u w:val="single"/>
        </w:rPr>
        <w:t>transmission</w:t>
      </w:r>
      <w:r w:rsidRPr="003D6031">
        <w:rPr>
          <w:sz w:val="16"/>
          <w:szCs w:val="32"/>
        </w:rPr>
        <w:t xml:space="preserve"> </w:t>
      </w:r>
      <w:r w:rsidRPr="004B39A2">
        <w:rPr>
          <w:b/>
          <w:bCs/>
          <w:szCs w:val="32"/>
          <w:highlight w:val="green"/>
          <w:u w:val="single"/>
        </w:rPr>
        <w:t>capacity</w:t>
      </w:r>
      <w:r w:rsidRPr="003D6031">
        <w:rPr>
          <w:sz w:val="16"/>
          <w:szCs w:val="32"/>
        </w:rPr>
        <w:t xml:space="preserve"> </w:t>
      </w:r>
      <w:r w:rsidRPr="004B39A2">
        <w:rPr>
          <w:szCs w:val="32"/>
          <w:highlight w:val="green"/>
          <w:u w:val="single"/>
        </w:rPr>
        <w:t>creates</w:t>
      </w:r>
      <w:r w:rsidRPr="003D6031">
        <w:rPr>
          <w:sz w:val="16"/>
          <w:szCs w:val="32"/>
        </w:rPr>
        <w:t xml:space="preserve"> </w:t>
      </w:r>
      <w:r w:rsidRPr="004B39A2">
        <w:rPr>
          <w:b/>
          <w:bCs/>
          <w:szCs w:val="32"/>
          <w:highlight w:val="green"/>
          <w:u w:val="single"/>
        </w:rPr>
        <w:t>constraints</w:t>
      </w:r>
      <w:r w:rsidRPr="003D6031">
        <w:rPr>
          <w:sz w:val="16"/>
          <w:szCs w:val="32"/>
        </w:rPr>
        <w:t xml:space="preserve"> </w:t>
      </w:r>
      <w:r w:rsidRPr="004B39A2">
        <w:rPr>
          <w:szCs w:val="32"/>
          <w:highlight w:val="green"/>
          <w:u w:val="single"/>
        </w:rPr>
        <w:t>and</w:t>
      </w:r>
      <w:r w:rsidRPr="003D6031">
        <w:rPr>
          <w:szCs w:val="32"/>
          <w:u w:val="single"/>
        </w:rPr>
        <w:t xml:space="preserve"> </w:t>
      </w:r>
      <w:r w:rsidRPr="004B39A2">
        <w:rPr>
          <w:b/>
          <w:bCs/>
          <w:szCs w:val="32"/>
          <w:highlight w:val="green"/>
          <w:u w:val="single"/>
        </w:rPr>
        <w:t>limits</w:t>
      </w:r>
      <w:r w:rsidRPr="003D6031">
        <w:rPr>
          <w:szCs w:val="32"/>
          <w:u w:val="single"/>
        </w:rPr>
        <w:t xml:space="preserve"> this </w:t>
      </w:r>
      <w:r w:rsidRPr="004B39A2">
        <w:rPr>
          <w:b/>
          <w:bCs/>
          <w:szCs w:val="32"/>
          <w:highlight w:val="green"/>
          <w:u w:val="single"/>
        </w:rPr>
        <w:t>sharing</w:t>
      </w:r>
      <w:r w:rsidRPr="003D6031">
        <w:rPr>
          <w:sz w:val="16"/>
          <w:szCs w:val="32"/>
        </w:rPr>
        <w:t xml:space="preserve"> </w:t>
      </w:r>
      <w:r w:rsidRPr="003D6031">
        <w:rPr>
          <w:szCs w:val="32"/>
          <w:u w:val="single"/>
        </w:rPr>
        <w:t>capacity</w:t>
      </w:r>
      <w:r w:rsidRPr="003D6031">
        <w:rPr>
          <w:sz w:val="16"/>
          <w:szCs w:val="32"/>
        </w:rPr>
        <w:t xml:space="preserve">. In the case of </w:t>
      </w:r>
      <w:r w:rsidRPr="003D6031">
        <w:rPr>
          <w:szCs w:val="32"/>
          <w:u w:val="single"/>
        </w:rPr>
        <w:t>Winter Storm Elliott</w:t>
      </w:r>
      <w:r w:rsidRPr="003D6031">
        <w:rPr>
          <w:sz w:val="16"/>
          <w:szCs w:val="32"/>
        </w:rPr>
        <w:t xml:space="preserve">, analysis by RMI shows how multiple gigawatts of curtailed </w:t>
      </w:r>
      <w:r w:rsidRPr="003D6031">
        <w:rPr>
          <w:szCs w:val="32"/>
          <w:u w:val="single"/>
        </w:rPr>
        <w:t>wind</w:t>
      </w:r>
      <w:r w:rsidRPr="003D6031">
        <w:rPr>
          <w:sz w:val="16"/>
          <w:szCs w:val="32"/>
        </w:rPr>
        <w:t xml:space="preserve"> </w:t>
      </w:r>
      <w:r w:rsidRPr="003D6031">
        <w:rPr>
          <w:szCs w:val="32"/>
          <w:u w:val="single"/>
        </w:rPr>
        <w:t>energy</w:t>
      </w:r>
      <w:r w:rsidRPr="003D6031">
        <w:rPr>
          <w:sz w:val="16"/>
          <w:szCs w:val="32"/>
        </w:rPr>
        <w:t xml:space="preserve"> </w:t>
      </w:r>
      <w:r w:rsidRPr="003D6031">
        <w:rPr>
          <w:szCs w:val="32"/>
          <w:u w:val="single"/>
        </w:rPr>
        <w:t>production</w:t>
      </w:r>
      <w:r w:rsidRPr="003D6031">
        <w:rPr>
          <w:sz w:val="16"/>
          <w:szCs w:val="32"/>
        </w:rPr>
        <w:t xml:space="preserve"> </w:t>
      </w:r>
      <w:r w:rsidRPr="003D6031">
        <w:rPr>
          <w:szCs w:val="32"/>
          <w:u w:val="single"/>
        </w:rPr>
        <w:t>would</w:t>
      </w:r>
      <w:r w:rsidRPr="003D6031">
        <w:rPr>
          <w:sz w:val="16"/>
          <w:szCs w:val="32"/>
        </w:rPr>
        <w:t xml:space="preserve"> </w:t>
      </w:r>
      <w:r w:rsidRPr="003D6031">
        <w:rPr>
          <w:szCs w:val="32"/>
          <w:u w:val="single"/>
        </w:rPr>
        <w:t>have been available</w:t>
      </w:r>
      <w:r w:rsidRPr="003D6031">
        <w:rPr>
          <w:sz w:val="16"/>
          <w:szCs w:val="32"/>
        </w:rPr>
        <w:t xml:space="preserve"> to supply the capacity </w:t>
      </w:r>
      <w:r w:rsidRPr="003D6031">
        <w:rPr>
          <w:szCs w:val="32"/>
          <w:u w:val="single"/>
        </w:rPr>
        <w:t>constrained</w:t>
      </w:r>
      <w:r w:rsidRPr="003D6031">
        <w:rPr>
          <w:sz w:val="16"/>
          <w:szCs w:val="32"/>
        </w:rPr>
        <w:t xml:space="preserve"> </w:t>
      </w:r>
      <w:r w:rsidRPr="003D6031">
        <w:rPr>
          <w:szCs w:val="32"/>
          <w:u w:val="single"/>
        </w:rPr>
        <w:t>southeast</w:t>
      </w:r>
      <w:r w:rsidRPr="003D6031">
        <w:rPr>
          <w:sz w:val="16"/>
          <w:szCs w:val="32"/>
        </w:rPr>
        <w:t xml:space="preserve"> </w:t>
      </w:r>
      <w:r w:rsidRPr="003D6031">
        <w:rPr>
          <w:szCs w:val="32"/>
          <w:u w:val="single"/>
        </w:rPr>
        <w:t>had</w:t>
      </w:r>
      <w:r w:rsidRPr="003D6031">
        <w:rPr>
          <w:sz w:val="16"/>
          <w:szCs w:val="32"/>
        </w:rPr>
        <w:t xml:space="preserve"> </w:t>
      </w:r>
      <w:r w:rsidRPr="003D6031">
        <w:rPr>
          <w:szCs w:val="32"/>
          <w:u w:val="single"/>
        </w:rPr>
        <w:t>sufficient</w:t>
      </w:r>
      <w:r w:rsidRPr="003D6031">
        <w:rPr>
          <w:sz w:val="16"/>
          <w:szCs w:val="32"/>
        </w:rPr>
        <w:t xml:space="preserve"> </w:t>
      </w:r>
      <w:r w:rsidRPr="003D6031">
        <w:rPr>
          <w:szCs w:val="32"/>
          <w:u w:val="single"/>
        </w:rPr>
        <w:t>transmission</w:t>
      </w:r>
      <w:r w:rsidRPr="003D6031">
        <w:rPr>
          <w:sz w:val="16"/>
          <w:szCs w:val="32"/>
        </w:rPr>
        <w:t xml:space="preserve"> </w:t>
      </w:r>
      <w:r w:rsidRPr="003D6031">
        <w:rPr>
          <w:szCs w:val="32"/>
          <w:u w:val="single"/>
        </w:rPr>
        <w:t>capacity</w:t>
      </w:r>
      <w:r w:rsidRPr="003D6031">
        <w:rPr>
          <w:sz w:val="16"/>
          <w:szCs w:val="32"/>
        </w:rPr>
        <w:t xml:space="preserve"> </w:t>
      </w:r>
      <w:r w:rsidRPr="003D6031">
        <w:rPr>
          <w:szCs w:val="32"/>
          <w:u w:val="single"/>
        </w:rPr>
        <w:t>existed</w:t>
      </w:r>
      <w:r w:rsidRPr="003D6031">
        <w:rPr>
          <w:sz w:val="16"/>
          <w:szCs w:val="32"/>
        </w:rPr>
        <w:t xml:space="preserve">. Elsewhere </w:t>
      </w:r>
      <w:r w:rsidRPr="003D6031">
        <w:rPr>
          <w:szCs w:val="32"/>
          <w:u w:val="single"/>
        </w:rPr>
        <w:t>transmission</w:t>
      </w:r>
      <w:r w:rsidRPr="003D6031">
        <w:rPr>
          <w:sz w:val="16"/>
          <w:szCs w:val="32"/>
        </w:rPr>
        <w:t xml:space="preserve"> </w:t>
      </w:r>
      <w:r w:rsidRPr="003D6031">
        <w:rPr>
          <w:szCs w:val="32"/>
          <w:u w:val="single"/>
        </w:rPr>
        <w:t>capacity</w:t>
      </w:r>
      <w:r w:rsidRPr="003D6031">
        <w:rPr>
          <w:sz w:val="16"/>
          <w:szCs w:val="32"/>
        </w:rPr>
        <w:t xml:space="preserve"> </w:t>
      </w:r>
      <w:r w:rsidRPr="003D6031">
        <w:rPr>
          <w:szCs w:val="32"/>
          <w:u w:val="single"/>
        </w:rPr>
        <w:t xml:space="preserve">is </w:t>
      </w:r>
      <w:r w:rsidRPr="00445C55">
        <w:rPr>
          <w:szCs w:val="32"/>
          <w:u w:val="single"/>
        </w:rPr>
        <w:t>already</w:t>
      </w:r>
      <w:r w:rsidRPr="003D6031">
        <w:rPr>
          <w:szCs w:val="32"/>
          <w:u w:val="single"/>
        </w:rPr>
        <w:t xml:space="preserve"> playing this crucial role</w:t>
      </w:r>
      <w:r w:rsidRPr="003D6031">
        <w:rPr>
          <w:sz w:val="16"/>
          <w:szCs w:val="32"/>
        </w:rPr>
        <w:t xml:space="preserve">. During the </w:t>
      </w:r>
      <w:r w:rsidRPr="003D6031">
        <w:rPr>
          <w:szCs w:val="32"/>
          <w:u w:val="single"/>
        </w:rPr>
        <w:t>September</w:t>
      </w:r>
      <w:r w:rsidRPr="003D6031">
        <w:rPr>
          <w:sz w:val="16"/>
          <w:szCs w:val="32"/>
        </w:rPr>
        <w:t xml:space="preserve"> </w:t>
      </w:r>
      <w:r w:rsidRPr="003D6031">
        <w:rPr>
          <w:szCs w:val="32"/>
          <w:u w:val="single"/>
        </w:rPr>
        <w:t>2022</w:t>
      </w:r>
      <w:r w:rsidRPr="003D6031">
        <w:rPr>
          <w:sz w:val="16"/>
          <w:szCs w:val="32"/>
        </w:rPr>
        <w:t xml:space="preserve"> </w:t>
      </w:r>
      <w:r w:rsidRPr="003D6031">
        <w:rPr>
          <w:szCs w:val="32"/>
          <w:u w:val="single"/>
        </w:rPr>
        <w:t>heat wave</w:t>
      </w:r>
      <w:r w:rsidRPr="003D6031">
        <w:rPr>
          <w:sz w:val="16"/>
          <w:szCs w:val="32"/>
        </w:rPr>
        <w:t xml:space="preserve">, the </w:t>
      </w:r>
      <w:r w:rsidRPr="003D6031">
        <w:rPr>
          <w:szCs w:val="32"/>
          <w:u w:val="single"/>
        </w:rPr>
        <w:t>California</w:t>
      </w:r>
      <w:r w:rsidRPr="003D6031">
        <w:rPr>
          <w:sz w:val="16"/>
          <w:szCs w:val="32"/>
        </w:rPr>
        <w:t xml:space="preserve"> </w:t>
      </w:r>
      <w:r w:rsidRPr="003D6031">
        <w:rPr>
          <w:szCs w:val="32"/>
          <w:u w:val="single"/>
        </w:rPr>
        <w:t>grid</w:t>
      </w:r>
      <w:r w:rsidRPr="003D6031">
        <w:rPr>
          <w:sz w:val="16"/>
          <w:szCs w:val="32"/>
        </w:rPr>
        <w:t xml:space="preserve"> </w:t>
      </w:r>
      <w:r w:rsidRPr="003D6031">
        <w:rPr>
          <w:szCs w:val="32"/>
          <w:u w:val="single"/>
        </w:rPr>
        <w:t>operator</w:t>
      </w:r>
      <w:r w:rsidRPr="003D6031">
        <w:rPr>
          <w:sz w:val="16"/>
          <w:szCs w:val="32"/>
        </w:rPr>
        <w:t xml:space="preserve"> was able to </w:t>
      </w:r>
      <w:r w:rsidRPr="003D6031">
        <w:rPr>
          <w:szCs w:val="32"/>
          <w:u w:val="single"/>
        </w:rPr>
        <w:t>import</w:t>
      </w:r>
      <w:r w:rsidRPr="003D6031">
        <w:rPr>
          <w:sz w:val="16"/>
          <w:szCs w:val="32"/>
        </w:rPr>
        <w:t xml:space="preserve"> </w:t>
      </w:r>
      <w:r w:rsidRPr="003D6031">
        <w:rPr>
          <w:szCs w:val="32"/>
          <w:u w:val="single"/>
        </w:rPr>
        <w:t>6,500 megawatts</w:t>
      </w:r>
      <w:r w:rsidRPr="003D6031">
        <w:rPr>
          <w:sz w:val="16"/>
          <w:szCs w:val="32"/>
        </w:rPr>
        <w:t xml:space="preserve"> </w:t>
      </w:r>
      <w:r w:rsidRPr="003D6031">
        <w:rPr>
          <w:szCs w:val="32"/>
          <w:u w:val="single"/>
        </w:rPr>
        <w:t>of power</w:t>
      </w:r>
      <w:r w:rsidRPr="003D6031">
        <w:rPr>
          <w:sz w:val="16"/>
          <w:szCs w:val="32"/>
        </w:rPr>
        <w:t xml:space="preserve"> </w:t>
      </w:r>
      <w:r w:rsidRPr="003D6031">
        <w:rPr>
          <w:szCs w:val="32"/>
          <w:u w:val="single"/>
        </w:rPr>
        <w:t>from</w:t>
      </w:r>
      <w:r w:rsidRPr="003D6031">
        <w:rPr>
          <w:sz w:val="16"/>
          <w:szCs w:val="32"/>
        </w:rPr>
        <w:t xml:space="preserve"> the broader </w:t>
      </w:r>
      <w:r w:rsidRPr="003D6031">
        <w:rPr>
          <w:szCs w:val="32"/>
          <w:u w:val="single"/>
        </w:rPr>
        <w:t>western</w:t>
      </w:r>
      <w:r w:rsidRPr="003D6031">
        <w:rPr>
          <w:sz w:val="16"/>
          <w:szCs w:val="32"/>
        </w:rPr>
        <w:t xml:space="preserve"> </w:t>
      </w:r>
      <w:r w:rsidRPr="003D6031">
        <w:rPr>
          <w:szCs w:val="32"/>
          <w:u w:val="single"/>
        </w:rPr>
        <w:t>region</w:t>
      </w:r>
      <w:r w:rsidRPr="003D6031">
        <w:rPr>
          <w:sz w:val="16"/>
          <w:szCs w:val="32"/>
        </w:rPr>
        <w:t xml:space="preserve"> </w:t>
      </w:r>
      <w:r w:rsidRPr="003D6031">
        <w:rPr>
          <w:szCs w:val="32"/>
          <w:u w:val="single"/>
        </w:rPr>
        <w:t>which</w:t>
      </w:r>
      <w:r w:rsidRPr="003D6031">
        <w:rPr>
          <w:sz w:val="16"/>
          <w:szCs w:val="32"/>
        </w:rPr>
        <w:t xml:space="preserve"> </w:t>
      </w:r>
      <w:r w:rsidRPr="003D6031">
        <w:rPr>
          <w:szCs w:val="32"/>
          <w:u w:val="single"/>
        </w:rPr>
        <w:t xml:space="preserve">played a </w:t>
      </w:r>
      <w:r w:rsidRPr="004B39A2">
        <w:rPr>
          <w:b/>
          <w:bCs/>
          <w:szCs w:val="32"/>
          <w:highlight w:val="green"/>
          <w:u w:val="single"/>
        </w:rPr>
        <w:t>crucial</w:t>
      </w:r>
      <w:r w:rsidRPr="003D6031">
        <w:rPr>
          <w:szCs w:val="32"/>
          <w:u w:val="single"/>
        </w:rPr>
        <w:t xml:space="preserve"> </w:t>
      </w:r>
      <w:r w:rsidRPr="004B39A2">
        <w:rPr>
          <w:b/>
          <w:bCs/>
          <w:szCs w:val="32"/>
          <w:u w:val="single"/>
        </w:rPr>
        <w:t>role</w:t>
      </w:r>
      <w:r w:rsidRPr="003D6031">
        <w:rPr>
          <w:szCs w:val="32"/>
          <w:u w:val="single"/>
        </w:rPr>
        <w:t xml:space="preserve"> </w:t>
      </w:r>
      <w:r w:rsidRPr="004B39A2">
        <w:rPr>
          <w:b/>
          <w:bCs/>
          <w:szCs w:val="32"/>
          <w:highlight w:val="green"/>
          <w:u w:val="single"/>
        </w:rPr>
        <w:t>in averting blackouts</w:t>
      </w:r>
      <w:r w:rsidRPr="003D6031">
        <w:rPr>
          <w:sz w:val="16"/>
          <w:szCs w:val="32"/>
        </w:rPr>
        <w:t xml:space="preserve">. </w:t>
      </w:r>
      <w:r w:rsidRPr="003D6031">
        <w:rPr>
          <w:szCs w:val="32"/>
          <w:u w:val="single"/>
        </w:rPr>
        <w:t>This</w:t>
      </w:r>
      <w:r w:rsidRPr="003D6031">
        <w:rPr>
          <w:sz w:val="16"/>
          <w:szCs w:val="32"/>
        </w:rPr>
        <w:t xml:space="preserve"> </w:t>
      </w:r>
      <w:r w:rsidRPr="004B39A2">
        <w:rPr>
          <w:b/>
          <w:bCs/>
          <w:szCs w:val="32"/>
          <w:highlight w:val="green"/>
          <w:u w:val="single"/>
        </w:rPr>
        <w:t>sharing</w:t>
      </w:r>
      <w:r w:rsidRPr="003D6031">
        <w:rPr>
          <w:szCs w:val="32"/>
          <w:u w:val="single"/>
        </w:rPr>
        <w:t xml:space="preserve"> </w:t>
      </w:r>
      <w:r w:rsidRPr="004B39A2">
        <w:rPr>
          <w:b/>
          <w:bCs/>
          <w:szCs w:val="32"/>
          <w:u w:val="single"/>
        </w:rPr>
        <w:t>capacity</w:t>
      </w:r>
      <w:r w:rsidRPr="003D6031">
        <w:rPr>
          <w:szCs w:val="32"/>
          <w:u w:val="single"/>
        </w:rPr>
        <w:t xml:space="preserve"> </w:t>
      </w:r>
      <w:r w:rsidRPr="004B39A2">
        <w:rPr>
          <w:b/>
          <w:bCs/>
          <w:szCs w:val="32"/>
          <w:highlight w:val="green"/>
          <w:u w:val="single"/>
        </w:rPr>
        <w:t>needs</w:t>
      </w:r>
      <w:r w:rsidRPr="004B39A2">
        <w:rPr>
          <w:b/>
          <w:bCs/>
          <w:szCs w:val="32"/>
          <w:u w:val="single"/>
        </w:rPr>
        <w:t xml:space="preserve"> </w:t>
      </w:r>
      <w:r w:rsidRPr="004B39A2">
        <w:rPr>
          <w:b/>
          <w:bCs/>
          <w:szCs w:val="32"/>
          <w:highlight w:val="green"/>
          <w:u w:val="single"/>
        </w:rPr>
        <w:t>to</w:t>
      </w:r>
      <w:r w:rsidRPr="004B39A2">
        <w:rPr>
          <w:b/>
          <w:bCs/>
          <w:szCs w:val="32"/>
          <w:u w:val="single"/>
        </w:rPr>
        <w:t xml:space="preserve"> </w:t>
      </w:r>
      <w:proofErr w:type="gramStart"/>
      <w:r w:rsidRPr="004B39A2">
        <w:rPr>
          <w:b/>
          <w:bCs/>
          <w:szCs w:val="32"/>
          <w:highlight w:val="green"/>
          <w:u w:val="single"/>
        </w:rPr>
        <w:t>scale</w:t>
      </w:r>
      <w:proofErr w:type="gramEnd"/>
      <w:r w:rsidRPr="003D6031">
        <w:rPr>
          <w:szCs w:val="32"/>
          <w:u w:val="single"/>
        </w:rPr>
        <w:t xml:space="preserve"> tremendously </w:t>
      </w:r>
      <w:r w:rsidRPr="004B39A2">
        <w:rPr>
          <w:b/>
          <w:bCs/>
          <w:szCs w:val="32"/>
          <w:highlight w:val="green"/>
          <w:u w:val="single"/>
        </w:rPr>
        <w:t>to</w:t>
      </w:r>
      <w:r w:rsidRPr="003D6031">
        <w:rPr>
          <w:szCs w:val="32"/>
          <w:u w:val="single"/>
        </w:rPr>
        <w:t xml:space="preserve"> </w:t>
      </w:r>
      <w:r w:rsidRPr="004B39A2">
        <w:rPr>
          <w:b/>
          <w:bCs/>
          <w:szCs w:val="32"/>
          <w:highlight w:val="green"/>
          <w:u w:val="single"/>
        </w:rPr>
        <w:t>maintain</w:t>
      </w:r>
      <w:r w:rsidRPr="003D6031">
        <w:rPr>
          <w:szCs w:val="32"/>
          <w:u w:val="single"/>
        </w:rPr>
        <w:t xml:space="preserve"> </w:t>
      </w:r>
      <w:r w:rsidRPr="004B39A2">
        <w:rPr>
          <w:b/>
          <w:bCs/>
          <w:szCs w:val="32"/>
          <w:highlight w:val="green"/>
          <w:u w:val="single"/>
        </w:rPr>
        <w:t>grid</w:t>
      </w:r>
      <w:r w:rsidRPr="003D6031">
        <w:rPr>
          <w:szCs w:val="32"/>
          <w:u w:val="single"/>
        </w:rPr>
        <w:t xml:space="preserve"> </w:t>
      </w:r>
      <w:r w:rsidRPr="004B39A2">
        <w:rPr>
          <w:b/>
          <w:bCs/>
          <w:szCs w:val="32"/>
          <w:highlight w:val="green"/>
          <w:u w:val="single"/>
        </w:rPr>
        <w:t>reliability</w:t>
      </w:r>
      <w:r w:rsidRPr="003D6031">
        <w:rPr>
          <w:sz w:val="16"/>
          <w:szCs w:val="32"/>
        </w:rPr>
        <w:t xml:space="preserve"> through the decarbonization process.  </w:t>
      </w:r>
    </w:p>
    <w:p w14:paraId="76BE3F60" w14:textId="77777777" w:rsidR="00D226C0" w:rsidRDefault="00D226C0" w:rsidP="00D226C0">
      <w:pPr>
        <w:rPr>
          <w:sz w:val="16"/>
        </w:rPr>
      </w:pPr>
    </w:p>
    <w:p w14:paraId="7B92367D" w14:textId="77777777" w:rsidR="00D226C0" w:rsidRDefault="00D226C0" w:rsidP="00D226C0">
      <w:pPr>
        <w:pStyle w:val="Heading4"/>
      </w:pPr>
      <w:r>
        <w:t>Otherwise, inevitable grid failure is existential. Err Aff, defense doesn’t assume systemic risks</w:t>
      </w:r>
      <w:r>
        <w:rPr>
          <w:b w:val="0"/>
          <w:bCs/>
        </w:rPr>
        <w:t>,</w:t>
      </w:r>
      <w:r w:rsidRPr="00244843">
        <w:rPr>
          <w:b w:val="0"/>
          <w:bCs/>
        </w:rPr>
        <w:t xml:space="preserve"> from </w:t>
      </w:r>
      <w:r>
        <w:rPr>
          <w:b w:val="0"/>
          <w:bCs/>
        </w:rPr>
        <w:t xml:space="preserve">critical infrastructure collapse, asymmetric vulnerabilities being weaponized by adversaries and the degradation of readiness. </w:t>
      </w:r>
    </w:p>
    <w:p w14:paraId="334159EA" w14:textId="77777777" w:rsidR="00D226C0" w:rsidRPr="0064327E" w:rsidRDefault="00D226C0" w:rsidP="00D226C0">
      <w:r w:rsidRPr="00AF2CC4">
        <w:rPr>
          <w:rStyle w:val="Style13ptBold"/>
        </w:rPr>
        <w:t>Pokorny 26</w:t>
      </w:r>
      <w:r>
        <w:t xml:space="preserve"> (</w:t>
      </w:r>
      <w:r w:rsidRPr="00AF2CC4">
        <w:t xml:space="preserve">, L. (2026) 'The Economic Toll of Grid Fragility: Quantifying the Costs and National Security Implications of Converging Physical, Cyber, Infrastructure, and Demand-Side Threats to the U.S. Electrical Grid,' Department of Energy Policy ICL Institute. https://doi.org/10.5281/zenodo.19014011. </w:t>
      </w:r>
      <w:r w:rsidRPr="00AF2CC4">
        <w:rPr>
          <w:b/>
          <w:bCs/>
        </w:rPr>
        <w:t>March</w:t>
      </w:r>
      <w:r>
        <w:t xml:space="preserve">. </w:t>
      </w:r>
      <w:r w:rsidRPr="00AF2CC4">
        <w:t>Chief Researcher at the Post-Transplant Research Institute and ICL Institute, holds Doctor of Education in Educational Technology Leadership</w:t>
      </w:r>
      <w:r>
        <w:t xml:space="preserve"> </w:t>
      </w:r>
      <w:r w:rsidRPr="00AF2CC4">
        <w:t>and Master of Science degree in Pharmaceutical Economics</w:t>
      </w:r>
      <w:r>
        <w:t>. [UTD])</w:t>
      </w:r>
    </w:p>
    <w:p w14:paraId="6D232D43" w14:textId="77777777" w:rsidR="00D226C0" w:rsidRPr="00297653" w:rsidRDefault="00D226C0" w:rsidP="00D226C0">
      <w:pPr>
        <w:rPr>
          <w:sz w:val="12"/>
          <w:szCs w:val="18"/>
        </w:rPr>
      </w:pPr>
      <w:r w:rsidRPr="00297653">
        <w:rPr>
          <w:sz w:val="12"/>
          <w:szCs w:val="18"/>
        </w:rPr>
        <w:t>Evolution of Grid Threats</w:t>
      </w:r>
    </w:p>
    <w:p w14:paraId="798C5993" w14:textId="77777777" w:rsidR="00D226C0" w:rsidRPr="00297653" w:rsidRDefault="00D226C0" w:rsidP="00D226C0">
      <w:pPr>
        <w:rPr>
          <w:sz w:val="16"/>
        </w:rPr>
      </w:pPr>
      <w:r w:rsidRPr="00297653">
        <w:rPr>
          <w:sz w:val="16"/>
        </w:rPr>
        <w:t xml:space="preserve">The </w:t>
      </w:r>
      <w:r w:rsidRPr="00E40094">
        <w:rPr>
          <w:b/>
          <w:bCs/>
          <w:u w:val="single"/>
        </w:rPr>
        <w:t>threat</w:t>
      </w:r>
      <w:r w:rsidRPr="00297653">
        <w:rPr>
          <w:sz w:val="16"/>
        </w:rPr>
        <w:t xml:space="preserve"> </w:t>
      </w:r>
      <w:r w:rsidRPr="00E40094">
        <w:rPr>
          <w:b/>
          <w:bCs/>
          <w:u w:val="single"/>
        </w:rPr>
        <w:t>landscape</w:t>
      </w:r>
      <w:r w:rsidRPr="00297653">
        <w:rPr>
          <w:sz w:val="16"/>
        </w:rPr>
        <w:t xml:space="preserve"> </w:t>
      </w:r>
      <w:r w:rsidRPr="00E40094">
        <w:rPr>
          <w:u w:val="single"/>
        </w:rPr>
        <w:t>confronting</w:t>
      </w:r>
      <w:r w:rsidRPr="00297653">
        <w:rPr>
          <w:sz w:val="16"/>
        </w:rPr>
        <w:t xml:space="preserve"> the </w:t>
      </w:r>
      <w:r w:rsidRPr="00F97CE4">
        <w:rPr>
          <w:u w:val="single"/>
        </w:rPr>
        <w:t xml:space="preserve">U.S. </w:t>
      </w:r>
      <w:r w:rsidRPr="00E40094">
        <w:rPr>
          <w:u w:val="single"/>
        </w:rPr>
        <w:t>grid</w:t>
      </w:r>
      <w:r w:rsidRPr="00297653">
        <w:rPr>
          <w:sz w:val="16"/>
        </w:rPr>
        <w:t xml:space="preserve"> has </w:t>
      </w:r>
      <w:r w:rsidRPr="00E40094">
        <w:rPr>
          <w:b/>
          <w:bCs/>
          <w:u w:val="single"/>
        </w:rPr>
        <w:t>evolved</w:t>
      </w:r>
      <w:r w:rsidRPr="00297653">
        <w:rPr>
          <w:sz w:val="16"/>
        </w:rPr>
        <w:t xml:space="preserve"> from predominantly </w:t>
      </w:r>
      <w:proofErr w:type="spellStart"/>
      <w:r w:rsidRPr="00297653">
        <w:rPr>
          <w:sz w:val="16"/>
        </w:rPr>
        <w:t>weatherrelated</w:t>
      </w:r>
      <w:proofErr w:type="spellEnd"/>
      <w:r w:rsidRPr="00297653">
        <w:rPr>
          <w:sz w:val="16"/>
        </w:rPr>
        <w:t xml:space="preserve"> disruptions </w:t>
      </w:r>
      <w:r w:rsidRPr="00F97CE4">
        <w:rPr>
          <w:u w:val="single"/>
        </w:rPr>
        <w:t>into</w:t>
      </w:r>
      <w:r w:rsidRPr="00297653">
        <w:rPr>
          <w:sz w:val="16"/>
        </w:rPr>
        <w:t xml:space="preserve"> a </w:t>
      </w:r>
      <w:r w:rsidRPr="00F97CE4">
        <w:rPr>
          <w:u w:val="single"/>
        </w:rPr>
        <w:t>complex</w:t>
      </w:r>
      <w:r w:rsidRPr="00297653">
        <w:rPr>
          <w:sz w:val="16"/>
        </w:rPr>
        <w:t xml:space="preserve">, </w:t>
      </w:r>
      <w:r w:rsidRPr="00190390">
        <w:rPr>
          <w:b/>
          <w:bCs/>
          <w:highlight w:val="green"/>
          <w:u w:val="single"/>
        </w:rPr>
        <w:t>multi</w:t>
      </w:r>
      <w:r w:rsidRPr="00F97CE4">
        <w:rPr>
          <w:u w:val="single"/>
        </w:rPr>
        <w:t>-</w:t>
      </w:r>
      <w:r w:rsidRPr="00190390">
        <w:rPr>
          <w:b/>
          <w:bCs/>
          <w:highlight w:val="green"/>
          <w:u w:val="single"/>
        </w:rPr>
        <w:t>vector</w:t>
      </w:r>
      <w:r w:rsidRPr="00F97CE4">
        <w:rPr>
          <w:u w:val="single"/>
        </w:rPr>
        <w:t xml:space="preserve"> convergence</w:t>
      </w:r>
      <w:r w:rsidRPr="00297653">
        <w:rPr>
          <w:sz w:val="16"/>
        </w:rPr>
        <w:t xml:space="preserve"> </w:t>
      </w:r>
      <w:r w:rsidRPr="00F97CE4">
        <w:rPr>
          <w:u w:val="single"/>
        </w:rPr>
        <w:t>of</w:t>
      </w:r>
      <w:r w:rsidRPr="00297653">
        <w:rPr>
          <w:sz w:val="16"/>
        </w:rPr>
        <w:t xml:space="preserve"> </w:t>
      </w:r>
      <w:r w:rsidRPr="00190390">
        <w:rPr>
          <w:b/>
          <w:bCs/>
          <w:highlight w:val="green"/>
          <w:u w:val="single"/>
        </w:rPr>
        <w:t>physical</w:t>
      </w:r>
      <w:r w:rsidRPr="00297653">
        <w:rPr>
          <w:sz w:val="16"/>
        </w:rPr>
        <w:t xml:space="preserve">, cyber, </w:t>
      </w:r>
      <w:r w:rsidRPr="00190390">
        <w:rPr>
          <w:b/>
          <w:bCs/>
          <w:highlight w:val="green"/>
          <w:u w:val="single"/>
        </w:rPr>
        <w:t>infrastructure</w:t>
      </w:r>
      <w:r w:rsidRPr="00297653">
        <w:rPr>
          <w:sz w:val="16"/>
        </w:rPr>
        <w:t xml:space="preserve">, and </w:t>
      </w:r>
      <w:r w:rsidRPr="00190390">
        <w:rPr>
          <w:b/>
          <w:bCs/>
          <w:highlight w:val="green"/>
          <w:u w:val="single"/>
        </w:rPr>
        <w:t>demand</w:t>
      </w:r>
      <w:r w:rsidRPr="00297653">
        <w:rPr>
          <w:sz w:val="16"/>
        </w:rPr>
        <w:t>-</w:t>
      </w:r>
      <w:r w:rsidRPr="00F97CE4">
        <w:rPr>
          <w:u w:val="single"/>
        </w:rPr>
        <w:t>side</w:t>
      </w:r>
      <w:r w:rsidRPr="00297653">
        <w:rPr>
          <w:sz w:val="16"/>
        </w:rPr>
        <w:t xml:space="preserve"> </w:t>
      </w:r>
      <w:r w:rsidRPr="00190390">
        <w:rPr>
          <w:b/>
          <w:bCs/>
          <w:highlight w:val="green"/>
          <w:u w:val="single"/>
        </w:rPr>
        <w:t>vulnerabilities</w:t>
      </w:r>
      <w:r w:rsidRPr="00297653">
        <w:rPr>
          <w:sz w:val="16"/>
        </w:rPr>
        <w:t xml:space="preserve">. This evolution reflects both the increasing complexity of the grid itself—as it incorporates digital controls, distributed resources, and market-based operations—and the changing nature of the external environment in which it operates. Understanding this evolution is essential for appreciating why </w:t>
      </w:r>
      <w:r w:rsidRPr="006C6D34">
        <w:rPr>
          <w:u w:val="single"/>
        </w:rPr>
        <w:t xml:space="preserve">traditional </w:t>
      </w:r>
      <w:r w:rsidRPr="00190390">
        <w:rPr>
          <w:b/>
          <w:bCs/>
          <w:highlight w:val="green"/>
          <w:u w:val="single"/>
        </w:rPr>
        <w:t>single</w:t>
      </w:r>
      <w:r w:rsidRPr="006C6D34">
        <w:rPr>
          <w:u w:val="single"/>
        </w:rPr>
        <w:t>-</w:t>
      </w:r>
      <w:r w:rsidRPr="00190390">
        <w:rPr>
          <w:b/>
          <w:bCs/>
          <w:highlight w:val="green"/>
          <w:u w:val="single"/>
        </w:rPr>
        <w:t>vector</w:t>
      </w:r>
      <w:r w:rsidRPr="006C6D34">
        <w:rPr>
          <w:u w:val="single"/>
        </w:rPr>
        <w:t xml:space="preserve"> </w:t>
      </w:r>
      <w:r w:rsidRPr="00190390">
        <w:rPr>
          <w:b/>
          <w:bCs/>
          <w:highlight w:val="green"/>
          <w:u w:val="single"/>
        </w:rPr>
        <w:t>risk</w:t>
      </w:r>
      <w:r w:rsidRPr="006C6D34">
        <w:rPr>
          <w:u w:val="single"/>
        </w:rPr>
        <w:t xml:space="preserve"> </w:t>
      </w:r>
      <w:r w:rsidRPr="00190390">
        <w:rPr>
          <w:b/>
          <w:bCs/>
          <w:highlight w:val="green"/>
          <w:u w:val="single"/>
        </w:rPr>
        <w:t>assessments</w:t>
      </w:r>
      <w:r w:rsidRPr="00297653">
        <w:rPr>
          <w:sz w:val="16"/>
        </w:rPr>
        <w:t xml:space="preserve"> </w:t>
      </w:r>
      <w:r w:rsidRPr="006C6D34">
        <w:rPr>
          <w:u w:val="single"/>
        </w:rPr>
        <w:t>are</w:t>
      </w:r>
      <w:r w:rsidRPr="00297653">
        <w:rPr>
          <w:sz w:val="16"/>
        </w:rPr>
        <w:t xml:space="preserve"> </w:t>
      </w:r>
      <w:r w:rsidRPr="00190390">
        <w:rPr>
          <w:b/>
          <w:bCs/>
          <w:highlight w:val="green"/>
          <w:u w:val="single"/>
        </w:rPr>
        <w:t>inadequate</w:t>
      </w:r>
      <w:r w:rsidRPr="00297653">
        <w:rPr>
          <w:sz w:val="16"/>
        </w:rPr>
        <w:t xml:space="preserve"> </w:t>
      </w:r>
      <w:r w:rsidRPr="00190390">
        <w:rPr>
          <w:highlight w:val="green"/>
          <w:u w:val="single"/>
        </w:rPr>
        <w:t>for</w:t>
      </w:r>
      <w:r w:rsidRPr="00297653">
        <w:rPr>
          <w:sz w:val="16"/>
        </w:rPr>
        <w:t xml:space="preserve"> </w:t>
      </w:r>
      <w:r w:rsidRPr="00190390">
        <w:rPr>
          <w:b/>
          <w:bCs/>
          <w:highlight w:val="green"/>
          <w:u w:val="single"/>
        </w:rPr>
        <w:t>capturing</w:t>
      </w:r>
      <w:r w:rsidRPr="00297653">
        <w:rPr>
          <w:sz w:val="16"/>
        </w:rPr>
        <w:t xml:space="preserve"> the </w:t>
      </w:r>
      <w:r w:rsidRPr="006C6D34">
        <w:rPr>
          <w:u w:val="single"/>
        </w:rPr>
        <w:t>true</w:t>
      </w:r>
      <w:r w:rsidRPr="00297653">
        <w:rPr>
          <w:sz w:val="16"/>
        </w:rPr>
        <w:t xml:space="preserve"> economic </w:t>
      </w:r>
      <w:r w:rsidRPr="006C6D34">
        <w:rPr>
          <w:u w:val="single"/>
        </w:rPr>
        <w:t xml:space="preserve">toll of </w:t>
      </w:r>
      <w:r w:rsidRPr="00190390">
        <w:rPr>
          <w:b/>
          <w:bCs/>
          <w:highlight w:val="green"/>
          <w:u w:val="single"/>
        </w:rPr>
        <w:t>grid</w:t>
      </w:r>
      <w:r w:rsidRPr="006C6D34">
        <w:rPr>
          <w:u w:val="single"/>
        </w:rPr>
        <w:t xml:space="preserve"> </w:t>
      </w:r>
      <w:r w:rsidRPr="00190390">
        <w:rPr>
          <w:b/>
          <w:bCs/>
          <w:highlight w:val="green"/>
          <w:u w:val="single"/>
        </w:rPr>
        <w:t>fragility</w:t>
      </w:r>
      <w:r w:rsidRPr="00297653">
        <w:rPr>
          <w:sz w:val="16"/>
        </w:rPr>
        <w:t xml:space="preserve">. </w:t>
      </w:r>
    </w:p>
    <w:p w14:paraId="18554E85" w14:textId="77777777" w:rsidR="00D226C0" w:rsidRPr="00297653" w:rsidRDefault="00D226C0" w:rsidP="00D226C0">
      <w:pPr>
        <w:rPr>
          <w:sz w:val="16"/>
        </w:rPr>
      </w:pPr>
      <w:r w:rsidRPr="00EE5445">
        <w:rPr>
          <w:u w:val="single"/>
        </w:rPr>
        <w:t>Physical</w:t>
      </w:r>
      <w:r w:rsidRPr="00297653">
        <w:rPr>
          <w:sz w:val="16"/>
        </w:rPr>
        <w:t xml:space="preserve"> </w:t>
      </w:r>
      <w:r w:rsidRPr="00EE5445">
        <w:rPr>
          <w:u w:val="single"/>
        </w:rPr>
        <w:t>threats</w:t>
      </w:r>
      <w:r w:rsidRPr="00297653">
        <w:rPr>
          <w:sz w:val="16"/>
        </w:rPr>
        <w:t xml:space="preserve"> </w:t>
      </w:r>
      <w:r w:rsidRPr="00EE5445">
        <w:rPr>
          <w:u w:val="single"/>
        </w:rPr>
        <w:t>include</w:t>
      </w:r>
      <w:r w:rsidRPr="00297653">
        <w:rPr>
          <w:sz w:val="16"/>
        </w:rPr>
        <w:t xml:space="preserve"> </w:t>
      </w:r>
      <w:r w:rsidRPr="00190390">
        <w:rPr>
          <w:b/>
          <w:bCs/>
          <w:highlight w:val="green"/>
          <w:u w:val="single"/>
        </w:rPr>
        <w:t>severe</w:t>
      </w:r>
      <w:r w:rsidRPr="00297653">
        <w:rPr>
          <w:sz w:val="16"/>
        </w:rPr>
        <w:t xml:space="preserve"> </w:t>
      </w:r>
      <w:r w:rsidRPr="00190390">
        <w:rPr>
          <w:b/>
          <w:bCs/>
          <w:highlight w:val="green"/>
          <w:u w:val="single"/>
        </w:rPr>
        <w:t>weather</w:t>
      </w:r>
      <w:r w:rsidRPr="00297653">
        <w:rPr>
          <w:sz w:val="16"/>
        </w:rPr>
        <w:t xml:space="preserve"> </w:t>
      </w:r>
      <w:r w:rsidRPr="00EE5445">
        <w:rPr>
          <w:u w:val="single"/>
        </w:rPr>
        <w:t>events</w:t>
      </w:r>
      <w:r w:rsidRPr="00297653">
        <w:rPr>
          <w:sz w:val="16"/>
        </w:rPr>
        <w:t xml:space="preserve">—hurricanes, ice storms, wildfires, and extreme heat—which the National Oceanic and Atmospheric Administration (NOAA) reports have increased from an average of </w:t>
      </w:r>
      <w:proofErr w:type="gramStart"/>
      <w:r w:rsidRPr="00297653">
        <w:rPr>
          <w:sz w:val="16"/>
        </w:rPr>
        <w:t>7.1 billion-dollar</w:t>
      </w:r>
      <w:proofErr w:type="gramEnd"/>
      <w:r w:rsidRPr="00297653">
        <w:rPr>
          <w:sz w:val="16"/>
        </w:rPr>
        <w:t xml:space="preserve"> disaster events per year in the 1980s to 22.0 per year in the 2020s (NOAA, 2024). The </w:t>
      </w:r>
      <w:r w:rsidRPr="00EE5445">
        <w:rPr>
          <w:u w:val="single"/>
        </w:rPr>
        <w:t>intensification</w:t>
      </w:r>
      <w:r w:rsidRPr="00297653">
        <w:rPr>
          <w:sz w:val="16"/>
        </w:rPr>
        <w:t xml:space="preserve"> of extreme weather is </w:t>
      </w:r>
      <w:r w:rsidRPr="00EE5445">
        <w:rPr>
          <w:u w:val="single"/>
        </w:rPr>
        <w:t>particularly</w:t>
      </w:r>
      <w:r w:rsidRPr="00297653">
        <w:rPr>
          <w:sz w:val="16"/>
        </w:rPr>
        <w:t xml:space="preserve"> </w:t>
      </w:r>
      <w:r w:rsidRPr="00EE5445">
        <w:rPr>
          <w:u w:val="single"/>
        </w:rPr>
        <w:t>consequential</w:t>
      </w:r>
      <w:r w:rsidRPr="00297653">
        <w:rPr>
          <w:sz w:val="16"/>
        </w:rPr>
        <w:t xml:space="preserve"> </w:t>
      </w:r>
      <w:r w:rsidRPr="00EE5445">
        <w:rPr>
          <w:u w:val="single"/>
        </w:rPr>
        <w:t>for the</w:t>
      </w:r>
      <w:r w:rsidRPr="00297653">
        <w:rPr>
          <w:sz w:val="16"/>
        </w:rPr>
        <w:t xml:space="preserve"> electrical </w:t>
      </w:r>
      <w:r w:rsidRPr="00EE5445">
        <w:rPr>
          <w:u w:val="single"/>
        </w:rPr>
        <w:t>grid</w:t>
      </w:r>
      <w:r w:rsidRPr="00297653">
        <w:rPr>
          <w:sz w:val="16"/>
        </w:rPr>
        <w:t xml:space="preserve"> </w:t>
      </w:r>
      <w:r w:rsidRPr="00EE5445">
        <w:rPr>
          <w:u w:val="single"/>
        </w:rPr>
        <w:t>because</w:t>
      </w:r>
      <w:r w:rsidRPr="00297653">
        <w:rPr>
          <w:sz w:val="16"/>
        </w:rPr>
        <w:t xml:space="preserve"> </w:t>
      </w:r>
      <w:r w:rsidRPr="00EE5445">
        <w:rPr>
          <w:u w:val="single"/>
        </w:rPr>
        <w:t>weather</w:t>
      </w:r>
      <w:r w:rsidRPr="00297653">
        <w:rPr>
          <w:sz w:val="16"/>
        </w:rPr>
        <w:t xml:space="preserve">-related </w:t>
      </w:r>
      <w:r w:rsidRPr="00EE5445">
        <w:rPr>
          <w:u w:val="single"/>
        </w:rPr>
        <w:t>events</w:t>
      </w:r>
      <w:r w:rsidRPr="00297653">
        <w:rPr>
          <w:sz w:val="16"/>
        </w:rPr>
        <w:t xml:space="preserve"> tend to </w:t>
      </w:r>
      <w:r w:rsidRPr="00190390">
        <w:rPr>
          <w:highlight w:val="green"/>
          <w:u w:val="single"/>
        </w:rPr>
        <w:t>produce</w:t>
      </w:r>
      <w:r w:rsidRPr="00297653">
        <w:rPr>
          <w:sz w:val="16"/>
        </w:rPr>
        <w:t xml:space="preserve"> </w:t>
      </w:r>
      <w:r w:rsidRPr="00E40094">
        <w:rPr>
          <w:b/>
          <w:bCs/>
          <w:u w:val="single"/>
        </w:rPr>
        <w:t>widespread</w:t>
      </w:r>
      <w:r w:rsidRPr="00297653">
        <w:rPr>
          <w:sz w:val="16"/>
        </w:rPr>
        <w:t xml:space="preserve">, </w:t>
      </w:r>
      <w:r w:rsidRPr="00190390">
        <w:rPr>
          <w:b/>
          <w:bCs/>
          <w:highlight w:val="green"/>
          <w:u w:val="single"/>
        </w:rPr>
        <w:t>correlated</w:t>
      </w:r>
      <w:r w:rsidRPr="00297653">
        <w:rPr>
          <w:sz w:val="16"/>
        </w:rPr>
        <w:t xml:space="preserve"> </w:t>
      </w:r>
      <w:r w:rsidRPr="00190390">
        <w:rPr>
          <w:b/>
          <w:bCs/>
          <w:highlight w:val="green"/>
          <w:u w:val="single"/>
        </w:rPr>
        <w:t>failures</w:t>
      </w:r>
      <w:r w:rsidRPr="00297653">
        <w:rPr>
          <w:sz w:val="16"/>
        </w:rPr>
        <w:t xml:space="preserve"> </w:t>
      </w:r>
      <w:r w:rsidRPr="00EE5445">
        <w:rPr>
          <w:u w:val="single"/>
        </w:rPr>
        <w:t>across</w:t>
      </w:r>
      <w:r w:rsidRPr="00297653">
        <w:rPr>
          <w:sz w:val="16"/>
        </w:rPr>
        <w:t xml:space="preserve"> </w:t>
      </w:r>
      <w:r w:rsidRPr="00EE5445">
        <w:rPr>
          <w:u w:val="single"/>
        </w:rPr>
        <w:t>multiple system components</w:t>
      </w:r>
      <w:r w:rsidRPr="00297653">
        <w:rPr>
          <w:sz w:val="16"/>
        </w:rPr>
        <w:t xml:space="preserve"> </w:t>
      </w:r>
      <w:proofErr w:type="gramStart"/>
      <w:r w:rsidRPr="00190390">
        <w:rPr>
          <w:b/>
          <w:bCs/>
          <w:highlight w:val="green"/>
          <w:u w:val="single"/>
        </w:rPr>
        <w:t>simultaneously</w:t>
      </w:r>
      <w:r w:rsidRPr="00297653">
        <w:rPr>
          <w:sz w:val="16"/>
        </w:rPr>
        <w:t>—</w:t>
      </w:r>
      <w:r w:rsidRPr="00190390">
        <w:rPr>
          <w:b/>
          <w:bCs/>
          <w:highlight w:val="green"/>
          <w:u w:val="single"/>
        </w:rPr>
        <w:t>overwhelming</w:t>
      </w:r>
      <w:proofErr w:type="gramEnd"/>
      <w:r w:rsidRPr="00297653">
        <w:rPr>
          <w:sz w:val="16"/>
        </w:rPr>
        <w:t xml:space="preserve"> the </w:t>
      </w:r>
      <w:r w:rsidRPr="00190390">
        <w:rPr>
          <w:b/>
          <w:bCs/>
          <w:highlight w:val="green"/>
          <w:u w:val="single"/>
        </w:rPr>
        <w:t>redundancy</w:t>
      </w:r>
      <w:r w:rsidRPr="00297653">
        <w:rPr>
          <w:sz w:val="16"/>
        </w:rPr>
        <w:t xml:space="preserve"> </w:t>
      </w:r>
      <w:r w:rsidRPr="00190390">
        <w:rPr>
          <w:highlight w:val="green"/>
          <w:u w:val="single"/>
        </w:rPr>
        <w:t>and</w:t>
      </w:r>
      <w:r w:rsidRPr="00EE5445">
        <w:rPr>
          <w:u w:val="single"/>
        </w:rPr>
        <w:t xml:space="preserve"> </w:t>
      </w:r>
      <w:r w:rsidRPr="00190390">
        <w:rPr>
          <w:b/>
          <w:bCs/>
          <w:highlight w:val="green"/>
          <w:u w:val="single"/>
        </w:rPr>
        <w:t>mutual</w:t>
      </w:r>
      <w:r w:rsidRPr="00EE5445">
        <w:rPr>
          <w:u w:val="single"/>
        </w:rPr>
        <w:t xml:space="preserve"> </w:t>
      </w:r>
      <w:r w:rsidRPr="00190390">
        <w:rPr>
          <w:b/>
          <w:bCs/>
          <w:highlight w:val="green"/>
          <w:u w:val="single"/>
        </w:rPr>
        <w:t>assistance</w:t>
      </w:r>
      <w:r w:rsidRPr="00297653">
        <w:rPr>
          <w:sz w:val="16"/>
        </w:rPr>
        <w:t xml:space="preserve"> mechanisms that the grid relies upon for routine disruptions. Hurricane Maria's devastation of Puerto Rico's grid in 2017, which left 3.4 million residents without power for weeks to months, illustrated the catastrophic consequences when physical threats overwhelm an aging and underinvested infrastructure.</w:t>
      </w:r>
    </w:p>
    <w:p w14:paraId="1BB2105F" w14:textId="77777777" w:rsidR="00D226C0" w:rsidRPr="00297653" w:rsidRDefault="00D226C0" w:rsidP="00D226C0">
      <w:pPr>
        <w:rPr>
          <w:sz w:val="16"/>
        </w:rPr>
      </w:pPr>
      <w:r w:rsidRPr="00297653">
        <w:rPr>
          <w:sz w:val="16"/>
        </w:rPr>
        <w:t xml:space="preserve">Cyber threats have escalated from theoretical concerns to operational realities, as demonstrated by the 2015 and 2016 cyberattacks on the Ukrainian power grid and the increasing targeting of U.S. energy infrastructure documented by the Cybersecurity and Infrastructure Security Agency (CISA, 2023). The Colonial Pipeline ransomware attack of 2021, while targeting a petroleum distribution system, illustrated the cascading consequences of critical energy infrastructure compromise. The increasing digitalization of grid operations—through supervisory control and data acquisition (SCADA) systems, advanced metering infrastructure (AMI), and distributed energy resource management systems (DERMS)—has expanded the </w:t>
      </w:r>
      <w:proofErr w:type="spellStart"/>
      <w:r w:rsidRPr="00297653">
        <w:rPr>
          <w:sz w:val="16"/>
        </w:rPr>
        <w:t>cyber attack</w:t>
      </w:r>
      <w:proofErr w:type="spellEnd"/>
      <w:r w:rsidRPr="00297653">
        <w:rPr>
          <w:sz w:val="16"/>
        </w:rPr>
        <w:t xml:space="preserve"> surface while simultaneously increasing the grid's dependence on digital controls for safe and reliable operation. NERC's annual State of Reliability reports have documented a </w:t>
      </w:r>
      <w:r w:rsidRPr="004E4B68">
        <w:rPr>
          <w:u w:val="single"/>
        </w:rPr>
        <w:t>steady</w:t>
      </w:r>
      <w:r w:rsidRPr="00297653">
        <w:rPr>
          <w:sz w:val="16"/>
        </w:rPr>
        <w:t xml:space="preserve"> </w:t>
      </w:r>
      <w:r w:rsidRPr="00E40094">
        <w:rPr>
          <w:b/>
          <w:bCs/>
          <w:u w:val="single"/>
        </w:rPr>
        <w:t>increase</w:t>
      </w:r>
      <w:r w:rsidRPr="00297653">
        <w:rPr>
          <w:sz w:val="16"/>
        </w:rPr>
        <w:t xml:space="preserve"> </w:t>
      </w:r>
      <w:r w:rsidRPr="004E4B68">
        <w:rPr>
          <w:u w:val="single"/>
        </w:rPr>
        <w:t>in</w:t>
      </w:r>
      <w:r w:rsidRPr="00297653">
        <w:rPr>
          <w:sz w:val="16"/>
        </w:rPr>
        <w:t xml:space="preserve"> the </w:t>
      </w:r>
      <w:r w:rsidRPr="00E40094">
        <w:rPr>
          <w:b/>
          <w:bCs/>
          <w:u w:val="single"/>
        </w:rPr>
        <w:t>number</w:t>
      </w:r>
      <w:r w:rsidRPr="00297653">
        <w:rPr>
          <w:sz w:val="16"/>
        </w:rPr>
        <w:t xml:space="preserve"> </w:t>
      </w:r>
      <w:r w:rsidRPr="004E4B68">
        <w:rPr>
          <w:u w:val="single"/>
        </w:rPr>
        <w:t>and</w:t>
      </w:r>
      <w:r w:rsidRPr="00297653">
        <w:rPr>
          <w:sz w:val="16"/>
        </w:rPr>
        <w:t xml:space="preserve"> </w:t>
      </w:r>
      <w:r w:rsidRPr="00E40094">
        <w:rPr>
          <w:b/>
          <w:bCs/>
          <w:u w:val="single"/>
        </w:rPr>
        <w:t>sophistication</w:t>
      </w:r>
      <w:r w:rsidRPr="00297653">
        <w:rPr>
          <w:sz w:val="16"/>
        </w:rPr>
        <w:t xml:space="preserve"> </w:t>
      </w:r>
      <w:r w:rsidRPr="004E4B68">
        <w:rPr>
          <w:u w:val="single"/>
        </w:rPr>
        <w:t>of</w:t>
      </w:r>
      <w:r w:rsidRPr="00297653">
        <w:rPr>
          <w:sz w:val="16"/>
        </w:rPr>
        <w:t xml:space="preserve"> </w:t>
      </w:r>
      <w:r w:rsidRPr="00E40094">
        <w:rPr>
          <w:b/>
          <w:bCs/>
          <w:u w:val="single"/>
        </w:rPr>
        <w:t>cyber</w:t>
      </w:r>
      <w:r w:rsidRPr="00297653">
        <w:rPr>
          <w:sz w:val="16"/>
        </w:rPr>
        <w:t xml:space="preserve"> </w:t>
      </w:r>
      <w:r w:rsidRPr="00E40094">
        <w:rPr>
          <w:b/>
          <w:bCs/>
          <w:u w:val="single"/>
        </w:rPr>
        <w:t>intrusion</w:t>
      </w:r>
      <w:r w:rsidRPr="00297653">
        <w:rPr>
          <w:sz w:val="16"/>
        </w:rPr>
        <w:t xml:space="preserve"> attempts </w:t>
      </w:r>
      <w:r w:rsidRPr="004E4B68">
        <w:rPr>
          <w:u w:val="single"/>
        </w:rPr>
        <w:t>targeting</w:t>
      </w:r>
      <w:r w:rsidRPr="00297653">
        <w:rPr>
          <w:sz w:val="16"/>
        </w:rPr>
        <w:t xml:space="preserve"> the </w:t>
      </w:r>
      <w:r w:rsidRPr="00E40094">
        <w:rPr>
          <w:u w:val="single"/>
        </w:rPr>
        <w:t>bulk</w:t>
      </w:r>
      <w:r w:rsidRPr="00297653">
        <w:rPr>
          <w:sz w:val="16"/>
        </w:rPr>
        <w:t xml:space="preserve"> </w:t>
      </w:r>
      <w:r w:rsidRPr="004E4B68">
        <w:rPr>
          <w:u w:val="single"/>
        </w:rPr>
        <w:t>power</w:t>
      </w:r>
      <w:r w:rsidRPr="00297653">
        <w:rPr>
          <w:sz w:val="16"/>
        </w:rPr>
        <w:t xml:space="preserve"> system, though the classified nature of many incidents limits public understanding of the full scope of this threat.</w:t>
      </w:r>
    </w:p>
    <w:p w14:paraId="192ACE00" w14:textId="77777777" w:rsidR="00D226C0" w:rsidRPr="00297653" w:rsidRDefault="00D226C0" w:rsidP="00D226C0">
      <w:pPr>
        <w:rPr>
          <w:sz w:val="16"/>
        </w:rPr>
      </w:pPr>
      <w:r w:rsidRPr="001A4D6C">
        <w:rPr>
          <w:b/>
          <w:bCs/>
          <w:u w:val="single"/>
        </w:rPr>
        <w:t>Infrastructure</w:t>
      </w:r>
      <w:r w:rsidRPr="00297653">
        <w:rPr>
          <w:sz w:val="16"/>
        </w:rPr>
        <w:t xml:space="preserve"> </w:t>
      </w:r>
      <w:r w:rsidRPr="00E40094">
        <w:rPr>
          <w:b/>
          <w:bCs/>
          <w:u w:val="single"/>
        </w:rPr>
        <w:t>threats</w:t>
      </w:r>
      <w:r w:rsidRPr="00297653">
        <w:rPr>
          <w:sz w:val="16"/>
        </w:rPr>
        <w:t xml:space="preserve"> </w:t>
      </w:r>
      <w:r w:rsidRPr="004E4B68">
        <w:rPr>
          <w:u w:val="single"/>
        </w:rPr>
        <w:t>stem</w:t>
      </w:r>
      <w:r w:rsidRPr="00297653">
        <w:rPr>
          <w:sz w:val="16"/>
        </w:rPr>
        <w:t xml:space="preserve"> </w:t>
      </w:r>
      <w:r w:rsidRPr="004E4B68">
        <w:rPr>
          <w:u w:val="single"/>
        </w:rPr>
        <w:t>from</w:t>
      </w:r>
      <w:r w:rsidRPr="00297653">
        <w:rPr>
          <w:sz w:val="16"/>
        </w:rPr>
        <w:t xml:space="preserve"> the </w:t>
      </w:r>
      <w:r w:rsidRPr="00190390">
        <w:rPr>
          <w:b/>
          <w:bCs/>
          <w:highlight w:val="green"/>
          <w:u w:val="single"/>
        </w:rPr>
        <w:t>aging</w:t>
      </w:r>
      <w:r w:rsidRPr="00297653">
        <w:rPr>
          <w:sz w:val="16"/>
        </w:rPr>
        <w:t xml:space="preserve"> of the </w:t>
      </w:r>
      <w:r w:rsidRPr="00190390">
        <w:rPr>
          <w:b/>
          <w:bCs/>
          <w:highlight w:val="green"/>
          <w:u w:val="single"/>
        </w:rPr>
        <w:t>generation</w:t>
      </w:r>
      <w:r w:rsidRPr="00297653">
        <w:rPr>
          <w:sz w:val="16"/>
        </w:rPr>
        <w:t xml:space="preserve">, </w:t>
      </w:r>
      <w:r w:rsidRPr="00190390">
        <w:rPr>
          <w:b/>
          <w:bCs/>
          <w:highlight w:val="green"/>
          <w:u w:val="single"/>
        </w:rPr>
        <w:t>transmission</w:t>
      </w:r>
      <w:r w:rsidRPr="00297653">
        <w:rPr>
          <w:sz w:val="16"/>
        </w:rPr>
        <w:t xml:space="preserve">, </w:t>
      </w:r>
      <w:r w:rsidRPr="00190390">
        <w:rPr>
          <w:highlight w:val="green"/>
          <w:u w:val="single"/>
        </w:rPr>
        <w:t>and</w:t>
      </w:r>
      <w:r w:rsidRPr="004E4B68">
        <w:rPr>
          <w:u w:val="single"/>
        </w:rPr>
        <w:t xml:space="preserve"> </w:t>
      </w:r>
      <w:r w:rsidRPr="00190390">
        <w:rPr>
          <w:b/>
          <w:bCs/>
          <w:highlight w:val="green"/>
          <w:u w:val="single"/>
        </w:rPr>
        <w:t>distribution</w:t>
      </w:r>
      <w:r w:rsidRPr="004E4B68">
        <w:rPr>
          <w:u w:val="single"/>
        </w:rPr>
        <w:t xml:space="preserve"> system</w:t>
      </w:r>
      <w:r w:rsidRPr="00297653">
        <w:rPr>
          <w:sz w:val="16"/>
        </w:rPr>
        <w:t xml:space="preserve">. This study's analysis of EIA Form 860 data reveals that 404,142 MW (30.5%) of U.S. generation capacity has exceeded 40 years of operational age, with the coal fleet averaging 46.6 years, nuclear facilities averaging 42.5 years, and the hydroelectric fleet averaging 69.6 years. The aging challenge is compounded by the difficulty of replacing baseload capacity at scale: nuclear plant construction has stalled amid cost overruns and regulatory complexity, coal retirements are accelerating under environmental pressure, and while natural gas and renewables have added significant capacity, they present different reliability characteristics than the dispatchable baseload plants they are replacing. The transmission system faces parallel challenges, with the average age of high-voltage transmission infrastructure exceeding 40 years and many critical </w:t>
      </w:r>
      <w:proofErr w:type="gramStart"/>
      <w:r w:rsidRPr="00297653">
        <w:rPr>
          <w:sz w:val="16"/>
        </w:rPr>
        <w:t>components—</w:t>
      </w:r>
      <w:proofErr w:type="gramEnd"/>
      <w:r w:rsidRPr="00297653">
        <w:rPr>
          <w:sz w:val="16"/>
        </w:rPr>
        <w:t>transformers, circuit breakers, and protection systems—approaching or exceeding their designed operational lifespans (DOE, 2023).</w:t>
      </w:r>
    </w:p>
    <w:p w14:paraId="1A2DA667" w14:textId="77777777" w:rsidR="00D226C0" w:rsidRPr="00297653" w:rsidRDefault="00D226C0" w:rsidP="00D226C0">
      <w:pPr>
        <w:rPr>
          <w:sz w:val="16"/>
        </w:rPr>
      </w:pPr>
      <w:r w:rsidRPr="00297653">
        <w:rPr>
          <w:sz w:val="16"/>
        </w:rPr>
        <w:t xml:space="preserve">Demand-side threats have emerged as electricity consumption patterns shift fundamentally, driven by the explosive growth of hyperscale data centers, the electrification of transportation and building heating, and the increasing penetration of variable renewable generation. This study documents a 2.51% year-over-year </w:t>
      </w:r>
      <w:r w:rsidRPr="00190390">
        <w:rPr>
          <w:b/>
          <w:bCs/>
          <w:highlight w:val="green"/>
          <w:u w:val="single"/>
        </w:rPr>
        <w:t>demand</w:t>
      </w:r>
      <w:r w:rsidRPr="00297653">
        <w:rPr>
          <w:sz w:val="16"/>
        </w:rPr>
        <w:t xml:space="preserve"> </w:t>
      </w:r>
      <w:r w:rsidRPr="00190390">
        <w:rPr>
          <w:b/>
          <w:bCs/>
          <w:highlight w:val="green"/>
          <w:u w:val="single"/>
        </w:rPr>
        <w:t>growth</w:t>
      </w:r>
      <w:r w:rsidRPr="00297653">
        <w:rPr>
          <w:sz w:val="16"/>
        </w:rPr>
        <w:t xml:space="preserve"> </w:t>
      </w:r>
      <w:r w:rsidRPr="00CF1B18">
        <w:rPr>
          <w:u w:val="single"/>
        </w:rPr>
        <w:t>rate</w:t>
      </w:r>
      <w:r w:rsidRPr="00297653">
        <w:rPr>
          <w:sz w:val="16"/>
        </w:rPr>
        <w:t xml:space="preserve">—a </w:t>
      </w:r>
      <w:r w:rsidRPr="00CF1B18">
        <w:rPr>
          <w:u w:val="single"/>
        </w:rPr>
        <w:t>significant</w:t>
      </w:r>
      <w:r w:rsidRPr="00297653">
        <w:rPr>
          <w:sz w:val="16"/>
        </w:rPr>
        <w:t xml:space="preserve"> </w:t>
      </w:r>
      <w:r w:rsidRPr="00CF1B18">
        <w:rPr>
          <w:u w:val="single"/>
        </w:rPr>
        <w:t>acceleration</w:t>
      </w:r>
      <w:r w:rsidRPr="00297653">
        <w:rPr>
          <w:sz w:val="16"/>
        </w:rPr>
        <w:t xml:space="preserve"> </w:t>
      </w:r>
      <w:r w:rsidRPr="00CF1B18">
        <w:rPr>
          <w:u w:val="single"/>
        </w:rPr>
        <w:t>from</w:t>
      </w:r>
      <w:r w:rsidRPr="00297653">
        <w:rPr>
          <w:sz w:val="16"/>
        </w:rPr>
        <w:t xml:space="preserve"> the </w:t>
      </w:r>
      <w:r w:rsidRPr="00CF1B18">
        <w:rPr>
          <w:u w:val="single"/>
        </w:rPr>
        <w:t>near-zero growth</w:t>
      </w:r>
      <w:r w:rsidRPr="00297653">
        <w:rPr>
          <w:sz w:val="16"/>
        </w:rPr>
        <w:t xml:space="preserve"> of the 2010s that </w:t>
      </w:r>
      <w:r w:rsidRPr="00CF1B18">
        <w:rPr>
          <w:u w:val="single"/>
        </w:rPr>
        <w:t>threatens</w:t>
      </w:r>
      <w:r w:rsidRPr="00297653">
        <w:rPr>
          <w:sz w:val="16"/>
        </w:rPr>
        <w:t xml:space="preserve"> </w:t>
      </w:r>
      <w:r w:rsidRPr="00CF1B18">
        <w:rPr>
          <w:u w:val="single"/>
        </w:rPr>
        <w:t xml:space="preserve">to </w:t>
      </w:r>
      <w:r w:rsidRPr="00190390">
        <w:rPr>
          <w:b/>
          <w:bCs/>
          <w:highlight w:val="green"/>
          <w:u w:val="single"/>
        </w:rPr>
        <w:t>outstrip</w:t>
      </w:r>
      <w:r w:rsidRPr="00CF1B18">
        <w:rPr>
          <w:u w:val="single"/>
        </w:rPr>
        <w:t xml:space="preserve"> available </w:t>
      </w:r>
      <w:r w:rsidRPr="00E40094">
        <w:rPr>
          <w:b/>
          <w:bCs/>
          <w:u w:val="single"/>
        </w:rPr>
        <w:t>generation</w:t>
      </w:r>
      <w:r w:rsidRPr="00297653">
        <w:rPr>
          <w:sz w:val="16"/>
        </w:rPr>
        <w:t xml:space="preserve"> </w:t>
      </w:r>
      <w:r w:rsidRPr="00CF1B18">
        <w:rPr>
          <w:u w:val="single"/>
        </w:rPr>
        <w:t>and</w:t>
      </w:r>
      <w:r w:rsidRPr="00297653">
        <w:rPr>
          <w:sz w:val="16"/>
        </w:rPr>
        <w:t xml:space="preserve"> </w:t>
      </w:r>
      <w:r w:rsidRPr="00E40094">
        <w:rPr>
          <w:b/>
          <w:bCs/>
          <w:u w:val="single"/>
        </w:rPr>
        <w:t>transmission</w:t>
      </w:r>
      <w:r w:rsidRPr="00297653">
        <w:rPr>
          <w:sz w:val="16"/>
        </w:rPr>
        <w:t xml:space="preserve"> </w:t>
      </w:r>
      <w:r w:rsidRPr="00190390">
        <w:rPr>
          <w:highlight w:val="green"/>
          <w:u w:val="single"/>
        </w:rPr>
        <w:t>capacity</w:t>
      </w:r>
      <w:r w:rsidRPr="00297653">
        <w:rPr>
          <w:sz w:val="16"/>
        </w:rPr>
        <w:t xml:space="preserve">. The </w:t>
      </w:r>
      <w:r w:rsidRPr="009D74A4">
        <w:rPr>
          <w:u w:val="single"/>
        </w:rPr>
        <w:t>growth</w:t>
      </w:r>
      <w:r w:rsidRPr="00297653">
        <w:rPr>
          <w:sz w:val="16"/>
        </w:rPr>
        <w:t xml:space="preserve"> is </w:t>
      </w:r>
      <w:r w:rsidRPr="00E40094">
        <w:rPr>
          <w:b/>
          <w:bCs/>
          <w:u w:val="single"/>
        </w:rPr>
        <w:t>geographically</w:t>
      </w:r>
      <w:r w:rsidRPr="00297653">
        <w:rPr>
          <w:sz w:val="16"/>
        </w:rPr>
        <w:t xml:space="preserve"> </w:t>
      </w:r>
      <w:r w:rsidRPr="00E40094">
        <w:rPr>
          <w:b/>
          <w:bCs/>
          <w:u w:val="single"/>
        </w:rPr>
        <w:t>concentrated</w:t>
      </w:r>
      <w:r w:rsidRPr="00297653">
        <w:rPr>
          <w:sz w:val="16"/>
        </w:rPr>
        <w:t xml:space="preserve">, with balancing authorities in the Southeast and West experiencing particularly rapid demand increases: SEC (13.44%), WALC (12.85%), and AZPS (8.61%). This geographic concentration </w:t>
      </w:r>
      <w:r w:rsidRPr="00190390">
        <w:rPr>
          <w:highlight w:val="green"/>
          <w:u w:val="single"/>
        </w:rPr>
        <w:t>creates</w:t>
      </w:r>
      <w:r w:rsidRPr="00297653">
        <w:rPr>
          <w:sz w:val="16"/>
        </w:rPr>
        <w:t xml:space="preserve"> </w:t>
      </w:r>
      <w:r w:rsidRPr="00190390">
        <w:rPr>
          <w:b/>
          <w:bCs/>
          <w:highlight w:val="green"/>
          <w:u w:val="single"/>
        </w:rPr>
        <w:t>localized</w:t>
      </w:r>
      <w:r w:rsidRPr="00297653">
        <w:rPr>
          <w:sz w:val="16"/>
        </w:rPr>
        <w:t xml:space="preserve"> </w:t>
      </w:r>
      <w:r w:rsidRPr="00190390">
        <w:rPr>
          <w:b/>
          <w:bCs/>
          <w:highlight w:val="green"/>
          <w:u w:val="single"/>
        </w:rPr>
        <w:t>stress</w:t>
      </w:r>
      <w:r w:rsidRPr="009D74A4">
        <w:rPr>
          <w:u w:val="single"/>
        </w:rPr>
        <w:t xml:space="preserve"> points where</w:t>
      </w:r>
      <w:r w:rsidRPr="00297653">
        <w:rPr>
          <w:sz w:val="16"/>
        </w:rPr>
        <w:t xml:space="preserve"> </w:t>
      </w:r>
      <w:r w:rsidRPr="009D74A4">
        <w:rPr>
          <w:u w:val="single"/>
        </w:rPr>
        <w:t>demand</w:t>
      </w:r>
      <w:r w:rsidRPr="00297653">
        <w:rPr>
          <w:sz w:val="16"/>
        </w:rPr>
        <w:t xml:space="preserve"> </w:t>
      </w:r>
      <w:r w:rsidRPr="009D74A4">
        <w:rPr>
          <w:u w:val="single"/>
        </w:rPr>
        <w:t>growth</w:t>
      </w:r>
      <w:r w:rsidRPr="00297653">
        <w:rPr>
          <w:sz w:val="16"/>
        </w:rPr>
        <w:t xml:space="preserve"> </w:t>
      </w:r>
      <w:r w:rsidRPr="009D74A4">
        <w:rPr>
          <w:u w:val="single"/>
        </w:rPr>
        <w:t>intersects</w:t>
      </w:r>
      <w:r w:rsidRPr="00297653">
        <w:rPr>
          <w:sz w:val="16"/>
        </w:rPr>
        <w:t xml:space="preserve"> </w:t>
      </w:r>
      <w:r w:rsidRPr="009D74A4">
        <w:rPr>
          <w:u w:val="single"/>
        </w:rPr>
        <w:t>with</w:t>
      </w:r>
      <w:r w:rsidRPr="00297653">
        <w:rPr>
          <w:sz w:val="16"/>
        </w:rPr>
        <w:t xml:space="preserve"> aging </w:t>
      </w:r>
      <w:r w:rsidRPr="009D74A4">
        <w:rPr>
          <w:u w:val="single"/>
        </w:rPr>
        <w:t>infrastructure</w:t>
      </w:r>
      <w:r w:rsidRPr="00297653">
        <w:rPr>
          <w:sz w:val="16"/>
        </w:rPr>
        <w:t xml:space="preserve"> </w:t>
      </w:r>
      <w:r w:rsidRPr="009D74A4">
        <w:rPr>
          <w:u w:val="single"/>
        </w:rPr>
        <w:t>and</w:t>
      </w:r>
      <w:r w:rsidRPr="00297653">
        <w:rPr>
          <w:sz w:val="16"/>
        </w:rPr>
        <w:t xml:space="preserve"> </w:t>
      </w:r>
      <w:r w:rsidRPr="009D74A4">
        <w:rPr>
          <w:u w:val="single"/>
        </w:rPr>
        <w:t>constrained</w:t>
      </w:r>
      <w:r w:rsidRPr="00297653">
        <w:rPr>
          <w:sz w:val="16"/>
        </w:rPr>
        <w:t xml:space="preserve"> </w:t>
      </w:r>
      <w:r w:rsidRPr="009D74A4">
        <w:rPr>
          <w:u w:val="single"/>
        </w:rPr>
        <w:t>transmission corridors</w:t>
      </w:r>
      <w:r w:rsidRPr="00297653">
        <w:rPr>
          <w:sz w:val="16"/>
        </w:rPr>
        <w:t xml:space="preserve">, </w:t>
      </w:r>
      <w:r w:rsidRPr="00190390">
        <w:rPr>
          <w:b/>
          <w:bCs/>
          <w:highlight w:val="green"/>
          <w:u w:val="single"/>
        </w:rPr>
        <w:t>amplifying</w:t>
      </w:r>
      <w:r w:rsidRPr="00297653">
        <w:rPr>
          <w:sz w:val="16"/>
        </w:rPr>
        <w:t xml:space="preserve"> the </w:t>
      </w:r>
      <w:r w:rsidRPr="00E40094">
        <w:rPr>
          <w:b/>
          <w:bCs/>
          <w:u w:val="single"/>
        </w:rPr>
        <w:t xml:space="preserve">risk of </w:t>
      </w:r>
      <w:r w:rsidRPr="00190390">
        <w:rPr>
          <w:b/>
          <w:bCs/>
          <w:highlight w:val="green"/>
          <w:u w:val="single"/>
        </w:rPr>
        <w:t>reliability</w:t>
      </w:r>
      <w:r w:rsidRPr="009D74A4">
        <w:rPr>
          <w:u w:val="single"/>
        </w:rPr>
        <w:t xml:space="preserve"> </w:t>
      </w:r>
      <w:r w:rsidRPr="00190390">
        <w:rPr>
          <w:b/>
          <w:bCs/>
          <w:highlight w:val="green"/>
          <w:u w:val="single"/>
        </w:rPr>
        <w:t>degradation</w:t>
      </w:r>
      <w:r w:rsidRPr="00297653">
        <w:rPr>
          <w:sz w:val="16"/>
        </w:rPr>
        <w:t>.</w:t>
      </w:r>
    </w:p>
    <w:p w14:paraId="64556D12" w14:textId="77777777" w:rsidR="00D226C0" w:rsidRPr="00297653" w:rsidRDefault="00D226C0" w:rsidP="00D226C0">
      <w:pPr>
        <w:rPr>
          <w:sz w:val="16"/>
        </w:rPr>
      </w:pPr>
      <w:r w:rsidRPr="00297653">
        <w:rPr>
          <w:sz w:val="16"/>
        </w:rPr>
        <w:t xml:space="preserve">What distinguishes the current threat landscape from historical patterns is the convergence and interaction </w:t>
      </w:r>
      <w:proofErr w:type="gramStart"/>
      <w:r w:rsidRPr="00297653">
        <w:rPr>
          <w:sz w:val="16"/>
        </w:rPr>
        <w:t>among</w:t>
      </w:r>
      <w:proofErr w:type="gramEnd"/>
      <w:r w:rsidRPr="00297653">
        <w:rPr>
          <w:sz w:val="16"/>
        </w:rPr>
        <w:t xml:space="preserve"> these four threat vectors. Physical threats stress a system already weakened by infrastructure aging; demand growth erodes the capacity margins that provide resilience during disruptions; and cyber threats exploit the increasing digitalization of grid control systems. This </w:t>
      </w:r>
      <w:r w:rsidRPr="000C41AF">
        <w:rPr>
          <w:u w:val="single"/>
        </w:rPr>
        <w:t>convergence</w:t>
      </w:r>
      <w:r w:rsidRPr="00297653">
        <w:rPr>
          <w:sz w:val="16"/>
        </w:rPr>
        <w:t xml:space="preserve"> </w:t>
      </w:r>
      <w:r w:rsidRPr="000C41AF">
        <w:rPr>
          <w:u w:val="single"/>
        </w:rPr>
        <w:t>creates</w:t>
      </w:r>
      <w:r w:rsidRPr="00297653">
        <w:rPr>
          <w:sz w:val="16"/>
        </w:rPr>
        <w:t xml:space="preserve"> </w:t>
      </w:r>
      <w:r w:rsidRPr="00190390">
        <w:rPr>
          <w:b/>
          <w:bCs/>
          <w:highlight w:val="green"/>
          <w:u w:val="single"/>
        </w:rPr>
        <w:t>nonlinear</w:t>
      </w:r>
      <w:r w:rsidRPr="000C41AF">
        <w:rPr>
          <w:u w:val="single"/>
        </w:rPr>
        <w:t xml:space="preserve"> </w:t>
      </w:r>
      <w:r w:rsidRPr="00190390">
        <w:rPr>
          <w:b/>
          <w:bCs/>
          <w:highlight w:val="green"/>
          <w:u w:val="single"/>
        </w:rPr>
        <w:t>compounding</w:t>
      </w:r>
      <w:r w:rsidRPr="000C41AF">
        <w:rPr>
          <w:u w:val="single"/>
        </w:rPr>
        <w:t xml:space="preserve"> </w:t>
      </w:r>
      <w:r w:rsidRPr="00190390">
        <w:rPr>
          <w:b/>
          <w:bCs/>
          <w:highlight w:val="green"/>
          <w:u w:val="single"/>
        </w:rPr>
        <w:t>effects</w:t>
      </w:r>
      <w:r w:rsidRPr="00297653">
        <w:rPr>
          <w:sz w:val="16"/>
        </w:rPr>
        <w:t xml:space="preserve"> </w:t>
      </w:r>
      <w:r w:rsidRPr="000C41AF">
        <w:rPr>
          <w:u w:val="single"/>
        </w:rPr>
        <w:t>that</w:t>
      </w:r>
      <w:r w:rsidRPr="00297653">
        <w:rPr>
          <w:sz w:val="16"/>
        </w:rPr>
        <w:t xml:space="preserve"> </w:t>
      </w:r>
      <w:r w:rsidRPr="000C41AF">
        <w:rPr>
          <w:u w:val="single"/>
        </w:rPr>
        <w:t>are difficult</w:t>
      </w:r>
      <w:r w:rsidRPr="00297653">
        <w:rPr>
          <w:sz w:val="16"/>
        </w:rPr>
        <w:t xml:space="preserve"> </w:t>
      </w:r>
      <w:r w:rsidRPr="000C41AF">
        <w:rPr>
          <w:u w:val="single"/>
        </w:rPr>
        <w:t>to capture</w:t>
      </w:r>
      <w:r w:rsidRPr="00297653">
        <w:rPr>
          <w:sz w:val="16"/>
        </w:rPr>
        <w:t xml:space="preserve"> through single-vector risk </w:t>
      </w:r>
      <w:proofErr w:type="gramStart"/>
      <w:r w:rsidRPr="00297653">
        <w:rPr>
          <w:sz w:val="16"/>
        </w:rPr>
        <w:t>assessments—a</w:t>
      </w:r>
      <w:proofErr w:type="gramEnd"/>
      <w:r w:rsidRPr="00297653">
        <w:rPr>
          <w:sz w:val="16"/>
        </w:rPr>
        <w:t xml:space="preserve"> methodological gap that this dissertation's integrated analytical framework is specifically designed to address.</w:t>
      </w:r>
    </w:p>
    <w:p w14:paraId="3C463976" w14:textId="77777777" w:rsidR="00D226C0" w:rsidRPr="00297653" w:rsidRDefault="00D226C0" w:rsidP="00D226C0">
      <w:pPr>
        <w:rPr>
          <w:sz w:val="12"/>
          <w:szCs w:val="18"/>
        </w:rPr>
      </w:pPr>
      <w:r w:rsidRPr="00297653">
        <w:rPr>
          <w:sz w:val="12"/>
          <w:szCs w:val="18"/>
        </w:rPr>
        <w:t>Current State of Grid Fragility</w:t>
      </w:r>
    </w:p>
    <w:p w14:paraId="6D172940" w14:textId="77777777" w:rsidR="00D226C0" w:rsidRPr="00297653" w:rsidRDefault="00D226C0" w:rsidP="00D226C0">
      <w:pPr>
        <w:rPr>
          <w:sz w:val="16"/>
        </w:rPr>
      </w:pPr>
      <w:r w:rsidRPr="00297653">
        <w:rPr>
          <w:sz w:val="16"/>
        </w:rPr>
        <w:t xml:space="preserve">The current state of the U.S. electrical </w:t>
      </w:r>
      <w:r w:rsidRPr="006E5CF3">
        <w:rPr>
          <w:u w:val="single"/>
        </w:rPr>
        <w:t>grid</w:t>
      </w:r>
      <w:r w:rsidRPr="00297653">
        <w:rPr>
          <w:sz w:val="16"/>
        </w:rPr>
        <w:t xml:space="preserve"> is </w:t>
      </w:r>
      <w:r w:rsidRPr="00190390">
        <w:rPr>
          <w:highlight w:val="green"/>
          <w:u w:val="single"/>
        </w:rPr>
        <w:t>characterized</w:t>
      </w:r>
      <w:r w:rsidRPr="00297653">
        <w:rPr>
          <w:sz w:val="16"/>
        </w:rPr>
        <w:t xml:space="preserve"> </w:t>
      </w:r>
      <w:r w:rsidRPr="00190390">
        <w:rPr>
          <w:highlight w:val="green"/>
          <w:u w:val="single"/>
        </w:rPr>
        <w:t>by</w:t>
      </w:r>
      <w:r w:rsidRPr="00297653">
        <w:rPr>
          <w:sz w:val="16"/>
        </w:rPr>
        <w:t xml:space="preserve"> what this dissertation terms "</w:t>
      </w:r>
      <w:r w:rsidRPr="00297653">
        <w:rPr>
          <w:strike/>
          <w:sz w:val="16"/>
        </w:rPr>
        <w:t>chronic</w:t>
      </w:r>
      <w:r w:rsidRPr="00297653">
        <w:rPr>
          <w:sz w:val="16"/>
        </w:rPr>
        <w:t xml:space="preserve"> [</w:t>
      </w:r>
      <w:r w:rsidRPr="00190390">
        <w:rPr>
          <w:b/>
          <w:bCs/>
          <w:highlight w:val="green"/>
          <w:u w:val="single"/>
        </w:rPr>
        <w:t>permanent</w:t>
      </w:r>
      <w:r w:rsidRPr="00297653">
        <w:rPr>
          <w:sz w:val="16"/>
        </w:rPr>
        <w:t xml:space="preserve">] </w:t>
      </w:r>
      <w:r w:rsidRPr="00190390">
        <w:rPr>
          <w:b/>
          <w:bCs/>
          <w:highlight w:val="green"/>
          <w:u w:val="single"/>
        </w:rPr>
        <w:t>fragility</w:t>
      </w:r>
      <w:r w:rsidRPr="00297653">
        <w:rPr>
          <w:sz w:val="16"/>
        </w:rPr>
        <w:t>"—a persistent, system-wide condition of degraded reliability that imposes continuous economic costs rather than merely episodic disruptions. National reliability data analyzed in this study reveal a weighted System Average Interruption Duration Index (SAIDI) of 598.7 minutes per customer per year and a System Average Interruption Frequency Index (SAIFI) of 1.52 interruptions per customer per year. Regional disparities are pronounced: the TRE (Texas) region experiences a SAIDI of 1260.6 minutes—more than five times the 250.5 minutes recorded in the MRO (Midwest) region, representing a fivefold reliability gap within a single national grid system.</w:t>
      </w:r>
    </w:p>
    <w:p w14:paraId="2C965DBC" w14:textId="77777777" w:rsidR="00D226C0" w:rsidRPr="00297653" w:rsidRDefault="00D226C0" w:rsidP="00D226C0">
      <w:pPr>
        <w:rPr>
          <w:sz w:val="12"/>
          <w:szCs w:val="18"/>
        </w:rPr>
      </w:pPr>
      <w:r w:rsidRPr="00297653">
        <w:rPr>
          <w:sz w:val="12"/>
          <w:szCs w:val="18"/>
        </w:rPr>
        <w:t xml:space="preserve">This fragility is not evenly distributed across economic sectors. The industrial sector absorbs 59.1% of total outage costs despite representing a smaller share of total customers, reflecting the high per-unit economic value of uninterrupted industrial power. Manufacturing processes, semiconductor fabrication, chemical production, and food processing operations incur substantial restart costs and product losses during even brief interruptions. The commercial sector bears 32.6%, encompassing losses to retail operations, financial services, healthcare facilities, and the rapidly expanding data center industry. Residential customers absorb 8.3%, though the social costs of residential </w:t>
      </w:r>
      <w:proofErr w:type="gramStart"/>
      <w:r w:rsidRPr="00297653">
        <w:rPr>
          <w:sz w:val="12"/>
          <w:szCs w:val="18"/>
        </w:rPr>
        <w:t>outages—</w:t>
      </w:r>
      <w:proofErr w:type="gramEnd"/>
      <w:r w:rsidRPr="00297653">
        <w:rPr>
          <w:sz w:val="12"/>
          <w:szCs w:val="18"/>
        </w:rPr>
        <w:t>including health impacts, food spoilage, and lost productivity—are likely underestimated by VOLL-based methodologies.</w:t>
      </w:r>
    </w:p>
    <w:p w14:paraId="1F96B4EA" w14:textId="77777777" w:rsidR="00D226C0" w:rsidRPr="00297653" w:rsidRDefault="00D226C0" w:rsidP="00D226C0">
      <w:pPr>
        <w:rPr>
          <w:sz w:val="12"/>
          <w:szCs w:val="18"/>
        </w:rPr>
      </w:pPr>
      <w:r w:rsidRPr="00297653">
        <w:rPr>
          <w:sz w:val="12"/>
          <w:szCs w:val="18"/>
        </w:rPr>
        <w:t>Geographically, the SERC and TRE reliability regions account for approximately 66% of total national outage costs, driven by high customer density, elevated SAIDI values, and significant industrial activity (Chapter 4, this dissertation). Texas alone accounts for $187.84 billion in annual outage costs—26.4% of the national total—reflecting both the state's unique grid isolation within ERCOT and its extreme weather vulnerability. At the utility level, the disparities are even more pronounced: the worst-performing utilities exhibit SAIDI values exceeding 9,000 minutes per year—more than 15 times the national average—indicating pockets of severe unreliability within the broader system.</w:t>
      </w:r>
    </w:p>
    <w:p w14:paraId="73A730A6" w14:textId="77777777" w:rsidR="00D226C0" w:rsidRPr="00297653" w:rsidRDefault="00D226C0" w:rsidP="00D226C0">
      <w:pPr>
        <w:rPr>
          <w:sz w:val="12"/>
          <w:szCs w:val="18"/>
        </w:rPr>
      </w:pPr>
      <w:r w:rsidRPr="00297653">
        <w:rPr>
          <w:sz w:val="12"/>
          <w:szCs w:val="18"/>
        </w:rPr>
        <w:t>The economic consequences of this fragility extend well beyond the direct costs of interrupted power. Businesses facing unreliable grid service invest in backup generation, uninterruptible power supplies, and redundant systems—expenditures that represent a hidden tax on economic activity attributable to grid underperformance. Regions with poor grid reliability face competitive disadvantages in attracting investment, particularly from energy-intensive industries and data center operators who increasingly select locations based on power reliability metrics. The convergence of these trends—aging assets, accelerating demand, evolving threats, and accumulated underinvestment—constitutes the foundational problem motivating this research.</w:t>
      </w:r>
    </w:p>
    <w:p w14:paraId="7002409F" w14:textId="77777777" w:rsidR="00D226C0" w:rsidRPr="00297653" w:rsidRDefault="00D226C0" w:rsidP="00D226C0">
      <w:pPr>
        <w:rPr>
          <w:sz w:val="12"/>
          <w:szCs w:val="18"/>
        </w:rPr>
      </w:pPr>
      <w:r w:rsidRPr="00297653">
        <w:rPr>
          <w:sz w:val="12"/>
          <w:szCs w:val="18"/>
        </w:rPr>
        <w:t>Statement of the Problem</w:t>
      </w:r>
    </w:p>
    <w:p w14:paraId="2175F865" w14:textId="77777777" w:rsidR="00D226C0" w:rsidRPr="00297653" w:rsidRDefault="00D226C0" w:rsidP="00D226C0">
      <w:pPr>
        <w:rPr>
          <w:sz w:val="16"/>
        </w:rPr>
      </w:pPr>
      <w:r w:rsidRPr="00297653">
        <w:rPr>
          <w:sz w:val="16"/>
        </w:rPr>
        <w:t xml:space="preserve">The U.S. electrical grid faces an unprecedented convergence of threats that collectively impose economic costs far exceeding those documented in existing research. Despite the critical importance of grid reliability to economic productivity and national security, </w:t>
      </w:r>
      <w:r w:rsidRPr="00190390">
        <w:rPr>
          <w:b/>
          <w:bCs/>
          <w:highlight w:val="green"/>
          <w:u w:val="single"/>
        </w:rPr>
        <w:t>no</w:t>
      </w:r>
      <w:r w:rsidRPr="00297653">
        <w:rPr>
          <w:sz w:val="16"/>
        </w:rPr>
        <w:t xml:space="preserve"> </w:t>
      </w:r>
      <w:r w:rsidRPr="008937A4">
        <w:rPr>
          <w:u w:val="single"/>
        </w:rPr>
        <w:t>comprehensive</w:t>
      </w:r>
      <w:r w:rsidRPr="00297653">
        <w:rPr>
          <w:sz w:val="16"/>
        </w:rPr>
        <w:t xml:space="preserve"> </w:t>
      </w:r>
      <w:r w:rsidRPr="00190390">
        <w:rPr>
          <w:b/>
          <w:bCs/>
          <w:highlight w:val="green"/>
          <w:u w:val="single"/>
        </w:rPr>
        <w:t>study</w:t>
      </w:r>
      <w:r w:rsidRPr="00297653">
        <w:rPr>
          <w:sz w:val="16"/>
        </w:rPr>
        <w:t xml:space="preserve"> </w:t>
      </w:r>
      <w:r w:rsidRPr="008937A4">
        <w:rPr>
          <w:u w:val="single"/>
        </w:rPr>
        <w:t>has</w:t>
      </w:r>
      <w:r w:rsidRPr="00297653">
        <w:rPr>
          <w:sz w:val="16"/>
        </w:rPr>
        <w:t xml:space="preserve"> </w:t>
      </w:r>
      <w:r w:rsidRPr="00190390">
        <w:rPr>
          <w:b/>
          <w:bCs/>
          <w:highlight w:val="green"/>
          <w:u w:val="single"/>
        </w:rPr>
        <w:t>integrated</w:t>
      </w:r>
      <w:r w:rsidRPr="00297653">
        <w:rPr>
          <w:sz w:val="16"/>
        </w:rPr>
        <w:t xml:space="preserve"> </w:t>
      </w:r>
      <w:r w:rsidRPr="008937A4">
        <w:rPr>
          <w:u w:val="single"/>
        </w:rPr>
        <w:t xml:space="preserve">the </w:t>
      </w:r>
      <w:r w:rsidRPr="00190390">
        <w:rPr>
          <w:b/>
          <w:bCs/>
          <w:highlight w:val="green"/>
          <w:u w:val="single"/>
        </w:rPr>
        <w:t>full</w:t>
      </w:r>
      <w:r w:rsidRPr="008937A4">
        <w:rPr>
          <w:u w:val="single"/>
        </w:rPr>
        <w:t xml:space="preserve"> </w:t>
      </w:r>
      <w:r w:rsidRPr="00190390">
        <w:rPr>
          <w:b/>
          <w:bCs/>
          <w:highlight w:val="green"/>
          <w:u w:val="single"/>
        </w:rPr>
        <w:t>spectrum</w:t>
      </w:r>
      <w:r w:rsidRPr="00190390">
        <w:rPr>
          <w:highlight w:val="green"/>
          <w:u w:val="single"/>
        </w:rPr>
        <w:t xml:space="preserve"> </w:t>
      </w:r>
      <w:r w:rsidRPr="00190390">
        <w:rPr>
          <w:b/>
          <w:bCs/>
          <w:highlight w:val="green"/>
          <w:u w:val="single"/>
        </w:rPr>
        <w:t>of</w:t>
      </w:r>
      <w:r w:rsidRPr="008937A4">
        <w:rPr>
          <w:u w:val="single"/>
        </w:rPr>
        <w:t xml:space="preserve"> physical</w:t>
      </w:r>
      <w:r w:rsidRPr="00297653">
        <w:rPr>
          <w:sz w:val="16"/>
        </w:rPr>
        <w:t xml:space="preserve">, </w:t>
      </w:r>
      <w:r w:rsidRPr="008937A4">
        <w:rPr>
          <w:u w:val="single"/>
        </w:rPr>
        <w:t>cyber</w:t>
      </w:r>
      <w:r w:rsidRPr="00297653">
        <w:rPr>
          <w:sz w:val="16"/>
        </w:rPr>
        <w:t xml:space="preserve">, </w:t>
      </w:r>
      <w:r w:rsidRPr="008937A4">
        <w:rPr>
          <w:u w:val="single"/>
        </w:rPr>
        <w:t>infrastructure</w:t>
      </w:r>
      <w:r w:rsidRPr="00297653">
        <w:rPr>
          <w:sz w:val="16"/>
        </w:rPr>
        <w:t xml:space="preserve">, </w:t>
      </w:r>
      <w:r w:rsidRPr="008937A4">
        <w:rPr>
          <w:u w:val="single"/>
        </w:rPr>
        <w:t xml:space="preserve">and demand-side </w:t>
      </w:r>
      <w:r w:rsidRPr="00190390">
        <w:rPr>
          <w:b/>
          <w:bCs/>
          <w:highlight w:val="green"/>
          <w:u w:val="single"/>
        </w:rPr>
        <w:t>threats</w:t>
      </w:r>
      <w:r w:rsidRPr="008937A4">
        <w:rPr>
          <w:u w:val="single"/>
        </w:rPr>
        <w:t xml:space="preserve"> </w:t>
      </w:r>
      <w:r w:rsidRPr="00190390">
        <w:rPr>
          <w:b/>
          <w:bCs/>
          <w:highlight w:val="green"/>
          <w:u w:val="single"/>
        </w:rPr>
        <w:t>into</w:t>
      </w:r>
      <w:r w:rsidRPr="008937A4">
        <w:rPr>
          <w:u w:val="single"/>
        </w:rPr>
        <w:t xml:space="preserve"> a</w:t>
      </w:r>
      <w:r w:rsidRPr="00297653">
        <w:rPr>
          <w:sz w:val="16"/>
        </w:rPr>
        <w:t xml:space="preserve"> unified economic </w:t>
      </w:r>
      <w:r w:rsidRPr="00190390">
        <w:rPr>
          <w:b/>
          <w:bCs/>
          <w:highlight w:val="green"/>
          <w:u w:val="single"/>
        </w:rPr>
        <w:t>impact</w:t>
      </w:r>
      <w:r w:rsidRPr="00297653">
        <w:rPr>
          <w:sz w:val="16"/>
        </w:rPr>
        <w:t xml:space="preserve"> </w:t>
      </w:r>
      <w:r w:rsidRPr="00190390">
        <w:rPr>
          <w:b/>
          <w:bCs/>
          <w:highlight w:val="green"/>
          <w:u w:val="single"/>
        </w:rPr>
        <w:t>assessment</w:t>
      </w:r>
      <w:r w:rsidRPr="00297653">
        <w:rPr>
          <w:sz w:val="16"/>
        </w:rPr>
        <w:t>. This section articulates the specific dimensions of the problem—the convergent threat landscape, the economic consequences, and the national security implications—that this dissertation addresses.</w:t>
      </w:r>
    </w:p>
    <w:p w14:paraId="45C6EC12" w14:textId="77777777" w:rsidR="00D226C0" w:rsidRPr="00297653" w:rsidRDefault="00D226C0" w:rsidP="00D226C0">
      <w:pPr>
        <w:rPr>
          <w:sz w:val="12"/>
          <w:szCs w:val="18"/>
        </w:rPr>
      </w:pPr>
      <w:r w:rsidRPr="00297653">
        <w:rPr>
          <w:sz w:val="12"/>
          <w:szCs w:val="18"/>
        </w:rPr>
        <w:t>The Convergent Threat Landscape</w:t>
      </w:r>
    </w:p>
    <w:p w14:paraId="7B5B3CE9" w14:textId="77777777" w:rsidR="00D226C0" w:rsidRPr="00190390" w:rsidRDefault="00D226C0" w:rsidP="00D226C0">
      <w:pPr>
        <w:rPr>
          <w:sz w:val="16"/>
        </w:rPr>
      </w:pPr>
      <w:r w:rsidRPr="00190390">
        <w:rPr>
          <w:sz w:val="16"/>
        </w:rPr>
        <w:t xml:space="preserve">The central problem addressed by this dissertation is that the U.S. electrical grid faces a convergence of physical, cyber, infrastructure, and demand-side threats whose aggregate economic costs have not been comprehensively quantified in existing scholarship. Prior research has examined individual threat vectors in isolation—physical disruptions (LaCommare &amp; Eto, 2006; Sullivan et al., 2015), cybersecurity risks (Amin, 2005; Sridhar et al., 2012), infrastructure aging (DOE, 2015), or demand adequacy (NERC, 2023)—but no study has integrated these dimensions into a unified economic impact assessment that captures both direct costs and </w:t>
      </w:r>
      <w:proofErr w:type="spellStart"/>
      <w:r w:rsidRPr="00190390">
        <w:rPr>
          <w:sz w:val="16"/>
        </w:rPr>
        <w:t>crosssector</w:t>
      </w:r>
      <w:proofErr w:type="spellEnd"/>
      <w:r w:rsidRPr="00190390">
        <w:rPr>
          <w:sz w:val="16"/>
        </w:rPr>
        <w:t xml:space="preserve"> cascading effects. This gap is consequential because the interaction effects among threat vectors—such as the </w:t>
      </w:r>
      <w:r w:rsidRPr="00190390">
        <w:rPr>
          <w:u w:val="single"/>
        </w:rPr>
        <w:t>compounding</w:t>
      </w:r>
      <w:r w:rsidRPr="00190390">
        <w:rPr>
          <w:sz w:val="16"/>
        </w:rPr>
        <w:t xml:space="preserve"> </w:t>
      </w:r>
      <w:r w:rsidRPr="00190390">
        <w:rPr>
          <w:u w:val="single"/>
        </w:rPr>
        <w:t>impact</w:t>
      </w:r>
      <w:r w:rsidRPr="00190390">
        <w:rPr>
          <w:sz w:val="16"/>
        </w:rPr>
        <w:t xml:space="preserve"> </w:t>
      </w:r>
      <w:r w:rsidRPr="00190390">
        <w:rPr>
          <w:u w:val="single"/>
        </w:rPr>
        <w:t>of aging infrastructure</w:t>
      </w:r>
      <w:r w:rsidRPr="00190390">
        <w:rPr>
          <w:sz w:val="16"/>
        </w:rPr>
        <w:t xml:space="preserve"> during extreme weather events, or the </w:t>
      </w:r>
      <w:r w:rsidRPr="00190390">
        <w:rPr>
          <w:u w:val="single"/>
        </w:rPr>
        <w:t>amplification</w:t>
      </w:r>
      <w:r w:rsidRPr="00190390">
        <w:rPr>
          <w:sz w:val="16"/>
        </w:rPr>
        <w:t xml:space="preserve"> </w:t>
      </w:r>
      <w:r w:rsidRPr="00190390">
        <w:rPr>
          <w:u w:val="single"/>
        </w:rPr>
        <w:t>of demand-driven stress</w:t>
      </w:r>
      <w:r w:rsidRPr="00190390">
        <w:rPr>
          <w:sz w:val="16"/>
        </w:rPr>
        <w:t xml:space="preserve"> during cyber incidents—</w:t>
      </w:r>
      <w:r w:rsidRPr="00190390">
        <w:rPr>
          <w:u w:val="single"/>
        </w:rPr>
        <w:t>produce</w:t>
      </w:r>
      <w:r w:rsidRPr="00190390">
        <w:rPr>
          <w:sz w:val="16"/>
        </w:rPr>
        <w:t xml:space="preserve"> economic </w:t>
      </w:r>
      <w:r w:rsidRPr="00190390">
        <w:rPr>
          <w:u w:val="single"/>
        </w:rPr>
        <w:t>losses</w:t>
      </w:r>
      <w:r w:rsidRPr="00190390">
        <w:rPr>
          <w:sz w:val="16"/>
        </w:rPr>
        <w:t xml:space="preserve"> </w:t>
      </w:r>
      <w:r w:rsidRPr="00190390">
        <w:rPr>
          <w:u w:val="single"/>
        </w:rPr>
        <w:t>that</w:t>
      </w:r>
      <w:r w:rsidRPr="00190390">
        <w:rPr>
          <w:sz w:val="16"/>
        </w:rPr>
        <w:t xml:space="preserve"> </w:t>
      </w:r>
      <w:r w:rsidRPr="00190390">
        <w:rPr>
          <w:b/>
          <w:bCs/>
          <w:u w:val="single"/>
        </w:rPr>
        <w:t>exceed</w:t>
      </w:r>
      <w:r w:rsidRPr="00190390">
        <w:rPr>
          <w:sz w:val="16"/>
        </w:rPr>
        <w:t xml:space="preserve"> </w:t>
      </w:r>
      <w:r w:rsidRPr="00190390">
        <w:rPr>
          <w:u w:val="single"/>
        </w:rPr>
        <w:t xml:space="preserve">the </w:t>
      </w:r>
      <w:r w:rsidRPr="00190390">
        <w:rPr>
          <w:b/>
          <w:bCs/>
          <w:u w:val="single"/>
        </w:rPr>
        <w:t>sum of individually assessed</w:t>
      </w:r>
      <w:r w:rsidRPr="00190390">
        <w:rPr>
          <w:sz w:val="16"/>
        </w:rPr>
        <w:t xml:space="preserve"> </w:t>
      </w:r>
      <w:r w:rsidRPr="00190390">
        <w:rPr>
          <w:b/>
          <w:bCs/>
          <w:u w:val="single"/>
        </w:rPr>
        <w:t>components</w:t>
      </w:r>
      <w:r w:rsidRPr="00190390">
        <w:rPr>
          <w:sz w:val="16"/>
        </w:rPr>
        <w:t>.</w:t>
      </w:r>
    </w:p>
    <w:p w14:paraId="763CB6B2" w14:textId="77777777" w:rsidR="00D226C0" w:rsidRPr="00297653" w:rsidRDefault="00D226C0" w:rsidP="00D226C0">
      <w:pPr>
        <w:rPr>
          <w:sz w:val="12"/>
          <w:szCs w:val="18"/>
        </w:rPr>
      </w:pPr>
      <w:r w:rsidRPr="00190390">
        <w:rPr>
          <w:sz w:val="12"/>
          <w:szCs w:val="18"/>
        </w:rPr>
        <w:t>Economic Consequences</w:t>
      </w:r>
    </w:p>
    <w:p w14:paraId="1239B4D7" w14:textId="77777777" w:rsidR="00D226C0" w:rsidRPr="00297653" w:rsidRDefault="00D226C0" w:rsidP="00D226C0">
      <w:pPr>
        <w:rPr>
          <w:sz w:val="12"/>
          <w:szCs w:val="18"/>
        </w:rPr>
      </w:pPr>
      <w:r w:rsidRPr="00297653">
        <w:rPr>
          <w:sz w:val="12"/>
          <w:szCs w:val="18"/>
        </w:rPr>
        <w:t>The economic consequences of grid fragility are both massive and inequitably distributed. This study estimates total direct annual outage costs at $712.66 billion, a figure substantially exceeding prior estimates by the Lawrence Berkeley National Laboratory (LBNL) and the Department of Energy, which ranged from $44 billion to $150 billion (LaCommare et al., 2019; DOE, 2023). The disparity arises because previous estimates relied on older data, narrower VOLL coefficients, and excluded the full scope of industrial and commercial losses. This study's application of updated, sector-specific VOLL coefficients—$30/kWh for residential, $125/kWh for commercial, and $300/kWh for industrial customers—to comprehensive EIA Form 861 reliability data yields a substantially higher and more methodologically defensible estimate of the true economic cost of grid unreliability.</w:t>
      </w:r>
    </w:p>
    <w:p w14:paraId="4ADB5E6B" w14:textId="77777777" w:rsidR="00D226C0" w:rsidRPr="00297653" w:rsidRDefault="00D226C0" w:rsidP="00D226C0">
      <w:pPr>
        <w:rPr>
          <w:sz w:val="12"/>
          <w:szCs w:val="18"/>
        </w:rPr>
      </w:pPr>
      <w:r w:rsidRPr="00297653">
        <w:rPr>
          <w:sz w:val="12"/>
          <w:szCs w:val="18"/>
        </w:rPr>
        <w:t>When cross-sector cascading impacts are incorporated through Leontief input-output analysis, the total economic toll expands to between $1.07 and $1.78 trillion, reflecting the deep interconnection of the electrical grid with virtually every sector of the American economy. Each additional minute of SAIDI nationally costs approximately $30 million, underscoring the marginal economic significance of reliability improvements. The cascading impacts are particularly severe in sectors with high electricity dependence: financial services, healthcare, telecommunications, water and wastewater treatment, and the food supply chain all experience significant operational degradation during extended outages. These indirect costs—lost productivity in dependent sectors, supply chain disruptions, spoiled inventories, and delayed transactions—are typically absent from conventional outage cost estimates, resulting in systematic underestimation of the true economic toll.</w:t>
      </w:r>
    </w:p>
    <w:p w14:paraId="5CC1FF31" w14:textId="77777777" w:rsidR="00D226C0" w:rsidRPr="00297653" w:rsidRDefault="00D226C0" w:rsidP="00D226C0">
      <w:pPr>
        <w:rPr>
          <w:sz w:val="12"/>
          <w:szCs w:val="18"/>
        </w:rPr>
      </w:pPr>
      <w:r w:rsidRPr="00297653">
        <w:rPr>
          <w:sz w:val="12"/>
          <w:szCs w:val="18"/>
        </w:rPr>
        <w:t>The economic burden of grid fragility is also temporally concentrated in ways that amplify its impact. Outages during peak demand periods—summer afternoons and winter mornings—coincide with periods of maximum economic activity, multiplying the per-minute economic cost. Seasonal patterns compound geographic disparities: the Southeast and Texas experience both the highest outage rates and the highest economic activity concentration, creating a double vulnerability that is reflected in the disproportionate cost burden borne by the SERC ($286.5 billion) and TRE ($187.84 billion) regions documented in Chapter 4.</w:t>
      </w:r>
    </w:p>
    <w:p w14:paraId="1967F037" w14:textId="77777777" w:rsidR="00D226C0" w:rsidRPr="00297653" w:rsidRDefault="00D226C0" w:rsidP="00D226C0">
      <w:pPr>
        <w:rPr>
          <w:sz w:val="12"/>
          <w:szCs w:val="18"/>
        </w:rPr>
      </w:pPr>
      <w:r w:rsidRPr="00297653">
        <w:rPr>
          <w:sz w:val="12"/>
          <w:szCs w:val="18"/>
        </w:rPr>
        <w:t>National Security Implications</w:t>
      </w:r>
    </w:p>
    <w:p w14:paraId="437739A8" w14:textId="77777777" w:rsidR="00D226C0" w:rsidRPr="00297653" w:rsidRDefault="00D226C0" w:rsidP="00D226C0">
      <w:pPr>
        <w:rPr>
          <w:sz w:val="16"/>
        </w:rPr>
      </w:pPr>
      <w:r w:rsidRPr="00190390">
        <w:rPr>
          <w:b/>
          <w:bCs/>
          <w:u w:val="single"/>
        </w:rPr>
        <w:t>Grid</w:t>
      </w:r>
      <w:r w:rsidRPr="00297653">
        <w:rPr>
          <w:sz w:val="16"/>
        </w:rPr>
        <w:t xml:space="preserve"> </w:t>
      </w:r>
      <w:r w:rsidRPr="00190390">
        <w:rPr>
          <w:b/>
          <w:bCs/>
          <w:highlight w:val="green"/>
          <w:u w:val="single"/>
        </w:rPr>
        <w:t>fragility</w:t>
      </w:r>
      <w:r w:rsidRPr="00297653">
        <w:rPr>
          <w:sz w:val="16"/>
        </w:rPr>
        <w:t xml:space="preserve"> </w:t>
      </w:r>
      <w:r w:rsidRPr="00190390">
        <w:rPr>
          <w:highlight w:val="green"/>
          <w:u w:val="single"/>
        </w:rPr>
        <w:t>constitutes</w:t>
      </w:r>
      <w:r w:rsidRPr="00297653">
        <w:rPr>
          <w:sz w:val="16"/>
        </w:rPr>
        <w:t xml:space="preserve"> </w:t>
      </w:r>
      <w:r w:rsidRPr="00844663">
        <w:rPr>
          <w:u w:val="single"/>
        </w:rPr>
        <w:t xml:space="preserve">a </w:t>
      </w:r>
      <w:r w:rsidRPr="00190390">
        <w:rPr>
          <w:b/>
          <w:bCs/>
          <w:highlight w:val="green"/>
          <w:u w:val="single"/>
        </w:rPr>
        <w:t>first-order national security threat</w:t>
      </w:r>
      <w:r w:rsidRPr="00297653">
        <w:rPr>
          <w:sz w:val="16"/>
        </w:rPr>
        <w:t>. The U.</w:t>
      </w:r>
      <w:r w:rsidRPr="001A4D6C">
        <w:rPr>
          <w:sz w:val="16"/>
        </w:rPr>
        <w:t xml:space="preserve">S. </w:t>
      </w:r>
      <w:r w:rsidRPr="001A4D6C">
        <w:rPr>
          <w:u w:val="single"/>
        </w:rPr>
        <w:t>D</w:t>
      </w:r>
      <w:r w:rsidRPr="001A4D6C">
        <w:rPr>
          <w:sz w:val="16"/>
        </w:rPr>
        <w:t xml:space="preserve">epartment </w:t>
      </w:r>
      <w:r w:rsidRPr="001A4D6C">
        <w:rPr>
          <w:u w:val="single"/>
        </w:rPr>
        <w:t>o</w:t>
      </w:r>
      <w:r w:rsidRPr="001A4D6C">
        <w:rPr>
          <w:sz w:val="16"/>
        </w:rPr>
        <w:t>f</w:t>
      </w:r>
      <w:r w:rsidRPr="00297653">
        <w:rPr>
          <w:sz w:val="16"/>
        </w:rPr>
        <w:t xml:space="preserve"> </w:t>
      </w:r>
      <w:r w:rsidRPr="001A4D6C">
        <w:rPr>
          <w:highlight w:val="green"/>
          <w:u w:val="single"/>
        </w:rPr>
        <w:t>Defense</w:t>
      </w:r>
      <w:r w:rsidRPr="00297653">
        <w:rPr>
          <w:sz w:val="16"/>
        </w:rPr>
        <w:t xml:space="preserve"> </w:t>
      </w:r>
      <w:r w:rsidRPr="00190390">
        <w:rPr>
          <w:highlight w:val="green"/>
          <w:u w:val="single"/>
        </w:rPr>
        <w:t>depends</w:t>
      </w:r>
      <w:r w:rsidRPr="00297653">
        <w:rPr>
          <w:sz w:val="16"/>
        </w:rPr>
        <w:t xml:space="preserve"> </w:t>
      </w:r>
      <w:r w:rsidRPr="00190390">
        <w:rPr>
          <w:highlight w:val="green"/>
          <w:u w:val="single"/>
        </w:rPr>
        <w:t>on</w:t>
      </w:r>
      <w:r w:rsidRPr="00297653">
        <w:rPr>
          <w:sz w:val="16"/>
        </w:rPr>
        <w:t xml:space="preserve"> the </w:t>
      </w:r>
      <w:r w:rsidRPr="00190390">
        <w:rPr>
          <w:highlight w:val="green"/>
          <w:u w:val="single"/>
        </w:rPr>
        <w:t>commercial</w:t>
      </w:r>
      <w:r w:rsidRPr="00297653">
        <w:rPr>
          <w:sz w:val="16"/>
        </w:rPr>
        <w:t xml:space="preserve"> </w:t>
      </w:r>
      <w:r w:rsidRPr="00844663">
        <w:rPr>
          <w:u w:val="single"/>
        </w:rPr>
        <w:t>electrical</w:t>
      </w:r>
      <w:r w:rsidRPr="00297653">
        <w:rPr>
          <w:sz w:val="16"/>
        </w:rPr>
        <w:t xml:space="preserve"> </w:t>
      </w:r>
      <w:r w:rsidRPr="00190390">
        <w:rPr>
          <w:highlight w:val="green"/>
          <w:u w:val="single"/>
        </w:rPr>
        <w:t>grid</w:t>
      </w:r>
      <w:r w:rsidRPr="00297653">
        <w:rPr>
          <w:sz w:val="16"/>
        </w:rPr>
        <w:t xml:space="preserve"> </w:t>
      </w:r>
      <w:r w:rsidRPr="00190390">
        <w:rPr>
          <w:highlight w:val="green"/>
          <w:u w:val="single"/>
        </w:rPr>
        <w:t>for</w:t>
      </w:r>
      <w:r w:rsidRPr="00297653">
        <w:rPr>
          <w:sz w:val="16"/>
        </w:rPr>
        <w:t xml:space="preserve"> approximately </w:t>
      </w:r>
      <w:r w:rsidRPr="00190390">
        <w:rPr>
          <w:b/>
          <w:bCs/>
          <w:highlight w:val="green"/>
          <w:u w:val="single"/>
        </w:rPr>
        <w:t>99%</w:t>
      </w:r>
      <w:r w:rsidRPr="00190390">
        <w:rPr>
          <w:highlight w:val="green"/>
          <w:u w:val="single"/>
        </w:rPr>
        <w:t xml:space="preserve"> </w:t>
      </w:r>
      <w:r w:rsidRPr="00190390">
        <w:rPr>
          <w:b/>
          <w:bCs/>
          <w:highlight w:val="green"/>
          <w:u w:val="single"/>
        </w:rPr>
        <w:t>of</w:t>
      </w:r>
      <w:r w:rsidRPr="00844663">
        <w:rPr>
          <w:u w:val="single"/>
        </w:rPr>
        <w:t xml:space="preserve"> its </w:t>
      </w:r>
      <w:r w:rsidRPr="00190390">
        <w:rPr>
          <w:u w:val="single"/>
        </w:rPr>
        <w:t>domestic</w:t>
      </w:r>
      <w:r w:rsidRPr="00844663">
        <w:rPr>
          <w:u w:val="single"/>
        </w:rPr>
        <w:t xml:space="preserve"> installation </w:t>
      </w:r>
      <w:r w:rsidRPr="00190390">
        <w:rPr>
          <w:b/>
          <w:bCs/>
          <w:highlight w:val="green"/>
          <w:u w:val="single"/>
        </w:rPr>
        <w:t>power</w:t>
      </w:r>
      <w:r w:rsidRPr="00844663">
        <w:rPr>
          <w:u w:val="single"/>
        </w:rPr>
        <w:t xml:space="preserve"> </w:t>
      </w:r>
      <w:r w:rsidRPr="00190390">
        <w:rPr>
          <w:b/>
          <w:bCs/>
          <w:u w:val="single"/>
        </w:rPr>
        <w:t>requirements</w:t>
      </w:r>
      <w:r w:rsidRPr="00297653">
        <w:rPr>
          <w:sz w:val="16"/>
        </w:rPr>
        <w:t xml:space="preserve"> (DOD, 2022). </w:t>
      </w:r>
      <w:r w:rsidRPr="00844663">
        <w:rPr>
          <w:u w:val="single"/>
        </w:rPr>
        <w:t>Military</w:t>
      </w:r>
      <w:r w:rsidRPr="00297653">
        <w:rPr>
          <w:sz w:val="16"/>
        </w:rPr>
        <w:t xml:space="preserve"> </w:t>
      </w:r>
      <w:r w:rsidRPr="00844663">
        <w:rPr>
          <w:u w:val="single"/>
        </w:rPr>
        <w:t>installations</w:t>
      </w:r>
      <w:r w:rsidRPr="00297653">
        <w:rPr>
          <w:sz w:val="16"/>
        </w:rPr>
        <w:t>—</w:t>
      </w:r>
      <w:r w:rsidRPr="00190390">
        <w:rPr>
          <w:highlight w:val="green"/>
          <w:u w:val="single"/>
        </w:rPr>
        <w:t>including</w:t>
      </w:r>
      <w:r w:rsidRPr="00297653">
        <w:rPr>
          <w:sz w:val="16"/>
        </w:rPr>
        <w:t xml:space="preserve"> </w:t>
      </w:r>
      <w:r w:rsidRPr="00190390">
        <w:rPr>
          <w:b/>
          <w:bCs/>
          <w:highlight w:val="green"/>
          <w:u w:val="single"/>
        </w:rPr>
        <w:t>nuclear</w:t>
      </w:r>
      <w:r w:rsidRPr="00297653">
        <w:rPr>
          <w:sz w:val="16"/>
        </w:rPr>
        <w:t xml:space="preserve"> </w:t>
      </w:r>
      <w:r w:rsidRPr="00190390">
        <w:rPr>
          <w:b/>
          <w:bCs/>
          <w:highlight w:val="green"/>
          <w:u w:val="single"/>
        </w:rPr>
        <w:t>c</w:t>
      </w:r>
      <w:r w:rsidRPr="00190390">
        <w:rPr>
          <w:b/>
          <w:bCs/>
          <w:u w:val="single"/>
        </w:rPr>
        <w:t>ommand</w:t>
      </w:r>
      <w:r w:rsidRPr="00297653">
        <w:rPr>
          <w:sz w:val="16"/>
        </w:rPr>
        <w:t xml:space="preserve"> </w:t>
      </w:r>
      <w:r w:rsidRPr="00190390">
        <w:rPr>
          <w:b/>
          <w:bCs/>
          <w:highlight w:val="green"/>
          <w:u w:val="single"/>
        </w:rPr>
        <w:t>and</w:t>
      </w:r>
      <w:r w:rsidRPr="00297653">
        <w:rPr>
          <w:sz w:val="16"/>
        </w:rPr>
        <w:t xml:space="preserve"> </w:t>
      </w:r>
      <w:r w:rsidRPr="00190390">
        <w:rPr>
          <w:b/>
          <w:bCs/>
          <w:highlight w:val="green"/>
          <w:u w:val="single"/>
        </w:rPr>
        <w:t>c</w:t>
      </w:r>
      <w:r w:rsidRPr="00190390">
        <w:rPr>
          <w:b/>
          <w:bCs/>
          <w:u w:val="single"/>
        </w:rPr>
        <w:t>ontrol</w:t>
      </w:r>
      <w:r w:rsidRPr="00297653">
        <w:rPr>
          <w:sz w:val="16"/>
        </w:rPr>
        <w:t xml:space="preserve"> </w:t>
      </w:r>
      <w:r w:rsidRPr="00844663">
        <w:rPr>
          <w:u w:val="single"/>
        </w:rPr>
        <w:t>facilities</w:t>
      </w:r>
      <w:r w:rsidRPr="00297653">
        <w:rPr>
          <w:sz w:val="16"/>
        </w:rPr>
        <w:t xml:space="preserve">, </w:t>
      </w:r>
      <w:r w:rsidRPr="00190390">
        <w:rPr>
          <w:b/>
          <w:bCs/>
          <w:highlight w:val="green"/>
          <w:u w:val="single"/>
        </w:rPr>
        <w:t>mobilization</w:t>
      </w:r>
      <w:r w:rsidRPr="00297653">
        <w:rPr>
          <w:sz w:val="16"/>
        </w:rPr>
        <w:t xml:space="preserve"> </w:t>
      </w:r>
      <w:r w:rsidRPr="00844663">
        <w:rPr>
          <w:u w:val="single"/>
        </w:rPr>
        <w:t>bases</w:t>
      </w:r>
      <w:r w:rsidRPr="00297653">
        <w:rPr>
          <w:sz w:val="16"/>
        </w:rPr>
        <w:t xml:space="preserve">, </w:t>
      </w:r>
      <w:r w:rsidRPr="00844663">
        <w:rPr>
          <w:u w:val="single"/>
        </w:rPr>
        <w:t>and</w:t>
      </w:r>
      <w:r w:rsidRPr="00297653">
        <w:rPr>
          <w:sz w:val="16"/>
        </w:rPr>
        <w:t xml:space="preserve"> </w:t>
      </w:r>
      <w:r w:rsidRPr="00844663">
        <w:rPr>
          <w:u w:val="single"/>
        </w:rPr>
        <w:t>defense</w:t>
      </w:r>
      <w:r w:rsidRPr="00297653">
        <w:rPr>
          <w:sz w:val="16"/>
        </w:rPr>
        <w:t xml:space="preserve"> </w:t>
      </w:r>
      <w:r w:rsidRPr="00844663">
        <w:rPr>
          <w:u w:val="single"/>
        </w:rPr>
        <w:t>industrial</w:t>
      </w:r>
      <w:r w:rsidRPr="00297653">
        <w:rPr>
          <w:sz w:val="16"/>
        </w:rPr>
        <w:t xml:space="preserve"> </w:t>
      </w:r>
      <w:r w:rsidRPr="00190390">
        <w:rPr>
          <w:b/>
          <w:bCs/>
          <w:highlight w:val="green"/>
          <w:u w:val="single"/>
        </w:rPr>
        <w:t>production</w:t>
      </w:r>
      <w:r w:rsidRPr="00297653">
        <w:rPr>
          <w:sz w:val="16"/>
        </w:rPr>
        <w:t xml:space="preserve"> </w:t>
      </w:r>
      <w:r w:rsidRPr="00844663">
        <w:rPr>
          <w:u w:val="single"/>
        </w:rPr>
        <w:t>sites</w:t>
      </w:r>
      <w:r w:rsidRPr="00297653">
        <w:rPr>
          <w:sz w:val="16"/>
        </w:rPr>
        <w:t>—</w:t>
      </w:r>
      <w:r w:rsidRPr="00844663">
        <w:rPr>
          <w:u w:val="single"/>
        </w:rPr>
        <w:t>are</w:t>
      </w:r>
      <w:r w:rsidRPr="00297653">
        <w:rPr>
          <w:sz w:val="16"/>
        </w:rPr>
        <w:t xml:space="preserve"> </w:t>
      </w:r>
      <w:r w:rsidRPr="00190390">
        <w:rPr>
          <w:b/>
          <w:bCs/>
          <w:highlight w:val="green"/>
          <w:u w:val="single"/>
        </w:rPr>
        <w:t>directly</w:t>
      </w:r>
      <w:r w:rsidRPr="00297653">
        <w:rPr>
          <w:sz w:val="16"/>
        </w:rPr>
        <w:t xml:space="preserve"> </w:t>
      </w:r>
      <w:r w:rsidRPr="00190390">
        <w:rPr>
          <w:b/>
          <w:bCs/>
          <w:highlight w:val="green"/>
          <w:u w:val="single"/>
        </w:rPr>
        <w:t>exposed</w:t>
      </w:r>
      <w:r w:rsidRPr="00297653">
        <w:rPr>
          <w:sz w:val="16"/>
        </w:rPr>
        <w:t xml:space="preserve"> </w:t>
      </w:r>
      <w:r w:rsidRPr="00844663">
        <w:rPr>
          <w:u w:val="single"/>
        </w:rPr>
        <w:t xml:space="preserve">to the </w:t>
      </w:r>
      <w:r w:rsidRPr="00190390">
        <w:rPr>
          <w:b/>
          <w:bCs/>
          <w:u w:val="single"/>
        </w:rPr>
        <w:t>same</w:t>
      </w:r>
      <w:r w:rsidRPr="00844663">
        <w:rPr>
          <w:u w:val="single"/>
        </w:rPr>
        <w:t xml:space="preserve"> reliability</w:t>
      </w:r>
      <w:r w:rsidRPr="00297653">
        <w:rPr>
          <w:sz w:val="16"/>
        </w:rPr>
        <w:t xml:space="preserve"> </w:t>
      </w:r>
      <w:r w:rsidRPr="00190390">
        <w:rPr>
          <w:b/>
          <w:bCs/>
          <w:u w:val="single"/>
        </w:rPr>
        <w:t>deficiencies</w:t>
      </w:r>
      <w:r w:rsidRPr="00297653">
        <w:rPr>
          <w:sz w:val="16"/>
        </w:rPr>
        <w:t xml:space="preserve"> </w:t>
      </w:r>
      <w:r w:rsidRPr="00190390">
        <w:rPr>
          <w:u w:val="single"/>
        </w:rPr>
        <w:t>that</w:t>
      </w:r>
      <w:r w:rsidRPr="00844663">
        <w:rPr>
          <w:u w:val="single"/>
        </w:rPr>
        <w:t xml:space="preserve"> affect </w:t>
      </w:r>
      <w:r w:rsidRPr="00190390">
        <w:rPr>
          <w:u w:val="single"/>
        </w:rPr>
        <w:t>civilian</w:t>
      </w:r>
      <w:r w:rsidRPr="00844663">
        <w:rPr>
          <w:u w:val="single"/>
        </w:rPr>
        <w:t xml:space="preserve"> consumers</w:t>
      </w:r>
      <w:r w:rsidRPr="00297653">
        <w:rPr>
          <w:sz w:val="16"/>
        </w:rPr>
        <w:t xml:space="preserve">. The Government Accountability Office (GAO, 2021) has identified </w:t>
      </w:r>
      <w:r w:rsidRPr="00297653">
        <w:rPr>
          <w:u w:val="single"/>
        </w:rPr>
        <w:t>grid</w:t>
      </w:r>
      <w:r w:rsidRPr="00297653">
        <w:rPr>
          <w:sz w:val="16"/>
        </w:rPr>
        <w:t xml:space="preserve"> </w:t>
      </w:r>
      <w:r w:rsidRPr="00297653">
        <w:rPr>
          <w:u w:val="single"/>
        </w:rPr>
        <w:t>dependency</w:t>
      </w:r>
      <w:r w:rsidRPr="00297653">
        <w:rPr>
          <w:sz w:val="16"/>
        </w:rPr>
        <w:t xml:space="preserve"> </w:t>
      </w:r>
      <w:r w:rsidRPr="00297653">
        <w:rPr>
          <w:u w:val="single"/>
        </w:rPr>
        <w:t>as</w:t>
      </w:r>
      <w:r w:rsidRPr="00297653">
        <w:rPr>
          <w:sz w:val="16"/>
        </w:rPr>
        <w:t xml:space="preserve"> a </w:t>
      </w:r>
      <w:r w:rsidRPr="00190390">
        <w:rPr>
          <w:b/>
          <w:bCs/>
          <w:u w:val="single"/>
        </w:rPr>
        <w:t>critical</w:t>
      </w:r>
      <w:r w:rsidRPr="00297653">
        <w:rPr>
          <w:sz w:val="16"/>
        </w:rPr>
        <w:t xml:space="preserve"> </w:t>
      </w:r>
      <w:r w:rsidRPr="00190390">
        <w:rPr>
          <w:b/>
          <w:bCs/>
          <w:u w:val="single"/>
        </w:rPr>
        <w:t>vulnerability</w:t>
      </w:r>
      <w:r w:rsidRPr="00297653">
        <w:rPr>
          <w:sz w:val="16"/>
        </w:rPr>
        <w:t xml:space="preserve"> </w:t>
      </w:r>
      <w:r w:rsidRPr="00190390">
        <w:rPr>
          <w:b/>
          <w:bCs/>
          <w:u w:val="single"/>
        </w:rPr>
        <w:t>in</w:t>
      </w:r>
      <w:r w:rsidRPr="00297653">
        <w:rPr>
          <w:u w:val="single"/>
        </w:rPr>
        <w:t xml:space="preserve"> military </w:t>
      </w:r>
      <w:r w:rsidRPr="00190390">
        <w:rPr>
          <w:b/>
          <w:bCs/>
          <w:u w:val="single"/>
        </w:rPr>
        <w:t>readiness</w:t>
      </w:r>
      <w:r w:rsidRPr="00297653">
        <w:rPr>
          <w:sz w:val="16"/>
        </w:rPr>
        <w:t xml:space="preserve"> assessments, noting that </w:t>
      </w:r>
      <w:r w:rsidRPr="00297653">
        <w:rPr>
          <w:u w:val="single"/>
        </w:rPr>
        <w:t>prolonged</w:t>
      </w:r>
      <w:r w:rsidRPr="00297653">
        <w:rPr>
          <w:sz w:val="16"/>
        </w:rPr>
        <w:t xml:space="preserve"> </w:t>
      </w:r>
      <w:r w:rsidRPr="00297653">
        <w:rPr>
          <w:u w:val="single"/>
        </w:rPr>
        <w:t>power</w:t>
      </w:r>
      <w:r w:rsidRPr="00297653">
        <w:rPr>
          <w:sz w:val="16"/>
        </w:rPr>
        <w:t xml:space="preserve"> </w:t>
      </w:r>
      <w:r w:rsidRPr="00190390">
        <w:rPr>
          <w:highlight w:val="green"/>
          <w:u w:val="single"/>
        </w:rPr>
        <w:t>outages</w:t>
      </w:r>
      <w:r w:rsidRPr="00297653">
        <w:rPr>
          <w:sz w:val="16"/>
        </w:rPr>
        <w:t xml:space="preserve"> could </w:t>
      </w:r>
      <w:r w:rsidRPr="00190390">
        <w:rPr>
          <w:highlight w:val="green"/>
          <w:u w:val="single"/>
        </w:rPr>
        <w:t>compromise</w:t>
      </w:r>
      <w:r w:rsidRPr="00297653">
        <w:rPr>
          <w:sz w:val="16"/>
        </w:rPr>
        <w:t xml:space="preserve"> </w:t>
      </w:r>
      <w:r w:rsidRPr="00297653">
        <w:rPr>
          <w:u w:val="single"/>
        </w:rPr>
        <w:t>force</w:t>
      </w:r>
      <w:r w:rsidRPr="00297653">
        <w:rPr>
          <w:sz w:val="16"/>
        </w:rPr>
        <w:t xml:space="preserve"> </w:t>
      </w:r>
      <w:r w:rsidRPr="00190390">
        <w:rPr>
          <w:highlight w:val="green"/>
          <w:u w:val="single"/>
        </w:rPr>
        <w:t>readiness</w:t>
      </w:r>
      <w:r w:rsidRPr="00297653">
        <w:rPr>
          <w:sz w:val="16"/>
        </w:rPr>
        <w:t xml:space="preserve">, </w:t>
      </w:r>
      <w:r w:rsidRPr="00190390">
        <w:rPr>
          <w:b/>
          <w:bCs/>
          <w:highlight w:val="green"/>
          <w:u w:val="single"/>
        </w:rPr>
        <w:t>weapons</w:t>
      </w:r>
      <w:r w:rsidRPr="00297653">
        <w:rPr>
          <w:sz w:val="16"/>
        </w:rPr>
        <w:t xml:space="preserve"> </w:t>
      </w:r>
      <w:r w:rsidRPr="00297653">
        <w:rPr>
          <w:u w:val="single"/>
        </w:rPr>
        <w:t>system</w:t>
      </w:r>
      <w:r w:rsidRPr="00297653">
        <w:rPr>
          <w:sz w:val="16"/>
        </w:rPr>
        <w:t xml:space="preserve"> </w:t>
      </w:r>
      <w:r w:rsidRPr="00190390">
        <w:rPr>
          <w:b/>
          <w:bCs/>
          <w:u w:val="single"/>
        </w:rPr>
        <w:t>production</w:t>
      </w:r>
      <w:r w:rsidRPr="00297653">
        <w:rPr>
          <w:sz w:val="16"/>
        </w:rPr>
        <w:t xml:space="preserve">, </w:t>
      </w:r>
      <w:r w:rsidRPr="00297653">
        <w:rPr>
          <w:u w:val="single"/>
        </w:rPr>
        <w:t>and</w:t>
      </w:r>
      <w:r w:rsidRPr="00297653">
        <w:rPr>
          <w:sz w:val="16"/>
        </w:rPr>
        <w:t xml:space="preserve"> </w:t>
      </w:r>
      <w:r w:rsidRPr="00297653">
        <w:rPr>
          <w:u w:val="single"/>
        </w:rPr>
        <w:t>critical</w:t>
      </w:r>
      <w:r w:rsidRPr="00297653">
        <w:rPr>
          <w:sz w:val="16"/>
        </w:rPr>
        <w:t xml:space="preserve"> </w:t>
      </w:r>
      <w:r w:rsidRPr="00190390">
        <w:rPr>
          <w:b/>
          <w:bCs/>
          <w:highlight w:val="green"/>
          <w:u w:val="single"/>
        </w:rPr>
        <w:t>communications</w:t>
      </w:r>
      <w:r w:rsidRPr="00297653">
        <w:rPr>
          <w:sz w:val="16"/>
        </w:rPr>
        <w:t xml:space="preserve"> </w:t>
      </w:r>
      <w:r w:rsidRPr="00190390">
        <w:rPr>
          <w:b/>
          <w:bCs/>
          <w:u w:val="single"/>
        </w:rPr>
        <w:t>networks</w:t>
      </w:r>
      <w:r w:rsidRPr="00297653">
        <w:rPr>
          <w:sz w:val="16"/>
        </w:rPr>
        <w:t xml:space="preserve">. While </w:t>
      </w:r>
      <w:r w:rsidRPr="00297653">
        <w:rPr>
          <w:u w:val="single"/>
        </w:rPr>
        <w:t>some</w:t>
      </w:r>
      <w:r w:rsidRPr="00297653">
        <w:rPr>
          <w:sz w:val="16"/>
        </w:rPr>
        <w:t xml:space="preserve"> </w:t>
      </w:r>
      <w:r w:rsidRPr="00297653">
        <w:rPr>
          <w:u w:val="single"/>
        </w:rPr>
        <w:t>installations</w:t>
      </w:r>
      <w:r w:rsidRPr="00297653">
        <w:rPr>
          <w:sz w:val="16"/>
        </w:rPr>
        <w:t xml:space="preserve"> </w:t>
      </w:r>
      <w:r w:rsidRPr="00297653">
        <w:rPr>
          <w:u w:val="single"/>
        </w:rPr>
        <w:t>maintain</w:t>
      </w:r>
      <w:r w:rsidRPr="00297653">
        <w:rPr>
          <w:sz w:val="16"/>
        </w:rPr>
        <w:t xml:space="preserve"> </w:t>
      </w:r>
      <w:r w:rsidRPr="00190390">
        <w:rPr>
          <w:b/>
          <w:bCs/>
          <w:highlight w:val="green"/>
          <w:u w:val="single"/>
        </w:rPr>
        <w:t>backup</w:t>
      </w:r>
      <w:r w:rsidRPr="00297653">
        <w:rPr>
          <w:sz w:val="16"/>
        </w:rPr>
        <w:t xml:space="preserve"> generation capability, </w:t>
      </w:r>
      <w:r w:rsidRPr="00297653">
        <w:rPr>
          <w:u w:val="single"/>
        </w:rPr>
        <w:t>these</w:t>
      </w:r>
      <w:r w:rsidRPr="00297653">
        <w:rPr>
          <w:sz w:val="16"/>
        </w:rPr>
        <w:t xml:space="preserve"> systems </w:t>
      </w:r>
      <w:r w:rsidRPr="001A4D6C">
        <w:rPr>
          <w:u w:val="single"/>
        </w:rPr>
        <w:t>are</w:t>
      </w:r>
      <w:r w:rsidRPr="00297653">
        <w:rPr>
          <w:sz w:val="16"/>
        </w:rPr>
        <w:t xml:space="preserve"> typically </w:t>
      </w:r>
      <w:r w:rsidRPr="00190390">
        <w:rPr>
          <w:highlight w:val="green"/>
          <w:u w:val="single"/>
        </w:rPr>
        <w:t>designed</w:t>
      </w:r>
      <w:r w:rsidRPr="00297653">
        <w:rPr>
          <w:sz w:val="16"/>
        </w:rPr>
        <w:t xml:space="preserve"> </w:t>
      </w:r>
      <w:r w:rsidRPr="00190390">
        <w:rPr>
          <w:highlight w:val="green"/>
          <w:u w:val="single"/>
        </w:rPr>
        <w:t>for</w:t>
      </w:r>
      <w:r w:rsidRPr="00297653">
        <w:rPr>
          <w:sz w:val="16"/>
        </w:rPr>
        <w:t xml:space="preserve"> </w:t>
      </w:r>
      <w:r w:rsidRPr="00190390">
        <w:rPr>
          <w:b/>
          <w:bCs/>
          <w:highlight w:val="green"/>
          <w:u w:val="single"/>
        </w:rPr>
        <w:t>short</w:t>
      </w:r>
      <w:r w:rsidRPr="00297653">
        <w:rPr>
          <w:sz w:val="16"/>
        </w:rPr>
        <w:t>-</w:t>
      </w:r>
      <w:r w:rsidRPr="001A4D6C">
        <w:rPr>
          <w:b/>
          <w:bCs/>
          <w:u w:val="single"/>
        </w:rPr>
        <w:t>duration</w:t>
      </w:r>
      <w:r w:rsidRPr="00297653">
        <w:rPr>
          <w:sz w:val="16"/>
        </w:rPr>
        <w:t xml:space="preserve"> </w:t>
      </w:r>
      <w:r w:rsidRPr="00190390">
        <w:rPr>
          <w:highlight w:val="green"/>
          <w:u w:val="single"/>
        </w:rPr>
        <w:t>emergencies</w:t>
      </w:r>
      <w:r w:rsidRPr="00297653">
        <w:rPr>
          <w:sz w:val="16"/>
        </w:rPr>
        <w:t xml:space="preserve"> </w:t>
      </w:r>
      <w:r w:rsidRPr="00190390">
        <w:rPr>
          <w:highlight w:val="green"/>
          <w:u w:val="single"/>
        </w:rPr>
        <w:t>rather</w:t>
      </w:r>
      <w:r w:rsidRPr="00297653">
        <w:rPr>
          <w:sz w:val="16"/>
        </w:rPr>
        <w:t xml:space="preserve"> </w:t>
      </w:r>
      <w:r w:rsidRPr="00190390">
        <w:rPr>
          <w:highlight w:val="green"/>
          <w:u w:val="single"/>
        </w:rPr>
        <w:t>than</w:t>
      </w:r>
      <w:r w:rsidRPr="00297653">
        <w:rPr>
          <w:sz w:val="16"/>
        </w:rPr>
        <w:t xml:space="preserve"> the </w:t>
      </w:r>
      <w:r w:rsidRPr="00190390">
        <w:rPr>
          <w:highlight w:val="green"/>
          <w:u w:val="single"/>
        </w:rPr>
        <w:t>extended</w:t>
      </w:r>
      <w:r w:rsidRPr="00297653">
        <w:rPr>
          <w:sz w:val="16"/>
        </w:rPr>
        <w:t xml:space="preserve"> </w:t>
      </w:r>
      <w:r w:rsidRPr="00190390">
        <w:rPr>
          <w:highlight w:val="green"/>
          <w:u w:val="single"/>
        </w:rPr>
        <w:t>outages</w:t>
      </w:r>
      <w:r w:rsidRPr="00297653">
        <w:rPr>
          <w:sz w:val="16"/>
        </w:rPr>
        <w:t xml:space="preserve"> </w:t>
      </w:r>
      <w:r w:rsidRPr="00297653">
        <w:rPr>
          <w:u w:val="single"/>
        </w:rPr>
        <w:t>that</w:t>
      </w:r>
      <w:r w:rsidRPr="00297653">
        <w:rPr>
          <w:sz w:val="16"/>
        </w:rPr>
        <w:t xml:space="preserve"> </w:t>
      </w:r>
      <w:r w:rsidRPr="00297653">
        <w:rPr>
          <w:u w:val="single"/>
        </w:rPr>
        <w:t>characterize</w:t>
      </w:r>
      <w:r w:rsidRPr="00297653">
        <w:rPr>
          <w:sz w:val="16"/>
        </w:rPr>
        <w:t xml:space="preserve"> </w:t>
      </w:r>
      <w:r w:rsidRPr="00297653">
        <w:rPr>
          <w:u w:val="single"/>
        </w:rPr>
        <w:t>major grid failure events</w:t>
      </w:r>
      <w:r w:rsidRPr="00297653">
        <w:rPr>
          <w:sz w:val="16"/>
        </w:rPr>
        <w:t>.</w:t>
      </w:r>
    </w:p>
    <w:p w14:paraId="4FEBCD67" w14:textId="77777777" w:rsidR="00D226C0" w:rsidRPr="00297653" w:rsidRDefault="00D226C0" w:rsidP="00D226C0">
      <w:pPr>
        <w:rPr>
          <w:sz w:val="16"/>
        </w:rPr>
      </w:pPr>
      <w:r w:rsidRPr="00297653">
        <w:rPr>
          <w:sz w:val="16"/>
        </w:rPr>
        <w:t xml:space="preserve">The </w:t>
      </w:r>
      <w:r w:rsidRPr="00297653">
        <w:rPr>
          <w:u w:val="single"/>
        </w:rPr>
        <w:t>grid</w:t>
      </w:r>
      <w:r w:rsidRPr="00297653">
        <w:rPr>
          <w:sz w:val="16"/>
        </w:rPr>
        <w:t xml:space="preserve"> serves as a </w:t>
      </w:r>
      <w:r w:rsidRPr="00297653">
        <w:rPr>
          <w:u w:val="single"/>
        </w:rPr>
        <w:t>foundational</w:t>
      </w:r>
      <w:r w:rsidRPr="00297653">
        <w:rPr>
          <w:sz w:val="16"/>
        </w:rPr>
        <w:t xml:space="preserve"> </w:t>
      </w:r>
      <w:r w:rsidRPr="00297653">
        <w:rPr>
          <w:u w:val="single"/>
        </w:rPr>
        <w:t>enabler</w:t>
      </w:r>
      <w:r w:rsidRPr="00297653">
        <w:rPr>
          <w:sz w:val="16"/>
        </w:rPr>
        <w:t xml:space="preserve"> </w:t>
      </w:r>
      <w:r w:rsidRPr="00297653">
        <w:rPr>
          <w:u w:val="single"/>
        </w:rPr>
        <w:t>for</w:t>
      </w:r>
      <w:r w:rsidRPr="00297653">
        <w:rPr>
          <w:sz w:val="16"/>
        </w:rPr>
        <w:t xml:space="preserve"> other </w:t>
      </w:r>
      <w:r w:rsidRPr="00297653">
        <w:rPr>
          <w:u w:val="single"/>
        </w:rPr>
        <w:t>critical</w:t>
      </w:r>
      <w:r w:rsidRPr="00297653">
        <w:rPr>
          <w:sz w:val="16"/>
        </w:rPr>
        <w:t xml:space="preserve"> </w:t>
      </w:r>
      <w:r w:rsidRPr="00297653">
        <w:rPr>
          <w:u w:val="single"/>
        </w:rPr>
        <w:t>infrastructure</w:t>
      </w:r>
      <w:r w:rsidRPr="00297653">
        <w:rPr>
          <w:sz w:val="16"/>
        </w:rPr>
        <w:t xml:space="preserve"> sectors, including </w:t>
      </w:r>
      <w:r w:rsidRPr="00190390">
        <w:rPr>
          <w:b/>
          <w:bCs/>
          <w:highlight w:val="green"/>
          <w:u w:val="single"/>
        </w:rPr>
        <w:t>water</w:t>
      </w:r>
      <w:r w:rsidRPr="00297653">
        <w:rPr>
          <w:sz w:val="16"/>
        </w:rPr>
        <w:t xml:space="preserve"> and </w:t>
      </w:r>
      <w:r w:rsidRPr="00190390">
        <w:rPr>
          <w:b/>
          <w:bCs/>
          <w:highlight w:val="green"/>
          <w:u w:val="single"/>
        </w:rPr>
        <w:t>wastewater</w:t>
      </w:r>
      <w:r w:rsidRPr="00297653">
        <w:rPr>
          <w:sz w:val="16"/>
        </w:rPr>
        <w:t xml:space="preserve"> systems, </w:t>
      </w:r>
      <w:r w:rsidRPr="00190390">
        <w:rPr>
          <w:b/>
          <w:bCs/>
          <w:highlight w:val="green"/>
          <w:u w:val="single"/>
        </w:rPr>
        <w:t>telecommunications</w:t>
      </w:r>
      <w:r w:rsidRPr="00297653">
        <w:rPr>
          <w:sz w:val="16"/>
        </w:rPr>
        <w:t xml:space="preserve">, </w:t>
      </w:r>
      <w:r w:rsidRPr="00297653">
        <w:rPr>
          <w:u w:val="single"/>
        </w:rPr>
        <w:t>financial</w:t>
      </w:r>
      <w:r w:rsidRPr="00297653">
        <w:rPr>
          <w:sz w:val="16"/>
        </w:rPr>
        <w:t xml:space="preserve"> </w:t>
      </w:r>
      <w:r w:rsidRPr="00297653">
        <w:rPr>
          <w:u w:val="single"/>
        </w:rPr>
        <w:t>services</w:t>
      </w:r>
      <w:r w:rsidRPr="00297653">
        <w:rPr>
          <w:sz w:val="16"/>
        </w:rPr>
        <w:t xml:space="preserve">, and </w:t>
      </w:r>
      <w:proofErr w:type="gramStart"/>
      <w:r w:rsidRPr="00190390">
        <w:rPr>
          <w:b/>
          <w:bCs/>
          <w:highlight w:val="green"/>
          <w:u w:val="single"/>
        </w:rPr>
        <w:t>healthcare</w:t>
      </w:r>
      <w:r w:rsidRPr="00297653">
        <w:rPr>
          <w:sz w:val="16"/>
        </w:rPr>
        <w:t>—all</w:t>
      </w:r>
      <w:proofErr w:type="gramEnd"/>
      <w:r w:rsidRPr="00297653">
        <w:rPr>
          <w:sz w:val="16"/>
        </w:rPr>
        <w:t xml:space="preserve"> of which </w:t>
      </w:r>
      <w:r w:rsidRPr="00190390">
        <w:rPr>
          <w:b/>
          <w:bCs/>
          <w:highlight w:val="green"/>
          <w:u w:val="single"/>
        </w:rPr>
        <w:t>experience</w:t>
      </w:r>
      <w:r w:rsidRPr="00297653">
        <w:rPr>
          <w:sz w:val="16"/>
        </w:rPr>
        <w:t xml:space="preserve"> degraded functionality or </w:t>
      </w:r>
      <w:r w:rsidRPr="00190390">
        <w:rPr>
          <w:highlight w:val="green"/>
          <w:u w:val="single"/>
        </w:rPr>
        <w:t>complete</w:t>
      </w:r>
      <w:r w:rsidRPr="00297653">
        <w:rPr>
          <w:sz w:val="16"/>
        </w:rPr>
        <w:t xml:space="preserve"> </w:t>
      </w:r>
      <w:r w:rsidRPr="00190390">
        <w:rPr>
          <w:b/>
          <w:bCs/>
          <w:highlight w:val="green"/>
          <w:u w:val="single"/>
        </w:rPr>
        <w:t>failure</w:t>
      </w:r>
      <w:r w:rsidRPr="00297653">
        <w:rPr>
          <w:sz w:val="16"/>
        </w:rPr>
        <w:t xml:space="preserve"> </w:t>
      </w:r>
      <w:r w:rsidRPr="00190390">
        <w:rPr>
          <w:b/>
          <w:bCs/>
          <w:u w:val="single"/>
        </w:rPr>
        <w:t>during</w:t>
      </w:r>
      <w:r w:rsidRPr="00297653">
        <w:rPr>
          <w:sz w:val="16"/>
        </w:rPr>
        <w:t xml:space="preserve"> </w:t>
      </w:r>
      <w:r w:rsidRPr="00297653">
        <w:rPr>
          <w:u w:val="single"/>
        </w:rPr>
        <w:t>extended</w:t>
      </w:r>
      <w:r w:rsidRPr="00297653">
        <w:rPr>
          <w:sz w:val="16"/>
        </w:rPr>
        <w:t xml:space="preserve"> </w:t>
      </w:r>
      <w:r w:rsidRPr="00190390">
        <w:rPr>
          <w:b/>
          <w:bCs/>
          <w:u w:val="single"/>
        </w:rPr>
        <w:t>power</w:t>
      </w:r>
      <w:r w:rsidRPr="00297653">
        <w:rPr>
          <w:sz w:val="16"/>
        </w:rPr>
        <w:t xml:space="preserve"> </w:t>
      </w:r>
      <w:r w:rsidRPr="00297653">
        <w:rPr>
          <w:u w:val="single"/>
        </w:rPr>
        <w:t>disruptions</w:t>
      </w:r>
      <w:r w:rsidRPr="00297653">
        <w:rPr>
          <w:sz w:val="16"/>
        </w:rPr>
        <w:t xml:space="preserve">. Presidential Policy Directive 21 (PPD-21, 2013) identified the </w:t>
      </w:r>
      <w:r w:rsidRPr="00297653">
        <w:rPr>
          <w:u w:val="single"/>
        </w:rPr>
        <w:t>energy</w:t>
      </w:r>
      <w:r w:rsidRPr="00297653">
        <w:rPr>
          <w:sz w:val="16"/>
        </w:rPr>
        <w:t xml:space="preserve"> </w:t>
      </w:r>
      <w:r w:rsidRPr="00297653">
        <w:rPr>
          <w:u w:val="single"/>
        </w:rPr>
        <w:t>sector</w:t>
      </w:r>
      <w:r w:rsidRPr="00297653">
        <w:rPr>
          <w:sz w:val="16"/>
        </w:rPr>
        <w:t xml:space="preserve"> as </w:t>
      </w:r>
      <w:r w:rsidRPr="00297653">
        <w:rPr>
          <w:u w:val="single"/>
        </w:rPr>
        <w:t>uniquely</w:t>
      </w:r>
      <w:r w:rsidRPr="00297653">
        <w:rPr>
          <w:sz w:val="16"/>
        </w:rPr>
        <w:t xml:space="preserve"> </w:t>
      </w:r>
      <w:r w:rsidRPr="00297653">
        <w:rPr>
          <w:u w:val="single"/>
        </w:rPr>
        <w:t>critical</w:t>
      </w:r>
      <w:r w:rsidRPr="00297653">
        <w:rPr>
          <w:sz w:val="16"/>
        </w:rPr>
        <w:t xml:space="preserve"> </w:t>
      </w:r>
      <w:r w:rsidRPr="00297653">
        <w:rPr>
          <w:u w:val="single"/>
        </w:rPr>
        <w:t>because</w:t>
      </w:r>
      <w:r w:rsidRPr="00297653">
        <w:rPr>
          <w:sz w:val="16"/>
        </w:rPr>
        <w:t xml:space="preserve"> "</w:t>
      </w:r>
      <w:r w:rsidRPr="00297653">
        <w:rPr>
          <w:u w:val="single"/>
        </w:rPr>
        <w:t>all other infrastructure sectors</w:t>
      </w:r>
      <w:r w:rsidRPr="00297653">
        <w:rPr>
          <w:sz w:val="16"/>
        </w:rPr>
        <w:t xml:space="preserve"> </w:t>
      </w:r>
      <w:r w:rsidRPr="00297653">
        <w:rPr>
          <w:u w:val="single"/>
        </w:rPr>
        <w:t>depend</w:t>
      </w:r>
      <w:r w:rsidRPr="00297653">
        <w:rPr>
          <w:sz w:val="16"/>
        </w:rPr>
        <w:t xml:space="preserve"> </w:t>
      </w:r>
      <w:r w:rsidRPr="00297653">
        <w:rPr>
          <w:u w:val="single"/>
        </w:rPr>
        <w:t>on</w:t>
      </w:r>
      <w:r w:rsidRPr="00297653">
        <w:rPr>
          <w:sz w:val="16"/>
        </w:rPr>
        <w:t xml:space="preserve"> </w:t>
      </w:r>
      <w:r w:rsidRPr="00297653">
        <w:rPr>
          <w:u w:val="single"/>
        </w:rPr>
        <w:t>it</w:t>
      </w:r>
      <w:r w:rsidRPr="00297653">
        <w:rPr>
          <w:sz w:val="16"/>
        </w:rPr>
        <w:t xml:space="preserve">." The Department of Homeland Security's National Infrastructure Protection Plan (NIPP) framework recognizes the </w:t>
      </w:r>
      <w:r w:rsidRPr="00190390">
        <w:rPr>
          <w:u w:val="single"/>
        </w:rPr>
        <w:t>electrical</w:t>
      </w:r>
      <w:r w:rsidRPr="00297653">
        <w:rPr>
          <w:sz w:val="16"/>
        </w:rPr>
        <w:t xml:space="preserve"> </w:t>
      </w:r>
      <w:r w:rsidRPr="00190390">
        <w:rPr>
          <w:b/>
          <w:bCs/>
          <w:highlight w:val="green"/>
          <w:u w:val="single"/>
        </w:rPr>
        <w:t>grid</w:t>
      </w:r>
      <w:r w:rsidRPr="00297653">
        <w:rPr>
          <w:sz w:val="16"/>
        </w:rPr>
        <w:t xml:space="preserve"> </w:t>
      </w:r>
      <w:r w:rsidRPr="00297653">
        <w:rPr>
          <w:u w:val="single"/>
        </w:rPr>
        <w:t>as</w:t>
      </w:r>
      <w:r w:rsidRPr="00297653">
        <w:rPr>
          <w:sz w:val="16"/>
        </w:rPr>
        <w:t xml:space="preserve"> </w:t>
      </w:r>
      <w:r w:rsidRPr="00190390">
        <w:rPr>
          <w:szCs w:val="32"/>
          <w:highlight w:val="green"/>
          <w:u w:val="single"/>
        </w:rPr>
        <w:t>the</w:t>
      </w:r>
      <w:r w:rsidRPr="00190390">
        <w:rPr>
          <w:szCs w:val="32"/>
        </w:rPr>
        <w:t xml:space="preserve"> </w:t>
      </w:r>
      <w:r w:rsidRPr="00190390">
        <w:rPr>
          <w:b/>
          <w:bCs/>
          <w:highlight w:val="green"/>
          <w:u w:val="single"/>
        </w:rPr>
        <w:t>foundational</w:t>
      </w:r>
      <w:r w:rsidRPr="00297653">
        <w:rPr>
          <w:sz w:val="16"/>
        </w:rPr>
        <w:t xml:space="preserve"> </w:t>
      </w:r>
      <w:r w:rsidRPr="00190390">
        <w:rPr>
          <w:b/>
          <w:bCs/>
          <w:highlight w:val="green"/>
          <w:u w:val="single"/>
        </w:rPr>
        <w:t>lifeline</w:t>
      </w:r>
      <w:r w:rsidRPr="00297653">
        <w:rPr>
          <w:sz w:val="16"/>
        </w:rPr>
        <w:t xml:space="preserve"> </w:t>
      </w:r>
      <w:r w:rsidRPr="00190390">
        <w:rPr>
          <w:b/>
          <w:bCs/>
          <w:highlight w:val="green"/>
          <w:u w:val="single"/>
        </w:rPr>
        <w:t>upon</w:t>
      </w:r>
      <w:r w:rsidRPr="00297653">
        <w:rPr>
          <w:sz w:val="16"/>
        </w:rPr>
        <w:t xml:space="preserve"> </w:t>
      </w:r>
      <w:r w:rsidRPr="00190390">
        <w:rPr>
          <w:highlight w:val="green"/>
          <w:u w:val="single"/>
        </w:rPr>
        <w:t>which</w:t>
      </w:r>
      <w:r w:rsidRPr="00297653">
        <w:rPr>
          <w:sz w:val="16"/>
        </w:rPr>
        <w:t xml:space="preserve"> </w:t>
      </w:r>
      <w:r w:rsidRPr="00190390">
        <w:rPr>
          <w:b/>
          <w:bCs/>
          <w:highlight w:val="green"/>
          <w:u w:val="single"/>
        </w:rPr>
        <w:t>all</w:t>
      </w:r>
      <w:r w:rsidRPr="00297653">
        <w:rPr>
          <w:u w:val="single"/>
        </w:rPr>
        <w:t xml:space="preserve"> other</w:t>
      </w:r>
      <w:r w:rsidRPr="00297653">
        <w:rPr>
          <w:sz w:val="16"/>
        </w:rPr>
        <w:t xml:space="preserve"> </w:t>
      </w:r>
      <w:r w:rsidRPr="00190390">
        <w:rPr>
          <w:b/>
          <w:bCs/>
          <w:highlight w:val="green"/>
          <w:u w:val="single"/>
        </w:rPr>
        <w:t>critical</w:t>
      </w:r>
      <w:r w:rsidRPr="00297653">
        <w:rPr>
          <w:sz w:val="16"/>
        </w:rPr>
        <w:t xml:space="preserve"> </w:t>
      </w:r>
      <w:r w:rsidRPr="00190390">
        <w:rPr>
          <w:b/>
          <w:bCs/>
          <w:highlight w:val="green"/>
          <w:u w:val="single"/>
        </w:rPr>
        <w:t>infrastructure</w:t>
      </w:r>
      <w:r w:rsidRPr="00297653">
        <w:rPr>
          <w:sz w:val="16"/>
        </w:rPr>
        <w:t xml:space="preserve"> </w:t>
      </w:r>
      <w:r w:rsidRPr="00297653">
        <w:rPr>
          <w:u w:val="single"/>
        </w:rPr>
        <w:t>sectors</w:t>
      </w:r>
      <w:r w:rsidRPr="00297653">
        <w:rPr>
          <w:sz w:val="16"/>
        </w:rPr>
        <w:t xml:space="preserve"> </w:t>
      </w:r>
      <w:r w:rsidRPr="00190390">
        <w:rPr>
          <w:b/>
          <w:bCs/>
          <w:highlight w:val="green"/>
          <w:u w:val="single"/>
        </w:rPr>
        <w:t>depend</w:t>
      </w:r>
      <w:r w:rsidRPr="00297653">
        <w:rPr>
          <w:sz w:val="16"/>
        </w:rPr>
        <w:t xml:space="preserve">. A prolonged, </w:t>
      </w:r>
      <w:r w:rsidRPr="00297653">
        <w:rPr>
          <w:u w:val="single"/>
        </w:rPr>
        <w:t>wide</w:t>
      </w:r>
      <w:r w:rsidRPr="00297653">
        <w:rPr>
          <w:sz w:val="16"/>
        </w:rPr>
        <w:t>-</w:t>
      </w:r>
      <w:r w:rsidRPr="00297653">
        <w:rPr>
          <w:u w:val="single"/>
        </w:rPr>
        <w:t>area</w:t>
      </w:r>
      <w:r w:rsidRPr="00297653">
        <w:rPr>
          <w:sz w:val="16"/>
        </w:rPr>
        <w:t xml:space="preserve"> </w:t>
      </w:r>
      <w:r w:rsidRPr="00190390">
        <w:rPr>
          <w:b/>
          <w:bCs/>
          <w:u w:val="single"/>
        </w:rPr>
        <w:t>grid</w:t>
      </w:r>
      <w:r w:rsidRPr="00297653">
        <w:rPr>
          <w:sz w:val="16"/>
        </w:rPr>
        <w:t xml:space="preserve"> </w:t>
      </w:r>
      <w:r w:rsidRPr="00190390">
        <w:rPr>
          <w:b/>
          <w:bCs/>
          <w:u w:val="single"/>
        </w:rPr>
        <w:t>disruption</w:t>
      </w:r>
      <w:r w:rsidRPr="00297653">
        <w:rPr>
          <w:sz w:val="16"/>
        </w:rPr>
        <w:t xml:space="preserve"> </w:t>
      </w:r>
      <w:r w:rsidRPr="00297653">
        <w:rPr>
          <w:u w:val="single"/>
        </w:rPr>
        <w:t>could</w:t>
      </w:r>
      <w:r w:rsidRPr="00297653">
        <w:rPr>
          <w:sz w:val="16"/>
        </w:rPr>
        <w:t xml:space="preserve"> </w:t>
      </w:r>
      <w:r w:rsidRPr="00190390">
        <w:rPr>
          <w:b/>
          <w:bCs/>
          <w:u w:val="single"/>
        </w:rPr>
        <w:t>simultaneously</w:t>
      </w:r>
      <w:r w:rsidRPr="00297653">
        <w:rPr>
          <w:sz w:val="16"/>
        </w:rPr>
        <w:t xml:space="preserve"> </w:t>
      </w:r>
      <w:proofErr w:type="gramStart"/>
      <w:r w:rsidRPr="00297653">
        <w:rPr>
          <w:strike/>
          <w:sz w:val="16"/>
        </w:rPr>
        <w:t>disable</w:t>
      </w:r>
      <w:r w:rsidRPr="00297653">
        <w:rPr>
          <w:sz w:val="16"/>
        </w:rPr>
        <w:t xml:space="preserve"> [</w:t>
      </w:r>
      <w:r w:rsidRPr="00190390">
        <w:rPr>
          <w:b/>
          <w:bCs/>
          <w:u w:val="single"/>
        </w:rPr>
        <w:t>shutdown</w:t>
      </w:r>
      <w:r w:rsidRPr="00297653">
        <w:rPr>
          <w:sz w:val="16"/>
        </w:rPr>
        <w:t>]</w:t>
      </w:r>
      <w:proofErr w:type="gramEnd"/>
      <w:r w:rsidRPr="00297653">
        <w:rPr>
          <w:sz w:val="16"/>
        </w:rPr>
        <w:t xml:space="preserve"> </w:t>
      </w:r>
      <w:r w:rsidRPr="00190390">
        <w:rPr>
          <w:b/>
          <w:bCs/>
          <w:u w:val="single"/>
        </w:rPr>
        <w:t>telecommunications</w:t>
      </w:r>
      <w:r w:rsidRPr="00297653">
        <w:rPr>
          <w:sz w:val="16"/>
        </w:rPr>
        <w:t xml:space="preserve">, financial </w:t>
      </w:r>
      <w:r w:rsidRPr="00297653">
        <w:rPr>
          <w:u w:val="single"/>
        </w:rPr>
        <w:t>markets</w:t>
      </w:r>
      <w:r w:rsidRPr="00297653">
        <w:rPr>
          <w:sz w:val="16"/>
        </w:rPr>
        <w:t xml:space="preserve">, </w:t>
      </w:r>
      <w:r w:rsidRPr="00190390">
        <w:rPr>
          <w:b/>
          <w:bCs/>
          <w:u w:val="single"/>
        </w:rPr>
        <w:t>water</w:t>
      </w:r>
      <w:r w:rsidRPr="00297653">
        <w:rPr>
          <w:sz w:val="16"/>
        </w:rPr>
        <w:t xml:space="preserve"> </w:t>
      </w:r>
      <w:r w:rsidRPr="00297653">
        <w:rPr>
          <w:u w:val="single"/>
        </w:rPr>
        <w:t>treatment</w:t>
      </w:r>
      <w:r w:rsidRPr="00297653">
        <w:rPr>
          <w:sz w:val="16"/>
        </w:rPr>
        <w:t xml:space="preserve">, </w:t>
      </w:r>
      <w:r w:rsidRPr="00297653">
        <w:rPr>
          <w:u w:val="single"/>
        </w:rPr>
        <w:t>hospital</w:t>
      </w:r>
      <w:r w:rsidRPr="00297653">
        <w:rPr>
          <w:sz w:val="16"/>
        </w:rPr>
        <w:t xml:space="preserve"> </w:t>
      </w:r>
      <w:r w:rsidRPr="00297653">
        <w:rPr>
          <w:u w:val="single"/>
        </w:rPr>
        <w:t>operations</w:t>
      </w:r>
      <w:r w:rsidRPr="00297653">
        <w:rPr>
          <w:sz w:val="16"/>
        </w:rPr>
        <w:t xml:space="preserve">, and </w:t>
      </w:r>
      <w:r w:rsidRPr="00190390">
        <w:rPr>
          <w:b/>
          <w:bCs/>
          <w:u w:val="single"/>
        </w:rPr>
        <w:t>transportation</w:t>
      </w:r>
      <w:r w:rsidRPr="00297653">
        <w:rPr>
          <w:sz w:val="16"/>
        </w:rPr>
        <w:t xml:space="preserve"> </w:t>
      </w:r>
      <w:r w:rsidRPr="00297653">
        <w:rPr>
          <w:u w:val="single"/>
        </w:rPr>
        <w:t>systems</w:t>
      </w:r>
      <w:r w:rsidRPr="00297653">
        <w:rPr>
          <w:sz w:val="16"/>
        </w:rPr>
        <w:t xml:space="preserve">, </w:t>
      </w:r>
      <w:r w:rsidRPr="00297653">
        <w:rPr>
          <w:u w:val="single"/>
        </w:rPr>
        <w:t>creating</w:t>
      </w:r>
      <w:r w:rsidRPr="00297653">
        <w:rPr>
          <w:sz w:val="16"/>
        </w:rPr>
        <w:t xml:space="preserve"> </w:t>
      </w:r>
      <w:r w:rsidRPr="00190390">
        <w:rPr>
          <w:b/>
          <w:bCs/>
          <w:highlight w:val="green"/>
          <w:u w:val="single"/>
        </w:rPr>
        <w:t>cascading</w:t>
      </w:r>
      <w:r w:rsidRPr="00297653">
        <w:rPr>
          <w:sz w:val="16"/>
        </w:rPr>
        <w:t xml:space="preserve"> </w:t>
      </w:r>
      <w:r w:rsidRPr="00190390">
        <w:rPr>
          <w:b/>
          <w:bCs/>
          <w:highlight w:val="green"/>
          <w:u w:val="single"/>
        </w:rPr>
        <w:t>failures</w:t>
      </w:r>
      <w:r w:rsidRPr="00297653">
        <w:rPr>
          <w:sz w:val="16"/>
        </w:rPr>
        <w:t xml:space="preserve"> that </w:t>
      </w:r>
      <w:r w:rsidRPr="00190390">
        <w:rPr>
          <w:b/>
          <w:bCs/>
          <w:highlight w:val="green"/>
          <w:u w:val="single"/>
        </w:rPr>
        <w:t>compound</w:t>
      </w:r>
      <w:r w:rsidRPr="00297653">
        <w:rPr>
          <w:sz w:val="16"/>
        </w:rPr>
        <w:t xml:space="preserve"> </w:t>
      </w:r>
      <w:r w:rsidRPr="00190390">
        <w:rPr>
          <w:b/>
          <w:bCs/>
          <w:highlight w:val="green"/>
          <w:u w:val="single"/>
        </w:rPr>
        <w:t>exponentially</w:t>
      </w:r>
      <w:r w:rsidRPr="00297653">
        <w:rPr>
          <w:sz w:val="16"/>
        </w:rPr>
        <w:t xml:space="preserve"> </w:t>
      </w:r>
      <w:r w:rsidRPr="00190390">
        <w:rPr>
          <w:highlight w:val="green"/>
          <w:u w:val="single"/>
        </w:rPr>
        <w:t>with</w:t>
      </w:r>
      <w:r w:rsidRPr="00297653">
        <w:rPr>
          <w:sz w:val="16"/>
        </w:rPr>
        <w:t xml:space="preserve"> </w:t>
      </w:r>
      <w:r w:rsidRPr="00190390">
        <w:rPr>
          <w:highlight w:val="green"/>
          <w:u w:val="single"/>
        </w:rPr>
        <w:t>duration</w:t>
      </w:r>
      <w:r w:rsidRPr="00297653">
        <w:rPr>
          <w:sz w:val="16"/>
        </w:rPr>
        <w:t>.</w:t>
      </w:r>
    </w:p>
    <w:p w14:paraId="2433CD6C" w14:textId="77777777" w:rsidR="00D226C0" w:rsidRPr="00297653" w:rsidRDefault="00D226C0" w:rsidP="00D226C0">
      <w:pPr>
        <w:rPr>
          <w:sz w:val="16"/>
        </w:rPr>
      </w:pPr>
      <w:r w:rsidRPr="00297653">
        <w:rPr>
          <w:sz w:val="16"/>
        </w:rPr>
        <w:t xml:space="preserve">The national security dimension of grid fragility is further complicated by the </w:t>
      </w:r>
      <w:r w:rsidRPr="00297653">
        <w:rPr>
          <w:u w:val="single"/>
        </w:rPr>
        <w:t>evolving</w:t>
      </w:r>
      <w:r w:rsidRPr="00297653">
        <w:rPr>
          <w:sz w:val="16"/>
        </w:rPr>
        <w:t xml:space="preserve"> </w:t>
      </w:r>
      <w:r w:rsidRPr="00297653">
        <w:rPr>
          <w:u w:val="single"/>
        </w:rPr>
        <w:t>geopolitical</w:t>
      </w:r>
      <w:r w:rsidRPr="00297653">
        <w:rPr>
          <w:sz w:val="16"/>
        </w:rPr>
        <w:t xml:space="preserve"> </w:t>
      </w:r>
      <w:r w:rsidRPr="00297653">
        <w:rPr>
          <w:u w:val="single"/>
        </w:rPr>
        <w:t>landscape</w:t>
      </w:r>
      <w:r w:rsidRPr="00297653">
        <w:rPr>
          <w:sz w:val="16"/>
        </w:rPr>
        <w:t xml:space="preserve">. </w:t>
      </w:r>
      <w:r w:rsidRPr="00297653">
        <w:rPr>
          <w:u w:val="single"/>
        </w:rPr>
        <w:t>Nation</w:t>
      </w:r>
      <w:r w:rsidRPr="00297653">
        <w:rPr>
          <w:sz w:val="16"/>
        </w:rPr>
        <w:t>-</w:t>
      </w:r>
      <w:r w:rsidRPr="00297653">
        <w:rPr>
          <w:u w:val="single"/>
        </w:rPr>
        <w:t>state</w:t>
      </w:r>
      <w:r w:rsidRPr="00297653">
        <w:rPr>
          <w:sz w:val="16"/>
        </w:rPr>
        <w:t xml:space="preserve"> </w:t>
      </w:r>
      <w:r w:rsidRPr="00297653">
        <w:rPr>
          <w:u w:val="single"/>
        </w:rPr>
        <w:t>adversaries</w:t>
      </w:r>
      <w:r w:rsidRPr="00297653">
        <w:rPr>
          <w:sz w:val="16"/>
        </w:rPr>
        <w:t xml:space="preserve">—including </w:t>
      </w:r>
      <w:r w:rsidRPr="00190390">
        <w:rPr>
          <w:b/>
          <w:bCs/>
          <w:highlight w:val="green"/>
          <w:u w:val="single"/>
        </w:rPr>
        <w:t>Russia</w:t>
      </w:r>
      <w:r w:rsidRPr="00297653">
        <w:rPr>
          <w:sz w:val="16"/>
        </w:rPr>
        <w:t xml:space="preserve">, </w:t>
      </w:r>
      <w:r w:rsidRPr="00190390">
        <w:rPr>
          <w:b/>
          <w:bCs/>
          <w:highlight w:val="green"/>
          <w:u w:val="single"/>
        </w:rPr>
        <w:t>China</w:t>
      </w:r>
      <w:r w:rsidRPr="00297653">
        <w:rPr>
          <w:sz w:val="16"/>
        </w:rPr>
        <w:t xml:space="preserve">, </w:t>
      </w:r>
      <w:r w:rsidRPr="00190390">
        <w:rPr>
          <w:b/>
          <w:bCs/>
          <w:highlight w:val="green"/>
          <w:u w:val="single"/>
        </w:rPr>
        <w:t>Iran</w:t>
      </w:r>
      <w:r w:rsidRPr="00297653">
        <w:rPr>
          <w:sz w:val="16"/>
        </w:rPr>
        <w:t xml:space="preserve">, and </w:t>
      </w:r>
      <w:r w:rsidRPr="00190390">
        <w:rPr>
          <w:b/>
          <w:bCs/>
          <w:highlight w:val="green"/>
          <w:u w:val="single"/>
        </w:rPr>
        <w:t>North</w:t>
      </w:r>
      <w:r w:rsidRPr="00297653">
        <w:rPr>
          <w:sz w:val="16"/>
        </w:rPr>
        <w:t xml:space="preserve"> </w:t>
      </w:r>
      <w:r w:rsidRPr="00190390">
        <w:rPr>
          <w:b/>
          <w:bCs/>
          <w:highlight w:val="green"/>
          <w:u w:val="single"/>
        </w:rPr>
        <w:t>Korea</w:t>
      </w:r>
      <w:r w:rsidRPr="00297653">
        <w:rPr>
          <w:sz w:val="16"/>
        </w:rPr>
        <w:t xml:space="preserve">—have </w:t>
      </w:r>
      <w:r w:rsidRPr="00297653">
        <w:rPr>
          <w:u w:val="single"/>
        </w:rPr>
        <w:t>demonstrated</w:t>
      </w:r>
      <w:r w:rsidRPr="00297653">
        <w:rPr>
          <w:sz w:val="16"/>
        </w:rPr>
        <w:t xml:space="preserve"> both the </w:t>
      </w:r>
      <w:r w:rsidRPr="00190390">
        <w:rPr>
          <w:b/>
          <w:bCs/>
          <w:u w:val="single"/>
        </w:rPr>
        <w:t>intent</w:t>
      </w:r>
      <w:r w:rsidRPr="00297653">
        <w:rPr>
          <w:sz w:val="16"/>
        </w:rPr>
        <w:t xml:space="preserve"> </w:t>
      </w:r>
      <w:r w:rsidRPr="00297653">
        <w:rPr>
          <w:u w:val="single"/>
        </w:rPr>
        <w:t>and</w:t>
      </w:r>
      <w:r w:rsidRPr="00297653">
        <w:rPr>
          <w:sz w:val="16"/>
        </w:rPr>
        <w:t xml:space="preserve"> </w:t>
      </w:r>
      <w:r w:rsidRPr="00190390">
        <w:rPr>
          <w:u w:val="single"/>
        </w:rPr>
        <w:t>capability</w:t>
      </w:r>
      <w:r w:rsidRPr="00190390">
        <w:rPr>
          <w:b/>
          <w:bCs/>
          <w:sz w:val="16"/>
        </w:rPr>
        <w:t xml:space="preserve"> </w:t>
      </w:r>
      <w:r w:rsidRPr="001A4D6C">
        <w:rPr>
          <w:b/>
          <w:bCs/>
          <w:highlight w:val="green"/>
          <w:u w:val="single"/>
        </w:rPr>
        <w:t>to</w:t>
      </w:r>
      <w:r w:rsidRPr="00190390">
        <w:rPr>
          <w:b/>
          <w:bCs/>
          <w:u w:val="single"/>
        </w:rPr>
        <w:t xml:space="preserve"> </w:t>
      </w:r>
      <w:r w:rsidRPr="001A4D6C">
        <w:rPr>
          <w:b/>
          <w:bCs/>
          <w:highlight w:val="green"/>
          <w:u w:val="single"/>
        </w:rPr>
        <w:t>target</w:t>
      </w:r>
      <w:r w:rsidRPr="00297653">
        <w:rPr>
          <w:u w:val="single"/>
        </w:rPr>
        <w:t xml:space="preserve"> critical </w:t>
      </w:r>
      <w:r w:rsidRPr="00190390">
        <w:rPr>
          <w:b/>
          <w:bCs/>
          <w:highlight w:val="green"/>
          <w:u w:val="single"/>
        </w:rPr>
        <w:t>infrastructure</w:t>
      </w:r>
      <w:r w:rsidRPr="00297653">
        <w:rPr>
          <w:sz w:val="16"/>
        </w:rPr>
        <w:t xml:space="preserve"> through cyber operations (ODNI, 2024). The SolarWinds supply chain compromise (2020) and the Volt Typhoon campaign targeting U.S. critical infrastructure (2023) illustrate the sophistication and </w:t>
      </w:r>
      <w:r w:rsidRPr="00297653">
        <w:rPr>
          <w:u w:val="single"/>
        </w:rPr>
        <w:t>persistence</w:t>
      </w:r>
      <w:r w:rsidRPr="00297653">
        <w:rPr>
          <w:sz w:val="16"/>
        </w:rPr>
        <w:t xml:space="preserve"> </w:t>
      </w:r>
      <w:r w:rsidRPr="00297653">
        <w:rPr>
          <w:u w:val="single"/>
        </w:rPr>
        <w:t>of state-sponsored threats</w:t>
      </w:r>
      <w:r w:rsidRPr="00297653">
        <w:rPr>
          <w:sz w:val="16"/>
        </w:rPr>
        <w:t xml:space="preserve">. </w:t>
      </w:r>
      <w:r w:rsidRPr="00190390">
        <w:rPr>
          <w:szCs w:val="32"/>
          <w:highlight w:val="green"/>
          <w:u w:val="single"/>
        </w:rPr>
        <w:t>The</w:t>
      </w:r>
      <w:r w:rsidRPr="00190390">
        <w:rPr>
          <w:szCs w:val="32"/>
        </w:rPr>
        <w:t xml:space="preserve"> </w:t>
      </w:r>
      <w:r w:rsidRPr="00190390">
        <w:rPr>
          <w:b/>
          <w:bCs/>
          <w:highlight w:val="green"/>
          <w:u w:val="single"/>
        </w:rPr>
        <w:t>problem</w:t>
      </w:r>
      <w:r w:rsidRPr="00297653">
        <w:rPr>
          <w:sz w:val="16"/>
        </w:rPr>
        <w:t xml:space="preserve"> </w:t>
      </w:r>
      <w:r w:rsidRPr="00190390">
        <w:rPr>
          <w:b/>
          <w:bCs/>
          <w:highlight w:val="green"/>
          <w:u w:val="single"/>
        </w:rPr>
        <w:t>is</w:t>
      </w:r>
      <w:r w:rsidRPr="00297653">
        <w:rPr>
          <w:sz w:val="16"/>
        </w:rPr>
        <w:t xml:space="preserve"> thus </w:t>
      </w:r>
      <w:r w:rsidRPr="00297653">
        <w:rPr>
          <w:u w:val="single"/>
        </w:rPr>
        <w:t>not</w:t>
      </w:r>
      <w:r w:rsidRPr="00297653">
        <w:rPr>
          <w:sz w:val="16"/>
        </w:rPr>
        <w:t xml:space="preserve"> </w:t>
      </w:r>
      <w:r w:rsidRPr="00297653">
        <w:rPr>
          <w:u w:val="single"/>
        </w:rPr>
        <w:t>merely</w:t>
      </w:r>
      <w:r w:rsidRPr="00297653">
        <w:rPr>
          <w:sz w:val="16"/>
        </w:rPr>
        <w:t xml:space="preserve"> </w:t>
      </w:r>
      <w:r w:rsidRPr="00297653">
        <w:rPr>
          <w:u w:val="single"/>
        </w:rPr>
        <w:t>economic</w:t>
      </w:r>
      <w:r w:rsidRPr="00297653">
        <w:rPr>
          <w:sz w:val="16"/>
        </w:rPr>
        <w:t xml:space="preserve"> </w:t>
      </w:r>
      <w:r w:rsidRPr="00297653">
        <w:rPr>
          <w:u w:val="single"/>
        </w:rPr>
        <w:t>but</w:t>
      </w:r>
      <w:r w:rsidRPr="00297653">
        <w:rPr>
          <w:sz w:val="16"/>
        </w:rPr>
        <w:t xml:space="preserve"> </w:t>
      </w:r>
      <w:r w:rsidRPr="00190390">
        <w:rPr>
          <w:b/>
          <w:bCs/>
          <w:highlight w:val="green"/>
          <w:u w:val="single"/>
        </w:rPr>
        <w:t>existential</w:t>
      </w:r>
      <w:r w:rsidRPr="00297653">
        <w:rPr>
          <w:sz w:val="16"/>
        </w:rPr>
        <w:t xml:space="preserve">: the </w:t>
      </w:r>
      <w:r w:rsidRPr="00190390">
        <w:rPr>
          <w:b/>
          <w:bCs/>
          <w:u w:val="single"/>
        </w:rPr>
        <w:t>grid's</w:t>
      </w:r>
      <w:r w:rsidRPr="00297653">
        <w:rPr>
          <w:u w:val="single"/>
        </w:rPr>
        <w:t xml:space="preserve"> </w:t>
      </w:r>
      <w:r w:rsidRPr="00190390">
        <w:rPr>
          <w:b/>
          <w:bCs/>
          <w:u w:val="single"/>
        </w:rPr>
        <w:t>fragility</w:t>
      </w:r>
      <w:r w:rsidRPr="00297653">
        <w:rPr>
          <w:sz w:val="16"/>
        </w:rPr>
        <w:t xml:space="preserve"> </w:t>
      </w:r>
      <w:r w:rsidRPr="00297653">
        <w:rPr>
          <w:u w:val="single"/>
        </w:rPr>
        <w:t>represents</w:t>
      </w:r>
      <w:r w:rsidRPr="00297653">
        <w:rPr>
          <w:sz w:val="16"/>
        </w:rPr>
        <w:t xml:space="preserve"> </w:t>
      </w:r>
      <w:r w:rsidRPr="00297653">
        <w:rPr>
          <w:u w:val="single"/>
        </w:rPr>
        <w:t>an</w:t>
      </w:r>
      <w:r w:rsidRPr="00297653">
        <w:rPr>
          <w:sz w:val="16"/>
        </w:rPr>
        <w:t xml:space="preserve"> </w:t>
      </w:r>
      <w:r w:rsidRPr="00190390">
        <w:rPr>
          <w:b/>
          <w:bCs/>
          <w:highlight w:val="green"/>
          <w:u w:val="single"/>
        </w:rPr>
        <w:t>asymmetric</w:t>
      </w:r>
      <w:r w:rsidRPr="00297653">
        <w:rPr>
          <w:sz w:val="16"/>
        </w:rPr>
        <w:t xml:space="preserve"> </w:t>
      </w:r>
      <w:r w:rsidRPr="00190390">
        <w:rPr>
          <w:b/>
          <w:bCs/>
          <w:highlight w:val="green"/>
          <w:u w:val="single"/>
        </w:rPr>
        <w:t>vulnerability</w:t>
      </w:r>
      <w:r w:rsidRPr="00297653">
        <w:rPr>
          <w:sz w:val="16"/>
        </w:rPr>
        <w:t xml:space="preserve"> </w:t>
      </w:r>
      <w:r w:rsidRPr="00297653">
        <w:rPr>
          <w:u w:val="single"/>
        </w:rPr>
        <w:t>that</w:t>
      </w:r>
      <w:r w:rsidRPr="00297653">
        <w:rPr>
          <w:sz w:val="16"/>
        </w:rPr>
        <w:t xml:space="preserve"> </w:t>
      </w:r>
      <w:r w:rsidRPr="00190390">
        <w:rPr>
          <w:b/>
          <w:bCs/>
          <w:highlight w:val="green"/>
          <w:u w:val="single"/>
        </w:rPr>
        <w:t>adversaries</w:t>
      </w:r>
      <w:r w:rsidRPr="00297653">
        <w:rPr>
          <w:sz w:val="16"/>
        </w:rPr>
        <w:t xml:space="preserve"> </w:t>
      </w:r>
      <w:r w:rsidRPr="00297653">
        <w:rPr>
          <w:u w:val="single"/>
        </w:rPr>
        <w:t>could</w:t>
      </w:r>
      <w:r w:rsidRPr="00297653">
        <w:rPr>
          <w:sz w:val="16"/>
        </w:rPr>
        <w:t xml:space="preserve"> </w:t>
      </w:r>
      <w:r w:rsidRPr="00190390">
        <w:rPr>
          <w:b/>
          <w:bCs/>
          <w:highlight w:val="green"/>
          <w:u w:val="single"/>
        </w:rPr>
        <w:t>exploit</w:t>
      </w:r>
      <w:r w:rsidRPr="00297653">
        <w:rPr>
          <w:sz w:val="16"/>
        </w:rPr>
        <w:t xml:space="preserve"> </w:t>
      </w:r>
      <w:r w:rsidRPr="00297653">
        <w:rPr>
          <w:u w:val="single"/>
        </w:rPr>
        <w:t>at</w:t>
      </w:r>
      <w:r w:rsidRPr="00297653">
        <w:rPr>
          <w:sz w:val="16"/>
        </w:rPr>
        <w:t xml:space="preserve"> </w:t>
      </w:r>
      <w:r w:rsidRPr="00297653">
        <w:rPr>
          <w:u w:val="single"/>
        </w:rPr>
        <w:t>far lower cost than</w:t>
      </w:r>
      <w:r w:rsidRPr="00297653">
        <w:rPr>
          <w:sz w:val="16"/>
        </w:rPr>
        <w:t xml:space="preserve"> the </w:t>
      </w:r>
      <w:r w:rsidRPr="00297653">
        <w:rPr>
          <w:u w:val="single"/>
        </w:rPr>
        <w:t>resulting</w:t>
      </w:r>
      <w:r w:rsidRPr="00297653">
        <w:rPr>
          <w:sz w:val="16"/>
        </w:rPr>
        <w:t xml:space="preserve"> </w:t>
      </w:r>
      <w:r w:rsidRPr="00297653">
        <w:rPr>
          <w:u w:val="single"/>
        </w:rPr>
        <w:t>economic</w:t>
      </w:r>
      <w:r w:rsidRPr="00297653">
        <w:rPr>
          <w:sz w:val="16"/>
        </w:rPr>
        <w:t xml:space="preserve"> </w:t>
      </w:r>
      <w:r w:rsidRPr="00297653">
        <w:rPr>
          <w:u w:val="single"/>
        </w:rPr>
        <w:t>and operational damage</w:t>
      </w:r>
      <w:r w:rsidRPr="00297653">
        <w:rPr>
          <w:sz w:val="16"/>
        </w:rPr>
        <w:t xml:space="preserve">. The </w:t>
      </w:r>
      <w:r w:rsidRPr="00297653">
        <w:rPr>
          <w:u w:val="single"/>
        </w:rPr>
        <w:t>convergence</w:t>
      </w:r>
      <w:r w:rsidRPr="00297653">
        <w:rPr>
          <w:sz w:val="16"/>
        </w:rPr>
        <w:t xml:space="preserve"> </w:t>
      </w:r>
      <w:r w:rsidRPr="00297653">
        <w:rPr>
          <w:u w:val="single"/>
        </w:rPr>
        <w:t>of</w:t>
      </w:r>
      <w:r w:rsidRPr="00297653">
        <w:rPr>
          <w:sz w:val="16"/>
        </w:rPr>
        <w:t xml:space="preserve"> </w:t>
      </w:r>
      <w:r w:rsidRPr="00297653">
        <w:rPr>
          <w:strike/>
          <w:sz w:val="16"/>
        </w:rPr>
        <w:t>chronic</w:t>
      </w:r>
      <w:r w:rsidRPr="00297653">
        <w:rPr>
          <w:sz w:val="16"/>
        </w:rPr>
        <w:t xml:space="preserve"> [</w:t>
      </w:r>
      <w:r w:rsidRPr="00297653">
        <w:rPr>
          <w:u w:val="single"/>
        </w:rPr>
        <w:t>permanent</w:t>
      </w:r>
      <w:r w:rsidRPr="00297653">
        <w:rPr>
          <w:sz w:val="16"/>
        </w:rPr>
        <w:t xml:space="preserve">] </w:t>
      </w:r>
      <w:r w:rsidRPr="00297653">
        <w:rPr>
          <w:u w:val="single"/>
        </w:rPr>
        <w:t>infrastructure</w:t>
      </w:r>
      <w:r w:rsidRPr="00297653">
        <w:rPr>
          <w:sz w:val="16"/>
        </w:rPr>
        <w:t xml:space="preserve"> </w:t>
      </w:r>
      <w:r w:rsidRPr="00297653">
        <w:rPr>
          <w:u w:val="single"/>
        </w:rPr>
        <w:t>degradation</w:t>
      </w:r>
      <w:r w:rsidRPr="00297653">
        <w:rPr>
          <w:sz w:val="16"/>
        </w:rPr>
        <w:t xml:space="preserve"> </w:t>
      </w:r>
      <w:r w:rsidRPr="00297653">
        <w:rPr>
          <w:u w:val="single"/>
        </w:rPr>
        <w:t>with</w:t>
      </w:r>
      <w:r w:rsidRPr="00297653">
        <w:rPr>
          <w:sz w:val="16"/>
        </w:rPr>
        <w:t xml:space="preserve"> </w:t>
      </w:r>
      <w:r w:rsidRPr="00297653">
        <w:rPr>
          <w:u w:val="single"/>
        </w:rPr>
        <w:t>evolving</w:t>
      </w:r>
      <w:r w:rsidRPr="00297653">
        <w:rPr>
          <w:sz w:val="16"/>
        </w:rPr>
        <w:t xml:space="preserve"> </w:t>
      </w:r>
      <w:r w:rsidRPr="00297653">
        <w:rPr>
          <w:u w:val="single"/>
        </w:rPr>
        <w:t>adversarial</w:t>
      </w:r>
      <w:r w:rsidRPr="00297653">
        <w:rPr>
          <w:sz w:val="16"/>
        </w:rPr>
        <w:t xml:space="preserve"> </w:t>
      </w:r>
      <w:r w:rsidRPr="00297653">
        <w:rPr>
          <w:u w:val="single"/>
        </w:rPr>
        <w:t>threats</w:t>
      </w:r>
      <w:r w:rsidRPr="00297653">
        <w:rPr>
          <w:sz w:val="16"/>
        </w:rPr>
        <w:t xml:space="preserve"> </w:t>
      </w:r>
      <w:r w:rsidRPr="00297653">
        <w:rPr>
          <w:u w:val="single"/>
        </w:rPr>
        <w:t>creates</w:t>
      </w:r>
      <w:r w:rsidRPr="00297653">
        <w:rPr>
          <w:sz w:val="16"/>
        </w:rPr>
        <w:t xml:space="preserve"> a </w:t>
      </w:r>
      <w:r w:rsidRPr="00190390">
        <w:rPr>
          <w:b/>
          <w:bCs/>
          <w:u w:val="single"/>
        </w:rPr>
        <w:t>compounding</w:t>
      </w:r>
      <w:r w:rsidRPr="00297653">
        <w:rPr>
          <w:sz w:val="16"/>
        </w:rPr>
        <w:t xml:space="preserve"> </w:t>
      </w:r>
      <w:r w:rsidRPr="00190390">
        <w:rPr>
          <w:b/>
          <w:bCs/>
          <w:u w:val="single"/>
        </w:rPr>
        <w:t>vulnerability</w:t>
      </w:r>
      <w:r w:rsidRPr="00297653">
        <w:rPr>
          <w:sz w:val="16"/>
        </w:rPr>
        <w:t xml:space="preserve"> </w:t>
      </w:r>
      <w:r w:rsidRPr="00297653">
        <w:rPr>
          <w:u w:val="single"/>
        </w:rPr>
        <w:t>that</w:t>
      </w:r>
      <w:r w:rsidRPr="00297653">
        <w:rPr>
          <w:sz w:val="16"/>
        </w:rPr>
        <w:t xml:space="preserve"> </w:t>
      </w:r>
      <w:r w:rsidRPr="00297653">
        <w:rPr>
          <w:u w:val="single"/>
        </w:rPr>
        <w:t>demands</w:t>
      </w:r>
      <w:r w:rsidRPr="00297653">
        <w:rPr>
          <w:sz w:val="16"/>
        </w:rPr>
        <w:t xml:space="preserve"> both immediate investment and strategic </w:t>
      </w:r>
      <w:r w:rsidRPr="00297653">
        <w:rPr>
          <w:u w:val="single"/>
        </w:rPr>
        <w:t>reconceptualization</w:t>
      </w:r>
      <w:r w:rsidRPr="00297653">
        <w:rPr>
          <w:sz w:val="16"/>
        </w:rPr>
        <w:t xml:space="preserve"> </w:t>
      </w:r>
      <w:r w:rsidRPr="00297653">
        <w:rPr>
          <w:u w:val="single"/>
        </w:rPr>
        <w:t>of grid resilience</w:t>
      </w:r>
      <w:r w:rsidRPr="00297653">
        <w:rPr>
          <w:sz w:val="16"/>
        </w:rPr>
        <w:t xml:space="preserve"> as a national security imperative.</w:t>
      </w:r>
    </w:p>
    <w:p w14:paraId="725C7C60" w14:textId="77777777" w:rsidR="00D226C0" w:rsidRDefault="00D226C0" w:rsidP="00D226C0"/>
    <w:p w14:paraId="611C6E67" w14:textId="77777777" w:rsidR="00D226C0" w:rsidRDefault="00D226C0" w:rsidP="00D226C0">
      <w:pPr>
        <w:pStyle w:val="Heading4"/>
      </w:pPr>
      <w:r>
        <w:t xml:space="preserve">2---Semiconductors. </w:t>
      </w:r>
    </w:p>
    <w:p w14:paraId="1AC44541" w14:textId="77777777" w:rsidR="00D226C0" w:rsidRPr="0041618A" w:rsidRDefault="00D226C0" w:rsidP="00D226C0"/>
    <w:p w14:paraId="76A18E4D" w14:textId="77777777" w:rsidR="00D226C0" w:rsidRDefault="00D226C0" w:rsidP="00D226C0">
      <w:pPr>
        <w:pStyle w:val="Heading4"/>
      </w:pPr>
      <w:r>
        <w:t xml:space="preserve">Codifying LPA protection creates an impetus for uptake in semiconductor manufacturing, which guarantees infrastructure build out, prevents labor disputes and secures chip independence. </w:t>
      </w:r>
    </w:p>
    <w:p w14:paraId="2EDD08F3" w14:textId="77777777" w:rsidR="00D226C0" w:rsidRPr="00184490" w:rsidRDefault="00D226C0" w:rsidP="00D226C0">
      <w:r w:rsidRPr="00184490">
        <w:rPr>
          <w:rStyle w:val="Style13ptBold"/>
        </w:rPr>
        <w:t>CWA 23</w:t>
      </w:r>
      <w:r>
        <w:t xml:space="preserve"> (</w:t>
      </w:r>
      <w:r w:rsidRPr="00184490">
        <w:t>Communications Workers of America (2023) First-ever comprehensive labor neutrality agreement in semiconductor industry sets historic new precedent on brink of $52 billion allocation of federal CHIPS funding. https://cwa-union.org/news/releases/first-ever-comprehensive-labor-neutrality-agreement-semiconductor-industry-sets. The largest communications and media labor union in the United States. Represents working people in telecommunications, customer service, media, airlines, health care, public service and education, manufacturing, tech and other fields.</w:t>
      </w:r>
      <w:r>
        <w:t xml:space="preserve"> [UTD])</w:t>
      </w:r>
    </w:p>
    <w:p w14:paraId="70AD182F" w14:textId="77777777" w:rsidR="00D226C0" w:rsidRPr="00F9254F" w:rsidRDefault="00D226C0" w:rsidP="00D226C0">
      <w:pPr>
        <w:rPr>
          <w:sz w:val="16"/>
        </w:rPr>
      </w:pPr>
      <w:r w:rsidRPr="00F9254F">
        <w:rPr>
          <w:sz w:val="16"/>
        </w:rPr>
        <w:t xml:space="preserve">OAKLAND, CA – In a </w:t>
      </w:r>
      <w:r w:rsidRPr="00BD089C">
        <w:rPr>
          <w:b/>
          <w:bCs/>
          <w:highlight w:val="green"/>
          <w:u w:val="single"/>
        </w:rPr>
        <w:t>significant</w:t>
      </w:r>
      <w:r w:rsidRPr="00F9254F">
        <w:rPr>
          <w:sz w:val="16"/>
        </w:rPr>
        <w:t xml:space="preserve"> </w:t>
      </w:r>
      <w:r w:rsidRPr="00BD089C">
        <w:rPr>
          <w:b/>
          <w:bCs/>
          <w:highlight w:val="green"/>
          <w:u w:val="single"/>
        </w:rPr>
        <w:t>milestone</w:t>
      </w:r>
      <w:r w:rsidRPr="00F9254F">
        <w:rPr>
          <w:sz w:val="16"/>
        </w:rPr>
        <w:t xml:space="preserve"> </w:t>
      </w:r>
      <w:r w:rsidRPr="00BD089C">
        <w:rPr>
          <w:highlight w:val="green"/>
          <w:u w:val="single"/>
        </w:rPr>
        <w:t>for</w:t>
      </w:r>
      <w:r w:rsidRPr="00F9254F">
        <w:rPr>
          <w:sz w:val="16"/>
        </w:rPr>
        <w:t xml:space="preserve"> the </w:t>
      </w:r>
      <w:r w:rsidRPr="00BD089C">
        <w:rPr>
          <w:b/>
          <w:bCs/>
          <w:highlight w:val="green"/>
          <w:u w:val="single"/>
        </w:rPr>
        <w:t>semiconductor</w:t>
      </w:r>
      <w:r w:rsidRPr="00BD089C">
        <w:rPr>
          <w:highlight w:val="green"/>
          <w:u w:val="single"/>
        </w:rPr>
        <w:t xml:space="preserve"> </w:t>
      </w:r>
      <w:r w:rsidRPr="00BD089C">
        <w:rPr>
          <w:b/>
          <w:bCs/>
          <w:highlight w:val="green"/>
          <w:u w:val="single"/>
        </w:rPr>
        <w:t>manufacturing</w:t>
      </w:r>
      <w:r w:rsidRPr="00F9254F">
        <w:rPr>
          <w:sz w:val="16"/>
        </w:rPr>
        <w:t xml:space="preserve"> industry, IUE-CWA, Alameda County Building and Construction Trades Council, Jobs to Move America and </w:t>
      </w:r>
      <w:r w:rsidRPr="00F9254F">
        <w:rPr>
          <w:u w:val="single"/>
        </w:rPr>
        <w:t>Akash</w:t>
      </w:r>
      <w:r w:rsidRPr="00F9254F">
        <w:rPr>
          <w:sz w:val="16"/>
        </w:rPr>
        <w:t xml:space="preserve"> Systems, an </w:t>
      </w:r>
      <w:r w:rsidRPr="00F9254F">
        <w:rPr>
          <w:u w:val="single"/>
        </w:rPr>
        <w:t>innovative chip-maker</w:t>
      </w:r>
      <w:r w:rsidRPr="00F9254F">
        <w:rPr>
          <w:sz w:val="16"/>
        </w:rPr>
        <w:t xml:space="preserve">, have </w:t>
      </w:r>
      <w:r w:rsidRPr="00F9254F">
        <w:rPr>
          <w:u w:val="single"/>
        </w:rPr>
        <w:t>announced</w:t>
      </w:r>
      <w:r w:rsidRPr="00F9254F">
        <w:rPr>
          <w:sz w:val="16"/>
        </w:rPr>
        <w:t xml:space="preserve"> </w:t>
      </w:r>
      <w:r w:rsidRPr="00BD089C">
        <w:rPr>
          <w:b/>
          <w:bCs/>
          <w:highlight w:val="green"/>
          <w:u w:val="single"/>
        </w:rPr>
        <w:t>labor</w:t>
      </w:r>
      <w:r w:rsidRPr="003C1CBF">
        <w:rPr>
          <w:b/>
          <w:bCs/>
          <w:u w:val="single"/>
        </w:rPr>
        <w:t xml:space="preserve"> </w:t>
      </w:r>
      <w:r w:rsidRPr="00BD089C">
        <w:rPr>
          <w:b/>
          <w:bCs/>
          <w:highlight w:val="green"/>
          <w:u w:val="single"/>
        </w:rPr>
        <w:t>agreements</w:t>
      </w:r>
      <w:r w:rsidRPr="003C1CBF">
        <w:rPr>
          <w:b/>
          <w:bCs/>
          <w:sz w:val="16"/>
        </w:rPr>
        <w:t xml:space="preserve"> </w:t>
      </w:r>
      <w:r w:rsidRPr="00BD089C">
        <w:rPr>
          <w:b/>
          <w:bCs/>
          <w:highlight w:val="green"/>
          <w:u w:val="single"/>
        </w:rPr>
        <w:t>covering</w:t>
      </w:r>
      <w:r w:rsidRPr="00F9254F">
        <w:rPr>
          <w:sz w:val="16"/>
        </w:rPr>
        <w:t xml:space="preserve"> both </w:t>
      </w:r>
      <w:r w:rsidRPr="00BD089C">
        <w:rPr>
          <w:b/>
          <w:bCs/>
          <w:highlight w:val="green"/>
          <w:u w:val="single"/>
        </w:rPr>
        <w:t>construction</w:t>
      </w:r>
      <w:r w:rsidRPr="00F9254F">
        <w:rPr>
          <w:sz w:val="16"/>
        </w:rPr>
        <w:t xml:space="preserve"> </w:t>
      </w:r>
      <w:r w:rsidRPr="001A4D6C">
        <w:rPr>
          <w:u w:val="single"/>
        </w:rPr>
        <w:t xml:space="preserve">and </w:t>
      </w:r>
      <w:r w:rsidRPr="001A4D6C">
        <w:rPr>
          <w:b/>
          <w:bCs/>
          <w:u w:val="single"/>
        </w:rPr>
        <w:t>production</w:t>
      </w:r>
      <w:r w:rsidRPr="00F9254F">
        <w:rPr>
          <w:u w:val="single"/>
        </w:rPr>
        <w:t xml:space="preserve"> </w:t>
      </w:r>
      <w:r w:rsidRPr="00BD089C">
        <w:rPr>
          <w:highlight w:val="green"/>
          <w:u w:val="single"/>
        </w:rPr>
        <w:t>workers</w:t>
      </w:r>
      <w:r w:rsidRPr="00F9254F">
        <w:rPr>
          <w:sz w:val="16"/>
        </w:rPr>
        <w:t xml:space="preserve">, </w:t>
      </w:r>
      <w:r w:rsidRPr="00F9254F">
        <w:rPr>
          <w:u w:val="single"/>
        </w:rPr>
        <w:t>including</w:t>
      </w:r>
      <w:r w:rsidRPr="00F9254F">
        <w:rPr>
          <w:sz w:val="16"/>
        </w:rPr>
        <w:t xml:space="preserve"> an </w:t>
      </w:r>
      <w:r w:rsidRPr="00F9254F">
        <w:rPr>
          <w:u w:val="single"/>
        </w:rPr>
        <w:t>historic</w:t>
      </w:r>
      <w:r w:rsidRPr="00F9254F">
        <w:rPr>
          <w:sz w:val="16"/>
        </w:rPr>
        <w:t xml:space="preserve"> </w:t>
      </w:r>
      <w:r w:rsidRPr="00F9254F">
        <w:rPr>
          <w:u w:val="single"/>
        </w:rPr>
        <w:t xml:space="preserve">first-in-the-industry </w:t>
      </w:r>
      <w:r w:rsidRPr="003C1CBF">
        <w:rPr>
          <w:u w:val="single"/>
        </w:rPr>
        <w:t>labor</w:t>
      </w:r>
      <w:r w:rsidRPr="003C1CBF">
        <w:rPr>
          <w:sz w:val="16"/>
        </w:rPr>
        <w:t xml:space="preserve"> </w:t>
      </w:r>
      <w:r w:rsidRPr="003C1CBF">
        <w:rPr>
          <w:u w:val="single"/>
        </w:rPr>
        <w:t>neutrality</w:t>
      </w:r>
      <w:r w:rsidRPr="003C1CBF">
        <w:rPr>
          <w:sz w:val="16"/>
        </w:rPr>
        <w:t xml:space="preserve"> </w:t>
      </w:r>
      <w:r w:rsidRPr="003C1CBF">
        <w:rPr>
          <w:u w:val="single"/>
        </w:rPr>
        <w:t>agreement</w:t>
      </w:r>
      <w:r w:rsidRPr="00F9254F">
        <w:rPr>
          <w:sz w:val="16"/>
        </w:rPr>
        <w:t xml:space="preserve"> </w:t>
      </w:r>
      <w:r w:rsidRPr="00F9254F">
        <w:rPr>
          <w:u w:val="single"/>
        </w:rPr>
        <w:t>for semiconductor production</w:t>
      </w:r>
      <w:r w:rsidRPr="00F9254F">
        <w:rPr>
          <w:sz w:val="16"/>
        </w:rPr>
        <w:t xml:space="preserve"> </w:t>
      </w:r>
      <w:r w:rsidRPr="00F9254F">
        <w:rPr>
          <w:u w:val="single"/>
        </w:rPr>
        <w:t>workers</w:t>
      </w:r>
      <w:r w:rsidRPr="00F9254F">
        <w:rPr>
          <w:sz w:val="16"/>
        </w:rPr>
        <w:t xml:space="preserve"> at a new $432 million Akash Systems factory set for construction in West Oakland, California. The facility will employ an estimated 500 workers over the next five years, of which about half will be production related.</w:t>
      </w:r>
    </w:p>
    <w:p w14:paraId="3B85AEF9" w14:textId="77777777" w:rsidR="00D226C0" w:rsidRPr="00BD089C" w:rsidRDefault="00D226C0" w:rsidP="00D226C0">
      <w:pPr>
        <w:rPr>
          <w:sz w:val="16"/>
        </w:rPr>
      </w:pPr>
      <w:r w:rsidRPr="00BD089C">
        <w:rPr>
          <w:u w:val="single"/>
        </w:rPr>
        <w:t xml:space="preserve">Under </w:t>
      </w:r>
      <w:r w:rsidRPr="001A4D6C">
        <w:rPr>
          <w:u w:val="single"/>
        </w:rPr>
        <w:t>the</w:t>
      </w:r>
      <w:r w:rsidRPr="00F9254F">
        <w:rPr>
          <w:sz w:val="16"/>
        </w:rPr>
        <w:t xml:space="preserve"> labor peace agreement (</w:t>
      </w:r>
      <w:r w:rsidRPr="00BD089C">
        <w:rPr>
          <w:b/>
          <w:bCs/>
          <w:highlight w:val="green"/>
          <w:u w:val="single"/>
        </w:rPr>
        <w:t>LPA</w:t>
      </w:r>
      <w:r w:rsidRPr="00F9254F">
        <w:rPr>
          <w:sz w:val="16"/>
        </w:rPr>
        <w:t xml:space="preserve">) signed by IUE-CWA and Akash </w:t>
      </w:r>
      <w:r w:rsidRPr="00BD089C">
        <w:rPr>
          <w:sz w:val="16"/>
        </w:rPr>
        <w:t xml:space="preserve">Systems, </w:t>
      </w:r>
      <w:r w:rsidRPr="00BD089C">
        <w:rPr>
          <w:u w:val="single"/>
        </w:rPr>
        <w:t>production</w:t>
      </w:r>
      <w:r w:rsidRPr="00BD089C">
        <w:rPr>
          <w:sz w:val="16"/>
        </w:rPr>
        <w:t xml:space="preserve"> </w:t>
      </w:r>
      <w:r w:rsidRPr="00BD089C">
        <w:rPr>
          <w:u w:val="single"/>
        </w:rPr>
        <w:t>workers</w:t>
      </w:r>
      <w:r w:rsidRPr="00BD089C">
        <w:rPr>
          <w:sz w:val="16"/>
        </w:rPr>
        <w:t xml:space="preserve"> at Akash </w:t>
      </w:r>
      <w:r w:rsidRPr="00BD089C">
        <w:rPr>
          <w:u w:val="single"/>
        </w:rPr>
        <w:t>will be able to</w:t>
      </w:r>
      <w:r w:rsidRPr="00BD089C">
        <w:rPr>
          <w:sz w:val="16"/>
        </w:rPr>
        <w:t xml:space="preserve"> </w:t>
      </w:r>
      <w:r w:rsidRPr="00BD089C">
        <w:rPr>
          <w:b/>
          <w:bCs/>
          <w:u w:val="single"/>
        </w:rPr>
        <w:t>exercise</w:t>
      </w:r>
      <w:r w:rsidRPr="00BD089C">
        <w:rPr>
          <w:sz w:val="16"/>
        </w:rPr>
        <w:t xml:space="preserve"> </w:t>
      </w:r>
      <w:r w:rsidRPr="00BD089C">
        <w:rPr>
          <w:u w:val="single"/>
        </w:rPr>
        <w:t xml:space="preserve">their </w:t>
      </w:r>
      <w:r w:rsidRPr="00BD089C">
        <w:rPr>
          <w:b/>
          <w:bCs/>
          <w:u w:val="single"/>
        </w:rPr>
        <w:t>freedom to form a</w:t>
      </w:r>
      <w:r w:rsidRPr="00BD089C">
        <w:rPr>
          <w:u w:val="single"/>
        </w:rPr>
        <w:t xml:space="preserve"> </w:t>
      </w:r>
      <w:r w:rsidRPr="00BD089C">
        <w:rPr>
          <w:b/>
          <w:bCs/>
          <w:u w:val="single"/>
        </w:rPr>
        <w:t>union</w:t>
      </w:r>
      <w:r w:rsidRPr="00BD089C">
        <w:rPr>
          <w:u w:val="single"/>
        </w:rPr>
        <w:t xml:space="preserve"> </w:t>
      </w:r>
      <w:r w:rsidRPr="00BD089C">
        <w:rPr>
          <w:b/>
          <w:bCs/>
          <w:u w:val="single"/>
        </w:rPr>
        <w:t>without</w:t>
      </w:r>
      <w:r w:rsidRPr="00BD089C">
        <w:rPr>
          <w:sz w:val="16"/>
        </w:rPr>
        <w:t xml:space="preserve"> </w:t>
      </w:r>
      <w:r w:rsidRPr="00BD089C">
        <w:rPr>
          <w:b/>
          <w:bCs/>
          <w:u w:val="single"/>
        </w:rPr>
        <w:t>interference</w:t>
      </w:r>
      <w:r w:rsidRPr="00BD089C">
        <w:rPr>
          <w:sz w:val="16"/>
        </w:rPr>
        <w:t xml:space="preserve"> </w:t>
      </w:r>
      <w:r w:rsidRPr="00BD089C">
        <w:rPr>
          <w:u w:val="single"/>
        </w:rPr>
        <w:t>from</w:t>
      </w:r>
      <w:r w:rsidRPr="00BD089C">
        <w:rPr>
          <w:sz w:val="16"/>
        </w:rPr>
        <w:t xml:space="preserve"> </w:t>
      </w:r>
      <w:r w:rsidRPr="00BD089C">
        <w:rPr>
          <w:u w:val="single"/>
        </w:rPr>
        <w:t>the employer</w:t>
      </w:r>
      <w:r w:rsidRPr="00BD089C">
        <w:rPr>
          <w:sz w:val="16"/>
        </w:rPr>
        <w:t>. The groups plan to collaborate with Jobs to Move America on a strategy to deliver benefits to the West Oakland community, including a workforce development plan encompassing recruitment and training of under-represented groups.</w:t>
      </w:r>
    </w:p>
    <w:p w14:paraId="12964F84" w14:textId="77777777" w:rsidR="00D226C0" w:rsidRPr="00F9254F" w:rsidRDefault="00D226C0" w:rsidP="00D226C0">
      <w:pPr>
        <w:rPr>
          <w:u w:val="single"/>
        </w:rPr>
      </w:pPr>
      <w:r w:rsidRPr="00BD089C">
        <w:rPr>
          <w:sz w:val="16"/>
        </w:rPr>
        <w:t xml:space="preserve">This agreement marks a </w:t>
      </w:r>
      <w:r w:rsidRPr="00BD089C">
        <w:rPr>
          <w:b/>
          <w:bCs/>
          <w:highlight w:val="green"/>
          <w:u w:val="single"/>
        </w:rPr>
        <w:t>major</w:t>
      </w:r>
      <w:r w:rsidRPr="00BD089C">
        <w:rPr>
          <w:b/>
          <w:bCs/>
          <w:sz w:val="16"/>
        </w:rPr>
        <w:t xml:space="preserve"> </w:t>
      </w:r>
      <w:r w:rsidRPr="00BD089C">
        <w:rPr>
          <w:b/>
          <w:bCs/>
          <w:highlight w:val="green"/>
          <w:u w:val="single"/>
        </w:rPr>
        <w:t>step</w:t>
      </w:r>
      <w:r w:rsidRPr="00BD089C">
        <w:rPr>
          <w:b/>
          <w:bCs/>
          <w:sz w:val="16"/>
        </w:rPr>
        <w:t xml:space="preserve"> </w:t>
      </w:r>
      <w:r w:rsidRPr="00BD089C">
        <w:rPr>
          <w:b/>
          <w:bCs/>
          <w:highlight w:val="green"/>
          <w:u w:val="single"/>
        </w:rPr>
        <w:t>towards</w:t>
      </w:r>
      <w:r w:rsidRPr="00BD089C">
        <w:rPr>
          <w:sz w:val="16"/>
        </w:rPr>
        <w:t xml:space="preserve"> </w:t>
      </w:r>
      <w:r w:rsidRPr="00BD089C">
        <w:rPr>
          <w:u w:val="single"/>
        </w:rPr>
        <w:t xml:space="preserve">fostering </w:t>
      </w:r>
      <w:r w:rsidRPr="00BD089C">
        <w:rPr>
          <w:b/>
          <w:bCs/>
          <w:highlight w:val="green"/>
          <w:u w:val="single"/>
        </w:rPr>
        <w:t>stability</w:t>
      </w:r>
      <w:r w:rsidRPr="00BD089C">
        <w:rPr>
          <w:sz w:val="16"/>
        </w:rPr>
        <w:t xml:space="preserve">, </w:t>
      </w:r>
      <w:r w:rsidRPr="00BD089C">
        <w:rPr>
          <w:b/>
          <w:bCs/>
          <w:highlight w:val="green"/>
          <w:u w:val="single"/>
        </w:rPr>
        <w:t>productivity</w:t>
      </w:r>
      <w:r w:rsidRPr="00F9254F">
        <w:rPr>
          <w:sz w:val="16"/>
        </w:rPr>
        <w:t xml:space="preserve">, </w:t>
      </w:r>
      <w:r w:rsidRPr="00BD089C">
        <w:rPr>
          <w:highlight w:val="green"/>
          <w:u w:val="single"/>
        </w:rPr>
        <w:t>and</w:t>
      </w:r>
      <w:r w:rsidRPr="00F9254F">
        <w:rPr>
          <w:u w:val="single"/>
        </w:rPr>
        <w:t xml:space="preserve"> long-term </w:t>
      </w:r>
      <w:r w:rsidRPr="00BD089C">
        <w:rPr>
          <w:b/>
          <w:bCs/>
          <w:highlight w:val="green"/>
          <w:u w:val="single"/>
        </w:rPr>
        <w:t>sustainability</w:t>
      </w:r>
      <w:r w:rsidRPr="00F9254F">
        <w:rPr>
          <w:sz w:val="16"/>
        </w:rPr>
        <w:t xml:space="preserve"> </w:t>
      </w:r>
      <w:r w:rsidRPr="00BD089C">
        <w:rPr>
          <w:b/>
          <w:bCs/>
          <w:highlight w:val="green"/>
          <w:u w:val="single"/>
        </w:rPr>
        <w:t>in</w:t>
      </w:r>
      <w:r w:rsidRPr="003C1CBF">
        <w:rPr>
          <w:b/>
          <w:bCs/>
          <w:u w:val="single"/>
        </w:rPr>
        <w:t xml:space="preserve"> </w:t>
      </w:r>
      <w:r w:rsidRPr="003C1CBF">
        <w:rPr>
          <w:u w:val="single"/>
        </w:rPr>
        <w:t>an</w:t>
      </w:r>
      <w:r w:rsidRPr="003C1CBF">
        <w:rPr>
          <w:b/>
          <w:bCs/>
          <w:u w:val="single"/>
        </w:rPr>
        <w:t xml:space="preserve"> industry</w:t>
      </w:r>
      <w:r w:rsidRPr="00F9254F">
        <w:rPr>
          <w:u w:val="single"/>
        </w:rPr>
        <w:t xml:space="preserve"> that</w:t>
      </w:r>
      <w:r w:rsidRPr="00F9254F">
        <w:rPr>
          <w:sz w:val="16"/>
        </w:rPr>
        <w:t xml:space="preserve"> </w:t>
      </w:r>
      <w:r w:rsidRPr="00F9254F">
        <w:rPr>
          <w:u w:val="single"/>
        </w:rPr>
        <w:t>operates</w:t>
      </w:r>
      <w:r w:rsidRPr="00F9254F">
        <w:rPr>
          <w:sz w:val="16"/>
        </w:rPr>
        <w:t xml:space="preserve"> </w:t>
      </w:r>
      <w:r w:rsidRPr="00F9254F">
        <w:rPr>
          <w:u w:val="single"/>
        </w:rPr>
        <w:t xml:space="preserve">in </w:t>
      </w:r>
      <w:r w:rsidRPr="001A4D6C">
        <w:rPr>
          <w:u w:val="single"/>
        </w:rPr>
        <w:t>a highly competitive and rapidly</w:t>
      </w:r>
      <w:r w:rsidRPr="00F9254F">
        <w:rPr>
          <w:u w:val="single"/>
        </w:rPr>
        <w:t xml:space="preserve"> changing environment.</w:t>
      </w:r>
    </w:p>
    <w:p w14:paraId="2B753240" w14:textId="77777777" w:rsidR="00D226C0" w:rsidRPr="00F9254F" w:rsidRDefault="00D226C0" w:rsidP="00D226C0">
      <w:pPr>
        <w:rPr>
          <w:sz w:val="16"/>
        </w:rPr>
      </w:pPr>
      <w:r w:rsidRPr="00F9254F">
        <w:rPr>
          <w:sz w:val="16"/>
        </w:rPr>
        <w:t>"</w:t>
      </w:r>
      <w:r w:rsidRPr="003C1CBF">
        <w:rPr>
          <w:b/>
          <w:bCs/>
          <w:u w:val="single"/>
        </w:rPr>
        <w:t>As we ramp up</w:t>
      </w:r>
      <w:r w:rsidRPr="00F9254F">
        <w:rPr>
          <w:u w:val="single"/>
        </w:rPr>
        <w:t xml:space="preserve"> </w:t>
      </w:r>
      <w:r w:rsidRPr="00BD089C">
        <w:rPr>
          <w:highlight w:val="green"/>
          <w:u w:val="single"/>
        </w:rPr>
        <w:t>semiconductor</w:t>
      </w:r>
      <w:r w:rsidRPr="00F9254F">
        <w:rPr>
          <w:sz w:val="16"/>
        </w:rPr>
        <w:t xml:space="preserve"> </w:t>
      </w:r>
      <w:r w:rsidRPr="00BD089C">
        <w:rPr>
          <w:b/>
          <w:bCs/>
          <w:highlight w:val="green"/>
          <w:u w:val="single"/>
        </w:rPr>
        <w:t>production</w:t>
      </w:r>
      <w:r w:rsidRPr="00F9254F">
        <w:rPr>
          <w:sz w:val="16"/>
        </w:rPr>
        <w:t xml:space="preserve"> </w:t>
      </w:r>
      <w:r w:rsidRPr="00F9254F">
        <w:rPr>
          <w:u w:val="single"/>
        </w:rPr>
        <w:t>in the U.S.</w:t>
      </w:r>
      <w:r w:rsidRPr="00F9254F">
        <w:rPr>
          <w:sz w:val="16"/>
        </w:rPr>
        <w:t xml:space="preserve">, companies can choose whether or not to use the sector’s expansion to create high-quality jobs for American workers. </w:t>
      </w:r>
      <w:r w:rsidRPr="00F9254F">
        <w:rPr>
          <w:u w:val="single"/>
        </w:rPr>
        <w:t>Akash</w:t>
      </w:r>
      <w:r w:rsidRPr="00F9254F">
        <w:rPr>
          <w:sz w:val="16"/>
        </w:rPr>
        <w:t xml:space="preserve"> has </w:t>
      </w:r>
      <w:r w:rsidRPr="00F9254F">
        <w:rPr>
          <w:u w:val="single"/>
        </w:rPr>
        <w:t>proven</w:t>
      </w:r>
      <w:r w:rsidRPr="00F9254F">
        <w:rPr>
          <w:sz w:val="16"/>
        </w:rPr>
        <w:t xml:space="preserve"> that </w:t>
      </w:r>
      <w:r w:rsidRPr="00F9254F">
        <w:rPr>
          <w:u w:val="single"/>
        </w:rPr>
        <w:t>this can be a win-win for everyone</w:t>
      </w:r>
      <w:r w:rsidRPr="00F9254F">
        <w:rPr>
          <w:sz w:val="16"/>
        </w:rPr>
        <w:t>,” said IUE-CWA President, Carl Kennebrew. “</w:t>
      </w:r>
      <w:r w:rsidRPr="00F9254F">
        <w:rPr>
          <w:u w:val="single"/>
        </w:rPr>
        <w:t>Community</w:t>
      </w:r>
      <w:r w:rsidRPr="00F9254F">
        <w:rPr>
          <w:sz w:val="16"/>
        </w:rPr>
        <w:t>-</w:t>
      </w:r>
      <w:r w:rsidRPr="00F9254F">
        <w:rPr>
          <w:u w:val="single"/>
        </w:rPr>
        <w:t>sustaining</w:t>
      </w:r>
      <w:r w:rsidRPr="00F9254F">
        <w:rPr>
          <w:sz w:val="16"/>
        </w:rPr>
        <w:t xml:space="preserve"> </w:t>
      </w:r>
      <w:r w:rsidRPr="00F9254F">
        <w:rPr>
          <w:u w:val="single"/>
        </w:rPr>
        <w:t xml:space="preserve">good </w:t>
      </w:r>
      <w:r w:rsidRPr="00BD089C">
        <w:rPr>
          <w:b/>
          <w:bCs/>
          <w:highlight w:val="green"/>
          <w:u w:val="single"/>
        </w:rPr>
        <w:t>union</w:t>
      </w:r>
      <w:r w:rsidRPr="00F9254F">
        <w:rPr>
          <w:u w:val="single"/>
        </w:rPr>
        <w:t xml:space="preserve"> job</w:t>
      </w:r>
      <w:r w:rsidRPr="00BD089C">
        <w:rPr>
          <w:b/>
          <w:bCs/>
          <w:highlight w:val="green"/>
          <w:u w:val="single"/>
        </w:rPr>
        <w:t>s</w:t>
      </w:r>
      <w:r w:rsidRPr="003C1CBF">
        <w:rPr>
          <w:b/>
          <w:bCs/>
          <w:u w:val="single"/>
        </w:rPr>
        <w:t xml:space="preserve"> </w:t>
      </w:r>
      <w:r w:rsidRPr="00F9254F">
        <w:rPr>
          <w:u w:val="single"/>
        </w:rPr>
        <w:t>are</w:t>
      </w:r>
      <w:r w:rsidRPr="00F9254F">
        <w:rPr>
          <w:sz w:val="16"/>
        </w:rPr>
        <w:t xml:space="preserve"> </w:t>
      </w:r>
      <w:r w:rsidRPr="00BD089C">
        <w:rPr>
          <w:b/>
          <w:bCs/>
          <w:highlight w:val="green"/>
          <w:u w:val="single"/>
        </w:rPr>
        <w:t>essential</w:t>
      </w:r>
      <w:r w:rsidRPr="00F9254F">
        <w:rPr>
          <w:sz w:val="16"/>
        </w:rPr>
        <w:t xml:space="preserve"> </w:t>
      </w:r>
      <w:r w:rsidRPr="00BD089C">
        <w:rPr>
          <w:b/>
          <w:bCs/>
          <w:highlight w:val="green"/>
          <w:u w:val="single"/>
        </w:rPr>
        <w:t>for</w:t>
      </w:r>
      <w:r w:rsidRPr="00F9254F">
        <w:rPr>
          <w:u w:val="single"/>
        </w:rPr>
        <w:t xml:space="preserve"> the </w:t>
      </w:r>
      <w:r w:rsidRPr="00BD089C">
        <w:rPr>
          <w:b/>
          <w:bCs/>
          <w:highlight w:val="green"/>
          <w:u w:val="single"/>
        </w:rPr>
        <w:t>prosperity</w:t>
      </w:r>
      <w:r w:rsidRPr="00BD089C">
        <w:rPr>
          <w:highlight w:val="green"/>
          <w:u w:val="single"/>
        </w:rPr>
        <w:t xml:space="preserve"> </w:t>
      </w:r>
      <w:r w:rsidRPr="00BD089C">
        <w:rPr>
          <w:b/>
          <w:bCs/>
          <w:highlight w:val="green"/>
          <w:u w:val="single"/>
        </w:rPr>
        <w:t>of</w:t>
      </w:r>
      <w:r w:rsidRPr="00F9254F">
        <w:rPr>
          <w:u w:val="single"/>
        </w:rPr>
        <w:t xml:space="preserve"> America's </w:t>
      </w:r>
      <w:r w:rsidRPr="00BD089C">
        <w:rPr>
          <w:b/>
          <w:bCs/>
          <w:highlight w:val="green"/>
          <w:u w:val="single"/>
        </w:rPr>
        <w:t>semiconductor</w:t>
      </w:r>
      <w:r w:rsidRPr="003C1CBF">
        <w:rPr>
          <w:b/>
          <w:bCs/>
          <w:u w:val="single"/>
        </w:rPr>
        <w:t xml:space="preserve"> indu</w:t>
      </w:r>
      <w:r w:rsidRPr="00BD089C">
        <w:rPr>
          <w:b/>
          <w:bCs/>
          <w:highlight w:val="green"/>
          <w:u w:val="single"/>
        </w:rPr>
        <w:t>s</w:t>
      </w:r>
      <w:r w:rsidRPr="003C1CBF">
        <w:rPr>
          <w:b/>
          <w:bCs/>
          <w:u w:val="single"/>
        </w:rPr>
        <w:t>try</w:t>
      </w:r>
      <w:r w:rsidRPr="00F9254F">
        <w:rPr>
          <w:sz w:val="16"/>
        </w:rPr>
        <w:t xml:space="preserve">. This </w:t>
      </w:r>
      <w:r w:rsidRPr="00BD089C">
        <w:rPr>
          <w:b/>
          <w:bCs/>
          <w:highlight w:val="green"/>
          <w:u w:val="single"/>
        </w:rPr>
        <w:t>agreement</w:t>
      </w:r>
      <w:r w:rsidRPr="00F9254F">
        <w:rPr>
          <w:sz w:val="16"/>
        </w:rPr>
        <w:t xml:space="preserve"> </w:t>
      </w:r>
      <w:r w:rsidRPr="00BD089C">
        <w:rPr>
          <w:b/>
          <w:bCs/>
          <w:u w:val="single"/>
        </w:rPr>
        <w:t>with</w:t>
      </w:r>
      <w:r w:rsidRPr="003C1CBF">
        <w:rPr>
          <w:b/>
          <w:bCs/>
          <w:u w:val="single"/>
        </w:rPr>
        <w:t xml:space="preserve"> </w:t>
      </w:r>
      <w:r w:rsidRPr="00BD089C">
        <w:rPr>
          <w:b/>
          <w:bCs/>
          <w:u w:val="single"/>
        </w:rPr>
        <w:t>Akash</w:t>
      </w:r>
      <w:r w:rsidRPr="00F9254F">
        <w:rPr>
          <w:u w:val="single"/>
        </w:rPr>
        <w:t xml:space="preserve"> </w:t>
      </w:r>
      <w:r w:rsidRPr="00BD089C">
        <w:rPr>
          <w:b/>
          <w:bCs/>
          <w:highlight w:val="green"/>
          <w:u w:val="single"/>
        </w:rPr>
        <w:t>is a</w:t>
      </w:r>
      <w:r w:rsidRPr="003C1CBF">
        <w:rPr>
          <w:b/>
          <w:bCs/>
          <w:u w:val="single"/>
        </w:rPr>
        <w:t xml:space="preserve"> </w:t>
      </w:r>
      <w:proofErr w:type="gramStart"/>
      <w:r w:rsidRPr="00BD089C">
        <w:rPr>
          <w:b/>
          <w:bCs/>
          <w:highlight w:val="green"/>
          <w:u w:val="single"/>
        </w:rPr>
        <w:t>game-changer</w:t>
      </w:r>
      <w:proofErr w:type="gramEnd"/>
      <w:r w:rsidRPr="00F9254F">
        <w:rPr>
          <w:sz w:val="16"/>
        </w:rPr>
        <w:t xml:space="preserve">, not only for the hundreds of workers at the new Oakland factory but also </w:t>
      </w:r>
      <w:r w:rsidRPr="00F9254F">
        <w:rPr>
          <w:u w:val="single"/>
        </w:rPr>
        <w:t>for</w:t>
      </w:r>
      <w:r w:rsidRPr="00F9254F">
        <w:rPr>
          <w:sz w:val="16"/>
        </w:rPr>
        <w:t xml:space="preserve"> </w:t>
      </w:r>
      <w:r w:rsidRPr="00BD089C">
        <w:rPr>
          <w:b/>
          <w:bCs/>
          <w:highlight w:val="green"/>
          <w:u w:val="single"/>
        </w:rPr>
        <w:t>setting</w:t>
      </w:r>
      <w:r w:rsidRPr="00F9254F">
        <w:rPr>
          <w:u w:val="single"/>
        </w:rPr>
        <w:t xml:space="preserve"> a </w:t>
      </w:r>
      <w:r w:rsidRPr="003C1CBF">
        <w:rPr>
          <w:b/>
          <w:bCs/>
          <w:u w:val="single"/>
        </w:rPr>
        <w:t xml:space="preserve">powerful </w:t>
      </w:r>
      <w:r w:rsidRPr="00BD089C">
        <w:rPr>
          <w:b/>
          <w:bCs/>
          <w:highlight w:val="green"/>
          <w:u w:val="single"/>
        </w:rPr>
        <w:t>precedent</w:t>
      </w:r>
      <w:r w:rsidRPr="00F9254F">
        <w:rPr>
          <w:u w:val="single"/>
        </w:rPr>
        <w:t xml:space="preserve"> </w:t>
      </w:r>
      <w:r w:rsidRPr="00BD089C">
        <w:rPr>
          <w:b/>
          <w:bCs/>
          <w:u w:val="single"/>
        </w:rPr>
        <w:t>for</w:t>
      </w:r>
      <w:r w:rsidRPr="00F9254F">
        <w:rPr>
          <w:sz w:val="16"/>
        </w:rPr>
        <w:t xml:space="preserve"> </w:t>
      </w:r>
      <w:r w:rsidRPr="00BD089C">
        <w:rPr>
          <w:b/>
          <w:bCs/>
          <w:u w:val="single"/>
        </w:rPr>
        <w:t>workers</w:t>
      </w:r>
      <w:r w:rsidRPr="00F9254F">
        <w:rPr>
          <w:sz w:val="16"/>
        </w:rPr>
        <w:t xml:space="preserve"> </w:t>
      </w:r>
      <w:r w:rsidRPr="003C1CBF">
        <w:rPr>
          <w:b/>
          <w:bCs/>
          <w:u w:val="single"/>
        </w:rPr>
        <w:t>across</w:t>
      </w:r>
      <w:r w:rsidRPr="00F9254F">
        <w:rPr>
          <w:u w:val="single"/>
        </w:rPr>
        <w:t xml:space="preserve"> the </w:t>
      </w:r>
      <w:r w:rsidRPr="003C1CBF">
        <w:rPr>
          <w:b/>
          <w:bCs/>
          <w:u w:val="single"/>
        </w:rPr>
        <w:t>industry</w:t>
      </w:r>
      <w:r w:rsidRPr="00F9254F">
        <w:rPr>
          <w:sz w:val="16"/>
        </w:rPr>
        <w:t xml:space="preserve"> </w:t>
      </w:r>
      <w:r w:rsidRPr="003C1CBF">
        <w:rPr>
          <w:b/>
          <w:bCs/>
          <w:u w:val="single"/>
        </w:rPr>
        <w:t xml:space="preserve">to unite </w:t>
      </w:r>
      <w:r w:rsidRPr="003C1CBF">
        <w:rPr>
          <w:u w:val="single"/>
        </w:rPr>
        <w:t>and</w:t>
      </w:r>
      <w:r w:rsidRPr="00F9254F">
        <w:rPr>
          <w:u w:val="single"/>
        </w:rPr>
        <w:t xml:space="preserve"> elevate standards for these jobs nationwide</w:t>
      </w:r>
      <w:r w:rsidRPr="00F9254F">
        <w:rPr>
          <w:sz w:val="16"/>
        </w:rPr>
        <w:t>."</w:t>
      </w:r>
    </w:p>
    <w:p w14:paraId="4A159D09" w14:textId="77777777" w:rsidR="00D226C0" w:rsidRPr="003C1CBF" w:rsidRDefault="00D226C0" w:rsidP="00D226C0">
      <w:pPr>
        <w:rPr>
          <w:b/>
          <w:bCs/>
          <w:sz w:val="16"/>
        </w:rPr>
      </w:pPr>
      <w:r w:rsidRPr="00BD089C">
        <w:rPr>
          <w:b/>
          <w:bCs/>
          <w:highlight w:val="green"/>
          <w:u w:val="single"/>
        </w:rPr>
        <w:t>L</w:t>
      </w:r>
      <w:r w:rsidRPr="003C1CBF">
        <w:rPr>
          <w:b/>
          <w:bCs/>
          <w:u w:val="single"/>
        </w:rPr>
        <w:t xml:space="preserve">abor </w:t>
      </w:r>
      <w:r w:rsidRPr="00BD089C">
        <w:rPr>
          <w:b/>
          <w:bCs/>
          <w:highlight w:val="green"/>
          <w:u w:val="single"/>
        </w:rPr>
        <w:t>p</w:t>
      </w:r>
      <w:r w:rsidRPr="003C1CBF">
        <w:rPr>
          <w:b/>
          <w:bCs/>
          <w:u w:val="single"/>
        </w:rPr>
        <w:t xml:space="preserve">eace </w:t>
      </w:r>
      <w:r w:rsidRPr="00BD089C">
        <w:rPr>
          <w:b/>
          <w:bCs/>
          <w:highlight w:val="green"/>
          <w:u w:val="single"/>
        </w:rPr>
        <w:t>a</w:t>
      </w:r>
      <w:r w:rsidRPr="003C1CBF">
        <w:rPr>
          <w:b/>
          <w:bCs/>
          <w:u w:val="single"/>
        </w:rPr>
        <w:t>greement</w:t>
      </w:r>
      <w:r w:rsidRPr="00BD089C">
        <w:rPr>
          <w:b/>
          <w:bCs/>
          <w:highlight w:val="green"/>
          <w:u w:val="single"/>
        </w:rPr>
        <w:t>s</w:t>
      </w:r>
      <w:r w:rsidRPr="00F9254F">
        <w:rPr>
          <w:sz w:val="16"/>
        </w:rPr>
        <w:t xml:space="preserve"> are </w:t>
      </w:r>
      <w:r w:rsidRPr="00BD089C">
        <w:rPr>
          <w:b/>
          <w:bCs/>
          <w:highlight w:val="green"/>
          <w:u w:val="single"/>
        </w:rPr>
        <w:t>crucial</w:t>
      </w:r>
      <w:r w:rsidRPr="00F9254F">
        <w:rPr>
          <w:sz w:val="16"/>
        </w:rPr>
        <w:t xml:space="preserve"> </w:t>
      </w:r>
      <w:r w:rsidRPr="00BD089C">
        <w:rPr>
          <w:b/>
          <w:bCs/>
          <w:highlight w:val="green"/>
          <w:u w:val="single"/>
        </w:rPr>
        <w:t>in</w:t>
      </w:r>
      <w:r w:rsidRPr="00F9254F">
        <w:rPr>
          <w:u w:val="single"/>
        </w:rPr>
        <w:t xml:space="preserve"> industries like </w:t>
      </w:r>
      <w:r w:rsidRPr="00BD089C">
        <w:rPr>
          <w:b/>
          <w:bCs/>
          <w:highlight w:val="green"/>
          <w:u w:val="single"/>
        </w:rPr>
        <w:t>semiconductor</w:t>
      </w:r>
      <w:r w:rsidRPr="00F9254F">
        <w:rPr>
          <w:u w:val="single"/>
        </w:rPr>
        <w:t xml:space="preserve"> </w:t>
      </w:r>
      <w:r w:rsidRPr="00BD089C">
        <w:rPr>
          <w:b/>
          <w:bCs/>
          <w:highlight w:val="green"/>
          <w:u w:val="single"/>
        </w:rPr>
        <w:t>manufacturing</w:t>
      </w:r>
      <w:r w:rsidRPr="00F9254F">
        <w:rPr>
          <w:sz w:val="16"/>
        </w:rPr>
        <w:t xml:space="preserve">, </w:t>
      </w:r>
      <w:r w:rsidRPr="00BD089C">
        <w:rPr>
          <w:highlight w:val="green"/>
          <w:u w:val="single"/>
        </w:rPr>
        <w:t>where</w:t>
      </w:r>
      <w:r w:rsidRPr="00F9254F">
        <w:rPr>
          <w:sz w:val="16"/>
        </w:rPr>
        <w:t xml:space="preserve"> </w:t>
      </w:r>
      <w:r w:rsidRPr="00BD089C">
        <w:rPr>
          <w:b/>
          <w:bCs/>
          <w:highlight w:val="green"/>
          <w:u w:val="single"/>
        </w:rPr>
        <w:t>labor</w:t>
      </w:r>
      <w:r w:rsidRPr="00BD089C">
        <w:rPr>
          <w:highlight w:val="green"/>
          <w:u w:val="single"/>
        </w:rPr>
        <w:t xml:space="preserve"> </w:t>
      </w:r>
      <w:r w:rsidRPr="00BD089C">
        <w:rPr>
          <w:b/>
          <w:bCs/>
          <w:highlight w:val="green"/>
          <w:u w:val="single"/>
        </w:rPr>
        <w:t>disputes</w:t>
      </w:r>
      <w:r w:rsidRPr="00F9254F">
        <w:rPr>
          <w:sz w:val="16"/>
        </w:rPr>
        <w:t xml:space="preserve"> can </w:t>
      </w:r>
      <w:r w:rsidRPr="00BD089C">
        <w:rPr>
          <w:b/>
          <w:bCs/>
          <w:highlight w:val="green"/>
          <w:u w:val="single"/>
        </w:rPr>
        <w:t>have</w:t>
      </w:r>
      <w:r w:rsidRPr="00F9254F">
        <w:rPr>
          <w:sz w:val="16"/>
        </w:rPr>
        <w:t xml:space="preserve"> </w:t>
      </w:r>
      <w:r w:rsidRPr="00BD089C">
        <w:rPr>
          <w:highlight w:val="green"/>
          <w:u w:val="single"/>
        </w:rPr>
        <w:t xml:space="preserve">a </w:t>
      </w:r>
      <w:r w:rsidRPr="00BD089C">
        <w:rPr>
          <w:b/>
          <w:bCs/>
          <w:highlight w:val="green"/>
          <w:u w:val="single"/>
        </w:rPr>
        <w:t>profound impact</w:t>
      </w:r>
      <w:r w:rsidRPr="003C1CBF">
        <w:rPr>
          <w:b/>
          <w:bCs/>
          <w:sz w:val="16"/>
        </w:rPr>
        <w:t xml:space="preserve"> </w:t>
      </w:r>
      <w:r w:rsidRPr="00BD089C">
        <w:rPr>
          <w:b/>
          <w:bCs/>
          <w:highlight w:val="green"/>
          <w:u w:val="single"/>
        </w:rPr>
        <w:t>on</w:t>
      </w:r>
      <w:r w:rsidRPr="00F9254F">
        <w:rPr>
          <w:sz w:val="16"/>
        </w:rPr>
        <w:t xml:space="preserve"> </w:t>
      </w:r>
      <w:r w:rsidRPr="00F9254F">
        <w:rPr>
          <w:u w:val="single"/>
        </w:rPr>
        <w:t xml:space="preserve">business </w:t>
      </w:r>
      <w:r w:rsidRPr="00BD089C">
        <w:rPr>
          <w:b/>
          <w:bCs/>
          <w:highlight w:val="green"/>
          <w:u w:val="single"/>
        </w:rPr>
        <w:t>operations</w:t>
      </w:r>
      <w:r w:rsidRPr="00F9254F">
        <w:rPr>
          <w:sz w:val="16"/>
        </w:rPr>
        <w:t xml:space="preserve">, </w:t>
      </w:r>
      <w:r w:rsidRPr="00F9254F">
        <w:rPr>
          <w:u w:val="single"/>
        </w:rPr>
        <w:t xml:space="preserve">leading to </w:t>
      </w:r>
      <w:r w:rsidRPr="00BD089C">
        <w:rPr>
          <w:b/>
          <w:bCs/>
          <w:highlight w:val="green"/>
          <w:u w:val="single"/>
        </w:rPr>
        <w:t>lost revenue</w:t>
      </w:r>
      <w:r w:rsidRPr="00F9254F">
        <w:rPr>
          <w:sz w:val="16"/>
        </w:rPr>
        <w:t xml:space="preserve">, </w:t>
      </w:r>
      <w:r w:rsidRPr="00BD089C">
        <w:rPr>
          <w:b/>
          <w:bCs/>
          <w:highlight w:val="green"/>
          <w:u w:val="single"/>
        </w:rPr>
        <w:t>reputational</w:t>
      </w:r>
      <w:r w:rsidRPr="003C1CBF">
        <w:rPr>
          <w:b/>
          <w:bCs/>
          <w:u w:val="single"/>
        </w:rPr>
        <w:t xml:space="preserve"> </w:t>
      </w:r>
      <w:r w:rsidRPr="00BD089C">
        <w:rPr>
          <w:b/>
          <w:bCs/>
          <w:highlight w:val="green"/>
          <w:u w:val="single"/>
        </w:rPr>
        <w:t>damage</w:t>
      </w:r>
      <w:r w:rsidRPr="00F9254F">
        <w:rPr>
          <w:sz w:val="16"/>
        </w:rPr>
        <w:t xml:space="preserve">, </w:t>
      </w:r>
      <w:r w:rsidRPr="00BD089C">
        <w:rPr>
          <w:highlight w:val="green"/>
          <w:u w:val="single"/>
        </w:rPr>
        <w:t>and</w:t>
      </w:r>
      <w:r w:rsidRPr="00F9254F">
        <w:rPr>
          <w:sz w:val="16"/>
        </w:rPr>
        <w:t xml:space="preserve"> even </w:t>
      </w:r>
      <w:r w:rsidRPr="00BD089C">
        <w:rPr>
          <w:b/>
          <w:bCs/>
          <w:highlight w:val="green"/>
          <w:u w:val="single"/>
        </w:rPr>
        <w:t>regulatory sanctions</w:t>
      </w:r>
      <w:r w:rsidRPr="00F9254F">
        <w:rPr>
          <w:sz w:val="16"/>
        </w:rPr>
        <w:t xml:space="preserve">. The </w:t>
      </w:r>
      <w:r w:rsidRPr="00F9254F">
        <w:rPr>
          <w:u w:val="single"/>
        </w:rPr>
        <w:t>Akash</w:t>
      </w:r>
      <w:r w:rsidRPr="00F9254F">
        <w:rPr>
          <w:sz w:val="16"/>
        </w:rPr>
        <w:t xml:space="preserve">-IUE-CWA </w:t>
      </w:r>
      <w:r w:rsidRPr="00BD089C">
        <w:rPr>
          <w:b/>
          <w:bCs/>
          <w:highlight w:val="green"/>
          <w:u w:val="single"/>
        </w:rPr>
        <w:t>agreement</w:t>
      </w:r>
      <w:r w:rsidRPr="00F9254F">
        <w:rPr>
          <w:sz w:val="16"/>
        </w:rPr>
        <w:t xml:space="preserve"> aims to </w:t>
      </w:r>
      <w:r w:rsidRPr="00BD089C">
        <w:rPr>
          <w:b/>
          <w:bCs/>
          <w:highlight w:val="green"/>
          <w:u w:val="single"/>
        </w:rPr>
        <w:t>mitigate</w:t>
      </w:r>
      <w:r w:rsidRPr="00F9254F">
        <w:rPr>
          <w:sz w:val="16"/>
        </w:rPr>
        <w:t xml:space="preserve"> such </w:t>
      </w:r>
      <w:r w:rsidRPr="00BD089C">
        <w:rPr>
          <w:b/>
          <w:bCs/>
          <w:highlight w:val="green"/>
          <w:u w:val="single"/>
        </w:rPr>
        <w:t>risks</w:t>
      </w:r>
      <w:r w:rsidRPr="00F9254F">
        <w:rPr>
          <w:sz w:val="16"/>
        </w:rPr>
        <w:t xml:space="preserve"> and </w:t>
      </w:r>
      <w:r w:rsidRPr="00BD089C">
        <w:rPr>
          <w:highlight w:val="green"/>
          <w:u w:val="single"/>
        </w:rPr>
        <w:t>create</w:t>
      </w:r>
      <w:r w:rsidRPr="00F9254F">
        <w:rPr>
          <w:sz w:val="16"/>
        </w:rPr>
        <w:t xml:space="preserve"> a </w:t>
      </w:r>
      <w:r w:rsidRPr="00BD089C">
        <w:rPr>
          <w:b/>
          <w:bCs/>
          <w:highlight w:val="green"/>
          <w:u w:val="single"/>
        </w:rPr>
        <w:t>productive</w:t>
      </w:r>
      <w:r w:rsidRPr="00BD089C">
        <w:rPr>
          <w:highlight w:val="green"/>
          <w:u w:val="single"/>
        </w:rPr>
        <w:t xml:space="preserve"> </w:t>
      </w:r>
      <w:r w:rsidRPr="00BD089C">
        <w:rPr>
          <w:b/>
          <w:bCs/>
          <w:highlight w:val="green"/>
          <w:u w:val="single"/>
        </w:rPr>
        <w:t>environment</w:t>
      </w:r>
      <w:r w:rsidRPr="00F9254F">
        <w:rPr>
          <w:sz w:val="16"/>
        </w:rPr>
        <w:t xml:space="preserve"> </w:t>
      </w:r>
      <w:r w:rsidRPr="00F9254F">
        <w:rPr>
          <w:u w:val="single"/>
        </w:rPr>
        <w:t>for</w:t>
      </w:r>
      <w:r w:rsidRPr="00F9254F">
        <w:rPr>
          <w:sz w:val="16"/>
        </w:rPr>
        <w:t xml:space="preserve"> </w:t>
      </w:r>
      <w:r w:rsidRPr="00F9254F">
        <w:rPr>
          <w:u w:val="single"/>
        </w:rPr>
        <w:t>both the employer and workers</w:t>
      </w:r>
      <w:r w:rsidRPr="00F9254F">
        <w:rPr>
          <w:sz w:val="16"/>
        </w:rPr>
        <w:t xml:space="preserve">, </w:t>
      </w:r>
      <w:r w:rsidRPr="00BD089C">
        <w:rPr>
          <w:b/>
          <w:bCs/>
          <w:highlight w:val="green"/>
          <w:u w:val="single"/>
        </w:rPr>
        <w:t>giving</w:t>
      </w:r>
      <w:r w:rsidRPr="00F9254F">
        <w:rPr>
          <w:u w:val="single"/>
        </w:rPr>
        <w:t xml:space="preserve"> the </w:t>
      </w:r>
      <w:r w:rsidRPr="00BD089C">
        <w:rPr>
          <w:b/>
          <w:bCs/>
          <w:highlight w:val="green"/>
          <w:u w:val="single"/>
        </w:rPr>
        <w:t>company</w:t>
      </w:r>
      <w:r w:rsidRPr="00BD089C">
        <w:rPr>
          <w:highlight w:val="green"/>
          <w:u w:val="single"/>
        </w:rPr>
        <w:t xml:space="preserve"> a </w:t>
      </w:r>
      <w:r w:rsidRPr="00BD089C">
        <w:rPr>
          <w:b/>
          <w:bCs/>
          <w:highlight w:val="green"/>
          <w:u w:val="single"/>
        </w:rPr>
        <w:t>competitive advantage</w:t>
      </w:r>
      <w:r w:rsidRPr="003C1CBF">
        <w:rPr>
          <w:b/>
          <w:bCs/>
          <w:sz w:val="16"/>
        </w:rPr>
        <w:t>.</w:t>
      </w:r>
    </w:p>
    <w:p w14:paraId="3A364FAA" w14:textId="77777777" w:rsidR="00D226C0" w:rsidRPr="00F9254F" w:rsidRDefault="00D226C0" w:rsidP="00D226C0">
      <w:pPr>
        <w:rPr>
          <w:sz w:val="16"/>
        </w:rPr>
      </w:pPr>
      <w:r w:rsidRPr="00F9254F">
        <w:rPr>
          <w:sz w:val="16"/>
        </w:rPr>
        <w:t xml:space="preserve">"Akash Systems is committed to investing in the American workers who will </w:t>
      </w:r>
      <w:r w:rsidRPr="003C1CBF">
        <w:rPr>
          <w:b/>
          <w:bCs/>
          <w:u w:val="single"/>
        </w:rPr>
        <w:t>help</w:t>
      </w:r>
      <w:r w:rsidRPr="00F9254F">
        <w:rPr>
          <w:u w:val="single"/>
        </w:rPr>
        <w:t xml:space="preserve"> us </w:t>
      </w:r>
      <w:r w:rsidRPr="00BD089C">
        <w:rPr>
          <w:b/>
          <w:bCs/>
          <w:highlight w:val="green"/>
          <w:u w:val="single"/>
        </w:rPr>
        <w:t>bring</w:t>
      </w:r>
      <w:r w:rsidRPr="00F9254F">
        <w:rPr>
          <w:u w:val="single"/>
        </w:rPr>
        <w:t xml:space="preserve"> semiconductor</w:t>
      </w:r>
      <w:r w:rsidRPr="00F9254F">
        <w:rPr>
          <w:sz w:val="16"/>
        </w:rPr>
        <w:t xml:space="preserve"> </w:t>
      </w:r>
      <w:r w:rsidRPr="00BD089C">
        <w:rPr>
          <w:b/>
          <w:bCs/>
          <w:highlight w:val="green"/>
          <w:u w:val="single"/>
        </w:rPr>
        <w:t>production</w:t>
      </w:r>
      <w:r w:rsidRPr="00F9254F">
        <w:rPr>
          <w:sz w:val="16"/>
        </w:rPr>
        <w:t xml:space="preserve"> </w:t>
      </w:r>
      <w:r w:rsidRPr="00BD089C">
        <w:rPr>
          <w:b/>
          <w:bCs/>
          <w:highlight w:val="green"/>
          <w:u w:val="single"/>
        </w:rPr>
        <w:t>back home</w:t>
      </w:r>
      <w:r w:rsidRPr="00F9254F">
        <w:rPr>
          <w:u w:val="single"/>
        </w:rPr>
        <w:t xml:space="preserve"> to the U.S</w:t>
      </w:r>
      <w:r w:rsidRPr="00F9254F">
        <w:rPr>
          <w:sz w:val="16"/>
        </w:rPr>
        <w:t xml:space="preserve">. </w:t>
      </w:r>
      <w:r w:rsidRPr="00BD089C">
        <w:rPr>
          <w:highlight w:val="green"/>
          <w:u w:val="single"/>
        </w:rPr>
        <w:t>and</w:t>
      </w:r>
      <w:r w:rsidRPr="00F9254F">
        <w:rPr>
          <w:sz w:val="16"/>
        </w:rPr>
        <w:t xml:space="preserve"> </w:t>
      </w:r>
      <w:r w:rsidRPr="00BD089C">
        <w:rPr>
          <w:b/>
          <w:bCs/>
          <w:highlight w:val="green"/>
          <w:u w:val="single"/>
        </w:rPr>
        <w:t>build</w:t>
      </w:r>
      <w:r w:rsidRPr="00F9254F">
        <w:rPr>
          <w:sz w:val="16"/>
        </w:rPr>
        <w:t xml:space="preserve"> </w:t>
      </w:r>
      <w:r w:rsidRPr="00BD089C">
        <w:rPr>
          <w:highlight w:val="green"/>
          <w:u w:val="single"/>
        </w:rPr>
        <w:t xml:space="preserve">the </w:t>
      </w:r>
      <w:r w:rsidRPr="00BD089C">
        <w:rPr>
          <w:b/>
          <w:bCs/>
          <w:highlight w:val="green"/>
          <w:u w:val="single"/>
        </w:rPr>
        <w:t>foundation of innovation</w:t>
      </w:r>
      <w:r w:rsidRPr="00F9254F">
        <w:rPr>
          <w:u w:val="single"/>
        </w:rPr>
        <w:t xml:space="preserve"> that will keep our country on the cutting edge</w:t>
      </w:r>
      <w:r w:rsidRPr="00F9254F">
        <w:rPr>
          <w:sz w:val="16"/>
        </w:rPr>
        <w:t>,” said Akash Systems co-founder and CEO Felix Ejeckam. “We are proud to work with elected officials here in California, labor unions like IUE-CWA and the Alameda County Building and Construction Trades Council, and organizations like Jobs to Move America to ensure this industry’s growth starts with strong investments in the workers who are critical to its success.”</w:t>
      </w:r>
    </w:p>
    <w:p w14:paraId="509B0E17" w14:textId="77777777" w:rsidR="00D226C0" w:rsidRPr="00F9254F" w:rsidRDefault="00D226C0" w:rsidP="00D226C0">
      <w:pPr>
        <w:rPr>
          <w:u w:val="single"/>
        </w:rPr>
      </w:pPr>
      <w:r w:rsidRPr="00F9254F">
        <w:rPr>
          <w:sz w:val="16"/>
        </w:rPr>
        <w:t xml:space="preserve">Akash’s Project Labor Agreement with the Alameda Building Trades is a </w:t>
      </w:r>
      <w:r w:rsidRPr="00BD089C">
        <w:rPr>
          <w:b/>
          <w:bCs/>
          <w:highlight w:val="green"/>
          <w:u w:val="single"/>
        </w:rPr>
        <w:t>pre-hire c</w:t>
      </w:r>
      <w:r w:rsidRPr="00F9254F">
        <w:rPr>
          <w:u w:val="single"/>
        </w:rPr>
        <w:t xml:space="preserve">ollective </w:t>
      </w:r>
      <w:r w:rsidRPr="00BD089C">
        <w:rPr>
          <w:b/>
          <w:bCs/>
          <w:highlight w:val="green"/>
          <w:u w:val="single"/>
        </w:rPr>
        <w:t>b</w:t>
      </w:r>
      <w:r w:rsidRPr="00F9254F">
        <w:rPr>
          <w:u w:val="single"/>
        </w:rPr>
        <w:t xml:space="preserve">argaining </w:t>
      </w:r>
      <w:r w:rsidRPr="00BD089C">
        <w:rPr>
          <w:b/>
          <w:bCs/>
          <w:highlight w:val="green"/>
          <w:u w:val="single"/>
        </w:rPr>
        <w:t>a</w:t>
      </w:r>
      <w:r w:rsidRPr="00F9254F">
        <w:rPr>
          <w:u w:val="single"/>
        </w:rPr>
        <w:t>greement</w:t>
      </w:r>
      <w:r w:rsidRPr="00F9254F">
        <w:rPr>
          <w:sz w:val="16"/>
        </w:rPr>
        <w:t xml:space="preserve">, </w:t>
      </w:r>
      <w:r w:rsidRPr="00F9254F">
        <w:rPr>
          <w:u w:val="single"/>
        </w:rPr>
        <w:t>e</w:t>
      </w:r>
      <w:r w:rsidRPr="00BD089C">
        <w:rPr>
          <w:highlight w:val="green"/>
          <w:u w:val="single"/>
        </w:rPr>
        <w:t>s</w:t>
      </w:r>
      <w:r w:rsidRPr="00F9254F">
        <w:rPr>
          <w:u w:val="single"/>
        </w:rPr>
        <w:t>tablishing</w:t>
      </w:r>
      <w:r w:rsidRPr="00F9254F">
        <w:rPr>
          <w:sz w:val="16"/>
        </w:rPr>
        <w:t xml:space="preserve"> the terms and conditions of </w:t>
      </w:r>
      <w:r w:rsidRPr="00F9254F">
        <w:rPr>
          <w:u w:val="single"/>
        </w:rPr>
        <w:t>employment</w:t>
      </w:r>
      <w:r w:rsidRPr="00F9254F">
        <w:rPr>
          <w:sz w:val="16"/>
        </w:rPr>
        <w:t xml:space="preserve"> </w:t>
      </w:r>
      <w:r w:rsidRPr="00F9254F">
        <w:rPr>
          <w:u w:val="single"/>
        </w:rPr>
        <w:t>for construction workers.</w:t>
      </w:r>
    </w:p>
    <w:p w14:paraId="67786052" w14:textId="77777777" w:rsidR="00D226C0" w:rsidRPr="00F9254F" w:rsidRDefault="00D226C0" w:rsidP="00D226C0">
      <w:pPr>
        <w:rPr>
          <w:sz w:val="16"/>
        </w:rPr>
      </w:pPr>
      <w:r w:rsidRPr="00F9254F">
        <w:rPr>
          <w:sz w:val="16"/>
        </w:rPr>
        <w:t>“</w:t>
      </w:r>
      <w:r w:rsidRPr="00F9254F">
        <w:rPr>
          <w:u w:val="single"/>
        </w:rPr>
        <w:t>Akash</w:t>
      </w:r>
      <w:r w:rsidRPr="00F9254F">
        <w:rPr>
          <w:sz w:val="16"/>
        </w:rPr>
        <w:t xml:space="preserve"> is </w:t>
      </w:r>
      <w:r w:rsidRPr="00BD089C">
        <w:rPr>
          <w:b/>
          <w:bCs/>
          <w:highlight w:val="green"/>
          <w:u w:val="single"/>
        </w:rPr>
        <w:t>delivering</w:t>
      </w:r>
      <w:r w:rsidRPr="00F9254F">
        <w:rPr>
          <w:sz w:val="16"/>
        </w:rPr>
        <w:t xml:space="preserve"> </w:t>
      </w:r>
      <w:r w:rsidRPr="00BD089C">
        <w:rPr>
          <w:b/>
          <w:bCs/>
          <w:highlight w:val="green"/>
          <w:u w:val="single"/>
        </w:rPr>
        <w:t>on</w:t>
      </w:r>
      <w:r w:rsidRPr="00F9254F">
        <w:rPr>
          <w:sz w:val="16"/>
        </w:rPr>
        <w:t xml:space="preserve"> the promise of the </w:t>
      </w:r>
      <w:r w:rsidRPr="00BD089C">
        <w:rPr>
          <w:b/>
          <w:bCs/>
          <w:highlight w:val="green"/>
          <w:u w:val="single"/>
        </w:rPr>
        <w:t>CHIPS</w:t>
      </w:r>
      <w:r w:rsidRPr="00F9254F">
        <w:rPr>
          <w:sz w:val="16"/>
        </w:rPr>
        <w:t xml:space="preserve"> </w:t>
      </w:r>
      <w:r w:rsidRPr="00F9254F">
        <w:rPr>
          <w:u w:val="single"/>
        </w:rPr>
        <w:t>Act</w:t>
      </w:r>
      <w:r w:rsidRPr="00F9254F">
        <w:rPr>
          <w:sz w:val="16"/>
        </w:rPr>
        <w:t xml:space="preserve"> </w:t>
      </w:r>
      <w:r w:rsidRPr="00587BAA">
        <w:rPr>
          <w:highlight w:val="green"/>
          <w:u w:val="single"/>
        </w:rPr>
        <w:t>by</w:t>
      </w:r>
      <w:r w:rsidRPr="00F9254F">
        <w:rPr>
          <w:u w:val="single"/>
        </w:rPr>
        <w:t xml:space="preserve"> rebuilding</w:t>
      </w:r>
      <w:r w:rsidRPr="00F9254F">
        <w:rPr>
          <w:sz w:val="16"/>
        </w:rPr>
        <w:t xml:space="preserve"> strategically </w:t>
      </w:r>
      <w:r w:rsidRPr="00F9254F">
        <w:rPr>
          <w:u w:val="single"/>
        </w:rPr>
        <w:t>important</w:t>
      </w:r>
      <w:r w:rsidRPr="00F9254F">
        <w:rPr>
          <w:sz w:val="16"/>
        </w:rPr>
        <w:t xml:space="preserve"> </w:t>
      </w:r>
      <w:r w:rsidRPr="00F9254F">
        <w:rPr>
          <w:u w:val="single"/>
        </w:rPr>
        <w:t>industrial capacity</w:t>
      </w:r>
      <w:r w:rsidRPr="00F9254F">
        <w:rPr>
          <w:sz w:val="16"/>
        </w:rPr>
        <w:t xml:space="preserve"> and deliberately creating quality jobs, especially for historically underserved communities,” said Andreas Cluver, Secretary Treasurer of the Alameda County Building Trades Council. “On the construction side, we are pleased to announce that Akash’s agreement emphasizes targeted hiring that will provide family sustaining careers for West Oakland residents. This is exactly the kind of community benefits that the Biden Administration has prioritized.”</w:t>
      </w:r>
    </w:p>
    <w:p w14:paraId="10140D13" w14:textId="77777777" w:rsidR="00D226C0" w:rsidRPr="00936435" w:rsidRDefault="00D226C0" w:rsidP="00D226C0">
      <w:pPr>
        <w:rPr>
          <w:sz w:val="12"/>
          <w:szCs w:val="18"/>
        </w:rPr>
      </w:pPr>
      <w:r w:rsidRPr="00936435">
        <w:rPr>
          <w:sz w:val="12"/>
          <w:szCs w:val="18"/>
        </w:rPr>
        <w:t xml:space="preserve">The West Oakland Fab will be the first in the world dedicated to the production of a ground-breaking compound semiconductor, </w:t>
      </w:r>
      <w:proofErr w:type="spellStart"/>
      <w:r w:rsidRPr="00936435">
        <w:rPr>
          <w:sz w:val="12"/>
          <w:szCs w:val="18"/>
        </w:rPr>
        <w:t>GaN</w:t>
      </w:r>
      <w:proofErr w:type="spellEnd"/>
      <w:r w:rsidRPr="00936435">
        <w:rPr>
          <w:sz w:val="12"/>
          <w:szCs w:val="18"/>
        </w:rPr>
        <w:t>-on-Diamond, a chip technology pioneered by Akash’s founders, which have applications in clean-energy equipment, electric vehicles, communications and aerospace/defense.</w:t>
      </w:r>
    </w:p>
    <w:p w14:paraId="6C4638DD" w14:textId="77777777" w:rsidR="00D226C0" w:rsidRPr="00936435" w:rsidRDefault="00D226C0" w:rsidP="00D226C0">
      <w:pPr>
        <w:rPr>
          <w:sz w:val="12"/>
          <w:szCs w:val="18"/>
        </w:rPr>
      </w:pPr>
      <w:r w:rsidRPr="00936435">
        <w:rPr>
          <w:sz w:val="12"/>
          <w:szCs w:val="18"/>
        </w:rPr>
        <w:t xml:space="preserve">“I am proud to represent a region that is a leader in American technological innovation, with a Black-owned business like Akash Systems leading the way in the semiconductor industry,” said Congresswoman Barbara Lee. “This deal between IUE-CWA, Alameda County Building and Construction Trades Council, Jobs to Move America and Akash Systems is a major victory for workers in Oakland and the manufacturing </w:t>
      </w:r>
      <w:proofErr w:type="gramStart"/>
      <w:r w:rsidRPr="00936435">
        <w:rPr>
          <w:sz w:val="12"/>
          <w:szCs w:val="18"/>
        </w:rPr>
        <w:t>industry as a whole</w:t>
      </w:r>
      <w:proofErr w:type="gramEnd"/>
      <w:r w:rsidRPr="00936435">
        <w:rPr>
          <w:sz w:val="12"/>
          <w:szCs w:val="18"/>
        </w:rPr>
        <w:t>. As workers across the country leverage their organizing power, this is a huge step in the right direction for East Bay communities.”</w:t>
      </w:r>
    </w:p>
    <w:p w14:paraId="5D006182" w14:textId="77777777" w:rsidR="00D226C0" w:rsidRPr="00F9254F" w:rsidRDefault="00D226C0" w:rsidP="00D226C0">
      <w:pPr>
        <w:rPr>
          <w:sz w:val="16"/>
        </w:rPr>
      </w:pPr>
      <w:r w:rsidRPr="00F9254F">
        <w:rPr>
          <w:sz w:val="16"/>
        </w:rPr>
        <w:t xml:space="preserve">This </w:t>
      </w:r>
      <w:r w:rsidRPr="00F9254F">
        <w:rPr>
          <w:u w:val="single"/>
        </w:rPr>
        <w:t>new</w:t>
      </w:r>
      <w:r w:rsidRPr="00F9254F">
        <w:rPr>
          <w:sz w:val="16"/>
        </w:rPr>
        <w:t xml:space="preserve"> </w:t>
      </w:r>
      <w:r w:rsidRPr="00F9254F">
        <w:rPr>
          <w:u w:val="single"/>
        </w:rPr>
        <w:t>agreement</w:t>
      </w:r>
      <w:r w:rsidRPr="00F9254F">
        <w:rPr>
          <w:sz w:val="16"/>
        </w:rPr>
        <w:t xml:space="preserve"> </w:t>
      </w:r>
      <w:r w:rsidRPr="00F9254F">
        <w:rPr>
          <w:u w:val="single"/>
        </w:rPr>
        <w:t xml:space="preserve">to </w:t>
      </w:r>
      <w:r w:rsidRPr="008F4C52">
        <w:rPr>
          <w:b/>
          <w:bCs/>
          <w:u w:val="single"/>
        </w:rPr>
        <w:t>support</w:t>
      </w:r>
      <w:r w:rsidRPr="00F9254F">
        <w:rPr>
          <w:u w:val="single"/>
        </w:rPr>
        <w:t xml:space="preserve"> the </w:t>
      </w:r>
      <w:r w:rsidRPr="003C1CBF">
        <w:rPr>
          <w:b/>
          <w:bCs/>
          <w:u w:val="single"/>
        </w:rPr>
        <w:t>right of semiconductor workers</w:t>
      </w:r>
      <w:r w:rsidRPr="00F9254F">
        <w:rPr>
          <w:sz w:val="16"/>
        </w:rPr>
        <w:t xml:space="preserve"> </w:t>
      </w:r>
      <w:r w:rsidRPr="003C1CBF">
        <w:rPr>
          <w:b/>
          <w:bCs/>
          <w:u w:val="single"/>
        </w:rPr>
        <w:t>to</w:t>
      </w:r>
      <w:r w:rsidRPr="00F9254F">
        <w:rPr>
          <w:u w:val="single"/>
        </w:rPr>
        <w:t xml:space="preserve"> form unions</w:t>
      </w:r>
      <w:r w:rsidRPr="00F9254F">
        <w:rPr>
          <w:sz w:val="16"/>
        </w:rPr>
        <w:t xml:space="preserve"> </w:t>
      </w:r>
      <w:r w:rsidRPr="00F9254F">
        <w:rPr>
          <w:u w:val="single"/>
        </w:rPr>
        <w:t>is</w:t>
      </w:r>
      <w:r w:rsidRPr="00F9254F">
        <w:rPr>
          <w:sz w:val="16"/>
        </w:rPr>
        <w:t xml:space="preserve"> </w:t>
      </w:r>
      <w:r w:rsidRPr="00F9254F">
        <w:rPr>
          <w:u w:val="single"/>
        </w:rPr>
        <w:t>part of</w:t>
      </w:r>
      <w:r w:rsidRPr="00F9254F">
        <w:rPr>
          <w:sz w:val="16"/>
        </w:rPr>
        <w:t xml:space="preserve"> Akash’s </w:t>
      </w:r>
      <w:r w:rsidRPr="00F9254F">
        <w:rPr>
          <w:u w:val="single"/>
        </w:rPr>
        <w:t>pioneering</w:t>
      </w:r>
      <w:r w:rsidRPr="00F9254F">
        <w:rPr>
          <w:sz w:val="16"/>
        </w:rPr>
        <w:t xml:space="preserve"> </w:t>
      </w:r>
      <w:r w:rsidRPr="00F9254F">
        <w:rPr>
          <w:u w:val="single"/>
        </w:rPr>
        <w:t>strategy</w:t>
      </w:r>
      <w:r w:rsidRPr="00F9254F">
        <w:rPr>
          <w:sz w:val="16"/>
        </w:rPr>
        <w:t xml:space="preserve"> </w:t>
      </w:r>
      <w:r w:rsidRPr="00F9254F">
        <w:rPr>
          <w:u w:val="single"/>
        </w:rPr>
        <w:t>to</w:t>
      </w:r>
      <w:r w:rsidRPr="00F9254F">
        <w:rPr>
          <w:sz w:val="16"/>
        </w:rPr>
        <w:t xml:space="preserve"> continue to </w:t>
      </w:r>
      <w:r w:rsidRPr="00F9254F">
        <w:rPr>
          <w:u w:val="single"/>
        </w:rPr>
        <w:t xml:space="preserve">move the industry forward with a </w:t>
      </w:r>
      <w:r w:rsidRPr="003C1CBF">
        <w:rPr>
          <w:b/>
          <w:bCs/>
          <w:u w:val="single"/>
        </w:rPr>
        <w:t>focus on</w:t>
      </w:r>
      <w:r w:rsidRPr="00F9254F">
        <w:rPr>
          <w:u w:val="single"/>
        </w:rPr>
        <w:t xml:space="preserve"> long-term</w:t>
      </w:r>
      <w:r w:rsidRPr="00F9254F">
        <w:rPr>
          <w:sz w:val="16"/>
        </w:rPr>
        <w:t xml:space="preserve"> </w:t>
      </w:r>
      <w:r w:rsidRPr="00F9254F">
        <w:rPr>
          <w:u w:val="single"/>
        </w:rPr>
        <w:t>success</w:t>
      </w:r>
      <w:r w:rsidRPr="00F9254F">
        <w:rPr>
          <w:sz w:val="16"/>
        </w:rPr>
        <w:t xml:space="preserve"> </w:t>
      </w:r>
      <w:r w:rsidRPr="00F9254F">
        <w:rPr>
          <w:u w:val="single"/>
        </w:rPr>
        <w:t xml:space="preserve">and bringing their </w:t>
      </w:r>
      <w:r w:rsidRPr="003C1CBF">
        <w:rPr>
          <w:b/>
          <w:bCs/>
          <w:u w:val="single"/>
        </w:rPr>
        <w:t>innovative</w:t>
      </w:r>
      <w:r w:rsidRPr="00F9254F">
        <w:rPr>
          <w:u w:val="single"/>
        </w:rPr>
        <w:t xml:space="preserve"> </w:t>
      </w:r>
      <w:r w:rsidRPr="003C1CBF">
        <w:rPr>
          <w:b/>
          <w:bCs/>
          <w:u w:val="single"/>
        </w:rPr>
        <w:t>technology</w:t>
      </w:r>
      <w:r w:rsidRPr="00F9254F">
        <w:rPr>
          <w:sz w:val="16"/>
        </w:rPr>
        <w:t xml:space="preserve"> </w:t>
      </w:r>
      <w:r w:rsidRPr="00F9254F">
        <w:rPr>
          <w:u w:val="single"/>
        </w:rPr>
        <w:t>to</w:t>
      </w:r>
      <w:r w:rsidRPr="00F9254F">
        <w:rPr>
          <w:sz w:val="16"/>
        </w:rPr>
        <w:t xml:space="preserve"> </w:t>
      </w:r>
      <w:r w:rsidRPr="00F9254F">
        <w:rPr>
          <w:u w:val="single"/>
        </w:rPr>
        <w:t xml:space="preserve">a wide range of sectors </w:t>
      </w:r>
      <w:r w:rsidRPr="003C1CBF">
        <w:rPr>
          <w:u w:val="single"/>
        </w:rPr>
        <w:t>critical</w:t>
      </w:r>
      <w:r w:rsidRPr="00F9254F">
        <w:rPr>
          <w:u w:val="single"/>
        </w:rPr>
        <w:t xml:space="preserve"> </w:t>
      </w:r>
      <w:r w:rsidRPr="003C1CBF">
        <w:rPr>
          <w:u w:val="single"/>
        </w:rPr>
        <w:t>to</w:t>
      </w:r>
      <w:r w:rsidRPr="00F9254F">
        <w:rPr>
          <w:u w:val="single"/>
        </w:rPr>
        <w:t xml:space="preserve"> the success of America’s economy</w:t>
      </w:r>
      <w:r w:rsidRPr="00F9254F">
        <w:rPr>
          <w:sz w:val="16"/>
        </w:rPr>
        <w:t>.</w:t>
      </w:r>
    </w:p>
    <w:p w14:paraId="72A98F5E" w14:textId="77777777" w:rsidR="00D226C0" w:rsidRPr="00F9254F" w:rsidRDefault="00D226C0" w:rsidP="00D226C0">
      <w:pPr>
        <w:rPr>
          <w:sz w:val="16"/>
        </w:rPr>
      </w:pPr>
      <w:r w:rsidRPr="00F9254F">
        <w:rPr>
          <w:sz w:val="16"/>
        </w:rPr>
        <w:t xml:space="preserve">"Embracing hiring and training commitments isn't just a strategy; </w:t>
      </w:r>
      <w:r w:rsidRPr="00F9254F">
        <w:rPr>
          <w:u w:val="single"/>
        </w:rPr>
        <w:t xml:space="preserve">it's a pledge to </w:t>
      </w:r>
      <w:r w:rsidRPr="003C1CBF">
        <w:rPr>
          <w:u w:val="single"/>
        </w:rPr>
        <w:t>foster</w:t>
      </w:r>
      <w:r w:rsidRPr="00F9254F">
        <w:rPr>
          <w:u w:val="single"/>
        </w:rPr>
        <w:t xml:space="preserve"> </w:t>
      </w:r>
      <w:r w:rsidRPr="003C1CBF">
        <w:rPr>
          <w:u w:val="single"/>
        </w:rPr>
        <w:t>growth</w:t>
      </w:r>
      <w:r w:rsidRPr="00F9254F">
        <w:rPr>
          <w:u w:val="single"/>
        </w:rPr>
        <w:t xml:space="preserve"> and diversity</w:t>
      </w:r>
      <w:r w:rsidRPr="00F9254F">
        <w:rPr>
          <w:sz w:val="16"/>
        </w:rPr>
        <w:t>.” said Erica Iheme, Co-Executive Director of Jobs to Move America. “Excitement amplifies when partnering with a black-owned business in California, where every collaboration is a step towards a more inclusive future with equity for families at the core of our fight.”</w:t>
      </w:r>
    </w:p>
    <w:p w14:paraId="6DEDEC80" w14:textId="77777777" w:rsidR="00D226C0" w:rsidRDefault="00D226C0" w:rsidP="00D226C0">
      <w:pPr>
        <w:rPr>
          <w:sz w:val="16"/>
        </w:rPr>
      </w:pPr>
      <w:r w:rsidRPr="00F9254F">
        <w:rPr>
          <w:sz w:val="16"/>
        </w:rPr>
        <w:t xml:space="preserve">“I congratulate Akash Systems and IUE-CWA on working together on </w:t>
      </w:r>
      <w:r w:rsidRPr="008F4C52">
        <w:rPr>
          <w:b/>
          <w:bCs/>
          <w:highlight w:val="green"/>
          <w:u w:val="single"/>
        </w:rPr>
        <w:t>securing</w:t>
      </w:r>
      <w:r w:rsidRPr="00F9254F">
        <w:rPr>
          <w:sz w:val="16"/>
        </w:rPr>
        <w:t xml:space="preserve"> </w:t>
      </w:r>
      <w:r w:rsidRPr="00F9254F">
        <w:rPr>
          <w:u w:val="single"/>
        </w:rPr>
        <w:t xml:space="preserve">a </w:t>
      </w:r>
      <w:r w:rsidRPr="003C1CBF">
        <w:rPr>
          <w:b/>
          <w:bCs/>
          <w:u w:val="single"/>
        </w:rPr>
        <w:t>labor peace</w:t>
      </w:r>
      <w:r w:rsidRPr="003C1CBF">
        <w:rPr>
          <w:u w:val="single"/>
        </w:rPr>
        <w:t xml:space="preserve"> </w:t>
      </w:r>
      <w:r w:rsidRPr="003C1CBF">
        <w:rPr>
          <w:b/>
          <w:bCs/>
          <w:u w:val="single"/>
        </w:rPr>
        <w:t>agreement</w:t>
      </w:r>
      <w:r w:rsidRPr="00F9254F">
        <w:rPr>
          <w:sz w:val="16"/>
        </w:rPr>
        <w:t xml:space="preserve"> for the new $432 million Akash factory in West Oakland,” said Oakland Mayor Sheng Thao. “</w:t>
      </w:r>
      <w:r w:rsidRPr="003C1CBF">
        <w:rPr>
          <w:b/>
          <w:bCs/>
          <w:u w:val="single"/>
        </w:rPr>
        <w:t>Workers</w:t>
      </w:r>
      <w:r w:rsidRPr="00F9254F">
        <w:rPr>
          <w:sz w:val="16"/>
        </w:rPr>
        <w:t xml:space="preserve"> from the Town </w:t>
      </w:r>
      <w:r w:rsidRPr="003C1CBF">
        <w:rPr>
          <w:b/>
          <w:bCs/>
          <w:u w:val="single"/>
        </w:rPr>
        <w:t>will be able</w:t>
      </w:r>
      <w:r w:rsidRPr="00F9254F">
        <w:rPr>
          <w:u w:val="single"/>
        </w:rPr>
        <w:t xml:space="preserve"> </w:t>
      </w:r>
      <w:r w:rsidRPr="003C1CBF">
        <w:rPr>
          <w:b/>
          <w:bCs/>
          <w:u w:val="single"/>
        </w:rPr>
        <w:t>to</w:t>
      </w:r>
      <w:r w:rsidRPr="00F9254F">
        <w:rPr>
          <w:u w:val="single"/>
        </w:rPr>
        <w:t xml:space="preserve"> </w:t>
      </w:r>
      <w:r w:rsidRPr="003C1CBF">
        <w:rPr>
          <w:b/>
          <w:bCs/>
          <w:u w:val="single"/>
        </w:rPr>
        <w:t>exercise</w:t>
      </w:r>
      <w:r w:rsidRPr="00F9254F">
        <w:rPr>
          <w:u w:val="single"/>
        </w:rPr>
        <w:t xml:space="preserve"> their </w:t>
      </w:r>
      <w:r w:rsidRPr="008F4C52">
        <w:rPr>
          <w:b/>
          <w:bCs/>
          <w:highlight w:val="green"/>
          <w:u w:val="single"/>
        </w:rPr>
        <w:t>right to</w:t>
      </w:r>
      <w:r w:rsidRPr="00F9254F">
        <w:rPr>
          <w:u w:val="single"/>
        </w:rPr>
        <w:t xml:space="preserve"> organize and </w:t>
      </w:r>
      <w:r w:rsidRPr="008F4C52">
        <w:rPr>
          <w:b/>
          <w:bCs/>
          <w:highlight w:val="green"/>
          <w:u w:val="single"/>
        </w:rPr>
        <w:t>collectively</w:t>
      </w:r>
      <w:r w:rsidRPr="008F4C52">
        <w:rPr>
          <w:highlight w:val="green"/>
          <w:u w:val="single"/>
        </w:rPr>
        <w:t xml:space="preserve"> </w:t>
      </w:r>
      <w:r w:rsidRPr="008F4C52">
        <w:rPr>
          <w:b/>
          <w:bCs/>
          <w:highlight w:val="green"/>
          <w:u w:val="single"/>
        </w:rPr>
        <w:t>bargain</w:t>
      </w:r>
      <w:r w:rsidRPr="008F4C52">
        <w:rPr>
          <w:highlight w:val="green"/>
          <w:u w:val="single"/>
        </w:rPr>
        <w:t xml:space="preserve"> </w:t>
      </w:r>
      <w:r w:rsidRPr="008F4C52">
        <w:rPr>
          <w:u w:val="single"/>
        </w:rPr>
        <w:t>freely</w:t>
      </w:r>
      <w:r w:rsidRPr="00F9254F">
        <w:rPr>
          <w:sz w:val="16"/>
        </w:rPr>
        <w:t>. The semiconductor industry is highly competitive and rapidly expanding. This agreement promotes stability for Akash System while ensuring high-quality jobs for workers.”</w:t>
      </w:r>
    </w:p>
    <w:p w14:paraId="5B96E54E" w14:textId="77777777" w:rsidR="00D226C0" w:rsidRPr="00F9254F" w:rsidRDefault="00D226C0" w:rsidP="00D226C0">
      <w:pPr>
        <w:rPr>
          <w:sz w:val="16"/>
        </w:rPr>
      </w:pPr>
    </w:p>
    <w:p w14:paraId="46E7D673" w14:textId="77777777" w:rsidR="00D226C0" w:rsidRDefault="00D226C0" w:rsidP="00D226C0">
      <w:pPr>
        <w:pStyle w:val="Heading4"/>
      </w:pPr>
      <w:r>
        <w:t xml:space="preserve">Decoupling US dependency on East Asia chips prevents nuclear confrontation and acts as a bulwark against Taiwan invasion. </w:t>
      </w:r>
    </w:p>
    <w:p w14:paraId="471ACFF2" w14:textId="77777777" w:rsidR="00D226C0" w:rsidRPr="00015F2C" w:rsidRDefault="00D226C0" w:rsidP="00D226C0">
      <w:r w:rsidRPr="00015F2C">
        <w:rPr>
          <w:rStyle w:val="Style13ptBold"/>
        </w:rPr>
        <w:t>Ansari 25</w:t>
      </w:r>
      <w:r>
        <w:t xml:space="preserve"> (</w:t>
      </w:r>
      <w:r w:rsidRPr="00015F2C">
        <w:t>, M. P. (2025) 'Addressing America’s Semiconductor Dependency on East Asia,' Journal for Global Business and Community, 16(1). https://doi.org/10.56020/001c.134052. BBA in International Business from Floria International University</w:t>
      </w:r>
      <w:r>
        <w:t xml:space="preserve"> [UTD])</w:t>
      </w:r>
    </w:p>
    <w:p w14:paraId="6AA84C68" w14:textId="77777777" w:rsidR="00D226C0" w:rsidRPr="00D40748" w:rsidRDefault="00D226C0" w:rsidP="00D226C0">
      <w:pPr>
        <w:rPr>
          <w:sz w:val="16"/>
        </w:rPr>
      </w:pPr>
      <w:r w:rsidRPr="00D40748">
        <w:rPr>
          <w:sz w:val="16"/>
        </w:rPr>
        <w:t xml:space="preserve">The </w:t>
      </w:r>
      <w:r w:rsidRPr="00883BA6">
        <w:rPr>
          <w:u w:val="single"/>
        </w:rPr>
        <w:t>new</w:t>
      </w:r>
      <w:r w:rsidRPr="00D40748">
        <w:rPr>
          <w:sz w:val="16"/>
        </w:rPr>
        <w:t xml:space="preserve"> </w:t>
      </w:r>
      <w:r w:rsidRPr="00883BA6">
        <w:rPr>
          <w:u w:val="single"/>
        </w:rPr>
        <w:t>technological</w:t>
      </w:r>
      <w:r w:rsidRPr="00D40748">
        <w:rPr>
          <w:sz w:val="16"/>
        </w:rPr>
        <w:t xml:space="preserve"> </w:t>
      </w:r>
      <w:r w:rsidRPr="001A4D6C">
        <w:rPr>
          <w:b/>
          <w:bCs/>
          <w:u w:val="single"/>
        </w:rPr>
        <w:t>Cold</w:t>
      </w:r>
      <w:r w:rsidRPr="00D40748">
        <w:rPr>
          <w:sz w:val="16"/>
        </w:rPr>
        <w:t xml:space="preserve"> </w:t>
      </w:r>
      <w:r w:rsidRPr="008B0646">
        <w:rPr>
          <w:b/>
          <w:bCs/>
          <w:highlight w:val="green"/>
          <w:u w:val="single"/>
        </w:rPr>
        <w:t>War</w:t>
      </w:r>
      <w:r w:rsidRPr="00D40748">
        <w:rPr>
          <w:sz w:val="16"/>
        </w:rPr>
        <w:t xml:space="preserve"> </w:t>
      </w:r>
      <w:r w:rsidRPr="008B0646">
        <w:rPr>
          <w:highlight w:val="green"/>
          <w:u w:val="single"/>
        </w:rPr>
        <w:t>between</w:t>
      </w:r>
      <w:r w:rsidRPr="00D40748">
        <w:rPr>
          <w:sz w:val="16"/>
        </w:rPr>
        <w:t xml:space="preserve"> </w:t>
      </w:r>
      <w:r w:rsidRPr="008B0646">
        <w:rPr>
          <w:b/>
          <w:bCs/>
          <w:highlight w:val="green"/>
          <w:u w:val="single"/>
        </w:rPr>
        <w:t>China</w:t>
      </w:r>
      <w:r w:rsidRPr="008B0646">
        <w:rPr>
          <w:sz w:val="16"/>
          <w:highlight w:val="green"/>
        </w:rPr>
        <w:t xml:space="preserve"> </w:t>
      </w:r>
      <w:r w:rsidRPr="008B0646">
        <w:rPr>
          <w:highlight w:val="green"/>
          <w:u w:val="single"/>
        </w:rPr>
        <w:t>and</w:t>
      </w:r>
      <w:r w:rsidRPr="00883BA6">
        <w:rPr>
          <w:u w:val="single"/>
        </w:rPr>
        <w:t xml:space="preserve"> the </w:t>
      </w:r>
      <w:r w:rsidRPr="008B0646">
        <w:rPr>
          <w:b/>
          <w:bCs/>
          <w:highlight w:val="green"/>
          <w:u w:val="single"/>
        </w:rPr>
        <w:t>U</w:t>
      </w:r>
      <w:r w:rsidRPr="00D40748">
        <w:rPr>
          <w:sz w:val="16"/>
        </w:rPr>
        <w:t xml:space="preserve">nited </w:t>
      </w:r>
      <w:r w:rsidRPr="008B0646">
        <w:rPr>
          <w:b/>
          <w:bCs/>
          <w:highlight w:val="green"/>
          <w:u w:val="single"/>
        </w:rPr>
        <w:t>S</w:t>
      </w:r>
      <w:r w:rsidRPr="008B0646">
        <w:rPr>
          <w:sz w:val="16"/>
          <w:highlight w:val="green"/>
        </w:rPr>
        <w:t>t</w:t>
      </w:r>
      <w:r w:rsidRPr="00D40748">
        <w:rPr>
          <w:sz w:val="16"/>
        </w:rPr>
        <w:t xml:space="preserve">ates is the </w:t>
      </w:r>
      <w:r w:rsidRPr="008B0646">
        <w:rPr>
          <w:b/>
          <w:bCs/>
          <w:u w:val="single"/>
        </w:rPr>
        <w:t>horsepower</w:t>
      </w:r>
      <w:r w:rsidRPr="00D40748">
        <w:rPr>
          <w:sz w:val="16"/>
        </w:rPr>
        <w:t xml:space="preserve"> </w:t>
      </w:r>
      <w:r w:rsidRPr="00883BA6">
        <w:rPr>
          <w:u w:val="single"/>
        </w:rPr>
        <w:t>behind</w:t>
      </w:r>
      <w:r w:rsidRPr="00D40748">
        <w:rPr>
          <w:sz w:val="16"/>
        </w:rPr>
        <w:t xml:space="preserve"> </w:t>
      </w:r>
      <w:r w:rsidRPr="00883BA6">
        <w:rPr>
          <w:u w:val="single"/>
        </w:rPr>
        <w:t>geopolitical</w:t>
      </w:r>
      <w:r w:rsidRPr="00D40748">
        <w:rPr>
          <w:sz w:val="16"/>
        </w:rPr>
        <w:t xml:space="preserve"> </w:t>
      </w:r>
      <w:r w:rsidRPr="00883BA6">
        <w:rPr>
          <w:u w:val="single"/>
        </w:rPr>
        <w:t>tensions</w:t>
      </w:r>
      <w:r w:rsidRPr="00D40748">
        <w:rPr>
          <w:sz w:val="16"/>
        </w:rPr>
        <w:t xml:space="preserve">. Unlike the Cold War in the 20th century, the </w:t>
      </w:r>
      <w:r w:rsidRPr="00DE7FF4">
        <w:rPr>
          <w:u w:val="single"/>
        </w:rPr>
        <w:t>current</w:t>
      </w:r>
      <w:r w:rsidRPr="00D40748">
        <w:rPr>
          <w:sz w:val="16"/>
        </w:rPr>
        <w:t xml:space="preserve"> </w:t>
      </w:r>
      <w:r w:rsidRPr="00D40748">
        <w:rPr>
          <w:b/>
          <w:bCs/>
          <w:u w:val="single"/>
        </w:rPr>
        <w:t>rivalry</w:t>
      </w:r>
      <w:r w:rsidRPr="00D40748">
        <w:rPr>
          <w:sz w:val="16"/>
        </w:rPr>
        <w:t xml:space="preserve"> between the U.S. and China isn’t characterized by direct production control. Instead, it is </w:t>
      </w:r>
      <w:r w:rsidRPr="008B0646">
        <w:rPr>
          <w:b/>
          <w:bCs/>
          <w:highlight w:val="green"/>
          <w:u w:val="single"/>
        </w:rPr>
        <w:t>controlled</w:t>
      </w:r>
      <w:r w:rsidRPr="00D40748">
        <w:rPr>
          <w:sz w:val="16"/>
        </w:rPr>
        <w:t xml:space="preserve"> </w:t>
      </w:r>
      <w:r w:rsidRPr="008B0646">
        <w:rPr>
          <w:b/>
          <w:bCs/>
          <w:highlight w:val="green"/>
          <w:u w:val="single"/>
        </w:rPr>
        <w:t>by</w:t>
      </w:r>
      <w:r w:rsidRPr="00D40748">
        <w:rPr>
          <w:sz w:val="16"/>
        </w:rPr>
        <w:t xml:space="preserve"> the </w:t>
      </w:r>
      <w:r w:rsidRPr="0060022A">
        <w:rPr>
          <w:u w:val="single"/>
        </w:rPr>
        <w:t>ability</w:t>
      </w:r>
      <w:r w:rsidRPr="00D40748">
        <w:rPr>
          <w:sz w:val="16"/>
        </w:rPr>
        <w:t xml:space="preserve"> </w:t>
      </w:r>
      <w:r w:rsidRPr="0060022A">
        <w:rPr>
          <w:u w:val="single"/>
        </w:rPr>
        <w:t>to</w:t>
      </w:r>
      <w:r w:rsidRPr="00D40748">
        <w:rPr>
          <w:sz w:val="16"/>
        </w:rPr>
        <w:t xml:space="preserve"> </w:t>
      </w:r>
      <w:r w:rsidRPr="0060022A">
        <w:rPr>
          <w:u w:val="single"/>
        </w:rPr>
        <w:t>shape</w:t>
      </w:r>
      <w:r w:rsidRPr="00D40748">
        <w:rPr>
          <w:sz w:val="16"/>
        </w:rPr>
        <w:t xml:space="preserve"> the </w:t>
      </w:r>
      <w:r w:rsidRPr="0060022A">
        <w:rPr>
          <w:u w:val="single"/>
        </w:rPr>
        <w:t>global</w:t>
      </w:r>
      <w:r w:rsidRPr="00D40748">
        <w:rPr>
          <w:sz w:val="16"/>
        </w:rPr>
        <w:t xml:space="preserve"> </w:t>
      </w:r>
      <w:r w:rsidRPr="008B0646">
        <w:rPr>
          <w:b/>
          <w:bCs/>
          <w:highlight w:val="green"/>
          <w:u w:val="single"/>
        </w:rPr>
        <w:t>semiconductor</w:t>
      </w:r>
      <w:r w:rsidRPr="00D40748">
        <w:rPr>
          <w:sz w:val="16"/>
        </w:rPr>
        <w:t xml:space="preserve"> </w:t>
      </w:r>
      <w:r w:rsidRPr="008B0646">
        <w:rPr>
          <w:b/>
          <w:bCs/>
          <w:highlight w:val="green"/>
          <w:u w:val="single"/>
        </w:rPr>
        <w:t>ecosystem</w:t>
      </w:r>
      <w:r w:rsidRPr="00D40748">
        <w:rPr>
          <w:sz w:val="16"/>
        </w:rPr>
        <w:t xml:space="preserve"> </w:t>
      </w:r>
      <w:r w:rsidRPr="0060022A">
        <w:rPr>
          <w:u w:val="single"/>
        </w:rPr>
        <w:t>through</w:t>
      </w:r>
      <w:r w:rsidRPr="00D40748">
        <w:rPr>
          <w:sz w:val="16"/>
        </w:rPr>
        <w:t xml:space="preserve"> </w:t>
      </w:r>
      <w:r w:rsidRPr="0060022A">
        <w:rPr>
          <w:u w:val="single"/>
        </w:rPr>
        <w:t>influence</w:t>
      </w:r>
      <w:r w:rsidRPr="00D40748">
        <w:rPr>
          <w:sz w:val="16"/>
        </w:rPr>
        <w:t xml:space="preserve"> and </w:t>
      </w:r>
      <w:r w:rsidRPr="001A4D6C">
        <w:rPr>
          <w:sz w:val="16"/>
        </w:rPr>
        <w:t xml:space="preserve">leverage. </w:t>
      </w:r>
      <w:r w:rsidRPr="001A4D6C">
        <w:rPr>
          <w:b/>
          <w:bCs/>
          <w:u w:val="single"/>
        </w:rPr>
        <w:t>Neither</w:t>
      </w:r>
      <w:r w:rsidRPr="001A4D6C">
        <w:rPr>
          <w:b/>
          <w:bCs/>
          <w:sz w:val="16"/>
        </w:rPr>
        <w:t xml:space="preserve"> </w:t>
      </w:r>
      <w:r w:rsidRPr="001A4D6C">
        <w:rPr>
          <w:b/>
          <w:bCs/>
          <w:u w:val="single"/>
        </w:rPr>
        <w:t>the U.S. nor</w:t>
      </w:r>
      <w:r w:rsidRPr="001A4D6C">
        <w:rPr>
          <w:b/>
          <w:bCs/>
          <w:sz w:val="16"/>
        </w:rPr>
        <w:t xml:space="preserve"> </w:t>
      </w:r>
      <w:r w:rsidRPr="001A4D6C">
        <w:rPr>
          <w:b/>
          <w:bCs/>
          <w:u w:val="single"/>
        </w:rPr>
        <w:t>China</w:t>
      </w:r>
      <w:r w:rsidRPr="001A4D6C">
        <w:rPr>
          <w:b/>
          <w:bCs/>
          <w:sz w:val="16"/>
        </w:rPr>
        <w:t xml:space="preserve"> </w:t>
      </w:r>
      <w:r w:rsidRPr="001A4D6C">
        <w:rPr>
          <w:b/>
          <w:bCs/>
          <w:u w:val="single"/>
        </w:rPr>
        <w:t>dominates</w:t>
      </w:r>
      <w:r w:rsidRPr="001A4D6C">
        <w:rPr>
          <w:sz w:val="16"/>
        </w:rPr>
        <w:t xml:space="preserve"> </w:t>
      </w:r>
      <w:r w:rsidRPr="001A4D6C">
        <w:rPr>
          <w:u w:val="single"/>
        </w:rPr>
        <w:t>manufacturing</w:t>
      </w:r>
      <w:r w:rsidRPr="001A4D6C">
        <w:rPr>
          <w:sz w:val="16"/>
        </w:rPr>
        <w:t xml:space="preserve">, </w:t>
      </w:r>
      <w:r w:rsidRPr="001A4D6C">
        <w:rPr>
          <w:u w:val="single"/>
        </w:rPr>
        <w:t>Taiwan</w:t>
      </w:r>
      <w:r w:rsidRPr="001A4D6C">
        <w:rPr>
          <w:sz w:val="16"/>
        </w:rPr>
        <w:t xml:space="preserve"> </w:t>
      </w:r>
      <w:r w:rsidRPr="001A4D6C">
        <w:rPr>
          <w:u w:val="single"/>
        </w:rPr>
        <w:t>does</w:t>
      </w:r>
      <w:r w:rsidRPr="001A4D6C">
        <w:rPr>
          <w:sz w:val="16"/>
        </w:rPr>
        <w:t>. The U.S. dominates choke points and technological superiority in the semiconductor supply chain. China sits at the perfect geographical location (about 100 miles from Taiwan) to grant the nation substantial influence over global supply networks. This dichotomy creates a complex geopolitical landscape where both nations exert considerable leverage on the international semiconductor industry. Taiwan Semiconductor Manufacturing Company produces 90% of the world’s most advanced chips and 41% of processor chips. While TSMC dominates advanced semiconductor manufacturing, other Asian countries produce a large percentage of the global chip</w:t>
      </w:r>
      <w:r w:rsidRPr="00D40748">
        <w:rPr>
          <w:sz w:val="16"/>
        </w:rPr>
        <w:t xml:space="preserve"> market. Japan produces 17% of all chips, Korea produces 44% of all memory chips and 8% of all processor chips, Singapore produces about 5%, and China produces 15% of all chips, although China’s chips are </w:t>
      </w:r>
      <w:proofErr w:type="spellStart"/>
      <w:r w:rsidRPr="00D40748">
        <w:rPr>
          <w:sz w:val="16"/>
        </w:rPr>
        <w:t>lowtech</w:t>
      </w:r>
      <w:proofErr w:type="spellEnd"/>
      <w:r w:rsidRPr="00D40748">
        <w:rPr>
          <w:sz w:val="16"/>
        </w:rPr>
        <w:t xml:space="preserve">. </w:t>
      </w:r>
      <w:r w:rsidRPr="008B0646">
        <w:rPr>
          <w:b/>
          <w:bCs/>
          <w:highlight w:val="green"/>
          <w:u w:val="single"/>
        </w:rPr>
        <w:t>East</w:t>
      </w:r>
      <w:r w:rsidRPr="00385E74">
        <w:rPr>
          <w:u w:val="single"/>
        </w:rPr>
        <w:t xml:space="preserve"> </w:t>
      </w:r>
      <w:r w:rsidRPr="008B0646">
        <w:rPr>
          <w:b/>
          <w:bCs/>
          <w:highlight w:val="green"/>
          <w:u w:val="single"/>
        </w:rPr>
        <w:t>Asia</w:t>
      </w:r>
      <w:r w:rsidRPr="00385E74">
        <w:rPr>
          <w:u w:val="single"/>
        </w:rPr>
        <w:t xml:space="preserve"> </w:t>
      </w:r>
      <w:r w:rsidRPr="008B0646">
        <w:rPr>
          <w:b/>
          <w:bCs/>
          <w:highlight w:val="green"/>
          <w:u w:val="single"/>
        </w:rPr>
        <w:t>produces</w:t>
      </w:r>
      <w:r w:rsidRPr="00D40748">
        <w:rPr>
          <w:sz w:val="16"/>
        </w:rPr>
        <w:t xml:space="preserve"> </w:t>
      </w:r>
      <w:r w:rsidRPr="008B0646">
        <w:rPr>
          <w:b/>
          <w:bCs/>
          <w:highlight w:val="green"/>
          <w:u w:val="single"/>
        </w:rPr>
        <w:t>90% of</w:t>
      </w:r>
      <w:r w:rsidRPr="008B0646">
        <w:rPr>
          <w:highlight w:val="green"/>
          <w:u w:val="single"/>
        </w:rPr>
        <w:t xml:space="preserve"> all </w:t>
      </w:r>
      <w:r w:rsidRPr="008B0646">
        <w:rPr>
          <w:b/>
          <w:bCs/>
          <w:highlight w:val="green"/>
          <w:u w:val="single"/>
        </w:rPr>
        <w:t>memory</w:t>
      </w:r>
      <w:r w:rsidRPr="008B0646">
        <w:rPr>
          <w:sz w:val="16"/>
          <w:highlight w:val="green"/>
        </w:rPr>
        <w:t xml:space="preserve"> </w:t>
      </w:r>
      <w:r w:rsidRPr="008B0646">
        <w:rPr>
          <w:b/>
          <w:bCs/>
          <w:highlight w:val="green"/>
          <w:u w:val="single"/>
        </w:rPr>
        <w:t>chips</w:t>
      </w:r>
      <w:r w:rsidRPr="00D40748">
        <w:rPr>
          <w:sz w:val="16"/>
        </w:rPr>
        <w:t xml:space="preserve">, </w:t>
      </w:r>
      <w:r w:rsidRPr="008B0646">
        <w:rPr>
          <w:b/>
          <w:bCs/>
          <w:highlight w:val="green"/>
          <w:u w:val="single"/>
        </w:rPr>
        <w:t>75</w:t>
      </w:r>
      <w:r w:rsidRPr="00D40748">
        <w:rPr>
          <w:b/>
          <w:bCs/>
          <w:u w:val="single"/>
        </w:rPr>
        <w:t>%</w:t>
      </w:r>
      <w:r w:rsidRPr="00385E74">
        <w:rPr>
          <w:u w:val="single"/>
        </w:rPr>
        <w:t xml:space="preserve"> </w:t>
      </w:r>
      <w:r w:rsidRPr="008B0646">
        <w:rPr>
          <w:b/>
          <w:bCs/>
          <w:highlight w:val="green"/>
          <w:u w:val="single"/>
        </w:rPr>
        <w:t>of</w:t>
      </w:r>
      <w:r w:rsidRPr="00385E74">
        <w:rPr>
          <w:u w:val="single"/>
        </w:rPr>
        <w:t xml:space="preserve"> all </w:t>
      </w:r>
      <w:r w:rsidRPr="008B0646">
        <w:rPr>
          <w:b/>
          <w:bCs/>
          <w:highlight w:val="green"/>
          <w:u w:val="single"/>
        </w:rPr>
        <w:t>logic</w:t>
      </w:r>
      <w:r w:rsidRPr="00385E74">
        <w:rPr>
          <w:u w:val="single"/>
        </w:rPr>
        <w:t xml:space="preserve"> </w:t>
      </w:r>
      <w:r w:rsidRPr="00D40748">
        <w:rPr>
          <w:b/>
          <w:bCs/>
          <w:u w:val="single"/>
        </w:rPr>
        <w:t>chips</w:t>
      </w:r>
      <w:r w:rsidRPr="00D40748">
        <w:rPr>
          <w:sz w:val="16"/>
        </w:rPr>
        <w:t xml:space="preserve">, </w:t>
      </w:r>
      <w:r w:rsidRPr="00385E74">
        <w:rPr>
          <w:u w:val="single"/>
        </w:rPr>
        <w:t xml:space="preserve">and </w:t>
      </w:r>
      <w:r w:rsidRPr="008B0646">
        <w:rPr>
          <w:b/>
          <w:bCs/>
          <w:highlight w:val="green"/>
          <w:u w:val="single"/>
        </w:rPr>
        <w:t>80</w:t>
      </w:r>
      <w:r w:rsidRPr="00D40748">
        <w:rPr>
          <w:b/>
          <w:bCs/>
          <w:u w:val="single"/>
        </w:rPr>
        <w:t>%</w:t>
      </w:r>
      <w:r w:rsidRPr="00385E74">
        <w:rPr>
          <w:u w:val="single"/>
        </w:rPr>
        <w:t xml:space="preserve"> </w:t>
      </w:r>
      <w:r w:rsidRPr="008B0646">
        <w:rPr>
          <w:b/>
          <w:bCs/>
          <w:highlight w:val="green"/>
          <w:u w:val="single"/>
        </w:rPr>
        <w:t>of</w:t>
      </w:r>
      <w:r w:rsidRPr="00385E74">
        <w:rPr>
          <w:u w:val="single"/>
        </w:rPr>
        <w:t xml:space="preserve"> all </w:t>
      </w:r>
      <w:r w:rsidRPr="008B0646">
        <w:rPr>
          <w:b/>
          <w:bCs/>
          <w:highlight w:val="green"/>
          <w:u w:val="single"/>
        </w:rPr>
        <w:t>silicon</w:t>
      </w:r>
      <w:r w:rsidRPr="00385E74">
        <w:rPr>
          <w:u w:val="single"/>
        </w:rPr>
        <w:t xml:space="preserve"> </w:t>
      </w:r>
      <w:r w:rsidRPr="008B0646">
        <w:rPr>
          <w:b/>
          <w:bCs/>
          <w:highlight w:val="green"/>
          <w:u w:val="single"/>
        </w:rPr>
        <w:t>wafers</w:t>
      </w:r>
      <w:r w:rsidRPr="00385E74">
        <w:rPr>
          <w:u w:val="single"/>
        </w:rPr>
        <w:t>.</w:t>
      </w:r>
      <w:r w:rsidRPr="00D40748">
        <w:rPr>
          <w:sz w:val="16"/>
        </w:rPr>
        <w:t xml:space="preserve"> The </w:t>
      </w:r>
      <w:r w:rsidRPr="008B0646">
        <w:rPr>
          <w:b/>
          <w:bCs/>
          <w:highlight w:val="green"/>
          <w:u w:val="single"/>
        </w:rPr>
        <w:t>West</w:t>
      </w:r>
      <w:r w:rsidRPr="00D40748">
        <w:rPr>
          <w:u w:val="single"/>
        </w:rPr>
        <w:t>ern</w:t>
      </w:r>
      <w:r w:rsidRPr="00D40748">
        <w:rPr>
          <w:sz w:val="16"/>
        </w:rPr>
        <w:t xml:space="preserve"> </w:t>
      </w:r>
      <w:r w:rsidRPr="00385E74">
        <w:rPr>
          <w:u w:val="single"/>
        </w:rPr>
        <w:t>world</w:t>
      </w:r>
      <w:r w:rsidRPr="00D40748">
        <w:rPr>
          <w:sz w:val="16"/>
        </w:rPr>
        <w:t xml:space="preserve"> </w:t>
      </w:r>
      <w:r w:rsidRPr="008B0646">
        <w:rPr>
          <w:b/>
          <w:bCs/>
          <w:highlight w:val="green"/>
          <w:u w:val="single"/>
        </w:rPr>
        <w:t>relies</w:t>
      </w:r>
      <w:r w:rsidRPr="00385E74">
        <w:rPr>
          <w:u w:val="single"/>
        </w:rPr>
        <w:t xml:space="preserve"> </w:t>
      </w:r>
      <w:r w:rsidRPr="008B0646">
        <w:rPr>
          <w:b/>
          <w:bCs/>
          <w:highlight w:val="green"/>
          <w:u w:val="single"/>
        </w:rPr>
        <w:t>heavily</w:t>
      </w:r>
      <w:r w:rsidRPr="00D40748">
        <w:rPr>
          <w:b/>
          <w:bCs/>
          <w:u w:val="single"/>
        </w:rPr>
        <w:t xml:space="preserve"> </w:t>
      </w:r>
      <w:r w:rsidRPr="008B0646">
        <w:rPr>
          <w:b/>
          <w:bCs/>
          <w:highlight w:val="green"/>
          <w:u w:val="single"/>
        </w:rPr>
        <w:t>on</w:t>
      </w:r>
      <w:r w:rsidRPr="00385E74">
        <w:rPr>
          <w:u w:val="single"/>
        </w:rPr>
        <w:t xml:space="preserve"> </w:t>
      </w:r>
      <w:r w:rsidRPr="008B0646">
        <w:rPr>
          <w:highlight w:val="green"/>
          <w:u w:val="single"/>
        </w:rPr>
        <w:t xml:space="preserve">the </w:t>
      </w:r>
      <w:r w:rsidRPr="008B0646">
        <w:rPr>
          <w:b/>
          <w:bCs/>
          <w:highlight w:val="green"/>
          <w:u w:val="single"/>
        </w:rPr>
        <w:t>production</w:t>
      </w:r>
      <w:r w:rsidRPr="008B0646">
        <w:rPr>
          <w:sz w:val="16"/>
          <w:highlight w:val="green"/>
        </w:rPr>
        <w:t xml:space="preserve"> </w:t>
      </w:r>
      <w:r w:rsidRPr="008B0646">
        <w:rPr>
          <w:highlight w:val="green"/>
          <w:u w:val="single"/>
        </w:rPr>
        <w:t>and</w:t>
      </w:r>
      <w:r w:rsidRPr="008B0646">
        <w:rPr>
          <w:sz w:val="16"/>
          <w:highlight w:val="green"/>
        </w:rPr>
        <w:t xml:space="preserve"> </w:t>
      </w:r>
      <w:r w:rsidRPr="008B0646">
        <w:rPr>
          <w:b/>
          <w:bCs/>
          <w:highlight w:val="green"/>
          <w:u w:val="single"/>
        </w:rPr>
        <w:t>transportation</w:t>
      </w:r>
      <w:r w:rsidRPr="008B0646">
        <w:rPr>
          <w:sz w:val="16"/>
          <w:highlight w:val="green"/>
        </w:rPr>
        <w:t xml:space="preserve"> </w:t>
      </w:r>
      <w:r w:rsidRPr="008B0646">
        <w:rPr>
          <w:b/>
          <w:bCs/>
          <w:highlight w:val="green"/>
          <w:u w:val="single"/>
        </w:rPr>
        <w:t>of</w:t>
      </w:r>
      <w:r w:rsidRPr="008B0646">
        <w:rPr>
          <w:sz w:val="16"/>
          <w:highlight w:val="green"/>
        </w:rPr>
        <w:t xml:space="preserve"> </w:t>
      </w:r>
      <w:r w:rsidRPr="008B0646">
        <w:rPr>
          <w:highlight w:val="green"/>
          <w:u w:val="single"/>
        </w:rPr>
        <w:t>these</w:t>
      </w:r>
      <w:r w:rsidRPr="008B0646">
        <w:rPr>
          <w:sz w:val="16"/>
          <w:highlight w:val="green"/>
        </w:rPr>
        <w:t xml:space="preserve"> </w:t>
      </w:r>
      <w:r w:rsidRPr="008B0646">
        <w:rPr>
          <w:b/>
          <w:bCs/>
          <w:highlight w:val="green"/>
          <w:u w:val="single"/>
        </w:rPr>
        <w:t>semiconductors</w:t>
      </w:r>
      <w:r w:rsidRPr="00D40748">
        <w:rPr>
          <w:sz w:val="16"/>
        </w:rPr>
        <w:t>.</w:t>
      </w:r>
    </w:p>
    <w:p w14:paraId="55881549" w14:textId="77777777" w:rsidR="00D226C0" w:rsidRPr="00D40748" w:rsidRDefault="00D226C0" w:rsidP="00D226C0">
      <w:pPr>
        <w:rPr>
          <w:sz w:val="16"/>
        </w:rPr>
      </w:pPr>
      <w:r w:rsidRPr="00D40748">
        <w:rPr>
          <w:sz w:val="16"/>
        </w:rPr>
        <w:t xml:space="preserve">The issue isn’t solely geopolitical tension, which has been a constant in international relations. The </w:t>
      </w:r>
      <w:r w:rsidRPr="008B0646">
        <w:rPr>
          <w:b/>
          <w:bCs/>
          <w:highlight w:val="green"/>
          <w:u w:val="single"/>
        </w:rPr>
        <w:t>unprecedented</w:t>
      </w:r>
      <w:r w:rsidRPr="00D40748">
        <w:rPr>
          <w:sz w:val="16"/>
        </w:rPr>
        <w:t xml:space="preserve"> </w:t>
      </w:r>
      <w:r w:rsidRPr="008B0646">
        <w:rPr>
          <w:b/>
          <w:bCs/>
          <w:highlight w:val="green"/>
          <w:u w:val="single"/>
        </w:rPr>
        <w:t>concentration</w:t>
      </w:r>
      <w:r w:rsidRPr="00D40748">
        <w:rPr>
          <w:sz w:val="16"/>
        </w:rPr>
        <w:t xml:space="preserve"> </w:t>
      </w:r>
      <w:r w:rsidRPr="008B0646">
        <w:rPr>
          <w:highlight w:val="green"/>
          <w:u w:val="single"/>
        </w:rPr>
        <w:t>of</w:t>
      </w:r>
      <w:r w:rsidRPr="00D40748">
        <w:rPr>
          <w:sz w:val="16"/>
        </w:rPr>
        <w:t xml:space="preserve"> </w:t>
      </w:r>
      <w:r w:rsidRPr="00402092">
        <w:rPr>
          <w:u w:val="single"/>
        </w:rPr>
        <w:t>semiconductor</w:t>
      </w:r>
      <w:r w:rsidRPr="00D40748">
        <w:rPr>
          <w:sz w:val="16"/>
        </w:rPr>
        <w:t xml:space="preserve"> </w:t>
      </w:r>
      <w:r w:rsidRPr="008B0646">
        <w:rPr>
          <w:highlight w:val="green"/>
          <w:u w:val="single"/>
        </w:rPr>
        <w:t>manufacturing</w:t>
      </w:r>
      <w:r w:rsidRPr="00D40748">
        <w:rPr>
          <w:sz w:val="16"/>
        </w:rPr>
        <w:t xml:space="preserve"> </w:t>
      </w:r>
      <w:r w:rsidRPr="00402092">
        <w:rPr>
          <w:u w:val="single"/>
        </w:rPr>
        <w:t>power</w:t>
      </w:r>
      <w:r w:rsidRPr="00D40748">
        <w:rPr>
          <w:sz w:val="16"/>
        </w:rPr>
        <w:t xml:space="preserve"> </w:t>
      </w:r>
      <w:r w:rsidRPr="00D40748">
        <w:rPr>
          <w:b/>
          <w:bCs/>
          <w:u w:val="single"/>
        </w:rPr>
        <w:t>presents</w:t>
      </w:r>
      <w:r w:rsidRPr="00D40748">
        <w:rPr>
          <w:sz w:val="16"/>
        </w:rPr>
        <w:t xml:space="preserve"> a potentially </w:t>
      </w:r>
      <w:r w:rsidRPr="008B0646">
        <w:rPr>
          <w:b/>
          <w:bCs/>
          <w:highlight w:val="green"/>
          <w:u w:val="single"/>
        </w:rPr>
        <w:t>destabilizing</w:t>
      </w:r>
      <w:r w:rsidRPr="00D40748">
        <w:rPr>
          <w:sz w:val="16"/>
        </w:rPr>
        <w:t xml:space="preserve"> </w:t>
      </w:r>
      <w:r w:rsidRPr="00D40748">
        <w:rPr>
          <w:b/>
          <w:bCs/>
          <w:u w:val="single"/>
        </w:rPr>
        <w:t>dynamic</w:t>
      </w:r>
      <w:r w:rsidRPr="00D40748">
        <w:rPr>
          <w:sz w:val="16"/>
        </w:rPr>
        <w:t xml:space="preserve">. The issue doesn’t lie in the rivalry itself, but in the balance of power surrounding the supply chains and technology in the semiconductor industry. As much as the U.S. wants control of the semiconductor industry, it’s impossible. It is too difficult for even the most powerful nations to have technological independence in the world supply chains. The risk of one nation gaining disproportionate control over the semiconductor industry goes beyond traditional power dynamics and reaches the foundations of our interconnected tech-dependent societies. There are more implications to consider if one nation were to have control of the semiconductor industry. The largest is the military advantage. </w:t>
      </w:r>
      <w:r w:rsidRPr="009F387F">
        <w:rPr>
          <w:u w:val="single"/>
        </w:rPr>
        <w:t>Advanced</w:t>
      </w:r>
      <w:r w:rsidRPr="00D40748">
        <w:rPr>
          <w:sz w:val="16"/>
        </w:rPr>
        <w:t xml:space="preserve"> </w:t>
      </w:r>
      <w:r w:rsidRPr="008B0646">
        <w:rPr>
          <w:b/>
          <w:bCs/>
          <w:highlight w:val="green"/>
          <w:u w:val="single"/>
        </w:rPr>
        <w:t>semiconductors</w:t>
      </w:r>
      <w:r w:rsidRPr="00D40748">
        <w:rPr>
          <w:sz w:val="16"/>
        </w:rPr>
        <w:t xml:space="preserve"> are </w:t>
      </w:r>
      <w:r w:rsidRPr="008B0646">
        <w:rPr>
          <w:b/>
          <w:bCs/>
          <w:highlight w:val="green"/>
          <w:u w:val="single"/>
        </w:rPr>
        <w:t>crucial</w:t>
      </w:r>
      <w:r w:rsidRPr="008B0646">
        <w:rPr>
          <w:highlight w:val="green"/>
          <w:u w:val="single"/>
        </w:rPr>
        <w:t xml:space="preserve"> </w:t>
      </w:r>
      <w:r w:rsidRPr="008B0646">
        <w:rPr>
          <w:b/>
          <w:bCs/>
          <w:highlight w:val="green"/>
          <w:u w:val="single"/>
        </w:rPr>
        <w:t>for</w:t>
      </w:r>
      <w:r w:rsidRPr="008B0646">
        <w:rPr>
          <w:highlight w:val="green"/>
          <w:u w:val="single"/>
        </w:rPr>
        <w:t xml:space="preserve"> </w:t>
      </w:r>
      <w:r w:rsidRPr="008B0646">
        <w:rPr>
          <w:u w:val="single"/>
        </w:rPr>
        <w:t xml:space="preserve">modern </w:t>
      </w:r>
      <w:r w:rsidRPr="008B0646">
        <w:rPr>
          <w:b/>
          <w:bCs/>
          <w:highlight w:val="green"/>
          <w:u w:val="single"/>
        </w:rPr>
        <w:t>military</w:t>
      </w:r>
      <w:r w:rsidRPr="008B0646">
        <w:rPr>
          <w:highlight w:val="green"/>
          <w:u w:val="single"/>
        </w:rPr>
        <w:t xml:space="preserve"> </w:t>
      </w:r>
      <w:r w:rsidRPr="008B0646">
        <w:rPr>
          <w:b/>
          <w:bCs/>
          <w:highlight w:val="green"/>
          <w:u w:val="single"/>
        </w:rPr>
        <w:t>systems</w:t>
      </w:r>
      <w:r w:rsidRPr="00D40748">
        <w:rPr>
          <w:sz w:val="16"/>
        </w:rPr>
        <w:t xml:space="preserve">. A </w:t>
      </w:r>
      <w:r w:rsidRPr="009F387F">
        <w:rPr>
          <w:u w:val="single"/>
        </w:rPr>
        <w:t>single</w:t>
      </w:r>
      <w:r w:rsidRPr="00D40748">
        <w:rPr>
          <w:sz w:val="16"/>
        </w:rPr>
        <w:t xml:space="preserve"> </w:t>
      </w:r>
      <w:r w:rsidRPr="009F387F">
        <w:rPr>
          <w:u w:val="single"/>
        </w:rPr>
        <w:t>nation</w:t>
      </w:r>
      <w:r w:rsidRPr="00D40748">
        <w:rPr>
          <w:sz w:val="16"/>
        </w:rPr>
        <w:t xml:space="preserve"> </w:t>
      </w:r>
      <w:r w:rsidRPr="009F387F">
        <w:rPr>
          <w:u w:val="single"/>
        </w:rPr>
        <w:t xml:space="preserve">in </w:t>
      </w:r>
      <w:r w:rsidRPr="008B0646">
        <w:rPr>
          <w:highlight w:val="green"/>
          <w:u w:val="single"/>
        </w:rPr>
        <w:t>control</w:t>
      </w:r>
      <w:r w:rsidRPr="009F387F">
        <w:rPr>
          <w:u w:val="single"/>
        </w:rPr>
        <w:t xml:space="preserve"> would</w:t>
      </w:r>
      <w:r w:rsidRPr="00D40748">
        <w:rPr>
          <w:sz w:val="16"/>
        </w:rPr>
        <w:t xml:space="preserve"> </w:t>
      </w:r>
      <w:r w:rsidRPr="008B0646">
        <w:rPr>
          <w:highlight w:val="green"/>
          <w:u w:val="single"/>
        </w:rPr>
        <w:t>create</w:t>
      </w:r>
      <w:r w:rsidRPr="00D40748">
        <w:rPr>
          <w:sz w:val="16"/>
        </w:rPr>
        <w:t xml:space="preserve"> </w:t>
      </w:r>
      <w:r w:rsidRPr="009F387F">
        <w:rPr>
          <w:u w:val="single"/>
        </w:rPr>
        <w:t xml:space="preserve">an </w:t>
      </w:r>
      <w:r w:rsidRPr="008B0646">
        <w:rPr>
          <w:b/>
          <w:bCs/>
          <w:highlight w:val="green"/>
          <w:u w:val="single"/>
        </w:rPr>
        <w:t>imbalance</w:t>
      </w:r>
      <w:r w:rsidRPr="009F387F">
        <w:rPr>
          <w:u w:val="single"/>
        </w:rPr>
        <w:t xml:space="preserve"> </w:t>
      </w:r>
      <w:r w:rsidRPr="008B0646">
        <w:rPr>
          <w:highlight w:val="green"/>
          <w:u w:val="single"/>
        </w:rPr>
        <w:t xml:space="preserve">in </w:t>
      </w:r>
      <w:r w:rsidRPr="008B0646">
        <w:rPr>
          <w:b/>
          <w:bCs/>
          <w:highlight w:val="green"/>
          <w:u w:val="single"/>
        </w:rPr>
        <w:t>military capabilities</w:t>
      </w:r>
      <w:r w:rsidRPr="00D40748">
        <w:rPr>
          <w:sz w:val="16"/>
        </w:rPr>
        <w:t xml:space="preserve">. The </w:t>
      </w:r>
      <w:r w:rsidRPr="009838A0">
        <w:rPr>
          <w:b/>
          <w:bCs/>
          <w:u w:val="single"/>
        </w:rPr>
        <w:t>monopolization</w:t>
      </w:r>
      <w:r w:rsidRPr="00D40748">
        <w:rPr>
          <w:sz w:val="16"/>
        </w:rPr>
        <w:t xml:space="preserve"> </w:t>
      </w:r>
      <w:r w:rsidRPr="009838A0">
        <w:rPr>
          <w:b/>
          <w:bCs/>
          <w:u w:val="single"/>
        </w:rPr>
        <w:t>of</w:t>
      </w:r>
      <w:r w:rsidRPr="009838A0">
        <w:rPr>
          <w:b/>
          <w:bCs/>
          <w:sz w:val="16"/>
        </w:rPr>
        <w:t xml:space="preserve"> </w:t>
      </w:r>
      <w:r w:rsidRPr="009838A0">
        <w:rPr>
          <w:b/>
          <w:bCs/>
          <w:u w:val="single"/>
        </w:rPr>
        <w:t>semiconductor</w:t>
      </w:r>
      <w:r w:rsidRPr="00D40748">
        <w:rPr>
          <w:sz w:val="16"/>
        </w:rPr>
        <w:t xml:space="preserve"> </w:t>
      </w:r>
      <w:r w:rsidRPr="009838A0">
        <w:rPr>
          <w:b/>
          <w:bCs/>
          <w:u w:val="single"/>
        </w:rPr>
        <w:t>technology</w:t>
      </w:r>
      <w:r w:rsidRPr="00D40748">
        <w:rPr>
          <w:sz w:val="16"/>
        </w:rPr>
        <w:t xml:space="preserve"> </w:t>
      </w:r>
      <w:r w:rsidRPr="008B0646">
        <w:rPr>
          <w:highlight w:val="green"/>
          <w:u w:val="single"/>
        </w:rPr>
        <w:t>would</w:t>
      </w:r>
      <w:r w:rsidRPr="00D40748">
        <w:rPr>
          <w:sz w:val="16"/>
        </w:rPr>
        <w:t xml:space="preserve"> </w:t>
      </w:r>
      <w:r w:rsidRPr="008B0646">
        <w:rPr>
          <w:b/>
          <w:bCs/>
          <w:highlight w:val="green"/>
          <w:u w:val="single"/>
        </w:rPr>
        <w:t>destabilize</w:t>
      </w:r>
      <w:r w:rsidRPr="00D40748">
        <w:rPr>
          <w:sz w:val="16"/>
        </w:rPr>
        <w:t xml:space="preserve"> </w:t>
      </w:r>
      <w:r w:rsidRPr="008B0646">
        <w:rPr>
          <w:highlight w:val="green"/>
          <w:u w:val="single"/>
        </w:rPr>
        <w:t xml:space="preserve">the </w:t>
      </w:r>
      <w:r w:rsidRPr="008B0646">
        <w:rPr>
          <w:b/>
          <w:bCs/>
          <w:highlight w:val="green"/>
          <w:u w:val="single"/>
        </w:rPr>
        <w:t>deterrence</w:t>
      </w:r>
      <w:r w:rsidRPr="008B0646">
        <w:rPr>
          <w:highlight w:val="green"/>
          <w:u w:val="single"/>
        </w:rPr>
        <w:t xml:space="preserve"> </w:t>
      </w:r>
      <w:r w:rsidRPr="008B0646">
        <w:rPr>
          <w:b/>
          <w:bCs/>
          <w:highlight w:val="green"/>
          <w:u w:val="single"/>
        </w:rPr>
        <w:t>of nuclear war</w:t>
      </w:r>
      <w:r w:rsidRPr="00D40748">
        <w:rPr>
          <w:sz w:val="16"/>
        </w:rPr>
        <w:t xml:space="preserve">. If a single nation controlled the semiconductor industry, </w:t>
      </w:r>
      <w:r w:rsidRPr="009838A0">
        <w:rPr>
          <w:b/>
          <w:bCs/>
          <w:u w:val="single"/>
        </w:rPr>
        <w:t>national</w:t>
      </w:r>
      <w:r w:rsidRPr="009F387F">
        <w:rPr>
          <w:u w:val="single"/>
        </w:rPr>
        <w:t xml:space="preserve"> </w:t>
      </w:r>
      <w:r w:rsidRPr="009838A0">
        <w:rPr>
          <w:b/>
          <w:bCs/>
          <w:u w:val="single"/>
        </w:rPr>
        <w:t>security</w:t>
      </w:r>
      <w:r w:rsidRPr="00D40748">
        <w:rPr>
          <w:sz w:val="16"/>
        </w:rPr>
        <w:t xml:space="preserve"> </w:t>
      </w:r>
      <w:r w:rsidRPr="009F387F">
        <w:rPr>
          <w:u w:val="single"/>
        </w:rPr>
        <w:t xml:space="preserve">would be </w:t>
      </w:r>
      <w:r w:rsidRPr="009838A0">
        <w:rPr>
          <w:b/>
          <w:bCs/>
          <w:u w:val="single"/>
        </w:rPr>
        <w:t>compromised</w:t>
      </w:r>
      <w:r w:rsidRPr="00D40748">
        <w:rPr>
          <w:sz w:val="16"/>
        </w:rPr>
        <w:t xml:space="preserve">, </w:t>
      </w:r>
      <w:r w:rsidRPr="009838A0">
        <w:rPr>
          <w:b/>
          <w:bCs/>
          <w:u w:val="single"/>
        </w:rPr>
        <w:t>r</w:t>
      </w:r>
      <w:r w:rsidRPr="009F387F">
        <w:rPr>
          <w:u w:val="single"/>
        </w:rPr>
        <w:t>esearch</w:t>
      </w:r>
      <w:r w:rsidRPr="00D40748">
        <w:rPr>
          <w:sz w:val="16"/>
        </w:rPr>
        <w:t xml:space="preserve"> </w:t>
      </w:r>
      <w:r w:rsidRPr="009838A0">
        <w:rPr>
          <w:b/>
          <w:bCs/>
          <w:u w:val="single"/>
        </w:rPr>
        <w:t>and</w:t>
      </w:r>
      <w:r w:rsidRPr="00D40748">
        <w:rPr>
          <w:sz w:val="16"/>
        </w:rPr>
        <w:t xml:space="preserve"> </w:t>
      </w:r>
      <w:r w:rsidRPr="009838A0">
        <w:rPr>
          <w:b/>
          <w:bCs/>
          <w:u w:val="single"/>
        </w:rPr>
        <w:t>d</w:t>
      </w:r>
      <w:r w:rsidRPr="00231360">
        <w:rPr>
          <w:u w:val="single"/>
        </w:rPr>
        <w:t>evelopment</w:t>
      </w:r>
      <w:r w:rsidRPr="00D40748">
        <w:rPr>
          <w:sz w:val="16"/>
        </w:rPr>
        <w:t xml:space="preserve"> </w:t>
      </w:r>
      <w:r w:rsidRPr="00231360">
        <w:rPr>
          <w:u w:val="single"/>
        </w:rPr>
        <w:t xml:space="preserve">would be </w:t>
      </w:r>
      <w:r w:rsidRPr="009838A0">
        <w:rPr>
          <w:b/>
          <w:bCs/>
          <w:u w:val="single"/>
        </w:rPr>
        <w:t>constrained</w:t>
      </w:r>
      <w:r w:rsidRPr="00D40748">
        <w:rPr>
          <w:sz w:val="16"/>
        </w:rPr>
        <w:t xml:space="preserve"> </w:t>
      </w:r>
      <w:r w:rsidRPr="009838A0">
        <w:rPr>
          <w:b/>
          <w:bCs/>
          <w:u w:val="single"/>
        </w:rPr>
        <w:t>affecting</w:t>
      </w:r>
      <w:r w:rsidRPr="00D40748">
        <w:rPr>
          <w:sz w:val="16"/>
        </w:rPr>
        <w:t xml:space="preserve"> large innovation hubs like </w:t>
      </w:r>
      <w:r w:rsidRPr="009838A0">
        <w:rPr>
          <w:b/>
          <w:bCs/>
          <w:u w:val="single"/>
        </w:rPr>
        <w:t>Silicon</w:t>
      </w:r>
      <w:r w:rsidRPr="00231360">
        <w:rPr>
          <w:u w:val="single"/>
        </w:rPr>
        <w:t xml:space="preserve"> </w:t>
      </w:r>
      <w:r w:rsidRPr="009838A0">
        <w:rPr>
          <w:b/>
          <w:bCs/>
          <w:u w:val="single"/>
        </w:rPr>
        <w:t>Valley</w:t>
      </w:r>
      <w:r w:rsidRPr="00D40748">
        <w:rPr>
          <w:sz w:val="16"/>
        </w:rPr>
        <w:t xml:space="preserve">, and the </w:t>
      </w:r>
      <w:r w:rsidRPr="00231360">
        <w:rPr>
          <w:u w:val="single"/>
        </w:rPr>
        <w:t>controlling</w:t>
      </w:r>
      <w:r w:rsidRPr="00D40748">
        <w:rPr>
          <w:sz w:val="16"/>
        </w:rPr>
        <w:t xml:space="preserve"> </w:t>
      </w:r>
      <w:r w:rsidRPr="00231360">
        <w:rPr>
          <w:u w:val="single"/>
        </w:rPr>
        <w:t>nation</w:t>
      </w:r>
      <w:r w:rsidRPr="00D40748">
        <w:rPr>
          <w:sz w:val="16"/>
        </w:rPr>
        <w:t xml:space="preserve"> would have economic leverage over the rest of </w:t>
      </w:r>
      <w:r w:rsidRPr="001A4D6C">
        <w:rPr>
          <w:sz w:val="16"/>
        </w:rPr>
        <w:t xml:space="preserve">the world, </w:t>
      </w:r>
      <w:r w:rsidRPr="001A4D6C">
        <w:rPr>
          <w:b/>
          <w:bCs/>
          <w:u w:val="single"/>
        </w:rPr>
        <w:t>holding</w:t>
      </w:r>
      <w:r w:rsidRPr="001A4D6C">
        <w:rPr>
          <w:sz w:val="16"/>
        </w:rPr>
        <w:t xml:space="preserve"> </w:t>
      </w:r>
      <w:r w:rsidRPr="001A4D6C">
        <w:rPr>
          <w:b/>
          <w:bCs/>
          <w:u w:val="single"/>
        </w:rPr>
        <w:t>technological</w:t>
      </w:r>
      <w:r w:rsidRPr="001A4D6C">
        <w:rPr>
          <w:sz w:val="16"/>
        </w:rPr>
        <w:t xml:space="preserve"> </w:t>
      </w:r>
      <w:r w:rsidRPr="001A4D6C">
        <w:rPr>
          <w:b/>
          <w:bCs/>
          <w:u w:val="single"/>
        </w:rPr>
        <w:t>progress</w:t>
      </w:r>
      <w:r w:rsidRPr="001A4D6C">
        <w:rPr>
          <w:sz w:val="16"/>
        </w:rPr>
        <w:t xml:space="preserve"> </w:t>
      </w:r>
      <w:r w:rsidRPr="001A4D6C">
        <w:rPr>
          <w:u w:val="single"/>
        </w:rPr>
        <w:t>and</w:t>
      </w:r>
      <w:r w:rsidRPr="001A4D6C">
        <w:rPr>
          <w:sz w:val="16"/>
        </w:rPr>
        <w:t xml:space="preserve"> </w:t>
      </w:r>
      <w:r w:rsidRPr="001A4D6C">
        <w:rPr>
          <w:b/>
          <w:bCs/>
          <w:u w:val="single"/>
        </w:rPr>
        <w:t>economic</w:t>
      </w:r>
      <w:r w:rsidRPr="001A4D6C">
        <w:rPr>
          <w:sz w:val="16"/>
        </w:rPr>
        <w:t xml:space="preserve"> </w:t>
      </w:r>
      <w:r w:rsidRPr="001A4D6C">
        <w:rPr>
          <w:b/>
          <w:bCs/>
          <w:u w:val="single"/>
        </w:rPr>
        <w:t>stability</w:t>
      </w:r>
      <w:r w:rsidRPr="001A4D6C">
        <w:rPr>
          <w:sz w:val="16"/>
        </w:rPr>
        <w:t xml:space="preserve"> </w:t>
      </w:r>
      <w:r w:rsidRPr="001A4D6C">
        <w:rPr>
          <w:b/>
          <w:bCs/>
          <w:u w:val="single"/>
        </w:rPr>
        <w:t>hostage</w:t>
      </w:r>
      <w:r w:rsidRPr="001A4D6C">
        <w:rPr>
          <w:sz w:val="16"/>
        </w:rPr>
        <w:t>.</w:t>
      </w:r>
    </w:p>
    <w:p w14:paraId="60A573C0" w14:textId="77777777" w:rsidR="00D226C0" w:rsidRPr="009838A0" w:rsidRDefault="00D226C0" w:rsidP="00D226C0">
      <w:pPr>
        <w:rPr>
          <w:b/>
          <w:bCs/>
          <w:sz w:val="16"/>
        </w:rPr>
      </w:pPr>
      <w:r w:rsidRPr="00D40748">
        <w:rPr>
          <w:sz w:val="16"/>
        </w:rPr>
        <w:t xml:space="preserve">The global chip industry spends over 100 billion annually on capital expenditure, which all travel through the supply chain. In 2022 the </w:t>
      </w:r>
      <w:r w:rsidRPr="009838A0">
        <w:rPr>
          <w:b/>
          <w:bCs/>
          <w:u w:val="single"/>
        </w:rPr>
        <w:t>U.S.</w:t>
      </w:r>
      <w:r w:rsidRPr="002D5A7F">
        <w:rPr>
          <w:u w:val="single"/>
        </w:rPr>
        <w:t xml:space="preserve"> </w:t>
      </w:r>
      <w:r w:rsidRPr="009838A0">
        <w:rPr>
          <w:b/>
          <w:bCs/>
          <w:u w:val="single"/>
        </w:rPr>
        <w:t>spent $16.6 billion</w:t>
      </w:r>
      <w:r w:rsidRPr="00D40748">
        <w:rPr>
          <w:sz w:val="16"/>
        </w:rPr>
        <w:t xml:space="preserve"> </w:t>
      </w:r>
      <w:r w:rsidRPr="009838A0">
        <w:rPr>
          <w:b/>
          <w:bCs/>
          <w:u w:val="single"/>
        </w:rPr>
        <w:t>importing</w:t>
      </w:r>
      <w:r w:rsidRPr="00D40748">
        <w:rPr>
          <w:sz w:val="16"/>
        </w:rPr>
        <w:t xml:space="preserve"> </w:t>
      </w:r>
      <w:r w:rsidRPr="002D5A7F">
        <w:rPr>
          <w:u w:val="single"/>
        </w:rPr>
        <w:t>semiconductor</w:t>
      </w:r>
      <w:r w:rsidRPr="00D40748">
        <w:rPr>
          <w:sz w:val="16"/>
        </w:rPr>
        <w:t xml:space="preserve"> </w:t>
      </w:r>
      <w:r w:rsidRPr="009838A0">
        <w:rPr>
          <w:b/>
          <w:bCs/>
          <w:u w:val="single"/>
        </w:rPr>
        <w:t>devices</w:t>
      </w:r>
      <w:r w:rsidRPr="00D40748">
        <w:rPr>
          <w:sz w:val="16"/>
        </w:rPr>
        <w:t xml:space="preserve">. Currently, China is spending more on importing semiconductors than oil. In 2022 Japan exported over $9 billion of semiconductor items. Of South Korea’s total exports, 18.9% were semiconductor items. The </w:t>
      </w:r>
      <w:r w:rsidRPr="002D5A7F">
        <w:rPr>
          <w:u w:val="single"/>
        </w:rPr>
        <w:t>semiconductor</w:t>
      </w:r>
      <w:r w:rsidRPr="00D40748">
        <w:rPr>
          <w:sz w:val="16"/>
        </w:rPr>
        <w:t xml:space="preserve"> </w:t>
      </w:r>
      <w:r w:rsidRPr="002D5A7F">
        <w:rPr>
          <w:u w:val="single"/>
        </w:rPr>
        <w:t>supply chain</w:t>
      </w:r>
      <w:r w:rsidRPr="00D40748">
        <w:rPr>
          <w:sz w:val="16"/>
        </w:rPr>
        <w:t xml:space="preserve"> </w:t>
      </w:r>
      <w:r w:rsidRPr="002D5A7F">
        <w:rPr>
          <w:u w:val="single"/>
        </w:rPr>
        <w:t>is complex</w:t>
      </w:r>
      <w:r w:rsidRPr="00D40748">
        <w:rPr>
          <w:sz w:val="16"/>
        </w:rPr>
        <w:t xml:space="preserve"> </w:t>
      </w:r>
      <w:r w:rsidRPr="002D5A7F">
        <w:rPr>
          <w:u w:val="single"/>
        </w:rPr>
        <w:t>and spans multiple countries</w:t>
      </w:r>
      <w:r w:rsidRPr="00D40748">
        <w:rPr>
          <w:sz w:val="16"/>
        </w:rPr>
        <w:t xml:space="preserve">, </w:t>
      </w:r>
      <w:r w:rsidRPr="002D5A7F">
        <w:rPr>
          <w:u w:val="single"/>
        </w:rPr>
        <w:t>increasing</w:t>
      </w:r>
      <w:r w:rsidRPr="00D40748">
        <w:rPr>
          <w:sz w:val="16"/>
        </w:rPr>
        <w:t xml:space="preserve"> its </w:t>
      </w:r>
      <w:r w:rsidRPr="002D5A7F">
        <w:rPr>
          <w:u w:val="single"/>
        </w:rPr>
        <w:t>vulnerability</w:t>
      </w:r>
      <w:r w:rsidRPr="00D40748">
        <w:rPr>
          <w:sz w:val="16"/>
        </w:rPr>
        <w:t xml:space="preserve"> </w:t>
      </w:r>
      <w:r w:rsidRPr="002D5A7F">
        <w:rPr>
          <w:u w:val="single"/>
        </w:rPr>
        <w:t>to disruptions</w:t>
      </w:r>
      <w:r w:rsidRPr="00D40748">
        <w:rPr>
          <w:sz w:val="16"/>
        </w:rPr>
        <w:t xml:space="preserve">. </w:t>
      </w:r>
      <w:r w:rsidRPr="001A4D6C">
        <w:rPr>
          <w:u w:val="single"/>
        </w:rPr>
        <w:t xml:space="preserve">If </w:t>
      </w:r>
      <w:r w:rsidRPr="001A4D6C">
        <w:rPr>
          <w:b/>
          <w:bCs/>
          <w:u w:val="single"/>
        </w:rPr>
        <w:t>one</w:t>
      </w:r>
      <w:r w:rsidRPr="001A4D6C">
        <w:rPr>
          <w:u w:val="single"/>
        </w:rPr>
        <w:t xml:space="preserve"> </w:t>
      </w:r>
      <w:r w:rsidRPr="001A4D6C">
        <w:rPr>
          <w:b/>
          <w:bCs/>
          <w:u w:val="single"/>
        </w:rPr>
        <w:t>small</w:t>
      </w:r>
      <w:r w:rsidRPr="001A4D6C">
        <w:rPr>
          <w:u w:val="single"/>
        </w:rPr>
        <w:t xml:space="preserve"> </w:t>
      </w:r>
      <w:r w:rsidRPr="001A4D6C">
        <w:rPr>
          <w:b/>
          <w:bCs/>
          <w:u w:val="single"/>
        </w:rPr>
        <w:t>incident</w:t>
      </w:r>
      <w:r w:rsidRPr="001A4D6C">
        <w:rPr>
          <w:u w:val="single"/>
        </w:rPr>
        <w:t xml:space="preserve"> were to </w:t>
      </w:r>
      <w:r w:rsidRPr="001A4D6C">
        <w:rPr>
          <w:b/>
          <w:bCs/>
          <w:u w:val="single"/>
        </w:rPr>
        <w:t>shock</w:t>
      </w:r>
      <w:r w:rsidRPr="001A4D6C">
        <w:rPr>
          <w:u w:val="single"/>
        </w:rPr>
        <w:t xml:space="preserve"> </w:t>
      </w:r>
      <w:r w:rsidRPr="001A4D6C">
        <w:rPr>
          <w:b/>
          <w:bCs/>
          <w:u w:val="single"/>
        </w:rPr>
        <w:t>the</w:t>
      </w:r>
      <w:r w:rsidRPr="001A4D6C">
        <w:rPr>
          <w:b/>
          <w:bCs/>
          <w:sz w:val="16"/>
        </w:rPr>
        <w:t xml:space="preserve"> </w:t>
      </w:r>
      <w:r w:rsidRPr="001A4D6C">
        <w:rPr>
          <w:b/>
          <w:bCs/>
          <w:u w:val="single"/>
        </w:rPr>
        <w:t>supply chain</w:t>
      </w:r>
      <w:r w:rsidRPr="001A4D6C">
        <w:rPr>
          <w:sz w:val="16"/>
        </w:rPr>
        <w:t>, the</w:t>
      </w:r>
      <w:r w:rsidRPr="00D40748">
        <w:rPr>
          <w:sz w:val="16"/>
        </w:rPr>
        <w:t xml:space="preserve"> </w:t>
      </w:r>
      <w:r w:rsidRPr="00F46420">
        <w:rPr>
          <w:b/>
          <w:bCs/>
          <w:highlight w:val="green"/>
          <w:u w:val="single"/>
        </w:rPr>
        <w:t>consequences</w:t>
      </w:r>
      <w:r w:rsidRPr="00D40748">
        <w:rPr>
          <w:sz w:val="16"/>
        </w:rPr>
        <w:t xml:space="preserve"> </w:t>
      </w:r>
      <w:r w:rsidRPr="002D5A7F">
        <w:rPr>
          <w:u w:val="single"/>
        </w:rPr>
        <w:t xml:space="preserve">would be </w:t>
      </w:r>
      <w:r w:rsidRPr="00F46420">
        <w:rPr>
          <w:b/>
          <w:bCs/>
          <w:highlight w:val="green"/>
          <w:u w:val="single"/>
        </w:rPr>
        <w:t>felt</w:t>
      </w:r>
      <w:r w:rsidRPr="002D5A7F">
        <w:rPr>
          <w:u w:val="single"/>
        </w:rPr>
        <w:t xml:space="preserve"> </w:t>
      </w:r>
      <w:r w:rsidRPr="00F46420">
        <w:rPr>
          <w:b/>
          <w:bCs/>
          <w:highlight w:val="green"/>
          <w:u w:val="single"/>
        </w:rPr>
        <w:t>worldwide</w:t>
      </w:r>
      <w:r w:rsidRPr="00D40748">
        <w:rPr>
          <w:sz w:val="16"/>
        </w:rPr>
        <w:t xml:space="preserve">, </w:t>
      </w:r>
      <w:r w:rsidRPr="002D5A7F">
        <w:rPr>
          <w:u w:val="single"/>
        </w:rPr>
        <w:t>affecting</w:t>
      </w:r>
      <w:r w:rsidRPr="00D40748">
        <w:rPr>
          <w:sz w:val="16"/>
        </w:rPr>
        <w:t xml:space="preserve"> </w:t>
      </w:r>
      <w:r w:rsidRPr="002D5A7F">
        <w:rPr>
          <w:u w:val="single"/>
        </w:rPr>
        <w:t>industries</w:t>
      </w:r>
      <w:r w:rsidRPr="00D40748">
        <w:rPr>
          <w:sz w:val="16"/>
        </w:rPr>
        <w:t xml:space="preserve"> </w:t>
      </w:r>
      <w:r w:rsidRPr="00F46420">
        <w:rPr>
          <w:b/>
          <w:bCs/>
          <w:highlight w:val="green"/>
          <w:u w:val="single"/>
        </w:rPr>
        <w:t>far</w:t>
      </w:r>
      <w:r w:rsidRPr="009838A0">
        <w:rPr>
          <w:b/>
          <w:bCs/>
          <w:u w:val="single"/>
        </w:rPr>
        <w:t xml:space="preserve"> </w:t>
      </w:r>
      <w:r w:rsidRPr="00F46420">
        <w:rPr>
          <w:b/>
          <w:bCs/>
          <w:highlight w:val="green"/>
          <w:u w:val="single"/>
        </w:rPr>
        <w:t>beyond</w:t>
      </w:r>
      <w:r w:rsidRPr="009838A0">
        <w:rPr>
          <w:b/>
          <w:bCs/>
          <w:u w:val="single"/>
        </w:rPr>
        <w:t xml:space="preserve"> </w:t>
      </w:r>
      <w:r w:rsidRPr="00F46420">
        <w:rPr>
          <w:b/>
          <w:bCs/>
          <w:highlight w:val="green"/>
          <w:u w:val="single"/>
        </w:rPr>
        <w:t>technology</w:t>
      </w:r>
      <w:r w:rsidRPr="00F46420">
        <w:rPr>
          <w:b/>
          <w:bCs/>
          <w:sz w:val="16"/>
          <w:highlight w:val="green"/>
        </w:rPr>
        <w:t>.</w:t>
      </w:r>
    </w:p>
    <w:p w14:paraId="46566B9C" w14:textId="77777777" w:rsidR="00D226C0" w:rsidRPr="00D40748" w:rsidRDefault="00D226C0" w:rsidP="00D226C0">
      <w:pPr>
        <w:rPr>
          <w:sz w:val="16"/>
        </w:rPr>
      </w:pPr>
      <w:r w:rsidRPr="00D40748">
        <w:rPr>
          <w:sz w:val="16"/>
        </w:rPr>
        <w:t xml:space="preserve">Taiwan faces a dilemma. </w:t>
      </w:r>
      <w:r w:rsidRPr="00F46420">
        <w:rPr>
          <w:b/>
          <w:bCs/>
          <w:highlight w:val="green"/>
          <w:u w:val="single"/>
        </w:rPr>
        <w:t>Taiwan</w:t>
      </w:r>
      <w:r w:rsidRPr="00D40748">
        <w:rPr>
          <w:sz w:val="16"/>
        </w:rPr>
        <w:t xml:space="preserve"> </w:t>
      </w:r>
      <w:r w:rsidRPr="005C7BBB">
        <w:rPr>
          <w:u w:val="single"/>
        </w:rPr>
        <w:t>benefits</w:t>
      </w:r>
      <w:r w:rsidRPr="00D40748">
        <w:rPr>
          <w:sz w:val="16"/>
        </w:rPr>
        <w:t xml:space="preserve"> </w:t>
      </w:r>
      <w:r w:rsidRPr="005C7BBB">
        <w:rPr>
          <w:u w:val="single"/>
        </w:rPr>
        <w:t>from</w:t>
      </w:r>
      <w:r w:rsidRPr="00D40748">
        <w:rPr>
          <w:sz w:val="16"/>
        </w:rPr>
        <w:t xml:space="preserve"> the protective </w:t>
      </w:r>
      <w:r w:rsidRPr="005C7BBB">
        <w:rPr>
          <w:u w:val="single"/>
        </w:rPr>
        <w:t>military</w:t>
      </w:r>
      <w:r w:rsidRPr="00D40748">
        <w:rPr>
          <w:sz w:val="16"/>
        </w:rPr>
        <w:t xml:space="preserve"> </w:t>
      </w:r>
      <w:r w:rsidRPr="005C7BBB">
        <w:rPr>
          <w:u w:val="single"/>
        </w:rPr>
        <w:t>umbrella</w:t>
      </w:r>
      <w:r w:rsidRPr="00D40748">
        <w:rPr>
          <w:sz w:val="16"/>
        </w:rPr>
        <w:t xml:space="preserve"> of allied nations, but it </w:t>
      </w:r>
      <w:r w:rsidRPr="001A4D6C">
        <w:rPr>
          <w:u w:val="single"/>
        </w:rPr>
        <w:t>remains</w:t>
      </w:r>
      <w:r w:rsidRPr="001A4D6C">
        <w:rPr>
          <w:sz w:val="16"/>
        </w:rPr>
        <w:t xml:space="preserve"> </w:t>
      </w:r>
      <w:r w:rsidRPr="001A4D6C">
        <w:rPr>
          <w:b/>
          <w:bCs/>
          <w:u w:val="single"/>
        </w:rPr>
        <w:t>under</w:t>
      </w:r>
      <w:r w:rsidRPr="001A4D6C">
        <w:rPr>
          <w:sz w:val="16"/>
        </w:rPr>
        <w:t xml:space="preserve"> </w:t>
      </w:r>
      <w:r w:rsidRPr="001A4D6C">
        <w:rPr>
          <w:b/>
          <w:bCs/>
          <w:u w:val="single"/>
        </w:rPr>
        <w:t>constant</w:t>
      </w:r>
      <w:r w:rsidRPr="001A4D6C">
        <w:rPr>
          <w:b/>
          <w:bCs/>
          <w:sz w:val="16"/>
        </w:rPr>
        <w:t xml:space="preserve"> </w:t>
      </w:r>
      <w:r w:rsidRPr="001A4D6C">
        <w:rPr>
          <w:b/>
          <w:bCs/>
          <w:u w:val="single"/>
        </w:rPr>
        <w:t>threat</w:t>
      </w:r>
      <w:r w:rsidRPr="001A4D6C">
        <w:rPr>
          <w:b/>
          <w:bCs/>
          <w:sz w:val="16"/>
        </w:rPr>
        <w:t xml:space="preserve"> </w:t>
      </w:r>
      <w:r w:rsidRPr="001A4D6C">
        <w:rPr>
          <w:b/>
          <w:bCs/>
          <w:u w:val="single"/>
        </w:rPr>
        <w:t>from</w:t>
      </w:r>
      <w:r w:rsidRPr="001A4D6C">
        <w:rPr>
          <w:sz w:val="16"/>
        </w:rPr>
        <w:t xml:space="preserve"> </w:t>
      </w:r>
      <w:r w:rsidRPr="001A4D6C">
        <w:rPr>
          <w:b/>
          <w:bCs/>
          <w:u w:val="single"/>
        </w:rPr>
        <w:t>China</w:t>
      </w:r>
      <w:r w:rsidRPr="001A4D6C">
        <w:rPr>
          <w:sz w:val="16"/>
        </w:rPr>
        <w:t>, which</w:t>
      </w:r>
      <w:r w:rsidRPr="00D40748">
        <w:rPr>
          <w:sz w:val="16"/>
        </w:rPr>
        <w:t xml:space="preserve"> is </w:t>
      </w:r>
      <w:r w:rsidRPr="00F056C6">
        <w:rPr>
          <w:b/>
          <w:bCs/>
          <w:highlight w:val="green"/>
          <w:u w:val="single"/>
        </w:rPr>
        <w:t>seven</w:t>
      </w:r>
      <w:r w:rsidRPr="00F056C6">
        <w:rPr>
          <w:sz w:val="16"/>
          <w:highlight w:val="green"/>
        </w:rPr>
        <w:t xml:space="preserve"> </w:t>
      </w:r>
      <w:r w:rsidRPr="00F056C6">
        <w:rPr>
          <w:b/>
          <w:bCs/>
          <w:highlight w:val="green"/>
          <w:u w:val="single"/>
        </w:rPr>
        <w:t>minutes</w:t>
      </w:r>
      <w:r w:rsidRPr="00F056C6">
        <w:rPr>
          <w:b/>
          <w:bCs/>
          <w:sz w:val="16"/>
          <w:highlight w:val="green"/>
        </w:rPr>
        <w:t xml:space="preserve"> </w:t>
      </w:r>
      <w:r w:rsidRPr="00F056C6">
        <w:rPr>
          <w:b/>
          <w:bCs/>
          <w:highlight w:val="green"/>
          <w:u w:val="single"/>
        </w:rPr>
        <w:t>away</w:t>
      </w:r>
      <w:r w:rsidRPr="00F056C6">
        <w:rPr>
          <w:highlight w:val="green"/>
          <w:u w:val="single"/>
        </w:rPr>
        <w:t xml:space="preserve"> </w:t>
      </w:r>
      <w:r w:rsidRPr="00F056C6">
        <w:rPr>
          <w:b/>
          <w:bCs/>
          <w:highlight w:val="green"/>
          <w:u w:val="single"/>
        </w:rPr>
        <w:t>from</w:t>
      </w:r>
      <w:r w:rsidRPr="00F056C6">
        <w:rPr>
          <w:highlight w:val="green"/>
          <w:u w:val="single"/>
        </w:rPr>
        <w:t xml:space="preserve"> </w:t>
      </w:r>
      <w:r w:rsidRPr="00F056C6">
        <w:rPr>
          <w:b/>
          <w:bCs/>
          <w:highlight w:val="green"/>
          <w:u w:val="single"/>
        </w:rPr>
        <w:t xml:space="preserve">a </w:t>
      </w:r>
      <w:r w:rsidRPr="00F056C6">
        <w:rPr>
          <w:b/>
          <w:bCs/>
          <w:u w:val="single"/>
        </w:rPr>
        <w:t xml:space="preserve">missile </w:t>
      </w:r>
      <w:r w:rsidRPr="00F056C6">
        <w:rPr>
          <w:b/>
          <w:bCs/>
          <w:highlight w:val="green"/>
          <w:u w:val="single"/>
        </w:rPr>
        <w:t>strike</w:t>
      </w:r>
      <w:r w:rsidRPr="00D40748">
        <w:rPr>
          <w:sz w:val="16"/>
        </w:rPr>
        <w:t xml:space="preserve">. Any increase in the U.S. military to Taiwan or the Taiwan Strait could trigger an attack. Even if the U.S. increased military power with no retaliation, China still has the geographical advantage. The </w:t>
      </w:r>
      <w:r w:rsidRPr="00F056C6">
        <w:rPr>
          <w:b/>
          <w:bCs/>
          <w:u w:val="single"/>
        </w:rPr>
        <w:t>forceful</w:t>
      </w:r>
      <w:r w:rsidRPr="00D40748">
        <w:rPr>
          <w:sz w:val="16"/>
        </w:rPr>
        <w:t xml:space="preserve"> </w:t>
      </w:r>
      <w:r w:rsidRPr="00F056C6">
        <w:rPr>
          <w:b/>
          <w:bCs/>
          <w:u w:val="single"/>
        </w:rPr>
        <w:t>takeover</w:t>
      </w:r>
      <w:r w:rsidRPr="00D40748">
        <w:rPr>
          <w:sz w:val="16"/>
        </w:rPr>
        <w:t xml:space="preserve"> </w:t>
      </w:r>
      <w:r w:rsidRPr="009F7925">
        <w:rPr>
          <w:u w:val="single"/>
        </w:rPr>
        <w:t>of Taiwan</w:t>
      </w:r>
      <w:r w:rsidRPr="00D40748">
        <w:rPr>
          <w:sz w:val="16"/>
        </w:rPr>
        <w:t xml:space="preserve"> would be unwise and </w:t>
      </w:r>
      <w:r w:rsidRPr="009838A0">
        <w:rPr>
          <w:b/>
          <w:bCs/>
          <w:u w:val="single"/>
        </w:rPr>
        <w:t>would</w:t>
      </w:r>
      <w:r w:rsidRPr="009F7925">
        <w:rPr>
          <w:u w:val="single"/>
        </w:rPr>
        <w:t xml:space="preserve"> </w:t>
      </w:r>
      <w:r w:rsidRPr="009838A0">
        <w:rPr>
          <w:b/>
          <w:bCs/>
          <w:u w:val="single"/>
        </w:rPr>
        <w:t>lead to global conflict</w:t>
      </w:r>
      <w:r w:rsidRPr="009F7925">
        <w:rPr>
          <w:u w:val="single"/>
        </w:rPr>
        <w:t>. If TSMC fabs</w:t>
      </w:r>
      <w:r w:rsidRPr="00D40748">
        <w:rPr>
          <w:sz w:val="16"/>
        </w:rPr>
        <w:t xml:space="preserve"> </w:t>
      </w:r>
      <w:r w:rsidRPr="009F7925">
        <w:rPr>
          <w:u w:val="single"/>
        </w:rPr>
        <w:t>were</w:t>
      </w:r>
      <w:r w:rsidRPr="00D40748">
        <w:rPr>
          <w:sz w:val="16"/>
        </w:rPr>
        <w:t xml:space="preserve"> </w:t>
      </w:r>
      <w:r w:rsidRPr="009F7925">
        <w:rPr>
          <w:u w:val="single"/>
        </w:rPr>
        <w:t>to be destroyed in conflict</w:t>
      </w:r>
      <w:r w:rsidRPr="00D40748">
        <w:rPr>
          <w:sz w:val="16"/>
        </w:rPr>
        <w:t xml:space="preserve">, the </w:t>
      </w:r>
      <w:r w:rsidRPr="009F7925">
        <w:rPr>
          <w:u w:val="single"/>
        </w:rPr>
        <w:t>impact</w:t>
      </w:r>
      <w:r w:rsidRPr="00D40748">
        <w:rPr>
          <w:sz w:val="16"/>
        </w:rPr>
        <w:t xml:space="preserve"> </w:t>
      </w:r>
      <w:r w:rsidRPr="009F7925">
        <w:rPr>
          <w:u w:val="single"/>
        </w:rPr>
        <w:t>on the world economy would be abysmal</w:t>
      </w:r>
      <w:r w:rsidRPr="00D40748">
        <w:rPr>
          <w:sz w:val="16"/>
        </w:rPr>
        <w:t xml:space="preserve">. If we are to continue with life as we know it, Taiwan must remain independent and protected. China’s longstanding claim over Taiwan complicates this suggestion. Beijing’s perspective of Taiwan as an integral part of China, rather than an independent nation, adds to the layers of geopolitical complexity. The </w:t>
      </w:r>
      <w:r w:rsidRPr="00046D7B">
        <w:rPr>
          <w:u w:val="single"/>
        </w:rPr>
        <w:t>Chinese</w:t>
      </w:r>
      <w:r w:rsidRPr="00D40748">
        <w:rPr>
          <w:sz w:val="16"/>
        </w:rPr>
        <w:t xml:space="preserve"> </w:t>
      </w:r>
      <w:r w:rsidRPr="00F056C6">
        <w:rPr>
          <w:u w:val="single"/>
        </w:rPr>
        <w:t>government</w:t>
      </w:r>
      <w:r w:rsidRPr="00D40748">
        <w:rPr>
          <w:sz w:val="16"/>
        </w:rPr>
        <w:t xml:space="preserve"> </w:t>
      </w:r>
      <w:r w:rsidRPr="00F056C6">
        <w:rPr>
          <w:u w:val="single"/>
        </w:rPr>
        <w:t>considers</w:t>
      </w:r>
      <w:r w:rsidRPr="00D40748">
        <w:rPr>
          <w:sz w:val="16"/>
        </w:rPr>
        <w:t xml:space="preserve"> </w:t>
      </w:r>
      <w:r w:rsidRPr="00F056C6">
        <w:rPr>
          <w:u w:val="single"/>
        </w:rPr>
        <w:t>Taiwan</w:t>
      </w:r>
      <w:r w:rsidRPr="00D40748">
        <w:rPr>
          <w:sz w:val="16"/>
        </w:rPr>
        <w:t xml:space="preserve"> </w:t>
      </w:r>
      <w:r w:rsidRPr="009A3E39">
        <w:rPr>
          <w:u w:val="single"/>
        </w:rPr>
        <w:t xml:space="preserve">a </w:t>
      </w:r>
      <w:r w:rsidRPr="00F056C6">
        <w:rPr>
          <w:b/>
          <w:bCs/>
          <w:u w:val="single"/>
        </w:rPr>
        <w:t>breakaway</w:t>
      </w:r>
      <w:r w:rsidRPr="009A3E39">
        <w:rPr>
          <w:u w:val="single"/>
        </w:rPr>
        <w:t xml:space="preserve"> </w:t>
      </w:r>
      <w:r w:rsidRPr="00F056C6">
        <w:rPr>
          <w:b/>
          <w:bCs/>
          <w:u w:val="single"/>
        </w:rPr>
        <w:t>province</w:t>
      </w:r>
      <w:r w:rsidRPr="00D40748">
        <w:rPr>
          <w:sz w:val="16"/>
        </w:rPr>
        <w:t xml:space="preserve"> </w:t>
      </w:r>
      <w:r w:rsidRPr="009A3E39">
        <w:rPr>
          <w:u w:val="single"/>
        </w:rPr>
        <w:t>destined</w:t>
      </w:r>
      <w:r w:rsidRPr="00D40748">
        <w:rPr>
          <w:sz w:val="16"/>
        </w:rPr>
        <w:t xml:space="preserve"> </w:t>
      </w:r>
      <w:r w:rsidRPr="009A3E39">
        <w:rPr>
          <w:u w:val="single"/>
        </w:rPr>
        <w:t xml:space="preserve">for </w:t>
      </w:r>
      <w:r w:rsidRPr="00F056C6">
        <w:rPr>
          <w:highlight w:val="green"/>
          <w:u w:val="single"/>
        </w:rPr>
        <w:t>reunification</w:t>
      </w:r>
      <w:r w:rsidRPr="00D40748">
        <w:rPr>
          <w:sz w:val="16"/>
        </w:rPr>
        <w:t xml:space="preserve">; it </w:t>
      </w:r>
      <w:r w:rsidRPr="00F056C6">
        <w:rPr>
          <w:b/>
          <w:bCs/>
          <w:highlight w:val="green"/>
          <w:u w:val="single"/>
        </w:rPr>
        <w:t>drives</w:t>
      </w:r>
      <w:r w:rsidRPr="00D40748">
        <w:rPr>
          <w:sz w:val="16"/>
        </w:rPr>
        <w:t xml:space="preserve"> </w:t>
      </w:r>
      <w:r w:rsidRPr="009A3E39">
        <w:rPr>
          <w:u w:val="single"/>
        </w:rPr>
        <w:t xml:space="preserve">a </w:t>
      </w:r>
      <w:r w:rsidRPr="009838A0">
        <w:rPr>
          <w:u w:val="single"/>
        </w:rPr>
        <w:t>persistent</w:t>
      </w:r>
      <w:r w:rsidRPr="009A3E39">
        <w:rPr>
          <w:u w:val="single"/>
        </w:rPr>
        <w:t xml:space="preserve"> </w:t>
      </w:r>
      <w:r w:rsidRPr="00F056C6">
        <w:rPr>
          <w:b/>
          <w:bCs/>
          <w:highlight w:val="green"/>
          <w:u w:val="single"/>
        </w:rPr>
        <w:t>pursuit</w:t>
      </w:r>
      <w:r w:rsidRPr="00D40748">
        <w:rPr>
          <w:sz w:val="16"/>
        </w:rPr>
        <w:t xml:space="preserve">. It would be </w:t>
      </w:r>
      <w:r w:rsidRPr="00F056C6">
        <w:rPr>
          <w:highlight w:val="green"/>
          <w:u w:val="single"/>
        </w:rPr>
        <w:t>naïve</w:t>
      </w:r>
      <w:r w:rsidRPr="00D40748">
        <w:rPr>
          <w:sz w:val="16"/>
        </w:rPr>
        <w:t xml:space="preserve"> </w:t>
      </w:r>
      <w:r w:rsidRPr="00F056C6">
        <w:rPr>
          <w:highlight w:val="green"/>
          <w:u w:val="single"/>
        </w:rPr>
        <w:t>to</w:t>
      </w:r>
      <w:r w:rsidRPr="009A3E39">
        <w:rPr>
          <w:u w:val="single"/>
        </w:rPr>
        <w:t xml:space="preserve"> </w:t>
      </w:r>
      <w:r w:rsidRPr="00F056C6">
        <w:rPr>
          <w:highlight w:val="green"/>
          <w:u w:val="single"/>
        </w:rPr>
        <w:t>assume</w:t>
      </w:r>
      <w:r w:rsidRPr="009A3E39">
        <w:rPr>
          <w:u w:val="single"/>
        </w:rPr>
        <w:t xml:space="preserve"> </w:t>
      </w:r>
      <w:r w:rsidRPr="00F056C6">
        <w:rPr>
          <w:highlight w:val="green"/>
          <w:u w:val="single"/>
        </w:rPr>
        <w:t>Taiwan’s</w:t>
      </w:r>
      <w:r w:rsidRPr="009A3E39">
        <w:rPr>
          <w:u w:val="single"/>
        </w:rPr>
        <w:t xml:space="preserve"> </w:t>
      </w:r>
      <w:r w:rsidRPr="00F056C6">
        <w:rPr>
          <w:highlight w:val="green"/>
          <w:u w:val="single"/>
        </w:rPr>
        <w:t>semiconductor</w:t>
      </w:r>
      <w:r w:rsidRPr="009A3E39">
        <w:rPr>
          <w:u w:val="single"/>
        </w:rPr>
        <w:t xml:space="preserve"> industry</w:t>
      </w:r>
      <w:r w:rsidRPr="00D40748">
        <w:rPr>
          <w:sz w:val="16"/>
        </w:rPr>
        <w:t xml:space="preserve"> alone </w:t>
      </w:r>
      <w:r w:rsidRPr="00F056C6">
        <w:rPr>
          <w:highlight w:val="green"/>
          <w:u w:val="single"/>
        </w:rPr>
        <w:t>provides</w:t>
      </w:r>
      <w:r w:rsidRPr="00D40748">
        <w:rPr>
          <w:sz w:val="16"/>
        </w:rPr>
        <w:t xml:space="preserve"> </w:t>
      </w:r>
      <w:r w:rsidRPr="009A3E39">
        <w:rPr>
          <w:u w:val="single"/>
        </w:rPr>
        <w:t>enough</w:t>
      </w:r>
      <w:r w:rsidRPr="00D40748">
        <w:rPr>
          <w:sz w:val="16"/>
        </w:rPr>
        <w:t xml:space="preserve"> </w:t>
      </w:r>
      <w:r w:rsidRPr="00F056C6">
        <w:rPr>
          <w:highlight w:val="green"/>
          <w:u w:val="single"/>
        </w:rPr>
        <w:t>protection</w:t>
      </w:r>
      <w:r w:rsidRPr="00D40748">
        <w:rPr>
          <w:sz w:val="16"/>
        </w:rPr>
        <w:t xml:space="preserve"> </w:t>
      </w:r>
      <w:r w:rsidRPr="009A3E39">
        <w:rPr>
          <w:u w:val="single"/>
        </w:rPr>
        <w:t>against potential conflict</w:t>
      </w:r>
      <w:r w:rsidRPr="00D40748">
        <w:rPr>
          <w:sz w:val="16"/>
        </w:rPr>
        <w:t>. As seen with the Russian invasion of Ukraine, geopolitical ambitions can override economic considerations. Thus, while Taiwan’s semiconductor industry is a strategic asset, it cannot be relied upon as the sole deterrent against geopolitical aggression.</w:t>
      </w:r>
    </w:p>
    <w:p w14:paraId="7C6B17DC" w14:textId="77777777" w:rsidR="00D226C0" w:rsidRPr="00D40748" w:rsidRDefault="00D226C0" w:rsidP="00D226C0">
      <w:pPr>
        <w:rPr>
          <w:sz w:val="16"/>
        </w:rPr>
      </w:pPr>
      <w:r w:rsidRPr="00D40748">
        <w:rPr>
          <w:sz w:val="16"/>
        </w:rPr>
        <w:t xml:space="preserve">There are other soft protections over TSMC. The </w:t>
      </w:r>
      <w:r w:rsidRPr="00F056C6">
        <w:rPr>
          <w:b/>
          <w:bCs/>
          <w:highlight w:val="green"/>
          <w:u w:val="single"/>
        </w:rPr>
        <w:t>U.S</w:t>
      </w:r>
      <w:r w:rsidRPr="00C66E7D">
        <w:rPr>
          <w:b/>
          <w:bCs/>
          <w:u w:val="single"/>
        </w:rPr>
        <w:t>.</w:t>
      </w:r>
      <w:r w:rsidRPr="00D40748">
        <w:rPr>
          <w:sz w:val="16"/>
        </w:rPr>
        <w:t xml:space="preserve"> controls several chokepoints in the supply chain, through its </w:t>
      </w:r>
      <w:r w:rsidRPr="00F056C6">
        <w:rPr>
          <w:b/>
          <w:bCs/>
          <w:highlight w:val="green"/>
          <w:u w:val="single"/>
        </w:rPr>
        <w:t>dominance</w:t>
      </w:r>
      <w:r w:rsidRPr="00D40748">
        <w:rPr>
          <w:sz w:val="16"/>
        </w:rPr>
        <w:t xml:space="preserve"> </w:t>
      </w:r>
      <w:r w:rsidRPr="00F056C6">
        <w:rPr>
          <w:b/>
          <w:bCs/>
          <w:highlight w:val="green"/>
          <w:u w:val="single"/>
        </w:rPr>
        <w:t>over</w:t>
      </w:r>
      <w:r w:rsidRPr="00D40748">
        <w:rPr>
          <w:sz w:val="16"/>
        </w:rPr>
        <w:t xml:space="preserve"> specific </w:t>
      </w:r>
      <w:r w:rsidRPr="00F056C6">
        <w:rPr>
          <w:b/>
          <w:bCs/>
          <w:highlight w:val="green"/>
          <w:u w:val="single"/>
        </w:rPr>
        <w:t>machinery</w:t>
      </w:r>
      <w:r w:rsidRPr="00D40748">
        <w:rPr>
          <w:sz w:val="16"/>
        </w:rPr>
        <w:t xml:space="preserve"> </w:t>
      </w:r>
      <w:r w:rsidRPr="00AA2CBD">
        <w:rPr>
          <w:u w:val="single"/>
        </w:rPr>
        <w:t>required</w:t>
      </w:r>
      <w:r w:rsidRPr="00D40748">
        <w:rPr>
          <w:sz w:val="16"/>
        </w:rPr>
        <w:t xml:space="preserve"> </w:t>
      </w:r>
      <w:r w:rsidRPr="00AA2CBD">
        <w:rPr>
          <w:u w:val="single"/>
        </w:rPr>
        <w:t>for advanced chip manufacturing</w:t>
      </w:r>
      <w:r w:rsidRPr="00D40748">
        <w:rPr>
          <w:sz w:val="16"/>
        </w:rPr>
        <w:t xml:space="preserve">. Three U.S.-based companies – Applied Materials, Lam Research, and KLA- </w:t>
      </w:r>
      <w:r w:rsidRPr="00AA2CBD">
        <w:rPr>
          <w:u w:val="single"/>
        </w:rPr>
        <w:t>hold</w:t>
      </w:r>
      <w:r w:rsidRPr="00D40748">
        <w:rPr>
          <w:sz w:val="16"/>
        </w:rPr>
        <w:t xml:space="preserve"> the </w:t>
      </w:r>
      <w:r w:rsidRPr="00AA2CBD">
        <w:rPr>
          <w:u w:val="single"/>
        </w:rPr>
        <w:t>largest market share</w:t>
      </w:r>
      <w:r w:rsidRPr="00D40748">
        <w:rPr>
          <w:sz w:val="16"/>
        </w:rPr>
        <w:t xml:space="preserve"> for the machinery. Japan stands as the only other nation with comparable machinery. The </w:t>
      </w:r>
      <w:r w:rsidRPr="00232619">
        <w:rPr>
          <w:u w:val="single"/>
        </w:rPr>
        <w:t>duopoly</w:t>
      </w:r>
      <w:r w:rsidRPr="00D40748">
        <w:rPr>
          <w:sz w:val="16"/>
        </w:rPr>
        <w:t xml:space="preserve"> </w:t>
      </w:r>
      <w:r w:rsidRPr="00232619">
        <w:rPr>
          <w:u w:val="single"/>
        </w:rPr>
        <w:t>over</w:t>
      </w:r>
      <w:r w:rsidRPr="00D40748">
        <w:rPr>
          <w:sz w:val="16"/>
        </w:rPr>
        <w:t xml:space="preserve"> this </w:t>
      </w:r>
      <w:r w:rsidRPr="00232619">
        <w:rPr>
          <w:u w:val="single"/>
        </w:rPr>
        <w:t>machinery</w:t>
      </w:r>
      <w:r w:rsidRPr="00D40748">
        <w:rPr>
          <w:sz w:val="16"/>
        </w:rPr>
        <w:t xml:space="preserve"> </w:t>
      </w:r>
      <w:r w:rsidRPr="00F056C6">
        <w:rPr>
          <w:b/>
          <w:bCs/>
          <w:highlight w:val="green"/>
          <w:u w:val="single"/>
        </w:rPr>
        <w:t>creates</w:t>
      </w:r>
      <w:r w:rsidRPr="00D40748">
        <w:rPr>
          <w:sz w:val="16"/>
        </w:rPr>
        <w:t xml:space="preserve"> a </w:t>
      </w:r>
      <w:r w:rsidRPr="00F056C6">
        <w:rPr>
          <w:b/>
          <w:bCs/>
          <w:highlight w:val="green"/>
          <w:u w:val="single"/>
        </w:rPr>
        <w:t>strategic advantage</w:t>
      </w:r>
      <w:r w:rsidRPr="00C66E7D">
        <w:rPr>
          <w:u w:val="single"/>
        </w:rPr>
        <w:t xml:space="preserve"> </w:t>
      </w:r>
      <w:r w:rsidRPr="00F056C6">
        <w:rPr>
          <w:u w:val="single"/>
        </w:rPr>
        <w:t>in</w:t>
      </w:r>
      <w:r w:rsidRPr="00D65D73">
        <w:rPr>
          <w:u w:val="single"/>
        </w:rPr>
        <w:t xml:space="preserve"> the supply chain</w:t>
      </w:r>
      <w:r w:rsidRPr="00D40748">
        <w:rPr>
          <w:sz w:val="16"/>
        </w:rPr>
        <w:t xml:space="preserve">. If Tokyo and Washington were to coordinate efforts, they could effectively halt the production of advanced semiconductors. This </w:t>
      </w:r>
      <w:r w:rsidRPr="00F056C6">
        <w:rPr>
          <w:b/>
          <w:bCs/>
          <w:highlight w:val="green"/>
          <w:u w:val="single"/>
        </w:rPr>
        <w:t>serves</w:t>
      </w:r>
      <w:r w:rsidRPr="00F056C6">
        <w:rPr>
          <w:b/>
          <w:bCs/>
          <w:sz w:val="16"/>
          <w:highlight w:val="green"/>
        </w:rPr>
        <w:t xml:space="preserve"> </w:t>
      </w:r>
      <w:r w:rsidRPr="00F056C6">
        <w:rPr>
          <w:b/>
          <w:bCs/>
          <w:highlight w:val="green"/>
          <w:u w:val="single"/>
        </w:rPr>
        <w:t>as a deterrent against</w:t>
      </w:r>
      <w:r w:rsidRPr="00F056C6">
        <w:rPr>
          <w:highlight w:val="green"/>
          <w:u w:val="single"/>
        </w:rPr>
        <w:t xml:space="preserve"> </w:t>
      </w:r>
      <w:r w:rsidRPr="00F056C6">
        <w:rPr>
          <w:b/>
          <w:bCs/>
          <w:highlight w:val="green"/>
          <w:u w:val="single"/>
        </w:rPr>
        <w:t>China’s</w:t>
      </w:r>
      <w:r w:rsidRPr="00D40748">
        <w:rPr>
          <w:sz w:val="16"/>
        </w:rPr>
        <w:t xml:space="preserve"> potential </w:t>
      </w:r>
      <w:r w:rsidRPr="00F056C6">
        <w:rPr>
          <w:b/>
          <w:bCs/>
          <w:highlight w:val="green"/>
          <w:u w:val="single"/>
        </w:rPr>
        <w:t>takeover of TSMC</w:t>
      </w:r>
      <w:r w:rsidRPr="00D40748">
        <w:rPr>
          <w:sz w:val="16"/>
        </w:rPr>
        <w:t xml:space="preserve">, however, acting as a </w:t>
      </w:r>
      <w:proofErr w:type="spellStart"/>
      <w:r w:rsidRPr="00D40748">
        <w:rPr>
          <w:sz w:val="16"/>
        </w:rPr>
        <w:t>doubleedged</w:t>
      </w:r>
      <w:proofErr w:type="spellEnd"/>
      <w:r w:rsidRPr="00D40748">
        <w:rPr>
          <w:sz w:val="16"/>
        </w:rPr>
        <w:t xml:space="preserve"> sword: since any disruption of this technology to TSMC would send shockwaves through the global economy.</w:t>
      </w:r>
    </w:p>
    <w:p w14:paraId="337F4B1C" w14:textId="77777777" w:rsidR="00D226C0" w:rsidRPr="00D40748" w:rsidRDefault="00D226C0" w:rsidP="00D226C0">
      <w:pPr>
        <w:rPr>
          <w:sz w:val="16"/>
        </w:rPr>
      </w:pPr>
      <w:r w:rsidRPr="00D40748">
        <w:rPr>
          <w:sz w:val="16"/>
        </w:rPr>
        <w:t xml:space="preserve">Now that the issues have been presented, I want to propose potential solutions. The first is the </w:t>
      </w:r>
      <w:r w:rsidRPr="00C66E7D">
        <w:rPr>
          <w:u w:val="single"/>
        </w:rPr>
        <w:t>diversification</w:t>
      </w:r>
      <w:r w:rsidRPr="00D40748">
        <w:rPr>
          <w:sz w:val="16"/>
        </w:rPr>
        <w:t xml:space="preserve"> </w:t>
      </w:r>
      <w:r w:rsidRPr="00CA76CB">
        <w:rPr>
          <w:u w:val="single"/>
        </w:rPr>
        <w:t>of manufacturing locations</w:t>
      </w:r>
      <w:r w:rsidRPr="00D40748">
        <w:rPr>
          <w:sz w:val="16"/>
        </w:rPr>
        <w:t xml:space="preserve">. </w:t>
      </w:r>
      <w:r w:rsidRPr="00F056C6">
        <w:rPr>
          <w:b/>
          <w:bCs/>
          <w:highlight w:val="green"/>
          <w:u w:val="single"/>
        </w:rPr>
        <w:t>There</w:t>
      </w:r>
      <w:r w:rsidRPr="00C66E7D">
        <w:rPr>
          <w:b/>
          <w:bCs/>
          <w:u w:val="single"/>
        </w:rPr>
        <w:t xml:space="preserve"> </w:t>
      </w:r>
      <w:r w:rsidRPr="00F056C6">
        <w:rPr>
          <w:b/>
          <w:bCs/>
          <w:highlight w:val="green"/>
          <w:u w:val="single"/>
        </w:rPr>
        <w:t>must be reliable fabs</w:t>
      </w:r>
      <w:r w:rsidRPr="00D40748">
        <w:rPr>
          <w:sz w:val="16"/>
        </w:rPr>
        <w:t xml:space="preserve"> closer to or </w:t>
      </w:r>
      <w:r w:rsidRPr="00F056C6">
        <w:rPr>
          <w:b/>
          <w:bCs/>
          <w:highlight w:val="green"/>
          <w:u w:val="single"/>
        </w:rPr>
        <w:t>in the U</w:t>
      </w:r>
      <w:r w:rsidRPr="00F056C6">
        <w:rPr>
          <w:sz w:val="16"/>
        </w:rPr>
        <w:t>nited</w:t>
      </w:r>
      <w:r w:rsidRPr="00D40748">
        <w:rPr>
          <w:sz w:val="16"/>
        </w:rPr>
        <w:t xml:space="preserve"> </w:t>
      </w:r>
      <w:r w:rsidRPr="00F056C6">
        <w:rPr>
          <w:b/>
          <w:bCs/>
          <w:highlight w:val="green"/>
          <w:u w:val="single"/>
        </w:rPr>
        <w:t>S</w:t>
      </w:r>
      <w:r w:rsidRPr="00D40748">
        <w:rPr>
          <w:sz w:val="16"/>
        </w:rPr>
        <w:t xml:space="preserve">tates. TSMC is building a fab in Arizona but has limited advanced manufacturing ability, which is insufficient if the East couldn’t provide semiconductors. Offer subsidies to TSMC and other advanced semiconductor manufacturers to bring this technology to the United States. At </w:t>
      </w:r>
      <w:proofErr w:type="gramStart"/>
      <w:r w:rsidRPr="00D40748">
        <w:rPr>
          <w:sz w:val="16"/>
        </w:rPr>
        <w:t>the least</w:t>
      </w:r>
      <w:proofErr w:type="gramEnd"/>
      <w:r w:rsidRPr="00D40748">
        <w:rPr>
          <w:sz w:val="16"/>
        </w:rPr>
        <w:t xml:space="preserve"> in strategically located areas with geographical protection. Moreover, extending these government incentives to </w:t>
      </w:r>
      <w:r w:rsidRPr="00F056C6">
        <w:rPr>
          <w:b/>
          <w:bCs/>
          <w:u w:val="single"/>
        </w:rPr>
        <w:t>support</w:t>
      </w:r>
      <w:r w:rsidRPr="00D40748">
        <w:rPr>
          <w:sz w:val="16"/>
        </w:rPr>
        <w:t xml:space="preserve"> </w:t>
      </w:r>
      <w:r w:rsidRPr="00F056C6">
        <w:rPr>
          <w:b/>
          <w:bCs/>
          <w:highlight w:val="green"/>
          <w:u w:val="single"/>
        </w:rPr>
        <w:t>domestic</w:t>
      </w:r>
      <w:r w:rsidRPr="006F3476">
        <w:rPr>
          <w:u w:val="single"/>
        </w:rPr>
        <w:t xml:space="preserve"> </w:t>
      </w:r>
      <w:r w:rsidRPr="00F056C6">
        <w:rPr>
          <w:highlight w:val="green"/>
          <w:u w:val="single"/>
        </w:rPr>
        <w:t>chip</w:t>
      </w:r>
      <w:r w:rsidRPr="006F3476">
        <w:rPr>
          <w:u w:val="single"/>
        </w:rPr>
        <w:t xml:space="preserve"> </w:t>
      </w:r>
      <w:r w:rsidRPr="00F056C6">
        <w:rPr>
          <w:b/>
          <w:bCs/>
          <w:highlight w:val="green"/>
          <w:u w:val="single"/>
        </w:rPr>
        <w:t>production</w:t>
      </w:r>
      <w:r w:rsidRPr="00D40748">
        <w:rPr>
          <w:sz w:val="16"/>
        </w:rPr>
        <w:t xml:space="preserve"> not only </w:t>
      </w:r>
      <w:r w:rsidRPr="006F3476">
        <w:rPr>
          <w:u w:val="single"/>
        </w:rPr>
        <w:t>in the U.S.</w:t>
      </w:r>
      <w:r w:rsidRPr="00D40748">
        <w:rPr>
          <w:sz w:val="16"/>
        </w:rPr>
        <w:t xml:space="preserve"> but also in European nations and Japan would </w:t>
      </w:r>
      <w:r w:rsidRPr="00F056C6">
        <w:rPr>
          <w:b/>
          <w:bCs/>
          <w:highlight w:val="green"/>
          <w:u w:val="single"/>
        </w:rPr>
        <w:t>create</w:t>
      </w:r>
      <w:r w:rsidRPr="00D40748">
        <w:rPr>
          <w:sz w:val="16"/>
        </w:rPr>
        <w:t xml:space="preserve"> </w:t>
      </w:r>
      <w:r w:rsidRPr="006F3476">
        <w:rPr>
          <w:u w:val="single"/>
        </w:rPr>
        <w:t xml:space="preserve">a </w:t>
      </w:r>
      <w:r w:rsidRPr="00F056C6">
        <w:rPr>
          <w:highlight w:val="green"/>
          <w:u w:val="single"/>
        </w:rPr>
        <w:t>more</w:t>
      </w:r>
      <w:r w:rsidRPr="006F3476">
        <w:rPr>
          <w:u w:val="single"/>
        </w:rPr>
        <w:t xml:space="preserve"> </w:t>
      </w:r>
      <w:r w:rsidRPr="00F056C6">
        <w:rPr>
          <w:b/>
          <w:bCs/>
          <w:highlight w:val="green"/>
          <w:u w:val="single"/>
        </w:rPr>
        <w:t>resilient</w:t>
      </w:r>
      <w:r w:rsidRPr="006F3476">
        <w:rPr>
          <w:u w:val="single"/>
        </w:rPr>
        <w:t xml:space="preserve"> </w:t>
      </w:r>
      <w:r w:rsidRPr="00C66E7D">
        <w:rPr>
          <w:b/>
          <w:bCs/>
          <w:u w:val="single"/>
        </w:rPr>
        <w:t xml:space="preserve">semiconductor </w:t>
      </w:r>
      <w:r w:rsidRPr="00F056C6">
        <w:rPr>
          <w:b/>
          <w:bCs/>
          <w:highlight w:val="green"/>
          <w:u w:val="single"/>
        </w:rPr>
        <w:t>ecosystem</w:t>
      </w:r>
      <w:r w:rsidRPr="00D40748">
        <w:rPr>
          <w:sz w:val="16"/>
        </w:rPr>
        <w:t xml:space="preserve">. </w:t>
      </w:r>
      <w:r w:rsidRPr="00F056C6">
        <w:rPr>
          <w:u w:val="single"/>
        </w:rPr>
        <w:t>By</w:t>
      </w:r>
      <w:r w:rsidRPr="00D40748">
        <w:rPr>
          <w:sz w:val="16"/>
        </w:rPr>
        <w:t xml:space="preserve"> </w:t>
      </w:r>
      <w:r w:rsidRPr="00F056C6">
        <w:rPr>
          <w:u w:val="single"/>
        </w:rPr>
        <w:t>promoting</w:t>
      </w:r>
      <w:r w:rsidRPr="00D40748">
        <w:rPr>
          <w:sz w:val="16"/>
        </w:rPr>
        <w:t xml:space="preserve"> </w:t>
      </w:r>
      <w:r w:rsidRPr="00F056C6">
        <w:rPr>
          <w:b/>
          <w:bCs/>
          <w:u w:val="single"/>
        </w:rPr>
        <w:t>regional</w:t>
      </w:r>
      <w:r w:rsidRPr="006F3476">
        <w:rPr>
          <w:u w:val="single"/>
        </w:rPr>
        <w:t xml:space="preserve"> </w:t>
      </w:r>
      <w:r w:rsidRPr="00F056C6">
        <w:rPr>
          <w:b/>
          <w:bCs/>
          <w:u w:val="single"/>
        </w:rPr>
        <w:t>manufacturing</w:t>
      </w:r>
      <w:r w:rsidRPr="00D40748">
        <w:rPr>
          <w:sz w:val="16"/>
        </w:rPr>
        <w:t xml:space="preserve">, the </w:t>
      </w:r>
      <w:r w:rsidRPr="00F056C6">
        <w:rPr>
          <w:highlight w:val="green"/>
          <w:u w:val="single"/>
        </w:rPr>
        <w:t>risk</w:t>
      </w:r>
      <w:r w:rsidRPr="006F3476">
        <w:rPr>
          <w:u w:val="single"/>
        </w:rPr>
        <w:t xml:space="preserve"> </w:t>
      </w:r>
      <w:r w:rsidRPr="00F056C6">
        <w:rPr>
          <w:u w:val="single"/>
        </w:rPr>
        <w:t>associated</w:t>
      </w:r>
      <w:r w:rsidRPr="006F3476">
        <w:rPr>
          <w:u w:val="single"/>
        </w:rPr>
        <w:t xml:space="preserve"> </w:t>
      </w:r>
      <w:r w:rsidRPr="00F056C6">
        <w:rPr>
          <w:highlight w:val="green"/>
          <w:u w:val="single"/>
        </w:rPr>
        <w:t>with</w:t>
      </w:r>
      <w:r w:rsidRPr="006F3476">
        <w:rPr>
          <w:u w:val="single"/>
        </w:rPr>
        <w:t xml:space="preserve"> </w:t>
      </w:r>
      <w:r w:rsidRPr="00C66E7D">
        <w:rPr>
          <w:b/>
          <w:bCs/>
          <w:u w:val="single"/>
        </w:rPr>
        <w:t>geopolitical</w:t>
      </w:r>
      <w:r w:rsidRPr="006F3476">
        <w:rPr>
          <w:u w:val="single"/>
        </w:rPr>
        <w:t xml:space="preserve"> </w:t>
      </w:r>
      <w:r w:rsidRPr="00F056C6">
        <w:rPr>
          <w:b/>
          <w:bCs/>
          <w:highlight w:val="green"/>
          <w:u w:val="single"/>
        </w:rPr>
        <w:t>tensions</w:t>
      </w:r>
      <w:r w:rsidRPr="00D40748">
        <w:rPr>
          <w:sz w:val="16"/>
        </w:rPr>
        <w:t xml:space="preserve"> </w:t>
      </w:r>
      <w:r w:rsidRPr="00F056C6">
        <w:rPr>
          <w:highlight w:val="green"/>
          <w:u w:val="single"/>
        </w:rPr>
        <w:t>and</w:t>
      </w:r>
      <w:r w:rsidRPr="00D40748">
        <w:rPr>
          <w:sz w:val="16"/>
        </w:rPr>
        <w:t xml:space="preserve"> </w:t>
      </w:r>
      <w:r w:rsidRPr="006F3476">
        <w:rPr>
          <w:u w:val="single"/>
        </w:rPr>
        <w:t xml:space="preserve">supply chain </w:t>
      </w:r>
      <w:r w:rsidRPr="00F056C6">
        <w:rPr>
          <w:b/>
          <w:bCs/>
          <w:highlight w:val="green"/>
          <w:u w:val="single"/>
        </w:rPr>
        <w:t>vulnerabilities</w:t>
      </w:r>
      <w:r w:rsidRPr="006F3476">
        <w:rPr>
          <w:u w:val="single"/>
        </w:rPr>
        <w:t xml:space="preserve"> </w:t>
      </w:r>
      <w:r w:rsidRPr="00F056C6">
        <w:rPr>
          <w:highlight w:val="green"/>
          <w:u w:val="single"/>
        </w:rPr>
        <w:t>can</w:t>
      </w:r>
      <w:r w:rsidRPr="00F056C6">
        <w:rPr>
          <w:sz w:val="16"/>
          <w:highlight w:val="green"/>
        </w:rPr>
        <w:t xml:space="preserve"> </w:t>
      </w:r>
      <w:r w:rsidRPr="00F056C6">
        <w:rPr>
          <w:highlight w:val="green"/>
          <w:u w:val="single"/>
        </w:rPr>
        <w:t>be</w:t>
      </w:r>
      <w:r w:rsidRPr="00F056C6">
        <w:rPr>
          <w:sz w:val="16"/>
          <w:highlight w:val="green"/>
        </w:rPr>
        <w:t xml:space="preserve"> </w:t>
      </w:r>
      <w:r w:rsidRPr="00F056C6">
        <w:rPr>
          <w:b/>
          <w:bCs/>
          <w:highlight w:val="green"/>
          <w:u w:val="single"/>
        </w:rPr>
        <w:t>mitigated</w:t>
      </w:r>
      <w:r w:rsidRPr="00D40748">
        <w:rPr>
          <w:sz w:val="16"/>
        </w:rPr>
        <w:t xml:space="preserve">. Since the clock is ticking, it is crucial to swiftly ensure U.S. military bases in Asia are well stocked and equipped with the latest technology, especially given the urgency of the situation. Maintaining a military presence in the region is crucial and should be monitored very closely. The U.S. can expand joint operations with Japan, South Korea, and Thailand to improve readiness and gain strategic locations. There is a delicate balance between protection and what China may constitute as the first step towards conflict. </w:t>
      </w:r>
    </w:p>
    <w:p w14:paraId="35713223" w14:textId="77777777" w:rsidR="00D226C0" w:rsidRDefault="00D226C0" w:rsidP="00D226C0"/>
    <w:p w14:paraId="529D2EB2" w14:textId="77777777" w:rsidR="00D226C0" w:rsidRDefault="00D226C0" w:rsidP="00D226C0">
      <w:pPr>
        <w:pStyle w:val="Heading4"/>
      </w:pPr>
      <w:r>
        <w:t xml:space="preserve">Invasion alone spreads outside the SCS, risking all out nuclear confrontation. </w:t>
      </w:r>
      <w:r w:rsidRPr="00670565">
        <w:rPr>
          <w:b w:val="0"/>
          <w:bCs/>
        </w:rPr>
        <w:t>Prefer expert consensus to war games, simulations and hypothetical contingencies.</w:t>
      </w:r>
      <w:r>
        <w:t xml:space="preserve"> </w:t>
      </w:r>
    </w:p>
    <w:p w14:paraId="73155587" w14:textId="77777777" w:rsidR="00D226C0" w:rsidRPr="00406A60" w:rsidRDefault="00D226C0" w:rsidP="00D226C0">
      <w:r w:rsidRPr="000409FB">
        <w:rPr>
          <w:rStyle w:val="Style13ptBold"/>
        </w:rPr>
        <w:t>Huang 26</w:t>
      </w:r>
      <w:r>
        <w:t xml:space="preserve"> (</w:t>
      </w:r>
      <w:r w:rsidRPr="00406A60">
        <w:t xml:space="preserve">, Z. Z. (2026) Rethinking China Challenging Our Economic Assumptions &amp; Opportunities for Lasting Prosperity: Taiwan: The Avoidable War? [Springer]. Palgrave Macmillan. </w:t>
      </w:r>
      <w:r w:rsidRPr="00B7049A">
        <w:rPr>
          <w:b/>
          <w:bCs/>
        </w:rPr>
        <w:t>February</w:t>
      </w:r>
      <w:r>
        <w:t xml:space="preserve">. </w:t>
      </w:r>
      <w:r w:rsidRPr="00406A60">
        <w:t xml:space="preserve">https://doi.org/10.1007/978-981-95-3608-5. B.S. in Industrial Engineering, a B.A. in Economics, and an M.S. in Computer Science, MBA from Harvard Business School and is pursuing a </w:t>
      </w:r>
      <w:proofErr w:type="spellStart"/>
      <w:proofErr w:type="gramStart"/>
      <w:r w:rsidRPr="00406A60">
        <w:t>Ph.D</w:t>
      </w:r>
      <w:proofErr w:type="spellEnd"/>
      <w:proofErr w:type="gramEnd"/>
      <w:r w:rsidRPr="00406A60">
        <w:t xml:space="preserve"> at New York University</w:t>
      </w:r>
      <w:r>
        <w:t>. [UTD])</w:t>
      </w:r>
    </w:p>
    <w:p w14:paraId="147F0758" w14:textId="77777777" w:rsidR="00D226C0" w:rsidRPr="00D57D1B" w:rsidRDefault="00D226C0" w:rsidP="00D226C0">
      <w:pPr>
        <w:rPr>
          <w:sz w:val="16"/>
        </w:rPr>
      </w:pPr>
      <w:r w:rsidRPr="00D57D1B">
        <w:rPr>
          <w:sz w:val="16"/>
        </w:rPr>
        <w:t xml:space="preserve">The Book “2034,” penned by Elliot Ackerman, former White House Fellow and Marine, and Admiral Jim Stavridis, former Supreme Allied Commander for NATO and four-star admiral, imagines a </w:t>
      </w:r>
      <w:r w:rsidRPr="00670565">
        <w:rPr>
          <w:highlight w:val="green"/>
          <w:u w:val="single"/>
        </w:rPr>
        <w:t>naval</w:t>
      </w:r>
      <w:r w:rsidRPr="00D57D1B">
        <w:rPr>
          <w:sz w:val="16"/>
        </w:rPr>
        <w:t xml:space="preserve"> </w:t>
      </w:r>
      <w:r w:rsidRPr="00670565">
        <w:rPr>
          <w:b/>
          <w:bCs/>
          <w:highlight w:val="green"/>
          <w:u w:val="single"/>
        </w:rPr>
        <w:t>clash</w:t>
      </w:r>
      <w:r w:rsidRPr="00D57D1B">
        <w:rPr>
          <w:sz w:val="16"/>
        </w:rPr>
        <w:t xml:space="preserve"> </w:t>
      </w:r>
      <w:r w:rsidRPr="001A4D6C">
        <w:rPr>
          <w:b/>
          <w:bCs/>
          <w:u w:val="single"/>
        </w:rPr>
        <w:t>between</w:t>
      </w:r>
      <w:r w:rsidRPr="001A4D6C">
        <w:rPr>
          <w:sz w:val="16"/>
        </w:rPr>
        <w:t xml:space="preserve"> the </w:t>
      </w:r>
      <w:r w:rsidRPr="001A4D6C">
        <w:rPr>
          <w:b/>
          <w:bCs/>
          <w:u w:val="single"/>
        </w:rPr>
        <w:t>US and China</w:t>
      </w:r>
      <w:r w:rsidRPr="00095965">
        <w:rPr>
          <w:u w:val="single"/>
        </w:rPr>
        <w:t xml:space="preserve"> </w:t>
      </w:r>
      <w:r w:rsidRPr="00670565">
        <w:rPr>
          <w:b/>
          <w:bCs/>
          <w:highlight w:val="green"/>
          <w:u w:val="single"/>
        </w:rPr>
        <w:t>in</w:t>
      </w:r>
      <w:r w:rsidRPr="00095965">
        <w:rPr>
          <w:u w:val="single"/>
        </w:rPr>
        <w:t xml:space="preserve"> </w:t>
      </w:r>
      <w:r w:rsidRPr="00670565">
        <w:rPr>
          <w:highlight w:val="green"/>
          <w:u w:val="single"/>
        </w:rPr>
        <w:t>the</w:t>
      </w:r>
      <w:r w:rsidRPr="00095965">
        <w:rPr>
          <w:u w:val="single"/>
        </w:rPr>
        <w:t xml:space="preserve"> </w:t>
      </w:r>
      <w:r w:rsidRPr="00670565">
        <w:rPr>
          <w:b/>
          <w:bCs/>
          <w:highlight w:val="green"/>
          <w:u w:val="single"/>
        </w:rPr>
        <w:t>S</w:t>
      </w:r>
      <w:r w:rsidRPr="001A4D6C">
        <w:rPr>
          <w:b/>
          <w:bCs/>
          <w:u w:val="single"/>
        </w:rPr>
        <w:t>outh</w:t>
      </w:r>
      <w:r w:rsidRPr="001A4D6C">
        <w:rPr>
          <w:b/>
          <w:bCs/>
          <w:sz w:val="16"/>
        </w:rPr>
        <w:t xml:space="preserve"> </w:t>
      </w:r>
      <w:r w:rsidRPr="00670565">
        <w:rPr>
          <w:b/>
          <w:bCs/>
          <w:highlight w:val="green"/>
          <w:u w:val="single"/>
        </w:rPr>
        <w:t>C</w:t>
      </w:r>
      <w:r w:rsidRPr="001A4D6C">
        <w:rPr>
          <w:b/>
          <w:bCs/>
          <w:u w:val="single"/>
        </w:rPr>
        <w:t>hina</w:t>
      </w:r>
      <w:r w:rsidRPr="001A4D6C">
        <w:rPr>
          <w:b/>
          <w:bCs/>
          <w:sz w:val="16"/>
        </w:rPr>
        <w:t xml:space="preserve"> </w:t>
      </w:r>
      <w:r w:rsidRPr="00670565">
        <w:rPr>
          <w:b/>
          <w:bCs/>
          <w:highlight w:val="green"/>
          <w:u w:val="single"/>
        </w:rPr>
        <w:t>S</w:t>
      </w:r>
      <w:r w:rsidRPr="001A4D6C">
        <w:rPr>
          <w:b/>
          <w:bCs/>
          <w:u w:val="single"/>
        </w:rPr>
        <w:t>ea</w:t>
      </w:r>
      <w:r w:rsidRPr="001A4D6C">
        <w:rPr>
          <w:sz w:val="16"/>
        </w:rPr>
        <w:t xml:space="preserve"> in</w:t>
      </w:r>
      <w:r w:rsidRPr="00D57D1B">
        <w:rPr>
          <w:sz w:val="16"/>
        </w:rPr>
        <w:t xml:space="preserve"> 2034 that </w:t>
      </w:r>
      <w:r w:rsidRPr="00670565">
        <w:rPr>
          <w:b/>
          <w:bCs/>
          <w:highlight w:val="green"/>
          <w:u w:val="single"/>
        </w:rPr>
        <w:t>quickly</w:t>
      </w:r>
      <w:r w:rsidRPr="00D57D1B">
        <w:rPr>
          <w:sz w:val="16"/>
        </w:rPr>
        <w:t xml:space="preserve"> </w:t>
      </w:r>
      <w:r w:rsidRPr="00670565">
        <w:rPr>
          <w:b/>
          <w:bCs/>
          <w:highlight w:val="green"/>
          <w:u w:val="single"/>
        </w:rPr>
        <w:t>escalates</w:t>
      </w:r>
      <w:r w:rsidRPr="00D57D1B">
        <w:rPr>
          <w:sz w:val="16"/>
        </w:rPr>
        <w:t xml:space="preserve"> </w:t>
      </w:r>
      <w:r w:rsidRPr="00670565">
        <w:rPr>
          <w:b/>
          <w:bCs/>
          <w:highlight w:val="green"/>
          <w:u w:val="single"/>
        </w:rPr>
        <w:t>into</w:t>
      </w:r>
      <w:r w:rsidRPr="00670565">
        <w:rPr>
          <w:highlight w:val="green"/>
          <w:u w:val="single"/>
        </w:rPr>
        <w:t xml:space="preserve"> </w:t>
      </w:r>
      <w:r w:rsidRPr="00670565">
        <w:rPr>
          <w:b/>
          <w:bCs/>
          <w:highlight w:val="green"/>
          <w:u w:val="single"/>
        </w:rPr>
        <w:t>nuclear strikes</w:t>
      </w:r>
      <w:r w:rsidRPr="00D57D1B">
        <w:rPr>
          <w:sz w:val="16"/>
        </w:rPr>
        <w:t xml:space="preserve"> </w:t>
      </w:r>
      <w:r w:rsidRPr="00670565">
        <w:rPr>
          <w:b/>
          <w:bCs/>
          <w:highlight w:val="green"/>
          <w:u w:val="single"/>
        </w:rPr>
        <w:t>on</w:t>
      </w:r>
      <w:r w:rsidRPr="00D57D1B">
        <w:rPr>
          <w:sz w:val="16"/>
        </w:rPr>
        <w:t xml:space="preserve"> </w:t>
      </w:r>
      <w:r w:rsidRPr="00670565">
        <w:rPr>
          <w:b/>
          <w:bCs/>
          <w:szCs w:val="32"/>
          <w:highlight w:val="green"/>
          <w:u w:val="single"/>
        </w:rPr>
        <w:t>the</w:t>
      </w:r>
      <w:r w:rsidRPr="0001336F">
        <w:rPr>
          <w:szCs w:val="32"/>
        </w:rPr>
        <w:t xml:space="preserve"> </w:t>
      </w:r>
      <w:r w:rsidRPr="00095965">
        <w:rPr>
          <w:u w:val="single"/>
        </w:rPr>
        <w:t>American</w:t>
      </w:r>
      <w:r w:rsidRPr="00D57D1B">
        <w:rPr>
          <w:sz w:val="16"/>
        </w:rPr>
        <w:t xml:space="preserve"> </w:t>
      </w:r>
      <w:r w:rsidRPr="00095965">
        <w:rPr>
          <w:u w:val="single"/>
        </w:rPr>
        <w:t xml:space="preserve">and Chinese </w:t>
      </w:r>
      <w:r w:rsidRPr="00670565">
        <w:rPr>
          <w:b/>
          <w:bCs/>
          <w:highlight w:val="green"/>
          <w:u w:val="single"/>
        </w:rPr>
        <w:t>mainland</w:t>
      </w:r>
      <w:r w:rsidRPr="00D57D1B">
        <w:rPr>
          <w:sz w:val="16"/>
        </w:rPr>
        <w:t>. The nuclear exchanges destroy tens of millions of lives and reduce both countries to a shadow of their former selves. The book ends with a quote by William Faulkner: “Because no battle is ever won… They are not even fought. The field only reveals to man his own folly and despair, and victory is an illusion of philosophers and fools.”</w:t>
      </w:r>
    </w:p>
    <w:p w14:paraId="684972A3" w14:textId="77777777" w:rsidR="00D226C0" w:rsidRPr="00D57D1B" w:rsidRDefault="00D226C0" w:rsidP="00D226C0">
      <w:pPr>
        <w:rPr>
          <w:sz w:val="16"/>
        </w:rPr>
      </w:pPr>
      <w:r w:rsidRPr="00D57D1B">
        <w:rPr>
          <w:sz w:val="16"/>
        </w:rPr>
        <w:t xml:space="preserve">The </w:t>
      </w:r>
      <w:r w:rsidRPr="00095965">
        <w:rPr>
          <w:u w:val="single"/>
        </w:rPr>
        <w:t>possibility</w:t>
      </w:r>
      <w:r w:rsidRPr="00D57D1B">
        <w:rPr>
          <w:sz w:val="16"/>
        </w:rPr>
        <w:t xml:space="preserve"> </w:t>
      </w:r>
      <w:r w:rsidRPr="00095965">
        <w:rPr>
          <w:u w:val="single"/>
        </w:rPr>
        <w:t>of</w:t>
      </w:r>
      <w:r w:rsidRPr="00D57D1B">
        <w:rPr>
          <w:sz w:val="16"/>
        </w:rPr>
        <w:t xml:space="preserve"> an </w:t>
      </w:r>
      <w:r w:rsidRPr="00095965">
        <w:rPr>
          <w:u w:val="single"/>
        </w:rPr>
        <w:t>armed</w:t>
      </w:r>
      <w:r w:rsidRPr="00D57D1B">
        <w:rPr>
          <w:sz w:val="16"/>
        </w:rPr>
        <w:t xml:space="preserve"> </w:t>
      </w:r>
      <w:r w:rsidRPr="00095965">
        <w:rPr>
          <w:u w:val="single"/>
        </w:rPr>
        <w:t>conflict</w:t>
      </w:r>
      <w:r w:rsidRPr="00D57D1B">
        <w:rPr>
          <w:sz w:val="16"/>
        </w:rPr>
        <w:t xml:space="preserve"> </w:t>
      </w:r>
      <w:r w:rsidRPr="00095965">
        <w:rPr>
          <w:u w:val="single"/>
        </w:rPr>
        <w:t>between</w:t>
      </w:r>
      <w:r w:rsidRPr="00D57D1B">
        <w:rPr>
          <w:sz w:val="16"/>
        </w:rPr>
        <w:t xml:space="preserve"> the </w:t>
      </w:r>
      <w:r w:rsidRPr="00095965">
        <w:rPr>
          <w:u w:val="single"/>
        </w:rPr>
        <w:t>US and PRC</w:t>
      </w:r>
      <w:r w:rsidRPr="00D57D1B">
        <w:rPr>
          <w:sz w:val="16"/>
        </w:rPr>
        <w:t xml:space="preserve"> is </w:t>
      </w:r>
      <w:r w:rsidRPr="00095965">
        <w:rPr>
          <w:u w:val="single"/>
        </w:rPr>
        <w:t>real</w:t>
      </w:r>
      <w:r w:rsidRPr="00D57D1B">
        <w:rPr>
          <w:sz w:val="16"/>
        </w:rPr>
        <w:t xml:space="preserve"> </w:t>
      </w:r>
      <w:r w:rsidRPr="00095965">
        <w:rPr>
          <w:u w:val="single"/>
        </w:rPr>
        <w:t>and increasing</w:t>
      </w:r>
      <w:r w:rsidRPr="00D57D1B">
        <w:rPr>
          <w:sz w:val="16"/>
        </w:rPr>
        <w:t xml:space="preserve">. American leaders speak openly of an </w:t>
      </w:r>
      <w:r w:rsidRPr="00670565">
        <w:rPr>
          <w:b/>
          <w:bCs/>
          <w:highlight w:val="green"/>
          <w:u w:val="single"/>
        </w:rPr>
        <w:t>existential</w:t>
      </w:r>
      <w:r w:rsidRPr="0001336F">
        <w:rPr>
          <w:b/>
          <w:bCs/>
          <w:sz w:val="16"/>
        </w:rPr>
        <w:t xml:space="preserve"> </w:t>
      </w:r>
      <w:r w:rsidRPr="00670565">
        <w:rPr>
          <w:b/>
          <w:bCs/>
          <w:highlight w:val="green"/>
          <w:u w:val="single"/>
        </w:rPr>
        <w:t>struggle</w:t>
      </w:r>
      <w:r w:rsidRPr="00D57D1B">
        <w:rPr>
          <w:sz w:val="16"/>
        </w:rPr>
        <w:t xml:space="preserve"> between democracy and autocracy, and almost all subscribe to the belief that military buildup is the best way </w:t>
      </w:r>
      <w:r w:rsidRPr="00670565">
        <w:rPr>
          <w:highlight w:val="green"/>
          <w:u w:val="single"/>
        </w:rPr>
        <w:t>to</w:t>
      </w:r>
      <w:r w:rsidRPr="00D57D1B">
        <w:rPr>
          <w:sz w:val="16"/>
        </w:rPr>
        <w:t xml:space="preserve"> </w:t>
      </w:r>
      <w:r w:rsidRPr="00670565">
        <w:rPr>
          <w:highlight w:val="green"/>
          <w:u w:val="single"/>
        </w:rPr>
        <w:t>deter</w:t>
      </w:r>
      <w:r w:rsidRPr="00D57D1B">
        <w:rPr>
          <w:sz w:val="16"/>
        </w:rPr>
        <w:t xml:space="preserve"> </w:t>
      </w:r>
      <w:r w:rsidRPr="00670565">
        <w:rPr>
          <w:u w:val="single"/>
        </w:rPr>
        <w:t>Chinese</w:t>
      </w:r>
      <w:r w:rsidRPr="00D57D1B">
        <w:rPr>
          <w:sz w:val="16"/>
        </w:rPr>
        <w:t xml:space="preserve"> </w:t>
      </w:r>
      <w:r w:rsidRPr="00670565">
        <w:rPr>
          <w:u w:val="single"/>
        </w:rPr>
        <w:t>aggression</w:t>
      </w:r>
      <w:r w:rsidRPr="00D57D1B">
        <w:rPr>
          <w:sz w:val="16"/>
        </w:rPr>
        <w:t xml:space="preserve"> </w:t>
      </w:r>
      <w:r w:rsidRPr="00C05A62">
        <w:rPr>
          <w:u w:val="single"/>
        </w:rPr>
        <w:t>in</w:t>
      </w:r>
      <w:r w:rsidRPr="00D57D1B">
        <w:rPr>
          <w:sz w:val="16"/>
        </w:rPr>
        <w:t xml:space="preserve"> Asia, </w:t>
      </w:r>
      <w:proofErr w:type="gramStart"/>
      <w:r w:rsidRPr="00D57D1B">
        <w:rPr>
          <w:sz w:val="16"/>
        </w:rPr>
        <w:t>in particular towards</w:t>
      </w:r>
      <w:proofErr w:type="gramEnd"/>
      <w:r w:rsidRPr="00D57D1B">
        <w:rPr>
          <w:sz w:val="16"/>
        </w:rPr>
        <w:t xml:space="preserve"> </w:t>
      </w:r>
      <w:r w:rsidRPr="00670565">
        <w:rPr>
          <w:highlight w:val="green"/>
          <w:u w:val="single"/>
        </w:rPr>
        <w:t>Taiwan</w:t>
      </w:r>
      <w:r w:rsidRPr="00D57D1B">
        <w:rPr>
          <w:sz w:val="16"/>
        </w:rPr>
        <w:t xml:space="preserve">. At the same time, Chinese leaders speak openly of containment by America and likewise believe that military buildup is the best way to deter American intervention in Chinese domestic affairs. While both sides profess the logic of military deterrence to preserve peace, the reality is </w:t>
      </w:r>
      <w:r w:rsidRPr="00C05A62">
        <w:rPr>
          <w:u w:val="single"/>
        </w:rPr>
        <w:t>spiraling</w:t>
      </w:r>
      <w:r w:rsidRPr="00D57D1B">
        <w:rPr>
          <w:sz w:val="16"/>
        </w:rPr>
        <w:t xml:space="preserve"> military </w:t>
      </w:r>
      <w:proofErr w:type="gramStart"/>
      <w:r w:rsidRPr="00C05A62">
        <w:rPr>
          <w:u w:val="single"/>
        </w:rPr>
        <w:t>buildups</w:t>
      </w:r>
      <w:proofErr w:type="gramEnd"/>
      <w:r w:rsidRPr="00D57D1B">
        <w:rPr>
          <w:sz w:val="16"/>
        </w:rPr>
        <w:t xml:space="preserve"> and a </w:t>
      </w:r>
      <w:r w:rsidRPr="00C05A62">
        <w:rPr>
          <w:u w:val="single"/>
        </w:rPr>
        <w:t>potential</w:t>
      </w:r>
      <w:r w:rsidRPr="00D57D1B">
        <w:rPr>
          <w:sz w:val="16"/>
        </w:rPr>
        <w:t xml:space="preserve"> </w:t>
      </w:r>
      <w:r w:rsidRPr="00670565">
        <w:rPr>
          <w:b/>
          <w:bCs/>
          <w:highlight w:val="green"/>
          <w:u w:val="single"/>
        </w:rPr>
        <w:t>sleepwalk</w:t>
      </w:r>
      <w:r w:rsidRPr="00D57D1B">
        <w:rPr>
          <w:sz w:val="16"/>
        </w:rPr>
        <w:t xml:space="preserve"> </w:t>
      </w:r>
      <w:r w:rsidRPr="00670565">
        <w:rPr>
          <w:b/>
          <w:bCs/>
          <w:highlight w:val="green"/>
          <w:u w:val="single"/>
        </w:rPr>
        <w:t>towards</w:t>
      </w:r>
      <w:r w:rsidRPr="00D57D1B">
        <w:rPr>
          <w:sz w:val="16"/>
        </w:rPr>
        <w:t xml:space="preserve"> </w:t>
      </w:r>
      <w:r w:rsidRPr="0001336F">
        <w:rPr>
          <w:b/>
          <w:bCs/>
          <w:u w:val="single"/>
        </w:rPr>
        <w:t>armed</w:t>
      </w:r>
      <w:r w:rsidRPr="0001336F">
        <w:rPr>
          <w:b/>
          <w:bCs/>
          <w:sz w:val="16"/>
        </w:rPr>
        <w:t xml:space="preserve"> </w:t>
      </w:r>
      <w:r w:rsidRPr="00670565">
        <w:rPr>
          <w:b/>
          <w:bCs/>
          <w:highlight w:val="green"/>
          <w:u w:val="single"/>
        </w:rPr>
        <w:t>conflict</w:t>
      </w:r>
      <w:r w:rsidRPr="00D57D1B">
        <w:rPr>
          <w:sz w:val="16"/>
        </w:rPr>
        <w:t xml:space="preserve">. In the 2023 China Military Power Report submitted to Congress, the Department of Defense (DoD) described China as is the only competitor with the intent, will and capability to reshape the international order [1]. The report noted that China’s military has focused on the rapid development of its nuclear, space, and cyberspace capabilities. DoD officials estimated that the Chinese had more than 500 operational nuclear warheads as of </w:t>
      </w:r>
      <w:proofErr w:type="gramStart"/>
      <w:r w:rsidRPr="00D57D1B">
        <w:rPr>
          <w:sz w:val="16"/>
        </w:rPr>
        <w:t>May 2023, and</w:t>
      </w:r>
      <w:proofErr w:type="gramEnd"/>
      <w:r w:rsidRPr="00D57D1B">
        <w:rPr>
          <w:sz w:val="16"/>
        </w:rPr>
        <w:t xml:space="preserve"> will likely reach 1000 operational nuclear warheads by 2030. It has the largest navy in the world, with a total battle force of 370 ships and submarines, including 140 major surface combatants. According to the report, "the People’s Liberation Army (PLA) is aggressively developing capabilities to provide options for the PRC to dissuade, deter, or, if ordered, defeat third-party intervention in the Indo-Pacific region and to conduct military operations deeper into the Indo-Pacific region and globally."</w:t>
      </w:r>
    </w:p>
    <w:p w14:paraId="64BFD5D7" w14:textId="77777777" w:rsidR="00D226C0" w:rsidRPr="00D55C36" w:rsidRDefault="00D226C0" w:rsidP="00D226C0">
      <w:pPr>
        <w:rPr>
          <w:sz w:val="2"/>
          <w:szCs w:val="2"/>
        </w:rPr>
      </w:pPr>
      <w:r w:rsidRPr="00D55C36">
        <w:rPr>
          <w:sz w:val="2"/>
          <w:szCs w:val="2"/>
        </w:rPr>
        <w:t xml:space="preserve">The report also raised concerns over the risky and aggressive intercepts by China’s military of US aircraft operating in international airspace. "Between the fall of 2021 and fall of 2023, the United States has documented over 180 instances of PLA coercive and risky air intercepts against US aircraft in the region—more in the past 2 years than in the previous decade… Over the same period, the PLA has conducted around 100 instances of coercive and risky operational behavior against US allies and partners in an effort to deter both the United States and others from conducting lawful operations in the region [2]." "The PLA’s refusal to engage in military-to-military communications with the United States, combined with the PLA’s increasingly coercive and risky operational behavior, raises the risk of an operational incident or miscalculation spiraling into crisis or conflict," quoted a senior DoD official on background [3]. The US is certainly not standing still. In his opening testimony before the House Appropriations Committee, Secretary of Defense Lloyd J. Austin III, flanked by Chairman of the Joint Chiefs of Staff, Mark Milley, requested </w:t>
      </w:r>
      <w:proofErr w:type="gramStart"/>
      <w:r w:rsidRPr="00D55C36">
        <w:rPr>
          <w:sz w:val="2"/>
          <w:szCs w:val="2"/>
        </w:rPr>
        <w:t>a</w:t>
      </w:r>
      <w:proofErr w:type="gramEnd"/>
      <w:r w:rsidRPr="00D55C36">
        <w:rPr>
          <w:sz w:val="2"/>
          <w:szCs w:val="2"/>
        </w:rPr>
        <w:t xml:space="preserve"> $842 billion military budget for Fiscal Year 2024, a 3.2% increase over Fiscal Year 2023 and 13.4% over Fiscal Year 2022 [4]. Austin noted in his prepared remarks that “this is a strategy-driven budget—and one driven by the seriousness of our strategic competition with the People’s Republic of China… This budget includes a 40 percent increase over last year’s for the Pacific Deterrence Initiative… This budget also makes the Department’s largest ever investments in both R&amp;D and procurement. We’re requesting more than $61 billion to sustain our air dominance… We’re also seeking more than $48 billion in sea power, including new construction of nine battle force ships… We’re also requesting $11 billion to deliver the mix of long-range fires that our security demands—including major investments in </w:t>
      </w:r>
      <w:proofErr w:type="spellStart"/>
      <w:r w:rsidRPr="00D55C36">
        <w:rPr>
          <w:sz w:val="2"/>
          <w:szCs w:val="2"/>
        </w:rPr>
        <w:t>hypersonics</w:t>
      </w:r>
      <w:proofErr w:type="spellEnd"/>
      <w:r w:rsidRPr="00D55C36">
        <w:rPr>
          <w:sz w:val="2"/>
          <w:szCs w:val="2"/>
        </w:rPr>
        <w:t xml:space="preserve">… And we’ve put forward the largest space budget in Pentagon history. We’ve requested $33.3 billion to improve our capabilities, our resilience, and our command and control in space… And we’re asking for more than $30 billion to further invest in the industrial base and to buy the maximum number of munitions that American industry can produce.” American isn’t alone in this build up. Austin observed that “the Philippines has agreed to nearly double the number of sites where we </w:t>
      </w:r>
      <w:proofErr w:type="gramStart"/>
      <w:r w:rsidRPr="00D55C36">
        <w:rPr>
          <w:sz w:val="2"/>
          <w:szCs w:val="2"/>
        </w:rPr>
        <w:t>cooperate together</w:t>
      </w:r>
      <w:proofErr w:type="gramEnd"/>
      <w:r w:rsidRPr="00D55C36">
        <w:rPr>
          <w:sz w:val="2"/>
          <w:szCs w:val="2"/>
        </w:rPr>
        <w:t xml:space="preserve">… Japan committed to double its defense spending. And we’re going to forward-station the 12th Marine Littoral Regiment—which is one of the most advanced formations in the Corps—in Okinawa so that we can better deter conflict in the First Island Chain… We’ve also made history with the AUKUS partnership. It’s a generational initiative with our Australian and British allies to build game-changing defense advantages that will deter aggression, promote a free and open Indo-Pacific, and boost our defense industrial capability [4].” The assumption in Washington D.C. is that military deterrence is the solution to both preparing for and avoiding war with China. Indeed, history is full of examples of military might deterring aggression, just as President Theodore Roosevelt had famously said, “speak softly and carry a big stick [5].” Yet history is similarly replete with examples of military build ups leading to armed conflicts, with World War I </w:t>
      </w:r>
      <w:proofErr w:type="gramStart"/>
      <w:r w:rsidRPr="00D55C36">
        <w:rPr>
          <w:sz w:val="2"/>
          <w:szCs w:val="2"/>
        </w:rPr>
        <w:t>being</w:t>
      </w:r>
      <w:proofErr w:type="gramEnd"/>
      <w:r w:rsidRPr="00D55C36">
        <w:rPr>
          <w:sz w:val="2"/>
          <w:szCs w:val="2"/>
        </w:rPr>
        <w:t xml:space="preserve"> a prime example [5]. Historians agree that when countries compete to build the biggest army, it creates rivalry and tension. When one country increases its military strength, its rival feels threatened and builds up in response. The military establishments </w:t>
      </w:r>
      <w:proofErr w:type="gramStart"/>
      <w:r w:rsidRPr="00D55C36">
        <w:rPr>
          <w:sz w:val="2"/>
          <w:szCs w:val="2"/>
        </w:rPr>
        <w:t>begin</w:t>
      </w:r>
      <w:proofErr w:type="gramEnd"/>
      <w:r w:rsidRPr="00D55C36">
        <w:rPr>
          <w:sz w:val="2"/>
          <w:szCs w:val="2"/>
        </w:rPr>
        <w:t xml:space="preserve"> to exert greater influence on public policy. All of this played out in Europe before World War I. For Germany and Great Britain, this meant a race for naval supremacy. Countries also form alliances. For Germany it was the Triple Alliance that included Germany, Austria-Hungary, and Italy. For Great Britain it was the Triple Entente which included England, France, and Russia. To illustrate the deep-seated mistrust that exist today between the US and PRC, on October 30, 2020 and January 8, 2021, Chairman Milley made two calls to General Li Zuocheng of the People’s Liberation Army, his counterpart in the PRC, to assure him that the United States was not going to suddenly go to war with or attack China [6].</w:t>
      </w:r>
    </w:p>
    <w:p w14:paraId="2E7B9843" w14:textId="77777777" w:rsidR="00D226C0" w:rsidRPr="00D57D1B" w:rsidRDefault="00D226C0" w:rsidP="00D226C0">
      <w:r>
        <w:t>[Condensed Text Ends]</w:t>
      </w:r>
    </w:p>
    <w:p w14:paraId="568CFF2E" w14:textId="77777777" w:rsidR="00D226C0" w:rsidRPr="00C01FD5" w:rsidRDefault="00D226C0" w:rsidP="00D226C0">
      <w:pPr>
        <w:rPr>
          <w:sz w:val="16"/>
        </w:rPr>
      </w:pPr>
      <w:r w:rsidRPr="0001336F">
        <w:rPr>
          <w:b/>
          <w:bCs/>
          <w:u w:val="single"/>
        </w:rPr>
        <w:t>Taiwan</w:t>
      </w:r>
      <w:r w:rsidRPr="00C01FD5">
        <w:rPr>
          <w:sz w:val="16"/>
        </w:rPr>
        <w:t xml:space="preserve"> today </w:t>
      </w:r>
      <w:r w:rsidRPr="0001336F">
        <w:rPr>
          <w:b/>
          <w:bCs/>
          <w:u w:val="single"/>
        </w:rPr>
        <w:t>is</w:t>
      </w:r>
      <w:r w:rsidRPr="00C01FD5">
        <w:rPr>
          <w:sz w:val="16"/>
        </w:rPr>
        <w:t xml:space="preserve"> talked about as </w:t>
      </w:r>
      <w:r w:rsidRPr="0001336F">
        <w:rPr>
          <w:b/>
          <w:bCs/>
          <w:u w:val="single"/>
        </w:rPr>
        <w:t>the next Ukraine</w:t>
      </w:r>
      <w:r w:rsidRPr="00C01FD5">
        <w:rPr>
          <w:sz w:val="16"/>
        </w:rPr>
        <w:t xml:space="preserve">. </w:t>
      </w:r>
      <w:r w:rsidRPr="00670565">
        <w:rPr>
          <w:b/>
          <w:bCs/>
          <w:highlight w:val="green"/>
          <w:u w:val="single"/>
        </w:rPr>
        <w:t>All</w:t>
      </w:r>
      <w:r w:rsidRPr="0001336F">
        <w:rPr>
          <w:b/>
          <w:bCs/>
          <w:sz w:val="16"/>
        </w:rPr>
        <w:t xml:space="preserve"> </w:t>
      </w:r>
      <w:r w:rsidRPr="00670565">
        <w:rPr>
          <w:b/>
          <w:bCs/>
          <w:highlight w:val="green"/>
          <w:u w:val="single"/>
        </w:rPr>
        <w:t>experts</w:t>
      </w:r>
      <w:r w:rsidRPr="00C01FD5">
        <w:rPr>
          <w:sz w:val="16"/>
        </w:rPr>
        <w:t xml:space="preserve"> whom I have spoken to </w:t>
      </w:r>
      <w:r w:rsidRPr="00670565">
        <w:rPr>
          <w:b/>
          <w:bCs/>
          <w:highlight w:val="green"/>
          <w:u w:val="single"/>
        </w:rPr>
        <w:t>agree</w:t>
      </w:r>
      <w:r w:rsidRPr="00C01FD5">
        <w:rPr>
          <w:sz w:val="16"/>
        </w:rPr>
        <w:t xml:space="preserve"> </w:t>
      </w:r>
      <w:r w:rsidRPr="00D57D1B">
        <w:rPr>
          <w:u w:val="single"/>
        </w:rPr>
        <w:t xml:space="preserve">that </w:t>
      </w:r>
      <w:r w:rsidRPr="00670565">
        <w:rPr>
          <w:b/>
          <w:bCs/>
          <w:highlight w:val="green"/>
          <w:u w:val="single"/>
        </w:rPr>
        <w:t>Taiwan</w:t>
      </w:r>
      <w:r w:rsidRPr="00D57D1B">
        <w:rPr>
          <w:u w:val="single"/>
        </w:rPr>
        <w:t xml:space="preserve"> </w:t>
      </w:r>
      <w:r w:rsidRPr="00670565">
        <w:rPr>
          <w:highlight w:val="green"/>
          <w:u w:val="single"/>
        </w:rPr>
        <w:t xml:space="preserve">is the </w:t>
      </w:r>
      <w:r w:rsidRPr="00670565">
        <w:rPr>
          <w:b/>
          <w:bCs/>
          <w:highlight w:val="green"/>
          <w:u w:val="single"/>
        </w:rPr>
        <w:t>most</w:t>
      </w:r>
      <w:r w:rsidRPr="00670565">
        <w:rPr>
          <w:highlight w:val="green"/>
          <w:u w:val="single"/>
        </w:rPr>
        <w:t xml:space="preserve"> </w:t>
      </w:r>
      <w:r w:rsidRPr="00670565">
        <w:rPr>
          <w:b/>
          <w:bCs/>
          <w:highlight w:val="green"/>
          <w:u w:val="single"/>
        </w:rPr>
        <w:t>likely</w:t>
      </w:r>
      <w:r w:rsidRPr="00670565">
        <w:rPr>
          <w:highlight w:val="green"/>
          <w:u w:val="single"/>
        </w:rPr>
        <w:t xml:space="preserve"> </w:t>
      </w:r>
      <w:r w:rsidRPr="00670565">
        <w:rPr>
          <w:b/>
          <w:bCs/>
          <w:highlight w:val="green"/>
          <w:u w:val="single"/>
        </w:rPr>
        <w:t>flashpoint</w:t>
      </w:r>
      <w:r w:rsidRPr="00C01FD5">
        <w:rPr>
          <w:sz w:val="16"/>
        </w:rPr>
        <w:t xml:space="preserve"> </w:t>
      </w:r>
      <w:r w:rsidRPr="00670565">
        <w:rPr>
          <w:highlight w:val="green"/>
          <w:u w:val="single"/>
        </w:rPr>
        <w:t>for</w:t>
      </w:r>
      <w:r w:rsidRPr="00C01FD5">
        <w:rPr>
          <w:sz w:val="16"/>
        </w:rPr>
        <w:t xml:space="preserve"> </w:t>
      </w:r>
      <w:r w:rsidRPr="00D57D1B">
        <w:rPr>
          <w:u w:val="single"/>
        </w:rPr>
        <w:t xml:space="preserve">an </w:t>
      </w:r>
      <w:r w:rsidRPr="00670565">
        <w:rPr>
          <w:b/>
          <w:bCs/>
          <w:highlight w:val="green"/>
          <w:u w:val="single"/>
        </w:rPr>
        <w:t>armed</w:t>
      </w:r>
      <w:r w:rsidRPr="00D57D1B">
        <w:rPr>
          <w:u w:val="single"/>
        </w:rPr>
        <w:t xml:space="preserve"> </w:t>
      </w:r>
      <w:r w:rsidRPr="00670565">
        <w:rPr>
          <w:b/>
          <w:bCs/>
          <w:highlight w:val="green"/>
          <w:u w:val="single"/>
        </w:rPr>
        <w:t>conflict</w:t>
      </w:r>
      <w:r w:rsidRPr="00D57D1B">
        <w:rPr>
          <w:u w:val="single"/>
        </w:rPr>
        <w:t xml:space="preserve"> between the US and PRC</w:t>
      </w:r>
      <w:r w:rsidRPr="00C01FD5">
        <w:rPr>
          <w:sz w:val="16"/>
        </w:rPr>
        <w:t>. The US media has reported timelines as early as 2025 [7]. The prevalent assumption is that the US can simultaneously avoid and prepare for such an armed conflict with the PRC, through strengthening our military, our military alliances, and equipping Taiwan’s own defenses. With the election in 2024 of President Lai Ching-</w:t>
      </w:r>
      <w:proofErr w:type="spellStart"/>
      <w:r w:rsidRPr="00C01FD5">
        <w:rPr>
          <w:sz w:val="16"/>
        </w:rPr>
        <w:t>te</w:t>
      </w:r>
      <w:proofErr w:type="spellEnd"/>
      <w:r w:rsidRPr="00C01FD5">
        <w:rPr>
          <w:sz w:val="16"/>
        </w:rPr>
        <w:t xml:space="preserve"> of the Democratic Progressive Party in Taiwan, the </w:t>
      </w:r>
      <w:r w:rsidRPr="00D57D1B">
        <w:rPr>
          <w:u w:val="single"/>
        </w:rPr>
        <w:t>likelihood</w:t>
      </w:r>
      <w:r w:rsidRPr="00C01FD5">
        <w:rPr>
          <w:sz w:val="16"/>
        </w:rPr>
        <w:t xml:space="preserve"> </w:t>
      </w:r>
      <w:r w:rsidRPr="00D57D1B">
        <w:rPr>
          <w:u w:val="single"/>
        </w:rPr>
        <w:t>for</w:t>
      </w:r>
      <w:r w:rsidRPr="00C01FD5">
        <w:rPr>
          <w:sz w:val="16"/>
        </w:rPr>
        <w:t xml:space="preserve"> an </w:t>
      </w:r>
      <w:r w:rsidRPr="00D57D1B">
        <w:rPr>
          <w:u w:val="single"/>
        </w:rPr>
        <w:t>armed</w:t>
      </w:r>
      <w:r w:rsidRPr="00C01FD5">
        <w:rPr>
          <w:sz w:val="16"/>
        </w:rPr>
        <w:t xml:space="preserve"> </w:t>
      </w:r>
      <w:r w:rsidRPr="00D57D1B">
        <w:rPr>
          <w:u w:val="single"/>
        </w:rPr>
        <w:t>conflict</w:t>
      </w:r>
      <w:r w:rsidRPr="00C01FD5">
        <w:rPr>
          <w:sz w:val="16"/>
        </w:rPr>
        <w:t xml:space="preserve"> </w:t>
      </w:r>
      <w:r w:rsidRPr="00D57D1B">
        <w:rPr>
          <w:u w:val="single"/>
        </w:rPr>
        <w:t>between</w:t>
      </w:r>
      <w:r w:rsidRPr="00C01FD5">
        <w:rPr>
          <w:sz w:val="16"/>
        </w:rPr>
        <w:t xml:space="preserve"> </w:t>
      </w:r>
      <w:r w:rsidRPr="00D57D1B">
        <w:rPr>
          <w:u w:val="single"/>
        </w:rPr>
        <w:t>Taiwan</w:t>
      </w:r>
      <w:r w:rsidRPr="00C01FD5">
        <w:rPr>
          <w:sz w:val="16"/>
        </w:rPr>
        <w:t xml:space="preserve"> </w:t>
      </w:r>
      <w:r w:rsidRPr="00D57D1B">
        <w:rPr>
          <w:u w:val="single"/>
        </w:rPr>
        <w:t>and the PRC</w:t>
      </w:r>
      <w:r w:rsidRPr="00C01FD5">
        <w:rPr>
          <w:sz w:val="16"/>
        </w:rPr>
        <w:t xml:space="preserve"> seems </w:t>
      </w:r>
      <w:r w:rsidRPr="00670565">
        <w:rPr>
          <w:b/>
          <w:bCs/>
          <w:u w:val="single"/>
        </w:rPr>
        <w:t>higher than ever</w:t>
      </w:r>
      <w:r w:rsidRPr="00C01FD5">
        <w:rPr>
          <w:sz w:val="16"/>
        </w:rPr>
        <w:t xml:space="preserve">, </w:t>
      </w:r>
      <w:r w:rsidRPr="00D57D1B">
        <w:rPr>
          <w:u w:val="single"/>
        </w:rPr>
        <w:t>and</w:t>
      </w:r>
      <w:r w:rsidRPr="00C01FD5">
        <w:rPr>
          <w:sz w:val="16"/>
        </w:rPr>
        <w:t xml:space="preserve"> </w:t>
      </w:r>
      <w:r w:rsidRPr="00D57D1B">
        <w:rPr>
          <w:u w:val="single"/>
        </w:rPr>
        <w:t>with</w:t>
      </w:r>
      <w:r w:rsidRPr="00C01FD5">
        <w:rPr>
          <w:sz w:val="16"/>
        </w:rPr>
        <w:t xml:space="preserve"> </w:t>
      </w:r>
      <w:r w:rsidRPr="00D57D1B">
        <w:rPr>
          <w:u w:val="single"/>
        </w:rPr>
        <w:t>that</w:t>
      </w:r>
      <w:r w:rsidRPr="00C01FD5">
        <w:rPr>
          <w:sz w:val="16"/>
        </w:rPr>
        <w:t xml:space="preserve">, </w:t>
      </w:r>
      <w:r w:rsidRPr="00D57D1B">
        <w:rPr>
          <w:u w:val="single"/>
        </w:rPr>
        <w:t>the</w:t>
      </w:r>
      <w:r w:rsidRPr="00C01FD5">
        <w:rPr>
          <w:sz w:val="16"/>
        </w:rPr>
        <w:t xml:space="preserve"> </w:t>
      </w:r>
      <w:r w:rsidRPr="00D57D1B">
        <w:rPr>
          <w:u w:val="single"/>
        </w:rPr>
        <w:t>armed</w:t>
      </w:r>
      <w:r w:rsidRPr="00C01FD5">
        <w:rPr>
          <w:sz w:val="16"/>
        </w:rPr>
        <w:t xml:space="preserve"> </w:t>
      </w:r>
      <w:r w:rsidRPr="00670565">
        <w:rPr>
          <w:b/>
          <w:bCs/>
          <w:u w:val="single"/>
        </w:rPr>
        <w:t>conflict</w:t>
      </w:r>
      <w:r w:rsidRPr="00C01FD5">
        <w:rPr>
          <w:sz w:val="16"/>
        </w:rPr>
        <w:t xml:space="preserve"> </w:t>
      </w:r>
      <w:r w:rsidRPr="00670565">
        <w:rPr>
          <w:b/>
          <w:bCs/>
          <w:u w:val="single"/>
        </w:rPr>
        <w:t>between</w:t>
      </w:r>
      <w:r w:rsidRPr="00C01FD5">
        <w:rPr>
          <w:sz w:val="16"/>
        </w:rPr>
        <w:t xml:space="preserve"> </w:t>
      </w:r>
      <w:r w:rsidRPr="00D57D1B">
        <w:rPr>
          <w:u w:val="single"/>
        </w:rPr>
        <w:t xml:space="preserve">the </w:t>
      </w:r>
      <w:r w:rsidRPr="00670565">
        <w:rPr>
          <w:b/>
          <w:bCs/>
          <w:u w:val="single"/>
        </w:rPr>
        <w:t>US and PRC</w:t>
      </w:r>
      <w:r w:rsidRPr="00C01FD5">
        <w:rPr>
          <w:sz w:val="16"/>
        </w:rPr>
        <w:t>.</w:t>
      </w:r>
    </w:p>
    <w:p w14:paraId="7A26746E" w14:textId="77777777" w:rsidR="00D226C0" w:rsidRPr="00A4262A" w:rsidRDefault="00D226C0" w:rsidP="00D226C0">
      <w:pPr>
        <w:rPr>
          <w:sz w:val="2"/>
          <w:szCs w:val="2"/>
        </w:rPr>
      </w:pPr>
      <w:r w:rsidRPr="00A4262A">
        <w:rPr>
          <w:sz w:val="2"/>
          <w:szCs w:val="2"/>
        </w:rPr>
        <w:t xml:space="preserve">In one of my first trips to Washington D.C. as President of Committee of 100, I met a longtime friend of and consultant to the Committee, Marty Gold. Marty is a partner at Capitol Counsel LLC, a government relations firm based in D.C. While I was expecting him to educate me about the ins and outs of legislative work in Congress, he surprised me by confiding that his personal passion is US-Taiwan relations, which led to his publishing several books on Taiwan and the Taiwan Relations Act. He mused that the tension that we are now facing isn’t new, in fact, it’s been much worse before. The history of Taiwan is inextricably tied to conquests and empires. Dutch and Spanish settlers established bases in Taiwan as early as the </w:t>
      </w:r>
      <w:proofErr w:type="spellStart"/>
      <w:r w:rsidRPr="00A4262A">
        <w:rPr>
          <w:sz w:val="2"/>
          <w:szCs w:val="2"/>
        </w:rPr>
        <w:t>seventeeth</w:t>
      </w:r>
      <w:proofErr w:type="spellEnd"/>
      <w:r w:rsidRPr="00A4262A">
        <w:rPr>
          <w:sz w:val="2"/>
          <w:szCs w:val="2"/>
        </w:rPr>
        <w:t xml:space="preserve"> century. The island was annexed by the Qing dynasty in China in 1683 and ceded to Japan in 1895, </w:t>
      </w:r>
      <w:proofErr w:type="gramStart"/>
      <w:r w:rsidRPr="00A4262A">
        <w:rPr>
          <w:sz w:val="2"/>
          <w:szCs w:val="2"/>
        </w:rPr>
        <w:t>as a result of</w:t>
      </w:r>
      <w:proofErr w:type="gramEnd"/>
      <w:r w:rsidRPr="00A4262A">
        <w:rPr>
          <w:sz w:val="2"/>
          <w:szCs w:val="2"/>
        </w:rPr>
        <w:t xml:space="preserve"> the Treaty of Shimonoseki. The Republic of China (ROC), ruled by the Nationalists, began exercising jurisdiction over Taiwan in 1945 after the Japanese surrender at the end of World War II. After the Nationalists lost its civil war against the Communists, around 1.2 million people relocated from China to Taiwan along with the ROC government in the late 1940s and early 1950s. Since then, the Republic of China (Taiwan’s official name) has continued to exercise effective jurisdiction over the main island of Taiwan and </w:t>
      </w:r>
      <w:proofErr w:type="gramStart"/>
      <w:r w:rsidRPr="00A4262A">
        <w:rPr>
          <w:sz w:val="2"/>
          <w:szCs w:val="2"/>
        </w:rPr>
        <w:t>a number of</w:t>
      </w:r>
      <w:proofErr w:type="gramEnd"/>
      <w:r w:rsidRPr="00A4262A">
        <w:rPr>
          <w:sz w:val="2"/>
          <w:szCs w:val="2"/>
        </w:rPr>
        <w:t xml:space="preserve"> outlying islands, leaving Taiwan and mainland China each under the rule of a different government [8]. Since the founding of the PRC in 1949, there have been four Taiwan Strait crises. The first crisis occurred in 1954, when PRC troops bombed Taiwan ruled Kinmen and Matsu, two small islands just a few miles from the mainland, and successfully captured </w:t>
      </w:r>
      <w:proofErr w:type="spellStart"/>
      <w:r w:rsidRPr="00A4262A">
        <w:rPr>
          <w:sz w:val="2"/>
          <w:szCs w:val="2"/>
        </w:rPr>
        <w:t>Yijiangshan</w:t>
      </w:r>
      <w:proofErr w:type="spellEnd"/>
      <w:r w:rsidRPr="00A4262A">
        <w:rPr>
          <w:sz w:val="2"/>
          <w:szCs w:val="2"/>
        </w:rPr>
        <w:t xml:space="preserve"> Islands. The second crisis occurred in 1958 with renewed PRC bombardments of Kinmen and Matsu and physical clashes near the </w:t>
      </w:r>
      <w:proofErr w:type="spellStart"/>
      <w:r w:rsidRPr="00A4262A">
        <w:rPr>
          <w:sz w:val="2"/>
          <w:szCs w:val="2"/>
        </w:rPr>
        <w:t>Dongding</w:t>
      </w:r>
      <w:proofErr w:type="spellEnd"/>
      <w:r w:rsidRPr="00A4262A">
        <w:rPr>
          <w:sz w:val="2"/>
          <w:szCs w:val="2"/>
        </w:rPr>
        <w:t xml:space="preserve"> islands. In response, President Eisenhower ordered American military to escort and re-supply Taiwanese supply lines. In both instances the PRC and Taiwan were in direct military conflict and the US came perilously close to armed conflict with the PRC, with nuclear options being considered. Eventually, the PRC and Taiwan arrived at an arrangement, in which they shelled each other’s garrisons on alternate days. This continued for twenty years until the PRC and the US normalized relations [9]. The third crisis occurred in 1995 when PRC test fired missiles around Taiwan to protest Taiwanese President Lee Teng Hui’s visit to the US. And the fourth and latest crisis occurred as a response to Speaker of the House Nancy Pelosi’s visit to Taiwan in 2022, unleashing the largest ever PRC military exercise around Taiwan. Since the re-normalization of US–China relations in 1972, not only the US and China have enjoyed a period of almost unprecedented engagement and shared economic growth, Taiwan and China have enjoyed a similar period of unprecedented engagement and shared economic growth. In fact, from zero economic interaction in 1972, China is now Taiwan’s largest trading partner by far, accounting for 42% of Taiwanese exports, versus 15% for the US [10]. In addition, 70,000 Taiwanese manufacturers have set up facilities in China. In 2022, China accounted for 22.6% of Taiwan’s total trade and 19.6% of its imports. That same year, the value of cross-strait trade between Taiwan and China was $205.11 billion. Between 1991 and the end of 2022, Taiwan had approved $203.33 billion of investments in China [11]. I connected with Shelley Rigger, Professor of Asian Politics at Davidson, who chronicled in her book “The Tiger Leading the Dragon,” the significant role that Taiwanese entrepreneurs and firms played in the economic growth of China since 1978. Shelley believed that there would be no Chinese economic miracle of the last forty years without Taiwanese involvement. Starting in the late 1980s, Taiwanese businesspeople moved their manufacturing facilities to China and brought with them capital, manufacturing and management expertise, and most importantly, international clientele. Starting </w:t>
      </w:r>
      <w:proofErr w:type="gramStart"/>
      <w:r w:rsidRPr="00A4262A">
        <w:rPr>
          <w:sz w:val="2"/>
          <w:szCs w:val="2"/>
        </w:rPr>
        <w:t>in</w:t>
      </w:r>
      <w:proofErr w:type="gramEnd"/>
      <w:r w:rsidRPr="00A4262A">
        <w:rPr>
          <w:sz w:val="2"/>
          <w:szCs w:val="2"/>
        </w:rPr>
        <w:t xml:space="preserve"> plastics, toys and apparels, the move accelerated to information and communications technologies. In 2008, Taiwanese firms operating in mainland China employed around 15 million workers and accounted for around 4% of the country’s tax receipts. Taiwanese firm Foxconn remains the largest private employer in China and Taiwan is the second largest source of foreign direct investment (FDI) in China, after only Hong Kong. In the 1980s, the Personal Computer (PC) revolution took off in the US, contributing to and benefiting from the outsourcing of PC manufacturing to Taiwan. Soon after, Taiwanese Original Design Manufacturers (ODMs) moved </w:t>
      </w:r>
      <w:proofErr w:type="spellStart"/>
      <w:r w:rsidRPr="00A4262A">
        <w:rPr>
          <w:sz w:val="2"/>
          <w:szCs w:val="2"/>
        </w:rPr>
        <w:t>en</w:t>
      </w:r>
      <w:proofErr w:type="spellEnd"/>
      <w:r w:rsidRPr="00A4262A">
        <w:rPr>
          <w:sz w:val="2"/>
          <w:szCs w:val="2"/>
        </w:rPr>
        <w:t xml:space="preserve"> masse to China to setup factories. When I moved to China on behalf of Intel in 2005, I frequented Taiwan because most of the PC and cell phone ODMs were then headquartered in Taiwan, with manufacturing in China. In Shanghai, I stayed in an area called </w:t>
      </w:r>
      <w:proofErr w:type="spellStart"/>
      <w:r w:rsidRPr="00A4262A">
        <w:rPr>
          <w:sz w:val="2"/>
          <w:szCs w:val="2"/>
        </w:rPr>
        <w:t>Gubei</w:t>
      </w:r>
      <w:proofErr w:type="spellEnd"/>
      <w:r w:rsidRPr="00A4262A">
        <w:rPr>
          <w:sz w:val="2"/>
          <w:szCs w:val="2"/>
        </w:rPr>
        <w:t xml:space="preserve"> in Hongqiao District, colloquially known as Little Taipei because of the large number of Taiwanese businesspeople who lived there. Perhaps it is these enduring ties that help explain why, strangely, despite the high tensions and threat of imminent war, most Taiwanese I have spoken to don’t seem to be overly concerned [12]. To understand </w:t>
      </w:r>
      <w:proofErr w:type="gramStart"/>
      <w:r w:rsidRPr="00A4262A">
        <w:rPr>
          <w:sz w:val="2"/>
          <w:szCs w:val="2"/>
        </w:rPr>
        <w:t>more</w:t>
      </w:r>
      <w:proofErr w:type="gramEnd"/>
      <w:r w:rsidRPr="00A4262A">
        <w:rPr>
          <w:sz w:val="2"/>
          <w:szCs w:val="2"/>
        </w:rPr>
        <w:t xml:space="preserve"> I met with representatives of the Taipei Economic and Cultural Representative Office (TECRO) for lunch in Washington D.C. Because Taiwan is not recognized as a sovereign nation by </w:t>
      </w:r>
      <w:proofErr w:type="gramStart"/>
      <w:r w:rsidRPr="00A4262A">
        <w:rPr>
          <w:sz w:val="2"/>
          <w:szCs w:val="2"/>
        </w:rPr>
        <w:t>the majority of</w:t>
      </w:r>
      <w:proofErr w:type="gramEnd"/>
      <w:r w:rsidRPr="00A4262A">
        <w:rPr>
          <w:sz w:val="2"/>
          <w:szCs w:val="2"/>
        </w:rPr>
        <w:t xml:space="preserve"> countries, including the US, Taiwan does not have embassies but instead TECROs in host countries. Our lunch had taken place the week that President Tsai Ing Wen of Taiwan was visiting the US, amid reports of high tension and potential conflict in the Taiwan Straits [13]. The Committee of 100 is one of few American organizations that maintains friendly relations with the administrations in mainland China, Hong Kong, and Taiwan. In previous years, when the Committee of 100 had led delegations to Asia, it had always met with top leaders in mainland China, Hong Kong, and Taiwan. In fact, a good number of Committee of 100 members are based in Taiwan, with significant businesses on the island. Morris Chang, the founder of Taiwan Semiconductor Manufacturing Company (TSMC), was a long-time member until he resigned during the COVID-19 pandemic. Steven Chen, the founder of YouTube, moved to Taiwan to invest in the local startup ecosystem.</w:t>
      </w:r>
    </w:p>
    <w:p w14:paraId="304D8F4E" w14:textId="77777777" w:rsidR="00D226C0" w:rsidRDefault="00D226C0" w:rsidP="00D226C0">
      <w:r>
        <w:t>[Condensed Text Ends]</w:t>
      </w:r>
    </w:p>
    <w:p w14:paraId="2A7F7A2E" w14:textId="77777777" w:rsidR="00D226C0" w:rsidRPr="00C01FD5" w:rsidRDefault="00D226C0" w:rsidP="00D226C0">
      <w:pPr>
        <w:rPr>
          <w:sz w:val="16"/>
        </w:rPr>
      </w:pPr>
      <w:r w:rsidRPr="00C01FD5">
        <w:rPr>
          <w:sz w:val="16"/>
        </w:rPr>
        <w:t xml:space="preserve">After we reviewed the long years of exchange and friendly relations between Taiwan and the Committee of 100, after my sharing my many visits to Taiwan and my observation that Taiwan has contributed mightily to the economic miracle in China, I asked how people in Taiwan felt about the rising tensions and potential for war. “We are very concerned that we are caught between the rivalry of two great powers, Mr. Huang.” The answer startled me. Over the next hours I began to understand. </w:t>
      </w:r>
      <w:r w:rsidRPr="00670565">
        <w:rPr>
          <w:b/>
          <w:bCs/>
          <w:u w:val="single"/>
        </w:rPr>
        <w:t>Taiwan</w:t>
      </w:r>
      <w:r w:rsidRPr="00C01FD5">
        <w:rPr>
          <w:sz w:val="16"/>
        </w:rPr>
        <w:t xml:space="preserve"> </w:t>
      </w:r>
      <w:r w:rsidRPr="00670565">
        <w:rPr>
          <w:b/>
          <w:bCs/>
          <w:u w:val="single"/>
        </w:rPr>
        <w:t>has</w:t>
      </w:r>
      <w:r w:rsidRPr="00A4262A">
        <w:rPr>
          <w:u w:val="single"/>
        </w:rPr>
        <w:t xml:space="preserve"> </w:t>
      </w:r>
      <w:r w:rsidRPr="00670565">
        <w:rPr>
          <w:b/>
          <w:bCs/>
          <w:highlight w:val="green"/>
          <w:u w:val="single"/>
        </w:rPr>
        <w:t>no</w:t>
      </w:r>
      <w:r w:rsidRPr="00670565">
        <w:rPr>
          <w:b/>
          <w:bCs/>
          <w:u w:val="single"/>
        </w:rPr>
        <w:t xml:space="preserve"> </w:t>
      </w:r>
      <w:r w:rsidRPr="00670565">
        <w:rPr>
          <w:b/>
          <w:bCs/>
          <w:highlight w:val="green"/>
          <w:u w:val="single"/>
        </w:rPr>
        <w:t>chance</w:t>
      </w:r>
      <w:r w:rsidRPr="00670565">
        <w:rPr>
          <w:b/>
          <w:bCs/>
          <w:u w:val="single"/>
        </w:rPr>
        <w:t xml:space="preserve"> </w:t>
      </w:r>
      <w:r w:rsidRPr="00670565">
        <w:rPr>
          <w:b/>
          <w:bCs/>
          <w:highlight w:val="green"/>
          <w:u w:val="single"/>
        </w:rPr>
        <w:t>of</w:t>
      </w:r>
      <w:r w:rsidRPr="00670565">
        <w:rPr>
          <w:b/>
          <w:bCs/>
          <w:u w:val="single"/>
        </w:rPr>
        <w:t xml:space="preserve"> </w:t>
      </w:r>
      <w:r w:rsidRPr="00670565">
        <w:rPr>
          <w:b/>
          <w:bCs/>
          <w:highlight w:val="green"/>
          <w:u w:val="single"/>
        </w:rPr>
        <w:t>self</w:t>
      </w:r>
      <w:r w:rsidRPr="00670565">
        <w:rPr>
          <w:b/>
          <w:bCs/>
          <w:u w:val="single"/>
        </w:rPr>
        <w:t>-</w:t>
      </w:r>
      <w:r w:rsidRPr="00670565">
        <w:rPr>
          <w:b/>
          <w:bCs/>
          <w:highlight w:val="green"/>
          <w:u w:val="single"/>
        </w:rPr>
        <w:t>defense</w:t>
      </w:r>
      <w:r w:rsidRPr="00C01FD5">
        <w:rPr>
          <w:sz w:val="16"/>
        </w:rPr>
        <w:t xml:space="preserve">, </w:t>
      </w:r>
      <w:r w:rsidRPr="00670565">
        <w:rPr>
          <w:highlight w:val="green"/>
          <w:u w:val="single"/>
        </w:rPr>
        <w:t>either</w:t>
      </w:r>
      <w:r w:rsidRPr="00A4262A">
        <w:rPr>
          <w:u w:val="single"/>
        </w:rPr>
        <w:t xml:space="preserve"> in a naval </w:t>
      </w:r>
      <w:r w:rsidRPr="00670565">
        <w:rPr>
          <w:b/>
          <w:bCs/>
          <w:highlight w:val="green"/>
          <w:u w:val="single"/>
        </w:rPr>
        <w:t>blockade</w:t>
      </w:r>
      <w:r w:rsidRPr="00C01FD5">
        <w:rPr>
          <w:sz w:val="16"/>
        </w:rPr>
        <w:t xml:space="preserve"> </w:t>
      </w:r>
      <w:r w:rsidRPr="00670565">
        <w:rPr>
          <w:b/>
          <w:bCs/>
          <w:highlight w:val="green"/>
          <w:u w:val="single"/>
        </w:rPr>
        <w:t>or</w:t>
      </w:r>
      <w:r w:rsidRPr="00C01FD5">
        <w:rPr>
          <w:sz w:val="16"/>
        </w:rPr>
        <w:t xml:space="preserve"> </w:t>
      </w:r>
      <w:r w:rsidRPr="00A4262A">
        <w:rPr>
          <w:u w:val="single"/>
        </w:rPr>
        <w:t>amphibious</w:t>
      </w:r>
      <w:r w:rsidRPr="00C01FD5">
        <w:rPr>
          <w:sz w:val="16"/>
        </w:rPr>
        <w:t xml:space="preserve"> </w:t>
      </w:r>
      <w:r w:rsidRPr="00670565">
        <w:rPr>
          <w:b/>
          <w:bCs/>
          <w:highlight w:val="green"/>
          <w:u w:val="single"/>
        </w:rPr>
        <w:t>invasion</w:t>
      </w:r>
      <w:r w:rsidRPr="00A4262A">
        <w:rPr>
          <w:u w:val="single"/>
        </w:rPr>
        <w:t xml:space="preserve"> by the PRC</w:t>
      </w:r>
      <w:r w:rsidRPr="00C01FD5">
        <w:rPr>
          <w:sz w:val="16"/>
        </w:rPr>
        <w:t xml:space="preserve">, </w:t>
      </w:r>
      <w:r w:rsidRPr="00670565">
        <w:rPr>
          <w:b/>
          <w:bCs/>
          <w:highlight w:val="green"/>
          <w:u w:val="single"/>
        </w:rPr>
        <w:t>without</w:t>
      </w:r>
      <w:r w:rsidRPr="00C01FD5">
        <w:rPr>
          <w:sz w:val="16"/>
        </w:rPr>
        <w:t xml:space="preserve"> </w:t>
      </w:r>
      <w:r w:rsidRPr="00A4262A">
        <w:rPr>
          <w:u w:val="single"/>
        </w:rPr>
        <w:t>direct</w:t>
      </w:r>
      <w:r w:rsidRPr="00C01FD5">
        <w:rPr>
          <w:sz w:val="16"/>
        </w:rPr>
        <w:t xml:space="preserve"> </w:t>
      </w:r>
      <w:r w:rsidRPr="00A4262A">
        <w:rPr>
          <w:u w:val="single"/>
        </w:rPr>
        <w:t xml:space="preserve">military </w:t>
      </w:r>
      <w:r w:rsidRPr="00670565">
        <w:rPr>
          <w:b/>
          <w:bCs/>
          <w:u w:val="single"/>
        </w:rPr>
        <w:t>intervention</w:t>
      </w:r>
      <w:r w:rsidRPr="00A4262A">
        <w:rPr>
          <w:u w:val="single"/>
        </w:rPr>
        <w:t xml:space="preserve"> by </w:t>
      </w:r>
      <w:r w:rsidRPr="00670565">
        <w:rPr>
          <w:highlight w:val="green"/>
          <w:u w:val="single"/>
        </w:rPr>
        <w:t>the</w:t>
      </w:r>
      <w:r w:rsidRPr="00A4262A">
        <w:rPr>
          <w:u w:val="single"/>
        </w:rPr>
        <w:t xml:space="preserve"> </w:t>
      </w:r>
      <w:r w:rsidRPr="00670565">
        <w:rPr>
          <w:highlight w:val="green"/>
          <w:u w:val="single"/>
        </w:rPr>
        <w:t>US</w:t>
      </w:r>
      <w:r w:rsidRPr="00C01FD5">
        <w:rPr>
          <w:sz w:val="16"/>
        </w:rPr>
        <w:t xml:space="preserve">. The Taiwanese population of 24 million is smaller than the 29 million people who live in the city of Shanghai alone. Its GDP of $762 billion is comparable to that of Shanghai alone. </w:t>
      </w:r>
      <w:r w:rsidRPr="00670565">
        <w:rPr>
          <w:b/>
          <w:bCs/>
          <w:highlight w:val="green"/>
          <w:u w:val="single"/>
        </w:rPr>
        <w:t>Experts</w:t>
      </w:r>
      <w:r w:rsidRPr="00C01FD5">
        <w:rPr>
          <w:sz w:val="16"/>
        </w:rPr>
        <w:t xml:space="preserve"> </w:t>
      </w:r>
      <w:r w:rsidRPr="00670565">
        <w:rPr>
          <w:b/>
          <w:bCs/>
          <w:highlight w:val="green"/>
          <w:u w:val="single"/>
        </w:rPr>
        <w:t>agree</w:t>
      </w:r>
      <w:r w:rsidRPr="00C01FD5">
        <w:rPr>
          <w:sz w:val="16"/>
        </w:rPr>
        <w:t xml:space="preserve"> that </w:t>
      </w:r>
      <w:r w:rsidRPr="00670565">
        <w:rPr>
          <w:b/>
          <w:bCs/>
          <w:highlight w:val="green"/>
          <w:u w:val="single"/>
        </w:rPr>
        <w:t>any</w:t>
      </w:r>
      <w:r w:rsidRPr="00C01FD5">
        <w:rPr>
          <w:sz w:val="16"/>
        </w:rPr>
        <w:t xml:space="preserve"> amount of </w:t>
      </w:r>
      <w:r w:rsidRPr="00670565">
        <w:rPr>
          <w:highlight w:val="green"/>
          <w:u w:val="single"/>
        </w:rPr>
        <w:t>defense</w:t>
      </w:r>
      <w:r w:rsidRPr="00C01FD5">
        <w:rPr>
          <w:sz w:val="16"/>
        </w:rPr>
        <w:t xml:space="preserve"> </w:t>
      </w:r>
      <w:r w:rsidRPr="00DB284C">
        <w:rPr>
          <w:u w:val="single"/>
        </w:rPr>
        <w:t>spending</w:t>
      </w:r>
      <w:r w:rsidRPr="00C01FD5">
        <w:rPr>
          <w:sz w:val="16"/>
        </w:rPr>
        <w:t xml:space="preserve"> </w:t>
      </w:r>
      <w:r w:rsidRPr="00DB284C">
        <w:rPr>
          <w:u w:val="single"/>
        </w:rPr>
        <w:t>and</w:t>
      </w:r>
      <w:r w:rsidRPr="00C01FD5">
        <w:rPr>
          <w:sz w:val="16"/>
        </w:rPr>
        <w:t xml:space="preserve"> </w:t>
      </w:r>
      <w:r w:rsidRPr="00670565">
        <w:rPr>
          <w:b/>
          <w:bCs/>
          <w:u w:val="single"/>
        </w:rPr>
        <w:t>military</w:t>
      </w:r>
      <w:r w:rsidRPr="00C01FD5">
        <w:rPr>
          <w:sz w:val="16"/>
        </w:rPr>
        <w:t xml:space="preserve"> </w:t>
      </w:r>
      <w:r w:rsidRPr="00DB284C">
        <w:rPr>
          <w:u w:val="single"/>
        </w:rPr>
        <w:t>preparation</w:t>
      </w:r>
      <w:r w:rsidRPr="00C01FD5">
        <w:rPr>
          <w:sz w:val="16"/>
        </w:rPr>
        <w:t xml:space="preserve"> </w:t>
      </w:r>
      <w:r w:rsidRPr="00DB284C">
        <w:rPr>
          <w:u w:val="single"/>
        </w:rPr>
        <w:t>that</w:t>
      </w:r>
      <w:r w:rsidRPr="00C01FD5">
        <w:rPr>
          <w:sz w:val="16"/>
        </w:rPr>
        <w:t xml:space="preserve"> </w:t>
      </w:r>
      <w:r w:rsidRPr="00670565">
        <w:rPr>
          <w:b/>
          <w:bCs/>
          <w:highlight w:val="green"/>
          <w:u w:val="single"/>
        </w:rPr>
        <w:t>Taiwan</w:t>
      </w:r>
      <w:r w:rsidRPr="00C01FD5">
        <w:rPr>
          <w:sz w:val="16"/>
        </w:rPr>
        <w:t xml:space="preserve"> </w:t>
      </w:r>
      <w:r w:rsidRPr="00670565">
        <w:rPr>
          <w:b/>
          <w:bCs/>
          <w:highlight w:val="green"/>
          <w:u w:val="single"/>
        </w:rPr>
        <w:t>adds</w:t>
      </w:r>
      <w:r w:rsidRPr="00DB284C">
        <w:rPr>
          <w:u w:val="single"/>
        </w:rPr>
        <w:t xml:space="preserve"> on </w:t>
      </w:r>
      <w:r w:rsidRPr="00670565">
        <w:rPr>
          <w:b/>
          <w:bCs/>
          <w:highlight w:val="green"/>
          <w:u w:val="single"/>
        </w:rPr>
        <w:t>is</w:t>
      </w:r>
      <w:r w:rsidRPr="00DB284C">
        <w:rPr>
          <w:u w:val="single"/>
        </w:rPr>
        <w:t xml:space="preserve"> simply</w:t>
      </w:r>
      <w:r w:rsidRPr="00C01FD5">
        <w:rPr>
          <w:sz w:val="16"/>
        </w:rPr>
        <w:t xml:space="preserve"> </w:t>
      </w:r>
      <w:r w:rsidRPr="00670565">
        <w:rPr>
          <w:b/>
          <w:bCs/>
          <w:highlight w:val="green"/>
          <w:u w:val="single"/>
        </w:rPr>
        <w:t>to</w:t>
      </w:r>
      <w:r w:rsidRPr="00670565">
        <w:rPr>
          <w:highlight w:val="green"/>
          <w:u w:val="single"/>
        </w:rPr>
        <w:t xml:space="preserve"> </w:t>
      </w:r>
      <w:r w:rsidRPr="00670565">
        <w:rPr>
          <w:b/>
          <w:bCs/>
          <w:highlight w:val="green"/>
          <w:u w:val="single"/>
        </w:rPr>
        <w:t>prolong</w:t>
      </w:r>
      <w:r w:rsidRPr="00971748">
        <w:rPr>
          <w:u w:val="single"/>
        </w:rPr>
        <w:t xml:space="preserve"> </w:t>
      </w:r>
      <w:r w:rsidRPr="00670565">
        <w:rPr>
          <w:u w:val="single"/>
        </w:rPr>
        <w:t>the</w:t>
      </w:r>
      <w:r w:rsidRPr="00971748">
        <w:rPr>
          <w:u w:val="single"/>
        </w:rPr>
        <w:t xml:space="preserve"> </w:t>
      </w:r>
      <w:r w:rsidRPr="00670565">
        <w:rPr>
          <w:b/>
          <w:bCs/>
          <w:highlight w:val="green"/>
          <w:u w:val="single"/>
        </w:rPr>
        <w:t>time</w:t>
      </w:r>
      <w:r w:rsidRPr="00971748">
        <w:rPr>
          <w:u w:val="single"/>
        </w:rPr>
        <w:t xml:space="preserve"> </w:t>
      </w:r>
      <w:r w:rsidRPr="00670565">
        <w:rPr>
          <w:u w:val="single"/>
        </w:rPr>
        <w:t>needed</w:t>
      </w:r>
      <w:r w:rsidRPr="00971748">
        <w:rPr>
          <w:u w:val="single"/>
        </w:rPr>
        <w:t xml:space="preserve"> </w:t>
      </w:r>
      <w:r w:rsidRPr="00670565">
        <w:rPr>
          <w:b/>
          <w:bCs/>
          <w:highlight w:val="green"/>
          <w:u w:val="single"/>
        </w:rPr>
        <w:t>until</w:t>
      </w:r>
      <w:r w:rsidRPr="00971748">
        <w:rPr>
          <w:u w:val="single"/>
        </w:rPr>
        <w:t xml:space="preserve"> </w:t>
      </w:r>
      <w:r w:rsidRPr="00670565">
        <w:rPr>
          <w:highlight w:val="green"/>
          <w:u w:val="single"/>
        </w:rPr>
        <w:t>the</w:t>
      </w:r>
      <w:r w:rsidRPr="00971748">
        <w:rPr>
          <w:u w:val="single"/>
        </w:rPr>
        <w:t xml:space="preserve"> </w:t>
      </w:r>
      <w:r w:rsidRPr="00670565">
        <w:rPr>
          <w:b/>
          <w:bCs/>
          <w:highlight w:val="green"/>
          <w:u w:val="single"/>
        </w:rPr>
        <w:t>US</w:t>
      </w:r>
      <w:r w:rsidRPr="00971748">
        <w:rPr>
          <w:u w:val="single"/>
        </w:rPr>
        <w:t xml:space="preserve"> </w:t>
      </w:r>
      <w:r w:rsidRPr="00670565">
        <w:rPr>
          <w:b/>
          <w:bCs/>
          <w:highlight w:val="green"/>
          <w:u w:val="single"/>
        </w:rPr>
        <w:t>can</w:t>
      </w:r>
      <w:r w:rsidRPr="00670565">
        <w:rPr>
          <w:b/>
          <w:bCs/>
          <w:u w:val="single"/>
        </w:rPr>
        <w:t xml:space="preserve"> </w:t>
      </w:r>
      <w:r w:rsidRPr="00670565">
        <w:rPr>
          <w:b/>
          <w:bCs/>
          <w:highlight w:val="green"/>
          <w:u w:val="single"/>
        </w:rPr>
        <w:t>come</w:t>
      </w:r>
      <w:r w:rsidRPr="00971748">
        <w:rPr>
          <w:u w:val="single"/>
        </w:rPr>
        <w:t xml:space="preserve"> to its aid</w:t>
      </w:r>
      <w:r w:rsidRPr="00C01FD5">
        <w:rPr>
          <w:sz w:val="16"/>
        </w:rPr>
        <w:t>. Living with the contradictions of increased PRC military and diplomatic pressures [14], rising political tensions between the US and PRC, continuing cross-strait economic and cultural relations, and a growing sense of independence and nationhood [15], the majority of Taiwanese feel resigned to being caught between two rival superpowers, their destiny both within and outside of their control.</w:t>
      </w:r>
    </w:p>
    <w:p w14:paraId="777EFE31" w14:textId="77777777" w:rsidR="00D226C0" w:rsidRPr="00C01FD5" w:rsidRDefault="00D226C0" w:rsidP="00D226C0">
      <w:pPr>
        <w:rPr>
          <w:sz w:val="12"/>
          <w:szCs w:val="18"/>
        </w:rPr>
      </w:pPr>
      <w:r w:rsidRPr="00C01FD5">
        <w:rPr>
          <w:sz w:val="12"/>
          <w:szCs w:val="18"/>
        </w:rPr>
        <w:t xml:space="preserve">From Marty I learned that under the Taiwan Relations Act, the US is not obligated by law to militarily defend Taiwan. Instead, the Act directs “the President to inform the Congress promptly of threats to the security or the social or economic system of the people </w:t>
      </w:r>
      <w:proofErr w:type="gramStart"/>
      <w:r w:rsidRPr="00C01FD5">
        <w:rPr>
          <w:sz w:val="12"/>
          <w:szCs w:val="18"/>
        </w:rPr>
        <w:t>on</w:t>
      </w:r>
      <w:proofErr w:type="gramEnd"/>
      <w:r w:rsidRPr="00C01FD5">
        <w:rPr>
          <w:sz w:val="12"/>
          <w:szCs w:val="18"/>
        </w:rPr>
        <w:t xml:space="preserve"> Taiwan, and any danger to the United States interests arising from such threats. It specifies that the President and the Congress shall determine the appropriate action in response to any such danger [16].” This is what is commonly referred to as strategic ambiguity: the PRC won’t invade because it believes that the US may intervene militarily, and Taiwan won’t declare independence because it is not certain that the US will intervene militarily [17]. Yet if the PRC were to invade Taiwan, how would an armed conflict between the PRC and Taiwan, and between the PRC and US look like? I spoke to numerous experts at the intersection of US-Taiwan relations and defense strategy.</w:t>
      </w:r>
    </w:p>
    <w:p w14:paraId="5DEA8294" w14:textId="77777777" w:rsidR="00D226C0" w:rsidRPr="001A4D6C" w:rsidRDefault="00D226C0" w:rsidP="00D226C0">
      <w:pPr>
        <w:rPr>
          <w:sz w:val="16"/>
        </w:rPr>
      </w:pPr>
      <w:r w:rsidRPr="00C01FD5">
        <w:rPr>
          <w:sz w:val="16"/>
        </w:rPr>
        <w:t xml:space="preserve">As the wars in Ukraine and elsewhere have vividly demonstrated, </w:t>
      </w:r>
      <w:r w:rsidRPr="00670565">
        <w:rPr>
          <w:b/>
          <w:bCs/>
          <w:u w:val="single"/>
        </w:rPr>
        <w:t>war</w:t>
      </w:r>
      <w:r w:rsidRPr="00C01FD5">
        <w:rPr>
          <w:sz w:val="16"/>
        </w:rPr>
        <w:t xml:space="preserve"> </w:t>
      </w:r>
      <w:r w:rsidRPr="00670565">
        <w:rPr>
          <w:b/>
          <w:bCs/>
          <w:u w:val="single"/>
        </w:rPr>
        <w:t>is unpredictable</w:t>
      </w:r>
      <w:r w:rsidRPr="00C01FD5">
        <w:rPr>
          <w:sz w:val="16"/>
        </w:rPr>
        <w:t xml:space="preserve">, and the </w:t>
      </w:r>
      <w:r w:rsidRPr="004A1874">
        <w:rPr>
          <w:u w:val="single"/>
        </w:rPr>
        <w:t>costs</w:t>
      </w:r>
      <w:r w:rsidRPr="00C01FD5">
        <w:rPr>
          <w:sz w:val="16"/>
        </w:rPr>
        <w:t xml:space="preserve"> of war oftentimes far </w:t>
      </w:r>
      <w:r w:rsidRPr="004A1874">
        <w:rPr>
          <w:u w:val="single"/>
        </w:rPr>
        <w:t>exceed</w:t>
      </w:r>
      <w:r w:rsidRPr="00C01FD5">
        <w:rPr>
          <w:sz w:val="16"/>
        </w:rPr>
        <w:t xml:space="preserve"> </w:t>
      </w:r>
      <w:r w:rsidRPr="004A1874">
        <w:rPr>
          <w:u w:val="single"/>
        </w:rPr>
        <w:t>expectations</w:t>
      </w:r>
      <w:r w:rsidRPr="00C01FD5">
        <w:rPr>
          <w:sz w:val="16"/>
        </w:rPr>
        <w:t xml:space="preserve">. The </w:t>
      </w:r>
      <w:r w:rsidRPr="004A1874">
        <w:rPr>
          <w:u w:val="single"/>
        </w:rPr>
        <w:t>US</w:t>
      </w:r>
      <w:r w:rsidRPr="00C01FD5">
        <w:rPr>
          <w:sz w:val="16"/>
        </w:rPr>
        <w:t xml:space="preserve"> government </w:t>
      </w:r>
      <w:r w:rsidRPr="004A1874">
        <w:rPr>
          <w:u w:val="single"/>
        </w:rPr>
        <w:t>runs</w:t>
      </w:r>
      <w:r w:rsidRPr="00C01FD5">
        <w:rPr>
          <w:sz w:val="16"/>
        </w:rPr>
        <w:t xml:space="preserve"> </w:t>
      </w:r>
      <w:r w:rsidRPr="004A1874">
        <w:rPr>
          <w:u w:val="single"/>
        </w:rPr>
        <w:t>classified war games on Taiwan</w:t>
      </w:r>
      <w:r w:rsidRPr="00C01FD5">
        <w:rPr>
          <w:sz w:val="16"/>
        </w:rPr>
        <w:t xml:space="preserve"> but only a few public ones have been conducted by reputable organizations [18]. </w:t>
      </w:r>
      <w:r w:rsidRPr="00670565">
        <w:rPr>
          <w:b/>
          <w:bCs/>
          <w:u w:val="single"/>
        </w:rPr>
        <w:t>Nobody</w:t>
      </w:r>
      <w:r w:rsidRPr="00C01FD5">
        <w:rPr>
          <w:sz w:val="16"/>
        </w:rPr>
        <w:t xml:space="preserve"> </w:t>
      </w:r>
      <w:r w:rsidRPr="00670565">
        <w:rPr>
          <w:b/>
          <w:bCs/>
          <w:u w:val="single"/>
        </w:rPr>
        <w:t>can</w:t>
      </w:r>
      <w:r w:rsidRPr="00670565">
        <w:rPr>
          <w:b/>
          <w:bCs/>
          <w:sz w:val="16"/>
        </w:rPr>
        <w:t xml:space="preserve"> </w:t>
      </w:r>
      <w:r w:rsidRPr="00670565">
        <w:rPr>
          <w:b/>
          <w:bCs/>
          <w:u w:val="single"/>
        </w:rPr>
        <w:t>predict</w:t>
      </w:r>
      <w:r w:rsidRPr="00C01FD5">
        <w:rPr>
          <w:sz w:val="16"/>
        </w:rPr>
        <w:t xml:space="preserve"> </w:t>
      </w:r>
      <w:r w:rsidRPr="004A1874">
        <w:rPr>
          <w:u w:val="single"/>
        </w:rPr>
        <w:t>how</w:t>
      </w:r>
      <w:r w:rsidRPr="00C01FD5">
        <w:rPr>
          <w:sz w:val="16"/>
        </w:rPr>
        <w:t xml:space="preserve"> an </w:t>
      </w:r>
      <w:r w:rsidRPr="00670565">
        <w:rPr>
          <w:b/>
          <w:bCs/>
          <w:u w:val="single"/>
        </w:rPr>
        <w:t>armed</w:t>
      </w:r>
      <w:r w:rsidRPr="004A1874">
        <w:rPr>
          <w:u w:val="single"/>
        </w:rPr>
        <w:t xml:space="preserve"> </w:t>
      </w:r>
      <w:r w:rsidRPr="00670565">
        <w:rPr>
          <w:b/>
          <w:bCs/>
          <w:u w:val="single"/>
        </w:rPr>
        <w:t>conflict</w:t>
      </w:r>
      <w:r w:rsidRPr="004A1874">
        <w:rPr>
          <w:u w:val="single"/>
        </w:rPr>
        <w:t xml:space="preserve"> </w:t>
      </w:r>
      <w:r w:rsidRPr="00670565">
        <w:rPr>
          <w:b/>
          <w:bCs/>
          <w:u w:val="single"/>
        </w:rPr>
        <w:t>between</w:t>
      </w:r>
      <w:r w:rsidRPr="00C01FD5">
        <w:rPr>
          <w:sz w:val="16"/>
        </w:rPr>
        <w:t xml:space="preserve"> </w:t>
      </w:r>
      <w:r w:rsidRPr="004A1874">
        <w:rPr>
          <w:u w:val="single"/>
        </w:rPr>
        <w:t xml:space="preserve">the </w:t>
      </w:r>
      <w:r w:rsidRPr="00670565">
        <w:rPr>
          <w:b/>
          <w:bCs/>
          <w:u w:val="single"/>
        </w:rPr>
        <w:t>PRC and US will play out</w:t>
      </w:r>
      <w:r w:rsidRPr="004A1874">
        <w:rPr>
          <w:u w:val="single"/>
        </w:rPr>
        <w:t xml:space="preserve"> </w:t>
      </w:r>
      <w:r w:rsidRPr="00C01FD5">
        <w:rPr>
          <w:sz w:val="16"/>
        </w:rPr>
        <w:t xml:space="preserve">exactly, </w:t>
      </w:r>
      <w:r w:rsidRPr="00670565">
        <w:rPr>
          <w:b/>
          <w:bCs/>
          <w:u w:val="single"/>
        </w:rPr>
        <w:t>but</w:t>
      </w:r>
      <w:r w:rsidRPr="00C01FD5">
        <w:rPr>
          <w:sz w:val="16"/>
        </w:rPr>
        <w:t xml:space="preserve"> </w:t>
      </w:r>
      <w:r w:rsidRPr="00670565">
        <w:rPr>
          <w:b/>
          <w:bCs/>
          <w:highlight w:val="green"/>
          <w:u w:val="single"/>
        </w:rPr>
        <w:t>there</w:t>
      </w:r>
      <w:r w:rsidRPr="00C01FD5">
        <w:rPr>
          <w:sz w:val="16"/>
        </w:rPr>
        <w:t xml:space="preserve"> </w:t>
      </w:r>
      <w:r w:rsidRPr="00670565">
        <w:rPr>
          <w:b/>
          <w:bCs/>
          <w:highlight w:val="green"/>
          <w:u w:val="single"/>
        </w:rPr>
        <w:t>seems</w:t>
      </w:r>
      <w:r w:rsidRPr="004A1874">
        <w:rPr>
          <w:u w:val="single"/>
        </w:rPr>
        <w:t xml:space="preserve"> </w:t>
      </w:r>
      <w:r w:rsidRPr="00670565">
        <w:rPr>
          <w:highlight w:val="green"/>
          <w:u w:val="single"/>
        </w:rPr>
        <w:t xml:space="preserve">to be </w:t>
      </w:r>
      <w:r w:rsidRPr="00670565">
        <w:rPr>
          <w:b/>
          <w:bCs/>
          <w:highlight w:val="green"/>
          <w:u w:val="single"/>
        </w:rPr>
        <w:t>definite escalation</w:t>
      </w:r>
      <w:r w:rsidRPr="00670565">
        <w:rPr>
          <w:sz w:val="16"/>
          <w:highlight w:val="green"/>
        </w:rPr>
        <w:t xml:space="preserve"> </w:t>
      </w:r>
      <w:r w:rsidRPr="00670565">
        <w:rPr>
          <w:b/>
          <w:bCs/>
          <w:highlight w:val="green"/>
          <w:u w:val="single"/>
        </w:rPr>
        <w:t>points</w:t>
      </w:r>
      <w:r w:rsidRPr="00C01FD5">
        <w:rPr>
          <w:sz w:val="16"/>
        </w:rPr>
        <w:t xml:space="preserve"> that </w:t>
      </w:r>
      <w:r w:rsidRPr="004A1874">
        <w:rPr>
          <w:u w:val="single"/>
        </w:rPr>
        <w:t>either side must decide to respond to</w:t>
      </w:r>
      <w:r w:rsidRPr="00C01FD5">
        <w:rPr>
          <w:sz w:val="16"/>
        </w:rPr>
        <w:t xml:space="preserve">. My conversations with security experts always start with their pointing out the enormous economic costs to be borne by the PRC in case of an armed conflict. This is very understandable </w:t>
      </w:r>
      <w:proofErr w:type="gramStart"/>
      <w:r w:rsidRPr="00C01FD5">
        <w:rPr>
          <w:sz w:val="16"/>
        </w:rPr>
        <w:t>in light of</w:t>
      </w:r>
      <w:proofErr w:type="gramEnd"/>
      <w:r w:rsidRPr="00C01FD5">
        <w:rPr>
          <w:sz w:val="16"/>
        </w:rPr>
        <w:t xml:space="preserve"> the economic sanctions enacted towards Russia after the Ukrainian invasion. It </w:t>
      </w:r>
      <w:r w:rsidRPr="001A4D6C">
        <w:rPr>
          <w:sz w:val="16"/>
        </w:rPr>
        <w:t>is reasonable to assume that if the PRC were to invade Taiwan militarily, the US and its allies would enact significant economic sanctions towards the PRC. What is not clear, and perhaps impossible to predict, given the intertwined economic relationships between the PRC and the US and its allies, is the economic costs to the US and its allies. Furthermore, given how much Russia has been able to withstand Western economic sanctions in the short term, and how quickly Europe has moved away from Russian oil and gas, it is not clear that economic costs would do anything to stop an armed conflict once it has commenced.</w:t>
      </w:r>
    </w:p>
    <w:p w14:paraId="08A04D72" w14:textId="77777777" w:rsidR="00D226C0" w:rsidRPr="00C01FD5" w:rsidRDefault="00D226C0" w:rsidP="00D226C0">
      <w:pPr>
        <w:rPr>
          <w:sz w:val="16"/>
        </w:rPr>
      </w:pPr>
      <w:r w:rsidRPr="001A4D6C">
        <w:rPr>
          <w:sz w:val="16"/>
        </w:rPr>
        <w:t xml:space="preserve">If the situation deteriorates to such a point that supposed </w:t>
      </w:r>
      <w:r w:rsidRPr="001A4D6C">
        <w:rPr>
          <w:u w:val="single"/>
        </w:rPr>
        <w:t>economic</w:t>
      </w:r>
      <w:r w:rsidRPr="001A4D6C">
        <w:rPr>
          <w:sz w:val="16"/>
        </w:rPr>
        <w:t xml:space="preserve"> </w:t>
      </w:r>
      <w:r w:rsidRPr="001A4D6C">
        <w:rPr>
          <w:b/>
          <w:bCs/>
          <w:u w:val="single"/>
        </w:rPr>
        <w:t>costs</w:t>
      </w:r>
      <w:r w:rsidRPr="001A4D6C">
        <w:rPr>
          <w:sz w:val="16"/>
        </w:rPr>
        <w:t xml:space="preserve"> </w:t>
      </w:r>
      <w:r w:rsidRPr="001A4D6C">
        <w:rPr>
          <w:u w:val="single"/>
        </w:rPr>
        <w:t xml:space="preserve">are </w:t>
      </w:r>
      <w:r w:rsidRPr="001A4D6C">
        <w:rPr>
          <w:b/>
          <w:bCs/>
          <w:u w:val="single"/>
        </w:rPr>
        <w:t>no longer a deterrent</w:t>
      </w:r>
      <w:r w:rsidRPr="001A4D6C">
        <w:rPr>
          <w:sz w:val="16"/>
        </w:rPr>
        <w:t xml:space="preserve">, </w:t>
      </w:r>
      <w:r w:rsidRPr="001A4D6C">
        <w:rPr>
          <w:u w:val="single"/>
        </w:rPr>
        <w:t>experts</w:t>
      </w:r>
      <w:r w:rsidRPr="001A4D6C">
        <w:rPr>
          <w:sz w:val="16"/>
        </w:rPr>
        <w:t xml:space="preserve"> typically </w:t>
      </w:r>
      <w:r w:rsidRPr="001A4D6C">
        <w:rPr>
          <w:u w:val="single"/>
        </w:rPr>
        <w:t>see</w:t>
      </w:r>
      <w:r w:rsidRPr="001A4D6C">
        <w:rPr>
          <w:sz w:val="16"/>
        </w:rPr>
        <w:t xml:space="preserve"> </w:t>
      </w:r>
      <w:r w:rsidRPr="001A4D6C">
        <w:rPr>
          <w:u w:val="single"/>
        </w:rPr>
        <w:t>the first escalation point</w:t>
      </w:r>
      <w:r w:rsidRPr="001A4D6C">
        <w:rPr>
          <w:sz w:val="16"/>
        </w:rPr>
        <w:t xml:space="preserve">, </w:t>
      </w:r>
      <w:r w:rsidRPr="001A4D6C">
        <w:rPr>
          <w:u w:val="single"/>
        </w:rPr>
        <w:t>short</w:t>
      </w:r>
      <w:r w:rsidRPr="001A4D6C">
        <w:rPr>
          <w:sz w:val="16"/>
        </w:rPr>
        <w:t xml:space="preserve"> </w:t>
      </w:r>
      <w:r w:rsidRPr="001A4D6C">
        <w:rPr>
          <w:u w:val="single"/>
        </w:rPr>
        <w:t>of direct military confrontation</w:t>
      </w:r>
      <w:r w:rsidRPr="001A4D6C">
        <w:rPr>
          <w:sz w:val="16"/>
        </w:rPr>
        <w:t xml:space="preserve">, </w:t>
      </w:r>
      <w:r w:rsidRPr="001A4D6C">
        <w:rPr>
          <w:u w:val="single"/>
        </w:rPr>
        <w:t xml:space="preserve">to be a </w:t>
      </w:r>
      <w:r w:rsidRPr="001A4D6C">
        <w:rPr>
          <w:b/>
          <w:bCs/>
          <w:u w:val="single"/>
        </w:rPr>
        <w:t>military</w:t>
      </w:r>
      <w:r w:rsidRPr="001A4D6C">
        <w:rPr>
          <w:u w:val="single"/>
        </w:rPr>
        <w:t xml:space="preserve"> </w:t>
      </w:r>
      <w:r w:rsidRPr="001A4D6C">
        <w:rPr>
          <w:b/>
          <w:bCs/>
          <w:u w:val="single"/>
        </w:rPr>
        <w:t>blockade</w:t>
      </w:r>
      <w:r w:rsidRPr="001A4D6C">
        <w:rPr>
          <w:u w:val="single"/>
        </w:rPr>
        <w:t xml:space="preserve"> of Taiwan by the PRC</w:t>
      </w:r>
      <w:r w:rsidRPr="001A4D6C">
        <w:rPr>
          <w:sz w:val="16"/>
        </w:rPr>
        <w:t xml:space="preserve">. Given that Taiwan is an island largely dependent on resources from the outside, an economic blockade would be devastating to its economy. The </w:t>
      </w:r>
      <w:r w:rsidRPr="001A4D6C">
        <w:rPr>
          <w:u w:val="single"/>
        </w:rPr>
        <w:t>second</w:t>
      </w:r>
      <w:r w:rsidRPr="001A4D6C">
        <w:rPr>
          <w:sz w:val="16"/>
        </w:rPr>
        <w:t xml:space="preserve"> </w:t>
      </w:r>
      <w:r w:rsidRPr="001A4D6C">
        <w:rPr>
          <w:u w:val="single"/>
        </w:rPr>
        <w:t>escalation</w:t>
      </w:r>
      <w:r w:rsidRPr="001A4D6C">
        <w:rPr>
          <w:sz w:val="16"/>
        </w:rPr>
        <w:t xml:space="preserve"> </w:t>
      </w:r>
      <w:r w:rsidRPr="001A4D6C">
        <w:rPr>
          <w:u w:val="single"/>
        </w:rPr>
        <w:t>point</w:t>
      </w:r>
      <w:r w:rsidRPr="001A4D6C">
        <w:rPr>
          <w:sz w:val="16"/>
        </w:rPr>
        <w:t xml:space="preserve"> </w:t>
      </w:r>
      <w:r w:rsidRPr="001A4D6C">
        <w:rPr>
          <w:u w:val="single"/>
        </w:rPr>
        <w:t xml:space="preserve">would be a </w:t>
      </w:r>
      <w:r w:rsidRPr="001A4D6C">
        <w:rPr>
          <w:b/>
          <w:bCs/>
          <w:u w:val="single"/>
        </w:rPr>
        <w:t>direct</w:t>
      </w:r>
      <w:r w:rsidRPr="001A4D6C">
        <w:rPr>
          <w:u w:val="single"/>
        </w:rPr>
        <w:t xml:space="preserve"> </w:t>
      </w:r>
      <w:r w:rsidRPr="001A4D6C">
        <w:rPr>
          <w:b/>
          <w:bCs/>
          <w:u w:val="single"/>
        </w:rPr>
        <w:t>invasion</w:t>
      </w:r>
      <w:r w:rsidRPr="001A4D6C">
        <w:rPr>
          <w:u w:val="single"/>
        </w:rPr>
        <w:t xml:space="preserve"> of Taiwan by the PRC</w:t>
      </w:r>
      <w:r w:rsidRPr="001A4D6C">
        <w:rPr>
          <w:sz w:val="16"/>
        </w:rPr>
        <w:t>. A significant difference between Russia and Ukraine, and the PRC and</w:t>
      </w:r>
      <w:r w:rsidRPr="00C01FD5">
        <w:rPr>
          <w:sz w:val="16"/>
        </w:rPr>
        <w:t xml:space="preserve"> Taiwan, is that </w:t>
      </w:r>
      <w:r w:rsidRPr="00670565">
        <w:rPr>
          <w:highlight w:val="green"/>
          <w:u w:val="single"/>
        </w:rPr>
        <w:t>there</w:t>
      </w:r>
      <w:r w:rsidRPr="00C01FD5">
        <w:rPr>
          <w:u w:val="single"/>
        </w:rPr>
        <w:t xml:space="preserve"> </w:t>
      </w:r>
      <w:r w:rsidRPr="00670565">
        <w:rPr>
          <w:highlight w:val="green"/>
          <w:u w:val="single"/>
        </w:rPr>
        <w:t xml:space="preserve">will be </w:t>
      </w:r>
      <w:r w:rsidRPr="00670565">
        <w:rPr>
          <w:b/>
          <w:bCs/>
          <w:highlight w:val="green"/>
          <w:u w:val="single"/>
        </w:rPr>
        <w:t>no</w:t>
      </w:r>
      <w:r w:rsidRPr="00670565">
        <w:rPr>
          <w:highlight w:val="green"/>
          <w:u w:val="single"/>
        </w:rPr>
        <w:t xml:space="preserve"> </w:t>
      </w:r>
      <w:r w:rsidRPr="00670565">
        <w:rPr>
          <w:b/>
          <w:bCs/>
          <w:highlight w:val="green"/>
          <w:u w:val="single"/>
        </w:rPr>
        <w:t>proxy</w:t>
      </w:r>
      <w:r w:rsidRPr="00670565">
        <w:rPr>
          <w:highlight w:val="green"/>
          <w:u w:val="single"/>
        </w:rPr>
        <w:t xml:space="preserve"> </w:t>
      </w:r>
      <w:r w:rsidRPr="00670565">
        <w:rPr>
          <w:b/>
          <w:bCs/>
          <w:highlight w:val="green"/>
          <w:u w:val="single"/>
        </w:rPr>
        <w:t>war</w:t>
      </w:r>
      <w:r w:rsidRPr="00C01FD5">
        <w:rPr>
          <w:u w:val="single"/>
        </w:rPr>
        <w:t xml:space="preserve"> ala Ukraine</w:t>
      </w:r>
      <w:r w:rsidRPr="00C01FD5">
        <w:rPr>
          <w:sz w:val="16"/>
        </w:rPr>
        <w:t xml:space="preserve">, </w:t>
      </w:r>
      <w:r w:rsidRPr="00C01FD5">
        <w:rPr>
          <w:u w:val="single"/>
        </w:rPr>
        <w:t>where</w:t>
      </w:r>
      <w:r w:rsidRPr="00C01FD5">
        <w:rPr>
          <w:sz w:val="16"/>
        </w:rPr>
        <w:t xml:space="preserve"> the </w:t>
      </w:r>
      <w:r w:rsidRPr="00C01FD5">
        <w:rPr>
          <w:u w:val="single"/>
        </w:rPr>
        <w:t xml:space="preserve">US can simply provide </w:t>
      </w:r>
      <w:r w:rsidRPr="00C01FD5">
        <w:rPr>
          <w:sz w:val="16"/>
        </w:rPr>
        <w:t xml:space="preserve">military </w:t>
      </w:r>
      <w:r w:rsidRPr="00C01FD5">
        <w:rPr>
          <w:u w:val="single"/>
        </w:rPr>
        <w:t>equipment</w:t>
      </w:r>
      <w:r w:rsidRPr="00C01FD5">
        <w:rPr>
          <w:sz w:val="16"/>
        </w:rPr>
        <w:t xml:space="preserve">, </w:t>
      </w:r>
      <w:r w:rsidRPr="00C01FD5">
        <w:rPr>
          <w:u w:val="single"/>
        </w:rPr>
        <w:t>financial</w:t>
      </w:r>
      <w:r w:rsidRPr="00C01FD5">
        <w:rPr>
          <w:sz w:val="16"/>
        </w:rPr>
        <w:t xml:space="preserve"> </w:t>
      </w:r>
      <w:r w:rsidRPr="00C01FD5">
        <w:rPr>
          <w:u w:val="single"/>
        </w:rPr>
        <w:t>support</w:t>
      </w:r>
      <w:r w:rsidRPr="00C01FD5">
        <w:rPr>
          <w:sz w:val="16"/>
        </w:rPr>
        <w:t xml:space="preserve">, and intelligence and training without putting American lives at stake. </w:t>
      </w:r>
      <w:r w:rsidRPr="00C01FD5">
        <w:rPr>
          <w:u w:val="single"/>
        </w:rPr>
        <w:t>Taiwan</w:t>
      </w:r>
      <w:r w:rsidRPr="00C01FD5">
        <w:rPr>
          <w:sz w:val="16"/>
        </w:rPr>
        <w:t xml:space="preserve"> simply </w:t>
      </w:r>
      <w:r w:rsidRPr="00C01FD5">
        <w:rPr>
          <w:u w:val="single"/>
        </w:rPr>
        <w:t>cannot</w:t>
      </w:r>
      <w:r w:rsidRPr="00C01FD5">
        <w:rPr>
          <w:sz w:val="16"/>
        </w:rPr>
        <w:t xml:space="preserve"> </w:t>
      </w:r>
      <w:r w:rsidRPr="00C01FD5">
        <w:rPr>
          <w:u w:val="single"/>
        </w:rPr>
        <w:t>defend</w:t>
      </w:r>
      <w:r w:rsidRPr="00C01FD5">
        <w:rPr>
          <w:sz w:val="16"/>
        </w:rPr>
        <w:t xml:space="preserve"> </w:t>
      </w:r>
      <w:r w:rsidRPr="00C01FD5">
        <w:rPr>
          <w:u w:val="single"/>
        </w:rPr>
        <w:t>itself</w:t>
      </w:r>
      <w:r w:rsidRPr="00C01FD5">
        <w:rPr>
          <w:sz w:val="16"/>
        </w:rPr>
        <w:t xml:space="preserve"> </w:t>
      </w:r>
      <w:r w:rsidRPr="00C01FD5">
        <w:rPr>
          <w:u w:val="single"/>
        </w:rPr>
        <w:t>against</w:t>
      </w:r>
      <w:r w:rsidRPr="00C01FD5">
        <w:rPr>
          <w:sz w:val="16"/>
        </w:rPr>
        <w:t xml:space="preserve"> the </w:t>
      </w:r>
      <w:r w:rsidRPr="00C01FD5">
        <w:rPr>
          <w:u w:val="single"/>
        </w:rPr>
        <w:t>PRC</w:t>
      </w:r>
      <w:r w:rsidRPr="00C01FD5">
        <w:rPr>
          <w:sz w:val="16"/>
        </w:rPr>
        <w:t xml:space="preserve"> </w:t>
      </w:r>
      <w:r w:rsidRPr="00C01FD5">
        <w:rPr>
          <w:u w:val="single"/>
        </w:rPr>
        <w:t>without</w:t>
      </w:r>
      <w:r w:rsidRPr="00C01FD5">
        <w:rPr>
          <w:sz w:val="16"/>
        </w:rPr>
        <w:t xml:space="preserve"> direct </w:t>
      </w:r>
      <w:r w:rsidRPr="00C01FD5">
        <w:rPr>
          <w:u w:val="single"/>
        </w:rPr>
        <w:t>American</w:t>
      </w:r>
      <w:r w:rsidRPr="00C01FD5">
        <w:rPr>
          <w:sz w:val="16"/>
        </w:rPr>
        <w:t xml:space="preserve"> </w:t>
      </w:r>
      <w:r w:rsidRPr="00C01FD5">
        <w:rPr>
          <w:u w:val="single"/>
        </w:rPr>
        <w:t>military</w:t>
      </w:r>
      <w:r w:rsidRPr="00C01FD5">
        <w:rPr>
          <w:sz w:val="16"/>
        </w:rPr>
        <w:t xml:space="preserve"> </w:t>
      </w:r>
      <w:r w:rsidRPr="00C01FD5">
        <w:rPr>
          <w:u w:val="single"/>
        </w:rPr>
        <w:t>intervention</w:t>
      </w:r>
      <w:r w:rsidRPr="00C01FD5">
        <w:rPr>
          <w:sz w:val="16"/>
        </w:rPr>
        <w:t xml:space="preserve">. The </w:t>
      </w:r>
      <w:r w:rsidRPr="00C01FD5">
        <w:rPr>
          <w:u w:val="single"/>
        </w:rPr>
        <w:t>third</w:t>
      </w:r>
      <w:r w:rsidRPr="00C01FD5">
        <w:rPr>
          <w:sz w:val="16"/>
        </w:rPr>
        <w:t xml:space="preserve"> </w:t>
      </w:r>
      <w:r w:rsidRPr="00C01FD5">
        <w:rPr>
          <w:u w:val="single"/>
        </w:rPr>
        <w:t>escalation</w:t>
      </w:r>
      <w:r w:rsidRPr="00C01FD5">
        <w:rPr>
          <w:sz w:val="16"/>
        </w:rPr>
        <w:t xml:space="preserve"> </w:t>
      </w:r>
      <w:r w:rsidRPr="00C01FD5">
        <w:rPr>
          <w:u w:val="single"/>
        </w:rPr>
        <w:t>point</w:t>
      </w:r>
      <w:r w:rsidRPr="00C01FD5">
        <w:rPr>
          <w:sz w:val="16"/>
        </w:rPr>
        <w:t xml:space="preserve"> </w:t>
      </w:r>
      <w:r w:rsidRPr="00C01FD5">
        <w:rPr>
          <w:u w:val="single"/>
        </w:rPr>
        <w:t>is</w:t>
      </w:r>
      <w:r w:rsidRPr="00C01FD5">
        <w:rPr>
          <w:sz w:val="16"/>
        </w:rPr>
        <w:t xml:space="preserve"> </w:t>
      </w:r>
      <w:r w:rsidRPr="00670565">
        <w:rPr>
          <w:b/>
          <w:bCs/>
          <w:highlight w:val="green"/>
          <w:u w:val="single"/>
        </w:rPr>
        <w:t>direct</w:t>
      </w:r>
      <w:r w:rsidRPr="00C01FD5">
        <w:rPr>
          <w:u w:val="single"/>
        </w:rPr>
        <w:t xml:space="preserve"> </w:t>
      </w:r>
      <w:r w:rsidRPr="00670565">
        <w:rPr>
          <w:b/>
          <w:bCs/>
          <w:u w:val="single"/>
        </w:rPr>
        <w:t xml:space="preserve">US and PRC </w:t>
      </w:r>
      <w:r w:rsidRPr="00670565">
        <w:rPr>
          <w:b/>
          <w:bCs/>
          <w:highlight w:val="green"/>
          <w:u w:val="single"/>
        </w:rPr>
        <w:t>military</w:t>
      </w:r>
      <w:r w:rsidRPr="00670565">
        <w:rPr>
          <w:b/>
          <w:bCs/>
          <w:sz w:val="16"/>
        </w:rPr>
        <w:t xml:space="preserve"> </w:t>
      </w:r>
      <w:r w:rsidRPr="00670565">
        <w:rPr>
          <w:b/>
          <w:bCs/>
          <w:highlight w:val="green"/>
          <w:u w:val="single"/>
        </w:rPr>
        <w:t>confrontation</w:t>
      </w:r>
      <w:r w:rsidRPr="00C01FD5">
        <w:rPr>
          <w:sz w:val="16"/>
        </w:rPr>
        <w:t xml:space="preserve"> on the oceans and in and </w:t>
      </w:r>
      <w:r w:rsidRPr="00670565">
        <w:rPr>
          <w:b/>
          <w:bCs/>
          <w:highlight w:val="green"/>
          <w:u w:val="single"/>
        </w:rPr>
        <w:t>around</w:t>
      </w:r>
      <w:r w:rsidRPr="00C01FD5">
        <w:rPr>
          <w:sz w:val="16"/>
        </w:rPr>
        <w:t xml:space="preserve"> </w:t>
      </w:r>
      <w:r w:rsidRPr="00670565">
        <w:rPr>
          <w:b/>
          <w:bCs/>
          <w:highlight w:val="green"/>
          <w:u w:val="single"/>
        </w:rPr>
        <w:t>Taiwan</w:t>
      </w:r>
      <w:r w:rsidRPr="00C01FD5">
        <w:rPr>
          <w:sz w:val="16"/>
        </w:rPr>
        <w:t xml:space="preserve">. Estimates vary but it is reasonable to assume that ships, airplanes, and many lives will be lost on both sides. The </w:t>
      </w:r>
      <w:r w:rsidRPr="00C01FD5">
        <w:rPr>
          <w:u w:val="single"/>
        </w:rPr>
        <w:t>fourth</w:t>
      </w:r>
      <w:r w:rsidRPr="00C01FD5">
        <w:rPr>
          <w:sz w:val="16"/>
        </w:rPr>
        <w:t xml:space="preserve"> </w:t>
      </w:r>
      <w:r w:rsidRPr="00C01FD5">
        <w:rPr>
          <w:u w:val="single"/>
        </w:rPr>
        <w:t>escalation</w:t>
      </w:r>
      <w:r w:rsidRPr="00C01FD5">
        <w:rPr>
          <w:sz w:val="16"/>
        </w:rPr>
        <w:t xml:space="preserve"> </w:t>
      </w:r>
      <w:r w:rsidRPr="00C01FD5">
        <w:rPr>
          <w:u w:val="single"/>
        </w:rPr>
        <w:t>point</w:t>
      </w:r>
      <w:r w:rsidRPr="00C01FD5">
        <w:rPr>
          <w:sz w:val="16"/>
        </w:rPr>
        <w:t xml:space="preserve"> </w:t>
      </w:r>
      <w:r w:rsidRPr="00C01FD5">
        <w:rPr>
          <w:u w:val="single"/>
        </w:rPr>
        <w:t>is</w:t>
      </w:r>
      <w:r w:rsidRPr="00C01FD5">
        <w:rPr>
          <w:sz w:val="16"/>
        </w:rPr>
        <w:t xml:space="preserve"> </w:t>
      </w:r>
      <w:r w:rsidRPr="00C01FD5">
        <w:rPr>
          <w:u w:val="single"/>
        </w:rPr>
        <w:t>the</w:t>
      </w:r>
      <w:r w:rsidRPr="00C01FD5">
        <w:rPr>
          <w:sz w:val="16"/>
        </w:rPr>
        <w:t xml:space="preserve"> </w:t>
      </w:r>
      <w:r w:rsidRPr="00670565">
        <w:rPr>
          <w:b/>
          <w:bCs/>
          <w:highlight w:val="green"/>
          <w:u w:val="single"/>
        </w:rPr>
        <w:t>targeting</w:t>
      </w:r>
      <w:r w:rsidRPr="00C01FD5">
        <w:rPr>
          <w:sz w:val="16"/>
        </w:rPr>
        <w:t xml:space="preserve"> of </w:t>
      </w:r>
      <w:r w:rsidRPr="00C01FD5">
        <w:rPr>
          <w:u w:val="single"/>
        </w:rPr>
        <w:t xml:space="preserve">military </w:t>
      </w:r>
      <w:r w:rsidRPr="00670565">
        <w:rPr>
          <w:b/>
          <w:bCs/>
          <w:highlight w:val="green"/>
          <w:u w:val="single"/>
        </w:rPr>
        <w:t>bases</w:t>
      </w:r>
      <w:r w:rsidRPr="00C01FD5">
        <w:rPr>
          <w:u w:val="single"/>
        </w:rPr>
        <w:t xml:space="preserve"> and installations </w:t>
      </w:r>
      <w:r w:rsidRPr="00670565">
        <w:rPr>
          <w:b/>
          <w:bCs/>
          <w:highlight w:val="green"/>
          <w:u w:val="single"/>
        </w:rPr>
        <w:t>on both sides</w:t>
      </w:r>
      <w:r w:rsidRPr="00C01FD5">
        <w:rPr>
          <w:sz w:val="16"/>
        </w:rPr>
        <w:t xml:space="preserve">. The </w:t>
      </w:r>
      <w:r w:rsidRPr="00C01FD5">
        <w:rPr>
          <w:u w:val="single"/>
        </w:rPr>
        <w:t>PRC</w:t>
      </w:r>
      <w:r w:rsidRPr="00C01FD5">
        <w:rPr>
          <w:sz w:val="16"/>
        </w:rPr>
        <w:t xml:space="preserve"> </w:t>
      </w:r>
      <w:r w:rsidRPr="00C01FD5">
        <w:rPr>
          <w:u w:val="single"/>
        </w:rPr>
        <w:t>military</w:t>
      </w:r>
      <w:r w:rsidRPr="00C01FD5">
        <w:rPr>
          <w:sz w:val="16"/>
        </w:rPr>
        <w:t xml:space="preserve"> </w:t>
      </w:r>
      <w:r w:rsidRPr="00C01FD5">
        <w:rPr>
          <w:u w:val="single"/>
        </w:rPr>
        <w:t>bases</w:t>
      </w:r>
      <w:r w:rsidRPr="00C01FD5">
        <w:rPr>
          <w:sz w:val="16"/>
        </w:rPr>
        <w:t xml:space="preserve"> </w:t>
      </w:r>
      <w:r w:rsidRPr="00C01FD5">
        <w:rPr>
          <w:u w:val="single"/>
        </w:rPr>
        <w:t>and</w:t>
      </w:r>
      <w:r w:rsidRPr="00C01FD5">
        <w:rPr>
          <w:sz w:val="16"/>
        </w:rPr>
        <w:t xml:space="preserve"> </w:t>
      </w:r>
      <w:r w:rsidRPr="00C01FD5">
        <w:rPr>
          <w:u w:val="single"/>
        </w:rPr>
        <w:t>installations</w:t>
      </w:r>
      <w:r w:rsidRPr="00C01FD5">
        <w:rPr>
          <w:sz w:val="16"/>
        </w:rPr>
        <w:t xml:space="preserve"> because they are </w:t>
      </w:r>
      <w:r w:rsidRPr="00C01FD5">
        <w:rPr>
          <w:u w:val="single"/>
        </w:rPr>
        <w:t>where</w:t>
      </w:r>
      <w:r w:rsidRPr="00C01FD5">
        <w:rPr>
          <w:sz w:val="16"/>
        </w:rPr>
        <w:t xml:space="preserve"> the </w:t>
      </w:r>
      <w:r w:rsidRPr="00C01FD5">
        <w:rPr>
          <w:u w:val="single"/>
        </w:rPr>
        <w:t>PLA</w:t>
      </w:r>
      <w:r w:rsidRPr="00C01FD5">
        <w:rPr>
          <w:sz w:val="16"/>
        </w:rPr>
        <w:t xml:space="preserve"> </w:t>
      </w:r>
      <w:r w:rsidRPr="00C01FD5">
        <w:rPr>
          <w:u w:val="single"/>
        </w:rPr>
        <w:t>keeps</w:t>
      </w:r>
      <w:r w:rsidRPr="00C01FD5">
        <w:rPr>
          <w:sz w:val="16"/>
        </w:rPr>
        <w:t xml:space="preserve"> its </w:t>
      </w:r>
      <w:r w:rsidRPr="00C01FD5">
        <w:rPr>
          <w:u w:val="single"/>
        </w:rPr>
        <w:t>warships</w:t>
      </w:r>
      <w:r w:rsidRPr="00C01FD5">
        <w:rPr>
          <w:sz w:val="16"/>
        </w:rPr>
        <w:t xml:space="preserve"> </w:t>
      </w:r>
      <w:r w:rsidRPr="00C01FD5">
        <w:rPr>
          <w:u w:val="single"/>
        </w:rPr>
        <w:t xml:space="preserve">and </w:t>
      </w:r>
      <w:r w:rsidRPr="00670565">
        <w:rPr>
          <w:highlight w:val="green"/>
          <w:u w:val="single"/>
        </w:rPr>
        <w:t>long</w:t>
      </w:r>
      <w:r w:rsidRPr="00C01FD5">
        <w:rPr>
          <w:u w:val="single"/>
        </w:rPr>
        <w:t>-</w:t>
      </w:r>
      <w:r w:rsidRPr="00670565">
        <w:rPr>
          <w:highlight w:val="green"/>
          <w:u w:val="single"/>
        </w:rPr>
        <w:t>range</w:t>
      </w:r>
      <w:r w:rsidRPr="00C01FD5">
        <w:rPr>
          <w:u w:val="single"/>
        </w:rPr>
        <w:t xml:space="preserve"> </w:t>
      </w:r>
      <w:r w:rsidRPr="00670565">
        <w:rPr>
          <w:highlight w:val="green"/>
          <w:u w:val="single"/>
        </w:rPr>
        <w:t>missiles</w:t>
      </w:r>
      <w:r w:rsidRPr="00C01FD5">
        <w:rPr>
          <w:sz w:val="16"/>
        </w:rPr>
        <w:t xml:space="preserve">. The </w:t>
      </w:r>
      <w:r w:rsidRPr="00C01FD5">
        <w:rPr>
          <w:u w:val="single"/>
        </w:rPr>
        <w:t>American</w:t>
      </w:r>
      <w:r w:rsidRPr="00C01FD5">
        <w:rPr>
          <w:sz w:val="16"/>
        </w:rPr>
        <w:t xml:space="preserve"> </w:t>
      </w:r>
      <w:r w:rsidRPr="00C01FD5">
        <w:rPr>
          <w:u w:val="single"/>
        </w:rPr>
        <w:t>military</w:t>
      </w:r>
      <w:r w:rsidRPr="00C01FD5">
        <w:rPr>
          <w:sz w:val="16"/>
        </w:rPr>
        <w:t xml:space="preserve"> </w:t>
      </w:r>
      <w:r w:rsidRPr="00C01FD5">
        <w:rPr>
          <w:u w:val="single"/>
        </w:rPr>
        <w:t>bases</w:t>
      </w:r>
      <w:r w:rsidRPr="00C01FD5">
        <w:rPr>
          <w:sz w:val="16"/>
        </w:rPr>
        <w:t xml:space="preserve"> and installations </w:t>
      </w:r>
      <w:r w:rsidRPr="00C01FD5">
        <w:rPr>
          <w:u w:val="single"/>
        </w:rPr>
        <w:t>because</w:t>
      </w:r>
      <w:r w:rsidRPr="00C01FD5">
        <w:rPr>
          <w:sz w:val="16"/>
        </w:rPr>
        <w:t xml:space="preserve"> </w:t>
      </w:r>
      <w:r w:rsidRPr="00C01FD5">
        <w:rPr>
          <w:u w:val="single"/>
        </w:rPr>
        <w:t>they</w:t>
      </w:r>
      <w:r w:rsidRPr="00C01FD5">
        <w:rPr>
          <w:sz w:val="16"/>
        </w:rPr>
        <w:t xml:space="preserve"> are the </w:t>
      </w:r>
      <w:r w:rsidRPr="00C01FD5">
        <w:rPr>
          <w:u w:val="single"/>
        </w:rPr>
        <w:t>forward</w:t>
      </w:r>
      <w:r w:rsidRPr="00C01FD5">
        <w:rPr>
          <w:sz w:val="16"/>
        </w:rPr>
        <w:t xml:space="preserve"> </w:t>
      </w:r>
      <w:r w:rsidRPr="00C01FD5">
        <w:rPr>
          <w:u w:val="single"/>
        </w:rPr>
        <w:t>stations</w:t>
      </w:r>
      <w:r w:rsidRPr="00C01FD5">
        <w:rPr>
          <w:sz w:val="16"/>
        </w:rPr>
        <w:t xml:space="preserve"> </w:t>
      </w:r>
      <w:r w:rsidRPr="00C01FD5">
        <w:rPr>
          <w:u w:val="single"/>
        </w:rPr>
        <w:t xml:space="preserve">for </w:t>
      </w:r>
      <w:r w:rsidRPr="001A4D6C">
        <w:rPr>
          <w:u w:val="single"/>
        </w:rPr>
        <w:t>American aircrafts</w:t>
      </w:r>
      <w:r w:rsidRPr="001A4D6C">
        <w:rPr>
          <w:sz w:val="16"/>
        </w:rPr>
        <w:t xml:space="preserve">, </w:t>
      </w:r>
      <w:r w:rsidRPr="001A4D6C">
        <w:rPr>
          <w:u w:val="single"/>
        </w:rPr>
        <w:t>ships</w:t>
      </w:r>
      <w:r w:rsidRPr="001A4D6C">
        <w:rPr>
          <w:sz w:val="16"/>
        </w:rPr>
        <w:t xml:space="preserve">, </w:t>
      </w:r>
      <w:r w:rsidRPr="001A4D6C">
        <w:rPr>
          <w:u w:val="single"/>
        </w:rPr>
        <w:t>and supply lines</w:t>
      </w:r>
      <w:r w:rsidRPr="001A4D6C">
        <w:rPr>
          <w:sz w:val="16"/>
        </w:rPr>
        <w:t xml:space="preserve">. The </w:t>
      </w:r>
      <w:r w:rsidRPr="001A4D6C">
        <w:rPr>
          <w:u w:val="single"/>
        </w:rPr>
        <w:t>targeting</w:t>
      </w:r>
      <w:r w:rsidRPr="001A4D6C">
        <w:rPr>
          <w:sz w:val="16"/>
        </w:rPr>
        <w:t xml:space="preserve"> of </w:t>
      </w:r>
      <w:r w:rsidRPr="001A4D6C">
        <w:rPr>
          <w:u w:val="single"/>
        </w:rPr>
        <w:t>American</w:t>
      </w:r>
      <w:r w:rsidRPr="001A4D6C">
        <w:rPr>
          <w:sz w:val="16"/>
        </w:rPr>
        <w:t xml:space="preserve"> </w:t>
      </w:r>
      <w:r w:rsidRPr="001A4D6C">
        <w:rPr>
          <w:u w:val="single"/>
        </w:rPr>
        <w:t>military</w:t>
      </w:r>
      <w:r w:rsidRPr="001A4D6C">
        <w:rPr>
          <w:sz w:val="16"/>
        </w:rPr>
        <w:t xml:space="preserve"> </w:t>
      </w:r>
      <w:r w:rsidRPr="001A4D6C">
        <w:rPr>
          <w:u w:val="single"/>
        </w:rPr>
        <w:t>bases</w:t>
      </w:r>
      <w:r w:rsidRPr="001A4D6C">
        <w:rPr>
          <w:sz w:val="16"/>
        </w:rPr>
        <w:t xml:space="preserve"> in allied countries</w:t>
      </w:r>
      <w:r w:rsidRPr="00C01FD5">
        <w:rPr>
          <w:sz w:val="16"/>
        </w:rPr>
        <w:t xml:space="preserve"> </w:t>
      </w:r>
      <w:r w:rsidRPr="001A4D6C">
        <w:rPr>
          <w:u w:val="single"/>
        </w:rPr>
        <w:t>will</w:t>
      </w:r>
      <w:r w:rsidRPr="00C01FD5">
        <w:rPr>
          <w:sz w:val="16"/>
        </w:rPr>
        <w:t xml:space="preserve"> likely </w:t>
      </w:r>
      <w:r w:rsidRPr="00670565">
        <w:rPr>
          <w:b/>
          <w:bCs/>
          <w:highlight w:val="green"/>
          <w:u w:val="single"/>
        </w:rPr>
        <w:t>bring</w:t>
      </w:r>
      <w:r w:rsidRPr="00C01FD5">
        <w:rPr>
          <w:sz w:val="16"/>
        </w:rPr>
        <w:t xml:space="preserve"> </w:t>
      </w:r>
      <w:r w:rsidRPr="00670565">
        <w:rPr>
          <w:b/>
          <w:bCs/>
          <w:highlight w:val="green"/>
          <w:u w:val="single"/>
        </w:rPr>
        <w:t>allies</w:t>
      </w:r>
      <w:r w:rsidRPr="00C01FD5">
        <w:rPr>
          <w:sz w:val="16"/>
        </w:rPr>
        <w:t xml:space="preserve"> such as Japan </w:t>
      </w:r>
      <w:r w:rsidRPr="00670565">
        <w:rPr>
          <w:b/>
          <w:bCs/>
          <w:highlight w:val="green"/>
          <w:u w:val="single"/>
        </w:rPr>
        <w:t>into</w:t>
      </w:r>
      <w:r w:rsidRPr="00C01FD5">
        <w:rPr>
          <w:u w:val="single"/>
        </w:rPr>
        <w:t xml:space="preserve"> the armed </w:t>
      </w:r>
      <w:r w:rsidRPr="00670565">
        <w:rPr>
          <w:b/>
          <w:bCs/>
          <w:highlight w:val="green"/>
          <w:u w:val="single"/>
        </w:rPr>
        <w:t>conflict</w:t>
      </w:r>
      <w:r w:rsidRPr="00C01FD5">
        <w:rPr>
          <w:sz w:val="16"/>
        </w:rPr>
        <w:t xml:space="preserve">. The </w:t>
      </w:r>
      <w:r w:rsidRPr="00C01FD5">
        <w:rPr>
          <w:u w:val="single"/>
        </w:rPr>
        <w:t>fifth escalation point</w:t>
      </w:r>
      <w:r w:rsidRPr="00C01FD5">
        <w:rPr>
          <w:sz w:val="16"/>
        </w:rPr>
        <w:t xml:space="preserve"> </w:t>
      </w:r>
      <w:r w:rsidRPr="00C01FD5">
        <w:rPr>
          <w:u w:val="single"/>
        </w:rPr>
        <w:t>is</w:t>
      </w:r>
      <w:r w:rsidRPr="00C01FD5">
        <w:rPr>
          <w:sz w:val="16"/>
        </w:rPr>
        <w:t xml:space="preserve"> </w:t>
      </w:r>
      <w:r w:rsidRPr="00670565">
        <w:rPr>
          <w:b/>
          <w:bCs/>
          <w:highlight w:val="green"/>
          <w:u w:val="single"/>
        </w:rPr>
        <w:t>casualties</w:t>
      </w:r>
      <w:r w:rsidRPr="00C01FD5">
        <w:rPr>
          <w:sz w:val="16"/>
        </w:rPr>
        <w:t xml:space="preserve"> </w:t>
      </w:r>
      <w:r w:rsidRPr="00670565">
        <w:rPr>
          <w:b/>
          <w:bCs/>
          <w:highlight w:val="green"/>
          <w:u w:val="single"/>
        </w:rPr>
        <w:t>to</w:t>
      </w:r>
      <w:r w:rsidRPr="00C01FD5">
        <w:rPr>
          <w:u w:val="single"/>
        </w:rPr>
        <w:t xml:space="preserve"> </w:t>
      </w:r>
      <w:r w:rsidRPr="00670565">
        <w:rPr>
          <w:highlight w:val="green"/>
          <w:u w:val="single"/>
        </w:rPr>
        <w:t>civilian</w:t>
      </w:r>
      <w:r w:rsidRPr="00C01FD5">
        <w:rPr>
          <w:u w:val="single"/>
        </w:rPr>
        <w:t xml:space="preserve"> area</w:t>
      </w:r>
      <w:r w:rsidRPr="00670565">
        <w:rPr>
          <w:highlight w:val="green"/>
          <w:u w:val="single"/>
        </w:rPr>
        <w:t>s</w:t>
      </w:r>
      <w:r w:rsidRPr="00C01FD5">
        <w:rPr>
          <w:u w:val="single"/>
        </w:rPr>
        <w:t xml:space="preserve"> </w:t>
      </w:r>
      <w:r w:rsidRPr="00670565">
        <w:rPr>
          <w:highlight w:val="green"/>
          <w:u w:val="single"/>
        </w:rPr>
        <w:t>and</w:t>
      </w:r>
      <w:r w:rsidRPr="00C01FD5">
        <w:rPr>
          <w:u w:val="single"/>
        </w:rPr>
        <w:t xml:space="preserve"> </w:t>
      </w:r>
      <w:r w:rsidRPr="00670565">
        <w:rPr>
          <w:b/>
          <w:bCs/>
          <w:u w:val="single"/>
        </w:rPr>
        <w:t>civilians</w:t>
      </w:r>
      <w:r w:rsidRPr="00C01FD5">
        <w:rPr>
          <w:sz w:val="16"/>
        </w:rPr>
        <w:t xml:space="preserve">. As experts point out, relevant </w:t>
      </w:r>
      <w:r w:rsidRPr="00C01FD5">
        <w:rPr>
          <w:u w:val="single"/>
        </w:rPr>
        <w:t xml:space="preserve">PRC military </w:t>
      </w:r>
      <w:r w:rsidRPr="00670565">
        <w:rPr>
          <w:highlight w:val="green"/>
          <w:u w:val="single"/>
        </w:rPr>
        <w:t>bases</w:t>
      </w:r>
      <w:r w:rsidRPr="00C01FD5">
        <w:rPr>
          <w:sz w:val="16"/>
        </w:rPr>
        <w:t xml:space="preserve"> </w:t>
      </w:r>
      <w:r w:rsidRPr="00C01FD5">
        <w:rPr>
          <w:u w:val="single"/>
        </w:rPr>
        <w:t>are located on China’s eastern seaboard</w:t>
      </w:r>
      <w:r w:rsidRPr="00C01FD5">
        <w:rPr>
          <w:sz w:val="16"/>
        </w:rPr>
        <w:t xml:space="preserve">, </w:t>
      </w:r>
      <w:r w:rsidRPr="00C01FD5">
        <w:rPr>
          <w:u w:val="single"/>
        </w:rPr>
        <w:t>where</w:t>
      </w:r>
      <w:r w:rsidRPr="00C01FD5">
        <w:rPr>
          <w:sz w:val="16"/>
        </w:rPr>
        <w:t xml:space="preserve"> </w:t>
      </w:r>
      <w:r w:rsidRPr="00C01FD5">
        <w:rPr>
          <w:u w:val="single"/>
        </w:rPr>
        <w:t>population</w:t>
      </w:r>
      <w:r w:rsidRPr="00C01FD5">
        <w:rPr>
          <w:sz w:val="16"/>
        </w:rPr>
        <w:t xml:space="preserve"> </w:t>
      </w:r>
      <w:r w:rsidRPr="00C01FD5">
        <w:rPr>
          <w:u w:val="single"/>
        </w:rPr>
        <w:t>centers</w:t>
      </w:r>
      <w:r w:rsidRPr="00C01FD5">
        <w:rPr>
          <w:sz w:val="16"/>
        </w:rPr>
        <w:t xml:space="preserve"> </w:t>
      </w:r>
      <w:r w:rsidRPr="00670565">
        <w:rPr>
          <w:highlight w:val="green"/>
          <w:u w:val="single"/>
        </w:rPr>
        <w:t>are</w:t>
      </w:r>
      <w:r w:rsidRPr="00C01FD5">
        <w:rPr>
          <w:sz w:val="16"/>
        </w:rPr>
        <w:t xml:space="preserve"> </w:t>
      </w:r>
      <w:r w:rsidRPr="00C01FD5">
        <w:rPr>
          <w:u w:val="single"/>
        </w:rPr>
        <w:t>close</w:t>
      </w:r>
      <w:r w:rsidRPr="00C01FD5">
        <w:rPr>
          <w:sz w:val="16"/>
        </w:rPr>
        <w:t xml:space="preserve"> by and </w:t>
      </w:r>
      <w:r w:rsidRPr="00C01FD5">
        <w:rPr>
          <w:u w:val="single"/>
        </w:rPr>
        <w:t>civilian</w:t>
      </w:r>
      <w:r w:rsidRPr="00C01FD5">
        <w:rPr>
          <w:sz w:val="16"/>
        </w:rPr>
        <w:t xml:space="preserve"> </w:t>
      </w:r>
      <w:r w:rsidRPr="00C01FD5">
        <w:rPr>
          <w:u w:val="single"/>
        </w:rPr>
        <w:t>casualty</w:t>
      </w:r>
      <w:r w:rsidRPr="00C01FD5">
        <w:rPr>
          <w:sz w:val="16"/>
        </w:rPr>
        <w:t xml:space="preserve"> </w:t>
      </w:r>
      <w:r w:rsidRPr="00670565">
        <w:rPr>
          <w:b/>
          <w:bCs/>
          <w:highlight w:val="green"/>
          <w:u w:val="single"/>
        </w:rPr>
        <w:t>unavoidable</w:t>
      </w:r>
      <w:r w:rsidRPr="00C01FD5">
        <w:rPr>
          <w:sz w:val="16"/>
        </w:rPr>
        <w:t xml:space="preserve">. </w:t>
      </w:r>
      <w:r w:rsidRPr="00C01FD5">
        <w:rPr>
          <w:u w:val="single"/>
        </w:rPr>
        <w:t>American</w:t>
      </w:r>
      <w:r w:rsidRPr="00C01FD5">
        <w:rPr>
          <w:sz w:val="16"/>
        </w:rPr>
        <w:t xml:space="preserve"> </w:t>
      </w:r>
      <w:r w:rsidRPr="00C01FD5">
        <w:rPr>
          <w:u w:val="single"/>
        </w:rPr>
        <w:t>military</w:t>
      </w:r>
      <w:r w:rsidRPr="00C01FD5">
        <w:rPr>
          <w:sz w:val="16"/>
        </w:rPr>
        <w:t xml:space="preserve"> </w:t>
      </w:r>
      <w:r w:rsidRPr="00C01FD5">
        <w:rPr>
          <w:u w:val="single"/>
        </w:rPr>
        <w:t>bases</w:t>
      </w:r>
      <w:r w:rsidRPr="00C01FD5">
        <w:rPr>
          <w:sz w:val="16"/>
        </w:rPr>
        <w:t xml:space="preserve"> are also </w:t>
      </w:r>
      <w:r w:rsidRPr="00C01FD5">
        <w:rPr>
          <w:u w:val="single"/>
        </w:rPr>
        <w:t>stationed</w:t>
      </w:r>
      <w:r w:rsidRPr="00C01FD5">
        <w:rPr>
          <w:sz w:val="16"/>
        </w:rPr>
        <w:t xml:space="preserve"> </w:t>
      </w:r>
      <w:r w:rsidRPr="00C01FD5">
        <w:rPr>
          <w:u w:val="single"/>
        </w:rPr>
        <w:t>in</w:t>
      </w:r>
      <w:r w:rsidRPr="00C01FD5">
        <w:rPr>
          <w:sz w:val="16"/>
        </w:rPr>
        <w:t xml:space="preserve"> </w:t>
      </w:r>
      <w:r w:rsidRPr="00C01FD5">
        <w:rPr>
          <w:u w:val="single"/>
        </w:rPr>
        <w:t>American</w:t>
      </w:r>
      <w:r w:rsidRPr="00C01FD5">
        <w:rPr>
          <w:sz w:val="16"/>
        </w:rPr>
        <w:t xml:space="preserve"> </w:t>
      </w:r>
      <w:r w:rsidRPr="00C01FD5">
        <w:rPr>
          <w:u w:val="single"/>
        </w:rPr>
        <w:t>territories</w:t>
      </w:r>
      <w:r w:rsidRPr="00C01FD5">
        <w:rPr>
          <w:sz w:val="16"/>
        </w:rPr>
        <w:t xml:space="preserve"> such as Guam. The escalation discussions usually end there because if Chinese </w:t>
      </w:r>
      <w:r w:rsidRPr="00670565">
        <w:rPr>
          <w:u w:val="single"/>
        </w:rPr>
        <w:t>cities</w:t>
      </w:r>
      <w:r w:rsidRPr="00C01FD5">
        <w:rPr>
          <w:sz w:val="16"/>
        </w:rPr>
        <w:t xml:space="preserve"> </w:t>
      </w:r>
      <w:r w:rsidRPr="00C01FD5">
        <w:rPr>
          <w:u w:val="single"/>
        </w:rPr>
        <w:t>are</w:t>
      </w:r>
      <w:r w:rsidRPr="00C01FD5">
        <w:rPr>
          <w:sz w:val="16"/>
        </w:rPr>
        <w:t xml:space="preserve"> </w:t>
      </w:r>
      <w:r w:rsidRPr="00670565">
        <w:rPr>
          <w:u w:val="single"/>
        </w:rPr>
        <w:t>bombed</w:t>
      </w:r>
      <w:r w:rsidRPr="00C01FD5">
        <w:rPr>
          <w:sz w:val="16"/>
        </w:rPr>
        <w:t xml:space="preserve">, </w:t>
      </w:r>
      <w:r w:rsidRPr="00C01FD5">
        <w:rPr>
          <w:u w:val="single"/>
        </w:rPr>
        <w:t>and</w:t>
      </w:r>
      <w:r w:rsidRPr="00C01FD5">
        <w:rPr>
          <w:sz w:val="16"/>
        </w:rPr>
        <w:t xml:space="preserve"> </w:t>
      </w:r>
      <w:r w:rsidRPr="00C01FD5">
        <w:rPr>
          <w:u w:val="single"/>
        </w:rPr>
        <w:t>US</w:t>
      </w:r>
      <w:r w:rsidRPr="00C01FD5">
        <w:rPr>
          <w:sz w:val="16"/>
        </w:rPr>
        <w:t xml:space="preserve"> </w:t>
      </w:r>
      <w:r w:rsidRPr="00C01FD5">
        <w:rPr>
          <w:u w:val="single"/>
        </w:rPr>
        <w:t>overseas</w:t>
      </w:r>
      <w:r w:rsidRPr="00C01FD5">
        <w:rPr>
          <w:sz w:val="16"/>
        </w:rPr>
        <w:t xml:space="preserve"> </w:t>
      </w:r>
      <w:r w:rsidRPr="00C01FD5">
        <w:rPr>
          <w:u w:val="single"/>
        </w:rPr>
        <w:t>military</w:t>
      </w:r>
      <w:r w:rsidRPr="00C01FD5">
        <w:rPr>
          <w:sz w:val="16"/>
        </w:rPr>
        <w:t xml:space="preserve"> </w:t>
      </w:r>
      <w:r w:rsidRPr="00670565">
        <w:rPr>
          <w:b/>
          <w:bCs/>
          <w:u w:val="single"/>
        </w:rPr>
        <w:t>bases</w:t>
      </w:r>
      <w:r w:rsidRPr="00C01FD5">
        <w:rPr>
          <w:sz w:val="16"/>
        </w:rPr>
        <w:t xml:space="preserve"> and civilian areas </w:t>
      </w:r>
      <w:r w:rsidRPr="00C01FD5">
        <w:rPr>
          <w:u w:val="single"/>
        </w:rPr>
        <w:t>are</w:t>
      </w:r>
      <w:r w:rsidRPr="00C01FD5">
        <w:rPr>
          <w:sz w:val="16"/>
        </w:rPr>
        <w:t xml:space="preserve"> </w:t>
      </w:r>
      <w:r w:rsidRPr="00670565">
        <w:rPr>
          <w:b/>
          <w:bCs/>
          <w:u w:val="single"/>
        </w:rPr>
        <w:t>destroyed</w:t>
      </w:r>
      <w:r w:rsidRPr="00C01FD5">
        <w:rPr>
          <w:sz w:val="16"/>
        </w:rPr>
        <w:t xml:space="preserve">, </w:t>
      </w:r>
      <w:r w:rsidRPr="00C01FD5">
        <w:rPr>
          <w:u w:val="single"/>
        </w:rPr>
        <w:t>the</w:t>
      </w:r>
      <w:r w:rsidRPr="00C01FD5">
        <w:rPr>
          <w:sz w:val="16"/>
        </w:rPr>
        <w:t xml:space="preserve"> </w:t>
      </w:r>
      <w:r w:rsidRPr="001A4D6C">
        <w:rPr>
          <w:b/>
          <w:bCs/>
          <w:u w:val="single"/>
        </w:rPr>
        <w:t>next</w:t>
      </w:r>
      <w:r w:rsidRPr="00C01FD5">
        <w:rPr>
          <w:sz w:val="16"/>
        </w:rPr>
        <w:t xml:space="preserve"> </w:t>
      </w:r>
      <w:r w:rsidRPr="00670565">
        <w:rPr>
          <w:b/>
          <w:bCs/>
          <w:highlight w:val="green"/>
          <w:u w:val="single"/>
        </w:rPr>
        <w:t>escalation</w:t>
      </w:r>
      <w:r w:rsidRPr="00C01FD5">
        <w:rPr>
          <w:sz w:val="16"/>
        </w:rPr>
        <w:t xml:space="preserve"> </w:t>
      </w:r>
      <w:r w:rsidRPr="00C01FD5">
        <w:rPr>
          <w:u w:val="single"/>
        </w:rPr>
        <w:t>points</w:t>
      </w:r>
      <w:r w:rsidRPr="00C01FD5">
        <w:rPr>
          <w:sz w:val="16"/>
        </w:rPr>
        <w:t xml:space="preserve">, </w:t>
      </w:r>
      <w:r w:rsidRPr="00670565">
        <w:rPr>
          <w:b/>
          <w:bCs/>
          <w:highlight w:val="green"/>
          <w:u w:val="single"/>
        </w:rPr>
        <w:t>involving</w:t>
      </w:r>
      <w:r w:rsidRPr="00C01FD5">
        <w:rPr>
          <w:sz w:val="16"/>
        </w:rPr>
        <w:t xml:space="preserve"> the </w:t>
      </w:r>
      <w:r w:rsidRPr="00670565">
        <w:rPr>
          <w:b/>
          <w:bCs/>
          <w:highlight w:val="green"/>
          <w:u w:val="single"/>
        </w:rPr>
        <w:t>American</w:t>
      </w:r>
      <w:r w:rsidRPr="00C01FD5">
        <w:rPr>
          <w:sz w:val="16"/>
        </w:rPr>
        <w:t xml:space="preserve"> mainland and </w:t>
      </w:r>
      <w:r w:rsidRPr="00670565">
        <w:rPr>
          <w:b/>
          <w:bCs/>
          <w:highlight w:val="green"/>
          <w:u w:val="single"/>
        </w:rPr>
        <w:t>nuclear</w:t>
      </w:r>
      <w:r w:rsidRPr="00670565">
        <w:rPr>
          <w:b/>
          <w:bCs/>
          <w:sz w:val="16"/>
        </w:rPr>
        <w:t xml:space="preserve"> </w:t>
      </w:r>
      <w:r w:rsidRPr="00670565">
        <w:rPr>
          <w:b/>
          <w:bCs/>
          <w:highlight w:val="green"/>
          <w:u w:val="single"/>
        </w:rPr>
        <w:t>weapons</w:t>
      </w:r>
      <w:r w:rsidRPr="00C01FD5">
        <w:rPr>
          <w:sz w:val="16"/>
        </w:rPr>
        <w:t xml:space="preserve">, </w:t>
      </w:r>
      <w:r w:rsidRPr="00670565">
        <w:rPr>
          <w:b/>
          <w:bCs/>
          <w:highlight w:val="green"/>
          <w:u w:val="single"/>
        </w:rPr>
        <w:t>become</w:t>
      </w:r>
      <w:r w:rsidRPr="00C01FD5">
        <w:rPr>
          <w:sz w:val="16"/>
        </w:rPr>
        <w:t xml:space="preserve"> </w:t>
      </w:r>
      <w:r w:rsidRPr="00670565">
        <w:rPr>
          <w:b/>
          <w:bCs/>
          <w:highlight w:val="green"/>
          <w:u w:val="single"/>
        </w:rPr>
        <w:t>too</w:t>
      </w:r>
      <w:r w:rsidRPr="00670565">
        <w:rPr>
          <w:b/>
          <w:bCs/>
          <w:sz w:val="16"/>
          <w:highlight w:val="green"/>
        </w:rPr>
        <w:t xml:space="preserve"> </w:t>
      </w:r>
      <w:r w:rsidRPr="00670565">
        <w:rPr>
          <w:b/>
          <w:bCs/>
          <w:highlight w:val="green"/>
          <w:u w:val="single"/>
        </w:rPr>
        <w:t>catastrophic</w:t>
      </w:r>
      <w:r w:rsidRPr="00670565">
        <w:rPr>
          <w:b/>
          <w:bCs/>
          <w:sz w:val="16"/>
          <w:highlight w:val="green"/>
        </w:rPr>
        <w:t xml:space="preserve"> </w:t>
      </w:r>
      <w:r w:rsidRPr="00670565">
        <w:rPr>
          <w:b/>
          <w:bCs/>
          <w:highlight w:val="green"/>
          <w:u w:val="single"/>
        </w:rPr>
        <w:t>and devastating to contemplate</w:t>
      </w:r>
      <w:r w:rsidRPr="00670565">
        <w:rPr>
          <w:sz w:val="16"/>
        </w:rPr>
        <w:t>.</w:t>
      </w:r>
    </w:p>
    <w:p w14:paraId="08C7D48D" w14:textId="77777777" w:rsidR="00D226C0" w:rsidRDefault="00D226C0" w:rsidP="00D226C0">
      <w:pPr>
        <w:pStyle w:val="Heading3"/>
      </w:pPr>
      <w:r>
        <w:t>Plan Text</w:t>
      </w:r>
    </w:p>
    <w:p w14:paraId="7531D94B" w14:textId="039498FD" w:rsidR="00D226C0" w:rsidRDefault="00D226C0" w:rsidP="00D226C0">
      <w:pPr>
        <w:pStyle w:val="Heading4"/>
      </w:pPr>
      <w:r>
        <w:t xml:space="preserve">The United States Federal Government should substantially strengthen collective bargaining rights for construction workers in the United States.  </w:t>
      </w:r>
    </w:p>
    <w:p w14:paraId="146A1BAB" w14:textId="77777777" w:rsidR="00D226C0" w:rsidRPr="00B1478C" w:rsidRDefault="00D226C0" w:rsidP="00D226C0"/>
    <w:p w14:paraId="6721C61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0E0D5" w14:textId="77777777" w:rsidR="000F069A" w:rsidRDefault="000F069A" w:rsidP="00066D2C">
      <w:r>
        <w:separator/>
      </w:r>
    </w:p>
  </w:endnote>
  <w:endnote w:type="continuationSeparator" w:id="0">
    <w:p w14:paraId="6D1085D9" w14:textId="77777777" w:rsidR="000F069A" w:rsidRDefault="000F069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EDB62" w14:textId="77777777" w:rsidR="000F069A" w:rsidRDefault="000F069A" w:rsidP="00066D2C">
      <w:r>
        <w:separator/>
      </w:r>
    </w:p>
  </w:footnote>
  <w:footnote w:type="continuationSeparator" w:id="0">
    <w:p w14:paraId="7928399C" w14:textId="77777777" w:rsidR="000F069A" w:rsidRDefault="000F069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97887092400"/>
    <w:docVar w:name="VerbatimVersion" w:val="6.0.0"/>
    <w:docVar w:name="WordVersion" w:val="16.0"/>
  </w:docVars>
  <w:rsids>
    <w:rsidRoot w:val="00D226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23A"/>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069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6C"/>
    <w:rsid w:val="001A4D9A"/>
    <w:rsid w:val="001A6960"/>
    <w:rsid w:val="001B1595"/>
    <w:rsid w:val="001B1762"/>
    <w:rsid w:val="001B18CF"/>
    <w:rsid w:val="001B2C27"/>
    <w:rsid w:val="001C0A69"/>
    <w:rsid w:val="001C48D7"/>
    <w:rsid w:val="001D1994"/>
    <w:rsid w:val="001D2B7F"/>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78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6AD7"/>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4CE"/>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EEC"/>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F8"/>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1B5"/>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837"/>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D3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1C59"/>
    <w:rsid w:val="00D226C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03A"/>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000"/>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B9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ACE"/>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54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3D364E"/>
  <w15:chartTrackingRefBased/>
  <w15:docId w15:val="{704FDB1A-0B45-4238-A3BE-AD3F0604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623A"/>
    <w:rPr>
      <w:rFonts w:ascii="Calibri" w:hAnsi="Calibri" w:cs="Calibri"/>
    </w:rPr>
  </w:style>
  <w:style w:type="paragraph" w:styleId="Heading1">
    <w:name w:val="heading 1"/>
    <w:aliases w:val="Pocket"/>
    <w:basedOn w:val="Normal"/>
    <w:next w:val="Normal"/>
    <w:link w:val="Heading1Char"/>
    <w:qFormat/>
    <w:rsid w:val="000762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0762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0762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small space,nonunderlined,no read,TAG,No Spacing211,No Spacing12,No Spacing2111,No Spacing5,T, Ch,Tags,No Spacing1,Debate Text,No Spacing11,ta"/>
    <w:basedOn w:val="Normal"/>
    <w:next w:val="Normal"/>
    <w:link w:val="Heading4Char"/>
    <w:uiPriority w:val="3"/>
    <w:qFormat/>
    <w:rsid w:val="000762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623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D226C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0762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623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0762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7623A"/>
    <w:rPr>
      <w:color w:val="auto"/>
      <w:u w:val="none"/>
    </w:rPr>
  </w:style>
  <w:style w:type="character" w:customStyle="1" w:styleId="Heading1Char">
    <w:name w:val="Heading 1 Char"/>
    <w:aliases w:val="Pocket Char"/>
    <w:basedOn w:val="DefaultParagraphFont"/>
    <w:link w:val="Heading1"/>
    <w:rsid w:val="0007623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7623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07623A"/>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small space Char,nonunderlined Char,no read Char,TAG Char,No Spacing211 Char,No Spacing5 Char"/>
    <w:basedOn w:val="DefaultParagraphFont"/>
    <w:link w:val="Heading4"/>
    <w:uiPriority w:val="3"/>
    <w:rsid w:val="000762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7623A"/>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07623A"/>
    <w:rPr>
      <w:b w:val="0"/>
      <w:sz w:val="22"/>
      <w:u w:val="single"/>
    </w:rPr>
  </w:style>
  <w:style w:type="character" w:styleId="Strong">
    <w:name w:val="Strong"/>
    <w:basedOn w:val="DefaultParagraphFont"/>
    <w:uiPriority w:val="22"/>
    <w:qFormat/>
    <w:rsid w:val="0007623A"/>
    <w:rPr>
      <w:b/>
      <w:bCs/>
    </w:rPr>
  </w:style>
  <w:style w:type="character" w:styleId="BookTitle">
    <w:name w:val="Book Title"/>
    <w:basedOn w:val="DefaultParagraphFont"/>
    <w:uiPriority w:val="33"/>
    <w:qFormat/>
    <w:rsid w:val="0007623A"/>
    <w:rPr>
      <w:b/>
      <w:bCs/>
      <w:i/>
      <w:iCs/>
      <w:spacing w:val="5"/>
    </w:rPr>
  </w:style>
  <w:style w:type="character" w:customStyle="1" w:styleId="Heading5Char">
    <w:name w:val="Heading 5 Char"/>
    <w:basedOn w:val="DefaultParagraphFont"/>
    <w:link w:val="Heading5"/>
    <w:uiPriority w:val="9"/>
    <w:semiHidden/>
    <w:rsid w:val="000762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623A"/>
  </w:style>
  <w:style w:type="paragraph" w:styleId="Header">
    <w:name w:val="header"/>
    <w:basedOn w:val="Normal"/>
    <w:link w:val="HeaderChar"/>
    <w:uiPriority w:val="99"/>
    <w:semiHidden/>
    <w:rsid w:val="0007623A"/>
    <w:pPr>
      <w:tabs>
        <w:tab w:val="center" w:pos="4680"/>
        <w:tab w:val="right" w:pos="9360"/>
      </w:tabs>
    </w:pPr>
  </w:style>
  <w:style w:type="character" w:customStyle="1" w:styleId="HeaderChar">
    <w:name w:val="Header Char"/>
    <w:basedOn w:val="DefaultParagraphFont"/>
    <w:link w:val="Header"/>
    <w:uiPriority w:val="99"/>
    <w:semiHidden/>
    <w:rsid w:val="0007623A"/>
    <w:rPr>
      <w:rFonts w:ascii="Calibri" w:hAnsi="Calibri" w:cs="Calibri"/>
    </w:rPr>
  </w:style>
  <w:style w:type="paragraph" w:styleId="Footer">
    <w:name w:val="footer"/>
    <w:basedOn w:val="Normal"/>
    <w:link w:val="FooterChar"/>
    <w:uiPriority w:val="99"/>
    <w:semiHidden/>
    <w:rsid w:val="0007623A"/>
    <w:pPr>
      <w:tabs>
        <w:tab w:val="center" w:pos="4680"/>
        <w:tab w:val="right" w:pos="9360"/>
      </w:tabs>
    </w:pPr>
  </w:style>
  <w:style w:type="character" w:customStyle="1" w:styleId="FooterChar">
    <w:name w:val="Footer Char"/>
    <w:basedOn w:val="DefaultParagraphFont"/>
    <w:link w:val="Footer"/>
    <w:uiPriority w:val="99"/>
    <w:semiHidden/>
    <w:rsid w:val="0007623A"/>
    <w:rPr>
      <w:rFonts w:ascii="Calibri" w:hAnsi="Calibri" w:cs="Calibri"/>
    </w:rPr>
  </w:style>
  <w:style w:type="paragraph" w:styleId="BodyText">
    <w:name w:val="Body Text"/>
    <w:basedOn w:val="Normal"/>
    <w:link w:val="BodyTextChar"/>
    <w:uiPriority w:val="99"/>
    <w:semiHidden/>
    <w:unhideWhenUsed/>
    <w:rsid w:val="0007623A"/>
    <w:pPr>
      <w:spacing w:after="120"/>
    </w:pPr>
  </w:style>
  <w:style w:type="character" w:customStyle="1" w:styleId="BodyTextChar">
    <w:name w:val="Body Text Char"/>
    <w:basedOn w:val="DefaultParagraphFont"/>
    <w:link w:val="BodyText"/>
    <w:uiPriority w:val="99"/>
    <w:semiHidden/>
    <w:rsid w:val="0007623A"/>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
    <w:link w:val="NoSpacingChar"/>
    <w:uiPriority w:val="99"/>
    <w:unhideWhenUsed/>
    <w:qFormat/>
    <w:rsid w:val="0007623A"/>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
    <w:basedOn w:val="DefaultParagraphFont"/>
    <w:link w:val="NoSpacing"/>
    <w:uiPriority w:val="99"/>
    <w:rsid w:val="0007623A"/>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Important,Read"/>
    <w:basedOn w:val="DefaultParagraphFont"/>
    <w:uiPriority w:val="99"/>
    <w:unhideWhenUsed/>
    <w:rsid w:val="0007623A"/>
    <w:rPr>
      <w:color w:val="0563C1" w:themeColor="hyperlink"/>
      <w:u w:val="single"/>
    </w:rPr>
  </w:style>
  <w:style w:type="character" w:styleId="UnresolvedMention">
    <w:name w:val="Unresolved Mention"/>
    <w:basedOn w:val="DefaultParagraphFont"/>
    <w:uiPriority w:val="99"/>
    <w:semiHidden/>
    <w:unhideWhenUsed/>
    <w:rsid w:val="0007623A"/>
    <w:rPr>
      <w:color w:val="605E5C"/>
      <w:shd w:val="clear" w:color="auto" w:fill="E1DFDD"/>
    </w:rPr>
  </w:style>
  <w:style w:type="paragraph" w:customStyle="1" w:styleId="Undertag">
    <w:name w:val="Undertag"/>
    <w:link w:val="UndertagChar"/>
    <w:autoRedefine/>
    <w:uiPriority w:val="5"/>
    <w:qFormat/>
    <w:rsid w:val="000762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7623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7623A"/>
    <w:rPr>
      <w:color w:val="262626" w:themeColor="text1" w:themeTint="D9"/>
    </w:rPr>
  </w:style>
  <w:style w:type="character" w:customStyle="1" w:styleId="AnalyticChar">
    <w:name w:val="Analytic Char"/>
    <w:basedOn w:val="DefaultParagraphFont"/>
    <w:link w:val="Analytic"/>
    <w:uiPriority w:val="5"/>
    <w:rsid w:val="0007623A"/>
    <w:rPr>
      <w:rFonts w:ascii="Calibri" w:eastAsiaTheme="majorEastAsia" w:hAnsi="Calibri" w:cstheme="majorBidi"/>
      <w:b/>
      <w:iCs/>
      <w:color w:val="262626" w:themeColor="text1" w:themeTint="D9"/>
      <w:sz w:val="26"/>
    </w:rPr>
  </w:style>
  <w:style w:type="character" w:customStyle="1" w:styleId="Heading6Char">
    <w:name w:val="Heading 6 Char"/>
    <w:basedOn w:val="DefaultParagraphFont"/>
    <w:link w:val="Heading6"/>
    <w:uiPriority w:val="99"/>
    <w:semiHidden/>
    <w:rsid w:val="00D226C0"/>
    <w:rPr>
      <w:rFonts w:asciiTheme="majorHAnsi" w:eastAsiaTheme="majorEastAsia" w:hAnsiTheme="majorHAnsi" w:cstheme="majorBidi"/>
      <w:color w:val="1F3763" w:themeColor="accent1" w:themeShade="7F"/>
    </w:rPr>
  </w:style>
  <w:style w:type="paragraph" w:styleId="ListParagraph">
    <w:name w:val="List Paragraph"/>
    <w:aliases w:val="6 font,Colorful List - Accent 11,List Paragraph1,List Paragraph2"/>
    <w:basedOn w:val="Normal"/>
    <w:uiPriority w:val="99"/>
    <w:unhideWhenUsed/>
    <w:qFormat/>
    <w:rsid w:val="00D226C0"/>
    <w:pPr>
      <w:ind w:left="720"/>
      <w:contextualSpacing/>
    </w:pPr>
  </w:style>
  <w:style w:type="paragraph" w:customStyle="1" w:styleId="msonormal0">
    <w:name w:val="msonormal"/>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container">
    <w:name w:val="anchor-text-container"/>
    <w:basedOn w:val="DefaultParagraphFont"/>
    <w:rsid w:val="00D226C0"/>
  </w:style>
  <w:style w:type="character" w:customStyle="1" w:styleId="anchor-text">
    <w:name w:val="anchor-text"/>
    <w:basedOn w:val="DefaultParagraphFont"/>
    <w:rsid w:val="00D226C0"/>
  </w:style>
  <w:style w:type="character" w:customStyle="1" w:styleId="captions">
    <w:name w:val="captions"/>
    <w:basedOn w:val="DefaultParagraphFont"/>
    <w:rsid w:val="00D226C0"/>
  </w:style>
  <w:style w:type="paragraph" w:styleId="NormalWeb">
    <w:name w:val="Normal (Web)"/>
    <w:basedOn w:val="Normal"/>
    <w:uiPriority w:val="99"/>
    <w:unhideWhenUsed/>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D226C0"/>
  </w:style>
  <w:style w:type="character" w:customStyle="1" w:styleId="download-link-title">
    <w:name w:val="download-link-title"/>
    <w:basedOn w:val="DefaultParagraphFont"/>
    <w:rsid w:val="00D226C0"/>
  </w:style>
  <w:style w:type="paragraph" w:customStyle="1" w:styleId="previous">
    <w:name w:val="previous"/>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alternative-text">
    <w:name w:val="button-alternative-text"/>
    <w:basedOn w:val="DefaultParagraphFont"/>
    <w:rsid w:val="00D226C0"/>
  </w:style>
  <w:style w:type="character" w:customStyle="1" w:styleId="extra-detail-1">
    <w:name w:val="extra-detail-1"/>
    <w:basedOn w:val="DefaultParagraphFont"/>
    <w:rsid w:val="00D226C0"/>
  </w:style>
  <w:style w:type="character" w:customStyle="1" w:styleId="extra-detail-2">
    <w:name w:val="extra-detail-2"/>
    <w:basedOn w:val="DefaultParagraphFont"/>
    <w:rsid w:val="00D226C0"/>
  </w:style>
  <w:style w:type="paragraph" w:customStyle="1" w:styleId="next">
    <w:name w:val="next"/>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uiPriority w:val="8"/>
    <w:qFormat/>
    <w:rsid w:val="00D226C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D226C0"/>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D226C0"/>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D226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D226C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Analytics">
    <w:name w:val="Analytics"/>
    <w:link w:val="AnalyticsChar"/>
    <w:uiPriority w:val="4"/>
    <w:qFormat/>
    <w:rsid w:val="00D226C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226C0"/>
    <w:rPr>
      <w:rFonts w:ascii="Calibri" w:eastAsiaTheme="majorEastAsia" w:hAnsi="Calibri" w:cstheme="majorBidi"/>
      <w:b/>
      <w:iCs/>
      <w:sz w:val="26"/>
      <w:szCs w:val="28"/>
    </w:rPr>
  </w:style>
  <w:style w:type="paragraph" w:customStyle="1" w:styleId="Emphasize">
    <w:name w:val="Emphasize"/>
    <w:basedOn w:val="Normal"/>
    <w:autoRedefine/>
    <w:uiPriority w:val="8"/>
    <w:qFormat/>
    <w:rsid w:val="00D226C0"/>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D226C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226C0"/>
    <w:rPr>
      <w:b w:val="0"/>
      <w:sz w:val="22"/>
      <w:u w:val="single"/>
    </w:rPr>
  </w:style>
  <w:style w:type="table" w:styleId="TableGrid">
    <w:name w:val="Table Grid"/>
    <w:basedOn w:val="TableNormal"/>
    <w:uiPriority w:val="59"/>
    <w:rsid w:val="00D226C0"/>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226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26C0"/>
    <w:rPr>
      <w:rFonts w:ascii="Consolas" w:hAnsi="Consolas" w:cs="Calibri"/>
      <w:sz w:val="20"/>
      <w:szCs w:val="20"/>
    </w:rPr>
  </w:style>
  <w:style w:type="character" w:customStyle="1" w:styleId="TitleChar">
    <w:name w:val="Title Char"/>
    <w:aliases w:val="title Char,UNDERLINE Char,Cites and Cards Char,Bold Underlined Char,Block Heading Char"/>
    <w:basedOn w:val="DefaultParagraphFont"/>
    <w:link w:val="Title"/>
    <w:uiPriority w:val="6"/>
    <w:qFormat/>
    <w:rsid w:val="00D226C0"/>
    <w:rPr>
      <w:u w:val="single"/>
    </w:rPr>
  </w:style>
  <w:style w:type="paragraph" w:styleId="Title">
    <w:name w:val="Title"/>
    <w:aliases w:val="title,UNDERLINE,Cites and Cards,Bold Underlined,Block Heading"/>
    <w:basedOn w:val="Normal"/>
    <w:next w:val="Normal"/>
    <w:link w:val="TitleChar"/>
    <w:uiPriority w:val="6"/>
    <w:qFormat/>
    <w:rsid w:val="00D226C0"/>
    <w:pPr>
      <w:ind w:left="720"/>
      <w:outlineLvl w:val="0"/>
    </w:pPr>
    <w:rPr>
      <w:rFonts w:ascii="Calibri (Body)" w:hAnsi="Calibri (Body)" w:cstheme="minorHAnsi"/>
      <w:u w:val="single"/>
    </w:rPr>
  </w:style>
  <w:style w:type="character" w:customStyle="1" w:styleId="TitleChar1">
    <w:name w:val="Title Char1"/>
    <w:basedOn w:val="DefaultParagraphFont"/>
    <w:uiPriority w:val="99"/>
    <w:rsid w:val="00D226C0"/>
    <w:rPr>
      <w:rFonts w:asciiTheme="majorHAnsi" w:eastAsiaTheme="majorEastAsia" w:hAnsiTheme="majorHAnsi" w:cstheme="majorBidi"/>
      <w:spacing w:val="-10"/>
      <w:kern w:val="28"/>
      <w:sz w:val="56"/>
      <w:szCs w:val="56"/>
    </w:rPr>
  </w:style>
  <w:style w:type="paragraph" w:customStyle="1" w:styleId="has-text-align-justify">
    <w:name w:val="has-text-align-justify"/>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D226C0"/>
  </w:style>
  <w:style w:type="character" w:customStyle="1" w:styleId="field">
    <w:name w:val="field"/>
    <w:basedOn w:val="DefaultParagraphFont"/>
    <w:rsid w:val="00D226C0"/>
  </w:style>
  <w:style w:type="paragraph" w:customStyle="1" w:styleId="story-textparagraph">
    <w:name w:val="story-text__paragraph"/>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D226C0"/>
  </w:style>
  <w:style w:type="paragraph" w:customStyle="1" w:styleId="pullquote">
    <w:name w:val="pullquote"/>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D226C0"/>
  </w:style>
  <w:style w:type="character" w:customStyle="1" w:styleId="visually-hidden">
    <w:name w:val="visually-hidden"/>
    <w:basedOn w:val="DefaultParagraphFont"/>
    <w:rsid w:val="00D226C0"/>
  </w:style>
  <w:style w:type="paragraph" w:customStyle="1" w:styleId="Subtitle1">
    <w:name w:val="Subtitle1"/>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226C0"/>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D226C0"/>
  </w:style>
  <w:style w:type="paragraph" w:customStyle="1" w:styleId="premium">
    <w:name w:val="premium"/>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D226C0"/>
  </w:style>
  <w:style w:type="character" w:customStyle="1" w:styleId="mr1">
    <w:name w:val="mr1"/>
    <w:basedOn w:val="DefaultParagraphFont"/>
    <w:rsid w:val="00D226C0"/>
  </w:style>
  <w:style w:type="character" w:customStyle="1" w:styleId="t-14">
    <w:name w:val="t-14"/>
    <w:basedOn w:val="DefaultParagraphFont"/>
    <w:rsid w:val="00D226C0"/>
  </w:style>
  <w:style w:type="character" w:customStyle="1" w:styleId="apple-converted-space">
    <w:name w:val="apple-converted-space"/>
    <w:basedOn w:val="DefaultParagraphFont"/>
    <w:rsid w:val="00D226C0"/>
  </w:style>
  <w:style w:type="paragraph" w:customStyle="1" w:styleId="paragraph-sc-1tqpf5s-0">
    <w:name w:val="paragraph-sc-1tqpf5s-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D226C0"/>
  </w:style>
  <w:style w:type="paragraph" w:customStyle="1" w:styleId="list-item">
    <w:name w:val="list-item"/>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D226C0"/>
    <w:rPr>
      <w:rFonts w:ascii="Calibri" w:hAnsi="Calibri" w:cs="Calibri"/>
    </w:rPr>
  </w:style>
  <w:style w:type="paragraph" w:customStyle="1" w:styleId="cardtext">
    <w:name w:val="card text"/>
    <w:basedOn w:val="Normal"/>
    <w:link w:val="cardtextChar"/>
    <w:qFormat/>
    <w:rsid w:val="00D226C0"/>
    <w:pPr>
      <w:ind w:left="288" w:right="288"/>
    </w:pPr>
  </w:style>
  <w:style w:type="paragraph" w:customStyle="1" w:styleId="css-at9mc1">
    <w:name w:val="css-at9mc1"/>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D226C0"/>
  </w:style>
  <w:style w:type="paragraph" w:customStyle="1" w:styleId="xvisr">
    <w:name w:val="xvisr"/>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D226C0"/>
  </w:style>
  <w:style w:type="character" w:customStyle="1" w:styleId="blog-post-title-font">
    <w:name w:val="blog-post-title-font"/>
    <w:basedOn w:val="DefaultParagraphFont"/>
    <w:rsid w:val="00D226C0"/>
  </w:style>
  <w:style w:type="paragraph" w:customStyle="1" w:styleId="paragraph">
    <w:name w:val="paragraph"/>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D226C0"/>
  </w:style>
  <w:style w:type="character" w:customStyle="1" w:styleId="opinion-articlebody1">
    <w:name w:val="opinion-article__body1"/>
    <w:basedOn w:val="DefaultParagraphFont"/>
    <w:rsid w:val="00D226C0"/>
  </w:style>
  <w:style w:type="character" w:customStyle="1" w:styleId="ssrfcpassagedeactivated">
    <w:name w:val="ss_rfcpassage_deactivated"/>
    <w:basedOn w:val="DefaultParagraphFont"/>
    <w:rsid w:val="00D226C0"/>
  </w:style>
  <w:style w:type="character" w:customStyle="1" w:styleId="ssun">
    <w:name w:val="ss_un"/>
    <w:basedOn w:val="DefaultParagraphFont"/>
    <w:rsid w:val="00D226C0"/>
  </w:style>
  <w:style w:type="character" w:customStyle="1" w:styleId="sssh">
    <w:name w:val="ss_sh"/>
    <w:basedOn w:val="DefaultParagraphFont"/>
    <w:rsid w:val="00D226C0"/>
  </w:style>
  <w:style w:type="character" w:customStyle="1" w:styleId="ssit">
    <w:name w:val="ss_it"/>
    <w:basedOn w:val="DefaultParagraphFont"/>
    <w:rsid w:val="00D226C0"/>
  </w:style>
  <w:style w:type="character" w:customStyle="1" w:styleId="ssrfcsection">
    <w:name w:val="ss_rfcsection"/>
    <w:basedOn w:val="DefaultParagraphFont"/>
    <w:rsid w:val="00D226C0"/>
  </w:style>
  <w:style w:type="character" w:customStyle="1" w:styleId="ssheadnotelink">
    <w:name w:val="ss_headnotelink"/>
    <w:basedOn w:val="DefaultParagraphFont"/>
    <w:rsid w:val="00D226C0"/>
  </w:style>
  <w:style w:type="character" w:customStyle="1" w:styleId="dropcap">
    <w:name w:val="dropcap"/>
    <w:basedOn w:val="DefaultParagraphFont"/>
    <w:rsid w:val="00D226C0"/>
  </w:style>
  <w:style w:type="paragraph" w:customStyle="1" w:styleId="drop-cap">
    <w:name w:val="drop-cap"/>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D226C0"/>
  </w:style>
  <w:style w:type="character" w:customStyle="1" w:styleId="annotation-link">
    <w:name w:val="annotation-link"/>
    <w:basedOn w:val="DefaultParagraphFont"/>
    <w:rsid w:val="00D226C0"/>
  </w:style>
  <w:style w:type="paragraph" w:customStyle="1" w:styleId="sc-77igqf-0">
    <w:name w:val="sc-77igqf-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D226C0"/>
  </w:style>
  <w:style w:type="paragraph" w:customStyle="1" w:styleId="mdc-article-paragraph">
    <w:name w:val="mdc-article-paragraph"/>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1">
    <w:name w:val="Caption1"/>
    <w:basedOn w:val="DefaultParagraphFont"/>
    <w:rsid w:val="00D226C0"/>
  </w:style>
  <w:style w:type="character" w:customStyle="1" w:styleId="attribution">
    <w:name w:val="attribution"/>
    <w:basedOn w:val="DefaultParagraphFont"/>
    <w:rsid w:val="00D226C0"/>
  </w:style>
  <w:style w:type="paragraph" w:customStyle="1" w:styleId="sub-title">
    <w:name w:val="sub-title"/>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sclaimer">
    <w:name w:val="disclaimer"/>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226C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226C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226C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226C0"/>
    <w:rPr>
      <w:rFonts w:ascii="Arial" w:eastAsia="Times New Roman" w:hAnsi="Arial" w:cs="Arial"/>
      <w:vanish/>
      <w:sz w:val="16"/>
      <w:szCs w:val="16"/>
    </w:rPr>
  </w:style>
  <w:style w:type="character" w:customStyle="1" w:styleId="tooltipsall">
    <w:name w:val="tooltipsall"/>
    <w:basedOn w:val="DefaultParagraphFont"/>
    <w:rsid w:val="00D226C0"/>
  </w:style>
  <w:style w:type="paragraph" w:customStyle="1" w:styleId="rn">
    <w:name w:val="rn"/>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first-letter">
    <w:name w:val="text-first-letter"/>
    <w:basedOn w:val="DefaultParagraphFont"/>
    <w:rsid w:val="00D226C0"/>
  </w:style>
  <w:style w:type="character" w:customStyle="1" w:styleId="y2iqfc">
    <w:name w:val="y2iqfc"/>
    <w:basedOn w:val="DefaultParagraphFont"/>
    <w:rsid w:val="00D226C0"/>
  </w:style>
  <w:style w:type="character" w:customStyle="1" w:styleId="ref-lnk">
    <w:name w:val="ref-lnk"/>
    <w:basedOn w:val="DefaultParagraphFont"/>
    <w:rsid w:val="00D226C0"/>
  </w:style>
  <w:style w:type="character" w:customStyle="1" w:styleId="off-screen">
    <w:name w:val="off-screen"/>
    <w:basedOn w:val="DefaultParagraphFont"/>
    <w:rsid w:val="00D226C0"/>
  </w:style>
  <w:style w:type="paragraph" w:customStyle="1" w:styleId="last">
    <w:name w:val="last"/>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disp-formula">
    <w:name w:val="nlm_disp-formula"/>
    <w:basedOn w:val="DefaultParagraphFont"/>
    <w:rsid w:val="00D226C0"/>
  </w:style>
  <w:style w:type="character" w:customStyle="1" w:styleId="dispformulalabeldiv">
    <w:name w:val="disp_formula_label_div"/>
    <w:basedOn w:val="DefaultParagraphFont"/>
    <w:rsid w:val="00D226C0"/>
  </w:style>
  <w:style w:type="paragraph" w:customStyle="1" w:styleId="BOLD">
    <w:name w:val="BOLD"/>
    <w:basedOn w:val="Normal"/>
    <w:link w:val="BOLDChar"/>
    <w:uiPriority w:val="5"/>
    <w:qFormat/>
    <w:rsid w:val="00D226C0"/>
    <w:rPr>
      <w:b/>
      <w:bCs/>
      <w:u w:val="single"/>
    </w:rPr>
  </w:style>
  <w:style w:type="character" w:customStyle="1" w:styleId="BOLDChar">
    <w:name w:val="BOLD Char"/>
    <w:basedOn w:val="DefaultParagraphFont"/>
    <w:link w:val="BOLD"/>
    <w:uiPriority w:val="5"/>
    <w:rsid w:val="00D226C0"/>
    <w:rPr>
      <w:rFonts w:ascii="Calibri" w:hAnsi="Calibri" w:cs="Calibri"/>
      <w:b/>
      <w:bCs/>
      <w:u w:val="single"/>
    </w:rPr>
  </w:style>
  <w:style w:type="paragraph" w:customStyle="1" w:styleId="CiteSpacing">
    <w:name w:val="Cite Spacing"/>
    <w:basedOn w:val="Normal"/>
    <w:uiPriority w:val="4"/>
    <w:qFormat/>
    <w:rsid w:val="00D226C0"/>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48766</Words>
  <Characters>277968</Characters>
  <Application>Microsoft Office Word</Application>
  <DocSecurity>0</DocSecurity>
  <Lines>2316</Lines>
  <Paragraphs>652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4</cp:revision>
  <dcterms:created xsi:type="dcterms:W3CDTF">2026-03-27T04:10:00Z</dcterms:created>
  <dcterms:modified xsi:type="dcterms:W3CDTF">2026-03-29T13:49:00Z</dcterms:modified>
</cp:coreProperties>
</file>