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1EC67" w14:textId="4F8AD70A" w:rsidR="0057266B" w:rsidRDefault="0057266B" w:rsidP="00D757C5">
      <w:pPr>
        <w:pStyle w:val="Heading3"/>
      </w:pPr>
      <w:r>
        <w:t>1.</w:t>
      </w:r>
    </w:p>
    <w:p w14:paraId="5BB4D000" w14:textId="1D307E2C" w:rsidR="0057266B" w:rsidRDefault="0057266B" w:rsidP="00D757C5">
      <w:pPr>
        <w:pStyle w:val="Heading4"/>
      </w:pPr>
      <w:proofErr w:type="spellStart"/>
      <w:r>
        <w:t>Interp</w:t>
      </w:r>
      <w:proofErr w:type="spellEnd"/>
      <w:r>
        <w:t xml:space="preserve"> the affirmative should affirm something. </w:t>
      </w:r>
    </w:p>
    <w:p w14:paraId="78DDBF16" w14:textId="2C0D2516" w:rsidR="0057266B" w:rsidRDefault="0057266B" w:rsidP="0057266B">
      <w:pPr>
        <w:pStyle w:val="Heading4"/>
      </w:pPr>
      <w:proofErr w:type="spellStart"/>
      <w:r>
        <w:t>Violaiton</w:t>
      </w:r>
      <w:proofErr w:type="spellEnd"/>
      <w:r>
        <w:t xml:space="preserve">- the </w:t>
      </w:r>
      <w:proofErr w:type="spellStart"/>
      <w:r>
        <w:t>aff</w:t>
      </w:r>
      <w:proofErr w:type="spellEnd"/>
      <w:r>
        <w:t xml:space="preserve"> says; </w:t>
      </w:r>
      <w:r w:rsidR="00D757C5">
        <w:t>“</w:t>
      </w:r>
      <w:r>
        <w:t>In the face of affirmation you should negate</w:t>
      </w:r>
      <w:r w:rsidR="00D757C5">
        <w:t xml:space="preserve">” </w:t>
      </w:r>
    </w:p>
    <w:p w14:paraId="222C90DC" w14:textId="77777777" w:rsidR="0057266B" w:rsidRDefault="0057266B" w:rsidP="0057266B"/>
    <w:p w14:paraId="71CED6C5" w14:textId="01A62305" w:rsidR="0057266B" w:rsidRDefault="0057266B" w:rsidP="0057266B">
      <w:pPr>
        <w:pStyle w:val="Heading4"/>
      </w:pPr>
      <w:r>
        <w:t xml:space="preserve">Standard- </w:t>
      </w:r>
      <w:r w:rsidR="00D757C5">
        <w:t xml:space="preserve">burden of rejoinder- the </w:t>
      </w:r>
      <w:proofErr w:type="spellStart"/>
      <w:r w:rsidR="00D757C5">
        <w:t>aff’s</w:t>
      </w:r>
      <w:proofErr w:type="spellEnd"/>
      <w:r w:rsidR="00D757C5">
        <w:t xml:space="preserve"> job is to endorse a methodology- that’s important for neg clash because neg stasis revolves around saying a methodology is good idea. That leads to bad cla</w:t>
      </w:r>
      <w:r w:rsidR="0030210C">
        <w:t xml:space="preserve">sh and testing because the </w:t>
      </w:r>
      <w:proofErr w:type="spellStart"/>
      <w:r w:rsidR="0030210C">
        <w:t>aff</w:t>
      </w:r>
      <w:proofErr w:type="spellEnd"/>
      <w:r w:rsidR="0030210C">
        <w:t xml:space="preserve"> is the </w:t>
      </w:r>
      <w:proofErr w:type="spellStart"/>
      <w:r w:rsidR="0030210C">
        <w:t>squo</w:t>
      </w:r>
      <w:proofErr w:type="spellEnd"/>
      <w:r w:rsidR="0030210C">
        <w:t xml:space="preserve">. </w:t>
      </w:r>
    </w:p>
    <w:p w14:paraId="4AF98E18" w14:textId="77777777" w:rsidR="00D757C5" w:rsidRDefault="00D757C5" w:rsidP="00D757C5"/>
    <w:p w14:paraId="6E91CA56" w14:textId="3A86CCB6" w:rsidR="00D757C5" w:rsidRDefault="00D757C5" w:rsidP="00D757C5">
      <w:pPr>
        <w:pStyle w:val="Heading4"/>
      </w:pPr>
      <w:r>
        <w:t xml:space="preserve">Fungibility- describing anti-blackness without describing a methodology is a form of tokenization that utilizes antiblack violence for a ballot without attempting to resolve. That produces black fungibility and forms of cruel </w:t>
      </w:r>
      <w:proofErr w:type="spellStart"/>
      <w:r>
        <w:t>optomism</w:t>
      </w:r>
      <w:proofErr w:type="spellEnd"/>
      <w:r>
        <w:t xml:space="preserve"> which lead black people to hate themselves. </w:t>
      </w:r>
    </w:p>
    <w:p w14:paraId="7729CA33" w14:textId="1E712E08" w:rsidR="0030210C" w:rsidRDefault="0030210C" w:rsidP="0030210C">
      <w:pPr>
        <w:pStyle w:val="Heading3"/>
      </w:pPr>
      <w:r>
        <w:t>2.</w:t>
      </w:r>
    </w:p>
    <w:p w14:paraId="44A3DF84" w14:textId="10FC1D1E" w:rsidR="0030210C" w:rsidRPr="0030210C" w:rsidRDefault="0030210C" w:rsidP="0030210C">
      <w:pPr>
        <w:pStyle w:val="Heading4"/>
      </w:pPr>
      <w:r>
        <w:t xml:space="preserve">Non-Black people reading </w:t>
      </w:r>
      <w:proofErr w:type="spellStart"/>
      <w:r>
        <w:t>afropess</w:t>
      </w:r>
      <w:proofErr w:type="spellEnd"/>
      <w:r>
        <w:t xml:space="preserve"> is violent because it reinforces spectacularity of black </w:t>
      </w:r>
      <w:proofErr w:type="spellStart"/>
      <w:r>
        <w:t>inferioritization</w:t>
      </w:r>
      <w:proofErr w:type="spellEnd"/>
      <w:r>
        <w:t xml:space="preserve">. </w:t>
      </w:r>
    </w:p>
    <w:p w14:paraId="222682D0" w14:textId="77777777" w:rsidR="0030210C" w:rsidRPr="00B1090D" w:rsidRDefault="0030210C" w:rsidP="0030210C">
      <w:pPr>
        <w:rPr>
          <w:rStyle w:val="Style13ptBold"/>
        </w:rPr>
      </w:pPr>
      <w:r w:rsidRPr="00B1090D">
        <w:rPr>
          <w:rStyle w:val="Style13ptBold"/>
          <w:highlight w:val="magenta"/>
        </w:rPr>
        <w:t>Love 14</w:t>
      </w:r>
      <w:r w:rsidRPr="00B1090D">
        <w:rPr>
          <w:rStyle w:val="Style13ptBold"/>
        </w:rPr>
        <w:t xml:space="preserve"> </w:t>
      </w:r>
      <w:proofErr w:type="spellStart"/>
      <w:r w:rsidRPr="00B1090D">
        <w:rPr>
          <w:rStyle w:val="Style13ptBold"/>
        </w:rPr>
        <w:t>Dayvon</w:t>
      </w:r>
      <w:proofErr w:type="spellEnd"/>
      <w:r w:rsidRPr="00B1090D">
        <w:rPr>
          <w:rStyle w:val="Style13ptBold"/>
        </w:rPr>
        <w:t xml:space="preserve"> Love. Do articles about “alternative debate” reinforce white supremacy? Leaders of a Beautiful Struggle. https://lbsbaltimore.com/do-articles-about-alternative-debate-reinforce-white-supremacy/. Published January 17, 2023. Rg:3</w:t>
      </w:r>
    </w:p>
    <w:p w14:paraId="3A7520FB" w14:textId="77777777" w:rsidR="0030210C" w:rsidRDefault="0030210C" w:rsidP="0030210C">
      <w:pPr>
        <w:rPr>
          <w:sz w:val="8"/>
        </w:rPr>
      </w:pPr>
      <w:r w:rsidRPr="00B1090D">
        <w:rPr>
          <w:sz w:val="8"/>
        </w:rPr>
        <w:t xml:space="preserve">Jessica Carew </w:t>
      </w:r>
      <w:r w:rsidRPr="0080097A">
        <w:rPr>
          <w:rStyle w:val="Emphasis"/>
          <w:highlight w:val="magenta"/>
        </w:rPr>
        <w:t>Kraft</w:t>
      </w:r>
      <w:r w:rsidRPr="00B1090D">
        <w:rPr>
          <w:sz w:val="8"/>
        </w:rPr>
        <w:t xml:space="preserve"> in her article about the emergence of “alternative </w:t>
      </w:r>
      <w:proofErr w:type="spellStart"/>
      <w:r w:rsidRPr="00B1090D">
        <w:rPr>
          <w:sz w:val="8"/>
        </w:rPr>
        <w:t>syles</w:t>
      </w:r>
      <w:proofErr w:type="spellEnd"/>
      <w:r w:rsidRPr="00B1090D">
        <w:rPr>
          <w:sz w:val="8"/>
        </w:rPr>
        <w:t xml:space="preserve"> of debate” </w:t>
      </w:r>
      <w:r w:rsidRPr="0080097A">
        <w:rPr>
          <w:rStyle w:val="Emphasis"/>
          <w:highlight w:val="magenta"/>
        </w:rPr>
        <w:t xml:space="preserve">sees herself as advancing a narrative of Black success that challenges institutional racism. Her article is an example of an insidious phenomenon where </w:t>
      </w:r>
      <w:r w:rsidRPr="00B1090D">
        <w:rPr>
          <w:sz w:val="8"/>
        </w:rPr>
        <w:t>white</w:t>
      </w:r>
      <w:r w:rsidRPr="0080097A">
        <w:rPr>
          <w:rStyle w:val="Emphasis"/>
          <w:highlight w:val="magenta"/>
        </w:rPr>
        <w:t xml:space="preserve"> people lodge criticisms of racism in ways that reinforce white supremacy</w:t>
      </w:r>
      <w:r w:rsidRPr="00B1090D">
        <w:rPr>
          <w:sz w:val="8"/>
        </w:rPr>
        <w:t xml:space="preserve">. What do I mean? The impression you get when you read her article is that Black debaters have made innovations in debate as it relates to the form of the discourse at the expense of intellectual contributions: "Indeed, to prevail using the new approach, students don’t necessarily have to develop high-level research skills or marshal evidence from published scholarship. They also might not need to have the intellectual acuity required for arguing both sides of a resolution. These skills—together with a non-confrontational presentation style—are considered crucial for success in fields like law and </w:t>
      </w:r>
      <w:proofErr w:type="gramStart"/>
      <w:r w:rsidRPr="00B1090D">
        <w:rPr>
          <w:sz w:val="8"/>
        </w:rPr>
        <w:t>business..</w:t>
      </w:r>
      <w:proofErr w:type="gramEnd"/>
      <w:r w:rsidRPr="00B1090D">
        <w:rPr>
          <w:sz w:val="8"/>
        </w:rPr>
        <w:t xml:space="preserve">" Hacking Traditional College Debate's White-Privilege Problem - The Atlantic - April 16, 2014 - By: Jessica Carew This quote presents the totalizing way in which arguments pertaining to racial injustice are cast in a white gaze that sees all discussions about race as emotional and empty conversation. For instance, in her characterization of George Lee’s arguments about “nigga affect”, she fails to provide information about the scholarly work of Ronald Judy who is a cultural studies scholar at the University of Pittsburgh. They’re one of several authors and scholars George and Rashid used to construct their argument. Jessica’s lack of understanding the depth of Black scholarship is evidenced by her lack of substantive commentary of the arguments involved in the final round. In this debate there are high level intellectual issues at play, including: The nature of the commodification of Black suffering </w:t>
      </w:r>
      <w:proofErr w:type="gramStart"/>
      <w:r w:rsidRPr="00B1090D">
        <w:rPr>
          <w:sz w:val="8"/>
        </w:rPr>
        <w:t>The</w:t>
      </w:r>
      <w:proofErr w:type="gramEnd"/>
      <w:r w:rsidRPr="00B1090D">
        <w:rPr>
          <w:sz w:val="8"/>
        </w:rPr>
        <w:t xml:space="preserve"> effects of the narratives of trauma on the collective psyche of Black people The role of empathy in mobilizing an effective notion of Black politics Throughout this debate, Towson and Oklahoma used scholarly work of people like </w:t>
      </w:r>
      <w:proofErr w:type="spellStart"/>
      <w:r w:rsidRPr="00B1090D">
        <w:rPr>
          <w:sz w:val="8"/>
        </w:rPr>
        <w:t>Saidiya</w:t>
      </w:r>
      <w:proofErr w:type="spellEnd"/>
      <w:r w:rsidRPr="00B1090D">
        <w:rPr>
          <w:sz w:val="8"/>
        </w:rPr>
        <w:t xml:space="preserve"> Hartman, Alexis Gumbs, David Marriott and many others. The innovation in the delivery of the argumentation provides a more epistemologically accessible method to engage the </w:t>
      </w:r>
      <w:proofErr w:type="gramStart"/>
      <w:r w:rsidRPr="00B1090D">
        <w:rPr>
          <w:sz w:val="8"/>
        </w:rPr>
        <w:t>high level</w:t>
      </w:r>
      <w:proofErr w:type="gramEnd"/>
      <w:r w:rsidRPr="00B1090D">
        <w:rPr>
          <w:sz w:val="8"/>
        </w:rPr>
        <w:t xml:space="preserve"> theories of the scholars that they’re drawing from. The rapping and poetry </w:t>
      </w:r>
      <w:proofErr w:type="gramStart"/>
      <w:r w:rsidRPr="00B1090D">
        <w:rPr>
          <w:sz w:val="8"/>
        </w:rPr>
        <w:t>is</w:t>
      </w:r>
      <w:proofErr w:type="gramEnd"/>
      <w:r w:rsidRPr="00B1090D">
        <w:rPr>
          <w:sz w:val="8"/>
        </w:rPr>
        <w:t xml:space="preserve"> not merely entertainment. It is another way to navigate the intellectual contributions that are made by the scholars that they have used. The white left represents Blackness as a spectacle. </w:t>
      </w:r>
      <w:r w:rsidRPr="00B1090D">
        <w:rPr>
          <w:rStyle w:val="Emphasis"/>
          <w:highlight w:val="magenta"/>
        </w:rPr>
        <w:t xml:space="preserve">They use these “spectacular” images of Blackness </w:t>
      </w:r>
      <w:r w:rsidRPr="005311BA">
        <w:rPr>
          <w:sz w:val="8"/>
        </w:rPr>
        <w:t>that</w:t>
      </w:r>
      <w:r w:rsidRPr="005311BA">
        <w:rPr>
          <w:rStyle w:val="Emphasis"/>
          <w:sz w:val="8"/>
          <w:highlight w:val="magenta"/>
        </w:rPr>
        <w:t xml:space="preserve"> </w:t>
      </w:r>
      <w:r w:rsidRPr="00B1090D">
        <w:rPr>
          <w:rStyle w:val="Emphasis"/>
          <w:highlight w:val="magenta"/>
        </w:rPr>
        <w:t xml:space="preserve">in a way that reinforces </w:t>
      </w:r>
      <w:r w:rsidRPr="00B1090D">
        <w:rPr>
          <w:sz w:val="8"/>
        </w:rPr>
        <w:t>white supremacy and</w:t>
      </w:r>
      <w:r w:rsidRPr="00B1090D">
        <w:rPr>
          <w:rStyle w:val="Emphasis"/>
          <w:highlight w:val="magenta"/>
        </w:rPr>
        <w:t xml:space="preserve"> Black inferiority.</w:t>
      </w:r>
      <w:r w:rsidRPr="00B1090D">
        <w:rPr>
          <w:sz w:val="8"/>
        </w:rPr>
        <w:t xml:space="preserve"> </w:t>
      </w:r>
      <w:proofErr w:type="spellStart"/>
      <w:r w:rsidRPr="00B1090D">
        <w:rPr>
          <w:sz w:val="8"/>
        </w:rPr>
        <w:t>Spectalcularized</w:t>
      </w:r>
      <w:proofErr w:type="spellEnd"/>
      <w:r w:rsidRPr="00B1090D">
        <w:rPr>
          <w:sz w:val="8"/>
        </w:rPr>
        <w:t xml:space="preserve"> representations of black people have historical resonance in American society. Thomas Jefferson is his book “Notes on Virginia” wrote among other things that Black people where not capable producing complex thoughts and ideas but where more musically and rhythmically inclined. The history of the white </w:t>
      </w:r>
      <w:r w:rsidRPr="00B1090D">
        <w:rPr>
          <w:rStyle w:val="Emphasis"/>
          <w:highlight w:val="magenta"/>
        </w:rPr>
        <w:t>consumption of Black representations is fettered with the inability to see Black people as anything more than being able to entertain</w:t>
      </w:r>
      <w:r w:rsidRPr="00B1090D">
        <w:rPr>
          <w:sz w:val="8"/>
        </w:rPr>
        <w:t xml:space="preserve">. If you read the </w:t>
      </w:r>
      <w:proofErr w:type="gramStart"/>
      <w:r w:rsidRPr="00B1090D">
        <w:rPr>
          <w:sz w:val="8"/>
        </w:rPr>
        <w:t>article</w:t>
      </w:r>
      <w:proofErr w:type="gramEnd"/>
      <w:r w:rsidRPr="00B1090D">
        <w:rPr>
          <w:sz w:val="8"/>
        </w:rPr>
        <w:t xml:space="preserve"> you get the sense that these debaters are more interested in creating aesthetically pleasing performances as opposed to rigorous academic work. It is the </w:t>
      </w:r>
      <w:r w:rsidRPr="00B1090D">
        <w:rPr>
          <w:rStyle w:val="Emphasis"/>
          <w:highlight w:val="magenta"/>
        </w:rPr>
        <w:t>inability</w:t>
      </w:r>
      <w:r w:rsidRPr="00B1090D">
        <w:rPr>
          <w:sz w:val="8"/>
        </w:rPr>
        <w:t xml:space="preserve"> for white people </w:t>
      </w:r>
      <w:r w:rsidRPr="00B1090D">
        <w:rPr>
          <w:rStyle w:val="Emphasis"/>
          <w:highlight w:val="magenta"/>
        </w:rPr>
        <w:t xml:space="preserve">to see Black scholarship as providing new intellectual innovations that animates the white supremacist paradigm </w:t>
      </w:r>
      <w:r w:rsidRPr="00B1090D">
        <w:rPr>
          <w:sz w:val="8"/>
        </w:rPr>
        <w:t xml:space="preserve">that the article is situated in. Substantive critiques of European notions of ontology, the ideological shortfalls of humanism, and innovations in political science that is given to us by Black scholarship are shunted aside in service of the white liberal narrative of spectacularized Black performativity. </w:t>
      </w:r>
      <w:r w:rsidRPr="00B1090D">
        <w:rPr>
          <w:rStyle w:val="Emphasis"/>
          <w:highlight w:val="magenta"/>
        </w:rPr>
        <w:t>The general problem is that there is an arrogance amongst</w:t>
      </w:r>
      <w:r w:rsidRPr="00B1090D">
        <w:rPr>
          <w:sz w:val="8"/>
        </w:rPr>
        <w:t xml:space="preserve"> white </w:t>
      </w:r>
      <w:r w:rsidRPr="00B1090D">
        <w:rPr>
          <w:rStyle w:val="Emphasis"/>
          <w:highlight w:val="magenta"/>
        </w:rPr>
        <w:t>people where they can talk about the issues facing Black people and the scholarly works of Black people without having been immersed in it.</w:t>
      </w:r>
      <w:r>
        <w:rPr>
          <w:rStyle w:val="Emphasis"/>
          <w:highlight w:val="magenta"/>
        </w:rPr>
        <w:t xml:space="preserve"> </w:t>
      </w:r>
      <w:r w:rsidRPr="00B1090D">
        <w:rPr>
          <w:rStyle w:val="Emphasis"/>
          <w:highlight w:val="magenta"/>
        </w:rPr>
        <w:t xml:space="preserve">This arrogance is rooted in the assumption of the inferiority of Black people. </w:t>
      </w:r>
      <w:r w:rsidRPr="00B1090D">
        <w:rPr>
          <w:sz w:val="8"/>
        </w:rPr>
        <w:t xml:space="preserve">It’s </w:t>
      </w:r>
      <w:proofErr w:type="gramStart"/>
      <w:r w:rsidRPr="00B1090D">
        <w:rPr>
          <w:sz w:val="8"/>
        </w:rPr>
        <w:t>similar to</w:t>
      </w:r>
      <w:proofErr w:type="gramEnd"/>
      <w:r w:rsidRPr="00B1090D">
        <w:rPr>
          <w:sz w:val="8"/>
        </w:rPr>
        <w:t xml:space="preserve"> the way that white people talk about Martin Luther King Jr’s “dream”. White people speak authoritatively on a notion of a “colorblind America” as King’s dream, but many have not read his academic work that would easily demonstrate his view on racial justice.</w:t>
      </w:r>
      <w:r w:rsidRPr="00B1090D">
        <w:rPr>
          <w:rStyle w:val="Emphasis"/>
        </w:rPr>
        <w:t xml:space="preserve"> </w:t>
      </w:r>
      <w:r w:rsidRPr="00B1090D">
        <w:rPr>
          <w:sz w:val="8"/>
        </w:rPr>
        <w:t xml:space="preserve">The mainstream view of Dr. King has more to do with a colorblind white liberalism that people project onto King’s legacy. This is a problem that Black debaters have experienced before. For the past several years, as “urban debate” has come to the national stage, several articles and stories have continued this problematic narrative: "[Cooper and Love] used various forms of expression, including hip-hop, clips of songs and 'spoken word,' to accentuate their points, a far cry from the more straightforward, evidence-laden presentations of some of their competitors." Towson U. debaters take national championship - Baltimore Sun - March 26, 2008 - By: Nick Madigan "Cooper and Love say that debate has been based on "white principles." But there are no "white" or "black" principles. A principle is by nature universal. When you throw out evidence and logic, you get lies, contradictions, appeals to emotion and loyalty, and sheer stupidity." Towson U. "Great Debaters" Mau </w:t>
      </w:r>
      <w:proofErr w:type="spellStart"/>
      <w:r w:rsidRPr="00B1090D">
        <w:rPr>
          <w:sz w:val="8"/>
        </w:rPr>
        <w:t>Mau</w:t>
      </w:r>
      <w:proofErr w:type="spellEnd"/>
      <w:r w:rsidRPr="00B1090D">
        <w:rPr>
          <w:sz w:val="8"/>
        </w:rPr>
        <w:t xml:space="preserve"> Liberal Judges - </w:t>
      </w:r>
      <w:proofErr w:type="spellStart"/>
      <w:r w:rsidRPr="00B1090D">
        <w:rPr>
          <w:sz w:val="8"/>
        </w:rPr>
        <w:t>VDare</w:t>
      </w:r>
      <w:proofErr w:type="spellEnd"/>
      <w:r w:rsidRPr="00B1090D">
        <w:rPr>
          <w:sz w:val="8"/>
        </w:rPr>
        <w:t xml:space="preserve"> - June 26, 2008 - By Nicholas Stix "</w:t>
      </w:r>
      <w:proofErr w:type="spellStart"/>
      <w:r w:rsidRPr="00B1090D">
        <w:rPr>
          <w:sz w:val="8"/>
        </w:rPr>
        <w:t>Valarea</w:t>
      </w:r>
      <w:proofErr w:type="spellEnd"/>
      <w:r w:rsidRPr="00B1090D">
        <w:rPr>
          <w:sz w:val="8"/>
        </w:rPr>
        <w:t xml:space="preserve"> Jones, a student at Towson University, sat at the other end of the table, scowling. She now had three minutes to cross-examine the NYU team. "Why did you make a conscious decision to read as fast as you did?" she asked. And later, "Do you think that debate is </w:t>
      </w:r>
      <w:proofErr w:type="spellStart"/>
      <w:r w:rsidRPr="00B1090D">
        <w:rPr>
          <w:sz w:val="8"/>
        </w:rPr>
        <w:t>multicultural?""We're</w:t>
      </w:r>
      <w:proofErr w:type="spellEnd"/>
      <w:r w:rsidRPr="00B1090D">
        <w:rPr>
          <w:sz w:val="8"/>
        </w:rPr>
        <w:t xml:space="preserve"> multicultural," Ms. Zhou replied, noting that none of the contestants in the room were white. Most tournaments held by the debate association have very few rules. All a team </w:t>
      </w:r>
      <w:proofErr w:type="gramStart"/>
      <w:r w:rsidRPr="00B1090D">
        <w:rPr>
          <w:sz w:val="8"/>
        </w:rPr>
        <w:t>has to</w:t>
      </w:r>
      <w:proofErr w:type="gramEnd"/>
      <w:r w:rsidRPr="00B1090D">
        <w:rPr>
          <w:sz w:val="8"/>
        </w:rPr>
        <w:t xml:space="preserve"> do to win, other than meet some time limits, is to persuade three judges to vote for them in any given round. Someone called time. Ms. Jones rolled up the sleeves of her gray hooded sweatshirt and stood at the front of the room for her six-minute rebuttal. She began with an account of the trading of African slaves in the early years of the United States. She spoke at normal speed and with emotion." Colleges Call Debate Contests Out of Order - Chronicle of Higher Education - October 3, 2008 - By: Jefferey R. Young Many times over the years judges rejected such radical themes. To some, the idea of personalizing debates, even incorporating poetry and rap, made a sham of </w:t>
      </w:r>
      <w:proofErr w:type="spellStart"/>
      <w:proofErr w:type="gramStart"/>
      <w:r w:rsidRPr="00B1090D">
        <w:rPr>
          <w:sz w:val="8"/>
        </w:rPr>
        <w:t>it.But</w:t>
      </w:r>
      <w:proofErr w:type="spellEnd"/>
      <w:proofErr w:type="gramEnd"/>
      <w:r w:rsidRPr="00B1090D">
        <w:rPr>
          <w:sz w:val="8"/>
        </w:rPr>
        <w:t xml:space="preserve"> here they were, Wash and Smith, showing just how far the dogged debaters from inner cities have come. The moment was at hand when an urban-born team could be the first to win both </w:t>
      </w:r>
      <w:proofErr w:type="gramStart"/>
      <w:r w:rsidRPr="00B1090D">
        <w:rPr>
          <w:sz w:val="8"/>
        </w:rPr>
        <w:t>titles..</w:t>
      </w:r>
      <w:proofErr w:type="gramEnd"/>
      <w:r w:rsidRPr="00B1090D">
        <w:rPr>
          <w:sz w:val="8"/>
        </w:rPr>
        <w:t xml:space="preserve"> KC student, debate partner bring home national titles - Kansas City Star - April 3, 2013 - By: Joe Robertson Professor (and former debater) Shanara </w:t>
      </w:r>
      <w:r w:rsidRPr="00B1090D">
        <w:rPr>
          <w:rStyle w:val="Emphasis"/>
          <w:highlight w:val="magenta"/>
        </w:rPr>
        <w:t>Reid-Brinkley</w:t>
      </w:r>
      <w:r w:rsidRPr="00B1090D">
        <w:rPr>
          <w:sz w:val="8"/>
        </w:rPr>
        <w:t xml:space="preserve">, in her article “Ghetto Kids Gone </w:t>
      </w:r>
      <w:proofErr w:type="gramStart"/>
      <w:r w:rsidRPr="00B1090D">
        <w:rPr>
          <w:sz w:val="8"/>
        </w:rPr>
        <w:t>Good“</w:t>
      </w:r>
      <w:proofErr w:type="gramEnd"/>
      <w:r w:rsidRPr="00B1090D">
        <w:rPr>
          <w:sz w:val="8"/>
        </w:rPr>
        <w:t xml:space="preserve">, </w:t>
      </w:r>
      <w:r w:rsidRPr="00B1090D">
        <w:rPr>
          <w:rStyle w:val="Emphasis"/>
          <w:highlight w:val="magenta"/>
        </w:rPr>
        <w:t>writes</w:t>
      </w:r>
      <w:r w:rsidRPr="00B1090D">
        <w:rPr>
          <w:sz w:val="8"/>
        </w:rPr>
        <w:t xml:space="preserve"> about the </w:t>
      </w:r>
      <w:r w:rsidRPr="00B1090D">
        <w:rPr>
          <w:rStyle w:val="Emphasis"/>
          <w:highlight w:val="magenta"/>
        </w:rPr>
        <w:t xml:space="preserve">scripts </w:t>
      </w:r>
      <w:r w:rsidRPr="00B1090D">
        <w:rPr>
          <w:sz w:val="8"/>
        </w:rPr>
        <w:t>that</w:t>
      </w:r>
      <w:r w:rsidRPr="00B1090D">
        <w:rPr>
          <w:rStyle w:val="Emphasis"/>
          <w:highlight w:val="magenta"/>
        </w:rPr>
        <w:t xml:space="preserve"> are used to read Black bodies in ways that</w:t>
      </w:r>
      <w:r w:rsidRPr="00B1090D">
        <w:rPr>
          <w:sz w:val="8"/>
        </w:rPr>
        <w:t xml:space="preserve"> reinforce white supremacy. Public representation of Black people in debate has been relegated to emotional and performative rather than substantive. Her examples derive directly from a 2003 news story from 60 Minutes on the Walbrook Debate Team in Baltimore. The imagery and narratives used in that story </w:t>
      </w:r>
      <w:r w:rsidRPr="00B1090D">
        <w:rPr>
          <w:rStyle w:val="Emphasis"/>
          <w:highlight w:val="magenta"/>
        </w:rPr>
        <w:t>are extremely problematic and advance a narrative of Black inferiority.</w:t>
      </w:r>
      <w:r w:rsidRPr="00B1090D">
        <w:rPr>
          <w:sz w:val="8"/>
        </w:rPr>
        <w:t xml:space="preserve"> Dr. Reid Brinkley further elaborates: The representation of successful UDL students is of human-interest appeal. It contrasts with the dominant narrative that constructs inner-city children of color as deviant and intellectually inferior. Yet, the representation of success is extremely restrictive, requiring the embodiment and enactment of the “ghetto” at-risk youth narrative to produce the transformative discourse of exceptionalism read tokenism. The repetition of the dangerous urban youth of color character as the most used representation of [urban debate league] UDL students suggests an inability of news media to tell the success stories of inner-city students of color outside this frame. The 60 Minutes piece is indicative of the assumed inferiority of Black debaters. What you see is a narrative of downtrodden students being given the gift of debate. The producers of the program do not attempt to answer the question “what substantive contribution do these students make the debate activity?” </w:t>
      </w:r>
      <w:proofErr w:type="gramStart"/>
      <w:r w:rsidRPr="00B1090D">
        <w:rPr>
          <w:sz w:val="8"/>
        </w:rPr>
        <w:t>Instead</w:t>
      </w:r>
      <w:proofErr w:type="gramEnd"/>
      <w:r w:rsidRPr="00B1090D">
        <w:rPr>
          <w:sz w:val="8"/>
        </w:rPr>
        <w:t xml:space="preserve"> it’s assumed that they can only gain from what debate teaches them as people in need of saving. This is the insidious nature of white supremacy. It assumes the inferiority of Black people (particularly youth) as a normal </w:t>
      </w:r>
      <w:proofErr w:type="gramStart"/>
      <w:r w:rsidRPr="00B1090D">
        <w:rPr>
          <w:sz w:val="8"/>
        </w:rPr>
        <w:t>state of affairs</w:t>
      </w:r>
      <w:proofErr w:type="gramEnd"/>
      <w:r w:rsidRPr="00B1090D">
        <w:rPr>
          <w:sz w:val="8"/>
        </w:rPr>
        <w:t xml:space="preserve">. This assumed inferiority helps us to understand why it is difficult for the Jessica to understand the INTELLECTUAL innovations produced by these types of debaters. As a former debater and current mentor to several Black debaters around the country, this trend of media coverage disappoints and frustrates me. The innovative argumentative styles being used by Black debaters around the country should be heralded as a more pedagogically efficacious paradigm to engage complex academic and social issues. We should not be seen purely as performers with no substantive scholarly perspective. This as an attempt by the white left to undermine the academic integrity of the Black freedom tradition. Black debaters around the United States use debate as a method to hone their argumentative skills and train themselves for political action. We are not tropes to be trotted out and patted on the head for our prose and poetry. White people have no right to inject themselves into this discourse and narrate our history. The white left’s failure to adhere to the fidelity of our political struggle in collegiate debate is both disingenuous and underhanded. Also here are some important corrections to Jessica’s article: The three students pictured in the story are from Wiley College and do not participate in policy debate (and have absolutely nothing to do with the story). In fact, none of the students she describes are </w:t>
      </w:r>
      <w:proofErr w:type="gramStart"/>
      <w:r w:rsidRPr="00B1090D">
        <w:rPr>
          <w:sz w:val="8"/>
        </w:rPr>
        <w:t>actually pictured</w:t>
      </w:r>
      <w:proofErr w:type="gramEnd"/>
      <w:r w:rsidRPr="00B1090D">
        <w:rPr>
          <w:sz w:val="8"/>
        </w:rPr>
        <w:t xml:space="preserve">. She probably just Googled “black debate” and picked the first result. The correct spelling is Ryan Wash (not Ryan Walsh). This is important because Ryan, along with his partner Elijah Smith, were the first team to ever with both collegiate policy debate championships. Her article is held to a very low standard of journalism. She did NOT directly quote Black coaches or debaters she attempted to describe. In fact, it appears the only people interviewed for the article were white. At one point, she even cites a debate message board instead of </w:t>
      </w:r>
      <w:proofErr w:type="gramStart"/>
      <w:r w:rsidRPr="00B1090D">
        <w:rPr>
          <w:sz w:val="8"/>
        </w:rPr>
        <w:t>actually interviewing</w:t>
      </w:r>
      <w:proofErr w:type="gramEnd"/>
      <w:r w:rsidRPr="00B1090D">
        <w:rPr>
          <w:sz w:val="8"/>
        </w:rPr>
        <w:t xml:space="preserve"> any Black people.</w:t>
      </w:r>
    </w:p>
    <w:p w14:paraId="3A7F1899" w14:textId="77777777" w:rsidR="0030210C" w:rsidRDefault="0030210C" w:rsidP="0030210C">
      <w:pPr>
        <w:rPr>
          <w:sz w:val="8"/>
        </w:rPr>
      </w:pPr>
    </w:p>
    <w:p w14:paraId="38DF7023" w14:textId="77777777" w:rsidR="0030210C" w:rsidRPr="00AC6F74" w:rsidRDefault="0030210C" w:rsidP="0030210C">
      <w:pPr>
        <w:pStyle w:val="Heading4"/>
      </w:pPr>
      <w:r w:rsidRPr="00AC6F74">
        <w:t xml:space="preserve"> </w:t>
      </w:r>
      <w:r>
        <w:t xml:space="preserve">The </w:t>
      </w:r>
      <w:proofErr w:type="spellStart"/>
      <w:r>
        <w:t>affs</w:t>
      </w:r>
      <w:proofErr w:type="spellEnd"/>
      <w:r>
        <w:t xml:space="preserve"> speech act is violent- you have an ethical obligation </w:t>
      </w:r>
    </w:p>
    <w:p w14:paraId="6EDDBE49" w14:textId="77777777" w:rsidR="0030210C" w:rsidRPr="00AC6F74" w:rsidRDefault="0030210C" w:rsidP="0030210C">
      <w:pPr>
        <w:rPr>
          <w:b/>
          <w:bCs/>
          <w:sz w:val="26"/>
        </w:rPr>
      </w:pPr>
      <w:r w:rsidRPr="00AC6F74">
        <w:rPr>
          <w:b/>
          <w:bCs/>
          <w:sz w:val="26"/>
          <w:highlight w:val="magenta"/>
        </w:rPr>
        <w:t xml:space="preserve">Dixon, Porter and </w:t>
      </w:r>
      <w:proofErr w:type="spellStart"/>
      <w:r w:rsidRPr="00AC6F74">
        <w:rPr>
          <w:b/>
          <w:bCs/>
          <w:sz w:val="26"/>
          <w:highlight w:val="magenta"/>
        </w:rPr>
        <w:t>Hudges</w:t>
      </w:r>
      <w:proofErr w:type="spellEnd"/>
      <w:r w:rsidRPr="00AC6F74">
        <w:rPr>
          <w:b/>
          <w:bCs/>
          <w:sz w:val="26"/>
          <w:highlight w:val="magenta"/>
        </w:rPr>
        <w:t xml:space="preserve"> 19</w:t>
      </w:r>
      <w:r w:rsidRPr="00AC6F74">
        <w:rPr>
          <w:b/>
          <w:bCs/>
          <w:sz w:val="26"/>
        </w:rPr>
        <w:t xml:space="preserve">- Zion Dixon, Joshua Porter and Quinn Hughes </w:t>
      </w:r>
      <w:proofErr w:type="gramStart"/>
      <w:r w:rsidRPr="00AC6F74">
        <w:rPr>
          <w:b/>
          <w:bCs/>
          <w:sz w:val="26"/>
        </w:rPr>
        <w:t>On</w:t>
      </w:r>
      <w:proofErr w:type="gramEnd"/>
      <w:r w:rsidRPr="00AC6F74">
        <w:rPr>
          <w:b/>
          <w:bCs/>
          <w:sz w:val="26"/>
        </w:rPr>
        <w:t xml:space="preserve"> Non-Black </w:t>
      </w:r>
      <w:proofErr w:type="spellStart"/>
      <w:r w:rsidRPr="00AC6F74">
        <w:rPr>
          <w:b/>
          <w:bCs/>
          <w:sz w:val="26"/>
        </w:rPr>
        <w:t>afropessimism</w:t>
      </w:r>
      <w:proofErr w:type="spellEnd"/>
      <w:r w:rsidRPr="00AC6F74">
        <w:rPr>
          <w:b/>
          <w:bCs/>
          <w:sz w:val="26"/>
        </w:rPr>
        <w:t>. The Drinking Gourd. https://thedrinkinggourd.home.blog/2019/12/29/on-non-black-afropessimism/. Published December 30, 2019. Rg:3</w:t>
      </w:r>
    </w:p>
    <w:p w14:paraId="4BD9F2FA" w14:textId="77777777" w:rsidR="0030210C" w:rsidRPr="00AC6F74" w:rsidRDefault="0030210C" w:rsidP="0030210C">
      <w:pPr>
        <w:rPr>
          <w:b/>
          <w:iCs/>
          <w:sz w:val="26"/>
          <w:u w:val="single"/>
        </w:rPr>
      </w:pPr>
      <w:r w:rsidRPr="00AC6F74">
        <w:rPr>
          <w:sz w:val="8"/>
        </w:rPr>
        <w:t xml:space="preserve">On Non-Black </w:t>
      </w:r>
      <w:proofErr w:type="spellStart"/>
      <w:r w:rsidRPr="00AC6F74">
        <w:rPr>
          <w:sz w:val="8"/>
        </w:rPr>
        <w:t>Afropessimism</w:t>
      </w:r>
      <w:proofErr w:type="spellEnd"/>
      <w:r w:rsidRPr="00AC6F74">
        <w:rPr>
          <w:sz w:val="8"/>
        </w:rPr>
        <w:t xml:space="preserve"> Editor’s Note – This article is an accumulation of our thoughts on the issue of non-Black people reading afro pessimism in debate. The ideas and thoughts expressed in this article are raw, dynamic and changing daily based on conversations and discourse in the debate space. More than anything, however, the sentiments expressed in the article below comes from a place of feeling, and while writing from a place of feeling can be messy and challenging at times, we feel strongly about sharing our work of feeling with those in the community so that we can grow together. Just as feelings change over time, so do thoughts, views, and opinions change as well. We offer this work as a representation of where our views lie at the time of this publication, and we are excited to have diverse discourse on the matter. The views expressed in the following paragraphs are those of the authors and do not necessarily reflect the views of the entire Black debate community, nor the institutions that the authors represent. This article contains an extended discussion of anti-black violence – reader discretion is advised. By – Zion Dixon, Joshua Porter and Quinn Hughes The relation between pleasure and possession of slave property, in both figurative and literal senses can be explained in part by the fungibility of the slave—that the joy made possible by virtue of replaceability and interchangeability endemic to the commodity—and by the extensive capacities of property—that is, the augmentation of the master subject through his embodiment in external objects and persons. – </w:t>
      </w:r>
      <w:proofErr w:type="spellStart"/>
      <w:r w:rsidRPr="00AC6F74">
        <w:rPr>
          <w:sz w:val="8"/>
        </w:rPr>
        <w:t>Saidiya</w:t>
      </w:r>
      <w:proofErr w:type="spellEnd"/>
      <w:r w:rsidRPr="00AC6F74">
        <w:rPr>
          <w:sz w:val="8"/>
        </w:rPr>
        <w:t xml:space="preserve"> Hartman What would have happened if Rachel Dolezal had </w:t>
      </w:r>
      <w:proofErr w:type="spellStart"/>
      <w:r w:rsidRPr="00AC6F74">
        <w:rPr>
          <w:sz w:val="8"/>
        </w:rPr>
        <w:t>nappied</w:t>
      </w:r>
      <w:proofErr w:type="spellEnd"/>
      <w:r w:rsidRPr="00AC6F74">
        <w:rPr>
          <w:sz w:val="8"/>
        </w:rPr>
        <w:t xml:space="preserve"> up her hair, tan her skin, put on that effect, and went south of the Mason Dixon line in the year 1800? </w:t>
      </w:r>
      <w:r w:rsidRPr="00AC6F74">
        <w:rPr>
          <w:b/>
          <w:iCs/>
          <w:sz w:val="26"/>
          <w:highlight w:val="magenta"/>
          <w:u w:val="single"/>
        </w:rPr>
        <w:t xml:space="preserve">The ability to engage in slave roleplaying is available to non-Black debaters because of the academic protection provided by the debate space, but the scholarship implies that history is a flat line, and </w:t>
      </w:r>
      <w:proofErr w:type="spellStart"/>
      <w:r w:rsidRPr="00AC6F74">
        <w:rPr>
          <w:b/>
          <w:iCs/>
          <w:sz w:val="26"/>
          <w:highlight w:val="magenta"/>
          <w:u w:val="single"/>
        </w:rPr>
        <w:t>slaveness</w:t>
      </w:r>
      <w:proofErr w:type="spellEnd"/>
      <w:r w:rsidRPr="00AC6F74">
        <w:rPr>
          <w:b/>
          <w:iCs/>
          <w:sz w:val="26"/>
          <w:highlight w:val="magenta"/>
          <w:u w:val="single"/>
        </w:rPr>
        <w:t xml:space="preserve"> is an atemporal </w:t>
      </w:r>
      <w:r w:rsidRPr="00AC6F74">
        <w:rPr>
          <w:rStyle w:val="Emphasis"/>
          <w:highlight w:val="magenta"/>
        </w:rPr>
        <w:t xml:space="preserve">term. Therefore, if Rachel Dolezal wanted to play slave now, a counterfactual reading of her conduct still applies. Imagine Rachel “spreading the scholarship” arm in arm with Harriet Tubman. Rachel whispers the escape route to a fellow slave, but she is overheard by the slave master. Instead of promptly lacing Rachel up, the master allows Rachel to wash the perm out of her hair, remove her spray tan, and live the rest of her life as a white woman who does not have to deal with the burden of anti-black violence. </w:t>
      </w:r>
      <w:r w:rsidRPr="00AC6F74">
        <w:rPr>
          <w:sz w:val="8"/>
        </w:rPr>
        <w:t>Our thesis: Non-Black debaters are allowed to have a comfortable relationship to the scholarship of afro pessimism due to the academic protection provided by the debate space, but the objective of this article is to rupture.</w:t>
      </w:r>
      <w:r w:rsidRPr="00AC6F74">
        <w:rPr>
          <w:rStyle w:val="Emphasis"/>
          <w:highlight w:val="magenta"/>
        </w:rPr>
        <w:t xml:space="preserve"> Non-Black</w:t>
      </w:r>
      <w:r w:rsidRPr="00AC6F74">
        <w:rPr>
          <w:b/>
          <w:iCs/>
          <w:sz w:val="26"/>
          <w:highlight w:val="magenta"/>
          <w:u w:val="single"/>
        </w:rPr>
        <w:t xml:space="preserve"> debaters get ballots when they read the theory and </w:t>
      </w:r>
      <w:proofErr w:type="gramStart"/>
      <w:r w:rsidRPr="00AC6F74">
        <w:rPr>
          <w:b/>
          <w:iCs/>
          <w:sz w:val="26"/>
          <w:highlight w:val="magenta"/>
          <w:u w:val="single"/>
        </w:rPr>
        <w:t>are able to</w:t>
      </w:r>
      <w:proofErr w:type="gramEnd"/>
      <w:r w:rsidRPr="00AC6F74">
        <w:rPr>
          <w:b/>
          <w:iCs/>
          <w:sz w:val="26"/>
          <w:highlight w:val="magenta"/>
          <w:u w:val="single"/>
        </w:rPr>
        <w:t xml:space="preserve"> shy away from discussion about how they are entangled with anti-blackness, whereas the implications of this scholarship deeply affect Black children in the debate space.</w:t>
      </w:r>
      <w:r w:rsidRPr="00AC6F74">
        <w:rPr>
          <w:b/>
          <w:iCs/>
          <w:sz w:val="26"/>
          <w:u w:val="single"/>
        </w:rPr>
        <w:t xml:space="preserve"> </w:t>
      </w:r>
      <w:r w:rsidRPr="00AC6F74">
        <w:rPr>
          <w:sz w:val="8"/>
        </w:rPr>
        <w:t xml:space="preserve">* * * One of the constructive principles of the flesh is the inevitability of invasion, as theorized in the seminal work Mama’s Baby, Papa’s Maybe by Hortense Spillers. For the flesh and the subjects who ontological premise is to be encapsulated by fleshiness, invasion is a constitutive and reliable fact of Black life. To be invaded physically with the “magnetization of bullets” to the captive body, as theorized by Frank </w:t>
      </w:r>
      <w:proofErr w:type="spellStart"/>
      <w:r w:rsidRPr="00AC6F74">
        <w:rPr>
          <w:sz w:val="8"/>
        </w:rPr>
        <w:t>Wilderson</w:t>
      </w:r>
      <w:proofErr w:type="spellEnd"/>
      <w:r w:rsidRPr="00AC6F74">
        <w:rPr>
          <w:sz w:val="8"/>
        </w:rPr>
        <w:t xml:space="preserve">, with the invasion of the master’s touch, as articulated further by Spillers and later by </w:t>
      </w:r>
      <w:proofErr w:type="spellStart"/>
      <w:r w:rsidRPr="00AC6F74">
        <w:rPr>
          <w:sz w:val="8"/>
        </w:rPr>
        <w:t>Saidya</w:t>
      </w:r>
      <w:proofErr w:type="spellEnd"/>
      <w:r w:rsidRPr="00AC6F74">
        <w:rPr>
          <w:sz w:val="8"/>
        </w:rPr>
        <w:t xml:space="preserve"> Hartman, and with the invasion of the mind and the psyche as stated by Frantz Fanon. Invasion and its accompanying principles of negro-philia/phobia, resentment, angst, disgust, define the relationship that Black people may have with one another and with the world. The process of being invaded, touched, and felt, mark the experience of Blackness. The object always already in the position of being held, kept, owned by the world. The world taking, carrying, appropriating using, consuming Blackness, is predetermined by the world’s ability to invade Blackness. These scenes of invasion construct Black </w:t>
      </w:r>
      <w:proofErr w:type="spellStart"/>
      <w:r w:rsidRPr="00AC6F74">
        <w:rPr>
          <w:sz w:val="8"/>
        </w:rPr>
        <w:t>spaciality</w:t>
      </w:r>
      <w:proofErr w:type="spellEnd"/>
      <w:r w:rsidRPr="00AC6F74">
        <w:rPr>
          <w:sz w:val="8"/>
        </w:rPr>
        <w:t xml:space="preserve">. Blackness is constructed as the presence of the absence of space. Always already in the position of being occupied by the impossibility of occupation. The insistence of Black space creation is the testament to the resistance of the object. The possibility of Black space making, Black imaging, Black praxis </w:t>
      </w:r>
      <w:proofErr w:type="gramStart"/>
      <w:r w:rsidRPr="00AC6F74">
        <w:rPr>
          <w:sz w:val="8"/>
        </w:rPr>
        <w:t>made out of</w:t>
      </w:r>
      <w:proofErr w:type="gramEnd"/>
      <w:r w:rsidRPr="00AC6F74">
        <w:rPr>
          <w:sz w:val="8"/>
        </w:rPr>
        <w:t xml:space="preserve"> space is the refusal to be occupied by the world’s invasive principals. The maroon communities who were forced to build space out of trees, swamp, bog </w:t>
      </w:r>
      <w:proofErr w:type="gramStart"/>
      <w:r w:rsidRPr="00AC6F74">
        <w:rPr>
          <w:sz w:val="8"/>
        </w:rPr>
        <w:t>were</w:t>
      </w:r>
      <w:proofErr w:type="gramEnd"/>
      <w:r w:rsidRPr="00AC6F74">
        <w:rPr>
          <w:sz w:val="8"/>
        </w:rPr>
        <w:t xml:space="preserve"> forced to create spaces out of and inside plain sight. The space making of Harriet Jacobs forced her to make space out of her mother’s floorboards. The creation, augmentation, and recreation of space is a principal of the Black experience. In these scenes, we are not only forced to bear witness to when the object resists, but also when space endures the object. Advertisement When space becomes unavailable when the existence of is a technology of anti-Black violence, the ability to create and imagine and fabulated space is not only an impressive luxury but a necessary praxis of survival. The ability to imagine the end of the world as well as the ability to imagine the creation of </w:t>
      </w:r>
      <w:proofErr w:type="gramStart"/>
      <w:r w:rsidRPr="00AC6F74">
        <w:rPr>
          <w:sz w:val="8"/>
        </w:rPr>
        <w:t>another</w:t>
      </w:r>
      <w:proofErr w:type="gramEnd"/>
      <w:r w:rsidRPr="00AC6F74">
        <w:rPr>
          <w:sz w:val="8"/>
        </w:rPr>
        <w:t xml:space="preserve"> serves as the praxis of thinking through and surviving the violent intrusion foundational to Blackness. </w:t>
      </w:r>
      <w:proofErr w:type="spellStart"/>
      <w:r w:rsidRPr="00AC6F74">
        <w:rPr>
          <w:sz w:val="8"/>
        </w:rPr>
        <w:t>Saidya</w:t>
      </w:r>
      <w:proofErr w:type="spellEnd"/>
      <w:r w:rsidRPr="00AC6F74">
        <w:rPr>
          <w:sz w:val="8"/>
        </w:rPr>
        <w:t xml:space="preserve"> Hartman gives a name to this praxis in her work “Venus in Two Acts,” describing the imagining of these new worlds, this counter articulation to the narrative of anti-Blackness, as “Critical Fabulation”. Fabulation as the refusal of the narrative that </w:t>
      </w:r>
      <w:proofErr w:type="spellStart"/>
      <w:r w:rsidRPr="00AC6F74">
        <w:rPr>
          <w:sz w:val="8"/>
        </w:rPr>
        <w:t>can not</w:t>
      </w:r>
      <w:proofErr w:type="spellEnd"/>
      <w:r w:rsidRPr="00AC6F74">
        <w:rPr>
          <w:sz w:val="8"/>
        </w:rPr>
        <w:t xml:space="preserve"> be given in favor of the story that </w:t>
      </w:r>
      <w:proofErr w:type="spellStart"/>
      <w:r w:rsidRPr="00AC6F74">
        <w:rPr>
          <w:sz w:val="8"/>
        </w:rPr>
        <w:t>can not</w:t>
      </w:r>
      <w:proofErr w:type="spellEnd"/>
      <w:r w:rsidRPr="00AC6F74">
        <w:rPr>
          <w:sz w:val="8"/>
        </w:rPr>
        <w:t xml:space="preserve"> be imagined. By playing with and rearranging the basic elements of the story, by re-presenting the sequence of events in divergent stories and from contested points of view, I have attempted to jeopardize the status of the event, to displace the received or authorized account, and to imagine what might have happened or might have been said or might have been done. By throwing into crisis “what happened when” and by exploiting the “transparency of sources” as fictions of history, I wanted to make visible the production of disposable lives (in the Atlantic slave trade and, as well, in the discipline of history), to describe “the resistance of the object,” if only by first imagining it, and to listen for the mutters and oaths and cries of the commodity. Advertisement In this praxis of calling for this new narrative, the one in which the damned, moans, </w:t>
      </w:r>
      <w:proofErr w:type="spellStart"/>
      <w:r w:rsidRPr="00AC6F74">
        <w:rPr>
          <w:sz w:val="8"/>
        </w:rPr>
        <w:t>laughters</w:t>
      </w:r>
      <w:proofErr w:type="spellEnd"/>
      <w:r w:rsidRPr="00AC6F74">
        <w:rPr>
          <w:sz w:val="8"/>
        </w:rPr>
        <w:t xml:space="preserve"> and cries of Blackness can be understood and respected by the agents of the world, one is necessary calling for an end of the world and its technologies, as it is the world that constructs itself, and sustains itself on top of the perpetuation of Black nonbeing. The ability to make, imagine and call for the end of this world, in favor of the worlds that </w:t>
      </w:r>
      <w:proofErr w:type="spellStart"/>
      <w:r w:rsidRPr="00AC6F74">
        <w:rPr>
          <w:sz w:val="8"/>
        </w:rPr>
        <w:t>can not</w:t>
      </w:r>
      <w:proofErr w:type="spellEnd"/>
      <w:r w:rsidRPr="00AC6F74">
        <w:rPr>
          <w:sz w:val="8"/>
        </w:rPr>
        <w:t xml:space="preserve"> (not) be given, is the method and praxis that sustains Blackness is </w:t>
      </w:r>
      <w:proofErr w:type="gramStart"/>
      <w:r w:rsidRPr="00AC6F74">
        <w:rPr>
          <w:sz w:val="8"/>
        </w:rPr>
        <w:t>all of</w:t>
      </w:r>
      <w:proofErr w:type="gramEnd"/>
      <w:r w:rsidRPr="00AC6F74">
        <w:rPr>
          <w:sz w:val="8"/>
        </w:rPr>
        <w:t xml:space="preserve"> its a-</w:t>
      </w:r>
      <w:proofErr w:type="spellStart"/>
      <w:r w:rsidRPr="00AC6F74">
        <w:rPr>
          <w:sz w:val="8"/>
        </w:rPr>
        <w:t>spacialities</w:t>
      </w:r>
      <w:proofErr w:type="spellEnd"/>
      <w:r w:rsidRPr="00AC6F74">
        <w:rPr>
          <w:sz w:val="8"/>
        </w:rPr>
        <w:t xml:space="preserve">. What happens when the imagined space of the end of the world becomes vulnerable to the invasion that fills and envelops Blackness? What happens when the farthest and most intimate </w:t>
      </w:r>
      <w:proofErr w:type="spellStart"/>
      <w:r w:rsidRPr="00AC6F74">
        <w:rPr>
          <w:sz w:val="8"/>
        </w:rPr>
        <w:t>praxises</w:t>
      </w:r>
      <w:proofErr w:type="spellEnd"/>
      <w:r w:rsidRPr="00AC6F74">
        <w:rPr>
          <w:sz w:val="8"/>
        </w:rPr>
        <w:t xml:space="preserve"> of Black world making/world breaking became the newest city of imperial conquest. In high school, Lincoln Douglas debate, the </w:t>
      </w:r>
      <w:r w:rsidRPr="00AC6F74">
        <w:rPr>
          <w:b/>
          <w:iCs/>
          <w:sz w:val="26"/>
          <w:highlight w:val="magenta"/>
          <w:u w:val="single"/>
        </w:rPr>
        <w:t>calls</w:t>
      </w:r>
      <w:r w:rsidRPr="00AC6F74">
        <w:rPr>
          <w:sz w:val="8"/>
        </w:rPr>
        <w:t xml:space="preserve"> for the ending of the world </w:t>
      </w:r>
      <w:r w:rsidRPr="00AC6F74">
        <w:rPr>
          <w:b/>
          <w:iCs/>
          <w:sz w:val="26"/>
          <w:highlight w:val="magenta"/>
          <w:u w:val="single"/>
        </w:rPr>
        <w:t>seem to be spoken more and more frequently by those who are not able to conceptualize</w:t>
      </w:r>
      <w:r w:rsidRPr="00AC6F74">
        <w:rPr>
          <w:sz w:val="8"/>
        </w:rPr>
        <w:t xml:space="preserve">, desire, or work through the ending of the world. Not only this, but </w:t>
      </w:r>
      <w:r w:rsidRPr="00AC6F74">
        <w:rPr>
          <w:b/>
          <w:iCs/>
          <w:sz w:val="26"/>
          <w:highlight w:val="magenta"/>
          <w:u w:val="single"/>
        </w:rPr>
        <w:t>the</w:t>
      </w:r>
      <w:r w:rsidRPr="00AC6F74">
        <w:rPr>
          <w:sz w:val="8"/>
        </w:rPr>
        <w:t xml:space="preserve">y are unable to obtain a </w:t>
      </w:r>
      <w:r w:rsidRPr="00AC6F74">
        <w:rPr>
          <w:b/>
          <w:iCs/>
          <w:sz w:val="26"/>
          <w:highlight w:val="magenta"/>
          <w:u w:val="single"/>
        </w:rPr>
        <w:t>subject position</w:t>
      </w:r>
      <w:r w:rsidRPr="00AC6F74">
        <w:rPr>
          <w:sz w:val="8"/>
        </w:rPr>
        <w:t xml:space="preserve"> that allows them to desire the end of the world. Not only this, but the engagement of this scholarship has become overdetermined by the competitive success that is possible through its circulation in the debate space. The competitive success that is possible through the consumption of Black flesh. Black theory comes from Black life. The love, care, and the impossibility of community is the material by which our theorizations of the world </w:t>
      </w:r>
      <w:proofErr w:type="gramStart"/>
      <w:r w:rsidRPr="00AC6F74">
        <w:rPr>
          <w:sz w:val="8"/>
        </w:rPr>
        <w:t>are able to</w:t>
      </w:r>
      <w:proofErr w:type="gramEnd"/>
      <w:r w:rsidRPr="00AC6F74">
        <w:rPr>
          <w:sz w:val="8"/>
        </w:rPr>
        <w:t xml:space="preserve"> be formed. The ability to share these theories in the debate space empires Black debaters to control and celebrate our narratives, and it gives us the tools to navigate our world predicated on out (non)being. Not only this but being able to celebrate Black life in debate grants Black debaters with the tools to be able to build communities bonding over our own shared and lived experience. We write, we theorize, and we build, as a method of making sense out of the violence that we must bear witness to both in and outside of debate. The act of imagining and theorizing through the end of the world gives Black debaters the tools to love ourselves and build community by forging our own tools, that will never be given to us without our demand for the end of time. Advertisement Hartman gives us the tools to be able to articulate the unique violence of non-Black folks reading arguments predicated on Black lived experience. First, there is a phenolic component. The ability and desire to touch, feel, and consume the multiple positions of Blackness. Much more personally, there is the implicit violence of others sharing the most intimate, unique, and disturbing elements of your personal narrative. </w:t>
      </w:r>
      <w:r w:rsidRPr="00AC6F74">
        <w:rPr>
          <w:b/>
          <w:iCs/>
          <w:sz w:val="26"/>
          <w:highlight w:val="magenta"/>
          <w:u w:val="single"/>
        </w:rPr>
        <w:t xml:space="preserve">Bearing witness to non-Black people being celebrated in the debate community based on reading </w:t>
      </w:r>
      <w:proofErr w:type="spellStart"/>
      <w:r w:rsidRPr="00AC6F74">
        <w:rPr>
          <w:b/>
          <w:iCs/>
          <w:sz w:val="26"/>
          <w:highlight w:val="magenta"/>
          <w:u w:val="single"/>
        </w:rPr>
        <w:t>afropress</w:t>
      </w:r>
      <w:proofErr w:type="spellEnd"/>
      <w:r w:rsidRPr="00AC6F74">
        <w:rPr>
          <w:b/>
          <w:iCs/>
          <w:sz w:val="26"/>
          <w:highlight w:val="magenta"/>
          <w:u w:val="single"/>
        </w:rPr>
        <w:t xml:space="preserve"> gives way to a unique and sickly feeling that is almost impossible to put to language. The invasion. The occupation. The theft.</w:t>
      </w:r>
      <w:r w:rsidRPr="00AC6F74">
        <w:rPr>
          <w:b/>
          <w:iCs/>
          <w:sz w:val="26"/>
          <w:u w:val="single"/>
        </w:rPr>
        <w:t xml:space="preserve"> </w:t>
      </w:r>
      <w:r w:rsidRPr="00AC6F74">
        <w:rPr>
          <w:sz w:val="8"/>
        </w:rPr>
        <w:t xml:space="preserve">* * * “Debate is a game!” “Debate is a game!” </w:t>
      </w:r>
      <w:r w:rsidRPr="00AC6F74">
        <w:rPr>
          <w:b/>
          <w:iCs/>
          <w:sz w:val="26"/>
          <w:highlight w:val="magenta"/>
          <w:u w:val="single"/>
        </w:rPr>
        <w:t xml:space="preserve">“Debate is a game!” How many times are </w:t>
      </w:r>
      <w:proofErr w:type="gramStart"/>
      <w:r w:rsidRPr="00AC6F74">
        <w:rPr>
          <w:b/>
          <w:iCs/>
          <w:sz w:val="26"/>
          <w:highlight w:val="magenta"/>
          <w:u w:val="single"/>
        </w:rPr>
        <w:t>you</w:t>
      </w:r>
      <w:proofErr w:type="gramEnd"/>
      <w:r w:rsidRPr="00AC6F74">
        <w:rPr>
          <w:b/>
          <w:iCs/>
          <w:sz w:val="26"/>
          <w:highlight w:val="magenta"/>
          <w:u w:val="single"/>
        </w:rPr>
        <w:t xml:space="preserve"> non-Black people going to use this excuse for your actions? How many times does a Black debater or judge need to tell you this is triggering before you stop? How many times will we have to call you out before you are held accountable?</w:t>
      </w:r>
      <w:r w:rsidRPr="00AC6F74">
        <w:rPr>
          <w:sz w:val="8"/>
        </w:rPr>
        <w:t xml:space="preserve"> Even better. Why are judges more compelled to hear non-Black people make the same arguments we do? </w:t>
      </w:r>
      <w:r w:rsidRPr="00AC6F74">
        <w:rPr>
          <w:b/>
          <w:iCs/>
          <w:sz w:val="26"/>
          <w:highlight w:val="magenta"/>
          <w:u w:val="single"/>
        </w:rPr>
        <w:t>Is it that hard to resist reducing Black flesh to nothingness?</w:t>
      </w:r>
      <w:r w:rsidRPr="00AC6F74">
        <w:rPr>
          <w:b/>
          <w:iCs/>
          <w:sz w:val="26"/>
          <w:u w:val="single"/>
        </w:rPr>
        <w:t xml:space="preserve"> </w:t>
      </w:r>
      <w:r w:rsidRPr="00AC6F74">
        <w:rPr>
          <w:sz w:val="8"/>
        </w:rPr>
        <w:t>You know what? I am just going to say it. You will not like it. You may not even listen. I cannot be silent about this any longer. WE cannot be quiet about this anymore</w:t>
      </w:r>
      <w:r w:rsidRPr="00AC6F74">
        <w:rPr>
          <w:b/>
          <w:iCs/>
          <w:sz w:val="26"/>
          <w:highlight w:val="magenta"/>
          <w:u w:val="single"/>
        </w:rPr>
        <w:t>. NON-BLACK PEOPLE SHOULD NOT BE READING AFRO PESSIMISM.</w:t>
      </w:r>
      <w:r w:rsidRPr="00AC6F74">
        <w:rPr>
          <w:b/>
          <w:iCs/>
          <w:sz w:val="26"/>
          <w:u w:val="single"/>
        </w:rPr>
        <w:t xml:space="preserve"> </w:t>
      </w:r>
      <w:r w:rsidRPr="00AC6F74">
        <w:rPr>
          <w:sz w:val="8"/>
        </w:rPr>
        <w:t xml:space="preserve">Even better, </w:t>
      </w:r>
      <w:r w:rsidRPr="00AC6F74">
        <w:rPr>
          <w:b/>
          <w:iCs/>
          <w:sz w:val="26"/>
          <w:highlight w:val="magenta"/>
          <w:u w:val="single"/>
        </w:rPr>
        <w:t>stop using Black suffering and the reality of anti-Blackness to win</w:t>
      </w:r>
      <w:r w:rsidRPr="00AC6F74">
        <w:rPr>
          <w:sz w:val="8"/>
        </w:rPr>
        <w:t xml:space="preserve"> high school </w:t>
      </w:r>
      <w:r w:rsidRPr="00AC6F74">
        <w:rPr>
          <w:b/>
          <w:iCs/>
          <w:sz w:val="26"/>
          <w:highlight w:val="magenta"/>
          <w:u w:val="single"/>
        </w:rPr>
        <w:t>debate rounds</w:t>
      </w:r>
      <w:r w:rsidRPr="00AC6F74">
        <w:rPr>
          <w:sz w:val="8"/>
        </w:rPr>
        <w:t xml:space="preserve">. There I said it. If only it were that simple. If only I could be </w:t>
      </w:r>
      <w:proofErr w:type="gramStart"/>
      <w:r w:rsidRPr="00AC6F74">
        <w:rPr>
          <w:sz w:val="8"/>
        </w:rPr>
        <w:t>assured</w:t>
      </w:r>
      <w:proofErr w:type="gramEnd"/>
      <w:r w:rsidRPr="00AC6F74">
        <w:rPr>
          <w:sz w:val="8"/>
        </w:rPr>
        <w:t xml:space="preserve"> you would listen. Non-Black afro pessimism is problematic because our authors take an ontological stance on Blackness. Reading positions centered around Black suffering, oppression, and violence for ballots is disgusting. We have a different relation to the literature and arguments; when I do it, I am confronting the reality of my life. </w:t>
      </w:r>
      <w:r w:rsidRPr="00AC6F74">
        <w:rPr>
          <w:b/>
          <w:iCs/>
          <w:sz w:val="26"/>
          <w:highlight w:val="magenta"/>
          <w:u w:val="single"/>
        </w:rPr>
        <w:t>When you do it, your relationship to the positions is entirely different. How do you even relate to it?</w:t>
      </w:r>
      <w:r w:rsidRPr="00AC6F74">
        <w:rPr>
          <w:sz w:val="8"/>
        </w:rPr>
        <w:t xml:space="preserve"> Stop saying, “oh, debate is a game”. That will not cut it anymore. </w:t>
      </w:r>
      <w:r w:rsidRPr="00AC6F74">
        <w:rPr>
          <w:b/>
          <w:iCs/>
          <w:sz w:val="26"/>
          <w:highlight w:val="magenta"/>
          <w:u w:val="single"/>
        </w:rPr>
        <w:t>We are talking about real lives and feelings, and non-Black debaters will never understand the weight of that</w:t>
      </w:r>
      <w:r w:rsidRPr="00AC6F74">
        <w:rPr>
          <w:sz w:val="8"/>
        </w:rPr>
        <w:t xml:space="preserve">. We are coping with the reality of an anti-Black world. You guys just think it must suck to be Black. Our </w:t>
      </w:r>
      <w:r w:rsidRPr="00AC6F74">
        <w:rPr>
          <w:b/>
          <w:iCs/>
          <w:sz w:val="26"/>
          <w:highlight w:val="magenta"/>
          <w:u w:val="single"/>
        </w:rPr>
        <w:t xml:space="preserve">authors make claims that Blackness is nonhuman, an object, nonbeing, nothing, outside of this world, </w:t>
      </w:r>
      <w:r w:rsidRPr="00AC6F74">
        <w:rPr>
          <w:strike/>
          <w:sz w:val="8"/>
        </w:rPr>
        <w:t>a nigger.</w:t>
      </w:r>
      <w:r w:rsidRPr="00AC6F74">
        <w:rPr>
          <w:b/>
          <w:iCs/>
          <w:sz w:val="8"/>
          <w:u w:val="single"/>
        </w:rPr>
        <w:t xml:space="preserve"> </w:t>
      </w:r>
      <w:r w:rsidRPr="00AC6F74">
        <w:rPr>
          <w:sz w:val="8"/>
        </w:rPr>
        <w:t xml:space="preserve">You people read these cards without taking the time to let it sink in that you might as well call us niggers. The logic of reducing Blackness to an object is all the </w:t>
      </w:r>
      <w:proofErr w:type="gramStart"/>
      <w:r w:rsidRPr="00AC6F74">
        <w:rPr>
          <w:sz w:val="8"/>
        </w:rPr>
        <w:t>same..</w:t>
      </w:r>
      <w:proofErr w:type="gramEnd"/>
      <w:r w:rsidRPr="00AC6F74">
        <w:rPr>
          <w:sz w:val="8"/>
        </w:rPr>
        <w:t xml:space="preserve"> Do you ever think debate might be more than a game to some people? Of course, you don’t. You guys don’t care about us. In the words of Rashad Evans </w:t>
      </w:r>
      <w:r w:rsidRPr="00AC6F74">
        <w:rPr>
          <w:b/>
          <w:iCs/>
          <w:sz w:val="26"/>
          <w:highlight w:val="magenta"/>
          <w:u w:val="single"/>
        </w:rPr>
        <w:t xml:space="preserve">“As a non-Black debater, your relationship to afro pessimism will always be theoretical, redundant, and objectifying.” </w:t>
      </w:r>
      <w:r w:rsidRPr="00AC6F74">
        <w:rPr>
          <w:sz w:val="8"/>
        </w:rPr>
        <w:t xml:space="preserve">non-Black debaters can read arguments about the </w:t>
      </w:r>
      <w:proofErr w:type="gramStart"/>
      <w:r w:rsidRPr="00AC6F74">
        <w:rPr>
          <w:sz w:val="8"/>
        </w:rPr>
        <w:t>topics</w:t>
      </w:r>
      <w:proofErr w:type="gramEnd"/>
      <w:r w:rsidRPr="00AC6F74">
        <w:rPr>
          <w:sz w:val="8"/>
        </w:rPr>
        <w:t xml:space="preserve"> relationship to Black people, but you cannot reduce Blackness to ontological nothingness. Black people in the debate community talk about this quite often. non-Black debaters will never know how we feel about them reading these positions. We know that. Just respect that. As Black debaters begin to call people out more and more on this controversial issue, you guys must have a clear understanding of what all this means. First, it needs to be established that this is not an act of restricting anti-racism or, in any way, saying you cannot join the fight against anti-Blackness. This is saying that it is unethical to actively seem comfortable in calling Black people socially dead, slaves, nothing, etc. There is a difference and saying racism is </w:t>
      </w:r>
      <w:proofErr w:type="gramStart"/>
      <w:r w:rsidRPr="00AC6F74">
        <w:rPr>
          <w:sz w:val="8"/>
        </w:rPr>
        <w:t>terrible, and</w:t>
      </w:r>
      <w:proofErr w:type="gramEnd"/>
      <w:r w:rsidRPr="00AC6F74">
        <w:rPr>
          <w:sz w:val="8"/>
        </w:rPr>
        <w:t xml:space="preserve"> reading ontological claims about Blackness. You go from wanting to end anti-Blackness to just accepting that “progress is impossible” for US. Once again, you put yourself in an awkward position as a non-Black person because of the lack of understanding and relationship you will always have with this literature.</w:t>
      </w:r>
      <w:r w:rsidRPr="00AC6F74">
        <w:rPr>
          <w:b/>
          <w:iCs/>
          <w:sz w:val="26"/>
          <w:highlight w:val="magenta"/>
          <w:u w:val="single"/>
        </w:rPr>
        <w:t xml:space="preserve"> You do not get to call us slaves to get the ballot.</w:t>
      </w:r>
      <w:r w:rsidRPr="00AC6F74">
        <w:rPr>
          <w:sz w:val="8"/>
        </w:rPr>
        <w:t xml:space="preserve"> This would also mean that you can answer pessimistic positions because that would not be affirming the nothingness of Blackness. Apologizing is nice don’t get me wrong, but is it meaningful? Does that really fix our pain? Does it teach you anything? Even then, the act of apologizing after we call you out just proves that you did something problematic. Why else would you feel the need to apologize? Some say if afro pessimism is real, then reading it in debate rounds is the only ethical choice. However, you do not have to seem all happy about the theory being true. You do not have to repeat the same shit in debate rounds to win rounds acting as if you care, or as if you would do anything about it. If the ontological claims are correct, that is more of a reason for us Black debaters to get triggered by you reading it. Do I really need these white people to reaffirm my social death? You guys are the same people out of rounds trying to argue that our literature is bullshit… Next issue is the concept of </w:t>
      </w:r>
      <w:proofErr w:type="gramStart"/>
      <w:r w:rsidRPr="00AC6F74">
        <w:rPr>
          <w:sz w:val="8"/>
        </w:rPr>
        <w:t>“ I</w:t>
      </w:r>
      <w:proofErr w:type="gramEnd"/>
      <w:r w:rsidRPr="00AC6F74">
        <w:rPr>
          <w:sz w:val="8"/>
        </w:rPr>
        <w:t xml:space="preserve"> only read it once” or “ I will never read it again.” The act of calling debaters out for reading afro pessimistic positions is not to attack you personally but to criticize the quite popular norm you have upheld in debate and the toxic atmosphere you have participated in creating for Black kids. The ability for some people to go back and forth between this literature and policy </w:t>
      </w:r>
      <w:proofErr w:type="spellStart"/>
      <w:r w:rsidRPr="00AC6F74">
        <w:rPr>
          <w:sz w:val="8"/>
        </w:rPr>
        <w:t>affs</w:t>
      </w:r>
      <w:proofErr w:type="spellEnd"/>
      <w:r w:rsidRPr="00AC6F74">
        <w:rPr>
          <w:sz w:val="8"/>
        </w:rPr>
        <w:t xml:space="preserve"> proves the privilege non-Black people </w:t>
      </w:r>
      <w:proofErr w:type="gramStart"/>
      <w:r w:rsidRPr="00AC6F74">
        <w:rPr>
          <w:sz w:val="8"/>
        </w:rPr>
        <w:t>have to</w:t>
      </w:r>
      <w:proofErr w:type="gramEnd"/>
      <w:r w:rsidRPr="00AC6F74">
        <w:rPr>
          <w:sz w:val="8"/>
        </w:rPr>
        <w:t xml:space="preserve"> separate themselves from the frame of anti-Blackness whenever they please. The purpose of this is not to define what Blackness is because Blackness means something different for different people. The point is that non-Black persons should not do it. </w:t>
      </w:r>
      <w:proofErr w:type="gramStart"/>
      <w:r w:rsidRPr="00AC6F74">
        <w:rPr>
          <w:sz w:val="8"/>
        </w:rPr>
        <w:t>Similar to</w:t>
      </w:r>
      <w:proofErr w:type="gramEnd"/>
      <w:r w:rsidRPr="00AC6F74">
        <w:rPr>
          <w:sz w:val="8"/>
        </w:rPr>
        <w:t xml:space="preserve"> saying the word nigga or nigger, an evaluation of what Blackness is completely distracting from the point that the action is unethical. When Black debaters are </w:t>
      </w:r>
      <w:proofErr w:type="gramStart"/>
      <w:r w:rsidRPr="00AC6F74">
        <w:rPr>
          <w:sz w:val="8"/>
        </w:rPr>
        <w:t>get</w:t>
      </w:r>
      <w:proofErr w:type="gramEnd"/>
      <w:r w:rsidRPr="00AC6F74">
        <w:rPr>
          <w:sz w:val="8"/>
        </w:rPr>
        <w:t xml:space="preserve"> triggered or suffer psychological violence from the act of non-Black people reading certain literature, the question is no longer “what can I do to win despite being called out?”. An understanding is necessary to realize that not everyone will know what it is like to be in that position. We will defend this claim in all instances because it is about the way individuals are negatively impacted by this space. Safety and inclusion in the debate community should be the primary focus. Advertisement When Black debaters start calling people out for reading afro pessimism (because we will), be on the right side. As we began using this argument it was immediately clear that judges of color specifically Black judges tended to vote for this argument while non-Black judges who read some sort of afro pessimism in </w:t>
      </w:r>
      <w:proofErr w:type="spellStart"/>
      <w:r w:rsidRPr="00AC6F74">
        <w:rPr>
          <w:sz w:val="8"/>
        </w:rPr>
        <w:t>highschool</w:t>
      </w:r>
      <w:proofErr w:type="spellEnd"/>
      <w:r w:rsidRPr="00AC6F74">
        <w:rPr>
          <w:sz w:val="8"/>
        </w:rPr>
        <w:t xml:space="preserve"> and white judges are quick to shut us down. </w:t>
      </w:r>
      <w:r w:rsidRPr="00AC6F74">
        <w:rPr>
          <w:b/>
          <w:iCs/>
          <w:sz w:val="26"/>
          <w:highlight w:val="magenta"/>
          <w:u w:val="single"/>
        </w:rPr>
        <w:t>This just feeds into the slave master’s fantasy by being rewarded for dehumanizing Black bodies.</w:t>
      </w:r>
      <w:r w:rsidRPr="00AC6F74">
        <w:rPr>
          <w:sz w:val="8"/>
        </w:rPr>
        <w:t xml:space="preserve"> In response to this current trend, it is important to realize that signing the ballot the other way in these situations just says our personal experiences are not violent and attempts to assert that our feelings are inaccurate or not of your concern. </w:t>
      </w:r>
    </w:p>
    <w:p w14:paraId="034B2F6D" w14:textId="77777777" w:rsidR="0030210C" w:rsidRPr="00AC6F74" w:rsidRDefault="0030210C" w:rsidP="0030210C"/>
    <w:p w14:paraId="76670A76" w14:textId="77777777" w:rsidR="0030210C" w:rsidRPr="00AC6F74" w:rsidRDefault="0030210C" w:rsidP="0030210C">
      <w:pPr>
        <w:keepNext/>
        <w:keepLines/>
        <w:spacing w:before="40" w:after="0"/>
        <w:outlineLvl w:val="3"/>
        <w:rPr>
          <w:rFonts w:eastAsiaTheme="majorEastAsia" w:cstheme="majorBidi"/>
          <w:b/>
          <w:iCs/>
          <w:sz w:val="32"/>
        </w:rPr>
      </w:pPr>
      <w:r w:rsidRPr="00AC6F74">
        <w:rPr>
          <w:rFonts w:eastAsiaTheme="majorEastAsia" w:cstheme="majorBidi"/>
          <w:b/>
          <w:iCs/>
          <w:sz w:val="32"/>
        </w:rPr>
        <w:t>Material consequences are critical- the ballot is the only thing that guarantees solvency.</w:t>
      </w:r>
    </w:p>
    <w:p w14:paraId="6A0954F7" w14:textId="77777777" w:rsidR="0030210C" w:rsidRPr="00AC6F74" w:rsidRDefault="0030210C" w:rsidP="0030210C">
      <w:pPr>
        <w:spacing w:line="256" w:lineRule="auto"/>
        <w:rPr>
          <w:rFonts w:eastAsia="Calibri"/>
          <w:b/>
          <w:bCs/>
          <w:sz w:val="26"/>
        </w:rPr>
      </w:pPr>
      <w:r w:rsidRPr="00AC6F74">
        <w:t xml:space="preserve"> </w:t>
      </w:r>
      <w:r w:rsidRPr="00AC6F74">
        <w:rPr>
          <w:rFonts w:eastAsia="Calibri"/>
          <w:b/>
          <w:bCs/>
          <w:sz w:val="26"/>
          <w:highlight w:val="magenta"/>
        </w:rPr>
        <w:t>Reid-Brinkley 19</w:t>
      </w:r>
      <w:r w:rsidRPr="00AC6F74">
        <w:rPr>
          <w:rFonts w:eastAsia="Calibri"/>
          <w:b/>
          <w:bCs/>
          <w:sz w:val="26"/>
        </w:rPr>
        <w:t> (Shanara R. Reid-Brinkley, June 2019. University of Pittsburgh, “Voice Dipped in Black: The Louisville project and the Birth of Black Argument in College Policy Debate”) B1ACK ZD</w:t>
      </w:r>
    </w:p>
    <w:p w14:paraId="030D817E" w14:textId="77777777" w:rsidR="0030210C" w:rsidRPr="00AC6F74" w:rsidRDefault="0030210C" w:rsidP="0030210C">
      <w:pPr>
        <w:spacing w:line="252" w:lineRule="auto"/>
        <w:contextualSpacing/>
        <w:rPr>
          <w:rFonts w:eastAsia="Aptos"/>
          <w:color w:val="000000"/>
          <w:sz w:val="8"/>
          <w:szCs w:val="16"/>
        </w:rPr>
      </w:pPr>
      <w:r w:rsidRPr="00AC6F74">
        <w:rPr>
          <w:rFonts w:eastAsia="Aptos"/>
          <w:color w:val="000000"/>
          <w:sz w:val="8"/>
          <w:szCs w:val="16"/>
        </w:rPr>
        <w:t xml:space="preserve">Although Louisville provides a clear justification for their policy statement (i.e., their </w:t>
      </w:r>
      <w:proofErr w:type="spellStart"/>
      <w:r w:rsidRPr="00AC6F74">
        <w:rPr>
          <w:rFonts w:eastAsia="Aptos"/>
          <w:color w:val="000000"/>
          <w:sz w:val="8"/>
          <w:szCs w:val="16"/>
        </w:rPr>
        <w:t>sup port</w:t>
      </w:r>
      <w:proofErr w:type="spellEnd"/>
      <w:r w:rsidRPr="00AC6F74">
        <w:rPr>
          <w:rFonts w:eastAsia="Aptos"/>
          <w:color w:val="000000"/>
          <w:sz w:val="8"/>
          <w:szCs w:val="16"/>
        </w:rPr>
        <w:t xml:space="preserve"> for a full withdrawal of the United States from NATO) this advocacy is not really the central tenet of their argument. US withdrawal from NATO is a rich metaphor for Louisville’s critique of the normative practices and procedures of the debate community. Louisville argues that a metaphorical interpretation of the resolution allows debaters to shift their focus to issues they have the agency to change. Coach Burch, integral to the development of Louisville’s practices, notes: </w:t>
      </w:r>
      <w:r w:rsidRPr="00AC6F74">
        <w:rPr>
          <w:rFonts w:eastAsia="Aptos"/>
          <w:color w:val="000000"/>
          <w:sz w:val="8"/>
          <w:szCs w:val="20"/>
        </w:rPr>
        <w:t>“</w:t>
      </w:r>
      <w:r w:rsidRPr="00AC6F74">
        <w:rPr>
          <w:rFonts w:eastAsia="Calibri"/>
          <w:sz w:val="8"/>
        </w:rPr>
        <w:t>Instead of focusing our agency on the hypothetical situation of what the United States Federal Government should do, we should focus it on how we can utilize the space of debate to bring in more diverse voices</w:t>
      </w:r>
      <w:r w:rsidRPr="00AC6F74">
        <w:rPr>
          <w:rFonts w:eastAsia="Aptos"/>
          <w:color w:val="000000"/>
          <w:sz w:val="8"/>
          <w:szCs w:val="20"/>
        </w:rPr>
        <w:t>” </w:t>
      </w:r>
      <w:r w:rsidRPr="00AC6F74">
        <w:rPr>
          <w:rFonts w:eastAsia="Aptos"/>
          <w:color w:val="000000"/>
          <w:sz w:val="8"/>
          <w:szCs w:val="16"/>
        </w:rPr>
        <w:t xml:space="preserve">(interview, July 4, 2012). In the following excerpt, Jones explains the metaphor: But you see, I’m </w:t>
      </w:r>
      <w:proofErr w:type="gramStart"/>
      <w:r w:rsidRPr="00AC6F74">
        <w:rPr>
          <w:rFonts w:eastAsia="Aptos"/>
          <w:color w:val="000000"/>
          <w:sz w:val="8"/>
          <w:szCs w:val="16"/>
        </w:rPr>
        <w:t>really just</w:t>
      </w:r>
      <w:proofErr w:type="gramEnd"/>
      <w:r w:rsidRPr="00AC6F74">
        <w:rPr>
          <w:rFonts w:eastAsia="Aptos"/>
          <w:color w:val="000000"/>
          <w:sz w:val="8"/>
          <w:szCs w:val="16"/>
        </w:rPr>
        <w:t xml:space="preserve"> trying to change the halls of Congress; that meets on the </w:t>
      </w:r>
      <w:proofErr w:type="spellStart"/>
      <w:r w:rsidRPr="00AC6F74">
        <w:rPr>
          <w:rFonts w:eastAsia="Aptos"/>
          <w:color w:val="000000"/>
          <w:sz w:val="8"/>
          <w:szCs w:val="16"/>
        </w:rPr>
        <w:t>capital</w:t>
      </w:r>
      <w:proofErr w:type="spellEnd"/>
      <w:r w:rsidRPr="00AC6F74">
        <w:rPr>
          <w:rFonts w:eastAsia="Aptos"/>
          <w:color w:val="000000"/>
          <w:sz w:val="8"/>
          <w:szCs w:val="16"/>
        </w:rPr>
        <w:t xml:space="preserve"> hill of debate tournament </w:t>
      </w:r>
      <w:proofErr w:type="spellStart"/>
      <w:r w:rsidRPr="00AC6F74">
        <w:rPr>
          <w:rFonts w:eastAsia="Aptos"/>
          <w:color w:val="000000"/>
          <w:sz w:val="8"/>
          <w:szCs w:val="16"/>
        </w:rPr>
        <w:t>tabrooms</w:t>
      </w:r>
      <w:proofErr w:type="spellEnd"/>
      <w:r w:rsidRPr="00AC6F74">
        <w:rPr>
          <w:rFonts w:eastAsia="Aptos"/>
          <w:color w:val="000000"/>
          <w:sz w:val="8"/>
          <w:szCs w:val="16"/>
        </w:rPr>
        <w:t xml:space="preserve"> where pieces of legislation or ballots signed by judges enact the policies of our community. </w:t>
      </w:r>
      <w:r w:rsidRPr="00AC6F74">
        <w:rPr>
          <w:sz w:val="8"/>
        </w:rPr>
        <w:t>My words right here, right now can’t change the State, but they can change the state of debate</w:t>
      </w:r>
      <w:r w:rsidRPr="00AC6F74">
        <w:rPr>
          <w:rFonts w:eastAsia="Aptos"/>
          <w:color w:val="000000"/>
          <w:sz w:val="8"/>
          <w:szCs w:val="16"/>
        </w:rPr>
        <w:t xml:space="preserve">. The University of Louisville enacts a full withdrawal from the traditional norms and procedures of this debate activity; because </w:t>
      </w:r>
      <w:r w:rsidRPr="00AC6F74">
        <w:rPr>
          <w:sz w:val="8"/>
        </w:rPr>
        <w:t>this institution, like every other institution in society, has also grown from the roots of racism. Seemingly neutral practices and policies have exclusionary effects</w:t>
      </w:r>
      <w:r w:rsidRPr="00AC6F74">
        <w:rPr>
          <w:rFonts w:eastAsia="Aptos"/>
          <w:color w:val="000000"/>
          <w:sz w:val="8"/>
          <w:szCs w:val="16"/>
        </w:rPr>
        <w:t xml:space="preserve"> on different groups for different reasons. These practices have a long and perpetuating history.; (2004b) (p. 228) Signifying on American democratic institutional symbols, Jones points to the parallels in power structures between the federal government and the debate communities decision-making processes. The “halls of Congress” represent the halls of debate tournaments. “Capitol Hill,” where laws are enacted, is a metaphor for debate tournament tab rooms where opponents and judges are assigned and wins and losses recorded. Ballots, or “pieces of legislation,” represent the assigned judge’s vote for one team over the other. In fact, debaters often argue that the “impacts” they identify or the solvency for their plan happens “once the judge signs the ballot,” as if assigning a winner or loser </w:t>
      </w:r>
      <w:proofErr w:type="gramStart"/>
      <w:r w:rsidRPr="00AC6F74">
        <w:rPr>
          <w:rFonts w:eastAsia="Aptos"/>
          <w:color w:val="000000"/>
          <w:sz w:val="8"/>
          <w:szCs w:val="16"/>
        </w:rPr>
        <w:t>actually results</w:t>
      </w:r>
      <w:proofErr w:type="gramEnd"/>
      <w:r w:rsidRPr="00AC6F74">
        <w:rPr>
          <w:rFonts w:eastAsia="Aptos"/>
          <w:color w:val="000000"/>
          <w:sz w:val="8"/>
          <w:szCs w:val="16"/>
        </w:rPr>
        <w:t xml:space="preserve"> in the passage of</w:t>
      </w:r>
      <w:r w:rsidRPr="00AC6F74">
        <w:rPr>
          <w:rFonts w:eastAsia="Aptos"/>
          <w:color w:val="000000"/>
          <w:sz w:val="8"/>
          <w:szCs w:val="20"/>
        </w:rPr>
        <w:t xml:space="preserve"> </w:t>
      </w:r>
      <w:r w:rsidRPr="00AC6F74">
        <w:rPr>
          <w:rFonts w:eastAsia="Calibri"/>
          <w:sz w:val="8"/>
        </w:rPr>
        <w:t>a governmental policy. Jones argues that it is </w:t>
      </w:r>
      <w:r w:rsidRPr="00AC6F74">
        <w:rPr>
          <w:rFonts w:eastAsia="Calibri"/>
          <w:b/>
          <w:iCs/>
          <w:sz w:val="26"/>
          <w:highlight w:val="magenta"/>
          <w:u w:val="single"/>
        </w:rPr>
        <w:t>the ballot that is the most significant tool in influencing the practices and procedures of the community</w:t>
      </w:r>
      <w:r w:rsidRPr="00AC6F74">
        <w:rPr>
          <w:rFonts w:eastAsia="Calibri"/>
          <w:sz w:val="8"/>
        </w:rPr>
        <w:t>. In other words</w:t>
      </w:r>
      <w:r w:rsidRPr="00AC6F74">
        <w:rPr>
          <w:rFonts w:eastAsia="Calibri"/>
          <w:b/>
          <w:iCs/>
          <w:sz w:val="26"/>
          <w:highlight w:val="magenta"/>
          <w:u w:val="single"/>
        </w:rPr>
        <w:t>, the competitive nature of debate guarantees that teams and coaches remain responsive to trends</w:t>
      </w:r>
      <w:r w:rsidRPr="00AC6F74">
        <w:rPr>
          <w:rFonts w:eastAsia="Aptos"/>
          <w:b/>
          <w:bCs/>
          <w:color w:val="000000"/>
          <w:sz w:val="20"/>
          <w:szCs w:val="20"/>
          <w:u w:val="single"/>
        </w:rPr>
        <w:t> </w:t>
      </w:r>
      <w:r w:rsidRPr="00AC6F74">
        <w:rPr>
          <w:rFonts w:eastAsia="Aptos"/>
          <w:color w:val="000000"/>
          <w:sz w:val="8"/>
          <w:szCs w:val="16"/>
        </w:rPr>
        <w:t xml:space="preserve">among the judging pool. Ultimately, debate competition is a run to capture or win the judges’ ballot. </w:t>
      </w:r>
      <w:r w:rsidRPr="00AC6F74">
        <w:rPr>
          <w:rFonts w:eastAsia="Calibri"/>
          <w:b/>
          <w:iCs/>
          <w:sz w:val="26"/>
          <w:highlight w:val="magenta"/>
          <w:u w:val="single"/>
        </w:rPr>
        <w:t>The ballot “enact[s] the policies” of the debate “community,” making the space of competition an immanent plane of community change.</w:t>
      </w:r>
      <w:r w:rsidRPr="00AC6F74">
        <w:rPr>
          <w:rFonts w:eastAsia="Aptos"/>
          <w:color w:val="000000"/>
          <w:sz w:val="8"/>
          <w:szCs w:val="16"/>
        </w:rPr>
        <w:t xml:space="preserve"> Before Louisville, the debate community had dealt with issues of diversity and inclusion within itself outside of tournament competition. Di rectors, coaches, assistants, and debaters engaged in outreach and recruitment practices designed to diversify the debate community did so in collaborative adult-driven institutions versus competitive settings where stakeholders were encouraged to dialogue </w:t>
      </w:r>
      <w:proofErr w:type="spellStart"/>
      <w:r w:rsidRPr="00AC6F74">
        <w:rPr>
          <w:rFonts w:eastAsia="Aptos"/>
          <w:color w:val="000000"/>
          <w:sz w:val="8"/>
          <w:szCs w:val="16"/>
        </w:rPr>
        <w:t>with out</w:t>
      </w:r>
      <w:proofErr w:type="spellEnd"/>
      <w:r w:rsidRPr="00AC6F74">
        <w:rPr>
          <w:rFonts w:eastAsia="Aptos"/>
          <w:color w:val="000000"/>
          <w:sz w:val="8"/>
          <w:szCs w:val="16"/>
        </w:rPr>
        <w:t xml:space="preserve"> concern for winners or losers. Green’s argument during tournament competition violates the tradition of discussing issues of inclusion in the community’s institutional halls, and decidedly outside of competitive debate </w:t>
      </w:r>
      <w:r w:rsidRPr="00AC6F74">
        <w:rPr>
          <w:sz w:val="8"/>
        </w:rPr>
        <w:t>rounds: Racism is one of the leading exports of the United States Federal Government and it exports it on to other countries. It doesn’t acknowledge its problems at home and the debate community replicates those values by playing in this fantasy world that we cannot change. By sitting silent, by not acknowledging, or addressing the problems within this community. It is easy for us to say that there are problems, racism and sexism, but the problem comes when we recognize those systemic issues and do nothing to change our methods of how we challenge those problems. (Green</w:t>
      </w:r>
      <w:r w:rsidRPr="00AC6F74">
        <w:rPr>
          <w:rFonts w:eastAsia="Aptos"/>
          <w:color w:val="000000"/>
          <w:sz w:val="8"/>
          <w:szCs w:val="16"/>
        </w:rPr>
        <w:t xml:space="preserve"> 2004b) Green </w:t>
      </w:r>
      <w:r w:rsidRPr="00AC6F74">
        <w:rPr>
          <w:sz w:val="8"/>
        </w:rPr>
        <w:t>holds the community accountable for its failure to significantly increase diversity and inclusion. In doing so, she also holds teams accountable for their methodological choices</w:t>
      </w:r>
      <w:r w:rsidRPr="00AC6F74">
        <w:rPr>
          <w:rFonts w:eastAsia="Aptos"/>
          <w:color w:val="000000"/>
          <w:sz w:val="8"/>
          <w:szCs w:val="16"/>
        </w:rPr>
        <w:t xml:space="preserve">, forcing other teams and judges to consider </w:t>
      </w:r>
      <w:proofErr w:type="gramStart"/>
      <w:r w:rsidRPr="00AC6F74">
        <w:rPr>
          <w:rFonts w:eastAsia="Aptos"/>
          <w:color w:val="000000"/>
          <w:sz w:val="8"/>
          <w:szCs w:val="16"/>
        </w:rPr>
        <w:t>whether or not</w:t>
      </w:r>
      <w:proofErr w:type="gramEnd"/>
      <w:r w:rsidRPr="00AC6F74">
        <w:rPr>
          <w:rFonts w:eastAsia="Aptos"/>
          <w:color w:val="000000"/>
          <w:sz w:val="8"/>
          <w:szCs w:val="16"/>
        </w:rPr>
        <w:t xml:space="preserve"> the</w:t>
      </w:r>
      <w:r w:rsidRPr="00AC6F74">
        <w:rPr>
          <w:rFonts w:eastAsia="Aptos"/>
          <w:color w:val="000000"/>
          <w:sz w:val="8"/>
          <w:szCs w:val="20"/>
        </w:rPr>
        <w:t> </w:t>
      </w:r>
      <w:r w:rsidRPr="00AC6F74">
        <w:rPr>
          <w:rFonts w:eastAsia="Calibri"/>
          <w:sz w:val="8"/>
        </w:rPr>
        <w:t>traditional ways of engaging in competition results in an environment hostile to those debate bodies marked by race, gender, class, and sexual difference.</w:t>
      </w:r>
      <w:r w:rsidRPr="00AC6F74">
        <w:rPr>
          <w:rFonts w:eastAsia="Aptos"/>
          <w:color w:val="000000"/>
          <w:sz w:val="8"/>
          <w:szCs w:val="20"/>
        </w:rPr>
        <w:t> </w:t>
      </w:r>
      <w:r w:rsidRPr="00AC6F74">
        <w:rPr>
          <w:rFonts w:eastAsia="Aptos"/>
          <w:color w:val="000000"/>
          <w:sz w:val="8"/>
          <w:szCs w:val="16"/>
        </w:rPr>
        <w:t xml:space="preserve">That Louisville chooses to engage the issue of structural racism during competition was particularly discomforting even for those who support diversity efforts in debate. At the beginning of this chapter, I quoted Joseph </w:t>
      </w:r>
      <w:proofErr w:type="spellStart"/>
      <w:r w:rsidRPr="00AC6F74">
        <w:rPr>
          <w:rFonts w:eastAsia="Aptos"/>
          <w:color w:val="000000"/>
          <w:sz w:val="8"/>
          <w:szCs w:val="16"/>
        </w:rPr>
        <w:t>Zompetti</w:t>
      </w:r>
      <w:proofErr w:type="spellEnd"/>
      <w:r w:rsidRPr="00AC6F74">
        <w:rPr>
          <w:rFonts w:eastAsia="Aptos"/>
          <w:color w:val="000000"/>
          <w:sz w:val="8"/>
          <w:szCs w:val="16"/>
        </w:rPr>
        <w:t xml:space="preserve"> arguing that the debate round is an inappropriate space for the discussion, and that they might more beneficially take place along with structural change in the AFA, NDT, or CEDA (</w:t>
      </w:r>
      <w:proofErr w:type="spellStart"/>
      <w:r w:rsidRPr="00AC6F74">
        <w:rPr>
          <w:rFonts w:eastAsia="Aptos"/>
          <w:color w:val="000000"/>
          <w:sz w:val="8"/>
          <w:szCs w:val="16"/>
        </w:rPr>
        <w:t>Zompetti</w:t>
      </w:r>
      <w:proofErr w:type="spellEnd"/>
      <w:r w:rsidRPr="00AC6F74">
        <w:rPr>
          <w:rFonts w:eastAsia="Aptos"/>
          <w:color w:val="000000"/>
          <w:sz w:val="8"/>
          <w:szCs w:val="16"/>
        </w:rPr>
        <w:t xml:space="preserve"> 2004b).</w:t>
      </w:r>
      <w:r w:rsidRPr="00AC6F74">
        <w:rPr>
          <w:sz w:val="8"/>
        </w:rPr>
        <w:t xml:space="preserve"> </w:t>
      </w:r>
    </w:p>
    <w:p w14:paraId="382D789E" w14:textId="77777777" w:rsidR="0030210C" w:rsidRPr="00AC6F74" w:rsidRDefault="0030210C" w:rsidP="0030210C">
      <w:pPr>
        <w:rPr>
          <w:sz w:val="8"/>
        </w:rPr>
      </w:pPr>
    </w:p>
    <w:p w14:paraId="423ACB83" w14:textId="25397458" w:rsidR="0030210C" w:rsidRDefault="00392B54" w:rsidP="00392B54">
      <w:pPr>
        <w:pStyle w:val="Heading3"/>
      </w:pPr>
      <w:r>
        <w:t xml:space="preserve">3. </w:t>
      </w:r>
    </w:p>
    <w:p w14:paraId="445445F3" w14:textId="77777777" w:rsidR="00392B54" w:rsidRPr="00721B8E" w:rsidRDefault="00392B54" w:rsidP="00392B54">
      <w:pPr>
        <w:pStyle w:val="Heading4"/>
      </w:pPr>
      <w:r>
        <w:t>We affirm the entirety of the 1AC absent use of the phrase “Global South.”</w:t>
      </w:r>
    </w:p>
    <w:p w14:paraId="700C47A1" w14:textId="77777777" w:rsidR="00392B54" w:rsidRPr="00281FC9" w:rsidRDefault="00392B54" w:rsidP="00392B54">
      <w:pPr>
        <w:pStyle w:val="Heading4"/>
        <w:rPr>
          <w:u w:val="single"/>
        </w:rPr>
      </w:pPr>
      <w:r>
        <w:t xml:space="preserve">It locks in a problematic form of </w:t>
      </w:r>
      <w:r w:rsidRPr="00281FC9">
        <w:rPr>
          <w:u w:val="single"/>
        </w:rPr>
        <w:t>geographic determinism</w:t>
      </w:r>
    </w:p>
    <w:p w14:paraId="2224D451" w14:textId="77777777" w:rsidR="00392B54" w:rsidRDefault="00392B54" w:rsidP="00392B54">
      <w:proofErr w:type="spellStart"/>
      <w:r>
        <w:t>Dimiter</w:t>
      </w:r>
      <w:proofErr w:type="spellEnd"/>
      <w:r>
        <w:t xml:space="preserve"> </w:t>
      </w:r>
      <w:proofErr w:type="spellStart"/>
      <w:r w:rsidRPr="000D6C38">
        <w:rPr>
          <w:rStyle w:val="Style13ptBold"/>
        </w:rPr>
        <w:t>Toshkov</w:t>
      </w:r>
      <w:proofErr w:type="spellEnd"/>
      <w:r w:rsidRPr="000D6C38">
        <w:rPr>
          <w:rStyle w:val="Style13ptBold"/>
        </w:rPr>
        <w:t xml:space="preserve"> 18</w:t>
      </w:r>
      <w:r>
        <w:t>, Associate Professor of Public Administration at Leiden University in The Netherlands, “</w:t>
      </w:r>
      <w:r w:rsidRPr="00453596">
        <w:rPr>
          <w:rStyle w:val="Emphasis"/>
        </w:rPr>
        <w:t>The ‘Global South’ is a terrible term</w:t>
      </w:r>
      <w:r>
        <w:t>. Don’t use it!”, http://re-design.dimiter.eu/?p=969</w:t>
      </w:r>
    </w:p>
    <w:p w14:paraId="79F1DF65" w14:textId="77777777" w:rsidR="00392B54" w:rsidRDefault="00392B54" w:rsidP="00392B54">
      <w:pPr>
        <w:rPr>
          <w:rStyle w:val="Emphasis"/>
        </w:rPr>
      </w:pPr>
      <w:r w:rsidRPr="00453596">
        <w:rPr>
          <w:rStyle w:val="StyleUnderline"/>
        </w:rPr>
        <w:t xml:space="preserve">The ‘Global </w:t>
      </w:r>
      <w:proofErr w:type="gramStart"/>
      <w:r w:rsidRPr="00453596">
        <w:rPr>
          <w:rStyle w:val="StyleUnderline"/>
        </w:rPr>
        <w:t>South</w:t>
      </w:r>
      <w:r w:rsidRPr="00BE74D5">
        <w:rPr>
          <w:rStyle w:val="StyleUnderline"/>
        </w:rPr>
        <w:t xml:space="preserve">‘ </w:t>
      </w:r>
      <w:r w:rsidRPr="00F04520">
        <w:rPr>
          <w:sz w:val="16"/>
        </w:rPr>
        <w:t>and</w:t>
      </w:r>
      <w:proofErr w:type="gramEnd"/>
      <w:r w:rsidRPr="00F04520">
        <w:rPr>
          <w:sz w:val="16"/>
        </w:rPr>
        <w:t xml:space="preserve"> ‘Global North‘ are </w:t>
      </w:r>
      <w:r w:rsidRPr="00453596">
        <w:rPr>
          <w:rStyle w:val="Emphasis"/>
        </w:rPr>
        <w:t>increasingly popular terms</w:t>
      </w:r>
      <w:r w:rsidRPr="00BE74D5">
        <w:rPr>
          <w:rStyle w:val="StyleUnderline"/>
        </w:rPr>
        <w:t xml:space="preserve"> used to categorize the countries of the world.</w:t>
      </w:r>
      <w:r w:rsidRPr="00F04520">
        <w:rPr>
          <w:sz w:val="16"/>
        </w:rPr>
        <w:t xml:space="preserve"> According to Wikipedia, the term ‘Global South’ originated in postcolonial studies, and was first used in 1969. The Google N-gram chart below shows the rise of the ‘Global South’ term from 1980 till 2008, but the rise is even more impressive afterwards. Nowadays, </w:t>
      </w:r>
      <w:r w:rsidRPr="00696F4E">
        <w:rPr>
          <w:rStyle w:val="StyleUnderline"/>
          <w:highlight w:val="green"/>
        </w:rPr>
        <w:t xml:space="preserve">the Global South is used as a </w:t>
      </w:r>
      <w:r w:rsidRPr="00696F4E">
        <w:rPr>
          <w:rStyle w:val="Emphasis"/>
          <w:highlight w:val="green"/>
        </w:rPr>
        <w:t>shortcut</w:t>
      </w:r>
      <w:r w:rsidRPr="00453596">
        <w:rPr>
          <w:rStyle w:val="StyleUnderline"/>
        </w:rPr>
        <w:t xml:space="preserve"> to </w:t>
      </w:r>
      <w:r w:rsidRPr="00696F4E">
        <w:rPr>
          <w:rStyle w:val="Emphasis"/>
          <w:highlight w:val="green"/>
        </w:rPr>
        <w:t>anything</w:t>
      </w:r>
      <w:r w:rsidRPr="00696F4E">
        <w:rPr>
          <w:rStyle w:val="StyleUnderline"/>
          <w:highlight w:val="green"/>
        </w:rPr>
        <w:t xml:space="preserve"> from </w:t>
      </w:r>
      <w:r w:rsidRPr="00696F4E">
        <w:rPr>
          <w:rStyle w:val="Emphasis"/>
          <w:highlight w:val="green"/>
        </w:rPr>
        <w:t xml:space="preserve">poor and </w:t>
      </w:r>
      <w:proofErr w:type="gramStart"/>
      <w:r w:rsidRPr="00696F4E">
        <w:rPr>
          <w:rStyle w:val="Emphasis"/>
          <w:highlight w:val="green"/>
        </w:rPr>
        <w:t>less-developed</w:t>
      </w:r>
      <w:proofErr w:type="gramEnd"/>
      <w:r w:rsidRPr="00696F4E">
        <w:rPr>
          <w:rStyle w:val="StyleUnderline"/>
          <w:highlight w:val="green"/>
        </w:rPr>
        <w:t xml:space="preserve"> to </w:t>
      </w:r>
      <w:r w:rsidRPr="00453596">
        <w:rPr>
          <w:rStyle w:val="Emphasis"/>
          <w:highlight w:val="green"/>
        </w:rPr>
        <w:t>oppressed and powerless</w:t>
      </w:r>
      <w:r w:rsidRPr="00F04520">
        <w:rPr>
          <w:sz w:val="16"/>
        </w:rPr>
        <w:t xml:space="preserve">. </w:t>
      </w:r>
      <w:r w:rsidRPr="00BE74D5">
        <w:rPr>
          <w:rStyle w:val="StyleUnderline"/>
        </w:rPr>
        <w:t xml:space="preserve">Despite this </w:t>
      </w:r>
      <w:r w:rsidRPr="00BE74D5">
        <w:rPr>
          <w:rStyle w:val="Emphasis"/>
        </w:rPr>
        <w:t>vagueness</w:t>
      </w:r>
      <w:r w:rsidRPr="00BE74D5">
        <w:rPr>
          <w:rStyle w:val="StyleUnderline"/>
        </w:rPr>
        <w:t xml:space="preserve">, the term is </w:t>
      </w:r>
      <w:r w:rsidRPr="00BE74D5">
        <w:rPr>
          <w:rStyle w:val="Emphasis"/>
        </w:rPr>
        <w:t>prominent</w:t>
      </w:r>
      <w:r w:rsidRPr="00BE74D5">
        <w:rPr>
          <w:rStyle w:val="StyleUnderline"/>
        </w:rPr>
        <w:t xml:space="preserve"> in serious academic publications,</w:t>
      </w:r>
      <w:r w:rsidRPr="00F04520">
        <w:rPr>
          <w:sz w:val="16"/>
        </w:rPr>
        <w:t xml:space="preserve"> </w:t>
      </w:r>
      <w:r w:rsidRPr="00BE74D5">
        <w:rPr>
          <w:rStyle w:val="StyleUnderline"/>
        </w:rPr>
        <w:t xml:space="preserve">and it even features in the names of otherwise reputable institutions. </w:t>
      </w:r>
      <w:proofErr w:type="gramStart"/>
      <w:r w:rsidRPr="00BE74D5">
        <w:rPr>
          <w:rStyle w:val="StyleUnderline"/>
        </w:rPr>
        <w:t>But,</w:t>
      </w:r>
      <w:proofErr w:type="gramEnd"/>
      <w:r w:rsidRPr="00BE74D5">
        <w:rPr>
          <w:rStyle w:val="StyleUnderline"/>
        </w:rPr>
        <w:t xml:space="preserve"> its popularity notwithstanding, </w:t>
      </w:r>
      <w:r w:rsidRPr="00696F4E">
        <w:rPr>
          <w:rStyle w:val="StyleUnderline"/>
          <w:highlight w:val="green"/>
        </w:rPr>
        <w:t xml:space="preserve">the ‘Global South’ </w:t>
      </w:r>
      <w:r w:rsidRPr="00696F4E">
        <w:rPr>
          <w:rStyle w:val="Emphasis"/>
          <w:szCs w:val="26"/>
          <w:highlight w:val="green"/>
        </w:rPr>
        <w:t>is a terrible term</w:t>
      </w:r>
      <w:r w:rsidRPr="00696F4E">
        <w:rPr>
          <w:rStyle w:val="StyleUnderline"/>
          <w:highlight w:val="green"/>
        </w:rPr>
        <w:t xml:space="preserve">. </w:t>
      </w:r>
      <w:r w:rsidRPr="00453596">
        <w:rPr>
          <w:rStyle w:val="Emphasis"/>
          <w:szCs w:val="26"/>
        </w:rPr>
        <w:t>Here is why.</w:t>
      </w:r>
      <w:r>
        <w:rPr>
          <w:rStyle w:val="Emphasis"/>
          <w:szCs w:val="26"/>
        </w:rPr>
        <w:t xml:space="preserve"> </w:t>
      </w:r>
      <w:r w:rsidRPr="00696F4E">
        <w:rPr>
          <w:rStyle w:val="Emphasis"/>
          <w:highlight w:val="green"/>
        </w:rPr>
        <w:t>There is no Global South</w:t>
      </w:r>
      <w:r>
        <w:rPr>
          <w:rStyle w:val="Emphasis"/>
        </w:rPr>
        <w:t xml:space="preserve"> </w:t>
      </w:r>
      <w:proofErr w:type="gramStart"/>
      <w:r w:rsidRPr="00696F4E">
        <w:rPr>
          <w:rStyle w:val="StyleUnderline"/>
          <w:highlight w:val="green"/>
        </w:rPr>
        <w:t>The</w:t>
      </w:r>
      <w:proofErr w:type="gramEnd"/>
      <w:r w:rsidRPr="00BE74D5">
        <w:rPr>
          <w:rStyle w:val="StyleUnderline"/>
        </w:rPr>
        <w:t xml:space="preserve"> Global South</w:t>
      </w:r>
      <w:r w:rsidRPr="00F04520">
        <w:rPr>
          <w:sz w:val="16"/>
        </w:rPr>
        <w:t xml:space="preserve">/Global North </w:t>
      </w:r>
      <w:r w:rsidRPr="00696F4E">
        <w:rPr>
          <w:rStyle w:val="Emphasis"/>
          <w:highlight w:val="green"/>
        </w:rPr>
        <w:t>terms are inaccurate and misleading</w:t>
      </w:r>
      <w:r w:rsidRPr="00F04520">
        <w:rPr>
          <w:sz w:val="16"/>
        </w:rPr>
        <w:t xml:space="preserve">. </w:t>
      </w:r>
      <w:r w:rsidRPr="00BE74D5">
        <w:rPr>
          <w:rStyle w:val="StyleUnderline"/>
        </w:rPr>
        <w:t xml:space="preserve">First, </w:t>
      </w:r>
      <w:r w:rsidRPr="00696F4E">
        <w:rPr>
          <w:rStyle w:val="StyleUnderline"/>
          <w:highlight w:val="green"/>
        </w:rPr>
        <w:t xml:space="preserve">they are </w:t>
      </w:r>
      <w:r w:rsidRPr="00696F4E">
        <w:rPr>
          <w:rStyle w:val="Emphasis"/>
          <w:highlight w:val="green"/>
        </w:rPr>
        <w:t>descriptively inaccurate</w:t>
      </w:r>
      <w:r w:rsidRPr="00F04520">
        <w:rPr>
          <w:sz w:val="16"/>
        </w:rPr>
        <w:t xml:space="preserve">, </w:t>
      </w:r>
      <w:r w:rsidRPr="00BE74D5">
        <w:rPr>
          <w:rStyle w:val="StyleUnderline"/>
        </w:rPr>
        <w:t>even when they refer to general notions such as (economic) development</w:t>
      </w:r>
      <w:r w:rsidRPr="00F04520">
        <w:rPr>
          <w:sz w:val="16"/>
        </w:rPr>
        <w:t xml:space="preserve">. </w:t>
      </w:r>
      <w:r w:rsidRPr="00BE74D5">
        <w:rPr>
          <w:rStyle w:val="StyleUnderline"/>
        </w:rPr>
        <w:t xml:space="preserve">Second, </w:t>
      </w:r>
      <w:r w:rsidRPr="00696F4E">
        <w:rPr>
          <w:rStyle w:val="StyleUnderline"/>
          <w:highlight w:val="green"/>
        </w:rPr>
        <w:t xml:space="preserve">they are </w:t>
      </w:r>
      <w:r w:rsidRPr="00696F4E">
        <w:rPr>
          <w:rStyle w:val="Emphasis"/>
          <w:highlight w:val="green"/>
        </w:rPr>
        <w:t>homogenizing</w:t>
      </w:r>
      <w:r w:rsidRPr="00F04520">
        <w:rPr>
          <w:sz w:val="16"/>
        </w:rPr>
        <w:t xml:space="preserve">, </w:t>
      </w:r>
      <w:r w:rsidRPr="00696F4E">
        <w:rPr>
          <w:rStyle w:val="StyleUnderline"/>
          <w:highlight w:val="green"/>
        </w:rPr>
        <w:t>obscuring</w:t>
      </w:r>
      <w:r w:rsidRPr="00696F4E">
        <w:rPr>
          <w:sz w:val="16"/>
          <w:highlight w:val="green"/>
        </w:rPr>
        <w:t xml:space="preserve"> </w:t>
      </w:r>
      <w:r w:rsidRPr="00696F4E">
        <w:rPr>
          <w:rStyle w:val="Emphasis"/>
          <w:highlight w:val="green"/>
        </w:rPr>
        <w:t>important differences</w:t>
      </w:r>
      <w:r w:rsidRPr="00F04520">
        <w:rPr>
          <w:sz w:val="16"/>
        </w:rPr>
        <w:t xml:space="preserve"> </w:t>
      </w:r>
      <w:r w:rsidRPr="00BE74D5">
        <w:rPr>
          <w:rStyle w:val="StyleUnderline"/>
        </w:rPr>
        <w:t>between countries supposedly part of the Global South and North groups</w:t>
      </w:r>
      <w:r w:rsidRPr="00F04520">
        <w:rPr>
          <w:sz w:val="16"/>
        </w:rPr>
        <w:t xml:space="preserve">. </w:t>
      </w:r>
      <w:r w:rsidRPr="00BE74D5">
        <w:rPr>
          <w:rStyle w:val="StyleUnderline"/>
        </w:rPr>
        <w:t xml:space="preserve">In this respect, </w:t>
      </w:r>
      <w:r w:rsidRPr="00696F4E">
        <w:rPr>
          <w:rStyle w:val="StyleUnderline"/>
          <w:highlight w:val="green"/>
        </w:rPr>
        <w:t xml:space="preserve">these terms are </w:t>
      </w:r>
      <w:r w:rsidRPr="00696F4E">
        <w:rPr>
          <w:rStyle w:val="Emphasis"/>
          <w:szCs w:val="26"/>
          <w:highlight w:val="green"/>
        </w:rPr>
        <w:t>no better than alternatives that they are trying to replace</w:t>
      </w:r>
      <w:r w:rsidRPr="00BE74D5">
        <w:rPr>
          <w:rStyle w:val="StyleUnderline"/>
        </w:rPr>
        <w:t xml:space="preserve">, such as ‘the </w:t>
      </w:r>
      <w:proofErr w:type="gramStart"/>
      <w:r w:rsidRPr="00BE74D5">
        <w:rPr>
          <w:rStyle w:val="StyleUnderline"/>
        </w:rPr>
        <w:t>West‘ or</w:t>
      </w:r>
      <w:proofErr w:type="gramEnd"/>
      <w:r w:rsidRPr="00BE74D5">
        <w:rPr>
          <w:rStyle w:val="StyleUnderline"/>
        </w:rPr>
        <w:t xml:space="preserve"> the ‘Third World‘.</w:t>
      </w:r>
      <w:r w:rsidRPr="00F04520">
        <w:rPr>
          <w:sz w:val="16"/>
        </w:rPr>
        <w:t xml:space="preserve"> </w:t>
      </w:r>
      <w:r w:rsidRPr="00BE74D5">
        <w:rPr>
          <w:rStyle w:val="StyleUnderline"/>
        </w:rPr>
        <w:t xml:space="preserve">Third, </w:t>
      </w:r>
      <w:r w:rsidRPr="00696F4E">
        <w:rPr>
          <w:rStyle w:val="StyleUnderline"/>
          <w:highlight w:val="green"/>
        </w:rPr>
        <w:t>the</w:t>
      </w:r>
      <w:r w:rsidRPr="00BE74D5">
        <w:rPr>
          <w:rStyle w:val="StyleUnderline"/>
        </w:rPr>
        <w:t xml:space="preserve"> Global South/Global North </w:t>
      </w:r>
      <w:r w:rsidRPr="00696F4E">
        <w:rPr>
          <w:rStyle w:val="StyleUnderline"/>
          <w:highlight w:val="green"/>
        </w:rPr>
        <w:t xml:space="preserve">terms imply a </w:t>
      </w:r>
      <w:r w:rsidRPr="00696F4E">
        <w:rPr>
          <w:rStyle w:val="Emphasis"/>
          <w:highlight w:val="green"/>
        </w:rPr>
        <w:t>geographic determinism</w:t>
      </w:r>
      <w:r w:rsidRPr="00BE74D5">
        <w:rPr>
          <w:rStyle w:val="StyleUnderline"/>
        </w:rPr>
        <w:t xml:space="preserve"> </w:t>
      </w:r>
      <w:r w:rsidRPr="00696F4E">
        <w:rPr>
          <w:rStyle w:val="StyleUnderline"/>
          <w:highlight w:val="green"/>
        </w:rPr>
        <w:t xml:space="preserve">that is </w:t>
      </w:r>
      <w:r w:rsidRPr="00696F4E">
        <w:rPr>
          <w:rStyle w:val="Emphasis"/>
          <w:highlight w:val="green"/>
        </w:rPr>
        <w:t>wrong and demotivational</w:t>
      </w:r>
      <w:r w:rsidRPr="00F04520">
        <w:rPr>
          <w:sz w:val="16"/>
        </w:rPr>
        <w:t xml:space="preserve">. </w:t>
      </w:r>
      <w:r w:rsidRPr="00696F4E">
        <w:rPr>
          <w:rStyle w:val="Emphasis"/>
          <w:highlight w:val="green"/>
        </w:rPr>
        <w:t>Poor countries are not doomed to be poor</w:t>
      </w:r>
      <w:r w:rsidRPr="00F04520">
        <w:rPr>
          <w:sz w:val="16"/>
        </w:rPr>
        <w:t xml:space="preserve">, </w:t>
      </w:r>
      <w:r w:rsidRPr="00696F4E">
        <w:rPr>
          <w:rStyle w:val="Emphasis"/>
          <w:highlight w:val="green"/>
        </w:rPr>
        <w:t>because they happen to be in the South</w:t>
      </w:r>
      <w:r w:rsidRPr="00BE74D5">
        <w:rPr>
          <w:rStyle w:val="StyleUnderline"/>
        </w:rPr>
        <w:t xml:space="preserve">, </w:t>
      </w:r>
      <w:r w:rsidRPr="00696F4E">
        <w:rPr>
          <w:rStyle w:val="StyleUnderline"/>
          <w:highlight w:val="green"/>
        </w:rPr>
        <w:t xml:space="preserve">and their geographic position is </w:t>
      </w:r>
      <w:r w:rsidRPr="00696F4E">
        <w:rPr>
          <w:rStyle w:val="Emphasis"/>
          <w:highlight w:val="green"/>
        </w:rPr>
        <w:t>not a verdict</w:t>
      </w:r>
      <w:r w:rsidRPr="00696F4E">
        <w:rPr>
          <w:rStyle w:val="StyleUnderline"/>
          <w:highlight w:val="green"/>
        </w:rPr>
        <w:t xml:space="preserve"> on their </w:t>
      </w:r>
      <w:r w:rsidRPr="00696F4E">
        <w:rPr>
          <w:rStyle w:val="Emphasis"/>
          <w:highlight w:val="green"/>
        </w:rPr>
        <w:t>developmental prospects.</w:t>
      </w:r>
    </w:p>
    <w:p w14:paraId="01A8D086" w14:textId="77777777" w:rsidR="00392B54" w:rsidRPr="0030210C" w:rsidRDefault="00392B54" w:rsidP="0030210C"/>
    <w:p w14:paraId="091F24C0" w14:textId="6626108D" w:rsidR="0057266B" w:rsidRPr="0057266B" w:rsidRDefault="00D757C5" w:rsidP="00D757C5">
      <w:pPr>
        <w:pStyle w:val="Heading3"/>
      </w:pPr>
      <w:r>
        <w:t>case</w:t>
      </w:r>
    </w:p>
    <w:p w14:paraId="7499628D" w14:textId="77777777" w:rsidR="0057266B" w:rsidRDefault="0057266B" w:rsidP="0057266B">
      <w:pPr>
        <w:pStyle w:val="Heading4"/>
        <w:numPr>
          <w:ilvl w:val="0"/>
          <w:numId w:val="1"/>
        </w:numPr>
        <w:tabs>
          <w:tab w:val="num" w:pos="360"/>
        </w:tabs>
        <w:ind w:left="0" w:firstLine="0"/>
      </w:pPr>
      <w:r>
        <w:t xml:space="preserve">Pain narratives- Fetishizing death and damage within debate is a colonial theory of change that situates change within institutions like the academy and debate, that turns the </w:t>
      </w:r>
      <w:proofErr w:type="spellStart"/>
      <w:r>
        <w:t>aff</w:t>
      </w:r>
      <w:proofErr w:type="spellEnd"/>
      <w:r>
        <w:t xml:space="preserve"> because it destroys the agency of queer groups outside the institution. That also produces forms of western humanism that rely on demonstrating worthiness to be visible </w:t>
      </w:r>
      <w:proofErr w:type="spellStart"/>
      <w:r>
        <w:t>ot</w:t>
      </w:r>
      <w:proofErr w:type="spellEnd"/>
      <w:r>
        <w:t xml:space="preserve"> white bodies </w:t>
      </w:r>
    </w:p>
    <w:p w14:paraId="3B66B0C9" w14:textId="77777777" w:rsidR="0057266B" w:rsidRDefault="0057266B" w:rsidP="0057266B">
      <w:r>
        <w:rPr>
          <w:b/>
          <w:sz w:val="26"/>
          <w:szCs w:val="26"/>
        </w:rPr>
        <w:t>Tuck</w:t>
      </w:r>
      <w:r>
        <w:t xml:space="preserve">, Eve </w:t>
      </w:r>
      <w:r>
        <w:rPr>
          <w:b/>
          <w:sz w:val="26"/>
          <w:szCs w:val="26"/>
        </w:rPr>
        <w:t>(2018)</w:t>
      </w:r>
      <w:r>
        <w:t>. (</w:t>
      </w:r>
      <w:proofErr w:type="spellStart"/>
      <w:r>
        <w:t>Unangax</w:t>
      </w:r>
      <w:proofErr w:type="spellEnd"/>
      <w:r>
        <w:t xml:space="preserve">) Associate professor of critical race and Indigenous studies in the Department of Social Justice Education at the Ontario Institute for Studies in Education, University of Toronto, and Canada Research Chair in Indigenous Methodologies with Youth and Communities. Biting the university that feeds us. In M. Spooner &amp; J. McNinch (Eds.), </w:t>
      </w:r>
      <w:r>
        <w:rPr>
          <w:i/>
        </w:rPr>
        <w:t>Dissident Knowledge in Higher Education</w:t>
      </w:r>
      <w:r>
        <w:t xml:space="preserve"> (pp. 149-167). Regina, Canada: University of Regina Press.</w:t>
      </w:r>
    </w:p>
    <w:p w14:paraId="6D98E8B5" w14:textId="77777777" w:rsidR="0057266B" w:rsidRDefault="0057266B" w:rsidP="0057266B">
      <w:pPr>
        <w:rPr>
          <w:sz w:val="16"/>
          <w:szCs w:val="16"/>
        </w:rPr>
      </w:pPr>
      <w:r>
        <w:rPr>
          <w:sz w:val="16"/>
          <w:szCs w:val="16"/>
        </w:rPr>
        <w:t>In some of my earlier work (Tuck 2009), I was intent on developing a critique of damage-</w:t>
      </w:r>
      <w:proofErr w:type="spellStart"/>
      <w:r>
        <w:rPr>
          <w:sz w:val="16"/>
          <w:szCs w:val="16"/>
        </w:rPr>
        <w:t>centred</w:t>
      </w:r>
      <w:proofErr w:type="spellEnd"/>
      <w:r>
        <w:rPr>
          <w:sz w:val="16"/>
          <w:szCs w:val="16"/>
        </w:rPr>
        <w:t xml:space="preserve"> research. </w:t>
      </w:r>
      <w:r>
        <w:rPr>
          <w:highlight w:val="yellow"/>
          <w:u w:val="single"/>
        </w:rPr>
        <w:t>Documenting damage is among the most common theories of change in social science. I</w:t>
      </w:r>
      <w:r>
        <w:rPr>
          <w:u w:val="single"/>
        </w:rPr>
        <w:t xml:space="preserve">t is a theory of change </w:t>
      </w:r>
      <w:r>
        <w:rPr>
          <w:highlight w:val="yellow"/>
          <w:u w:val="single"/>
        </w:rPr>
        <w:t xml:space="preserve">that </w:t>
      </w:r>
      <w:r>
        <w:rPr>
          <w:b/>
          <w:highlight w:val="yellow"/>
          <w:u w:val="single"/>
        </w:rPr>
        <w:t>mimics the legal system</w:t>
      </w:r>
      <w:r>
        <w:rPr>
          <w:u w:val="single"/>
        </w:rPr>
        <w:t>.</w:t>
      </w:r>
      <w:r>
        <w:rPr>
          <w:sz w:val="16"/>
          <w:szCs w:val="16"/>
        </w:rPr>
        <w:t xml:space="preserve"> </w:t>
      </w:r>
      <w:r>
        <w:rPr>
          <w:u w:val="single"/>
        </w:rPr>
        <w:t>It is a teleological theory of change that places the Western world and neoliberal ideology at the finish line of societal evolution.</w:t>
      </w:r>
      <w:r>
        <w:rPr>
          <w:sz w:val="16"/>
          <w:szCs w:val="16"/>
        </w:rPr>
        <w:t xml:space="preserve"> </w:t>
      </w:r>
      <w:r>
        <w:rPr>
          <w:u w:val="single"/>
        </w:rPr>
        <w:t xml:space="preserve">It </w:t>
      </w:r>
      <w:r>
        <w:rPr>
          <w:highlight w:val="yellow"/>
          <w:u w:val="single"/>
        </w:rPr>
        <w:t xml:space="preserve">is a </w:t>
      </w:r>
      <w:r>
        <w:rPr>
          <w:b/>
          <w:highlight w:val="yellow"/>
          <w:u w:val="single"/>
        </w:rPr>
        <w:t>colonial theory of change</w:t>
      </w:r>
      <w:r>
        <w:rPr>
          <w:sz w:val="16"/>
          <w:szCs w:val="16"/>
          <w:highlight w:val="yellow"/>
        </w:rPr>
        <w:t xml:space="preserve">, </w:t>
      </w:r>
      <w:r>
        <w:rPr>
          <w:highlight w:val="yellow"/>
          <w:u w:val="single"/>
        </w:rPr>
        <w:t>because it locates power and control outside of communities and requires them to appeal to the logics of the state to get piecemeal gains</w:t>
      </w:r>
      <w:r>
        <w:rPr>
          <w:sz w:val="16"/>
          <w:szCs w:val="16"/>
        </w:rPr>
        <w:t xml:space="preserve"> (though, ironically, as </w:t>
      </w:r>
      <w:proofErr w:type="spellStart"/>
      <w:r>
        <w:rPr>
          <w:sz w:val="16"/>
          <w:szCs w:val="16"/>
        </w:rPr>
        <w:t>Signithia</w:t>
      </w:r>
      <w:proofErr w:type="spellEnd"/>
      <w:r>
        <w:rPr>
          <w:sz w:val="16"/>
          <w:szCs w:val="16"/>
        </w:rPr>
        <w:t xml:space="preserve"> Fordham has observed, moral arguments are rarely effective with the neoliberal state or other authorities [personal communication]).</w:t>
      </w:r>
      <w:r>
        <w:rPr>
          <w:u w:val="single"/>
        </w:rPr>
        <w:t xml:space="preserve">It is a powerful idea to </w:t>
      </w:r>
      <w:r>
        <w:rPr>
          <w:b/>
          <w:u w:val="single"/>
        </w:rPr>
        <w:t>think of all of us as litigators</w:t>
      </w:r>
      <w:r>
        <w:rPr>
          <w:u w:val="single"/>
        </w:rPr>
        <w:t>, putting the world on trial,</w:t>
      </w:r>
      <w:r>
        <w:rPr>
          <w:sz w:val="16"/>
          <w:szCs w:val="16"/>
        </w:rPr>
        <w:t xml:space="preserve"> </w:t>
      </w:r>
      <w:r>
        <w:rPr>
          <w:u w:val="single"/>
        </w:rPr>
        <w:t xml:space="preserve">but </w:t>
      </w:r>
      <w:r>
        <w:rPr>
          <w:b/>
          <w:i/>
          <w:u w:val="single"/>
        </w:rPr>
        <w:t>does it actually work</w:t>
      </w:r>
      <w:r>
        <w:rPr>
          <w:b/>
          <w:u w:val="single"/>
        </w:rPr>
        <w:t>?</w:t>
      </w:r>
      <w:r>
        <w:rPr>
          <w:sz w:val="16"/>
          <w:szCs w:val="16"/>
        </w:rPr>
        <w:t xml:space="preserve"> </w:t>
      </w:r>
      <w:r>
        <w:rPr>
          <w:u w:val="single"/>
        </w:rPr>
        <w:t>Do the material and political wins come through?</w:t>
      </w:r>
      <w:r>
        <w:rPr>
          <w:sz w:val="16"/>
          <w:szCs w:val="16"/>
        </w:rPr>
        <w:t xml:space="preserve"> </w:t>
      </w:r>
      <w:r>
        <w:rPr>
          <w:u w:val="single"/>
        </w:rPr>
        <w:t>And, most importantly, are the meagre wins worth the long-term costs of</w:t>
      </w:r>
      <w:r>
        <w:rPr>
          <w:sz w:val="16"/>
          <w:szCs w:val="16"/>
        </w:rPr>
        <w:t xml:space="preserve"> </w:t>
      </w:r>
      <w:r>
        <w:rPr>
          <w:i/>
          <w:u w:val="single"/>
        </w:rPr>
        <w:t>thinking of ourselves as damaged</w:t>
      </w:r>
      <w:r>
        <w:rPr>
          <w:sz w:val="16"/>
          <w:szCs w:val="16"/>
        </w:rPr>
        <w:t xml:space="preserve"> (Tuck 2009</w:t>
      </w:r>
      <w:proofErr w:type="gramStart"/>
      <w:r>
        <w:rPr>
          <w:sz w:val="16"/>
          <w:szCs w:val="16"/>
        </w:rPr>
        <w:t>)?</w:t>
      </w:r>
      <w:r>
        <w:rPr>
          <w:u w:val="single"/>
        </w:rPr>
        <w:t>When</w:t>
      </w:r>
      <w:proofErr w:type="gramEnd"/>
      <w:r>
        <w:rPr>
          <w:u w:val="single"/>
        </w:rPr>
        <w:t xml:space="preserve"> the wins do not come through, researchers focus more intently on the effectiveness of the demonstration </w:t>
      </w:r>
      <w:r>
        <w:rPr>
          <w:sz w:val="16"/>
          <w:szCs w:val="16"/>
        </w:rPr>
        <w:t xml:space="preserve">(legitimation, validity), but </w:t>
      </w:r>
      <w:r>
        <w:rPr>
          <w:u w:val="single"/>
        </w:rPr>
        <w:t>not on the flawed theory of change</w:t>
      </w:r>
      <w:r>
        <w:rPr>
          <w:sz w:val="16"/>
          <w:szCs w:val="16"/>
        </w:rPr>
        <w:t xml:space="preserve">. </w:t>
      </w:r>
      <w:r>
        <w:rPr>
          <w:b/>
          <w:i/>
          <w:highlight w:val="yellow"/>
          <w:u w:val="single"/>
        </w:rPr>
        <w:t xml:space="preserve">The theory of change is flawed because it </w:t>
      </w:r>
      <w:r w:rsidRPr="003778D2">
        <w:rPr>
          <w:b/>
          <w:i/>
          <w:u w:val="single"/>
        </w:rPr>
        <w:t xml:space="preserve">is a colonial theory of change that </w:t>
      </w:r>
      <w:r>
        <w:rPr>
          <w:b/>
          <w:i/>
          <w:highlight w:val="yellow"/>
          <w:u w:val="single"/>
        </w:rPr>
        <w:t>assumes that</w:t>
      </w:r>
      <w:r w:rsidRPr="003778D2">
        <w:rPr>
          <w:b/>
          <w:i/>
          <w:u w:val="single"/>
        </w:rPr>
        <w:t xml:space="preserve"> it is </w:t>
      </w:r>
      <w:r>
        <w:rPr>
          <w:b/>
          <w:i/>
          <w:highlight w:val="yellow"/>
          <w:u w:val="single"/>
        </w:rPr>
        <w:t xml:space="preserve">outsiders, not communities, </w:t>
      </w:r>
      <w:r w:rsidRPr="003778D2">
        <w:rPr>
          <w:b/>
          <w:i/>
          <w:u w:val="single"/>
        </w:rPr>
        <w:t xml:space="preserve">who </w:t>
      </w:r>
      <w:r>
        <w:rPr>
          <w:b/>
          <w:i/>
          <w:highlight w:val="yellow"/>
          <w:u w:val="single"/>
        </w:rPr>
        <w:t>hold power to make changes</w:t>
      </w:r>
      <w:r>
        <w:rPr>
          <w:b/>
          <w:highlight w:val="yellow"/>
          <w:u w:val="single"/>
        </w:rPr>
        <w:t>.</w:t>
      </w:r>
      <w:r>
        <w:rPr>
          <w:sz w:val="16"/>
          <w:szCs w:val="16"/>
          <w:highlight w:val="yellow"/>
        </w:rPr>
        <w:t xml:space="preserve"> </w:t>
      </w:r>
      <w:r>
        <w:rPr>
          <w:sz w:val="16"/>
          <w:szCs w:val="16"/>
        </w:rPr>
        <w:t xml:space="preserve">Further, it assumes that those outsider power people behave as a judge or jury behaves, and can be convinced by strong arguments and evidence to give up power or </w:t>
      </w:r>
      <w:proofErr w:type="spellStart"/>
      <w:proofErr w:type="gramStart"/>
      <w:r>
        <w:rPr>
          <w:sz w:val="16"/>
          <w:szCs w:val="16"/>
        </w:rPr>
        <w:t>resources.</w:t>
      </w:r>
      <w:r>
        <w:rPr>
          <w:highlight w:val="yellow"/>
          <w:u w:val="single"/>
        </w:rPr>
        <w:t>Documenting</w:t>
      </w:r>
      <w:proofErr w:type="spellEnd"/>
      <w:proofErr w:type="gramEnd"/>
      <w:r>
        <w:rPr>
          <w:highlight w:val="yellow"/>
          <w:u w:val="single"/>
        </w:rPr>
        <w:t xml:space="preserve"> damage </w:t>
      </w:r>
      <w:r w:rsidRPr="003778D2">
        <w:rPr>
          <w:u w:val="single"/>
        </w:rPr>
        <w:t xml:space="preserve">as a theory of change </w:t>
      </w:r>
      <w:r w:rsidRPr="003778D2">
        <w:rPr>
          <w:highlight w:val="yellow"/>
          <w:u w:val="single"/>
        </w:rPr>
        <w:t>pivots on</w:t>
      </w:r>
      <w:r w:rsidRPr="003778D2">
        <w:rPr>
          <w:u w:val="single"/>
        </w:rPr>
        <w:t xml:space="preserve"> humanizing the oppressed</w:t>
      </w:r>
      <w:r w:rsidRPr="003778D2">
        <w:rPr>
          <w:sz w:val="16"/>
          <w:szCs w:val="16"/>
        </w:rPr>
        <w:t xml:space="preserve">, </w:t>
      </w:r>
      <w:r w:rsidRPr="003778D2">
        <w:rPr>
          <w:u w:val="single"/>
        </w:rPr>
        <w:t xml:space="preserve">or </w:t>
      </w:r>
      <w:r>
        <w:rPr>
          <w:highlight w:val="yellow"/>
          <w:u w:val="single"/>
        </w:rPr>
        <w:t>providing evidence of humanity</w:t>
      </w:r>
      <w:r>
        <w:rPr>
          <w:sz w:val="16"/>
          <w:szCs w:val="16"/>
        </w:rPr>
        <w:t xml:space="preserve"> in the face and force of oppression. In </w:t>
      </w:r>
      <w:r>
        <w:rPr>
          <w:i/>
          <w:sz w:val="16"/>
          <w:szCs w:val="16"/>
        </w:rPr>
        <w:t>Toward a Global Idea of Race</w:t>
      </w:r>
      <w:r>
        <w:rPr>
          <w:sz w:val="16"/>
          <w:szCs w:val="16"/>
        </w:rPr>
        <w:t xml:space="preserve">, Denise da Silva (2007) turns the proposition of humanizing upside down. Da Silva explains that </w:t>
      </w:r>
      <w:r>
        <w:rPr>
          <w:u w:val="single"/>
        </w:rPr>
        <w:t>the Western subject is entirely conferred through the exercising of power over affectable others</w:t>
      </w:r>
      <w:r w:rsidRPr="003778D2">
        <w:rPr>
          <w:sz w:val="16"/>
          <w:szCs w:val="16"/>
        </w:rPr>
        <w:t xml:space="preserve">. </w:t>
      </w:r>
      <w:r>
        <w:rPr>
          <w:highlight w:val="yellow"/>
          <w:u w:val="single"/>
        </w:rPr>
        <w:t>The Western subject exercises power over others, and others cannot exercise power over it</w:t>
      </w:r>
      <w:r>
        <w:rPr>
          <w:u w:val="single"/>
        </w:rPr>
        <w:t>.</w:t>
      </w:r>
      <w:r>
        <w:rPr>
          <w:sz w:val="16"/>
          <w:szCs w:val="16"/>
        </w:rPr>
        <w:t xml:space="preserve"> Others are affected by the power of the Western subject but cannot exercise power. </w:t>
      </w:r>
      <w:r>
        <w:rPr>
          <w:u w:val="single"/>
        </w:rPr>
        <w:t>This produces a dilemma for the Western subject</w:t>
      </w:r>
      <w:r>
        <w:rPr>
          <w:sz w:val="16"/>
          <w:szCs w:val="16"/>
        </w:rPr>
        <w:t xml:space="preserve">—an anxiety by which affectability is a contagion. </w:t>
      </w:r>
      <w:r>
        <w:rPr>
          <w:highlight w:val="yellow"/>
          <w:u w:val="single"/>
        </w:rPr>
        <w:t>The Western subject must make itself separate from the others and their affectability</w:t>
      </w:r>
      <w:r>
        <w:rPr>
          <w:sz w:val="16"/>
          <w:szCs w:val="16"/>
          <w:highlight w:val="yellow"/>
        </w:rPr>
        <w:t>—</w:t>
      </w:r>
      <w:r>
        <w:rPr>
          <w:highlight w:val="yellow"/>
          <w:u w:val="single"/>
        </w:rPr>
        <w:t>separate in both time and space</w:t>
      </w:r>
      <w:r>
        <w:rPr>
          <w:sz w:val="16"/>
          <w:szCs w:val="16"/>
        </w:rPr>
        <w:t xml:space="preserve">. </w:t>
      </w:r>
      <w:r>
        <w:rPr>
          <w:u w:val="single"/>
        </w:rPr>
        <w:t>This is Othering and separating a global project of racialization</w:t>
      </w:r>
      <w:r>
        <w:rPr>
          <w:sz w:val="16"/>
          <w:szCs w:val="16"/>
        </w:rPr>
        <w:t>—</w:t>
      </w:r>
      <w:r>
        <w:rPr>
          <w:u w:val="single"/>
        </w:rPr>
        <w:t>the co-production of the West, and the subject as located in the West.</w:t>
      </w:r>
      <w:r>
        <w:rPr>
          <w:sz w:val="16"/>
          <w:szCs w:val="16"/>
        </w:rPr>
        <w:t xml:space="preserve"> </w:t>
      </w:r>
      <w:r>
        <w:rPr>
          <w:u w:val="single"/>
        </w:rPr>
        <w:t>The Western subject is separated from the Other temporally through the teleology of modernity</w:t>
      </w:r>
      <w:r>
        <w:rPr>
          <w:sz w:val="16"/>
          <w:szCs w:val="16"/>
        </w:rPr>
        <w:t>. For da Silva</w:t>
      </w:r>
      <w:r w:rsidRPr="003778D2">
        <w:rPr>
          <w:sz w:val="16"/>
          <w:szCs w:val="16"/>
        </w:rPr>
        <w:t xml:space="preserve">, </w:t>
      </w:r>
      <w:r>
        <w:rPr>
          <w:highlight w:val="yellow"/>
          <w:u w:val="single"/>
        </w:rPr>
        <w:t xml:space="preserve">the conferring of </w:t>
      </w:r>
      <w:r w:rsidRPr="00BA75AD">
        <w:rPr>
          <w:u w:val="single"/>
        </w:rPr>
        <w:t xml:space="preserve">human and </w:t>
      </w:r>
      <w:r>
        <w:rPr>
          <w:highlight w:val="yellow"/>
          <w:u w:val="single"/>
        </w:rPr>
        <w:t>humanity</w:t>
      </w:r>
      <w:r w:rsidRPr="00BA75AD">
        <w:rPr>
          <w:u w:val="single"/>
        </w:rPr>
        <w:t xml:space="preserve"> has been/</w:t>
      </w:r>
      <w:r w:rsidRPr="00BA75AD">
        <w:rPr>
          <w:highlight w:val="yellow"/>
          <w:u w:val="single"/>
        </w:rPr>
        <w:t xml:space="preserve">is always </w:t>
      </w:r>
      <w:r w:rsidRPr="00BA75AD">
        <w:rPr>
          <w:u w:val="single"/>
        </w:rPr>
        <w:t>already</w:t>
      </w:r>
      <w:r>
        <w:rPr>
          <w:highlight w:val="yellow"/>
          <w:u w:val="single"/>
        </w:rPr>
        <w:t xml:space="preserve"> a </w:t>
      </w:r>
      <w:r>
        <w:rPr>
          <w:i/>
          <w:highlight w:val="yellow"/>
          <w:u w:val="single"/>
        </w:rPr>
        <w:t>racial</w:t>
      </w:r>
      <w:r>
        <w:rPr>
          <w:highlight w:val="yellow"/>
          <w:u w:val="single"/>
        </w:rPr>
        <w:t xml:space="preserve"> project</w:t>
      </w:r>
      <w:r w:rsidRPr="00BA75AD">
        <w:rPr>
          <w:sz w:val="16"/>
          <w:szCs w:val="16"/>
        </w:rPr>
        <w:t>. To</w:t>
      </w:r>
      <w:r>
        <w:rPr>
          <w:sz w:val="16"/>
          <w:szCs w:val="16"/>
        </w:rPr>
        <w:t xml:space="preserve"> be human is to exercise power over those made Other in this </w:t>
      </w:r>
      <w:proofErr w:type="spellStart"/>
      <w:proofErr w:type="gramStart"/>
      <w:r>
        <w:rPr>
          <w:sz w:val="16"/>
          <w:szCs w:val="16"/>
        </w:rPr>
        <w:t>self same</w:t>
      </w:r>
      <w:proofErr w:type="spellEnd"/>
      <w:proofErr w:type="gramEnd"/>
      <w:r>
        <w:rPr>
          <w:sz w:val="16"/>
          <w:szCs w:val="16"/>
        </w:rPr>
        <w:t xml:space="preserve"> process</w:t>
      </w:r>
      <w:r w:rsidRPr="00BA75AD">
        <w:rPr>
          <w:sz w:val="16"/>
          <w:szCs w:val="16"/>
        </w:rPr>
        <w:t xml:space="preserve">. </w:t>
      </w:r>
      <w:r>
        <w:rPr>
          <w:highlight w:val="yellow"/>
          <w:u w:val="single"/>
        </w:rPr>
        <w:t>The human is made universal</w:t>
      </w:r>
      <w:r w:rsidRPr="00BA75AD">
        <w:rPr>
          <w:u w:val="single"/>
        </w:rPr>
        <w:t>, and the Other always particular, always teeming, always yearning.</w:t>
      </w:r>
      <w:r>
        <w:rPr>
          <w:sz w:val="16"/>
          <w:szCs w:val="16"/>
        </w:rPr>
        <w:t xml:space="preserve"> Da Silva observes that </w:t>
      </w:r>
      <w:r>
        <w:rPr>
          <w:highlight w:val="yellow"/>
          <w:u w:val="single"/>
        </w:rPr>
        <w:t xml:space="preserve">this generates two important problems </w:t>
      </w:r>
      <w:proofErr w:type="gramStart"/>
      <w:r>
        <w:rPr>
          <w:highlight w:val="yellow"/>
          <w:u w:val="single"/>
        </w:rPr>
        <w:t>with regard to</w:t>
      </w:r>
      <w:proofErr w:type="gramEnd"/>
      <w:r>
        <w:rPr>
          <w:highlight w:val="yellow"/>
          <w:u w:val="single"/>
        </w:rPr>
        <w:t xml:space="preserve"> humanization as a process of liberation</w:t>
      </w:r>
      <w:r>
        <w:rPr>
          <w:sz w:val="16"/>
          <w:szCs w:val="16"/>
        </w:rPr>
        <w:t>. First</w:t>
      </w:r>
      <w:r w:rsidRPr="00BA75AD">
        <w:rPr>
          <w:sz w:val="16"/>
          <w:szCs w:val="16"/>
        </w:rPr>
        <w:t xml:space="preserve">, </w:t>
      </w:r>
      <w:r>
        <w:rPr>
          <w:highlight w:val="yellow"/>
          <w:u w:val="single"/>
        </w:rPr>
        <w:t xml:space="preserve">the project of liberation is tied to </w:t>
      </w:r>
      <w:r>
        <w:rPr>
          <w:b/>
          <w:highlight w:val="yellow"/>
          <w:u w:val="single"/>
        </w:rPr>
        <w:t>becoming human</w:t>
      </w:r>
      <w:r>
        <w:rPr>
          <w:sz w:val="16"/>
          <w:szCs w:val="16"/>
          <w:highlight w:val="yellow"/>
        </w:rPr>
        <w:t xml:space="preserve">, </w:t>
      </w:r>
      <w:r>
        <w:rPr>
          <w:highlight w:val="yellow"/>
          <w:u w:val="single"/>
        </w:rPr>
        <w:t>which is</w:t>
      </w:r>
      <w:r w:rsidRPr="00BA75AD">
        <w:rPr>
          <w:u w:val="single"/>
        </w:rPr>
        <w:t xml:space="preserve"> always </w:t>
      </w:r>
      <w:r>
        <w:rPr>
          <w:highlight w:val="yellow"/>
          <w:u w:val="single"/>
        </w:rPr>
        <w:t>constructed as exercising power over others</w:t>
      </w:r>
      <w:r>
        <w:rPr>
          <w:sz w:val="16"/>
          <w:szCs w:val="16"/>
          <w:highlight w:val="yellow"/>
        </w:rPr>
        <w:t xml:space="preserve">. </w:t>
      </w:r>
      <w:r>
        <w:rPr>
          <w:highlight w:val="yellow"/>
          <w:u w:val="single"/>
        </w:rPr>
        <w:t xml:space="preserve">The second is that </w:t>
      </w:r>
      <w:r w:rsidRPr="00BA75AD">
        <w:rPr>
          <w:u w:val="single"/>
        </w:rPr>
        <w:t xml:space="preserve">the affectable </w:t>
      </w:r>
      <w:r>
        <w:rPr>
          <w:highlight w:val="yellow"/>
          <w:u w:val="single"/>
        </w:rPr>
        <w:t xml:space="preserve">others </w:t>
      </w:r>
      <w:r w:rsidRPr="00BA75AD">
        <w:rPr>
          <w:u w:val="single"/>
        </w:rPr>
        <w:t xml:space="preserve">must presume that by </w:t>
      </w:r>
      <w:r>
        <w:rPr>
          <w:b/>
          <w:highlight w:val="yellow"/>
          <w:u w:val="single"/>
        </w:rPr>
        <w:t>demonstrating their worthiness</w:t>
      </w:r>
      <w:r>
        <w:rPr>
          <w:highlight w:val="yellow"/>
          <w:u w:val="single"/>
        </w:rPr>
        <w:t xml:space="preserve">, they might be recognized as </w:t>
      </w:r>
      <w:proofErr w:type="spellStart"/>
      <w:proofErr w:type="gramStart"/>
      <w:r>
        <w:rPr>
          <w:highlight w:val="yellow"/>
          <w:u w:val="single"/>
        </w:rPr>
        <w:t>human.</w:t>
      </w:r>
      <w:r>
        <w:rPr>
          <w:u w:val="single"/>
        </w:rPr>
        <w:t>This</w:t>
      </w:r>
      <w:proofErr w:type="spellEnd"/>
      <w:proofErr w:type="gramEnd"/>
      <w:r>
        <w:rPr>
          <w:u w:val="single"/>
        </w:rPr>
        <w:t xml:space="preserve"> notion of being human doesn’t pop out of nowhere; it is tied to a long-standing ordering of life. Sylvia Wynter asks, </w:t>
      </w:r>
      <w:proofErr w:type="gramStart"/>
      <w:r>
        <w:rPr>
          <w:u w:val="single"/>
        </w:rPr>
        <w:t>How</w:t>
      </w:r>
      <w:proofErr w:type="gramEnd"/>
      <w:r>
        <w:rPr>
          <w:u w:val="single"/>
        </w:rPr>
        <w:t xml:space="preserve"> are we not to think</w:t>
      </w:r>
      <w:r>
        <w:rPr>
          <w:sz w:val="16"/>
          <w:szCs w:val="16"/>
        </w:rPr>
        <w:t xml:space="preserve">, after Adam Smith and the Scottish School of the Enlightenment, </w:t>
      </w:r>
      <w:r>
        <w:rPr>
          <w:u w:val="single"/>
        </w:rPr>
        <w:t>that</w:t>
      </w:r>
      <w:r>
        <w:rPr>
          <w:sz w:val="16"/>
          <w:szCs w:val="16"/>
        </w:rPr>
        <w:t xml:space="preserve"> all </w:t>
      </w:r>
      <w:r>
        <w:rPr>
          <w:u w:val="single"/>
        </w:rPr>
        <w:t>human societies are not teleologically determined with respect to their successive modes of economic production that determine who they are?</w:t>
      </w:r>
      <w:r>
        <w:rPr>
          <w:sz w:val="16"/>
          <w:szCs w:val="16"/>
        </w:rPr>
        <w:t xml:space="preserve"> How are we not to think in terms of an ostensibly universal human history, that itself has been identified as one in which </w:t>
      </w:r>
      <w:r>
        <w:rPr>
          <w:u w:val="single"/>
        </w:rPr>
        <w:t xml:space="preserve">all human </w:t>
      </w:r>
      <w:r>
        <w:rPr>
          <w:u w:val="single"/>
        </w:rPr>
        <w:lastRenderedPageBreak/>
        <w:t>societies</w:t>
      </w:r>
      <w:r>
        <w:rPr>
          <w:sz w:val="16"/>
          <w:szCs w:val="16"/>
        </w:rPr>
        <w:t xml:space="preserve">, without exception, </w:t>
      </w:r>
      <w:r>
        <w:rPr>
          <w:u w:val="single"/>
        </w:rPr>
        <w:t>must law-likely move from hunter- gatherer, to pastoral, to agricultural modes of material provisioning, to one based on a manufacturing economy</w:t>
      </w:r>
      <w:r>
        <w:rPr>
          <w:sz w:val="16"/>
          <w:szCs w:val="16"/>
        </w:rPr>
        <w:t xml:space="preserve">? Therefore, </w:t>
      </w:r>
      <w:r>
        <w:rPr>
          <w:u w:val="single"/>
        </w:rPr>
        <w:t xml:space="preserve">how are we not to think in the same correlated terms of the </w:t>
      </w:r>
      <w:proofErr w:type="spellStart"/>
      <w:r>
        <w:rPr>
          <w:u w:val="single"/>
        </w:rPr>
        <w:t>telelogically</w:t>
      </w:r>
      <w:proofErr w:type="spellEnd"/>
      <w:r>
        <w:rPr>
          <w:u w:val="single"/>
        </w:rPr>
        <w:t xml:space="preserve"> determined hegemony of the bios</w:t>
      </w:r>
      <w:r>
        <w:rPr>
          <w:sz w:val="16"/>
          <w:szCs w:val="16"/>
        </w:rPr>
        <w:t xml:space="preserve"> (i.e., the material) </w:t>
      </w:r>
      <w:r>
        <w:rPr>
          <w:u w:val="single"/>
        </w:rPr>
        <w:t>aspect of our being human?</w:t>
      </w:r>
      <w:r>
        <w:rPr>
          <w:sz w:val="16"/>
          <w:szCs w:val="16"/>
        </w:rPr>
        <w:t xml:space="preserve"> (Wynter quoted in McKittrick 2014, 40)</w:t>
      </w:r>
      <w:r>
        <w:rPr>
          <w:sz w:val="16"/>
          <w:szCs w:val="16"/>
          <w:highlight w:val="yellow"/>
        </w:rPr>
        <w:t xml:space="preserve"> </w:t>
      </w:r>
      <w:r>
        <w:rPr>
          <w:highlight w:val="yellow"/>
          <w:u w:val="single"/>
        </w:rPr>
        <w:t xml:space="preserve">Documenting damage </w:t>
      </w:r>
      <w:r>
        <w:rPr>
          <w:sz w:val="16"/>
          <w:szCs w:val="16"/>
          <w:highlight w:val="yellow"/>
        </w:rPr>
        <w:t>(</w:t>
      </w:r>
      <w:r>
        <w:rPr>
          <w:sz w:val="16"/>
          <w:szCs w:val="16"/>
        </w:rPr>
        <w:t xml:space="preserve">Tuck 2009) </w:t>
      </w:r>
      <w:r>
        <w:rPr>
          <w:highlight w:val="yellow"/>
          <w:u w:val="single"/>
        </w:rPr>
        <w:t>is about demonstrating worthiness to be recognized as human within a framing of humanity that requires the oppression of others</w:t>
      </w:r>
      <w:r w:rsidRPr="00BA75AD">
        <w:rPr>
          <w:u w:val="single"/>
        </w:rPr>
        <w:t>.</w:t>
      </w:r>
      <w:r w:rsidRPr="00BA75AD">
        <w:rPr>
          <w:sz w:val="16"/>
          <w:szCs w:val="16"/>
        </w:rPr>
        <w:t xml:space="preserve"> </w:t>
      </w:r>
      <w:r>
        <w:rPr>
          <w:u w:val="single"/>
        </w:rPr>
        <w:t>In this construction</w:t>
      </w:r>
      <w:r>
        <w:rPr>
          <w:sz w:val="16"/>
          <w:szCs w:val="16"/>
        </w:rPr>
        <w:t xml:space="preserve"> of power and humanity</w:t>
      </w:r>
      <w:r w:rsidRPr="00BA75AD">
        <w:rPr>
          <w:sz w:val="16"/>
          <w:szCs w:val="16"/>
        </w:rPr>
        <w:t xml:space="preserve">, </w:t>
      </w:r>
      <w:r>
        <w:rPr>
          <w:u w:val="single"/>
        </w:rPr>
        <w:t>power is scarce</w:t>
      </w:r>
      <w:r>
        <w:rPr>
          <w:sz w:val="16"/>
          <w:szCs w:val="16"/>
        </w:rPr>
        <w:t xml:space="preserve">, there are limited amounts of it, </w:t>
      </w:r>
      <w:r>
        <w:rPr>
          <w:u w:val="single"/>
        </w:rPr>
        <w:t>and it is evident only in wielding it above others</w:t>
      </w:r>
      <w:r>
        <w:rPr>
          <w:sz w:val="16"/>
          <w:szCs w:val="16"/>
        </w:rPr>
        <w:t>. This is what I mean when I say that documenting damage relies on colonial understandings of power and change—</w:t>
      </w:r>
      <w:r>
        <w:rPr>
          <w:u w:val="single"/>
        </w:rPr>
        <w:t xml:space="preserve">power is concentrated, scarce, and always external to the colonized. </w:t>
      </w:r>
      <w:r>
        <w:rPr>
          <w:sz w:val="16"/>
          <w:szCs w:val="16"/>
        </w:rPr>
        <w:t xml:space="preserve">At the risk of bruising friendships, </w:t>
      </w:r>
      <w:r>
        <w:rPr>
          <w:u w:val="single"/>
        </w:rPr>
        <w:t>I</w:t>
      </w:r>
      <w:r>
        <w:rPr>
          <w:sz w:val="16"/>
          <w:szCs w:val="16"/>
        </w:rPr>
        <w:t xml:space="preserve"> also </w:t>
      </w:r>
      <w:r>
        <w:rPr>
          <w:u w:val="single"/>
        </w:rPr>
        <w:t xml:space="preserve">ask that we think fully about </w:t>
      </w:r>
      <w:r>
        <w:rPr>
          <w:highlight w:val="yellow"/>
          <w:u w:val="single"/>
        </w:rPr>
        <w:t>theories of change that rely on raising awareness or raising visibility</w:t>
      </w:r>
      <w:r>
        <w:rPr>
          <w:sz w:val="16"/>
          <w:szCs w:val="16"/>
          <w:highlight w:val="yellow"/>
        </w:rPr>
        <w:t xml:space="preserve">. </w:t>
      </w:r>
      <w:r>
        <w:rPr>
          <w:u w:val="single"/>
        </w:rPr>
        <w:t>This theory of change</w:t>
      </w:r>
      <w:r w:rsidRPr="00BA75AD">
        <w:rPr>
          <w:u w:val="single"/>
        </w:rPr>
        <w:t xml:space="preserve"> </w:t>
      </w:r>
      <w:r>
        <w:rPr>
          <w:highlight w:val="yellow"/>
          <w:u w:val="single"/>
        </w:rPr>
        <w:t>assume</w:t>
      </w:r>
      <w:r>
        <w:rPr>
          <w:u w:val="single"/>
        </w:rPr>
        <w:t>s</w:t>
      </w:r>
      <w:r>
        <w:rPr>
          <w:highlight w:val="yellow"/>
          <w:u w:val="single"/>
        </w:rPr>
        <w:t xml:space="preserve"> that people are </w:t>
      </w:r>
      <w:r>
        <w:rPr>
          <w:b/>
          <w:highlight w:val="yellow"/>
          <w:u w:val="single"/>
        </w:rPr>
        <w:t xml:space="preserve">unaware </w:t>
      </w:r>
      <w:r>
        <w:rPr>
          <w:b/>
          <w:u w:val="single"/>
        </w:rPr>
        <w:t>of an injustice</w:t>
      </w:r>
      <w:r>
        <w:rPr>
          <w:u w:val="single"/>
        </w:rPr>
        <w:t xml:space="preserve"> or issue or illness or social calamity</w:t>
      </w:r>
      <w:r>
        <w:rPr>
          <w:sz w:val="16"/>
          <w:szCs w:val="16"/>
        </w:rPr>
        <w:t>—</w:t>
      </w:r>
      <w:r>
        <w:rPr>
          <w:highlight w:val="yellow"/>
          <w:u w:val="single"/>
        </w:rPr>
        <w:t>and that in making them more aware, we ready them to take appropriate action.</w:t>
      </w:r>
      <w:r>
        <w:rPr>
          <w:sz w:val="16"/>
          <w:szCs w:val="16"/>
          <w:highlight w:val="yellow"/>
        </w:rPr>
        <w:t xml:space="preserve"> </w:t>
      </w:r>
      <w:r>
        <w:rPr>
          <w:b/>
          <w:highlight w:val="yellow"/>
          <w:u w:val="single"/>
        </w:rPr>
        <w:t>It is a theory of pre-change</w:t>
      </w:r>
      <w:r>
        <w:rPr>
          <w:sz w:val="16"/>
          <w:szCs w:val="16"/>
          <w:highlight w:val="yellow"/>
        </w:rPr>
        <w:t xml:space="preserve">. </w:t>
      </w:r>
      <w:r>
        <w:rPr>
          <w:highlight w:val="yellow"/>
          <w:u w:val="single"/>
        </w:rPr>
        <w:t>It assumes that people will</w:t>
      </w:r>
      <w:r w:rsidRPr="00195F24">
        <w:rPr>
          <w:u w:val="single"/>
        </w:rPr>
        <w:t xml:space="preserve"> generally </w:t>
      </w:r>
      <w:r>
        <w:rPr>
          <w:highlight w:val="yellow"/>
          <w:u w:val="single"/>
        </w:rPr>
        <w:t>do the right thing with the right information</w:t>
      </w:r>
      <w:r>
        <w:rPr>
          <w:sz w:val="16"/>
          <w:szCs w:val="16"/>
          <w:highlight w:val="yellow"/>
        </w:rPr>
        <w:t xml:space="preserve">. </w:t>
      </w:r>
      <w:r>
        <w:rPr>
          <w:highlight w:val="yellow"/>
          <w:u w:val="single"/>
        </w:rPr>
        <w:t>It anticipates that the reason for inaction</w:t>
      </w:r>
      <w:r w:rsidRPr="00195F24">
        <w:rPr>
          <w:u w:val="single"/>
        </w:rPr>
        <w:t xml:space="preserve"> thus far </w:t>
      </w:r>
      <w:r>
        <w:rPr>
          <w:b/>
          <w:highlight w:val="yellow"/>
          <w:u w:val="single"/>
        </w:rPr>
        <w:t>is missing information</w:t>
      </w:r>
      <w:r w:rsidRPr="00195F24">
        <w:rPr>
          <w:sz w:val="16"/>
          <w:szCs w:val="16"/>
        </w:rPr>
        <w:t xml:space="preserve">, </w:t>
      </w:r>
      <w:r w:rsidRPr="00195F24">
        <w:rPr>
          <w:u w:val="single"/>
        </w:rPr>
        <w:t>or lack of depth of understanding of the significance of need</w:t>
      </w:r>
      <w:r w:rsidRPr="00195F24">
        <w:rPr>
          <w:sz w:val="16"/>
          <w:szCs w:val="16"/>
        </w:rPr>
        <w:t>.</w:t>
      </w:r>
      <w:r>
        <w:rPr>
          <w:u w:val="single"/>
        </w:rPr>
        <w:t xml:space="preserve"> Raising awareness is a cousin theory of change to documenting damage— both often rely on circulating narratives and tropes of the mutilated body, the broken spirit, the flooded </w:t>
      </w:r>
      <w:proofErr w:type="spellStart"/>
      <w:r>
        <w:rPr>
          <w:u w:val="single"/>
        </w:rPr>
        <w:t>neighbourhood</w:t>
      </w:r>
      <w:proofErr w:type="spellEnd"/>
      <w:r>
        <w:rPr>
          <w:sz w:val="16"/>
          <w:szCs w:val="16"/>
        </w:rPr>
        <w:t xml:space="preserve">. Images of destruction compete for dollars on Facebook, to wrench the most sympathy for donations, for charity, for compassion, for hashtag solidarity, for newsworthiness, for value, for mattering. </w:t>
      </w:r>
      <w:r>
        <w:rPr>
          <w:u w:val="single"/>
        </w:rPr>
        <w:t xml:space="preserve">There is no relationship between the evocativeness of the photograph and the amount of the donation that goes to those in need. </w:t>
      </w:r>
      <w:r w:rsidRPr="00BA75AD">
        <w:rPr>
          <w:highlight w:val="yellow"/>
          <w:u w:val="single"/>
        </w:rPr>
        <w:t xml:space="preserve">There is </w:t>
      </w:r>
      <w:r>
        <w:rPr>
          <w:highlight w:val="yellow"/>
          <w:u w:val="single"/>
        </w:rPr>
        <w:t>no relationship between the story of loss and the supplies that come.</w:t>
      </w:r>
      <w:r>
        <w:rPr>
          <w:u w:val="single"/>
        </w:rPr>
        <w:t xml:space="preserve"> So much of what we do to compel change relies on raising awareness</w:t>
      </w:r>
      <w:r w:rsidRPr="00BA75AD">
        <w:rPr>
          <w:u w:val="single"/>
        </w:rPr>
        <w:t>.</w:t>
      </w:r>
      <w:r>
        <w:rPr>
          <w:u w:val="single"/>
        </w:rPr>
        <w:t xml:space="preserve"> </w:t>
      </w:r>
      <w:r w:rsidRPr="00195F24">
        <w:rPr>
          <w:i/>
          <w:u w:val="single"/>
        </w:rPr>
        <w:t>But what if we</w:t>
      </w:r>
      <w:r>
        <w:rPr>
          <w:i/>
          <w:sz w:val="16"/>
          <w:szCs w:val="16"/>
        </w:rPr>
        <w:t>—as communities, as collectives—</w:t>
      </w:r>
      <w:r w:rsidRPr="00BA75AD">
        <w:rPr>
          <w:u w:val="single"/>
        </w:rPr>
        <w:t>w</w:t>
      </w:r>
      <w:r w:rsidRPr="00BA75AD">
        <w:rPr>
          <w:i/>
          <w:u w:val="single"/>
        </w:rPr>
        <w:t xml:space="preserve">ere to </w:t>
      </w:r>
      <w:r w:rsidRPr="00195F24">
        <w:rPr>
          <w:i/>
          <w:u w:val="single"/>
        </w:rPr>
        <w:t>disbelieve awareness as change? What if</w:t>
      </w:r>
      <w:r w:rsidRPr="00A05D2B">
        <w:rPr>
          <w:i/>
          <w:u w:val="single"/>
        </w:rPr>
        <w:t xml:space="preserve"> </w:t>
      </w:r>
      <w:r w:rsidRPr="00195F24">
        <w:rPr>
          <w:i/>
          <w:highlight w:val="yellow"/>
          <w:u w:val="single"/>
        </w:rPr>
        <w:t>we, a</w:t>
      </w:r>
      <w:r>
        <w:rPr>
          <w:i/>
          <w:highlight w:val="yellow"/>
          <w:u w:val="single"/>
        </w:rPr>
        <w:t xml:space="preserve">s Indigenous peoples, as people of </w:t>
      </w:r>
      <w:proofErr w:type="spellStart"/>
      <w:r>
        <w:rPr>
          <w:i/>
          <w:highlight w:val="yellow"/>
          <w:u w:val="single"/>
        </w:rPr>
        <w:t>colour</w:t>
      </w:r>
      <w:proofErr w:type="spellEnd"/>
      <w:r>
        <w:rPr>
          <w:i/>
          <w:highlight w:val="yellow"/>
          <w:u w:val="single"/>
        </w:rPr>
        <w:t xml:space="preserve">, as disenfranchised peoples, believed that </w:t>
      </w:r>
      <w:r>
        <w:rPr>
          <w:b/>
          <w:i/>
          <w:highlight w:val="yellow"/>
          <w:u w:val="single"/>
        </w:rPr>
        <w:t>our own awareness, our own knowing</w:t>
      </w:r>
      <w:r>
        <w:rPr>
          <w:i/>
          <w:highlight w:val="yellow"/>
          <w:u w:val="single"/>
        </w:rPr>
        <w:t>, is enough to make change?</w:t>
      </w:r>
      <w:r>
        <w:rPr>
          <w:i/>
          <w:sz w:val="16"/>
          <w:szCs w:val="16"/>
        </w:rPr>
        <w:t xml:space="preserve"> What if we did not wait for others to also know but are inspired by our own knowing?</w:t>
      </w:r>
      <w:r w:rsidRPr="00BA75AD">
        <w:rPr>
          <w:i/>
          <w:sz w:val="16"/>
          <w:szCs w:val="16"/>
        </w:rPr>
        <w:t xml:space="preserve"> </w:t>
      </w:r>
      <w:r w:rsidRPr="00BA75AD">
        <w:rPr>
          <w:i/>
          <w:u w:val="single"/>
        </w:rPr>
        <w:t xml:space="preserve">What if </w:t>
      </w:r>
      <w:r>
        <w:rPr>
          <w:i/>
          <w:highlight w:val="yellow"/>
          <w:u w:val="single"/>
        </w:rPr>
        <w:t>we hold true that we are the ones who need to know</w:t>
      </w:r>
      <w:r w:rsidRPr="00BA75AD">
        <w:rPr>
          <w:i/>
          <w:u w:val="single"/>
        </w:rPr>
        <w:t>, and not others?</w:t>
      </w:r>
      <w:r w:rsidRPr="00BA75AD">
        <w:rPr>
          <w:i/>
          <w:sz w:val="16"/>
          <w:szCs w:val="16"/>
        </w:rPr>
        <w:t xml:space="preserve"> </w:t>
      </w:r>
      <w:r>
        <w:rPr>
          <w:i/>
          <w:highlight w:val="yellow"/>
          <w:u w:val="single"/>
        </w:rPr>
        <w:t>What if we believe that we are the ones who can make change, and that others are not more powerful than us to effect change?</w:t>
      </w:r>
      <w:r>
        <w:rPr>
          <w:u w:val="single"/>
        </w:rPr>
        <w:t xml:space="preserve"> </w:t>
      </w:r>
      <w:r>
        <w:rPr>
          <w:sz w:val="16"/>
          <w:szCs w:val="16"/>
        </w:rPr>
        <w:t xml:space="preserve">These are radical questions that throb at what gets taken for granted as the work of social justice, of organizing, of public scholarship. </w:t>
      </w:r>
      <w:r w:rsidRPr="00195F24">
        <w:rPr>
          <w:u w:val="single"/>
        </w:rPr>
        <w:t xml:space="preserve">In contrast to damage, </w:t>
      </w:r>
      <w:r w:rsidRPr="00195F24">
        <w:rPr>
          <w:b/>
          <w:u w:val="single"/>
        </w:rPr>
        <w:t>desire-based research</w:t>
      </w:r>
      <w:r w:rsidRPr="003778D2">
        <w:rPr>
          <w:sz w:val="16"/>
          <w:szCs w:val="16"/>
        </w:rPr>
        <w:t xml:space="preserve"> (</w:t>
      </w:r>
      <w:r>
        <w:rPr>
          <w:sz w:val="16"/>
          <w:szCs w:val="16"/>
        </w:rPr>
        <w:t>Tuck 2009</w:t>
      </w:r>
      <w:r w:rsidRPr="003778D2">
        <w:rPr>
          <w:sz w:val="16"/>
          <w:szCs w:val="16"/>
        </w:rPr>
        <w:t xml:space="preserve">) </w:t>
      </w:r>
      <w:r w:rsidRPr="00195F24">
        <w:rPr>
          <w:u w:val="single"/>
        </w:rPr>
        <w:t>understands power as diffuse, as abundant, as connective and relational</w:t>
      </w:r>
      <w:r>
        <w:rPr>
          <w:sz w:val="16"/>
          <w:szCs w:val="16"/>
        </w:rPr>
        <w:t>. Dakota philosopher Vine Deloria Jr. describes power as the living energy that inhabits and composes the universe. Muscogee scholar Daniel Wildcat, writing about Deloria’s philosophies of power, explains that his concept of power is nonquantifiable. “</w:t>
      </w:r>
      <w:r w:rsidRPr="00195F24">
        <w:rPr>
          <w:u w:val="single"/>
        </w:rPr>
        <w:t>Power is a qualitative dimension shaping our thoughts, desires, habits, and actions that operates to a great extent without us thinking about it”</w:t>
      </w:r>
      <w:r>
        <w:rPr>
          <w:sz w:val="16"/>
          <w:szCs w:val="16"/>
        </w:rPr>
        <w:t xml:space="preserve"> (Deloria and Wildcat 2001, 140). For Deloria, </w:t>
      </w:r>
      <w:r>
        <w:rPr>
          <w:highlight w:val="yellow"/>
          <w:u w:val="single"/>
        </w:rPr>
        <w:t>power is amorphous</w:t>
      </w:r>
      <w:r w:rsidRPr="003778D2">
        <w:rPr>
          <w:u w:val="single"/>
        </w:rPr>
        <w:t>, it takes many forms, it is diffuse, it surrounds us as an atmosphere of influences.</w:t>
      </w:r>
      <w:r>
        <w:rPr>
          <w:u w:val="single"/>
        </w:rPr>
        <w:t xml:space="preserve"> “</w:t>
      </w:r>
      <w:r>
        <w:rPr>
          <w:highlight w:val="yellow"/>
          <w:u w:val="single"/>
        </w:rPr>
        <w:t xml:space="preserve">Power is quite literally flowing around and into </w:t>
      </w:r>
      <w:proofErr w:type="gramStart"/>
      <w:r>
        <w:rPr>
          <w:highlight w:val="yellow"/>
          <w:u w:val="single"/>
        </w:rPr>
        <w:t>us”</w:t>
      </w:r>
      <w:r>
        <w:rPr>
          <w:sz w:val="16"/>
          <w:szCs w:val="16"/>
        </w:rPr>
        <w:t>(</w:t>
      </w:r>
      <w:proofErr w:type="gramEnd"/>
      <w:r>
        <w:rPr>
          <w:sz w:val="16"/>
          <w:szCs w:val="16"/>
        </w:rPr>
        <w:t>Deloria and Wildcat 2001, 140).</w:t>
      </w:r>
    </w:p>
    <w:p w14:paraId="1E2451DB" w14:textId="77777777" w:rsidR="0057266B" w:rsidRDefault="0057266B" w:rsidP="0057266B">
      <w:pPr>
        <w:rPr>
          <w:sz w:val="16"/>
          <w:szCs w:val="16"/>
        </w:rPr>
      </w:pPr>
      <w:r>
        <w:rPr>
          <w:sz w:val="16"/>
          <w:szCs w:val="16"/>
        </w:rPr>
        <w:t xml:space="preserve">I read this as having a great deal in common with materialist theories of power and change that come from Gilles Deleuze and Félix </w:t>
      </w:r>
      <w:proofErr w:type="spellStart"/>
      <w:r>
        <w:rPr>
          <w:sz w:val="16"/>
          <w:szCs w:val="16"/>
        </w:rPr>
        <w:t>Guattari</w:t>
      </w:r>
      <w:proofErr w:type="spellEnd"/>
      <w:r>
        <w:rPr>
          <w:sz w:val="16"/>
          <w:szCs w:val="16"/>
        </w:rPr>
        <w:t xml:space="preserve"> </w:t>
      </w:r>
      <w:r>
        <w:rPr>
          <w:i/>
          <w:sz w:val="16"/>
          <w:szCs w:val="16"/>
        </w:rPr>
        <w:t>in A Thousand Plateaus</w:t>
      </w:r>
      <w:r>
        <w:rPr>
          <w:sz w:val="16"/>
          <w:szCs w:val="16"/>
        </w:rPr>
        <w:t xml:space="preserve">. The big departure between Deleuze and </w:t>
      </w:r>
      <w:proofErr w:type="spellStart"/>
      <w:r>
        <w:rPr>
          <w:sz w:val="16"/>
          <w:szCs w:val="16"/>
        </w:rPr>
        <w:t>Guattari</w:t>
      </w:r>
      <w:proofErr w:type="spellEnd"/>
      <w:r>
        <w:rPr>
          <w:sz w:val="16"/>
          <w:szCs w:val="16"/>
        </w:rPr>
        <w:t xml:space="preserve"> and Deloria is that </w:t>
      </w:r>
      <w:r w:rsidRPr="003778D2">
        <w:rPr>
          <w:u w:val="single"/>
        </w:rPr>
        <w:t xml:space="preserve">Deloria contends that </w:t>
      </w:r>
      <w:r>
        <w:rPr>
          <w:highlight w:val="yellow"/>
          <w:u w:val="single"/>
        </w:rPr>
        <w:t>if we are “properly attentive, power can be used by us”</w:t>
      </w:r>
      <w:r>
        <w:rPr>
          <w:sz w:val="16"/>
          <w:szCs w:val="16"/>
        </w:rPr>
        <w:t xml:space="preserve"> (quoted in Deloria and Wildcat 2001, 140). For Deloria, </w:t>
      </w:r>
      <w:r>
        <w:rPr>
          <w:b/>
          <w:highlight w:val="yellow"/>
          <w:u w:val="single"/>
        </w:rPr>
        <w:t>power is social, it is agentic</w:t>
      </w:r>
      <w:r>
        <w:rPr>
          <w:sz w:val="16"/>
          <w:szCs w:val="16"/>
          <w:highlight w:val="yellow"/>
        </w:rPr>
        <w:t>.</w:t>
      </w:r>
    </w:p>
    <w:p w14:paraId="28295C48" w14:textId="70421268" w:rsidR="00D757C5" w:rsidRPr="00CA4E89" w:rsidRDefault="00D757C5" w:rsidP="00D757C5">
      <w:pPr>
        <w:pStyle w:val="Heading4"/>
        <w:numPr>
          <w:ilvl w:val="0"/>
          <w:numId w:val="1"/>
        </w:numPr>
      </w:pPr>
      <w:r w:rsidRPr="00CA4E89">
        <w:t xml:space="preserve">Relying on images of Blackness as a site of pain doesn't solve and destroys black </w:t>
      </w:r>
      <w:proofErr w:type="gramStart"/>
      <w:r w:rsidRPr="00CA4E89">
        <w:t>agency  -</w:t>
      </w:r>
      <w:proofErr w:type="gramEnd"/>
      <w:r w:rsidRPr="00CA4E89">
        <w:t xml:space="preserve"> Blackness must be reimagined as a place of possibility</w:t>
      </w:r>
    </w:p>
    <w:p w14:paraId="55C607FA" w14:textId="77777777" w:rsidR="00D757C5" w:rsidRPr="00CA4E89" w:rsidRDefault="00D757C5" w:rsidP="00D757C5">
      <w:pPr>
        <w:spacing w:after="0" w:line="240" w:lineRule="auto"/>
        <w:rPr>
          <w:b/>
          <w:sz w:val="26"/>
          <w:szCs w:val="26"/>
        </w:rPr>
      </w:pPr>
      <w:r w:rsidRPr="00CA4E89">
        <w:rPr>
          <w:b/>
          <w:sz w:val="26"/>
          <w:szCs w:val="26"/>
        </w:rPr>
        <w:t xml:space="preserve">Martineau and </w:t>
      </w:r>
      <w:proofErr w:type="spellStart"/>
      <w:r w:rsidRPr="00CA4E89">
        <w:rPr>
          <w:b/>
          <w:sz w:val="26"/>
          <w:szCs w:val="26"/>
        </w:rPr>
        <w:t>Ritskes</w:t>
      </w:r>
      <w:proofErr w:type="spellEnd"/>
      <w:r w:rsidRPr="00CA4E89">
        <w:rPr>
          <w:b/>
          <w:sz w:val="26"/>
          <w:szCs w:val="26"/>
        </w:rPr>
        <w:t xml:space="preserve">, 2014. </w:t>
      </w:r>
      <w:r w:rsidRPr="00CA4E89">
        <w:rPr>
          <w:sz w:val="16"/>
          <w:szCs w:val="16"/>
        </w:rPr>
        <w:t>(Jarrett Martineau (</w:t>
      </w:r>
      <w:proofErr w:type="spellStart"/>
      <w:r w:rsidRPr="00CA4E89">
        <w:rPr>
          <w:sz w:val="16"/>
          <w:szCs w:val="16"/>
        </w:rPr>
        <w:t>nêhiyaw</w:t>
      </w:r>
      <w:proofErr w:type="spellEnd"/>
      <w:r w:rsidRPr="00CA4E89">
        <w:rPr>
          <w:sz w:val="16"/>
          <w:szCs w:val="16"/>
        </w:rPr>
        <w:t xml:space="preserve"> (Plains Cree) and Dene Suline. </w:t>
      </w:r>
      <w:proofErr w:type="spellStart"/>
      <w:r w:rsidRPr="00CA4E89">
        <w:rPr>
          <w:sz w:val="16"/>
          <w:szCs w:val="16"/>
        </w:rPr>
        <w:t>Phd</w:t>
      </w:r>
      <w:proofErr w:type="spellEnd"/>
      <w:r w:rsidRPr="00CA4E89">
        <w:rPr>
          <w:sz w:val="16"/>
          <w:szCs w:val="16"/>
        </w:rPr>
        <w:t xml:space="preserve"> in Indigenous Governance, storyteller, artist). Eric </w:t>
      </w:r>
      <w:proofErr w:type="spellStart"/>
      <w:r w:rsidRPr="00CA4E89">
        <w:rPr>
          <w:sz w:val="16"/>
          <w:szCs w:val="16"/>
        </w:rPr>
        <w:t>Ritskes</w:t>
      </w:r>
      <w:proofErr w:type="spellEnd"/>
      <w:r w:rsidRPr="00CA4E89">
        <w:rPr>
          <w:sz w:val="16"/>
          <w:szCs w:val="16"/>
        </w:rPr>
        <w:t xml:space="preserve"> (</w:t>
      </w:r>
      <w:proofErr w:type="spellStart"/>
      <w:r w:rsidRPr="00CA4E89">
        <w:rPr>
          <w:sz w:val="16"/>
          <w:szCs w:val="16"/>
        </w:rPr>
        <w:t>phd</w:t>
      </w:r>
      <w:proofErr w:type="spellEnd"/>
      <w:r w:rsidRPr="00CA4E89">
        <w:rPr>
          <w:sz w:val="16"/>
          <w:szCs w:val="16"/>
        </w:rPr>
        <w:t xml:space="preserve"> candidate in sociology. one editor of </w:t>
      </w:r>
      <w:r w:rsidRPr="00CA4E89">
        <w:rPr>
          <w:i/>
          <w:sz w:val="16"/>
          <w:szCs w:val="16"/>
        </w:rPr>
        <w:t>Decolonization</w:t>
      </w:r>
      <w:r w:rsidRPr="00CA4E89">
        <w:rPr>
          <w:sz w:val="16"/>
          <w:szCs w:val="16"/>
        </w:rPr>
        <w:t>.)  "Fugitive Indigeneity: Reclaiming the Terrain of decolonial struggle through Indigenous art. http://decolonization.org/index.php/des/article/viewFile/21320/17382)</w:t>
      </w:r>
    </w:p>
    <w:p w14:paraId="292CE926" w14:textId="77777777" w:rsidR="00D757C5" w:rsidRDefault="00D757C5" w:rsidP="00D757C5">
      <w:r w:rsidRPr="00CA4E89">
        <w:t xml:space="preserve">This remixing of temporality and reclaiming of visual sovereignty to break the colonial frame is also evident in Davis’s (in this issue) exploration of the colonial imaginary in relation to Blackness. </w:t>
      </w:r>
      <w:r w:rsidRPr="00B814A2">
        <w:rPr>
          <w:highlight w:val="yellow"/>
          <w:u w:val="single"/>
        </w:rPr>
        <w:t>In the colonial imaginary, Africa is always</w:t>
      </w:r>
      <w:r w:rsidRPr="00CA4E89">
        <w:rPr>
          <w:u w:val="single"/>
        </w:rPr>
        <w:t xml:space="preserve"> “</w:t>
      </w:r>
      <w:r w:rsidRPr="00B814A2">
        <w:rPr>
          <w:highlight w:val="yellow"/>
          <w:u w:val="single"/>
        </w:rPr>
        <w:t>a mixture of the half</w:t>
      </w:r>
      <w:r w:rsidRPr="00CA4E89">
        <w:rPr>
          <w:u w:val="single"/>
        </w:rPr>
        <w:t xml:space="preserve"> - </w:t>
      </w:r>
      <w:r w:rsidRPr="00B814A2">
        <w:rPr>
          <w:highlight w:val="yellow"/>
          <w:u w:val="single"/>
        </w:rPr>
        <w:t>created and the incomp</w:t>
      </w:r>
      <w:r w:rsidRPr="00B814A2">
        <w:rPr>
          <w:u w:val="single"/>
        </w:rPr>
        <w:t>l</w:t>
      </w:r>
      <w:r w:rsidRPr="00B814A2">
        <w:rPr>
          <w:highlight w:val="yellow"/>
          <w:u w:val="single"/>
        </w:rPr>
        <w:t>ete</w:t>
      </w:r>
      <w:r w:rsidRPr="00B814A2">
        <w:rPr>
          <w:highlight w:val="yellow"/>
        </w:rPr>
        <w:t>”</w:t>
      </w:r>
      <w:r w:rsidRPr="00CA4E89">
        <w:t xml:space="preserve"> (Mbembe, 2001, p. 3). It’s only ever partially </w:t>
      </w:r>
      <w:proofErr w:type="gramStart"/>
      <w:r w:rsidRPr="00CA4E89">
        <w:t>invite</w:t>
      </w:r>
      <w:proofErr w:type="gramEnd"/>
      <w:r w:rsidRPr="00CA4E89">
        <w:t xml:space="preserve"> d into the world of the human, the civilized, or the modern; </w:t>
      </w:r>
      <w:r w:rsidRPr="00B814A2">
        <w:rPr>
          <w:highlight w:val="yellow"/>
          <w:u w:val="single"/>
        </w:rPr>
        <w:t>and has long been constructed in/by colonial visual art</w:t>
      </w:r>
      <w:r w:rsidRPr="00CA4E89">
        <w:rPr>
          <w:u w:val="single"/>
        </w:rPr>
        <w:t xml:space="preserve"> </w:t>
      </w:r>
      <w:r w:rsidRPr="00B814A2">
        <w:rPr>
          <w:highlight w:val="yellow"/>
          <w:u w:val="single"/>
        </w:rPr>
        <w:t>as a site of intellectual and moral darkness</w:t>
      </w:r>
      <w:r w:rsidRPr="00CA4E89">
        <w:t xml:space="preserve"> (</w:t>
      </w:r>
      <w:proofErr w:type="spellStart"/>
      <w:r w:rsidRPr="00CA4E89">
        <w:t>Mudimbe</w:t>
      </w:r>
      <w:proofErr w:type="spellEnd"/>
      <w:r w:rsidRPr="00CA4E89">
        <w:t xml:space="preserve">, 1988, p. 7). Ultimately, </w:t>
      </w:r>
      <w:r w:rsidRPr="00CA4E89">
        <w:rPr>
          <w:u w:val="single"/>
        </w:rPr>
        <w:t>this process is one of containing Blackness within colonial tropes and narratives</w:t>
      </w:r>
      <w:r w:rsidRPr="00CA4E89">
        <w:t xml:space="preserve">. </w:t>
      </w:r>
      <w:r w:rsidRPr="00CA4E89">
        <w:rPr>
          <w:u w:val="single"/>
        </w:rPr>
        <w:t xml:space="preserve">Davis </w:t>
      </w:r>
      <w:r w:rsidRPr="00CA4E89">
        <w:t>(t</w:t>
      </w:r>
      <w:r w:rsidRPr="00B814A2">
        <w:rPr>
          <w:highlight w:val="yellow"/>
        </w:rPr>
        <w:t>his</w:t>
      </w:r>
      <w:r w:rsidRPr="00CA4E89">
        <w:t xml:space="preserve"> issue) </w:t>
      </w:r>
      <w:r w:rsidRPr="00B814A2">
        <w:rPr>
          <w:highlight w:val="yellow"/>
          <w:u w:val="single"/>
        </w:rPr>
        <w:t xml:space="preserve">deconstructs photography as a medium through which African women’s bodies become contained by pa </w:t>
      </w:r>
      <w:proofErr w:type="spellStart"/>
      <w:r w:rsidRPr="00B814A2">
        <w:rPr>
          <w:highlight w:val="yellow"/>
          <w:u w:val="single"/>
        </w:rPr>
        <w:t>rticular</w:t>
      </w:r>
      <w:proofErr w:type="spellEnd"/>
      <w:r w:rsidRPr="00B814A2">
        <w:rPr>
          <w:highlight w:val="yellow"/>
          <w:u w:val="single"/>
        </w:rPr>
        <w:t xml:space="preserve"> meanings</w:t>
      </w:r>
      <w:r w:rsidRPr="00CA4E89">
        <w:rPr>
          <w:u w:val="single"/>
        </w:rPr>
        <w:t>, deficiencies and untruths, and seeks, instead</w:t>
      </w:r>
      <w:r w:rsidRPr="00B814A2">
        <w:rPr>
          <w:highlight w:val="yellow"/>
          <w:u w:val="single"/>
        </w:rPr>
        <w:t>, paths of flight that reject trauma as a starting point for comprehension</w:t>
      </w:r>
      <w:r w:rsidRPr="00CA4E89">
        <w:rPr>
          <w:u w:val="single"/>
        </w:rPr>
        <w:t xml:space="preserve">. </w:t>
      </w:r>
      <w:r w:rsidRPr="00B814A2">
        <w:rPr>
          <w:rFonts w:ascii="Comic Sans MS" w:eastAsia="Comic Sans MS" w:hAnsi="Comic Sans MS" w:cs="Comic Sans MS"/>
          <w:b/>
          <w:highlight w:val="yellow"/>
          <w:u w:val="single"/>
        </w:rPr>
        <w:t>Instead of centering crisis and trauma within Blackness, which simultaneously removes agency and possibility from individuals, by fixing them in a ‘pervasive timelessnes</w:t>
      </w:r>
      <w:r w:rsidRPr="00CA4E89">
        <w:rPr>
          <w:rFonts w:ascii="Comic Sans MS" w:eastAsia="Comic Sans MS" w:hAnsi="Comic Sans MS" w:cs="Comic Sans MS"/>
          <w:b/>
          <w:u w:val="single"/>
        </w:rPr>
        <w:t xml:space="preserve">s’ </w:t>
      </w:r>
      <w:r w:rsidRPr="00B814A2">
        <w:rPr>
          <w:rFonts w:ascii="Comic Sans MS" w:eastAsia="Comic Sans MS" w:hAnsi="Comic Sans MS" w:cs="Comic Sans MS"/>
          <w:b/>
          <w:highlight w:val="yellow"/>
          <w:u w:val="single"/>
        </w:rPr>
        <w:t>that limits their ability to create new histories and trajectories of resistance and power, Davis argues for a reinvigoration of contexts and narratives outside of the colonial imaginary</w:t>
      </w:r>
      <w:r w:rsidRPr="00CA4E89">
        <w:rPr>
          <w:rFonts w:ascii="Comic Sans MS" w:eastAsia="Comic Sans MS" w:hAnsi="Comic Sans MS" w:cs="Comic Sans MS"/>
          <w:b/>
          <w:u w:val="single"/>
        </w:rPr>
        <w:t>, n</w:t>
      </w:r>
      <w:r w:rsidRPr="00CA4E89">
        <w:t xml:space="preserve">ot unlike Joy James’ (2013) articulation of </w:t>
      </w:r>
      <w:proofErr w:type="spellStart"/>
      <w:r w:rsidRPr="00CA4E89">
        <w:t>Afrarealism</w:t>
      </w:r>
      <w:proofErr w:type="spellEnd"/>
      <w:r w:rsidRPr="00CA4E89">
        <w:t xml:space="preserve">, that </w:t>
      </w:r>
      <w:proofErr w:type="spellStart"/>
      <w:r w:rsidRPr="00CA4E89">
        <w:t>exa</w:t>
      </w:r>
      <w:proofErr w:type="spellEnd"/>
      <w:r w:rsidRPr="00CA4E89">
        <w:t xml:space="preserve"> how the space of captivity can become generative and liberating. </w:t>
      </w:r>
      <w:r w:rsidRPr="00B814A2">
        <w:rPr>
          <w:highlight w:val="yellow"/>
          <w:u w:val="single"/>
        </w:rPr>
        <w:t>In this, pain is unmoored from colonialism and reshaped as part of an imaginative trajectory toward freedom that rejects Black pain as spectacle</w:t>
      </w:r>
      <w:r w:rsidRPr="00CA4E89">
        <w:rPr>
          <w:u w:val="single"/>
        </w:rPr>
        <w:t xml:space="preserve">, separated from the spectrum of Black experience and power. </w:t>
      </w:r>
      <w:r w:rsidRPr="00B814A2">
        <w:rPr>
          <w:highlight w:val="yellow"/>
          <w:u w:val="single"/>
        </w:rPr>
        <w:t xml:space="preserve">Blackness is reinvigorated as a site of pos </w:t>
      </w:r>
      <w:proofErr w:type="spellStart"/>
      <w:r w:rsidRPr="00B814A2">
        <w:rPr>
          <w:highlight w:val="yellow"/>
          <w:u w:val="single"/>
        </w:rPr>
        <w:t>sibility</w:t>
      </w:r>
      <w:proofErr w:type="spellEnd"/>
      <w:r w:rsidRPr="00B814A2">
        <w:rPr>
          <w:highlight w:val="yellow"/>
          <w:u w:val="single"/>
        </w:rPr>
        <w:t xml:space="preserve"> and emancipation</w:t>
      </w:r>
      <w:r w:rsidRPr="00CA4E89">
        <w:rPr>
          <w:u w:val="single"/>
        </w:rPr>
        <w:t>, as part of a shared - yet, at times, incommensurable - movement beyond colonial configurations of the ways we live and feel</w:t>
      </w:r>
      <w:r w:rsidRPr="00CA4E89">
        <w:t xml:space="preserve"> (Walcott, 2013). In their shared dreams of freedom, in linked flight from coloniality, and in resistance against the state, Indigenous and Black struggles for decolonization are inextricably interconnected (Kidane &amp; Martineau, </w:t>
      </w:r>
      <w:proofErr w:type="gramStart"/>
      <w:r w:rsidRPr="00CA4E89">
        <w:t>2013 )</w:t>
      </w:r>
      <w:proofErr w:type="gramEnd"/>
      <w:r w:rsidRPr="00CA4E89">
        <w:t xml:space="preserve"> . </w:t>
      </w:r>
    </w:p>
    <w:p w14:paraId="2C6123F8" w14:textId="181E1FC7" w:rsidR="0030210C" w:rsidRDefault="0030210C" w:rsidP="0030210C">
      <w:pPr>
        <w:pStyle w:val="Heading4"/>
        <w:numPr>
          <w:ilvl w:val="0"/>
          <w:numId w:val="1"/>
        </w:numPr>
      </w:pPr>
      <w:r>
        <w:t xml:space="preserve">The </w:t>
      </w:r>
      <w:proofErr w:type="spellStart"/>
      <w:r>
        <w:t>aff</w:t>
      </w:r>
      <w:proofErr w:type="spellEnd"/>
      <w:r>
        <w:t xml:space="preserve"> occupies the western position of the Zero point, prescribing solution from a detached positionality- that of the western man.   </w:t>
      </w:r>
    </w:p>
    <w:p w14:paraId="25ADAA87" w14:textId="77777777" w:rsidR="0030210C" w:rsidRPr="00B61BFE" w:rsidRDefault="0030210C" w:rsidP="0030210C">
      <w:r w:rsidRPr="00B61BFE">
        <w:rPr>
          <w:b/>
        </w:rPr>
        <w:t>Kerr 2014</w:t>
      </w:r>
      <w:r w:rsidRPr="00B61BFE">
        <w:t xml:space="preserve"> </w:t>
      </w:r>
      <w:r w:rsidRPr="00B61BFE">
        <w:rPr>
          <w:sz w:val="16"/>
          <w:szCs w:val="16"/>
        </w:rPr>
        <w:t xml:space="preserve">(Jeanne, University of British Columbia, Western epistemic dominance and colonial structures: Considerations for thought and practice in programs of teacher education”, </w:t>
      </w:r>
      <w:r w:rsidRPr="00B61BFE">
        <w:rPr>
          <w:i/>
          <w:sz w:val="16"/>
          <w:szCs w:val="16"/>
        </w:rPr>
        <w:t>Decolonization: Indigeneity, Education &amp; Society</w:t>
      </w:r>
      <w:r w:rsidRPr="00B61BFE">
        <w:rPr>
          <w:sz w:val="16"/>
          <w:szCs w:val="16"/>
        </w:rPr>
        <w:t xml:space="preserve"> Vol. 3, No. 2, 2014, pp. 83-104 JK)</w:t>
      </w:r>
    </w:p>
    <w:p w14:paraId="1273B0D2" w14:textId="77777777" w:rsidR="0030210C" w:rsidRDefault="0030210C" w:rsidP="0030210C">
      <w:pPr>
        <w:rPr>
          <w:sz w:val="16"/>
        </w:rPr>
      </w:pPr>
      <w:r w:rsidRPr="00B61BFE">
        <w:rPr>
          <w:rStyle w:val="StyleUnderline"/>
          <w:highlight w:val="cyan"/>
        </w:rPr>
        <w:t>Important to the coloniality paradigm</w:t>
      </w:r>
      <w:r w:rsidRPr="00B61BFE">
        <w:rPr>
          <w:sz w:val="16"/>
        </w:rPr>
        <w:t xml:space="preserve">, and the central point of this article, </w:t>
      </w:r>
      <w:r w:rsidRPr="00B61BFE">
        <w:rPr>
          <w:rStyle w:val="StyleUnderline"/>
          <w:highlight w:val="cyan"/>
        </w:rPr>
        <w:t xml:space="preserve">is the notion that intersecting hierarchies and processes of racialization are supported by modernist epistemology and the </w:t>
      </w:r>
      <w:proofErr w:type="spellStart"/>
      <w:r w:rsidRPr="00B61BFE">
        <w:rPr>
          <w:rStyle w:val="StyleUnderline"/>
          <w:highlight w:val="cyan"/>
        </w:rPr>
        <w:t>centring</w:t>
      </w:r>
      <w:proofErr w:type="spellEnd"/>
      <w:r w:rsidRPr="00B61BFE">
        <w:rPr>
          <w:rStyle w:val="StyleUnderline"/>
          <w:highlight w:val="cyan"/>
        </w:rPr>
        <w:t xml:space="preserve"> of Western epistemic perspectives</w:t>
      </w:r>
      <w:r w:rsidRPr="00B61BFE">
        <w:rPr>
          <w:sz w:val="16"/>
        </w:rPr>
        <w:t xml:space="preserve">. </w:t>
      </w:r>
      <w:proofErr w:type="spellStart"/>
      <w:r w:rsidRPr="00B61BFE">
        <w:rPr>
          <w:sz w:val="16"/>
        </w:rPr>
        <w:t>Mignolo</w:t>
      </w:r>
      <w:proofErr w:type="spellEnd"/>
      <w:r w:rsidRPr="00B61BFE">
        <w:rPr>
          <w:sz w:val="16"/>
        </w:rPr>
        <w:t xml:space="preserve"> identifies </w:t>
      </w:r>
      <w:r w:rsidRPr="00B61BFE">
        <w:rPr>
          <w:rStyle w:val="Emphasis"/>
          <w:highlight w:val="cyan"/>
        </w:rPr>
        <w:t>the key</w:t>
      </w:r>
      <w:r w:rsidRPr="00B61BFE">
        <w:rPr>
          <w:sz w:val="16"/>
          <w:highlight w:val="cyan"/>
        </w:rPr>
        <w:t xml:space="preserve"> </w:t>
      </w:r>
      <w:r w:rsidRPr="00B61BFE">
        <w:rPr>
          <w:rStyle w:val="StyleUnderline"/>
          <w:highlight w:val="cyan"/>
        </w:rPr>
        <w:t>to maintaining the</w:t>
      </w:r>
      <w:r w:rsidRPr="00B61BFE">
        <w:rPr>
          <w:sz w:val="16"/>
        </w:rPr>
        <w:t xml:space="preserve"> </w:t>
      </w:r>
      <w:r w:rsidRPr="00B61BFE">
        <w:rPr>
          <w:rStyle w:val="Emphasis"/>
          <w:highlight w:val="cyan"/>
        </w:rPr>
        <w:t>invisibility</w:t>
      </w:r>
      <w:r w:rsidRPr="00B61BFE">
        <w:rPr>
          <w:sz w:val="16"/>
          <w:highlight w:val="cyan"/>
        </w:rPr>
        <w:t xml:space="preserve"> </w:t>
      </w:r>
      <w:r w:rsidRPr="00B61BFE">
        <w:rPr>
          <w:rStyle w:val="StyleUnderline"/>
          <w:highlight w:val="cyan"/>
        </w:rPr>
        <w:t>of this</w:t>
      </w:r>
      <w:r w:rsidRPr="00B61BFE">
        <w:rPr>
          <w:sz w:val="16"/>
          <w:highlight w:val="cyan"/>
        </w:rPr>
        <w:t xml:space="preserve"> </w:t>
      </w:r>
      <w:r w:rsidRPr="00B61BFE">
        <w:rPr>
          <w:rStyle w:val="Emphasis"/>
          <w:highlight w:val="cyan"/>
        </w:rPr>
        <w:t>structure of domination</w:t>
      </w:r>
      <w:r w:rsidRPr="00B61BFE">
        <w:rPr>
          <w:sz w:val="16"/>
          <w:highlight w:val="cyan"/>
        </w:rPr>
        <w:t xml:space="preserve"> </w:t>
      </w:r>
      <w:r w:rsidRPr="00B61BFE">
        <w:rPr>
          <w:rStyle w:val="StyleUnderline"/>
          <w:highlight w:val="cyan"/>
        </w:rPr>
        <w:t xml:space="preserve">and oppression is the </w:t>
      </w:r>
      <w:r w:rsidRPr="00B61BFE">
        <w:rPr>
          <w:rStyle w:val="Emphasis"/>
          <w:highlight w:val="cyan"/>
        </w:rPr>
        <w:t>hubris of the zero point</w:t>
      </w:r>
      <w:r w:rsidRPr="00B61BFE">
        <w:rPr>
          <w:sz w:val="16"/>
        </w:rPr>
        <w:t xml:space="preserve">. </w:t>
      </w:r>
      <w:proofErr w:type="spellStart"/>
      <w:r w:rsidRPr="00B61BFE">
        <w:rPr>
          <w:sz w:val="16"/>
        </w:rPr>
        <w:t>Mignolo</w:t>
      </w:r>
      <w:proofErr w:type="spellEnd"/>
      <w:r w:rsidRPr="00B61BFE">
        <w:rPr>
          <w:sz w:val="16"/>
        </w:rPr>
        <w:t xml:space="preserve"> argues that </w:t>
      </w:r>
      <w:r w:rsidRPr="00B61BFE">
        <w:rPr>
          <w:rStyle w:val="StyleUnderline"/>
          <w:highlight w:val="cyan"/>
        </w:rPr>
        <w:t>the zero point is the epistemological location that places a privileged knowing body as occupying a detached and neutral point of observation</w:t>
      </w:r>
      <w:r w:rsidRPr="00B61BFE">
        <w:rPr>
          <w:sz w:val="16"/>
        </w:rPr>
        <w:t xml:space="preserve">, </w:t>
      </w:r>
      <w:r w:rsidRPr="00B61BFE">
        <w:rPr>
          <w:rStyle w:val="StyleUnderline"/>
          <w:highlight w:val="cyan"/>
        </w:rPr>
        <w:t>and from this neutral place “maps the world and its problems, classifies people, and projects what is good for them”</w:t>
      </w:r>
      <w:r w:rsidRPr="00B61BFE">
        <w:rPr>
          <w:sz w:val="16"/>
        </w:rPr>
        <w:t xml:space="preserve"> (</w:t>
      </w:r>
      <w:proofErr w:type="spellStart"/>
      <w:r w:rsidRPr="00B61BFE">
        <w:rPr>
          <w:sz w:val="16"/>
        </w:rPr>
        <w:t>Mignolo</w:t>
      </w:r>
      <w:proofErr w:type="spellEnd"/>
      <w:r w:rsidRPr="00B61BFE">
        <w:rPr>
          <w:sz w:val="16"/>
        </w:rPr>
        <w:t xml:space="preserve">, 2011, p. 118). </w:t>
      </w:r>
      <w:proofErr w:type="spellStart"/>
      <w:r w:rsidRPr="00B61BFE">
        <w:rPr>
          <w:sz w:val="16"/>
        </w:rPr>
        <w:t>Grosfoguel</w:t>
      </w:r>
      <w:proofErr w:type="spellEnd"/>
      <w:r w:rsidRPr="00B61BFE">
        <w:rPr>
          <w:sz w:val="16"/>
        </w:rPr>
        <w:t xml:space="preserve"> adds to these thoughts through noting that </w:t>
      </w:r>
      <w:r w:rsidRPr="00B61BFE">
        <w:rPr>
          <w:rStyle w:val="StyleUnderline"/>
          <w:highlight w:val="cyan"/>
        </w:rPr>
        <w:t xml:space="preserve">a particular Western modernist view of knowledge </w:t>
      </w:r>
      <w:proofErr w:type="gramStart"/>
      <w:r w:rsidRPr="00B61BFE">
        <w:rPr>
          <w:rStyle w:val="StyleUnderline"/>
          <w:highlight w:val="cyan"/>
        </w:rPr>
        <w:t>is able to</w:t>
      </w:r>
      <w:proofErr w:type="gramEnd"/>
      <w:r w:rsidRPr="00B61BFE">
        <w:rPr>
          <w:rStyle w:val="StyleUnderline"/>
          <w:highlight w:val="cyan"/>
        </w:rPr>
        <w:t xml:space="preserve"> dominate by masquerading as universal knowledge and present itself as the god-like view of truth</w:t>
      </w:r>
      <w:r w:rsidRPr="00B61BFE">
        <w:rPr>
          <w:sz w:val="16"/>
        </w:rPr>
        <w:t xml:space="preserve"> – “It’s a point of view that conceals itself as being beyond a point of view” (</w:t>
      </w:r>
      <w:proofErr w:type="spellStart"/>
      <w:r w:rsidRPr="00B61BFE">
        <w:rPr>
          <w:sz w:val="16"/>
        </w:rPr>
        <w:t>Grosfoguel</w:t>
      </w:r>
      <w:proofErr w:type="spellEnd"/>
      <w:r w:rsidRPr="00B61BFE">
        <w:rPr>
          <w:sz w:val="16"/>
        </w:rPr>
        <w:t xml:space="preserve">, 2007, p. 214). As Quijano argues, </w:t>
      </w:r>
      <w:r w:rsidRPr="00B61BFE">
        <w:rPr>
          <w:rStyle w:val="StyleUnderline"/>
          <w:highlight w:val="cyan"/>
        </w:rPr>
        <w:t xml:space="preserve">the European paradigm of rational knowledge not only grew in the context of </w:t>
      </w:r>
      <w:proofErr w:type="gramStart"/>
      <w:r w:rsidRPr="00B61BFE">
        <w:rPr>
          <w:rStyle w:val="StyleUnderline"/>
          <w:highlight w:val="cyan"/>
        </w:rPr>
        <w:t>colonialism, but</w:t>
      </w:r>
      <w:proofErr w:type="gramEnd"/>
      <w:r w:rsidRPr="00B61BFE">
        <w:rPr>
          <w:rStyle w:val="StyleUnderline"/>
          <w:highlight w:val="cyan"/>
        </w:rPr>
        <w:t xml:space="preserve"> was also a foundational part of the power structure of domination</w:t>
      </w:r>
      <w:r w:rsidRPr="00B61BFE">
        <w:rPr>
          <w:sz w:val="16"/>
        </w:rPr>
        <w:t xml:space="preserve"> (Quijano, 2007, p. 174). </w:t>
      </w:r>
    </w:p>
    <w:p w14:paraId="37894503" w14:textId="77777777" w:rsidR="00D757C5" w:rsidRDefault="00D757C5" w:rsidP="0057266B">
      <w:pPr>
        <w:rPr>
          <w:sz w:val="16"/>
          <w:szCs w:val="16"/>
        </w:rPr>
      </w:pPr>
    </w:p>
    <w:p w14:paraId="5C277A70" w14:textId="2E7FD46B" w:rsidR="0057266B" w:rsidRPr="00545500" w:rsidRDefault="0057266B" w:rsidP="0057266B">
      <w:pPr>
        <w:pStyle w:val="Heading4"/>
        <w:numPr>
          <w:ilvl w:val="0"/>
          <w:numId w:val="1"/>
        </w:numPr>
      </w:pPr>
      <w:r w:rsidRPr="00774AF4">
        <w:t xml:space="preserve">Modernity also reproduces itself in what our authors call system </w:t>
      </w:r>
      <w:proofErr w:type="gramStart"/>
      <w:r w:rsidRPr="00774AF4">
        <w:t>hacking</w:t>
      </w:r>
      <w:proofErr w:type="gramEnd"/>
      <w:r w:rsidRPr="00774AF4">
        <w:t xml:space="preserve"> but they call fugitivity or </w:t>
      </w:r>
      <w:proofErr w:type="spellStart"/>
      <w:r w:rsidRPr="00774AF4">
        <w:t>maroonage</w:t>
      </w:r>
      <w:proofErr w:type="spellEnd"/>
      <w:r w:rsidRPr="00774AF4">
        <w:t>—identity becomes scripted around tropes that recenter the individual subject</w:t>
      </w:r>
    </w:p>
    <w:p w14:paraId="7191114C" w14:textId="77777777" w:rsidR="0057266B" w:rsidRPr="00545500" w:rsidRDefault="0057266B" w:rsidP="0057266B">
      <w:pPr>
        <w:rPr>
          <w:rFonts w:ascii="Times" w:eastAsia="Times New Roman" w:hAnsi="Times"/>
          <w:sz w:val="20"/>
          <w:szCs w:val="20"/>
        </w:rPr>
      </w:pPr>
      <w:r w:rsidRPr="002634F2">
        <w:rPr>
          <w:rStyle w:val="Style13ptBold"/>
        </w:rPr>
        <w:t>de Oliveira Andreotti et al 2015</w:t>
      </w:r>
      <w:r>
        <w:rPr>
          <w:rStyle w:val="Style13ptBold"/>
        </w:rPr>
        <w:t xml:space="preserve"> </w:t>
      </w:r>
      <w:r w:rsidRPr="002634F2">
        <w:rPr>
          <w:sz w:val="16"/>
          <w:szCs w:val="16"/>
        </w:rPr>
        <w:t>(Vanessa, University of British Columbia, Mapping interpretations of decolonization in the context of higher education, Decolonization: Indigeneity, Education &amp; Society Vol. 4, No. 1, 2015, pp. 21-40 JK)</w:t>
      </w:r>
    </w:p>
    <w:p w14:paraId="65517F0D" w14:textId="77777777" w:rsidR="0057266B" w:rsidRDefault="0057266B" w:rsidP="0057266B">
      <w:pPr>
        <w:rPr>
          <w:rStyle w:val="StyleUnderline"/>
        </w:rPr>
      </w:pPr>
      <w:r w:rsidRPr="00774AF4">
        <w:rPr>
          <w:rStyle w:val="StyleUnderline"/>
          <w:highlight w:val="green"/>
        </w:rPr>
        <w:lastRenderedPageBreak/>
        <w:t>System hacking involves creating spaces within the system, using its resources, where people can be educated about the violences of the system and have their desires re-oriented away from it</w:t>
      </w:r>
      <w:r w:rsidRPr="001976A2">
        <w:rPr>
          <w:sz w:val="16"/>
        </w:rPr>
        <w:t xml:space="preserve">. </w:t>
      </w:r>
      <w:r w:rsidRPr="00774AF4">
        <w:rPr>
          <w:rStyle w:val="StyleUnderline"/>
          <w:highlight w:val="green"/>
        </w:rPr>
        <w:t xml:space="preserve">This requires ‘playing the game’ of institutions </w:t>
      </w:r>
      <w:proofErr w:type="gramStart"/>
      <w:r w:rsidRPr="00774AF4">
        <w:rPr>
          <w:rStyle w:val="StyleUnderline"/>
          <w:highlight w:val="green"/>
        </w:rPr>
        <w:t>at the same time that</w:t>
      </w:r>
      <w:proofErr w:type="gramEnd"/>
      <w:r w:rsidRPr="00774AF4">
        <w:rPr>
          <w:rStyle w:val="StyleUnderline"/>
          <w:highlight w:val="green"/>
        </w:rPr>
        <w:t xml:space="preserve"> rules are bent to generate alternative outcomes</w:t>
      </w:r>
      <w:r w:rsidRPr="001976A2">
        <w:rPr>
          <w:sz w:val="16"/>
        </w:rPr>
        <w:t xml:space="preserve">. This strategy can also be remarkably creative and generative; however, </w:t>
      </w:r>
      <w:r w:rsidRPr="00774AF4">
        <w:rPr>
          <w:rStyle w:val="StyleUnderline"/>
          <w:highlight w:val="green"/>
        </w:rPr>
        <w:t>it can be difficult to recognize when one is ‘hacking’ the system or ‘being hacked’ by it</w:t>
      </w:r>
      <w:r w:rsidRPr="001976A2">
        <w:rPr>
          <w:sz w:val="16"/>
        </w:rPr>
        <w:t xml:space="preserve">. In addition, like system walk outs, </w:t>
      </w:r>
      <w:r w:rsidRPr="00774AF4">
        <w:rPr>
          <w:rStyle w:val="StyleUnderline"/>
          <w:highlight w:val="green"/>
        </w:rPr>
        <w:t>the risk of reproducing modernity’s violence precisely when one is trying to move beyond it remains high as</w:t>
      </w:r>
      <w:r w:rsidRPr="001976A2">
        <w:rPr>
          <w:sz w:val="16"/>
        </w:rPr>
        <w:t xml:space="preserve"> the success of initiatives is measured in identifiable outcomes, and i</w:t>
      </w:r>
      <w:r w:rsidRPr="00774AF4">
        <w:rPr>
          <w:rStyle w:val="StyleUnderline"/>
          <w:highlight w:val="green"/>
        </w:rPr>
        <w:t>dentities</w:t>
      </w:r>
      <w:r w:rsidRPr="001976A2">
        <w:rPr>
          <w:sz w:val="16"/>
        </w:rPr>
        <w:t xml:space="preserve"> may </w:t>
      </w:r>
      <w:r w:rsidRPr="00774AF4">
        <w:rPr>
          <w:rStyle w:val="StyleUnderline"/>
          <w:highlight w:val="green"/>
        </w:rPr>
        <w:t xml:space="preserve">become scripted around vanguardist heroism that inadvertently </w:t>
      </w:r>
      <w:proofErr w:type="spellStart"/>
      <w:r w:rsidRPr="00774AF4">
        <w:rPr>
          <w:rStyle w:val="StyleUnderline"/>
          <w:highlight w:val="green"/>
        </w:rPr>
        <w:t>recentres</w:t>
      </w:r>
      <w:proofErr w:type="spellEnd"/>
      <w:r w:rsidRPr="00774AF4">
        <w:rPr>
          <w:rStyle w:val="StyleUnderline"/>
          <w:highlight w:val="green"/>
        </w:rPr>
        <w:t xml:space="preserve"> individuals.</w:t>
      </w:r>
      <w:r w:rsidRPr="00774AF4">
        <w:rPr>
          <w:rStyle w:val="StyleUnderline"/>
        </w:rPr>
        <w:t xml:space="preserve"> </w:t>
      </w:r>
    </w:p>
    <w:p w14:paraId="1E4C6ECF" w14:textId="77777777" w:rsidR="0030210C" w:rsidRDefault="0030210C" w:rsidP="0057266B">
      <w:pPr>
        <w:rPr>
          <w:rStyle w:val="StyleUnderline"/>
        </w:rPr>
      </w:pPr>
    </w:p>
    <w:p w14:paraId="264D4A30" w14:textId="31EBB918" w:rsidR="0057266B" w:rsidRPr="00F7771F" w:rsidRDefault="0057266B" w:rsidP="0057266B">
      <w:pPr>
        <w:pStyle w:val="Heading4"/>
        <w:numPr>
          <w:ilvl w:val="0"/>
          <w:numId w:val="1"/>
        </w:numPr>
      </w:pPr>
      <w:r w:rsidRPr="00F7771F">
        <w:t>Their method feeds communicative capitalism, rendering societal change dependent on Western Man’s recognition of and allyship with the Other</w:t>
      </w:r>
    </w:p>
    <w:p w14:paraId="7E23EA0D" w14:textId="77777777" w:rsidR="0057266B" w:rsidRPr="00F7771F" w:rsidRDefault="0057266B" w:rsidP="0057266B">
      <w:proofErr w:type="spellStart"/>
      <w:r w:rsidRPr="00F7771F">
        <w:rPr>
          <w:rStyle w:val="Style13ptBold"/>
        </w:rPr>
        <w:t>Hoofd</w:t>
      </w:r>
      <w:proofErr w:type="spellEnd"/>
      <w:r w:rsidRPr="00F7771F">
        <w:rPr>
          <w:rStyle w:val="Style13ptBold"/>
        </w:rPr>
        <w:t xml:space="preserve"> 17</w:t>
      </w:r>
      <w:r w:rsidRPr="00F7771F">
        <w:t xml:space="preserve"> [Ingrid M. </w:t>
      </w:r>
      <w:proofErr w:type="spellStart"/>
      <w:r w:rsidRPr="00F7771F">
        <w:t>Hoofd</w:t>
      </w:r>
      <w:proofErr w:type="spellEnd"/>
      <w:r w:rsidRPr="00F7771F">
        <w:t xml:space="preserve"> (2017) “Higher Education and Technological Acceleration: The Disintegration of University Teaching and Research” Palgrave Macmillan, New York, </w:t>
      </w:r>
      <w:r w:rsidRPr="00F7771F">
        <w:rPr>
          <w:color w:val="333333"/>
          <w:spacing w:val="4"/>
          <w:sz w:val="21"/>
          <w:szCs w:val="21"/>
          <w:shd w:val="clear" w:color="auto" w:fill="FCFCFC"/>
        </w:rPr>
        <w:t>https://doi.org/10.1057/978-1-137-51409-7]//jz</w:t>
      </w:r>
    </w:p>
    <w:p w14:paraId="42D6F407" w14:textId="77777777" w:rsidR="0057266B" w:rsidRPr="00F7771F" w:rsidRDefault="0057266B" w:rsidP="0057266B">
      <w:pPr>
        <w:rPr>
          <w:b/>
          <w:bCs/>
          <w:u w:val="single"/>
        </w:rPr>
      </w:pPr>
      <w:r w:rsidRPr="00F7771F">
        <w:rPr>
          <w:sz w:val="16"/>
        </w:rPr>
        <w:t xml:space="preserve">One can partly trace this ideal of communication to its nascence in North American 1940s </w:t>
      </w:r>
      <w:r w:rsidRPr="00F7771F">
        <w:rPr>
          <w:u w:val="single"/>
        </w:rPr>
        <w:t>communication theory (which is today called ‘information theory’)</w:t>
      </w:r>
      <w:r w:rsidRPr="00F7771F">
        <w:rPr>
          <w:sz w:val="16"/>
        </w:rPr>
        <w:t xml:space="preserve"> and its problematic conception of meaning as resulting from </w:t>
      </w:r>
      <w:proofErr w:type="spellStart"/>
      <w:r w:rsidRPr="00F7771F">
        <w:rPr>
          <w:sz w:val="16"/>
        </w:rPr>
        <w:t>channelling</w:t>
      </w:r>
      <w:proofErr w:type="spellEnd"/>
      <w:r w:rsidRPr="00F7771F">
        <w:rPr>
          <w:sz w:val="16"/>
        </w:rPr>
        <w:t xml:space="preserve"> objects (like bits and bytes). This ideal in turn is </w:t>
      </w:r>
      <w:proofErr w:type="spellStart"/>
      <w:r w:rsidRPr="00F7771F">
        <w:rPr>
          <w:sz w:val="16"/>
        </w:rPr>
        <w:t>epitomised</w:t>
      </w:r>
      <w:proofErr w:type="spellEnd"/>
      <w:r w:rsidRPr="00F7771F">
        <w:rPr>
          <w:sz w:val="16"/>
        </w:rPr>
        <w:t xml:space="preserve"> in Claude Shannon and Warren Weaver’s famous model of signals redundancy for electronic transmission in their 1963 book The Mathematical Theory of Communication, which became a major inspiration THE DOUBLE-BIND OF/IN ACTIVIST–ACADEMIC RESEARCH 105for </w:t>
      </w:r>
      <w:r w:rsidRPr="00F7771F">
        <w:rPr>
          <w:u w:val="single"/>
        </w:rPr>
        <w:t>American communications departments and their obsession with predictability and propaganda during the Cold War era. This has, especially in the American but also to some extent in the European contexts, led to a too optimistic understanding of modern communication and its social possibilities, as well as to a strong moral obligation towards communicative transparency and effectiveness</w:t>
      </w:r>
      <w:r w:rsidRPr="00F7771F">
        <w:rPr>
          <w:sz w:val="16"/>
        </w:rPr>
        <w:t xml:space="preserve">. But even long before that, </w:t>
      </w:r>
      <w:r w:rsidRPr="00F7771F">
        <w:rPr>
          <w:u w:val="single"/>
        </w:rPr>
        <w:t>Western science and philosophy, in their very quest for total knowledge</w:t>
      </w:r>
      <w:r w:rsidRPr="00F7771F">
        <w:rPr>
          <w:sz w:val="16"/>
        </w:rPr>
        <w:t xml:space="preserve">, </w:t>
      </w:r>
      <w:r w:rsidRPr="00F7771F">
        <w:rPr>
          <w:u w:val="single"/>
        </w:rPr>
        <w:t>suffered from</w:t>
      </w:r>
      <w:r w:rsidRPr="00F7771F">
        <w:rPr>
          <w:sz w:val="16"/>
        </w:rPr>
        <w:t xml:space="preserve"> what Jean- François Lyotard in another one of his insightful pieces called “Something Like Communication … Without Communication” has designated as the “</w:t>
      </w:r>
      <w:proofErr w:type="spellStart"/>
      <w:r w:rsidRPr="00F7771F">
        <w:rPr>
          <w:u w:val="single"/>
        </w:rPr>
        <w:t>communicationalist</w:t>
      </w:r>
      <w:proofErr w:type="spellEnd"/>
      <w:r w:rsidRPr="00F7771F">
        <w:rPr>
          <w:u w:val="single"/>
        </w:rPr>
        <w:t xml:space="preserve"> ideology” of Western metaphysi</w:t>
      </w:r>
      <w:r w:rsidRPr="00F7771F">
        <w:rPr>
          <w:sz w:val="16"/>
        </w:rPr>
        <w:t xml:space="preserve">cs (2012, 567), which in our postmodern era </w:t>
      </w:r>
      <w:r w:rsidRPr="00F7771F">
        <w:rPr>
          <w:u w:val="single"/>
        </w:rPr>
        <w:t>leads to the subjugation of peoples under an exceedingly socially fragmented technocracy.</w:t>
      </w:r>
      <w:r w:rsidRPr="00F7771F">
        <w:rPr>
          <w:sz w:val="16"/>
        </w:rPr>
        <w:t xml:space="preserve"> Lyotard here argues that the shift from modern to postmodern art can be </w:t>
      </w:r>
      <w:proofErr w:type="spellStart"/>
      <w:r w:rsidRPr="00F7771F">
        <w:rPr>
          <w:sz w:val="16"/>
        </w:rPr>
        <w:t>identifi</w:t>
      </w:r>
      <w:proofErr w:type="spellEnd"/>
      <w:r w:rsidRPr="00F7771F">
        <w:rPr>
          <w:sz w:val="16"/>
        </w:rPr>
        <w:t xml:space="preserve"> ed with a shift from an occupation with beauty to an experience of the sublime, which marks the unconscious effect of awe and partial opacity of such art. If we translate this to the functioning of new media, this means that </w:t>
      </w:r>
      <w:r w:rsidRPr="006F20A0">
        <w:rPr>
          <w:highlight w:val="cyan"/>
          <w:u w:val="single"/>
        </w:rPr>
        <w:t>the meaningful aspect of postmodern media—the way in which they may bind communities and audiences together</w:t>
      </w:r>
      <w:r w:rsidRPr="00F7771F">
        <w:rPr>
          <w:u w:val="single"/>
        </w:rPr>
        <w:t>—</w:t>
      </w:r>
      <w:r w:rsidRPr="006F20A0">
        <w:rPr>
          <w:highlight w:val="cyan"/>
          <w:u w:val="single"/>
        </w:rPr>
        <w:t>lies not so much in the possibility of representation, but in a shared experience of fragmentation</w:t>
      </w:r>
      <w:r w:rsidRPr="00F7771F">
        <w:rPr>
          <w:u w:val="single"/>
        </w:rPr>
        <w:t xml:space="preserve"> due to new media’s architecture</w:t>
      </w:r>
      <w:r w:rsidRPr="00F7771F">
        <w:rPr>
          <w:sz w:val="16"/>
        </w:rPr>
        <w:t xml:space="preserve">. Lyotard thus likewise highlights that </w:t>
      </w:r>
      <w:r w:rsidRPr="006F20A0">
        <w:rPr>
          <w:highlight w:val="cyan"/>
          <w:u w:val="single"/>
        </w:rPr>
        <w:t>in a global society marked by a ubiquitous push for more connection and communication, sociality</w:t>
      </w:r>
      <w:r w:rsidRPr="00F7771F">
        <w:rPr>
          <w:u w:val="single"/>
        </w:rPr>
        <w:t xml:space="preserve"> paradoxically </w:t>
      </w:r>
      <w:r w:rsidRPr="006F20A0">
        <w:rPr>
          <w:highlight w:val="cyan"/>
          <w:u w:val="single"/>
        </w:rPr>
        <w:t>ends up being destroyed</w:t>
      </w:r>
      <w:r w:rsidRPr="00F7771F">
        <w:rPr>
          <w:u w:val="single"/>
        </w:rPr>
        <w:t>—not in the least because media technologies fragment and bypass physical territory</w:t>
      </w:r>
      <w:r w:rsidRPr="00F7771F">
        <w:rPr>
          <w:sz w:val="16"/>
        </w:rPr>
        <w:t xml:space="preserve"> (2012, 570). In other words, </w:t>
      </w:r>
      <w:r w:rsidRPr="006F20A0">
        <w:rPr>
          <w:b/>
          <w:bCs/>
          <w:highlight w:val="cyan"/>
          <w:u w:val="single"/>
        </w:rPr>
        <w:t>the assumption that ‘improved’ communication necessarily leads to positive social change elides the current relationship between a certain promissory ideal of communication</w:t>
      </w:r>
      <w:r w:rsidRPr="00F7771F">
        <w:rPr>
          <w:b/>
          <w:bCs/>
          <w:u w:val="single"/>
        </w:rPr>
        <w:t xml:space="preserve"> </w:t>
      </w:r>
      <w:r w:rsidRPr="006F20A0">
        <w:rPr>
          <w:b/>
          <w:bCs/>
          <w:highlight w:val="cyan"/>
          <w:u w:val="single"/>
        </w:rPr>
        <w:t>and its complicity in a near-totalitarian and technocratic neo-liberalism that founds itself on the misconception of communication as transmission of meaning and the binding of communities through a shared understanding, just as the pedagogical obsession with ‘methods</w:t>
      </w:r>
      <w:r w:rsidRPr="00F7771F">
        <w:rPr>
          <w:u w:val="single"/>
        </w:rPr>
        <w:t>,</w:t>
      </w:r>
      <w:r w:rsidRPr="00F7771F">
        <w:rPr>
          <w:sz w:val="16"/>
        </w:rPr>
        <w:t xml:space="preserve">’ as I highlighted in Chap. 3 , </w:t>
      </w:r>
      <w:r w:rsidRPr="006F20A0">
        <w:rPr>
          <w:b/>
          <w:bCs/>
          <w:highlight w:val="cyan"/>
          <w:u w:val="single"/>
        </w:rPr>
        <w:t>gives an illusion of objectivity</w:t>
      </w:r>
      <w:r w:rsidRPr="00F7771F">
        <w:rPr>
          <w:sz w:val="16"/>
        </w:rPr>
        <w:t xml:space="preserve">. Similarly, because </w:t>
      </w:r>
      <w:proofErr w:type="spellStart"/>
      <w:r w:rsidRPr="00F7771F">
        <w:rPr>
          <w:sz w:val="16"/>
        </w:rPr>
        <w:t>mobilising</w:t>
      </w:r>
      <w:proofErr w:type="spellEnd"/>
      <w:r w:rsidRPr="00F7771F">
        <w:rPr>
          <w:sz w:val="16"/>
        </w:rPr>
        <w:t xml:space="preserve"> the media as a ‘tool’ for social change will inevitably also accelerate economic </w:t>
      </w:r>
      <w:proofErr w:type="spellStart"/>
      <w:r w:rsidRPr="00F7771F">
        <w:rPr>
          <w:sz w:val="16"/>
        </w:rPr>
        <w:t>globalisation</w:t>
      </w:r>
      <w:proofErr w:type="spellEnd"/>
      <w:r w:rsidRPr="00F7771F">
        <w:rPr>
          <w:sz w:val="16"/>
        </w:rPr>
        <w:t xml:space="preserve"> and the unequal distribution of wealth, </w:t>
      </w:r>
      <w:r w:rsidRPr="00F7771F">
        <w:rPr>
          <w:u w:val="single"/>
        </w:rPr>
        <w:t>the dissemination of information entails a slippage or a displacement of the researcher’s utopian aim or intention towards such acceleration and its violent side effects</w:t>
      </w:r>
      <w:r w:rsidRPr="00F7771F">
        <w:rPr>
          <w:sz w:val="16"/>
        </w:rPr>
        <w:t xml:space="preserve">. The </w:t>
      </w:r>
      <w:r w:rsidRPr="00F7771F">
        <w:rPr>
          <w:u w:val="single"/>
        </w:rPr>
        <w:t>propagation and promotion of the discourse of ‘social change’ and ‘making a difference’ is therefore today no longer antagonistic to, but exceedingly implicated in, the ongoing disenfranchisement of under-privileged communities and disintegration of sociality worldwide.</w:t>
      </w:r>
      <w:r w:rsidRPr="00F7771F">
        <w:rPr>
          <w:sz w:val="16"/>
        </w:rPr>
        <w:t xml:space="preserve"> The activist 106 I.M. </w:t>
      </w:r>
      <w:proofErr w:type="spellStart"/>
      <w:r w:rsidRPr="00F7771F">
        <w:rPr>
          <w:sz w:val="16"/>
        </w:rPr>
        <w:t>HOOFDand</w:t>
      </w:r>
      <w:proofErr w:type="spellEnd"/>
      <w:r w:rsidRPr="00F7771F">
        <w:rPr>
          <w:sz w:val="16"/>
        </w:rPr>
        <w:t xml:space="preserve"> </w:t>
      </w:r>
      <w:r w:rsidRPr="006F20A0">
        <w:rPr>
          <w:b/>
          <w:bCs/>
          <w:highlight w:val="cyan"/>
          <w:u w:val="single"/>
        </w:rPr>
        <w:t>academic moral imperative to render ‘the other’ into a communicating subject</w:t>
      </w:r>
      <w:r w:rsidRPr="006F20A0">
        <w:rPr>
          <w:highlight w:val="cyan"/>
          <w:u w:val="single"/>
        </w:rPr>
        <w:t xml:space="preserve"> has consequently become an increasingly oppressive or coercive gesture which binds individuals</w:t>
      </w:r>
      <w:r w:rsidRPr="00F7771F">
        <w:rPr>
          <w:u w:val="single"/>
        </w:rPr>
        <w:t xml:space="preserve"> fi </w:t>
      </w:r>
      <w:proofErr w:type="spellStart"/>
      <w:r w:rsidRPr="00F7771F">
        <w:rPr>
          <w:u w:val="single"/>
        </w:rPr>
        <w:t>rst</w:t>
      </w:r>
      <w:proofErr w:type="spellEnd"/>
      <w:r w:rsidRPr="00F7771F">
        <w:rPr>
          <w:u w:val="single"/>
        </w:rPr>
        <w:t xml:space="preserve"> and foremost under the compulsion to bow to the sublime power of what Jodi Dean aptly calls ‘communicative capitalism’</w:t>
      </w:r>
      <w:r w:rsidRPr="00F7771F">
        <w:rPr>
          <w:sz w:val="16"/>
        </w:rPr>
        <w:t xml:space="preserve"> in Democracy and Other Neoliberal Fantasies (2009, 19). My argument about the ways academics and activists profess to the ‘</w:t>
      </w:r>
      <w:proofErr w:type="spellStart"/>
      <w:r w:rsidRPr="00F7771F">
        <w:rPr>
          <w:sz w:val="16"/>
        </w:rPr>
        <w:t>communicationalist</w:t>
      </w:r>
      <w:proofErr w:type="spellEnd"/>
      <w:r w:rsidRPr="00F7771F">
        <w:rPr>
          <w:sz w:val="16"/>
        </w:rPr>
        <w:t xml:space="preserve"> ideology’ mirrors once more the work of Baudrillard. His cardinal argument throughout most of his later work is that increasingly all forms of politics, insofar as they come to exist as mere simulations of politics, fi </w:t>
      </w:r>
      <w:proofErr w:type="spellStart"/>
      <w:r w:rsidRPr="00F7771F">
        <w:rPr>
          <w:sz w:val="16"/>
        </w:rPr>
        <w:t>nd</w:t>
      </w:r>
      <w:proofErr w:type="spellEnd"/>
      <w:r w:rsidRPr="00F7771F">
        <w:rPr>
          <w:sz w:val="16"/>
        </w:rPr>
        <w:t xml:space="preserve"> themselves wrapped up in a neo-liberal logic that relies on the collapse of the realm of representation into the realm of capital circulation. This collapse is possible, argues Baudrillard in The Mirror of Production, because the expansionist logic of capitalism has found in the incessant mediation of signs an inexhaustible form of production and consumption (2001, 105–106). Signs, in short, have become objects for consumption, and claims to differences in identity sustain the exploitation of the conceptual fallacy of binary oppositions (‘self’ vis-à-vis ‘other’) for accelerated economic growth. For Baudrillard, the concept of the </w:t>
      </w:r>
      <w:proofErr w:type="spellStart"/>
      <w:r w:rsidRPr="00F7771F">
        <w:rPr>
          <w:sz w:val="16"/>
        </w:rPr>
        <w:t>signifi</w:t>
      </w:r>
      <w:proofErr w:type="spellEnd"/>
      <w:r w:rsidRPr="00F7771F">
        <w:rPr>
          <w:sz w:val="16"/>
        </w:rPr>
        <w:t xml:space="preserve"> ed emerges alongside the capitalist model of exchange value as a supposed derivative of use value (2001, 103). Use value (in the form of needs and desires), says Baudrillard in “For a Critique of the Political Economy of the Sign,” just like the </w:t>
      </w:r>
      <w:proofErr w:type="spellStart"/>
      <w:r w:rsidRPr="00F7771F">
        <w:rPr>
          <w:sz w:val="16"/>
        </w:rPr>
        <w:t>signifi</w:t>
      </w:r>
      <w:proofErr w:type="spellEnd"/>
      <w:r w:rsidRPr="00F7771F">
        <w:rPr>
          <w:sz w:val="16"/>
        </w:rPr>
        <w:t xml:space="preserve"> ed (or the referent), is simply conjured up as an ‘alibi’ (2001, 78) for a capitalism that </w:t>
      </w:r>
      <w:proofErr w:type="spellStart"/>
      <w:r w:rsidRPr="00F7771F">
        <w:rPr>
          <w:sz w:val="16"/>
        </w:rPr>
        <w:t>justifi</w:t>
      </w:r>
      <w:proofErr w:type="spellEnd"/>
      <w:r w:rsidRPr="00F7771F">
        <w:rPr>
          <w:sz w:val="16"/>
        </w:rPr>
        <w:t xml:space="preserve"> es itself by positing those needs and desires for emancipation of the </w:t>
      </w:r>
      <w:proofErr w:type="spellStart"/>
      <w:r w:rsidRPr="00F7771F">
        <w:rPr>
          <w:sz w:val="16"/>
        </w:rPr>
        <w:t>marginalised</w:t>
      </w:r>
      <w:proofErr w:type="spellEnd"/>
      <w:r w:rsidRPr="00F7771F">
        <w:rPr>
          <w:sz w:val="16"/>
        </w:rPr>
        <w:t xml:space="preserve"> person as natural. The conclusion for Baudrillard is, as he explains in “The Melodrama of Difference,” that </w:t>
      </w:r>
      <w:r w:rsidRPr="00F7771F">
        <w:rPr>
          <w:u w:val="single"/>
        </w:rPr>
        <w:t>all contemporary kinds of otherness, and our desire to engage with it, liberate it, connect with it, ally with it, and even understand it, are effects of this new phase of capitalism</w:t>
      </w:r>
      <w:r w:rsidRPr="00F7771F">
        <w:rPr>
          <w:sz w:val="16"/>
        </w:rPr>
        <w:t xml:space="preserve"> (1990, 126). </w:t>
      </w:r>
      <w:r w:rsidRPr="006F20A0">
        <w:rPr>
          <w:highlight w:val="cyan"/>
          <w:u w:val="single"/>
        </w:rPr>
        <w:t>Communicative facilitation therefore relies on the fallacy that such otherness is empirically real and outside the capitalist logic of reproduction</w:t>
      </w:r>
      <w:r w:rsidRPr="00F7771F">
        <w:rPr>
          <w:u w:val="single"/>
        </w:rPr>
        <w:t xml:space="preserve">. </w:t>
      </w:r>
      <w:r w:rsidRPr="006F20A0">
        <w:rPr>
          <w:highlight w:val="cyan"/>
          <w:u w:val="single"/>
        </w:rPr>
        <w:t>Otherness in certain kinds of alliance politics and liberation of ‘the other’ is then relative otherness, a mirror image of the self-same subject that does the facilitation or teaching</w:t>
      </w:r>
      <w:r w:rsidRPr="00F7771F">
        <w:rPr>
          <w:sz w:val="16"/>
        </w:rPr>
        <w:t xml:space="preserve">. New media </w:t>
      </w:r>
      <w:proofErr w:type="gramStart"/>
      <w:r w:rsidRPr="00F7771F">
        <w:rPr>
          <w:sz w:val="16"/>
        </w:rPr>
        <w:t>in particular facilitate</w:t>
      </w:r>
      <w:proofErr w:type="gramEnd"/>
      <w:r w:rsidRPr="00F7771F">
        <w:rPr>
          <w:sz w:val="16"/>
        </w:rPr>
        <w:t xml:space="preserve"> this logic because they allow for the incessant circulation, multiplication, and differentiation of signs. </w:t>
      </w:r>
      <w:proofErr w:type="gramStart"/>
      <w:r w:rsidRPr="00F7771F">
        <w:rPr>
          <w:sz w:val="16"/>
        </w:rPr>
        <w:t>So</w:t>
      </w:r>
      <w:proofErr w:type="gramEnd"/>
      <w:r w:rsidRPr="00F7771F">
        <w:rPr>
          <w:sz w:val="16"/>
        </w:rPr>
        <w:t xml:space="preserve"> the media do this by way of implicating subaltern imagery and voice into the networked </w:t>
      </w:r>
      <w:proofErr w:type="spellStart"/>
      <w:r w:rsidRPr="00F7771F">
        <w:rPr>
          <w:sz w:val="16"/>
        </w:rPr>
        <w:t>fl</w:t>
      </w:r>
      <w:proofErr w:type="spellEnd"/>
      <w:r w:rsidRPr="00F7771F">
        <w:rPr>
          <w:sz w:val="16"/>
        </w:rPr>
        <w:t xml:space="preserve"> </w:t>
      </w:r>
      <w:proofErr w:type="spellStart"/>
      <w:r w:rsidRPr="00F7771F">
        <w:rPr>
          <w:sz w:val="16"/>
        </w:rPr>
        <w:t>ows</w:t>
      </w:r>
      <w:proofErr w:type="spellEnd"/>
      <w:r w:rsidRPr="00F7771F">
        <w:rPr>
          <w:sz w:val="16"/>
        </w:rPr>
        <w:t xml:space="preserve"> of capital through their affordances of expedient electronic dissemination and differentiation. </w:t>
      </w:r>
      <w:r w:rsidRPr="006F20A0">
        <w:rPr>
          <w:highlight w:val="cyan"/>
          <w:u w:val="single"/>
        </w:rPr>
        <w:t>The media also provide the academic or activist with the illusion, due to the pervasive fantasy of media as transmitters of meaning, that this ‘other’ authentically wants such</w:t>
      </w:r>
      <w:r w:rsidRPr="00F7771F">
        <w:rPr>
          <w:sz w:val="16"/>
        </w:rPr>
        <w:t xml:space="preserve"> THE DOUBLE-BIND OF/IN ACTIVIST–ACADEMIC RESEARCH 107 </w:t>
      </w:r>
      <w:r w:rsidRPr="006F20A0">
        <w:rPr>
          <w:highlight w:val="cyan"/>
          <w:u w:val="single"/>
        </w:rPr>
        <w:t>subjective empowerment and alliance—that we ourselves as much as any ‘others’ naturally want to be or are foremost subjects under neo-liberalism</w:t>
      </w:r>
      <w:r w:rsidRPr="00F7771F">
        <w:rPr>
          <w:sz w:val="16"/>
        </w:rPr>
        <w:t xml:space="preserve">. But I suggest, in line with Baudrillard’s argument, that </w:t>
      </w:r>
      <w:r w:rsidRPr="00F7771F">
        <w:rPr>
          <w:u w:val="single"/>
        </w:rPr>
        <w:t xml:space="preserve">such empowerment and connection become mere moments in the recirculation of signs, and hence of the acceleration of capital </w:t>
      </w:r>
      <w:proofErr w:type="spellStart"/>
      <w:r w:rsidRPr="00F7771F">
        <w:rPr>
          <w:u w:val="single"/>
        </w:rPr>
        <w:t>fl</w:t>
      </w:r>
      <w:proofErr w:type="spellEnd"/>
      <w:r w:rsidRPr="00F7771F">
        <w:rPr>
          <w:u w:val="single"/>
        </w:rPr>
        <w:t xml:space="preserve"> </w:t>
      </w:r>
      <w:proofErr w:type="spellStart"/>
      <w:r w:rsidRPr="00F7771F">
        <w:rPr>
          <w:u w:val="single"/>
        </w:rPr>
        <w:t>ows</w:t>
      </w:r>
      <w:proofErr w:type="spellEnd"/>
      <w:r w:rsidRPr="00F7771F">
        <w:rPr>
          <w:sz w:val="16"/>
        </w:rPr>
        <w:t xml:space="preserve">. In “The Melodrama,” Baudrillard therefore concludes that </w:t>
      </w:r>
      <w:r w:rsidRPr="00F7771F">
        <w:rPr>
          <w:u w:val="single"/>
        </w:rPr>
        <w:t xml:space="preserve">this new stage of capitalism marked is by a “humanitarian ecumenism” (1990, 131), in which the other becomes something to “be understood, liberated, coddled, </w:t>
      </w:r>
      <w:proofErr w:type="spellStart"/>
      <w:r w:rsidRPr="00F7771F">
        <w:rPr>
          <w:u w:val="single"/>
        </w:rPr>
        <w:t>recognised</w:t>
      </w:r>
      <w:proofErr w:type="spellEnd"/>
      <w:r w:rsidRPr="00F7771F">
        <w:rPr>
          <w:sz w:val="16"/>
        </w:rPr>
        <w:t xml:space="preserve">” (1990, 125). This means that </w:t>
      </w:r>
      <w:r w:rsidRPr="00F7771F">
        <w:rPr>
          <w:u w:val="single"/>
        </w:rPr>
        <w:t xml:space="preserve">this </w:t>
      </w:r>
      <w:proofErr w:type="gramStart"/>
      <w:r w:rsidRPr="00F7771F">
        <w:rPr>
          <w:u w:val="single"/>
        </w:rPr>
        <w:t>state of affairs</w:t>
      </w:r>
      <w:proofErr w:type="gramEnd"/>
      <w:r w:rsidRPr="00F7771F">
        <w:rPr>
          <w:sz w:val="16"/>
        </w:rPr>
        <w:t xml:space="preserve">, as we will see later on when </w:t>
      </w:r>
      <w:proofErr w:type="spellStart"/>
      <w:r w:rsidRPr="00F7771F">
        <w:rPr>
          <w:sz w:val="16"/>
        </w:rPr>
        <w:t>analysing</w:t>
      </w:r>
      <w:proofErr w:type="spellEnd"/>
      <w:r w:rsidRPr="00F7771F">
        <w:rPr>
          <w:sz w:val="16"/>
        </w:rPr>
        <w:t xml:space="preserve"> a few of its exemplary moments, </w:t>
      </w:r>
      <w:r w:rsidRPr="00F7771F">
        <w:rPr>
          <w:u w:val="single"/>
        </w:rPr>
        <w:t>still relies on the “</w:t>
      </w:r>
      <w:proofErr w:type="spellStart"/>
      <w:r w:rsidRPr="00F7771F">
        <w:rPr>
          <w:u w:val="single"/>
        </w:rPr>
        <w:t>authorising</w:t>
      </w:r>
      <w:proofErr w:type="spellEnd"/>
      <w:r w:rsidRPr="00F7771F">
        <w:rPr>
          <w:u w:val="single"/>
        </w:rPr>
        <w:t xml:space="preserve"> signature of Western humanist discourse” that Chandra Mohanty, for instance, already </w:t>
      </w:r>
      <w:proofErr w:type="spellStart"/>
      <w:r w:rsidRPr="00F7771F">
        <w:rPr>
          <w:u w:val="single"/>
        </w:rPr>
        <w:t>identifi</w:t>
      </w:r>
      <w:proofErr w:type="spellEnd"/>
      <w:r w:rsidRPr="00F7771F">
        <w:rPr>
          <w:u w:val="single"/>
        </w:rPr>
        <w:t xml:space="preserve"> ed in the 1980s in her astute “Under Western Eyes” (</w:t>
      </w:r>
      <w:r w:rsidRPr="00F7771F">
        <w:rPr>
          <w:sz w:val="16"/>
        </w:rPr>
        <w:t xml:space="preserve">1988, 63). However, </w:t>
      </w:r>
      <w:r w:rsidRPr="00F7771F">
        <w:rPr>
          <w:b/>
          <w:bCs/>
          <w:u w:val="single"/>
        </w:rPr>
        <w:t xml:space="preserve">it does so today not so much due to the cutting off from the lifeworld of ‘the other,’ but due to the very attempts at bridging, communicating, or connecting with ‘the other.’ </w:t>
      </w:r>
    </w:p>
    <w:p w14:paraId="53D30703" w14:textId="39AD6ED1" w:rsidR="0030210C" w:rsidRPr="00F7771F" w:rsidRDefault="0030210C" w:rsidP="0030210C">
      <w:pPr>
        <w:pStyle w:val="Heading4"/>
        <w:numPr>
          <w:ilvl w:val="0"/>
          <w:numId w:val="1"/>
        </w:numPr>
      </w:pPr>
      <w:r w:rsidRPr="00F7771F">
        <w:t>Academic spaces like debate funnels their politics as a moment inside the academy with no reproduction in the outside world – they surrender to the labor in academia which trades of by scapegoating their political discourse as commodities to perpetually reproduce a violent system</w:t>
      </w:r>
    </w:p>
    <w:p w14:paraId="61C0E364" w14:textId="77777777" w:rsidR="0030210C" w:rsidRPr="00F7771F" w:rsidRDefault="0030210C" w:rsidP="0030210C">
      <w:pPr>
        <w:spacing w:line="240" w:lineRule="auto"/>
      </w:pPr>
      <w:r w:rsidRPr="00F7771F">
        <w:rPr>
          <w:rStyle w:val="Style13ptBold"/>
        </w:rPr>
        <w:t>Bryant 13</w:t>
      </w:r>
      <w:r w:rsidRPr="00F7771F">
        <w:t xml:space="preserve"> </w:t>
      </w:r>
      <w:proofErr w:type="spellStart"/>
      <w:r w:rsidRPr="00F7771F">
        <w:t>collin</w:t>
      </w:r>
      <w:proofErr w:type="spellEnd"/>
      <w:r w:rsidRPr="00F7771F">
        <w:t xml:space="preserve"> college – professor of philosophy, (Levi Bryant – “Paradox of Emancipatory Political Theory”, https://larvalsubjects.wordpress.com/2013/05/31/the-paradox-of-emancipatory-political-theory/SA)</w:t>
      </w:r>
    </w:p>
    <w:p w14:paraId="3FE06359" w14:textId="77777777" w:rsidR="0030210C" w:rsidRPr="006F0632" w:rsidRDefault="0030210C" w:rsidP="0030210C">
      <w:pPr>
        <w:shd w:val="clear" w:color="auto" w:fill="FFFFFF"/>
        <w:spacing w:after="240" w:line="240" w:lineRule="auto"/>
        <w:rPr>
          <w:rFonts w:eastAsia="Times New Roman"/>
          <w:color w:val="29303B"/>
          <w:sz w:val="16"/>
        </w:rPr>
      </w:pPr>
      <w:r w:rsidRPr="00F7771F">
        <w:rPr>
          <w:rFonts w:eastAsia="Times New Roman"/>
          <w:color w:val="29303B"/>
          <w:sz w:val="16"/>
        </w:rPr>
        <w:t xml:space="preserve">There’s a sort of Hegelian contradiction at the heart of all academic political theory that has pretensions of being emancipatory. In a nutshell, the question is that of </w:t>
      </w:r>
      <w:r w:rsidRPr="00F7771F">
        <w:rPr>
          <w:rFonts w:eastAsia="Times New Roman"/>
          <w:color w:val="29303B"/>
          <w:u w:val="single"/>
        </w:rPr>
        <w:t xml:space="preserve">how this theory can avoid being a sort of </w:t>
      </w:r>
      <w:r w:rsidRPr="00F7771F">
        <w:rPr>
          <w:rFonts w:eastAsia="Times New Roman"/>
          <w:i/>
          <w:iCs/>
          <w:color w:val="29303B"/>
          <w:u w:val="single"/>
        </w:rPr>
        <w:t>commodity</w:t>
      </w:r>
      <w:r w:rsidRPr="00F7771F">
        <w:rPr>
          <w:rFonts w:eastAsia="Times New Roman"/>
          <w:color w:val="29303B"/>
          <w:u w:val="single"/>
        </w:rPr>
        <w:t>.</w:t>
      </w:r>
      <w:r w:rsidRPr="00F7771F">
        <w:rPr>
          <w:rFonts w:eastAsia="Times New Roman"/>
          <w:color w:val="29303B"/>
          <w:sz w:val="16"/>
        </w:rPr>
        <w:t xml:space="preserve"> Using Hegel as a model, this contradiction goes something like this: emancipatory political theory </w:t>
      </w:r>
      <w:r w:rsidRPr="00F7771F">
        <w:rPr>
          <w:rFonts w:eastAsia="Times New Roman"/>
          <w:i/>
          <w:iCs/>
          <w:color w:val="29303B"/>
          <w:sz w:val="16"/>
        </w:rPr>
        <w:t>says</w:t>
      </w:r>
      <w:r w:rsidRPr="00F7771F">
        <w:rPr>
          <w:rFonts w:eastAsia="Times New Roman"/>
          <w:color w:val="29303B"/>
          <w:sz w:val="16"/>
        </w:rPr>
        <w:t xml:space="preserve"> it’s undertaken for the sake of emancipation from x. Yet with rare exceptions</w:t>
      </w:r>
      <w:r w:rsidRPr="00F7771F">
        <w:rPr>
          <w:rFonts w:eastAsia="Times New Roman"/>
          <w:color w:val="29303B"/>
          <w:u w:val="single"/>
        </w:rPr>
        <w:t>, it is only published in academic journals that few have access to, in a jargon that only other academics or the highly literate can understand, and presented only at conferences that only other academics generally attend</w:t>
      </w:r>
      <w:r w:rsidRPr="00F7771F">
        <w:rPr>
          <w:rFonts w:eastAsia="Times New Roman"/>
          <w:color w:val="29303B"/>
          <w:sz w:val="16"/>
        </w:rPr>
        <w:t xml:space="preserve">. Thus, academic </w:t>
      </w:r>
      <w:r w:rsidRPr="003C7DFE">
        <w:rPr>
          <w:rFonts w:eastAsia="Times New Roman"/>
          <w:b/>
          <w:bCs/>
          <w:color w:val="29303B"/>
          <w:highlight w:val="yellow"/>
          <w:u w:val="single"/>
        </w:rPr>
        <w:t xml:space="preserve">emancipatory political theory reveals itself in its </w:t>
      </w:r>
      <w:r w:rsidRPr="003C7DFE">
        <w:rPr>
          <w:rFonts w:eastAsia="Times New Roman"/>
          <w:b/>
          <w:bCs/>
          <w:i/>
          <w:iCs/>
          <w:color w:val="29303B"/>
          <w:highlight w:val="yellow"/>
          <w:u w:val="single"/>
        </w:rPr>
        <w:t>truth</w:t>
      </w:r>
      <w:r w:rsidRPr="003C7DFE">
        <w:rPr>
          <w:rFonts w:eastAsia="Times New Roman"/>
          <w:b/>
          <w:bCs/>
          <w:color w:val="29303B"/>
          <w:highlight w:val="yellow"/>
          <w:u w:val="single"/>
        </w:rPr>
        <w:t xml:space="preserve"> as something that isn’t aimed at political change or intervention</w:t>
      </w:r>
      <w:r w:rsidRPr="00F7771F">
        <w:rPr>
          <w:rFonts w:eastAsia="Times New Roman"/>
          <w:b/>
          <w:bCs/>
          <w:color w:val="29303B"/>
          <w:u w:val="single"/>
        </w:rPr>
        <w:t xml:space="preserve"> at all, </w:t>
      </w:r>
      <w:r w:rsidRPr="003C7DFE">
        <w:rPr>
          <w:rFonts w:eastAsia="Times New Roman"/>
          <w:b/>
          <w:bCs/>
          <w:color w:val="29303B"/>
          <w:highlight w:val="yellow"/>
          <w:u w:val="single"/>
        </w:rPr>
        <w:t>but rather only as a move or moment in the ongoing autopoiesis of academia</w:t>
      </w:r>
      <w:r w:rsidRPr="00F7771F">
        <w:rPr>
          <w:rFonts w:eastAsia="Times New Roman"/>
          <w:color w:val="29303B"/>
          <w:sz w:val="16"/>
        </w:rPr>
        <w:t xml:space="preserve">. That is, </w:t>
      </w:r>
      <w:r w:rsidRPr="003C7DFE">
        <w:rPr>
          <w:rFonts w:eastAsia="Times New Roman"/>
          <w:color w:val="29303B"/>
          <w:highlight w:val="yellow"/>
          <w:u w:val="single"/>
        </w:rPr>
        <w:t xml:space="preserve">it </w:t>
      </w:r>
      <w:r w:rsidRPr="003C7DFE">
        <w:rPr>
          <w:rFonts w:eastAsia="Times New Roman"/>
          <w:i/>
          <w:iCs/>
          <w:color w:val="29303B"/>
          <w:highlight w:val="yellow"/>
          <w:u w:val="single"/>
        </w:rPr>
        <w:t>functions</w:t>
      </w:r>
      <w:r w:rsidRPr="003C7DFE">
        <w:rPr>
          <w:rFonts w:eastAsia="Times New Roman"/>
          <w:color w:val="29303B"/>
          <w:highlight w:val="yellow"/>
          <w:u w:val="single"/>
        </w:rPr>
        <w:t xml:space="preserve"> as a</w:t>
      </w:r>
      <w:r w:rsidRPr="00F7771F">
        <w:rPr>
          <w:rFonts w:eastAsia="Times New Roman"/>
          <w:color w:val="29303B"/>
          <w:u w:val="single"/>
        </w:rPr>
        <w:t xml:space="preserve">nother </w:t>
      </w:r>
      <w:r w:rsidRPr="003C7DFE">
        <w:rPr>
          <w:rFonts w:eastAsia="Times New Roman"/>
          <w:color w:val="29303B"/>
          <w:highlight w:val="yellow"/>
          <w:u w:val="single"/>
        </w:rPr>
        <w:t>line on the CV</w:t>
      </w:r>
      <w:r w:rsidRPr="00F7771F">
        <w:rPr>
          <w:rFonts w:eastAsia="Times New Roman"/>
          <w:color w:val="29303B"/>
          <w:u w:val="single"/>
        </w:rPr>
        <w:t xml:space="preserve"> </w:t>
      </w:r>
      <w:r w:rsidRPr="003C7DFE">
        <w:rPr>
          <w:rFonts w:eastAsia="Times New Roman"/>
          <w:color w:val="29303B"/>
          <w:highlight w:val="yellow"/>
          <w:u w:val="single"/>
        </w:rPr>
        <w:t>and is one strategy through which the university system carries out its autopoiesis or</w:t>
      </w:r>
      <w:r w:rsidRPr="003C7DFE">
        <w:rPr>
          <w:rFonts w:eastAsia="Times New Roman"/>
          <w:b/>
          <w:bCs/>
          <w:color w:val="29303B"/>
          <w:highlight w:val="yellow"/>
          <w:u w:val="single"/>
        </w:rPr>
        <w:t xml:space="preserve"> self-reproduction</w:t>
      </w:r>
      <w:r w:rsidRPr="00F7771F">
        <w:rPr>
          <w:rFonts w:eastAsia="Times New Roman"/>
          <w:color w:val="29303B"/>
          <w:u w:val="single"/>
        </w:rPr>
        <w:t xml:space="preserve"> across time.</w:t>
      </w:r>
      <w:r w:rsidRPr="00F7771F">
        <w:rPr>
          <w:rFonts w:eastAsia="Times New Roman"/>
          <w:color w:val="29303B"/>
          <w:sz w:val="16"/>
        </w:rPr>
        <w:t xml:space="preserve"> It thus </w:t>
      </w:r>
      <w:r w:rsidRPr="00F7771F">
        <w:rPr>
          <w:rFonts w:eastAsia="Times New Roman"/>
          <w:i/>
          <w:iCs/>
          <w:color w:val="29303B"/>
          <w:sz w:val="16"/>
        </w:rPr>
        <w:t>functions</w:t>
      </w:r>
      <w:r w:rsidRPr="00F7771F">
        <w:rPr>
          <w:rFonts w:eastAsia="Times New Roman"/>
          <w:color w:val="29303B"/>
          <w:sz w:val="16"/>
        </w:rPr>
        <w:t xml:space="preserve">— </w:t>
      </w:r>
      <w:r w:rsidRPr="00F7771F">
        <w:rPr>
          <w:rFonts w:eastAsia="Times New Roman"/>
          <w:color w:val="29303B"/>
          <w:u w:val="single"/>
        </w:rPr>
        <w:t>the issue isn’t</w:t>
      </w:r>
      <w:r w:rsidRPr="00F7771F">
        <w:rPr>
          <w:rFonts w:eastAsia="Times New Roman"/>
          <w:color w:val="29303B"/>
          <w:sz w:val="16"/>
        </w:rPr>
        <w:t xml:space="preserve"> here one of the beliefs or intentions of academics, but </w:t>
      </w:r>
      <w:r w:rsidRPr="00F7771F">
        <w:rPr>
          <w:rFonts w:eastAsia="Times New Roman"/>
          <w:color w:val="29303B"/>
          <w:u w:val="single"/>
        </w:rPr>
        <w:t xml:space="preserve">how things function –as something like a </w:t>
      </w:r>
      <w:r w:rsidRPr="00F7771F">
        <w:rPr>
          <w:rFonts w:eastAsia="Times New Roman"/>
          <w:i/>
          <w:iCs/>
          <w:color w:val="29303B"/>
          <w:u w:val="single"/>
        </w:rPr>
        <w:t>commodity</w:t>
      </w:r>
      <w:r w:rsidRPr="00F7771F">
        <w:rPr>
          <w:rFonts w:eastAsia="Times New Roman"/>
          <w:color w:val="29303B"/>
          <w:u w:val="single"/>
        </w:rPr>
        <w:t xml:space="preserve"> within the academic system</w:t>
      </w:r>
      <w:r w:rsidRPr="00F7771F">
        <w:rPr>
          <w:rFonts w:eastAsia="Times New Roman"/>
          <w:color w:val="29303B"/>
          <w:sz w:val="16"/>
        </w:rPr>
        <w:t xml:space="preserve">. The function is not to intervene in the broader political system– despite what all of us doing political theory </w:t>
      </w:r>
      <w:r w:rsidRPr="00F7771F">
        <w:rPr>
          <w:rFonts w:eastAsia="Times New Roman"/>
          <w:i/>
          <w:iCs/>
          <w:color w:val="29303B"/>
          <w:sz w:val="16"/>
        </w:rPr>
        <w:t>say</w:t>
      </w:r>
      <w:r w:rsidRPr="00F7771F">
        <w:rPr>
          <w:rFonts w:eastAsia="Times New Roman"/>
          <w:color w:val="29303B"/>
          <w:sz w:val="16"/>
        </w:rPr>
        <w:t xml:space="preserve"> and how we </w:t>
      </w:r>
      <w:r w:rsidRPr="00F7771F">
        <w:rPr>
          <w:rFonts w:eastAsia="Times New Roman"/>
          <w:i/>
          <w:iCs/>
          <w:color w:val="29303B"/>
          <w:sz w:val="16"/>
        </w:rPr>
        <w:t>think</w:t>
      </w:r>
      <w:r w:rsidRPr="00F7771F">
        <w:rPr>
          <w:rFonts w:eastAsia="Times New Roman"/>
          <w:color w:val="29303B"/>
          <w:sz w:val="16"/>
        </w:rPr>
        <w:t xml:space="preserve"> about our work –</w:t>
      </w:r>
      <w:r w:rsidRPr="00F7771F">
        <w:rPr>
          <w:rFonts w:eastAsia="Times New Roman"/>
          <w:color w:val="29303B"/>
          <w:u w:val="single"/>
        </w:rPr>
        <w:t>but rather to carry out yet another iteration of the academic discourse</w:t>
      </w:r>
      <w:r w:rsidRPr="00F7771F">
        <w:rPr>
          <w:rFonts w:eastAsia="Times New Roman"/>
          <w:color w:val="29303B"/>
          <w:sz w:val="16"/>
        </w:rPr>
        <w:t xml:space="preserve"> (there are other ways that this is done, </w:t>
      </w:r>
      <w:r w:rsidRPr="00F7771F">
        <w:rPr>
          <w:rFonts w:eastAsia="Times New Roman"/>
          <w:b/>
          <w:bCs/>
          <w:color w:val="29303B"/>
          <w:u w:val="single"/>
        </w:rPr>
        <w:t>th</w:t>
      </w:r>
      <w:r w:rsidRPr="003C7DFE">
        <w:rPr>
          <w:rFonts w:eastAsia="Times New Roman"/>
          <w:b/>
          <w:bCs/>
          <w:color w:val="29303B"/>
          <w:highlight w:val="yellow"/>
          <w:u w:val="single"/>
        </w:rPr>
        <w:t xml:space="preserve">is has just been a particularly effective </w:t>
      </w:r>
      <w:r w:rsidRPr="003C7DFE">
        <w:rPr>
          <w:rFonts w:eastAsia="Times New Roman"/>
          <w:b/>
          <w:bCs/>
          <w:i/>
          <w:iCs/>
          <w:color w:val="29303B"/>
          <w:highlight w:val="yellow"/>
          <w:u w:val="single"/>
        </w:rPr>
        <w:t>rhetorical</w:t>
      </w:r>
      <w:r w:rsidRPr="003C7DFE">
        <w:rPr>
          <w:rFonts w:eastAsia="Times New Roman"/>
          <w:b/>
          <w:bCs/>
          <w:color w:val="29303B"/>
          <w:highlight w:val="yellow"/>
          <w:u w:val="single"/>
        </w:rPr>
        <w:t xml:space="preserve"> strategy for the autopoiesis of academia</w:t>
      </w:r>
      <w:r w:rsidRPr="00F7771F">
        <w:rPr>
          <w:rFonts w:eastAsia="Times New Roman"/>
          <w:color w:val="29303B"/>
          <w:sz w:val="16"/>
        </w:rPr>
        <w:t xml:space="preserve"> in the humanities). </w:t>
      </w:r>
      <w:r w:rsidRPr="00F7771F">
        <w:rPr>
          <w:color w:val="29303B"/>
          <w:u w:val="single"/>
        </w:rPr>
        <w:t>Were the aim political change</w:t>
      </w:r>
      <w:r w:rsidRPr="00F7771F">
        <w:rPr>
          <w:color w:val="29303B"/>
          <w:sz w:val="16"/>
        </w:rPr>
        <w:t xml:space="preserve">, then the </w:t>
      </w:r>
      <w:r w:rsidRPr="003C7DFE">
        <w:rPr>
          <w:b/>
          <w:bCs/>
          <w:color w:val="29303B"/>
          <w:highlight w:val="yellow"/>
          <w:u w:val="single"/>
        </w:rPr>
        <w:t>discourse would have to find a</w:t>
      </w:r>
      <w:r w:rsidRPr="00F7771F">
        <w:rPr>
          <w:b/>
          <w:bCs/>
          <w:color w:val="29303B"/>
          <w:u w:val="single"/>
        </w:rPr>
        <w:t xml:space="preserve"> </w:t>
      </w:r>
      <w:r w:rsidRPr="003C7DFE">
        <w:rPr>
          <w:b/>
          <w:bCs/>
          <w:color w:val="29303B"/>
          <w:highlight w:val="yellow"/>
          <w:u w:val="single"/>
        </w:rPr>
        <w:t xml:space="preserve">way to reach </w:t>
      </w:r>
      <w:r w:rsidRPr="003C7DFE">
        <w:rPr>
          <w:b/>
          <w:bCs/>
          <w:i/>
          <w:iCs/>
          <w:color w:val="29303B"/>
          <w:highlight w:val="yellow"/>
          <w:u w:val="single"/>
        </w:rPr>
        <w:t>outside</w:t>
      </w:r>
      <w:r w:rsidRPr="003C7DFE">
        <w:rPr>
          <w:b/>
          <w:bCs/>
          <w:color w:val="29303B"/>
          <w:highlight w:val="yellow"/>
          <w:u w:val="single"/>
        </w:rPr>
        <w:t xml:space="preserve"> the academy</w:t>
      </w:r>
      <w:r w:rsidRPr="003C7DFE">
        <w:rPr>
          <w:color w:val="29303B"/>
          <w:sz w:val="16"/>
          <w:highlight w:val="yellow"/>
        </w:rPr>
        <w:t>,</w:t>
      </w:r>
      <w:r w:rsidRPr="00F7771F">
        <w:rPr>
          <w:color w:val="29303B"/>
          <w:sz w:val="16"/>
        </w:rPr>
        <w:t xml:space="preserve"> but this is precisely what academic political theory cannot do due to the publication and presentation structure, publish or perish logic, the CV, and so on. </w:t>
      </w:r>
      <w:r w:rsidRPr="003C7DFE">
        <w:rPr>
          <w:color w:val="29303B"/>
          <w:highlight w:val="yellow"/>
          <w:u w:val="single"/>
        </w:rPr>
        <w:t xml:space="preserve">To produce political change, the academic political theorist would have to sacrifice his or her </w:t>
      </w:r>
      <w:r w:rsidRPr="003C7DFE">
        <w:rPr>
          <w:i/>
          <w:iCs/>
          <w:color w:val="29303B"/>
          <w:highlight w:val="yellow"/>
          <w:u w:val="single"/>
        </w:rPr>
        <w:t>erudition</w:t>
      </w:r>
      <w:r w:rsidRPr="003C7DFE">
        <w:rPr>
          <w:color w:val="29303B"/>
          <w:highlight w:val="yellow"/>
          <w:u w:val="single"/>
        </w:rPr>
        <w:t xml:space="preserve"> or </w:t>
      </w:r>
      <w:r w:rsidRPr="003C7DFE">
        <w:rPr>
          <w:i/>
          <w:iCs/>
          <w:color w:val="29303B"/>
          <w:highlight w:val="yellow"/>
          <w:u w:val="single"/>
        </w:rPr>
        <w:t>scholarship</w:t>
      </w:r>
      <w:r w:rsidRPr="00F7771F">
        <w:rPr>
          <w:color w:val="29303B"/>
          <w:u w:val="single"/>
        </w:rPr>
        <w:t xml:space="preserve">, because </w:t>
      </w:r>
      <w:r w:rsidRPr="003C7DFE">
        <w:rPr>
          <w:color w:val="29303B"/>
          <w:highlight w:val="yellow"/>
          <w:u w:val="single"/>
        </w:rPr>
        <w:t xml:space="preserve">they would have to presume an </w:t>
      </w:r>
      <w:r w:rsidRPr="003C7DFE">
        <w:rPr>
          <w:i/>
          <w:iCs/>
          <w:color w:val="29303B"/>
          <w:highlight w:val="yellow"/>
          <w:u w:val="single"/>
        </w:rPr>
        <w:t>audience</w:t>
      </w:r>
      <w:r w:rsidRPr="003C7DFE">
        <w:rPr>
          <w:color w:val="29303B"/>
          <w:highlight w:val="yellow"/>
          <w:u w:val="single"/>
        </w:rPr>
        <w:t xml:space="preserve"> that </w:t>
      </w:r>
      <w:r w:rsidRPr="003C7DFE">
        <w:rPr>
          <w:i/>
          <w:iCs/>
          <w:color w:val="29303B"/>
          <w:highlight w:val="yellow"/>
          <w:u w:val="single"/>
        </w:rPr>
        <w:t>doesn’t have</w:t>
      </w:r>
      <w:r w:rsidRPr="003C7DFE">
        <w:rPr>
          <w:color w:val="29303B"/>
          <w:highlight w:val="yellow"/>
          <w:u w:val="single"/>
        </w:rPr>
        <w:t xml:space="preserve"> a high </w:t>
      </w:r>
      <w:proofErr w:type="spellStart"/>
      <w:r w:rsidRPr="003C7DFE">
        <w:rPr>
          <w:color w:val="29303B"/>
          <w:highlight w:val="yellow"/>
          <w:u w:val="single"/>
        </w:rPr>
        <w:t>falutin</w:t>
      </w:r>
      <w:proofErr w:type="spellEnd"/>
      <w:r w:rsidRPr="003C7DFE">
        <w:rPr>
          <w:color w:val="29303B"/>
          <w:highlight w:val="yellow"/>
          <w:u w:val="single"/>
        </w:rPr>
        <w:t xml:space="preserve"> intellectual background</w:t>
      </w:r>
      <w:r w:rsidRPr="00F7771F">
        <w:rPr>
          <w:color w:val="29303B"/>
          <w:sz w:val="16"/>
        </w:rPr>
        <w:t xml:space="preserve"> in </w:t>
      </w:r>
      <w:r w:rsidRPr="00F7771F">
        <w:rPr>
          <w:color w:val="29303B"/>
          <w:u w:val="single"/>
        </w:rPr>
        <w:t xml:space="preserve">Hegel, Adorno, </w:t>
      </w:r>
      <w:proofErr w:type="spellStart"/>
      <w:r w:rsidRPr="00F7771F">
        <w:rPr>
          <w:color w:val="29303B"/>
          <w:u w:val="single"/>
        </w:rPr>
        <w:t>Badiou</w:t>
      </w:r>
      <w:proofErr w:type="spellEnd"/>
      <w:r w:rsidRPr="00F7771F">
        <w:rPr>
          <w:color w:val="29303B"/>
          <w:u w:val="single"/>
        </w:rPr>
        <w:t>, set theory, Deleuze, Lacan, Zizek, Foucault</w:t>
      </w:r>
      <w:r w:rsidRPr="00F7771F">
        <w:rPr>
          <w:color w:val="29303B"/>
          <w:sz w:val="16"/>
        </w:rPr>
        <w:t xml:space="preserve"> (who is one of the few that was a breakaway figure), etc. </w:t>
      </w:r>
      <w:r w:rsidRPr="00F7771F">
        <w:rPr>
          <w:color w:val="29303B"/>
          <w:u w:val="single"/>
        </w:rPr>
        <w:t xml:space="preserve">They would also have to adopt a different </w:t>
      </w:r>
      <w:r w:rsidRPr="00F7771F">
        <w:rPr>
          <w:i/>
          <w:iCs/>
          <w:color w:val="29303B"/>
          <w:u w:val="single"/>
        </w:rPr>
        <w:t>platform</w:t>
      </w:r>
      <w:r w:rsidRPr="00F7771F">
        <w:rPr>
          <w:color w:val="29303B"/>
          <w:u w:val="single"/>
        </w:rPr>
        <w:t xml:space="preserve"> of communication</w:t>
      </w:r>
      <w:r w:rsidRPr="00F7771F">
        <w:rPr>
          <w:color w:val="29303B"/>
          <w:sz w:val="16"/>
        </w:rPr>
        <w:t xml:space="preserve">. Why? Because they would have to address an audience beyond the confines of the academy, which means something other than academic presses, conferences, journals, etc. (And here I would say that us </w:t>
      </w:r>
      <w:r w:rsidRPr="00F7771F">
        <w:rPr>
          <w:color w:val="29303B"/>
          <w:u w:val="single"/>
        </w:rPr>
        <w:t>Marxists</w:t>
      </w:r>
      <w:r w:rsidRPr="00F7771F">
        <w:rPr>
          <w:color w:val="29303B"/>
          <w:sz w:val="16"/>
        </w:rPr>
        <w:t xml:space="preserve"> are often the worst of the worst. </w:t>
      </w:r>
      <w:r w:rsidRPr="003C7DFE">
        <w:rPr>
          <w:color w:val="29303B"/>
          <w:highlight w:val="yellow"/>
          <w:u w:val="single"/>
        </w:rPr>
        <w:t xml:space="preserve">We engage in a discourse bordering on medieval scholasticism that only schoolmen can appreciate, which presents a fundamental contradiction between </w:t>
      </w:r>
      <w:r w:rsidRPr="003C7DFE">
        <w:rPr>
          <w:b/>
          <w:bCs/>
          <w:color w:val="29303B"/>
          <w:highlight w:val="yellow"/>
          <w:u w:val="single"/>
        </w:rPr>
        <w:t xml:space="preserve">the </w:t>
      </w:r>
      <w:r w:rsidRPr="003C7DFE">
        <w:rPr>
          <w:b/>
          <w:bCs/>
          <w:i/>
          <w:iCs/>
          <w:color w:val="29303B"/>
          <w:highlight w:val="yellow"/>
          <w:u w:val="single"/>
        </w:rPr>
        <w:t>form</w:t>
      </w:r>
      <w:r w:rsidRPr="003C7DFE">
        <w:rPr>
          <w:b/>
          <w:bCs/>
          <w:color w:val="29303B"/>
          <w:highlight w:val="yellow"/>
          <w:u w:val="single"/>
        </w:rPr>
        <w:t xml:space="preserve"> of their discourse</w:t>
      </w:r>
      <w:r w:rsidRPr="00F7771F">
        <w:rPr>
          <w:color w:val="29303B"/>
          <w:u w:val="single"/>
        </w:rPr>
        <w:t xml:space="preserve">– only other </w:t>
      </w:r>
      <w:r w:rsidRPr="00F7771F">
        <w:rPr>
          <w:i/>
          <w:iCs/>
          <w:color w:val="29303B"/>
          <w:u w:val="single"/>
        </w:rPr>
        <w:t>experts</w:t>
      </w:r>
      <w:r w:rsidRPr="00F7771F">
        <w:rPr>
          <w:color w:val="29303B"/>
          <w:u w:val="single"/>
        </w:rPr>
        <w:t xml:space="preserve"> can understand it –</w:t>
      </w:r>
      <w:r w:rsidRPr="00F7771F">
        <w:rPr>
          <w:b/>
          <w:bCs/>
          <w:color w:val="29303B"/>
          <w:u w:val="single"/>
        </w:rPr>
        <w:t xml:space="preserve">and the </w:t>
      </w:r>
      <w:r w:rsidRPr="00F7771F">
        <w:rPr>
          <w:b/>
          <w:bCs/>
          <w:i/>
          <w:iCs/>
          <w:color w:val="29303B"/>
          <w:u w:val="single"/>
        </w:rPr>
        <w:t>content</w:t>
      </w:r>
      <w:r w:rsidRPr="00F7771F">
        <w:rPr>
          <w:color w:val="29303B"/>
          <w:u w:val="single"/>
        </w:rPr>
        <w:t>; they want to produce change).</w:t>
      </w:r>
      <w:r w:rsidRPr="00F7771F">
        <w:rPr>
          <w:color w:val="29303B"/>
          <w:sz w:val="16"/>
        </w:rPr>
        <w:t xml:space="preserve"> But </w:t>
      </w:r>
      <w:r w:rsidRPr="003C7DFE">
        <w:rPr>
          <w:b/>
          <w:bCs/>
          <w:color w:val="29303B"/>
          <w:highlight w:val="yellow"/>
          <w:u w:val="single"/>
        </w:rPr>
        <w:t>the academic emancipatory political theorist can’t do either</w:t>
      </w:r>
      <w:r w:rsidRPr="00F7771F">
        <w:rPr>
          <w:color w:val="29303B"/>
          <w:sz w:val="16"/>
        </w:rPr>
        <w:t xml:space="preserve"> of these things. If they surrender their erudition and the baroque nature of their discourse, they surrender their place in the academy (notice the way in which Naomi Klein is sneered at in political theory circles despite the appreciable impact of her work</w:t>
      </w:r>
      <w:r w:rsidRPr="00F7771F">
        <w:rPr>
          <w:color w:val="29303B"/>
          <w:u w:val="single"/>
        </w:rPr>
        <w:t>). If they adopt other platforms of communication</w:t>
      </w:r>
      <w:r w:rsidRPr="00F7771F">
        <w:rPr>
          <w:color w:val="29303B"/>
          <w:sz w:val="16"/>
        </w:rPr>
        <w:t xml:space="preserve">– and this touches on my last post and the way philosophers sneer at the idea that there’s a necessity to investigating extra-philosophical </w:t>
      </w:r>
      <w:r w:rsidRPr="00F7771F">
        <w:rPr>
          <w:i/>
          <w:iCs/>
          <w:color w:val="29303B"/>
          <w:sz w:val="16"/>
        </w:rPr>
        <w:t>conditions</w:t>
      </w:r>
      <w:r w:rsidRPr="00F7771F">
        <w:rPr>
          <w:color w:val="29303B"/>
          <w:sz w:val="16"/>
        </w:rPr>
        <w:t xml:space="preserve"> of their discourse –then </w:t>
      </w:r>
      <w:r w:rsidRPr="003C7DFE">
        <w:rPr>
          <w:b/>
          <w:bCs/>
          <w:color w:val="29303B"/>
          <w:highlight w:val="yellow"/>
          <w:u w:val="single"/>
        </w:rPr>
        <w:t xml:space="preserve">they surrender their labor requirements as people working within academia. Both options are foreclosed by the sociological conditions of their discourse. The paradox of emancipatory academic political discourse is thus that it is </w:t>
      </w:r>
      <w:r w:rsidRPr="003C7DFE">
        <w:rPr>
          <w:b/>
          <w:bCs/>
          <w:i/>
          <w:iCs/>
          <w:color w:val="29303B"/>
          <w:highlight w:val="yellow"/>
          <w:u w:val="single"/>
        </w:rPr>
        <w:t>formally</w:t>
      </w:r>
      <w:r w:rsidRPr="003C7DFE">
        <w:rPr>
          <w:b/>
          <w:bCs/>
          <w:color w:val="29303B"/>
          <w:highlight w:val="yellow"/>
          <w:u w:val="single"/>
        </w:rPr>
        <w:t xml:space="preserve"> and </w:t>
      </w:r>
      <w:r w:rsidRPr="003C7DFE">
        <w:rPr>
          <w:b/>
          <w:bCs/>
          <w:i/>
          <w:iCs/>
          <w:color w:val="29303B"/>
          <w:highlight w:val="yellow"/>
          <w:u w:val="single"/>
        </w:rPr>
        <w:t>functionally</w:t>
      </w:r>
      <w:r w:rsidRPr="003C7DFE">
        <w:rPr>
          <w:b/>
          <w:bCs/>
          <w:color w:val="29303B"/>
          <w:highlight w:val="yellow"/>
          <w:u w:val="single"/>
        </w:rPr>
        <w:t xml:space="preserve"> apolitical</w:t>
      </w:r>
      <w:r w:rsidRPr="00F7771F">
        <w:rPr>
          <w:b/>
          <w:bCs/>
          <w:i/>
          <w:iCs/>
          <w:color w:val="29303B"/>
          <w:u w:val="single"/>
        </w:rPr>
        <w:t xml:space="preserve">. </w:t>
      </w:r>
      <w:r w:rsidRPr="00F7771F">
        <w:rPr>
          <w:color w:val="29303B"/>
          <w:sz w:val="16"/>
        </w:rPr>
        <w:t xml:space="preserve">At the level of its </w:t>
      </w:r>
      <w:r w:rsidRPr="00F7771F">
        <w:rPr>
          <w:i/>
          <w:iCs/>
          <w:color w:val="29303B"/>
          <w:sz w:val="16"/>
        </w:rPr>
        <w:t>intention</w:t>
      </w:r>
      <w:r w:rsidRPr="00F7771F">
        <w:rPr>
          <w:color w:val="29303B"/>
          <w:sz w:val="16"/>
        </w:rPr>
        <w:t xml:space="preserve"> or what it </w:t>
      </w:r>
      <w:r w:rsidRPr="00F7771F">
        <w:rPr>
          <w:i/>
          <w:iCs/>
          <w:color w:val="29303B"/>
          <w:sz w:val="16"/>
        </w:rPr>
        <w:t>says</w:t>
      </w:r>
      <w:r w:rsidRPr="00F7771F">
        <w:rPr>
          <w:color w:val="29303B"/>
          <w:sz w:val="16"/>
        </w:rPr>
        <w:t xml:space="preserve"> it aims to effect political change and intervention, but at the level of what it </w:t>
      </w:r>
      <w:r w:rsidRPr="00F7771F">
        <w:rPr>
          <w:i/>
          <w:iCs/>
          <w:color w:val="29303B"/>
          <w:sz w:val="16"/>
        </w:rPr>
        <w:t>does</w:t>
      </w:r>
      <w:r w:rsidRPr="00F7771F">
        <w:rPr>
          <w:color w:val="29303B"/>
          <w:sz w:val="16"/>
        </w:rPr>
        <w:t xml:space="preserve">, </w:t>
      </w:r>
      <w:r w:rsidRPr="00F7771F">
        <w:rPr>
          <w:color w:val="29303B"/>
          <w:u w:val="single"/>
        </w:rPr>
        <w:t>it simply reproduces its own discourse and labor conditions without intervening</w:t>
      </w:r>
      <w:r w:rsidRPr="00F7771F">
        <w:rPr>
          <w:color w:val="29303B"/>
          <w:sz w:val="16"/>
        </w:rPr>
        <w:t xml:space="preserve"> in broader social fields (and no, </w:t>
      </w:r>
      <w:r w:rsidRPr="00F7771F">
        <w:rPr>
          <w:b/>
          <w:bCs/>
          <w:color w:val="29303B"/>
          <w:u w:val="single"/>
        </w:rPr>
        <w:t>the classroom doesn’t count</w:t>
      </w:r>
      <w:r w:rsidRPr="00F7771F">
        <w:rPr>
          <w:color w:val="29303B"/>
          <w:sz w:val="16"/>
        </w:rPr>
        <w:t xml:space="preserve">). Unconscious recognition of this paradox might be why, in some corners, we’re seeing the execrable call to re-stablish “the party”. The party is the </w:t>
      </w:r>
      <w:r w:rsidRPr="00F7771F">
        <w:rPr>
          <w:i/>
          <w:iCs/>
          <w:color w:val="29303B"/>
          <w:sz w:val="16"/>
        </w:rPr>
        <w:t>academic</w:t>
      </w:r>
      <w:r w:rsidRPr="00F7771F">
        <w:rPr>
          <w:color w:val="29303B"/>
          <w:sz w:val="16"/>
        </w:rPr>
        <w:t xml:space="preserve"> </w:t>
      </w:r>
      <w:r w:rsidRPr="00F7771F">
        <w:rPr>
          <w:i/>
          <w:iCs/>
          <w:color w:val="29303B"/>
          <w:sz w:val="16"/>
        </w:rPr>
        <w:t>fantasy</w:t>
      </w:r>
      <w:r w:rsidRPr="00F7771F">
        <w:rPr>
          <w:color w:val="29303B"/>
          <w:sz w:val="16"/>
        </w:rPr>
        <w:t xml:space="preserve"> of a philosopher-king or an academic </w:t>
      </w:r>
      <w:proofErr w:type="spellStart"/>
      <w:r w:rsidRPr="00F7771F">
        <w:rPr>
          <w:color w:val="29303B"/>
          <w:sz w:val="16"/>
        </w:rPr>
        <w:t>avant</w:t>
      </w:r>
      <w:proofErr w:type="spellEnd"/>
      <w:r w:rsidRPr="00F7771F">
        <w:rPr>
          <w:color w:val="29303B"/>
          <w:sz w:val="16"/>
        </w:rPr>
        <w:t xml:space="preserve"> </w:t>
      </w:r>
      <w:proofErr w:type="spellStart"/>
      <w:r w:rsidRPr="00F7771F">
        <w:rPr>
          <w:color w:val="29303B"/>
          <w:sz w:val="16"/>
        </w:rPr>
        <w:t>gard</w:t>
      </w:r>
      <w:proofErr w:type="spellEnd"/>
      <w:r w:rsidRPr="00F7771F">
        <w:rPr>
          <w:color w:val="29303B"/>
          <w:sz w:val="16"/>
        </w:rPr>
        <w:t xml:space="preserve"> that simultaneously g</w:t>
      </w:r>
      <w:r w:rsidRPr="00F7771F">
        <w:rPr>
          <w:color w:val="29303B"/>
          <w:sz w:val="16"/>
        </w:rPr>
        <w:softHyphen/>
      </w:r>
      <w:r w:rsidRPr="00F7771F">
        <w:rPr>
          <w:color w:val="29303B"/>
          <w:sz w:val="16"/>
        </w:rPr>
        <w:softHyphen/>
      </w:r>
      <w:r w:rsidRPr="00F7771F">
        <w:rPr>
          <w:color w:val="29303B"/>
          <w:sz w:val="16"/>
        </w:rPr>
        <w:softHyphen/>
      </w:r>
      <w:r w:rsidRPr="00F7771F">
        <w:rPr>
          <w:color w:val="29303B"/>
          <w:sz w:val="16"/>
        </w:rPr>
        <w:softHyphen/>
      </w:r>
      <w:r w:rsidRPr="00F7771F">
        <w:rPr>
          <w:color w:val="29303B"/>
          <w:sz w:val="16"/>
        </w:rPr>
        <w:softHyphen/>
        <w:t xml:space="preserve">ets to be an academic and produce political change for all those “dopes and illiterate” that characterize the people (somehow the issue of how the party eventually becomes an </w:t>
      </w:r>
      <w:r w:rsidRPr="00F7771F">
        <w:rPr>
          <w:i/>
          <w:iCs/>
          <w:color w:val="29303B"/>
          <w:sz w:val="16"/>
        </w:rPr>
        <w:t>end in itself</w:t>
      </w:r>
      <w:r w:rsidRPr="00F7771F">
        <w:rPr>
          <w:color w:val="29303B"/>
          <w:sz w:val="16"/>
        </w:rPr>
        <w:t xml:space="preserve">, aimed solely at perpetuating itself, thereby divorcing itself from the people never gets addressed by these neo-totalitarians). The idea of the party and of the intellectual </w:t>
      </w:r>
      <w:proofErr w:type="spellStart"/>
      <w:r w:rsidRPr="00F7771F">
        <w:rPr>
          <w:color w:val="29303B"/>
          <w:sz w:val="16"/>
        </w:rPr>
        <w:t>avant</w:t>
      </w:r>
      <w:proofErr w:type="spellEnd"/>
      <w:r w:rsidRPr="00F7771F">
        <w:rPr>
          <w:color w:val="29303B"/>
          <w:sz w:val="16"/>
        </w:rPr>
        <w:t xml:space="preserve"> </w:t>
      </w:r>
      <w:proofErr w:type="spellStart"/>
      <w:r w:rsidRPr="00F7771F">
        <w:rPr>
          <w:color w:val="29303B"/>
          <w:sz w:val="16"/>
        </w:rPr>
        <w:t>gard</w:t>
      </w:r>
      <w:proofErr w:type="spellEnd"/>
      <w:r w:rsidRPr="00F7771F">
        <w:rPr>
          <w:color w:val="29303B"/>
          <w:sz w:val="16"/>
        </w:rPr>
        <w:t xml:space="preserve"> is a symptom of unconscious recognition of the paradox I’ve recognized here and of the political theorist that genuinely wants to produce change while also recognizing that the sociological structure of the academy can’t meet those requirements. Given these reflections, one wishes that the academic that’s learned the rhetoric of politics as an autopoietic strategy for reproducing the university discourse would be a little less pompous and self-righteous, but everyone has to feel important and like </w:t>
      </w:r>
      <w:proofErr w:type="spellStart"/>
      <w:proofErr w:type="gramStart"/>
      <w:r w:rsidRPr="00F7771F">
        <w:rPr>
          <w:color w:val="29303B"/>
          <w:sz w:val="16"/>
        </w:rPr>
        <w:t>their</w:t>
      </w:r>
      <w:proofErr w:type="spellEnd"/>
      <w:r w:rsidRPr="00F7771F">
        <w:rPr>
          <w:color w:val="29303B"/>
          <w:sz w:val="16"/>
        </w:rPr>
        <w:t xml:space="preserve"> the</w:t>
      </w:r>
      <w:proofErr w:type="gramEnd"/>
      <w:r w:rsidRPr="00F7771F">
        <w:rPr>
          <w:color w:val="29303B"/>
          <w:sz w:val="16"/>
        </w:rPr>
        <w:t xml:space="preserve"> best thing since sliced bread, I guess. </w:t>
      </w:r>
      <w:r w:rsidRPr="00F7771F">
        <w:rPr>
          <w:rFonts w:eastAsia="Times New Roman"/>
          <w:b/>
          <w:bCs/>
          <w:color w:val="29303B"/>
          <w:sz w:val="16"/>
        </w:rPr>
        <w:t>[</w:t>
      </w:r>
      <w:r w:rsidRPr="00F7771F">
        <w:rPr>
          <w:rFonts w:eastAsia="Times New Roman"/>
          <w:i/>
          <w:iCs/>
          <w:color w:val="29303B"/>
          <w:sz w:val="16"/>
        </w:rPr>
        <w:t xml:space="preserve"> ASIDE: Autopoiesis refers to the activities a living, conscious, exchange, or information system must engage in to continue its existence from moment to moment. For example, cells must engage in all sorts of processes to continue to exist as cells. A cell is simultaneously that which produces and what is produced. Likewise, capitalist economy must engage in acts of exchange and production at each moment to continue to be that economy. It is both the market that produces itself and the market that is produced through activities of exchange (cf. Althusser on the necessity of reproducing the conditions of production). Academia too, if it is to continue to exist, is simultaneously both that which produces itself and that which is produced. It does this through scholarly work. As an autopoietic system, </w:t>
      </w:r>
      <w:r w:rsidRPr="003C7DFE">
        <w:rPr>
          <w:rFonts w:eastAsia="Times New Roman"/>
          <w:color w:val="29303B"/>
          <w:highlight w:val="yellow"/>
          <w:u w:val="single"/>
        </w:rPr>
        <w:t xml:space="preserve">academia is not concerned with its </w:t>
      </w:r>
      <w:r w:rsidRPr="003C7DFE">
        <w:rPr>
          <w:rFonts w:eastAsia="Times New Roman"/>
          <w:b/>
          <w:bCs/>
          <w:color w:val="29303B"/>
          <w:highlight w:val="yellow"/>
          <w:u w:val="single"/>
        </w:rPr>
        <w:t>referent</w:t>
      </w:r>
      <w:r w:rsidRPr="003C7DFE">
        <w:rPr>
          <w:rFonts w:eastAsia="Times New Roman"/>
          <w:color w:val="29303B"/>
          <w:highlight w:val="yellow"/>
          <w:u w:val="single"/>
        </w:rPr>
        <w:t xml:space="preserve"> or what its discourse is </w:t>
      </w:r>
      <w:proofErr w:type="gramStart"/>
      <w:r w:rsidRPr="003C7DFE">
        <w:rPr>
          <w:rFonts w:eastAsia="Times New Roman"/>
          <w:b/>
          <w:bCs/>
          <w:color w:val="29303B"/>
          <w:highlight w:val="yellow"/>
          <w:u w:val="single"/>
        </w:rPr>
        <w:t>about</w:t>
      </w:r>
      <w:r w:rsidRPr="003C7DFE">
        <w:rPr>
          <w:rFonts w:eastAsia="Times New Roman"/>
          <w:color w:val="29303B"/>
          <w:highlight w:val="yellow"/>
          <w:u w:val="single"/>
        </w:rPr>
        <w:t>, but</w:t>
      </w:r>
      <w:proofErr w:type="gramEnd"/>
      <w:r w:rsidRPr="003C7DFE">
        <w:rPr>
          <w:rFonts w:eastAsia="Times New Roman"/>
          <w:color w:val="29303B"/>
          <w:highlight w:val="yellow"/>
          <w:u w:val="single"/>
        </w:rPr>
        <w:t xml:space="preserve"> is a strategy for simply continuing to reproduce itself</w:t>
      </w:r>
      <w:r w:rsidRPr="00F7771F">
        <w:rPr>
          <w:rFonts w:eastAsia="Times New Roman"/>
          <w:color w:val="29303B"/>
          <w:u w:val="single"/>
        </w:rPr>
        <w:t xml:space="preserve">. This is the article, the </w:t>
      </w:r>
      <w:r w:rsidRPr="00F7771F">
        <w:rPr>
          <w:rFonts w:eastAsia="Times New Roman"/>
          <w:b/>
          <w:bCs/>
          <w:color w:val="29303B"/>
          <w:u w:val="single"/>
        </w:rPr>
        <w:t>production</w:t>
      </w:r>
      <w:r w:rsidRPr="00F7771F">
        <w:rPr>
          <w:rFonts w:eastAsia="Times New Roman"/>
          <w:color w:val="29303B"/>
          <w:u w:val="single"/>
        </w:rPr>
        <w:t xml:space="preserve"> of students that will later become professors and researchers, conference presentations, and so on. </w:t>
      </w:r>
      <w:r w:rsidRPr="00F7771F">
        <w:rPr>
          <w:rFonts w:eastAsia="Times New Roman"/>
          <w:i/>
          <w:iCs/>
          <w:color w:val="29303B"/>
          <w:sz w:val="16"/>
        </w:rPr>
        <w:t xml:space="preserve">In the humanities, politically inflected discourse has proven to be an extremely effective </w:t>
      </w:r>
      <w:r w:rsidRPr="00F7771F">
        <w:rPr>
          <w:rFonts w:eastAsia="Times New Roman"/>
          <w:b/>
          <w:bCs/>
          <w:i/>
          <w:iCs/>
          <w:color w:val="29303B"/>
          <w:sz w:val="16"/>
        </w:rPr>
        <w:t>strategy</w:t>
      </w:r>
      <w:r w:rsidRPr="00F7771F">
        <w:rPr>
          <w:rFonts w:eastAsia="Times New Roman"/>
          <w:i/>
          <w:iCs/>
          <w:color w:val="29303B"/>
          <w:sz w:val="16"/>
        </w:rPr>
        <w:t xml:space="preserve"> of autopoiesis (which is why we can wonder whether it’s </w:t>
      </w:r>
      <w:proofErr w:type="gramStart"/>
      <w:r w:rsidRPr="00F7771F">
        <w:rPr>
          <w:rFonts w:eastAsia="Times New Roman"/>
          <w:i/>
          <w:iCs/>
          <w:color w:val="29303B"/>
          <w:sz w:val="16"/>
        </w:rPr>
        <w:t>really political</w:t>
      </w:r>
      <w:proofErr w:type="gramEnd"/>
      <w:r w:rsidRPr="00F7771F">
        <w:rPr>
          <w:rFonts w:eastAsia="Times New Roman"/>
          <w:i/>
          <w:iCs/>
          <w:color w:val="29303B"/>
          <w:sz w:val="16"/>
        </w:rPr>
        <w:t xml:space="preserve"> at all). Why? </w:t>
      </w:r>
      <w:r w:rsidRPr="00F7771F">
        <w:rPr>
          <w:rFonts w:eastAsia="Times New Roman"/>
          <w:i/>
          <w:iCs/>
          <w:color w:val="29303B"/>
          <w:u w:val="single"/>
        </w:rPr>
        <w:t>It provides a telos for researchers</w:t>
      </w:r>
      <w:r w:rsidRPr="00F7771F">
        <w:rPr>
          <w:rFonts w:eastAsia="Times New Roman"/>
          <w:i/>
          <w:iCs/>
          <w:color w:val="29303B"/>
          <w:sz w:val="16"/>
        </w:rPr>
        <w:t xml:space="preserve">, giving them meaning to their work (when they’re </w:t>
      </w:r>
      <w:proofErr w:type="gramStart"/>
      <w:r w:rsidRPr="00F7771F">
        <w:rPr>
          <w:rFonts w:eastAsia="Times New Roman"/>
          <w:i/>
          <w:iCs/>
          <w:color w:val="29303B"/>
          <w:sz w:val="16"/>
        </w:rPr>
        <w:t>really just</w:t>
      </w:r>
      <w:proofErr w:type="gramEnd"/>
      <w:r w:rsidRPr="00F7771F">
        <w:rPr>
          <w:rFonts w:eastAsia="Times New Roman"/>
          <w:i/>
          <w:iCs/>
          <w:color w:val="29303B"/>
          <w:sz w:val="16"/>
        </w:rPr>
        <w:t xml:space="preserve"> reproducing their own discourse). It provides a strategy for addressing those forces of power that are outside the academic </w:t>
      </w:r>
      <w:proofErr w:type="gramStart"/>
      <w:r w:rsidRPr="00F7771F">
        <w:rPr>
          <w:rFonts w:eastAsia="Times New Roman"/>
          <w:i/>
          <w:iCs/>
          <w:color w:val="29303B"/>
          <w:sz w:val="16"/>
        </w:rPr>
        <w:t>system</w:t>
      </w:r>
      <w:proofErr w:type="gramEnd"/>
      <w:r w:rsidRPr="00F7771F">
        <w:rPr>
          <w:rFonts w:eastAsia="Times New Roman"/>
          <w:i/>
          <w:iCs/>
          <w:color w:val="29303B"/>
          <w:sz w:val="16"/>
        </w:rPr>
        <w:t xml:space="preserve"> but which threaten it (administrators, legislators, boards of </w:t>
      </w:r>
      <w:proofErr w:type="spellStart"/>
      <w:r w:rsidRPr="00F7771F">
        <w:rPr>
          <w:rFonts w:eastAsia="Times New Roman"/>
          <w:i/>
          <w:iCs/>
          <w:color w:val="29303B"/>
          <w:sz w:val="16"/>
        </w:rPr>
        <w:t>trusteees</w:t>
      </w:r>
      <w:proofErr w:type="spellEnd"/>
      <w:r w:rsidRPr="00F7771F">
        <w:rPr>
          <w:rFonts w:eastAsia="Times New Roman"/>
          <w:i/>
          <w:iCs/>
          <w:color w:val="29303B"/>
          <w:sz w:val="16"/>
        </w:rPr>
        <w:t xml:space="preserve">, the public) by giving a rationale for their work. In the eyes of administrators, for example, scholarly work on Dante might appear decadent, but if you can persuade </w:t>
      </w:r>
      <w:proofErr w:type="gramStart"/>
      <w:r w:rsidRPr="00F7771F">
        <w:rPr>
          <w:rFonts w:eastAsia="Times New Roman"/>
          <w:i/>
          <w:iCs/>
          <w:color w:val="29303B"/>
          <w:sz w:val="16"/>
        </w:rPr>
        <w:t>them</w:t>
      </w:r>
      <w:proofErr w:type="gramEnd"/>
      <w:r w:rsidRPr="00F7771F">
        <w:rPr>
          <w:rFonts w:eastAsia="Times New Roman"/>
          <w:i/>
          <w:iCs/>
          <w:color w:val="29303B"/>
          <w:sz w:val="16"/>
        </w:rPr>
        <w:t xml:space="preserve"> it has vital political importance you might convince them to let you continue your work in reproducing the discourse of your discipline. Finally, it provides an </w:t>
      </w:r>
      <w:r w:rsidRPr="00F7771F">
        <w:rPr>
          <w:rFonts w:eastAsia="Times New Roman"/>
          <w:b/>
          <w:bCs/>
          <w:i/>
          <w:iCs/>
          <w:color w:val="29303B"/>
          <w:sz w:val="16"/>
        </w:rPr>
        <w:t>auto-immune</w:t>
      </w:r>
      <w:r w:rsidRPr="00F7771F">
        <w:rPr>
          <w:rFonts w:eastAsia="Times New Roman"/>
          <w:i/>
          <w:iCs/>
          <w:color w:val="29303B"/>
          <w:sz w:val="16"/>
        </w:rPr>
        <w:t xml:space="preserve"> system, that defends against that which would prevent autopoietic operations. You can castigate the critic by casting aspersions on their politics (or lack </w:t>
      </w:r>
      <w:proofErr w:type="spellStart"/>
      <w:r w:rsidRPr="00F7771F">
        <w:rPr>
          <w:rFonts w:eastAsia="Times New Roman"/>
          <w:i/>
          <w:iCs/>
          <w:color w:val="29303B"/>
          <w:sz w:val="16"/>
        </w:rPr>
        <w:t>therof</w:t>
      </w:r>
      <w:proofErr w:type="spellEnd"/>
      <w:r w:rsidRPr="00F7771F">
        <w:rPr>
          <w:rFonts w:eastAsia="Times New Roman"/>
          <w:i/>
          <w:iCs/>
          <w:color w:val="29303B"/>
          <w:sz w:val="16"/>
        </w:rPr>
        <w:t>), thereby insuring that your kind of work will continue</w:t>
      </w:r>
      <w:proofErr w:type="gramStart"/>
      <w:r w:rsidRPr="00F7771F">
        <w:rPr>
          <w:rFonts w:eastAsia="Times New Roman"/>
          <w:i/>
          <w:iCs/>
          <w:color w:val="29303B"/>
          <w:sz w:val="16"/>
        </w:rPr>
        <w:t>.</w:t>
      </w:r>
      <w:r w:rsidRPr="00F7771F">
        <w:rPr>
          <w:rFonts w:eastAsia="Times New Roman"/>
          <w:b/>
          <w:bCs/>
          <w:color w:val="29303B"/>
          <w:sz w:val="16"/>
        </w:rPr>
        <w:t xml:space="preserve"> ]</w:t>
      </w:r>
      <w:proofErr w:type="gramEnd"/>
      <w:r w:rsidRPr="00F7771F">
        <w:rPr>
          <w:rFonts w:eastAsia="Times New Roman"/>
          <w:i/>
          <w:iCs/>
          <w:color w:val="29303B"/>
          <w:sz w:val="16"/>
        </w:rPr>
        <w:t xml:space="preserve"> </w:t>
      </w:r>
      <w:r w:rsidRPr="00F7771F">
        <w:rPr>
          <w:rFonts w:eastAsia="Times New Roman"/>
          <w:color w:val="29303B"/>
          <w:sz w:val="16"/>
        </w:rPr>
        <w:t xml:space="preserve">But the situation is even worse! Despite its solipsism and the fact that we perpetually end up only addressing one another rather than the broader world, the university discourse has been one of the most effective– if not the most effective –discourse in gathering knowledge of how the social field functions, how oppression is produced, how power functions, and all the rest. We just haven’t yet created a more effective machine for producing this sort of knowledge. Of course, this machine is sadly deficient in applying those critical tools to </w:t>
      </w:r>
      <w:r w:rsidRPr="00F7771F">
        <w:rPr>
          <w:rFonts w:eastAsia="Times New Roman"/>
          <w:i/>
          <w:iCs/>
          <w:color w:val="29303B"/>
          <w:sz w:val="16"/>
        </w:rPr>
        <w:t>itself</w:t>
      </w:r>
      <w:r w:rsidRPr="00F7771F">
        <w:rPr>
          <w:rFonts w:eastAsia="Times New Roman"/>
          <w:color w:val="29303B"/>
          <w:sz w:val="16"/>
        </w:rPr>
        <w:t xml:space="preserve"> (to see this, amuse yourself one day applying the tools of critical theory to your critical theorist friend and see how he reacts. </w:t>
      </w:r>
      <w:proofErr w:type="gramStart"/>
      <w:r w:rsidRPr="00F7771F">
        <w:rPr>
          <w:rFonts w:eastAsia="Times New Roman"/>
          <w:color w:val="29303B"/>
          <w:sz w:val="16"/>
        </w:rPr>
        <w:t>Apparently</w:t>
      </w:r>
      <w:proofErr w:type="gramEnd"/>
      <w:r w:rsidRPr="00F7771F">
        <w:rPr>
          <w:rFonts w:eastAsia="Times New Roman"/>
          <w:color w:val="29303B"/>
          <w:sz w:val="16"/>
        </w:rPr>
        <w:t xml:space="preserve"> everyone else is a dupe and he’s the only one that doesn’t have a discourse structured by dominant sociological relations; narcissistic denial, anyone?). Now Marx, especially in </w:t>
      </w:r>
      <w:r w:rsidRPr="00F7771F">
        <w:rPr>
          <w:rFonts w:eastAsia="Times New Roman"/>
          <w:i/>
          <w:iCs/>
          <w:color w:val="29303B"/>
          <w:sz w:val="16"/>
        </w:rPr>
        <w:t>Grundrisse</w:t>
      </w:r>
      <w:r w:rsidRPr="00F7771F">
        <w:rPr>
          <w:rFonts w:eastAsia="Times New Roman"/>
          <w:color w:val="29303B"/>
          <w:sz w:val="16"/>
        </w:rPr>
        <w:t>, distinguished between production, distribution, and consumption. He argued that there’s a production of production, a production of distribution, a production of consumption, a distribution of production, a distribution of distribution, a distribution of consumption, and a consumption of production, consumption of distribution, and a consumption of consumption (that last one is fascinating!). Now I’ll tell the story of this baroque grid another day, but what I mean to say here is that the university system has managed to create a system of production (S2 or academic knowledge), a production of itself (</w:t>
      </w:r>
      <w:r w:rsidRPr="003C7DFE">
        <w:rPr>
          <w:rFonts w:eastAsia="Times New Roman"/>
          <w:color w:val="29303B"/>
          <w:highlight w:val="yellow"/>
          <w:u w:val="single"/>
        </w:rPr>
        <w:t>the reproduction of the academic system through the production of new academics and the writing of articles</w:t>
      </w:r>
      <w:r w:rsidRPr="00F7771F">
        <w:rPr>
          <w:rFonts w:eastAsia="Times New Roman"/>
          <w:color w:val="29303B"/>
          <w:u w:val="single"/>
        </w:rPr>
        <w:t xml:space="preserve"> (academic commodities) </w:t>
      </w:r>
      <w:r w:rsidRPr="003C7DFE">
        <w:rPr>
          <w:rFonts w:eastAsia="Times New Roman"/>
          <w:color w:val="29303B"/>
          <w:highlight w:val="yellow"/>
          <w:u w:val="single"/>
        </w:rPr>
        <w:t>that perpetually reproduce this system</w:t>
      </w:r>
      <w:r w:rsidRPr="00F7771F">
        <w:rPr>
          <w:rFonts w:eastAsia="Times New Roman"/>
          <w:color w:val="29303B"/>
          <w:u w:val="single"/>
        </w:rPr>
        <w:t xml:space="preserve">, </w:t>
      </w:r>
      <w:r w:rsidRPr="003C7DFE">
        <w:rPr>
          <w:rFonts w:eastAsia="Times New Roman"/>
          <w:color w:val="29303B"/>
          <w:highlight w:val="yellow"/>
          <w:u w:val="single"/>
        </w:rPr>
        <w:t>and a production of consumption (academics consuming the work of each other), but it’s done a piss poor job creating a system of distribution</w:t>
      </w:r>
      <w:r w:rsidRPr="00F7771F">
        <w:rPr>
          <w:rFonts w:eastAsia="Times New Roman"/>
          <w:color w:val="29303B"/>
          <w:sz w:val="16"/>
        </w:rPr>
        <w:t xml:space="preserve"> (disseminating it’s “knowledge” throughout the broader social world outside the walls of the autopoietic system of academia) and a system of consumption (devising strategies to assist non-academics in integrating those S2’s or knowledge). The academic system is </w:t>
      </w:r>
      <w:r w:rsidRPr="00F7771F">
        <w:rPr>
          <w:rFonts w:eastAsia="Times New Roman"/>
          <w:i/>
          <w:iCs/>
          <w:color w:val="29303B"/>
          <w:sz w:val="16"/>
        </w:rPr>
        <w:t>solipsistic</w:t>
      </w:r>
      <w:r w:rsidRPr="00F7771F">
        <w:rPr>
          <w:rFonts w:eastAsia="Times New Roman"/>
          <w:color w:val="29303B"/>
          <w:sz w:val="16"/>
        </w:rPr>
        <w:t>, even though it claims to be worldly. The question is how to break the self-enclosed membrane of that solipsistic cell, so that the form and content of theory might be aligned with one another.</w:t>
      </w:r>
    </w:p>
    <w:p w14:paraId="5C2F8C49" w14:textId="25632D23" w:rsidR="006C4714" w:rsidRDefault="006C4714" w:rsidP="0057266B">
      <w:pPr>
        <w:pStyle w:val="ListParagraph"/>
        <w:numPr>
          <w:ilvl w:val="0"/>
          <w:numId w:val="1"/>
        </w:numPr>
      </w:pPr>
    </w:p>
    <w:sectPr w:rsidR="006C47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omic Sans MS">
    <w:panose1 w:val="030F0702030302020204"/>
    <w:charset w:val="00"/>
    <w:family w:val="script"/>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8E7A9C"/>
    <w:multiLevelType w:val="hybridMultilevel"/>
    <w:tmpl w:val="7A7C8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00537280">
    <w:abstractNumId w:val="10"/>
  </w:num>
  <w:num w:numId="2" w16cid:durableId="909073978">
    <w:abstractNumId w:val="14"/>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3"/>
  </w:num>
  <w:num w:numId="14" w16cid:durableId="1695883432">
    <w:abstractNumId w:val="12"/>
  </w:num>
  <w:num w:numId="15"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val="bestFit" w:percent="25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66B"/>
    <w:rsid w:val="000B7228"/>
    <w:rsid w:val="0030210C"/>
    <w:rsid w:val="00392B54"/>
    <w:rsid w:val="0057266B"/>
    <w:rsid w:val="006C4714"/>
    <w:rsid w:val="009E1029"/>
    <w:rsid w:val="009F76D2"/>
    <w:rsid w:val="00AA4C1A"/>
    <w:rsid w:val="00D13A06"/>
    <w:rsid w:val="00D44997"/>
    <w:rsid w:val="00D757C5"/>
    <w:rsid w:val="00D81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A7DF3C"/>
  <w15:chartTrackingRefBased/>
  <w15:docId w15:val="{3241CD1D-D967-E448-805D-EAA3180CF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7266B"/>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726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726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726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Ch, Ch,TAG,Big card,body,small text,Normal Tag,no read,No Spacing211,No Spacing12,No Spacing2111,No Spacing11111,No Spacing111111,Heading 2 Char Char Char Char,No Spacing1,ta,T,t,tag,small space,Dont use,Ta"/>
    <w:basedOn w:val="Normal"/>
    <w:next w:val="Normal"/>
    <w:link w:val="Heading4Char"/>
    <w:uiPriority w:val="3"/>
    <w:qFormat/>
    <w:rsid w:val="0057266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7266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726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6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6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6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726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266B"/>
  </w:style>
  <w:style w:type="character" w:customStyle="1" w:styleId="Heading1Char">
    <w:name w:val="Heading 1 Char"/>
    <w:aliases w:val="Pocket Char"/>
    <w:basedOn w:val="DefaultParagraphFont"/>
    <w:link w:val="Heading1"/>
    <w:rsid w:val="0057266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7266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57266B"/>
    <w:rPr>
      <w:rFonts w:ascii="Calibri" w:eastAsiaTheme="majorEastAsia" w:hAnsi="Calibri" w:cstheme="majorBidi"/>
      <w:b/>
      <w:kern w:val="0"/>
      <w:sz w:val="32"/>
      <w:u w:val="single"/>
      <w14:ligatures w14:val="none"/>
    </w:rPr>
  </w:style>
  <w:style w:type="character" w:customStyle="1" w:styleId="Heading4Char">
    <w:name w:val="Heading 4 Char"/>
    <w:aliases w:val="Tag Char,heading 2 Char,Heading 2 Char2 Char Char,Ch Char, Ch Char,TAG Char,Big card Char,body Char,small text Char,Normal Tag Char,no read Char,No Spacing211 Char,No Spacing12 Char,No Spacing2111 Char,No Spacing11111 Char,ta Char,T Char"/>
    <w:basedOn w:val="DefaultParagraphFont"/>
    <w:link w:val="Heading4"/>
    <w:uiPriority w:val="3"/>
    <w:rsid w:val="0057266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7266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726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6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6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66B"/>
    <w:rPr>
      <w:rFonts w:eastAsiaTheme="majorEastAsia" w:cstheme="majorBidi"/>
      <w:color w:val="272727" w:themeColor="text1" w:themeTint="D8"/>
    </w:rPr>
  </w:style>
  <w:style w:type="paragraph" w:styleId="Title">
    <w:name w:val="Title"/>
    <w:basedOn w:val="Normal"/>
    <w:next w:val="Normal"/>
    <w:link w:val="TitleChar"/>
    <w:uiPriority w:val="10"/>
    <w:qFormat/>
    <w:rsid w:val="005726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6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6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6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66B"/>
    <w:pPr>
      <w:spacing w:before="160"/>
      <w:jc w:val="center"/>
    </w:pPr>
    <w:rPr>
      <w:i/>
      <w:iCs/>
      <w:color w:val="404040" w:themeColor="text1" w:themeTint="BF"/>
    </w:rPr>
  </w:style>
  <w:style w:type="character" w:customStyle="1" w:styleId="QuoteChar">
    <w:name w:val="Quote Char"/>
    <w:basedOn w:val="DefaultParagraphFont"/>
    <w:link w:val="Quote"/>
    <w:uiPriority w:val="29"/>
    <w:rsid w:val="0057266B"/>
    <w:rPr>
      <w:i/>
      <w:iCs/>
      <w:color w:val="404040" w:themeColor="text1" w:themeTint="BF"/>
    </w:rPr>
  </w:style>
  <w:style w:type="paragraph" w:styleId="ListParagraph">
    <w:name w:val="List Paragraph"/>
    <w:basedOn w:val="Normal"/>
    <w:uiPriority w:val="34"/>
    <w:qFormat/>
    <w:rsid w:val="0057266B"/>
    <w:pPr>
      <w:ind w:left="720"/>
      <w:contextualSpacing/>
    </w:pPr>
  </w:style>
  <w:style w:type="character" w:styleId="IntenseEmphasis">
    <w:name w:val="Intense Emphasis"/>
    <w:basedOn w:val="DefaultParagraphFont"/>
    <w:uiPriority w:val="21"/>
    <w:qFormat/>
    <w:rsid w:val="0057266B"/>
    <w:rPr>
      <w:i/>
      <w:iCs/>
      <w:color w:val="0F4761" w:themeColor="accent1" w:themeShade="BF"/>
    </w:rPr>
  </w:style>
  <w:style w:type="paragraph" w:styleId="IntenseQuote">
    <w:name w:val="Intense Quote"/>
    <w:basedOn w:val="Normal"/>
    <w:next w:val="Normal"/>
    <w:link w:val="IntenseQuoteChar"/>
    <w:uiPriority w:val="30"/>
    <w:qFormat/>
    <w:rsid w:val="005726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66B"/>
    <w:rPr>
      <w:i/>
      <w:iCs/>
      <w:color w:val="0F4761" w:themeColor="accent1" w:themeShade="BF"/>
    </w:rPr>
  </w:style>
  <w:style w:type="character" w:styleId="IntenseReference">
    <w:name w:val="Intense Reference"/>
    <w:basedOn w:val="DefaultParagraphFont"/>
    <w:uiPriority w:val="32"/>
    <w:qFormat/>
    <w:rsid w:val="0057266B"/>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57266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7266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7266B"/>
    <w:rPr>
      <w:b/>
      <w:bCs/>
      <w:sz w:val="26"/>
      <w:u w:val="none"/>
    </w:rPr>
  </w:style>
  <w:style w:type="character" w:customStyle="1" w:styleId="StyleUnderline">
    <w:name w:val="Style Underline"/>
    <w:aliases w:val="Underline,Style Bold Underline,Intense Emphasis1,Style,Intense Emphasis11,apple-style-span + 6 pt,Kern at 16 pt,Bold,Intense Emphasis111,Intense Emphasis2,HHeading 3 + 12 pt,Cards + Font: 12 pt Char,Citation Char Char Char,ci,c,Bo,B,cite"/>
    <w:basedOn w:val="DefaultParagraphFont"/>
    <w:uiPriority w:val="7"/>
    <w:qFormat/>
    <w:rsid w:val="0057266B"/>
    <w:rPr>
      <w:b w:val="0"/>
      <w:sz w:val="22"/>
      <w:u w:val="single"/>
    </w:rPr>
  </w:style>
  <w:style w:type="character" w:styleId="Strong">
    <w:name w:val="Strong"/>
    <w:basedOn w:val="DefaultParagraphFont"/>
    <w:uiPriority w:val="22"/>
    <w:qFormat/>
    <w:rsid w:val="0057266B"/>
    <w:rPr>
      <w:b/>
      <w:bCs/>
    </w:rPr>
  </w:style>
  <w:style w:type="character" w:styleId="BookTitle">
    <w:name w:val="Book Title"/>
    <w:basedOn w:val="DefaultParagraphFont"/>
    <w:uiPriority w:val="33"/>
    <w:qFormat/>
    <w:rsid w:val="0057266B"/>
    <w:rPr>
      <w:b/>
      <w:bCs/>
      <w:i/>
      <w:iCs/>
      <w:spacing w:val="5"/>
    </w:rPr>
  </w:style>
  <w:style w:type="numbering" w:styleId="111111">
    <w:name w:val="Outline List 2"/>
    <w:basedOn w:val="NoList"/>
    <w:uiPriority w:val="99"/>
    <w:semiHidden/>
    <w:unhideWhenUsed/>
    <w:rsid w:val="0057266B"/>
  </w:style>
  <w:style w:type="paragraph" w:styleId="Header">
    <w:name w:val="header"/>
    <w:basedOn w:val="Normal"/>
    <w:link w:val="HeaderChar"/>
    <w:uiPriority w:val="99"/>
    <w:semiHidden/>
    <w:rsid w:val="0057266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266B"/>
    <w:rPr>
      <w:rFonts w:ascii="Calibri" w:hAnsi="Calibri" w:cs="Calibri"/>
      <w:kern w:val="0"/>
      <w:sz w:val="22"/>
      <w:szCs w:val="22"/>
      <w14:ligatures w14:val="none"/>
    </w:rPr>
  </w:style>
  <w:style w:type="paragraph" w:styleId="Footer">
    <w:name w:val="footer"/>
    <w:basedOn w:val="Normal"/>
    <w:link w:val="FooterChar"/>
    <w:uiPriority w:val="99"/>
    <w:semiHidden/>
    <w:rsid w:val="0057266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266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7266B"/>
    <w:pPr>
      <w:spacing w:after="120"/>
    </w:pPr>
  </w:style>
  <w:style w:type="character" w:customStyle="1" w:styleId="BodyTextChar">
    <w:name w:val="Body Text Char"/>
    <w:basedOn w:val="DefaultParagraphFont"/>
    <w:link w:val="BodyText"/>
    <w:uiPriority w:val="99"/>
    <w:semiHidden/>
    <w:rsid w:val="0057266B"/>
    <w:rPr>
      <w:rFonts w:ascii="Calibri" w:hAnsi="Calibri" w:cs="Calibri"/>
      <w:kern w:val="0"/>
      <w:sz w:val="22"/>
      <w:szCs w:val="22"/>
      <w14:ligatures w14:val="none"/>
    </w:rPr>
  </w:style>
  <w:style w:type="paragraph" w:styleId="NoSpacing">
    <w:name w:val="No Spacing"/>
    <w:link w:val="NoSpacingChar"/>
    <w:uiPriority w:val="99"/>
    <w:unhideWhenUsed/>
    <w:qFormat/>
    <w:rsid w:val="0057266B"/>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7266B"/>
    <w:rPr>
      <w:rFonts w:ascii="Calibri" w:hAnsi="Calibri" w:cs="Calibri"/>
      <w:kern w:val="0"/>
      <w:sz w:val="22"/>
      <w:szCs w:val="22"/>
      <w14:ligatures w14:val="none"/>
    </w:rPr>
  </w:style>
  <w:style w:type="character" w:styleId="Hyperlink">
    <w:name w:val="Hyperlink"/>
    <w:basedOn w:val="DefaultParagraphFont"/>
    <w:uiPriority w:val="99"/>
    <w:unhideWhenUsed/>
    <w:rsid w:val="0057266B"/>
    <w:rPr>
      <w:color w:val="467886" w:themeColor="hyperlink"/>
      <w:u w:val="single"/>
    </w:rPr>
  </w:style>
  <w:style w:type="character" w:styleId="UnresolvedMention">
    <w:name w:val="Unresolved Mention"/>
    <w:basedOn w:val="DefaultParagraphFont"/>
    <w:uiPriority w:val="99"/>
    <w:semiHidden/>
    <w:unhideWhenUsed/>
    <w:rsid w:val="0057266B"/>
    <w:rPr>
      <w:color w:val="605E5C"/>
      <w:shd w:val="clear" w:color="auto" w:fill="E1DFDD"/>
    </w:rPr>
  </w:style>
  <w:style w:type="paragraph" w:customStyle="1" w:styleId="textbold">
    <w:name w:val="text bold"/>
    <w:basedOn w:val="Normal"/>
    <w:link w:val="Emphasis"/>
    <w:uiPriority w:val="8"/>
    <w:qFormat/>
    <w:rsid w:val="0030210C"/>
    <w:pPr>
      <w:pBdr>
        <w:top w:val="single" w:sz="18" w:space="0" w:color="auto"/>
        <w:left w:val="single" w:sz="18" w:space="0" w:color="auto"/>
        <w:bottom w:val="single" w:sz="18" w:space="0" w:color="auto"/>
        <w:right w:val="single" w:sz="18" w:space="0" w:color="auto"/>
      </w:pBdr>
      <w:spacing w:after="0" w:line="240"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ebbyblazqu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38</TotalTime>
  <Pages>3</Pages>
  <Words>9884</Words>
  <Characters>56343</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Sebby Blazquez (student)</dc:creator>
  <cp:keywords/>
  <dc:description/>
  <cp:lastModifiedBy>Sebby Blazquez (student)</cp:lastModifiedBy>
  <cp:revision>2</cp:revision>
  <dcterms:created xsi:type="dcterms:W3CDTF">2026-01-08T17:25:00Z</dcterms:created>
  <dcterms:modified xsi:type="dcterms:W3CDTF">2026-01-09T02:33:00Z</dcterms:modified>
</cp:coreProperties>
</file>