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5E25F" w14:textId="77777777" w:rsidR="005E0A64" w:rsidRDefault="005E0A64" w:rsidP="005E0A64">
      <w:pPr>
        <w:pStyle w:val="Heading3"/>
      </w:pPr>
      <w:r>
        <w:t xml:space="preserve">k. </w:t>
      </w:r>
    </w:p>
    <w:p w14:paraId="26F1CF7D" w14:textId="7EA0EB18" w:rsidR="005E0A64" w:rsidRDefault="003A32B1" w:rsidP="005E0A64">
      <w:pPr>
        <w:pStyle w:val="Heading4"/>
        <w:keepNext w:val="0"/>
        <w:keepLines w:val="0"/>
        <w:spacing w:line="276" w:lineRule="auto"/>
        <w:rPr>
          <w:color w:val="000000"/>
        </w:rPr>
      </w:pPr>
      <w:proofErr w:type="spellStart"/>
      <w:r>
        <w:rPr>
          <w:rFonts w:eastAsia="Calibri" w:cs="Calibri"/>
          <w:bCs/>
          <w:color w:val="000000"/>
          <w:szCs w:val="26"/>
        </w:rPr>
        <w:t>S</w:t>
      </w:r>
      <w:r w:rsidR="005E0A64">
        <w:rPr>
          <w:rFonts w:eastAsia="Calibri" w:cs="Calibri"/>
          <w:bCs/>
          <w:color w:val="000000"/>
          <w:szCs w:val="26"/>
        </w:rPr>
        <w:t>The</w:t>
      </w:r>
      <w:proofErr w:type="spellEnd"/>
      <w:r w:rsidR="005E0A64">
        <w:rPr>
          <w:rFonts w:eastAsia="Calibri" w:cs="Calibri"/>
          <w:bCs/>
          <w:color w:val="000000"/>
          <w:szCs w:val="26"/>
        </w:rPr>
        <w:t xml:space="preserve"> 1AC’s desire </w:t>
      </w:r>
      <w:r w:rsidR="005E0A64">
        <w:rPr>
          <w:rFonts w:eastAsia="Calibri" w:cs="Calibri"/>
          <w:bCs/>
          <w:color w:val="000000"/>
          <w:szCs w:val="26"/>
        </w:rPr>
        <w:t xml:space="preserve">to create </w:t>
      </w:r>
      <w:r w:rsidR="005E0A64">
        <w:rPr>
          <w:rFonts w:eastAsia="Calibri" w:cs="Calibri"/>
          <w:bCs/>
          <w:color w:val="000000"/>
          <w:szCs w:val="26"/>
        </w:rPr>
        <w:t>bureaucratic care</w:t>
      </w:r>
      <w:r w:rsidR="005E0A64">
        <w:rPr>
          <w:rFonts w:eastAsia="Calibri" w:cs="Calibri"/>
          <w:bCs/>
          <w:color w:val="000000"/>
          <w:szCs w:val="26"/>
        </w:rPr>
        <w:t xml:space="preserve"> reproduces forms of colonial control that seek to maintain life for the purposes of biopolitical control </w:t>
      </w:r>
    </w:p>
    <w:p w14:paraId="25B1A82F" w14:textId="77777777" w:rsidR="005E0A64" w:rsidRDefault="005E0A64" w:rsidP="005E0A64">
      <w:pPr>
        <w:rPr>
          <w:rFonts w:eastAsia="Calibri"/>
          <w:b/>
          <w:bCs/>
          <w:sz w:val="16"/>
          <w:szCs w:val="16"/>
        </w:rPr>
      </w:pPr>
      <w:r>
        <w:rPr>
          <w:rFonts w:eastAsia="Calibri"/>
          <w:b/>
          <w:bCs/>
          <w:sz w:val="26"/>
          <w:szCs w:val="26"/>
        </w:rPr>
        <w:t>Stevenson 14</w:t>
      </w:r>
      <w:r>
        <w:rPr>
          <w:rFonts w:eastAsia="Calibri"/>
          <w:b/>
          <w:bCs/>
          <w:sz w:val="16"/>
          <w:szCs w:val="16"/>
        </w:rPr>
        <w:t xml:space="preserve"> (Lisa Stevenson; 2014; The University of California Press; </w:t>
      </w:r>
      <w:r>
        <w:rPr>
          <w:rFonts w:eastAsia="Calibri"/>
          <w:b/>
          <w:bCs/>
          <w:i/>
          <w:iCs/>
          <w:sz w:val="16"/>
          <w:szCs w:val="16"/>
        </w:rPr>
        <w:t>“Life Beside Itself Imagining Care in the Canadian Arctic”</w:t>
      </w:r>
      <w:r>
        <w:rPr>
          <w:rFonts w:eastAsia="Calibri"/>
          <w:b/>
          <w:bCs/>
          <w:sz w:val="16"/>
          <w:szCs w:val="16"/>
        </w:rPr>
        <w:t>; accessed 7/18/22; ask me for the pdf; Lisa Stevenson is an Associate Professor and William Dawson Scholar in the Department of Anthropology. She received her PhD in 2005 from the University of California, Berkeley; pages 3-8) HB *Trigger warning, mentions of suicide in the small text*</w:t>
      </w:r>
    </w:p>
    <w:p w14:paraId="2B8DC846" w14:textId="77777777" w:rsidR="005E0A64" w:rsidRDefault="005E0A64" w:rsidP="005E0A64">
      <w:pPr>
        <w:rPr>
          <w:rFonts w:eastAsia="Calibri"/>
          <w:b/>
          <w:bCs/>
          <w:sz w:val="8"/>
          <w:szCs w:val="8"/>
        </w:rPr>
      </w:pPr>
      <w:r>
        <w:rPr>
          <w:rFonts w:eastAsia="Calibri"/>
          <w:b/>
          <w:bCs/>
          <w:sz w:val="8"/>
          <w:szCs w:val="8"/>
        </w:rPr>
        <w:t xml:space="preserve">If the mode of Life Beside Itself is uncertainty, its object is care—both the everyday forms of care, like the raven, that I encountered in Inuit communities, but also the forms of bureaucratic care that structured Canadian attitudes and policies toward Inuit during the tuberculosis epidemic (occurring from the 1940s through the early 1960s)4 and the subsequent suicide epidemic (from the 1980s to the present).5 In this book I conceive of care as the way someone comes to matter and the corresponding ethics of attending to the other who matters. </w:t>
      </w:r>
      <w:r>
        <w:rPr>
          <w:rFonts w:eastAsia="Calibri"/>
          <w:u w:val="single"/>
        </w:rPr>
        <w:t>Shifting our understanding of care away from its frequent associations with either good intentions, positive outcomes, or sentimental responses to suffering allows us to nuance the discourse on care so that both the ambivalence of our desires and the messiness of our attempts to care can come into view</w:t>
      </w:r>
      <w:r>
        <w:rPr>
          <w:rFonts w:eastAsia="Calibri"/>
          <w:b/>
          <w:bCs/>
          <w:sz w:val="8"/>
          <w:szCs w:val="8"/>
        </w:rPr>
        <w:t xml:space="preserve">.6 Thus, since people can come to matter in all kinds of ways, it is not an oxymoron to talk about colonial forms of care during the tuberculosis epidemic among the Inuit, even though I hope to make visible the suffering those forms of care produce.7 One of the premises of this book is that there is something to be learned by juxtaposing the response of the Canadian state to the tuberculosis epidemic—which was often couched in humanitarian or lifesaving terms—with the contemporary response to Inuit suicide. Such a juxtaposition allows signature forms of care to come into relief. In fact, what becomes clear through comparing the archival record on the tuberculosis epidemic with contemporary ethnography in a time of suicide is that </w:t>
      </w:r>
      <w:r>
        <w:rPr>
          <w:rFonts w:eastAsia="Calibri"/>
          <w:u w:val="single"/>
        </w:rPr>
        <w:t xml:space="preserve">the forms of </w:t>
      </w:r>
      <w:r>
        <w:rPr>
          <w:rFonts w:eastAsia="Calibri"/>
          <w:highlight w:val="green"/>
          <w:u w:val="single"/>
        </w:rPr>
        <w:t>bureaucratic care</w:t>
      </w:r>
      <w:r>
        <w:rPr>
          <w:rFonts w:eastAsia="Calibri"/>
          <w:u w:val="single"/>
        </w:rPr>
        <w:t xml:space="preserve"> in question </w:t>
      </w:r>
      <w:r>
        <w:rPr>
          <w:rFonts w:eastAsia="Calibri"/>
          <w:highlight w:val="green"/>
          <w:u w:val="single"/>
        </w:rPr>
        <w:t xml:space="preserve">may best be characterized as </w:t>
      </w:r>
      <w:r>
        <w:rPr>
          <w:rFonts w:eastAsia="Calibri"/>
          <w:u w:val="single"/>
        </w:rPr>
        <w:t xml:space="preserve">“biopolitical.” Throughout this book I use the term “biopolitical” to describe </w:t>
      </w:r>
      <w:r>
        <w:rPr>
          <w:rFonts w:eastAsia="Calibri"/>
          <w:highlight w:val="green"/>
          <w:u w:val="single"/>
        </w:rPr>
        <w:t>a form o</w:t>
      </w:r>
      <w:r>
        <w:rPr>
          <w:rFonts w:eastAsia="Calibri"/>
          <w:u w:val="single"/>
        </w:rPr>
        <w:t xml:space="preserve">f care and </w:t>
      </w:r>
      <w:r>
        <w:rPr>
          <w:rFonts w:eastAsia="Calibri"/>
          <w:highlight w:val="green"/>
          <w:u w:val="single"/>
        </w:rPr>
        <w:t>governance</w:t>
      </w:r>
      <w:r>
        <w:rPr>
          <w:rFonts w:eastAsia="Calibri"/>
          <w:u w:val="single"/>
        </w:rPr>
        <w:t xml:space="preserve"> that is </w:t>
      </w:r>
      <w:r>
        <w:rPr>
          <w:rFonts w:eastAsia="Calibri"/>
          <w:highlight w:val="green"/>
          <w:u w:val="single"/>
        </w:rPr>
        <w:t>primarily concerned with the maintenance of life</w:t>
      </w:r>
      <w:r>
        <w:rPr>
          <w:rFonts w:eastAsia="Calibri"/>
          <w:u w:val="single"/>
        </w:rPr>
        <w:t xml:space="preserve"> </w:t>
      </w:r>
      <w:proofErr w:type="gramStart"/>
      <w:r>
        <w:rPr>
          <w:rFonts w:eastAsia="Calibri"/>
          <w:u w:val="single"/>
        </w:rPr>
        <w:t>itself, and</w:t>
      </w:r>
      <w:proofErr w:type="gramEnd"/>
      <w:r>
        <w:rPr>
          <w:rFonts w:eastAsia="Calibri"/>
          <w:u w:val="single"/>
        </w:rPr>
        <w:t xml:space="preserve"> is directed at populations rather than individuals</w:t>
      </w:r>
      <w:r>
        <w:rPr>
          <w:rFonts w:eastAsia="Calibri"/>
          <w:b/>
          <w:bCs/>
          <w:sz w:val="8"/>
          <w:szCs w:val="8"/>
        </w:rPr>
        <w:t>. However—and this is central to the argument of the book—</w:t>
      </w:r>
      <w:r>
        <w:rPr>
          <w:rFonts w:eastAsia="Calibri"/>
          <w:highlight w:val="green"/>
          <w:u w:val="single"/>
        </w:rPr>
        <w:t>biopolitics</w:t>
      </w:r>
      <w:r>
        <w:rPr>
          <w:rFonts w:eastAsia="Calibri"/>
          <w:u w:val="single"/>
        </w:rPr>
        <w:t xml:space="preserve"> as a logic of care </w:t>
      </w:r>
      <w:r>
        <w:rPr>
          <w:rFonts w:eastAsia="Calibri"/>
          <w:highlight w:val="green"/>
          <w:u w:val="single"/>
        </w:rPr>
        <w:t>informs</w:t>
      </w:r>
      <w:r>
        <w:rPr>
          <w:rFonts w:eastAsia="Calibri"/>
          <w:u w:val="single"/>
        </w:rPr>
        <w:t xml:space="preserve"> not only </w:t>
      </w:r>
      <w:r>
        <w:rPr>
          <w:rFonts w:eastAsia="Calibri"/>
          <w:highlight w:val="green"/>
          <w:u w:val="single"/>
        </w:rPr>
        <w:t>the way policies</w:t>
      </w:r>
      <w:r>
        <w:rPr>
          <w:rFonts w:eastAsia="Calibri"/>
          <w:u w:val="single"/>
        </w:rPr>
        <w:t xml:space="preserve"> concerning the population </w:t>
      </w:r>
      <w:r>
        <w:rPr>
          <w:rFonts w:eastAsia="Calibri"/>
          <w:highlight w:val="green"/>
          <w:u w:val="single"/>
        </w:rPr>
        <w:t>are enacted</w:t>
      </w:r>
      <w:r>
        <w:rPr>
          <w:rFonts w:eastAsia="Calibri"/>
          <w:u w:val="single"/>
        </w:rPr>
        <w:t xml:space="preserve">, but </w:t>
      </w:r>
      <w:r>
        <w:rPr>
          <w:rFonts w:eastAsia="Calibri"/>
          <w:highlight w:val="green"/>
          <w:u w:val="single"/>
        </w:rPr>
        <w:t>also how individuals engage with other</w:t>
      </w:r>
      <w:r>
        <w:rPr>
          <w:rFonts w:eastAsia="Calibri"/>
          <w:u w:val="single"/>
        </w:rPr>
        <w:t xml:space="preserve"> individuals while adhering to the logic of biopolitics—a logic that treats individuals as members of a population</w:t>
      </w:r>
      <w:r>
        <w:rPr>
          <w:rFonts w:eastAsia="Calibri"/>
          <w:b/>
          <w:bCs/>
          <w:sz w:val="8"/>
          <w:szCs w:val="8"/>
        </w:rPr>
        <w:t xml:space="preserve">.8 Further, </w:t>
      </w:r>
      <w:r>
        <w:rPr>
          <w:rFonts w:eastAsia="Calibri"/>
          <w:u w:val="single"/>
        </w:rPr>
        <w:t xml:space="preserve">these forms of </w:t>
      </w:r>
      <w:r>
        <w:rPr>
          <w:rFonts w:eastAsia="Calibri"/>
          <w:highlight w:val="green"/>
          <w:u w:val="single"/>
        </w:rPr>
        <w:t>biopolitical care</w:t>
      </w:r>
      <w:r>
        <w:rPr>
          <w:rFonts w:eastAsia="Calibri"/>
          <w:u w:val="single"/>
        </w:rPr>
        <w:t>, while working to maintain the physical life</w:t>
      </w:r>
      <w:r>
        <w:rPr>
          <w:rFonts w:eastAsia="Calibri"/>
          <w:b/>
          <w:bCs/>
          <w:sz w:val="8"/>
          <w:szCs w:val="8"/>
        </w:rPr>
        <w:t xml:space="preserve"> of Inuit qua Canadian citizens, </w:t>
      </w:r>
      <w:r>
        <w:rPr>
          <w:rFonts w:eastAsia="Calibri"/>
          <w:u w:val="single"/>
        </w:rPr>
        <w:t xml:space="preserve">may also </w:t>
      </w:r>
      <w:r>
        <w:rPr>
          <w:rFonts w:eastAsia="Calibri"/>
          <w:highlight w:val="green"/>
          <w:u w:val="single"/>
        </w:rPr>
        <w:t>reveal a</w:t>
      </w:r>
      <w:r>
        <w:rPr>
          <w:rFonts w:eastAsia="Calibri"/>
          <w:u w:val="single"/>
        </w:rPr>
        <w:t xml:space="preserve"> kind of </w:t>
      </w:r>
      <w:r>
        <w:rPr>
          <w:rFonts w:eastAsia="Calibri"/>
          <w:highlight w:val="green"/>
          <w:u w:val="single"/>
        </w:rPr>
        <w:t>indifference</w:t>
      </w:r>
      <w:r>
        <w:rPr>
          <w:rFonts w:eastAsia="Calibri"/>
          <w:u w:val="single"/>
        </w:rPr>
        <w:t xml:space="preserve"> on the part of the Canadian state</w:t>
      </w:r>
      <w:r>
        <w:rPr>
          <w:rFonts w:eastAsia="Calibri"/>
          <w:b/>
          <w:bCs/>
          <w:sz w:val="8"/>
          <w:szCs w:val="8"/>
        </w:rPr>
        <w:t xml:space="preserve">. That is, as the stories in this book will make clear, it often seems to make no difference for whom the state cares. </w:t>
      </w:r>
      <w:r>
        <w:rPr>
          <w:rFonts w:eastAsia="Calibri"/>
          <w:u w:val="single"/>
        </w:rPr>
        <w:t xml:space="preserve">Such indifference is sometimes </w:t>
      </w:r>
      <w:r>
        <w:rPr>
          <w:rFonts w:eastAsia="Calibri"/>
          <w:highlight w:val="green"/>
          <w:u w:val="single"/>
        </w:rPr>
        <w:t>perceived</w:t>
      </w:r>
      <w:r>
        <w:rPr>
          <w:rFonts w:eastAsia="Calibri"/>
          <w:u w:val="single"/>
        </w:rPr>
        <w:t xml:space="preserve"> by Inuit </w:t>
      </w:r>
      <w:r>
        <w:rPr>
          <w:rFonts w:eastAsia="Calibri"/>
          <w:highlight w:val="green"/>
          <w:u w:val="single"/>
        </w:rPr>
        <w:t>as</w:t>
      </w:r>
      <w:r>
        <w:rPr>
          <w:rFonts w:eastAsia="Calibri"/>
          <w:u w:val="single"/>
        </w:rPr>
        <w:t xml:space="preserve"> uncaring, even at times </w:t>
      </w:r>
      <w:r>
        <w:rPr>
          <w:rFonts w:eastAsia="Calibri"/>
          <w:highlight w:val="green"/>
          <w:u w:val="single"/>
        </w:rPr>
        <w:t>murderous, though</w:t>
      </w:r>
      <w:r>
        <w:rPr>
          <w:rFonts w:eastAsia="Calibri"/>
          <w:u w:val="single"/>
        </w:rPr>
        <w:t xml:space="preserve"> it is always </w:t>
      </w:r>
      <w:r>
        <w:rPr>
          <w:rFonts w:eastAsia="Calibri"/>
          <w:highlight w:val="green"/>
          <w:u w:val="single"/>
        </w:rPr>
        <w:t>couched by the state in</w:t>
      </w:r>
      <w:r>
        <w:rPr>
          <w:rFonts w:eastAsia="Calibri"/>
          <w:u w:val="single"/>
        </w:rPr>
        <w:t xml:space="preserve"> terms of </w:t>
      </w:r>
      <w:r>
        <w:rPr>
          <w:rFonts w:eastAsia="Calibri"/>
          <w:highlight w:val="green"/>
          <w:u w:val="single"/>
        </w:rPr>
        <w:t>benevolence and concern</w:t>
      </w:r>
      <w:r>
        <w:rPr>
          <w:rFonts w:eastAsia="Calibri"/>
          <w:u w:val="single"/>
        </w:rPr>
        <w:t xml:space="preserve">. Examining the Inuit perception that there is something uncaring, even murderous, about such bureaucratic care </w:t>
      </w:r>
      <w:r>
        <w:rPr>
          <w:rFonts w:eastAsia="Calibri"/>
          <w:highlight w:val="green"/>
          <w:u w:val="single"/>
        </w:rPr>
        <w:t>allows</w:t>
      </w:r>
      <w:r>
        <w:rPr>
          <w:rFonts w:eastAsia="Calibri"/>
          <w:u w:val="single"/>
        </w:rPr>
        <w:t xml:space="preserve"> me</w:t>
      </w:r>
      <w:r>
        <w:rPr>
          <w:rFonts w:eastAsia="Calibri"/>
          <w:b/>
          <w:bCs/>
          <w:sz w:val="8"/>
          <w:szCs w:val="8"/>
        </w:rPr>
        <w:t xml:space="preserve"> to address an intransigent problem in Inuit scholarship: how to </w:t>
      </w:r>
      <w:r>
        <w:rPr>
          <w:rFonts w:eastAsia="Calibri"/>
          <w:u w:val="single"/>
        </w:rPr>
        <w:t xml:space="preserve">adequately represent </w:t>
      </w:r>
      <w:r>
        <w:rPr>
          <w:rFonts w:eastAsia="Calibri"/>
          <w:highlight w:val="green"/>
          <w:u w:val="single"/>
        </w:rPr>
        <w:t>the continuing psychic impact of colonialism</w:t>
      </w:r>
      <w:r>
        <w:rPr>
          <w:rFonts w:eastAsia="Calibri"/>
          <w:b/>
          <w:bCs/>
          <w:sz w:val="8"/>
          <w:szCs w:val="8"/>
        </w:rPr>
        <w:t xml:space="preserve"> (in this case a form of biopolitics) on the Inuit. Given that the development of the Canadian North proceeded through a kind of welfare colonialism (Paine 1977), a form of care in which the best interests of the Inuit were, and continue to be, at the forefront of administrators’ minds, how can we understand the magnitude of the anger expressed by the Inuit over the actions of the state?9 Why is it that Inuit do not always experience such interventions as caring when that appears to be the way they are intended? </w:t>
      </w:r>
      <w:proofErr w:type="gramStart"/>
      <w:r>
        <w:rPr>
          <w:rFonts w:eastAsia="Calibri"/>
          <w:b/>
          <w:bCs/>
          <w:sz w:val="8"/>
          <w:szCs w:val="8"/>
        </w:rPr>
        <w:t>And also</w:t>
      </w:r>
      <w:proofErr w:type="gramEnd"/>
      <w:r>
        <w:rPr>
          <w:rFonts w:eastAsia="Calibri"/>
          <w:b/>
          <w:bCs/>
          <w:sz w:val="8"/>
          <w:szCs w:val="8"/>
        </w:rPr>
        <w:t xml:space="preserve">, what can we say about the psychic life of such forms of biopolitics that continue into the (post)colonial present? To represent the complexity of this political moment, I move back and forth between the terms “colonial” and “postcolonial” to describe the situation in Nunavut, Canada’s northernmost territory, in whose Inuit communities I conducted my fieldwork for this book. Nunavut came into being in 1999 </w:t>
      </w:r>
      <w:proofErr w:type="gramStart"/>
      <w:r>
        <w:rPr>
          <w:rFonts w:eastAsia="Calibri"/>
          <w:b/>
          <w:bCs/>
          <w:sz w:val="8"/>
          <w:szCs w:val="8"/>
        </w:rPr>
        <w:t>as a result of</w:t>
      </w:r>
      <w:proofErr w:type="gramEnd"/>
      <w:r>
        <w:rPr>
          <w:rFonts w:eastAsia="Calibri"/>
          <w:b/>
          <w:bCs/>
          <w:sz w:val="8"/>
          <w:szCs w:val="8"/>
        </w:rPr>
        <w:t xml:space="preserve"> the largest aboriginal land claim in history, with Inuit gaining title to 355,842 square kilometers of land in addition to the creation of Nunavut (approximately two million square kilometers) as a political entity (Statistics Canada 2008: 22; </w:t>
      </w:r>
      <w:proofErr w:type="spellStart"/>
      <w:r>
        <w:rPr>
          <w:rFonts w:eastAsia="Calibri"/>
          <w:b/>
          <w:bCs/>
          <w:sz w:val="8"/>
          <w:szCs w:val="8"/>
        </w:rPr>
        <w:t>Marecic</w:t>
      </w:r>
      <w:proofErr w:type="spellEnd"/>
      <w:r>
        <w:rPr>
          <w:rFonts w:eastAsia="Calibri"/>
          <w:b/>
          <w:bCs/>
          <w:sz w:val="8"/>
          <w:szCs w:val="8"/>
        </w:rPr>
        <w:t xml:space="preserve"> 1999: 282). There are currently twenty-seven communities in Nunavut (ranging in population from less than five hundred to the capital, Iqaluit, with a population of almost seven thousand) spread out over the northeastern Arctic regions of Canada.10 Thus, my use of the prefix “post” in postcolonial gets at the important fact that the creation of the territory of Nunavut has led to far greater Inuit control over their affairs. But, as the editors of the volume Postcolonial Disorders (2008) contend, our contemporary worlds are often haunted by the colonial in ways we do not fully understand. </w:t>
      </w:r>
      <w:proofErr w:type="gramStart"/>
      <w:r>
        <w:rPr>
          <w:rFonts w:eastAsia="Calibri"/>
          <w:b/>
          <w:bCs/>
          <w:sz w:val="8"/>
          <w:szCs w:val="8"/>
        </w:rPr>
        <w:t>So</w:t>
      </w:r>
      <w:proofErr w:type="gramEnd"/>
      <w:r>
        <w:rPr>
          <w:rFonts w:eastAsia="Calibri"/>
          <w:b/>
          <w:bCs/>
          <w:sz w:val="8"/>
          <w:szCs w:val="8"/>
        </w:rPr>
        <w:t xml:space="preserve"> I also use the term “postcolonial” “to indicate an era and a historical legacy of violence and appropriation carried into the present as traumatic memory, inherited institutional structures and often unexamined assumptions” (Good et al. 2008: 6). </w:t>
      </w:r>
      <w:r>
        <w:rPr>
          <w:rFonts w:eastAsia="Calibri"/>
          <w:u w:val="single"/>
        </w:rPr>
        <w:t xml:space="preserve">While Good et al. speak in the register of haunting, we can also think about the way specific </w:t>
      </w:r>
      <w:r>
        <w:rPr>
          <w:rFonts w:eastAsia="Calibri"/>
          <w:highlight w:val="green"/>
          <w:u w:val="single"/>
        </w:rPr>
        <w:t>forms of governmentality</w:t>
      </w:r>
      <w:r>
        <w:rPr>
          <w:rFonts w:eastAsia="Calibri"/>
          <w:u w:val="single"/>
        </w:rPr>
        <w:t xml:space="preserve"> traverse the so-called colonial and postcolonial periods</w:t>
      </w:r>
      <w:r>
        <w:rPr>
          <w:rFonts w:eastAsia="Calibri"/>
          <w:b/>
          <w:bCs/>
          <w:sz w:val="8"/>
          <w:szCs w:val="8"/>
        </w:rPr>
        <w:t xml:space="preserve"> in Nunavut. Foucault’s concept of governmentality, which Wendy Brown glosses as “</w:t>
      </w:r>
      <w:r>
        <w:rPr>
          <w:rFonts w:eastAsia="Calibri"/>
          <w:u w:val="single"/>
        </w:rPr>
        <w:t>techniques of governing that exceed express state action and orchestrate the subject’s conduct</w:t>
      </w:r>
      <w:r>
        <w:rPr>
          <w:rFonts w:eastAsia="Calibri"/>
          <w:b/>
          <w:bCs/>
          <w:sz w:val="8"/>
          <w:szCs w:val="8"/>
        </w:rPr>
        <w:t xml:space="preserve"> toward him or herself” (2005: 43), </w:t>
      </w:r>
      <w:r>
        <w:rPr>
          <w:rFonts w:eastAsia="Calibri"/>
          <w:u w:val="single"/>
        </w:rPr>
        <w:t xml:space="preserve">allows us to broaden our conception of colonial power to </w:t>
      </w:r>
      <w:r>
        <w:rPr>
          <w:rFonts w:eastAsia="Calibri"/>
          <w:highlight w:val="green"/>
          <w:u w:val="single"/>
        </w:rPr>
        <w:t>include</w:t>
      </w:r>
      <w:r>
        <w:rPr>
          <w:rFonts w:eastAsia="Calibri"/>
          <w:u w:val="single"/>
        </w:rPr>
        <w:t xml:space="preserve"> forms of </w:t>
      </w:r>
      <w:r>
        <w:rPr>
          <w:rFonts w:eastAsia="Calibri"/>
          <w:highlight w:val="green"/>
          <w:u w:val="single"/>
        </w:rPr>
        <w:t>social control embodied in institutions</w:t>
      </w:r>
      <w:r>
        <w:rPr>
          <w:rFonts w:eastAsia="Calibri"/>
          <w:u w:val="single"/>
        </w:rPr>
        <w:t xml:space="preserve"> like schools, prisons, and even therapeutic settings, as well as in more diffuse constellations of power and knowledge</w:t>
      </w:r>
      <w:r>
        <w:rPr>
          <w:rFonts w:eastAsia="Calibri"/>
          <w:b/>
          <w:bCs/>
          <w:sz w:val="8"/>
          <w:szCs w:val="8"/>
        </w:rPr>
        <w:t xml:space="preserve">. </w:t>
      </w:r>
      <w:proofErr w:type="gramStart"/>
      <w:r>
        <w:rPr>
          <w:rFonts w:eastAsia="Calibri"/>
          <w:b/>
          <w:bCs/>
          <w:sz w:val="8"/>
          <w:szCs w:val="8"/>
        </w:rPr>
        <w:t>Thus</w:t>
      </w:r>
      <w:proofErr w:type="gramEnd"/>
      <w:r>
        <w:rPr>
          <w:rFonts w:eastAsia="Calibri"/>
          <w:b/>
          <w:bCs/>
          <w:sz w:val="8"/>
          <w:szCs w:val="8"/>
        </w:rPr>
        <w:t xml:space="preserve"> it becomes possible to talk about </w:t>
      </w:r>
      <w:r>
        <w:rPr>
          <w:rFonts w:eastAsia="Calibri"/>
          <w:u w:val="single"/>
        </w:rPr>
        <w:t xml:space="preserve">the way certain </w:t>
      </w:r>
      <w:r>
        <w:rPr>
          <w:rFonts w:eastAsia="Calibri"/>
          <w:highlight w:val="green"/>
          <w:u w:val="single"/>
        </w:rPr>
        <w:t>colonial attitudes and</w:t>
      </w:r>
      <w:r>
        <w:rPr>
          <w:rFonts w:eastAsia="Calibri"/>
          <w:u w:val="single"/>
        </w:rPr>
        <w:t xml:space="preserve"> colonial </w:t>
      </w:r>
      <w:r>
        <w:rPr>
          <w:rFonts w:eastAsia="Calibri"/>
          <w:highlight w:val="green"/>
          <w:u w:val="single"/>
        </w:rPr>
        <w:t>forms of governance have not</w:t>
      </w:r>
      <w:r>
        <w:rPr>
          <w:rFonts w:eastAsia="Calibri"/>
          <w:u w:val="single"/>
        </w:rPr>
        <w:t xml:space="preserve"> actually </w:t>
      </w:r>
      <w:r>
        <w:rPr>
          <w:rFonts w:eastAsia="Calibri"/>
          <w:highlight w:val="green"/>
          <w:u w:val="single"/>
        </w:rPr>
        <w:t>ended, and</w:t>
      </w:r>
      <w:r>
        <w:rPr>
          <w:rFonts w:eastAsia="Calibri"/>
          <w:u w:val="single"/>
        </w:rPr>
        <w:t xml:space="preserve"> in fact </w:t>
      </w:r>
      <w:r>
        <w:rPr>
          <w:rFonts w:eastAsia="Calibri"/>
          <w:highlight w:val="green"/>
          <w:u w:val="single"/>
        </w:rPr>
        <w:t>are</w:t>
      </w:r>
      <w:r>
        <w:rPr>
          <w:rFonts w:eastAsia="Calibri"/>
          <w:u w:val="single"/>
        </w:rPr>
        <w:t xml:space="preserve"> powerfully at work, </w:t>
      </w:r>
      <w:r>
        <w:rPr>
          <w:rFonts w:eastAsia="Calibri"/>
          <w:highlight w:val="green"/>
          <w:u w:val="single"/>
        </w:rPr>
        <w:t>embedded</w:t>
      </w:r>
      <w:r>
        <w:rPr>
          <w:rFonts w:eastAsia="Calibri"/>
          <w:u w:val="single"/>
        </w:rPr>
        <w:t xml:space="preserve">, as they are, </w:t>
      </w:r>
      <w:r>
        <w:rPr>
          <w:rFonts w:eastAsia="Calibri"/>
          <w:highlight w:val="green"/>
          <w:u w:val="single"/>
        </w:rPr>
        <w:t>in</w:t>
      </w:r>
      <w:r>
        <w:rPr>
          <w:rFonts w:eastAsia="Calibri"/>
          <w:u w:val="single"/>
        </w:rPr>
        <w:t xml:space="preserve"> inherited modes of </w:t>
      </w:r>
      <w:r>
        <w:rPr>
          <w:rFonts w:eastAsia="Calibri"/>
          <w:highlight w:val="green"/>
          <w:u w:val="single"/>
        </w:rPr>
        <w:t>conduct and care</w:t>
      </w:r>
      <w:r>
        <w:rPr>
          <w:rFonts w:eastAsia="Calibri"/>
          <w:b/>
          <w:bCs/>
          <w:sz w:val="8"/>
          <w:szCs w:val="8"/>
        </w:rPr>
        <w:t xml:space="preserve">, even after the creation of Nunavut. Recognizing that colonial attitudes and power structures persist does nothing to diminish the beauty and promise of Nunavut as a political project.11 It may, however, put a finer point on what it means to decolonize the forms of governance and care that structure the contemporary response to suicide. </w:t>
      </w:r>
      <w:r>
        <w:rPr>
          <w:rFonts w:eastAsia="Calibri"/>
          <w:u w:val="single"/>
        </w:rPr>
        <w:t>To draw out the persistence of certain forms of colonial care</w:t>
      </w:r>
      <w:r>
        <w:rPr>
          <w:rFonts w:eastAsia="Calibri"/>
          <w:b/>
          <w:bCs/>
          <w:sz w:val="8"/>
          <w:szCs w:val="8"/>
        </w:rPr>
        <w:t xml:space="preserve">, the first part of this book, consisting of three chapters, </w:t>
      </w:r>
      <w:r>
        <w:rPr>
          <w:rFonts w:eastAsia="Calibri"/>
          <w:u w:val="single"/>
        </w:rPr>
        <w:t>traces the biopolitical insistence on caring anonymously—the insistence that care should be administered indifferently, without it mattering for whom</w:t>
      </w:r>
      <w:r>
        <w:rPr>
          <w:rFonts w:eastAsia="Calibri"/>
          <w:b/>
          <w:bCs/>
          <w:sz w:val="8"/>
          <w:szCs w:val="8"/>
        </w:rPr>
        <w:t xml:space="preserve">—through the colonial and into the postcolonial period. The second part of the book, consisting of the final three chapters, is an ethnographic exploration of alternative forms of care that have emerged in Inuit communities where I have worked and lived, as well as in places that I have encountered in the words and stories of others. Let me brief y illustrate the importance of something I call “anonymous care,” a concept that threads its way through the first part of the book, with a story that I will flesh out in the first chapter, “Facts and Images.” In 1956 an Inuit woman named </w:t>
      </w:r>
      <w:proofErr w:type="spellStart"/>
      <w:r>
        <w:rPr>
          <w:rFonts w:eastAsia="Calibri"/>
          <w:b/>
          <w:bCs/>
          <w:sz w:val="8"/>
          <w:szCs w:val="8"/>
        </w:rPr>
        <w:t>Kaujak</w:t>
      </w:r>
      <w:proofErr w:type="spellEnd"/>
      <w:r>
        <w:rPr>
          <w:rFonts w:eastAsia="Calibri"/>
          <w:b/>
          <w:bCs/>
          <w:sz w:val="8"/>
          <w:szCs w:val="8"/>
        </w:rPr>
        <w:t xml:space="preserve"> was taken by ship from her home in Arctic Bay (</w:t>
      </w:r>
      <w:proofErr w:type="spellStart"/>
      <w:r>
        <w:rPr>
          <w:rFonts w:eastAsia="Calibri"/>
          <w:b/>
          <w:bCs/>
          <w:sz w:val="8"/>
          <w:szCs w:val="8"/>
        </w:rPr>
        <w:t>Ikpiarjuk</w:t>
      </w:r>
      <w:proofErr w:type="spellEnd"/>
      <w:r>
        <w:rPr>
          <w:rFonts w:eastAsia="Calibri"/>
          <w:b/>
          <w:bCs/>
          <w:sz w:val="8"/>
          <w:szCs w:val="8"/>
        </w:rPr>
        <w:t xml:space="preserve">) to be treated for tuberculosis in a southern hospital. She died </w:t>
      </w:r>
      <w:proofErr w:type="spellStart"/>
      <w:r>
        <w:rPr>
          <w:rFonts w:eastAsia="Calibri"/>
          <w:b/>
          <w:bCs/>
          <w:sz w:val="8"/>
          <w:szCs w:val="8"/>
        </w:rPr>
        <w:t>en</w:t>
      </w:r>
      <w:proofErr w:type="spellEnd"/>
      <w:r>
        <w:rPr>
          <w:rFonts w:eastAsia="Calibri"/>
          <w:b/>
          <w:bCs/>
          <w:sz w:val="8"/>
          <w:szCs w:val="8"/>
        </w:rPr>
        <w:t xml:space="preserve"> route. The story of </w:t>
      </w:r>
      <w:proofErr w:type="spellStart"/>
      <w:r>
        <w:rPr>
          <w:rFonts w:eastAsia="Calibri"/>
          <w:b/>
          <w:bCs/>
          <w:sz w:val="8"/>
          <w:szCs w:val="8"/>
        </w:rPr>
        <w:t>Kaujak’s</w:t>
      </w:r>
      <w:proofErr w:type="spellEnd"/>
      <w:r>
        <w:rPr>
          <w:rFonts w:eastAsia="Calibri"/>
          <w:b/>
          <w:bCs/>
          <w:sz w:val="8"/>
          <w:szCs w:val="8"/>
        </w:rPr>
        <w:t xml:space="preserve"> death— what happened, who she was with, where her body was taken—is an enigma that has never been resolved. Each time the ship returned her son would go to the beach where people were loading and unloading its cargo and listen. He was listening, his daughter explained to me, in the hope that someday someone would mention her, her death, or anything about her. We could say that he was listening for the end of her life story, for that which was often erased by the Canadian governmental effort to deal with the tuberculosis epidemic among the Inuit, when Inuit were buried in unmarked graves and news of their deaths often took years to make it back to their families. The anonymous care of the Canadian state left </w:t>
      </w:r>
      <w:proofErr w:type="spellStart"/>
      <w:r>
        <w:rPr>
          <w:rFonts w:eastAsia="Calibri"/>
          <w:b/>
          <w:bCs/>
          <w:sz w:val="8"/>
          <w:szCs w:val="8"/>
        </w:rPr>
        <w:t>Kaujak’s</w:t>
      </w:r>
      <w:proofErr w:type="spellEnd"/>
      <w:r>
        <w:rPr>
          <w:rFonts w:eastAsia="Calibri"/>
          <w:b/>
          <w:bCs/>
          <w:sz w:val="8"/>
          <w:szCs w:val="8"/>
        </w:rPr>
        <w:t xml:space="preserve"> family twice bereft—without </w:t>
      </w:r>
      <w:proofErr w:type="spellStart"/>
      <w:r>
        <w:rPr>
          <w:rFonts w:eastAsia="Calibri"/>
          <w:b/>
          <w:bCs/>
          <w:sz w:val="8"/>
          <w:szCs w:val="8"/>
        </w:rPr>
        <w:t>Kaujak</w:t>
      </w:r>
      <w:proofErr w:type="spellEnd"/>
      <w:r>
        <w:rPr>
          <w:rFonts w:eastAsia="Calibri"/>
          <w:b/>
          <w:bCs/>
          <w:sz w:val="8"/>
          <w:szCs w:val="8"/>
        </w:rPr>
        <w:t xml:space="preserve"> to be sure, but also without the story of her death. In chapter 2, “Cooperating,” I elaborate on the possibility </w:t>
      </w:r>
      <w:r>
        <w:rPr>
          <w:rFonts w:eastAsia="Calibri"/>
          <w:u w:val="single"/>
        </w:rPr>
        <w:t xml:space="preserve">that such </w:t>
      </w:r>
      <w:r>
        <w:rPr>
          <w:rFonts w:eastAsia="Calibri"/>
          <w:highlight w:val="green"/>
          <w:u w:val="single"/>
        </w:rPr>
        <w:t>anonymous forms of care</w:t>
      </w:r>
      <w:r>
        <w:rPr>
          <w:rFonts w:eastAsia="Calibri"/>
          <w:u w:val="single"/>
        </w:rPr>
        <w:t xml:space="preserve">, especially </w:t>
      </w:r>
      <w:r>
        <w:rPr>
          <w:rFonts w:eastAsia="Calibri"/>
          <w:highlight w:val="green"/>
          <w:u w:val="single"/>
        </w:rPr>
        <w:t>when they attend indifferently to</w:t>
      </w:r>
      <w:r>
        <w:rPr>
          <w:rFonts w:eastAsia="Calibri"/>
          <w:u w:val="single"/>
        </w:rPr>
        <w:t xml:space="preserve"> the </w:t>
      </w:r>
      <w:r>
        <w:rPr>
          <w:rFonts w:eastAsia="Calibri"/>
          <w:highlight w:val="green"/>
          <w:u w:val="single"/>
        </w:rPr>
        <w:t>physical lives</w:t>
      </w:r>
      <w:r>
        <w:rPr>
          <w:rFonts w:eastAsia="Calibri"/>
          <w:u w:val="single"/>
        </w:rPr>
        <w:t xml:space="preserve"> of others, </w:t>
      </w:r>
      <w:r>
        <w:rPr>
          <w:rFonts w:eastAsia="Calibri"/>
          <w:highlight w:val="green"/>
          <w:u w:val="single"/>
        </w:rPr>
        <w:t>can</w:t>
      </w:r>
      <w:r>
        <w:rPr>
          <w:rFonts w:eastAsia="Calibri"/>
          <w:u w:val="single"/>
        </w:rPr>
        <w:t xml:space="preserve">, in a certain sense, </w:t>
      </w:r>
      <w:r>
        <w:rPr>
          <w:rFonts w:eastAsia="Calibri"/>
          <w:highlight w:val="green"/>
          <w:u w:val="single"/>
        </w:rPr>
        <w:t>be</w:t>
      </w:r>
      <w:r>
        <w:rPr>
          <w:rFonts w:eastAsia="Calibri"/>
          <w:u w:val="single"/>
        </w:rPr>
        <w:t xml:space="preserve"> understood as </w:t>
      </w:r>
      <w:r>
        <w:rPr>
          <w:rFonts w:eastAsia="Calibri"/>
          <w:highlight w:val="green"/>
          <w:u w:val="single"/>
        </w:rPr>
        <w:t>murderous</w:t>
      </w:r>
      <w:r>
        <w:rPr>
          <w:rFonts w:eastAsia="Calibri"/>
          <w:u w:val="single"/>
        </w:rPr>
        <w:t xml:space="preserve">. In the late 1950s, when the tuberculosis evacuations were taking place, the Canadian North was imagined as a laboratory for a massive social experiment that would transform Inuit into bona fide Canadian citizens by, among other things, reducing their death rate. </w:t>
      </w:r>
      <w:r>
        <w:rPr>
          <w:rFonts w:eastAsia="Calibri"/>
          <w:highlight w:val="green"/>
          <w:u w:val="single"/>
        </w:rPr>
        <w:t>The “experiment” demanded</w:t>
      </w:r>
      <w:r>
        <w:rPr>
          <w:rFonts w:eastAsia="Calibri"/>
          <w:u w:val="single"/>
        </w:rPr>
        <w:t xml:space="preserve"> Inuit </w:t>
      </w:r>
      <w:r>
        <w:rPr>
          <w:rFonts w:eastAsia="Calibri"/>
          <w:highlight w:val="green"/>
          <w:u w:val="single"/>
        </w:rPr>
        <w:t>cooperation with</w:t>
      </w:r>
      <w:r>
        <w:rPr>
          <w:rFonts w:eastAsia="Calibri"/>
          <w:u w:val="single"/>
        </w:rPr>
        <w:t xml:space="preserve"> the forms and </w:t>
      </w:r>
      <w:r>
        <w:rPr>
          <w:rFonts w:eastAsia="Calibri"/>
          <w:highlight w:val="green"/>
          <w:u w:val="single"/>
        </w:rPr>
        <w:t>logics of the biopolitical care the state provided</w:t>
      </w:r>
      <w:r>
        <w:rPr>
          <w:rFonts w:eastAsia="Calibri"/>
          <w:u w:val="single"/>
        </w:rPr>
        <w:t>—including the evacuation of Inuit sick with tuberculosis</w:t>
      </w:r>
      <w:r>
        <w:rPr>
          <w:rFonts w:eastAsia="Calibri"/>
          <w:b/>
          <w:bCs/>
          <w:sz w:val="8"/>
          <w:szCs w:val="8"/>
        </w:rPr>
        <w:t xml:space="preserve">, like </w:t>
      </w:r>
      <w:proofErr w:type="spellStart"/>
      <w:r>
        <w:rPr>
          <w:rFonts w:eastAsia="Calibri"/>
          <w:b/>
          <w:bCs/>
          <w:sz w:val="8"/>
          <w:szCs w:val="8"/>
        </w:rPr>
        <w:t>Kaujak</w:t>
      </w:r>
      <w:proofErr w:type="spellEnd"/>
      <w:r>
        <w:rPr>
          <w:rFonts w:eastAsia="Calibri"/>
          <w:b/>
          <w:bCs/>
          <w:sz w:val="8"/>
          <w:szCs w:val="8"/>
        </w:rPr>
        <w:t>, to southern sanatoria. Between 1953 and 1964, approximately half of the total Inuit population was institutionalized (Nixon 1988: 67), and 75 to 80 percent of those institutionalized were sent to southern sanatoria in places like Hamilton, Toronto, and Moose Factory (</w:t>
      </w:r>
      <w:proofErr w:type="spellStart"/>
      <w:r>
        <w:rPr>
          <w:rFonts w:eastAsia="Calibri"/>
          <w:b/>
          <w:bCs/>
          <w:sz w:val="8"/>
          <w:szCs w:val="8"/>
        </w:rPr>
        <w:t>Wherrett</w:t>
      </w:r>
      <w:proofErr w:type="spellEnd"/>
      <w:r>
        <w:rPr>
          <w:rFonts w:eastAsia="Calibri"/>
          <w:b/>
          <w:bCs/>
          <w:sz w:val="8"/>
          <w:szCs w:val="8"/>
        </w:rPr>
        <w:t xml:space="preserve"> 1977). </w:t>
      </w:r>
      <w:r>
        <w:rPr>
          <w:rFonts w:eastAsia="Calibri"/>
          <w:highlight w:val="green"/>
          <w:u w:val="single"/>
        </w:rPr>
        <w:t>Such</w:t>
      </w:r>
      <w:r>
        <w:rPr>
          <w:rFonts w:eastAsia="Calibri"/>
          <w:u w:val="single"/>
        </w:rPr>
        <w:t xml:space="preserve"> forms of </w:t>
      </w:r>
      <w:r>
        <w:rPr>
          <w:rFonts w:eastAsia="Calibri"/>
          <w:highlight w:val="green"/>
          <w:u w:val="single"/>
        </w:rPr>
        <w:t>care</w:t>
      </w:r>
      <w:r>
        <w:rPr>
          <w:rFonts w:eastAsia="Calibri"/>
          <w:b/>
          <w:bCs/>
          <w:sz w:val="8"/>
          <w:szCs w:val="8"/>
        </w:rPr>
        <w:t xml:space="preserve">, as I will show, </w:t>
      </w:r>
      <w:r>
        <w:rPr>
          <w:rFonts w:eastAsia="Calibri"/>
          <w:highlight w:val="green"/>
          <w:u w:val="single"/>
        </w:rPr>
        <w:t>hinged on the conception of</w:t>
      </w:r>
      <w:r>
        <w:rPr>
          <w:rFonts w:eastAsia="Calibri"/>
          <w:u w:val="single"/>
        </w:rPr>
        <w:t xml:space="preserve"> the Inuit as so many </w:t>
      </w:r>
      <w:r>
        <w:rPr>
          <w:rFonts w:eastAsia="Calibri"/>
          <w:highlight w:val="green"/>
          <w:u w:val="single"/>
        </w:rPr>
        <w:t>serialized bodies that needed to be brought back to health</w:t>
      </w:r>
      <w:r>
        <w:rPr>
          <w:rFonts w:eastAsia="Calibri"/>
          <w:b/>
          <w:bCs/>
          <w:sz w:val="8"/>
          <w:szCs w:val="8"/>
        </w:rPr>
        <w:t xml:space="preserve">.12 </w:t>
      </w:r>
    </w:p>
    <w:p w14:paraId="71D22C13" w14:textId="77777777" w:rsidR="005E0A64" w:rsidRPr="005E0A64" w:rsidRDefault="005E0A64" w:rsidP="005E0A64"/>
    <w:p w14:paraId="26A5CEA4" w14:textId="77777777" w:rsidR="005E0A64" w:rsidRDefault="005E0A64" w:rsidP="005E0A64">
      <w:pPr>
        <w:pStyle w:val="Heading4"/>
      </w:pPr>
      <w:r>
        <w:t>Legal avenues of labor activism stifles worker power and pacifies militant labor movements through patronage systems that emphasize civility over worker power and militant labor movements</w:t>
      </w:r>
    </w:p>
    <w:p w14:paraId="41F5230C" w14:textId="77777777" w:rsidR="005E0A64" w:rsidRPr="00A52062" w:rsidRDefault="005E0A64" w:rsidP="005E0A64">
      <w:pPr>
        <w:rPr>
          <w:rStyle w:val="Style13ptBold"/>
        </w:rPr>
      </w:pPr>
      <w:proofErr w:type="spellStart"/>
      <w:r w:rsidRPr="00A52062">
        <w:rPr>
          <w:rStyle w:val="Style13ptBold"/>
        </w:rPr>
        <w:t>Lawreniuk</w:t>
      </w:r>
      <w:proofErr w:type="spellEnd"/>
      <w:r w:rsidRPr="00A52062">
        <w:rPr>
          <w:rStyle w:val="Style13ptBold"/>
        </w:rPr>
        <w:t xml:space="preserve"> 23</w:t>
      </w:r>
    </w:p>
    <w:p w14:paraId="744E6969" w14:textId="77777777" w:rsidR="005E0A64" w:rsidRDefault="005E0A64" w:rsidP="005E0A64">
      <w:proofErr w:type="spellStart"/>
      <w:r w:rsidRPr="00A52062">
        <w:t>Lawreniuk</w:t>
      </w:r>
      <w:proofErr w:type="spellEnd"/>
      <w:r w:rsidRPr="00A52062">
        <w:t xml:space="preserve">, S. (2023) Zombie resistance: Reanimated </w:t>
      </w:r>
      <w:proofErr w:type="spellStart"/>
      <w:r w:rsidRPr="00A52062">
        <w:t>labour</w:t>
      </w:r>
      <w:proofErr w:type="spellEnd"/>
      <w:r w:rsidRPr="00A52062">
        <w:t xml:space="preserve"> struggles and the legal geographies of authoritarian neoliberalism in Cambodia. </w:t>
      </w:r>
      <w:r w:rsidRPr="00A52062">
        <w:rPr>
          <w:i/>
          <w:iCs/>
        </w:rPr>
        <w:t>Transactions of the Institute of British Geographers</w:t>
      </w:r>
      <w:r w:rsidRPr="00A52062">
        <w:t xml:space="preserve">, 48, 39–55. Available from: </w:t>
      </w:r>
      <w:hyperlink r:id="rId5" w:history="1">
        <w:r w:rsidRPr="00A52062">
          <w:rPr>
            <w:rStyle w:val="Hyperlink"/>
          </w:rPr>
          <w:t>https://doi.org/10.1111/tran.12564</w:t>
        </w:r>
      </w:hyperlink>
      <w:r w:rsidRPr="00A52062">
        <w:t xml:space="preserve"> </w:t>
      </w:r>
      <w:r>
        <w:t xml:space="preserve">AB </w:t>
      </w:r>
      <w:r w:rsidRPr="009C2047">
        <w:rPr>
          <w:rFonts w:ascii="Apple Color Emoji" w:hAnsi="Apple Color Emoji" w:cs="Apple Color Emoji"/>
        </w:rPr>
        <w:t>🕊️</w:t>
      </w:r>
    </w:p>
    <w:p w14:paraId="7F2ECA1E" w14:textId="77777777" w:rsidR="005E0A64" w:rsidRPr="00C62634" w:rsidRDefault="005E0A64" w:rsidP="005E0A64">
      <w:pPr>
        <w:rPr>
          <w:sz w:val="16"/>
        </w:rPr>
      </w:pPr>
      <w:r w:rsidRPr="00C62634">
        <w:rPr>
          <w:sz w:val="16"/>
        </w:rPr>
        <w:t>RGC = Royal Government of Cambodia</w:t>
      </w:r>
    </w:p>
    <w:p w14:paraId="410CCD2C" w14:textId="77777777" w:rsidR="005E0A64" w:rsidRPr="00C62634" w:rsidRDefault="005E0A64" w:rsidP="005E0A64">
      <w:pPr>
        <w:rPr>
          <w:sz w:val="16"/>
        </w:rPr>
      </w:pPr>
      <w:r w:rsidRPr="00C62634">
        <w:rPr>
          <w:sz w:val="16"/>
        </w:rPr>
        <w:t>LTU – Law on Trade Unions</w:t>
      </w:r>
    </w:p>
    <w:p w14:paraId="2327D698" w14:textId="77777777" w:rsidR="005E0A64" w:rsidRPr="00C62634" w:rsidRDefault="005E0A64" w:rsidP="005E0A64">
      <w:pPr>
        <w:rPr>
          <w:sz w:val="16"/>
        </w:rPr>
      </w:pPr>
      <w:r w:rsidRPr="00C62634">
        <w:rPr>
          <w:sz w:val="16"/>
        </w:rPr>
        <w:t>MRS = Most Represented Status</w:t>
      </w:r>
    </w:p>
    <w:p w14:paraId="4A60553E" w14:textId="77777777" w:rsidR="005E0A64" w:rsidRPr="00C62634" w:rsidRDefault="005E0A64" w:rsidP="005E0A64">
      <w:pPr>
        <w:rPr>
          <w:sz w:val="16"/>
        </w:rPr>
      </w:pPr>
      <w:r w:rsidRPr="00C62634">
        <w:rPr>
          <w:sz w:val="16"/>
        </w:rPr>
        <w:t>A model of ‘authoritarian constitutionalism’ (Lawrence, </w:t>
      </w:r>
      <w:hyperlink r:id="rId6" w:anchor="tran12564-bib-0040" w:history="1">
        <w:r w:rsidRPr="00075613">
          <w:rPr>
            <w:rStyle w:val="Hyperlink"/>
          </w:rPr>
          <w:t>2020</w:t>
        </w:r>
      </w:hyperlink>
      <w:r w:rsidRPr="00C62634">
        <w:rPr>
          <w:sz w:val="16"/>
        </w:rPr>
        <w:t>), Cambodia's example signals how ‘legal indeterminacy’ (Brabazon, </w:t>
      </w:r>
      <w:hyperlink r:id="rId7" w:anchor="tran12564-bib-0009" w:history="1">
        <w:r w:rsidRPr="00075613">
          <w:rPr>
            <w:rStyle w:val="Hyperlink"/>
          </w:rPr>
          <w:t>2017</w:t>
        </w:r>
      </w:hyperlink>
      <w:r w:rsidRPr="00C62634">
        <w:rPr>
          <w:sz w:val="16"/>
        </w:rPr>
        <w:t>, p. 7) invites authoritarian embrace, since ‘the tools for ‘abusive’ or ‘authoritarian’ constitutional practices are already written into constitutions’ (Lawrence, </w:t>
      </w:r>
      <w:hyperlink r:id="rId8" w:anchor="tran12564-bib-0040" w:history="1">
        <w:r w:rsidRPr="00075613">
          <w:rPr>
            <w:rStyle w:val="Hyperlink"/>
          </w:rPr>
          <w:t>2020</w:t>
        </w:r>
      </w:hyperlink>
      <w:r w:rsidRPr="00C62634">
        <w:rPr>
          <w:sz w:val="16"/>
        </w:rPr>
        <w:t>, p. 234). Where critics claim the RGC's interventions override constitutional norms, they overlook that the RGC spurns the constitution only at its peril. The RGC's relationship to the constitution is deeply symbiotic: it claims legitimacy as the broker and custodian of Cambodia's peace, a feat embodied in the 1993 Constitution. As such, ‘the constitution and the vocabulary of constitutionalism are in fact central to the [ruling Cambodian People Party's] current attempts to consolidate and legitimate its rule’ (Lawrence, </w:t>
      </w:r>
      <w:hyperlink r:id="rId9" w:anchor="tran12564-bib-0040" w:history="1">
        <w:r w:rsidRPr="00075613">
          <w:rPr>
            <w:rStyle w:val="Hyperlink"/>
          </w:rPr>
          <w:t>2020</w:t>
        </w:r>
      </w:hyperlink>
      <w:r w:rsidRPr="00C62634">
        <w:rPr>
          <w:sz w:val="16"/>
        </w:rPr>
        <w:t>, p. 231). Even as the ‘formally liberal-democratic’ character of the Constitution is being ‘hollowed out’ (Lawrence, </w:t>
      </w:r>
      <w:hyperlink r:id="rId10" w:anchor="tran12564-bib-0040" w:history="1">
        <w:r w:rsidRPr="00075613">
          <w:rPr>
            <w:rStyle w:val="Hyperlink"/>
          </w:rPr>
          <w:t>2020</w:t>
        </w:r>
      </w:hyperlink>
      <w:r w:rsidRPr="00C62634">
        <w:rPr>
          <w:sz w:val="16"/>
        </w:rPr>
        <w:t xml:space="preserve">, p. 227), the RGC frames its interventions </w:t>
      </w:r>
      <w:r w:rsidRPr="00C62634">
        <w:rPr>
          <w:sz w:val="16"/>
        </w:rPr>
        <w:lastRenderedPageBreak/>
        <w:t xml:space="preserve">in </w:t>
      </w:r>
      <w:proofErr w:type="spellStart"/>
      <w:r w:rsidRPr="00C62634">
        <w:rPr>
          <w:sz w:val="16"/>
        </w:rPr>
        <w:t>defence</w:t>
      </w:r>
      <w:proofErr w:type="spellEnd"/>
      <w:r w:rsidRPr="00C62634">
        <w:rPr>
          <w:sz w:val="16"/>
        </w:rPr>
        <w:t>, not defiance, of its precepts. The continuing crackdown is regularly proclaimed by senior government officials ‘to enhance the rule of law in Cambodia’ (</w:t>
      </w:r>
      <w:proofErr w:type="spellStart"/>
      <w:r w:rsidRPr="00C62634">
        <w:rPr>
          <w:sz w:val="16"/>
        </w:rPr>
        <w:t>Willemyns</w:t>
      </w:r>
      <w:proofErr w:type="spellEnd"/>
      <w:r w:rsidRPr="00C62634">
        <w:rPr>
          <w:sz w:val="16"/>
        </w:rPr>
        <w:t>, </w:t>
      </w:r>
      <w:hyperlink r:id="rId11" w:anchor="tran12564-bib-0069" w:history="1">
        <w:r w:rsidRPr="00075613">
          <w:rPr>
            <w:rStyle w:val="Hyperlink"/>
          </w:rPr>
          <w:t>2016</w:t>
        </w:r>
      </w:hyperlink>
      <w:r w:rsidRPr="00C62634">
        <w:rPr>
          <w:sz w:val="16"/>
        </w:rPr>
        <w:t>).</w:t>
      </w:r>
    </w:p>
    <w:p w14:paraId="6CB3050F" w14:textId="77777777" w:rsidR="005E0A64" w:rsidRPr="00C62634" w:rsidRDefault="005E0A64" w:rsidP="005E0A64">
      <w:pPr>
        <w:rPr>
          <w:sz w:val="16"/>
        </w:rPr>
      </w:pPr>
      <w:r w:rsidRPr="00C62634">
        <w:rPr>
          <w:sz w:val="16"/>
        </w:rPr>
        <w:t>This is an interpretative argument, where the RGC perceives that its constitutional responsibilities for social order override individual guarantees of freedom. ‘Our unique history made ‘peace and stability’ the core value to be preserved at all costs’, a Foreign Affairs Minister has elaborated (</w:t>
      </w:r>
      <w:proofErr w:type="spellStart"/>
      <w:r w:rsidRPr="00C62634">
        <w:rPr>
          <w:sz w:val="16"/>
        </w:rPr>
        <w:t>Willemyns</w:t>
      </w:r>
      <w:proofErr w:type="spellEnd"/>
      <w:r w:rsidRPr="00C62634">
        <w:rPr>
          <w:sz w:val="16"/>
        </w:rPr>
        <w:t>, </w:t>
      </w:r>
      <w:hyperlink r:id="rId12" w:anchor="tran12564-bib-0069" w:history="1">
        <w:r w:rsidRPr="00075613">
          <w:rPr>
            <w:rStyle w:val="Hyperlink"/>
          </w:rPr>
          <w:t>2016</w:t>
        </w:r>
      </w:hyperlink>
      <w:r w:rsidRPr="00C62634">
        <w:rPr>
          <w:sz w:val="16"/>
        </w:rPr>
        <w:t>). The Prime Minister (Say et al., </w:t>
      </w:r>
      <w:hyperlink r:id="rId13" w:anchor="tran12564-bib-0061" w:history="1">
        <w:r w:rsidRPr="00075613">
          <w:rPr>
            <w:rStyle w:val="Hyperlink"/>
          </w:rPr>
          <w:t>2017</w:t>
        </w:r>
      </w:hyperlink>
      <w:r w:rsidRPr="00C62634">
        <w:rPr>
          <w:sz w:val="16"/>
        </w:rPr>
        <w:t xml:space="preserve">) similarly affirms, ‘We respect rights, not the rights of anarchy, [but rather] the rights of the rule of law’. Their stance challenges prevailing orthodoxy on regulation of </w:t>
      </w:r>
      <w:proofErr w:type="spellStart"/>
      <w:r w:rsidRPr="00C62634">
        <w:rPr>
          <w:sz w:val="16"/>
        </w:rPr>
        <w:t>labour</w:t>
      </w:r>
      <w:proofErr w:type="spellEnd"/>
      <w:r w:rsidRPr="00C62634">
        <w:rPr>
          <w:sz w:val="16"/>
        </w:rPr>
        <w:t xml:space="preserve"> rights. Cambodia's </w:t>
      </w:r>
      <w:proofErr w:type="spellStart"/>
      <w:r w:rsidRPr="00C62634">
        <w:rPr>
          <w:sz w:val="16"/>
        </w:rPr>
        <w:t>labour</w:t>
      </w:r>
      <w:proofErr w:type="spellEnd"/>
      <w:r w:rsidRPr="00C62634">
        <w:rPr>
          <w:sz w:val="16"/>
        </w:rPr>
        <w:t xml:space="preserve"> abuses, like elsewhere in the South, are often blamed on a lack of regulation, as ‘legal frameworks are often weak and/or their implementation insufficient to protect worker's rights’ (</w:t>
      </w:r>
      <w:proofErr w:type="spellStart"/>
      <w:r w:rsidRPr="00C62634">
        <w:rPr>
          <w:sz w:val="16"/>
        </w:rPr>
        <w:t>Salmivaara</w:t>
      </w:r>
      <w:proofErr w:type="spellEnd"/>
      <w:r w:rsidRPr="00C62634">
        <w:rPr>
          <w:sz w:val="16"/>
        </w:rPr>
        <w:t>, </w:t>
      </w:r>
      <w:hyperlink r:id="rId14" w:anchor="tran12564-bib-0060" w:history="1">
        <w:r w:rsidRPr="00075613">
          <w:rPr>
            <w:rStyle w:val="Hyperlink"/>
          </w:rPr>
          <w:t>2018</w:t>
        </w:r>
      </w:hyperlink>
      <w:r w:rsidRPr="00C62634">
        <w:rPr>
          <w:sz w:val="16"/>
        </w:rPr>
        <w:t xml:space="preserve">, p. 329). However, the LTU illustrates that it is not an absence of legal frameworks in Cambodia that undermines </w:t>
      </w:r>
      <w:proofErr w:type="spellStart"/>
      <w:r w:rsidRPr="00C62634">
        <w:rPr>
          <w:sz w:val="16"/>
        </w:rPr>
        <w:t>labour</w:t>
      </w:r>
      <w:proofErr w:type="spellEnd"/>
      <w:r w:rsidRPr="00C62634">
        <w:rPr>
          <w:sz w:val="16"/>
        </w:rPr>
        <w:t xml:space="preserve"> struggles, but the co-option of legal frameworks by political elites to serve the entwined interests of the state and capital. Never neutral, the law bends to the prerogatives of its protagonists.</w:t>
      </w:r>
    </w:p>
    <w:p w14:paraId="2AD612FA" w14:textId="77777777" w:rsidR="005E0A64" w:rsidRPr="00C62634" w:rsidRDefault="005E0A64" w:rsidP="005E0A64">
      <w:pPr>
        <w:rPr>
          <w:sz w:val="16"/>
        </w:rPr>
      </w:pPr>
      <w:r w:rsidRPr="00075613">
        <w:rPr>
          <w:rStyle w:val="Emphasis"/>
        </w:rPr>
        <w:t xml:space="preserve">This elevation of political </w:t>
      </w:r>
      <w:r w:rsidRPr="00026B11">
        <w:rPr>
          <w:rStyle w:val="Emphasis"/>
          <w:highlight w:val="cyan"/>
        </w:rPr>
        <w:t>stability</w:t>
      </w:r>
      <w:r w:rsidRPr="00075613">
        <w:rPr>
          <w:rStyle w:val="Emphasis"/>
        </w:rPr>
        <w:t xml:space="preserve"> as the ‘core value to be preserved’ reciprocally </w:t>
      </w:r>
      <w:r w:rsidRPr="00026B11">
        <w:rPr>
          <w:rStyle w:val="Emphasis"/>
          <w:highlight w:val="cyan"/>
        </w:rPr>
        <w:t>feeds</w:t>
      </w:r>
      <w:r w:rsidRPr="00075613">
        <w:rPr>
          <w:rStyle w:val="Emphasis"/>
        </w:rPr>
        <w:t xml:space="preserve"> contestation over the role of civil society</w:t>
      </w:r>
      <w:r w:rsidRPr="00C62634">
        <w:rPr>
          <w:sz w:val="16"/>
        </w:rPr>
        <w:t xml:space="preserve"> in Cambodia, </w:t>
      </w:r>
      <w:r w:rsidRPr="00075613">
        <w:rPr>
          <w:rStyle w:val="Emphasis"/>
        </w:rPr>
        <w:t xml:space="preserve">and specifically its position within or against existing </w:t>
      </w:r>
      <w:r w:rsidRPr="00026B11">
        <w:rPr>
          <w:rStyle w:val="Emphasis"/>
          <w:highlight w:val="cyan"/>
        </w:rPr>
        <w:t>networks of political patronage.</w:t>
      </w:r>
      <w:r w:rsidRPr="00075613">
        <w:rPr>
          <w:rStyle w:val="Emphasis"/>
        </w:rPr>
        <w:t xml:space="preserve"> </w:t>
      </w:r>
      <w:r w:rsidRPr="00026B11">
        <w:rPr>
          <w:rStyle w:val="Emphasis"/>
          <w:highlight w:val="cyan"/>
        </w:rPr>
        <w:t>Development</w:t>
      </w:r>
      <w:r w:rsidRPr="00075613">
        <w:rPr>
          <w:rStyle w:val="Emphasis"/>
        </w:rPr>
        <w:t xml:space="preserve"> partners typically </w:t>
      </w:r>
      <w:r w:rsidRPr="00026B11">
        <w:rPr>
          <w:rStyle w:val="Emphasis"/>
          <w:highlight w:val="cyan"/>
        </w:rPr>
        <w:t>promote</w:t>
      </w:r>
      <w:r w:rsidRPr="00075613">
        <w:rPr>
          <w:rStyle w:val="Emphasis"/>
        </w:rPr>
        <w:t xml:space="preserve"> a ‘liberal-style’ – </w:t>
      </w:r>
      <w:r w:rsidRPr="00026B11">
        <w:rPr>
          <w:rStyle w:val="Emphasis"/>
          <w:highlight w:val="cyan"/>
        </w:rPr>
        <w:t>autonomous</w:t>
      </w:r>
      <w:r w:rsidRPr="00653487">
        <w:rPr>
          <w:rStyle w:val="Emphasis"/>
        </w:rPr>
        <w:t xml:space="preserve"> and agonistic</w:t>
      </w:r>
      <w:r w:rsidRPr="00075613">
        <w:rPr>
          <w:rStyle w:val="Emphasis"/>
        </w:rPr>
        <w:t xml:space="preserve"> </w:t>
      </w:r>
      <w:r w:rsidRPr="00653487">
        <w:rPr>
          <w:rStyle w:val="Emphasis"/>
        </w:rPr>
        <w:t xml:space="preserve">– </w:t>
      </w:r>
      <w:r w:rsidRPr="00026B11">
        <w:rPr>
          <w:rStyle w:val="Emphasis"/>
          <w:highlight w:val="cyan"/>
        </w:rPr>
        <w:t>civil society as a means of ‘overcoming</w:t>
      </w:r>
      <w:r w:rsidRPr="00653487">
        <w:rPr>
          <w:rStyle w:val="Emphasis"/>
        </w:rPr>
        <w:t xml:space="preserve"> and transforming</w:t>
      </w:r>
      <w:r w:rsidRPr="00075613">
        <w:rPr>
          <w:rStyle w:val="Emphasis"/>
        </w:rPr>
        <w:t xml:space="preserve"> the </w:t>
      </w:r>
      <w:r w:rsidRPr="00026B11">
        <w:rPr>
          <w:rStyle w:val="Emphasis"/>
          <w:highlight w:val="cyan"/>
        </w:rPr>
        <w:t>traditional</w:t>
      </w:r>
      <w:r w:rsidRPr="00075613">
        <w:rPr>
          <w:rStyle w:val="Emphasis"/>
        </w:rPr>
        <w:t xml:space="preserve"> </w:t>
      </w:r>
      <w:r w:rsidRPr="00026B11">
        <w:rPr>
          <w:rStyle w:val="Emphasis"/>
          <w:highlight w:val="cyan"/>
        </w:rPr>
        <w:t>political and</w:t>
      </w:r>
      <w:r w:rsidRPr="00075613">
        <w:rPr>
          <w:rStyle w:val="Emphasis"/>
        </w:rPr>
        <w:t xml:space="preserve"> cultural dimensions of </w:t>
      </w:r>
      <w:r w:rsidRPr="00026B11">
        <w:rPr>
          <w:rStyle w:val="Emphasis"/>
          <w:highlight w:val="cyan"/>
        </w:rPr>
        <w:t>authority</w:t>
      </w:r>
      <w:r w:rsidRPr="00653487">
        <w:rPr>
          <w:rStyle w:val="Emphasis"/>
        </w:rPr>
        <w:t>’</w:t>
      </w:r>
      <w:r w:rsidRPr="00C62634">
        <w:rPr>
          <w:sz w:val="16"/>
        </w:rPr>
        <w:t xml:space="preserve"> (Landau, </w:t>
      </w:r>
      <w:hyperlink r:id="rId15" w:anchor="tran12564-bib-0039" w:history="1">
        <w:r w:rsidRPr="00075613">
          <w:rPr>
            <w:rStyle w:val="Hyperlink"/>
          </w:rPr>
          <w:t>2008</w:t>
        </w:r>
      </w:hyperlink>
      <w:r w:rsidRPr="00C62634">
        <w:rPr>
          <w:sz w:val="16"/>
        </w:rPr>
        <w:t xml:space="preserve">, p. 248). Cautious to preserve these sources of its power, however, the RGC remains </w:t>
      </w:r>
      <w:proofErr w:type="spellStart"/>
      <w:r w:rsidRPr="00C62634">
        <w:rPr>
          <w:sz w:val="16"/>
        </w:rPr>
        <w:t>sceptical</w:t>
      </w:r>
      <w:proofErr w:type="spellEnd"/>
      <w:r w:rsidRPr="00C62634">
        <w:rPr>
          <w:sz w:val="16"/>
        </w:rPr>
        <w:t xml:space="preserve"> of the possibility of ‘loyal opposition’ (Landau, </w:t>
      </w:r>
      <w:hyperlink r:id="rId16" w:anchor="tran12564-bib-0039" w:history="1">
        <w:r w:rsidRPr="00075613">
          <w:rPr>
            <w:rStyle w:val="Hyperlink"/>
          </w:rPr>
          <w:t>2008</w:t>
        </w:r>
      </w:hyperlink>
      <w:r w:rsidRPr="00C62634">
        <w:rPr>
          <w:sz w:val="16"/>
        </w:rPr>
        <w:t>, p. 249). Instead, it promotes an ‘alternate view’ of state–society relations that ‘conscious[</w:t>
      </w:r>
      <w:proofErr w:type="spellStart"/>
      <w:r w:rsidRPr="00C62634">
        <w:rPr>
          <w:sz w:val="16"/>
        </w:rPr>
        <w:t>ly</w:t>
      </w:r>
      <w:proofErr w:type="spellEnd"/>
      <w:r w:rsidRPr="00C62634">
        <w:rPr>
          <w:sz w:val="16"/>
        </w:rPr>
        <w:t>] manipulate[s]’ (Landau, </w:t>
      </w:r>
      <w:hyperlink r:id="rId17" w:anchor="tran12564-bib-0039" w:history="1">
        <w:r w:rsidRPr="00075613">
          <w:rPr>
            <w:rStyle w:val="Hyperlink"/>
          </w:rPr>
          <w:t>2008</w:t>
        </w:r>
      </w:hyperlink>
      <w:r w:rsidRPr="00C62634">
        <w:rPr>
          <w:sz w:val="16"/>
        </w:rPr>
        <w:t>, p. 249) ‘traditional’ values and governance styles: where beneficence and deference satisfy an ideal of non-confrontation.</w:t>
      </w:r>
    </w:p>
    <w:p w14:paraId="71A2C454" w14:textId="77777777" w:rsidR="005E0A64" w:rsidRPr="00C62634" w:rsidRDefault="005E0A64" w:rsidP="005E0A64">
      <w:pPr>
        <w:rPr>
          <w:sz w:val="16"/>
        </w:rPr>
      </w:pPr>
      <w:r w:rsidRPr="00075613">
        <w:rPr>
          <w:rStyle w:val="Emphasis"/>
        </w:rPr>
        <w:t xml:space="preserve">While using statute to crush agonistic elements, therefore, the RGC also promotes a rival model of </w:t>
      </w:r>
      <w:proofErr w:type="spellStart"/>
      <w:r w:rsidRPr="00026B11">
        <w:rPr>
          <w:rStyle w:val="Emphasis"/>
          <w:highlight w:val="cyan"/>
        </w:rPr>
        <w:t>labour</w:t>
      </w:r>
      <w:proofErr w:type="spellEnd"/>
      <w:r w:rsidRPr="00026B11">
        <w:rPr>
          <w:rStyle w:val="Emphasis"/>
          <w:highlight w:val="cyan"/>
        </w:rPr>
        <w:t xml:space="preserve"> </w:t>
      </w:r>
      <w:proofErr w:type="spellStart"/>
      <w:r w:rsidRPr="00026B11">
        <w:rPr>
          <w:rStyle w:val="Emphasis"/>
          <w:highlight w:val="cyan"/>
        </w:rPr>
        <w:t>organisation</w:t>
      </w:r>
      <w:proofErr w:type="spellEnd"/>
      <w:r w:rsidRPr="00026B11">
        <w:rPr>
          <w:rStyle w:val="Emphasis"/>
          <w:highlight w:val="cyan"/>
        </w:rPr>
        <w:t>, luring workers into</w:t>
      </w:r>
      <w:r w:rsidRPr="00075613">
        <w:rPr>
          <w:rStyle w:val="Emphasis"/>
        </w:rPr>
        <w:t xml:space="preserve"> its </w:t>
      </w:r>
      <w:r w:rsidRPr="00026B11">
        <w:rPr>
          <w:rStyle w:val="Emphasis"/>
          <w:highlight w:val="cyan"/>
        </w:rPr>
        <w:t>patronage networks</w:t>
      </w:r>
      <w:r w:rsidRPr="00075613">
        <w:rPr>
          <w:rStyle w:val="Emphasis"/>
        </w:rPr>
        <w:t>.</w:t>
      </w:r>
      <w:r w:rsidRPr="00C62634">
        <w:rPr>
          <w:sz w:val="16"/>
        </w:rPr>
        <w:t xml:space="preserve"> </w:t>
      </w:r>
      <w:r w:rsidRPr="00075613">
        <w:rPr>
          <w:rStyle w:val="Emphasis"/>
        </w:rPr>
        <w:t xml:space="preserve">The </w:t>
      </w:r>
      <w:r w:rsidRPr="00026B11">
        <w:rPr>
          <w:rStyle w:val="Emphasis"/>
          <w:highlight w:val="cyan"/>
        </w:rPr>
        <w:t xml:space="preserve">LTU </w:t>
      </w:r>
      <w:proofErr w:type="spellStart"/>
      <w:r w:rsidRPr="00026B11">
        <w:rPr>
          <w:rStyle w:val="Emphasis"/>
          <w:highlight w:val="cyan"/>
        </w:rPr>
        <w:t>penalises</w:t>
      </w:r>
      <w:proofErr w:type="spellEnd"/>
      <w:r w:rsidRPr="00026B11">
        <w:rPr>
          <w:rStyle w:val="Emphasis"/>
          <w:highlight w:val="cyan"/>
        </w:rPr>
        <w:t xml:space="preserve"> independent unions, whilst privileging</w:t>
      </w:r>
      <w:r w:rsidRPr="00075613">
        <w:rPr>
          <w:rStyle w:val="Emphasis"/>
        </w:rPr>
        <w:t xml:space="preserve"> </w:t>
      </w:r>
      <w:r w:rsidRPr="00026B11">
        <w:rPr>
          <w:rStyle w:val="Emphasis"/>
          <w:highlight w:val="cyan"/>
        </w:rPr>
        <w:t>government</w:t>
      </w:r>
      <w:r w:rsidRPr="00075613">
        <w:rPr>
          <w:rStyle w:val="Emphasis"/>
        </w:rPr>
        <w:t xml:space="preserve">-affiliated </w:t>
      </w:r>
      <w:r w:rsidRPr="00026B11">
        <w:rPr>
          <w:rStyle w:val="Emphasis"/>
          <w:highlight w:val="cyan"/>
        </w:rPr>
        <w:t>factions</w:t>
      </w:r>
      <w:r w:rsidRPr="00075613">
        <w:rPr>
          <w:rStyle w:val="Emphasis"/>
        </w:rPr>
        <w:t xml:space="preserve"> </w:t>
      </w:r>
      <w:r w:rsidRPr="00026B11">
        <w:rPr>
          <w:rStyle w:val="Emphasis"/>
          <w:highlight w:val="cyan"/>
        </w:rPr>
        <w:t>by ensuring rights like</w:t>
      </w:r>
      <w:r w:rsidRPr="00075613">
        <w:rPr>
          <w:rStyle w:val="Emphasis"/>
        </w:rPr>
        <w:t xml:space="preserve"> collective </w:t>
      </w:r>
      <w:r w:rsidRPr="00026B11">
        <w:rPr>
          <w:rStyle w:val="Emphasis"/>
          <w:highlight w:val="cyan"/>
        </w:rPr>
        <w:t>bargaining</w:t>
      </w:r>
      <w:r w:rsidRPr="00075613">
        <w:rPr>
          <w:rStyle w:val="Emphasis"/>
        </w:rPr>
        <w:t xml:space="preserve"> are reserved for unions with ‘most representative status’ </w:t>
      </w:r>
      <w:r w:rsidRPr="00C62634">
        <w:rPr>
          <w:sz w:val="16"/>
        </w:rPr>
        <w:t xml:space="preserve">(MRS), </w:t>
      </w:r>
      <w:r w:rsidRPr="00075613">
        <w:rPr>
          <w:rStyle w:val="Emphasis"/>
        </w:rPr>
        <w:t xml:space="preserve">a status </w:t>
      </w:r>
      <w:r w:rsidRPr="00026B11">
        <w:rPr>
          <w:rStyle w:val="Emphasis"/>
          <w:highlight w:val="cyan"/>
        </w:rPr>
        <w:t>based on</w:t>
      </w:r>
      <w:r w:rsidRPr="00075613">
        <w:rPr>
          <w:rStyle w:val="Emphasis"/>
        </w:rPr>
        <w:t xml:space="preserve"> proportionate membership and secured by government syndicates through </w:t>
      </w:r>
      <w:r w:rsidRPr="00026B11">
        <w:rPr>
          <w:rStyle w:val="Emphasis"/>
          <w:highlight w:val="cyan"/>
        </w:rPr>
        <w:t>collusion with factory administrators</w:t>
      </w:r>
      <w:r w:rsidRPr="00C62634">
        <w:rPr>
          <w:sz w:val="16"/>
        </w:rPr>
        <w:t xml:space="preserve"> (Ward &amp; </w:t>
      </w:r>
      <w:proofErr w:type="spellStart"/>
      <w:r w:rsidRPr="00C62634">
        <w:rPr>
          <w:sz w:val="16"/>
        </w:rPr>
        <w:t>Mouyly</w:t>
      </w:r>
      <w:proofErr w:type="spellEnd"/>
      <w:r w:rsidRPr="00C62634">
        <w:rPr>
          <w:sz w:val="16"/>
        </w:rPr>
        <w:t>, </w:t>
      </w:r>
      <w:hyperlink r:id="rId18" w:anchor="tran12564-bib-0068" w:history="1">
        <w:r w:rsidRPr="00075613">
          <w:rPr>
            <w:rStyle w:val="Hyperlink"/>
          </w:rPr>
          <w:t>2016</w:t>
        </w:r>
      </w:hyperlink>
      <w:r w:rsidRPr="00C62634">
        <w:rPr>
          <w:sz w:val="16"/>
        </w:rPr>
        <w:t>). Moreover, prominent leaders of government-affiliated federations have been granted the honorific title, ‘His Excellency’, typically reserved for government advisors.</w:t>
      </w:r>
    </w:p>
    <w:p w14:paraId="0C52BD9C" w14:textId="77777777" w:rsidR="005E0A64" w:rsidRPr="00C62634" w:rsidRDefault="005E0A64" w:rsidP="005E0A64">
      <w:pPr>
        <w:rPr>
          <w:sz w:val="16"/>
        </w:rPr>
      </w:pPr>
      <w:r w:rsidRPr="00026B11">
        <w:rPr>
          <w:rStyle w:val="Emphasis"/>
          <w:highlight w:val="cyan"/>
        </w:rPr>
        <w:t>The RGC wages</w:t>
      </w:r>
      <w:r w:rsidRPr="00075613">
        <w:rPr>
          <w:rStyle w:val="Emphasis"/>
        </w:rPr>
        <w:t xml:space="preserve"> this </w:t>
      </w:r>
      <w:r w:rsidRPr="00026B11">
        <w:rPr>
          <w:rStyle w:val="Emphasis"/>
          <w:highlight w:val="cyan"/>
        </w:rPr>
        <w:t>campaign among grassroots</w:t>
      </w:r>
      <w:r w:rsidRPr="00075613">
        <w:rPr>
          <w:rStyle w:val="Emphasis"/>
        </w:rPr>
        <w:t xml:space="preserve"> members, too, </w:t>
      </w:r>
      <w:r w:rsidRPr="00026B11">
        <w:rPr>
          <w:rStyle w:val="Emphasis"/>
          <w:highlight w:val="cyan"/>
        </w:rPr>
        <w:t>offering</w:t>
      </w:r>
      <w:r w:rsidRPr="00075613">
        <w:rPr>
          <w:rStyle w:val="Emphasis"/>
        </w:rPr>
        <w:t xml:space="preserve"> improved </w:t>
      </w:r>
      <w:r w:rsidRPr="00026B11">
        <w:rPr>
          <w:rStyle w:val="Emphasis"/>
          <w:highlight w:val="cyan"/>
        </w:rPr>
        <w:t>benefits</w:t>
      </w:r>
      <w:r w:rsidRPr="00075613">
        <w:rPr>
          <w:rStyle w:val="Emphasis"/>
        </w:rPr>
        <w:t xml:space="preserve"> designed </w:t>
      </w:r>
      <w:r w:rsidRPr="00026B11">
        <w:rPr>
          <w:rStyle w:val="Emphasis"/>
          <w:highlight w:val="cyan"/>
        </w:rPr>
        <w:t>to ameliorate</w:t>
      </w:r>
      <w:r w:rsidRPr="00075613">
        <w:rPr>
          <w:rStyle w:val="Emphasis"/>
        </w:rPr>
        <w:t xml:space="preserve"> material deprivations and mollify any </w:t>
      </w:r>
      <w:r w:rsidRPr="00026B11">
        <w:rPr>
          <w:rStyle w:val="Emphasis"/>
          <w:highlight w:val="cyan"/>
        </w:rPr>
        <w:t>latent</w:t>
      </w:r>
      <w:r w:rsidRPr="00075613">
        <w:rPr>
          <w:rStyle w:val="Emphasis"/>
        </w:rPr>
        <w:t xml:space="preserve"> embers of </w:t>
      </w:r>
      <w:r w:rsidRPr="00026B11">
        <w:rPr>
          <w:rStyle w:val="Emphasis"/>
          <w:highlight w:val="cyan"/>
        </w:rPr>
        <w:t>unrest</w:t>
      </w:r>
      <w:r w:rsidRPr="00075613">
        <w:rPr>
          <w:rStyle w:val="Emphasis"/>
        </w:rPr>
        <w:t xml:space="preserve">: </w:t>
      </w:r>
      <w:r w:rsidRPr="00026B11">
        <w:rPr>
          <w:rStyle w:val="Emphasis"/>
          <w:highlight w:val="cyan"/>
        </w:rPr>
        <w:t>an increased</w:t>
      </w:r>
      <w:r w:rsidRPr="00075613">
        <w:rPr>
          <w:rStyle w:val="Emphasis"/>
        </w:rPr>
        <w:t xml:space="preserve"> minimum </w:t>
      </w:r>
      <w:r w:rsidRPr="00026B11">
        <w:rPr>
          <w:rStyle w:val="Emphasis"/>
          <w:highlight w:val="cyan"/>
        </w:rPr>
        <w:t>wage</w:t>
      </w:r>
      <w:r w:rsidRPr="00075613">
        <w:rPr>
          <w:rStyle w:val="Emphasis"/>
        </w:rPr>
        <w:t xml:space="preserve"> for the sector; </w:t>
      </w:r>
      <w:r w:rsidRPr="00026B11">
        <w:rPr>
          <w:rStyle w:val="Emphasis"/>
          <w:highlight w:val="cyan"/>
        </w:rPr>
        <w:t>free</w:t>
      </w:r>
      <w:r w:rsidRPr="00075613">
        <w:rPr>
          <w:rStyle w:val="Emphasis"/>
        </w:rPr>
        <w:t xml:space="preserve"> public </w:t>
      </w:r>
      <w:r w:rsidRPr="00026B11">
        <w:rPr>
          <w:rStyle w:val="Emphasis"/>
          <w:highlight w:val="cyan"/>
        </w:rPr>
        <w:t>transport</w:t>
      </w:r>
      <w:r w:rsidRPr="00075613">
        <w:rPr>
          <w:rStyle w:val="Emphasis"/>
        </w:rPr>
        <w:t xml:space="preserve">; maternity </w:t>
      </w:r>
      <w:r w:rsidRPr="00026B11">
        <w:rPr>
          <w:rStyle w:val="Emphasis"/>
          <w:highlight w:val="cyan"/>
        </w:rPr>
        <w:t>bonuses</w:t>
      </w:r>
      <w:r w:rsidRPr="00075613">
        <w:rPr>
          <w:rStyle w:val="Emphasis"/>
        </w:rPr>
        <w:t>.</w:t>
      </w:r>
      <w:r w:rsidRPr="00C62634">
        <w:rPr>
          <w:sz w:val="16"/>
        </w:rPr>
        <w:t xml:space="preserve"> Cultivating his personalist authority, the Prime Minister has pitched this deal personally to garment workers at mass rallies across the country. Participants are given US$5 in cash, marked as ‘a gift from Hun Sen and his wife’ (Reed, </w:t>
      </w:r>
      <w:hyperlink r:id="rId19" w:anchor="tran12564-bib-0105" w:history="1">
        <w:r w:rsidRPr="00075613">
          <w:rPr>
            <w:rStyle w:val="Hyperlink"/>
          </w:rPr>
          <w:t>2018</w:t>
        </w:r>
      </w:hyperlink>
      <w:r w:rsidRPr="00C62634">
        <w:rPr>
          <w:sz w:val="16"/>
        </w:rPr>
        <w:t>), and a lucky few selected to snap selfies with their leader. In this way, the Prime Minister directly addressed half a million workers within a few months (Handley, </w:t>
      </w:r>
      <w:hyperlink r:id="rId20" w:anchor="tran12564-bib-0030" w:history="1">
        <w:r w:rsidRPr="00075613">
          <w:rPr>
            <w:rStyle w:val="Hyperlink"/>
          </w:rPr>
          <w:t>2018</w:t>
        </w:r>
      </w:hyperlink>
      <w:r w:rsidRPr="00C62634">
        <w:rPr>
          <w:sz w:val="16"/>
        </w:rPr>
        <w:t>); a reach amplified by his personal Facebook page, perennially popular among workers.</w:t>
      </w:r>
    </w:p>
    <w:p w14:paraId="5D40BD25" w14:textId="77777777" w:rsidR="005E0A64" w:rsidRPr="00C62634" w:rsidRDefault="005E0A64" w:rsidP="005E0A64">
      <w:pPr>
        <w:rPr>
          <w:sz w:val="16"/>
        </w:rPr>
      </w:pPr>
      <w:r w:rsidRPr="00C62634">
        <w:rPr>
          <w:sz w:val="16"/>
        </w:rPr>
        <w:t xml:space="preserve">As a demographic, </w:t>
      </w:r>
      <w:r w:rsidRPr="00026B11">
        <w:rPr>
          <w:rStyle w:val="Emphasis"/>
          <w:highlight w:val="cyan"/>
        </w:rPr>
        <w:t xml:space="preserve">garment workers have been </w:t>
      </w:r>
      <w:r w:rsidRPr="00653487">
        <w:rPr>
          <w:rStyle w:val="Emphasis"/>
        </w:rPr>
        <w:t xml:space="preserve">customarily </w:t>
      </w:r>
      <w:r w:rsidRPr="00026B11">
        <w:rPr>
          <w:rStyle w:val="Emphasis"/>
          <w:highlight w:val="cyan"/>
        </w:rPr>
        <w:t>starved of attention by the RGC</w:t>
      </w:r>
      <w:r w:rsidRPr="00075613">
        <w:rPr>
          <w:rStyle w:val="Emphasis"/>
        </w:rPr>
        <w:t xml:space="preserve">, more </w:t>
      </w:r>
      <w:r w:rsidRPr="00026B11">
        <w:rPr>
          <w:rStyle w:val="Emphasis"/>
          <w:highlight w:val="cyan"/>
        </w:rPr>
        <w:t>focused on</w:t>
      </w:r>
      <w:r w:rsidRPr="00075613">
        <w:rPr>
          <w:rStyle w:val="Emphasis"/>
        </w:rPr>
        <w:t xml:space="preserve"> courting its traditional </w:t>
      </w:r>
      <w:r w:rsidRPr="00026B11">
        <w:rPr>
          <w:rStyle w:val="Emphasis"/>
          <w:highlight w:val="cyan"/>
        </w:rPr>
        <w:t>rural</w:t>
      </w:r>
      <w:r w:rsidRPr="00075613">
        <w:rPr>
          <w:rStyle w:val="Emphasis"/>
        </w:rPr>
        <w:t xml:space="preserve">-agrarian </w:t>
      </w:r>
      <w:r w:rsidRPr="00026B11">
        <w:rPr>
          <w:rStyle w:val="Emphasis"/>
          <w:highlight w:val="cyan"/>
        </w:rPr>
        <w:t>base</w:t>
      </w:r>
      <w:r w:rsidRPr="00C62634">
        <w:rPr>
          <w:sz w:val="16"/>
        </w:rPr>
        <w:t xml:space="preserve"> (Hughes, </w:t>
      </w:r>
      <w:hyperlink r:id="rId21" w:anchor="tran12564-bib-0035" w:history="1">
        <w:r w:rsidRPr="00075613">
          <w:rPr>
            <w:rStyle w:val="Hyperlink"/>
          </w:rPr>
          <w:t>2015</w:t>
        </w:r>
      </w:hyperlink>
      <w:r w:rsidRPr="00C62634">
        <w:rPr>
          <w:sz w:val="16"/>
        </w:rPr>
        <w:t xml:space="preserve">; </w:t>
      </w:r>
      <w:proofErr w:type="spellStart"/>
      <w:r w:rsidRPr="00C62634">
        <w:rPr>
          <w:sz w:val="16"/>
        </w:rPr>
        <w:t>Lawreniuk</w:t>
      </w:r>
      <w:proofErr w:type="spellEnd"/>
      <w:r w:rsidRPr="00C62634">
        <w:rPr>
          <w:sz w:val="16"/>
        </w:rPr>
        <w:t>, </w:t>
      </w:r>
      <w:hyperlink r:id="rId22" w:anchor="tran12564-bib-0041" w:history="1">
        <w:r w:rsidRPr="00075613">
          <w:rPr>
            <w:rStyle w:val="Hyperlink"/>
          </w:rPr>
          <w:t>2020</w:t>
        </w:r>
      </w:hyperlink>
      <w:r w:rsidRPr="00C62634">
        <w:rPr>
          <w:sz w:val="16"/>
        </w:rPr>
        <w:t xml:space="preserve">). Some described the rallies as a welcome opportunity to ‘see the Prime Minister's face because they never saw it before’ (branch President, male, 31 January 2018). </w:t>
      </w:r>
      <w:r w:rsidRPr="00075613">
        <w:rPr>
          <w:rStyle w:val="Emphasis"/>
        </w:rPr>
        <w:t xml:space="preserve">Though designed to cultivate a new stream of electoral clients, however, </w:t>
      </w:r>
      <w:r w:rsidRPr="00026B11">
        <w:rPr>
          <w:rStyle w:val="Emphasis"/>
          <w:highlight w:val="cyan"/>
        </w:rPr>
        <w:t>the impacts have been</w:t>
      </w:r>
      <w:r w:rsidRPr="00075613">
        <w:rPr>
          <w:rStyle w:val="Emphasis"/>
        </w:rPr>
        <w:t xml:space="preserve"> at best ambiguous, even </w:t>
      </w:r>
      <w:r w:rsidRPr="00026B11">
        <w:rPr>
          <w:rStyle w:val="Emphasis"/>
          <w:highlight w:val="cyan"/>
        </w:rPr>
        <w:t>counterproductive</w:t>
      </w:r>
      <w:r w:rsidRPr="00075613">
        <w:rPr>
          <w:rStyle w:val="Emphasis"/>
        </w:rPr>
        <w:t xml:space="preserve">. Following decades of neglect, the shallow nature of these engagements could not temper </w:t>
      </w:r>
      <w:r w:rsidRPr="00026B11">
        <w:rPr>
          <w:rStyle w:val="Emphasis"/>
          <w:highlight w:val="cyan"/>
        </w:rPr>
        <w:t>workers' impressions of state indifference</w:t>
      </w:r>
      <w:r w:rsidRPr="00075613">
        <w:rPr>
          <w:rStyle w:val="Emphasis"/>
        </w:rPr>
        <w:t xml:space="preserve">. Many complained that the RGC had made no effort to learn about workers' experiences through dialogue or consultation. ‘They go to the factory for a show, </w:t>
      </w:r>
      <w:r w:rsidRPr="00026B11">
        <w:rPr>
          <w:rStyle w:val="Emphasis"/>
          <w:highlight w:val="cyan"/>
        </w:rPr>
        <w:t>it's just acting’, a</w:t>
      </w:r>
      <w:r w:rsidRPr="00241D15">
        <w:rPr>
          <w:rStyle w:val="Emphasis"/>
        </w:rPr>
        <w:t xml:space="preserve"> federation </w:t>
      </w:r>
      <w:r w:rsidRPr="00026B11">
        <w:rPr>
          <w:rStyle w:val="Emphasis"/>
          <w:highlight w:val="cyan"/>
        </w:rPr>
        <w:t>leader</w:t>
      </w:r>
      <w:r w:rsidRPr="00241D15">
        <w:rPr>
          <w:rStyle w:val="Emphasis"/>
        </w:rPr>
        <w:t xml:space="preserve"> </w:t>
      </w:r>
      <w:r w:rsidRPr="00026B11">
        <w:rPr>
          <w:rStyle w:val="Emphasis"/>
          <w:highlight w:val="cyan"/>
        </w:rPr>
        <w:t>surmised</w:t>
      </w:r>
      <w:r w:rsidRPr="00C62634">
        <w:rPr>
          <w:sz w:val="16"/>
          <w:highlight w:val="cyan"/>
        </w:rPr>
        <w:t>:</w:t>
      </w:r>
      <w:r w:rsidRPr="00C62634">
        <w:rPr>
          <w:sz w:val="16"/>
        </w:rPr>
        <w:t xml:space="preserve"> </w:t>
      </w:r>
    </w:p>
    <w:p w14:paraId="17A52C7B" w14:textId="77777777" w:rsidR="005E0A64" w:rsidRPr="00C62634" w:rsidRDefault="005E0A64" w:rsidP="005E0A64">
      <w:pPr>
        <w:rPr>
          <w:sz w:val="16"/>
        </w:rPr>
      </w:pPr>
      <w:r w:rsidRPr="00C62634">
        <w:rPr>
          <w:sz w:val="16"/>
        </w:rPr>
        <w:t>The Prime Minister gives advice: what to do; what good he has done; what they should appreciate. But there is no chance for workers to talk about the real pressures: their income and their activity in the factory. It's all shut down. He goes but he doesn't listen with good intentions. (federation Vice President, male, 1 February 2019)</w:t>
      </w:r>
    </w:p>
    <w:p w14:paraId="36A81DB6" w14:textId="77777777" w:rsidR="005E0A64" w:rsidRPr="00C62634" w:rsidRDefault="005E0A64" w:rsidP="005E0A64">
      <w:pPr>
        <w:rPr>
          <w:sz w:val="16"/>
        </w:rPr>
      </w:pPr>
      <w:r w:rsidRPr="00C62634">
        <w:rPr>
          <w:sz w:val="16"/>
        </w:rPr>
        <w:lastRenderedPageBreak/>
        <w:t>These accounts support suggestions that the success of the RGC's clientelist strategies is fading (Loughlin, </w:t>
      </w:r>
      <w:hyperlink r:id="rId23" w:anchor="tran12564-bib-0045" w:history="1">
        <w:r w:rsidRPr="00075613">
          <w:rPr>
            <w:rStyle w:val="Hyperlink"/>
          </w:rPr>
          <w:t>2021</w:t>
        </w:r>
      </w:hyperlink>
      <w:r w:rsidRPr="00C62634">
        <w:rPr>
          <w:sz w:val="16"/>
        </w:rPr>
        <w:t xml:space="preserve">; </w:t>
      </w:r>
      <w:proofErr w:type="spellStart"/>
      <w:r w:rsidRPr="00C62634">
        <w:rPr>
          <w:sz w:val="16"/>
        </w:rPr>
        <w:t>Norén</w:t>
      </w:r>
      <w:proofErr w:type="spellEnd"/>
      <w:r w:rsidRPr="00C62634">
        <w:rPr>
          <w:sz w:val="16"/>
        </w:rPr>
        <w:t>-Nilsson, </w:t>
      </w:r>
      <w:hyperlink r:id="rId24" w:anchor="tran12564-bib-0050" w:history="1">
        <w:r w:rsidRPr="00075613">
          <w:rPr>
            <w:rStyle w:val="Hyperlink"/>
          </w:rPr>
          <w:t>2016</w:t>
        </w:r>
      </w:hyperlink>
      <w:r w:rsidRPr="00C62634">
        <w:rPr>
          <w:sz w:val="16"/>
        </w:rPr>
        <w:t>). The inorganic, top-down formulation of the RGC's ‘gifts’ to workers left them unappreciated, failing to engage with workers' lived experiences and own demands for change. Promised wage increases, for example, fail to keep pace with inflation; maternity bonuses of US$100 awarded on delivering a baby could not compensate the lack of childcare in early years. As such, ‘The policies the government makes now will have little impact on our lives’, one worker shrugged (branch member, female, 5 February 2018). Chetna similarly challenged, ‘Their proposals make things worse. We can't turn those benefits into a good living’ (branch President, female, 2 February 2018).</w:t>
      </w:r>
    </w:p>
    <w:p w14:paraId="6A889D57" w14:textId="77777777" w:rsidR="005E0A64" w:rsidRPr="00C62634" w:rsidRDefault="005E0A64" w:rsidP="005E0A64">
      <w:pPr>
        <w:rPr>
          <w:sz w:val="16"/>
        </w:rPr>
      </w:pPr>
      <w:r w:rsidRPr="00C62634">
        <w:rPr>
          <w:sz w:val="16"/>
        </w:rPr>
        <w:t>C</w:t>
      </w:r>
      <w:r w:rsidRPr="00075613">
        <w:rPr>
          <w:rStyle w:val="Emphasis"/>
        </w:rPr>
        <w:t xml:space="preserve">ambodia's recent </w:t>
      </w:r>
      <w:r w:rsidRPr="00026B11">
        <w:rPr>
          <w:rStyle w:val="Emphasis"/>
          <w:highlight w:val="cyan"/>
        </w:rPr>
        <w:t>history illustrates</w:t>
      </w:r>
      <w:r w:rsidRPr="00075613">
        <w:rPr>
          <w:rStyle w:val="Emphasis"/>
        </w:rPr>
        <w:t xml:space="preserve"> what government </w:t>
      </w:r>
      <w:r w:rsidRPr="00026B11">
        <w:rPr>
          <w:rStyle w:val="Emphasis"/>
          <w:highlight w:val="cyan"/>
        </w:rPr>
        <w:t>risks</w:t>
      </w:r>
      <w:r w:rsidRPr="00075613">
        <w:rPr>
          <w:rStyle w:val="Emphasis"/>
        </w:rPr>
        <w:t xml:space="preserve"> when alienated from its constituents. The </w:t>
      </w:r>
      <w:proofErr w:type="spellStart"/>
      <w:r w:rsidRPr="00075613">
        <w:rPr>
          <w:rStyle w:val="Emphasis"/>
        </w:rPr>
        <w:t>labour</w:t>
      </w:r>
      <w:proofErr w:type="spellEnd"/>
      <w:r w:rsidRPr="00075613">
        <w:rPr>
          <w:rStyle w:val="Emphasis"/>
        </w:rPr>
        <w:t xml:space="preserve"> unrest of 2013/14 is a compelling example that ‘</w:t>
      </w:r>
      <w:r w:rsidRPr="00026B11">
        <w:rPr>
          <w:rStyle w:val="Emphasis"/>
          <w:highlight w:val="cyan"/>
        </w:rPr>
        <w:t>when a state</w:t>
      </w:r>
      <w:r w:rsidRPr="00075613">
        <w:rPr>
          <w:rStyle w:val="Emphasis"/>
        </w:rPr>
        <w:t xml:space="preserve"> consistently </w:t>
      </w:r>
      <w:r w:rsidRPr="00026B11">
        <w:rPr>
          <w:rStyle w:val="Emphasis"/>
          <w:highlight w:val="cyan"/>
        </w:rPr>
        <w:t>maintains a neo-patrimonial position of not listening</w:t>
      </w:r>
      <w:r w:rsidRPr="00241D15">
        <w:rPr>
          <w:rStyle w:val="Emphasis"/>
        </w:rPr>
        <w:t xml:space="preserve"> to the demands</w:t>
      </w:r>
      <w:r w:rsidRPr="00075613">
        <w:rPr>
          <w:rStyle w:val="Emphasis"/>
        </w:rPr>
        <w:t xml:space="preserve"> of the people … its legitimacy is compromised and violence from below erupts as workers' frustrations boil over’ (</w:t>
      </w:r>
      <w:r w:rsidRPr="00C62634">
        <w:rPr>
          <w:sz w:val="16"/>
        </w:rPr>
        <w:t>Arnold, </w:t>
      </w:r>
      <w:hyperlink r:id="rId25" w:anchor="tran12564-bib-0001" w:history="1">
        <w:r w:rsidRPr="00075613">
          <w:rPr>
            <w:rStyle w:val="Hyperlink"/>
          </w:rPr>
          <w:t>2017</w:t>
        </w:r>
      </w:hyperlink>
      <w:r w:rsidRPr="00C62634">
        <w:rPr>
          <w:sz w:val="16"/>
        </w:rPr>
        <w:t xml:space="preserve">, p. 30). Today, though the RGC's consent-building has stalled, it will trust that new legislation can contain the </w:t>
      </w:r>
      <w:proofErr w:type="spellStart"/>
      <w:r w:rsidRPr="00C62634">
        <w:rPr>
          <w:sz w:val="16"/>
        </w:rPr>
        <w:t>labour</w:t>
      </w:r>
      <w:proofErr w:type="spellEnd"/>
      <w:r w:rsidRPr="00C62634">
        <w:rPr>
          <w:sz w:val="16"/>
        </w:rPr>
        <w:t xml:space="preserve"> movement's agonistic factions, protecting it from renewed discontent. In the next section, however, I aim to unsettle this resolve. Against a ‘top-down approach’ to authoritarian neoliberalism that ‘neglects everyday life and the possibilities for grassroots change’ (</w:t>
      </w:r>
      <w:proofErr w:type="spellStart"/>
      <w:r w:rsidRPr="00C62634">
        <w:rPr>
          <w:sz w:val="16"/>
        </w:rPr>
        <w:t>Bruff</w:t>
      </w:r>
      <w:proofErr w:type="spellEnd"/>
      <w:r w:rsidRPr="00C62634">
        <w:rPr>
          <w:sz w:val="16"/>
        </w:rPr>
        <w:t xml:space="preserve"> &amp; </w:t>
      </w:r>
      <w:proofErr w:type="spellStart"/>
      <w:r w:rsidRPr="00C62634">
        <w:rPr>
          <w:sz w:val="16"/>
        </w:rPr>
        <w:t>Tansel</w:t>
      </w:r>
      <w:proofErr w:type="spellEnd"/>
      <w:r w:rsidRPr="00C62634">
        <w:rPr>
          <w:sz w:val="16"/>
        </w:rPr>
        <w:t>, </w:t>
      </w:r>
      <w:hyperlink r:id="rId26" w:anchor="tran12564-bib-0014" w:history="1">
        <w:r w:rsidRPr="00075613">
          <w:rPr>
            <w:rStyle w:val="Hyperlink"/>
          </w:rPr>
          <w:t>2019</w:t>
        </w:r>
      </w:hyperlink>
      <w:r w:rsidRPr="00C62634">
        <w:rPr>
          <w:sz w:val="16"/>
        </w:rPr>
        <w:t>, p. 236), I show how workers subvert the LTU's disciplining effects.</w:t>
      </w:r>
    </w:p>
    <w:p w14:paraId="160904B9" w14:textId="77777777" w:rsidR="005E0A64" w:rsidRPr="00C62634" w:rsidRDefault="005E0A64" w:rsidP="005E0A64">
      <w:pPr>
        <w:rPr>
          <w:sz w:val="16"/>
        </w:rPr>
      </w:pPr>
      <w:r w:rsidRPr="00C62634">
        <w:rPr>
          <w:sz w:val="16"/>
        </w:rPr>
        <w:t xml:space="preserve">Employing an ethnographic approach, I </w:t>
      </w:r>
      <w:proofErr w:type="spellStart"/>
      <w:r w:rsidRPr="00C62634">
        <w:rPr>
          <w:sz w:val="16"/>
        </w:rPr>
        <w:t>centre</w:t>
      </w:r>
      <w:proofErr w:type="spellEnd"/>
      <w:r w:rsidRPr="00C62634">
        <w:rPr>
          <w:sz w:val="16"/>
        </w:rPr>
        <w:t xml:space="preserve"> legal geography's emphasis on ‘contingency’ and the ‘actual messiness’ of socio-legal relations and outcomes ‘on the ground’ (</w:t>
      </w:r>
      <w:proofErr w:type="spellStart"/>
      <w:r w:rsidRPr="00C62634">
        <w:rPr>
          <w:sz w:val="16"/>
        </w:rPr>
        <w:t>Orzeck</w:t>
      </w:r>
      <w:proofErr w:type="spellEnd"/>
      <w:r w:rsidRPr="00C62634">
        <w:rPr>
          <w:sz w:val="16"/>
        </w:rPr>
        <w:t xml:space="preserve"> &amp; Hae, </w:t>
      </w:r>
      <w:hyperlink r:id="rId27" w:anchor="tran12564-bib-0053" w:history="1">
        <w:r w:rsidRPr="00075613">
          <w:rPr>
            <w:rStyle w:val="Hyperlink"/>
          </w:rPr>
          <w:t>2020</w:t>
        </w:r>
      </w:hyperlink>
      <w:r w:rsidRPr="00C62634">
        <w:rPr>
          <w:sz w:val="16"/>
        </w:rPr>
        <w:t xml:space="preserve">, p. 837). Here, I show how rather than halting </w:t>
      </w:r>
      <w:proofErr w:type="spellStart"/>
      <w:r w:rsidRPr="00C62634">
        <w:rPr>
          <w:sz w:val="16"/>
        </w:rPr>
        <w:t>labour</w:t>
      </w:r>
      <w:proofErr w:type="spellEnd"/>
      <w:r w:rsidRPr="00C62634">
        <w:rPr>
          <w:sz w:val="16"/>
        </w:rPr>
        <w:t xml:space="preserve"> activism, the LTU has re-scaled and re-</w:t>
      </w:r>
      <w:proofErr w:type="spellStart"/>
      <w:r w:rsidRPr="00C62634">
        <w:rPr>
          <w:sz w:val="16"/>
        </w:rPr>
        <w:t>spatialised</w:t>
      </w:r>
      <w:proofErr w:type="spellEnd"/>
      <w:r w:rsidRPr="00C62634">
        <w:rPr>
          <w:sz w:val="16"/>
        </w:rPr>
        <w:t xml:space="preserve"> it: delinking action from the disciplining effects levied on and by the trade union; and moving contestation from the courtroom to the streets. In doing so, I reintroduce ‘key issues of contestation, resistance and subversion … left out of discussions on authoritarian neoliberalism’ (</w:t>
      </w:r>
      <w:proofErr w:type="spellStart"/>
      <w:r w:rsidRPr="00C62634">
        <w:rPr>
          <w:sz w:val="16"/>
        </w:rPr>
        <w:t>Clua</w:t>
      </w:r>
      <w:proofErr w:type="spellEnd"/>
      <w:r w:rsidRPr="00C62634">
        <w:rPr>
          <w:sz w:val="16"/>
        </w:rPr>
        <w:t>-Losada &amp; Ribera-</w:t>
      </w:r>
      <w:proofErr w:type="spellStart"/>
      <w:r w:rsidRPr="00C62634">
        <w:rPr>
          <w:sz w:val="16"/>
        </w:rPr>
        <w:t>Almandoz</w:t>
      </w:r>
      <w:proofErr w:type="spellEnd"/>
      <w:r w:rsidRPr="00C62634">
        <w:rPr>
          <w:sz w:val="16"/>
        </w:rPr>
        <w:t>, </w:t>
      </w:r>
      <w:hyperlink r:id="rId28" w:anchor="tran12564-bib-0019" w:history="1">
        <w:r w:rsidRPr="00075613">
          <w:rPr>
            <w:rStyle w:val="Hyperlink"/>
          </w:rPr>
          <w:t>2017</w:t>
        </w:r>
      </w:hyperlink>
      <w:r w:rsidRPr="00C62634">
        <w:rPr>
          <w:sz w:val="16"/>
        </w:rPr>
        <w:t>, p. 31), forwarding calls for ‘a critical political economy of emancipation rather than one focused on domination’ (</w:t>
      </w:r>
      <w:proofErr w:type="spellStart"/>
      <w:r w:rsidRPr="00C62634">
        <w:rPr>
          <w:sz w:val="16"/>
        </w:rPr>
        <w:t>Clua</w:t>
      </w:r>
      <w:proofErr w:type="spellEnd"/>
      <w:r w:rsidRPr="00C62634">
        <w:rPr>
          <w:sz w:val="16"/>
        </w:rPr>
        <w:t>-Losada &amp; Ribera-</w:t>
      </w:r>
      <w:proofErr w:type="spellStart"/>
      <w:r w:rsidRPr="00C62634">
        <w:rPr>
          <w:sz w:val="16"/>
        </w:rPr>
        <w:t>Almandoz</w:t>
      </w:r>
      <w:proofErr w:type="spellEnd"/>
      <w:r w:rsidRPr="00C62634">
        <w:rPr>
          <w:sz w:val="16"/>
        </w:rPr>
        <w:t>, </w:t>
      </w:r>
      <w:hyperlink r:id="rId29" w:anchor="tran12564-bib-0019" w:history="1">
        <w:r w:rsidRPr="00075613">
          <w:rPr>
            <w:rStyle w:val="Hyperlink"/>
          </w:rPr>
          <w:t>2017</w:t>
        </w:r>
      </w:hyperlink>
      <w:r w:rsidRPr="00C62634">
        <w:rPr>
          <w:sz w:val="16"/>
        </w:rPr>
        <w:t>, p. 43).</w:t>
      </w:r>
    </w:p>
    <w:p w14:paraId="7306F92E" w14:textId="77777777" w:rsidR="005E0A64" w:rsidRDefault="005E0A64" w:rsidP="005E0A64">
      <w:pPr>
        <w:pStyle w:val="Heading4"/>
      </w:pPr>
      <w:r>
        <w:t xml:space="preserve">Rights based political demands allows the state to build consent to be governed among the oppressed and fails – biopolitics of the mark in education outweighs the </w:t>
      </w:r>
      <w:proofErr w:type="spellStart"/>
      <w:r>
        <w:t>aff’s</w:t>
      </w:r>
      <w:proofErr w:type="spellEnd"/>
      <w:r>
        <w:t xml:space="preserve"> ability to increase worker power </w:t>
      </w:r>
    </w:p>
    <w:p w14:paraId="6D9260F4" w14:textId="77777777" w:rsidR="005E0A64" w:rsidRPr="00AB5377" w:rsidRDefault="005E0A64" w:rsidP="005E0A64">
      <w:pPr>
        <w:rPr>
          <w:rStyle w:val="Style13ptBold"/>
        </w:rPr>
      </w:pPr>
      <w:r w:rsidRPr="00AB5377">
        <w:rPr>
          <w:rStyle w:val="Style13ptBold"/>
        </w:rPr>
        <w:t>Farley 04</w:t>
      </w:r>
    </w:p>
    <w:p w14:paraId="239E6B9A" w14:textId="77777777" w:rsidR="005E0A64" w:rsidRPr="00AB5377" w:rsidRDefault="005E0A64" w:rsidP="005E0A64">
      <w:r w:rsidRPr="00AB5377">
        <w:t xml:space="preserve">Farley, Anthony Paul, Perfecting Slavery. Loyola University Chicago Law Journal, Vol. 36, No. 1, 2004, Available at SSRN: </w:t>
      </w:r>
      <w:hyperlink r:id="rId30" w:tgtFrame="_blank" w:history="1">
        <w:r w:rsidRPr="00AB5377">
          <w:rPr>
            <w:rStyle w:val="Hyperlink"/>
          </w:rPr>
          <w:t>https://ssrn.com/abstract=655243</w:t>
        </w:r>
      </w:hyperlink>
      <w:r w:rsidRPr="00AB5377">
        <w:t xml:space="preserve"> </w:t>
      </w:r>
      <w:r>
        <w:t xml:space="preserve">AB </w:t>
      </w:r>
      <w:r w:rsidRPr="009C2047">
        <w:rPr>
          <w:rFonts w:ascii="Apple Color Emoji" w:hAnsi="Apple Color Emoji" w:cs="Apple Color Emoji"/>
        </w:rPr>
        <w:t>🕊️</w:t>
      </w:r>
    </w:p>
    <w:p w14:paraId="0F92A946" w14:textId="77777777" w:rsidR="005E0A64" w:rsidRPr="00C62634" w:rsidRDefault="005E0A64" w:rsidP="005E0A64">
      <w:pPr>
        <w:rPr>
          <w:sz w:val="16"/>
        </w:rPr>
      </w:pPr>
      <w:r w:rsidRPr="00026B11">
        <w:rPr>
          <w:rStyle w:val="Emphasis"/>
          <w:highlight w:val="cyan"/>
        </w:rPr>
        <w:t>The slave perfects itself as a slave when it bows down before its master of its own free will. That is the moment in which the slave accomplishes the impossible reconciliation of its freedom with its unfreedom by willing itself unfree</w:t>
      </w:r>
      <w:r w:rsidRPr="00794ED0">
        <w:rPr>
          <w:sz w:val="16"/>
        </w:rPr>
        <w:t xml:space="preserve">.3 When exactly does this perfection of slavery take place? </w:t>
      </w:r>
      <w:r w:rsidRPr="00026B11">
        <w:rPr>
          <w:rStyle w:val="Emphasis"/>
          <w:highlight w:val="cyan"/>
        </w:rPr>
        <w:t>The slave bows down before its master when it prays for legal relief, when it prays for equal rights, and while it cultivates the field of law hoping for an answer.</w:t>
      </w:r>
      <w:r>
        <w:rPr>
          <w:rStyle w:val="Emphasis"/>
        </w:rPr>
        <w:t xml:space="preserve"> </w:t>
      </w:r>
      <w:r w:rsidRPr="00794ED0">
        <w:rPr>
          <w:sz w:val="16"/>
        </w:rPr>
        <w:t xml:space="preserve">The slave’s free choice, the slave’s leap of faith, can only be taken under conditions of legal equality. </w:t>
      </w:r>
      <w:r w:rsidRPr="00026B11">
        <w:rPr>
          <w:rStyle w:val="Emphasis"/>
          <w:highlight w:val="cyan"/>
        </w:rPr>
        <w:t>Only after emancipation and legal equality, only after rights, can the slave perfect itself as a slave</w:t>
      </w:r>
      <w:r w:rsidRPr="00794ED0">
        <w:rPr>
          <w:sz w:val="16"/>
        </w:rPr>
        <w:t>. Bourgeois legality is the condition wherein equals are said to enter the commons of reason4 or the kingdom of ends5 or the New England town meeting of the soul to discuss universalizable principles, to discuss equality and freedom. Much is made of these meetings, these struggles for law, these festivals of the universal. Commons, kingdom, town meeting, there are many mansions in the house of law, but the law does not forget its father, as Maria Grahn-Farley observes:</w:t>
      </w:r>
      <w:r>
        <w:rPr>
          <w:sz w:val="16"/>
        </w:rPr>
        <w:t xml:space="preserve"> </w:t>
      </w:r>
      <w:r w:rsidRPr="00026B11">
        <w:rPr>
          <w:rStyle w:val="Emphasis"/>
          <w:highlight w:val="cyan"/>
        </w:rPr>
        <w:t xml:space="preserve">The law of slavery has not been forgotten by the law of segregation; the law of segregation has not been forgotten by the law of neo- segregation. The law guarding the gates of slavery, segregation, and </w:t>
      </w:r>
      <w:proofErr w:type="spellStart"/>
      <w:r w:rsidRPr="00026B11">
        <w:rPr>
          <w:rStyle w:val="Emphasis"/>
          <w:highlight w:val="cyan"/>
        </w:rPr>
        <w:t>neosegregation</w:t>
      </w:r>
      <w:proofErr w:type="spellEnd"/>
      <w:r w:rsidRPr="00026B11">
        <w:rPr>
          <w:rStyle w:val="Emphasis"/>
          <w:highlight w:val="cyan"/>
        </w:rPr>
        <w:t xml:space="preserve"> has not forgotten its origin; it remembers its father and its grandfather before that. It knows what master it serves; it knows what color to count</w:t>
      </w:r>
      <w:r w:rsidRPr="00794ED0">
        <w:rPr>
          <w:sz w:val="16"/>
        </w:rPr>
        <w:t>.6</w:t>
      </w:r>
      <w:r>
        <w:rPr>
          <w:b/>
          <w:iCs/>
          <w:highlight w:val="cyan"/>
          <w:u w:val="single"/>
        </w:rPr>
        <w:t xml:space="preserve"> </w:t>
      </w:r>
      <w:r w:rsidRPr="00794ED0">
        <w:rPr>
          <w:sz w:val="16"/>
        </w:rPr>
        <w:t>To wake from slavery is to see that everything must go, every law room,7 every great house, every plantation, all of it, everything.</w:t>
      </w:r>
      <w:r>
        <w:rPr>
          <w:sz w:val="16"/>
        </w:rPr>
        <w:t xml:space="preserve"> </w:t>
      </w:r>
      <w:r w:rsidRPr="00026B11">
        <w:rPr>
          <w:rStyle w:val="Emphasis"/>
          <w:highlight w:val="cyan"/>
        </w:rPr>
        <w:t>Requests for equality and freedom will always fail</w:t>
      </w:r>
      <w:r w:rsidRPr="00794ED0">
        <w:rPr>
          <w:rStyle w:val="Emphasis"/>
        </w:rPr>
        <w:t>. Why?</w:t>
      </w:r>
      <w:r w:rsidRPr="00026B11">
        <w:rPr>
          <w:rStyle w:val="Emphasis"/>
          <w:highlight w:val="cyan"/>
        </w:rPr>
        <w:t xml:space="preserve"> Because the</w:t>
      </w:r>
      <w:r w:rsidRPr="00794ED0">
        <w:rPr>
          <w:rStyle w:val="Emphasis"/>
        </w:rPr>
        <w:t xml:space="preserve"> fact of </w:t>
      </w:r>
      <w:r w:rsidRPr="00026B11">
        <w:rPr>
          <w:rStyle w:val="Emphasis"/>
          <w:highlight w:val="cyan"/>
        </w:rPr>
        <w:t>need itself means that the request will fail. The request for</w:t>
      </w:r>
      <w:r w:rsidRPr="00794ED0">
        <w:rPr>
          <w:rStyle w:val="Emphasis"/>
        </w:rPr>
        <w:t xml:space="preserve"> equality and freedom</w:t>
      </w:r>
      <w:r w:rsidRPr="00026B11">
        <w:rPr>
          <w:rStyle w:val="Emphasis"/>
          <w:highlight w:val="cyan"/>
        </w:rPr>
        <w:t>, for rights, will fail whether the request is granted or denied. The request is produced through an injury</w:t>
      </w:r>
      <w:r w:rsidRPr="00794ED0">
        <w:rPr>
          <w:sz w:val="16"/>
        </w:rPr>
        <w:t xml:space="preserve">.8 </w:t>
      </w:r>
      <w:r w:rsidRPr="00794ED0">
        <w:rPr>
          <w:rStyle w:val="Emphasis"/>
        </w:rPr>
        <w:t xml:space="preserve">The initial injury is </w:t>
      </w:r>
      <w:r w:rsidRPr="00026B11">
        <w:rPr>
          <w:rStyle w:val="Emphasis"/>
          <w:highlight w:val="cyan"/>
        </w:rPr>
        <w:t>the marking of bodies for less—less respect, less land, less freedom, less education</w:t>
      </w:r>
      <w:r w:rsidRPr="00794ED0">
        <w:rPr>
          <w:rStyle w:val="Emphasis"/>
        </w:rPr>
        <w:t>, less</w:t>
      </w:r>
      <w:r w:rsidRPr="00026B11">
        <w:rPr>
          <w:rStyle w:val="Emphasis"/>
          <w:highlight w:val="cyan"/>
        </w:rPr>
        <w:t xml:space="preserve">. The mark must </w:t>
      </w:r>
      <w:r w:rsidRPr="00026B11">
        <w:rPr>
          <w:rStyle w:val="Emphasis"/>
          <w:highlight w:val="cyan"/>
        </w:rPr>
        <w:lastRenderedPageBreak/>
        <w:t xml:space="preserve">be made on the flesh because that is where we start from. </w:t>
      </w:r>
      <w:r w:rsidRPr="00794ED0">
        <w:rPr>
          <w:rStyle w:val="Emphasis"/>
        </w:rPr>
        <w:t xml:space="preserve">Childhood is where we begin and, under conditions of hierarchy, that childhood is already marked. </w:t>
      </w:r>
      <w:r w:rsidRPr="00026B11">
        <w:rPr>
          <w:rStyle w:val="Emphasis"/>
          <w:highlight w:val="cyan"/>
        </w:rPr>
        <w:t>The mark organizes, orients, and differentiates our otherwise common flesh. The mark is race, the mark is gender, the mark is class</w:t>
      </w:r>
      <w:r w:rsidRPr="00794ED0">
        <w:rPr>
          <w:rStyle w:val="Emphasis"/>
        </w:rPr>
        <w:t>, the mark is. The mark is all there is to the reality of those essences—race, gender, class, and so on—that are said to precede existence.</w:t>
      </w:r>
      <w:r w:rsidRPr="00026B11">
        <w:rPr>
          <w:rStyle w:val="Emphasis"/>
          <w:highlight w:val="cyan"/>
        </w:rPr>
        <w:t xml:space="preserve"> The mark is a system.</w:t>
      </w:r>
      <w:r w:rsidRPr="00794ED0">
        <w:rPr>
          <w:sz w:val="16"/>
        </w:rPr>
        <w:t xml:space="preserve">9 </w:t>
      </w:r>
      <w:r w:rsidRPr="00026B11">
        <w:rPr>
          <w:rStyle w:val="Emphasis"/>
          <w:highlight w:val="cyan"/>
        </w:rPr>
        <w:t xml:space="preserve">Property and law follow the mark. And </w:t>
      </w:r>
      <w:proofErr w:type="gramStart"/>
      <w:r w:rsidRPr="00026B11">
        <w:rPr>
          <w:rStyle w:val="Emphasis"/>
          <w:highlight w:val="cyan"/>
        </w:rPr>
        <w:t>so</w:t>
      </w:r>
      <w:proofErr w:type="gramEnd"/>
      <w:r w:rsidRPr="00026B11">
        <w:rPr>
          <w:rStyle w:val="Emphasis"/>
          <w:highlight w:val="cyan"/>
        </w:rPr>
        <w:t xml:space="preserve"> it goes</w:t>
      </w:r>
      <w:r w:rsidRPr="00794ED0">
        <w:rPr>
          <w:sz w:val="16"/>
        </w:rPr>
        <w:t>.</w:t>
      </w:r>
      <w:r>
        <w:rPr>
          <w:sz w:val="16"/>
        </w:rPr>
        <w:t xml:space="preserve"> </w:t>
      </w:r>
      <w:r w:rsidRPr="00794ED0">
        <w:rPr>
          <w:sz w:val="16"/>
        </w:rPr>
        <w:t xml:space="preserve">There is a pleasure in hierarchy. We begin with an education in our hierarchies. We begin with childhood and childhood begins with education. To be exact, </w:t>
      </w:r>
      <w:r w:rsidRPr="00794ED0">
        <w:rPr>
          <w:rStyle w:val="Emphasis"/>
        </w:rPr>
        <w:t xml:space="preserve">education begins our childhood. </w:t>
      </w:r>
      <w:r w:rsidRPr="00026B11">
        <w:rPr>
          <w:rStyle w:val="Emphasis"/>
          <w:highlight w:val="cyan"/>
        </w:rPr>
        <w:t xml:space="preserve">We are called by race, by gender, by class, </w:t>
      </w:r>
      <w:r w:rsidRPr="00794ED0">
        <w:rPr>
          <w:rStyle w:val="Emphasis"/>
        </w:rPr>
        <w:t>and so on</w:t>
      </w:r>
      <w:r w:rsidRPr="00026B11">
        <w:rPr>
          <w:rStyle w:val="Emphasis"/>
          <w:highlight w:val="cyan"/>
        </w:rPr>
        <w:t>. Our education cultivates our desire in the direction of our hierarchies. If we are successful, we acquire an orientation that enables us to locate ourselves and our bodies vis-à-vis all the other bodies that inhabit our institutional spaces. We follow the call and move in the generally expected way</w:t>
      </w:r>
      <w:r w:rsidRPr="00794ED0">
        <w:rPr>
          <w:sz w:val="16"/>
        </w:rPr>
        <w:t xml:space="preserve">. </w:t>
      </w:r>
      <w:proofErr w:type="gramStart"/>
      <w:r w:rsidRPr="00794ED0">
        <w:rPr>
          <w:sz w:val="16"/>
        </w:rPr>
        <w:t>White-over- black</w:t>
      </w:r>
      <w:proofErr w:type="gramEnd"/>
      <w:r w:rsidRPr="00794ED0">
        <w:rPr>
          <w:sz w:val="16"/>
        </w:rPr>
        <w:t xml:space="preserve"> is an orientation, a pleasure, a desire that enables us to find our place, and therefore our way, in our institutional spaces. This is why no one ever need ask for equality and freedom. This is why the fact of need means that the request will fail.</w:t>
      </w:r>
      <w:r>
        <w:rPr>
          <w:sz w:val="16"/>
        </w:rPr>
        <w:t xml:space="preserve"> </w:t>
      </w:r>
      <w:r w:rsidRPr="00026B11">
        <w:rPr>
          <w:rStyle w:val="Emphasis"/>
          <w:highlight w:val="cyan"/>
        </w:rPr>
        <w:t>The request for rights</w:t>
      </w:r>
      <w:r w:rsidRPr="00794ED0">
        <w:rPr>
          <w:sz w:val="16"/>
        </w:rPr>
        <w:t xml:space="preserve">—for equality—will always fail </w:t>
      </w:r>
      <w:r w:rsidRPr="00026B11">
        <w:rPr>
          <w:rStyle w:val="Emphasis"/>
          <w:highlight w:val="cyan"/>
        </w:rPr>
        <w:t>because there are always ambiguities. To be marked for less, to be marked as less than zero, to be marked as a negative attractor,</w:t>
      </w:r>
      <w:r w:rsidRPr="00AB5377">
        <w:rPr>
          <w:rStyle w:val="Emphasis"/>
        </w:rPr>
        <w:t xml:space="preserve"> </w:t>
      </w:r>
      <w:r w:rsidRPr="00794ED0">
        <w:rPr>
          <w:sz w:val="16"/>
        </w:rPr>
        <w:t xml:space="preserve">is to be in the situation of the slave. The slave is not called. The slave is not free. The slave is called to follow the calling that is not a calling. </w:t>
      </w:r>
      <w:r w:rsidRPr="00026B11">
        <w:rPr>
          <w:rStyle w:val="Emphasis"/>
          <w:highlight w:val="cyan"/>
        </w:rPr>
        <w:t>The slave is trained to be an object; the slave is trained, in other words, to not be.</w:t>
      </w:r>
      <w:r w:rsidRPr="00794ED0">
        <w:rPr>
          <w:sz w:val="16"/>
        </w:rPr>
        <w:t xml:space="preserve"> The slave is death. Death is the end of ambiguity. To be in the situation of the slave is to have all the ambiguities organized against you. But there are always ambiguities, one is always free. How, then, are the ambiguities organized? How is freedom ended? The slave must choose the end of ambiguity, the end of freedom, objecthood. The slave must freely choose death. This the slave can only do under conditions of freedom that present it with a choice. The perfect slave gives up the ghost and commends its everlasting spirit to its master. The slave’s final and perfect prayer is a legal prayer for equal rights. The texts of law, like the manifest content of a dream, perhaps of wolves, may tell a certain story or an uncertain story. The certainty or uncertainty of the story is of absolutely no consequence. The story, the law, the wolves’ table manners, do not matter. The story, the law, the story of law, the dream of wolves,10 however, represents a disguised or latent wish that does matter. The wish is a matter of life or death.</w:t>
      </w:r>
      <w:r>
        <w:rPr>
          <w:sz w:val="16"/>
        </w:rPr>
        <w:t xml:space="preserve"> </w:t>
      </w:r>
      <w:r w:rsidRPr="00794ED0">
        <w:rPr>
          <w:sz w:val="16"/>
        </w:rPr>
        <w:t xml:space="preserve">We are strangers to ourselves. </w:t>
      </w:r>
      <w:r w:rsidRPr="00026B11">
        <w:rPr>
          <w:rStyle w:val="Emphasis"/>
          <w:highlight w:val="cyan"/>
        </w:rPr>
        <w:t>The dream of equality, of rights, is the disguised wish for hierarchy</w:t>
      </w:r>
      <w:r w:rsidRPr="00794ED0">
        <w:rPr>
          <w:sz w:val="16"/>
        </w:rPr>
        <w:t xml:space="preserve">. </w:t>
      </w:r>
      <w:r w:rsidRPr="00026B11">
        <w:rPr>
          <w:rStyle w:val="Emphasis"/>
          <w:highlight w:val="cyan"/>
        </w:rPr>
        <w:t xml:space="preserve">The prayer for equal rights is the disguised desire for slavery. Slavery is death. The prayer for equal rights, then, is the disguise of the </w:t>
      </w:r>
      <w:proofErr w:type="spellStart"/>
      <w:r w:rsidRPr="00026B11">
        <w:rPr>
          <w:rStyle w:val="Emphasis"/>
          <w:highlight w:val="cyan"/>
        </w:rPr>
        <w:t>deathwish</w:t>
      </w:r>
      <w:proofErr w:type="spellEnd"/>
      <w:r w:rsidRPr="00794ED0">
        <w:rPr>
          <w:sz w:val="16"/>
        </w:rPr>
        <w:t xml:space="preserve">. The prayer for equal rights is the slave’s perfect moment. The slave’s perfect prayer, the prayer of the perfect slave, is always answered. The slave, however, knows not what it does when it prays for rights, for the slave is estranged from itself. Of its own inner </w:t>
      </w:r>
      <w:proofErr w:type="gramStart"/>
      <w:r w:rsidRPr="00794ED0">
        <w:rPr>
          <w:sz w:val="16"/>
        </w:rPr>
        <w:t>strivings</w:t>
      </w:r>
      <w:proofErr w:type="gramEnd"/>
      <w:r w:rsidRPr="00794ED0">
        <w:rPr>
          <w:sz w:val="16"/>
        </w:rPr>
        <w:t xml:space="preserve"> it knows not. The slave strives to be property, but since property cannot own </w:t>
      </w:r>
      <w:proofErr w:type="gramStart"/>
      <w:r w:rsidRPr="00794ED0">
        <w:rPr>
          <w:sz w:val="16"/>
        </w:rPr>
        <w:t>property</w:t>
      </w:r>
      <w:proofErr w:type="gramEnd"/>
      <w:r w:rsidRPr="00794ED0">
        <w:rPr>
          <w:sz w:val="16"/>
        </w:rPr>
        <w:t xml:space="preserve"> the slave cannot own its inner strivings. The slave strives to produce the final commodity— law. In other words, the slave produces itself as a slave through law. The slave produces itself as a slave (as a commodity) through its own prayer for equal rights. And that prayer is all there is to law.</w:t>
      </w:r>
      <w:r>
        <w:rPr>
          <w:sz w:val="16"/>
        </w:rPr>
        <w:t xml:space="preserve"> </w:t>
      </w:r>
      <w:r w:rsidRPr="00794ED0">
        <w:rPr>
          <w:sz w:val="16"/>
        </w:rPr>
        <w:t>The slave bows down before the law and prays for equal rights. The slave bows down before the law and then there is law. There is no law before the slave bows down. The slave’s fidelity becomes the law, and the law is perfected through the slave’s struggle for the universal, through the slave’s struggle for equality of right.</w:t>
      </w:r>
    </w:p>
    <w:p w14:paraId="087489FF" w14:textId="77777777" w:rsidR="005E0A64" w:rsidRPr="00B61BFE" w:rsidRDefault="005E0A64" w:rsidP="005E0A64">
      <w:pPr>
        <w:pStyle w:val="Heading4"/>
      </w:pPr>
      <w:r w:rsidRPr="00B61BFE">
        <w:t xml:space="preserve">Any action the state takes inherently supports white supremacy – the plan’s action is coopted and redirected into state-sponsored violence </w:t>
      </w:r>
    </w:p>
    <w:p w14:paraId="79DEAB83" w14:textId="77777777" w:rsidR="005E0A64" w:rsidRPr="00B61BFE" w:rsidRDefault="005E0A64" w:rsidP="005E0A64">
      <w:proofErr w:type="spellStart"/>
      <w:r w:rsidRPr="00B61BFE">
        <w:rPr>
          <w:rStyle w:val="Style13ptBold"/>
        </w:rPr>
        <w:t>Martinot</w:t>
      </w:r>
      <w:proofErr w:type="spellEnd"/>
      <w:r w:rsidRPr="00B61BFE">
        <w:rPr>
          <w:rStyle w:val="Style13ptBold"/>
        </w:rPr>
        <w:t xml:space="preserve"> and Sexton, ’</w:t>
      </w:r>
      <w:proofErr w:type="gramStart"/>
      <w:r w:rsidRPr="00B61BFE">
        <w:rPr>
          <w:rStyle w:val="Style13ptBold"/>
        </w:rPr>
        <w:t>03</w:t>
      </w:r>
      <w:r w:rsidRPr="00B61BFE">
        <w:t xml:space="preserve">  [</w:t>
      </w:r>
      <w:proofErr w:type="gramEnd"/>
      <w:r w:rsidRPr="00B61BFE">
        <w:t xml:space="preserve">2003, Steve </w:t>
      </w:r>
      <w:proofErr w:type="spellStart"/>
      <w:r w:rsidRPr="00B61BFE">
        <w:t>Martinot</w:t>
      </w:r>
      <w:proofErr w:type="spellEnd"/>
      <w:r w:rsidRPr="00B61BFE">
        <w:t xml:space="preserve"> is a </w:t>
      </w:r>
      <w:proofErr w:type="spellStart"/>
      <w:r w:rsidRPr="00B61BFE">
        <w:t>profesor</w:t>
      </w:r>
      <w:proofErr w:type="spellEnd"/>
      <w:r w:rsidRPr="00B61BFE">
        <w:t xml:space="preserve"> at San Francisco State University and Jared Sexton has a PhD in ethnic studies from UC Berkeley, Director, African American Studies at UC Irvine, “The Avant-garde of white supremacy,” http://www.ocf.berkeley.edu/~marto/avantguard.htm]</w:t>
      </w:r>
    </w:p>
    <w:p w14:paraId="6E66C36A" w14:textId="77777777" w:rsidR="005E0A64" w:rsidRDefault="005E0A64" w:rsidP="005E0A64">
      <w:pPr>
        <w:pStyle w:val="CardText"/>
        <w:ind w:left="0"/>
        <w:rPr>
          <w:rStyle w:val="StyleUnderline"/>
          <w:rFonts w:eastAsiaTheme="majorEastAsia"/>
        </w:rPr>
      </w:pPr>
      <w:r w:rsidRPr="00B61BFE">
        <w:rPr>
          <w:rStyle w:val="StyleUnderline"/>
          <w:rFonts w:eastAsiaTheme="majorEastAsia"/>
        </w:rPr>
        <w:t xml:space="preserve">The </w:t>
      </w:r>
      <w:r w:rsidRPr="00B61BFE">
        <w:rPr>
          <w:rStyle w:val="StyleUnderline"/>
          <w:rFonts w:eastAsiaTheme="majorEastAsia"/>
          <w:highlight w:val="green"/>
        </w:rPr>
        <w:t>foundations of</w:t>
      </w:r>
      <w:r w:rsidRPr="00B61BFE">
        <w:rPr>
          <w:rStyle w:val="StyleUnderline"/>
          <w:rFonts w:eastAsiaTheme="majorEastAsia"/>
        </w:rPr>
        <w:t xml:space="preserve"> US </w:t>
      </w:r>
      <w:r w:rsidRPr="00B61BFE">
        <w:rPr>
          <w:rStyle w:val="StyleUnderline"/>
          <w:rFonts w:eastAsiaTheme="majorEastAsia"/>
          <w:highlight w:val="green"/>
        </w:rPr>
        <w:t>white supremacy are far from stable</w:t>
      </w:r>
      <w:r w:rsidRPr="00B61BFE">
        <w:rPr>
          <w:rStyle w:val="StyleUnderline"/>
          <w:rFonts w:eastAsiaTheme="majorEastAsia"/>
        </w:rPr>
        <w:t xml:space="preserve">. Owing to the instability of white supremacy, the </w:t>
      </w:r>
      <w:r w:rsidRPr="00B61BFE">
        <w:rPr>
          <w:rStyle w:val="StyleUnderline"/>
          <w:rFonts w:eastAsiaTheme="majorEastAsia"/>
          <w:highlight w:val="green"/>
        </w:rPr>
        <w:t>social structures of whiteness must</w:t>
      </w:r>
      <w:r w:rsidRPr="00B61BFE">
        <w:rPr>
          <w:rStyle w:val="StyleUnderline"/>
          <w:rFonts w:eastAsiaTheme="majorEastAsia"/>
        </w:rPr>
        <w:t xml:space="preserve"> ever </w:t>
      </w:r>
      <w:r w:rsidRPr="00B61BFE">
        <w:rPr>
          <w:rStyle w:val="StyleUnderline"/>
          <w:rFonts w:eastAsiaTheme="majorEastAsia"/>
          <w:highlight w:val="green"/>
        </w:rPr>
        <w:t>be re-secured</w:t>
      </w:r>
      <w:r w:rsidRPr="00B61BFE">
        <w:rPr>
          <w:rStyle w:val="StyleUnderline"/>
          <w:rFonts w:eastAsiaTheme="majorEastAsia"/>
        </w:rPr>
        <w:t xml:space="preserve"> in an obsessive fashion</w:t>
      </w:r>
      <w:r w:rsidRPr="00B61BFE">
        <w:t xml:space="preserve">. </w:t>
      </w:r>
      <w:r w:rsidRPr="00B61BFE">
        <w:rPr>
          <w:rStyle w:val="StyleUnderline"/>
          <w:rFonts w:eastAsiaTheme="majorEastAsia"/>
        </w:rPr>
        <w:t xml:space="preserve">The process of </w:t>
      </w:r>
      <w:r w:rsidRPr="00B61BFE">
        <w:rPr>
          <w:rStyle w:val="StyleUnderline"/>
          <w:rFonts w:eastAsiaTheme="majorEastAsia"/>
          <w:highlight w:val="green"/>
        </w:rPr>
        <w:t>re-inventing</w:t>
      </w:r>
      <w:r w:rsidRPr="00B61BFE">
        <w:t xml:space="preserve"> whiteness and </w:t>
      </w:r>
      <w:r w:rsidRPr="00B61BFE">
        <w:rPr>
          <w:rStyle w:val="StyleUnderline"/>
          <w:rFonts w:eastAsiaTheme="majorEastAsia"/>
          <w:highlight w:val="green"/>
        </w:rPr>
        <w:t>white supremacy has</w:t>
      </w:r>
      <w:r w:rsidRPr="00B61BFE">
        <w:rPr>
          <w:rStyle w:val="StyleUnderline"/>
          <w:rFonts w:eastAsiaTheme="majorEastAsia"/>
        </w:rPr>
        <w:t xml:space="preserve"> always </w:t>
      </w:r>
      <w:r w:rsidRPr="00B61BFE">
        <w:rPr>
          <w:rStyle w:val="StyleUnderline"/>
          <w:rFonts w:eastAsiaTheme="majorEastAsia"/>
          <w:highlight w:val="green"/>
        </w:rPr>
        <w:t>involved the state</w:t>
      </w:r>
      <w:r w:rsidRPr="00B61BFE">
        <w:rPr>
          <w:rStyle w:val="StyleUnderline"/>
          <w:rFonts w:eastAsiaTheme="majorEastAsia"/>
        </w:rPr>
        <w:t xml:space="preserve">, and the state has always </w:t>
      </w:r>
      <w:r w:rsidRPr="00B61BFE">
        <w:rPr>
          <w:rStyle w:val="Emphasis"/>
          <w:rFonts w:eastAsiaTheme="majorEastAsia"/>
        </w:rPr>
        <w:t>involved the utmost paranoia</w:t>
      </w:r>
      <w:r w:rsidRPr="00B61BFE">
        <w:rPr>
          <w:rStyle w:val="StyleUnderline"/>
          <w:rFonts w:eastAsiaTheme="majorEastAsia"/>
        </w:rPr>
        <w:t xml:space="preserve">. Vast </w:t>
      </w:r>
      <w:r w:rsidRPr="00B61BFE">
        <w:rPr>
          <w:rStyle w:val="StyleUnderline"/>
          <w:rFonts w:eastAsiaTheme="majorEastAsia"/>
          <w:highlight w:val="green"/>
        </w:rPr>
        <w:t>political cataclysms</w:t>
      </w:r>
      <w:r w:rsidRPr="00B61BFE">
        <w:rPr>
          <w:rStyle w:val="StyleUnderline"/>
          <w:rFonts w:eastAsiaTheme="majorEastAsia"/>
        </w:rPr>
        <w:t xml:space="preserve"> such as the civil rights movements </w:t>
      </w:r>
      <w:r w:rsidRPr="00B61BFE">
        <w:t>that</w:t>
      </w:r>
      <w:r w:rsidRPr="00B61BFE">
        <w:rPr>
          <w:rStyle w:val="StyleUnderline"/>
          <w:rFonts w:eastAsiaTheme="majorEastAsia"/>
        </w:rPr>
        <w:t xml:space="preserve"> </w:t>
      </w:r>
      <w:r w:rsidRPr="00B61BFE">
        <w:rPr>
          <w:rStyle w:val="StyleUnderline"/>
          <w:rFonts w:eastAsiaTheme="majorEastAsia"/>
          <w:highlight w:val="green"/>
        </w:rPr>
        <w:t>sought to shatter this invention</w:t>
      </w:r>
      <w:r w:rsidRPr="00B61BFE">
        <w:t xml:space="preserve"> have confronted the state as harbingers of sanity.</w:t>
      </w:r>
      <w:r w:rsidRPr="00B61BFE">
        <w:rPr>
          <w:rStyle w:val="StyleUnderline"/>
          <w:rFonts w:eastAsiaTheme="majorEastAsia"/>
        </w:rPr>
        <w:t xml:space="preserve"> Yet </w:t>
      </w:r>
      <w:r w:rsidRPr="00B61BFE">
        <w:rPr>
          <w:rStyle w:val="StyleUnderline"/>
          <w:rFonts w:eastAsiaTheme="majorEastAsia"/>
          <w:highlight w:val="green"/>
        </w:rPr>
        <w:t>the state’s</w:t>
      </w:r>
      <w:r w:rsidRPr="00B61BFE">
        <w:t xml:space="preserve"> absorption and </w:t>
      </w:r>
      <w:r w:rsidRPr="007834B4">
        <w:rPr>
          <w:rStyle w:val="StyleUnderline"/>
          <w:rFonts w:eastAsiaTheme="majorEastAsia"/>
          <w:highlight w:val="green"/>
        </w:rPr>
        <w:t xml:space="preserve">co-optation </w:t>
      </w:r>
      <w:r w:rsidRPr="00B61BFE">
        <w:rPr>
          <w:rStyle w:val="StyleUnderline"/>
          <w:rFonts w:eastAsiaTheme="majorEastAsia"/>
          <w:highlight w:val="green"/>
        </w:rPr>
        <w:t>of that opposition</w:t>
      </w:r>
      <w:r w:rsidRPr="00B61BFE">
        <w:rPr>
          <w:rStyle w:val="StyleUnderline"/>
          <w:rFonts w:eastAsiaTheme="majorEastAsia"/>
        </w:rPr>
        <w:t xml:space="preserve"> </w:t>
      </w:r>
      <w:r w:rsidRPr="00B61BFE">
        <w:t xml:space="preserve">for the reconstruction of the white social order </w:t>
      </w:r>
      <w:r w:rsidRPr="00B61BFE">
        <w:rPr>
          <w:rStyle w:val="StyleUnderline"/>
          <w:rFonts w:eastAsiaTheme="majorEastAsia"/>
          <w:highlight w:val="green"/>
        </w:rPr>
        <w:t>has been reoccurring</w:t>
      </w:r>
      <w:r w:rsidRPr="00B61BFE">
        <w:rPr>
          <w:rStyle w:val="StyleUnderline"/>
          <w:rFonts w:eastAsiaTheme="majorEastAsia"/>
        </w:rPr>
        <w:t xml:space="preserve"> before our very eyes. </w:t>
      </w:r>
      <w:r w:rsidRPr="00B61BFE">
        <w:rPr>
          <w:rStyle w:val="StyleUnderline"/>
          <w:rFonts w:eastAsiaTheme="majorEastAsia"/>
          <w:highlight w:val="green"/>
        </w:rPr>
        <w:t>White supremacy</w:t>
      </w:r>
      <w:r w:rsidRPr="00B61BFE">
        <w:rPr>
          <w:rStyle w:val="StyleUnderline"/>
          <w:rFonts w:eastAsiaTheme="majorEastAsia"/>
        </w:rPr>
        <w:t xml:space="preserve"> </w:t>
      </w:r>
      <w:r w:rsidRPr="00B61BFE">
        <w:t>is not</w:t>
      </w:r>
      <w:r w:rsidRPr="00B61BFE">
        <w:rPr>
          <w:rStyle w:val="StyleUnderline"/>
          <w:rFonts w:eastAsiaTheme="majorEastAsia"/>
        </w:rPr>
        <w:t xml:space="preserve"> </w:t>
      </w:r>
      <w:r w:rsidRPr="00B61BFE">
        <w:rPr>
          <w:rStyle w:val="StyleUnderline"/>
          <w:rFonts w:eastAsiaTheme="majorEastAsia"/>
          <w:highlight w:val="green"/>
        </w:rPr>
        <w:t>reconstructed</w:t>
      </w:r>
      <w:r w:rsidRPr="00B61BFE">
        <w:t xml:space="preserve"> simply for its own sake, but </w:t>
      </w:r>
      <w:r w:rsidRPr="00B61BFE">
        <w:rPr>
          <w:rStyle w:val="StyleUnderline"/>
          <w:rFonts w:eastAsiaTheme="majorEastAsia"/>
          <w:highlight w:val="green"/>
        </w:rPr>
        <w:t>for the</w:t>
      </w:r>
      <w:r w:rsidRPr="00B61BFE">
        <w:rPr>
          <w:rStyle w:val="StyleUnderline"/>
          <w:rFonts w:eastAsiaTheme="majorEastAsia"/>
        </w:rPr>
        <w:t xml:space="preserve"> sake of the social paranoia, the ethic of impunity, and the violent spectacles of racialization that it calls the "</w:t>
      </w:r>
      <w:r w:rsidRPr="00B61BFE">
        <w:rPr>
          <w:rStyle w:val="StyleUnderline"/>
          <w:rFonts w:eastAsiaTheme="majorEastAsia"/>
          <w:highlight w:val="green"/>
        </w:rPr>
        <w:t>maintenance of order</w:t>
      </w:r>
      <w:r w:rsidRPr="00B61BFE">
        <w:t xml:space="preserve">" all of which constitute its essential dimensions. </w:t>
      </w:r>
      <w:r w:rsidRPr="00B61BFE">
        <w:rPr>
          <w:rStyle w:val="StyleUnderline"/>
          <w:rFonts w:eastAsiaTheme="majorEastAsia"/>
        </w:rPr>
        <w:t xml:space="preserve">The </w:t>
      </w:r>
      <w:r w:rsidRPr="00B61BFE">
        <w:rPr>
          <w:rStyle w:val="StyleUnderline"/>
          <w:rFonts w:eastAsiaTheme="majorEastAsia"/>
          <w:highlight w:val="green"/>
        </w:rPr>
        <w:t>cold, gray institutions</w:t>
      </w:r>
      <w:r w:rsidRPr="00B61BFE">
        <w:rPr>
          <w:rStyle w:val="StyleUnderline"/>
          <w:rFonts w:eastAsiaTheme="majorEastAsia"/>
        </w:rPr>
        <w:t xml:space="preserve"> of this society</w:t>
      </w:r>
      <w:r w:rsidRPr="00B61BFE">
        <w:t>—courts, schools, prisons, police, army, law, religion, the two-party system—</w:t>
      </w:r>
      <w:r w:rsidRPr="00B61BFE">
        <w:rPr>
          <w:rStyle w:val="StyleUnderline"/>
          <w:rFonts w:eastAsiaTheme="majorEastAsia"/>
          <w:highlight w:val="green"/>
        </w:rPr>
        <w:t>become</w:t>
      </w:r>
      <w:r w:rsidRPr="00B61BFE">
        <w:rPr>
          <w:rStyle w:val="StyleUnderline"/>
          <w:rFonts w:eastAsiaTheme="majorEastAsia"/>
        </w:rPr>
        <w:t xml:space="preserve"> the </w:t>
      </w:r>
      <w:r w:rsidRPr="00B61BFE">
        <w:rPr>
          <w:rStyle w:val="StyleUnderline"/>
          <w:rFonts w:eastAsiaTheme="majorEastAsia"/>
          <w:highlight w:val="green"/>
        </w:rPr>
        <w:t>arenas of</w:t>
      </w:r>
      <w:r w:rsidRPr="00B61BFE">
        <w:rPr>
          <w:rStyle w:val="StyleUnderline"/>
          <w:rFonts w:eastAsiaTheme="majorEastAsia"/>
        </w:rPr>
        <w:t xml:space="preserve"> this </w:t>
      </w:r>
      <w:r w:rsidRPr="00B61BFE">
        <w:rPr>
          <w:rStyle w:val="StyleUnderline"/>
          <w:rFonts w:eastAsiaTheme="majorEastAsia"/>
          <w:highlight w:val="green"/>
        </w:rPr>
        <w:t>brutality</w:t>
      </w:r>
      <w:r w:rsidRPr="00B61BFE">
        <w:rPr>
          <w:rStyle w:val="StyleUnderline"/>
          <w:rFonts w:eastAsiaTheme="majorEastAsia"/>
        </w:rPr>
        <w:t>,</w:t>
      </w:r>
      <w:r w:rsidRPr="00B61BFE">
        <w:t xml:space="preserve"> its excess and spectacle, which they </w:t>
      </w:r>
      <w:r w:rsidRPr="00B61BFE">
        <w:lastRenderedPageBreak/>
        <w:t xml:space="preserve">then normalize throughout the social field. </w:t>
      </w:r>
      <w:r w:rsidRPr="00B61BFE">
        <w:rPr>
          <w:rStyle w:val="StyleUnderline"/>
          <w:rFonts w:eastAsiaTheme="majorEastAsia"/>
        </w:rPr>
        <w:t xml:space="preserve">It is not simply by understanding the forms of state violence that the structures </w:t>
      </w:r>
      <w:r w:rsidRPr="00B61BFE">
        <w:t xml:space="preserve">of hyper-injustice and their excess of hegemony </w:t>
      </w:r>
      <w:r w:rsidRPr="00B61BFE">
        <w:rPr>
          <w:rStyle w:val="StyleUnderline"/>
          <w:rFonts w:eastAsiaTheme="majorEastAsia"/>
        </w:rPr>
        <w:t>will be addressed. I</w:t>
      </w:r>
      <w:r w:rsidRPr="00B61BFE">
        <w:t xml:space="preserve">f they foster policing as their paradigm—including imprisonment, police occupations, commodified governmental operations, a renewed Jim Crow, and a re-criminalization of race as their version of social order—then </w:t>
      </w:r>
      <w:r w:rsidRPr="00B61BFE">
        <w:rPr>
          <w:rStyle w:val="StyleUnderline"/>
          <w:rFonts w:eastAsiaTheme="majorEastAsia"/>
          <w:highlight w:val="green"/>
        </w:rPr>
        <w:t>to merely catalogue these institutional forms marks the moment at which understanding stops.</w:t>
      </w:r>
      <w:r w:rsidRPr="00B61BFE">
        <w:t xml:space="preserve"> To pretend to understand at that point would be to affirm what denies understanding. I</w:t>
      </w:r>
      <w:r w:rsidRPr="00B61BFE">
        <w:rPr>
          <w:rStyle w:val="StyleUnderline"/>
          <w:rFonts w:eastAsiaTheme="majorEastAsia"/>
        </w:rPr>
        <w:t xml:space="preserve">nstead, </w:t>
      </w:r>
      <w:r w:rsidRPr="00B61BFE">
        <w:rPr>
          <w:rStyle w:val="StyleUnderline"/>
          <w:rFonts w:eastAsiaTheme="majorEastAsia"/>
          <w:highlight w:val="green"/>
        </w:rPr>
        <w:t xml:space="preserve">we </w:t>
      </w:r>
      <w:proofErr w:type="gramStart"/>
      <w:r w:rsidRPr="00B61BFE">
        <w:rPr>
          <w:rStyle w:val="StyleUnderline"/>
          <w:rFonts w:eastAsiaTheme="majorEastAsia"/>
          <w:highlight w:val="green"/>
        </w:rPr>
        <w:t>have to</w:t>
      </w:r>
      <w:proofErr w:type="gramEnd"/>
      <w:r w:rsidRPr="00B61BFE">
        <w:rPr>
          <w:rStyle w:val="StyleUnderline"/>
          <w:rFonts w:eastAsiaTheme="majorEastAsia"/>
          <w:highlight w:val="green"/>
        </w:rPr>
        <w:t xml:space="preserve"> understand the state</w:t>
      </w:r>
      <w:r w:rsidRPr="00B61BFE">
        <w:rPr>
          <w:rStyle w:val="StyleUnderline"/>
          <w:rFonts w:eastAsiaTheme="majorEastAsia"/>
        </w:rPr>
        <w:t xml:space="preserve"> and its order </w:t>
      </w:r>
      <w:r w:rsidRPr="00B61BFE">
        <w:rPr>
          <w:rStyle w:val="StyleUnderline"/>
          <w:rFonts w:eastAsiaTheme="majorEastAsia"/>
          <w:highlight w:val="green"/>
        </w:rPr>
        <w:t>as a mode of anti-production</w:t>
      </w:r>
      <w:r w:rsidRPr="00B61BFE">
        <w:rPr>
          <w:rStyle w:val="StyleUnderline"/>
          <w:rFonts w:eastAsiaTheme="majorEastAsia"/>
        </w:rPr>
        <w:t xml:space="preserve"> that seeks precisely to cancel understanding through its own common sense. For common sense, the opposite of injustice is justice;</w:t>
      </w:r>
      <w:r w:rsidRPr="00B61BFE">
        <w:t xml:space="preserve"> however, the opposite of hyper-injustice is not justice. The existence of hyper-injustice implies that neither a consciousness of injustice nor the possibility of justice any longer applies. </w:t>
      </w:r>
      <w:r w:rsidRPr="00B61BFE">
        <w:rPr>
          <w:rStyle w:val="StyleUnderline"/>
          <w:rFonts w:eastAsiaTheme="majorEastAsia"/>
          <w:highlight w:val="green"/>
        </w:rPr>
        <w:t>Justice</w:t>
      </w:r>
      <w:r w:rsidRPr="00B61BFE">
        <w:rPr>
          <w:rStyle w:val="StyleUnderline"/>
          <w:rFonts w:eastAsiaTheme="majorEastAsia"/>
        </w:rPr>
        <w:t xml:space="preserve"> </w:t>
      </w:r>
      <w:r w:rsidRPr="00B61BFE">
        <w:t>as such</w:t>
      </w:r>
      <w:r w:rsidRPr="00B61BFE">
        <w:rPr>
          <w:rStyle w:val="StyleUnderline"/>
          <w:rFonts w:eastAsiaTheme="majorEastAsia"/>
        </w:rPr>
        <w:t xml:space="preserve"> </w:t>
      </w:r>
      <w:r w:rsidRPr="00B61BFE">
        <w:rPr>
          <w:rStyle w:val="StyleUnderline"/>
          <w:rFonts w:eastAsiaTheme="majorEastAsia"/>
          <w:highlight w:val="green"/>
        </w:rPr>
        <w:t>is incommensurable with</w:t>
      </w:r>
      <w:r w:rsidRPr="00B61BFE">
        <w:t xml:space="preserve"> </w:t>
      </w:r>
      <w:r w:rsidRPr="00B61BFE">
        <w:rPr>
          <w:rStyle w:val="StyleUnderline"/>
          <w:rFonts w:eastAsiaTheme="majorEastAsia"/>
        </w:rPr>
        <w:t xml:space="preserve">and wholly exterior to the </w:t>
      </w:r>
      <w:r w:rsidRPr="00B61BFE">
        <w:t xml:space="preserve">relation between </w:t>
      </w:r>
      <w:r w:rsidRPr="00B61BFE">
        <w:rPr>
          <w:rStyle w:val="StyleUnderline"/>
          <w:rFonts w:eastAsiaTheme="majorEastAsia"/>
          <w:highlight w:val="green"/>
        </w:rPr>
        <w:t>ordinary social existence</w:t>
      </w:r>
      <w:r w:rsidRPr="00B61BFE">
        <w:t xml:space="preserve"> a</w:t>
      </w:r>
      <w:r w:rsidRPr="00B61BFE">
        <w:rPr>
          <w:rStyle w:val="StyleUnderline"/>
          <w:rFonts w:eastAsiaTheme="majorEastAsia"/>
        </w:rPr>
        <w:t xml:space="preserve">nd the ethic of impunity </w:t>
      </w:r>
      <w:r w:rsidRPr="00B61BFE">
        <w:rPr>
          <w:rStyle w:val="StyleUnderline"/>
          <w:rFonts w:eastAsiaTheme="majorEastAsia"/>
          <w:highlight w:val="green"/>
        </w:rPr>
        <w:t>including the</w:t>
      </w:r>
      <w:r w:rsidRPr="00B61BFE">
        <w:rPr>
          <w:rStyle w:val="StyleUnderline"/>
          <w:rFonts w:eastAsiaTheme="majorEastAsia"/>
        </w:rPr>
        <w:t xml:space="preserve"> </w:t>
      </w:r>
      <w:r w:rsidRPr="00B61BFE">
        <w:t xml:space="preserve">modes of </w:t>
      </w:r>
      <w:r w:rsidRPr="00B61BFE">
        <w:rPr>
          <w:rStyle w:val="StyleUnderline"/>
          <w:rFonts w:eastAsiaTheme="majorEastAsia"/>
          <w:highlight w:val="green"/>
        </w:rPr>
        <w:t>gratuitous violence that it fosters.</w:t>
      </w:r>
      <w:r w:rsidRPr="00B61BFE">
        <w:rPr>
          <w:rStyle w:val="StyleUnderline"/>
          <w:rFonts w:eastAsiaTheme="majorEastAsia"/>
        </w:rPr>
        <w:t xml:space="preserve"> The pervasiveness of </w:t>
      </w:r>
      <w:r w:rsidRPr="00B61BFE">
        <w:rPr>
          <w:rStyle w:val="StyleUnderline"/>
          <w:rFonts w:eastAsiaTheme="majorEastAsia"/>
          <w:highlight w:val="green"/>
        </w:rPr>
        <w:t>state-sanctioned terror, police brutality, mass incarceration</w:t>
      </w:r>
      <w:r w:rsidRPr="00B61BFE">
        <w:rPr>
          <w:highlight w:val="green"/>
        </w:rPr>
        <w:t>,</w:t>
      </w:r>
      <w:r w:rsidRPr="00B61BFE">
        <w:rPr>
          <w:rStyle w:val="StyleUnderline"/>
          <w:rFonts w:eastAsiaTheme="majorEastAsia"/>
          <w:highlight w:val="green"/>
        </w:rPr>
        <w:t xml:space="preserve"> and the endless </w:t>
      </w:r>
      <w:proofErr w:type="gramStart"/>
      <w:r w:rsidRPr="00B61BFE">
        <w:rPr>
          <w:rStyle w:val="StyleUnderline"/>
          <w:rFonts w:eastAsiaTheme="majorEastAsia"/>
          <w:highlight w:val="green"/>
        </w:rPr>
        <w:t>ambushes</w:t>
      </w:r>
      <w:proofErr w:type="gramEnd"/>
      <w:r w:rsidRPr="00B61BFE">
        <w:rPr>
          <w:rStyle w:val="StyleUnderline"/>
          <w:rFonts w:eastAsiaTheme="majorEastAsia"/>
          <w:highlight w:val="green"/>
        </w:rPr>
        <w:t xml:space="preserve"> of white populism is where we must begin our theorizing</w:t>
      </w:r>
      <w:r w:rsidRPr="00B61BFE">
        <w:rPr>
          <w:rStyle w:val="StyleUnderline"/>
          <w:rFonts w:eastAsiaTheme="majorEastAsia"/>
        </w:rPr>
        <w:t>. Though state practices create and reproduce the subjects</w:t>
      </w:r>
      <w:r w:rsidRPr="00B61BFE">
        <w:t xml:space="preserve">, discourses, and places that are inseparable from them, </w:t>
      </w:r>
      <w:r w:rsidRPr="00B61BFE">
        <w:rPr>
          <w:rStyle w:val="StyleUnderline"/>
          <w:rFonts w:eastAsiaTheme="majorEastAsia"/>
        </w:rPr>
        <w:t>we can no longer presuppose the subjects and subject positions</w:t>
      </w:r>
      <w:r w:rsidRPr="00B61BFE">
        <w:t xml:space="preserve"> nor the ideologies and empiricisms of political and class forces. Rather, the analysis of a contingent yet comprehensive state terror becomes primary.</w:t>
      </w:r>
      <w:r w:rsidRPr="00B61BFE">
        <w:rPr>
          <w:rStyle w:val="StyleUnderline"/>
          <w:rFonts w:eastAsiaTheme="majorEastAsia"/>
        </w:rPr>
        <w:t xml:space="preserve"> This is not to debate the traditional concerns of radical leftist politics that presuppose (and close off) the question of structure,</w:t>
      </w:r>
      <w:r w:rsidRPr="00B61BFE">
        <w:t xml:space="preserve"> its tenacity, its systematic and inexplicable gratuitousness</w:t>
      </w:r>
      <w:r w:rsidRPr="00B61BFE">
        <w:rPr>
          <w:rStyle w:val="StyleUnderline"/>
          <w:rFonts w:eastAsiaTheme="majorEastAsia"/>
        </w:rPr>
        <w:t xml:space="preserve">. </w:t>
      </w:r>
      <w:r w:rsidRPr="00B61BFE">
        <w:rPr>
          <w:rStyle w:val="StyleUnderline"/>
          <w:rFonts w:eastAsiaTheme="majorEastAsia"/>
          <w:highlight w:val="green"/>
        </w:rPr>
        <w:t>The problem here is how to dwell on the structures</w:t>
      </w:r>
      <w:r w:rsidRPr="00B61BFE">
        <w:rPr>
          <w:rStyle w:val="StyleUnderline"/>
          <w:rFonts w:eastAsiaTheme="majorEastAsia"/>
        </w:rPr>
        <w:t xml:space="preserve"> </w:t>
      </w:r>
      <w:r w:rsidRPr="00B61BFE">
        <w:t xml:space="preserve">of pervasiveness, terror, and gratuitousness themselves </w:t>
      </w:r>
      <w:r w:rsidRPr="00B61BFE">
        <w:rPr>
          <w:rStyle w:val="StyleUnderline"/>
          <w:rFonts w:eastAsiaTheme="majorEastAsia"/>
          <w:highlight w:val="green"/>
        </w:rPr>
        <w:t>rather than simply the state as an apparatus</w:t>
      </w:r>
      <w:r w:rsidRPr="00B61BFE">
        <w:rPr>
          <w:rStyle w:val="StyleUnderline"/>
          <w:rFonts w:eastAsiaTheme="majorEastAsia"/>
        </w:rPr>
        <w:t xml:space="preserve">. It is to ask how the state exists as a formation or </w:t>
      </w:r>
      <w:r w:rsidRPr="00B61BFE">
        <w:t xml:space="preserve">confluence of processes with de-centered agency, </w:t>
      </w:r>
      <w:r w:rsidRPr="00B61BFE">
        <w:rPr>
          <w:rStyle w:val="StyleUnderline"/>
          <w:rFonts w:eastAsiaTheme="majorEastAsia"/>
        </w:rPr>
        <w:t>how the subjects of state authority</w:t>
      </w:r>
      <w:r w:rsidRPr="00B61BFE">
        <w:t>—its agents, citizens, and captives—</w:t>
      </w:r>
      <w:r w:rsidRPr="00B61BFE">
        <w:rPr>
          <w:rStyle w:val="StyleUnderline"/>
          <w:rFonts w:eastAsiaTheme="majorEastAsia"/>
        </w:rPr>
        <w:t xml:space="preserve">are produced in the crucible of its ritualistic violence. </w:t>
      </w:r>
    </w:p>
    <w:p w14:paraId="776398E3" w14:textId="77777777" w:rsidR="005E0A64" w:rsidRDefault="005E0A64" w:rsidP="005E0A64">
      <w:pPr>
        <w:pStyle w:val="Heading4"/>
      </w:pPr>
      <w:r>
        <w:t>Statism locks in industrialism, which is just conquest mode and method of organization – locks in systemic forms of coercion, genocide and ecocide and shuts down any form of oppositional politics that demand structural political change</w:t>
      </w:r>
    </w:p>
    <w:p w14:paraId="42ED4582" w14:textId="77777777" w:rsidR="005E0A64" w:rsidRPr="00090FE6" w:rsidRDefault="005E0A64" w:rsidP="005E0A64">
      <w:pPr>
        <w:rPr>
          <w:rStyle w:val="Style13ptBold"/>
        </w:rPr>
      </w:pPr>
      <w:r w:rsidRPr="00090FE6">
        <w:rPr>
          <w:rStyle w:val="Style13ptBold"/>
        </w:rPr>
        <w:t>Dunlap 18</w:t>
      </w:r>
    </w:p>
    <w:p w14:paraId="23906E9C" w14:textId="77777777" w:rsidR="005E0A64" w:rsidRDefault="005E0A64" w:rsidP="005E0A64">
      <w:r>
        <w:t xml:space="preserve">Dunlap, A. 2018b. “Reconsidering the Logistics of Autonomy: Ecological Autonomy, Self-defense and the Polícia </w:t>
      </w:r>
      <w:proofErr w:type="spellStart"/>
      <w:r>
        <w:t>Comunitaria</w:t>
      </w:r>
      <w:proofErr w:type="spellEnd"/>
      <w:r>
        <w:t xml:space="preserve"> in Álvaro Obregón, Mexico.” Conference Paper No. 8, ERPI 2018 International Conference: Authoritarian Populism and the Rural World. AB </w:t>
      </w:r>
      <w:r w:rsidRPr="009C2047">
        <w:rPr>
          <w:rFonts w:ascii="Apple Color Emoji" w:hAnsi="Apple Color Emoji" w:cs="Apple Color Emoji"/>
        </w:rPr>
        <w:t>🕊️</w:t>
      </w:r>
    </w:p>
    <w:p w14:paraId="76F01D1A" w14:textId="77777777" w:rsidR="005E0A64" w:rsidRPr="00794ED0" w:rsidRDefault="005E0A64" w:rsidP="005E0A64">
      <w:pPr>
        <w:rPr>
          <w:sz w:val="16"/>
        </w:rPr>
      </w:pPr>
      <w:r w:rsidRPr="00026B11">
        <w:rPr>
          <w:rStyle w:val="Emphasis"/>
          <w:highlight w:val="cyan"/>
        </w:rPr>
        <w:t xml:space="preserve">Industrialism as a structure of conquest is about a method and mode of organization. </w:t>
      </w:r>
      <w:r w:rsidRPr="00794ED0">
        <w:rPr>
          <w:rStyle w:val="Emphasis"/>
        </w:rPr>
        <w:t>Emerging from Ancient civilization, the colonial and, later, industrial model came to fruition during the Roman Republic with the model of the Roman military camp</w:t>
      </w:r>
      <w:r w:rsidRPr="00794ED0">
        <w:rPr>
          <w:sz w:val="16"/>
        </w:rPr>
        <w:t xml:space="preserve"> (Dunlap, 2017d). </w:t>
      </w:r>
      <w:r w:rsidRPr="00026B11">
        <w:rPr>
          <w:rStyle w:val="Emphasis"/>
          <w:highlight w:val="cyan"/>
        </w:rPr>
        <w:t>The organizational heart of the colonial project</w:t>
      </w:r>
      <w:r w:rsidRPr="00794ED0">
        <w:rPr>
          <w:rStyle w:val="Emphasis"/>
        </w:rPr>
        <w:t xml:space="preserve">, then and now, </w:t>
      </w:r>
      <w:r w:rsidRPr="00026B11">
        <w:rPr>
          <w:rStyle w:val="Emphasis"/>
          <w:highlight w:val="cyan"/>
        </w:rPr>
        <w:t>is the development of specialized tasks, divisions of labor, hierarchy and, consequently, the biopolitical vision of population</w:t>
      </w:r>
      <w:r w:rsidRPr="00794ED0">
        <w:rPr>
          <w:sz w:val="16"/>
        </w:rPr>
        <w:t xml:space="preserve"> (Dunlap, 2017d), </w:t>
      </w:r>
      <w:r w:rsidRPr="00026B11">
        <w:rPr>
          <w:rStyle w:val="Emphasis"/>
          <w:highlight w:val="cyan"/>
        </w:rPr>
        <w:t>which values utilitarian organization and geometric symmetry</w:t>
      </w:r>
      <w:r w:rsidRPr="00794ED0">
        <w:rPr>
          <w:sz w:val="16"/>
        </w:rPr>
        <w:t xml:space="preserve"> (Dunlap, 2013, 2014b). </w:t>
      </w:r>
      <w:r w:rsidRPr="00794ED0">
        <w:rPr>
          <w:rStyle w:val="Emphasis"/>
        </w:rPr>
        <w:t>The Roman military camp was the model absorbed into European empire and later nation state</w:t>
      </w:r>
      <w:r w:rsidRPr="00794ED0">
        <w:rPr>
          <w:sz w:val="16"/>
        </w:rPr>
        <w:t xml:space="preserve"> (Dunlap, 2017d; Foucault, 2007), Paul </w:t>
      </w:r>
      <w:proofErr w:type="spellStart"/>
      <w:r w:rsidRPr="00794ED0">
        <w:rPr>
          <w:sz w:val="16"/>
        </w:rPr>
        <w:t>Virilio</w:t>
      </w:r>
      <w:proofErr w:type="spellEnd"/>
      <w:r w:rsidRPr="00794ED0">
        <w:rPr>
          <w:sz w:val="16"/>
        </w:rPr>
        <w:t xml:space="preserve"> (2008/1983: 166-7), summarizing this point, explains: ‘the colony has always been the model of the political State, which began in the city, spread to the nation, across the communes, and reached the stage of the French and English colonial empires.</w:t>
      </w:r>
      <w:r w:rsidRPr="00026B11">
        <w:rPr>
          <w:rStyle w:val="Emphasis"/>
          <w:highlight w:val="cyan"/>
        </w:rPr>
        <w:t>’ The state is the colonial model</w:t>
      </w:r>
      <w:r w:rsidRPr="00794ED0">
        <w:rPr>
          <w:sz w:val="16"/>
        </w:rPr>
        <w:t xml:space="preserve"> (</w:t>
      </w:r>
      <w:proofErr w:type="spellStart"/>
      <w:r w:rsidRPr="00794ED0">
        <w:rPr>
          <w:sz w:val="16"/>
        </w:rPr>
        <w:t>Virilio</w:t>
      </w:r>
      <w:proofErr w:type="spellEnd"/>
      <w:r w:rsidRPr="00794ED0">
        <w:rPr>
          <w:sz w:val="16"/>
        </w:rPr>
        <w:t xml:space="preserve">, 2008; </w:t>
      </w:r>
      <w:proofErr w:type="spellStart"/>
      <w:r w:rsidRPr="00794ED0">
        <w:rPr>
          <w:sz w:val="16"/>
        </w:rPr>
        <w:t>Katsiaficas</w:t>
      </w:r>
      <w:proofErr w:type="spellEnd"/>
      <w:r w:rsidRPr="00794ED0">
        <w:rPr>
          <w:sz w:val="16"/>
        </w:rPr>
        <w:t xml:space="preserve">, 2006/1997; Dunlap, 2014b, 2017d; Springer, 2016; Gelderloos, 2017), </w:t>
      </w:r>
      <w:r w:rsidRPr="00090FE6">
        <w:rPr>
          <w:rStyle w:val="Emphasis"/>
        </w:rPr>
        <w:t>which means specialization, divisions of labor and hierarchy are key mechanisms in the structure of oppression</w:t>
      </w:r>
      <w:r w:rsidRPr="00794ED0">
        <w:rPr>
          <w:sz w:val="16"/>
        </w:rPr>
        <w:t>. Highlighting this point in relation to megaprojects from Ancient Civilization to the present, Kirkpatrick Sale (2000/1991: 122), summarizing Murry Bookchin (1982), explains:</w:t>
      </w:r>
    </w:p>
    <w:p w14:paraId="749964C1" w14:textId="77777777" w:rsidR="005E0A64" w:rsidRPr="00794ED0" w:rsidRDefault="005E0A64" w:rsidP="005E0A64">
      <w:pPr>
        <w:rPr>
          <w:sz w:val="16"/>
        </w:rPr>
      </w:pPr>
      <w:r w:rsidRPr="00026B11">
        <w:rPr>
          <w:rStyle w:val="Emphasis"/>
          <w:highlight w:val="cyan"/>
        </w:rPr>
        <w:t>societies that dominate nature also dominate people. Where there is the idea that a massive dam should be built to control a river’s flow, there is the idea that people should be enslaved to build it</w:t>
      </w:r>
      <w:r w:rsidRPr="00794ED0">
        <w:rPr>
          <w:sz w:val="16"/>
        </w:rPr>
        <w:t>; where there is the belief that a giant metropole may serve itself by despoiling the surrounding countryside and devouring its raw materials, there are castes and hierarchies to ensure that this is accomplished.</w:t>
      </w:r>
    </w:p>
    <w:p w14:paraId="3BBB3920" w14:textId="77777777" w:rsidR="005E0A64" w:rsidRPr="00B50A62" w:rsidRDefault="005E0A64" w:rsidP="005E0A64">
      <w:pPr>
        <w:rPr>
          <w:rStyle w:val="Emphasis"/>
        </w:rPr>
      </w:pPr>
      <w:r w:rsidRPr="00026B11">
        <w:rPr>
          <w:rStyle w:val="Emphasis"/>
          <w:highlight w:val="cyan"/>
        </w:rPr>
        <w:lastRenderedPageBreak/>
        <w:t>Human separation, alienation</w:t>
      </w:r>
      <w:r w:rsidRPr="00794ED0">
        <w:rPr>
          <w:sz w:val="16"/>
        </w:rPr>
        <w:t xml:space="preserve"> (see RF, 2014: 4-6) </w:t>
      </w:r>
      <w:r w:rsidRPr="00026B11">
        <w:rPr>
          <w:rStyle w:val="Emphasis"/>
          <w:highlight w:val="cyan"/>
        </w:rPr>
        <w:t xml:space="preserve">and the construction of a ‘higher good’ creates </w:t>
      </w:r>
      <w:r w:rsidRPr="00794ED0">
        <w:rPr>
          <w:rStyle w:val="Emphasis"/>
        </w:rPr>
        <w:t xml:space="preserve">notions of superiority </w:t>
      </w:r>
      <w:r w:rsidRPr="00026B11">
        <w:rPr>
          <w:rStyle w:val="Emphasis"/>
          <w:highlight w:val="cyan"/>
        </w:rPr>
        <w:t>(hierarchy) that rationalizes governance and exploitative systems.</w:t>
      </w:r>
      <w:r w:rsidRPr="00794ED0">
        <w:rPr>
          <w:sz w:val="16"/>
        </w:rPr>
        <w:t xml:space="preserve"> Authoritarian populism then emerges as a political technique to manage the long-term project of industrial conquest. An anarchist critique of organization is </w:t>
      </w:r>
      <w:proofErr w:type="spellStart"/>
      <w:r w:rsidRPr="00794ED0">
        <w:rPr>
          <w:sz w:val="16"/>
        </w:rPr>
        <w:t>indispensible</w:t>
      </w:r>
      <w:proofErr w:type="spellEnd"/>
      <w:r w:rsidRPr="00794ED0">
        <w:rPr>
          <w:sz w:val="16"/>
        </w:rPr>
        <w:t xml:space="preserve"> in this regard. ‘The state over the past several centuries have sapped the independent, self-organizing power of individual and small communities,’ explains James C. Scott (2012: xxi, xxii) going so far to say that the ‘[L]</w:t>
      </w:r>
      <w:proofErr w:type="spellStart"/>
      <w:r w:rsidRPr="00794ED0">
        <w:rPr>
          <w:sz w:val="16"/>
        </w:rPr>
        <w:t>eviathan</w:t>
      </w:r>
      <w:proofErr w:type="spellEnd"/>
      <w:r w:rsidRPr="00794ED0">
        <w:rPr>
          <w:sz w:val="16"/>
        </w:rPr>
        <w:t xml:space="preserve"> may have given birth to its own justification.’ It should be recognized, </w:t>
      </w:r>
      <w:r w:rsidRPr="00026B11">
        <w:rPr>
          <w:rStyle w:val="Emphasis"/>
          <w:highlight w:val="cyan"/>
        </w:rPr>
        <w:t>not only is the colonial, state and industrial project built on systemic forms of coercion, participatory slavery, genocide and ecocide</w:t>
      </w:r>
      <w:r w:rsidRPr="00794ED0">
        <w:rPr>
          <w:sz w:val="16"/>
        </w:rPr>
        <w:t xml:space="preserve"> (Dunlap, 2017d</w:t>
      </w:r>
      <w:r w:rsidRPr="00026B11">
        <w:rPr>
          <w:rStyle w:val="Emphasis"/>
          <w:highlight w:val="cyan"/>
        </w:rPr>
        <w:t>), but people and movements demanding structural political change, such as fighting ghettoization- gentrification, police/prison system, institutional intolerance</w:t>
      </w:r>
      <w:r w:rsidRPr="00794ED0">
        <w:rPr>
          <w:rStyle w:val="Emphasis"/>
        </w:rPr>
        <w:t xml:space="preserve"> (racism, sexism, speciesism, homo- transphobia) </w:t>
      </w:r>
      <w:r w:rsidRPr="00026B11">
        <w:rPr>
          <w:rStyle w:val="Emphasis"/>
          <w:highlight w:val="cyan"/>
        </w:rPr>
        <w:t>and economic growth are constantly undermined and coopted</w:t>
      </w:r>
      <w:r w:rsidRPr="00794ED0">
        <w:rPr>
          <w:sz w:val="16"/>
        </w:rPr>
        <w:t>. Instead</w:t>
      </w:r>
      <w:r w:rsidRPr="00026B11">
        <w:rPr>
          <w:rStyle w:val="Emphasis"/>
          <w:highlight w:val="cyan"/>
        </w:rPr>
        <w:t>, state organizations react in self-preserving fashion with widespread and increasing surveillance, repression and ‘organizations that try to channel that defiance into the flow of normal politics, where it can be contained’</w:t>
      </w:r>
      <w:r w:rsidRPr="00794ED0">
        <w:rPr>
          <w:sz w:val="16"/>
        </w:rPr>
        <w:t xml:space="preserve"> (Scott, 2012: xviii; see also Berman, 1983). Said simply, </w:t>
      </w:r>
      <w:r w:rsidRPr="00026B11">
        <w:rPr>
          <w:rStyle w:val="Emphasis"/>
          <w:highlight w:val="cyan"/>
        </w:rPr>
        <w:t>the state, and its political economy of control, continues to deploy and develop a comprehensive ‘all-of-government approach’ to countering autonomous political movements that challenge the foundations of the state project</w:t>
      </w:r>
      <w:r w:rsidRPr="00794ED0">
        <w:rPr>
          <w:sz w:val="16"/>
        </w:rPr>
        <w:t xml:space="preserve"> (Williams, 2004/2007; Dunlap, 2014, 2016, 2017a: 19; Nomad, 2016). This recuperation and integration of systemic dissent has led self-reflecting anarchists to realize that ‘positive anarchist projects of self-organization’ that are ‘separated from a relationship of social conflict,’ do not only pose limited alternatives, ‘but that they are alternatives that try to make us legitimate to civil society’ (</w:t>
      </w:r>
      <w:proofErr w:type="spellStart"/>
      <w:r w:rsidRPr="00794ED0">
        <w:rPr>
          <w:sz w:val="16"/>
        </w:rPr>
        <w:t>lluad</w:t>
      </w:r>
      <w:proofErr w:type="spellEnd"/>
      <w:r w:rsidRPr="00794ED0">
        <w:rPr>
          <w:sz w:val="16"/>
        </w:rPr>
        <w:t xml:space="preserve">, 2016: 9). This asserts the necessity of an anti-politics (not to be confused with an apolitical) position. 2 </w:t>
      </w:r>
      <w:r w:rsidRPr="00B50A62">
        <w:rPr>
          <w:rStyle w:val="Emphasis"/>
        </w:rPr>
        <w:t>Anti-politics rejects Politics as a system of social control, designed to pacify and domesticate people into an organizational apparatus that mediates and reifies issues, meanwhile perfecting regimentation of people to the organizational imperatives and life of the state apparatus and its industrial and/or cybernetic progress. ‘Anti-politics means self-organization, [being] against all delegation, [and] reclaiming the force of our desires’</w:t>
      </w:r>
      <w:r w:rsidRPr="00794ED0">
        <w:rPr>
          <w:sz w:val="16"/>
        </w:rPr>
        <w:t xml:space="preserve"> (RF, 2014: 6). </w:t>
      </w:r>
      <w:r w:rsidRPr="00B50A62">
        <w:rPr>
          <w:rStyle w:val="Emphasis"/>
        </w:rPr>
        <w:t>The anti-political position directs people towards challenging and undermining industrial and capitalist relationships internalized and (relatively) legitimized in various degrees by the populations, ‘civil society’ and their respective emersion in authoritarian populism(s).</w:t>
      </w:r>
    </w:p>
    <w:p w14:paraId="1FD8A07F" w14:textId="0F0C00CE" w:rsidR="00AC2CEF" w:rsidRPr="006C2543" w:rsidRDefault="00AC2CEF" w:rsidP="00AC2CEF">
      <w:pPr>
        <w:pStyle w:val="Heading4"/>
      </w:pPr>
      <w:r>
        <w:t>O</w:t>
      </w:r>
      <w:r>
        <w:t xml:space="preserve">ur alternative is to reject the affirmative and instead </w:t>
      </w:r>
      <w:r w:rsidRPr="00E94BC8">
        <w:rPr>
          <w:u w:val="single"/>
        </w:rPr>
        <w:t>riot</w:t>
      </w:r>
      <w:r>
        <w:t xml:space="preserve"> which is key to </w:t>
      </w:r>
      <w:proofErr w:type="gramStart"/>
      <w:r>
        <w:t>opening up</w:t>
      </w:r>
      <w:proofErr w:type="gramEnd"/>
      <w:r>
        <w:t xml:space="preserve"> the political terrain for other worlds</w:t>
      </w:r>
    </w:p>
    <w:p w14:paraId="5491EF8B" w14:textId="77777777" w:rsidR="00AC2CEF" w:rsidRPr="00E94BC8" w:rsidRDefault="00AC2CEF" w:rsidP="00AC2CEF">
      <w:pPr>
        <w:rPr>
          <w:rStyle w:val="Style13ptBold"/>
        </w:rPr>
      </w:pPr>
      <w:r w:rsidRPr="00E94BC8">
        <w:rPr>
          <w:rStyle w:val="Style13ptBold"/>
          <w:highlight w:val="green"/>
        </w:rPr>
        <w:t>Kass &amp; Dunlap 25</w:t>
      </w:r>
    </w:p>
    <w:p w14:paraId="7D9F854E" w14:textId="77777777" w:rsidR="00AC2CEF" w:rsidRPr="006C2543" w:rsidRDefault="00AC2CEF" w:rsidP="00AC2CEF">
      <w:r w:rsidRPr="006C2543">
        <w:t xml:space="preserve">Kass, H., &amp; Dunlap, A. (2025). Rioting as legitimate abolitionist practice: Counterinsurgency versus radical place-making in the George Floyd rebellion. Dialogues in Human Geography, 0(0). </w:t>
      </w:r>
      <w:hyperlink r:id="rId31" w:history="1">
        <w:r w:rsidRPr="00AF3AC0">
          <w:rPr>
            <w:rStyle w:val="Hyperlink"/>
          </w:rPr>
          <w:t>https://doi.org/10.1177/20438206251316036</w:t>
        </w:r>
      </w:hyperlink>
      <w:r>
        <w:t xml:space="preserve"> AB </w:t>
      </w:r>
      <w:r w:rsidRPr="009C2047">
        <w:rPr>
          <w:rFonts w:ascii="Apple Color Emoji" w:hAnsi="Apple Color Emoji" w:cs="Apple Color Emoji"/>
        </w:rPr>
        <w:t>🕊️</w:t>
      </w:r>
    </w:p>
    <w:p w14:paraId="6BC9EB0F" w14:textId="77777777" w:rsidR="00AC2CEF" w:rsidRPr="006C2543" w:rsidRDefault="00AC2CEF" w:rsidP="00AC2CEF">
      <w:pPr>
        <w:rPr>
          <w:b/>
          <w:u w:val="single"/>
        </w:rPr>
      </w:pPr>
      <w:r w:rsidRPr="00026B11">
        <w:rPr>
          <w:b/>
          <w:highlight w:val="cyan"/>
          <w:u w:val="single"/>
        </w:rPr>
        <w:t>Autonomous abolitionism played a significant role in</w:t>
      </w:r>
      <w:r w:rsidRPr="006C2543">
        <w:rPr>
          <w:b/>
          <w:u w:val="single"/>
        </w:rPr>
        <w:t xml:space="preserve"> the </w:t>
      </w:r>
      <w:r w:rsidRPr="00026B11">
        <w:rPr>
          <w:b/>
          <w:highlight w:val="cyan"/>
          <w:u w:val="single"/>
        </w:rPr>
        <w:t>George Floyd rebellion</w:t>
      </w:r>
      <w:r w:rsidRPr="006C2543">
        <w:rPr>
          <w:b/>
          <w:u w:val="single"/>
        </w:rPr>
        <w:t xml:space="preserve">, as it has in the theory and practice of abolitionist scholars and acti- </w:t>
      </w:r>
      <w:proofErr w:type="spellStart"/>
      <w:r w:rsidRPr="006C2543">
        <w:rPr>
          <w:b/>
          <w:u w:val="single"/>
        </w:rPr>
        <w:t>vists</w:t>
      </w:r>
      <w:proofErr w:type="spellEnd"/>
      <w:r w:rsidRPr="006C2543">
        <w:rPr>
          <w:b/>
          <w:u w:val="single"/>
        </w:rPr>
        <w:t xml:space="preserve">. </w:t>
      </w:r>
      <w:r w:rsidRPr="0014775D">
        <w:rPr>
          <w:sz w:val="16"/>
        </w:rPr>
        <w:t xml:space="preserve">Chua (2020) focuses their ‘Five Lessons from Minneapolis’ primarily on lessons learned from the proliferation of mutual aid infrastructures in Minneapolis in the wake of George Floyd uprisings. </w:t>
      </w:r>
      <w:r w:rsidRPr="006C2543">
        <w:rPr>
          <w:b/>
          <w:u w:val="single"/>
        </w:rPr>
        <w:t xml:space="preserve">Beyond the George Floyd rebellion, </w:t>
      </w:r>
      <w:r w:rsidRPr="00026B11">
        <w:rPr>
          <w:b/>
          <w:highlight w:val="cyan"/>
          <w:u w:val="single"/>
        </w:rPr>
        <w:t>Gilmore</w:t>
      </w:r>
      <w:r w:rsidRPr="0014775D">
        <w:rPr>
          <w:sz w:val="16"/>
        </w:rPr>
        <w:t xml:space="preserve"> (2007) </w:t>
      </w:r>
      <w:r w:rsidRPr="006C2543">
        <w:rPr>
          <w:b/>
          <w:u w:val="single"/>
        </w:rPr>
        <w:t xml:space="preserve">work with Mothers Reclaiming Our Children </w:t>
      </w:r>
      <w:r w:rsidRPr="00026B11">
        <w:rPr>
          <w:b/>
          <w:highlight w:val="cyan"/>
          <w:u w:val="single"/>
        </w:rPr>
        <w:t>focuses on</w:t>
      </w:r>
      <w:r w:rsidRPr="006C2543">
        <w:rPr>
          <w:b/>
          <w:u w:val="single"/>
        </w:rPr>
        <w:t xml:space="preserve"> supportive </w:t>
      </w:r>
      <w:r w:rsidRPr="00026B11">
        <w:rPr>
          <w:b/>
          <w:highlight w:val="cyan"/>
          <w:u w:val="single"/>
        </w:rPr>
        <w:t>grassroots</w:t>
      </w:r>
      <w:r w:rsidRPr="006C2543">
        <w:rPr>
          <w:b/>
          <w:u w:val="single"/>
        </w:rPr>
        <w:t xml:space="preserve"> organizing </w:t>
      </w:r>
      <w:r w:rsidRPr="00026B11">
        <w:rPr>
          <w:b/>
          <w:highlight w:val="cyan"/>
          <w:u w:val="single"/>
        </w:rPr>
        <w:t>efforts among</w:t>
      </w:r>
      <w:r w:rsidRPr="006C2543">
        <w:rPr>
          <w:b/>
          <w:u w:val="single"/>
        </w:rPr>
        <w:t xml:space="preserve"> the </w:t>
      </w:r>
      <w:r w:rsidRPr="00026B11">
        <w:rPr>
          <w:b/>
          <w:highlight w:val="cyan"/>
          <w:u w:val="single"/>
        </w:rPr>
        <w:t>mothers of incarcerated people</w:t>
      </w:r>
      <w:r w:rsidRPr="0014775D">
        <w:rPr>
          <w:sz w:val="16"/>
          <w:highlight w:val="cyan"/>
        </w:rPr>
        <w:t>.</w:t>
      </w:r>
      <w:r w:rsidRPr="0014775D">
        <w:rPr>
          <w:sz w:val="16"/>
        </w:rPr>
        <w:t xml:space="preserve"> The recent forum, ‘Making Space for Abolition in Geography’, is devoted to communing, and develop- </w:t>
      </w:r>
      <w:proofErr w:type="spellStart"/>
      <w:r w:rsidRPr="0014775D">
        <w:rPr>
          <w:sz w:val="16"/>
        </w:rPr>
        <w:t>ing</w:t>
      </w:r>
      <w:proofErr w:type="spellEnd"/>
      <w:r w:rsidRPr="0014775D">
        <w:rPr>
          <w:sz w:val="16"/>
        </w:rPr>
        <w:t xml:space="preserve"> examples ‘toward building up life-affirming institutions where we provide each other with food, shelter and safety’ (Chavez-Norgaard et al., 2022: </w:t>
      </w:r>
      <w:proofErr w:type="spellStart"/>
      <w:r w:rsidRPr="0014775D">
        <w:rPr>
          <w:sz w:val="16"/>
        </w:rPr>
        <w:t>n.p.</w:t>
      </w:r>
      <w:proofErr w:type="spellEnd"/>
      <w:r w:rsidRPr="0014775D">
        <w:rPr>
          <w:sz w:val="16"/>
        </w:rPr>
        <w:t>). Chavez-Norgaard et al. (2022) c</w:t>
      </w:r>
      <w:r w:rsidRPr="006C2543">
        <w:rPr>
          <w:b/>
          <w:u w:val="single"/>
        </w:rPr>
        <w:t xml:space="preserve">ontinue that ‘the point of experiments </w:t>
      </w:r>
      <w:r w:rsidRPr="009003C2">
        <w:rPr>
          <w:b/>
          <w:u w:val="single"/>
        </w:rPr>
        <w:t xml:space="preserve">in </w:t>
      </w:r>
      <w:r w:rsidRPr="00026B11">
        <w:rPr>
          <w:b/>
          <w:highlight w:val="cyan"/>
          <w:u w:val="single"/>
        </w:rPr>
        <w:t xml:space="preserve">abolition </w:t>
      </w:r>
      <w:proofErr w:type="spellStart"/>
      <w:r w:rsidRPr="00026B11">
        <w:rPr>
          <w:b/>
          <w:highlight w:val="cyan"/>
          <w:u w:val="single"/>
        </w:rPr>
        <w:t>geog</w:t>
      </w:r>
      <w:proofErr w:type="spellEnd"/>
      <w:r w:rsidRPr="00026B11">
        <w:rPr>
          <w:b/>
          <w:highlight w:val="cyan"/>
          <w:u w:val="single"/>
        </w:rPr>
        <w:t xml:space="preserve">- </w:t>
      </w:r>
      <w:proofErr w:type="spellStart"/>
      <w:r w:rsidRPr="0014775D">
        <w:rPr>
          <w:b/>
          <w:sz w:val="16"/>
          <w:highlight w:val="cyan"/>
        </w:rPr>
        <w:t>raphy</w:t>
      </w:r>
      <w:proofErr w:type="spellEnd"/>
      <w:r w:rsidRPr="0014775D">
        <w:rPr>
          <w:b/>
          <w:sz w:val="16"/>
        </w:rPr>
        <w:t xml:space="preserve"> is</w:t>
      </w:r>
      <w:r w:rsidRPr="006C2543">
        <w:rPr>
          <w:b/>
          <w:u w:val="single"/>
        </w:rPr>
        <w:t xml:space="preserve"> </w:t>
      </w:r>
      <w:r w:rsidRPr="00026B11">
        <w:rPr>
          <w:b/>
          <w:highlight w:val="cyan"/>
          <w:u w:val="single"/>
        </w:rPr>
        <w:t>to remake</w:t>
      </w:r>
      <w:r w:rsidRPr="009003C2">
        <w:rPr>
          <w:b/>
          <w:u w:val="single"/>
        </w:rPr>
        <w:t xml:space="preserve"> ourselves, create </w:t>
      </w:r>
      <w:r w:rsidRPr="00026B11">
        <w:rPr>
          <w:b/>
          <w:highlight w:val="cyan"/>
          <w:u w:val="single"/>
        </w:rPr>
        <w:t>community</w:t>
      </w:r>
      <w:r w:rsidRPr="006C2543">
        <w:rPr>
          <w:b/>
          <w:u w:val="single"/>
        </w:rPr>
        <w:t xml:space="preserve"> through </w:t>
      </w:r>
      <w:r w:rsidRPr="00026B11">
        <w:rPr>
          <w:b/>
          <w:highlight w:val="cyan"/>
          <w:u w:val="single"/>
        </w:rPr>
        <w:t>collective care, and</w:t>
      </w:r>
      <w:r w:rsidRPr="006C2543">
        <w:rPr>
          <w:b/>
          <w:u w:val="single"/>
        </w:rPr>
        <w:t xml:space="preserve"> in so doing make </w:t>
      </w:r>
      <w:r w:rsidRPr="00026B11">
        <w:rPr>
          <w:b/>
          <w:highlight w:val="cyan"/>
          <w:u w:val="single"/>
        </w:rPr>
        <w:t>new life-worlds</w:t>
      </w:r>
      <w:r w:rsidRPr="006C2543">
        <w:rPr>
          <w:b/>
          <w:u w:val="single"/>
        </w:rPr>
        <w:t xml:space="preserve"> possible’</w:t>
      </w:r>
      <w:r w:rsidRPr="0014775D">
        <w:rPr>
          <w:sz w:val="16"/>
        </w:rPr>
        <w:t xml:space="preserve"> (</w:t>
      </w:r>
      <w:proofErr w:type="spellStart"/>
      <w:r w:rsidRPr="0014775D">
        <w:rPr>
          <w:sz w:val="16"/>
        </w:rPr>
        <w:t>n.p.</w:t>
      </w:r>
      <w:proofErr w:type="spellEnd"/>
      <w:r w:rsidRPr="0014775D">
        <w:rPr>
          <w:sz w:val="16"/>
        </w:rPr>
        <w:t xml:space="preserve">). </w:t>
      </w:r>
      <w:r w:rsidRPr="006C2543">
        <w:rPr>
          <w:b/>
          <w:u w:val="single"/>
        </w:rPr>
        <w:t xml:space="preserve">This emphasis on a pre- figurative society – </w:t>
      </w:r>
      <w:r w:rsidRPr="00026B11">
        <w:rPr>
          <w:b/>
          <w:highlight w:val="cyan"/>
          <w:u w:val="single"/>
        </w:rPr>
        <w:t>building the world we want</w:t>
      </w:r>
      <w:r w:rsidRPr="006C2543">
        <w:rPr>
          <w:b/>
          <w:u w:val="single"/>
        </w:rPr>
        <w:t xml:space="preserve"> to see and live in – remains welcomed.</w:t>
      </w:r>
    </w:p>
    <w:p w14:paraId="3C4B83AE" w14:textId="77777777" w:rsidR="00AC2CEF" w:rsidRPr="0014775D" w:rsidRDefault="00AC2CEF" w:rsidP="00AC2CEF">
      <w:pPr>
        <w:rPr>
          <w:sz w:val="16"/>
        </w:rPr>
      </w:pPr>
      <w:r w:rsidRPr="0014775D">
        <w:rPr>
          <w:sz w:val="16"/>
        </w:rPr>
        <w:t xml:space="preserve">The George Floyd rebellion, however, shows us that </w:t>
      </w:r>
      <w:proofErr w:type="gramStart"/>
      <w:r w:rsidRPr="0014775D">
        <w:rPr>
          <w:sz w:val="16"/>
        </w:rPr>
        <w:t>i</w:t>
      </w:r>
      <w:r w:rsidRPr="006C2543">
        <w:rPr>
          <w:b/>
          <w:u w:val="single"/>
        </w:rPr>
        <w:t xml:space="preserve">n order </w:t>
      </w:r>
      <w:r w:rsidRPr="00026B11">
        <w:rPr>
          <w:b/>
          <w:highlight w:val="cyan"/>
          <w:u w:val="single"/>
        </w:rPr>
        <w:t>to</w:t>
      </w:r>
      <w:proofErr w:type="gramEnd"/>
      <w:r w:rsidRPr="00026B11">
        <w:rPr>
          <w:b/>
          <w:highlight w:val="cyan"/>
          <w:u w:val="single"/>
        </w:rPr>
        <w:t xml:space="preserve"> build alt</w:t>
      </w:r>
      <w:r w:rsidRPr="006C2543">
        <w:rPr>
          <w:b/>
          <w:u w:val="single"/>
        </w:rPr>
        <w:t xml:space="preserve">ernatives to policing grounded in community care and genuine safety, </w:t>
      </w:r>
      <w:r w:rsidRPr="00026B11">
        <w:rPr>
          <w:b/>
          <w:highlight w:val="cyan"/>
          <w:u w:val="single"/>
        </w:rPr>
        <w:t>the material destruction of</w:t>
      </w:r>
      <w:r w:rsidRPr="006C2543">
        <w:rPr>
          <w:b/>
          <w:u w:val="single"/>
        </w:rPr>
        <w:t xml:space="preserve"> the </w:t>
      </w:r>
      <w:r w:rsidRPr="00026B11">
        <w:rPr>
          <w:b/>
          <w:highlight w:val="cyan"/>
          <w:u w:val="single"/>
        </w:rPr>
        <w:t>places</w:t>
      </w:r>
      <w:r w:rsidRPr="006C2543">
        <w:rPr>
          <w:b/>
          <w:u w:val="single"/>
        </w:rPr>
        <w:t xml:space="preserve"> and institutions we wish to abolish </w:t>
      </w:r>
      <w:r w:rsidRPr="00026B11">
        <w:rPr>
          <w:b/>
          <w:highlight w:val="cyan"/>
          <w:u w:val="single"/>
        </w:rPr>
        <w:t>is</w:t>
      </w:r>
      <w:r w:rsidRPr="006C2543">
        <w:rPr>
          <w:b/>
          <w:u w:val="single"/>
        </w:rPr>
        <w:t xml:space="preserve"> also </w:t>
      </w:r>
      <w:r w:rsidRPr="00026B11">
        <w:rPr>
          <w:b/>
          <w:highlight w:val="cyan"/>
          <w:u w:val="single"/>
        </w:rPr>
        <w:t>paramount</w:t>
      </w:r>
      <w:r w:rsidRPr="006C2543">
        <w:rPr>
          <w:b/>
          <w:u w:val="single"/>
        </w:rPr>
        <w:t>. Abolition is a verb</w:t>
      </w:r>
      <w:r w:rsidRPr="0014775D">
        <w:rPr>
          <w:sz w:val="16"/>
        </w:rPr>
        <w:t>; as abolition geographer Keith Miyake (2021: 595) writes, ‘[a]</w:t>
      </w:r>
      <w:proofErr w:type="spellStart"/>
      <w:r w:rsidRPr="0014775D">
        <w:rPr>
          <w:sz w:val="16"/>
        </w:rPr>
        <w:t>bolition</w:t>
      </w:r>
      <w:proofErr w:type="spellEnd"/>
      <w:r w:rsidRPr="0014775D">
        <w:rPr>
          <w:sz w:val="16"/>
        </w:rPr>
        <w:t xml:space="preserve"> is </w:t>
      </w:r>
      <w:r w:rsidRPr="006C2543">
        <w:rPr>
          <w:b/>
          <w:u w:val="single"/>
        </w:rPr>
        <w:t xml:space="preserve">not a metaphor, </w:t>
      </w:r>
      <w:r w:rsidRPr="0014775D">
        <w:rPr>
          <w:sz w:val="16"/>
        </w:rPr>
        <w:t xml:space="preserve">but rather, </w:t>
      </w:r>
      <w:r w:rsidRPr="00026B11">
        <w:rPr>
          <w:b/>
          <w:highlight w:val="cyan"/>
          <w:u w:val="single"/>
        </w:rPr>
        <w:t>a</w:t>
      </w:r>
      <w:r w:rsidRPr="006C2543">
        <w:rPr>
          <w:b/>
          <w:u w:val="single"/>
        </w:rPr>
        <w:t xml:space="preserve"> framework and concrete </w:t>
      </w:r>
      <w:r w:rsidRPr="00026B11">
        <w:rPr>
          <w:b/>
          <w:highlight w:val="cyan"/>
          <w:u w:val="single"/>
        </w:rPr>
        <w:t>process of freedom</w:t>
      </w:r>
      <w:r w:rsidRPr="006C2543">
        <w:rPr>
          <w:b/>
          <w:u w:val="single"/>
        </w:rPr>
        <w:t xml:space="preserve"> making </w:t>
      </w:r>
      <w:r w:rsidRPr="00026B11">
        <w:rPr>
          <w:b/>
          <w:highlight w:val="cyan"/>
          <w:u w:val="single"/>
        </w:rPr>
        <w:t>through</w:t>
      </w:r>
      <w:r w:rsidRPr="006C2543">
        <w:rPr>
          <w:b/>
          <w:u w:val="single"/>
        </w:rPr>
        <w:t xml:space="preserve"> the dialectic </w:t>
      </w:r>
      <w:r w:rsidRPr="00026B11">
        <w:rPr>
          <w:b/>
          <w:highlight w:val="cyan"/>
          <w:u w:val="single"/>
        </w:rPr>
        <w:t>negation of unfreedom</w:t>
      </w:r>
      <w:r w:rsidRPr="006C2543">
        <w:rPr>
          <w:b/>
          <w:u w:val="single"/>
        </w:rPr>
        <w:t xml:space="preserve">’. In addition to </w:t>
      </w:r>
      <w:r w:rsidRPr="00026B11">
        <w:rPr>
          <w:b/>
          <w:highlight w:val="cyan"/>
          <w:u w:val="single"/>
        </w:rPr>
        <w:t>autonomous prefiguration</w:t>
      </w:r>
      <w:r w:rsidRPr="006C2543">
        <w:rPr>
          <w:b/>
          <w:u w:val="single"/>
        </w:rPr>
        <w:t xml:space="preserve"> as </w:t>
      </w:r>
      <w:r w:rsidRPr="00026B11">
        <w:rPr>
          <w:b/>
          <w:highlight w:val="cyan"/>
          <w:u w:val="single"/>
        </w:rPr>
        <w:t>opposed to procedural abolition</w:t>
      </w:r>
      <w:r w:rsidRPr="006C2543">
        <w:rPr>
          <w:b/>
          <w:u w:val="single"/>
        </w:rPr>
        <w:t xml:space="preserve">, the </w:t>
      </w:r>
      <w:r w:rsidRPr="00026B11">
        <w:rPr>
          <w:b/>
          <w:highlight w:val="cyan"/>
          <w:u w:val="single"/>
        </w:rPr>
        <w:t>accoun</w:t>
      </w:r>
      <w:r w:rsidRPr="00026B11">
        <w:rPr>
          <w:b/>
          <w:highlight w:val="cyan"/>
          <w:u w:val="single"/>
        </w:rPr>
        <w:lastRenderedPageBreak/>
        <w:t>ts</w:t>
      </w:r>
      <w:r w:rsidRPr="006C2543">
        <w:rPr>
          <w:b/>
          <w:u w:val="single"/>
        </w:rPr>
        <w:t xml:space="preserve"> we analyzed </w:t>
      </w:r>
      <w:r w:rsidRPr="00026B11">
        <w:rPr>
          <w:b/>
          <w:highlight w:val="cyan"/>
          <w:u w:val="single"/>
        </w:rPr>
        <w:t>emphasized</w:t>
      </w:r>
      <w:r w:rsidRPr="006C2543">
        <w:rPr>
          <w:b/>
          <w:u w:val="single"/>
        </w:rPr>
        <w:t xml:space="preserve"> the </w:t>
      </w:r>
      <w:r w:rsidRPr="00026B11">
        <w:rPr>
          <w:b/>
          <w:highlight w:val="cyan"/>
          <w:u w:val="single"/>
        </w:rPr>
        <w:t>destructive elements</w:t>
      </w:r>
      <w:r w:rsidRPr="006C2543">
        <w:rPr>
          <w:b/>
          <w:u w:val="single"/>
        </w:rPr>
        <w:t xml:space="preserve"> which </w:t>
      </w:r>
      <w:r w:rsidRPr="00026B11">
        <w:rPr>
          <w:b/>
          <w:highlight w:val="cyan"/>
          <w:u w:val="single"/>
        </w:rPr>
        <w:t>preempt</w:t>
      </w:r>
      <w:r w:rsidRPr="006C2543">
        <w:rPr>
          <w:b/>
          <w:u w:val="single"/>
        </w:rPr>
        <w:t xml:space="preserve"> autonomous </w:t>
      </w:r>
      <w:r w:rsidRPr="00026B11">
        <w:rPr>
          <w:b/>
          <w:highlight w:val="cyan"/>
          <w:u w:val="single"/>
        </w:rPr>
        <w:t>prefiguration</w:t>
      </w:r>
      <w:r w:rsidRPr="006C2543">
        <w:rPr>
          <w:b/>
          <w:u w:val="single"/>
        </w:rPr>
        <w:t xml:space="preserve"> – the ‘demolition/abolition’</w:t>
      </w:r>
      <w:r w:rsidRPr="0014775D">
        <w:rPr>
          <w:sz w:val="16"/>
        </w:rPr>
        <w:t xml:space="preserve"> (</w:t>
      </w:r>
      <w:proofErr w:type="spellStart"/>
      <w:r w:rsidRPr="0014775D">
        <w:rPr>
          <w:sz w:val="16"/>
        </w:rPr>
        <w:t>Wohlleben</w:t>
      </w:r>
      <w:proofErr w:type="spellEnd"/>
      <w:r w:rsidRPr="0014775D">
        <w:rPr>
          <w:sz w:val="16"/>
        </w:rPr>
        <w:t xml:space="preserve">, 2023: 231) </w:t>
      </w:r>
      <w:r w:rsidRPr="006C2543">
        <w:rPr>
          <w:b/>
          <w:u w:val="single"/>
        </w:rPr>
        <w:t xml:space="preserve">that </w:t>
      </w:r>
      <w:r w:rsidRPr="00026B11">
        <w:rPr>
          <w:b/>
          <w:highlight w:val="cyan"/>
          <w:u w:val="single"/>
        </w:rPr>
        <w:t>clears space</w:t>
      </w:r>
      <w:r w:rsidRPr="006C2543">
        <w:rPr>
          <w:b/>
          <w:u w:val="single"/>
        </w:rPr>
        <w:t xml:space="preserve"> for building ‘new life-worlds’</w:t>
      </w:r>
      <w:r w:rsidRPr="0014775D">
        <w:rPr>
          <w:sz w:val="16"/>
        </w:rPr>
        <w:t xml:space="preserve"> (Chavez-Norgaard et al., 2022: </w:t>
      </w:r>
      <w:proofErr w:type="spellStart"/>
      <w:r w:rsidRPr="0014775D">
        <w:rPr>
          <w:sz w:val="16"/>
        </w:rPr>
        <w:t>n.p.</w:t>
      </w:r>
      <w:proofErr w:type="spellEnd"/>
      <w:r w:rsidRPr="0014775D">
        <w:rPr>
          <w:sz w:val="16"/>
        </w:rPr>
        <w:t xml:space="preserve">). Alongside accounts from the uprising, we see abolitionist destruction and construction as interdependencies that cannot be separated – a ‘care and revolt </w:t>
      </w:r>
      <w:proofErr w:type="spellStart"/>
      <w:r w:rsidRPr="0014775D">
        <w:rPr>
          <w:sz w:val="16"/>
        </w:rPr>
        <w:t>dia</w:t>
      </w:r>
      <w:proofErr w:type="spellEnd"/>
      <w:r w:rsidRPr="0014775D">
        <w:rPr>
          <w:sz w:val="16"/>
        </w:rPr>
        <w:t xml:space="preserve">- lectic’, as one participant described their experience of the uprisings (Anonymous, 2022: 8). By highlight- </w:t>
      </w:r>
      <w:proofErr w:type="spellStart"/>
      <w:r w:rsidRPr="0014775D">
        <w:rPr>
          <w:sz w:val="16"/>
        </w:rPr>
        <w:t>ing</w:t>
      </w:r>
      <w:proofErr w:type="spellEnd"/>
      <w:r w:rsidRPr="0014775D">
        <w:rPr>
          <w:sz w:val="16"/>
        </w:rPr>
        <w:t xml:space="preserve"> both the autonomous and insurrectionary </w:t>
      </w:r>
      <w:proofErr w:type="spellStart"/>
      <w:r w:rsidRPr="0014775D">
        <w:rPr>
          <w:sz w:val="16"/>
        </w:rPr>
        <w:t>aboli</w:t>
      </w:r>
      <w:proofErr w:type="spellEnd"/>
      <w:r w:rsidRPr="0014775D">
        <w:rPr>
          <w:sz w:val="16"/>
        </w:rPr>
        <w:t xml:space="preserve">- </w:t>
      </w:r>
      <w:proofErr w:type="spellStart"/>
      <w:r w:rsidRPr="0014775D">
        <w:rPr>
          <w:sz w:val="16"/>
        </w:rPr>
        <w:t>tionist</w:t>
      </w:r>
      <w:proofErr w:type="spellEnd"/>
      <w:r w:rsidRPr="0014775D">
        <w:rPr>
          <w:sz w:val="16"/>
        </w:rPr>
        <w:t xml:space="preserve"> tensions which propelled the George Floyd rebellion, we foreground the ‘radical place-making’ of abolition geographies (Chavez-Norgaard et al., 2022: </w:t>
      </w:r>
      <w:proofErr w:type="spellStart"/>
      <w:r w:rsidRPr="0014775D">
        <w:rPr>
          <w:sz w:val="16"/>
        </w:rPr>
        <w:t>n.p.</w:t>
      </w:r>
      <w:proofErr w:type="spellEnd"/>
      <w:r w:rsidRPr="0014775D">
        <w:rPr>
          <w:sz w:val="16"/>
        </w:rPr>
        <w:t xml:space="preserve">). </w:t>
      </w:r>
      <w:r w:rsidRPr="006C2543">
        <w:rPr>
          <w:b/>
          <w:u w:val="single"/>
        </w:rPr>
        <w:t xml:space="preserve">We call this multi-headed hydra of abolitionist place-making, defined by co-constitutive care and revolt in cities and autonomous zones throughout the country, </w:t>
      </w:r>
      <w:r w:rsidRPr="00026B11">
        <w:rPr>
          <w:b/>
          <w:highlight w:val="cyan"/>
          <w:u w:val="single"/>
        </w:rPr>
        <w:t>ungovernable abolition geographies.</w:t>
      </w:r>
    </w:p>
    <w:p w14:paraId="38076CF9" w14:textId="77777777" w:rsidR="00AC2CEF" w:rsidRPr="0014775D" w:rsidRDefault="00AC2CEF" w:rsidP="00AC2CEF">
      <w:pPr>
        <w:rPr>
          <w:sz w:val="16"/>
        </w:rPr>
      </w:pPr>
      <w:r w:rsidRPr="006C2543">
        <w:rPr>
          <w:b/>
          <w:u w:val="single"/>
        </w:rPr>
        <w:t xml:space="preserve">Rebellion and self-organization are not mutually exclusive. </w:t>
      </w:r>
      <w:r w:rsidRPr="00026B11">
        <w:rPr>
          <w:b/>
          <w:highlight w:val="cyan"/>
          <w:u w:val="single"/>
        </w:rPr>
        <w:t>Socio-natural disasters</w:t>
      </w:r>
      <w:r w:rsidRPr="006C2543">
        <w:rPr>
          <w:b/>
          <w:u w:val="single"/>
        </w:rPr>
        <w:t xml:space="preserve"> frequently </w:t>
      </w:r>
      <w:r w:rsidRPr="00026B11">
        <w:rPr>
          <w:b/>
          <w:highlight w:val="cyan"/>
          <w:u w:val="single"/>
        </w:rPr>
        <w:t>initiate</w:t>
      </w:r>
      <w:r w:rsidRPr="006C2543">
        <w:rPr>
          <w:b/>
          <w:u w:val="single"/>
        </w:rPr>
        <w:t xml:space="preserve"> the building of new infrastructures, from Hurricane Katrina in Louisiana to Hurricane Sandy in New York and beyond </w:t>
      </w:r>
      <w:r w:rsidRPr="0014775D">
        <w:rPr>
          <w:sz w:val="16"/>
        </w:rPr>
        <w:t xml:space="preserve">(Crow, 2011; Firth, 2022). </w:t>
      </w:r>
      <w:r w:rsidRPr="006C2543">
        <w:rPr>
          <w:b/>
          <w:u w:val="single"/>
        </w:rPr>
        <w:t xml:space="preserve">This, we must recognize, extends to uprisings that initiate </w:t>
      </w:r>
      <w:r w:rsidRPr="00026B11">
        <w:rPr>
          <w:b/>
          <w:highlight w:val="cyan"/>
          <w:u w:val="single"/>
        </w:rPr>
        <w:t>autonomous zones based on mutual aid, mourning, and affirming Black life.</w:t>
      </w:r>
      <w:r w:rsidRPr="006C2543">
        <w:rPr>
          <w:b/>
          <w:u w:val="single"/>
        </w:rPr>
        <w:t xml:space="preserve"> The George Floyd </w:t>
      </w:r>
      <w:r w:rsidRPr="00026B11">
        <w:rPr>
          <w:b/>
          <w:highlight w:val="cyan"/>
          <w:u w:val="single"/>
        </w:rPr>
        <w:t>rebellion exemplifies</w:t>
      </w:r>
      <w:r w:rsidRPr="006C2543">
        <w:rPr>
          <w:b/>
          <w:u w:val="single"/>
        </w:rPr>
        <w:t xml:space="preserve"> this type of uprising, where many voices on the frontlines are fighting for both </w:t>
      </w:r>
      <w:r w:rsidRPr="00026B11">
        <w:rPr>
          <w:b/>
          <w:highlight w:val="cyan"/>
          <w:u w:val="single"/>
        </w:rPr>
        <w:t>destructive and constructive abolitionist praxis</w:t>
      </w:r>
      <w:r w:rsidRPr="006C2543">
        <w:rPr>
          <w:b/>
          <w:u w:val="single"/>
        </w:rPr>
        <w:t xml:space="preserve"> – the two cannot be separated</w:t>
      </w:r>
      <w:r w:rsidRPr="0014775D">
        <w:rPr>
          <w:sz w:val="16"/>
        </w:rPr>
        <w:t>.</w:t>
      </w:r>
    </w:p>
    <w:p w14:paraId="0FEC603B" w14:textId="77777777" w:rsidR="00AC2CEF" w:rsidRPr="0014775D" w:rsidRDefault="00AC2CEF" w:rsidP="00AC2CEF">
      <w:pPr>
        <w:rPr>
          <w:sz w:val="16"/>
        </w:rPr>
      </w:pPr>
      <w:r w:rsidRPr="0014775D">
        <w:rPr>
          <w:sz w:val="16"/>
        </w:rPr>
        <w:t>The destruction of property in response to police murder was understood by participants as a spatial, social, and political prerequisite for radical place- making to occur:</w:t>
      </w:r>
    </w:p>
    <w:p w14:paraId="7A346DC1" w14:textId="77777777" w:rsidR="00AC2CEF" w:rsidRPr="0014775D" w:rsidRDefault="00AC2CEF" w:rsidP="00AC2CEF">
      <w:pPr>
        <w:rPr>
          <w:sz w:val="16"/>
        </w:rPr>
      </w:pPr>
      <w:r w:rsidRPr="0014775D">
        <w:rPr>
          <w:sz w:val="16"/>
        </w:rPr>
        <w:t xml:space="preserve">This is what happens when you murder n*****. This is what happens when n***** want their city back. This is it. The site of revolution’s right here. This is government property, and we need to burn all of it. All of it needs to be burned. System </w:t>
      </w:r>
      <w:proofErr w:type="spellStart"/>
      <w:r w:rsidRPr="0014775D">
        <w:rPr>
          <w:sz w:val="16"/>
        </w:rPr>
        <w:t>ain’t</w:t>
      </w:r>
      <w:proofErr w:type="spellEnd"/>
      <w:r w:rsidRPr="0014775D">
        <w:rPr>
          <w:sz w:val="16"/>
        </w:rPr>
        <w:t xml:space="preserve"> right, it </w:t>
      </w:r>
      <w:proofErr w:type="spellStart"/>
      <w:r w:rsidRPr="0014775D">
        <w:rPr>
          <w:sz w:val="16"/>
        </w:rPr>
        <w:t>ain’t</w:t>
      </w:r>
      <w:proofErr w:type="spellEnd"/>
      <w:r w:rsidRPr="0014775D">
        <w:rPr>
          <w:sz w:val="16"/>
        </w:rPr>
        <w:t xml:space="preserve"> working. We need a new one, this is how you get a new one. This is how n***** revolt. This is angry, we been angry for a real long time. So, this is it. Let n***** burn the rest of this city down, until justice comes, and it </w:t>
      </w:r>
      <w:proofErr w:type="spellStart"/>
      <w:r w:rsidRPr="0014775D">
        <w:rPr>
          <w:sz w:val="16"/>
        </w:rPr>
        <w:t>ain’t</w:t>
      </w:r>
      <w:proofErr w:type="spellEnd"/>
      <w:r w:rsidRPr="0014775D">
        <w:rPr>
          <w:sz w:val="16"/>
        </w:rPr>
        <w:t xml:space="preserve"> </w:t>
      </w:r>
      <w:proofErr w:type="spellStart"/>
      <w:r w:rsidRPr="0014775D">
        <w:rPr>
          <w:sz w:val="16"/>
        </w:rPr>
        <w:t>gonna</w:t>
      </w:r>
      <w:proofErr w:type="spellEnd"/>
      <w:r w:rsidRPr="0014775D">
        <w:rPr>
          <w:sz w:val="16"/>
        </w:rPr>
        <w:t xml:space="preserve"> come easy. We didn’t burn enough of this city, this country. Let’s go, burn, burn all of it (Unicorn Riot, 2020b).</w:t>
      </w:r>
    </w:p>
    <w:p w14:paraId="48637967" w14:textId="77777777" w:rsidR="00AC2CEF" w:rsidRPr="0014775D" w:rsidRDefault="00AC2CEF" w:rsidP="00AC2CEF">
      <w:pPr>
        <w:rPr>
          <w:sz w:val="16"/>
        </w:rPr>
      </w:pPr>
      <w:r w:rsidRPr="006C2543">
        <w:rPr>
          <w:b/>
          <w:u w:val="single"/>
        </w:rPr>
        <w:t xml:space="preserve">In the process of radical place-making which transformed cities, streets, state institutions, and business establishments into abolition geographies, ‘the site of revolution’s right here’, where marches splintered into </w:t>
      </w:r>
      <w:r w:rsidRPr="00026B11">
        <w:rPr>
          <w:b/>
          <w:highlight w:val="cyan"/>
          <w:u w:val="single"/>
        </w:rPr>
        <w:t>riots</w:t>
      </w:r>
      <w:r w:rsidRPr="006C2543">
        <w:rPr>
          <w:b/>
          <w:u w:val="single"/>
        </w:rPr>
        <w:t xml:space="preserve">, employing vandalism, arson, </w:t>
      </w:r>
      <w:r w:rsidRPr="00026B11">
        <w:rPr>
          <w:b/>
          <w:highlight w:val="cyan"/>
          <w:u w:val="single"/>
        </w:rPr>
        <w:t>looting and self-defense</w:t>
      </w:r>
      <w:r w:rsidRPr="006C2543">
        <w:rPr>
          <w:b/>
          <w:u w:val="single"/>
        </w:rPr>
        <w:t xml:space="preserve"> against police to </w:t>
      </w:r>
      <w:proofErr w:type="spellStart"/>
      <w:r w:rsidRPr="006C2543">
        <w:rPr>
          <w:b/>
          <w:u w:val="single"/>
        </w:rPr>
        <w:t>expropri</w:t>
      </w:r>
      <w:proofErr w:type="spellEnd"/>
      <w:r w:rsidRPr="006C2543">
        <w:rPr>
          <w:b/>
          <w:u w:val="single"/>
        </w:rPr>
        <w:t xml:space="preserve">- ate goods, cause disruption, and </w:t>
      </w:r>
      <w:r w:rsidRPr="00026B11">
        <w:rPr>
          <w:b/>
          <w:highlight w:val="cyan"/>
          <w:u w:val="single"/>
        </w:rPr>
        <w:t>establish temporary autonomous zones</w:t>
      </w:r>
      <w:r w:rsidRPr="0014775D">
        <w:rPr>
          <w:sz w:val="16"/>
        </w:rPr>
        <w:t xml:space="preserve">.2 The fires intentionally burned down property and what it represents, and splintered the spatial and logistical capacity of the cops – dis- </w:t>
      </w:r>
      <w:proofErr w:type="spellStart"/>
      <w:r w:rsidRPr="0014775D">
        <w:rPr>
          <w:sz w:val="16"/>
        </w:rPr>
        <w:t>tracting</w:t>
      </w:r>
      <w:proofErr w:type="spellEnd"/>
      <w:r w:rsidRPr="0014775D">
        <w:rPr>
          <w:sz w:val="16"/>
        </w:rPr>
        <w:t xml:space="preserve"> their attention in more directions than they could handle (Anonymous, 2020a; Nevada, 2022).</w:t>
      </w:r>
    </w:p>
    <w:p w14:paraId="2B353AA9" w14:textId="77777777" w:rsidR="00AC2CEF" w:rsidRPr="006C2543" w:rsidRDefault="00AC2CEF" w:rsidP="00AC2CEF">
      <w:pPr>
        <w:rPr>
          <w:b/>
          <w:u w:val="single"/>
        </w:rPr>
      </w:pPr>
      <w:r w:rsidRPr="006C2543">
        <w:rPr>
          <w:b/>
          <w:u w:val="single"/>
        </w:rPr>
        <w:t>The crowd, in Minneapolis and beyond, adopted the tactic of ‘</w:t>
      </w:r>
      <w:r w:rsidRPr="00026B11">
        <w:rPr>
          <w:b/>
          <w:highlight w:val="cyan"/>
          <w:u w:val="single"/>
        </w:rPr>
        <w:t>being water</w:t>
      </w:r>
      <w:r w:rsidRPr="006C2543">
        <w:rPr>
          <w:b/>
          <w:u w:val="single"/>
        </w:rPr>
        <w:t xml:space="preserve">’ – flowing from place to place, indiscriminately </w:t>
      </w:r>
      <w:r w:rsidRPr="00026B11">
        <w:rPr>
          <w:b/>
          <w:highlight w:val="cyan"/>
          <w:u w:val="single"/>
        </w:rPr>
        <w:t>dismantling</w:t>
      </w:r>
      <w:r w:rsidRPr="006C2543">
        <w:rPr>
          <w:b/>
          <w:u w:val="single"/>
        </w:rPr>
        <w:t xml:space="preserve"> local </w:t>
      </w:r>
      <w:r w:rsidRPr="00026B11">
        <w:rPr>
          <w:b/>
          <w:highlight w:val="cyan"/>
          <w:u w:val="single"/>
        </w:rPr>
        <w:t>manifestations of</w:t>
      </w:r>
      <w:r w:rsidRPr="006C2543">
        <w:rPr>
          <w:b/>
          <w:u w:val="single"/>
        </w:rPr>
        <w:t xml:space="preserve"> the </w:t>
      </w:r>
      <w:r w:rsidRPr="00026B11">
        <w:rPr>
          <w:b/>
          <w:highlight w:val="cyan"/>
          <w:u w:val="single"/>
        </w:rPr>
        <w:t>racial capitalist order</w:t>
      </w:r>
      <w:r w:rsidRPr="006C2543">
        <w:rPr>
          <w:b/>
          <w:u w:val="single"/>
        </w:rPr>
        <w:t xml:space="preserve">, never taking one consist- </w:t>
      </w:r>
      <w:proofErr w:type="spellStart"/>
      <w:r w:rsidRPr="006C2543">
        <w:rPr>
          <w:b/>
          <w:u w:val="single"/>
        </w:rPr>
        <w:t>ent</w:t>
      </w:r>
      <w:proofErr w:type="spellEnd"/>
      <w:r w:rsidRPr="006C2543">
        <w:rPr>
          <w:b/>
          <w:u w:val="single"/>
        </w:rPr>
        <w:t xml:space="preserve"> shape, and </w:t>
      </w:r>
      <w:r w:rsidRPr="00026B11">
        <w:rPr>
          <w:b/>
          <w:highlight w:val="cyan"/>
          <w:u w:val="single"/>
        </w:rPr>
        <w:t>adopting no name, organization, or</w:t>
      </w:r>
      <w:r w:rsidRPr="006C2543">
        <w:rPr>
          <w:b/>
          <w:u w:val="single"/>
        </w:rPr>
        <w:t xml:space="preserve"> singular activist </w:t>
      </w:r>
      <w:r w:rsidRPr="00026B11">
        <w:rPr>
          <w:b/>
          <w:highlight w:val="cyan"/>
          <w:u w:val="single"/>
        </w:rPr>
        <w:t>identity</w:t>
      </w:r>
      <w:r w:rsidRPr="006C2543">
        <w:rPr>
          <w:b/>
          <w:u w:val="single"/>
        </w:rPr>
        <w:t>.</w:t>
      </w:r>
    </w:p>
    <w:p w14:paraId="341841DB" w14:textId="77777777" w:rsidR="00AC2CEF" w:rsidRPr="0014775D" w:rsidRDefault="00AC2CEF" w:rsidP="00AC2CEF">
      <w:pPr>
        <w:rPr>
          <w:sz w:val="16"/>
        </w:rPr>
      </w:pPr>
      <w:r w:rsidRPr="0014775D">
        <w:rPr>
          <w:sz w:val="16"/>
        </w:rPr>
        <w:t>The crowd’s spatial spontaneity and flexibility facilitated the (temporary) defeat of the police in a range of cities where uprisings occurred. In Richmond, Virginia, the tactic of being water was used to contest the territorialization of property by police (</w:t>
      </w:r>
      <w:proofErr w:type="spellStart"/>
      <w:r w:rsidRPr="0014775D">
        <w:rPr>
          <w:sz w:val="16"/>
        </w:rPr>
        <w:t>Blomley</w:t>
      </w:r>
      <w:proofErr w:type="spellEnd"/>
      <w:r w:rsidRPr="0014775D">
        <w:rPr>
          <w:sz w:val="16"/>
        </w:rPr>
        <w:t>, 2016), and take back the streets:</w:t>
      </w:r>
    </w:p>
    <w:p w14:paraId="21A34DF2" w14:textId="77777777" w:rsidR="00AC2CEF" w:rsidRPr="0014775D" w:rsidRDefault="00AC2CEF" w:rsidP="00AC2CEF">
      <w:pPr>
        <w:rPr>
          <w:sz w:val="16"/>
        </w:rPr>
      </w:pPr>
      <w:r w:rsidRPr="0014775D">
        <w:rPr>
          <w:sz w:val="16"/>
        </w:rPr>
        <w:t xml:space="preserve">For hours, we played cat and mouse with the police, overwhelming their attempts to direct us and moving more quickly than they could in their efforts to shut us down. Again, we returned to Broad and Belvidere, meeting lines of riot cops and armored vehicles in front of us. They attempted to gain ground, spreading from their besieged head- quarters blocks away, only to be confronted with a crowd unintimidated by force. Tear gas grenades, rubber bullets, and marker rounds were countered by rocks, bricks, blinding lasers, blazing </w:t>
      </w:r>
      <w:proofErr w:type="spellStart"/>
      <w:r w:rsidRPr="0014775D">
        <w:rPr>
          <w:sz w:val="16"/>
        </w:rPr>
        <w:t>barri</w:t>
      </w:r>
      <w:proofErr w:type="spellEnd"/>
      <w:r w:rsidRPr="0014775D">
        <w:rPr>
          <w:sz w:val="16"/>
        </w:rPr>
        <w:t>- cades, and whatever we could hurl toward the enemy to keep them at bay (Anonymous, 2020b).</w:t>
      </w:r>
    </w:p>
    <w:p w14:paraId="10F1F929" w14:textId="77777777" w:rsidR="00AC2CEF" w:rsidRPr="006C2543" w:rsidRDefault="00AC2CEF" w:rsidP="00AC2CEF">
      <w:pPr>
        <w:rPr>
          <w:b/>
          <w:u w:val="single"/>
        </w:rPr>
      </w:pPr>
      <w:r w:rsidRPr="006C2543">
        <w:rPr>
          <w:b/>
          <w:u w:val="single"/>
        </w:rPr>
        <w:t xml:space="preserve">This quote demonstrates how the illegibility of ‘being water’ and police confrontation required by </w:t>
      </w:r>
      <w:r w:rsidRPr="00026B11">
        <w:rPr>
          <w:b/>
          <w:highlight w:val="cyan"/>
          <w:u w:val="single"/>
        </w:rPr>
        <w:t>insurrectionary tactics</w:t>
      </w:r>
      <w:r w:rsidRPr="006C2543">
        <w:rPr>
          <w:b/>
          <w:u w:val="single"/>
        </w:rPr>
        <w:t xml:space="preserve"> helped </w:t>
      </w:r>
      <w:r w:rsidRPr="00026B11">
        <w:rPr>
          <w:b/>
          <w:highlight w:val="cyan"/>
          <w:u w:val="single"/>
        </w:rPr>
        <w:t xml:space="preserve">confuse, disorient, and </w:t>
      </w:r>
      <w:r w:rsidRPr="00A219B7">
        <w:rPr>
          <w:b/>
          <w:u w:val="single"/>
        </w:rPr>
        <w:t xml:space="preserve">eventually </w:t>
      </w:r>
      <w:r w:rsidRPr="00026B11">
        <w:rPr>
          <w:b/>
          <w:highlight w:val="cyan"/>
          <w:u w:val="single"/>
        </w:rPr>
        <w:t xml:space="preserve">chase police out </w:t>
      </w:r>
      <w:r w:rsidRPr="00A219B7">
        <w:rPr>
          <w:b/>
          <w:u w:val="single"/>
        </w:rPr>
        <w:t>of the streets</w:t>
      </w:r>
      <w:r w:rsidRPr="006C2543">
        <w:rPr>
          <w:b/>
          <w:u w:val="single"/>
        </w:rPr>
        <w:t xml:space="preserve">, </w:t>
      </w:r>
      <w:r w:rsidRPr="00026B11">
        <w:rPr>
          <w:b/>
          <w:highlight w:val="cyan"/>
          <w:u w:val="single"/>
        </w:rPr>
        <w:t>trans- forming</w:t>
      </w:r>
      <w:r w:rsidRPr="006C2543">
        <w:rPr>
          <w:b/>
          <w:u w:val="single"/>
        </w:rPr>
        <w:t xml:space="preserve"> them into </w:t>
      </w:r>
      <w:r w:rsidRPr="00026B11">
        <w:rPr>
          <w:b/>
          <w:highlight w:val="cyan"/>
          <w:u w:val="single"/>
        </w:rPr>
        <w:t>spaces</w:t>
      </w:r>
      <w:r w:rsidRPr="006C2543">
        <w:rPr>
          <w:b/>
          <w:u w:val="single"/>
        </w:rPr>
        <w:t xml:space="preserve"> temporarily </w:t>
      </w:r>
      <w:r w:rsidRPr="00026B11">
        <w:rPr>
          <w:b/>
          <w:highlight w:val="cyan"/>
          <w:u w:val="single"/>
        </w:rPr>
        <w:t>freed from them</w:t>
      </w:r>
      <w:r w:rsidRPr="006C2543">
        <w:rPr>
          <w:b/>
          <w:u w:val="single"/>
        </w:rPr>
        <w:t>. Arson played a distinct role in ‘depleting police resources, since the firefighters who were forced to continually extinguish fires all over town required heavy police escorts’</w:t>
      </w:r>
      <w:r w:rsidRPr="0014775D">
        <w:rPr>
          <w:sz w:val="16"/>
        </w:rPr>
        <w:t xml:space="preserve"> (Anonymous, 2020b: </w:t>
      </w:r>
      <w:proofErr w:type="spellStart"/>
      <w:r w:rsidRPr="0014775D">
        <w:rPr>
          <w:sz w:val="16"/>
        </w:rPr>
        <w:t>n.p.</w:t>
      </w:r>
      <w:proofErr w:type="spellEnd"/>
      <w:r w:rsidRPr="0014775D">
        <w:rPr>
          <w:sz w:val="16"/>
        </w:rPr>
        <w:t xml:space="preserve">) </w:t>
      </w:r>
      <w:r w:rsidRPr="006C2543">
        <w:rPr>
          <w:b/>
          <w:u w:val="single"/>
        </w:rPr>
        <w:t xml:space="preserve">The </w:t>
      </w:r>
      <w:r w:rsidRPr="00026B11">
        <w:rPr>
          <w:b/>
          <w:highlight w:val="cyan"/>
          <w:u w:val="single"/>
        </w:rPr>
        <w:t>police</w:t>
      </w:r>
      <w:r w:rsidRPr="006C2543">
        <w:rPr>
          <w:b/>
          <w:u w:val="single"/>
        </w:rPr>
        <w:t xml:space="preserve"> were chased out or </w:t>
      </w:r>
      <w:r w:rsidRPr="00026B11">
        <w:rPr>
          <w:b/>
          <w:highlight w:val="cyan"/>
          <w:u w:val="single"/>
        </w:rPr>
        <w:t xml:space="preserve">dis- </w:t>
      </w:r>
      <w:proofErr w:type="spellStart"/>
      <w:r w:rsidRPr="00026B11">
        <w:rPr>
          <w:b/>
          <w:highlight w:val="cyan"/>
          <w:u w:val="single"/>
        </w:rPr>
        <w:t>tracted</w:t>
      </w:r>
      <w:proofErr w:type="spellEnd"/>
      <w:r w:rsidRPr="00026B11">
        <w:rPr>
          <w:b/>
          <w:highlight w:val="cyan"/>
          <w:u w:val="single"/>
        </w:rPr>
        <w:t xml:space="preserve"> by property destruction and confrontation, and rebels</w:t>
      </w:r>
      <w:r w:rsidRPr="006C2543">
        <w:rPr>
          <w:b/>
          <w:u w:val="single"/>
        </w:rPr>
        <w:t xml:space="preserve"> were able to obtain material to </w:t>
      </w:r>
      <w:r w:rsidRPr="00026B11">
        <w:rPr>
          <w:b/>
          <w:highlight w:val="cyan"/>
          <w:u w:val="single"/>
        </w:rPr>
        <w:t>build mutual aid infrastructure</w:t>
      </w:r>
      <w:r w:rsidRPr="005414E3">
        <w:rPr>
          <w:b/>
          <w:u w:val="single"/>
        </w:rPr>
        <w:t>s</w:t>
      </w:r>
      <w:r w:rsidRPr="006C2543">
        <w:rPr>
          <w:b/>
          <w:u w:val="single"/>
        </w:rPr>
        <w:t xml:space="preserve"> informed by the spatial relations of the streets:</w:t>
      </w:r>
    </w:p>
    <w:p w14:paraId="2DF04EDF" w14:textId="77777777" w:rsidR="00AC2CEF" w:rsidRPr="0014775D" w:rsidRDefault="00AC2CEF" w:rsidP="00AC2CEF">
      <w:pPr>
        <w:rPr>
          <w:sz w:val="16"/>
        </w:rPr>
      </w:pPr>
      <w:r w:rsidRPr="006C2543">
        <w:rPr>
          <w:b/>
          <w:u w:val="single"/>
        </w:rPr>
        <w:t xml:space="preserve">Looters at the Aldi liberated immense quantities of bottled water, sports drinks, milk, protein bars and other snacks and distributed these items on street corners throughout the vicinity … the Third Precinct was conveniently situated adjacent to the </w:t>
      </w:r>
      <w:r w:rsidRPr="00026B11">
        <w:rPr>
          <w:b/>
          <w:highlight w:val="cyan"/>
          <w:u w:val="single"/>
        </w:rPr>
        <w:t>Target</w:t>
      </w:r>
      <w:r w:rsidRPr="006C2543">
        <w:rPr>
          <w:b/>
          <w:u w:val="single"/>
        </w:rPr>
        <w:t xml:space="preserve">, a Cub Foods, a shoe store, a dollar store, an </w:t>
      </w:r>
      <w:r w:rsidRPr="00026B11">
        <w:rPr>
          <w:b/>
          <w:highlight w:val="cyan"/>
          <w:u w:val="single"/>
        </w:rPr>
        <w:t>AutoZone</w:t>
      </w:r>
      <w:r w:rsidRPr="006C2543">
        <w:rPr>
          <w:b/>
          <w:u w:val="single"/>
        </w:rPr>
        <w:t xml:space="preserve">, a Wendy’s, </w:t>
      </w:r>
      <w:r w:rsidRPr="00026B11">
        <w:rPr>
          <w:b/>
          <w:highlight w:val="cyan"/>
          <w:u w:val="single"/>
        </w:rPr>
        <w:t>and</w:t>
      </w:r>
      <w:r w:rsidRPr="006C2543">
        <w:rPr>
          <w:b/>
          <w:u w:val="single"/>
        </w:rPr>
        <w:t xml:space="preserve"> various </w:t>
      </w:r>
      <w:r w:rsidRPr="00026B11">
        <w:rPr>
          <w:b/>
          <w:highlight w:val="cyan"/>
          <w:u w:val="single"/>
        </w:rPr>
        <w:t xml:space="preserve">other </w:t>
      </w:r>
      <w:proofErr w:type="spellStart"/>
      <w:r w:rsidRPr="00026B11">
        <w:rPr>
          <w:b/>
          <w:highlight w:val="cyan"/>
          <w:u w:val="single"/>
        </w:rPr>
        <w:t>busi</w:t>
      </w:r>
      <w:proofErr w:type="spellEnd"/>
      <w:r w:rsidRPr="00026B11">
        <w:rPr>
          <w:b/>
          <w:highlight w:val="cyan"/>
          <w:u w:val="single"/>
        </w:rPr>
        <w:t>- nesses</w:t>
      </w:r>
      <w:r w:rsidRPr="006C2543">
        <w:rPr>
          <w:b/>
          <w:u w:val="single"/>
        </w:rPr>
        <w:t xml:space="preserve">…. Once the looting began, it immediately </w:t>
      </w:r>
      <w:r w:rsidRPr="00026B11">
        <w:rPr>
          <w:b/>
          <w:highlight w:val="cyan"/>
          <w:u w:val="single"/>
        </w:rPr>
        <w:t>became</w:t>
      </w:r>
      <w:r w:rsidRPr="006C2543">
        <w:rPr>
          <w:b/>
          <w:u w:val="single"/>
        </w:rPr>
        <w:t xml:space="preserve"> a </w:t>
      </w:r>
      <w:r w:rsidRPr="00026B11">
        <w:rPr>
          <w:b/>
          <w:highlight w:val="cyan"/>
          <w:u w:val="single"/>
        </w:rPr>
        <w:t>part</w:t>
      </w:r>
      <w:r w:rsidRPr="006C2543">
        <w:rPr>
          <w:b/>
          <w:u w:val="single"/>
        </w:rPr>
        <w:t xml:space="preserve"> of the logistics </w:t>
      </w:r>
      <w:r w:rsidRPr="00026B11">
        <w:rPr>
          <w:b/>
          <w:highlight w:val="cyan"/>
          <w:u w:val="single"/>
        </w:rPr>
        <w:t>of the crowd’s</w:t>
      </w:r>
      <w:r w:rsidRPr="006C2543">
        <w:rPr>
          <w:b/>
          <w:u w:val="single"/>
        </w:rPr>
        <w:t xml:space="preserve"> siege on the </w:t>
      </w:r>
      <w:r w:rsidRPr="00026B11">
        <w:rPr>
          <w:b/>
          <w:highlight w:val="cyan"/>
          <w:u w:val="single"/>
        </w:rPr>
        <w:t>precinct</w:t>
      </w:r>
      <w:r w:rsidRPr="006C2543">
        <w:rPr>
          <w:b/>
          <w:u w:val="single"/>
        </w:rPr>
        <w:t xml:space="preserve"> … looting contributed to </w:t>
      </w:r>
      <w:r w:rsidRPr="00026B11">
        <w:rPr>
          <w:b/>
          <w:highlight w:val="cyan"/>
          <w:u w:val="single"/>
        </w:rPr>
        <w:t>keeping</w:t>
      </w:r>
      <w:r w:rsidRPr="006C2543">
        <w:rPr>
          <w:b/>
          <w:u w:val="single"/>
        </w:rPr>
        <w:t xml:space="preserve"> </w:t>
      </w:r>
      <w:r w:rsidRPr="00026B11">
        <w:rPr>
          <w:b/>
          <w:highlight w:val="cyan"/>
          <w:u w:val="single"/>
        </w:rPr>
        <w:t>the situation ungovernable</w:t>
      </w:r>
      <w:r w:rsidRPr="006C2543">
        <w:rPr>
          <w:b/>
          <w:u w:val="single"/>
        </w:rPr>
        <w:t xml:space="preserve">. As looting spread throughout the city, police </w:t>
      </w:r>
      <w:proofErr w:type="gramStart"/>
      <w:r w:rsidRPr="006C2543">
        <w:rPr>
          <w:b/>
          <w:u w:val="single"/>
        </w:rPr>
        <w:t>forces</w:t>
      </w:r>
      <w:proofErr w:type="gramEnd"/>
      <w:r w:rsidRPr="006C2543">
        <w:rPr>
          <w:b/>
          <w:u w:val="single"/>
        </w:rPr>
        <w:t xml:space="preserve"> every- where were spread thin. Their </w:t>
      </w:r>
      <w:r w:rsidRPr="00026B11">
        <w:rPr>
          <w:b/>
          <w:highlight w:val="cyan"/>
          <w:u w:val="single"/>
        </w:rPr>
        <w:t>attempts to secure</w:t>
      </w:r>
      <w:r w:rsidRPr="006C2543">
        <w:rPr>
          <w:b/>
          <w:u w:val="single"/>
        </w:rPr>
        <w:t xml:space="preserve"> key targets only </w:t>
      </w:r>
      <w:r w:rsidRPr="00026B11">
        <w:rPr>
          <w:b/>
          <w:highlight w:val="cyan"/>
          <w:u w:val="single"/>
        </w:rPr>
        <w:t>gave looters free rein over other areas</w:t>
      </w:r>
      <w:r w:rsidRPr="006C2543">
        <w:rPr>
          <w:b/>
          <w:u w:val="single"/>
        </w:rPr>
        <w:t xml:space="preserve"> of the city … the police found themselves </w:t>
      </w:r>
      <w:proofErr w:type="spellStart"/>
      <w:r w:rsidRPr="006C2543">
        <w:rPr>
          <w:b/>
          <w:u w:val="single"/>
        </w:rPr>
        <w:t>fru</w:t>
      </w:r>
      <w:proofErr w:type="spellEnd"/>
      <w:r w:rsidRPr="006C2543">
        <w:rPr>
          <w:b/>
          <w:u w:val="single"/>
        </w:rPr>
        <w:t xml:space="preserve">- </w:t>
      </w:r>
      <w:proofErr w:type="spellStart"/>
      <w:r w:rsidRPr="006C2543">
        <w:rPr>
          <w:b/>
          <w:u w:val="single"/>
        </w:rPr>
        <w:t>strated</w:t>
      </w:r>
      <w:proofErr w:type="spellEnd"/>
      <w:r w:rsidRPr="006C2543">
        <w:rPr>
          <w:b/>
          <w:u w:val="single"/>
        </w:rPr>
        <w:t xml:space="preserve"> by an opponent that expanded exponentially</w:t>
      </w:r>
      <w:r w:rsidRPr="0014775D">
        <w:rPr>
          <w:sz w:val="16"/>
        </w:rPr>
        <w:t xml:space="preserve"> (Anonymous, 2020b: </w:t>
      </w:r>
      <w:proofErr w:type="spellStart"/>
      <w:r w:rsidRPr="0014775D">
        <w:rPr>
          <w:sz w:val="16"/>
        </w:rPr>
        <w:t>n.p.</w:t>
      </w:r>
      <w:proofErr w:type="spellEnd"/>
      <w:r w:rsidRPr="0014775D">
        <w:rPr>
          <w:sz w:val="16"/>
        </w:rPr>
        <w:t>)</w:t>
      </w:r>
    </w:p>
    <w:p w14:paraId="770E8498" w14:textId="77777777" w:rsidR="00AC2CEF" w:rsidRPr="0014775D" w:rsidRDefault="00AC2CEF" w:rsidP="00AC2CEF">
      <w:pPr>
        <w:rPr>
          <w:sz w:val="16"/>
        </w:rPr>
      </w:pPr>
      <w:r w:rsidRPr="0014775D">
        <w:rPr>
          <w:sz w:val="16"/>
        </w:rPr>
        <w:t>All over the country, accounts describe how these mutual aid infrastructures emerged from the ashes of outrage</w:t>
      </w:r>
      <w:r w:rsidRPr="006C2543">
        <w:rPr>
          <w:b/>
          <w:u w:val="single"/>
        </w:rPr>
        <w:t xml:space="preserve">. The long </w:t>
      </w:r>
      <w:r w:rsidRPr="006C2543">
        <w:rPr>
          <w:b/>
          <w:u w:val="single"/>
        </w:rPr>
        <w:lastRenderedPageBreak/>
        <w:t xml:space="preserve">tradition of looting and other methods of expropriation and wealth </w:t>
      </w:r>
      <w:proofErr w:type="spellStart"/>
      <w:r w:rsidRPr="006C2543">
        <w:rPr>
          <w:b/>
          <w:u w:val="single"/>
        </w:rPr>
        <w:t>redistri</w:t>
      </w:r>
      <w:proofErr w:type="spellEnd"/>
      <w:r w:rsidRPr="006C2543">
        <w:rPr>
          <w:b/>
          <w:u w:val="single"/>
        </w:rPr>
        <w:t xml:space="preserve">- </w:t>
      </w:r>
      <w:proofErr w:type="spellStart"/>
      <w:r w:rsidRPr="006C2543">
        <w:rPr>
          <w:b/>
          <w:u w:val="single"/>
        </w:rPr>
        <w:t>bution</w:t>
      </w:r>
      <w:proofErr w:type="spellEnd"/>
      <w:r w:rsidRPr="006C2543">
        <w:rPr>
          <w:b/>
          <w:u w:val="single"/>
        </w:rPr>
        <w:t xml:space="preserve"> in riots are an example of abolitionist </w:t>
      </w:r>
      <w:proofErr w:type="spellStart"/>
      <w:r w:rsidRPr="006C2543">
        <w:rPr>
          <w:b/>
          <w:u w:val="single"/>
        </w:rPr>
        <w:t>prac</w:t>
      </w:r>
      <w:proofErr w:type="spellEnd"/>
      <w:r w:rsidRPr="006C2543">
        <w:rPr>
          <w:b/>
          <w:u w:val="single"/>
        </w:rPr>
        <w:t xml:space="preserve">- </w:t>
      </w:r>
      <w:proofErr w:type="spellStart"/>
      <w:r w:rsidRPr="006C2543">
        <w:rPr>
          <w:b/>
          <w:u w:val="single"/>
        </w:rPr>
        <w:t>tices</w:t>
      </w:r>
      <w:proofErr w:type="spellEnd"/>
      <w:r w:rsidRPr="006C2543">
        <w:rPr>
          <w:b/>
          <w:u w:val="single"/>
        </w:rPr>
        <w:t xml:space="preserve"> which were commonplace throughout the George Floyd uprisings</w:t>
      </w:r>
      <w:r w:rsidRPr="0014775D">
        <w:rPr>
          <w:sz w:val="16"/>
        </w:rPr>
        <w:t xml:space="preserve"> (Nevada, 2023; </w:t>
      </w:r>
      <w:proofErr w:type="spellStart"/>
      <w:r w:rsidRPr="0014775D">
        <w:rPr>
          <w:sz w:val="16"/>
        </w:rPr>
        <w:t>Osterweil</w:t>
      </w:r>
      <w:proofErr w:type="spellEnd"/>
      <w:r w:rsidRPr="0014775D">
        <w:rPr>
          <w:sz w:val="16"/>
        </w:rPr>
        <w:t xml:space="preserve">, 2019). In Minneapolis, accounts affirm this inter- </w:t>
      </w:r>
      <w:proofErr w:type="spellStart"/>
      <w:r w:rsidRPr="0014775D">
        <w:rPr>
          <w:sz w:val="16"/>
        </w:rPr>
        <w:t>pretation</w:t>
      </w:r>
      <w:proofErr w:type="spellEnd"/>
      <w:r w:rsidRPr="0014775D">
        <w:rPr>
          <w:sz w:val="16"/>
        </w:rPr>
        <w:t xml:space="preserve"> of looting as wealth redistribution and ‘DIY [do-it-yourself] Reparations’. Looting stores dismantled the invisible cage of law that arbitrarily demarcates theft from consumption, and </w:t>
      </w:r>
      <w:proofErr w:type="spellStart"/>
      <w:r w:rsidRPr="0014775D">
        <w:rPr>
          <w:sz w:val="16"/>
        </w:rPr>
        <w:t>redistribu</w:t>
      </w:r>
      <w:proofErr w:type="spellEnd"/>
      <w:r w:rsidRPr="0014775D">
        <w:rPr>
          <w:sz w:val="16"/>
        </w:rPr>
        <w:t>- ted wealth directly. Looted former commodities were given freely to people. As one participant recounts:</w:t>
      </w:r>
    </w:p>
    <w:p w14:paraId="0301B548" w14:textId="77777777" w:rsidR="00AC2CEF" w:rsidRPr="0014775D" w:rsidRDefault="00AC2CEF" w:rsidP="00AC2CEF">
      <w:pPr>
        <w:rPr>
          <w:sz w:val="16"/>
        </w:rPr>
      </w:pPr>
      <w:r w:rsidRPr="0014775D">
        <w:rPr>
          <w:sz w:val="16"/>
        </w:rPr>
        <w:t>[S]</w:t>
      </w:r>
      <w:proofErr w:type="spellStart"/>
      <w:r w:rsidRPr="0014775D">
        <w:rPr>
          <w:sz w:val="16"/>
        </w:rPr>
        <w:t>pontaneous</w:t>
      </w:r>
      <w:proofErr w:type="spellEnd"/>
      <w:r w:rsidRPr="0014775D">
        <w:rPr>
          <w:sz w:val="16"/>
        </w:rPr>
        <w:t xml:space="preserve"> crowds began looting stores midday in Saint Paul (Minneapolis’s twin city) and, later in the night, as the police were forced to retreat from their precinct, other groups were looting across town … we saw people walking out of the banks with a safe and bags of cash. </w:t>
      </w:r>
      <w:proofErr w:type="gramStart"/>
      <w:r w:rsidRPr="0014775D">
        <w:rPr>
          <w:sz w:val="16"/>
        </w:rPr>
        <w:t>There’s</w:t>
      </w:r>
      <w:proofErr w:type="gramEnd"/>
      <w:r w:rsidRPr="0014775D">
        <w:rPr>
          <w:sz w:val="16"/>
        </w:rPr>
        <w:t xml:space="preserve"> also stories of teenagers in fast cars looting multiple diamond stores in Union Square in San Francisco on Friday night, with the police chasing them but failing to catch them…. What we are witnessing is the largest downward re-distribution of wealth in modern US history (Anonymous, 2020a; emphasis added).</w:t>
      </w:r>
    </w:p>
    <w:p w14:paraId="73943A95" w14:textId="77777777" w:rsidR="00AC2CEF" w:rsidRPr="0014775D" w:rsidRDefault="00AC2CEF" w:rsidP="00AC2CEF">
      <w:pPr>
        <w:rPr>
          <w:sz w:val="16"/>
        </w:rPr>
      </w:pPr>
      <w:r w:rsidRPr="00026B11">
        <w:rPr>
          <w:b/>
          <w:highlight w:val="cyan"/>
          <w:u w:val="single"/>
        </w:rPr>
        <w:t>Looting as the redistribution of wealth and</w:t>
      </w:r>
      <w:r w:rsidRPr="006C2543">
        <w:rPr>
          <w:b/>
          <w:u w:val="single"/>
        </w:rPr>
        <w:t xml:space="preserve"> </w:t>
      </w:r>
      <w:proofErr w:type="spellStart"/>
      <w:r w:rsidRPr="006C2543">
        <w:rPr>
          <w:b/>
          <w:u w:val="single"/>
        </w:rPr>
        <w:t>cor</w:t>
      </w:r>
      <w:proofErr w:type="spellEnd"/>
      <w:r w:rsidRPr="006C2543">
        <w:rPr>
          <w:b/>
          <w:u w:val="single"/>
        </w:rPr>
        <w:t xml:space="preserve">- </w:t>
      </w:r>
      <w:proofErr w:type="spellStart"/>
      <w:r w:rsidRPr="006C2543">
        <w:rPr>
          <w:b/>
          <w:u w:val="single"/>
        </w:rPr>
        <w:t>porate</w:t>
      </w:r>
      <w:proofErr w:type="spellEnd"/>
      <w:r w:rsidRPr="006C2543">
        <w:rPr>
          <w:b/>
          <w:u w:val="single"/>
        </w:rPr>
        <w:t xml:space="preserve"> </w:t>
      </w:r>
      <w:r w:rsidRPr="00026B11">
        <w:rPr>
          <w:b/>
          <w:highlight w:val="cyan"/>
          <w:u w:val="single"/>
        </w:rPr>
        <w:t>property</w:t>
      </w:r>
      <w:r w:rsidRPr="006C2543">
        <w:rPr>
          <w:b/>
          <w:u w:val="single"/>
        </w:rPr>
        <w:t xml:space="preserve">, while limited and illegal, does accomplish political goals and complements the limited gains made institutionally to redistribute wealth. ‘As a result of widespread </w:t>
      </w:r>
      <w:r w:rsidRPr="00026B11">
        <w:rPr>
          <w:b/>
          <w:highlight w:val="cyan"/>
          <w:u w:val="single"/>
        </w:rPr>
        <w:t>rioting’</w:t>
      </w:r>
      <w:r w:rsidRPr="006C2543">
        <w:rPr>
          <w:b/>
          <w:u w:val="single"/>
        </w:rPr>
        <w:t xml:space="preserve">, </w:t>
      </w:r>
      <w:proofErr w:type="spellStart"/>
      <w:r w:rsidRPr="006C2543">
        <w:rPr>
          <w:b/>
          <w:u w:val="single"/>
        </w:rPr>
        <w:t>contendstwo</w:t>
      </w:r>
      <w:proofErr w:type="spellEnd"/>
      <w:r w:rsidRPr="006C2543">
        <w:rPr>
          <w:b/>
          <w:u w:val="single"/>
        </w:rPr>
        <w:t xml:space="preserve"> </w:t>
      </w:r>
      <w:r w:rsidRPr="00026B11">
        <w:rPr>
          <w:b/>
          <w:highlight w:val="cyan"/>
          <w:u w:val="single"/>
        </w:rPr>
        <w:t>participants</w:t>
      </w:r>
      <w:r w:rsidRPr="0014775D">
        <w:rPr>
          <w:sz w:val="16"/>
        </w:rPr>
        <w:t xml:space="preserve"> (</w:t>
      </w:r>
      <w:proofErr w:type="spellStart"/>
      <w:r w:rsidRPr="0014775D">
        <w:rPr>
          <w:sz w:val="16"/>
        </w:rPr>
        <w:t>Shemon</w:t>
      </w:r>
      <w:proofErr w:type="spellEnd"/>
      <w:r w:rsidRPr="0014775D">
        <w:rPr>
          <w:sz w:val="16"/>
        </w:rPr>
        <w:t xml:space="preserve"> and Arturo, 2020: </w:t>
      </w:r>
      <w:proofErr w:type="spellStart"/>
      <w:r w:rsidRPr="0014775D">
        <w:rPr>
          <w:sz w:val="16"/>
        </w:rPr>
        <w:t>n.p.</w:t>
      </w:r>
      <w:proofErr w:type="spellEnd"/>
      <w:r w:rsidRPr="0014775D">
        <w:rPr>
          <w:sz w:val="16"/>
        </w:rPr>
        <w:t>), ‘</w:t>
      </w:r>
      <w:r w:rsidRPr="006C2543">
        <w:rPr>
          <w:b/>
          <w:u w:val="single"/>
        </w:rPr>
        <w:t xml:space="preserve">more has happened in a week to </w:t>
      </w:r>
      <w:r w:rsidRPr="00026B11">
        <w:rPr>
          <w:b/>
          <w:highlight w:val="cyan"/>
          <w:u w:val="single"/>
        </w:rPr>
        <w:t>discredit and limit police</w:t>
      </w:r>
      <w:r w:rsidRPr="006C2543">
        <w:rPr>
          <w:b/>
          <w:u w:val="single"/>
        </w:rPr>
        <w:t xml:space="preserve"> power </w:t>
      </w:r>
      <w:r w:rsidRPr="00026B11">
        <w:rPr>
          <w:b/>
          <w:highlight w:val="cyan"/>
          <w:u w:val="single"/>
        </w:rPr>
        <w:t>than</w:t>
      </w:r>
      <w:r w:rsidRPr="006C2543">
        <w:rPr>
          <w:b/>
          <w:u w:val="single"/>
        </w:rPr>
        <w:t xml:space="preserve"> has occurred in many </w:t>
      </w:r>
      <w:r w:rsidRPr="00026B11">
        <w:rPr>
          <w:b/>
          <w:highlight w:val="cyan"/>
          <w:u w:val="single"/>
        </w:rPr>
        <w:t>decades of activism</w:t>
      </w:r>
      <w:r w:rsidRPr="006C2543">
        <w:rPr>
          <w:b/>
          <w:u w:val="single"/>
        </w:rPr>
        <w:t>’</w:t>
      </w:r>
      <w:r w:rsidRPr="0014775D">
        <w:rPr>
          <w:sz w:val="16"/>
        </w:rPr>
        <w:t xml:space="preserve">. In Minneapolis, ‘people [were] setting up mutual aid tents all over the streets for redistributing looted water and snacks to people’, explains a participant (Anonymous, 2020a). Milk and water looted from grocery stores was used to help flush tear gas out of eyes. Medics offered their help with injuries. In the City Hall Autonomous Zone in New York City, ‘people were sharing food, clothes, personal protect- </w:t>
      </w:r>
      <w:proofErr w:type="spellStart"/>
      <w:r w:rsidRPr="0014775D">
        <w:rPr>
          <w:sz w:val="16"/>
        </w:rPr>
        <w:t>ive</w:t>
      </w:r>
      <w:proofErr w:type="spellEnd"/>
      <w:r w:rsidRPr="0014775D">
        <w:rPr>
          <w:sz w:val="16"/>
        </w:rPr>
        <w:t xml:space="preserve"> gear, bedding, and other </w:t>
      </w:r>
      <w:proofErr w:type="gramStart"/>
      <w:r w:rsidRPr="0014775D">
        <w:rPr>
          <w:sz w:val="16"/>
        </w:rPr>
        <w:t>essentials’</w:t>
      </w:r>
      <w:proofErr w:type="gramEnd"/>
      <w:r w:rsidRPr="0014775D">
        <w:rPr>
          <w:sz w:val="16"/>
        </w:rPr>
        <w:t xml:space="preserve">. Parties and moments of joy broke out in autonomous zones all over the country. ‘We saw people watching each other’s backs, sharing food and looted beer with strangers, having dance parties, passing out spray- paint and hand sanitizer, hugging even though they shouldn’t’, one participant describes (Anonymous, 2020b: </w:t>
      </w:r>
      <w:proofErr w:type="spellStart"/>
      <w:r w:rsidRPr="0014775D">
        <w:rPr>
          <w:sz w:val="16"/>
        </w:rPr>
        <w:t>n.p.</w:t>
      </w:r>
      <w:proofErr w:type="spellEnd"/>
      <w:r w:rsidRPr="0014775D">
        <w:rPr>
          <w:sz w:val="16"/>
        </w:rPr>
        <w:t xml:space="preserve">). This extends to smaller gestures of care, such as in Austin, Texas, where ‘[o]ne teenager brought his girlfriend a giant bag of Takis’. These moments were part of the aftermath of destructive direct action, growing out of the </w:t>
      </w:r>
      <w:proofErr w:type="gramStart"/>
      <w:r w:rsidRPr="0014775D">
        <w:rPr>
          <w:sz w:val="16"/>
        </w:rPr>
        <w:t>spaces</w:t>
      </w:r>
      <w:proofErr w:type="gramEnd"/>
      <w:r w:rsidRPr="0014775D">
        <w:rPr>
          <w:sz w:val="16"/>
        </w:rPr>
        <w:t xml:space="preserve"> rebels had cleared by burning, looting, and pushing the cops out. The process of forging an autonomous zone in George Floyd Square in Minneapolis, while coming from a place of anger and mourning, a participant described emerged afterwards as, ‘a very joyful and festive atmosphere’ (Anonymous, 2020a: </w:t>
      </w:r>
      <w:proofErr w:type="spellStart"/>
      <w:r w:rsidRPr="0014775D">
        <w:rPr>
          <w:sz w:val="16"/>
        </w:rPr>
        <w:t>n.p.</w:t>
      </w:r>
      <w:proofErr w:type="spellEnd"/>
      <w:r w:rsidRPr="0014775D">
        <w:rPr>
          <w:sz w:val="16"/>
        </w:rPr>
        <w:t xml:space="preserve">). According to a rebel in Richmond, Virginia, their local uprising </w:t>
      </w:r>
      <w:proofErr w:type="gramStart"/>
      <w:r w:rsidRPr="0014775D">
        <w:rPr>
          <w:sz w:val="16"/>
        </w:rPr>
        <w:t>opened up</w:t>
      </w:r>
      <w:proofErr w:type="gramEnd"/>
      <w:r w:rsidRPr="0014775D">
        <w:rPr>
          <w:sz w:val="16"/>
        </w:rPr>
        <w:t xml:space="preserve"> spaces of ‘joy unhindered by fear’ (Anonymous, 2020b: </w:t>
      </w:r>
      <w:proofErr w:type="spellStart"/>
      <w:r w:rsidRPr="0014775D">
        <w:rPr>
          <w:sz w:val="16"/>
        </w:rPr>
        <w:t>n.p.</w:t>
      </w:r>
      <w:proofErr w:type="spellEnd"/>
      <w:r w:rsidRPr="0014775D">
        <w:rPr>
          <w:sz w:val="16"/>
        </w:rPr>
        <w:t xml:space="preserve">). Riots, in all their imper- </w:t>
      </w:r>
      <w:proofErr w:type="spellStart"/>
      <w:r w:rsidRPr="0014775D">
        <w:rPr>
          <w:sz w:val="16"/>
        </w:rPr>
        <w:t>fections</w:t>
      </w:r>
      <w:proofErr w:type="spellEnd"/>
      <w:r w:rsidRPr="0014775D">
        <w:rPr>
          <w:sz w:val="16"/>
        </w:rPr>
        <w:t xml:space="preserve"> (and failures), represent an important anti-capitalist practice of expropriation and communalism.</w:t>
      </w:r>
    </w:p>
    <w:p w14:paraId="50750FB2" w14:textId="77777777" w:rsidR="005E0A64" w:rsidRDefault="005E0A64" w:rsidP="005E0A64"/>
    <w:p w14:paraId="35E80C63" w14:textId="3BDA91E1" w:rsidR="006C4714" w:rsidRDefault="005E0A64" w:rsidP="005E0A64">
      <w:pPr>
        <w:pStyle w:val="Heading3"/>
      </w:pPr>
      <w:r>
        <w:lastRenderedPageBreak/>
        <w:t xml:space="preserve">Case </w:t>
      </w:r>
    </w:p>
    <w:p w14:paraId="70EC7F85" w14:textId="77777777" w:rsidR="005E0A64" w:rsidRPr="00C105AB" w:rsidRDefault="005E0A64" w:rsidP="005E0A64">
      <w:pPr>
        <w:pStyle w:val="Heading4"/>
      </w:pPr>
      <w:r w:rsidRPr="00C105AB">
        <w:t xml:space="preserve">Extinction scenarios are rehearsals of planetary dying which erase both the real authors and first victims of catastrophe. </w:t>
      </w:r>
    </w:p>
    <w:p w14:paraId="3BE50635" w14:textId="77777777" w:rsidR="005E0A64" w:rsidRPr="00E278E2" w:rsidRDefault="005E0A64" w:rsidP="005E0A64">
      <w:r w:rsidRPr="00E278E2">
        <w:rPr>
          <w:rStyle w:val="Style13ptBold"/>
        </w:rPr>
        <w:t xml:space="preserve">Byrd 25, </w:t>
      </w:r>
      <w:r>
        <w:t>(Jodi A., A Professor in the Department of Race, Diaspora, and Indigeneity at the University of Chicago. Professor Byrd’s research focuses on indigenous studies, indigenous feminist and queer studies, and video game studies.), “Accumulated Catastrophes”, ELH, Volume 92, Number 3, Fall 2025, pp. 739-760 (Article) Published by Johns Hopkins University Press, Project MUSE.</w:t>
      </w:r>
    </w:p>
    <w:p w14:paraId="5C2BE084" w14:textId="77777777" w:rsidR="005E0A64" w:rsidRDefault="005E0A64" w:rsidP="005E0A64">
      <w:pPr>
        <w:rPr>
          <w:sz w:val="16"/>
        </w:rPr>
      </w:pPr>
      <w:r w:rsidRPr="00E278E2">
        <w:rPr>
          <w:sz w:val="16"/>
        </w:rPr>
        <w:t xml:space="preserve">But </w:t>
      </w:r>
      <w:r w:rsidRPr="00F94D4B">
        <w:rPr>
          <w:rStyle w:val="Emphasis"/>
          <w:highlight w:val="yellow"/>
        </w:rPr>
        <w:t>no matter how many scenarios are run</w:t>
      </w:r>
      <w:r w:rsidRPr="00E278E2">
        <w:rPr>
          <w:sz w:val="16"/>
        </w:rPr>
        <w:t xml:space="preserve"> or how many zombies are killed in any given game, </w:t>
      </w:r>
      <w:r w:rsidRPr="00F94D4B">
        <w:rPr>
          <w:rStyle w:val="Emphasis"/>
          <w:highlight w:val="yellow"/>
        </w:rPr>
        <w:t>nothing can</w:t>
      </w:r>
      <w:r w:rsidRPr="00741BB2">
        <w:rPr>
          <w:rStyle w:val="Emphasis"/>
        </w:rPr>
        <w:t xml:space="preserve"> quite </w:t>
      </w:r>
      <w:r w:rsidRPr="00F94D4B">
        <w:rPr>
          <w:rStyle w:val="Emphasis"/>
          <w:highlight w:val="yellow"/>
        </w:rPr>
        <w:t>prepare anyone for disaster</w:t>
      </w:r>
      <w:r w:rsidRPr="00741BB2">
        <w:rPr>
          <w:rStyle w:val="Emphasis"/>
        </w:rPr>
        <w:t xml:space="preserve"> when it arrives </w:t>
      </w:r>
      <w:r w:rsidRPr="009828E5">
        <w:rPr>
          <w:rStyle w:val="Emphasis"/>
          <w:highlight w:val="yellow"/>
        </w:rPr>
        <w:t>or for how life changes in the</w:t>
      </w:r>
      <w:r>
        <w:rPr>
          <w:rStyle w:val="Emphasis"/>
        </w:rPr>
        <w:t xml:space="preserve"> </w:t>
      </w:r>
      <w:r w:rsidRPr="00741BB2">
        <w:rPr>
          <w:rStyle w:val="Emphasis"/>
        </w:rPr>
        <w:t xml:space="preserve">long drawn single moment of </w:t>
      </w:r>
      <w:r w:rsidRPr="009828E5">
        <w:rPr>
          <w:rStyle w:val="Emphasis"/>
          <w:highlight w:val="yellow"/>
        </w:rPr>
        <w:t>nothing-will-ever-be-the-same that follows</w:t>
      </w:r>
      <w:r w:rsidRPr="00741BB2">
        <w:rPr>
          <w:u w:val="single"/>
        </w:rPr>
        <w:t xml:space="preserve">. Whether tragedy or resolution, </w:t>
      </w:r>
      <w:r w:rsidRPr="009828E5">
        <w:rPr>
          <w:u w:val="single"/>
        </w:rPr>
        <w:t>catastrophe marks the precipitous collision of conditional factors only ever comprehended in the aftermath.</w:t>
      </w:r>
      <w:r w:rsidRPr="00E278E2">
        <w:rPr>
          <w:sz w:val="16"/>
        </w:rPr>
        <w:t xml:space="preserve"> In preparing this essay, I took inspiration from </w:t>
      </w:r>
      <w:proofErr w:type="spellStart"/>
      <w:r w:rsidRPr="00E278E2">
        <w:rPr>
          <w:sz w:val="16"/>
        </w:rPr>
        <w:t>Saidiya</w:t>
      </w:r>
      <w:proofErr w:type="spellEnd"/>
      <w:r w:rsidRPr="00E278E2">
        <w:rPr>
          <w:sz w:val="16"/>
        </w:rPr>
        <w:t xml:space="preserve"> Hartman, who in writing both Scenes of Subjection and Lose Your Mother, said she “set out to engage the catastrophe and the ways it was performed and articulated in cultural practice. The reckoning with catastrophe and performance required a deeper understanding of the material conditions of slavery and its aftermath.”3 In a privileged stillness in </w:t>
      </w:r>
      <w:proofErr w:type="spellStart"/>
      <w:r w:rsidRPr="00E278E2">
        <w:rPr>
          <w:sz w:val="16"/>
        </w:rPr>
        <w:t>Gayogo</w:t>
      </w:r>
      <w:proofErr w:type="spellEnd"/>
      <w:r w:rsidRPr="00E278E2">
        <w:rPr>
          <w:sz w:val="16"/>
        </w:rPr>
        <w:t xml:space="preserve">¯ </w:t>
      </w:r>
      <w:proofErr w:type="spellStart"/>
      <w:r w:rsidRPr="00E278E2">
        <w:rPr>
          <w:sz w:val="16"/>
        </w:rPr>
        <w:t>hó:nǫ</w:t>
      </w:r>
      <w:proofErr w:type="spellEnd"/>
      <w:r w:rsidRPr="00E278E2">
        <w:rPr>
          <w:sz w:val="16"/>
        </w:rPr>
        <w:t xml:space="preserve">Ɂ homelands, surveyed and ravaged by the 1779 genocidal Sullivan campaign, I spent the summer of 2023 reflecting on what apocalypse means for whom, how endings arrive, whether sudden or lingering for centuries, and the what </w:t>
      </w:r>
      <w:proofErr w:type="spellStart"/>
      <w:r w:rsidRPr="00E278E2">
        <w:rPr>
          <w:sz w:val="16"/>
        </w:rPr>
        <w:t>elses</w:t>
      </w:r>
      <w:proofErr w:type="spellEnd"/>
      <w:r w:rsidRPr="00E278E2">
        <w:rPr>
          <w:sz w:val="16"/>
        </w:rPr>
        <w:t xml:space="preserve"> that run counter to the comfort of stories about the past that lead unerringly to the presumption that tomorrow is only ever better than yesterday. </w:t>
      </w:r>
      <w:r w:rsidRPr="00741BB2">
        <w:rPr>
          <w:rStyle w:val="Emphasis"/>
        </w:rPr>
        <w:t xml:space="preserve">Of course, </w:t>
      </w:r>
      <w:r w:rsidRPr="00F94D4B">
        <w:rPr>
          <w:rStyle w:val="Emphasis"/>
          <w:highlight w:val="yellow"/>
        </w:rPr>
        <w:t>the pandemic and the constant stream of news about fascism</w:t>
      </w:r>
      <w:r w:rsidRPr="00741BB2">
        <w:rPr>
          <w:rStyle w:val="Emphasis"/>
        </w:rPr>
        <w:t xml:space="preserve"> growing,</w:t>
      </w:r>
      <w:r>
        <w:rPr>
          <w:rStyle w:val="Emphasis"/>
        </w:rPr>
        <w:t xml:space="preserve"> </w:t>
      </w:r>
      <w:r w:rsidRPr="00F94D4B">
        <w:rPr>
          <w:rStyle w:val="Emphasis"/>
          <w:highlight w:val="yellow"/>
        </w:rPr>
        <w:t>glaciers melting</w:t>
      </w:r>
      <w:r w:rsidRPr="00741BB2">
        <w:rPr>
          <w:rStyle w:val="Emphasis"/>
        </w:rPr>
        <w:t xml:space="preserve">, polar bears dying, </w:t>
      </w:r>
      <w:r w:rsidRPr="00F94D4B">
        <w:rPr>
          <w:rStyle w:val="Emphasis"/>
          <w:highlight w:val="yellow"/>
        </w:rPr>
        <w:t>coral reefs bleaching</w:t>
      </w:r>
      <w:r w:rsidRPr="00741BB2">
        <w:rPr>
          <w:rStyle w:val="Emphasis"/>
        </w:rPr>
        <w:t xml:space="preserve">, </w:t>
      </w:r>
      <w:r w:rsidRPr="00F94D4B">
        <w:rPr>
          <w:rStyle w:val="Emphasis"/>
          <w:highlight w:val="yellow"/>
        </w:rPr>
        <w:t>ocean</w:t>
      </w:r>
      <w:r>
        <w:rPr>
          <w:rStyle w:val="Emphasis"/>
        </w:rPr>
        <w:t xml:space="preserve"> </w:t>
      </w:r>
      <w:r w:rsidRPr="00741BB2">
        <w:rPr>
          <w:rStyle w:val="Emphasis"/>
        </w:rPr>
        <w:t xml:space="preserve">temperatures </w:t>
      </w:r>
      <w:r w:rsidRPr="00F94D4B">
        <w:rPr>
          <w:rStyle w:val="Emphasis"/>
          <w:highlight w:val="yellow"/>
        </w:rPr>
        <w:t>boiling, and flood waters</w:t>
      </w:r>
      <w:r w:rsidRPr="00741BB2">
        <w:rPr>
          <w:rStyle w:val="Emphasis"/>
        </w:rPr>
        <w:t xml:space="preserve"> raging </w:t>
      </w:r>
      <w:r w:rsidRPr="00F94D4B">
        <w:rPr>
          <w:rStyle w:val="Emphasis"/>
          <w:highlight w:val="yellow"/>
        </w:rPr>
        <w:t>has the</w:t>
      </w:r>
      <w:r w:rsidRPr="00741BB2">
        <w:rPr>
          <w:rStyle w:val="Emphasis"/>
        </w:rPr>
        <w:t xml:space="preserve"> uncanny </w:t>
      </w:r>
      <w:r w:rsidRPr="00F94D4B">
        <w:rPr>
          <w:rStyle w:val="Emphasis"/>
          <w:highlight w:val="yellow"/>
        </w:rPr>
        <w:t>feel of some</w:t>
      </w:r>
      <w:r w:rsidRPr="00741BB2">
        <w:rPr>
          <w:rStyle w:val="Emphasis"/>
        </w:rPr>
        <w:t xml:space="preserve"> kind of macabre </w:t>
      </w:r>
      <w:r w:rsidRPr="00F94D4B">
        <w:rPr>
          <w:rStyle w:val="Emphasis"/>
          <w:highlight w:val="yellow"/>
        </w:rPr>
        <w:t>rehearsal for dying</w:t>
      </w:r>
      <w:r w:rsidRPr="00741BB2">
        <w:rPr>
          <w:rStyle w:val="Emphasis"/>
        </w:rPr>
        <w:t>.</w:t>
      </w:r>
      <w:r w:rsidRPr="00741BB2">
        <w:rPr>
          <w:u w:val="single"/>
        </w:rPr>
        <w:t xml:space="preserve"> One is tempted to</w:t>
      </w:r>
      <w:r>
        <w:rPr>
          <w:u w:val="single"/>
        </w:rPr>
        <w:t xml:space="preserve"> </w:t>
      </w:r>
      <w:r w:rsidRPr="00741BB2">
        <w:rPr>
          <w:u w:val="single"/>
        </w:rPr>
        <w:t>ask, “How bad can things get?” but is then afraid of the answers</w:t>
      </w:r>
      <w:r>
        <w:rPr>
          <w:u w:val="single"/>
        </w:rPr>
        <w:t xml:space="preserve"> </w:t>
      </w:r>
      <w:r w:rsidRPr="00741BB2">
        <w:rPr>
          <w:u w:val="single"/>
        </w:rPr>
        <w:t xml:space="preserve">that follow as daily news and state </w:t>
      </w:r>
      <w:proofErr w:type="gramStart"/>
      <w:r w:rsidRPr="00741BB2">
        <w:rPr>
          <w:u w:val="single"/>
        </w:rPr>
        <w:t>sovereigns</w:t>
      </w:r>
      <w:proofErr w:type="gramEnd"/>
      <w:r w:rsidRPr="00741BB2">
        <w:rPr>
          <w:u w:val="single"/>
        </w:rPr>
        <w:t xml:space="preserve"> glance away from,</w:t>
      </w:r>
      <w:r>
        <w:rPr>
          <w:u w:val="single"/>
        </w:rPr>
        <w:t xml:space="preserve"> </w:t>
      </w:r>
      <w:r w:rsidRPr="00741BB2">
        <w:rPr>
          <w:u w:val="single"/>
        </w:rPr>
        <w:t xml:space="preserve">when they are not complicit with, genocide. </w:t>
      </w:r>
      <w:r w:rsidRPr="00E278E2">
        <w:rPr>
          <w:sz w:val="16"/>
        </w:rPr>
        <w:t xml:space="preserve">According to Ralph Ellison, “The blues is an autobiographical chronicle of personal catastrophe expressed lyrically” and in the onslaught of death tolls, I listen to reminiscences about Mississippi Delta Blues musician Robert Johnson by his living relatives who told of joy, community, and love to counter the white settler myth that he had sold his soul to the devil at the crossroads for fame, and I finally start to fathom the meanings imbedded in the fact that Ida B. Wells was born in 1862, in Holly Springs, Mississippi, the last stronghold of Chickasaw homelands that my own Chickasaw family was removed from in the 1830s.4 The implications of the relationalities embedded among Johnson’s blues, Wells’ work on lynching, and Chickasaw slaving prior to, during, and then post-removal propel me to return to beginnings, with conquest, Hernando de Soto, and enslavers on my mind. For avoidance when details and facts are too much, I watch epic K Dramas instead of </w:t>
      </w:r>
      <w:proofErr w:type="gramStart"/>
      <w:r w:rsidRPr="00E278E2">
        <w:rPr>
          <w:sz w:val="16"/>
        </w:rPr>
        <w:t>write</w:t>
      </w:r>
      <w:proofErr w:type="gramEnd"/>
      <w:r w:rsidRPr="00E278E2">
        <w:rPr>
          <w:sz w:val="16"/>
        </w:rPr>
        <w:t xml:space="preserve">, and for comfort, I reread Robyn Maynard’s reflections in Rehearsals for Living on how </w:t>
      </w:r>
      <w:r w:rsidRPr="00F94D4B">
        <w:rPr>
          <w:rStyle w:val="Emphasis"/>
          <w:highlight w:val="yellow"/>
        </w:rPr>
        <w:t>catastrophe accumulates unevenly in North America in parallel to capitalist accrual and</w:t>
      </w:r>
      <w:r w:rsidRPr="00741BB2">
        <w:rPr>
          <w:rStyle w:val="Emphasis"/>
        </w:rPr>
        <w:t xml:space="preserve"> accounting, how, </w:t>
      </w:r>
      <w:r w:rsidRPr="00E278E2">
        <w:rPr>
          <w:rStyle w:val="Emphasis"/>
          <w:highlight w:val="yellow"/>
        </w:rPr>
        <w:t>for Black and Indigenous communities</w:t>
      </w:r>
      <w:r w:rsidRPr="00741BB2">
        <w:rPr>
          <w:rStyle w:val="Emphasis"/>
        </w:rPr>
        <w:t xml:space="preserve"> particularly, </w:t>
      </w:r>
      <w:r w:rsidRPr="00F94D4B">
        <w:rPr>
          <w:rStyle w:val="Emphasis"/>
          <w:highlight w:val="yellow"/>
        </w:rPr>
        <w:t>worlds end</w:t>
      </w:r>
      <w:r w:rsidRPr="00741BB2">
        <w:rPr>
          <w:rStyle w:val="Emphasis"/>
        </w:rPr>
        <w:t xml:space="preserve"> and end and end</w:t>
      </w:r>
      <w:r>
        <w:rPr>
          <w:rStyle w:val="Emphasis"/>
        </w:rPr>
        <w:t xml:space="preserve"> </w:t>
      </w:r>
      <w:r w:rsidRPr="00741BB2">
        <w:rPr>
          <w:rStyle w:val="Emphasis"/>
        </w:rPr>
        <w:t xml:space="preserve">even </w:t>
      </w:r>
      <w:r w:rsidRPr="00F94D4B">
        <w:rPr>
          <w:rStyle w:val="Emphasis"/>
          <w:highlight w:val="yellow"/>
        </w:rPr>
        <w:t>as life continues and starts again</w:t>
      </w:r>
      <w:r w:rsidRPr="00741BB2">
        <w:rPr>
          <w:rStyle w:val="Emphasis"/>
        </w:rPr>
        <w:t>.</w:t>
      </w:r>
      <w:r w:rsidRPr="00741BB2">
        <w:rPr>
          <w:u w:val="single"/>
        </w:rPr>
        <w:t xml:space="preserve"> </w:t>
      </w:r>
      <w:r w:rsidRPr="00E278E2">
        <w:rPr>
          <w:sz w:val="16"/>
        </w:rPr>
        <w:t xml:space="preserve">Backdropping the extreme heat waves around the globe are the literal fires that scorch the United States and Canada. Summer in New England 2023 started with smoke from Quebec burning out of control and ended with Lahaina obliterated by wildfires that ravaged people, wildlife, and Hawaiian homelands with images that could only repeat as farce the Barbenheimer celluloid dream of United States exceptionalism, beaching, and military dominance. That same summer ended with Israel retaliating against Hamas in measures tens of thousands fold for Hamas’s violent attack on October 7. As Walter Benjamin noted, “The concept of progress must be grounded in the idea of catastrophe. That things are ‘status quo’ is the catastrophe.”5 </w:t>
      </w:r>
      <w:r w:rsidRPr="00F94D4B">
        <w:rPr>
          <w:rStyle w:val="Emphasis"/>
          <w:highlight w:val="yellow"/>
        </w:rPr>
        <w:t xml:space="preserve">For some, catastrophe is the only thing </w:t>
      </w:r>
      <w:r w:rsidRPr="00E278E2">
        <w:rPr>
          <w:rStyle w:val="Emphasis"/>
          <w:highlight w:val="yellow"/>
        </w:rPr>
        <w:t xml:space="preserve">imaginable. </w:t>
      </w:r>
      <w:r w:rsidRPr="00E278E2">
        <w:rPr>
          <w:highlight w:val="yellow"/>
          <w:u w:val="single"/>
        </w:rPr>
        <w:t>The backdrop</w:t>
      </w:r>
      <w:r w:rsidRPr="0095555A">
        <w:rPr>
          <w:u w:val="single"/>
        </w:rPr>
        <w:t xml:space="preserve"> to the catastrophic backdrop</w:t>
      </w:r>
      <w:r w:rsidRPr="00F94D4B">
        <w:rPr>
          <w:u w:val="single"/>
        </w:rPr>
        <w:t xml:space="preserve"> </w:t>
      </w:r>
      <w:r w:rsidRPr="0095555A">
        <w:rPr>
          <w:highlight w:val="yellow"/>
          <w:u w:val="single"/>
        </w:rPr>
        <w:t>within settler colonial societies is</w:t>
      </w:r>
      <w:r w:rsidRPr="00F94D4B">
        <w:rPr>
          <w:u w:val="single"/>
        </w:rPr>
        <w:t xml:space="preserve">, because it </w:t>
      </w:r>
      <w:proofErr w:type="gramStart"/>
      <w:r w:rsidRPr="00F94D4B">
        <w:rPr>
          <w:u w:val="single"/>
        </w:rPr>
        <w:t>has to</w:t>
      </w:r>
      <w:proofErr w:type="gramEnd"/>
      <w:r w:rsidRPr="00F94D4B">
        <w:rPr>
          <w:u w:val="single"/>
        </w:rPr>
        <w:t xml:space="preserve"> be, the longue durée of </w:t>
      </w:r>
      <w:r w:rsidRPr="00F94D4B">
        <w:rPr>
          <w:highlight w:val="yellow"/>
          <w:u w:val="single"/>
        </w:rPr>
        <w:t xml:space="preserve">conquest, slavery, settler colonialism, islamophobia, </w:t>
      </w:r>
      <w:r w:rsidRPr="0095555A">
        <w:rPr>
          <w:highlight w:val="yellow"/>
          <w:u w:val="single"/>
        </w:rPr>
        <w:t xml:space="preserve">and the consequences of imperial dispossessions </w:t>
      </w:r>
      <w:r w:rsidRPr="00F94D4B">
        <w:rPr>
          <w:highlight w:val="yellow"/>
          <w:u w:val="single"/>
        </w:rPr>
        <w:t xml:space="preserve">that have carved the present out of Indigenous peoples’ lands, waters, and </w:t>
      </w:r>
      <w:r w:rsidRPr="0095555A">
        <w:rPr>
          <w:highlight w:val="yellow"/>
          <w:u w:val="single"/>
        </w:rPr>
        <w:t>skies.</w:t>
      </w:r>
      <w:r w:rsidRPr="0095555A">
        <w:rPr>
          <w:u w:val="single"/>
        </w:rPr>
        <w:t xml:space="preserve"> Catastrophe is,</w:t>
      </w:r>
      <w:r w:rsidRPr="00E278E2">
        <w:rPr>
          <w:sz w:val="16"/>
        </w:rPr>
        <w:t xml:space="preserve"> </w:t>
      </w:r>
      <w:proofErr w:type="spellStart"/>
      <w:r w:rsidRPr="00E278E2">
        <w:rPr>
          <w:sz w:val="16"/>
        </w:rPr>
        <w:t>Bedour</w:t>
      </w:r>
      <w:proofErr w:type="spellEnd"/>
      <w:r w:rsidRPr="00E278E2">
        <w:rPr>
          <w:sz w:val="16"/>
        </w:rPr>
        <w:t xml:space="preserve"> </w:t>
      </w:r>
      <w:proofErr w:type="spellStart"/>
      <w:r w:rsidRPr="00E278E2">
        <w:rPr>
          <w:sz w:val="16"/>
        </w:rPr>
        <w:t>Alagraa</w:t>
      </w:r>
      <w:proofErr w:type="spellEnd"/>
      <w:r w:rsidRPr="00E278E2">
        <w:rPr>
          <w:sz w:val="16"/>
        </w:rPr>
        <w:t xml:space="preserve"> argues, “</w:t>
      </w:r>
      <w:r w:rsidRPr="0095555A">
        <w:rPr>
          <w:u w:val="single"/>
        </w:rPr>
        <w:t>a structural condition, and a way of life imposed as a form of political and social domination, beginning with the New World colonial encounter(s)</w:t>
      </w:r>
      <w:r w:rsidRPr="00E278E2">
        <w:rPr>
          <w:sz w:val="16"/>
        </w:rPr>
        <w:t xml:space="preserve">.”6 Catastrophe in Arabic is Nakba. </w:t>
      </w:r>
      <w:r w:rsidRPr="00F94D4B">
        <w:rPr>
          <w:u w:val="single"/>
        </w:rPr>
        <w:t>What we watch unfold in Gaza and the West Bank is the</w:t>
      </w:r>
      <w:r>
        <w:rPr>
          <w:u w:val="single"/>
        </w:rPr>
        <w:t xml:space="preserve"> </w:t>
      </w:r>
      <w:r w:rsidRPr="00F94D4B">
        <w:rPr>
          <w:u w:val="single"/>
        </w:rPr>
        <w:t>reiteration of settler state violence that links the United States</w:t>
      </w:r>
      <w:r>
        <w:rPr>
          <w:u w:val="single"/>
        </w:rPr>
        <w:t xml:space="preserve"> </w:t>
      </w:r>
      <w:r w:rsidRPr="00F94D4B">
        <w:rPr>
          <w:u w:val="single"/>
        </w:rPr>
        <w:t>to Israel in the disproportionate meting out of catastrophe as</w:t>
      </w:r>
      <w:r>
        <w:rPr>
          <w:u w:val="single"/>
        </w:rPr>
        <w:t xml:space="preserve"> </w:t>
      </w:r>
      <w:r w:rsidRPr="00F94D4B">
        <w:rPr>
          <w:u w:val="single"/>
        </w:rPr>
        <w:t>vengeance.</w:t>
      </w:r>
      <w:r w:rsidRPr="00E278E2">
        <w:rPr>
          <w:sz w:val="16"/>
        </w:rPr>
        <w:t xml:space="preserve"> Robyn Maynard’s words resonate because she points to the incredulity one should have in the face of the absurd. “It is hard to believe,” she writes in her first letter to Nishnaabeg poet and activist Leanne </w:t>
      </w:r>
      <w:proofErr w:type="spellStart"/>
      <w:r w:rsidRPr="00E278E2">
        <w:rPr>
          <w:sz w:val="16"/>
        </w:rPr>
        <w:t>Betasamosake</w:t>
      </w:r>
      <w:proofErr w:type="spellEnd"/>
      <w:r w:rsidRPr="00E278E2">
        <w:rPr>
          <w:sz w:val="16"/>
        </w:rPr>
        <w:t xml:space="preserve"> Simpson about the thoughts that arose for her while walking the streets of Toronto during the early months of Covid lockdowns, “that this—THIS—is what is to show for the accumulated catastrophes of our past-presents, our ancestors’ lives and bodies and dreams of otherwise being funneled— accumulated—toward these undifferentiated grey masses of rocks, brick, steel, and glass filled with undifferentiated living (just barely) pink-grey masses of human-shaped greed.”7 Her reflection evokes Frantz Fanon, </w:t>
      </w:r>
      <w:proofErr w:type="spellStart"/>
      <w:r w:rsidRPr="00E278E2">
        <w:rPr>
          <w:sz w:val="16"/>
        </w:rPr>
        <w:t>Oladosu</w:t>
      </w:r>
      <w:proofErr w:type="spellEnd"/>
      <w:r w:rsidRPr="00E278E2">
        <w:rPr>
          <w:sz w:val="16"/>
        </w:rPr>
        <w:t xml:space="preserve"> Adenike, and Audre Lorde as Maynard continues, “To be aware of the ongoing possibility of imminent world-endings is part of what constitutes and has constituted Black (and Indigenous) life globally for five centuries.”8 </w:t>
      </w:r>
      <w:r w:rsidRPr="00E278E2">
        <w:rPr>
          <w:rStyle w:val="Emphasis"/>
        </w:rPr>
        <w:t>Indigenous people</w:t>
      </w:r>
      <w:r w:rsidRPr="00E278E2">
        <w:rPr>
          <w:sz w:val="16"/>
        </w:rPr>
        <w:t>, as Citizen Potawatomi scholar Kyle Whyte provocatively reminds us, “</w:t>
      </w:r>
      <w:r w:rsidRPr="00E278E2">
        <w:rPr>
          <w:rStyle w:val="Emphasis"/>
        </w:rPr>
        <w:t>already inhabit what our ancestors would have understood as a dystopian future</w:t>
      </w:r>
      <w:r w:rsidRPr="00E278E2">
        <w:rPr>
          <w:sz w:val="16"/>
        </w:rPr>
        <w:t xml:space="preserve">.”9 </w:t>
      </w:r>
      <w:r w:rsidRPr="0095555A">
        <w:rPr>
          <w:highlight w:val="yellow"/>
          <w:u w:val="single"/>
        </w:rPr>
        <w:t>Accompanying such</w:t>
      </w:r>
      <w:r w:rsidRPr="00F94D4B">
        <w:rPr>
          <w:u w:val="single"/>
        </w:rPr>
        <w:t xml:space="preserve"> trenchant </w:t>
      </w:r>
      <w:r w:rsidRPr="0095555A">
        <w:rPr>
          <w:highlight w:val="yellow"/>
          <w:u w:val="single"/>
        </w:rPr>
        <w:t xml:space="preserve">arguments is a </w:t>
      </w:r>
      <w:r w:rsidRPr="00DD1513">
        <w:rPr>
          <w:u w:val="single"/>
        </w:rPr>
        <w:t xml:space="preserve">corollary </w:t>
      </w:r>
      <w:r w:rsidRPr="0095555A">
        <w:rPr>
          <w:highlight w:val="yellow"/>
          <w:u w:val="single"/>
        </w:rPr>
        <w:t>critique of</w:t>
      </w:r>
      <w:r w:rsidRPr="00F94D4B">
        <w:rPr>
          <w:u w:val="single"/>
        </w:rPr>
        <w:t xml:space="preserve"> </w:t>
      </w:r>
      <w:r w:rsidRPr="00E278E2">
        <w:rPr>
          <w:sz w:val="16"/>
        </w:rPr>
        <w:t xml:space="preserve">what Sylvia Wynter, in conversation with Katherine McKittrick, discusses as </w:t>
      </w:r>
      <w:r w:rsidRPr="00F94D4B">
        <w:rPr>
          <w:u w:val="single"/>
        </w:rPr>
        <w:t xml:space="preserve">the problem </w:t>
      </w:r>
      <w:r w:rsidRPr="0095555A">
        <w:rPr>
          <w:highlight w:val="yellow"/>
          <w:u w:val="single"/>
        </w:rPr>
        <w:t>of the “Man2 referent-we” embedded within</w:t>
      </w:r>
      <w:r w:rsidRPr="00F94D4B">
        <w:rPr>
          <w:u w:val="single"/>
        </w:rPr>
        <w:t xml:space="preserve"> </w:t>
      </w:r>
      <w:proofErr w:type="spellStart"/>
      <w:r w:rsidRPr="00F94D4B">
        <w:rPr>
          <w:u w:val="single"/>
        </w:rPr>
        <w:t>Anthropocenic</w:t>
      </w:r>
      <w:proofErr w:type="spellEnd"/>
      <w:r w:rsidRPr="00F94D4B">
        <w:rPr>
          <w:u w:val="single"/>
        </w:rPr>
        <w:t xml:space="preserve"> </w:t>
      </w:r>
      <w:r w:rsidRPr="0095555A">
        <w:rPr>
          <w:highlight w:val="yellow"/>
          <w:u w:val="single"/>
        </w:rPr>
        <w:t>anxieties</w:t>
      </w:r>
      <w:r w:rsidRPr="00F94D4B">
        <w:rPr>
          <w:u w:val="single"/>
        </w:rPr>
        <w:t xml:space="preserve"> and scientific warnings </w:t>
      </w:r>
      <w:r w:rsidRPr="0095555A">
        <w:rPr>
          <w:highlight w:val="yellow"/>
          <w:u w:val="single"/>
        </w:rPr>
        <w:t>of</w:t>
      </w:r>
      <w:r w:rsidRPr="00F94D4B">
        <w:rPr>
          <w:u w:val="single"/>
        </w:rPr>
        <w:t xml:space="preserve"> imminent </w:t>
      </w:r>
      <w:r w:rsidRPr="0095555A">
        <w:rPr>
          <w:highlight w:val="yellow"/>
          <w:u w:val="single"/>
        </w:rPr>
        <w:t>collapse that assume the we</w:t>
      </w:r>
      <w:r w:rsidRPr="00F94D4B">
        <w:rPr>
          <w:u w:val="single"/>
        </w:rPr>
        <w:t>—“</w:t>
      </w:r>
      <w:r w:rsidRPr="00DD1513">
        <w:rPr>
          <w:highlight w:val="yellow"/>
          <w:u w:val="single"/>
        </w:rPr>
        <w:t>whose normal behaviors are destroying the habitability of our</w:t>
      </w:r>
      <w:r w:rsidRPr="00E278E2">
        <w:rPr>
          <w:sz w:val="16"/>
        </w:rPr>
        <w:t xml:space="preserve"> (sic) </w:t>
      </w:r>
      <w:r w:rsidRPr="00DD1513">
        <w:rPr>
          <w:highlight w:val="yellow"/>
          <w:u w:val="single"/>
        </w:rPr>
        <w:t>planet</w:t>
      </w:r>
      <w:r w:rsidRPr="00E278E2">
        <w:rPr>
          <w:sz w:val="16"/>
        </w:rPr>
        <w:t>—</w:t>
      </w:r>
      <w:r w:rsidRPr="0095555A">
        <w:rPr>
          <w:highlight w:val="yellow"/>
          <w:u w:val="single"/>
        </w:rPr>
        <w:t>is that of the human population as a whole</w:t>
      </w:r>
      <w:r w:rsidRPr="00E278E2">
        <w:rPr>
          <w:sz w:val="16"/>
        </w:rPr>
        <w:t>.”10 “</w:t>
      </w:r>
      <w:r w:rsidRPr="00F94D4B">
        <w:rPr>
          <w:rStyle w:val="Emphasis"/>
        </w:rPr>
        <w:t>Put otherwise</w:t>
      </w:r>
      <w:r w:rsidRPr="00E278E2">
        <w:rPr>
          <w:sz w:val="16"/>
        </w:rPr>
        <w:t>,” Maynard writes succinctly, “</w:t>
      </w:r>
      <w:r w:rsidRPr="0095555A">
        <w:rPr>
          <w:rStyle w:val="Emphasis"/>
          <w:highlight w:val="yellow"/>
        </w:rPr>
        <w:t>it is a way of ‘All Lives Mattering’-</w:t>
      </w:r>
      <w:proofErr w:type="spellStart"/>
      <w:r w:rsidRPr="0095555A">
        <w:rPr>
          <w:rStyle w:val="Emphasis"/>
          <w:highlight w:val="yellow"/>
        </w:rPr>
        <w:t>ing</w:t>
      </w:r>
      <w:proofErr w:type="spellEnd"/>
      <w:r w:rsidRPr="0095555A">
        <w:rPr>
          <w:rStyle w:val="Emphasis"/>
          <w:highlight w:val="yellow"/>
        </w:rPr>
        <w:t xml:space="preserve"> the climate crisis by erasing both the real authors and the first victims of the crimes enacted on planetary life</w:t>
      </w:r>
      <w:r w:rsidRPr="00E278E2">
        <w:rPr>
          <w:sz w:val="16"/>
        </w:rPr>
        <w:t xml:space="preserve">. </w:t>
      </w:r>
      <w:proofErr w:type="gramStart"/>
      <w:r w:rsidRPr="00E278E2">
        <w:rPr>
          <w:sz w:val="16"/>
        </w:rPr>
        <w:t>That is to say, if</w:t>
      </w:r>
      <w:proofErr w:type="gramEnd"/>
      <w:r w:rsidRPr="00E278E2">
        <w:rPr>
          <w:sz w:val="16"/>
        </w:rPr>
        <w:t xml:space="preserve"> ‘we’ are responsible, who is presumed to be included within the parameters of the pronoun here?”11 Again, as Wynter exclaims, “the Masai who were (and are) being displaced have nothing to do with global warming! It’s all of us—the Western and mimetically Westernized middle classes.”12 </w:t>
      </w:r>
      <w:r w:rsidRPr="00F94D4B">
        <w:rPr>
          <w:u w:val="single"/>
        </w:rPr>
        <w:t>Those excluded from the pronoun for Wynter are, like “the Masai,</w:t>
      </w:r>
      <w:r>
        <w:rPr>
          <w:u w:val="single"/>
        </w:rPr>
        <w:t xml:space="preserve"> </w:t>
      </w:r>
      <w:r w:rsidRPr="00F94D4B">
        <w:rPr>
          <w:u w:val="single"/>
        </w:rPr>
        <w:t>the San, or the Pygmy in Africa, as well as the range of other such</w:t>
      </w:r>
      <w:r>
        <w:rPr>
          <w:u w:val="single"/>
        </w:rPr>
        <w:t xml:space="preserve"> </w:t>
      </w:r>
      <w:r w:rsidRPr="00F94D4B">
        <w:rPr>
          <w:u w:val="single"/>
        </w:rPr>
        <w:t>societies in Australia, the Americas, and elsewhere . . . those clusters</w:t>
      </w:r>
      <w:r>
        <w:rPr>
          <w:u w:val="single"/>
        </w:rPr>
        <w:t xml:space="preserve"> </w:t>
      </w:r>
      <w:r w:rsidRPr="00F94D4B">
        <w:rPr>
          <w:u w:val="single"/>
        </w:rPr>
        <w:t>of still extant nomadic or sedentary indigenous traditionally stateless</w:t>
      </w:r>
      <w:r>
        <w:rPr>
          <w:u w:val="single"/>
        </w:rPr>
        <w:t xml:space="preserve"> </w:t>
      </w:r>
      <w:r w:rsidRPr="00F94D4B">
        <w:rPr>
          <w:u w:val="single"/>
        </w:rPr>
        <w:t>societies</w:t>
      </w:r>
      <w:r w:rsidRPr="00E278E2">
        <w:rPr>
          <w:sz w:val="16"/>
        </w:rPr>
        <w:t>” (22).13 Maynard concludes her first letter to Simpson by noting, “</w:t>
      </w:r>
      <w:r w:rsidRPr="00F94D4B">
        <w:rPr>
          <w:u w:val="single"/>
        </w:rPr>
        <w:t>It’s perhaps the final insult that you and I, our respective</w:t>
      </w:r>
      <w:r>
        <w:rPr>
          <w:u w:val="single"/>
        </w:rPr>
        <w:t xml:space="preserve"> </w:t>
      </w:r>
      <w:r w:rsidRPr="00F94D4B">
        <w:rPr>
          <w:u w:val="single"/>
        </w:rPr>
        <w:t>communities, only enter, exceedingly belatedly, and only abstractly</w:t>
      </w:r>
      <w:r>
        <w:rPr>
          <w:u w:val="single"/>
        </w:rPr>
        <w:t xml:space="preserve"> </w:t>
      </w:r>
      <w:r w:rsidRPr="00F94D4B">
        <w:rPr>
          <w:u w:val="single"/>
        </w:rPr>
        <w:t>and contingently, into the universal ‘we’ once it is time to identify</w:t>
      </w:r>
      <w:r>
        <w:rPr>
          <w:u w:val="single"/>
        </w:rPr>
        <w:t xml:space="preserve"> </w:t>
      </w:r>
      <w:r w:rsidRPr="00F94D4B">
        <w:rPr>
          <w:u w:val="single"/>
        </w:rPr>
        <w:t>the architects of the climate disaster, only to disappear from it again</w:t>
      </w:r>
      <w:r>
        <w:rPr>
          <w:u w:val="single"/>
        </w:rPr>
        <w:t xml:space="preserve"> </w:t>
      </w:r>
      <w:r w:rsidRPr="00F94D4B">
        <w:rPr>
          <w:u w:val="single"/>
        </w:rPr>
        <w:t>in the next headline, thought, etc</w:t>
      </w:r>
      <w:r w:rsidRPr="00E278E2">
        <w:rPr>
          <w:sz w:val="16"/>
        </w:rPr>
        <w:t xml:space="preserve">.”14 </w:t>
      </w:r>
      <w:r w:rsidRPr="00617903">
        <w:rPr>
          <w:sz w:val="16"/>
        </w:rPr>
        <w:t xml:space="preserve">Statelessness is no protection from accusations of criminality or blame for the present, and the universal “we” demands condemnations of incivility and savagery as the price of admission. </w:t>
      </w:r>
    </w:p>
    <w:p w14:paraId="2779DA90" w14:textId="77777777" w:rsidR="001A1AB8" w:rsidRDefault="001A1AB8" w:rsidP="001A1AB8">
      <w:pPr>
        <w:pStyle w:val="Heading4"/>
        <w:keepNext w:val="0"/>
        <w:keepLines w:val="0"/>
        <w:spacing w:line="276" w:lineRule="auto"/>
      </w:pPr>
      <w:r>
        <w:t xml:space="preserve">Clean Energy the 1AC cites innovation </w:t>
      </w:r>
      <w:r>
        <w:rPr>
          <w:u w:val="single"/>
        </w:rPr>
        <w:t>cements</w:t>
      </w:r>
      <w:r>
        <w:t xml:space="preserve"> warming---it’s a </w:t>
      </w:r>
      <w:r>
        <w:rPr>
          <w:u w:val="single"/>
        </w:rPr>
        <w:t>green paradox</w:t>
      </w:r>
      <w:r>
        <w:t>.</w:t>
      </w:r>
    </w:p>
    <w:p w14:paraId="08C2833C" w14:textId="77777777" w:rsidR="001A1AB8" w:rsidRDefault="001A1AB8" w:rsidP="001A1AB8">
      <w:pPr>
        <w:rPr>
          <w:rFonts w:eastAsia="Calibri"/>
        </w:rPr>
      </w:pPr>
      <w:r>
        <w:rPr>
          <w:rFonts w:eastAsia="Calibri"/>
          <w:b/>
          <w:bCs/>
          <w:sz w:val="26"/>
          <w:szCs w:val="26"/>
        </w:rPr>
        <w:t>Winter, 12</w:t>
      </w:r>
      <w:r>
        <w:rPr>
          <w:rFonts w:eastAsia="Calibri"/>
        </w:rPr>
        <w:t xml:space="preserve"> (Ralph A. Winter is a Professor of Strategy and Business at the Sauder School of Business, University of British Columbia. He is the President of the Canadian Economics Association and the President of the Canadian Law and Economics Association. He is an associate editor for the RAND Journal of Economics. H is the author of “The Economics of Supply Chain Contracting,” “Organizational Form and Quality of Output,” and “Exclusionary Contracts.” “Innovation and the Dynamics of Global Warming,” 2/7/12, &lt;https://are.berkeley.edu/documents/seminar/WinterPaper.pdf&gt;, Date Accessed: 3/5/2024] \\ISHN</w:t>
      </w:r>
    </w:p>
    <w:p w14:paraId="29313BC3" w14:textId="77777777" w:rsidR="001A1AB8" w:rsidRDefault="001A1AB8" w:rsidP="001A1AB8">
      <w:pPr>
        <w:rPr>
          <w:rFonts w:eastAsia="Calibri"/>
          <w:sz w:val="16"/>
          <w:szCs w:val="16"/>
        </w:rPr>
      </w:pPr>
      <w:r>
        <w:rPr>
          <w:rFonts w:eastAsia="Calibri"/>
          <w:sz w:val="16"/>
          <w:szCs w:val="16"/>
        </w:rPr>
        <w:t xml:space="preserve">The innovation and development of clean energy sources such as wind and solar energy are emerging as a key strategy in the battle against global warming. The </w:t>
      </w:r>
      <w:r>
        <w:rPr>
          <w:rFonts w:eastAsia="Calibri"/>
          <w:u w:val="single"/>
        </w:rPr>
        <w:t>strategy rests on a seemingly obvious proposition: innovation lowers the cost of clean energy, leading to substitution away from fossil fuels, which lowers carbon emissions and mitigates the problem of global warming.</w:t>
      </w:r>
      <w:r>
        <w:rPr>
          <w:rFonts w:eastAsia="Calibri"/>
          <w:sz w:val="16"/>
          <w:szCs w:val="16"/>
        </w:rPr>
        <w:t xml:space="preserve"> </w:t>
      </w:r>
      <w:r>
        <w:rPr>
          <w:rFonts w:eastAsia="Calibri"/>
          <w:b/>
          <w:bCs/>
          <w:u w:val="single"/>
        </w:rPr>
        <w:t>The proposition,</w:t>
      </w:r>
      <w:r>
        <w:rPr>
          <w:rFonts w:eastAsia="Calibri"/>
          <w:sz w:val="16"/>
          <w:szCs w:val="16"/>
        </w:rPr>
        <w:t xml:space="preserve"> unfortunately, </w:t>
      </w:r>
      <w:r>
        <w:rPr>
          <w:rFonts w:eastAsia="Calibri"/>
          <w:b/>
          <w:bCs/>
          <w:u w:val="single"/>
        </w:rPr>
        <w:t xml:space="preserve">is false. Innovation in </w:t>
      </w:r>
      <w:r>
        <w:rPr>
          <w:rFonts w:eastAsia="Calibri"/>
          <w:b/>
          <w:bCs/>
          <w:highlight w:val="green"/>
          <w:u w:val="single"/>
        </w:rPr>
        <w:t xml:space="preserve">clean energy </w:t>
      </w:r>
      <w:r>
        <w:rPr>
          <w:rFonts w:eastAsia="Calibri"/>
          <w:b/>
          <w:bCs/>
          <w:u w:val="single"/>
        </w:rPr>
        <w:t xml:space="preserve">can </w:t>
      </w:r>
      <w:r>
        <w:rPr>
          <w:rFonts w:eastAsia="Calibri"/>
          <w:b/>
          <w:bCs/>
          <w:highlight w:val="green"/>
          <w:u w:val="single"/>
        </w:rPr>
        <w:t xml:space="preserve">set </w:t>
      </w:r>
      <w:r>
        <w:rPr>
          <w:rFonts w:eastAsia="Calibri"/>
          <w:b/>
          <w:bCs/>
          <w:u w:val="single"/>
        </w:rPr>
        <w:t xml:space="preserve">global </w:t>
      </w:r>
      <w:r>
        <w:rPr>
          <w:rFonts w:eastAsia="Calibri"/>
          <w:b/>
          <w:bCs/>
          <w:highlight w:val="green"/>
          <w:u w:val="single"/>
        </w:rPr>
        <w:t>temp</w:t>
      </w:r>
      <w:r>
        <w:rPr>
          <w:rFonts w:eastAsia="Calibri"/>
          <w:b/>
          <w:bCs/>
          <w:u w:val="single"/>
        </w:rPr>
        <w:t xml:space="preserve">eratures on a </w:t>
      </w:r>
      <w:r>
        <w:rPr>
          <w:rFonts w:eastAsia="Calibri"/>
          <w:b/>
          <w:bCs/>
          <w:highlight w:val="green"/>
          <w:u w:val="single"/>
        </w:rPr>
        <w:t xml:space="preserve">permanently higher </w:t>
      </w:r>
      <w:r>
        <w:rPr>
          <w:rFonts w:eastAsia="Calibri"/>
          <w:b/>
          <w:bCs/>
          <w:u w:val="single"/>
        </w:rPr>
        <w:t>path.</w:t>
      </w:r>
      <w:r>
        <w:rPr>
          <w:rFonts w:eastAsia="Calibri"/>
          <w:sz w:val="16"/>
          <w:szCs w:val="16"/>
        </w:rPr>
        <w:t xml:space="preserve"> </w:t>
      </w:r>
      <w:r>
        <w:rPr>
          <w:rFonts w:eastAsia="Calibri"/>
          <w:u w:val="single"/>
        </w:rPr>
        <w:t>The subsidy of innovation, as a naked policy instrument unsupported by carbon pricing, is not merely suboptimal policy</w:t>
      </w:r>
      <w:r>
        <w:rPr>
          <w:rFonts w:eastAsia="Calibri"/>
          <w:sz w:val="16"/>
          <w:szCs w:val="16"/>
        </w:rPr>
        <w:t xml:space="preserve">. </w:t>
      </w:r>
      <w:r>
        <w:rPr>
          <w:rFonts w:eastAsia="Calibri"/>
          <w:b/>
          <w:bCs/>
          <w:highlight w:val="green"/>
          <w:u w:val="single"/>
        </w:rPr>
        <w:t xml:space="preserve">Subsidizing innovation </w:t>
      </w:r>
      <w:r>
        <w:rPr>
          <w:rFonts w:eastAsia="Calibri"/>
          <w:b/>
          <w:bCs/>
          <w:u w:val="single"/>
        </w:rPr>
        <w:t xml:space="preserve">can make global warming </w:t>
      </w:r>
      <w:r>
        <w:rPr>
          <w:rFonts w:eastAsia="Calibri"/>
          <w:b/>
          <w:bCs/>
          <w:highlight w:val="green"/>
          <w:u w:val="single"/>
        </w:rPr>
        <w:t>worse</w:t>
      </w:r>
      <w:r>
        <w:rPr>
          <w:rFonts w:eastAsia="Calibri"/>
          <w:u w:val="single"/>
        </w:rPr>
        <w:t xml:space="preserve">. To develop the </w:t>
      </w:r>
      <w:r>
        <w:rPr>
          <w:rFonts w:eastAsia="Calibri"/>
          <w:highlight w:val="green"/>
          <w:u w:val="single"/>
        </w:rPr>
        <w:t>economic</w:t>
      </w:r>
      <w:r>
        <w:rPr>
          <w:rFonts w:eastAsia="Calibri"/>
          <w:u w:val="single"/>
        </w:rPr>
        <w:t xml:space="preserve"> relationship between clean-energy innovation and climate change, I start with a </w:t>
      </w:r>
      <w:r>
        <w:rPr>
          <w:rFonts w:eastAsia="Calibri"/>
          <w:highlight w:val="green"/>
          <w:u w:val="single"/>
        </w:rPr>
        <w:t>paradox</w:t>
      </w:r>
      <w:r>
        <w:rPr>
          <w:rFonts w:eastAsia="Calibri"/>
          <w:u w:val="single"/>
        </w:rPr>
        <w:t xml:space="preserve"> familiar to environmental economists.</w:t>
      </w:r>
      <w:r>
        <w:rPr>
          <w:rFonts w:eastAsia="Calibri"/>
          <w:sz w:val="16"/>
          <w:szCs w:val="16"/>
        </w:rPr>
        <w:t xml:space="preserve"> </w:t>
      </w:r>
      <w:r>
        <w:rPr>
          <w:rFonts w:eastAsia="Calibri"/>
          <w:u w:val="single"/>
        </w:rPr>
        <w:t>Fossil fuels are an exhaustible resource.</w:t>
      </w:r>
      <w:r>
        <w:rPr>
          <w:rFonts w:eastAsia="Calibri"/>
          <w:sz w:val="16"/>
          <w:szCs w:val="16"/>
        </w:rPr>
        <w:t xml:space="preserve"> </w:t>
      </w:r>
      <w:r>
        <w:rPr>
          <w:rFonts w:eastAsia="Calibri"/>
          <w:u w:val="single"/>
        </w:rPr>
        <w:t>Suppose</w:t>
      </w:r>
      <w:r>
        <w:rPr>
          <w:rFonts w:eastAsia="Calibri"/>
          <w:sz w:val="16"/>
          <w:szCs w:val="16"/>
        </w:rPr>
        <w:t xml:space="preserve"> that </w:t>
      </w:r>
      <w:r>
        <w:rPr>
          <w:rFonts w:eastAsia="Calibri"/>
          <w:u w:val="single"/>
        </w:rPr>
        <w:t xml:space="preserve">tomorrow a </w:t>
      </w:r>
      <w:r>
        <w:rPr>
          <w:rFonts w:eastAsia="Calibri"/>
          <w:highlight w:val="green"/>
          <w:u w:val="single"/>
        </w:rPr>
        <w:t>clean</w:t>
      </w:r>
      <w:r>
        <w:rPr>
          <w:rFonts w:eastAsia="Calibri"/>
          <w:u w:val="single"/>
        </w:rPr>
        <w:t xml:space="preserve">, inexhaustible </w:t>
      </w:r>
      <w:r>
        <w:rPr>
          <w:rFonts w:eastAsia="Calibri"/>
          <w:highlight w:val="green"/>
          <w:u w:val="single"/>
        </w:rPr>
        <w:t xml:space="preserve">energy substitute </w:t>
      </w:r>
      <w:r>
        <w:rPr>
          <w:rFonts w:eastAsia="Calibri"/>
          <w:u w:val="single"/>
        </w:rPr>
        <w:t xml:space="preserve">were universally available at a cost equivalent to 60 dollars per barrel of oil. The owner of any </w:t>
      </w:r>
      <w:r>
        <w:rPr>
          <w:rFonts w:eastAsia="Calibri"/>
          <w:highlight w:val="green"/>
          <w:u w:val="single"/>
        </w:rPr>
        <w:t>conventional</w:t>
      </w:r>
      <w:r>
        <w:rPr>
          <w:rFonts w:eastAsia="Calibri"/>
          <w:u w:val="single"/>
        </w:rPr>
        <w:t xml:space="preserve"> fuel deposit with </w:t>
      </w:r>
      <w:r>
        <w:rPr>
          <w:rFonts w:eastAsia="Calibri"/>
          <w:highlight w:val="green"/>
          <w:u w:val="single"/>
        </w:rPr>
        <w:t>low</w:t>
      </w:r>
      <w:r>
        <w:rPr>
          <w:rFonts w:eastAsia="Calibri"/>
          <w:u w:val="single"/>
        </w:rPr>
        <w:t xml:space="preserve"> extraction </w:t>
      </w:r>
      <w:r>
        <w:rPr>
          <w:rFonts w:eastAsia="Calibri"/>
          <w:highlight w:val="green"/>
          <w:u w:val="single"/>
        </w:rPr>
        <w:t>costs</w:t>
      </w:r>
      <w:r>
        <w:rPr>
          <w:rFonts w:eastAsia="Calibri"/>
          <w:u w:val="single"/>
        </w:rPr>
        <w:t xml:space="preserve"> would prefer to sell at 59.99 or less rather than share the energy market</w:t>
      </w:r>
      <w:r>
        <w:rPr>
          <w:rFonts w:eastAsia="Calibri"/>
          <w:sz w:val="16"/>
          <w:szCs w:val="16"/>
        </w:rPr>
        <w:t xml:space="preserve"> with the substitute. </w:t>
      </w:r>
      <w:r>
        <w:rPr>
          <w:rFonts w:eastAsia="Calibri"/>
          <w:highlight w:val="green"/>
          <w:u w:val="single"/>
        </w:rPr>
        <w:t>Oil</w:t>
      </w:r>
      <w:r>
        <w:rPr>
          <w:rFonts w:eastAsia="Calibri"/>
          <w:u w:val="single"/>
        </w:rPr>
        <w:t xml:space="preserve"> from these deposits will therefore be </w:t>
      </w:r>
      <w:r>
        <w:rPr>
          <w:rFonts w:eastAsia="Calibri"/>
          <w:highlight w:val="green"/>
          <w:u w:val="single"/>
        </w:rPr>
        <w:t>sold before</w:t>
      </w:r>
      <w:r>
        <w:rPr>
          <w:rFonts w:eastAsia="Calibri"/>
          <w:u w:val="single"/>
        </w:rPr>
        <w:t xml:space="preserve"> clean energy captures any market share</w:t>
      </w:r>
      <w:r>
        <w:rPr>
          <w:rFonts w:eastAsia="Calibri"/>
          <w:sz w:val="16"/>
          <w:szCs w:val="16"/>
        </w:rPr>
        <w:t xml:space="preserve"> </w:t>
      </w:r>
      <w:r>
        <w:rPr>
          <w:rFonts w:eastAsia="Calibri"/>
          <w:u w:val="single"/>
        </w:rPr>
        <w:t xml:space="preserve">and at lower prices </w:t>
      </w:r>
      <w:proofErr w:type="gramStart"/>
      <w:r>
        <w:rPr>
          <w:rFonts w:eastAsia="Calibri"/>
          <w:u w:val="single"/>
        </w:rPr>
        <w:t>as a result of</w:t>
      </w:r>
      <w:proofErr w:type="gramEnd"/>
      <w:r>
        <w:rPr>
          <w:rFonts w:eastAsia="Calibri"/>
          <w:u w:val="single"/>
        </w:rPr>
        <w:t xml:space="preserve"> the innovation.</w:t>
      </w:r>
      <w:r>
        <w:rPr>
          <w:rFonts w:eastAsia="Calibri"/>
          <w:sz w:val="16"/>
          <w:szCs w:val="16"/>
        </w:rPr>
        <w:t xml:space="preserve"> </w:t>
      </w:r>
      <w:r>
        <w:rPr>
          <w:rFonts w:eastAsia="Calibri"/>
          <w:u w:val="single"/>
        </w:rPr>
        <w:t xml:space="preserve">The effect of the innovation in clean energy is that </w:t>
      </w:r>
      <w:r>
        <w:rPr>
          <w:rFonts w:eastAsia="Calibri"/>
          <w:highlight w:val="green"/>
          <w:u w:val="single"/>
        </w:rPr>
        <w:t>fuel</w:t>
      </w:r>
      <w:r>
        <w:rPr>
          <w:rFonts w:eastAsia="Calibri"/>
          <w:u w:val="single"/>
        </w:rPr>
        <w:t xml:space="preserve"> will be </w:t>
      </w:r>
      <w:r>
        <w:rPr>
          <w:rFonts w:eastAsia="Calibri"/>
          <w:highlight w:val="green"/>
          <w:u w:val="single"/>
        </w:rPr>
        <w:t>exhausted</w:t>
      </w:r>
      <w:r>
        <w:rPr>
          <w:rFonts w:eastAsia="Calibri"/>
          <w:u w:val="single"/>
        </w:rPr>
        <w:t xml:space="preserve"> - and </w:t>
      </w:r>
      <w:r>
        <w:rPr>
          <w:rFonts w:eastAsia="Calibri"/>
          <w:highlight w:val="green"/>
          <w:u w:val="single"/>
        </w:rPr>
        <w:t>carbon emitted</w:t>
      </w:r>
      <w:r>
        <w:rPr>
          <w:rFonts w:eastAsia="Calibri"/>
          <w:u w:val="single"/>
        </w:rPr>
        <w:t xml:space="preserve"> — </w:t>
      </w:r>
      <w:r>
        <w:rPr>
          <w:rFonts w:eastAsia="Calibri"/>
          <w:highlight w:val="green"/>
          <w:u w:val="single"/>
        </w:rPr>
        <w:t>more intensively and</w:t>
      </w:r>
      <w:r>
        <w:rPr>
          <w:rFonts w:eastAsia="Calibri"/>
          <w:u w:val="single"/>
        </w:rPr>
        <w:t xml:space="preserve"> at an </w:t>
      </w:r>
      <w:r>
        <w:rPr>
          <w:rFonts w:eastAsia="Calibri"/>
          <w:highlight w:val="green"/>
          <w:u w:val="single"/>
        </w:rPr>
        <w:t>earlier</w:t>
      </w:r>
      <w:r>
        <w:rPr>
          <w:rFonts w:eastAsia="Calibri"/>
          <w:u w:val="single"/>
        </w:rPr>
        <w:t xml:space="preserve"> </w:t>
      </w:r>
      <w:r>
        <w:rPr>
          <w:rFonts w:eastAsia="Calibri"/>
          <w:sz w:val="14"/>
          <w:szCs w:val="14"/>
          <w:u w:val="single"/>
        </w:rPr>
        <w:t>date.</w:t>
      </w:r>
      <w:r>
        <w:rPr>
          <w:rFonts w:eastAsia="Calibri"/>
          <w:sz w:val="8"/>
          <w:szCs w:val="8"/>
        </w:rPr>
        <w:t xml:space="preserve"> This paradox is that </w:t>
      </w:r>
      <w:r>
        <w:rPr>
          <w:rFonts w:eastAsia="Calibri"/>
          <w:b/>
          <w:bCs/>
          <w:sz w:val="14"/>
          <w:szCs w:val="14"/>
          <w:u w:val="single"/>
        </w:rPr>
        <w:t xml:space="preserve">carbon emissions are initially higher </w:t>
      </w:r>
      <w:proofErr w:type="gramStart"/>
      <w:r>
        <w:rPr>
          <w:rFonts w:eastAsia="Calibri"/>
          <w:b/>
          <w:bCs/>
          <w:sz w:val="14"/>
          <w:szCs w:val="14"/>
          <w:u w:val="single"/>
        </w:rPr>
        <w:t>as a result of</w:t>
      </w:r>
      <w:proofErr w:type="gramEnd"/>
      <w:r>
        <w:rPr>
          <w:rFonts w:eastAsia="Calibri"/>
          <w:b/>
          <w:bCs/>
          <w:sz w:val="14"/>
          <w:szCs w:val="14"/>
          <w:u w:val="single"/>
        </w:rPr>
        <w:t xml:space="preserve"> clean energy innovation</w:t>
      </w:r>
      <w:r>
        <w:rPr>
          <w:rFonts w:eastAsia="Calibri"/>
          <w:sz w:val="8"/>
          <w:szCs w:val="8"/>
        </w:rPr>
        <w:t xml:space="preserve">. 1 As set out in the literature, however, </w:t>
      </w:r>
      <w:r>
        <w:rPr>
          <w:rFonts w:eastAsia="Calibri"/>
          <w:sz w:val="14"/>
          <w:szCs w:val="14"/>
          <w:u w:val="single"/>
        </w:rPr>
        <w:t>the theory predicts that in the long run clean energy innovation helps in the battle against global warming</w:t>
      </w:r>
      <w:r>
        <w:rPr>
          <w:rFonts w:eastAsia="Calibri"/>
          <w:sz w:val="8"/>
          <w:szCs w:val="8"/>
        </w:rPr>
        <w:t xml:space="preserve">. Innovation in clean energy has two effects on carbon emissions. First, as in the example above, </w:t>
      </w:r>
      <w:r>
        <w:rPr>
          <w:rFonts w:eastAsia="Calibri"/>
          <w:sz w:val="14"/>
          <w:szCs w:val="14"/>
          <w:u w:val="single"/>
        </w:rPr>
        <w:t xml:space="preserve">carbon is released earlier into the atmosphere </w:t>
      </w:r>
      <w:proofErr w:type="gramStart"/>
      <w:r>
        <w:rPr>
          <w:rFonts w:eastAsia="Calibri"/>
          <w:sz w:val="14"/>
          <w:szCs w:val="14"/>
          <w:u w:val="single"/>
        </w:rPr>
        <w:t>as a result of</w:t>
      </w:r>
      <w:proofErr w:type="gramEnd"/>
      <w:r>
        <w:rPr>
          <w:rFonts w:eastAsia="Calibri"/>
          <w:sz w:val="14"/>
          <w:szCs w:val="14"/>
          <w:u w:val="single"/>
        </w:rPr>
        <w:t xml:space="preserve"> innovation</w:t>
      </w:r>
      <w:r>
        <w:rPr>
          <w:rFonts w:eastAsia="Calibri"/>
          <w:sz w:val="8"/>
          <w:szCs w:val="8"/>
        </w:rPr>
        <w:t xml:space="preserve">. In existing models, this early release of carbon into the atmosphere is neutral or beneficial in terms of the long run temperature trend as the atmospheric carbon is reabsorbed into the earth’s surface at a steady rate. The environment, represented by a single state variable, </w:t>
      </w:r>
      <w:proofErr w:type="gramStart"/>
      <w:r>
        <w:rPr>
          <w:rFonts w:eastAsia="Calibri"/>
          <w:sz w:val="8"/>
          <w:szCs w:val="8"/>
        </w:rPr>
        <w:t>is able to</w:t>
      </w:r>
      <w:proofErr w:type="gramEnd"/>
      <w:r>
        <w:rPr>
          <w:rFonts w:eastAsia="Calibri"/>
          <w:sz w:val="8"/>
          <w:szCs w:val="8"/>
        </w:rPr>
        <w:t xml:space="preserve"> improve over time. The second effect of innovation is that fossil fuel deposits with high extraction cost (above 60 dollars in our example) will be left in the ground rather than extracted. Less carbon is emitted into the atmosphere — a clear benefit of clean-energy innovation. </w:t>
      </w:r>
      <w:r>
        <w:rPr>
          <w:rFonts w:eastAsia="Calibri"/>
          <w:sz w:val="14"/>
          <w:szCs w:val="14"/>
          <w:u w:val="single"/>
        </w:rPr>
        <w:t>The net effect is that the paradox disappears in the long run. The prediction is that innovation eventually works as intended.</w:t>
      </w:r>
      <w:r>
        <w:rPr>
          <w:rFonts w:eastAsia="Calibri"/>
          <w:sz w:val="8"/>
          <w:szCs w:val="8"/>
        </w:rPr>
        <w:t xml:space="preserve"> 2 </w:t>
      </w:r>
      <w:r>
        <w:rPr>
          <w:rFonts w:eastAsia="Calibri"/>
          <w:sz w:val="14"/>
          <w:szCs w:val="14"/>
          <w:u w:val="single"/>
        </w:rPr>
        <w:t xml:space="preserve">This prediction is </w:t>
      </w:r>
      <w:r>
        <w:rPr>
          <w:rFonts w:eastAsia="Calibri"/>
          <w:b/>
          <w:bCs/>
          <w:sz w:val="14"/>
          <w:szCs w:val="14"/>
          <w:u w:val="single"/>
        </w:rPr>
        <w:t>too optimistic</w:t>
      </w:r>
      <w:r>
        <w:rPr>
          <w:rFonts w:eastAsia="Calibri"/>
          <w:sz w:val="14"/>
          <w:szCs w:val="14"/>
          <w:u w:val="single"/>
        </w:rPr>
        <w:t>.</w:t>
      </w:r>
      <w:r>
        <w:rPr>
          <w:rFonts w:eastAsia="Calibri"/>
          <w:sz w:val="8"/>
          <w:szCs w:val="8"/>
        </w:rPr>
        <w:t xml:space="preserve"> The theory offered here represents carbon in the biosphere via two state variables, carbon in the atmosphere and carbon on the earth’s surface. This allows us to include a fundamental feature of carbon cycle dynamics: positive feedback effects. As </w:t>
      </w:r>
      <w:r>
        <w:rPr>
          <w:rFonts w:eastAsia="Calibri"/>
          <w:sz w:val="14"/>
          <w:szCs w:val="14"/>
          <w:u w:val="single"/>
        </w:rPr>
        <w:t>greater atmospheric carbon raises the global temperature, reactive</w:t>
      </w:r>
      <w:r>
        <w:rPr>
          <w:rFonts w:eastAsia="Calibri"/>
          <w:u w:val="single"/>
        </w:rPr>
        <w:t xml:space="preserve"> </w:t>
      </w:r>
      <w:r>
        <w:rPr>
          <w:rFonts w:eastAsia="Calibri"/>
          <w:highlight w:val="green"/>
          <w:u w:val="single"/>
        </w:rPr>
        <w:t>ice-yields melt</w:t>
      </w:r>
      <w:r>
        <w:rPr>
          <w:rFonts w:eastAsia="Calibri"/>
          <w:u w:val="single"/>
        </w:rPr>
        <w:t xml:space="preserve"> and </w:t>
      </w:r>
      <w:r>
        <w:rPr>
          <w:rFonts w:eastAsia="Calibri"/>
          <w:highlight w:val="green"/>
          <w:u w:val="single"/>
        </w:rPr>
        <w:t>methane gas</w:t>
      </w:r>
      <w:r>
        <w:rPr>
          <w:rFonts w:eastAsia="Calibri"/>
          <w:u w:val="single"/>
        </w:rPr>
        <w:t xml:space="preserve"> is </w:t>
      </w:r>
      <w:r>
        <w:rPr>
          <w:rFonts w:eastAsia="Calibri"/>
          <w:highlight w:val="green"/>
          <w:u w:val="single"/>
        </w:rPr>
        <w:t>released</w:t>
      </w:r>
      <w:r>
        <w:rPr>
          <w:rFonts w:eastAsia="Calibri"/>
          <w:u w:val="single"/>
        </w:rPr>
        <w:t xml:space="preserve"> from melting permafrost</w:t>
      </w:r>
      <w:r>
        <w:rPr>
          <w:rFonts w:eastAsia="Calibri"/>
          <w:sz w:val="16"/>
          <w:szCs w:val="16"/>
        </w:rPr>
        <w:t xml:space="preserve"> (to take just two examples), </w:t>
      </w:r>
      <w:r>
        <w:rPr>
          <w:rFonts w:eastAsia="Calibri"/>
          <w:u w:val="single"/>
        </w:rPr>
        <w:t xml:space="preserve">resulting in a </w:t>
      </w:r>
      <w:r>
        <w:rPr>
          <w:rFonts w:eastAsia="Calibri"/>
          <w:highlight w:val="green"/>
          <w:u w:val="single"/>
        </w:rPr>
        <w:t>higher rate of flow</w:t>
      </w:r>
      <w:r>
        <w:rPr>
          <w:rFonts w:eastAsia="Calibri"/>
          <w:u w:val="single"/>
        </w:rPr>
        <w:t xml:space="preserve"> of carbon to the atmosphere</w:t>
      </w:r>
      <w:r>
        <w:rPr>
          <w:rFonts w:eastAsia="Calibri"/>
          <w:sz w:val="16"/>
          <w:szCs w:val="16"/>
        </w:rPr>
        <w:t xml:space="preserve">. The effect is that </w:t>
      </w:r>
      <w:r>
        <w:rPr>
          <w:rFonts w:eastAsia="Calibri"/>
          <w:u w:val="single"/>
        </w:rPr>
        <w:t>an initial increase in carbon emissions that raises global temperature will increase the rate at which carbon escapes from the earth’s surface and accumulates in the atmosphere</w:t>
      </w:r>
      <w:r>
        <w:rPr>
          <w:rFonts w:eastAsia="Calibri"/>
          <w:b/>
          <w:bCs/>
          <w:u w:val="single"/>
        </w:rPr>
        <w:t xml:space="preserve">. Innovation combined with the sufficiently </w:t>
      </w:r>
      <w:r>
        <w:rPr>
          <w:rFonts w:eastAsia="Calibri"/>
          <w:b/>
          <w:bCs/>
          <w:highlight w:val="green"/>
          <w:u w:val="single"/>
        </w:rPr>
        <w:t>strong feedback effects</w:t>
      </w:r>
      <w:r>
        <w:rPr>
          <w:rFonts w:eastAsia="Calibri"/>
          <w:b/>
          <w:bCs/>
          <w:u w:val="single"/>
        </w:rPr>
        <w:t xml:space="preserve"> then yields higher temperature paths not just in the short run but </w:t>
      </w:r>
      <w:r>
        <w:rPr>
          <w:rFonts w:eastAsia="Calibri"/>
          <w:b/>
          <w:bCs/>
          <w:highlight w:val="green"/>
          <w:u w:val="single"/>
        </w:rPr>
        <w:t>permanent</w:t>
      </w:r>
      <w:r>
        <w:rPr>
          <w:rFonts w:eastAsia="Calibri"/>
          <w:b/>
          <w:bCs/>
          <w:u w:val="single"/>
        </w:rPr>
        <w:t>ly</w:t>
      </w:r>
      <w:r>
        <w:rPr>
          <w:rFonts w:eastAsia="Calibri"/>
          <w:sz w:val="16"/>
          <w:szCs w:val="16"/>
        </w:rPr>
        <w:t xml:space="preserve">. </w:t>
      </w:r>
      <w:r>
        <w:rPr>
          <w:rFonts w:eastAsia="Calibri"/>
          <w:u w:val="single"/>
        </w:rPr>
        <w:t>The acceleration of carbon emissions</w:t>
      </w:r>
      <w:r>
        <w:rPr>
          <w:rFonts w:eastAsia="Calibri"/>
          <w:sz w:val="16"/>
          <w:szCs w:val="16"/>
        </w:rPr>
        <w:t xml:space="preserve"> (the first effect of innovation) </w:t>
      </w:r>
      <w:r>
        <w:rPr>
          <w:rFonts w:eastAsia="Calibri"/>
          <w:u w:val="single"/>
        </w:rPr>
        <w:t xml:space="preserve">may </w:t>
      </w:r>
      <w:r>
        <w:rPr>
          <w:rFonts w:eastAsia="Calibri"/>
          <w:highlight w:val="green"/>
          <w:u w:val="single"/>
        </w:rPr>
        <w:t>overwhelm</w:t>
      </w:r>
      <w:r>
        <w:rPr>
          <w:rFonts w:eastAsia="Calibri"/>
          <w:u w:val="single"/>
        </w:rPr>
        <w:t xml:space="preserve"> even in the long run the </w:t>
      </w:r>
      <w:r>
        <w:rPr>
          <w:rFonts w:eastAsia="Calibri"/>
          <w:highlight w:val="green"/>
          <w:u w:val="single"/>
        </w:rPr>
        <w:t>benefit</w:t>
      </w:r>
      <w:r>
        <w:rPr>
          <w:rFonts w:eastAsia="Calibri"/>
          <w:u w:val="single"/>
        </w:rPr>
        <w:t xml:space="preserve"> of reduced total carbon emissions</w:t>
      </w:r>
      <w:r>
        <w:rPr>
          <w:rFonts w:eastAsia="Calibri"/>
          <w:sz w:val="16"/>
          <w:szCs w:val="16"/>
        </w:rPr>
        <w:t xml:space="preserve"> (the second effect). </w:t>
      </w:r>
      <w:r>
        <w:rPr>
          <w:rFonts w:eastAsia="Calibri"/>
          <w:u w:val="single"/>
        </w:rPr>
        <w:t xml:space="preserve">Because of positive </w:t>
      </w:r>
      <w:proofErr w:type="gramStart"/>
      <w:r>
        <w:rPr>
          <w:rFonts w:eastAsia="Calibri"/>
          <w:u w:val="single"/>
        </w:rPr>
        <w:t>feedbacks</w:t>
      </w:r>
      <w:proofErr w:type="gramEnd"/>
      <w:r>
        <w:rPr>
          <w:rFonts w:eastAsia="Calibri"/>
          <w:u w:val="single"/>
        </w:rPr>
        <w:t xml:space="preserve">, </w:t>
      </w:r>
      <w:r>
        <w:rPr>
          <w:rFonts w:eastAsia="Calibri"/>
          <w:highlight w:val="green"/>
          <w:u w:val="single"/>
        </w:rPr>
        <w:t>even</w:t>
      </w:r>
      <w:r>
        <w:rPr>
          <w:rFonts w:eastAsia="Calibri"/>
          <w:u w:val="single"/>
        </w:rPr>
        <w:t xml:space="preserve"> a </w:t>
      </w:r>
      <w:r>
        <w:rPr>
          <w:rFonts w:eastAsia="Calibri"/>
          <w:highlight w:val="green"/>
          <w:u w:val="single"/>
        </w:rPr>
        <w:t>small innov</w:t>
      </w:r>
      <w:r>
        <w:rPr>
          <w:rFonts w:eastAsia="Calibri"/>
          <w:u w:val="single"/>
        </w:rPr>
        <w:t>ation may lead the temperature path to a discretely higher steady- state temperature</w:t>
      </w:r>
      <w:r>
        <w:rPr>
          <w:rFonts w:eastAsia="Calibri"/>
          <w:sz w:val="16"/>
          <w:szCs w:val="16"/>
        </w:rPr>
        <w:t xml:space="preserve">. </w:t>
      </w:r>
      <w:r>
        <w:rPr>
          <w:rFonts w:eastAsia="Calibri"/>
          <w:sz w:val="8"/>
          <w:szCs w:val="8"/>
        </w:rPr>
        <w:t xml:space="preserve">Global warming is a long run </w:t>
      </w:r>
      <w:proofErr w:type="gramStart"/>
      <w:r>
        <w:rPr>
          <w:rFonts w:eastAsia="Calibri"/>
          <w:sz w:val="8"/>
          <w:szCs w:val="8"/>
        </w:rPr>
        <w:t>problem</w:t>
      </w:r>
      <w:proofErr w:type="gramEnd"/>
      <w:r>
        <w:rPr>
          <w:rFonts w:eastAsia="Calibri"/>
          <w:sz w:val="8"/>
          <w:szCs w:val="8"/>
        </w:rPr>
        <w:t xml:space="preserve"> and it is the long run consequences of global warming policies that are critical for policy</w:t>
      </w:r>
      <w:r>
        <w:rPr>
          <w:rFonts w:eastAsia="Calibri"/>
          <w:sz w:val="14"/>
          <w:szCs w:val="14"/>
          <w:u w:val="single"/>
        </w:rPr>
        <w:t xml:space="preserve">. The theory here argues against clean energy innovation subsidies as a naked policy instrument. </w:t>
      </w:r>
      <w:r>
        <w:rPr>
          <w:rFonts w:eastAsia="Calibri"/>
          <w:sz w:val="8"/>
          <w:szCs w:val="8"/>
        </w:rPr>
        <w:t xml:space="preserve">As a component of a portfolio of policies, however, clean-energy innovation subsidies are of value because the other main policy instrument, carbon pricing, eliminates the “dark side” of innovation. To render innovation of value, carbon prices must be reactive to innovation successes — and reactive in a non-obvious way. When </w:t>
      </w:r>
      <w:proofErr w:type="gramStart"/>
      <w:r>
        <w:rPr>
          <w:rFonts w:eastAsia="Calibri"/>
          <w:sz w:val="8"/>
          <w:szCs w:val="8"/>
        </w:rPr>
        <w:t>a new innovation</w:t>
      </w:r>
      <w:proofErr w:type="gramEnd"/>
      <w:r>
        <w:rPr>
          <w:rFonts w:eastAsia="Calibri"/>
          <w:sz w:val="8"/>
          <w:szCs w:val="8"/>
        </w:rPr>
        <w:t xml:space="preserve"> gives clean energy producers an advantage over conventional energy, a reactive carbon price policy is often one that magnifies this advantage, by raising the tax on fossil fuel use. Fossil fuel producers are hit with a double whammy. Carbon pricing is thus an important complementary instrument to clean energy innovation, being necessary even to ensure that the net impact of innovation is positive. This complementarity is not well understood among policymakers. With carbon taxes seemingly impossible to implement given U.S. politics, clean-energy research and development is becoming the focus across a range of the political spectrum. 3 Support for the policy trend presupposes that carbon pricing and clean energy subsidies are substitutes in the battle against global warming. This is natural assumption, given that these are two instruments available to solve the same problem, but the assumption is misguided. Carbon pricing is even more essential when clean energy innovation is successful than when it is not. This paper contributes to a growing literature on global warming and an earlier literature on exhaustible resource economics. The clean energy paradox, or green paradox, in terms of the impact of innovation described is developed in Strand (2007) and very clearly in Hoel (2008) as discussed in footnote 1. Acemoglu et al (2011) develop a dynamic model integrating the economy with climate change in which the driver of policy design is endogenous technical change. These authors assume a constant rate of environmental regeneration. This assumption would allow the environment to recover completely from any past damages if the rate of emissions could be reduced sufficiently. It is never too late to recover. </w:t>
      </w:r>
      <w:r>
        <w:rPr>
          <w:rFonts w:eastAsia="Calibri"/>
          <w:sz w:val="14"/>
          <w:szCs w:val="14"/>
          <w:u w:val="single"/>
        </w:rPr>
        <w:t>The built-in optimism about the long run in Acemoglu et al (2011) and in Hoel (2008) disappears once the positive-feedback mechanisms of the carbon cycle are recognized.</w:t>
      </w:r>
      <w:r>
        <w:rPr>
          <w:rFonts w:eastAsia="Calibri"/>
          <w:sz w:val="8"/>
          <w:szCs w:val="8"/>
        </w:rPr>
        <w:t xml:space="preserve"> </w:t>
      </w:r>
      <w:r>
        <w:rPr>
          <w:rFonts w:eastAsia="Calibri"/>
          <w:sz w:val="14"/>
          <w:szCs w:val="14"/>
          <w:u w:val="single"/>
        </w:rPr>
        <w:t>Positive feedback mechanisms require that the environment be represented by multiple state variables, as in the climate science literature, not a single state variable</w:t>
      </w:r>
      <w:r>
        <w:rPr>
          <w:rFonts w:eastAsia="Calibri"/>
          <w:sz w:val="8"/>
          <w:szCs w:val="8"/>
        </w:rPr>
        <w:t xml:space="preserve"> as in Acemoglu et al and Hoel. 4 </w:t>
      </w:r>
      <w:r>
        <w:rPr>
          <w:rFonts w:eastAsia="Calibri"/>
          <w:sz w:val="14"/>
          <w:szCs w:val="14"/>
          <w:u w:val="single"/>
        </w:rPr>
        <w:t>I allow uncertainty in the innovation process</w:t>
      </w:r>
      <w:r>
        <w:rPr>
          <w:rFonts w:eastAsia="Calibri"/>
          <w:sz w:val="8"/>
          <w:szCs w:val="8"/>
        </w:rPr>
        <w:t xml:space="preserve"> in my model </w:t>
      </w:r>
      <w:r>
        <w:rPr>
          <w:rFonts w:eastAsia="Calibri"/>
          <w:sz w:val="14"/>
          <w:szCs w:val="14"/>
          <w:u w:val="single"/>
        </w:rPr>
        <w:t xml:space="preserve">to capture an important distinction between the ex-ante effect on global warming of the threat of innovation and the </w:t>
      </w:r>
      <w:proofErr w:type="gramStart"/>
      <w:r>
        <w:rPr>
          <w:rFonts w:eastAsia="Calibri"/>
          <w:sz w:val="14"/>
          <w:szCs w:val="14"/>
          <w:u w:val="single"/>
        </w:rPr>
        <w:t>ex post</w:t>
      </w:r>
      <w:proofErr w:type="gramEnd"/>
      <w:r>
        <w:rPr>
          <w:rFonts w:eastAsia="Calibri"/>
          <w:sz w:val="14"/>
          <w:szCs w:val="14"/>
          <w:u w:val="single"/>
        </w:rPr>
        <w:t xml:space="preserve"> effect of successful innovation. I</w:t>
      </w:r>
      <w:r>
        <w:rPr>
          <w:rFonts w:eastAsia="Calibri"/>
          <w:sz w:val="8"/>
          <w:szCs w:val="8"/>
        </w:rPr>
        <w:t xml:space="preserve">n doing so, I draw on the economic literature on the theory of pricing in an exhaustible resource market subject to innovation in a backstop technology (Heal 1976, </w:t>
      </w:r>
      <w:proofErr w:type="spellStart"/>
      <w:r>
        <w:rPr>
          <w:rFonts w:eastAsia="Calibri"/>
          <w:sz w:val="8"/>
          <w:szCs w:val="8"/>
        </w:rPr>
        <w:t>Gallini</w:t>
      </w:r>
      <w:proofErr w:type="spellEnd"/>
      <w:r>
        <w:rPr>
          <w:rFonts w:eastAsia="Calibri"/>
          <w:sz w:val="8"/>
          <w:szCs w:val="8"/>
        </w:rPr>
        <w:t xml:space="preserve">, Lewis and Ware 1983, Dasgupta and Stiglitz 1981) as well as the literature on exhaustible resource pricing with heterogeneous extraction costs or reserve-dependent costs (see Devarajan and Fisher 1981). </w:t>
      </w:r>
      <w:r>
        <w:rPr>
          <w:rFonts w:eastAsia="Calibri"/>
          <w:b/>
          <w:bCs/>
          <w:u w:val="single"/>
        </w:rPr>
        <w:t xml:space="preserve">The </w:t>
      </w:r>
      <w:r>
        <w:rPr>
          <w:rFonts w:eastAsia="Calibri"/>
          <w:b/>
          <w:bCs/>
          <w:highlight w:val="green"/>
          <w:u w:val="single"/>
        </w:rPr>
        <w:t>possibility</w:t>
      </w:r>
      <w:r>
        <w:rPr>
          <w:rFonts w:eastAsia="Calibri"/>
          <w:b/>
          <w:bCs/>
          <w:u w:val="single"/>
        </w:rPr>
        <w:t xml:space="preserve"> of perverse effects of clean-energy innovation and the complementarity of innovation and carbon pricing are </w:t>
      </w:r>
      <w:r>
        <w:rPr>
          <w:rFonts w:eastAsia="Calibri"/>
          <w:b/>
          <w:bCs/>
          <w:highlight w:val="green"/>
          <w:u w:val="single"/>
        </w:rPr>
        <w:t>not</w:t>
      </w:r>
      <w:r>
        <w:rPr>
          <w:rFonts w:eastAsia="Calibri"/>
          <w:b/>
          <w:bCs/>
          <w:u w:val="single"/>
        </w:rPr>
        <w:t xml:space="preserve"> fully </w:t>
      </w:r>
      <w:r>
        <w:rPr>
          <w:rFonts w:eastAsia="Calibri"/>
          <w:b/>
          <w:bCs/>
          <w:highlight w:val="green"/>
          <w:u w:val="single"/>
        </w:rPr>
        <w:t>appreciated in</w:t>
      </w:r>
      <w:r>
        <w:rPr>
          <w:rFonts w:eastAsia="Calibri"/>
          <w:b/>
          <w:bCs/>
          <w:u w:val="single"/>
        </w:rPr>
        <w:t xml:space="preserve"> the climate policy </w:t>
      </w:r>
      <w:r>
        <w:rPr>
          <w:rFonts w:eastAsia="Calibri"/>
          <w:b/>
          <w:bCs/>
          <w:highlight w:val="green"/>
          <w:u w:val="single"/>
        </w:rPr>
        <w:t>lit</w:t>
      </w:r>
      <w:r>
        <w:rPr>
          <w:rFonts w:eastAsia="Calibri"/>
          <w:b/>
          <w:bCs/>
          <w:u w:val="single"/>
        </w:rPr>
        <w:t>erature.</w:t>
      </w:r>
      <w:r>
        <w:rPr>
          <w:rFonts w:eastAsia="Calibri"/>
          <w:sz w:val="16"/>
          <w:szCs w:val="16"/>
        </w:rPr>
        <w:t xml:space="preserve"> The most prominent model integrating economics and climate dynamics is the Dynamic Integrated Model of Climate and the Economy (the DICE model) (Nordhaus, 2008) and its extension to a regionally disaggregated model (Nordhaus 2010 and 2011). The latest version of the DICE model includes a backstop </w:t>
      </w:r>
      <w:proofErr w:type="gramStart"/>
      <w:r>
        <w:rPr>
          <w:rFonts w:eastAsia="Calibri"/>
          <w:sz w:val="16"/>
          <w:szCs w:val="16"/>
        </w:rPr>
        <w:t>clean-energy</w:t>
      </w:r>
      <w:proofErr w:type="gramEnd"/>
      <w:r>
        <w:rPr>
          <w:rFonts w:eastAsia="Calibri"/>
          <w:sz w:val="16"/>
          <w:szCs w:val="16"/>
        </w:rPr>
        <w:t xml:space="preserve"> technology, but assumes (1) a current </w:t>
      </w:r>
      <w:proofErr w:type="spellStart"/>
      <w:r>
        <w:rPr>
          <w:rFonts w:eastAsia="Calibri"/>
          <w:sz w:val="16"/>
          <w:szCs w:val="16"/>
        </w:rPr>
        <w:t>Hotelling</w:t>
      </w:r>
      <w:proofErr w:type="spellEnd"/>
      <w:r>
        <w:rPr>
          <w:rFonts w:eastAsia="Calibri"/>
          <w:sz w:val="16"/>
          <w:szCs w:val="16"/>
        </w:rPr>
        <w:t xml:space="preserve"> rent of $0.07 per ton of carbon for fossil fuels (Nordhaus, 2007, p.31), which implies a </w:t>
      </w:r>
      <w:proofErr w:type="spellStart"/>
      <w:r>
        <w:rPr>
          <w:rFonts w:eastAsia="Calibri"/>
          <w:sz w:val="16"/>
          <w:szCs w:val="16"/>
        </w:rPr>
        <w:t>Hotelling</w:t>
      </w:r>
      <w:proofErr w:type="spellEnd"/>
      <w:r>
        <w:rPr>
          <w:rFonts w:eastAsia="Calibri"/>
          <w:sz w:val="16"/>
          <w:szCs w:val="16"/>
        </w:rPr>
        <w:t xml:space="preserve"> rent of only $0.01 per barrel of crude oil; 5 and (2) an extraction cost of zero (Nordhaus 2008, p.43). The effects analyzed here, in contrast, rely entirely on a large </w:t>
      </w:r>
      <w:proofErr w:type="spellStart"/>
      <w:r>
        <w:rPr>
          <w:rFonts w:eastAsia="Calibri"/>
          <w:sz w:val="16"/>
          <w:szCs w:val="16"/>
        </w:rPr>
        <w:t>Hotelling</w:t>
      </w:r>
      <w:proofErr w:type="spellEnd"/>
      <w:r>
        <w:rPr>
          <w:rFonts w:eastAsia="Calibri"/>
          <w:sz w:val="16"/>
          <w:szCs w:val="16"/>
        </w:rPr>
        <w:t xml:space="preserve"> rent. The DICE assumptions (1) and (2) are at odds with the observed price of 80-100 dollars per barrel. 6 The interaction of innovation and carbon pricing policy is outside the focus of the DICE model. 7 The Stern review of global warming policy (Stern, 2006) notes that </w:t>
      </w:r>
      <w:r>
        <w:rPr>
          <w:rFonts w:eastAsia="Calibri"/>
          <w:u w:val="single"/>
        </w:rPr>
        <w:t xml:space="preserve">the price reaction of the fossil fuel market may dampen the effects of policy of clean energy </w:t>
      </w:r>
      <w:proofErr w:type="gramStart"/>
      <w:r>
        <w:rPr>
          <w:rFonts w:eastAsia="Calibri"/>
          <w:u w:val="single"/>
        </w:rPr>
        <w:t>subsidies, but</w:t>
      </w:r>
      <w:proofErr w:type="gramEnd"/>
      <w:r>
        <w:rPr>
          <w:rFonts w:eastAsia="Calibri"/>
          <w:u w:val="single"/>
        </w:rPr>
        <w:t xml:space="preserve"> does not recognize the possibility of a negative net impact of innovation.</w:t>
      </w:r>
      <w:r>
        <w:rPr>
          <w:rFonts w:eastAsia="Calibri"/>
          <w:sz w:val="16"/>
          <w:szCs w:val="16"/>
        </w:rPr>
        <w:t xml:space="preserve"> Stern is solidly of the conventional view that the net effect of innovation in clean energy must be positive. Stern surveys the important positive feedback mechanisms in carbon models but does not connect feedback mechanisms to the reaction of fossil fuel prices to innovation, which is the analytical focus of this paper. Section 2 of this paper offers an economic model of innovation and the dynamics of global warming. Section 3 moves from positive economic theory to normative analysis, and from the consequences of existing global warming policy to optimal policy in a first-best world. I analyze an optimal carbon tax in the model with exogenous innovation. The first-best optimum can be implemented in a competitive market with a carbon tax, a tax that will increase in the event of early success in innovation. Optimal carbon pricing does allow clean-energy innovation to have an unambiguously positive impact on social welfare. </w:t>
      </w:r>
      <w:r>
        <w:rPr>
          <w:rFonts w:eastAsia="Calibri"/>
          <w:u w:val="single"/>
        </w:rPr>
        <w:t xml:space="preserve">Even in the first-best optimum, however, </w:t>
      </w:r>
      <w:r>
        <w:rPr>
          <w:rFonts w:eastAsia="Calibri"/>
          <w:b/>
          <w:bCs/>
          <w:u w:val="single"/>
        </w:rPr>
        <w:t>successful innovation leads to a worsening of global warming</w:t>
      </w:r>
      <w:r>
        <w:rPr>
          <w:rFonts w:eastAsia="Calibri"/>
          <w:u w:val="single"/>
        </w:rPr>
        <w:t>.</w:t>
      </w:r>
      <w:r>
        <w:rPr>
          <w:rFonts w:eastAsia="Calibri"/>
          <w:sz w:val="16"/>
          <w:szCs w:val="16"/>
        </w:rPr>
        <w:t xml:space="preserve"> The concluding section offers a critical discussion of the policy literature </w:t>
      </w:r>
      <w:proofErr w:type="gramStart"/>
      <w:r>
        <w:rPr>
          <w:rFonts w:eastAsia="Calibri"/>
          <w:sz w:val="16"/>
          <w:szCs w:val="16"/>
        </w:rPr>
        <w:t>in light of</w:t>
      </w:r>
      <w:proofErr w:type="gramEnd"/>
      <w:r>
        <w:rPr>
          <w:rFonts w:eastAsia="Calibri"/>
          <w:sz w:val="16"/>
          <w:szCs w:val="16"/>
        </w:rPr>
        <w:t xml:space="preserve"> the theory developed here.</w:t>
      </w:r>
    </w:p>
    <w:p w14:paraId="0F28B379" w14:textId="77777777" w:rsidR="001A1AB8" w:rsidRDefault="001A1AB8" w:rsidP="005E0A64">
      <w:pPr>
        <w:rPr>
          <w:sz w:val="16"/>
        </w:rPr>
      </w:pPr>
    </w:p>
    <w:p w14:paraId="1A5109D0" w14:textId="77777777" w:rsidR="005E0A64" w:rsidRDefault="005E0A64" w:rsidP="005E0A64">
      <w:pPr>
        <w:pStyle w:val="Heading4"/>
      </w:pPr>
      <w:r>
        <w:t xml:space="preserve">Centering the laboring proletariat in their analysis inevitably sacrifices people left out of their analysis, because most people live as disposable subjects under racial capitalism. That results in sacrificing people who are migrants homeless or incarcerated. </w:t>
      </w:r>
    </w:p>
    <w:p w14:paraId="31F22C95" w14:textId="77777777" w:rsidR="005E0A64" w:rsidRPr="00D978F0" w:rsidRDefault="005E0A64" w:rsidP="005E0A64">
      <w:pPr>
        <w:rPr>
          <w:b/>
          <w:bCs/>
          <w:sz w:val="26"/>
        </w:rPr>
      </w:pPr>
      <w:r w:rsidRPr="0034498C">
        <w:rPr>
          <w:rStyle w:val="Style13ptBold"/>
        </w:rPr>
        <w:t xml:space="preserve">Shaw &amp; Waterstone </w:t>
      </w:r>
      <w:r>
        <w:rPr>
          <w:rStyle w:val="Style13ptBold"/>
        </w:rPr>
        <w:t>’</w:t>
      </w:r>
      <w:r w:rsidRPr="0034498C">
        <w:rPr>
          <w:rStyle w:val="Style13ptBold"/>
        </w:rPr>
        <w:t>21</w:t>
      </w:r>
      <w:r>
        <w:rPr>
          <w:rStyle w:val="Style13ptBold"/>
        </w:rPr>
        <w:t xml:space="preserve"> </w:t>
      </w:r>
      <w:r w:rsidRPr="00C3486F">
        <w:rPr>
          <w:color w:val="05103E"/>
        </w:rPr>
        <w:t>Shaw, I. G. R., &amp; Waterstone, M. (2021). A planet of surplus life: Building worlds beyond capitalism. </w:t>
      </w:r>
      <w:r w:rsidRPr="00C3486F">
        <w:rPr>
          <w:i/>
          <w:iCs/>
          <w:color w:val="05103E"/>
          <w:bdr w:val="single" w:sz="2" w:space="0" w:color="ECEDEE" w:frame="1"/>
        </w:rPr>
        <w:t>Antipode</w:t>
      </w:r>
      <w:r w:rsidRPr="00C3486F">
        <w:rPr>
          <w:color w:val="05103E"/>
        </w:rPr>
        <w:t>, </w:t>
      </w:r>
      <w:r w:rsidRPr="00C3486F">
        <w:rPr>
          <w:i/>
          <w:iCs/>
          <w:color w:val="05103E"/>
          <w:bdr w:val="single" w:sz="2" w:space="0" w:color="ECEDEE" w:frame="1"/>
        </w:rPr>
        <w:t>53</w:t>
      </w:r>
      <w:r w:rsidRPr="00C3486F">
        <w:rPr>
          <w:color w:val="05103E"/>
        </w:rPr>
        <w:t>(6), 1787–1806. </w:t>
      </w:r>
      <w:hyperlink r:id="rId32" w:history="1">
        <w:r w:rsidRPr="00521586">
          <w:rPr>
            <w:rStyle w:val="Hyperlink"/>
            <w:bdr w:val="single" w:sz="2" w:space="0" w:color="ECEDEE" w:frame="1"/>
          </w:rPr>
          <w:t>https://doi.org/10.1111/anti.12741</w:t>
        </w:r>
      </w:hyperlink>
      <w:r>
        <w:rPr>
          <w:rStyle w:val="url"/>
          <w:color w:val="05103E"/>
          <w:bdr w:val="single" w:sz="2" w:space="0" w:color="ECEDEE" w:frame="1"/>
        </w:rPr>
        <w:t xml:space="preserve"> </w:t>
      </w:r>
    </w:p>
    <w:p w14:paraId="32A51690" w14:textId="77777777" w:rsidR="005E0A64" w:rsidRPr="00D978F0" w:rsidRDefault="005E0A64" w:rsidP="005E0A64">
      <w:pPr>
        <w:rPr>
          <w:sz w:val="16"/>
        </w:rPr>
      </w:pPr>
      <w:r w:rsidRPr="00D978F0">
        <w:rPr>
          <w:sz w:val="16"/>
        </w:rPr>
        <w:t>The concept of surplus populations remains vital for addressing “how certain groups are considered expendable … disposable, wasted, or precarious” (Tyner </w:t>
      </w:r>
      <w:hyperlink r:id="rId33" w:anchor="anti12741-bib-0089" w:history="1">
        <w:r w:rsidRPr="00D978F0">
          <w:rPr>
            <w:rStyle w:val="Hyperlink"/>
            <w:b/>
            <w:bCs/>
            <w:sz w:val="16"/>
          </w:rPr>
          <w:t>2013</w:t>
        </w:r>
      </w:hyperlink>
      <w:r w:rsidRPr="00D978F0">
        <w:rPr>
          <w:sz w:val="16"/>
        </w:rPr>
        <w:t xml:space="preserve">:703). </w:t>
      </w:r>
      <w:r w:rsidRPr="007D654C">
        <w:rPr>
          <w:rStyle w:val="StyleUnderline"/>
        </w:rPr>
        <w:t xml:space="preserve">Both </w:t>
      </w:r>
      <w:r w:rsidRPr="00D978F0">
        <w:rPr>
          <w:rStyle w:val="StyleUnderline"/>
          <w:highlight w:val="yellow"/>
        </w:rPr>
        <w:t>Engels</w:t>
      </w:r>
      <w:r w:rsidRPr="00D978F0">
        <w:rPr>
          <w:sz w:val="16"/>
        </w:rPr>
        <w:t xml:space="preserve"> (</w:t>
      </w:r>
      <w:hyperlink r:id="rId34" w:anchor="anti12741-bib-0021" w:history="1">
        <w:r w:rsidRPr="00D978F0">
          <w:rPr>
            <w:rStyle w:val="Hyperlink"/>
            <w:b/>
            <w:bCs/>
            <w:sz w:val="16"/>
          </w:rPr>
          <w:t>2009</w:t>
        </w:r>
      </w:hyperlink>
      <w:r w:rsidRPr="00D978F0">
        <w:rPr>
          <w:sz w:val="16"/>
        </w:rPr>
        <w:t xml:space="preserve">) </w:t>
      </w:r>
      <w:r w:rsidRPr="007D654C">
        <w:rPr>
          <w:rStyle w:val="StyleUnderline"/>
          <w:highlight w:val="yellow"/>
        </w:rPr>
        <w:t>and Marx</w:t>
      </w:r>
      <w:r w:rsidRPr="00D978F0">
        <w:rPr>
          <w:sz w:val="16"/>
        </w:rPr>
        <w:t xml:space="preserve"> (</w:t>
      </w:r>
      <w:hyperlink r:id="rId35" w:anchor="anti12741-bib-0052" w:history="1">
        <w:r w:rsidRPr="00D978F0">
          <w:rPr>
            <w:rStyle w:val="Hyperlink"/>
            <w:b/>
            <w:bCs/>
            <w:sz w:val="16"/>
          </w:rPr>
          <w:t>1990</w:t>
        </w:r>
      </w:hyperlink>
      <w:r w:rsidRPr="00D978F0">
        <w:rPr>
          <w:sz w:val="16"/>
        </w:rPr>
        <w:t xml:space="preserve">) </w:t>
      </w:r>
      <w:r w:rsidRPr="00D978F0">
        <w:rPr>
          <w:rStyle w:val="StyleUnderline"/>
          <w:highlight w:val="yellow"/>
        </w:rPr>
        <w:t xml:space="preserve">placed surplus life at the </w:t>
      </w:r>
      <w:proofErr w:type="spellStart"/>
      <w:r w:rsidRPr="00D978F0">
        <w:rPr>
          <w:rStyle w:val="StyleUnderline"/>
          <w:highlight w:val="yellow"/>
        </w:rPr>
        <w:t>centre</w:t>
      </w:r>
      <w:proofErr w:type="spellEnd"/>
      <w:r w:rsidRPr="00D978F0">
        <w:rPr>
          <w:rStyle w:val="StyleUnderline"/>
          <w:highlight w:val="yellow"/>
        </w:rPr>
        <w:t xml:space="preserve"> of their political economy</w:t>
      </w:r>
      <w:r w:rsidRPr="00D978F0">
        <w:rPr>
          <w:sz w:val="16"/>
          <w:highlight w:val="yellow"/>
        </w:rPr>
        <w:t>.</w:t>
      </w:r>
      <w:r w:rsidRPr="00D978F0">
        <w:rPr>
          <w:sz w:val="16"/>
        </w:rPr>
        <w:t xml:space="preserve"> For Marx (</w:t>
      </w:r>
      <w:hyperlink r:id="rId36" w:anchor="anti12741-bib-0052" w:history="1">
        <w:r w:rsidRPr="00D978F0">
          <w:rPr>
            <w:rStyle w:val="Hyperlink"/>
            <w:b/>
            <w:bCs/>
            <w:sz w:val="16"/>
          </w:rPr>
          <w:t>1990</w:t>
        </w:r>
      </w:hyperlink>
      <w:r w:rsidRPr="00D978F0">
        <w:rPr>
          <w:sz w:val="16"/>
        </w:rPr>
        <w:t xml:space="preserve">:872), </w:t>
      </w:r>
      <w:r w:rsidRPr="007D654C">
        <w:rPr>
          <w:rStyle w:val="StyleUnderline"/>
        </w:rPr>
        <w:t xml:space="preserve">the expansion of capital produces a redundant humanity to a “greater extent than suffices for the average needs of the self-expansion of capital, and therefore a </w:t>
      </w:r>
      <w:r w:rsidRPr="00D978F0">
        <w:rPr>
          <w:rStyle w:val="StyleUnderline"/>
          <w:highlight w:val="yellow"/>
        </w:rPr>
        <w:t>surplus population</w:t>
      </w:r>
      <w:r w:rsidRPr="00D978F0">
        <w:rPr>
          <w:sz w:val="16"/>
        </w:rPr>
        <w:t>”. The more surplus workers capital produces, the more that commodity—</w:t>
      </w:r>
      <w:proofErr w:type="spellStart"/>
      <w:r w:rsidRPr="00D978F0">
        <w:rPr>
          <w:sz w:val="16"/>
        </w:rPr>
        <w:t>labour</w:t>
      </w:r>
      <w:proofErr w:type="spellEnd"/>
      <w:r w:rsidRPr="00D978F0">
        <w:rPr>
          <w:sz w:val="16"/>
        </w:rPr>
        <w:t xml:space="preserve"> power—is devalued. The residual functions of surplus populations in the </w:t>
      </w:r>
      <w:proofErr w:type="spellStart"/>
      <w:r w:rsidRPr="00D978F0">
        <w:rPr>
          <w:sz w:val="16"/>
        </w:rPr>
        <w:t>industrialising</w:t>
      </w:r>
      <w:proofErr w:type="spellEnd"/>
      <w:r w:rsidRPr="00D978F0">
        <w:rPr>
          <w:sz w:val="16"/>
        </w:rPr>
        <w:t xml:space="preserve"> period, including wage depression and a flexible reserve army, are still active today. But the position of surplus populations in relation to capital has changed. Flexibility </w:t>
      </w:r>
      <w:r w:rsidRPr="00D978F0">
        <w:rPr>
          <w:rStyle w:val="StyleUnderline"/>
          <w:highlight w:val="yellow"/>
        </w:rPr>
        <w:t>has morphed into disposability</w:t>
      </w:r>
      <w:r w:rsidRPr="00D978F0">
        <w:rPr>
          <w:sz w:val="16"/>
        </w:rPr>
        <w:t xml:space="preserve"> (Bauman </w:t>
      </w:r>
      <w:hyperlink r:id="rId37" w:anchor="anti12741-bib-0005" w:history="1">
        <w:r w:rsidRPr="00D978F0">
          <w:rPr>
            <w:rStyle w:val="Hyperlink"/>
            <w:b/>
            <w:bCs/>
            <w:sz w:val="16"/>
          </w:rPr>
          <w:t>2004</w:t>
        </w:r>
      </w:hyperlink>
      <w:r w:rsidRPr="00D978F0">
        <w:rPr>
          <w:sz w:val="16"/>
        </w:rPr>
        <w:t xml:space="preserve">). “The past two decades”, argues </w:t>
      </w:r>
      <w:proofErr w:type="spellStart"/>
      <w:r w:rsidRPr="00D978F0">
        <w:rPr>
          <w:sz w:val="16"/>
        </w:rPr>
        <w:t>Sassen</w:t>
      </w:r>
      <w:proofErr w:type="spellEnd"/>
      <w:r w:rsidRPr="00D978F0">
        <w:rPr>
          <w:sz w:val="16"/>
        </w:rPr>
        <w:t xml:space="preserve"> (</w:t>
      </w:r>
      <w:hyperlink r:id="rId38" w:anchor="anti12741-bib-0073" w:history="1">
        <w:r w:rsidRPr="00D978F0">
          <w:rPr>
            <w:rStyle w:val="Hyperlink"/>
            <w:b/>
            <w:bCs/>
            <w:sz w:val="16"/>
          </w:rPr>
          <w:t>2014</w:t>
        </w:r>
      </w:hyperlink>
      <w:r w:rsidRPr="00D978F0">
        <w:rPr>
          <w:sz w:val="16"/>
        </w:rPr>
        <w:t>:1), “have seen a sharp growth in the number of people, enterprises, and places expelled from the core social and economic orders of our time”. Capitalism has entered a </w:t>
      </w:r>
      <w:r w:rsidRPr="00D978F0">
        <w:rPr>
          <w:i/>
          <w:iCs/>
          <w:sz w:val="16"/>
        </w:rPr>
        <w:t>new</w:t>
      </w:r>
      <w:r w:rsidRPr="00D978F0">
        <w:rPr>
          <w:sz w:val="16"/>
        </w:rPr>
        <w:t> phase where surplus populations no longer represent value to capital, either as workers, consumers, or a reserve army (Smith </w:t>
      </w:r>
      <w:hyperlink r:id="rId39" w:anchor="anti12741-bib-0081" w:history="1">
        <w:r w:rsidRPr="00D978F0">
          <w:rPr>
            <w:rStyle w:val="Hyperlink"/>
            <w:b/>
            <w:bCs/>
            <w:sz w:val="16"/>
          </w:rPr>
          <w:t>2011</w:t>
        </w:r>
      </w:hyperlink>
      <w:r w:rsidRPr="00D978F0">
        <w:rPr>
          <w:sz w:val="16"/>
        </w:rPr>
        <w:t>).</w:t>
      </w:r>
    </w:p>
    <w:p w14:paraId="025F6244" w14:textId="77777777" w:rsidR="005E0A64" w:rsidRPr="00D978F0" w:rsidRDefault="005E0A64" w:rsidP="005E0A64">
      <w:pPr>
        <w:rPr>
          <w:sz w:val="16"/>
        </w:rPr>
      </w:pPr>
      <w:r w:rsidRPr="00D978F0">
        <w:rPr>
          <w:rStyle w:val="StyleUnderline"/>
          <w:highlight w:val="yellow"/>
        </w:rPr>
        <w:t>A global multitude of the poor now exists in staggering numbers</w:t>
      </w:r>
      <w:r w:rsidRPr="00D978F0">
        <w:rPr>
          <w:sz w:val="16"/>
        </w:rPr>
        <w:t xml:space="preserve"> (Hardt and Negri </w:t>
      </w:r>
      <w:hyperlink r:id="rId40" w:anchor="anti12741-bib-0035" w:history="1">
        <w:r w:rsidRPr="00D978F0">
          <w:rPr>
            <w:rStyle w:val="Hyperlink"/>
            <w:b/>
            <w:bCs/>
            <w:sz w:val="16"/>
          </w:rPr>
          <w:t>2009</w:t>
        </w:r>
      </w:hyperlink>
      <w:r w:rsidRPr="00D978F0">
        <w:rPr>
          <w:sz w:val="16"/>
        </w:rPr>
        <w:t>, </w:t>
      </w:r>
      <w:hyperlink r:id="rId41" w:anchor="anti12741-bib-0036" w:history="1">
        <w:r w:rsidRPr="00D978F0">
          <w:rPr>
            <w:rStyle w:val="Hyperlink"/>
            <w:b/>
            <w:bCs/>
            <w:sz w:val="16"/>
          </w:rPr>
          <w:t>2017</w:t>
        </w:r>
      </w:hyperlink>
      <w:r w:rsidRPr="00D978F0">
        <w:rPr>
          <w:sz w:val="16"/>
        </w:rPr>
        <w:t>). For Davis (</w:t>
      </w:r>
      <w:hyperlink r:id="rId42" w:anchor="anti12741-bib-0018" w:history="1">
        <w:r w:rsidRPr="00D978F0">
          <w:rPr>
            <w:rStyle w:val="Hyperlink"/>
            <w:b/>
            <w:bCs/>
            <w:sz w:val="16"/>
          </w:rPr>
          <w:t>2006</w:t>
        </w:r>
      </w:hyperlink>
      <w:r w:rsidRPr="00D978F0">
        <w:rPr>
          <w:sz w:val="16"/>
        </w:rPr>
        <w:t xml:space="preserve">:11), </w:t>
      </w:r>
      <w:r w:rsidRPr="00D978F0">
        <w:rPr>
          <w:rStyle w:val="StyleUnderline"/>
          <w:highlight w:val="yellow"/>
        </w:rPr>
        <w:t>this “outcast proletariat—perhaps … 2.5 billion by 2030—is the fastest-growing</w:t>
      </w:r>
      <w:r w:rsidRPr="007D654C">
        <w:rPr>
          <w:rStyle w:val="StyleUnderline"/>
        </w:rPr>
        <w:t xml:space="preserve"> and most novel social </w:t>
      </w:r>
      <w:r w:rsidRPr="00D978F0">
        <w:rPr>
          <w:rStyle w:val="StyleUnderline"/>
          <w:highlight w:val="yellow"/>
        </w:rPr>
        <w:t>class on the planet</w:t>
      </w:r>
      <w:r w:rsidRPr="00D978F0">
        <w:rPr>
          <w:sz w:val="16"/>
        </w:rPr>
        <w:t>”. Neoliberalism continues to render employment and everyday existence as precarious—paralleled by a rise in meaningless and “bullshit jobs” (Graeber </w:t>
      </w:r>
      <w:hyperlink r:id="rId43" w:anchor="anti12741-bib-0033" w:history="1">
        <w:r w:rsidRPr="00D978F0">
          <w:rPr>
            <w:rStyle w:val="Hyperlink"/>
            <w:b/>
            <w:bCs/>
            <w:sz w:val="16"/>
          </w:rPr>
          <w:t>2018</w:t>
        </w:r>
      </w:hyperlink>
      <w:r w:rsidRPr="00D978F0">
        <w:rPr>
          <w:sz w:val="16"/>
        </w:rPr>
        <w:t>). The term precarity links together contemporary waged life, the gig economy, the unemployed, as well as the exploitation of migrant workers. Precarity is both an economic condition and a broader category of life for surplus populations (Lewis et al. </w:t>
      </w:r>
      <w:hyperlink r:id="rId44" w:anchor="anti12741-bib-0048" w:history="1">
        <w:r w:rsidRPr="00D978F0">
          <w:rPr>
            <w:rStyle w:val="Hyperlink"/>
            <w:b/>
            <w:bCs/>
            <w:sz w:val="16"/>
          </w:rPr>
          <w:t>2015</w:t>
        </w:r>
      </w:hyperlink>
      <w:r w:rsidRPr="00D978F0">
        <w:rPr>
          <w:sz w:val="16"/>
        </w:rPr>
        <w:t>). For Hardt and Negri (</w:t>
      </w:r>
      <w:hyperlink r:id="rId45" w:anchor="anti12741-bib-0036" w:history="1">
        <w:r w:rsidRPr="00D978F0">
          <w:rPr>
            <w:rStyle w:val="Hyperlink"/>
            <w:b/>
            <w:bCs/>
            <w:sz w:val="16"/>
          </w:rPr>
          <w:t>2017</w:t>
        </w:r>
      </w:hyperlink>
      <w:r w:rsidRPr="00D978F0">
        <w:rPr>
          <w:sz w:val="16"/>
        </w:rPr>
        <w:t xml:space="preserve">:59), “Precarity has become something like a </w:t>
      </w:r>
      <w:proofErr w:type="spellStart"/>
      <w:r w:rsidRPr="00D978F0">
        <w:rPr>
          <w:sz w:val="16"/>
        </w:rPr>
        <w:t>generalised</w:t>
      </w:r>
      <w:proofErr w:type="spellEnd"/>
      <w:r w:rsidRPr="00D978F0">
        <w:rPr>
          <w:sz w:val="16"/>
        </w:rPr>
        <w:t xml:space="preserve"> existential condition”. Accordingly, it is crucial to consider surplus populations not as a fixed demographic or as a homogeneous bloc. Instead, </w:t>
      </w:r>
      <w:r w:rsidRPr="00D978F0">
        <w:rPr>
          <w:rStyle w:val="StyleUnderline"/>
        </w:rPr>
        <w:t>it is a multitude that cuts across national borders</w:t>
      </w:r>
      <w:r w:rsidRPr="00D978F0">
        <w:rPr>
          <w:sz w:val="16"/>
        </w:rPr>
        <w:t xml:space="preserve"> (Hardt and Negri </w:t>
      </w:r>
      <w:hyperlink r:id="rId46" w:anchor="anti12741-bib-0036" w:history="1">
        <w:r w:rsidRPr="00D978F0">
          <w:rPr>
            <w:rStyle w:val="Hyperlink"/>
            <w:b/>
            <w:bCs/>
            <w:sz w:val="16"/>
          </w:rPr>
          <w:t>2017</w:t>
        </w:r>
      </w:hyperlink>
      <w:r w:rsidRPr="00D978F0">
        <w:rPr>
          <w:sz w:val="16"/>
        </w:rPr>
        <w:t>; McIntyre and Nast </w:t>
      </w:r>
      <w:hyperlink r:id="rId47" w:anchor="anti12741-bib-0056" w:history="1">
        <w:r w:rsidRPr="00D978F0">
          <w:rPr>
            <w:rStyle w:val="Hyperlink"/>
            <w:b/>
            <w:bCs/>
            <w:sz w:val="16"/>
          </w:rPr>
          <w:t>2011</w:t>
        </w:r>
      </w:hyperlink>
      <w:r w:rsidRPr="00D978F0">
        <w:rPr>
          <w:sz w:val="16"/>
        </w:rPr>
        <w:t>), is constantly in flux, and exists on a spectrum of freedom and unfreedom, life and death. Capitalism, in turn, is not a static structure, but an ongoing process of enclosure and </w:t>
      </w:r>
      <w:proofErr w:type="spellStart"/>
      <w:r w:rsidRPr="00D978F0">
        <w:rPr>
          <w:i/>
          <w:iCs/>
          <w:sz w:val="16"/>
        </w:rPr>
        <w:t>surplusification</w:t>
      </w:r>
      <w:proofErr w:type="spellEnd"/>
      <w:r w:rsidRPr="00D978F0">
        <w:rPr>
          <w:sz w:val="16"/>
        </w:rPr>
        <w:t> that affects people unevenly.</w:t>
      </w:r>
    </w:p>
    <w:p w14:paraId="204976EA" w14:textId="77777777" w:rsidR="005E0A64" w:rsidRPr="00D978F0" w:rsidRDefault="005E0A64" w:rsidP="005E0A64">
      <w:pPr>
        <w:rPr>
          <w:sz w:val="16"/>
        </w:rPr>
      </w:pPr>
      <w:r w:rsidRPr="00D978F0">
        <w:rPr>
          <w:sz w:val="16"/>
        </w:rPr>
        <w:t xml:space="preserve">Indeed, </w:t>
      </w:r>
      <w:r w:rsidRPr="00D978F0">
        <w:rPr>
          <w:rStyle w:val="StyleUnderline"/>
          <w:highlight w:val="yellow"/>
        </w:rPr>
        <w:t xml:space="preserve">capital’s trajectory </w:t>
      </w:r>
      <w:r w:rsidRPr="007D654C">
        <w:rPr>
          <w:rStyle w:val="StyleUnderline"/>
        </w:rPr>
        <w:t>in dominant countries</w:t>
      </w:r>
      <w:r w:rsidRPr="00D978F0">
        <w:rPr>
          <w:sz w:val="16"/>
        </w:rPr>
        <w:t>—from a post-war Keynesianism to a contemporary expulsion—</w:t>
      </w:r>
      <w:r w:rsidRPr="00D978F0">
        <w:rPr>
          <w:rStyle w:val="StyleUnderline"/>
          <w:highlight w:val="yellow"/>
        </w:rPr>
        <w:t>obscures “the armies of the poor who lived outside of the normal world of employment and unemployment</w:t>
      </w:r>
      <w:r w:rsidRPr="00D978F0">
        <w:rPr>
          <w:rStyle w:val="StyleUnderline"/>
        </w:rPr>
        <w:t>”</w:t>
      </w:r>
      <w:r w:rsidRPr="00D978F0">
        <w:rPr>
          <w:sz w:val="16"/>
        </w:rPr>
        <w:t xml:space="preserve"> (Watts </w:t>
      </w:r>
      <w:hyperlink r:id="rId48" w:anchor="anti12741-bib-0095" w:history="1">
        <w:r w:rsidRPr="00D978F0">
          <w:rPr>
            <w:rStyle w:val="Hyperlink"/>
            <w:b/>
            <w:bCs/>
            <w:sz w:val="16"/>
          </w:rPr>
          <w:t>2011</w:t>
        </w:r>
      </w:hyperlink>
      <w:r w:rsidRPr="00D978F0">
        <w:rPr>
          <w:sz w:val="16"/>
        </w:rPr>
        <w:t>:73). Consider, for example, the slave and slave-liked conditions many people are subjected to under neoliberalism (</w:t>
      </w:r>
      <w:proofErr w:type="spellStart"/>
      <w:r w:rsidRPr="00D978F0">
        <w:rPr>
          <w:sz w:val="16"/>
        </w:rPr>
        <w:t>Lebaron</w:t>
      </w:r>
      <w:proofErr w:type="spellEnd"/>
      <w:r w:rsidRPr="00D978F0">
        <w:rPr>
          <w:sz w:val="16"/>
        </w:rPr>
        <w:t xml:space="preserve"> and Ayers </w:t>
      </w:r>
      <w:hyperlink r:id="rId49" w:anchor="anti12741-bib-0046" w:history="1">
        <w:r w:rsidRPr="00D978F0">
          <w:rPr>
            <w:rStyle w:val="Hyperlink"/>
            <w:b/>
            <w:bCs/>
            <w:sz w:val="16"/>
          </w:rPr>
          <w:t>2013</w:t>
        </w:r>
      </w:hyperlink>
      <w:r w:rsidRPr="00D978F0">
        <w:rPr>
          <w:sz w:val="16"/>
        </w:rPr>
        <w:t xml:space="preserve">). </w:t>
      </w:r>
      <w:proofErr w:type="spellStart"/>
      <w:r w:rsidRPr="00D978F0">
        <w:rPr>
          <w:rStyle w:val="StyleUnderline"/>
          <w:highlight w:val="yellow"/>
        </w:rPr>
        <w:t>Wageless</w:t>
      </w:r>
      <w:proofErr w:type="spellEnd"/>
      <w:r w:rsidRPr="00D978F0">
        <w:rPr>
          <w:rStyle w:val="StyleUnderline"/>
          <w:highlight w:val="yellow"/>
        </w:rPr>
        <w:t xml:space="preserve"> life has been the norm for most dominated countries, where “super-exploitation” and “permanent primitive accumulation” are normal</w:t>
      </w:r>
      <w:r w:rsidRPr="00D978F0">
        <w:rPr>
          <w:sz w:val="16"/>
        </w:rPr>
        <w:t xml:space="preserve"> (Munck </w:t>
      </w:r>
      <w:hyperlink r:id="rId50" w:anchor="anti12741-bib-0061" w:history="1">
        <w:r w:rsidRPr="00D978F0">
          <w:rPr>
            <w:rStyle w:val="Hyperlink"/>
            <w:b/>
            <w:bCs/>
            <w:sz w:val="16"/>
          </w:rPr>
          <w:t>2013</w:t>
        </w:r>
      </w:hyperlink>
      <w:r w:rsidRPr="00D978F0">
        <w:rPr>
          <w:sz w:val="16"/>
        </w:rPr>
        <w:t xml:space="preserve">:752). The longer </w:t>
      </w:r>
      <w:proofErr w:type="spellStart"/>
      <w:r w:rsidRPr="00D978F0">
        <w:rPr>
          <w:sz w:val="16"/>
        </w:rPr>
        <w:t>geohistories</w:t>
      </w:r>
      <w:proofErr w:type="spellEnd"/>
      <w:r w:rsidRPr="00D978F0">
        <w:rPr>
          <w:sz w:val="16"/>
        </w:rPr>
        <w:t xml:space="preserve"> of surplus populations begin with the </w:t>
      </w:r>
      <w:proofErr w:type="spellStart"/>
      <w:r w:rsidRPr="00D978F0">
        <w:rPr>
          <w:sz w:val="16"/>
        </w:rPr>
        <w:t>expulsionary</w:t>
      </w:r>
      <w:proofErr w:type="spellEnd"/>
      <w:r w:rsidRPr="00D978F0">
        <w:rPr>
          <w:sz w:val="16"/>
        </w:rPr>
        <w:t xml:space="preserve"> and racist geographies of European imperialism and slavery (Robinson </w:t>
      </w:r>
      <w:hyperlink r:id="rId51" w:anchor="anti12741-bib-0071" w:history="1">
        <w:r w:rsidRPr="00D978F0">
          <w:rPr>
            <w:rStyle w:val="Hyperlink"/>
            <w:b/>
            <w:bCs/>
            <w:sz w:val="16"/>
          </w:rPr>
          <w:t>1983</w:t>
        </w:r>
      </w:hyperlink>
      <w:r w:rsidRPr="00D978F0">
        <w:rPr>
          <w:sz w:val="16"/>
        </w:rPr>
        <w:t>). These still structure the experience of black communities in America (Mitchell </w:t>
      </w:r>
      <w:hyperlink r:id="rId52" w:anchor="anti12741-bib-0058" w:history="1">
        <w:r w:rsidRPr="00D978F0">
          <w:rPr>
            <w:rStyle w:val="Hyperlink"/>
            <w:b/>
            <w:bCs/>
            <w:sz w:val="16"/>
          </w:rPr>
          <w:t>2010</w:t>
        </w:r>
      </w:hyperlink>
      <w:r w:rsidRPr="00D978F0">
        <w:rPr>
          <w:sz w:val="16"/>
        </w:rPr>
        <w:t xml:space="preserve">), as well as myriad other inheritors of the legacies of settler colonialism. </w:t>
      </w:r>
      <w:r w:rsidRPr="00D978F0">
        <w:rPr>
          <w:rStyle w:val="StyleUnderline"/>
          <w:highlight w:val="yellow"/>
        </w:rPr>
        <w:t>The colonial foundations of surplus life intersect brutally with systems of racism and patriarchy to produce a gendered necropolitical order</w:t>
      </w:r>
      <w:r w:rsidRPr="00D978F0">
        <w:rPr>
          <w:rStyle w:val="StyleUnderline"/>
        </w:rPr>
        <w:t xml:space="preserve"> that continues to render third world women as violently disposable</w:t>
      </w:r>
      <w:r w:rsidRPr="00D978F0">
        <w:rPr>
          <w:sz w:val="16"/>
        </w:rPr>
        <w:t xml:space="preserve"> (Fuentes </w:t>
      </w:r>
      <w:hyperlink r:id="rId53" w:anchor="anti12741-bib-0026" w:history="1">
        <w:r w:rsidRPr="00D978F0">
          <w:rPr>
            <w:rStyle w:val="Hyperlink"/>
            <w:b/>
            <w:bCs/>
            <w:sz w:val="16"/>
          </w:rPr>
          <w:t>2020</w:t>
        </w:r>
      </w:hyperlink>
      <w:r w:rsidRPr="00D978F0">
        <w:rPr>
          <w:sz w:val="16"/>
        </w:rPr>
        <w:t>; Pratt </w:t>
      </w:r>
      <w:hyperlink r:id="rId54" w:anchor="anti12741-bib-0068" w:history="1">
        <w:r w:rsidRPr="00D978F0">
          <w:rPr>
            <w:rStyle w:val="Hyperlink"/>
            <w:b/>
            <w:bCs/>
            <w:sz w:val="16"/>
          </w:rPr>
          <w:t>2005</w:t>
        </w:r>
      </w:hyperlink>
      <w:r w:rsidRPr="00D978F0">
        <w:rPr>
          <w:sz w:val="16"/>
        </w:rPr>
        <w:t>; Wright </w:t>
      </w:r>
      <w:hyperlink r:id="rId55" w:anchor="anti12741-bib-0099" w:history="1">
        <w:r w:rsidRPr="00D978F0">
          <w:rPr>
            <w:rStyle w:val="Hyperlink"/>
            <w:b/>
            <w:bCs/>
            <w:sz w:val="16"/>
          </w:rPr>
          <w:t>2011</w:t>
        </w:r>
      </w:hyperlink>
      <w:r w:rsidRPr="00D978F0">
        <w:rPr>
          <w:sz w:val="16"/>
        </w:rPr>
        <w:t xml:space="preserve">). Accordingly, while </w:t>
      </w:r>
      <w:proofErr w:type="spellStart"/>
      <w:r w:rsidRPr="00D978F0">
        <w:rPr>
          <w:sz w:val="16"/>
        </w:rPr>
        <w:t>surplusification</w:t>
      </w:r>
      <w:proofErr w:type="spellEnd"/>
      <w:r w:rsidRPr="00D978F0">
        <w:rPr>
          <w:sz w:val="16"/>
        </w:rPr>
        <w:t xml:space="preserve"> is a </w:t>
      </w:r>
      <w:proofErr w:type="spellStart"/>
      <w:r w:rsidRPr="00D978F0">
        <w:rPr>
          <w:sz w:val="16"/>
        </w:rPr>
        <w:t>universalising</w:t>
      </w:r>
      <w:proofErr w:type="spellEnd"/>
      <w:r w:rsidRPr="00D978F0">
        <w:rPr>
          <w:sz w:val="16"/>
        </w:rPr>
        <w:t xml:space="preserve"> process, it disproportionately impacts already </w:t>
      </w:r>
      <w:proofErr w:type="spellStart"/>
      <w:r w:rsidRPr="00D978F0">
        <w:rPr>
          <w:sz w:val="16"/>
        </w:rPr>
        <w:t>racialised</w:t>
      </w:r>
      <w:proofErr w:type="spellEnd"/>
      <w:r w:rsidRPr="00D978F0">
        <w:rPr>
          <w:sz w:val="16"/>
        </w:rPr>
        <w:t xml:space="preserve"> and gendered populations.</w:t>
      </w:r>
    </w:p>
    <w:p w14:paraId="3D63A8EE" w14:textId="77777777" w:rsidR="005E0A64" w:rsidRPr="00D978F0" w:rsidRDefault="005E0A64" w:rsidP="005E0A64">
      <w:pPr>
        <w:rPr>
          <w:sz w:val="16"/>
        </w:rPr>
      </w:pPr>
      <w:r w:rsidRPr="00D978F0">
        <w:rPr>
          <w:sz w:val="16"/>
        </w:rPr>
        <w:t xml:space="preserve">There is an important geography to surplus populations. </w:t>
      </w:r>
      <w:r w:rsidRPr="00D978F0">
        <w:rPr>
          <w:rStyle w:val="StyleUnderline"/>
          <w:highlight w:val="yellow"/>
        </w:rPr>
        <w:t>Prisons, detention facilities, refugee camps, and violent borderlands</w:t>
      </w:r>
      <w:r w:rsidRPr="00D978F0">
        <w:rPr>
          <w:sz w:val="16"/>
        </w:rPr>
        <w:t xml:space="preserve"> (Davies et al. </w:t>
      </w:r>
      <w:hyperlink r:id="rId56" w:anchor="anti12741-bib-0016" w:history="1">
        <w:r w:rsidRPr="00D978F0">
          <w:rPr>
            <w:rStyle w:val="Hyperlink"/>
            <w:b/>
            <w:bCs/>
            <w:sz w:val="16"/>
          </w:rPr>
          <w:t>2017</w:t>
        </w:r>
      </w:hyperlink>
      <w:r w:rsidRPr="00D978F0">
        <w:rPr>
          <w:sz w:val="16"/>
        </w:rPr>
        <w:t xml:space="preserve">), </w:t>
      </w:r>
      <w:r w:rsidRPr="00D978F0">
        <w:rPr>
          <w:rStyle w:val="StyleUnderline"/>
          <w:highlight w:val="yellow"/>
        </w:rPr>
        <w:t>function to concentrate surplus life</w:t>
      </w:r>
      <w:r w:rsidRPr="00D978F0">
        <w:rPr>
          <w:sz w:val="16"/>
        </w:rPr>
        <w:t xml:space="preserve">. </w:t>
      </w:r>
      <w:proofErr w:type="spellStart"/>
      <w:r w:rsidRPr="00D978F0">
        <w:rPr>
          <w:sz w:val="16"/>
        </w:rPr>
        <w:t>Sassen</w:t>
      </w:r>
      <w:proofErr w:type="spellEnd"/>
      <w:r w:rsidRPr="00D978F0">
        <w:rPr>
          <w:sz w:val="16"/>
        </w:rPr>
        <w:t xml:space="preserve"> (</w:t>
      </w:r>
      <w:hyperlink r:id="rId57" w:anchor="anti12741-bib-0073" w:history="1">
        <w:r w:rsidRPr="00D978F0">
          <w:rPr>
            <w:rStyle w:val="Hyperlink"/>
            <w:b/>
            <w:bCs/>
            <w:sz w:val="16"/>
          </w:rPr>
          <w:t>2014</w:t>
        </w:r>
      </w:hyperlink>
      <w:r w:rsidRPr="00D978F0">
        <w:rPr>
          <w:sz w:val="16"/>
        </w:rPr>
        <w:t xml:space="preserve">:222) argues that </w:t>
      </w:r>
      <w:r w:rsidRPr="00D978F0">
        <w:rPr>
          <w:rStyle w:val="StyleUnderline"/>
          <w:highlight w:val="yellow"/>
        </w:rPr>
        <w:t xml:space="preserve">these “spaces of the expelled” need to be </w:t>
      </w:r>
      <w:proofErr w:type="spellStart"/>
      <w:r w:rsidRPr="00D978F0">
        <w:rPr>
          <w:rStyle w:val="StyleUnderline"/>
          <w:highlight w:val="yellow"/>
        </w:rPr>
        <w:t>conceptualised</w:t>
      </w:r>
      <w:proofErr w:type="spellEnd"/>
      <w:r w:rsidRPr="00D978F0">
        <w:rPr>
          <w:sz w:val="16"/>
        </w:rPr>
        <w:t xml:space="preserve">. A crucial geography for managing surplus populations is the prison-industrial complex. Authoritarianism has grown across the globe and is increasingly directed towards surplus populations as a “fix” to crises of state legitimacy. What </w:t>
      </w:r>
      <w:proofErr w:type="spellStart"/>
      <w:r w:rsidRPr="00D978F0">
        <w:rPr>
          <w:sz w:val="16"/>
        </w:rPr>
        <w:t>Hallsworth</w:t>
      </w:r>
      <w:proofErr w:type="spellEnd"/>
      <w:r w:rsidRPr="00D978F0">
        <w:rPr>
          <w:sz w:val="16"/>
        </w:rPr>
        <w:t xml:space="preserve"> and Lea (</w:t>
      </w:r>
      <w:hyperlink r:id="rId58" w:anchor="anti12741-bib-0034" w:history="1">
        <w:r w:rsidRPr="00D978F0">
          <w:rPr>
            <w:rStyle w:val="Hyperlink"/>
            <w:b/>
            <w:bCs/>
            <w:sz w:val="16"/>
          </w:rPr>
          <w:t>2011</w:t>
        </w:r>
      </w:hyperlink>
      <w:r w:rsidRPr="00D978F0">
        <w:rPr>
          <w:sz w:val="16"/>
        </w:rPr>
        <w:t xml:space="preserve">:142) call </w:t>
      </w:r>
      <w:r w:rsidRPr="00D978F0">
        <w:rPr>
          <w:rStyle w:val="StyleUnderline"/>
          <w:highlight w:val="yellow"/>
        </w:rPr>
        <w:t>a security state aims to police “a growing global surplus population</w:t>
      </w:r>
      <w:r w:rsidRPr="00D978F0">
        <w:rPr>
          <w:rStyle w:val="StyleUnderline"/>
        </w:rPr>
        <w:t xml:space="preserve"> rendered ‘structurally irrelevant’ to capital accumulation”.</w:t>
      </w:r>
      <w:r w:rsidRPr="00D978F0">
        <w:rPr>
          <w:sz w:val="16"/>
        </w:rPr>
        <w:t xml:space="preserve"> Giroux (</w:t>
      </w:r>
      <w:hyperlink r:id="rId59" w:anchor="anti12741-bib-0030" w:history="1">
        <w:r w:rsidRPr="00D978F0">
          <w:rPr>
            <w:rStyle w:val="Hyperlink"/>
            <w:b/>
            <w:bCs/>
            <w:sz w:val="16"/>
          </w:rPr>
          <w:t>2002</w:t>
        </w:r>
      </w:hyperlink>
      <w:r w:rsidRPr="00D978F0">
        <w:rPr>
          <w:sz w:val="16"/>
        </w:rPr>
        <w:t>) similarly describes the rise of the “garrison state”, which proffers its legitimacy by targeting a (</w:t>
      </w:r>
      <w:proofErr w:type="spellStart"/>
      <w:r w:rsidRPr="00D978F0">
        <w:rPr>
          <w:sz w:val="16"/>
        </w:rPr>
        <w:t>racialised</w:t>
      </w:r>
      <w:proofErr w:type="spellEnd"/>
      <w:r w:rsidRPr="00D978F0">
        <w:rPr>
          <w:sz w:val="16"/>
        </w:rPr>
        <w:t>) surplus population. The prison is thus the most explicit and archetypal site for managing surplus populations. The sole purpose of prisons, for Bauman (</w:t>
      </w:r>
      <w:hyperlink r:id="rId60" w:anchor="anti12741-bib-0005" w:history="1">
        <w:r w:rsidRPr="00D978F0">
          <w:rPr>
            <w:rStyle w:val="Hyperlink"/>
            <w:b/>
            <w:bCs/>
            <w:sz w:val="16"/>
          </w:rPr>
          <w:t>2004</w:t>
        </w:r>
      </w:hyperlink>
      <w:r w:rsidRPr="00D978F0">
        <w:rPr>
          <w:sz w:val="16"/>
        </w:rPr>
        <w:t>:86), is a “final, definite disposal”. Prisons, in other words, “forcibly disappear” the most disruptive of society’s (racially coded) castaways (see Gilmore </w:t>
      </w:r>
      <w:hyperlink r:id="rId61" w:anchor="anti12741-bib-0029" w:history="1">
        <w:r w:rsidRPr="00D978F0">
          <w:rPr>
            <w:rStyle w:val="Hyperlink"/>
            <w:b/>
            <w:bCs/>
            <w:sz w:val="16"/>
          </w:rPr>
          <w:t>2007</w:t>
        </w:r>
      </w:hyperlink>
      <w:r w:rsidRPr="00D978F0">
        <w:rPr>
          <w:sz w:val="16"/>
        </w:rPr>
        <w:t>). For Wacquant (</w:t>
      </w:r>
      <w:hyperlink r:id="rId62" w:anchor="anti12741-bib-0093" w:history="1">
        <w:r w:rsidRPr="00D978F0">
          <w:rPr>
            <w:rStyle w:val="Hyperlink"/>
            <w:b/>
            <w:bCs/>
            <w:sz w:val="16"/>
          </w:rPr>
          <w:t>2009</w:t>
        </w:r>
      </w:hyperlink>
      <w:r w:rsidRPr="00D978F0">
        <w:rPr>
          <w:sz w:val="16"/>
        </w:rPr>
        <w:t xml:space="preserve">:xvi), “incarceration serves to physically </w:t>
      </w:r>
      <w:proofErr w:type="spellStart"/>
      <w:r w:rsidRPr="00D978F0">
        <w:rPr>
          <w:sz w:val="16"/>
        </w:rPr>
        <w:t>neutralise</w:t>
      </w:r>
      <w:proofErr w:type="spellEnd"/>
      <w:r w:rsidRPr="00D978F0">
        <w:rPr>
          <w:sz w:val="16"/>
        </w:rPr>
        <w:t xml:space="preserve"> and warehouse the supernumerary fractions of the working class”. Similarly, public housing continues to be a site of disinvestment and decay, leading to “spatial trauma” (Pain </w:t>
      </w:r>
      <w:hyperlink r:id="rId63" w:anchor="anti12741-bib-0065" w:history="1">
        <w:r w:rsidRPr="00D978F0">
          <w:rPr>
            <w:rStyle w:val="Hyperlink"/>
            <w:b/>
            <w:bCs/>
            <w:sz w:val="16"/>
          </w:rPr>
          <w:t>2019</w:t>
        </w:r>
      </w:hyperlink>
      <w:r w:rsidRPr="00D978F0">
        <w:rPr>
          <w:sz w:val="16"/>
        </w:rPr>
        <w:t>) among (former) working classes.</w:t>
      </w:r>
    </w:p>
    <w:p w14:paraId="33548C9A" w14:textId="77777777" w:rsidR="005E0A64" w:rsidRPr="00AD051C" w:rsidRDefault="005E0A64" w:rsidP="005E0A64">
      <w:pPr>
        <w:rPr>
          <w:sz w:val="10"/>
          <w:szCs w:val="10"/>
        </w:rPr>
      </w:pPr>
      <w:r w:rsidRPr="007D654C">
        <w:rPr>
          <w:rStyle w:val="StyleUnderline"/>
        </w:rPr>
        <w:t>The slum remains an important global geography for warehousing, sequestering, and policing a global residuum</w:t>
      </w:r>
      <w:r w:rsidRPr="00D978F0">
        <w:rPr>
          <w:sz w:val="16"/>
        </w:rPr>
        <w:t xml:space="preserve"> (Davis </w:t>
      </w:r>
      <w:hyperlink r:id="rId64" w:anchor="anti12741-bib-0018" w:history="1">
        <w:r w:rsidRPr="00D978F0">
          <w:rPr>
            <w:rStyle w:val="Hyperlink"/>
            <w:b/>
            <w:bCs/>
            <w:sz w:val="16"/>
          </w:rPr>
          <w:t>2006</w:t>
        </w:r>
      </w:hyperlink>
      <w:r w:rsidRPr="00D978F0">
        <w:rPr>
          <w:sz w:val="16"/>
        </w:rPr>
        <w:t>; see also Gidwani and Reddy </w:t>
      </w:r>
      <w:hyperlink r:id="rId65" w:anchor="anti12741-bib-0028" w:history="1">
        <w:r w:rsidRPr="00D978F0">
          <w:rPr>
            <w:rStyle w:val="Hyperlink"/>
            <w:b/>
            <w:bCs/>
            <w:sz w:val="16"/>
          </w:rPr>
          <w:t>2011</w:t>
        </w:r>
      </w:hyperlink>
      <w:r w:rsidRPr="00D978F0">
        <w:rPr>
          <w:sz w:val="16"/>
        </w:rPr>
        <w:t xml:space="preserve">). Here, violence is </w:t>
      </w:r>
      <w:proofErr w:type="spellStart"/>
      <w:r w:rsidRPr="00D978F0">
        <w:rPr>
          <w:sz w:val="16"/>
        </w:rPr>
        <w:t>materialised</w:t>
      </w:r>
      <w:proofErr w:type="spellEnd"/>
      <w:r w:rsidRPr="00D978F0">
        <w:rPr>
          <w:sz w:val="16"/>
        </w:rPr>
        <w:t xml:space="preserve"> as letting die: as a mode of “active inaction” (Tyner </w:t>
      </w:r>
      <w:hyperlink r:id="rId66" w:anchor="anti12741-bib-0090" w:history="1">
        <w:r w:rsidRPr="00D978F0">
          <w:rPr>
            <w:rStyle w:val="Hyperlink"/>
            <w:b/>
            <w:bCs/>
            <w:sz w:val="16"/>
          </w:rPr>
          <w:t>2016</w:t>
        </w:r>
      </w:hyperlink>
      <w:r w:rsidRPr="00D978F0">
        <w:rPr>
          <w:sz w:val="16"/>
        </w:rPr>
        <w:t>:206). We can thus understand capital’s production of space (Lefebvre </w:t>
      </w:r>
      <w:hyperlink r:id="rId67" w:anchor="anti12741-bib-0047" w:history="1">
        <w:r w:rsidRPr="00D978F0">
          <w:rPr>
            <w:rStyle w:val="Hyperlink"/>
            <w:b/>
            <w:bCs/>
            <w:sz w:val="16"/>
          </w:rPr>
          <w:t>2009</w:t>
        </w:r>
      </w:hyperlink>
      <w:r w:rsidRPr="00D978F0">
        <w:rPr>
          <w:sz w:val="16"/>
        </w:rPr>
        <w:t>) in its </w:t>
      </w:r>
      <w:r w:rsidRPr="00D978F0">
        <w:rPr>
          <w:i/>
          <w:iCs/>
          <w:sz w:val="16"/>
        </w:rPr>
        <w:t>negative power</w:t>
      </w:r>
      <w:r w:rsidRPr="00D978F0">
        <w:rPr>
          <w:sz w:val="16"/>
        </w:rPr>
        <w:t>, as the power to abandon. Slums are frequently sites of “necropolitical” violence (McIntyre and Nast </w:t>
      </w:r>
      <w:hyperlink r:id="rId68" w:anchor="anti12741-bib-0056" w:history="1">
        <w:r w:rsidRPr="00D978F0">
          <w:rPr>
            <w:rStyle w:val="Hyperlink"/>
            <w:b/>
            <w:bCs/>
            <w:sz w:val="16"/>
          </w:rPr>
          <w:t>2011</w:t>
        </w:r>
      </w:hyperlink>
      <w:r w:rsidRPr="00D978F0">
        <w:rPr>
          <w:sz w:val="16"/>
        </w:rPr>
        <w:t>). Targeted assassinations and disappearances comprise a suite of violent policing practices in São Paulo’s favelas (Alves </w:t>
      </w:r>
      <w:hyperlink r:id="rId69" w:anchor="anti12741-bib-0001" w:history="1">
        <w:r w:rsidRPr="00D978F0">
          <w:rPr>
            <w:rStyle w:val="Hyperlink"/>
            <w:b/>
            <w:bCs/>
            <w:sz w:val="16"/>
          </w:rPr>
          <w:t>2014</w:t>
        </w:r>
      </w:hyperlink>
      <w:r w:rsidRPr="00D978F0">
        <w:rPr>
          <w:sz w:val="16"/>
        </w:rPr>
        <w:t xml:space="preserve">). </w:t>
      </w:r>
      <w:r w:rsidRPr="00D978F0">
        <w:rPr>
          <w:rStyle w:val="StyleUnderline"/>
          <w:highlight w:val="yellow"/>
        </w:rPr>
        <w:t>Such disposability has</w:t>
      </w:r>
      <w:r w:rsidRPr="00D978F0">
        <w:rPr>
          <w:sz w:val="16"/>
        </w:rPr>
        <w:t xml:space="preserve">, in turn, </w:t>
      </w:r>
      <w:r w:rsidRPr="00D978F0">
        <w:rPr>
          <w:rStyle w:val="StyleUnderline"/>
          <w:highlight w:val="yellow"/>
        </w:rPr>
        <w:t>led to unprecedented forms of forced migration</w:t>
      </w:r>
      <w:r w:rsidRPr="00D978F0">
        <w:rPr>
          <w:sz w:val="16"/>
          <w:highlight w:val="yellow"/>
        </w:rPr>
        <w:t xml:space="preserve">. </w:t>
      </w:r>
      <w:r w:rsidRPr="00D978F0">
        <w:rPr>
          <w:rStyle w:val="StyleUnderline"/>
          <w:highlight w:val="yellow"/>
        </w:rPr>
        <w:t>A staggering 79.5 million people were forcibly displaced in 2019</w:t>
      </w:r>
      <w:r w:rsidRPr="00D978F0">
        <w:rPr>
          <w:sz w:val="16"/>
        </w:rPr>
        <w:t xml:space="preserve"> (UNHCR </w:t>
      </w:r>
      <w:hyperlink r:id="rId70" w:anchor="anti12741-bib-0091" w:history="1">
        <w:r w:rsidRPr="00D978F0">
          <w:rPr>
            <w:rStyle w:val="Hyperlink"/>
            <w:b/>
            <w:bCs/>
            <w:sz w:val="16"/>
          </w:rPr>
          <w:t>2020</w:t>
        </w:r>
      </w:hyperlink>
      <w:r w:rsidRPr="00D978F0">
        <w:rPr>
          <w:sz w:val="16"/>
        </w:rPr>
        <w:t xml:space="preserve">). </w:t>
      </w:r>
      <w:r w:rsidRPr="00AD051C">
        <w:rPr>
          <w:sz w:val="10"/>
          <w:szCs w:val="10"/>
        </w:rPr>
        <w:t xml:space="preserve">Consequently, a “part of this enduring temporality of disposability has been the </w:t>
      </w:r>
      <w:proofErr w:type="spellStart"/>
      <w:r w:rsidRPr="00AD051C">
        <w:rPr>
          <w:sz w:val="10"/>
          <w:szCs w:val="10"/>
        </w:rPr>
        <w:t>respatialisation</w:t>
      </w:r>
      <w:proofErr w:type="spellEnd"/>
      <w:r w:rsidRPr="00AD051C">
        <w:rPr>
          <w:sz w:val="10"/>
          <w:szCs w:val="10"/>
        </w:rPr>
        <w:t xml:space="preserve"> of family life through the massive expansion of </w:t>
      </w:r>
      <w:proofErr w:type="spellStart"/>
      <w:r w:rsidRPr="00AD051C">
        <w:rPr>
          <w:sz w:val="10"/>
          <w:szCs w:val="10"/>
        </w:rPr>
        <w:t>labour</w:t>
      </w:r>
      <w:proofErr w:type="spellEnd"/>
      <w:r w:rsidRPr="00AD051C">
        <w:rPr>
          <w:sz w:val="10"/>
          <w:szCs w:val="10"/>
        </w:rPr>
        <w:t xml:space="preserve"> migration” (Pratt et al. </w:t>
      </w:r>
      <w:hyperlink r:id="rId71" w:anchor="anti12741-bib-0069" w:history="1">
        <w:r w:rsidRPr="00AD051C">
          <w:rPr>
            <w:rStyle w:val="Hyperlink"/>
            <w:b/>
            <w:bCs/>
            <w:sz w:val="10"/>
            <w:szCs w:val="10"/>
          </w:rPr>
          <w:t>2017</w:t>
        </w:r>
      </w:hyperlink>
      <w:r w:rsidRPr="00AD051C">
        <w:rPr>
          <w:sz w:val="10"/>
          <w:szCs w:val="10"/>
        </w:rPr>
        <w:t xml:space="preserve">:170). The global borderlands are spaces where surplus life gathers, waits, stops, and is the target of violent forms of </w:t>
      </w:r>
      <w:proofErr w:type="spellStart"/>
      <w:r w:rsidRPr="00AD051C">
        <w:rPr>
          <w:sz w:val="10"/>
          <w:szCs w:val="10"/>
        </w:rPr>
        <w:t>militarised</w:t>
      </w:r>
      <w:proofErr w:type="spellEnd"/>
      <w:r w:rsidRPr="00AD051C">
        <w:rPr>
          <w:sz w:val="10"/>
          <w:szCs w:val="10"/>
        </w:rPr>
        <w:t xml:space="preserve"> state power. Borders and (informal) refugee camps act as interfaces where global capital faces down its outcasts. For Davies et al. (</w:t>
      </w:r>
      <w:hyperlink r:id="rId72" w:anchor="anti12741-bib-0016" w:history="1">
        <w:r w:rsidRPr="00AD051C">
          <w:rPr>
            <w:rStyle w:val="Hyperlink"/>
            <w:b/>
            <w:bCs/>
            <w:sz w:val="10"/>
            <w:szCs w:val="10"/>
          </w:rPr>
          <w:t>2017</w:t>
        </w:r>
      </w:hyperlink>
      <w:r w:rsidRPr="00AD051C">
        <w:rPr>
          <w:sz w:val="10"/>
          <w:szCs w:val="10"/>
        </w:rPr>
        <w:t>:1268), these spaces “have become a concentrated visible symbol of the ‘apartheid’ of migrant Others from the Global South”.</w:t>
      </w:r>
    </w:p>
    <w:p w14:paraId="4DA2B720" w14:textId="77777777" w:rsidR="005E0A64" w:rsidRPr="004B3D1A" w:rsidRDefault="005E0A64" w:rsidP="005E0A64">
      <w:pPr>
        <w:rPr>
          <w:sz w:val="10"/>
          <w:szCs w:val="10"/>
        </w:rPr>
      </w:pPr>
      <w:r w:rsidRPr="00AD051C">
        <w:rPr>
          <w:sz w:val="10"/>
          <w:szCs w:val="10"/>
        </w:rPr>
        <w:t>Finally, capitalism continues to exploit and expel </w:t>
      </w:r>
      <w:r w:rsidRPr="00AD051C">
        <w:rPr>
          <w:i/>
          <w:iCs/>
          <w:sz w:val="10"/>
          <w:szCs w:val="10"/>
        </w:rPr>
        <w:t>nonhuman</w:t>
      </w:r>
      <w:r w:rsidRPr="00AD051C">
        <w:rPr>
          <w:sz w:val="10"/>
          <w:szCs w:val="10"/>
        </w:rPr>
        <w:t> life directly. As Hardt and Negri (</w:t>
      </w:r>
      <w:hyperlink r:id="rId73" w:anchor="anti12741-bib-0036" w:history="1">
        <w:r w:rsidRPr="00AD051C">
          <w:rPr>
            <w:rStyle w:val="Hyperlink"/>
            <w:b/>
            <w:bCs/>
            <w:sz w:val="10"/>
            <w:szCs w:val="10"/>
          </w:rPr>
          <w:t>2017</w:t>
        </w:r>
      </w:hyperlink>
      <w:r w:rsidRPr="00AD051C">
        <w:rPr>
          <w:sz w:val="10"/>
          <w:szCs w:val="10"/>
        </w:rPr>
        <w:t>:167) put it bluntly, “</w:t>
      </w:r>
      <w:r w:rsidRPr="00AD051C">
        <w:rPr>
          <w:i/>
          <w:iCs/>
          <w:sz w:val="10"/>
          <w:szCs w:val="10"/>
        </w:rPr>
        <w:t>Capital against the earth—</w:t>
      </w:r>
      <w:r w:rsidRPr="00AD051C">
        <w:rPr>
          <w:sz w:val="10"/>
          <w:szCs w:val="10"/>
        </w:rPr>
        <w:t xml:space="preserve">one or the other may survive, but not both”. There is an important ecology to capitalism’s </w:t>
      </w:r>
      <w:proofErr w:type="spellStart"/>
      <w:r w:rsidRPr="00AD051C">
        <w:rPr>
          <w:sz w:val="10"/>
          <w:szCs w:val="10"/>
        </w:rPr>
        <w:t>surplusification</w:t>
      </w:r>
      <w:proofErr w:type="spellEnd"/>
      <w:r w:rsidRPr="00AD051C">
        <w:rPr>
          <w:sz w:val="10"/>
          <w:szCs w:val="10"/>
        </w:rPr>
        <w:t xml:space="preserve"> of life. The planet’s global commons—from the simplest of seeds to the most ancient of forests—are remade as exchangeable and disposable commodities. Capitalism is a world-ecology (Moore </w:t>
      </w:r>
      <w:hyperlink r:id="rId74" w:anchor="anti12741-bib-0059" w:history="1">
        <w:r w:rsidRPr="00AD051C">
          <w:rPr>
            <w:rStyle w:val="Hyperlink"/>
            <w:b/>
            <w:bCs/>
            <w:sz w:val="10"/>
            <w:szCs w:val="10"/>
          </w:rPr>
          <w:t>2017</w:t>
        </w:r>
      </w:hyperlink>
      <w:r w:rsidRPr="00AD051C">
        <w:rPr>
          <w:sz w:val="10"/>
          <w:szCs w:val="10"/>
        </w:rPr>
        <w:t>) that captures the web of life with a mixture of gluttony and disdain. The planet is not simply a backdrop for surplus populations, then, it is simultaneously a </w:t>
      </w:r>
      <w:r w:rsidRPr="00AD051C">
        <w:rPr>
          <w:i/>
          <w:iCs/>
          <w:sz w:val="10"/>
          <w:szCs w:val="10"/>
        </w:rPr>
        <w:t>target</w:t>
      </w:r>
      <w:r w:rsidRPr="00AD051C">
        <w:rPr>
          <w:sz w:val="10"/>
          <w:szCs w:val="10"/>
        </w:rPr>
        <w:t> and </w:t>
      </w:r>
      <w:r w:rsidRPr="00AD051C">
        <w:rPr>
          <w:i/>
          <w:iCs/>
          <w:sz w:val="10"/>
          <w:szCs w:val="10"/>
        </w:rPr>
        <w:t>space</w:t>
      </w:r>
      <w:r w:rsidRPr="00AD051C">
        <w:rPr>
          <w:sz w:val="10"/>
          <w:szCs w:val="10"/>
        </w:rPr>
        <w:t> of violence (see Laurie and Shaw </w:t>
      </w:r>
      <w:hyperlink r:id="rId75" w:anchor="anti12741-bib-0045" w:history="1">
        <w:r w:rsidRPr="00AD051C">
          <w:rPr>
            <w:rStyle w:val="Hyperlink"/>
            <w:b/>
            <w:bCs/>
            <w:sz w:val="10"/>
            <w:szCs w:val="10"/>
          </w:rPr>
          <w:t>2018</w:t>
        </w:r>
      </w:hyperlink>
      <w:r w:rsidRPr="00AD051C">
        <w:rPr>
          <w:sz w:val="10"/>
          <w:szCs w:val="10"/>
        </w:rPr>
        <w:t>). For Tsing (</w:t>
      </w:r>
      <w:hyperlink r:id="rId76" w:anchor="anti12741-bib-0087" w:history="1">
        <w:r w:rsidRPr="00AD051C">
          <w:rPr>
            <w:rStyle w:val="Hyperlink"/>
            <w:b/>
            <w:bCs/>
            <w:sz w:val="10"/>
            <w:szCs w:val="10"/>
          </w:rPr>
          <w:t>2015</w:t>
        </w:r>
      </w:hyperlink>
      <w:r w:rsidRPr="00AD051C">
        <w:rPr>
          <w:sz w:val="10"/>
          <w:szCs w:val="10"/>
        </w:rPr>
        <w:t xml:space="preserve">:4), “only an appreciation of current precarity as an </w:t>
      </w:r>
      <w:proofErr w:type="spellStart"/>
      <w:r w:rsidRPr="00AD051C">
        <w:rPr>
          <w:sz w:val="10"/>
          <w:szCs w:val="10"/>
        </w:rPr>
        <w:t>earthwide</w:t>
      </w:r>
      <w:proofErr w:type="spellEnd"/>
      <w:r w:rsidRPr="00AD051C">
        <w:rPr>
          <w:sz w:val="10"/>
          <w:szCs w:val="10"/>
        </w:rPr>
        <w:t xml:space="preserve"> condition allows us to notice this—the situation of our world”. Life, rather than being treated (and protected) as an </w:t>
      </w:r>
      <w:r w:rsidRPr="00AD051C">
        <w:rPr>
          <w:i/>
          <w:iCs/>
          <w:sz w:val="10"/>
          <w:szCs w:val="10"/>
        </w:rPr>
        <w:t>end</w:t>
      </w:r>
      <w:r w:rsidRPr="00AD051C">
        <w:rPr>
          <w:sz w:val="10"/>
          <w:szCs w:val="10"/>
        </w:rPr>
        <w:t>, is converted into a </w:t>
      </w:r>
      <w:r w:rsidRPr="00AD051C">
        <w:rPr>
          <w:i/>
          <w:iCs/>
          <w:sz w:val="10"/>
          <w:szCs w:val="10"/>
        </w:rPr>
        <w:t>means</w:t>
      </w:r>
      <w:r w:rsidRPr="00AD051C">
        <w:rPr>
          <w:sz w:val="10"/>
          <w:szCs w:val="10"/>
        </w:rPr>
        <w:t>. In the eyes of capital, everyone—and everything—is replaceable, surplus, disposable. From deforestation in Brazil, to factory farming in China, capitalism tears through the web of life. Understanding what Moore (</w:t>
      </w:r>
      <w:hyperlink r:id="rId77" w:anchor="anti12741-bib-0059" w:history="1">
        <w:r w:rsidRPr="00AD051C">
          <w:rPr>
            <w:rStyle w:val="Hyperlink"/>
            <w:b/>
            <w:bCs/>
            <w:sz w:val="10"/>
            <w:szCs w:val="10"/>
          </w:rPr>
          <w:t>2017</w:t>
        </w:r>
      </w:hyperlink>
      <w:r w:rsidRPr="00AD051C">
        <w:rPr>
          <w:sz w:val="10"/>
          <w:szCs w:val="10"/>
        </w:rPr>
        <w:t xml:space="preserve">) calls </w:t>
      </w:r>
      <w:r w:rsidRPr="00AD051C">
        <w:rPr>
          <w:rStyle w:val="StyleUnderline"/>
          <w:sz w:val="10"/>
          <w:szCs w:val="10"/>
        </w:rPr>
        <w:t xml:space="preserve">the </w:t>
      </w:r>
      <w:proofErr w:type="spellStart"/>
      <w:r w:rsidRPr="00AD051C">
        <w:rPr>
          <w:rStyle w:val="StyleUnderline"/>
          <w:sz w:val="10"/>
          <w:szCs w:val="10"/>
        </w:rPr>
        <w:t>Capitalocene</w:t>
      </w:r>
      <w:proofErr w:type="spellEnd"/>
      <w:r w:rsidRPr="00AD051C">
        <w:rPr>
          <w:rStyle w:val="StyleUnderline"/>
          <w:sz w:val="10"/>
          <w:szCs w:val="10"/>
        </w:rPr>
        <w:t xml:space="preserve"> is</w:t>
      </w:r>
      <w:r w:rsidRPr="00AD051C">
        <w:rPr>
          <w:sz w:val="10"/>
          <w:szCs w:val="10"/>
        </w:rPr>
        <w:t xml:space="preserve"> to view capital as </w:t>
      </w:r>
      <w:r w:rsidRPr="00AD051C">
        <w:rPr>
          <w:rStyle w:val="StyleUnderline"/>
          <w:sz w:val="10"/>
          <w:szCs w:val="10"/>
        </w:rPr>
        <w:t xml:space="preserve">a great </w:t>
      </w:r>
      <w:proofErr w:type="spellStart"/>
      <w:r w:rsidRPr="00AD051C">
        <w:rPr>
          <w:rStyle w:val="StyleUnderline"/>
          <w:sz w:val="10"/>
          <w:szCs w:val="10"/>
        </w:rPr>
        <w:t>coloniser</w:t>
      </w:r>
      <w:proofErr w:type="spellEnd"/>
      <w:r w:rsidRPr="00AD051C">
        <w:rPr>
          <w:rStyle w:val="StyleUnderline"/>
          <w:sz w:val="10"/>
          <w:szCs w:val="10"/>
        </w:rPr>
        <w:t xml:space="preserve"> and disposer of life in its entirety</w:t>
      </w:r>
      <w:r w:rsidRPr="00AD051C">
        <w:rPr>
          <w:sz w:val="10"/>
          <w:szCs w:val="10"/>
        </w:rPr>
        <w:t xml:space="preserve">. </w:t>
      </w:r>
      <w:r w:rsidRPr="00AD051C">
        <w:rPr>
          <w:rStyle w:val="StyleUnderline"/>
          <w:sz w:val="10"/>
          <w:szCs w:val="10"/>
        </w:rPr>
        <w:t>People, plants, animals and the biosphere are rendered surplus</w:t>
      </w:r>
      <w:r w:rsidRPr="00AD051C">
        <w:rPr>
          <w:sz w:val="10"/>
          <w:szCs w:val="10"/>
        </w:rPr>
        <w:t>. Little wonder that McBrien (</w:t>
      </w:r>
      <w:hyperlink r:id="rId78" w:anchor="anti12741-bib-0055" w:history="1">
        <w:r w:rsidRPr="00AD051C">
          <w:rPr>
            <w:rStyle w:val="Hyperlink"/>
            <w:b/>
            <w:bCs/>
            <w:sz w:val="10"/>
            <w:szCs w:val="10"/>
          </w:rPr>
          <w:t>2016</w:t>
        </w:r>
      </w:hyperlink>
      <w:r w:rsidRPr="00AD051C">
        <w:rPr>
          <w:sz w:val="10"/>
          <w:szCs w:val="10"/>
        </w:rPr>
        <w:t>) terms the epoch of capital as a </w:t>
      </w:r>
      <w:proofErr w:type="spellStart"/>
      <w:r w:rsidRPr="00AD051C">
        <w:rPr>
          <w:i/>
          <w:iCs/>
          <w:sz w:val="10"/>
          <w:szCs w:val="10"/>
        </w:rPr>
        <w:t>Necrocene</w:t>
      </w:r>
      <w:proofErr w:type="spellEnd"/>
      <w:r w:rsidRPr="00AD051C">
        <w:rPr>
          <w:sz w:val="10"/>
          <w:szCs w:val="10"/>
        </w:rPr>
        <w:t>: a biogeological era of ecological death and extinction. For McBrien (</w:t>
      </w:r>
      <w:hyperlink r:id="rId79" w:anchor="anti12741-bib-0055" w:history="1">
        <w:r w:rsidRPr="00AD051C">
          <w:rPr>
            <w:rStyle w:val="Hyperlink"/>
            <w:b/>
            <w:bCs/>
            <w:sz w:val="10"/>
            <w:szCs w:val="10"/>
          </w:rPr>
          <w:t>2016</w:t>
        </w:r>
      </w:hyperlink>
      <w:r w:rsidRPr="00AD051C">
        <w:rPr>
          <w:sz w:val="10"/>
          <w:szCs w:val="10"/>
        </w:rPr>
        <w:t xml:space="preserve">:116), “Capital does not just rob the soil and worker, as Marx observes, it </w:t>
      </w:r>
      <w:proofErr w:type="spellStart"/>
      <w:r w:rsidRPr="00AD051C">
        <w:rPr>
          <w:sz w:val="10"/>
          <w:szCs w:val="10"/>
        </w:rPr>
        <w:t>necrotises</w:t>
      </w:r>
      <w:proofErr w:type="spellEnd"/>
      <w:r w:rsidRPr="00AD051C">
        <w:rPr>
          <w:sz w:val="10"/>
          <w:szCs w:val="10"/>
        </w:rPr>
        <w:t xml:space="preserve"> the entire planet”.</w:t>
      </w:r>
    </w:p>
    <w:p w14:paraId="57FF1C46" w14:textId="77777777" w:rsidR="005E0A64" w:rsidRPr="005E0A64" w:rsidRDefault="005E0A64" w:rsidP="005E0A64"/>
    <w:sectPr w:rsidR="005E0A64" w:rsidRPr="005E0A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A64"/>
    <w:rsid w:val="000B7228"/>
    <w:rsid w:val="001A1AB8"/>
    <w:rsid w:val="003A32B1"/>
    <w:rsid w:val="004E4FFF"/>
    <w:rsid w:val="005E0A64"/>
    <w:rsid w:val="006C4714"/>
    <w:rsid w:val="0073233E"/>
    <w:rsid w:val="009E1029"/>
    <w:rsid w:val="009F76D2"/>
    <w:rsid w:val="00AC2CEF"/>
    <w:rsid w:val="00D13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11F65A"/>
  <w15:chartTrackingRefBased/>
  <w15:docId w15:val="{26C01D73-591E-D24C-8A57-5806EC616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E0A64"/>
    <w:pPr>
      <w:spacing w:after="160"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E0A6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E0A6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E0A6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tag,Ch,No Spacing112,No Spacing5,No Spacing1121,nonunderlined,No Spacing1,tags,No Spacing111,No Spacing11,ta,t"/>
    <w:basedOn w:val="Normal"/>
    <w:next w:val="Normal"/>
    <w:link w:val="Heading4Char"/>
    <w:uiPriority w:val="3"/>
    <w:qFormat/>
    <w:rsid w:val="005E0A6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E0A6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E0A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A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A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A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E0A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0A64"/>
  </w:style>
  <w:style w:type="character" w:customStyle="1" w:styleId="Heading1Char">
    <w:name w:val="Heading 1 Char"/>
    <w:aliases w:val="Pocket Char"/>
    <w:basedOn w:val="DefaultParagraphFont"/>
    <w:link w:val="Heading1"/>
    <w:rsid w:val="005E0A6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E0A6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5E0A64"/>
    <w:rPr>
      <w:rFonts w:ascii="Calibri" w:eastAsiaTheme="majorEastAsia" w:hAnsi="Calibri" w:cstheme="majorBidi"/>
      <w:b/>
      <w:kern w:val="0"/>
      <w:sz w:val="32"/>
      <w:u w:val="single"/>
      <w14:ligatures w14:val="non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tag Char,Ch Char,No Spacing112 Char,tags Char"/>
    <w:basedOn w:val="DefaultParagraphFont"/>
    <w:link w:val="Heading4"/>
    <w:uiPriority w:val="3"/>
    <w:rsid w:val="005E0A6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E0A6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E0A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A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A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A64"/>
    <w:rPr>
      <w:rFonts w:eastAsiaTheme="majorEastAsia" w:cstheme="majorBidi"/>
      <w:color w:val="272727" w:themeColor="text1" w:themeTint="D8"/>
    </w:rPr>
  </w:style>
  <w:style w:type="paragraph" w:styleId="Title">
    <w:name w:val="Title"/>
    <w:basedOn w:val="Normal"/>
    <w:next w:val="Normal"/>
    <w:link w:val="TitleChar"/>
    <w:uiPriority w:val="10"/>
    <w:qFormat/>
    <w:rsid w:val="005E0A6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A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A64"/>
    <w:pPr>
      <w:spacing w:before="160"/>
      <w:jc w:val="center"/>
    </w:pPr>
    <w:rPr>
      <w:i/>
      <w:iCs/>
      <w:color w:val="404040" w:themeColor="text1" w:themeTint="BF"/>
    </w:rPr>
  </w:style>
  <w:style w:type="character" w:customStyle="1" w:styleId="QuoteChar">
    <w:name w:val="Quote Char"/>
    <w:basedOn w:val="DefaultParagraphFont"/>
    <w:link w:val="Quote"/>
    <w:uiPriority w:val="29"/>
    <w:rsid w:val="005E0A64"/>
    <w:rPr>
      <w:i/>
      <w:iCs/>
      <w:color w:val="404040" w:themeColor="text1" w:themeTint="BF"/>
    </w:rPr>
  </w:style>
  <w:style w:type="paragraph" w:styleId="ListParagraph">
    <w:name w:val="List Paragraph"/>
    <w:basedOn w:val="Normal"/>
    <w:uiPriority w:val="34"/>
    <w:qFormat/>
    <w:rsid w:val="005E0A64"/>
    <w:pPr>
      <w:ind w:left="720"/>
      <w:contextualSpacing/>
    </w:pPr>
  </w:style>
  <w:style w:type="character" w:styleId="IntenseEmphasis">
    <w:name w:val="Intense Emphasis"/>
    <w:basedOn w:val="DefaultParagraphFont"/>
    <w:uiPriority w:val="21"/>
    <w:qFormat/>
    <w:rsid w:val="005E0A64"/>
    <w:rPr>
      <w:i/>
      <w:iCs/>
      <w:color w:val="0F4761" w:themeColor="accent1" w:themeShade="BF"/>
    </w:rPr>
  </w:style>
  <w:style w:type="paragraph" w:styleId="IntenseQuote">
    <w:name w:val="Intense Quote"/>
    <w:basedOn w:val="Normal"/>
    <w:next w:val="Normal"/>
    <w:link w:val="IntenseQuoteChar"/>
    <w:uiPriority w:val="30"/>
    <w:qFormat/>
    <w:rsid w:val="005E0A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A64"/>
    <w:rPr>
      <w:i/>
      <w:iCs/>
      <w:color w:val="0F4761" w:themeColor="accent1" w:themeShade="BF"/>
    </w:rPr>
  </w:style>
  <w:style w:type="character" w:styleId="IntenseReference">
    <w:name w:val="Intense Reference"/>
    <w:basedOn w:val="DefaultParagraphFont"/>
    <w:uiPriority w:val="32"/>
    <w:qFormat/>
    <w:rsid w:val="005E0A64"/>
    <w:rPr>
      <w:b/>
      <w:bCs/>
      <w:smallCaps/>
      <w:color w:val="0F4761" w:themeColor="accent1" w:themeShade="BF"/>
      <w:spacing w:val="5"/>
    </w:rPr>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B,s"/>
    <w:basedOn w:val="DefaultParagraphFont"/>
    <w:link w:val="textbold"/>
    <w:uiPriority w:val="8"/>
    <w:qFormat/>
    <w:rsid w:val="005E0A64"/>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E0A64"/>
    <w:rPr>
      <w:b/>
      <w:bCs/>
      <w:sz w:val="26"/>
      <w:u w:val="none"/>
    </w:rPr>
  </w:style>
  <w:style w:type="character" w:customStyle="1" w:styleId="StyleUnderline">
    <w:name w:val="Style Underline"/>
    <w:aliases w:val="Underline,Style Bold Underline,Intense Emphasis1,Style,Intense Emphasis11,apple-style-span + 6 pt,Kern at 16 pt,Bold,Intense Emphasis111,Intense Emphasis2,HHeading 3 + 12 pt,Cards + Font: 12 pt Char,Citation Char Char Char,ci,c,Bo,cite"/>
    <w:basedOn w:val="DefaultParagraphFont"/>
    <w:uiPriority w:val="7"/>
    <w:qFormat/>
    <w:rsid w:val="005E0A64"/>
    <w:rPr>
      <w:b w:val="0"/>
      <w:sz w:val="22"/>
      <w:u w:val="single"/>
    </w:rPr>
  </w:style>
  <w:style w:type="character" w:styleId="Hyperlink">
    <w:name w:val="Hyperlink"/>
    <w:aliases w:val="Small Text Char,Card Format Char,Note Level 2 Char,No Spacing111112 Char,No Spacing31 Char,No Spacing22 Char,No Spacing3 Char,Tag and Cite Char,No Spacing41 Char,nonunderlined Char,Tag and Ci Char,card Char,DDI Tag Cha,Clear Char,Read"/>
    <w:basedOn w:val="DefaultParagraphFont"/>
    <w:link w:val="Heading411"/>
    <w:uiPriority w:val="99"/>
    <w:unhideWhenUsed/>
    <w:rsid w:val="005E0A64"/>
    <w:rPr>
      <w:color w:val="467886" w:themeColor="hyperlink"/>
      <w:u w:val="single"/>
    </w:rPr>
  </w:style>
  <w:style w:type="paragraph" w:customStyle="1" w:styleId="textbold">
    <w:name w:val="text bold"/>
    <w:basedOn w:val="Normal"/>
    <w:link w:val="Emphasis"/>
    <w:uiPriority w:val="8"/>
    <w:qFormat/>
    <w:rsid w:val="005E0A64"/>
    <w:pP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5E0A64"/>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Text">
    <w:name w:val="CardText"/>
    <w:basedOn w:val="Normal"/>
    <w:next w:val="Normal"/>
    <w:link w:val="CardTextChar"/>
    <w:qFormat/>
    <w:rsid w:val="005E0A64"/>
    <w:pPr>
      <w:spacing w:after="0" w:line="240" w:lineRule="auto"/>
      <w:ind w:left="288" w:right="288"/>
    </w:pPr>
    <w:rPr>
      <w:rFonts w:eastAsia="Times New Roman"/>
      <w:sz w:val="16"/>
      <w:szCs w:val="20"/>
    </w:rPr>
  </w:style>
  <w:style w:type="character" w:customStyle="1" w:styleId="CardTextChar">
    <w:name w:val="CardText Char"/>
    <w:basedOn w:val="DefaultParagraphFont"/>
    <w:link w:val="CardText"/>
    <w:rsid w:val="005E0A64"/>
    <w:rPr>
      <w:rFonts w:ascii="Calibri" w:eastAsia="Times New Roman" w:hAnsi="Calibri" w:cs="Calibri"/>
      <w:kern w:val="0"/>
      <w:sz w:val="16"/>
      <w:szCs w:val="20"/>
      <w14:ligatures w14:val="none"/>
    </w:rPr>
  </w:style>
  <w:style w:type="paragraph" w:styleId="NoSpacing">
    <w:name w:val="No Spacing"/>
    <w:link w:val="NoSpacingChar"/>
    <w:uiPriority w:val="99"/>
    <w:unhideWhenUsed/>
    <w:qFormat/>
    <w:rsid w:val="005E0A64"/>
    <w:rPr>
      <w:rFonts w:ascii="Calibri" w:hAnsi="Calibri" w:cs="Calibri"/>
      <w:kern w:val="0"/>
      <w:sz w:val="22"/>
      <w:szCs w:val="22"/>
      <w14:ligatures w14:val="none"/>
    </w:rPr>
  </w:style>
  <w:style w:type="character" w:styleId="FollowedHyperlink">
    <w:name w:val="FollowedHyperlink"/>
    <w:basedOn w:val="DefaultParagraphFont"/>
    <w:uiPriority w:val="99"/>
    <w:semiHidden/>
    <w:unhideWhenUsed/>
    <w:rsid w:val="005E0A64"/>
    <w:rPr>
      <w:color w:val="auto"/>
      <w:u w:val="none"/>
    </w:rPr>
  </w:style>
  <w:style w:type="character" w:styleId="Strong">
    <w:name w:val="Strong"/>
    <w:basedOn w:val="DefaultParagraphFont"/>
    <w:uiPriority w:val="22"/>
    <w:qFormat/>
    <w:rsid w:val="005E0A64"/>
    <w:rPr>
      <w:b/>
      <w:bCs/>
    </w:rPr>
  </w:style>
  <w:style w:type="character" w:styleId="BookTitle">
    <w:name w:val="Book Title"/>
    <w:basedOn w:val="DefaultParagraphFont"/>
    <w:uiPriority w:val="33"/>
    <w:qFormat/>
    <w:rsid w:val="005E0A64"/>
    <w:rPr>
      <w:b/>
      <w:bCs/>
      <w:i/>
      <w:iCs/>
      <w:spacing w:val="5"/>
    </w:rPr>
  </w:style>
  <w:style w:type="numbering" w:styleId="111111">
    <w:name w:val="Outline List 2"/>
    <w:basedOn w:val="NoList"/>
    <w:uiPriority w:val="99"/>
    <w:semiHidden/>
    <w:unhideWhenUsed/>
    <w:rsid w:val="005E0A64"/>
  </w:style>
  <w:style w:type="paragraph" w:styleId="Header">
    <w:name w:val="header"/>
    <w:basedOn w:val="Normal"/>
    <w:link w:val="HeaderChar"/>
    <w:uiPriority w:val="99"/>
    <w:semiHidden/>
    <w:rsid w:val="005E0A6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E0A64"/>
    <w:rPr>
      <w:rFonts w:ascii="Calibri" w:hAnsi="Calibri" w:cs="Calibri"/>
      <w:kern w:val="0"/>
      <w:sz w:val="22"/>
      <w:szCs w:val="22"/>
      <w14:ligatures w14:val="none"/>
    </w:rPr>
  </w:style>
  <w:style w:type="paragraph" w:styleId="Footer">
    <w:name w:val="footer"/>
    <w:basedOn w:val="Normal"/>
    <w:link w:val="FooterChar"/>
    <w:uiPriority w:val="99"/>
    <w:semiHidden/>
    <w:rsid w:val="005E0A6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E0A6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E0A64"/>
    <w:pPr>
      <w:spacing w:after="120"/>
    </w:pPr>
  </w:style>
  <w:style w:type="character" w:customStyle="1" w:styleId="BodyTextChar">
    <w:name w:val="Body Text Char"/>
    <w:basedOn w:val="DefaultParagraphFont"/>
    <w:link w:val="BodyText"/>
    <w:uiPriority w:val="99"/>
    <w:semiHidden/>
    <w:rsid w:val="005E0A64"/>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E0A64"/>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5E0A64"/>
    <w:rPr>
      <w:color w:val="605E5C"/>
      <w:shd w:val="clear" w:color="auto" w:fill="E1DFDD"/>
    </w:rPr>
  </w:style>
  <w:style w:type="character" w:customStyle="1" w:styleId="url">
    <w:name w:val="url"/>
    <w:basedOn w:val="DefaultParagraphFont"/>
    <w:rsid w:val="005E0A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gs-ibg.onlinelibrary.wiley.com/doi/10.1111/tran.12564" TargetMode="External"/><Relationship Id="rId21" Type="http://schemas.openxmlformats.org/officeDocument/2006/relationships/hyperlink" Target="https://rgs-ibg.onlinelibrary.wiley.com/doi/10.1111/tran.12564" TargetMode="External"/><Relationship Id="rId42" Type="http://schemas.openxmlformats.org/officeDocument/2006/relationships/hyperlink" Target="https://onlinelibrary.wiley.com/doi/10.1111/anti.12741" TargetMode="External"/><Relationship Id="rId47" Type="http://schemas.openxmlformats.org/officeDocument/2006/relationships/hyperlink" Target="https://onlinelibrary.wiley.com/doi/10.1111/anti.12741" TargetMode="External"/><Relationship Id="rId63" Type="http://schemas.openxmlformats.org/officeDocument/2006/relationships/hyperlink" Target="https://onlinelibrary.wiley.com/doi/10.1111/anti.12741" TargetMode="External"/><Relationship Id="rId68" Type="http://schemas.openxmlformats.org/officeDocument/2006/relationships/hyperlink" Target="https://onlinelibrary.wiley.com/doi/10.1111/anti.12741" TargetMode="External"/><Relationship Id="rId16" Type="http://schemas.openxmlformats.org/officeDocument/2006/relationships/hyperlink" Target="https://rgs-ibg.onlinelibrary.wiley.com/doi/10.1111/tran.12564" TargetMode="External"/><Relationship Id="rId11" Type="http://schemas.openxmlformats.org/officeDocument/2006/relationships/hyperlink" Target="https://rgs-ibg.onlinelibrary.wiley.com/doi/10.1111/tran.12564" TargetMode="External"/><Relationship Id="rId32" Type="http://schemas.openxmlformats.org/officeDocument/2006/relationships/hyperlink" Target="https://doi.org/10.1111/anti.12741" TargetMode="External"/><Relationship Id="rId37" Type="http://schemas.openxmlformats.org/officeDocument/2006/relationships/hyperlink" Target="https://onlinelibrary.wiley.com/doi/10.1111/anti.12741" TargetMode="External"/><Relationship Id="rId53" Type="http://schemas.openxmlformats.org/officeDocument/2006/relationships/hyperlink" Target="https://onlinelibrary.wiley.com/doi/10.1111/anti.12741" TargetMode="External"/><Relationship Id="rId58" Type="http://schemas.openxmlformats.org/officeDocument/2006/relationships/hyperlink" Target="https://onlinelibrary.wiley.com/doi/10.1111/anti.12741" TargetMode="External"/><Relationship Id="rId74" Type="http://schemas.openxmlformats.org/officeDocument/2006/relationships/hyperlink" Target="https://onlinelibrary.wiley.com/doi/10.1111/anti.12741" TargetMode="External"/><Relationship Id="rId79" Type="http://schemas.openxmlformats.org/officeDocument/2006/relationships/hyperlink" Target="https://onlinelibrary.wiley.com/doi/10.1111/anti.12741" TargetMode="External"/><Relationship Id="rId5" Type="http://schemas.openxmlformats.org/officeDocument/2006/relationships/hyperlink" Target="https://doi.org/10.1111/tran.12564" TargetMode="External"/><Relationship Id="rId61" Type="http://schemas.openxmlformats.org/officeDocument/2006/relationships/hyperlink" Target="https://onlinelibrary.wiley.com/doi/10.1111/anti.12741" TargetMode="External"/><Relationship Id="rId19" Type="http://schemas.openxmlformats.org/officeDocument/2006/relationships/hyperlink" Target="https://rgs-ibg.onlinelibrary.wiley.com/doi/10.1111/tran.12564" TargetMode="External"/><Relationship Id="rId14" Type="http://schemas.openxmlformats.org/officeDocument/2006/relationships/hyperlink" Target="https://rgs-ibg.onlinelibrary.wiley.com/doi/10.1111/tran.12564" TargetMode="External"/><Relationship Id="rId22" Type="http://schemas.openxmlformats.org/officeDocument/2006/relationships/hyperlink" Target="https://rgs-ibg.onlinelibrary.wiley.com/doi/10.1111/tran.12564" TargetMode="External"/><Relationship Id="rId27" Type="http://schemas.openxmlformats.org/officeDocument/2006/relationships/hyperlink" Target="https://rgs-ibg.onlinelibrary.wiley.com/doi/10.1111/tran.12564" TargetMode="External"/><Relationship Id="rId30" Type="http://schemas.openxmlformats.org/officeDocument/2006/relationships/hyperlink" Target="https://ssrn.com/abstract=655243" TargetMode="External"/><Relationship Id="rId35" Type="http://schemas.openxmlformats.org/officeDocument/2006/relationships/hyperlink" Target="https://onlinelibrary.wiley.com/doi/10.1111/anti.12741" TargetMode="External"/><Relationship Id="rId43" Type="http://schemas.openxmlformats.org/officeDocument/2006/relationships/hyperlink" Target="https://onlinelibrary.wiley.com/doi/10.1111/anti.12741" TargetMode="External"/><Relationship Id="rId48" Type="http://schemas.openxmlformats.org/officeDocument/2006/relationships/hyperlink" Target="https://onlinelibrary.wiley.com/doi/10.1111/anti.12741" TargetMode="External"/><Relationship Id="rId56" Type="http://schemas.openxmlformats.org/officeDocument/2006/relationships/hyperlink" Target="https://onlinelibrary.wiley.com/doi/10.1111/anti.12741" TargetMode="External"/><Relationship Id="rId64" Type="http://schemas.openxmlformats.org/officeDocument/2006/relationships/hyperlink" Target="https://onlinelibrary.wiley.com/doi/10.1111/anti.12741" TargetMode="External"/><Relationship Id="rId69" Type="http://schemas.openxmlformats.org/officeDocument/2006/relationships/hyperlink" Target="https://onlinelibrary.wiley.com/doi/10.1111/anti.12741" TargetMode="External"/><Relationship Id="rId77" Type="http://schemas.openxmlformats.org/officeDocument/2006/relationships/hyperlink" Target="https://onlinelibrary.wiley.com/doi/10.1111/anti.12741" TargetMode="External"/><Relationship Id="rId8" Type="http://schemas.openxmlformats.org/officeDocument/2006/relationships/hyperlink" Target="https://rgs-ibg.onlinelibrary.wiley.com/doi/10.1111/tran.12564" TargetMode="External"/><Relationship Id="rId51" Type="http://schemas.openxmlformats.org/officeDocument/2006/relationships/hyperlink" Target="https://onlinelibrary.wiley.com/doi/10.1111/anti.12741" TargetMode="External"/><Relationship Id="rId72" Type="http://schemas.openxmlformats.org/officeDocument/2006/relationships/hyperlink" Target="https://onlinelibrary.wiley.com/doi/10.1111/anti.12741" TargetMode="Externa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rgs-ibg.onlinelibrary.wiley.com/doi/10.1111/tran.12564" TargetMode="External"/><Relationship Id="rId17" Type="http://schemas.openxmlformats.org/officeDocument/2006/relationships/hyperlink" Target="https://rgs-ibg.onlinelibrary.wiley.com/doi/10.1111/tran.12564" TargetMode="External"/><Relationship Id="rId25" Type="http://schemas.openxmlformats.org/officeDocument/2006/relationships/hyperlink" Target="https://rgs-ibg.onlinelibrary.wiley.com/doi/10.1111/tran.12564" TargetMode="External"/><Relationship Id="rId33" Type="http://schemas.openxmlformats.org/officeDocument/2006/relationships/hyperlink" Target="https://onlinelibrary.wiley.com/doi/10.1111/anti.12741" TargetMode="External"/><Relationship Id="rId38" Type="http://schemas.openxmlformats.org/officeDocument/2006/relationships/hyperlink" Target="https://onlinelibrary.wiley.com/doi/10.1111/anti.12741" TargetMode="External"/><Relationship Id="rId46" Type="http://schemas.openxmlformats.org/officeDocument/2006/relationships/hyperlink" Target="https://onlinelibrary.wiley.com/doi/10.1111/anti.12741" TargetMode="External"/><Relationship Id="rId59" Type="http://schemas.openxmlformats.org/officeDocument/2006/relationships/hyperlink" Target="https://onlinelibrary.wiley.com/doi/10.1111/anti.12741" TargetMode="External"/><Relationship Id="rId67" Type="http://schemas.openxmlformats.org/officeDocument/2006/relationships/hyperlink" Target="https://onlinelibrary.wiley.com/doi/10.1111/anti.12741" TargetMode="External"/><Relationship Id="rId20" Type="http://schemas.openxmlformats.org/officeDocument/2006/relationships/hyperlink" Target="https://rgs-ibg.onlinelibrary.wiley.com/doi/10.1111/tran.12564" TargetMode="External"/><Relationship Id="rId41" Type="http://schemas.openxmlformats.org/officeDocument/2006/relationships/hyperlink" Target="https://onlinelibrary.wiley.com/doi/10.1111/anti.12741" TargetMode="External"/><Relationship Id="rId54" Type="http://schemas.openxmlformats.org/officeDocument/2006/relationships/hyperlink" Target="https://onlinelibrary.wiley.com/doi/10.1111/anti.12741" TargetMode="External"/><Relationship Id="rId62" Type="http://schemas.openxmlformats.org/officeDocument/2006/relationships/hyperlink" Target="https://onlinelibrary.wiley.com/doi/10.1111/anti.12741" TargetMode="External"/><Relationship Id="rId70" Type="http://schemas.openxmlformats.org/officeDocument/2006/relationships/hyperlink" Target="https://onlinelibrary.wiley.com/doi/10.1111/anti.12741" TargetMode="External"/><Relationship Id="rId75" Type="http://schemas.openxmlformats.org/officeDocument/2006/relationships/hyperlink" Target="https://onlinelibrary.wiley.com/doi/10.1111/anti.12741" TargetMode="External"/><Relationship Id="rId1" Type="http://schemas.openxmlformats.org/officeDocument/2006/relationships/numbering" Target="numbering.xml"/><Relationship Id="rId6" Type="http://schemas.openxmlformats.org/officeDocument/2006/relationships/hyperlink" Target="https://rgs-ibg.onlinelibrary.wiley.com/doi/10.1111/tran.12564" TargetMode="External"/><Relationship Id="rId15" Type="http://schemas.openxmlformats.org/officeDocument/2006/relationships/hyperlink" Target="https://rgs-ibg.onlinelibrary.wiley.com/doi/10.1111/tran.12564" TargetMode="External"/><Relationship Id="rId23" Type="http://schemas.openxmlformats.org/officeDocument/2006/relationships/hyperlink" Target="https://rgs-ibg.onlinelibrary.wiley.com/doi/10.1111/tran.12564" TargetMode="External"/><Relationship Id="rId28" Type="http://schemas.openxmlformats.org/officeDocument/2006/relationships/hyperlink" Target="https://rgs-ibg.onlinelibrary.wiley.com/doi/10.1111/tran.12564" TargetMode="External"/><Relationship Id="rId36" Type="http://schemas.openxmlformats.org/officeDocument/2006/relationships/hyperlink" Target="https://onlinelibrary.wiley.com/doi/10.1111/anti.12741" TargetMode="External"/><Relationship Id="rId49" Type="http://schemas.openxmlformats.org/officeDocument/2006/relationships/hyperlink" Target="https://onlinelibrary.wiley.com/doi/10.1111/anti.12741" TargetMode="External"/><Relationship Id="rId57" Type="http://schemas.openxmlformats.org/officeDocument/2006/relationships/hyperlink" Target="https://onlinelibrary.wiley.com/doi/10.1111/anti.12741" TargetMode="External"/><Relationship Id="rId10" Type="http://schemas.openxmlformats.org/officeDocument/2006/relationships/hyperlink" Target="https://rgs-ibg.onlinelibrary.wiley.com/doi/10.1111/tran.12564" TargetMode="External"/><Relationship Id="rId31" Type="http://schemas.openxmlformats.org/officeDocument/2006/relationships/hyperlink" Target="https://doi.org/10.1177/20438206251316036" TargetMode="External"/><Relationship Id="rId44" Type="http://schemas.openxmlformats.org/officeDocument/2006/relationships/hyperlink" Target="https://onlinelibrary.wiley.com/doi/10.1111/anti.12741" TargetMode="External"/><Relationship Id="rId52" Type="http://schemas.openxmlformats.org/officeDocument/2006/relationships/hyperlink" Target="https://onlinelibrary.wiley.com/doi/10.1111/anti.12741" TargetMode="External"/><Relationship Id="rId60" Type="http://schemas.openxmlformats.org/officeDocument/2006/relationships/hyperlink" Target="https://onlinelibrary.wiley.com/doi/10.1111/anti.12741" TargetMode="External"/><Relationship Id="rId65" Type="http://schemas.openxmlformats.org/officeDocument/2006/relationships/hyperlink" Target="https://onlinelibrary.wiley.com/doi/10.1111/anti.12741" TargetMode="External"/><Relationship Id="rId73" Type="http://schemas.openxmlformats.org/officeDocument/2006/relationships/hyperlink" Target="https://onlinelibrary.wiley.com/doi/10.1111/anti.12741" TargetMode="External"/><Relationship Id="rId78" Type="http://schemas.openxmlformats.org/officeDocument/2006/relationships/hyperlink" Target="https://onlinelibrary.wiley.com/doi/10.1111/anti.12741" TargetMode="Externa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rgs-ibg.onlinelibrary.wiley.com/doi/10.1111/tran.12564" TargetMode="External"/><Relationship Id="rId13" Type="http://schemas.openxmlformats.org/officeDocument/2006/relationships/hyperlink" Target="https://rgs-ibg.onlinelibrary.wiley.com/doi/10.1111/tran.12564" TargetMode="External"/><Relationship Id="rId18" Type="http://schemas.openxmlformats.org/officeDocument/2006/relationships/hyperlink" Target="https://rgs-ibg.onlinelibrary.wiley.com/doi/10.1111/tran.12564" TargetMode="External"/><Relationship Id="rId39" Type="http://schemas.openxmlformats.org/officeDocument/2006/relationships/hyperlink" Target="https://onlinelibrary.wiley.com/doi/10.1111/anti.12741" TargetMode="External"/><Relationship Id="rId34" Type="http://schemas.openxmlformats.org/officeDocument/2006/relationships/hyperlink" Target="https://onlinelibrary.wiley.com/doi/10.1111/anti.12741" TargetMode="External"/><Relationship Id="rId50" Type="http://schemas.openxmlformats.org/officeDocument/2006/relationships/hyperlink" Target="https://onlinelibrary.wiley.com/doi/10.1111/anti.12741" TargetMode="External"/><Relationship Id="rId55" Type="http://schemas.openxmlformats.org/officeDocument/2006/relationships/hyperlink" Target="https://onlinelibrary.wiley.com/doi/10.1111/anti.12741" TargetMode="External"/><Relationship Id="rId76" Type="http://schemas.openxmlformats.org/officeDocument/2006/relationships/hyperlink" Target="https://onlinelibrary.wiley.com/doi/10.1111/anti.12741" TargetMode="External"/><Relationship Id="rId7" Type="http://schemas.openxmlformats.org/officeDocument/2006/relationships/hyperlink" Target="https://rgs-ibg.onlinelibrary.wiley.com/doi/10.1111/tran.12564" TargetMode="External"/><Relationship Id="rId71" Type="http://schemas.openxmlformats.org/officeDocument/2006/relationships/hyperlink" Target="https://onlinelibrary.wiley.com/doi/10.1111/anti.12741" TargetMode="External"/><Relationship Id="rId2" Type="http://schemas.openxmlformats.org/officeDocument/2006/relationships/styles" Target="styles.xml"/><Relationship Id="rId29" Type="http://schemas.openxmlformats.org/officeDocument/2006/relationships/hyperlink" Target="https://rgs-ibg.onlinelibrary.wiley.com/doi/10.1111/tran.12564" TargetMode="External"/><Relationship Id="rId24" Type="http://schemas.openxmlformats.org/officeDocument/2006/relationships/hyperlink" Target="https://rgs-ibg.onlinelibrary.wiley.com/doi/10.1111/tran.12564" TargetMode="External"/><Relationship Id="rId40" Type="http://schemas.openxmlformats.org/officeDocument/2006/relationships/hyperlink" Target="https://onlinelibrary.wiley.com/doi/10.1111/anti.12741" TargetMode="External"/><Relationship Id="rId45" Type="http://schemas.openxmlformats.org/officeDocument/2006/relationships/hyperlink" Target="https://onlinelibrary.wiley.com/doi/10.1111/anti.12741" TargetMode="External"/><Relationship Id="rId66" Type="http://schemas.openxmlformats.org/officeDocument/2006/relationships/hyperlink" Target="https://onlinelibrary.wiley.com/doi/10.1111/anti.1274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ebbyblazqu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6</TotalTime>
  <Pages>9</Pages>
  <Words>15551</Words>
  <Characters>62516</Characters>
  <Application>Microsoft Office Word</Application>
  <DocSecurity>0</DocSecurity>
  <Lines>1059</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Sebby Blazquez (student)</dc:creator>
  <cp:keywords/>
  <dc:description/>
  <cp:lastModifiedBy>Sebby Blazquez (student)</cp:lastModifiedBy>
  <cp:revision>3</cp:revision>
  <dcterms:created xsi:type="dcterms:W3CDTF">2026-01-17T20:52:00Z</dcterms:created>
  <dcterms:modified xsi:type="dcterms:W3CDTF">2026-01-17T21:15:00Z</dcterms:modified>
</cp:coreProperties>
</file>