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3B03" w14:textId="77777777" w:rsidR="004769D6" w:rsidRDefault="004769D6" w:rsidP="004769D6">
      <w:pPr>
        <w:pStyle w:val="Heading1"/>
        <w:rPr>
          <w:rStyle w:val="Emphasis"/>
        </w:rPr>
      </w:pPr>
      <w:r>
        <w:rPr>
          <w:rStyle w:val="Emphasis"/>
        </w:rPr>
        <w:t xml:space="preserve">A Bargain for Blackness (aka Get the money fliipin, that’s all I know) </w:t>
      </w:r>
    </w:p>
    <w:p w14:paraId="39E0A7D9" w14:textId="77777777" w:rsidR="004769D6" w:rsidRDefault="004769D6" w:rsidP="004769D6">
      <w:pPr>
        <w:rPr>
          <w:rFonts w:ascii="Arial" w:hAnsi="Arial" w:cs="Arial"/>
          <w:color w:val="D1D2D3"/>
          <w:sz w:val="23"/>
          <w:szCs w:val="23"/>
          <w:shd w:val="clear" w:color="auto" w:fill="222529"/>
        </w:rPr>
      </w:pPr>
    </w:p>
    <w:p w14:paraId="7A940DCA" w14:textId="77777777" w:rsidR="004769D6" w:rsidRDefault="004769D6" w:rsidP="004769D6">
      <w:pPr>
        <w:pStyle w:val="Heading4"/>
      </w:pPr>
      <w:r>
        <w:t>T</w:t>
      </w:r>
      <w:r w:rsidRPr="008459CC">
        <w:t>he world is a marketplace</w:t>
      </w:r>
      <w:r>
        <w:t xml:space="preserve"> </w:t>
      </w:r>
      <w:r w:rsidRPr="008459CC">
        <w:t>formed through the spoils of conquest</w:t>
      </w:r>
      <w:r>
        <w:t>. A</w:t>
      </w:r>
      <w:r w:rsidRPr="008459CC">
        <w:t xml:space="preserve"> glittery road emerges, blood red, the bricks laid by the fieldhands, the houseworkers and the strange fruit who toiled </w:t>
      </w:r>
      <w:r>
        <w:t xml:space="preserve"> </w:t>
      </w:r>
    </w:p>
    <w:p w14:paraId="1CE1F60C" w14:textId="77777777" w:rsidR="004769D6" w:rsidRPr="00BE056D" w:rsidRDefault="004769D6" w:rsidP="004769D6"/>
    <w:p w14:paraId="23A8E0FC" w14:textId="77777777" w:rsidR="004769D6" w:rsidRPr="008459CC" w:rsidRDefault="004769D6" w:rsidP="004769D6"/>
    <w:p w14:paraId="20CBE6FC" w14:textId="77777777" w:rsidR="004769D6" w:rsidRPr="000A1699" w:rsidRDefault="004769D6" w:rsidP="004769D6">
      <w:pPr>
        <w:pStyle w:val="Heading4"/>
      </w:pPr>
      <w:r w:rsidRPr="008459CC">
        <w:t>To be able to trade, to barter, to negotiate, is formed by</w:t>
      </w:r>
      <w:r>
        <w:t xml:space="preserve"> a politics of recognition</w:t>
      </w:r>
      <w:r w:rsidRPr="008459CC">
        <w:t>. You have to be to do. To be means you can take risks for the mantle of authority rests upon you. Blackness does not have to power to be, but it is. Every day it is negotiated, exchanged, bartered, traded and so on and so forth. Whatever blackness produces, when calculated it always is net zero.</w:t>
      </w:r>
    </w:p>
    <w:p w14:paraId="4969174E" w14:textId="77777777" w:rsidR="004769D6" w:rsidRDefault="004769D6" w:rsidP="004769D6">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8" w:history="1">
        <w:r w:rsidRPr="00F80F3E">
          <w:rPr>
            <w:rStyle w:val="Hyperlink"/>
          </w:rPr>
          <w:t>https://journals.sagepub.com/doi/full/10.1177/02637758231172988</w:t>
        </w:r>
      </w:hyperlink>
      <w:r>
        <w:t xml:space="preserve">] //coach k </w:t>
      </w:r>
    </w:p>
    <w:p w14:paraId="5FAFE94B" w14:textId="77777777" w:rsidR="004769D6" w:rsidRPr="002A3C64" w:rsidRDefault="004769D6" w:rsidP="004769D6">
      <w:pPr>
        <w:rPr>
          <w:sz w:val="16"/>
        </w:rPr>
      </w:pPr>
      <w:r w:rsidRPr="00364833">
        <w:rPr>
          <w:rStyle w:val="StyleUnderline"/>
          <w:i/>
          <w:iCs/>
        </w:rPr>
        <w:t>Racial</w:t>
      </w:r>
      <w:r w:rsidRPr="00364833">
        <w:rPr>
          <w:rStyle w:val="StyleUnderline"/>
        </w:rPr>
        <w:t xml:space="preserve"> slavery stands at </w:t>
      </w:r>
      <w:r w:rsidRPr="00F52300">
        <w:rPr>
          <w:rStyle w:val="Emphasis"/>
          <w:highlight w:val="green"/>
        </w:rPr>
        <w:t>the origin of</w:t>
      </w:r>
      <w:r w:rsidRPr="002A3C64">
        <w:rPr>
          <w:sz w:val="16"/>
        </w:rPr>
        <w:t xml:space="preserve"> </w:t>
      </w:r>
      <w:r w:rsidRPr="00364833">
        <w:rPr>
          <w:rStyle w:val="StyleUnderline"/>
        </w:rPr>
        <w:t>sea-changes in</w:t>
      </w:r>
      <w:r w:rsidRPr="002A3C64">
        <w:rPr>
          <w:sz w:val="16"/>
        </w:rPr>
        <w:t xml:space="preserve"> </w:t>
      </w:r>
      <w:r w:rsidRPr="00364833">
        <w:rPr>
          <w:rStyle w:val="StyleUnderline"/>
        </w:rPr>
        <w:t>the money-form</w:t>
      </w:r>
      <w:r w:rsidRPr="002A3C64">
        <w:rPr>
          <w:sz w:val="16"/>
        </w:rPr>
        <w:t xml:space="preserve">—the origins of </w:t>
      </w:r>
      <w:r w:rsidRPr="00F52300">
        <w:rPr>
          <w:rStyle w:val="Emphasis"/>
          <w:highlight w:val="green"/>
        </w:rPr>
        <w:t>the market</w:t>
      </w:r>
      <w:r w:rsidRPr="00364833">
        <w:rPr>
          <w:rStyle w:val="Emphasis"/>
        </w:rPr>
        <w:t>,</w:t>
      </w:r>
      <w:r w:rsidRPr="002A3C64">
        <w:rPr>
          <w:sz w:val="16"/>
        </w:rPr>
        <w:t xml:space="preserve"> the origins of </w:t>
      </w:r>
      <w:r w:rsidRPr="00364833">
        <w:rPr>
          <w:rStyle w:val="Emphasis"/>
        </w:rPr>
        <w:t>the financial system</w:t>
      </w:r>
      <w:r w:rsidRPr="002A3C64">
        <w:rPr>
          <w:sz w:val="16"/>
        </w:rPr>
        <w:t xml:space="preserve">—in a manner </w:t>
      </w:r>
      <w:r w:rsidRPr="00364833">
        <w:rPr>
          <w:rStyle w:val="StyleUnderline"/>
        </w:rPr>
        <w:t xml:space="preserve">that </w:t>
      </w:r>
      <w:r w:rsidRPr="00F52300">
        <w:rPr>
          <w:rStyle w:val="StyleUnderline"/>
          <w:highlight w:val="green"/>
        </w:rPr>
        <w:t>requires</w:t>
      </w:r>
      <w:r w:rsidRPr="00364833">
        <w:rPr>
          <w:rStyle w:val="StyleUnderline"/>
        </w:rPr>
        <w:t xml:space="preserve"> </w:t>
      </w:r>
      <w:r w:rsidRPr="00F52300">
        <w:rPr>
          <w:rStyle w:val="StyleUnderline"/>
          <w:highlight w:val="green"/>
        </w:rPr>
        <w:t>no</w:t>
      </w:r>
      <w:r w:rsidRPr="00364833">
        <w:rPr>
          <w:rStyle w:val="StyleUnderline"/>
        </w:rPr>
        <w:t xml:space="preserve"> overt </w:t>
      </w:r>
      <w:r w:rsidRPr="00F52300">
        <w:rPr>
          <w:rStyle w:val="StyleUnderline"/>
        </w:rPr>
        <w:t>claim</w:t>
      </w:r>
      <w:r w:rsidRPr="00364833">
        <w:rPr>
          <w:rStyle w:val="StyleUnderline"/>
        </w:rPr>
        <w:t xml:space="preserve"> on </w:t>
      </w:r>
      <w:r w:rsidRPr="00F52300">
        <w:rPr>
          <w:rStyle w:val="StyleUnderline"/>
          <w:highlight w:val="green"/>
        </w:rPr>
        <w:t>legitimacy</w:t>
      </w:r>
      <w:r w:rsidRPr="00364833">
        <w:rPr>
          <w:rStyle w:val="StyleUnderline"/>
        </w:rPr>
        <w:t>, capacity, or sovereignty.</w:t>
      </w:r>
      <w:r w:rsidRPr="002A3C64">
        <w:rPr>
          <w:sz w:val="16"/>
        </w:rPr>
        <w:t xml:space="preserve"> Instead, </w:t>
      </w:r>
      <w:r w:rsidRPr="00F52300">
        <w:rPr>
          <w:rStyle w:val="StyleUnderline"/>
          <w:highlight w:val="green"/>
        </w:rPr>
        <w:t>slavery becomes mythic background for</w:t>
      </w:r>
      <w:r w:rsidRPr="00364833">
        <w:rPr>
          <w:rStyle w:val="StyleUnderline"/>
        </w:rPr>
        <w:t xml:space="preserve"> classical </w:t>
      </w:r>
      <w:r w:rsidRPr="00F52300">
        <w:rPr>
          <w:rStyle w:val="StyleUnderline"/>
          <w:highlight w:val="green"/>
        </w:rPr>
        <w:t>political economy’s bartering stories</w:t>
      </w:r>
      <w:r w:rsidRPr="002A3C64">
        <w:rPr>
          <w:sz w:val="16"/>
        </w:rPr>
        <w:t xml:space="preserve">, </w:t>
      </w:r>
      <w:r w:rsidRPr="00364833">
        <w:rPr>
          <w:rStyle w:val="Emphasis"/>
        </w:rPr>
        <w:t>where “baubles and ‘stuff’ were ‘swapped’ for enslaved persons and gold”</w:t>
      </w:r>
      <w:r w:rsidRPr="002A3C64">
        <w:rPr>
          <w:sz w:val="16"/>
        </w:rPr>
        <w:t xml:space="preserve"> and the recipients of such trifles lacked the moral fortitude and foresight to exchange rationally (Green, 2019: 468). As Francisco de Vitória responded to an inquiry about potential injustice over the seizure of “blacks” in Guinea in exchange for “trinkets,” by buying slaves in regions where freedom does not obtain, one should not “have any scruples” and should rest assured that they “</w:t>
      </w:r>
      <w:r w:rsidRPr="002A3C64">
        <w:rPr>
          <w:i/>
          <w:iCs/>
          <w:sz w:val="16"/>
        </w:rPr>
        <w:t>do good business</w:t>
      </w:r>
      <w:r w:rsidRPr="002A3C64">
        <w:rPr>
          <w:sz w:val="16"/>
        </w:rPr>
        <w:t xml:space="preserve">” (1991: 334–335). But </w:t>
      </w:r>
      <w:r w:rsidRPr="00F52300">
        <w:rPr>
          <w:rStyle w:val="StyleUnderline"/>
          <w:highlight w:val="green"/>
        </w:rPr>
        <w:t>the racial calculus in this exchange already depends on a form of incommensurability</w:t>
      </w:r>
      <w:r w:rsidRPr="002A3C64">
        <w:rPr>
          <w:sz w:val="16"/>
        </w:rPr>
        <w:t>—the cowry</w:t>
      </w:r>
      <w:r w:rsidRPr="00364833">
        <w:rPr>
          <w:rStyle w:val="StyleUnderline"/>
        </w:rPr>
        <w:t xml:space="preserve"> </w:t>
      </w:r>
      <w:r w:rsidRPr="00F52300">
        <w:rPr>
          <w:rStyle w:val="StyleUnderline"/>
          <w:highlight w:val="green"/>
        </w:rPr>
        <w:t>shells and luxury items obtained by West African parties were inconvertible</w:t>
      </w:r>
      <w:r w:rsidRPr="00364833">
        <w:rPr>
          <w:rStyle w:val="StyleUnderline"/>
        </w:rPr>
        <w:t>: “</w:t>
      </w:r>
      <w:r w:rsidRPr="00F52300">
        <w:rPr>
          <w:rStyle w:val="StyleUnderline"/>
          <w:highlight w:val="green"/>
        </w:rPr>
        <w:t>The shells passed from white hands to black, but not back again, ensuring that they remained ‘Negro currency</w:t>
      </w:r>
      <w:r w:rsidRPr="00364833">
        <w:rPr>
          <w:rStyle w:val="StyleUnderline"/>
        </w:rPr>
        <w:t>’”</w:t>
      </w:r>
      <w:r w:rsidRPr="002A3C64">
        <w:rPr>
          <w:sz w:val="16"/>
        </w:rPr>
        <w:t xml:space="preserve"> (Hartman, 2007: 208). Making slaves commensurable, themselves “convertible currency” and “ultimate unit of account,” thus depended on “the place of credit as both a moral and an economic category” (Green, 2019: 272, 294), </w:t>
      </w:r>
      <w:r w:rsidRPr="00364833">
        <w:rPr>
          <w:rStyle w:val="StyleUnderline"/>
        </w:rPr>
        <w:t>concentrated in the hands of those subjects of moral-economic history that had legitimacy and sovereignty on their side.</w:t>
      </w:r>
      <w:r w:rsidRPr="002A3C64">
        <w:rPr>
          <w:sz w:val="16"/>
        </w:rPr>
        <w:t xml:space="preserve"> The </w:t>
      </w:r>
      <w:r w:rsidRPr="00364833">
        <w:rPr>
          <w:rStyle w:val="StyleUnderline"/>
        </w:rPr>
        <w:t>bills of exchange</w:t>
      </w:r>
      <w:r w:rsidRPr="002A3C64">
        <w:rPr>
          <w:sz w:val="16"/>
        </w:rPr>
        <w:t xml:space="preserve"> and credit systems </w:t>
      </w:r>
      <w:r w:rsidRPr="00364833">
        <w:rPr>
          <w:rStyle w:val="StyleUnderline"/>
        </w:rPr>
        <w:t>invented to lubricate the triangular trade made it so capital accumulation continued</w:t>
      </w:r>
      <w:r w:rsidRPr="002A3C64">
        <w:rPr>
          <w:sz w:val="16"/>
        </w:rPr>
        <w:t xml:space="preserve"> </w:t>
      </w:r>
      <w:r w:rsidRPr="00364833">
        <w:rPr>
          <w:rStyle w:val="StyleUnderline"/>
        </w:rPr>
        <w:t>concentrating in Europe and the Americas, not in Africa</w:t>
      </w:r>
      <w:r w:rsidRPr="002A3C64">
        <w:rPr>
          <w:sz w:val="16"/>
        </w:rPr>
        <w:t xml:space="preserve"> </w:t>
      </w:r>
      <w:r w:rsidRPr="00364833">
        <w:rPr>
          <w:rStyle w:val="StyleUnderline"/>
        </w:rPr>
        <w:t xml:space="preserve">where slave raiding becomes a source of devastation, destabilization, famine, immiseration, </w:t>
      </w:r>
      <w:r w:rsidRPr="002A3C64">
        <w:rPr>
          <w:sz w:val="16"/>
        </w:rPr>
        <w:t>and on and on.</w:t>
      </w:r>
      <w:r w:rsidRPr="002A3C64">
        <w:rPr>
          <w:sz w:val="16"/>
          <w:vertAlign w:val="superscript"/>
        </w:rPr>
        <w:t>8</w:t>
      </w:r>
    </w:p>
    <w:p w14:paraId="7A95D9E7" w14:textId="77777777" w:rsidR="004769D6" w:rsidRDefault="004769D6" w:rsidP="004769D6">
      <w:pPr>
        <w:rPr>
          <w:sz w:val="16"/>
        </w:rPr>
      </w:pPr>
      <w:r w:rsidRPr="00F52300">
        <w:rPr>
          <w:rStyle w:val="StyleUnderline"/>
          <w:highlight w:val="green"/>
        </w:rPr>
        <w:t>The grammar of slavery has an origin story whose opacity is constitutive</w:t>
      </w:r>
      <w:r w:rsidRPr="00F52300">
        <w:rPr>
          <w:sz w:val="16"/>
          <w:highlight w:val="green"/>
        </w:rPr>
        <w:t xml:space="preserve">: </w:t>
      </w:r>
      <w:r w:rsidRPr="00F52300">
        <w:rPr>
          <w:rStyle w:val="StyleUnderline"/>
          <w:highlight w:val="green"/>
        </w:rPr>
        <w:t>slavery’s transformation from</w:t>
      </w:r>
      <w:r w:rsidRPr="002A3C64">
        <w:rPr>
          <w:sz w:val="16"/>
        </w:rPr>
        <w:t xml:space="preserve"> a </w:t>
      </w:r>
      <w:r w:rsidRPr="00F52300">
        <w:rPr>
          <w:rStyle w:val="StyleUnderline"/>
          <w:highlight w:val="green"/>
        </w:rPr>
        <w:t>contingent</w:t>
      </w:r>
      <w:r w:rsidRPr="00BC45C3">
        <w:rPr>
          <w:rStyle w:val="StyleUnderline"/>
        </w:rPr>
        <w:t xml:space="preserve"> </w:t>
      </w:r>
      <w:r w:rsidRPr="002A3C64">
        <w:rPr>
          <w:sz w:val="16"/>
        </w:rPr>
        <w:t xml:space="preserve">and conditional </w:t>
      </w:r>
      <w:r w:rsidRPr="00BC45C3">
        <w:rPr>
          <w:rStyle w:val="StyleUnderline"/>
        </w:rPr>
        <w:t xml:space="preserve">relationship </w:t>
      </w:r>
      <w:r w:rsidRPr="00F52300">
        <w:rPr>
          <w:rStyle w:val="StyleUnderline"/>
          <w:highlight w:val="green"/>
        </w:rPr>
        <w:t>to</w:t>
      </w:r>
      <w:r w:rsidRPr="00BC45C3">
        <w:rPr>
          <w:rStyle w:val="StyleUnderline"/>
        </w:rPr>
        <w:t xml:space="preserve"> </w:t>
      </w:r>
      <w:r w:rsidRPr="00F52300">
        <w:rPr>
          <w:rStyle w:val="StyleUnderline"/>
          <w:highlight w:val="green"/>
        </w:rPr>
        <w:t>a necessary, ontological one</w:t>
      </w:r>
      <w:r w:rsidRPr="00BC45C3">
        <w:rPr>
          <w:rStyle w:val="StyleUnderline"/>
        </w:rPr>
        <w:t xml:space="preserve"> grounded the substance</w:t>
      </w:r>
      <w:r w:rsidRPr="002A3C64">
        <w:rPr>
          <w:sz w:val="16"/>
        </w:rPr>
        <w:t xml:space="preserve"> hypothesis in so many quantities </w:t>
      </w:r>
      <w:r w:rsidRPr="00BC45C3">
        <w:rPr>
          <w:rStyle w:val="StyleUnderline"/>
        </w:rPr>
        <w:t>of flesh,</w:t>
      </w:r>
      <w:r w:rsidRPr="002A3C64">
        <w:rPr>
          <w:sz w:val="16"/>
        </w:rPr>
        <w:t xml:space="preserve"> even as inquiries into the origin of the so-called racial slavery were dismissed for centuries before being filled out in the exteriority of race. When </w:t>
      </w:r>
      <w:r w:rsidRPr="00BC45C3">
        <w:rPr>
          <w:rStyle w:val="StyleUnderline"/>
        </w:rPr>
        <w:t>matched with a gratuitous availability for extraction, a “money-begetting” role as fixed capital</w:t>
      </w:r>
      <w:r w:rsidRPr="002A3C64">
        <w:rPr>
          <w:sz w:val="16"/>
        </w:rPr>
        <w:t xml:space="preserve">, and </w:t>
      </w:r>
      <w:r w:rsidRPr="00BC45C3">
        <w:rPr>
          <w:rStyle w:val="StyleUnderline"/>
        </w:rPr>
        <w:t>a liquid bearer of wealth</w:t>
      </w:r>
      <w:r w:rsidRPr="002A3C64">
        <w:rPr>
          <w:sz w:val="16"/>
        </w:rPr>
        <w:t>, </w:t>
      </w:r>
      <w:r w:rsidRPr="00BC45C3">
        <w:rPr>
          <w:rStyle w:val="Emphasis"/>
          <w:i/>
        </w:rPr>
        <w:t>the slave could serve as the first non-substantialist origin story</w:t>
      </w:r>
      <w:r w:rsidRPr="00BC45C3">
        <w:rPr>
          <w:rStyle w:val="Emphasis"/>
        </w:rPr>
        <w:t> for exchange.</w:t>
      </w:r>
      <w:r w:rsidRPr="002A3C64">
        <w:rPr>
          <w:sz w:val="16"/>
        </w:rPr>
        <w:t xml:space="preserve"> </w:t>
      </w:r>
      <w:r w:rsidRPr="00BC45C3">
        <w:rPr>
          <w:rStyle w:val="StyleUnderline"/>
        </w:rPr>
        <w:t>Racial blackness,</w:t>
      </w:r>
      <w:r w:rsidRPr="002A3C64">
        <w:rPr>
          <w:sz w:val="16"/>
        </w:rPr>
        <w:t xml:space="preserve"> Lindon Barrett writes, </w:t>
      </w:r>
      <w:r w:rsidRPr="00BC45C3">
        <w:rPr>
          <w:rStyle w:val="StyleUnderline"/>
        </w:rPr>
        <w:t>facilitates</w:t>
      </w:r>
      <w:r w:rsidRPr="002A3C64">
        <w:rPr>
          <w:sz w:val="16"/>
        </w:rPr>
        <w:t xml:space="preserve"> “the dissemblance by which it is not as readily apparent that what passes as </w:t>
      </w:r>
      <w:r w:rsidRPr="00BC45C3">
        <w:rPr>
          <w:rStyle w:val="StyleUnderline"/>
        </w:rPr>
        <w:t>rational economic transactions always dispossess some of the parties attendant to the exchange”</w:t>
      </w:r>
      <w:r w:rsidRPr="002A3C64">
        <w:rPr>
          <w:sz w:val="16"/>
        </w:rPr>
        <w:t xml:space="preserve"> (2014: 8). </w:t>
      </w:r>
      <w:r w:rsidRPr="00F52300">
        <w:rPr>
          <w:rStyle w:val="StyleUnderline"/>
          <w:highlight w:val="green"/>
        </w:rPr>
        <w:t>Slaves</w:t>
      </w:r>
      <w:r w:rsidRPr="00BC45C3">
        <w:rPr>
          <w:rStyle w:val="StyleUnderline"/>
        </w:rPr>
        <w:t xml:space="preserve">, now necessarily black, not only made coins, surplus, and labor; </w:t>
      </w:r>
      <w:r w:rsidRPr="00BC45C3">
        <w:rPr>
          <w:rStyle w:val="Emphasis"/>
        </w:rPr>
        <w:t xml:space="preserve">their kenosis </w:t>
      </w:r>
      <w:r w:rsidRPr="00F52300">
        <w:rPr>
          <w:rStyle w:val="Emphasis"/>
          <w:highlight w:val="green"/>
        </w:rPr>
        <w:t>serves as a template for the emptying-out achieved by capital and revealed in the racialized body</w:t>
      </w:r>
      <w:r w:rsidRPr="002A3C64">
        <w:rPr>
          <w:sz w:val="16"/>
        </w:rPr>
        <w:t xml:space="preserve">. We might also </w:t>
      </w:r>
      <w:r w:rsidRPr="00BC45C3">
        <w:rPr>
          <w:rStyle w:val="StyleUnderline"/>
        </w:rPr>
        <w:t>map how racial slavery,</w:t>
      </w:r>
      <w:r w:rsidRPr="002A3C64">
        <w:rPr>
          <w:sz w:val="16"/>
        </w:rPr>
        <w:t xml:space="preserve"> as Michael O’Malley puts it, </w:t>
      </w:r>
      <w:r w:rsidRPr="00BC45C3">
        <w:rPr>
          <w:rStyle w:val="StyleUnderline"/>
        </w:rPr>
        <w:t xml:space="preserve">helped </w:t>
      </w:r>
      <w:r w:rsidRPr="00BC45C3">
        <w:rPr>
          <w:rStyle w:val="Emphasis"/>
        </w:rPr>
        <w:t>“ease the transition”</w:t>
      </w:r>
      <w:r w:rsidRPr="00BC45C3">
        <w:rPr>
          <w:rStyle w:val="StyleUnderline"/>
        </w:rPr>
        <w:t xml:space="preserve"> from substantialist versions of wealth, tied in gold, to non-substantialized virtualized concepts of wealth</w:t>
      </w:r>
      <w:r w:rsidRPr="002A3C64">
        <w:rPr>
          <w:sz w:val="16"/>
        </w:rPr>
        <w:t xml:space="preserve">, in the ways it </w:t>
      </w:r>
      <w:r w:rsidRPr="00BC45C3">
        <w:rPr>
          <w:rStyle w:val="Emphasis"/>
        </w:rPr>
        <w:t>“represented the dilemmas and attractions of exchange itself,</w:t>
      </w:r>
      <w:r w:rsidRPr="002A3C64">
        <w:rPr>
          <w:sz w:val="16"/>
        </w:rPr>
        <w:t xml:space="preserve"> and particularly </w:t>
      </w:r>
      <w:r w:rsidRPr="00BC45C3">
        <w:rPr>
          <w:rStyle w:val="StyleUnderline"/>
        </w:rPr>
        <w:t>it re-presented the problem and potential of money”</w:t>
      </w:r>
      <w:r w:rsidRPr="002A3C64">
        <w:rPr>
          <w:sz w:val="16"/>
        </w:rPr>
        <w:t xml:space="preserve"> (2012: 15). Interstitial </w:t>
      </w:r>
      <w:r w:rsidRPr="00FD2263">
        <w:rPr>
          <w:rStyle w:val="StyleUnderline"/>
        </w:rPr>
        <w:t>monetary-begetting slavery</w:t>
      </w:r>
      <w:r w:rsidRPr="002A3C64">
        <w:rPr>
          <w:sz w:val="16"/>
        </w:rPr>
        <w:t xml:space="preserve">, in other words, is one way of making sense of the </w:t>
      </w:r>
      <w:r w:rsidRPr="00FD2263">
        <w:rPr>
          <w:rStyle w:val="StyleUnderline"/>
        </w:rPr>
        <w:t xml:space="preserve">link </w:t>
      </w:r>
      <w:r w:rsidRPr="002A3C64">
        <w:rPr>
          <w:sz w:val="16"/>
        </w:rPr>
        <w:t xml:space="preserve">between </w:t>
      </w:r>
      <w:r w:rsidRPr="00FD2263">
        <w:rPr>
          <w:rStyle w:val="StyleUnderline"/>
        </w:rPr>
        <w:t>the ancient slave “held by chains” and the wage laborer “bound by invisible threads</w:t>
      </w:r>
      <w:r w:rsidRPr="002A3C64">
        <w:rPr>
          <w:sz w:val="16"/>
        </w:rPr>
        <w:t xml:space="preserve">,” </w:t>
      </w:r>
      <w:r w:rsidRPr="00BC45C3">
        <w:rPr>
          <w:rStyle w:val="StyleUnderline"/>
        </w:rPr>
        <w:t>the shift from a dominance by dependance to “being ruled by abstractions”</w:t>
      </w:r>
      <w:r w:rsidRPr="002A3C64">
        <w:rPr>
          <w:sz w:val="16"/>
        </w:rPr>
        <w:t xml:space="preserve"> (Marx, 1993: 164), </w:t>
      </w:r>
      <w:r w:rsidRPr="00764380">
        <w:rPr>
          <w:rStyle w:val="StyleUnderline"/>
        </w:rPr>
        <w:t>the unification of production and circulation that generates its own mythic dissemblance in the commodity fetish</w:t>
      </w:r>
      <w:r w:rsidRPr="002A3C64">
        <w:rPr>
          <w:sz w:val="16"/>
        </w:rPr>
        <w:t>. The materialism of the capitalist encounter is filled in by the necessity of force and the natural “semblance” left behind—its “exterior surface of concreteness” (Finelli, 2007: 66) in the form of race.</w:t>
      </w:r>
    </w:p>
    <w:p w14:paraId="61D57631" w14:textId="77777777" w:rsidR="004769D6" w:rsidRDefault="004769D6" w:rsidP="004769D6">
      <w:pPr>
        <w:rPr>
          <w:sz w:val="16"/>
        </w:rPr>
      </w:pPr>
    </w:p>
    <w:p w14:paraId="552418A1" w14:textId="77777777" w:rsidR="004769D6" w:rsidRPr="00F118F8" w:rsidRDefault="004769D6" w:rsidP="004769D6">
      <w:pPr>
        <w:rPr>
          <w:b/>
          <w:bCs/>
          <w:u w:val="single"/>
        </w:rPr>
      </w:pPr>
      <w:r w:rsidRPr="005668EF">
        <w:rPr>
          <w:b/>
          <w:bCs/>
          <w:highlight w:val="magenta"/>
          <w:u w:val="single"/>
        </w:rPr>
        <w:t>I</w:t>
      </w:r>
      <w:r w:rsidRPr="00F118F8">
        <w:rPr>
          <w:b/>
          <w:bCs/>
          <w:u w:val="single"/>
        </w:rPr>
        <w:t xml:space="preserve"> </w:t>
      </w:r>
      <w:r w:rsidRPr="00F118F8">
        <w:rPr>
          <w:b/>
          <w:bCs/>
          <w:highlight w:val="magenta"/>
          <w:u w:val="single"/>
        </w:rPr>
        <w:t>don’t have a single proposal around closing the gender gap between Black women and white men that doesn’t involve running the latter’s pockets.</w:t>
      </w:r>
      <w:r>
        <w:rPr>
          <w:rStyle w:val="FootnoteReference"/>
          <w:b/>
          <w:bCs/>
          <w:highlight w:val="magenta"/>
          <w:u w:val="single"/>
        </w:rPr>
        <w:footnoteReference w:id="1"/>
      </w:r>
      <w:r w:rsidRPr="00F118F8">
        <w:rPr>
          <w:b/>
          <w:bCs/>
          <w:highlight w:val="magenta"/>
          <w:u w:val="single"/>
        </w:rPr>
        <w:t xml:space="preserve"> </w:t>
      </w:r>
    </w:p>
    <w:p w14:paraId="64D1C8BB" w14:textId="77777777" w:rsidR="004769D6" w:rsidRPr="00DF7CCD" w:rsidRDefault="004769D6" w:rsidP="004769D6"/>
    <w:p w14:paraId="5F0E8B84" w14:textId="77777777" w:rsidR="004769D6" w:rsidRPr="00D34653" w:rsidRDefault="004769D6" w:rsidP="004769D6">
      <w:pPr>
        <w:pStyle w:val="Heading4"/>
      </w:pPr>
      <w:r w:rsidRPr="00D34653">
        <w:t xml:space="preserve">The best goods here are white. No stain of blackness, queerness, transness, or disability. Stained goods either become props for the good white ones or thrown away, if too sullied. </w:t>
      </w:r>
    </w:p>
    <w:p w14:paraId="4C0B4223" w14:textId="77777777" w:rsidR="004769D6" w:rsidRPr="00BE056D" w:rsidRDefault="004769D6" w:rsidP="004769D6"/>
    <w:p w14:paraId="66F503DE" w14:textId="77777777" w:rsidR="004769D6" w:rsidRDefault="004769D6" w:rsidP="004769D6">
      <w:pPr>
        <w:pStyle w:val="Heading4"/>
      </w:pPr>
      <w:r w:rsidRPr="00D34653">
        <w:t xml:space="preserve"> Everything in the market is supplied by the same women. She shapeshifts constantly as she </w:t>
      </w:r>
      <w:r>
        <w:t>is</w:t>
      </w:r>
    </w:p>
    <w:p w14:paraId="60A23C9B" w14:textId="77777777" w:rsidR="004769D6" w:rsidRPr="00761A18" w:rsidRDefault="004769D6" w:rsidP="004769D6">
      <w:r w:rsidRPr="00761A18">
        <w:t>Forced to labor for the “satisfaction of the immediate needs” of their owners and overseers, however,</w:t>
      </w:r>
      <w:r>
        <w:t xml:space="preserve"> </w:t>
      </w:r>
      <w:r w:rsidRPr="00761A18">
        <w:t xml:space="preserve">those needs were defined, the captive female body was </w:t>
      </w:r>
      <w:r w:rsidRPr="005668EF">
        <w:rPr>
          <w:b/>
          <w:bCs/>
          <w:highlight w:val="magenta"/>
          <w:u w:val="single"/>
        </w:rPr>
        <w:t>subjected to innumerable uses.</w:t>
      </w:r>
      <w:r>
        <w:rPr>
          <w:rStyle w:val="FootnoteReference"/>
          <w:b/>
          <w:bCs/>
          <w:u w:val="single"/>
        </w:rPr>
        <w:footnoteReference w:id="2"/>
      </w:r>
    </w:p>
    <w:p w14:paraId="4AFBE1CC" w14:textId="77777777" w:rsidR="004769D6" w:rsidRDefault="004769D6" w:rsidP="004769D6">
      <w:pPr>
        <w:pStyle w:val="Heading4"/>
      </w:pPr>
      <w:r w:rsidRPr="00D34653">
        <w:t xml:space="preserve">She is </w:t>
      </w:r>
    </w:p>
    <w:p w14:paraId="3C1220A2" w14:textId="77777777" w:rsidR="004769D6" w:rsidRPr="00D05FDC" w:rsidRDefault="004769D6" w:rsidP="004769D6">
      <w:r>
        <w:t xml:space="preserve">It could be </w:t>
      </w:r>
      <w:r w:rsidRPr="005668EF">
        <w:rPr>
          <w:b/>
          <w:bCs/>
          <w:highlight w:val="magenta"/>
          <w:u w:val="single"/>
        </w:rPr>
        <w:t>converted into cash, speculated and traded as commodity, worked to death, taken, tortured, seeded, and propagated like any other crop, or murdered</w:t>
      </w:r>
      <w:r w:rsidRPr="00D17ECD">
        <w:rPr>
          <w:b/>
          <w:bCs/>
          <w:highlight w:val="green"/>
          <w:u w:val="single"/>
        </w:rPr>
        <w:t>.</w:t>
      </w:r>
      <w:r>
        <w:rPr>
          <w:rStyle w:val="FootnoteReference"/>
          <w:b/>
          <w:bCs/>
          <w:u w:val="single"/>
        </w:rPr>
        <w:footnoteReference w:id="3"/>
      </w:r>
    </w:p>
    <w:p w14:paraId="1E7AB24F" w14:textId="77777777" w:rsidR="004769D6" w:rsidRDefault="004769D6" w:rsidP="004769D6">
      <w:pPr>
        <w:pStyle w:val="Heading4"/>
      </w:pPr>
      <w:r w:rsidRPr="00D34653">
        <w:t xml:space="preserve">She never refuses, and she never shops at the market. Look around, and you will see her everywhere, in the diamond,the phones, the cotton shirts. Everywhere. She is </w:t>
      </w:r>
    </w:p>
    <w:p w14:paraId="641730CD" w14:textId="77777777" w:rsidR="004769D6" w:rsidRPr="00D17ECD" w:rsidRDefault="004769D6" w:rsidP="004769D6">
      <w:r w:rsidRPr="00D17ECD">
        <w:t xml:space="preserve">The captive female body, according to Spillers, “locates precisely </w:t>
      </w:r>
      <w:r w:rsidRPr="005668EF">
        <w:rPr>
          <w:b/>
          <w:bCs/>
          <w:highlight w:val="magenta"/>
          <w:u w:val="single"/>
        </w:rPr>
        <w:t>a moment of converging political and social vectors that mark the flesh as a prime commodity of exchange</w:t>
      </w:r>
      <w:r w:rsidRPr="00D17ECD">
        <w:rPr>
          <w:b/>
          <w:bCs/>
          <w:highlight w:val="green"/>
          <w:u w:val="single"/>
        </w:rPr>
        <w:t>.</w:t>
      </w:r>
      <w:r w:rsidRPr="00D17ECD">
        <w:t>”</w:t>
      </w:r>
      <w:r>
        <w:rPr>
          <w:rStyle w:val="FootnoteReference"/>
        </w:rPr>
        <w:footnoteReference w:id="4"/>
      </w:r>
    </w:p>
    <w:p w14:paraId="68B819D6" w14:textId="77777777" w:rsidR="004769D6" w:rsidRDefault="004769D6" w:rsidP="004769D6">
      <w:pPr>
        <w:rPr>
          <w:sz w:val="16"/>
        </w:rPr>
      </w:pPr>
    </w:p>
    <w:p w14:paraId="79C4201F" w14:textId="77777777" w:rsidR="004769D6" w:rsidRPr="0014485E" w:rsidRDefault="004769D6" w:rsidP="004769D6">
      <w:pPr>
        <w:pStyle w:val="Heading4"/>
      </w:pPr>
      <w:r w:rsidRPr="00DF2F72">
        <w:rPr>
          <w:highlight w:val="cyan"/>
        </w:rPr>
        <w:t>The resolution calls for us to imagine ways to strengthen collective bargaining, mystifying the fact that the conditions of these bargains can only exist insofar it necessitates the conditions of global terror and antiblackness.</w:t>
      </w:r>
      <w:r>
        <w:t xml:space="preserve"> </w:t>
      </w:r>
    </w:p>
    <w:p w14:paraId="74114F5A" w14:textId="77777777" w:rsidR="004769D6" w:rsidRDefault="004769D6" w:rsidP="004769D6">
      <w:pPr>
        <w:rPr>
          <w:sz w:val="16"/>
        </w:rPr>
      </w:pPr>
    </w:p>
    <w:p w14:paraId="571E26E8" w14:textId="77777777" w:rsidR="004769D6" w:rsidRDefault="004769D6" w:rsidP="004769D6">
      <w:pPr>
        <w:rPr>
          <w:sz w:val="16"/>
        </w:rPr>
      </w:pPr>
    </w:p>
    <w:p w14:paraId="3AC76BD2" w14:textId="77777777" w:rsidR="004769D6" w:rsidRDefault="004769D6" w:rsidP="004769D6">
      <w:pPr>
        <w:pStyle w:val="Heading4"/>
      </w:pPr>
      <w:r>
        <w:t>In 1947, the Taft-Hartley Act purged domestic unions of communists by forcing union members to sign affidavits certifying they were not part of a communist party. In the 50’s and 60’s, the AFL-CIO sent union reps to South America to teach unions there how to identify and purge leftist organizers from their ranks. In Chile, they collaborated with the CIA to install Pinochet.</w:t>
      </w:r>
      <w:r>
        <w:rPr>
          <w:rStyle w:val="FootnoteReference"/>
        </w:rPr>
        <w:footnoteReference w:id="5"/>
      </w:r>
      <w:r>
        <w:t xml:space="preserve"> </w:t>
      </w:r>
    </w:p>
    <w:p w14:paraId="0F803374" w14:textId="77777777" w:rsidR="004769D6" w:rsidRPr="00BA10C4" w:rsidRDefault="004769D6" w:rsidP="004769D6"/>
    <w:p w14:paraId="4442ACA7" w14:textId="77777777" w:rsidR="004769D6" w:rsidRPr="00F53BB9" w:rsidRDefault="004769D6" w:rsidP="004769D6">
      <w:pPr>
        <w:pStyle w:val="Heading4"/>
      </w:pPr>
      <w:r>
        <w:t>Unions are only able to bargain because of their ablity to seen as legible and make a collective bargain against blackness, the bargain between white worker and white ruling class that makes the market run.  In the name of global management of the marketplace of antiblackness, every worker is able to be a despot, and black flesh is the commodity these despots fight over, genocide, and exchange.</w:t>
      </w:r>
    </w:p>
    <w:p w14:paraId="4CE64F65" w14:textId="77777777" w:rsidR="004769D6" w:rsidRDefault="004769D6" w:rsidP="004769D6">
      <w:pPr>
        <w:spacing w:line="278" w:lineRule="auto"/>
      </w:pPr>
      <w:r>
        <w:br w:type="page"/>
      </w:r>
    </w:p>
    <w:p w14:paraId="3A80AF88" w14:textId="77777777" w:rsidR="004769D6" w:rsidRPr="00F53BB9" w:rsidRDefault="004769D6" w:rsidP="004769D6">
      <w:pPr>
        <w:pStyle w:val="Heading4"/>
      </w:pPr>
      <w:r>
        <w:t>Democratic despotism is the name for this bargain – the sharing of the spoils of empire with an elite few white workers in the global commodity exchange of antiblackness. .</w:t>
      </w:r>
    </w:p>
    <w:p w14:paraId="75DAC613" w14:textId="77777777" w:rsidR="004769D6" w:rsidRDefault="004769D6" w:rsidP="004769D6">
      <w:pPr>
        <w:shd w:val="clear" w:color="auto" w:fill="FFFFFF"/>
      </w:pPr>
      <w:r>
        <w:rPr>
          <w:b/>
          <w:sz w:val="26"/>
          <w:szCs w:val="26"/>
        </w:rPr>
        <w:t>Pitts 20</w:t>
      </w:r>
      <w:r>
        <w:t xml:space="preserve"> [Jennifer, Assoc. Chair and Prof. Poli Sci @ U Chicago, “Liberal Democracy and the Tenacity of Empire,” in “Critical Exchange: Empire and its afterlives,” Contemporary Political Theory volume 19, pages274–305 (2020), https://link.springer.com/article/10.1057/s41296-020-00391-8//ak47] </w:t>
      </w:r>
    </w:p>
    <w:p w14:paraId="64EDC6A7" w14:textId="77777777" w:rsidR="004769D6" w:rsidRDefault="004769D6" w:rsidP="004769D6">
      <w:pPr>
        <w:shd w:val="clear" w:color="auto" w:fill="FFFFFF"/>
        <w:rPr>
          <w:sz w:val="8"/>
          <w:szCs w:val="8"/>
        </w:rPr>
      </w:pPr>
      <w:r>
        <w:rPr>
          <w:highlight w:val="green"/>
          <w:u w:val="single"/>
        </w:rPr>
        <w:t>The most important feature of the modern world order</w:t>
      </w:r>
      <w:r>
        <w:rPr>
          <w:sz w:val="8"/>
          <w:szCs w:val="8"/>
        </w:rPr>
        <w:t xml:space="preserve">, arguably, </w:t>
      </w:r>
      <w:r>
        <w:rPr>
          <w:highlight w:val="green"/>
          <w:u w:val="single"/>
        </w:rPr>
        <w:t>has been its imperial structure</w:t>
      </w:r>
      <w:r>
        <w:rPr>
          <w:u w:val="single"/>
        </w:rPr>
        <w:t xml:space="preserve"> of racialized, capitalist hierarchy.</w:t>
      </w:r>
      <w:r>
        <w:rPr>
          <w:sz w:val="8"/>
          <w:szCs w:val="8"/>
        </w:rPr>
        <w:t xml:space="preserve"> </w:t>
      </w:r>
      <w:r>
        <w:rPr>
          <w:u w:val="single"/>
        </w:rPr>
        <w:t>The contours of</w:t>
      </w:r>
      <w:r>
        <w:rPr>
          <w:sz w:val="8"/>
          <w:szCs w:val="8"/>
        </w:rPr>
        <w:t xml:space="preserve"> this hierarchy of </w:t>
      </w:r>
      <w:r>
        <w:rPr>
          <w:u w:val="single"/>
        </w:rPr>
        <w:t>wealth, political power and legal standing have changed significantly since</w:t>
      </w:r>
      <w:r>
        <w:rPr>
          <w:sz w:val="8"/>
          <w:szCs w:val="8"/>
        </w:rPr>
        <w:t xml:space="preserve"> its inauguration in </w:t>
      </w:r>
      <w:r>
        <w:rPr>
          <w:u w:val="single"/>
        </w:rPr>
        <w:t xml:space="preserve">the fifteenth century, but </w:t>
      </w:r>
      <w:r>
        <w:rPr>
          <w:b/>
          <w:u w:val="single"/>
        </w:rPr>
        <w:t>its continuity as a basic fact</w:t>
      </w:r>
      <w:r>
        <w:rPr>
          <w:u w:val="single"/>
        </w:rPr>
        <w:t xml:space="preserve"> and its implications for the world</w:t>
      </w:r>
      <w:r>
        <w:rPr>
          <w:sz w:val="8"/>
          <w:szCs w:val="8"/>
        </w:rPr>
        <w:t xml:space="preserve"> since so-called decolonization </w:t>
      </w:r>
      <w:r>
        <w:rPr>
          <w:b/>
          <w:u w:val="single"/>
        </w:rPr>
        <w:t>should remain at the center of our description and analysis.</w:t>
      </w:r>
      <w:r>
        <w:rPr>
          <w:sz w:val="8"/>
          <w:szCs w:val="8"/>
        </w:rPr>
        <w:t xml:space="preserve"> The pervasive nature of these imperial dynamics means that the tasks for postcolonial political theory are vast. The very categories that have structured the discipline of political science since the end of the Second World War contribute to the challenge. </w:t>
      </w:r>
      <w:r>
        <w:rPr>
          <w:u w:val="single"/>
        </w:rPr>
        <w:t>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w:t>
      </w:r>
      <w:r>
        <w:rPr>
          <w:sz w:val="8"/>
          <w:szCs w:val="8"/>
        </w:rPr>
        <w:t xml:space="preserve"> as a discipline preoccupied with the management of colonial and racial hierarchy. </w:t>
      </w:r>
      <w:r>
        <w:rPr>
          <w:u w:val="single"/>
        </w:rPr>
        <w:t>Postcolonial theory, in contrast, refers not to a time after the end of empire, a condition that we are nowhere near achieving, but rather after the inauguration of the modern imperial world order</w:t>
      </w:r>
      <w:r>
        <w:rPr>
          <w:sz w:val="8"/>
          <w:szCs w:val="8"/>
        </w:rPr>
        <w:t xml:space="preserve"> (Seth, 2013, p. 1)</w:t>
      </w:r>
      <w:r>
        <w:rPr>
          <w:u w:val="single"/>
        </w:rPr>
        <w:t>.</w:t>
      </w:r>
      <w:r>
        <w:rPr>
          <w:sz w:val="8"/>
          <w:szCs w:val="8"/>
        </w:rPr>
        <w:t xml:space="preserve">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 </w:t>
      </w:r>
    </w:p>
    <w:p w14:paraId="10EAE956" w14:textId="77777777" w:rsidR="004769D6" w:rsidRDefault="004769D6" w:rsidP="004769D6">
      <w:pPr>
        <w:shd w:val="clear" w:color="auto" w:fill="FFFFFF"/>
      </w:pPr>
      <w:r>
        <w:rPr>
          <w:u w:val="single"/>
        </w:rPr>
        <w:t>The tenacity of this imperial formation is due in part to the flexibility, and</w:t>
      </w:r>
      <w:r>
        <w:rPr>
          <w:sz w:val="10"/>
          <w:szCs w:val="10"/>
        </w:rPr>
        <w:t xml:space="preserve"> the attractions, of some of </w:t>
      </w:r>
      <w:r>
        <w:rPr>
          <w:b/>
          <w:highlight w:val="green"/>
          <w:u w:val="single"/>
        </w:rPr>
        <w:t>its key legitimating discourses</w:t>
      </w:r>
      <w:r>
        <w:rPr>
          <w:highlight w:val="green"/>
          <w:u w:val="single"/>
        </w:rPr>
        <w:t>, includ</w:t>
      </w:r>
      <w:r>
        <w:rPr>
          <w:u w:val="single"/>
        </w:rPr>
        <w:t xml:space="preserve">ing </w:t>
      </w:r>
      <w:r>
        <w:rPr>
          <w:highlight w:val="green"/>
          <w:u w:val="single"/>
        </w:rPr>
        <w:t>liberalism and i</w:t>
      </w:r>
      <w:r>
        <w:rPr>
          <w:u w:val="single"/>
        </w:rPr>
        <w:t xml:space="preserve">nternational </w:t>
      </w:r>
      <w:r>
        <w:rPr>
          <w:highlight w:val="green"/>
          <w:u w:val="single"/>
        </w:rPr>
        <w:t>law.</w:t>
      </w:r>
      <w:r>
        <w:rPr>
          <w:sz w:val="10"/>
          <w:szCs w:val="10"/>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the ways in which </w:t>
      </w:r>
      <w:r>
        <w:rPr>
          <w:highlight w:val="green"/>
          <w:u w:val="single"/>
        </w:rPr>
        <w:t>an image of</w:t>
      </w:r>
      <w:r>
        <w:rPr>
          <w:u w:val="single"/>
        </w:rPr>
        <w:t xml:space="preserve"> the world as </w:t>
      </w:r>
      <w:r>
        <w:rPr>
          <w:highlight w:val="green"/>
          <w:u w:val="single"/>
        </w:rPr>
        <w:t>an international community of free and independent states was used to justify</w:t>
      </w:r>
      <w:r>
        <w:rPr>
          <w:u w:val="single"/>
        </w:rPr>
        <w:t xml:space="preserve"> European </w:t>
      </w:r>
      <w:r>
        <w:rPr>
          <w:highlight w:val="green"/>
          <w:u w:val="single"/>
        </w:rPr>
        <w:t>imperial domination</w:t>
      </w:r>
      <w:r>
        <w:rPr>
          <w:sz w:val="10"/>
          <w:szCs w:val="10"/>
        </w:rPr>
        <w:t xml:space="preserve">, and sometimes to criticize it, but especially to occlude it. </w:t>
      </w:r>
      <w:r>
        <w:rPr>
          <w:b/>
          <w:u w:val="single"/>
        </w:rPr>
        <w:t xml:space="preserve">The state system itself, that is, as an ideology and as a set of </w:t>
      </w:r>
      <w:r>
        <w:rPr>
          <w:b/>
          <w:highlight w:val="green"/>
          <w:u w:val="single"/>
        </w:rPr>
        <w:t>legal institutions and political practices</w:t>
      </w:r>
      <w:r>
        <w:rPr>
          <w:b/>
          <w:u w:val="single"/>
        </w:rPr>
        <w:t xml:space="preserve">, </w:t>
      </w:r>
      <w:r>
        <w:rPr>
          <w:b/>
          <w:highlight w:val="green"/>
          <w:u w:val="single"/>
        </w:rPr>
        <w:t>entrenched imperial hierarchies while simultaneously obscuring them</w:t>
      </w:r>
      <w:r>
        <w:rPr>
          <w:b/>
          <w:u w:val="single"/>
        </w:rPr>
        <w:t xml:space="preserve"> with the appearance of formal equality, as it continues to do.</w:t>
      </w:r>
      <w:r>
        <w:rPr>
          <w:sz w:val="10"/>
          <w:szCs w:val="10"/>
        </w:rPr>
        <w:t xml:space="preserve"> </w:t>
      </w:r>
      <w:r>
        <w:rPr>
          <w:u w:val="single"/>
        </w:rPr>
        <w:t>As a conceptual frame, or ‘language of disclosure’, the notion of an international community of states has thus obscured or distorted much of global politics since it was invented, and as it was entrenched over the course of the nineteenth and twentieth centuries</w:t>
      </w:r>
      <w:r>
        <w:rPr>
          <w:sz w:val="10"/>
          <w:szCs w:val="10"/>
        </w:rPr>
        <w:t xml:space="preserve"> (Tully, 2008, vol. 2, p. 127). </w:t>
      </w:r>
      <w:r>
        <w:rPr>
          <w:u w:val="single"/>
        </w:rPr>
        <w:t xml:space="preserve">It follows that </w:t>
      </w:r>
      <w:r>
        <w:rPr>
          <w:b/>
          <w:highlight w:val="green"/>
          <w:u w:val="single"/>
        </w:rPr>
        <w:t>any discussion of the politics of territorial states</w:t>
      </w:r>
      <w:r>
        <w:rPr>
          <w:u w:val="single"/>
        </w:rPr>
        <w:t xml:space="preserve">, or of the world as a system of such states, </w:t>
      </w:r>
      <w:r>
        <w:rPr>
          <w:b/>
          <w:highlight w:val="green"/>
          <w:u w:val="single"/>
        </w:rPr>
        <w:t>must</w:t>
      </w:r>
      <w:r>
        <w:rPr>
          <w:b/>
          <w:u w:val="single"/>
        </w:rPr>
        <w:t xml:space="preserve"> </w:t>
      </w:r>
      <w:r>
        <w:rPr>
          <w:b/>
          <w:highlight w:val="green"/>
          <w:u w:val="single"/>
        </w:rPr>
        <w:t>take</w:t>
      </w:r>
      <w:r>
        <w:rPr>
          <w:b/>
          <w:u w:val="single"/>
        </w:rPr>
        <w:t xml:space="preserve"> place alongside a </w:t>
      </w:r>
      <w:r>
        <w:rPr>
          <w:b/>
          <w:highlight w:val="green"/>
          <w:u w:val="single"/>
        </w:rPr>
        <w:t>recognition of</w:t>
      </w:r>
      <w:r>
        <w:rPr>
          <w:b/>
          <w:u w:val="single"/>
        </w:rPr>
        <w:t xml:space="preserve"> more fundamental </w:t>
      </w:r>
      <w:r>
        <w:rPr>
          <w:b/>
          <w:highlight w:val="green"/>
          <w:u w:val="single"/>
        </w:rPr>
        <w:t>imperial structures.</w:t>
      </w:r>
      <w:r>
        <w:t xml:space="preserve"> </w:t>
      </w:r>
    </w:p>
    <w:p w14:paraId="1F06349A" w14:textId="77777777" w:rsidR="004769D6" w:rsidRDefault="004769D6" w:rsidP="004769D6">
      <w:pPr>
        <w:shd w:val="clear" w:color="auto" w:fill="FFFFFF"/>
        <w:rPr>
          <w:sz w:val="8"/>
          <w:szCs w:val="8"/>
        </w:rPr>
      </w:pPr>
      <w:r>
        <w:rPr>
          <w:sz w:val="8"/>
          <w:szCs w:val="8"/>
        </w:rPr>
        <w:t xml:space="preserve">Given the extent of the task of taking stock of the persistence of global hierarchy, I hesitate to write prescriptively about what political theorists concerned with empire should be considering.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 </w:t>
      </w:r>
    </w:p>
    <w:p w14:paraId="4C1CBFCD" w14:textId="77777777" w:rsidR="004769D6" w:rsidRDefault="004769D6" w:rsidP="004769D6">
      <w:pPr>
        <w:shd w:val="clear" w:color="auto" w:fill="FFFFFF"/>
      </w:pPr>
      <w:r>
        <w:rPr>
          <w:sz w:val="8"/>
          <w:szCs w:val="8"/>
        </w:rPr>
        <w:t xml:space="preserve">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w:t>
      </w:r>
      <w:r>
        <w:rPr>
          <w:b/>
          <w:u w:val="single"/>
        </w:rPr>
        <w:t>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w:t>
      </w:r>
      <w:r>
        <w:rPr>
          <w:sz w:val="8"/>
          <w:szCs w:val="8"/>
        </w:rPr>
        <w:t xml:space="preserve"> </w:t>
      </w:r>
      <w:r>
        <w:rPr>
          <w:u w:val="single"/>
        </w:rPr>
        <w:t>The notion of such a community of states</w:t>
      </w:r>
      <w:r>
        <w:rPr>
          <w:sz w:val="8"/>
          <w:szCs w:val="8"/>
        </w:rPr>
        <w:t xml:space="preserve"> that respect one another’s autonomy, while offering assistance when needed, </w:t>
      </w:r>
      <w:r>
        <w:rPr>
          <w:u w:val="single"/>
        </w:rPr>
        <w:t xml:space="preserve">is in many ways a compelling normative vision. But it has always also been, as is commonly the case in </w:t>
      </w:r>
      <w:r>
        <w:rPr>
          <w:highlight w:val="green"/>
          <w:u w:val="single"/>
        </w:rPr>
        <w:t>i</w:t>
      </w:r>
      <w:r>
        <w:rPr>
          <w:u w:val="single"/>
        </w:rPr>
        <w:t xml:space="preserve">nternational </w:t>
      </w:r>
      <w:r>
        <w:rPr>
          <w:highlight w:val="green"/>
          <w:u w:val="single"/>
        </w:rPr>
        <w:t>law,</w:t>
      </w:r>
      <w:r>
        <w:rPr>
          <w:u w:val="single"/>
        </w:rPr>
        <w:t xml:space="preserve"> </w:t>
      </w:r>
      <w:r>
        <w:rPr>
          <w:b/>
          <w:u w:val="single"/>
        </w:rPr>
        <w:t>an aspiration couched as a description</w:t>
      </w:r>
      <w:r>
        <w:rPr>
          <w:u w:val="single"/>
        </w:rPr>
        <w:t>, a conflation that has generated two different but related problems.</w:t>
      </w:r>
      <w:r>
        <w:rPr>
          <w:sz w:val="8"/>
          <w:szCs w:val="8"/>
        </w:rPr>
        <w:t xml:space="preserve"> </w:t>
      </w:r>
      <w:r>
        <w:rPr>
          <w:u w:val="single"/>
        </w:rPr>
        <w:t>First,</w:t>
      </w:r>
      <w:r>
        <w:rPr>
          <w:sz w:val="8"/>
          <w:szCs w:val="8"/>
        </w:rPr>
        <w:t xml:space="preserve"> to the extent that the aspiration has been used as a working description, </w:t>
      </w:r>
      <w:r>
        <w:rPr>
          <w:u w:val="single"/>
        </w:rPr>
        <w:t xml:space="preserve">it has </w:t>
      </w:r>
      <w:r>
        <w:rPr>
          <w:highlight w:val="green"/>
          <w:u w:val="single"/>
        </w:rPr>
        <w:t>masked the imperial nature of European states</w:t>
      </w:r>
      <w:r>
        <w:rPr>
          <w:sz w:val="8"/>
          <w:szCs w:val="8"/>
        </w:rPr>
        <w:t xml:space="preserve"> (as in Rawls, 1999)</w:t>
      </w:r>
      <w:r>
        <w:rPr>
          <w:u w:val="single"/>
        </w:rPr>
        <w:t>. Second,</w:t>
      </w:r>
      <w:r>
        <w:rPr>
          <w:sz w:val="8"/>
          <w:szCs w:val="8"/>
        </w:rPr>
        <w:t xml:space="preserve"> to the extent that the aspiration has been shaped by </w:t>
      </w:r>
      <w:r>
        <w:rPr>
          <w:highlight w:val="green"/>
          <w:u w:val="single"/>
        </w:rPr>
        <w:t>empirical assumptions</w:t>
      </w:r>
      <w:r>
        <w:rPr>
          <w:sz w:val="8"/>
          <w:szCs w:val="8"/>
        </w:rPr>
        <w:t xml:space="preserve"> – for instance, </w:t>
      </w:r>
      <w:r>
        <w:rPr>
          <w:u w:val="single"/>
        </w:rPr>
        <w:t xml:space="preserve">as </w:t>
      </w:r>
      <w:r>
        <w:rPr>
          <w:highlight w:val="green"/>
          <w:u w:val="single"/>
        </w:rPr>
        <w:t>to</w:t>
      </w:r>
      <w:r>
        <w:rPr>
          <w:u w:val="single"/>
        </w:rPr>
        <w:t xml:space="preserve"> </w:t>
      </w:r>
      <w:r>
        <w:rPr>
          <w:highlight w:val="green"/>
          <w:u w:val="single"/>
        </w:rPr>
        <w:t>what</w:t>
      </w:r>
      <w:r>
        <w:rPr>
          <w:u w:val="single"/>
        </w:rPr>
        <w:t xml:space="preserve"> </w:t>
      </w:r>
      <w:r>
        <w:rPr>
          <w:b/>
          <w:u w:val="single"/>
        </w:rPr>
        <w:t xml:space="preserve">forms of </w:t>
      </w:r>
      <w:r>
        <w:rPr>
          <w:b/>
          <w:highlight w:val="green"/>
          <w:u w:val="single"/>
        </w:rPr>
        <w:t>prosperity or solidarity are possible</w:t>
      </w:r>
      <w:r>
        <w:rPr>
          <w:b/>
          <w:u w:val="single"/>
        </w:rPr>
        <w:t xml:space="preserve"> in the modern nation-state</w:t>
      </w:r>
      <w:r>
        <w:rPr>
          <w:sz w:val="8"/>
          <w:szCs w:val="8"/>
        </w:rPr>
        <w:t xml:space="preserve"> – it </w:t>
      </w:r>
      <w:r>
        <w:rPr>
          <w:u w:val="single"/>
        </w:rPr>
        <w:t xml:space="preserve">has presupposed conditions that came about through imperialism and in many instances </w:t>
      </w:r>
      <w:r>
        <w:rPr>
          <w:highlight w:val="green"/>
          <w:u w:val="single"/>
        </w:rPr>
        <w:t>remain dependent on global hierarchies.</w:t>
      </w:r>
      <w:r>
        <w:rPr>
          <w:sz w:val="8"/>
          <w:szCs w:val="8"/>
        </w:rPr>
        <w:t xml:space="preserve"> </w:t>
      </w:r>
      <w:r>
        <w:rPr>
          <w:b/>
          <w:highlight w:val="green"/>
          <w:u w:val="single"/>
        </w:rPr>
        <w:t>This is</w:t>
      </w:r>
      <w:r>
        <w:rPr>
          <w:b/>
          <w:u w:val="single"/>
        </w:rPr>
        <w:t xml:space="preserve"> one </w:t>
      </w:r>
      <w:r>
        <w:rPr>
          <w:b/>
          <w:highlight w:val="green"/>
          <w:u w:val="single"/>
        </w:rPr>
        <w:t>reason</w:t>
      </w:r>
      <w:r>
        <w:rPr>
          <w:b/>
          <w:u w:val="single"/>
        </w:rPr>
        <w:t xml:space="preserve"> among many </w:t>
      </w:r>
      <w:r>
        <w:rPr>
          <w:b/>
          <w:highlight w:val="green"/>
          <w:u w:val="single"/>
        </w:rPr>
        <w:t>to relinquish ‘liberal-democratic’ states</w:t>
      </w:r>
      <w:r>
        <w:rPr>
          <w:b/>
          <w:u w:val="single"/>
        </w:rPr>
        <w:t xml:space="preserve"> of the global north </w:t>
      </w:r>
      <w:r>
        <w:rPr>
          <w:b/>
          <w:highlight w:val="green"/>
          <w:u w:val="single"/>
        </w:rPr>
        <w:t>as normative models.</w:t>
      </w:r>
      <w:r>
        <w:t xml:space="preserve"> </w:t>
      </w:r>
    </w:p>
    <w:p w14:paraId="05F6FCBC" w14:textId="77777777" w:rsidR="004769D6" w:rsidRDefault="004769D6" w:rsidP="004769D6">
      <w:pPr>
        <w:shd w:val="clear" w:color="auto" w:fill="FFFFFF"/>
      </w:pPr>
      <w:r>
        <w:rPr>
          <w:u w:val="single"/>
        </w:rPr>
        <w:t xml:space="preserve">Du Bois’s critique of what he called </w:t>
      </w:r>
      <w:r>
        <w:rPr>
          <w:highlight w:val="green"/>
          <w:u w:val="single"/>
        </w:rPr>
        <w:t>‘democratic despotism’</w:t>
      </w:r>
      <w:r>
        <w:rPr>
          <w:sz w:val="10"/>
          <w:szCs w:val="10"/>
        </w:rPr>
        <w:t xml:space="preserve"> illuminates these two intertwined but distinct problems. As I only began to suggest in Boundaries, Du Bois’s First World War essays </w:t>
      </w:r>
      <w:r>
        <w:rPr>
          <w:u w:val="single"/>
        </w:rPr>
        <w:t>offer a profound contrast with the views of</w:t>
      </w:r>
      <w:r>
        <w:rPr>
          <w:sz w:val="10"/>
          <w:szCs w:val="10"/>
        </w:rPr>
        <w:t xml:space="preserve"> the </w:t>
      </w:r>
      <w:r>
        <w:rPr>
          <w:u w:val="single"/>
        </w:rPr>
        <w:t>European</w:t>
      </w:r>
      <w:r>
        <w:rPr>
          <w:sz w:val="10"/>
          <w:szCs w:val="10"/>
        </w:rPr>
        <w:t xml:space="preserve"> international lawyers and </w:t>
      </w:r>
      <w:r>
        <w:rPr>
          <w:u w:val="single"/>
        </w:rPr>
        <w:t>political theorists</w:t>
      </w:r>
      <w:r>
        <w:rPr>
          <w:sz w:val="10"/>
          <w:szCs w:val="10"/>
        </w:rPr>
        <w:t xml:space="preserve"> of whom my study is a critique</w:t>
      </w:r>
      <w:r>
        <w:rPr>
          <w:u w:val="single"/>
        </w:rPr>
        <w:t xml:space="preserve">. Du Bois </w:t>
      </w:r>
      <w:r>
        <w:rPr>
          <w:highlight w:val="green"/>
          <w:u w:val="single"/>
        </w:rPr>
        <w:t>saw</w:t>
      </w:r>
      <w:r>
        <w:rPr>
          <w:u w:val="single"/>
        </w:rPr>
        <w:t xml:space="preserve"> the modern world order not as an expanding community of states but as a global economic and political system shaped above all by the dynamics of imperial domination.</w:t>
      </w:r>
      <w:r>
        <w:rPr>
          <w:sz w:val="10"/>
          <w:szCs w:val="10"/>
        </w:rPr>
        <w:t xml:space="preserve"> His early efforts to make sense of the industrial imperialism of his present involved </w:t>
      </w:r>
      <w:r>
        <w:rPr>
          <w:b/>
          <w:highlight w:val="green"/>
          <w:u w:val="single"/>
        </w:rPr>
        <w:t>a longue durée global history linking conquest, commerce, and race</w:t>
      </w:r>
      <w:r>
        <w:rPr>
          <w:sz w:val="10"/>
          <w:szCs w:val="10"/>
        </w:rPr>
        <w:t xml:space="preserve">, and </w:t>
      </w:r>
      <w:r>
        <w:rPr>
          <w:u w:val="single"/>
        </w:rPr>
        <w:t>showi</w:t>
      </w:r>
      <w:r>
        <w:rPr>
          <w:sz w:val="10"/>
          <w:szCs w:val="10"/>
        </w:rPr>
        <w:t xml:space="preserve">ng </w:t>
      </w:r>
      <w:r>
        <w:rPr>
          <w:u w:val="single"/>
        </w:rPr>
        <w:t xml:space="preserve">that the key political developments on which modern Europeans prided themselves – advancing freedom and equality under democracy, the increasing prosperity of their populations – </w:t>
      </w:r>
      <w:r>
        <w:rPr>
          <w:b/>
          <w:u w:val="single"/>
        </w:rPr>
        <w:t xml:space="preserve">were </w:t>
      </w:r>
      <w:r>
        <w:rPr>
          <w:b/>
          <w:highlight w:val="green"/>
          <w:u w:val="single"/>
        </w:rPr>
        <w:t>parasitic on imperial exploitation.</w:t>
      </w:r>
      <w:r>
        <w:t xml:space="preserve"> </w:t>
      </w:r>
    </w:p>
    <w:p w14:paraId="6F4A62EE" w14:textId="77777777" w:rsidR="004769D6" w:rsidRDefault="004769D6" w:rsidP="004769D6">
      <w:pPr>
        <w:shd w:val="clear" w:color="auto" w:fill="FFFFFF"/>
      </w:pPr>
      <w:r>
        <w:rPr>
          <w:u w:val="single"/>
        </w:rPr>
        <w:t>His critique bore on the interaction of ideas and material forces: white supremacy and European ideas of civilization together with the operations of global capital.</w:t>
      </w:r>
      <w:r>
        <w:rPr>
          <w:sz w:val="8"/>
          <w:szCs w:val="8"/>
        </w:rPr>
        <w:t xml:space="preserve"> </w:t>
      </w:r>
      <w:r>
        <w:rPr>
          <w:u w:val="single"/>
        </w:rPr>
        <w:t xml:space="preserve">The ideology and the legal and institutional structure of </w:t>
      </w:r>
      <w:r>
        <w:rPr>
          <w:b/>
          <w:highlight w:val="green"/>
          <w:u w:val="single"/>
        </w:rPr>
        <w:t>the international system facilitated the exploitation inevitable under capitalism</w:t>
      </w:r>
      <w:r>
        <w:rPr>
          <w:highlight w:val="green"/>
          <w:u w:val="single"/>
        </w:rPr>
        <w:t xml:space="preserve"> by placing it in imperial and racialized spaces outside the bounds of ‘international’ concern.</w:t>
      </w:r>
      <w:r>
        <w:rPr>
          <w:sz w:val="8"/>
          <w:szCs w:val="8"/>
        </w:rPr>
        <w:t xml:space="preserve"> And because European </w:t>
      </w:r>
      <w:r>
        <w:rPr>
          <w:b/>
          <w:highlight w:val="green"/>
          <w:u w:val="single"/>
        </w:rPr>
        <w:t>democratization itself relied on imperial exploitation</w:t>
      </w:r>
      <w:r>
        <w:rPr>
          <w:sz w:val="8"/>
          <w:szCs w:val="8"/>
        </w:rPr>
        <w:t xml:space="preserve">, </w:t>
      </w:r>
      <w:r>
        <w:rPr>
          <w:u w:val="single"/>
        </w:rPr>
        <w:t>empire had morphed into a distinct and novel phenomenon: ‘democratic despotism’.</w:t>
      </w:r>
      <w:r>
        <w:rPr>
          <w:sz w:val="8"/>
          <w:szCs w:val="8"/>
        </w:rPr>
        <w:t xml:space="preserve"> The </w:t>
      </w:r>
      <w:r>
        <w:rPr>
          <w:highlight w:val="green"/>
          <w:u w:val="single"/>
        </w:rPr>
        <w:t>sharing</w:t>
      </w:r>
      <w:r>
        <w:rPr>
          <w:sz w:val="8"/>
          <w:szCs w:val="8"/>
        </w:rPr>
        <w:t xml:space="preserve"> of </w:t>
      </w:r>
      <w:r>
        <w:rPr>
          <w:highlight w:val="green"/>
          <w:u w:val="single"/>
        </w:rPr>
        <w:t>imperial spoils eased social conflict</w:t>
      </w:r>
      <w:r>
        <w:rPr>
          <w:u w:val="single"/>
        </w:rPr>
        <w:t xml:space="preserve"> within Europe, simultaneously reconciling the ruling ‘captains of industry’ to increased power-sharing at home as long as </w:t>
      </w:r>
      <w:r>
        <w:rPr>
          <w:b/>
          <w:u w:val="single"/>
        </w:rPr>
        <w:t>they had continued impunity in the colonies</w:t>
      </w:r>
      <w:r>
        <w:rPr>
          <w:u w:val="single"/>
        </w:rPr>
        <w:t>, and mitigating the poverty and political agitation of the European masses through colonial profits and consumer goods</w:t>
      </w:r>
      <w:r>
        <w:rPr>
          <w:sz w:val="8"/>
          <w:szCs w:val="8"/>
        </w:rPr>
        <w:t xml:space="preserve"> (Du Bois, 1915, p. 709). </w:t>
      </w:r>
      <w:r>
        <w:rPr>
          <w:u w:val="single"/>
        </w:rPr>
        <w:t xml:space="preserve">Despite the fact that the white working classes themselves suffered under imperial capitalism, </w:t>
      </w:r>
      <w:r>
        <w:rPr>
          <w:b/>
          <w:highlight w:val="green"/>
          <w:u w:val="single"/>
        </w:rPr>
        <w:t>white socialists</w:t>
      </w:r>
      <w:r>
        <w:rPr>
          <w:b/>
          <w:u w:val="single"/>
        </w:rPr>
        <w:t xml:space="preserve"> and their labor supporters </w:t>
      </w:r>
      <w:r>
        <w:rPr>
          <w:b/>
          <w:highlight w:val="green"/>
          <w:u w:val="single"/>
        </w:rPr>
        <w:t>fail</w:t>
      </w:r>
      <w:r>
        <w:rPr>
          <w:b/>
          <w:u w:val="single"/>
        </w:rPr>
        <w:t xml:space="preserve">ed </w:t>
      </w:r>
      <w:r>
        <w:rPr>
          <w:b/>
          <w:highlight w:val="green"/>
          <w:u w:val="single"/>
        </w:rPr>
        <w:t>to</w:t>
      </w:r>
      <w:r>
        <w:rPr>
          <w:b/>
          <w:u w:val="single"/>
        </w:rPr>
        <w:t xml:space="preserve"> acknowledge or to </w:t>
      </w:r>
      <w:r>
        <w:rPr>
          <w:b/>
          <w:highlight w:val="green"/>
          <w:u w:val="single"/>
        </w:rPr>
        <w:t>combat</w:t>
      </w:r>
      <w:r>
        <w:rPr>
          <w:b/>
          <w:u w:val="single"/>
        </w:rPr>
        <w:t xml:space="preserve"> the dynamics of </w:t>
      </w:r>
      <w:r>
        <w:rPr>
          <w:b/>
          <w:highlight w:val="green"/>
          <w:u w:val="single"/>
        </w:rPr>
        <w:t>global domination because they were</w:t>
      </w:r>
      <w:r>
        <w:rPr>
          <w:b/>
          <w:u w:val="single"/>
        </w:rPr>
        <w:t xml:space="preserve"> also </w:t>
      </w:r>
      <w:r>
        <w:rPr>
          <w:b/>
          <w:highlight w:val="green"/>
          <w:u w:val="single"/>
        </w:rPr>
        <w:t>its beneficiaries</w:t>
      </w:r>
      <w:r>
        <w:rPr>
          <w:sz w:val="8"/>
          <w:szCs w:val="8"/>
          <w:highlight w:val="green"/>
        </w:rPr>
        <w:t>:</w:t>
      </w:r>
      <w:r>
        <w:rPr>
          <w:sz w:val="8"/>
          <w:szCs w:val="8"/>
        </w:rPr>
        <w:t xml:space="preserve"> ‘in this crime white labor is particeps criminis with white capital’ (Du Bois, 1921, p. 7). </w:t>
      </w:r>
      <w:r>
        <w:rPr>
          <w:b/>
          <w:u w:val="single"/>
        </w:rPr>
        <w:t>They had been seduced into demanding a greater share of imperial profits, rather than recognizing that ultimately their own liberation depended on their working to end the even more extreme exploitation of non-whites around the world.</w:t>
      </w:r>
      <w:r>
        <w:rPr>
          <w:sz w:val="8"/>
          <w:szCs w:val="8"/>
        </w:rPr>
        <w:t xml:space="preserve"> On Du Bois’s account, </w:t>
      </w:r>
      <w:r>
        <w:rPr>
          <w:u w:val="single"/>
        </w:rPr>
        <w:t>the modern nation – and therefore the international system – was not</w:t>
      </w:r>
      <w:r>
        <w:rPr>
          <w:sz w:val="8"/>
          <w:szCs w:val="8"/>
        </w:rPr>
        <w:t xml:space="preserve">, as other critics such as J.A. Hobson were arguing, </w:t>
      </w:r>
      <w:r>
        <w:rPr>
          <w:u w:val="single"/>
        </w:rPr>
        <w:t xml:space="preserve">perverted by imperialism, </w:t>
      </w:r>
      <w:r>
        <w:rPr>
          <w:b/>
          <w:u w:val="single"/>
        </w:rPr>
        <w:t>but in fact created by it.</w:t>
      </w:r>
      <w:r>
        <w:rPr>
          <w:sz w:val="8"/>
          <w:szCs w:val="8"/>
        </w:rPr>
        <w:t xml:space="preserve"> </w:t>
      </w:r>
      <w:r>
        <w:rPr>
          <w:b/>
          <w:u w:val="single"/>
        </w:rPr>
        <w:t>The Euro-American nation-state system emerged as an idealization perched atop structures of global empire.</w:t>
      </w:r>
      <w:r>
        <w:t xml:space="preserve"> </w:t>
      </w:r>
    </w:p>
    <w:p w14:paraId="13C22BDD" w14:textId="77777777" w:rsidR="004769D6" w:rsidRDefault="004769D6" w:rsidP="004769D6">
      <w:pPr>
        <w:shd w:val="clear" w:color="auto" w:fill="FFFFFF"/>
        <w:rPr>
          <w:sz w:val="8"/>
          <w:szCs w:val="8"/>
        </w:rPr>
      </w:pPr>
      <w:r>
        <w:rPr>
          <w:sz w:val="8"/>
          <w:szCs w:val="8"/>
        </w:rPr>
        <w:t xml:space="preserve">A wealth of recent </w:t>
      </w:r>
      <w:r>
        <w:rPr>
          <w:u w:val="single"/>
        </w:rPr>
        <w:t>scholarship on empire, settler colonialism, and their contemporary instantiations</w:t>
      </w:r>
      <w:r>
        <w:rPr>
          <w:sz w:val="8"/>
          <w:szCs w:val="8"/>
        </w:rPr>
        <w:t xml:space="preserve">, develops these Du Boisian insights, drawing the </w:t>
      </w:r>
      <w:r>
        <w:rPr>
          <w:u w:val="single"/>
        </w:rPr>
        <w:t>connect</w:t>
      </w:r>
      <w:r>
        <w:rPr>
          <w:sz w:val="8"/>
          <w:szCs w:val="8"/>
        </w:rPr>
        <w:t xml:space="preserve">ions between racial and imperial domination ‘within’ societies and between them, tracing the </w:t>
      </w:r>
      <w:r>
        <w:rPr>
          <w:u w:val="single"/>
        </w:rPr>
        <w:t>connect</w:t>
      </w:r>
      <w:r>
        <w:rPr>
          <w:sz w:val="8"/>
          <w:szCs w:val="8"/>
        </w:rPr>
        <w:t xml:space="preserve">ions between </w:t>
      </w:r>
      <w:r>
        <w:rPr>
          <w:u w:val="single"/>
        </w:rPr>
        <w:t>democracy or popular sovereignty and imperial subjugation, elucidating the dynamics of racial capitalism</w:t>
      </w:r>
      <w:r>
        <w:rPr>
          <w:sz w:val="8"/>
          <w:szCs w:val="8"/>
        </w:rPr>
        <w:t xml:space="preserve">, and attending to the resources in anticolonial thought and action, especially in political solidarities across the global south. As Aziz Rana argued in Two Faces of American Freedom, </w:t>
      </w:r>
      <w:r>
        <w:rPr>
          <w:u w:val="single"/>
        </w:rPr>
        <w:t>freedom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w:t>
      </w:r>
      <w:r>
        <w:rPr>
          <w:sz w:val="8"/>
          <w:szCs w:val="8"/>
        </w:rPr>
        <w:t xml:space="preserve"> (2010, p. 3)</w:t>
      </w:r>
      <w:r>
        <w:rPr>
          <w:u w:val="single"/>
        </w:rPr>
        <w:t xml:space="preserve">. </w:t>
      </w:r>
      <w:r>
        <w:rPr>
          <w:b/>
          <w:u w:val="single"/>
        </w:rPr>
        <w:t xml:space="preserve">Settlers’ ongoing insistence on </w:t>
      </w:r>
      <w:r>
        <w:rPr>
          <w:b/>
          <w:highlight w:val="green"/>
          <w:u w:val="single"/>
        </w:rPr>
        <w:t>interpreting Indigenous claims for land and political autonomy in their own terms</w:t>
      </w:r>
      <w:r>
        <w:rPr>
          <w:u w:val="single"/>
        </w:rPr>
        <w:t xml:space="preserve">, moreover – as claims for property rights and cultural freedoms – </w:t>
      </w:r>
      <w:r>
        <w:rPr>
          <w:b/>
          <w:highlight w:val="green"/>
          <w:u w:val="single"/>
        </w:rPr>
        <w:t>renders them impervious to the radical challenge such claims pose to the settler-colonial model</w:t>
      </w:r>
      <w:r>
        <w:rPr>
          <w:b/>
          <w:u w:val="single"/>
        </w:rPr>
        <w:t xml:space="preserve"> of development, capital accumulation by means of dispossession, and the political practices that depend on them</w:t>
      </w:r>
      <w:r>
        <w:rPr>
          <w:sz w:val="8"/>
          <w:szCs w:val="8"/>
        </w:rPr>
        <w:t xml:space="preserve"> (Coulthard, 2014)</w:t>
      </w:r>
      <w:r>
        <w:rPr>
          <w:u w:val="single"/>
        </w:rPr>
        <w:t>. These pathologies are closely bound to the broader dynamics of democratic despotism identified by Du Bois</w:t>
      </w:r>
      <w:r>
        <w:rPr>
          <w:sz w:val="8"/>
          <w:szCs w:val="8"/>
        </w:rPr>
        <w:t xml:space="preserve"> – to democratization in non-settler imperial states – </w:t>
      </w:r>
      <w:r>
        <w:rPr>
          <w:u w:val="single"/>
        </w:rPr>
        <w:t>in ways that bear on</w:t>
      </w:r>
      <w:r>
        <w:rPr>
          <w:sz w:val="8"/>
          <w:szCs w:val="8"/>
        </w:rPr>
        <w:t xml:space="preserve"> both </w:t>
      </w:r>
      <w:r>
        <w:rPr>
          <w:u w:val="single"/>
        </w:rPr>
        <w:t>democratic theory</w:t>
      </w:r>
      <w:r>
        <w:rPr>
          <w:sz w:val="8"/>
          <w:szCs w:val="8"/>
        </w:rPr>
        <w:t xml:space="preserve"> and the study of settler-colonial societies. </w:t>
      </w:r>
      <w:r>
        <w:rPr>
          <w:u w:val="single"/>
        </w:rPr>
        <w:t>The economic and political life of</w:t>
      </w:r>
      <w:r>
        <w:rPr>
          <w:sz w:val="8"/>
          <w:szCs w:val="8"/>
        </w:rPr>
        <w:t xml:space="preserve"> European metropolitan </w:t>
      </w:r>
      <w:r>
        <w:rPr>
          <w:u w:val="single"/>
        </w:rPr>
        <w:t>citizens was</w:t>
      </w:r>
      <w:r>
        <w:rPr>
          <w:sz w:val="8"/>
          <w:szCs w:val="8"/>
        </w:rPr>
        <w:t xml:space="preserve"> similarly </w:t>
      </w:r>
      <w:r>
        <w:rPr>
          <w:u w:val="single"/>
        </w:rPr>
        <w:t>premised on imperial domination and expropriation: the industrial productivity enabled by the opening of agricultural land in the western hemisphere</w:t>
      </w:r>
      <w:r>
        <w:rPr>
          <w:sz w:val="8"/>
          <w:szCs w:val="8"/>
        </w:rPr>
        <w:t xml:space="preserve"> to European economies</w:t>
      </w:r>
      <w:r>
        <w:rPr>
          <w:u w:val="single"/>
        </w:rPr>
        <w:t xml:space="preserve">; the </w:t>
      </w:r>
      <w:r>
        <w:rPr>
          <w:b/>
          <w:u w:val="single"/>
        </w:rPr>
        <w:t>fueling</w:t>
      </w:r>
      <w:r>
        <w:rPr>
          <w:u w:val="single"/>
        </w:rPr>
        <w:t xml:space="preserve"> of the</w:t>
      </w:r>
      <w:r>
        <w:rPr>
          <w:sz w:val="8"/>
          <w:szCs w:val="8"/>
        </w:rPr>
        <w:t xml:space="preserve"> European </w:t>
      </w:r>
      <w:r>
        <w:rPr>
          <w:u w:val="single"/>
        </w:rPr>
        <w:t xml:space="preserve">working class </w:t>
      </w:r>
      <w:r>
        <w:rPr>
          <w:b/>
          <w:u w:val="single"/>
        </w:rPr>
        <w:t>by sugar calories made cheap by the use of slave labor</w:t>
      </w:r>
      <w:r>
        <w:rPr>
          <w:u w:val="single"/>
        </w:rPr>
        <w:t xml:space="preserve">; </w:t>
      </w:r>
      <w:r>
        <w:rPr>
          <w:b/>
          <w:u w:val="single"/>
        </w:rPr>
        <w:t>the sense of political inclusion of the working class generated by a shared colonial project.</w:t>
      </w:r>
      <w:r>
        <w:rPr>
          <w:u w:val="single"/>
        </w:rPr>
        <w:t xml:space="preserve"> </w:t>
      </w:r>
      <w:r>
        <w:rPr>
          <w:b/>
          <w:u w:val="single"/>
        </w:rPr>
        <w:t>Class conflict in Europe was mitigated</w:t>
      </w:r>
      <w:r>
        <w:rPr>
          <w:u w:val="single"/>
        </w:rPr>
        <w:t>, democratic communities forged, and welfare states inaugurated on the back of imperial expropriation, white supremacy, and</w:t>
      </w:r>
      <w:r>
        <w:rPr>
          <w:sz w:val="8"/>
          <w:szCs w:val="8"/>
        </w:rPr>
        <w:t xml:space="preserve">, as Inés Valdez has shown, </w:t>
      </w:r>
      <w:r>
        <w:rPr>
          <w:u w:val="single"/>
        </w:rPr>
        <w:t>racialized imperial labor control.</w:t>
      </w:r>
      <w:r>
        <w:rPr>
          <w:sz w:val="8"/>
          <w:szCs w:val="8"/>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Pr>
          <w:b/>
          <w:u w:val="single"/>
        </w:rPr>
        <w:t xml:space="preserve">Thanks to </w:t>
      </w:r>
      <w:r>
        <w:rPr>
          <w:b/>
          <w:highlight w:val="green"/>
          <w:u w:val="single"/>
        </w:rPr>
        <w:t>the global hegemony of the U</w:t>
      </w:r>
      <w:r>
        <w:rPr>
          <w:b/>
          <w:u w:val="single"/>
        </w:rPr>
        <w:t xml:space="preserve">nited </w:t>
      </w:r>
      <w:r>
        <w:rPr>
          <w:b/>
          <w:highlight w:val="green"/>
          <w:u w:val="single"/>
        </w:rPr>
        <w:t>S</w:t>
      </w:r>
      <w:r>
        <w:rPr>
          <w:b/>
          <w:u w:val="single"/>
        </w:rPr>
        <w:t>tates</w:t>
      </w:r>
      <w:r>
        <w:rPr>
          <w:u w:val="single"/>
        </w:rPr>
        <w:t xml:space="preserve">, the constellation of distinct but connected forms of imperial domination that </w:t>
      </w:r>
      <w:r>
        <w:rPr>
          <w:highlight w:val="green"/>
          <w:u w:val="single"/>
        </w:rPr>
        <w:t>has characterized</w:t>
      </w:r>
      <w:r>
        <w:rPr>
          <w:u w:val="single"/>
        </w:rPr>
        <w:t xml:space="preserve"> American history – </w:t>
      </w:r>
      <w:r>
        <w:rPr>
          <w:highlight w:val="green"/>
          <w:u w:val="single"/>
        </w:rPr>
        <w:t>slavery, settler colonialism, and conquest</w:t>
      </w:r>
      <w:r>
        <w:rPr>
          <w:u w:val="single"/>
        </w:rPr>
        <w:t xml:space="preserve"> of both adjacent and more distant territory – </w:t>
      </w:r>
      <w:r>
        <w:rPr>
          <w:highlight w:val="green"/>
          <w:u w:val="single"/>
        </w:rPr>
        <w:t>has</w:t>
      </w:r>
      <w:r>
        <w:rPr>
          <w:u w:val="single"/>
        </w:rPr>
        <w:t xml:space="preserve"> </w:t>
      </w:r>
      <w:r>
        <w:rPr>
          <w:highlight w:val="green"/>
          <w:u w:val="single"/>
        </w:rPr>
        <w:t>ramified around the world.</w:t>
      </w:r>
      <w:r>
        <w:rPr>
          <w:sz w:val="8"/>
          <w:szCs w:val="8"/>
        </w:rPr>
        <w:t xml:space="preserve"> As the sociologist Matthew Desmond (2019) has argued, </w:t>
      </w:r>
      <w:r>
        <w:rPr>
          <w:highlight w:val="green"/>
          <w:u w:val="single"/>
        </w:rPr>
        <w:t>America’s ‘low-road capitalism’</w:t>
      </w:r>
      <w:r>
        <w:rPr>
          <w:u w:val="single"/>
        </w:rPr>
        <w:t xml:space="preserve"> – characterized by </w:t>
      </w:r>
      <w:r>
        <w:rPr>
          <w:b/>
          <w:u w:val="single"/>
        </w:rPr>
        <w:t>depressed wages, extreme inequality, racism, union-busting, the punitive disciplining of workers, lax regulation of labor standards, and ‘normalized insecurity’ – can be traced to slavery.</w:t>
      </w:r>
      <w:r>
        <w:rPr>
          <w:sz w:val="8"/>
          <w:szCs w:val="8"/>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 </w:t>
      </w:r>
    </w:p>
    <w:p w14:paraId="1B198A3D" w14:textId="77777777" w:rsidR="004769D6" w:rsidRDefault="004769D6" w:rsidP="004769D6">
      <w:pPr>
        <w:shd w:val="clear" w:color="auto" w:fill="FFFFFF"/>
      </w:pPr>
      <w:r>
        <w:rPr>
          <w:sz w:val="8"/>
          <w:szCs w:val="8"/>
        </w:rPr>
        <w:t xml:space="preserve">Just as Du Bois had demonstrated the continuities between empires and European nation-states as their chief modern agents, he also showed that </w:t>
      </w:r>
      <w:r>
        <w:rPr>
          <w:u w:val="single"/>
        </w:rPr>
        <w:t>postcolonial states suffered new iterations of imperial domination obscured by international law.</w:t>
      </w:r>
      <w:r>
        <w:rPr>
          <w:sz w:val="8"/>
          <w:szCs w:val="8"/>
        </w:rPr>
        <w:t xml:space="preserve">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Pr>
          <w:highlight w:val="green"/>
          <w:u w:val="single"/>
        </w:rPr>
        <w:t>debt remains a major mechanism of neo-colonial control</w:t>
      </w:r>
      <w:r>
        <w:rPr>
          <w:u w:val="single"/>
        </w:rPr>
        <w:t>, now enforced by a rigid ‘statist’ norm of repayment that states in the global north did not abide by before the 1930s, when they were the major borrowers and defaults were common.</w:t>
      </w:r>
      <w:r>
        <w:rPr>
          <w:sz w:val="8"/>
          <w:szCs w:val="8"/>
        </w:rPr>
        <w:t xml:space="preserve"> </w:t>
      </w:r>
      <w:r>
        <w:rPr>
          <w:b/>
          <w:u w:val="single"/>
        </w:rPr>
        <w:t xml:space="preserve">This norm, widely considered to be both apolitical and </w:t>
      </w:r>
      <w:r>
        <w:rPr>
          <w:b/>
          <w:highlight w:val="green"/>
          <w:u w:val="single"/>
        </w:rPr>
        <w:t>indispensable to</w:t>
      </w:r>
      <w:r>
        <w:rPr>
          <w:b/>
          <w:u w:val="single"/>
        </w:rPr>
        <w:t xml:space="preserve"> the functioning of </w:t>
      </w:r>
      <w:r>
        <w:rPr>
          <w:b/>
          <w:highlight w:val="green"/>
          <w:u w:val="single"/>
        </w:rPr>
        <w:t>international finance</w:t>
      </w:r>
      <w:r>
        <w:rPr>
          <w:b/>
          <w:u w:val="single"/>
        </w:rPr>
        <w:t>, is neither.</w:t>
      </w:r>
      <w:r>
        <w:rPr>
          <w:sz w:val="8"/>
          <w:szCs w:val="8"/>
        </w:rPr>
        <w:t xml:space="preserve"> It imposes extraordinary costs on the populations of postcolonial states, while encouraging speculators and investors to make indiscriminate loans, confident that, however illegitimate, predatory or transitory a given regime or loan package, the population is on the hook for repayment (Lienau, 2014; Roos, 2019). In this way, </w:t>
      </w:r>
      <w:r>
        <w:rPr>
          <w:highlight w:val="green"/>
          <w:u w:val="single"/>
        </w:rPr>
        <w:t>i</w:t>
      </w:r>
      <w:r>
        <w:rPr>
          <w:u w:val="single"/>
        </w:rPr>
        <w:t xml:space="preserve">nternational </w:t>
      </w:r>
      <w:r>
        <w:rPr>
          <w:highlight w:val="green"/>
          <w:u w:val="single"/>
        </w:rPr>
        <w:t>law and norms</w:t>
      </w:r>
      <w:r>
        <w:rPr>
          <w:u w:val="single"/>
        </w:rPr>
        <w:t xml:space="preserve">, and a flawed, tendentious understanding of their history, </w:t>
      </w:r>
      <w:r>
        <w:rPr>
          <w:highlight w:val="green"/>
          <w:u w:val="single"/>
        </w:rPr>
        <w:t>discipline postcolonial states to</w:t>
      </w:r>
      <w:r>
        <w:rPr>
          <w:u w:val="single"/>
        </w:rPr>
        <w:t xml:space="preserve"> adhere to unprecedentedly onerous repayment terms and further entrench their subjugated international standing.</w:t>
      </w:r>
      <w:r>
        <w:t xml:space="preserve"> </w:t>
      </w:r>
    </w:p>
    <w:p w14:paraId="3DD90E8B" w14:textId="77777777" w:rsidR="004769D6" w:rsidRDefault="004769D6" w:rsidP="004769D6">
      <w:pPr>
        <w:shd w:val="clear" w:color="auto" w:fill="FFFFFF"/>
        <w:rPr>
          <w:sz w:val="10"/>
          <w:szCs w:val="10"/>
        </w:rPr>
      </w:pPr>
      <w:r>
        <w:rPr>
          <w:sz w:val="10"/>
          <w:szCs w:val="10"/>
        </w:rPr>
        <w:t xml:space="preserve">In Boundaries I followed Martti Koskenniemi in treating law as a set of discursive and institutional resources mobilized by ‘people with projects’, asking what sort of political work these resources did for those who deployed them (Kennedy, 2000; Koskenniemi,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this scholarship tracks more explicitly </w:t>
      </w:r>
      <w:r>
        <w:rPr>
          <w:u w:val="single"/>
        </w:rPr>
        <w:t>liberal international law</w:t>
      </w:r>
      <w:r>
        <w:rPr>
          <w:sz w:val="10"/>
          <w:szCs w:val="10"/>
        </w:rPr>
        <w:t xml:space="preserve">’s </w:t>
      </w:r>
      <w:r>
        <w:rPr>
          <w:highlight w:val="green"/>
          <w:u w:val="single"/>
        </w:rPr>
        <w:t>work in service to imperatives of capitalism:</w:t>
      </w:r>
      <w:r>
        <w:rPr>
          <w:sz w:val="10"/>
          <w:szCs w:val="10"/>
        </w:rPr>
        <w:t xml:space="preserve"> the </w:t>
      </w:r>
      <w:r>
        <w:rPr>
          <w:b/>
          <w:u w:val="single"/>
        </w:rPr>
        <w:t>domination performed by the norms themselves rather than by their violation.</w:t>
      </w:r>
      <w:r>
        <w:rPr>
          <w:sz w:val="10"/>
          <w:szCs w:val="10"/>
        </w:rPr>
        <w:t xml:space="preserve"> </w:t>
      </w:r>
      <w:r>
        <w:rPr>
          <w:u w:val="single"/>
        </w:rPr>
        <w:t>International law</w:t>
      </w:r>
      <w:r>
        <w:rPr>
          <w:sz w:val="10"/>
          <w:szCs w:val="10"/>
        </w:rPr>
        <w:t xml:space="preserve">, as these accounts show, </w:t>
      </w:r>
      <w:r>
        <w:rPr>
          <w:u w:val="single"/>
        </w:rPr>
        <w:t>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Pr>
          <w:sz w:val="10"/>
          <w:szCs w:val="10"/>
        </w:rPr>
        <w:t xml:space="preserve"> (Parfitt, 2019, p. 57). </w:t>
      </w:r>
    </w:p>
    <w:p w14:paraId="4B0FAFCE" w14:textId="77777777" w:rsidR="004769D6" w:rsidRDefault="004769D6" w:rsidP="004769D6">
      <w:pPr>
        <w:shd w:val="clear" w:color="auto" w:fill="FFFFFF"/>
        <w:rPr>
          <w:sz w:val="8"/>
          <w:szCs w:val="8"/>
        </w:rPr>
      </w:pPr>
      <w:r>
        <w:rPr>
          <w:u w:val="single"/>
        </w:rPr>
        <w:t>The democratic nation-state</w:t>
      </w:r>
      <w:r>
        <w:rPr>
          <w:sz w:val="8"/>
          <w:szCs w:val="8"/>
        </w:rPr>
        <w:t xml:space="preserve"> as it emerged in Europe, then, </w:t>
      </w:r>
      <w:r>
        <w:rPr>
          <w:u w:val="single"/>
        </w:rPr>
        <w:t xml:space="preserve">was both a creature and </w:t>
      </w:r>
      <w:r>
        <w:rPr>
          <w:b/>
          <w:u w:val="single"/>
        </w:rPr>
        <w:t>an agent of imperial capitalism</w:t>
      </w:r>
      <w:r>
        <w:rPr>
          <w:u w:val="single"/>
        </w:rPr>
        <w:t>, though in its self-conception it was the antithesis of empire and its successor in a historical progression toward a more just and equal world.</w:t>
      </w:r>
      <w:r>
        <w:rPr>
          <w:sz w:val="8"/>
          <w:szCs w:val="8"/>
        </w:rPr>
        <w:t xml:space="preserve"> </w:t>
      </w:r>
      <w:r>
        <w:rPr>
          <w:b/>
          <w:highlight w:val="green"/>
          <w:u w:val="single"/>
        </w:rPr>
        <w:t>Just as the capitalist corporation is</w:t>
      </w:r>
      <w:r>
        <w:rPr>
          <w:b/>
          <w:u w:val="single"/>
        </w:rPr>
        <w:t xml:space="preserve"> sometimes described as </w:t>
      </w:r>
      <w:r>
        <w:rPr>
          <w:b/>
          <w:highlight w:val="green"/>
          <w:u w:val="single"/>
        </w:rPr>
        <w:t>an ‘externality machine’</w:t>
      </w:r>
      <w:r>
        <w:rPr>
          <w:b/>
          <w:u w:val="single"/>
        </w:rPr>
        <w:t xml:space="preserve"> – a structure </w:t>
      </w:r>
      <w:r>
        <w:rPr>
          <w:b/>
          <w:highlight w:val="green"/>
          <w:u w:val="single"/>
        </w:rPr>
        <w:t>designed to internalize profits while offloading costs</w:t>
      </w:r>
      <w:r>
        <w:rPr>
          <w:b/>
          <w:u w:val="single"/>
        </w:rPr>
        <w:t xml:space="preserve"> onto others – </w:t>
      </w:r>
      <w:r>
        <w:rPr>
          <w:b/>
          <w:highlight w:val="green"/>
          <w:u w:val="single"/>
        </w:rPr>
        <w:t>the western democratic nation has never been self-sustaining, but rather</w:t>
      </w:r>
      <w:r>
        <w:rPr>
          <w:b/>
          <w:u w:val="single"/>
        </w:rPr>
        <w:t xml:space="preserve"> took the form that it did only by </w:t>
      </w:r>
      <w:r>
        <w:rPr>
          <w:b/>
          <w:highlight w:val="green"/>
          <w:u w:val="single"/>
        </w:rPr>
        <w:t>impos</w:t>
      </w:r>
      <w:r>
        <w:rPr>
          <w:b/>
          <w:u w:val="single"/>
        </w:rPr>
        <w:t xml:space="preserve">ing </w:t>
      </w:r>
      <w:r>
        <w:rPr>
          <w:b/>
          <w:highlight w:val="green"/>
          <w:u w:val="single"/>
        </w:rPr>
        <w:t>devastating costs elsewhere.</w:t>
      </w:r>
      <w:r>
        <w:rPr>
          <w:sz w:val="8"/>
          <w:szCs w:val="8"/>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projects we must continue to reckon as he did with their imperial entanglements past and present. </w:t>
      </w:r>
    </w:p>
    <w:p w14:paraId="33D84C5A" w14:textId="77777777" w:rsidR="004769D6" w:rsidRDefault="004769D6" w:rsidP="004769D6"/>
    <w:p w14:paraId="0BF5DC5C" w14:textId="77777777" w:rsidR="004769D6" w:rsidRPr="00041F6F" w:rsidRDefault="004769D6" w:rsidP="004769D6">
      <w:pPr>
        <w:pStyle w:val="Heading4"/>
      </w:pPr>
      <w:r>
        <w:t xml:space="preserve">The topic represents a grammar of labor that relies on reproducing the slave as commodity --- the slave’s exclusion from the grammars of wage-labor </w:t>
      </w:r>
      <w:r>
        <w:rPr>
          <w:i/>
          <w:u w:val="single"/>
        </w:rPr>
        <w:t>precedes</w:t>
      </w:r>
      <w:r>
        <w:t xml:space="preserve"> and is </w:t>
      </w:r>
      <w:r>
        <w:rPr>
          <w:i/>
          <w:u w:val="single"/>
        </w:rPr>
        <w:t>the condition of possibility</w:t>
      </w:r>
      <w:r>
        <w:t xml:space="preserve"> for trade and exchange relationships – </w:t>
      </w:r>
      <w:r>
        <w:rPr>
          <w:i/>
          <w:u w:val="single"/>
        </w:rPr>
        <w:t>pacification of African bodies</w:t>
      </w:r>
      <w:r>
        <w:t xml:space="preserve"> into </w:t>
      </w:r>
      <w:r>
        <w:rPr>
          <w:i/>
          <w:u w:val="single"/>
        </w:rPr>
        <w:t>black flesh</w:t>
      </w:r>
      <w:r>
        <w:t xml:space="preserve"> is a necessary pre-condition for </w:t>
      </w:r>
      <w:r>
        <w:rPr>
          <w:i/>
          <w:u w:val="single"/>
        </w:rPr>
        <w:t>negotiation</w:t>
      </w:r>
      <w:r>
        <w:t xml:space="preserve">, </w:t>
      </w:r>
      <w:r>
        <w:rPr>
          <w:i/>
          <w:u w:val="single"/>
        </w:rPr>
        <w:t>exchange</w:t>
      </w:r>
      <w:r>
        <w:t xml:space="preserve">, and </w:t>
      </w:r>
      <w:r>
        <w:rPr>
          <w:i/>
          <w:u w:val="single"/>
        </w:rPr>
        <w:t xml:space="preserve">competition. </w:t>
      </w:r>
    </w:p>
    <w:p w14:paraId="721369B8" w14:textId="77777777" w:rsidR="004769D6" w:rsidRDefault="004769D6" w:rsidP="004769D6">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9" w:history="1">
        <w:r w:rsidRPr="00F80F3E">
          <w:rPr>
            <w:rStyle w:val="Hyperlink"/>
          </w:rPr>
          <w:t>https://journals.sagepub.com/doi/full/10.1177/02637758231172988</w:t>
        </w:r>
      </w:hyperlink>
      <w:r>
        <w:t xml:space="preserve">] //coach k </w:t>
      </w:r>
    </w:p>
    <w:p w14:paraId="6DCBAFCD" w14:textId="77777777" w:rsidR="004769D6" w:rsidRPr="002A3C64" w:rsidRDefault="004769D6" w:rsidP="004769D6">
      <w:pPr>
        <w:rPr>
          <w:sz w:val="16"/>
        </w:rPr>
      </w:pPr>
      <w:r w:rsidRPr="002A3C64">
        <w:rPr>
          <w:sz w:val="16"/>
        </w:rPr>
        <w:t xml:space="preserve">In this respect, </w:t>
      </w:r>
      <w:r w:rsidRPr="00F52300">
        <w:rPr>
          <w:rStyle w:val="StyleUnderline"/>
          <w:highlight w:val="green"/>
        </w:rPr>
        <w:t>slavery’s status as a relic</w:t>
      </w:r>
      <w:r w:rsidRPr="00364833">
        <w:rPr>
          <w:rStyle w:val="StyleUnderline"/>
        </w:rPr>
        <w:t xml:space="preserve"> can </w:t>
      </w:r>
      <w:r w:rsidRPr="00F52300">
        <w:rPr>
          <w:rStyle w:val="StyleUnderline"/>
          <w:highlight w:val="green"/>
        </w:rPr>
        <w:t>indicate a</w:t>
      </w:r>
      <w:r w:rsidRPr="00364833">
        <w:rPr>
          <w:rStyle w:val="StyleUnderline"/>
        </w:rPr>
        <w:t xml:space="preserve"> certain </w:t>
      </w:r>
      <w:r w:rsidRPr="00F52300">
        <w:rPr>
          <w:rStyle w:val="StyleUnderline"/>
          <w:highlight w:val="green"/>
        </w:rPr>
        <w:t>truth behind commensurability</w:t>
      </w:r>
      <w:r w:rsidRPr="002A3C64">
        <w:rPr>
          <w:sz w:val="16"/>
        </w:rPr>
        <w:t xml:space="preserve">: the </w:t>
      </w:r>
      <w:r w:rsidRPr="00364833">
        <w:rPr>
          <w:rStyle w:val="StyleUnderline"/>
        </w:rPr>
        <w:t>emergent social ontology implicit in theories of subjectivity</w:t>
      </w:r>
      <w:r w:rsidRPr="002A3C64">
        <w:rPr>
          <w:sz w:val="16"/>
        </w:rPr>
        <w:t>. “For the historical-materialist text and the liberal text,” Denise Ferreira da Silva writes, “equality presupposes liberty—that is, ‘</w:t>
      </w:r>
      <w:r w:rsidRPr="00F52300">
        <w:rPr>
          <w:rStyle w:val="StyleUnderline"/>
          <w:highlight w:val="green"/>
        </w:rPr>
        <w:t>wage labor’ comes into a condition of equality in the market because the market is</w:t>
      </w:r>
      <w:r w:rsidRPr="002A3C64">
        <w:rPr>
          <w:sz w:val="16"/>
        </w:rPr>
        <w:t xml:space="preserve"> (</w:t>
      </w:r>
      <w:r w:rsidRPr="00364833">
        <w:rPr>
          <w:rStyle w:val="StyleUnderline"/>
        </w:rPr>
        <w:t>first and foremost)</w:t>
      </w:r>
      <w:r w:rsidRPr="002A3C64">
        <w:rPr>
          <w:sz w:val="16"/>
        </w:rPr>
        <w:t xml:space="preserve"> </w:t>
      </w:r>
      <w:r w:rsidRPr="00F52300">
        <w:rPr>
          <w:rStyle w:val="Emphasis"/>
          <w:highlight w:val="green"/>
        </w:rPr>
        <w:t>free to sell it as any other commodity over which it has a claim as private property</w:t>
      </w:r>
      <w:r w:rsidRPr="002A3C64">
        <w:rPr>
          <w:sz w:val="16"/>
        </w:rPr>
        <w:t xml:space="preserve">” (2022: 212). </w:t>
      </w:r>
      <w:r w:rsidRPr="00364833">
        <w:rPr>
          <w:rStyle w:val="StyleUnderline"/>
        </w:rPr>
        <w:t>Money,</w:t>
      </w:r>
      <w:r w:rsidRPr="002A3C64">
        <w:rPr>
          <w:sz w:val="16"/>
        </w:rPr>
        <w:t xml:space="preserve"> differently put</w:t>
      </w:r>
      <w:r w:rsidRPr="00364833">
        <w:rPr>
          <w:rStyle w:val="StyleUnderline"/>
        </w:rPr>
        <w:t>, promises freedom, the freedom that comes from “the proprietor of labour-power” selling their time,</w:t>
      </w:r>
      <w:r w:rsidRPr="002A3C64">
        <w:rPr>
          <w:sz w:val="16"/>
        </w:rPr>
        <w:t xml:space="preserve"> in Marx’s famous words,</w:t>
      </w:r>
    </w:p>
    <w:p w14:paraId="3A244455" w14:textId="77777777" w:rsidR="004769D6" w:rsidRPr="002A3C64" w:rsidRDefault="004769D6" w:rsidP="004769D6">
      <w:pPr>
        <w:rPr>
          <w:sz w:val="16"/>
        </w:rPr>
      </w:pPr>
      <w:r w:rsidRPr="002A3C64">
        <w:rPr>
          <w:sz w:val="16"/>
        </w:rPr>
        <w:t>for a limited period only, for if he were to sell it in a lump, once and for all, he would be selling himself, converting himself from a free man into a slave, from an owner of a commodity into a commodity. (1990: 271)</w:t>
      </w:r>
    </w:p>
    <w:p w14:paraId="1C5E4A45" w14:textId="77777777" w:rsidR="004769D6" w:rsidRPr="00364833" w:rsidRDefault="004769D6" w:rsidP="004769D6">
      <w:pPr>
        <w:rPr>
          <w:rStyle w:val="StyleUnderline"/>
        </w:rPr>
      </w:pPr>
      <w:r w:rsidRPr="00F52300">
        <w:rPr>
          <w:rStyle w:val="StyleUnderline"/>
        </w:rPr>
        <w:t>This promise—</w:t>
      </w:r>
      <w:r w:rsidRPr="00F52300">
        <w:rPr>
          <w:rStyle w:val="StyleUnderline"/>
          <w:highlight w:val="green"/>
        </w:rPr>
        <w:t>the difference between selling oneself and selling one’s time for a limited pe</w:t>
      </w:r>
      <w:r w:rsidRPr="00F52300">
        <w:rPr>
          <w:rStyle w:val="StyleUnderline"/>
        </w:rPr>
        <w:t>rio</w:t>
      </w:r>
      <w:r w:rsidRPr="00F52300">
        <w:rPr>
          <w:rStyle w:val="StyleUnderline"/>
          <w:highlight w:val="green"/>
        </w:rPr>
        <w:t>d</w:t>
      </w:r>
      <w:r w:rsidRPr="002A3C64">
        <w:rPr>
          <w:sz w:val="16"/>
        </w:rPr>
        <w:t>—is another way of composing the achievement of the unity of circulation and production: where exchange has not seized on production, “</w:t>
      </w:r>
      <w:r w:rsidRPr="00F52300">
        <w:rPr>
          <w:rStyle w:val="StyleUnderline"/>
          <w:highlight w:val="green"/>
        </w:rPr>
        <w:t>the property-relation conceals the slave’s labour for himself.”</w:t>
      </w:r>
      <w:r w:rsidRPr="00364833">
        <w:rPr>
          <w:rStyle w:val="StyleUnderline"/>
        </w:rPr>
        <w:t xml:space="preserve"> </w:t>
      </w:r>
      <w:r w:rsidRPr="002A3C64">
        <w:rPr>
          <w:sz w:val="16"/>
        </w:rPr>
        <w:t xml:space="preserve">Where production depends on the indifference to labor, however, </w:t>
      </w:r>
      <w:r w:rsidRPr="00364833">
        <w:rPr>
          <w:rStyle w:val="StyleUnderline"/>
        </w:rPr>
        <w:t>“</w:t>
      </w:r>
      <w:r w:rsidRPr="00F52300">
        <w:rPr>
          <w:rStyle w:val="StyleUnderline"/>
          <w:highlight w:val="green"/>
        </w:rPr>
        <w:t>the money-relation conceals the uncompensated labour of the wage-labourer</w:t>
      </w:r>
      <w:r w:rsidRPr="00364833">
        <w:rPr>
          <w:rStyle w:val="StyleUnderline"/>
        </w:rPr>
        <w:t>”</w:t>
      </w:r>
      <w:r w:rsidRPr="002A3C64">
        <w:rPr>
          <w:sz w:val="16"/>
        </w:rPr>
        <w:t xml:space="preserve"> (Ferreira da Silva, 2022: 232; Marx, 1990: 680). In the gap between the obvious property relations of slavery and the subtleties and niceties reflected in the monetary theory of value also comes the possibility for (Marxist) critique: </w:t>
      </w:r>
      <w:r w:rsidRPr="00364833">
        <w:rPr>
          <w:rStyle w:val="StyleUnderline"/>
        </w:rPr>
        <w:t>the exploitation that formal freedom both enables and veils becomes the locus of liberatory imaginaries.</w:t>
      </w:r>
    </w:p>
    <w:p w14:paraId="6854074A" w14:textId="77777777" w:rsidR="004769D6" w:rsidRPr="002A3C64" w:rsidRDefault="004769D6" w:rsidP="004769D6">
      <w:pPr>
        <w:rPr>
          <w:sz w:val="16"/>
        </w:rPr>
      </w:pPr>
      <w:r w:rsidRPr="002A3C64">
        <w:rPr>
          <w:sz w:val="16"/>
        </w:rPr>
        <w:t xml:space="preserve">But what if what the money-relation conceals is not (only) the uncompensated labor of the worker—what if the money-relation sets off on its social history by concealing the immanent effect of its circuit (racial slavery, on the one hand, transcendental subjectivity, on the other) and the source of its anxiety (anti-blackness)? From this speculative adjustment we might deduce </w:t>
      </w:r>
      <w:r w:rsidRPr="00364833">
        <w:rPr>
          <w:rStyle w:val="StyleUnderline"/>
        </w:rPr>
        <w:t>that behind the money-form is not a slave waiting to be paid but a non-substantialist slave who cannot appear—a slave who, remember, “does not come into consideration as engaged in exchange at all.”</w:t>
      </w:r>
      <w:r w:rsidRPr="002A3C64">
        <w:rPr>
          <w:sz w:val="16"/>
        </w:rPr>
        <w:t xml:space="preserve"> Slavery’s becoming money-begetting can be considered a prelude to a metamorphosis of slave as object and laborer as subject. In Marxist terms, the “becoming-necessary” of the wage form (Althusser, 2006: 193–194), is undergirded by retaining the wage’s contingency—the laborer being “free in a double sense” (Marx, 1990: 272) to choose otherwise (death</w:t>
      </w:r>
      <w:r w:rsidRPr="00F52300">
        <w:rPr>
          <w:sz w:val="16"/>
          <w:highlight w:val="green"/>
        </w:rPr>
        <w:t xml:space="preserve">). </w:t>
      </w:r>
      <w:r w:rsidRPr="00F52300">
        <w:rPr>
          <w:rStyle w:val="StyleUnderline"/>
          <w:highlight w:val="green"/>
        </w:rPr>
        <w:t>The coherency of the wage relation—the very absence of substance it necessarily comes to circulate—is sustained by the ways slavery stands in for the excesses that money (and race) seeks to overcome</w:t>
      </w:r>
      <w:r w:rsidRPr="00364833">
        <w:rPr>
          <w:rStyle w:val="StyleUnderline"/>
        </w:rPr>
        <w:t>.</w:t>
      </w:r>
    </w:p>
    <w:p w14:paraId="7AA893FF" w14:textId="77777777" w:rsidR="004769D6" w:rsidRDefault="004769D6" w:rsidP="004769D6"/>
    <w:p w14:paraId="30428FFB" w14:textId="77777777" w:rsidR="004769D6" w:rsidRPr="00EE507C" w:rsidRDefault="004769D6" w:rsidP="004769D6">
      <w:pPr>
        <w:pStyle w:val="Heading4"/>
      </w:pPr>
      <w:r>
        <w:t xml:space="preserve">Democratic despotism that consolidates capital across the world also operates domestically in the white racial pact that secures the status of the white wage laborer against the slave through the continued enactment of antiblackness </w:t>
      </w:r>
    </w:p>
    <w:p w14:paraId="049A4AB5" w14:textId="77777777" w:rsidR="004769D6" w:rsidRPr="000B2C51" w:rsidRDefault="004769D6" w:rsidP="004769D6">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//tjb]</w:t>
      </w:r>
    </w:p>
    <w:p w14:paraId="2E30AFE9" w14:textId="77777777" w:rsidR="004769D6" w:rsidRPr="00CD78C1" w:rsidRDefault="004769D6" w:rsidP="004769D6">
      <w:pPr>
        <w:rPr>
          <w:b/>
          <w:bCs/>
          <w:u w:val="single"/>
        </w:rPr>
      </w:pPr>
      <w:r w:rsidRPr="00CD78C1">
        <w:rPr>
          <w:sz w:val="16"/>
        </w:rPr>
        <w:t xml:space="preserve">A second answer is that </w:t>
      </w:r>
      <w:r w:rsidRPr="00CD78C1">
        <w:rPr>
          <w:b/>
          <w:bCs/>
          <w:u w:val="single"/>
        </w:rPr>
        <w:t>imagining the enslaved overcoming hegemony serves as</w:t>
      </w:r>
      <w:r w:rsidRPr="00CD78C1">
        <w:rPr>
          <w:sz w:val="16"/>
        </w:rPr>
        <w:t xml:space="preserve"> the novel’s </w:t>
      </w:r>
      <w:r w:rsidRPr="00CD78C1">
        <w:rPr>
          <w:b/>
          <w:bCs/>
          <w:u w:val="single"/>
        </w:rPr>
        <w:t xml:space="preserve">solution to the unique problem found </w:t>
      </w:r>
      <w:r w:rsidRPr="00273BE2">
        <w:rPr>
          <w:b/>
          <w:bCs/>
          <w:highlight w:val="green"/>
          <w:u w:val="single"/>
        </w:rPr>
        <w:t>in a settler colony like the United States</w:t>
      </w:r>
      <w:r w:rsidRPr="00CD78C1">
        <w:rPr>
          <w:b/>
          <w:bCs/>
          <w:u w:val="single"/>
        </w:rPr>
        <w:t xml:space="preserve"> of </w:t>
      </w:r>
      <w:r w:rsidRPr="00273BE2">
        <w:rPr>
          <w:b/>
          <w:bCs/>
          <w:highlight w:val="green"/>
          <w:u w:val="single"/>
        </w:rPr>
        <w:t>nonenslaved workers</w:t>
      </w:r>
      <w:r w:rsidRPr="00CD78C1">
        <w:rPr>
          <w:b/>
          <w:bCs/>
          <w:u w:val="single"/>
        </w:rPr>
        <w:t xml:space="preserve"> </w:t>
      </w:r>
      <w:r w:rsidRPr="00273BE2">
        <w:rPr>
          <w:b/>
          <w:bCs/>
          <w:highlight w:val="green"/>
          <w:u w:val="single"/>
        </w:rPr>
        <w:t>serv</w:t>
      </w:r>
      <w:r w:rsidRPr="00CD78C1">
        <w:rPr>
          <w:b/>
          <w:bCs/>
          <w:u w:val="single"/>
        </w:rPr>
        <w:t xml:space="preserve">ing </w:t>
      </w:r>
      <w:r w:rsidRPr="00273BE2">
        <w:rPr>
          <w:b/>
          <w:bCs/>
          <w:highlight w:val="green"/>
          <w:u w:val="single"/>
        </w:rPr>
        <w:t>as</w:t>
      </w:r>
      <w:r w:rsidRPr="00CD78C1">
        <w:rPr>
          <w:b/>
          <w:bCs/>
          <w:u w:val="single"/>
        </w:rPr>
        <w:t xml:space="preserve"> </w:t>
      </w:r>
      <w:r w:rsidRPr="00273BE2">
        <w:rPr>
          <w:b/>
          <w:bCs/>
          <w:highlight w:val="green"/>
          <w:u w:val="single"/>
        </w:rPr>
        <w:t>the policing force of the enslaved class,</w:t>
      </w:r>
      <w:r w:rsidRPr="00CD78C1">
        <w:rPr>
          <w:b/>
          <w:bCs/>
          <w:u w:val="single"/>
        </w:rPr>
        <w:t xml:space="preserve"> or how </w:t>
      </w:r>
      <w:r w:rsidRPr="00273BE2">
        <w:rPr>
          <w:b/>
          <w:bCs/>
          <w:highlight w:val="green"/>
          <w:u w:val="single"/>
        </w:rPr>
        <w:t>white labor actively participates in</w:t>
      </w:r>
      <w:r w:rsidRPr="00CD78C1">
        <w:rPr>
          <w:b/>
          <w:bCs/>
          <w:u w:val="single"/>
        </w:rPr>
        <w:t xml:space="preserve"> upholding and </w:t>
      </w:r>
      <w:r w:rsidRPr="00273BE2">
        <w:rPr>
          <w:b/>
          <w:bCs/>
          <w:highlight w:val="green"/>
          <w:u w:val="single"/>
        </w:rPr>
        <w:t>maintaining the racial zoning that presupposes wage labor relation.</w:t>
      </w:r>
      <w:r w:rsidRPr="00CD78C1">
        <w:rPr>
          <w:sz w:val="16"/>
        </w:rPr>
        <w:t xml:space="preserve"> </w:t>
      </w:r>
      <w:r w:rsidRPr="00CD78C1">
        <w:rPr>
          <w:b/>
          <w:bCs/>
          <w:u w:val="single"/>
        </w:rPr>
        <w:t xml:space="preserve">In striving </w:t>
      </w:r>
      <w:r w:rsidRPr="00273BE2">
        <w:rPr>
          <w:b/>
          <w:bCs/>
          <w:highlight w:val="green"/>
          <w:u w:val="single"/>
        </w:rPr>
        <w:t>to secure what they believed was their right as settlers to</w:t>
      </w:r>
      <w:r w:rsidRPr="00CD78C1">
        <w:rPr>
          <w:b/>
          <w:bCs/>
          <w:u w:val="single"/>
        </w:rPr>
        <w:t xml:space="preserve"> become independent </w:t>
      </w:r>
      <w:r w:rsidRPr="00273BE2">
        <w:rPr>
          <w:b/>
          <w:bCs/>
          <w:highlight w:val="green"/>
          <w:u w:val="single"/>
        </w:rPr>
        <w:t>property</w:t>
      </w:r>
      <w:r w:rsidRPr="00CD78C1">
        <w:rPr>
          <w:b/>
          <w:bCs/>
          <w:u w:val="single"/>
        </w:rPr>
        <w:t xml:space="preserve"> holders</w:t>
      </w:r>
      <w:r w:rsidRPr="00273BE2">
        <w:rPr>
          <w:b/>
          <w:bCs/>
          <w:highlight w:val="green"/>
          <w:u w:val="single"/>
        </w:rPr>
        <w:t>,</w:t>
      </w:r>
      <w:r w:rsidRPr="00CD78C1">
        <w:rPr>
          <w:b/>
          <w:bCs/>
          <w:u w:val="single"/>
        </w:rPr>
        <w:t xml:space="preserve"> whether that meant becoming slaveholders in the South, or small farmers in the North, </w:t>
      </w:r>
      <w:r w:rsidRPr="00273BE2">
        <w:rPr>
          <w:b/>
          <w:bCs/>
          <w:highlight w:val="green"/>
          <w:u w:val="single"/>
        </w:rPr>
        <w:t>“free” workers</w:t>
      </w:r>
      <w:r w:rsidRPr="00CD78C1">
        <w:rPr>
          <w:b/>
          <w:bCs/>
          <w:u w:val="single"/>
        </w:rPr>
        <w:t xml:space="preserve"> of the United States </w:t>
      </w:r>
      <w:r w:rsidRPr="00273BE2">
        <w:rPr>
          <w:b/>
          <w:bCs/>
          <w:highlight w:val="green"/>
          <w:u w:val="single"/>
        </w:rPr>
        <w:t>labored as the rank and file—formally and informally—in the institutions tasked with policing the enslaved in order to prevent or contain escape, rebellion, and insurrection.</w:t>
      </w:r>
      <w:r w:rsidRPr="00CD78C1">
        <w:rPr>
          <w:sz w:val="16"/>
        </w:rPr>
        <w:t xml:space="preserve"> </w:t>
      </w:r>
      <w:r w:rsidRPr="00CD78C1">
        <w:rPr>
          <w:b/>
          <w:bCs/>
          <w:u w:val="single"/>
        </w:rPr>
        <w:t>In the North, this often took the form of white workers terrorizing through riots the communities of free Black Americans in order to disenfranchise the Black property holders who could vote and to discourage Black mobility which ensured white advantage in the marketplace.</w:t>
      </w:r>
      <w:r w:rsidRPr="00CD78C1">
        <w:rPr>
          <w:sz w:val="16"/>
        </w:rPr>
        <w:t xml:space="preserve"> In </w:t>
      </w:r>
      <w:r w:rsidRPr="00CD78C1">
        <w:rPr>
          <w:i/>
          <w:iCs/>
          <w:sz w:val="16"/>
        </w:rPr>
        <w:t>Black Reconstruction</w:t>
      </w:r>
      <w:r w:rsidRPr="00CD78C1">
        <w:rPr>
          <w:sz w:val="16"/>
        </w:rPr>
        <w:t xml:space="preserve">, W.E.B Du Bois points out how </w:t>
      </w:r>
      <w:r w:rsidRPr="00CD78C1">
        <w:rPr>
          <w:b/>
          <w:bCs/>
          <w:u w:val="single"/>
        </w:rPr>
        <w:t>in the South “the system of slavery demanded a special police force and such a force was made possible and unusually effective by the presence of the poor whites . . . the great planters formed proportionately quite as small a class but they had singularly enough at their command some five million poor whites; that is, there were actually more white people to police the slaves than there were slaves”</w:t>
      </w:r>
      <w:r w:rsidRPr="00CD78C1">
        <w:rPr>
          <w:sz w:val="16"/>
        </w:rPr>
        <w:t xml:space="preserve"> (12)</w:t>
      </w:r>
      <w:r w:rsidRPr="00CD78C1">
        <w:rPr>
          <w:b/>
          <w:bCs/>
          <w:u w:val="single"/>
        </w:rPr>
        <w:t>.</w:t>
      </w:r>
      <w:r w:rsidRPr="00CD78C1">
        <w:rPr>
          <w:sz w:val="16"/>
        </w:rPr>
        <w:t xml:space="preserve"> </w:t>
      </w:r>
      <w:r w:rsidRPr="00CD78C1">
        <w:rPr>
          <w:b/>
          <w:bCs/>
          <w:u w:val="single"/>
        </w:rPr>
        <w:t xml:space="preserve">Through this policing role, </w:t>
      </w:r>
      <w:r w:rsidRPr="00273BE2">
        <w:rPr>
          <w:b/>
          <w:bCs/>
          <w:highlight w:val="green"/>
          <w:u w:val="single"/>
        </w:rPr>
        <w:t xml:space="preserve">white workers </w:t>
      </w:r>
      <w:r w:rsidRPr="00CD78C1">
        <w:rPr>
          <w:b/>
          <w:bCs/>
          <w:u w:val="single"/>
        </w:rPr>
        <w:t xml:space="preserve">of the South (and the North), </w:t>
      </w:r>
      <w:r w:rsidRPr="00273BE2">
        <w:rPr>
          <w:b/>
          <w:bCs/>
          <w:highlight w:val="green"/>
          <w:u w:val="single"/>
        </w:rPr>
        <w:t>came to be rewarded for supporting slavery and settler colonialism.</w:t>
      </w:r>
      <w:r w:rsidRPr="00CD78C1">
        <w:rPr>
          <w:b/>
          <w:bCs/>
          <w:u w:val="single"/>
        </w:rPr>
        <w:t xml:space="preserve"> </w:t>
      </w:r>
    </w:p>
    <w:p w14:paraId="1CD9534A" w14:textId="77777777" w:rsidR="004769D6" w:rsidRPr="00847655" w:rsidRDefault="004769D6" w:rsidP="004769D6">
      <w:pPr>
        <w:rPr>
          <w:sz w:val="16"/>
        </w:rPr>
      </w:pPr>
      <w:r w:rsidRPr="00273BE2">
        <w:rPr>
          <w:b/>
          <w:bCs/>
          <w:highlight w:val="green"/>
          <w:u w:val="single"/>
        </w:rPr>
        <w:t>These rewards were not only economic benefits in terms of sharing in the profits of a US empire—higher wages</w:t>
      </w:r>
      <w:r w:rsidRPr="00CD78C1">
        <w:rPr>
          <w:b/>
          <w:bCs/>
          <w:u w:val="single"/>
        </w:rPr>
        <w:t xml:space="preserve"> compared to European workers </w:t>
      </w:r>
      <w:r w:rsidRPr="00273BE2">
        <w:rPr>
          <w:b/>
          <w:bCs/>
          <w:highlight w:val="green"/>
          <w:u w:val="single"/>
        </w:rPr>
        <w:t>and access to stolen land and bodies that could aid white workers escape proletarian status—but also socio-symbolic benefits, an ontology of whiteness</w:t>
      </w:r>
      <w:r w:rsidRPr="00847655">
        <w:rPr>
          <w:sz w:val="16"/>
        </w:rPr>
        <w:t xml:space="preserve">, what Wilderson argues is the category of the Human itself, </w:t>
      </w:r>
      <w:r w:rsidRPr="00E0552B">
        <w:rPr>
          <w:b/>
          <w:bCs/>
          <w:u w:val="single"/>
        </w:rPr>
        <w:t xml:space="preserve">or what Du Bois refers to as </w:t>
      </w:r>
      <w:r w:rsidRPr="00273BE2">
        <w:rPr>
          <w:b/>
          <w:bCs/>
          <w:highlight w:val="green"/>
          <w:u w:val="single"/>
        </w:rPr>
        <w:t>the psychological wage of whiteness</w:t>
      </w:r>
      <w:r w:rsidRPr="00E0552B">
        <w:rPr>
          <w:b/>
          <w:bCs/>
          <w:u w:val="single"/>
        </w:rPr>
        <w:t>, that free workers shared with the very same property holding class that exploited them</w:t>
      </w:r>
      <w:r w:rsidRPr="00273BE2">
        <w:rPr>
          <w:b/>
          <w:bCs/>
          <w:highlight w:val="green"/>
          <w:u w:val="single"/>
        </w:rPr>
        <w:t>.</w:t>
      </w:r>
      <w:r w:rsidRPr="00847655">
        <w:rPr>
          <w:sz w:val="16"/>
        </w:rPr>
        <w:t xml:space="preserve"> Du Bois explains that for the white worker, the policing of the enslaved:</w:t>
      </w:r>
    </w:p>
    <w:p w14:paraId="585D08F6" w14:textId="77777777" w:rsidR="004769D6" w:rsidRPr="00847655" w:rsidRDefault="004769D6" w:rsidP="004769D6">
      <w:pPr>
        <w:rPr>
          <w:sz w:val="16"/>
        </w:rPr>
      </w:pPr>
      <w:r w:rsidRPr="00847655">
        <w:rPr>
          <w:sz w:val="16"/>
        </w:rPr>
        <w:t>fed his vanity because it associated him with the masters. Slavery bred in the poor white a dislike of Negro toil of all sorts. He never regarded himself as a laborer, or as part of any labor movement. If he had any ambition at all it was to become a planter and to own [slaves]. To these Negroes he transferred all the dislike and hatred which he had for the whole slave system. The result was that the system was held stable and intact by the poor white. Even with the late ruin of Haiti before their eyes, the planters, stirred as they were, were nevertheless able to stamp out slave revolt. . . Gradually the whole white South became an armed and commissioned camp to keep Negroes in slavery and to kill the Black rebel. (12)</w:t>
      </w:r>
    </w:p>
    <w:p w14:paraId="042D9F5C" w14:textId="77777777" w:rsidR="004769D6" w:rsidRPr="00A11EB6" w:rsidRDefault="004769D6" w:rsidP="004769D6">
      <w:pPr>
        <w:rPr>
          <w:sz w:val="16"/>
        </w:rPr>
      </w:pPr>
      <w:r w:rsidRPr="00273BE2">
        <w:rPr>
          <w:b/>
          <w:bCs/>
          <w:highlight w:val="green"/>
          <w:u w:val="single"/>
        </w:rPr>
        <w:t>Policing of the enslaved</w:t>
      </w:r>
      <w:r w:rsidRPr="00E0552B">
        <w:rPr>
          <w:b/>
          <w:bCs/>
          <w:u w:val="single"/>
        </w:rPr>
        <w:t xml:space="preserve">, then, </w:t>
      </w:r>
      <w:r w:rsidRPr="00273BE2">
        <w:rPr>
          <w:b/>
          <w:bCs/>
          <w:highlight w:val="green"/>
          <w:u w:val="single"/>
        </w:rPr>
        <w:t>was not</w:t>
      </w:r>
      <w:r w:rsidRPr="00E0552B">
        <w:rPr>
          <w:b/>
          <w:bCs/>
          <w:u w:val="single"/>
        </w:rPr>
        <w:t xml:space="preserve"> simply </w:t>
      </w:r>
      <w:r w:rsidRPr="00273BE2">
        <w:rPr>
          <w:b/>
          <w:bCs/>
          <w:highlight w:val="green"/>
          <w:u w:val="single"/>
        </w:rPr>
        <w:t>something white workers were tricked into doing</w:t>
      </w:r>
      <w:r w:rsidRPr="00E0552B">
        <w:rPr>
          <w:b/>
          <w:bCs/>
          <w:u w:val="single"/>
        </w:rPr>
        <w:t xml:space="preserve"> </w:t>
      </w:r>
      <w:r w:rsidRPr="00273BE2">
        <w:rPr>
          <w:b/>
          <w:bCs/>
          <w:highlight w:val="green"/>
          <w:u w:val="single"/>
        </w:rPr>
        <w:t>that worked against their interests as exploited</w:t>
      </w:r>
      <w:r w:rsidRPr="008B25F8">
        <w:rPr>
          <w:b/>
          <w:bCs/>
          <w:u w:val="single"/>
        </w:rPr>
        <w:t xml:space="preserve"> wage </w:t>
      </w:r>
      <w:r w:rsidRPr="00273BE2">
        <w:rPr>
          <w:b/>
          <w:bCs/>
          <w:highlight w:val="green"/>
          <w:u w:val="single"/>
        </w:rPr>
        <w:t>laborers</w:t>
      </w:r>
      <w:r w:rsidRPr="00E0552B">
        <w:rPr>
          <w:b/>
          <w:bCs/>
          <w:u w:val="single"/>
        </w:rPr>
        <w:t xml:space="preserve"> or tenant farmers</w:t>
      </w:r>
      <w:r w:rsidRPr="00273BE2">
        <w:rPr>
          <w:b/>
          <w:bCs/>
          <w:highlight w:val="green"/>
          <w:u w:val="single"/>
        </w:rPr>
        <w:t>.</w:t>
      </w:r>
      <w:r w:rsidRPr="00E0552B">
        <w:rPr>
          <w:b/>
          <w:bCs/>
          <w:u w:val="single"/>
        </w:rPr>
        <w:t xml:space="preserve"> Rather, i</w:t>
      </w:r>
      <w:r w:rsidRPr="00273BE2">
        <w:rPr>
          <w:b/>
          <w:bCs/>
          <w:highlight w:val="green"/>
          <w:u w:val="single"/>
        </w:rPr>
        <w:t>t was a constituent feature of the white worker’s position in a US settler colonial class structure.</w:t>
      </w:r>
      <w:r w:rsidRPr="00847655">
        <w:rPr>
          <w:sz w:val="16"/>
        </w:rPr>
        <w:t xml:space="preserve">27 </w:t>
      </w:r>
      <w:r w:rsidRPr="00273BE2">
        <w:rPr>
          <w:b/>
          <w:bCs/>
          <w:highlight w:val="green"/>
          <w:u w:val="single"/>
        </w:rPr>
        <w:t>A “free” worker became white through a set of negations, one of which was the negation of the Black slave</w:t>
      </w:r>
      <w:r w:rsidRPr="00E0552B">
        <w:rPr>
          <w:b/>
          <w:bCs/>
          <w:u w:val="single"/>
        </w:rPr>
        <w:t xml:space="preserve"> —a negation </w:t>
      </w:r>
      <w:r w:rsidRPr="00273BE2">
        <w:rPr>
          <w:b/>
          <w:bCs/>
          <w:highlight w:val="green"/>
          <w:u w:val="single"/>
        </w:rPr>
        <w:t>consisting of bodily dispossession and political exclusion—both of which were made possible</w:t>
      </w:r>
      <w:r w:rsidRPr="00E0552B">
        <w:rPr>
          <w:b/>
          <w:bCs/>
          <w:u w:val="single"/>
        </w:rPr>
        <w:t xml:space="preserve"> first and foremost </w:t>
      </w:r>
      <w:r w:rsidRPr="00273BE2">
        <w:rPr>
          <w:b/>
          <w:bCs/>
          <w:highlight w:val="green"/>
          <w:u w:val="single"/>
        </w:rPr>
        <w:t>by the use of violent direct force</w:t>
      </w:r>
      <w:r w:rsidRPr="00E0552B">
        <w:rPr>
          <w:b/>
          <w:bCs/>
          <w:u w:val="single"/>
        </w:rPr>
        <w:t>, not hegemony</w:t>
      </w:r>
      <w:r w:rsidRPr="00273BE2">
        <w:rPr>
          <w:b/>
          <w:bCs/>
          <w:highlight w:val="green"/>
          <w:u w:val="single"/>
        </w:rPr>
        <w:t>.</w:t>
      </w:r>
      <w:r w:rsidRPr="00E0552B">
        <w:rPr>
          <w:b/>
          <w:bCs/>
          <w:u w:val="single"/>
        </w:rPr>
        <w:t xml:space="preserve"> </w:t>
      </w:r>
      <w:r w:rsidRPr="00847655">
        <w:rPr>
          <w:sz w:val="16"/>
        </w:rPr>
        <w:t xml:space="preserve">In this way, white workers formed a relationship of antagonism with enslaved Africans. It is this anti-Blackness, Frank Wilderson argues, that creates a situation in which “white people are not simply ‘protected’ by the police, they are the police” in US white democracy (82). For the novel to envision false consciousness among slaves rather than an army of white slave patrols as the obstacle to insurrection is telling of the novel’s attempt to narratively suture this asymmetry between white workers and the enslaved in which white labor works to uphold and maintain through terror and force the racial zoning that presupposes wage labor relation. </w:t>
      </w:r>
    </w:p>
    <w:p w14:paraId="654745AA" w14:textId="77777777" w:rsidR="004769D6" w:rsidRPr="00A11EB6" w:rsidRDefault="004769D6" w:rsidP="004769D6">
      <w:pPr>
        <w:pStyle w:val="Heading4"/>
      </w:pPr>
      <w:r>
        <w:rPr>
          <w:highlight w:val="yellow"/>
        </w:rPr>
        <w:t xml:space="preserve">   </w:t>
      </w:r>
      <w:r w:rsidRPr="00DF2F72">
        <w:rPr>
          <w:highlight w:val="yellow"/>
        </w:rPr>
        <w:t>Thus in the face of collective bargaining we demand boosting</w:t>
      </w:r>
      <w:r>
        <w:t xml:space="preserve">  </w:t>
      </w:r>
    </w:p>
    <w:p w14:paraId="7A488244" w14:textId="77777777" w:rsidR="004769D6" w:rsidRPr="00A57D46" w:rsidRDefault="004769D6" w:rsidP="004769D6">
      <w:pPr>
        <w:pStyle w:val="Heading4"/>
      </w:pPr>
      <w:r>
        <w:t>Boosting is</w:t>
      </w:r>
    </w:p>
    <w:p w14:paraId="4ABA600A" w14:textId="77777777" w:rsidR="004769D6" w:rsidRDefault="004769D6" w:rsidP="004769D6">
      <w:pPr>
        <w:spacing w:after="0" w:line="240" w:lineRule="auto"/>
      </w:pPr>
      <w:r w:rsidRPr="00A57D46">
        <w:t xml:space="preserve">boosting: </w:t>
      </w:r>
      <w:r w:rsidRPr="005668EF">
        <w:rPr>
          <w:b/>
          <w:bCs/>
          <w:highlight w:val="magenta"/>
          <w:u w:val="single"/>
        </w:rPr>
        <w:t>Another word for stealing that is typically reserved for those who turn a profit on their stolen merchandise. Example: For as much as these boosters are charging, I can just buy the shit from the store at full price!</w:t>
      </w:r>
      <w:r w:rsidRPr="005668EF">
        <w:rPr>
          <w:rStyle w:val="FootnoteReference"/>
          <w:b/>
          <w:bCs/>
          <w:highlight w:val="magenta"/>
          <w:u w:val="single"/>
        </w:rPr>
        <w:footnoteReference w:id="6"/>
      </w:r>
      <w:r w:rsidRPr="00A57D46">
        <w:t xml:space="preserve"> </w:t>
      </w:r>
    </w:p>
    <w:p w14:paraId="6B034AB4" w14:textId="77777777" w:rsidR="004769D6" w:rsidRDefault="004769D6" w:rsidP="004769D6">
      <w:pPr>
        <w:spacing w:after="0" w:line="240" w:lineRule="auto"/>
        <w:rPr>
          <w:rFonts w:ascii="Helvetica" w:eastAsia="Times New Roman" w:hAnsi="Helvetica" w:cs="Times New Roman"/>
          <w:color w:val="000000"/>
          <w:sz w:val="25"/>
          <w:szCs w:val="25"/>
        </w:rPr>
      </w:pPr>
    </w:p>
    <w:p w14:paraId="7855CAE1" w14:textId="77777777" w:rsidR="004769D6" w:rsidRPr="006837E3" w:rsidRDefault="004769D6" w:rsidP="004769D6">
      <w:pPr>
        <w:rPr>
          <w:b/>
          <w:bCs/>
        </w:rPr>
      </w:pPr>
      <w:r w:rsidRPr="00FB1006">
        <w:rPr>
          <w:b/>
          <w:bCs/>
        </w:rPr>
        <w:t>Hartman</w:t>
      </w:r>
      <w:r>
        <w:rPr>
          <w:b/>
          <w:bCs/>
        </w:rPr>
        <w:t xml:space="preserve"> 97 </w:t>
      </w:r>
      <w:r>
        <w:t>[</w:t>
      </w:r>
      <w:r w:rsidRPr="00FB1006">
        <w:t>Saidiya Hartman is the author of </w:t>
      </w:r>
      <w:r w:rsidRPr="00FB1006">
        <w:rPr>
          <w:i/>
          <w:iCs/>
        </w:rPr>
        <w:t>Wayward Lives, Beautiful Experiments</w:t>
      </w:r>
      <w:r w:rsidRPr="00FB1006">
        <w:t>, </w:t>
      </w:r>
      <w:r w:rsidRPr="00FB1006">
        <w:rPr>
          <w:i/>
          <w:iCs/>
        </w:rPr>
        <w:t>Lose Your Mother</w:t>
      </w:r>
      <w:r w:rsidRPr="00FB1006">
        <w:t>, </w:t>
      </w:r>
      <w:r w:rsidRPr="00FB1006">
        <w:rPr>
          <w:i/>
          <w:iCs/>
        </w:rPr>
        <w:t>Scenes of Subjection</w:t>
      </w:r>
      <w:r w:rsidRPr="00FB1006">
        <w:t>. She has been a MacArthur Fellow, Guggenheim Fellow, Cullman Fellow, and Fulbright Scholar. She is a University Professor at Columbia University and lives in New York.</w:t>
      </w:r>
      <w:r>
        <w:t xml:space="preserve"> “</w:t>
      </w:r>
      <w:r w:rsidRPr="00FB1006">
        <w:t>Stealing Away, the Space of Struggle, and the Nonautonomy of Practice</w:t>
      </w:r>
      <w:r>
        <w:t xml:space="preserve">”, pp 65-79, </w:t>
      </w:r>
      <w:r w:rsidRPr="00FB1006">
        <w:rPr>
          <w:i/>
          <w:iCs/>
        </w:rPr>
        <w:t>Scenes of Subjection</w:t>
      </w:r>
      <w:r w:rsidRPr="00FB1006">
        <w:rPr>
          <w:b/>
          <w:bCs/>
          <w:i/>
          <w:iCs/>
        </w:rPr>
        <w:t xml:space="preserve">: </w:t>
      </w:r>
      <w:r w:rsidRPr="00FB1006">
        <w:rPr>
          <w:i/>
          <w:iCs/>
        </w:rPr>
        <w:t>Terror, Slavery, and Self-Making in Nineteenth-Century America</w:t>
      </w:r>
      <w:r>
        <w:rPr>
          <w:i/>
          <w:iCs/>
        </w:rPr>
        <w:t>,</w:t>
      </w:r>
      <w:r>
        <w:t xml:space="preserve"> Oxford University Press 1997.] //kenny</w:t>
      </w:r>
    </w:p>
    <w:p w14:paraId="0E5524BC" w14:textId="77777777" w:rsidR="004769D6" w:rsidRPr="00465D6A" w:rsidRDefault="004769D6" w:rsidP="004769D6">
      <w:pPr>
        <w:rPr>
          <w:sz w:val="14"/>
        </w:rPr>
      </w:pPr>
      <w:r w:rsidRPr="00465D6A">
        <w:rPr>
          <w:sz w:val="14"/>
        </w:rPr>
        <w:t>Stealing Away, the Space of Struggle, and the Nonautonomy of Practice</w:t>
      </w:r>
    </w:p>
    <w:p w14:paraId="736EF1AC" w14:textId="77777777" w:rsidR="004769D6" w:rsidRPr="00465D6A" w:rsidRDefault="004769D6" w:rsidP="004769D6">
      <w:pPr>
        <w:rPr>
          <w:sz w:val="14"/>
        </w:rPr>
      </w:pPr>
      <w:r w:rsidRPr="00891145">
        <w:rPr>
          <w:rStyle w:val="StyleUnderline"/>
        </w:rPr>
        <w:t>When the enslaved slipped away to have secret meetings, they would call it "stealing the meeting,"</w:t>
      </w:r>
      <w:r w:rsidRPr="00465D6A">
        <w:rPr>
          <w:sz w:val="14"/>
        </w:rPr>
        <w:t xml:space="preserve"> as if </w:t>
      </w:r>
      <w:r w:rsidRPr="00891145">
        <w:rPr>
          <w:rStyle w:val="StyleUnderline"/>
        </w:rPr>
        <w:t>to highlight the appropriation of space and the expropriation of the object of property</w:t>
      </w:r>
      <w:r w:rsidRPr="00465D6A">
        <w:rPr>
          <w:sz w:val="14"/>
        </w:rPr>
        <w:t xml:space="preserve"> necessary to make these meetings possible.48 Just as runaway slaves were described as "stealing themselves," so, too, even short-lived "Rights" from captivity were referred to as "stealing away." </w:t>
      </w:r>
      <w:r w:rsidRPr="007F45C7">
        <w:rPr>
          <w:rStyle w:val="Emphasis"/>
          <w:highlight w:val="green"/>
        </w:rPr>
        <w:t>"Stealing away'' designated a wide range of activities,</w:t>
      </w:r>
      <w:r w:rsidRPr="00465D6A">
        <w:rPr>
          <w:sz w:val="14"/>
        </w:rPr>
        <w:t xml:space="preserve"> </w:t>
      </w:r>
      <w:r w:rsidRPr="00891145">
        <w:rPr>
          <w:rStyle w:val="StyleUnderline"/>
        </w:rPr>
        <w:t>from praise meetings, quilting parties, and dances to illicit visits with lovers and family on neighboring plantations</w:t>
      </w:r>
      <w:r w:rsidRPr="00465D6A">
        <w:rPr>
          <w:sz w:val="14"/>
        </w:rPr>
        <w:t xml:space="preserve">. It encompassed an assortment of popular illegalities focused on contesting the authority of the slave-owning class and contravening the status of the enslaved as possession. The very phrase </w:t>
      </w:r>
      <w:r w:rsidRPr="00891145">
        <w:rPr>
          <w:rStyle w:val="StyleUnderline"/>
        </w:rPr>
        <w:t xml:space="preserve">"stealing away" </w:t>
      </w:r>
      <w:r w:rsidRPr="007F45C7">
        <w:rPr>
          <w:rStyle w:val="StyleUnderline"/>
          <w:highlight w:val="green"/>
        </w:rPr>
        <w:t>played upon</w:t>
      </w:r>
      <w:r w:rsidRPr="00891145">
        <w:rPr>
          <w:rStyle w:val="StyleUnderline"/>
        </w:rPr>
        <w:t xml:space="preserve"> the paradox of property's agency and </w:t>
      </w:r>
      <w:r w:rsidRPr="007F45C7">
        <w:rPr>
          <w:rStyle w:val="Emphasis"/>
          <w:highlight w:val="green"/>
        </w:rPr>
        <w:t>the idea of property as theft</w:t>
      </w:r>
      <w:r w:rsidRPr="00465D6A">
        <w:rPr>
          <w:sz w:val="14"/>
        </w:rPr>
        <w:t xml:space="preserve">, thus </w:t>
      </w:r>
      <w:r w:rsidRPr="00891145">
        <w:rPr>
          <w:rStyle w:val="StyleUnderline"/>
        </w:rPr>
        <w:t>alluding to the captive's condition as a legal form of unlawful or amoral seizure</w:t>
      </w:r>
      <w:r w:rsidRPr="00465D6A">
        <w:rPr>
          <w:sz w:val="14"/>
        </w:rPr>
        <w:t xml:space="preserve">, what Hortense </w:t>
      </w:r>
      <w:r w:rsidRPr="007F45C7">
        <w:rPr>
          <w:rStyle w:val="StyleUnderline"/>
        </w:rPr>
        <w:t>Spillers describes as ''the violent seizing of the captive body from its motive will, its active desire</w:t>
      </w:r>
      <w:r w:rsidRPr="00465D6A">
        <w:rPr>
          <w:sz w:val="14"/>
        </w:rPr>
        <w:t xml:space="preserve">,' '49 Echoing Proudhon's ''property is theft,'' Henry Bibb put the matter simply: ''Property can't steal property." It is the play upon this originary act of theft that yields the possibilities of transport, as one was literally and figuratively carried away by one's desire.50 </w:t>
      </w:r>
      <w:r w:rsidRPr="007F45C7">
        <w:rPr>
          <w:rStyle w:val="Emphasis"/>
          <w:highlight w:val="green"/>
        </w:rPr>
        <w:t>The appropriatlon of dominant space</w:t>
      </w:r>
      <w:r w:rsidRPr="00891145">
        <w:rPr>
          <w:rStyle w:val="StyleUnderline"/>
        </w:rPr>
        <w:t xml:space="preserve"> in itinerant acts of defiance </w:t>
      </w:r>
      <w:r w:rsidRPr="007F45C7">
        <w:rPr>
          <w:rStyle w:val="Emphasis"/>
          <w:highlight w:val="green"/>
        </w:rPr>
        <w:t>contests the spatial confinement</w:t>
      </w:r>
      <w:r w:rsidRPr="00891145">
        <w:rPr>
          <w:rStyle w:val="StyleUnderline"/>
        </w:rPr>
        <w:t xml:space="preserve"> and surveillance </w:t>
      </w:r>
      <w:r w:rsidRPr="007F45C7">
        <w:rPr>
          <w:rStyle w:val="Emphasis"/>
          <w:highlight w:val="green"/>
        </w:rPr>
        <w:t>of slave life</w:t>
      </w:r>
      <w:r w:rsidRPr="00465D6A">
        <w:rPr>
          <w:sz w:val="14"/>
        </w:rPr>
        <w:t xml:space="preserve"> and, ironically, </w:t>
      </w:r>
      <w:r w:rsidRPr="007F45C7">
        <w:rPr>
          <w:rStyle w:val="Emphasis"/>
          <w:highlight w:val="green"/>
        </w:rPr>
        <w:t>reconsiders the meaning of property, theft, and agency</w:t>
      </w:r>
      <w:r w:rsidRPr="00891145">
        <w:rPr>
          <w:rStyle w:val="Emphasis"/>
        </w:rPr>
        <w:t>.</w:t>
      </w:r>
      <w:r w:rsidRPr="00465D6A">
        <w:rPr>
          <w:sz w:val="14"/>
        </w:rPr>
        <w:t xml:space="preserve"> Despite the range of activities encompassed under this rubric, what these events shared was the centrality of contestation. Stealing away was the vehicle for the redemptive figuration of dispossessed individual and community, reconstituting kin relations, contravening the object status of chattel, transforming pleasure, and investing in the body as a site of sensual activity, sociality, and possibility, and, last, redressing the pained body,</w:t>
      </w:r>
    </w:p>
    <w:p w14:paraId="023A483A" w14:textId="77777777" w:rsidR="004769D6" w:rsidRPr="00465D6A" w:rsidRDefault="004769D6" w:rsidP="004769D6">
      <w:pPr>
        <w:rPr>
          <w:sz w:val="14"/>
        </w:rPr>
      </w:pPr>
      <w:r w:rsidRPr="004439A2">
        <w:rPr>
          <w:rStyle w:val="StyleUnderline"/>
        </w:rPr>
        <w:t xml:space="preserve">The activities encompassed in the scope of </w:t>
      </w:r>
      <w:r w:rsidRPr="007F45C7">
        <w:rPr>
          <w:rStyle w:val="Emphasis"/>
          <w:highlight w:val="green"/>
        </w:rPr>
        <w:t>stealing away played upon the tension between the owner's possession and the slave's dispossession</w:t>
      </w:r>
      <w:r w:rsidRPr="004439A2">
        <w:rPr>
          <w:rStyle w:val="StyleUnderline"/>
        </w:rPr>
        <w:t xml:space="preserve"> and sought to redress the condition of enslavement by whatever limited means available.</w:t>
      </w:r>
      <w:r w:rsidRPr="00465D6A">
        <w:rPr>
          <w:sz w:val="14"/>
        </w:rPr>
        <w:t xml:space="preserve"> The most direct expression of </w:t>
      </w:r>
      <w:r w:rsidRPr="00E63B5B">
        <w:rPr>
          <w:rStyle w:val="StyleUnderline"/>
        </w:rPr>
        <w:t>the desire for redress was the praise meeting</w:t>
      </w:r>
      <w:r w:rsidRPr="00465D6A">
        <w:rPr>
          <w:sz w:val="14"/>
        </w:rPr>
        <w:t xml:space="preserve">. The appeals made to a "God that saves in history" were overwhelmingly focused on freedom.51 For this reason, William Lee said that slaves "couldn't serve God unless we stole to de cabin or de woods."52 West Turner confirmed this and stated that when patmllers discovered such meetings they would beat the slaves mercilessly in order to keep them from serving God. Turner recounted the words of one patroller to this effect: "If I ketch you here servin' God, I'll beat you. You ain't got no time to serve God. We bought you to serve us."53 Serving God was a crucial site of struggle, as it concerned issues about styles of worship, the intent of worship, and, most important, the very meaning of service, since the expression of faith was invariably a critique of the social conditions of subordination, servitude, and mastery. As Turner's account documents, </w:t>
      </w:r>
      <w:r w:rsidRPr="004B24A6">
        <w:rPr>
          <w:rStyle w:val="StyleUnderline"/>
        </w:rPr>
        <w:t>the threat embodied in serving God was that the recognition of divine authority superseded, if not negated, the mastery of the slave owner</w:t>
      </w:r>
      <w:r w:rsidRPr="00465D6A">
        <w:rPr>
          <w:sz w:val="14"/>
        </w:rPr>
        <w:t xml:space="preserve">: Although by the 1850s Christianity was widespread among the enslaved and most owners no longer opposed the conversion or religious instruction of slaves, there was nonethe­ less an ethical and political struggle waged in religious practice that concerned contending interpretations of the word and styles of religious worship. </w:t>
      </w:r>
      <w:r w:rsidRPr="004D0BCC">
        <w:rPr>
          <w:rStyle w:val="StyleUnderline"/>
        </w:rPr>
        <w:t>Even those slaves whose owners encouraged religion or sent them to white churches found it impmtant to attend secret meetings</w:t>
      </w:r>
      <w:r w:rsidRPr="00465D6A">
        <w:rPr>
          <w:sz w:val="14"/>
        </w:rPr>
        <w:t xml:space="preserve">. They complained that at white churches they were not allowed to speak or express their faith in their own terms, "We used to slip off in de woods in de old slave days on Sunday evening way down in de swamps to sing and pray to our own liking. We prayed for dis day of freedom. We come from four and five miles to pray together to God dat if we don't live to see it, to please let Ollf chillen live to see it, to please let our chillen live to see a better day and be free, </w:t>
      </w:r>
      <w:r w:rsidRPr="00465D6A">
        <w:rPr>
          <w:i/>
          <w:iCs/>
          <w:sz w:val="14"/>
        </w:rPr>
        <w:t xml:space="preserve">80 </w:t>
      </w:r>
      <w:r w:rsidRPr="00465D6A">
        <w:rPr>
          <w:sz w:val="14"/>
        </w:rPr>
        <w:t xml:space="preserve">dat they can give honest and fair service to the Lord and all mankind everywhere. Aod we'd sing 'our little meetin's about to break, chillen, and we must part. We got part in body, but hope not in mind. Our little meetin's bound to break,' Den we used to sing 'We walk about and shake hands, fare you well my sister's, I am going home,'' </w:t>
      </w:r>
      <w:r w:rsidRPr="00465D6A">
        <w:rPr>
          <w:i/>
          <w:iCs/>
          <w:sz w:val="14"/>
        </w:rPr>
        <w:t xml:space="preserve">•S4 </w:t>
      </w:r>
      <w:r w:rsidRPr="00465D6A">
        <w:rPr>
          <w:sz w:val="14"/>
        </w:rPr>
        <w:t>These meetings held in "hush arbors" or covertly in the quarters illumi­ nate the significant difference between the terms of faith and the import of Chris­ tianity for the master and the enslaved, For example, the ring shout, a form of devotional dance, defied Christian proscriptions against dancing; the shout made the body a vehicle of divine communication with God in contrast to the Christian vision of the body as the defiled container of the soul or as mere commodity</w:t>
      </w:r>
      <w:r w:rsidRPr="004B24A6">
        <w:rPr>
          <w:rStyle w:val="StyleUnderline"/>
        </w:rPr>
        <w:t>, And the attention to the soul contested the object status of the enslaved, for the exchange of blacks as commodities and their violent domination</w:t>
      </w:r>
      <w:r w:rsidRPr="00465D6A">
        <w:rPr>
          <w:sz w:val="14"/>
        </w:rPr>
        <w:t xml:space="preserve"> were </w:t>
      </w:r>
      <w:r w:rsidRPr="004B24A6">
        <w:rPr>
          <w:rStyle w:val="StyleUnderline"/>
        </w:rPr>
        <w:t>often described</w:t>
      </w:r>
      <w:r w:rsidRPr="00465D6A">
        <w:rPr>
          <w:sz w:val="14"/>
        </w:rPr>
        <w:t xml:space="preserve"> in terms of being treated as </w:t>
      </w:r>
      <w:r w:rsidRPr="004B24A6">
        <w:rPr>
          <w:rStyle w:val="StyleUnderline"/>
        </w:rPr>
        <w:t>if one did not have a soul</w:t>
      </w:r>
      <w:r w:rsidRPr="00465D6A">
        <w:rPr>
          <w:sz w:val="14"/>
        </w:rPr>
        <w:t>.55</w:t>
      </w:r>
    </w:p>
    <w:p w14:paraId="10F18C66" w14:textId="77777777" w:rsidR="004769D6" w:rsidRPr="00465D6A" w:rsidRDefault="004769D6" w:rsidP="004769D6">
      <w:pPr>
        <w:rPr>
          <w:sz w:val="14"/>
        </w:rPr>
      </w:pPr>
      <w:r w:rsidRPr="00465D6A">
        <w:rPr>
          <w:sz w:val="14"/>
        </w:rPr>
        <w:t>Freedom was the central most impol'lant issue of these meetings. According to</w:t>
      </w:r>
    </w:p>
    <w:p w14:paraId="1DA3E8CB" w14:textId="77777777" w:rsidR="004769D6" w:rsidRPr="004B24A6" w:rsidRDefault="004769D6" w:rsidP="004769D6">
      <w:pPr>
        <w:rPr>
          <w:rStyle w:val="StyleUnderline"/>
        </w:rPr>
      </w:pPr>
      <w:r w:rsidRPr="00465D6A">
        <w:rPr>
          <w:sz w:val="14"/>
        </w:rPr>
        <w:t xml:space="preserve">William Adams, at these meetings they would pray to be free and sing and dance,56 The avid belief in an imminent freedom radically challenged and nullified the gospel of slavery, which made subordination a virtue and promised rewards in the ''kitchen of heaven,'' Elizabeth Washington stated that ministers would ''preach the colored people if they would be good niggers and not steal their master's eggs and chickens and things that they might go to the kitchen of heaven when they died.'' It was not uncommon for slave owners to impart a vision of Christianity in which the enslaved would also attend to them in the afterlife. As one mistress stated, "I would give anything if I could have Mal'ia in heaven with me to do little things for me."57 </w:t>
      </w:r>
      <w:r w:rsidRPr="004B24A6">
        <w:rPr>
          <w:rStyle w:val="StyleUnderline"/>
        </w:rPr>
        <w:t>For the enslaved the belief in a divine authority minimized and contained the dominion of tbe master</w:t>
      </w:r>
      <w:r w:rsidRPr="00465D6A">
        <w:rPr>
          <w:sz w:val="14"/>
        </w:rPr>
        <w:t xml:space="preserve">. As well, these meetings facilitated a sense of collective identification through the invocation of a common condition as an oppressed people and a shared destiny. </w:t>
      </w:r>
      <w:r w:rsidRPr="004B24A6">
        <w:rPr>
          <w:rStyle w:val="StyleUnderline"/>
        </w:rPr>
        <w:t>Serving God ultimately was to be actualized in the abolition of slavery.</w:t>
      </w:r>
    </w:p>
    <w:p w14:paraId="34268605" w14:textId="77777777" w:rsidR="004769D6" w:rsidRPr="004D0BCC" w:rsidRDefault="004769D6" w:rsidP="004769D6">
      <w:pPr>
        <w:rPr>
          <w:rStyle w:val="Emphasis"/>
        </w:rPr>
      </w:pPr>
      <w:r w:rsidRPr="007F45C7">
        <w:rPr>
          <w:rStyle w:val="Emphasis"/>
          <w:highlight w:val="green"/>
        </w:rPr>
        <w:t>Stealing away involved unlicensed movement, collective assembly, and an abrogation of the tenns of subjection</w:t>
      </w:r>
      <w:r w:rsidRPr="00465D6A">
        <w:rPr>
          <w:sz w:val="14"/>
        </w:rPr>
        <w:t xml:space="preserve"> in acts as simple as sneaking off to laugh and talk with friends or making nocturnal visits to loved ones.58 Sallie Johnson said that men would often sneak away to visit their wives.59 These nighttime visits to lovers and family were a way of redressing the natal alienation or enforced ''kinlessness'' of the enslaved, as well as practices of naming, running away, aod refusing 10 marry a mate not of one's choosing or to remru.Ty after a husband or wife was sold away; all of these were efforts to maintain, if not l'Cconstitute, these ties.60 Dora Frank's uncle would sneak off at night to see his woman. On one occasion, he failed to return by daylight, and "nigger hounds" were sent after him. He was given 100 lashes and sent to work with the blood still running down his back.61 Dempsey Jordan recog­ nized that the risks involved in such journeys were great but slipped off at night to see his girl in spite </w:t>
      </w:r>
      <w:r w:rsidRPr="00465D6A">
        <w:rPr>
          <w:i/>
          <w:iCs/>
          <w:sz w:val="14"/>
        </w:rPr>
        <w:t xml:space="preserve">9f </w:t>
      </w:r>
      <w:r w:rsidRPr="00465D6A">
        <w:rPr>
          <w:sz w:val="14"/>
        </w:rPr>
        <w:t xml:space="preserve">them: ''I was taking a great chance. I would go and see my girl lots of nights and one time I crawled 100 yards to her room and got in the bed with her and lay there until nearly daylight talking to her. One time I was the1'e with her and them patter rollers come that night and walked all around in that room and this here negro was in her bed down undei' that moss and they never found me. I sure was scared,' '62 </w:t>
      </w:r>
      <w:r w:rsidRPr="007F45C7">
        <w:rPr>
          <w:rStyle w:val="Emphasis"/>
          <w:highlight w:val="green"/>
        </w:rPr>
        <w:t xml:space="preserve">The fact that the force of violence and the </w:t>
      </w:r>
      <w:r>
        <w:rPr>
          <w:rStyle w:val="Emphasis"/>
          <w:highlight w:val="green"/>
        </w:rPr>
        <w:t>threat</w:t>
      </w:r>
      <w:r w:rsidRPr="007F45C7">
        <w:rPr>
          <w:rStyle w:val="Emphasis"/>
          <w:highlight w:val="green"/>
        </w:rPr>
        <w:t xml:space="preserve"> of sale did not prevent</w:t>
      </w:r>
      <w:r w:rsidRPr="00465D6A">
        <w:rPr>
          <w:sz w:val="14"/>
        </w:rPr>
        <w:t xml:space="preserve"> such actions illustrates the ways in which </w:t>
      </w:r>
      <w:r w:rsidRPr="007F45C7">
        <w:rPr>
          <w:rStyle w:val="Emphasis"/>
          <w:highlight w:val="green"/>
        </w:rPr>
        <w:t>the requirements of property relations were defied in the course of everyday practices</w:t>
      </w:r>
      <w:r w:rsidRPr="004D0BCC">
        <w:rPr>
          <w:rStyle w:val="Emphasis"/>
        </w:rPr>
        <w:t>.</w:t>
      </w:r>
    </w:p>
    <w:p w14:paraId="44F0323A" w14:textId="77777777" w:rsidR="004769D6" w:rsidRPr="00465D6A" w:rsidRDefault="004769D6" w:rsidP="004769D6">
      <w:pPr>
        <w:rPr>
          <w:sz w:val="14"/>
        </w:rPr>
      </w:pPr>
      <w:r w:rsidRPr="00465D6A">
        <w:rPr>
          <w:sz w:val="14"/>
        </w:rPr>
        <w:t xml:space="preserve">The </w:t>
      </w:r>
      <w:r w:rsidRPr="004D0BCC">
        <w:rPr>
          <w:rStyle w:val="StyleUnderline"/>
        </w:rPr>
        <w:t>consequences of</w:t>
      </w:r>
      <w:r w:rsidRPr="00465D6A">
        <w:rPr>
          <w:sz w:val="14"/>
        </w:rPr>
        <w:t xml:space="preserve"> these </w:t>
      </w:r>
      <w:r w:rsidRPr="004D0BCC">
        <w:rPr>
          <w:rStyle w:val="StyleUnderline"/>
        </w:rPr>
        <w:t>small-scale challenges were sometimes life threaten­ ing, if not fatal</w:t>
      </w:r>
      <w:r w:rsidRPr="00465D6A">
        <w:rPr>
          <w:sz w:val="14"/>
        </w:rPr>
        <w:t xml:space="preserve">. Fannie Moore remembered the violence that followed the discovery of a secret dance. </w:t>
      </w:r>
      <w:r w:rsidRPr="004D0BCC">
        <w:rPr>
          <w:rStyle w:val="StyleUnderline"/>
        </w:rPr>
        <w:t>They were dancing and singing when the patrollers invaded the dance and started beating people</w:t>
      </w:r>
      <w:r w:rsidRPr="00465D6A">
        <w:rPr>
          <w:sz w:val="14"/>
        </w:rPr>
        <w:t>. When Uncle Joe's son decide&lt;! it was "time to</w:t>
      </w:r>
    </w:p>
    <w:p w14:paraId="4DC3AEB1" w14:textId="77777777" w:rsidR="004769D6" w:rsidRPr="00465D6A" w:rsidRDefault="004769D6" w:rsidP="004769D6">
      <w:pPr>
        <w:rPr>
          <w:sz w:val="14"/>
        </w:rPr>
      </w:pPr>
      <w:r w:rsidRPr="00465D6A">
        <w:rPr>
          <w:sz w:val="14"/>
        </w:rPr>
        <w:t xml:space="preserve">die'' because he couldn't sustain another beating and fought back, the patrollers beat him to death nod whipped half a dozen others before sending them home.63 Accord­ ing to Jane Pyatt, </w:t>
      </w:r>
      <w:r w:rsidRPr="004D0BCC">
        <w:rPr>
          <w:rStyle w:val="StyleUnderline"/>
        </w:rPr>
        <w:t>if slaves had a party</w:t>
      </w:r>
      <w:r w:rsidRPr="00465D6A">
        <w:rPr>
          <w:sz w:val="14"/>
        </w:rPr>
        <w:t xml:space="preserve"> 01· </w:t>
      </w:r>
      <w:r w:rsidRPr="004D0BCC">
        <w:rPr>
          <w:rStyle w:val="StyleUnderline"/>
        </w:rPr>
        <w:t>a prayer meeting and they made too much noise, patrollers would beat them and sometimes would sell them</w:t>
      </w:r>
      <w:r w:rsidRPr="00465D6A">
        <w:rPr>
          <w:sz w:val="14"/>
        </w:rPr>
        <w:t xml:space="preserve">. The patrollers took two of her brothers, and she never saw them again.64 Generally, </w:t>
      </w:r>
      <w:r w:rsidRPr="004D0BCC">
        <w:rPr>
          <w:rStyle w:val="StyleUnderline"/>
        </w:rPr>
        <w:t>the punish­ ment for unlicense</w:t>
      </w:r>
      <w:r w:rsidRPr="00465D6A">
        <w:rPr>
          <w:sz w:val="14"/>
        </w:rPr>
        <w:t xml:space="preserve">&lt;I assembly or travel </w:t>
      </w:r>
      <w:r w:rsidRPr="004D0BCC">
        <w:rPr>
          <w:rStyle w:val="StyleUnderline"/>
        </w:rPr>
        <w:t>was twenty-five to fifty lashes</w:t>
      </w:r>
      <w:r w:rsidRPr="00465D6A">
        <w:rPr>
          <w:sz w:val="14"/>
        </w:rPr>
        <w:t>.</w:t>
      </w:r>
    </w:p>
    <w:p w14:paraId="67118B0C" w14:textId="77777777" w:rsidR="004769D6" w:rsidRPr="00465D6A" w:rsidRDefault="004769D6" w:rsidP="004769D6">
      <w:pPr>
        <w:rPr>
          <w:sz w:val="14"/>
        </w:rPr>
      </w:pPr>
      <w:r w:rsidRPr="007F45C7">
        <w:rPr>
          <w:rStyle w:val="Emphasis"/>
          <w:highlight w:val="green"/>
        </w:rPr>
        <w:t>Stealing away was synonymous with defiance because it necessarily involved seizing the master's property and asserting the self in transgression of the law</w:t>
      </w:r>
      <w:r w:rsidRPr="00465D6A">
        <w:rPr>
          <w:sz w:val="14"/>
        </w:rPr>
        <w:t xml:space="preserve">. </w:t>
      </w:r>
      <w:r w:rsidRPr="004D0BCC">
        <w:rPr>
          <w:rStyle w:val="StyleUnderline"/>
        </w:rPr>
        <w:t>The trespasses that were invariably a patt of stealing away were a source of danger, pride, and a great deal of boasting</w:t>
      </w:r>
      <w:r w:rsidRPr="00465D6A">
        <w:rPr>
          <w:sz w:val="14"/>
        </w:rPr>
        <w:t xml:space="preserve">. Garland Monroe noted that the secret meetings he participated in were held in the open, not in huts or arbors. They were confident that they could outwit and defy patrollers. If the patrollers came, </w:t>
      </w:r>
      <w:r w:rsidRPr="004D0BCC">
        <w:rPr>
          <w:rStyle w:val="StyleUnderline"/>
        </w:rPr>
        <w:t>the slaves took advan­ tage of a superior knowledge of the ten·itory to escape capture or detection.</w:t>
      </w:r>
      <w:r w:rsidRPr="00465D6A">
        <w:rPr>
          <w:i/>
          <w:iCs/>
          <w:sz w:val="14"/>
        </w:rPr>
        <w:t xml:space="preserve">65 </w:t>
      </w:r>
      <w:r w:rsidRPr="00465D6A">
        <w:rPr>
          <w:sz w:val="14"/>
        </w:rPr>
        <w:t>Physical confrontations with patrollers were a regular feature of these accounts, and a vine stretched across the road to trip the patrollers' horses was the most common metllod of foiling one's pursuers.66 As James Davis bragged, "I've seen the Ku</w:t>
      </w:r>
    </w:p>
    <w:p w14:paraId="271047E4" w14:textId="77777777" w:rsidR="004769D6" w:rsidRPr="00465D6A" w:rsidRDefault="004769D6" w:rsidP="004769D6">
      <w:pPr>
        <w:rPr>
          <w:sz w:val="14"/>
        </w:rPr>
      </w:pPr>
      <w:r w:rsidRPr="00465D6A">
        <w:rPr>
          <w:sz w:val="14"/>
        </w:rPr>
        <w:t>Klux in slavery times and I've cut a many grapevine. We'd be in the place dancin' and playin' the banjo and the grapevine strung across the road and the Ku Klux come ridin' along and run right into it and throw the horses down."67 The enslaved were empowered by the collective challenge posed to power and the mutual reinforcement against fear of discovery or punishment. From this perspective, pastoral and folksy slave gatherings appear like small-scale battles with the owners, local whites, .and the law.</w:t>
      </w:r>
    </w:p>
    <w:p w14:paraId="36A2CB52" w14:textId="77777777" w:rsidR="004769D6" w:rsidRPr="00465D6A" w:rsidRDefault="004769D6" w:rsidP="004769D6">
      <w:pPr>
        <w:rPr>
          <w:sz w:val="14"/>
        </w:rPr>
      </w:pPr>
      <w:r w:rsidRPr="007F45C7">
        <w:rPr>
          <w:rStyle w:val="Emphasis"/>
          <w:highlight w:val="green"/>
        </w:rPr>
        <w:t>These day-to-day and routine forms of contestation operated within</w:t>
      </w:r>
      <w:r w:rsidRPr="007F45C7">
        <w:rPr>
          <w:sz w:val="14"/>
        </w:rPr>
        <w:t xml:space="preserve"> the confines of </w:t>
      </w:r>
      <w:r w:rsidRPr="007F45C7">
        <w:rPr>
          <w:rStyle w:val="Emphasis"/>
          <w:highlight w:val="green"/>
        </w:rPr>
        <w:t>relations of power and</w:t>
      </w:r>
      <w:r w:rsidRPr="00465D6A">
        <w:rPr>
          <w:sz w:val="14"/>
        </w:rPr>
        <w:t xml:space="preserve"> simultaneously </w:t>
      </w:r>
      <w:r w:rsidRPr="007F45C7">
        <w:rPr>
          <w:rStyle w:val="Emphasis"/>
          <w:highlight w:val="green"/>
        </w:rPr>
        <w:t>challenged those very relations as these covert and chameleonic practices</w:t>
      </w:r>
      <w:r w:rsidRPr="00465D6A">
        <w:rPr>
          <w:sz w:val="14"/>
        </w:rPr>
        <w:t xml:space="preserve"> both complied with and </w:t>
      </w:r>
      <w:r w:rsidRPr="007F45C7">
        <w:rPr>
          <w:rStyle w:val="Emphasis"/>
          <w:highlight w:val="green"/>
        </w:rPr>
        <w:t>disrupted the demands of the system through the expression of a counterdiscourse of freedom</w:t>
      </w:r>
      <w:r w:rsidRPr="00465D6A">
        <w:rPr>
          <w:sz w:val="14"/>
        </w:rPr>
        <w:t xml:space="preserve">, In the counie of such gatherings, even the span of the Potomac could be made a bridge of community and solidarity. As James Deane remembered, they would blow conch shells at night to signal a gathering. ''We would all meet on the bank of the Potomac River and sing across the river to the slaves in Virginia, and they would sing back to us."68 Such small-scale infringements of the law abo produced cleavages in the spatial organiza­ tion of domination. </w:t>
      </w:r>
      <w:r w:rsidRPr="004D0BCC">
        <w:rPr>
          <w:rStyle w:val="StyleUnderline"/>
        </w:rPr>
        <w:t xml:space="preserve">The play on "stealing," </w:t>
      </w:r>
      <w:r w:rsidRPr="00465D6A">
        <w:rPr>
          <w:sz w:val="14"/>
        </w:rPr>
        <w:t>"taking or appropriating without right or leave and</w:t>
      </w:r>
      <w:r w:rsidRPr="004D0BCC">
        <w:rPr>
          <w:rStyle w:val="StyleUnderline"/>
        </w:rPr>
        <w:t xml:space="preserve"> with the intent to keep or make use of wrongfully'' or ''to appropriate entirely to oneself or beyond one's proper share," articulates the dilemma of the subject without rights and the degree to which any</w:t>
      </w:r>
      <w:r w:rsidRPr="00465D6A">
        <w:rPr>
          <w:sz w:val="14"/>
        </w:rPr>
        <w:t xml:space="preserve"> exercise of </w:t>
      </w:r>
      <w:r w:rsidRPr="004D0BCC">
        <w:rPr>
          <w:rStyle w:val="StyleUnderline"/>
        </w:rPr>
        <w:t>agency or appropria­ tion of the self is only intelligible as crime</w:t>
      </w:r>
      <w:r w:rsidRPr="00465D6A">
        <w:rPr>
          <w:sz w:val="14"/>
        </w:rPr>
        <w:t xml:space="preserve"> or already encoded as crime.69 As well, </w:t>
      </w:r>
      <w:r w:rsidRPr="004D0BCC">
        <w:rPr>
          <w:rStyle w:val="StyleUnderline"/>
        </w:rPr>
        <w:t>it highlights the transgression of such</w:t>
      </w:r>
      <w:r w:rsidRPr="00465D6A">
        <w:rPr>
          <w:sz w:val="14"/>
        </w:rPr>
        <w:t xml:space="preserve"> furtive and clandestine </w:t>
      </w:r>
      <w:r w:rsidRPr="004D0BCC">
        <w:rPr>
          <w:rStyle w:val="StyleUnderline"/>
        </w:rPr>
        <w:t>peregrinations since the very</w:t>
      </w:r>
      <w:r w:rsidRPr="00465D6A">
        <w:rPr>
          <w:sz w:val="14"/>
        </w:rPr>
        <w:t xml:space="preserve"> assertions and </w:t>
      </w:r>
      <w:r w:rsidRPr="004D0BCC">
        <w:rPr>
          <w:rStyle w:val="StyleUnderline"/>
        </w:rPr>
        <w:t>activity required to assemble at praise meetings, dances, et cetera, were nothing less than a fundamental challenge toand breach of the claims of slave property-the black captive as object and the ground of the master's inalien­ able rights, being, and liberty</w:t>
      </w:r>
      <w:r w:rsidRPr="00465D6A">
        <w:rPr>
          <w:sz w:val="14"/>
        </w:rPr>
        <w:t xml:space="preserve">. </w:t>
      </w:r>
      <w:r w:rsidRPr="004D0BCC">
        <w:rPr>
          <w:rStyle w:val="StyleUnderline"/>
        </w:rPr>
        <w:t>the agency of theft</w:t>
      </w:r>
      <w:r w:rsidRPr="00465D6A">
        <w:rPr>
          <w:sz w:val="14"/>
        </w:rPr>
        <w:t xml:space="preserve"> or the simple exercise of any claims to the self, however restricted, </w:t>
      </w:r>
      <w:r w:rsidRPr="004D0BCC">
        <w:rPr>
          <w:rStyle w:val="StyleUnderline"/>
        </w:rPr>
        <w:t>challenged the figuration of the black captive as devoid of will</w:t>
      </w:r>
      <w:r w:rsidRPr="00465D6A">
        <w:rPr>
          <w:sz w:val="14"/>
        </w:rPr>
        <w:t>,</w:t>
      </w:r>
      <w:r w:rsidRPr="004D0BCC">
        <w:rPr>
          <w:rStyle w:val="Emphasis"/>
        </w:rPr>
        <w:t>70 Stealing away ironically encapsulated the impossibility of self•possession as it exposed the link between liberty and slave property by playing with and against the tenns of dispossession.</w:t>
      </w:r>
      <w:r w:rsidRPr="00465D6A">
        <w:rPr>
          <w:sz w:val="14"/>
        </w:rPr>
        <w:t xml:space="preserve"> The use of the tenn "play" is not intended to make light of the profound dislocations and divisions experienced by the enslaved or to imply that these tentative negotiations of one's status or condition were not pained or wrenching but to highlight the perfonnative dimension of these assaults as staged, repeated, and rehearsed-what Richat-d Schechner terms ''twice-behaved behav­ ior."71 </w:t>
      </w:r>
      <w:r w:rsidRPr="004D0BCC">
        <w:rPr>
          <w:rStyle w:val="StyleUnderline"/>
        </w:rPr>
        <w:t>Through stealing away, counterclaims about justice and freedom were ad­ vanced that denied the sanctity or legitimacy of rights of property in a double gesture that played on the meaning of theft</w:t>
      </w:r>
      <w:r w:rsidRPr="00465D6A">
        <w:rPr>
          <w:sz w:val="14"/>
        </w:rPr>
        <w:t xml:space="preserve">. </w:t>
      </w:r>
      <w:r w:rsidRPr="004D0BCC">
        <w:rPr>
          <w:rStyle w:val="StyleUnderline"/>
        </w:rPr>
        <w:t>Implicit within</w:t>
      </w:r>
      <w:r w:rsidRPr="00465D6A">
        <w:rPr>
          <w:sz w:val="14"/>
        </w:rPr>
        <w:t xml:space="preserve"> the appropriation of </w:t>
      </w:r>
      <w:r w:rsidRPr="004D0BCC">
        <w:rPr>
          <w:rStyle w:val="StyleUnderline"/>
        </w:rPr>
        <w:t>the object of property was an insistence that flew in the face of the law</w:t>
      </w:r>
      <w:r w:rsidRPr="00465D6A">
        <w:rPr>
          <w:sz w:val="14"/>
        </w:rPr>
        <w:t xml:space="preserve">: liberty defined by inalienable rights of property was theft. </w:t>
      </w:r>
      <w:r w:rsidRPr="004D0BCC">
        <w:rPr>
          <w:rStyle w:val="Emphasis"/>
        </w:rPr>
        <w:t xml:space="preserve">Stealing away </w:t>
      </w:r>
      <w:r w:rsidRPr="007F45C7">
        <w:rPr>
          <w:rStyle w:val="Emphasis"/>
          <w:highlight w:val="green"/>
        </w:rPr>
        <w:t>exploited the bifurcated condition of the black captive as subject and object</w:t>
      </w:r>
      <w:r w:rsidRPr="004D0BCC">
        <w:rPr>
          <w:rStyle w:val="Emphasis"/>
        </w:rPr>
        <w:t xml:space="preserve"> by the flagrant assertion of unlicensed and felonious behavior and by pleading innocence, precisely because</w:t>
      </w:r>
      <w:r w:rsidRPr="00465D6A">
        <w:rPr>
          <w:sz w:val="14"/>
        </w:rPr>
        <w:t xml:space="preserve"> as an object </w:t>
      </w:r>
      <w:r w:rsidRPr="004D0BCC">
        <w:rPr>
          <w:rStyle w:val="Emphasis"/>
        </w:rPr>
        <w:t>the slave was the very negation of an intending consciousness or will</w:t>
      </w:r>
      <w:r w:rsidRPr="00465D6A">
        <w:rPr>
          <w:sz w:val="14"/>
        </w:rPr>
        <w:t>. The disruptive assertions, necessarily a part of steallng away, ultimately transgressed the law of property.</w:t>
      </w:r>
    </w:p>
    <w:p w14:paraId="1E5EEC4C" w14:textId="77777777" w:rsidR="004769D6" w:rsidRPr="007C74E3" w:rsidRDefault="004769D6" w:rsidP="004769D6">
      <w:pPr>
        <w:rPr>
          <w:sz w:val="14"/>
        </w:rPr>
      </w:pPr>
      <w:r w:rsidRPr="00465D6A">
        <w:rPr>
          <w:sz w:val="14"/>
        </w:rPr>
        <w:t xml:space="preserve">Similarly, </w:t>
      </w:r>
      <w:r w:rsidRPr="004D0BCC">
        <w:rPr>
          <w:rStyle w:val="StyleUnderline"/>
        </w:rPr>
        <w:t xml:space="preserve">stealing away </w:t>
      </w:r>
      <w:r w:rsidRPr="007F45C7">
        <w:rPr>
          <w:rStyle w:val="StyleUnderline"/>
          <w:highlight w:val="green"/>
        </w:rPr>
        <w:t>defied and subversively appropriated slave owners' designs</w:t>
      </w:r>
      <w:r w:rsidRPr="004D0BCC">
        <w:rPr>
          <w:rStyle w:val="StyleUnderline"/>
        </w:rPr>
        <w:t xml:space="preserve"> for mastery and control-primarily </w:t>
      </w:r>
      <w:r w:rsidRPr="007F45C7">
        <w:rPr>
          <w:rStyle w:val="StyleUnderline"/>
          <w:highlight w:val="green"/>
        </w:rPr>
        <w:t>the captive body as the extension of the master's power</w:t>
      </w:r>
      <w:r w:rsidRPr="004D0BCC">
        <w:rPr>
          <w:rStyle w:val="StyleUnderline"/>
        </w:rPr>
        <w:t xml:space="preserve"> and</w:t>
      </w:r>
      <w:r w:rsidRPr="00465D6A">
        <w:rPr>
          <w:sz w:val="14"/>
        </w:rPr>
        <w:t xml:space="preserve"> the spatial organization of </w:t>
      </w:r>
      <w:r w:rsidRPr="004D0BCC">
        <w:rPr>
          <w:rStyle w:val="StyleUnderline"/>
        </w:rPr>
        <w:t>domination</w:t>
      </w:r>
      <w:r w:rsidRPr="00465D6A">
        <w:rPr>
          <w:sz w:val="14"/>
        </w:rPr>
        <w:t xml:space="preserve">. </w:t>
      </w:r>
      <w:r w:rsidRPr="004D0BCC">
        <w:rPr>
          <w:rStyle w:val="StyleUnderline"/>
        </w:rPr>
        <w:t>Stealing away involved not only an appropriation of the self but also a disruption of</w:t>
      </w:r>
      <w:r w:rsidRPr="00465D6A">
        <w:rPr>
          <w:sz w:val="14"/>
        </w:rPr>
        <w:t xml:space="preserve"> the spatiaJ organization of </w:t>
      </w:r>
      <w:r w:rsidRPr="004D0BCC">
        <w:rPr>
          <w:rStyle w:val="StyleUnderline"/>
        </w:rPr>
        <w:t>dominance that confined slaves to</w:t>
      </w:r>
      <w:r w:rsidRPr="00465D6A">
        <w:rPr>
          <w:sz w:val="14"/>
        </w:rPr>
        <w:t xml:space="preserve"> the </w:t>
      </w:r>
      <w:r w:rsidRPr="004D0BCC">
        <w:rPr>
          <w:rStyle w:val="StyleUnderline"/>
        </w:rPr>
        <w:t>policed location</w:t>
      </w:r>
      <w:r w:rsidRPr="00465D6A">
        <w:rPr>
          <w:sz w:val="14"/>
        </w:rPr>
        <w:t xml:space="preserve"> of the quarters </w:t>
      </w:r>
      <w:r w:rsidRPr="004D0BCC">
        <w:rPr>
          <w:rStyle w:val="StyleUnderline"/>
        </w:rPr>
        <w:t>unless provided with written permission of the slaveholder to go elsewhere</w:t>
      </w:r>
      <w:r w:rsidRPr="00465D6A">
        <w:rPr>
          <w:sz w:val="14"/>
        </w:rPr>
        <w:t xml:space="preserve">.72 As well, the organization of dominant space involved the separation of public and private realms; </w:t>
      </w:r>
      <w:r w:rsidRPr="00587DA0">
        <w:rPr>
          <w:rStyle w:val="StyleUnderline"/>
        </w:rPr>
        <w:t>this separation reproduced and extended the subordination and repression of the enslaved</w:t>
      </w:r>
      <w:r w:rsidRPr="00465D6A">
        <w:rPr>
          <w:sz w:val="14"/>
        </w:rPr>
        <w:t xml:space="preserve">, If the public realm is reserved for the bourgeois citizen subject and the private realm is inscribed by freedom of property ownership and contractual transac­ tions based upon free will, then in what space is the articulation of the needs and desires of the enslaved at all possible?n </w:t>
      </w:r>
      <w:r w:rsidRPr="00587DA0">
        <w:rPr>
          <w:rStyle w:val="StyleUnderline"/>
        </w:rPr>
        <w:t xml:space="preserve">How does one contest the ideological codification and containment of the bounds of the political? </w:t>
      </w:r>
      <w:r w:rsidRPr="00465D6A">
        <w:rPr>
          <w:sz w:val="14"/>
        </w:rPr>
        <w:t xml:space="preserve">Ultimately, the struggle waged in everyday practices, from the appropriation of space in local and pedestrian acts, holding a praise meeting in the woods, meeting a lover in the canebrake, or throwing a surreptitious dance in the quarters to the contestation of one's status as transactable object or the vehicle of another's rights, was about the creation of a social space in which the assertion of needs, desires, and counterclaims could be collectively aired, </w:t>
      </w:r>
      <w:r w:rsidRPr="007F45C7">
        <w:rPr>
          <w:rStyle w:val="Emphasis"/>
          <w:highlight w:val="green"/>
        </w:rPr>
        <w:t>thereby granting property a social life and an arena or shared identification with other slaves</w:t>
      </w:r>
      <w:r w:rsidRPr="00587DA0">
        <w:rPr>
          <w:rStyle w:val="Emphasis"/>
        </w:rPr>
        <w:t>.</w:t>
      </w:r>
      <w:r w:rsidRPr="00465D6A">
        <w:rPr>
          <w:sz w:val="14"/>
        </w:rPr>
        <w:t xml:space="preserve"> Like de Ce!'teau's walker who challenges the disci­ plinary apparatus of the urban system with his idle footsteps, </w:t>
      </w:r>
      <w:r w:rsidRPr="00587DA0">
        <w:rPr>
          <w:rStyle w:val="Emphasis"/>
        </w:rPr>
        <w:t xml:space="preserve">these practices also </w:t>
      </w:r>
      <w:r w:rsidRPr="007F45C7">
        <w:rPr>
          <w:rStyle w:val="Emphasis"/>
          <w:highlight w:val="green"/>
        </w:rPr>
        <w:t>create possibilities within the space of domination</w:t>
      </w:r>
      <w:r w:rsidRPr="00587DA0">
        <w:rPr>
          <w:rStyle w:val="Emphasis"/>
        </w:rPr>
        <w:t xml:space="preserve">, transgress the policed space of subordination through unlicensed travel and </w:t>
      </w:r>
      <w:r w:rsidRPr="007F45C7">
        <w:rPr>
          <w:rStyle w:val="Emphasis"/>
          <w:highlight w:val="green"/>
        </w:rPr>
        <w:t>collective assembly across the privatized lines of plantation households</w:t>
      </w:r>
      <w:r w:rsidRPr="00465D6A">
        <w:rPr>
          <w:sz w:val="14"/>
        </w:rPr>
        <w:t xml:space="preserve">, </w:t>
      </w:r>
      <w:r w:rsidRPr="00587DA0">
        <w:rPr>
          <w:rStyle w:val="Emphasis"/>
        </w:rPr>
        <w:t xml:space="preserve">and disrupt boundaries between the public and private </w:t>
      </w:r>
      <w:r w:rsidRPr="00183EA9">
        <w:rPr>
          <w:rStyle w:val="Emphasis"/>
          <w:highlight w:val="green"/>
        </w:rPr>
        <w:t>in the articulation of insurgent claims that make</w:t>
      </w:r>
      <w:r w:rsidRPr="00465D6A">
        <w:rPr>
          <w:sz w:val="14"/>
        </w:rPr>
        <w:t xml:space="preserve"> need the medium of </w:t>
      </w:r>
      <w:r w:rsidRPr="00183EA9">
        <w:rPr>
          <w:rStyle w:val="Emphasis"/>
          <w:highlight w:val="green"/>
        </w:rPr>
        <w:t>politics</w:t>
      </w:r>
      <w:r w:rsidRPr="00183EA9">
        <w:rPr>
          <w:sz w:val="14"/>
          <w:highlight w:val="green"/>
        </w:rPr>
        <w:t>.</w:t>
      </w:r>
      <w:r w:rsidRPr="00465D6A">
        <w:rPr>
          <w:sz w:val="14"/>
        </w:rPr>
        <w:t>74</w:t>
      </w:r>
      <w:r w:rsidRPr="00BC6E54">
        <w:t>)</w:t>
      </w:r>
    </w:p>
    <w:p w14:paraId="3A9BDB7A" w14:textId="77777777" w:rsidR="004769D6" w:rsidRDefault="004769D6" w:rsidP="004769D6"/>
    <w:p w14:paraId="083FB62F" w14:textId="77777777" w:rsidR="004769D6" w:rsidRDefault="004769D6" w:rsidP="004769D6">
      <w:pPr>
        <w:pStyle w:val="Heading4"/>
      </w:pPr>
      <w:r w:rsidRPr="00DF2F72">
        <w:rPr>
          <w:highlight w:val="magenta"/>
        </w:rPr>
        <w:t>She pockets the things she makes. On the streets, she barters with those tools. Every stolen good, when passed, creates a possibility. An opening where blackness isn’t net zero, but a moving force that breathes new life.</w:t>
      </w:r>
      <w:r>
        <w:t xml:space="preserve"> </w:t>
      </w:r>
    </w:p>
    <w:p w14:paraId="0F3CDAE8" w14:textId="77777777" w:rsidR="004769D6" w:rsidRDefault="004769D6" w:rsidP="004769D6"/>
    <w:p w14:paraId="2CA6A1BE" w14:textId="77777777" w:rsidR="004769D6" w:rsidRPr="00B76C3C" w:rsidRDefault="004769D6" w:rsidP="004769D6">
      <w:pPr>
        <w:pStyle w:val="Heading4"/>
      </w:pPr>
      <w:r w:rsidRPr="00DF2F72">
        <w:rPr>
          <w:highlight w:val="yellow"/>
        </w:rPr>
        <w:t>There is a different world to be had, and we’ll run your pockets until we get there.</w:t>
      </w:r>
      <w:r>
        <w:t xml:space="preserve"> </w:t>
      </w:r>
    </w:p>
    <w:p w14:paraId="0F97B6FD" w14:textId="77777777" w:rsidR="004769D6" w:rsidRPr="00970134" w:rsidRDefault="004769D6" w:rsidP="004769D6"/>
    <w:p w14:paraId="4A53CDE5" w14:textId="77777777" w:rsidR="004769D6" w:rsidRDefault="004769D6" w:rsidP="004769D6">
      <w:pPr>
        <w:pStyle w:val="Heading4"/>
      </w:pPr>
      <w:r>
        <w:t xml:space="preserve">The wager of blackness allows us to steal away </w:t>
      </w:r>
    </w:p>
    <w:p w14:paraId="0C0E96B2" w14:textId="77777777" w:rsidR="004769D6" w:rsidRPr="00970134" w:rsidRDefault="004769D6" w:rsidP="004769D6">
      <w:pPr>
        <w:rPr>
          <w:sz w:val="28"/>
          <w:szCs w:val="24"/>
        </w:rPr>
      </w:pPr>
      <w:r w:rsidRPr="000E1FB2">
        <w:t xml:space="preserve">Sara-Maria </w:t>
      </w:r>
      <w:r w:rsidRPr="000E1FB2">
        <w:rPr>
          <w:rStyle w:val="Style13ptBold"/>
        </w:rPr>
        <w:t>Sorentino</w:t>
      </w:r>
      <w:r>
        <w:rPr>
          <w:rStyle w:val="Style13ptBold"/>
        </w:rPr>
        <w:t xml:space="preserve"> 24</w:t>
      </w:r>
      <w:r w:rsidRPr="000E1FB2">
        <w:t xml:space="preserve">, 6-27-2024, </w:t>
      </w:r>
      <w:r>
        <w:t>[</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rPr>
          <w:i/>
          <w:iCs/>
        </w:rPr>
        <w:t xml:space="preserve"> </w:t>
      </w:r>
      <w:r w:rsidRPr="000E1FB2">
        <w:t xml:space="preserve">"Impossible Labour History: Solidarity Dreams and Antiblack Subsumption", Oxford Literary Review, </w:t>
      </w:r>
      <w:r w:rsidRPr="000E6A5C">
        <w:rPr>
          <w:szCs w:val="20"/>
        </w:rPr>
        <w:t>https://www.euppublishing.com/doi/10.3366/olr.2024.0428#fn14</w:t>
      </w:r>
      <w:r w:rsidRPr="000E1FB2">
        <w:t xml:space="preserve">]//coach k </w:t>
      </w:r>
    </w:p>
    <w:p w14:paraId="26B7EF9A" w14:textId="77777777" w:rsidR="004769D6" w:rsidRPr="00D07135" w:rsidRDefault="004769D6" w:rsidP="004769D6">
      <w:pPr>
        <w:rPr>
          <w:sz w:val="16"/>
        </w:rPr>
      </w:pPr>
      <w:r w:rsidRPr="00D07135">
        <w:rPr>
          <w:rStyle w:val="StyleUnderline"/>
        </w:rPr>
        <w:t>We can then return to histories of resistance among the unorganised,</w:t>
      </w:r>
      <w:r w:rsidRPr="00D07135">
        <w:rPr>
          <w:sz w:val="16"/>
        </w:rPr>
        <w:t xml:space="preserve"> </w:t>
      </w:r>
      <w:r w:rsidRPr="00D07135">
        <w:rPr>
          <w:rStyle w:val="StyleUnderline"/>
        </w:rPr>
        <w:t>whose excess to labour history appears as distortion</w:t>
      </w:r>
      <w:r w:rsidRPr="00D07135">
        <w:rPr>
          <w:sz w:val="16"/>
        </w:rPr>
        <w:t xml:space="preserve">, as ‘pilfering, slowdowns, absenteeism, tool breaking’, </w:t>
      </w:r>
      <w:r w:rsidRPr="00D07135">
        <w:rPr>
          <w:rStyle w:val="StyleUnderline"/>
        </w:rPr>
        <w:t>as solidarity's refusal and as criminality, lawlessness</w:t>
      </w:r>
      <w:r w:rsidRPr="005109A8">
        <w:rPr>
          <w:rStyle w:val="StyleUnderline"/>
          <w:highlight w:val="green"/>
        </w:rPr>
        <w:t>, a ‘stealing away’ that cannot be subsumed</w:t>
      </w:r>
      <w:r w:rsidRPr="00D07135">
        <w:rPr>
          <w:rStyle w:val="StyleUnderline"/>
        </w:rPr>
        <w:t>.</w:t>
      </w:r>
      <w:r w:rsidRPr="00D07135">
        <w:rPr>
          <w:sz w:val="16"/>
          <w:vertAlign w:val="superscript"/>
        </w:rPr>
        <w:t>82</w:t>
      </w:r>
      <w:r w:rsidRPr="00D07135">
        <w:rPr>
          <w:sz w:val="16"/>
        </w:rPr>
        <w:t> Most radical in the black radical tradition is a complication of tradition, where the radicalism ‘handed down’ is, in Jacqueline Dowd Hall's terms, ‘harder to simplify, appropriate, and contain’.</w:t>
      </w:r>
      <w:r w:rsidRPr="00D07135">
        <w:rPr>
          <w:sz w:val="16"/>
          <w:vertAlign w:val="superscript"/>
        </w:rPr>
        <w:t>83</w:t>
      </w:r>
      <w:r w:rsidRPr="00D07135">
        <w:rPr>
          <w:sz w:val="16"/>
        </w:rPr>
        <w:t xml:space="preserve"> Here we can </w:t>
      </w:r>
      <w:r w:rsidRPr="00D07135">
        <w:rPr>
          <w:rStyle w:val="StyleUnderline"/>
        </w:rPr>
        <w:t>decipher demands that point beyond the</w:t>
      </w:r>
      <w:r w:rsidRPr="00D07135">
        <w:rPr>
          <w:sz w:val="16"/>
        </w:rPr>
        <w:t xml:space="preserve"> </w:t>
      </w:r>
      <w:r w:rsidRPr="00D07135">
        <w:rPr>
          <w:rStyle w:val="StyleUnderline"/>
        </w:rPr>
        <w:t>‘legible Black political subject who, in the multiracial political bloc, uses Black suffering as a bargaining tool’</w:t>
      </w:r>
      <w:r w:rsidRPr="00D07135">
        <w:rPr>
          <w:sz w:val="16"/>
        </w:rPr>
        <w:t xml:space="preserve">, </w:t>
      </w:r>
      <w:r w:rsidRPr="005109A8">
        <w:rPr>
          <w:rStyle w:val="Emphasis"/>
          <w:highlight w:val="green"/>
        </w:rPr>
        <w:t>the rage and refusal in the air manifests the rejection of ‘institutional mechanisms of redressing grievances’</w:t>
      </w:r>
      <w:r w:rsidRPr="00D07135">
        <w:rPr>
          <w:sz w:val="16"/>
        </w:rPr>
        <w:t xml:space="preserve">, </w:t>
      </w:r>
      <w:r w:rsidRPr="00D07135">
        <w:rPr>
          <w:rStyle w:val="StyleUnderline"/>
        </w:rPr>
        <w:t>from the appearance of the law, tradition and organization</w:t>
      </w:r>
      <w:r w:rsidRPr="00D07135">
        <w:rPr>
          <w:sz w:val="16"/>
        </w:rPr>
        <w:t>.</w:t>
      </w:r>
      <w:r w:rsidRPr="00D07135">
        <w:rPr>
          <w:sz w:val="16"/>
          <w:vertAlign w:val="superscript"/>
        </w:rPr>
        <w:t>84</w:t>
      </w:r>
      <w:r w:rsidRPr="00D07135">
        <w:rPr>
          <w:sz w:val="16"/>
        </w:rPr>
        <w:t xml:space="preserve"> These incipient, seemingly uncoordinated movements can never be concretely divorced from legitimate and legible structures, but they can be </w:t>
      </w:r>
      <w:r w:rsidRPr="00D07135">
        <w:rPr>
          <w:rStyle w:val="StyleUnderline"/>
        </w:rPr>
        <w:t>theorised as an ‘objective impossibility’ that exercises a disordering power in every political struggle</w:t>
      </w:r>
      <w:r w:rsidRPr="00D07135">
        <w:rPr>
          <w:sz w:val="16"/>
        </w:rPr>
        <w:t xml:space="preserve">. </w:t>
      </w:r>
      <w:r w:rsidRPr="00D07135">
        <w:rPr>
          <w:rStyle w:val="StyleUnderline"/>
        </w:rPr>
        <w:t>It is thus not the black worker who forms a subjective blockage to revolutionary unity</w:t>
      </w:r>
      <w:r w:rsidRPr="00D07135">
        <w:rPr>
          <w:rStyle w:val="Emphasis"/>
        </w:rPr>
        <w:t xml:space="preserve">; </w:t>
      </w:r>
      <w:r w:rsidRPr="005109A8">
        <w:rPr>
          <w:rStyle w:val="Emphasis"/>
          <w:highlight w:val="green"/>
        </w:rPr>
        <w:t>rather, the continued reactionary erosion of labour radicalism, the holding on to something instead of embracing nothing, blocks black revolutionary impossibility</w:t>
      </w:r>
      <w:r w:rsidRPr="00D07135">
        <w:rPr>
          <w:rStyle w:val="Emphasis"/>
        </w:rPr>
        <w:t>.</w:t>
      </w:r>
    </w:p>
    <w:p w14:paraId="796F9E9D" w14:textId="77777777" w:rsidR="004769D6" w:rsidRPr="00D07135" w:rsidRDefault="004769D6" w:rsidP="004769D6">
      <w:pPr>
        <w:rPr>
          <w:sz w:val="16"/>
        </w:rPr>
      </w:pPr>
      <w:r w:rsidRPr="00D07135">
        <w:rPr>
          <w:sz w:val="16"/>
        </w:rPr>
        <w:t>Jodi Dean's ‘</w:t>
      </w:r>
      <w:r w:rsidRPr="00D07135">
        <w:rPr>
          <w:rStyle w:val="StyleUnderline"/>
        </w:rPr>
        <w:t>wager of comradeship’ appears to approach a radical end to nothingness in the wager of life and death:</w:t>
      </w:r>
      <w:r w:rsidRPr="00D07135">
        <w:rPr>
          <w:sz w:val="16"/>
        </w:rPr>
        <w:t xml:space="preserve"> ‘if white people are willing to put their lives on the line in the struggle for black liberation, then black people's own interest in communism should lead them all to be comrades’.</w:t>
      </w:r>
      <w:r w:rsidRPr="00D07135">
        <w:rPr>
          <w:sz w:val="16"/>
          <w:vertAlign w:val="superscript"/>
        </w:rPr>
        <w:t>85</w:t>
      </w:r>
      <w:r w:rsidRPr="00D07135">
        <w:rPr>
          <w:sz w:val="16"/>
        </w:rPr>
        <w:t> The obvious rebuttal—</w:t>
      </w:r>
      <w:r w:rsidRPr="00D07135">
        <w:rPr>
          <w:rStyle w:val="StyleUnderline"/>
        </w:rPr>
        <w:t>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w:t>
      </w:r>
      <w:r w:rsidRPr="00D07135">
        <w:rPr>
          <w:sz w:val="16"/>
        </w:rPr>
        <w:t>—</w:t>
      </w:r>
      <w:r w:rsidRPr="00D07135">
        <w:rPr>
          <w:rStyle w:val="StyleUnderline"/>
        </w:rPr>
        <w:t>is never opened because this would expose an alternative relationship to race, one that is exhausted neither by class nor identity</w:t>
      </w:r>
      <w:r w:rsidRPr="00D07135">
        <w:rPr>
          <w:sz w:val="16"/>
        </w:rPr>
        <w:t>. When negativity is collapsed into possibility too quickly, ‘attachment to identity’ can only be understood as ‘pathological’: an ‘attachment to a fantasy of wholeness or certainty’ that sublimates the ‘split, contested sites of class struggle’.</w:t>
      </w:r>
      <w:r w:rsidRPr="00D07135">
        <w:rPr>
          <w:sz w:val="16"/>
          <w:vertAlign w:val="superscript"/>
        </w:rPr>
        <w:t>87</w:t>
      </w:r>
      <w:r w:rsidRPr="00D07135">
        <w:rPr>
          <w:sz w:val="16"/>
        </w:rPr>
        <w:t xml:space="preserve"> But if </w:t>
      </w:r>
      <w:r w:rsidRPr="005109A8">
        <w:rPr>
          <w:rStyle w:val="Emphasis"/>
          <w:highlight w:val="green"/>
        </w:rPr>
        <w:t>refusals of solidarity</w:t>
      </w:r>
      <w:r w:rsidRPr="00D07135">
        <w:rPr>
          <w:rStyle w:val="Emphasis"/>
        </w:rPr>
        <w:t xml:space="preserve"> </w:t>
      </w:r>
      <w:r w:rsidRPr="00D07135">
        <w:rPr>
          <w:sz w:val="16"/>
        </w:rPr>
        <w:t xml:space="preserve">(and solidarity's sophistication in synonyms from allyship to accomplice to comrade) </w:t>
      </w:r>
      <w:r w:rsidRPr="005109A8">
        <w:rPr>
          <w:rStyle w:val="StyleUnderline"/>
          <w:highlight w:val="green"/>
        </w:rPr>
        <w:t>move in a pessimistic register</w:t>
      </w:r>
      <w:r w:rsidRPr="00D07135">
        <w:rPr>
          <w:sz w:val="16"/>
        </w:rPr>
        <w:t xml:space="preserve">, it is not necessarily out of a lack of hope or because of a depressive disposition (though these may also be elements). Rather, such refusals </w:t>
      </w:r>
      <w:r w:rsidRPr="00D07135">
        <w:rPr>
          <w:rStyle w:val="StyleUnderline"/>
        </w:rPr>
        <w:t>can also be taken as entreaties to a different order of questioning:</w:t>
      </w:r>
      <w:r w:rsidRPr="00D07135">
        <w:rPr>
          <w:sz w:val="16"/>
        </w:rPr>
        <w:t xml:space="preserve"> </w:t>
      </w:r>
      <w:r w:rsidRPr="00D07135">
        <w:rPr>
          <w:rStyle w:val="Emphasis"/>
        </w:rPr>
        <w:t>‘</w:t>
      </w:r>
      <w:r w:rsidRPr="005109A8">
        <w:rPr>
          <w:rStyle w:val="Emphasis"/>
        </w:rPr>
        <w:t>How do we think the possibility and the law of outlawed, impossible things?</w:t>
      </w:r>
      <w:r w:rsidRPr="00D07135">
        <w:rPr>
          <w:rStyle w:val="Emphasis"/>
        </w:rPr>
        <w:t>’88</w:t>
      </w:r>
    </w:p>
    <w:p w14:paraId="4A24EBAA" w14:textId="77777777" w:rsidR="004769D6" w:rsidRPr="00D07135" w:rsidRDefault="004769D6" w:rsidP="004769D6">
      <w:pPr>
        <w:rPr>
          <w:sz w:val="16"/>
        </w:rPr>
      </w:pPr>
      <w:r w:rsidRPr="00D07135">
        <w:rPr>
          <w:rStyle w:val="StyleUnderline"/>
        </w:rPr>
        <w:t>Let us propose a different wager:</w:t>
      </w:r>
      <w:r w:rsidRPr="00D07135">
        <w:rPr>
          <w:sz w:val="16"/>
        </w:rPr>
        <w:t xml:space="preserve"> </w:t>
      </w:r>
      <w:r w:rsidRPr="005109A8">
        <w:rPr>
          <w:rStyle w:val="Emphasis"/>
          <w:highlight w:val="green"/>
        </w:rPr>
        <w:t>the ‘wager of blackness’</w:t>
      </w:r>
      <w:r w:rsidRPr="00D07135">
        <w:rPr>
          <w:rStyle w:val="StyleUnderline"/>
        </w:rPr>
        <w:t xml:space="preserve">, </w:t>
      </w:r>
      <w:r w:rsidRPr="005109A8">
        <w:rPr>
          <w:rStyle w:val="StyleUnderline"/>
          <w:highlight w:val="green"/>
        </w:rPr>
        <w:t>a political and pedagogical provocation that positions impossibility as the slave's material-objective-discursive condition</w:t>
      </w:r>
      <w:r w:rsidRPr="00D07135">
        <w:rPr>
          <w:rStyle w:val="StyleUnderline"/>
        </w:rPr>
        <w:t xml:space="preserve">. </w:t>
      </w:r>
      <w:r w:rsidRPr="00D07135">
        <w:rPr>
          <w:sz w:val="16"/>
        </w:rPr>
        <w:t>Such a provocation proceeds on political and rhetorical grounds</w:t>
      </w:r>
      <w:r w:rsidRPr="005109A8">
        <w:rPr>
          <w:sz w:val="16"/>
          <w:highlight w:val="green"/>
        </w:rPr>
        <w:t xml:space="preserve">, </w:t>
      </w:r>
      <w:r w:rsidRPr="005109A8">
        <w:rPr>
          <w:rStyle w:val="StyleUnderline"/>
          <w:highlight w:val="green"/>
        </w:rPr>
        <w:t>working to expose the violence of belonging and legitimacy</w:t>
      </w:r>
      <w:r w:rsidRPr="00D07135">
        <w:rPr>
          <w:sz w:val="16"/>
        </w:rPr>
        <w:t xml:space="preserve">, the violence of actuality, in ways otherwise </w:t>
      </w:r>
      <w:r w:rsidRPr="00D07135">
        <w:rPr>
          <w:rStyle w:val="StyleUnderline"/>
        </w:rPr>
        <w:t>subsumed by the balm of liberal and Marxist possibility</w:t>
      </w:r>
      <w:r w:rsidRPr="00D07135">
        <w:rPr>
          <w:sz w:val="16"/>
        </w:rPr>
        <w:t xml:space="preserve">—from the </w:t>
      </w:r>
      <w:r w:rsidRPr="005109A8">
        <w:rPr>
          <w:rStyle w:val="StyleUnderline"/>
          <w:highlight w:val="green"/>
        </w:rPr>
        <w:t>animating impetus of coalition to the utility of ‘people of color’</w:t>
      </w:r>
      <w:r w:rsidRPr="00D07135">
        <w:rPr>
          <w:sz w:val="16"/>
        </w:rPr>
        <w:t xml:space="preserve">, the dilution of intersectionality, the forward march of time, the positivisation of knowledge and the continued kernel of consent for working-class consciousness and capitalist critique. The </w:t>
      </w:r>
      <w:r w:rsidRPr="00D07135">
        <w:rPr>
          <w:rStyle w:val="StyleUnderline"/>
        </w:rPr>
        <w:t>point of this inversion would be</w:t>
      </w:r>
      <w:r w:rsidRPr="00D07135">
        <w:rPr>
          <w:sz w:val="16"/>
        </w:rPr>
        <w:t xml:space="preserve"> less to fill out parameters of impossibility and more </w:t>
      </w:r>
      <w:r w:rsidRPr="00D07135">
        <w:rPr>
          <w:rStyle w:val="StyleUnderline"/>
        </w:rPr>
        <w:t xml:space="preserve">to tarry with a gesture before </w:t>
      </w:r>
      <w:r w:rsidRPr="00D07135">
        <w:rPr>
          <w:sz w:val="16"/>
        </w:rPr>
        <w:t xml:space="preserve">or alongside </w:t>
      </w:r>
      <w:r w:rsidRPr="00D07135">
        <w:rPr>
          <w:rStyle w:val="StyleUnderline"/>
        </w:rPr>
        <w:t>the presumption of a field in which community and identity</w:t>
      </w:r>
      <w:r w:rsidRPr="00D07135">
        <w:rPr>
          <w:sz w:val="16"/>
        </w:rPr>
        <w:t xml:space="preserve"> (either as sameness or difference, freedom or actuality) </w:t>
      </w:r>
      <w:r w:rsidRPr="00D07135">
        <w:rPr>
          <w:rStyle w:val="StyleUnderline"/>
        </w:rPr>
        <w:t>could ever be transparent to their own articulations</w:t>
      </w:r>
      <w:r w:rsidRPr="00D07135">
        <w:rPr>
          <w:sz w:val="16"/>
        </w:rPr>
        <w:t xml:space="preserve">. </w:t>
      </w:r>
      <w:r w:rsidRPr="005109A8">
        <w:rPr>
          <w:rStyle w:val="Emphasis"/>
          <w:highlight w:val="green"/>
        </w:rPr>
        <w:t>Staying within this tension might afford other ways of being, of imagining, but not in ways that can be pre-determined</w:t>
      </w:r>
      <w:r w:rsidRPr="00D07135">
        <w:rPr>
          <w:sz w:val="16"/>
        </w:rPr>
        <w:t xml:space="preserve">. If </w:t>
      </w:r>
      <w:r w:rsidRPr="00D07135">
        <w:rPr>
          <w:rStyle w:val="StyleUnderline"/>
        </w:rPr>
        <w:t>the black worker is outside conventional and radical conceptual schemas</w:t>
      </w:r>
      <w:r w:rsidRPr="00D07135">
        <w:rPr>
          <w:sz w:val="16"/>
        </w:rPr>
        <w:t>—</w:t>
      </w:r>
      <w:r w:rsidRPr="00D07135">
        <w:rPr>
          <w:rStyle w:val="StyleUnderline"/>
        </w:rPr>
        <w:t>not fully captured by capitalism or by the critique of it</w:t>
      </w:r>
      <w:r w:rsidRPr="00D07135">
        <w:rPr>
          <w:sz w:val="16"/>
        </w:rPr>
        <w: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0571B18D" w14:textId="77777777" w:rsidR="004769D6" w:rsidRPr="00D07135" w:rsidRDefault="004769D6" w:rsidP="004769D6">
      <w:pPr>
        <w:rPr>
          <w:sz w:val="16"/>
        </w:rPr>
      </w:pPr>
      <w:r w:rsidRPr="00D07135">
        <w:rPr>
          <w:sz w:val="16"/>
        </w:rPr>
        <w:t>*</w:t>
      </w:r>
    </w:p>
    <w:p w14:paraId="75B52B10" w14:textId="77777777" w:rsidR="004769D6" w:rsidRPr="00D07135" w:rsidRDefault="004769D6" w:rsidP="004769D6">
      <w:pPr>
        <w:rPr>
          <w:sz w:val="16"/>
        </w:rPr>
      </w:pPr>
      <w:r w:rsidRPr="00D07135">
        <w:rPr>
          <w:sz w:val="16"/>
        </w:rPr>
        <w:t xml:space="preserve">If, </w:t>
      </w:r>
      <w:r w:rsidRPr="00D07135">
        <w:rPr>
          <w:rStyle w:val="StyleUnderline"/>
        </w:rPr>
        <w:t>in the organizational and theoretical pursuit of such impossibility</w:t>
      </w:r>
      <w:r w:rsidRPr="00D07135">
        <w:rPr>
          <w:sz w:val="16"/>
        </w:rPr>
        <w:t xml:space="preserve">, </w:t>
      </w:r>
      <w:r w:rsidRPr="00D07135">
        <w:rPr>
          <w:rStyle w:val="StyleUnderline"/>
        </w:rPr>
        <w:t>non-economic black excess remains a supplement to a capitalist given</w:t>
      </w:r>
      <w:r w:rsidRPr="00D07135">
        <w:rPr>
          <w:sz w:val="16"/>
        </w:rPr>
        <w:t xml:space="preserve">,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t>
      </w:r>
      <w:r w:rsidRPr="005109A8">
        <w:rPr>
          <w:rStyle w:val="StyleUnderline"/>
          <w:highlight w:val="green"/>
        </w:rPr>
        <w:t>Without this wager, and its accompanying injunction to ‘dance with death’, non-blacks who organise through the axis of labour, even in its critical ‘comrade’ form, continue to reproduce the antiblack drive,</w:t>
      </w:r>
      <w:r w:rsidRPr="00D07135">
        <w:rPr>
          <w:sz w:val="16"/>
        </w:rPr>
        <w:t xml:space="preserve"> </w:t>
      </w:r>
      <w:r w:rsidRPr="005109A8">
        <w:rPr>
          <w:rStyle w:val="Emphasis"/>
          <w:highlight w:val="green"/>
        </w:rPr>
        <w:t>not recognising that what Hortense Spillers calls the ‘zero degree of social conceptualization’ has always been the outer current that is animated by such a drive</w:t>
      </w:r>
      <w:r w:rsidRPr="00D07135">
        <w:rPr>
          <w:sz w:val="16"/>
        </w:rPr>
        <w:t>.</w:t>
      </w:r>
      <w:r w:rsidRPr="00D07135">
        <w:rPr>
          <w:sz w:val="16"/>
          <w:vertAlign w:val="superscript"/>
        </w:rPr>
        <w:t>89</w:t>
      </w:r>
      <w:r w:rsidRPr="00D07135">
        <w:rPr>
          <w:sz w:val="16"/>
        </w:rPr>
        <w:t>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4241F189" w14:textId="77777777" w:rsidR="004769D6" w:rsidRDefault="004769D6" w:rsidP="004769D6">
      <w:pPr>
        <w:rPr>
          <w:sz w:val="16"/>
        </w:rPr>
      </w:pPr>
      <w:r w:rsidRPr="00D07135">
        <w:rPr>
          <w:rStyle w:val="StyleUnderline"/>
        </w:rPr>
        <w:t>Black thought takes up the dialectical mantle not by reintegrating race in a frozen totality but by pointing to what is impossible in the labour frame</w:t>
      </w:r>
      <w:r w:rsidRPr="00D07135">
        <w:rPr>
          <w:sz w:val="16"/>
        </w:rPr>
        <w:t xml:space="preserve">. Such attention does not abandon labour as a sociohistorical point of mediation; rather, it attunes a methodological analysis of historical generalities that make up the best of Marxist critique. </w:t>
      </w:r>
      <w:r w:rsidRPr="00D07135">
        <w:rPr>
          <w:rStyle w:val="StyleUnderline"/>
        </w:rPr>
        <w:t>It asks what happens for our imagination and our deeds when analytical and libidinal priorities are inverted,</w:t>
      </w:r>
      <w:r w:rsidRPr="00D07135">
        <w:rPr>
          <w:sz w:val="16"/>
        </w:rPr>
        <w:t xml:space="preserve"> when we </w:t>
      </w:r>
      <w:r w:rsidRPr="00D07135">
        <w:rPr>
          <w:rStyle w:val="StyleUnderline"/>
        </w:rPr>
        <w:t>actively account for the domination and violence enacted in the ritualization of possibility</w:t>
      </w:r>
      <w:r w:rsidRPr="00D07135">
        <w:rPr>
          <w:sz w:val="16"/>
        </w:rPr>
        <w:t xml:space="preserve">, when race is freed from its adjunctification to class and grasped as an expression of dynamics yet to be explained and perhaps even unexplainable. Instead of conceiving difficulties in organising across class and race as problems to overcome, problems that, in already positing their solution, sustain and preserve their problematic, </w:t>
      </w:r>
      <w:r w:rsidRPr="00D07135">
        <w:rPr>
          <w:rStyle w:val="StyleUnderline"/>
        </w:rPr>
        <w:t>it invites a theoretical-political leap into the abyss</w:t>
      </w:r>
      <w:r w:rsidRPr="00D07135">
        <w:rPr>
          <w:sz w:val="16"/>
        </w:rPr>
        <w:t>. This is the wager of blackness, its objective impossibility, said again.</w:t>
      </w:r>
    </w:p>
    <w:p w14:paraId="76DBDDD2" w14:textId="77777777" w:rsidR="004769D6" w:rsidRPr="00597CDA" w:rsidRDefault="004769D6" w:rsidP="004769D6">
      <w:pPr>
        <w:pStyle w:val="Heading4"/>
      </w:pPr>
      <w:r>
        <w:t xml:space="preserve">Slaves are an excess of value </w:t>
      </w:r>
    </w:p>
    <w:p w14:paraId="6BD9C54F" w14:textId="77777777" w:rsidR="004769D6" w:rsidRDefault="004769D6" w:rsidP="004769D6">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10" w:history="1">
        <w:r w:rsidRPr="00F80F3E">
          <w:rPr>
            <w:rStyle w:val="Hyperlink"/>
          </w:rPr>
          <w:t>https://journals.sagepub.com/doi/full/10.1177/02637758231172988</w:t>
        </w:r>
      </w:hyperlink>
      <w:r>
        <w:t xml:space="preserve">] //coach k </w:t>
      </w:r>
    </w:p>
    <w:p w14:paraId="1C7369DA" w14:textId="77777777" w:rsidR="004769D6" w:rsidRDefault="004769D6" w:rsidP="004769D6"/>
    <w:p w14:paraId="12B0974E" w14:textId="77777777" w:rsidR="004769D6" w:rsidRPr="00BC45C3" w:rsidRDefault="004769D6" w:rsidP="004769D6">
      <w:pPr>
        <w:rPr>
          <w:sz w:val="16"/>
        </w:rPr>
      </w:pPr>
      <w:r w:rsidRPr="00BC45C3">
        <w:rPr>
          <w:sz w:val="16"/>
        </w:rPr>
        <w:t xml:space="preserve">Robbie Shilliam’s reading of English poor laws in the broader Atlantic context of abolition has suggested </w:t>
      </w:r>
      <w:r w:rsidRPr="0099566F">
        <w:rPr>
          <w:rStyle w:val="StyleUnderline"/>
          <w:highlight w:val="green"/>
        </w:rPr>
        <w:t>the slave served as the originating ground for the newly emerging formal distinctions inherent in the role of “deservingness</w:t>
      </w:r>
      <w:r w:rsidRPr="00BC45C3">
        <w:rPr>
          <w:rStyle w:val="StyleUnderline"/>
        </w:rPr>
        <w:t>.”</w:t>
      </w:r>
      <w:r w:rsidRPr="00BC45C3">
        <w:rPr>
          <w:sz w:val="16"/>
        </w:rPr>
        <w:t xml:space="preserve"> In the encounters between bearers of commodities, </w:t>
      </w:r>
      <w:r w:rsidRPr="00BC45C3">
        <w:rPr>
          <w:rStyle w:val="StyleUnderline"/>
        </w:rPr>
        <w:t>deservingness analytically advances both how the white poor becomes ostensibly “blackened” through the logics of their poverty</w:t>
      </w:r>
      <w:r w:rsidRPr="00BC45C3">
        <w:rPr>
          <w:sz w:val="16"/>
        </w:rPr>
        <w:t xml:space="preserve"> </w:t>
      </w:r>
      <w:r w:rsidRPr="00BC45C3">
        <w:rPr>
          <w:rStyle w:val="StyleUnderline"/>
        </w:rPr>
        <w:t>and what types of resentments this blackening might induce</w:t>
      </w:r>
      <w:r w:rsidRPr="00BC45C3">
        <w:rPr>
          <w:sz w:val="16"/>
        </w:rPr>
        <w:t xml:space="preserve"> (2018: 9–55</w:t>
      </w:r>
      <w:r w:rsidRPr="00BC45C3">
        <w:rPr>
          <w:rStyle w:val="StyleUnderline"/>
        </w:rPr>
        <w:t xml:space="preserve">). </w:t>
      </w:r>
      <w:r w:rsidRPr="00BC45C3">
        <w:rPr>
          <w:sz w:val="16"/>
        </w:rPr>
        <w:t xml:space="preserve">With the analytic of merit, however, </w:t>
      </w:r>
      <w:r w:rsidRPr="0099566F">
        <w:rPr>
          <w:rStyle w:val="Emphasis"/>
          <w:highlight w:val="green"/>
        </w:rPr>
        <w:t>all subjects can imagine themselves on a road to redemption</w:t>
      </w:r>
      <w:r w:rsidRPr="00BC45C3">
        <w:rPr>
          <w:sz w:val="16"/>
        </w:rPr>
        <w:t xml:space="preserve">, a movement through and </w:t>
      </w:r>
      <w:r w:rsidRPr="00BC45C3">
        <w:rPr>
          <w:rStyle w:val="StyleUnderline"/>
        </w:rPr>
        <w:t xml:space="preserve">along the conditionality of the category “deservingness.” </w:t>
      </w:r>
      <w:r w:rsidRPr="00BC45C3">
        <w:rPr>
          <w:sz w:val="16"/>
        </w:rPr>
        <w:t xml:space="preserve">But what can be seen if we chart this movement as itself predicated on a presupposition? If we attempt to </w:t>
      </w:r>
      <w:r w:rsidRPr="00BC45C3">
        <w:rPr>
          <w:rStyle w:val="StyleUnderline"/>
        </w:rPr>
        <w:t>map the fantasy that structures it</w:t>
      </w:r>
      <w:r w:rsidRPr="00BC45C3">
        <w:rPr>
          <w:sz w:val="16"/>
        </w:rPr>
        <w:t xml:space="preserve">—not in the difference between the haves and the have-nots, the industrious and lazy, but </w:t>
      </w:r>
      <w:r w:rsidRPr="00BC45C3">
        <w:rPr>
          <w:rStyle w:val="StyleUnderline"/>
        </w:rPr>
        <w:t>between the capacitated and incapacitated</w:t>
      </w:r>
      <w:r w:rsidRPr="00BC45C3">
        <w:rPr>
          <w:sz w:val="16"/>
        </w:rPr>
        <w:t xml:space="preserve">, the </w:t>
      </w:r>
      <w:r w:rsidRPr="0099566F">
        <w:rPr>
          <w:rStyle w:val="Emphasis"/>
          <w:highlight w:val="green"/>
        </w:rPr>
        <w:t>conditional inclusions of the human and the impossible inclusion of the slave</w:t>
      </w:r>
      <w:r w:rsidRPr="00BC45C3">
        <w:rPr>
          <w:sz w:val="16"/>
        </w:rPr>
        <w:t xml:space="preserve">? </w:t>
      </w:r>
      <w:r w:rsidRPr="00BC45C3">
        <w:rPr>
          <w:rStyle w:val="StyleUnderline"/>
        </w:rPr>
        <w:t xml:space="preserve">Commensurability </w:t>
      </w:r>
      <w:r w:rsidRPr="0099566F">
        <w:rPr>
          <w:rStyle w:val="StyleUnderline"/>
          <w:highlight w:val="green"/>
        </w:rPr>
        <w:t>promises a conditionality to status that can be overcome through its prior investment in freedom</w:t>
      </w:r>
      <w:r w:rsidRPr="00BC45C3">
        <w:rPr>
          <w:sz w:val="16"/>
        </w:rPr>
        <w:t>. Incapacity is, by contrast, a dead-end—the non-starter of the slave that comes to “appear” as determinant and actionable in race and labor.</w:t>
      </w:r>
      <w:r w:rsidRPr="00BC45C3">
        <w:rPr>
          <w:sz w:val="16"/>
          <w:vertAlign w:val="superscript"/>
        </w:rPr>
        <w:t>9</w:t>
      </w:r>
    </w:p>
    <w:p w14:paraId="1BA94D46" w14:textId="77777777" w:rsidR="004769D6" w:rsidRPr="00BC45C3" w:rsidRDefault="004769D6" w:rsidP="004769D6">
      <w:pPr>
        <w:rPr>
          <w:sz w:val="16"/>
        </w:rPr>
      </w:pPr>
      <w:r w:rsidRPr="00BC45C3">
        <w:rPr>
          <w:sz w:val="16"/>
        </w:rPr>
        <w:t xml:space="preserve">This appearance </w:t>
      </w:r>
      <w:r w:rsidRPr="00BC45C3">
        <w:rPr>
          <w:rStyle w:val="StyleUnderline"/>
        </w:rPr>
        <w:t xml:space="preserve">expresses the dual way </w:t>
      </w:r>
      <w:r w:rsidRPr="0099566F">
        <w:rPr>
          <w:rStyle w:val="Emphasis"/>
          <w:highlight w:val="green"/>
        </w:rPr>
        <w:t>the slave trade</w:t>
      </w:r>
      <w:r w:rsidRPr="00BC45C3">
        <w:rPr>
          <w:rStyle w:val="Emphasis"/>
        </w:rPr>
        <w:t>,</w:t>
      </w:r>
    </w:p>
    <w:p w14:paraId="49064A46" w14:textId="77777777" w:rsidR="004769D6" w:rsidRPr="00BC45C3" w:rsidRDefault="004769D6" w:rsidP="004769D6">
      <w:pPr>
        <w:rPr>
          <w:sz w:val="16"/>
        </w:rPr>
      </w:pPr>
      <w:r w:rsidRPr="00BC45C3">
        <w:rPr>
          <w:sz w:val="16"/>
        </w:rPr>
        <w:t xml:space="preserve">as dramatically as it </w:t>
      </w:r>
      <w:r w:rsidRPr="0099566F">
        <w:rPr>
          <w:rStyle w:val="Emphasis"/>
          <w:highlight w:val="green"/>
        </w:rPr>
        <w:t>revises systems of world trade and the mechanics of state powers</w:t>
      </w:r>
      <w:r w:rsidRPr="0099566F">
        <w:rPr>
          <w:sz w:val="16"/>
          <w:highlight w:val="green"/>
        </w:rPr>
        <w:t xml:space="preserve">, </w:t>
      </w:r>
      <w:r w:rsidRPr="0099566F">
        <w:rPr>
          <w:rStyle w:val="Emphasis"/>
          <w:highlight w:val="green"/>
        </w:rPr>
        <w:t>revises the materiality of the body and</w:t>
      </w:r>
      <w:r w:rsidRPr="00BC45C3">
        <w:rPr>
          <w:sz w:val="16"/>
        </w:rPr>
        <w:t xml:space="preserve"> the relations of the body to the </w:t>
      </w:r>
      <w:r w:rsidRPr="0099566F">
        <w:rPr>
          <w:rStyle w:val="Emphasis"/>
          <w:highlight w:val="green"/>
        </w:rPr>
        <w:t>discursive mechanisms</w:t>
      </w:r>
      <w:r w:rsidRPr="00BC45C3">
        <w:rPr>
          <w:sz w:val="16"/>
        </w:rPr>
        <w:t xml:space="preserve"> by which </w:t>
      </w:r>
      <w:r w:rsidRPr="00BC45C3">
        <w:rPr>
          <w:rStyle w:val="StyleUnderline"/>
        </w:rPr>
        <w:t>it is socially apprehended and managed in the modern exclusive paradigms of personhood</w:t>
      </w:r>
      <w:r w:rsidRPr="00BC45C3">
        <w:rPr>
          <w:sz w:val="16"/>
        </w:rPr>
        <w:t>. (Barrett, 2014: 1)</w:t>
      </w:r>
    </w:p>
    <w:p w14:paraId="115C4316" w14:textId="77777777" w:rsidR="004769D6" w:rsidRPr="00BC45C3" w:rsidRDefault="004769D6" w:rsidP="004769D6">
      <w:pPr>
        <w:rPr>
          <w:sz w:val="16"/>
        </w:rPr>
      </w:pPr>
      <w:r w:rsidRPr="00BC45C3">
        <w:rPr>
          <w:sz w:val="16"/>
        </w:rPr>
        <w:t xml:space="preserve">But it also means understanding </w:t>
      </w:r>
      <w:r w:rsidRPr="00BC45C3">
        <w:rPr>
          <w:rStyle w:val="Emphasis"/>
        </w:rPr>
        <w:t>the materiality of the body</w:t>
      </w:r>
      <w:r w:rsidRPr="00BC45C3">
        <w:rPr>
          <w:sz w:val="16"/>
        </w:rPr>
        <w:t xml:space="preserve"> (the racial slave, whose substance is necessary) </w:t>
      </w:r>
      <w:r w:rsidRPr="00BC45C3">
        <w:rPr>
          <w:rStyle w:val="StyleUnderline"/>
        </w:rPr>
        <w:t>as a signifier</w:t>
      </w:r>
      <w:r>
        <w:rPr>
          <w:rStyle w:val="StyleUnderline"/>
        </w:rPr>
        <w:t xml:space="preserve"> </w:t>
      </w:r>
      <w:r w:rsidRPr="00BC45C3">
        <w:rPr>
          <w:rStyle w:val="StyleUnderline"/>
          <w:i/>
          <w:iCs/>
        </w:rPr>
        <w:t>internal to capitalism</w:t>
      </w:r>
      <w:r w:rsidRPr="00E06E38">
        <w:rPr>
          <w:sz w:val="16"/>
        </w:rPr>
        <w:t xml:space="preserve"> </w:t>
      </w:r>
      <w:r w:rsidRPr="00BC45C3">
        <w:rPr>
          <w:rStyle w:val="StyleUnderline"/>
        </w:rPr>
        <w:t>produced to veil the absence it encodes.</w:t>
      </w:r>
      <w:r w:rsidRPr="00BC45C3">
        <w:rPr>
          <w:sz w:val="16"/>
        </w:rPr>
        <w:t xml:space="preserve"> This absence</w:t>
      </w:r>
      <w:r w:rsidRPr="0099566F">
        <w:rPr>
          <w:sz w:val="16"/>
          <w:highlight w:val="green"/>
        </w:rPr>
        <w:t>—</w:t>
      </w:r>
      <w:r w:rsidRPr="0099566F">
        <w:rPr>
          <w:rStyle w:val="Emphasis"/>
          <w:highlight w:val="green"/>
        </w:rPr>
        <w:t>the incapacity of the slave; the nothingness of blackness</w:t>
      </w:r>
      <w:r w:rsidRPr="00BC45C3">
        <w:rPr>
          <w:sz w:val="16"/>
        </w:rPr>
        <w:t>—</w:t>
      </w:r>
      <w:r w:rsidRPr="0099566F">
        <w:rPr>
          <w:rStyle w:val="StyleUnderline"/>
          <w:highlight w:val="green"/>
        </w:rPr>
        <w:t>coheres</w:t>
      </w:r>
      <w:r w:rsidRPr="00BC45C3">
        <w:rPr>
          <w:sz w:val="16"/>
        </w:rPr>
        <w:t xml:space="preserve"> in </w:t>
      </w:r>
      <w:r w:rsidRPr="0099566F">
        <w:rPr>
          <w:rStyle w:val="StyleUnderline"/>
          <w:highlight w:val="green"/>
        </w:rPr>
        <w:t>the liquidity of the slave</w:t>
      </w:r>
      <w:r w:rsidRPr="00BC45C3">
        <w:rPr>
          <w:sz w:val="16"/>
        </w:rPr>
        <w:t xml:space="preserve"> in order to substantiate natural necessity, which itself can be considered </w:t>
      </w:r>
      <w:r w:rsidRPr="00BC45C3">
        <w:rPr>
          <w:rStyle w:val="StyleUnderline"/>
        </w:rPr>
        <w:t xml:space="preserve">the cover for the groundlessness of the self-determined subject of capitalism </w:t>
      </w:r>
      <w:r w:rsidRPr="00BC45C3">
        <w:rPr>
          <w:sz w:val="16"/>
        </w:rPr>
        <w:t xml:space="preserve">(Ferreira da Silva, 2022: 124–128). Race thus appears internal to history. We can look at historical actors—philosophers, scientists, slavers, and politicians—who have developed “race” to meet the requisite demands of history. Blackness might be considered a consequence of this indwelling (the bottommost rung of the system). But </w:t>
      </w:r>
      <w:r w:rsidRPr="0099566F">
        <w:rPr>
          <w:rStyle w:val="StyleUnderline"/>
          <w:highlight w:val="green"/>
        </w:rPr>
        <w:t>blackness</w:t>
      </w:r>
      <w:r w:rsidRPr="00BC45C3">
        <w:rPr>
          <w:rStyle w:val="StyleUnderline"/>
        </w:rPr>
        <w:t xml:space="preserve"> also </w:t>
      </w:r>
      <w:r w:rsidRPr="0099566F">
        <w:rPr>
          <w:rStyle w:val="StyleUnderline"/>
          <w:highlight w:val="green"/>
        </w:rPr>
        <w:t>precedes the history of race, standing in for a negativity without a system of legibility</w:t>
      </w:r>
      <w:r w:rsidRPr="00BC45C3">
        <w:rPr>
          <w:rStyle w:val="StyleUnderline"/>
        </w:rPr>
        <w:t>.</w:t>
      </w:r>
      <w:r w:rsidRPr="00BC45C3">
        <w:rPr>
          <w:sz w:val="16"/>
        </w:rPr>
        <w:t xml:space="preserve"> Understanding the distinction between blackness and race </w:t>
      </w:r>
      <w:r w:rsidRPr="00BC45C3">
        <w:rPr>
          <w:rStyle w:val="StyleUnderline"/>
        </w:rPr>
        <w:t>requires a parallax shift from in/commensurability to the in/capacity that structures relations of inequality at all.</w:t>
      </w:r>
      <w:r w:rsidRPr="00BC45C3">
        <w:rPr>
          <w:sz w:val="16"/>
          <w:vertAlign w:val="superscript"/>
        </w:rPr>
        <w:t>10</w:t>
      </w:r>
      <w:r w:rsidRPr="00E06E38">
        <w:rPr>
          <w:sz w:val="16"/>
        </w:rPr>
        <w:t xml:space="preserve"> </w:t>
      </w:r>
      <w:r w:rsidRPr="0099566F">
        <w:rPr>
          <w:rStyle w:val="Emphasis"/>
          <w:highlight w:val="green"/>
        </w:rPr>
        <w:t>It is not</w:t>
      </w:r>
      <w:r w:rsidRPr="00BC45C3">
        <w:rPr>
          <w:sz w:val="16"/>
        </w:rPr>
        <w:t xml:space="preserve">, then, </w:t>
      </w:r>
      <w:r w:rsidRPr="0099566F">
        <w:rPr>
          <w:rStyle w:val="Emphasis"/>
          <w:highlight w:val="green"/>
        </w:rPr>
        <w:t>that poverty is blackened</w:t>
      </w:r>
      <w:r w:rsidRPr="00BC45C3">
        <w:rPr>
          <w:rStyle w:val="Emphasis"/>
        </w:rPr>
        <w:t xml:space="preserve">, </w:t>
      </w:r>
      <w:r w:rsidRPr="0099566F">
        <w:rPr>
          <w:rStyle w:val="Emphasis"/>
          <w:highlight w:val="green"/>
        </w:rPr>
        <w:t>but</w:t>
      </w:r>
      <w:r w:rsidRPr="00BC45C3">
        <w:rPr>
          <w:sz w:val="16"/>
        </w:rPr>
        <w:t xml:space="preserve"> that </w:t>
      </w:r>
      <w:r w:rsidRPr="0099566F">
        <w:rPr>
          <w:rStyle w:val="Emphasis"/>
          <w:highlight w:val="green"/>
        </w:rPr>
        <w:t>blackening is the zero-degree condition for</w:t>
      </w:r>
      <w:r w:rsidRPr="00BC45C3">
        <w:rPr>
          <w:rStyle w:val="Emphasis"/>
        </w:rPr>
        <w:t xml:space="preserve"> </w:t>
      </w:r>
      <w:r w:rsidRPr="00BC45C3">
        <w:rPr>
          <w:sz w:val="16"/>
        </w:rPr>
        <w:t>the</w:t>
      </w:r>
      <w:r w:rsidRPr="00BC45C3">
        <w:rPr>
          <w:rStyle w:val="StyleUnderline"/>
        </w:rPr>
        <w:t xml:space="preserve"> </w:t>
      </w:r>
      <w:r w:rsidRPr="0099566F">
        <w:rPr>
          <w:rStyle w:val="Emphasis"/>
          <w:highlight w:val="green"/>
        </w:rPr>
        <w:t>dialectical humanizing that injects</w:t>
      </w:r>
      <w:r w:rsidRPr="00BC45C3">
        <w:rPr>
          <w:rStyle w:val="StyleUnderline"/>
        </w:rPr>
        <w:t xml:space="preserve"> </w:t>
      </w:r>
      <w:r w:rsidRPr="00BC45C3">
        <w:rPr>
          <w:sz w:val="16"/>
        </w:rPr>
        <w:t xml:space="preserve">even </w:t>
      </w:r>
      <w:r w:rsidRPr="0099566F">
        <w:rPr>
          <w:rStyle w:val="Emphasis"/>
          <w:highlight w:val="green"/>
        </w:rPr>
        <w:t>poverty with possibility.</w:t>
      </w:r>
      <w:r w:rsidRPr="0099566F">
        <w:rPr>
          <w:sz w:val="16"/>
          <w:highlight w:val="green"/>
        </w:rPr>
        <w:t xml:space="preserve"> </w:t>
      </w:r>
      <w:r w:rsidRPr="0099566F">
        <w:rPr>
          <w:rStyle w:val="Emphasis"/>
          <w:highlight w:val="green"/>
        </w:rPr>
        <w:t>“</w:t>
      </w:r>
      <w:r w:rsidRPr="00A04B0A">
        <w:rPr>
          <w:rStyle w:val="Emphasis"/>
        </w:rPr>
        <w:t>Class is race</w:t>
      </w:r>
      <w:r w:rsidRPr="00BC45C3">
        <w:rPr>
          <w:rStyle w:val="Emphasis"/>
        </w:rPr>
        <w:t>”</w:t>
      </w:r>
      <w:r w:rsidRPr="00BC45C3">
        <w:rPr>
          <w:sz w:val="16"/>
        </w:rPr>
        <w:t xml:space="preserve"> (Shilliam, 2018: 180), yes, </w:t>
      </w:r>
      <w:r w:rsidRPr="00A04B0A">
        <w:rPr>
          <w:rStyle w:val="Emphasis"/>
        </w:rPr>
        <w:t xml:space="preserve">but </w:t>
      </w:r>
      <w:r w:rsidRPr="0099566F">
        <w:rPr>
          <w:rStyle w:val="Emphasis"/>
          <w:highlight w:val="green"/>
        </w:rPr>
        <w:t>neither class nor race, labor</w:t>
      </w:r>
      <w:r w:rsidRPr="00BC45C3">
        <w:rPr>
          <w:rStyle w:val="Emphasis"/>
        </w:rPr>
        <w:t xml:space="preserve"> </w:t>
      </w:r>
      <w:r w:rsidRPr="00BC45C3">
        <w:rPr>
          <w:sz w:val="16"/>
        </w:rPr>
        <w:t xml:space="preserve">nor necessity, </w:t>
      </w:r>
      <w:r w:rsidRPr="0099566F">
        <w:rPr>
          <w:rStyle w:val="Emphasis"/>
          <w:highlight w:val="green"/>
        </w:rPr>
        <w:t>are</w:t>
      </w:r>
      <w:r w:rsidRPr="00BC45C3">
        <w:rPr>
          <w:rStyle w:val="Emphasis"/>
        </w:rPr>
        <w:t xml:space="preserve"> </w:t>
      </w:r>
      <w:r w:rsidRPr="0099566F">
        <w:rPr>
          <w:rStyle w:val="Emphasis"/>
          <w:highlight w:val="green"/>
        </w:rPr>
        <w:t>blackness</w:t>
      </w:r>
      <w:r w:rsidRPr="00BC45C3">
        <w:rPr>
          <w:sz w:val="16"/>
        </w:rPr>
        <w:t>, the non-substance that the substance of value and merit trade in, down the line, for their own plausibility and legitimacy.</w:t>
      </w:r>
    </w:p>
    <w:p w14:paraId="1B866CCD" w14:textId="77777777" w:rsidR="004769D6" w:rsidRPr="00BC45C3" w:rsidRDefault="004769D6" w:rsidP="004769D6">
      <w:pPr>
        <w:rPr>
          <w:sz w:val="16"/>
        </w:rPr>
      </w:pPr>
      <w:r w:rsidRPr="00BC45C3">
        <w:rPr>
          <w:rStyle w:val="StyleUnderline"/>
        </w:rPr>
        <w:t>The logic of incapacity moves with a different “grammar,”</w:t>
      </w:r>
      <w:r w:rsidRPr="00BC45C3">
        <w:rPr>
          <w:sz w:val="16"/>
        </w:rPr>
        <w:t xml:space="preserve"> as Afro-pessimist philosophies of history contend—not “the grammar of suffering known as exploitation and alienation” (Wilderson, 2010: 10) but </w:t>
      </w:r>
      <w:r w:rsidRPr="0099566F">
        <w:rPr>
          <w:rStyle w:val="StyleUnderline"/>
          <w:highlight w:val="green"/>
        </w:rPr>
        <w:t xml:space="preserve">the </w:t>
      </w:r>
      <w:r w:rsidRPr="00A04B0A">
        <w:rPr>
          <w:rStyle w:val="StyleUnderline"/>
        </w:rPr>
        <w:t>ontological grammar in which “the Slave is not a laborer but an anti-Human</w:t>
      </w:r>
      <w:r w:rsidRPr="00BC45C3">
        <w:rPr>
          <w:rStyle w:val="StyleUnderline"/>
        </w:rPr>
        <w:t>, a position against which Humanity establishes, maintains, and renews its coherence”</w:t>
      </w:r>
      <w:r w:rsidRPr="00BC45C3">
        <w:rPr>
          <w:sz w:val="16"/>
        </w:rPr>
        <w:t xml:space="preserve"> (2010: 11). The </w:t>
      </w:r>
      <w:r w:rsidRPr="00BC45C3">
        <w:rPr>
          <w:rStyle w:val="Emphasis"/>
        </w:rPr>
        <w:t>grammar of exploitation,</w:t>
      </w:r>
      <w:r w:rsidRPr="00BC45C3">
        <w:rPr>
          <w:sz w:val="16"/>
        </w:rPr>
        <w:t xml:space="preserve"> as we have seen</w:t>
      </w:r>
      <w:r w:rsidRPr="00BC45C3">
        <w:rPr>
          <w:rStyle w:val="StyleUnderline"/>
        </w:rPr>
        <w:t>, comes to partially realize the principle of equality, structuring its fantasy,</w:t>
      </w:r>
      <w:r w:rsidRPr="00BC45C3">
        <w:rPr>
          <w:sz w:val="16"/>
        </w:rPr>
        <w:t xml:space="preserve"> by having t</w:t>
      </w:r>
      <w:r w:rsidRPr="00BC45C3">
        <w:rPr>
          <w:rStyle w:val="StyleUnderline"/>
        </w:rPr>
        <w:t>he content of exploitation be expressed in the formal equivalence of the money-form.</w:t>
      </w:r>
      <w:r w:rsidRPr="00BC45C3">
        <w:rPr>
          <w:sz w:val="16"/>
        </w:rPr>
        <w:t xml:space="preserve"> It also </w:t>
      </w:r>
      <w:r w:rsidRPr="00BC45C3">
        <w:rPr>
          <w:rStyle w:val="StyleUnderline"/>
        </w:rPr>
        <w:t>dictates the shape of freedom.</w:t>
      </w:r>
      <w:r w:rsidRPr="00BC45C3">
        <w:rPr>
          <w:sz w:val="16"/>
        </w:rPr>
        <w:t xml:space="preserve"> For Jason Read, </w:t>
      </w:r>
      <w:r w:rsidRPr="0099566F">
        <w:rPr>
          <w:rStyle w:val="StyleUnderline"/>
          <w:highlight w:val="green"/>
        </w:rPr>
        <w:t>emancipation from capitalism is</w:t>
      </w:r>
      <w:r w:rsidRPr="0099566F">
        <w:rPr>
          <w:sz w:val="16"/>
          <w:highlight w:val="green"/>
        </w:rPr>
        <w:t xml:space="preserve"> </w:t>
      </w:r>
      <w:r w:rsidRPr="0099566F">
        <w:rPr>
          <w:rStyle w:val="StyleUnderline"/>
          <w:highlight w:val="green"/>
        </w:rPr>
        <w:t>“a matter of articulating this common, the unrepresentable transindividual collectivity” already available</w:t>
      </w:r>
      <w:r>
        <w:rPr>
          <w:rStyle w:val="StyleUnderline"/>
        </w:rPr>
        <w:t xml:space="preserve"> </w:t>
      </w:r>
      <w:r w:rsidRPr="00A04B0A">
        <w:rPr>
          <w:rStyle w:val="StyleUnderline"/>
        </w:rPr>
        <w:t>internal</w:t>
      </w:r>
      <w:r w:rsidRPr="00BC45C3">
        <w:rPr>
          <w:rStyle w:val="StyleUnderline"/>
        </w:rPr>
        <w:t xml:space="preserve"> </w:t>
      </w:r>
      <w:r w:rsidRPr="0099566F">
        <w:rPr>
          <w:rStyle w:val="StyleUnderline"/>
          <w:highlight w:val="green"/>
        </w:rPr>
        <w:t>to capitalism</w:t>
      </w:r>
      <w:r w:rsidRPr="00BC45C3">
        <w:rPr>
          <w:rStyle w:val="StyleUnderline"/>
        </w:rPr>
        <w:t>,</w:t>
      </w:r>
      <w:r w:rsidRPr="00BC45C3">
        <w:rPr>
          <w:sz w:val="16"/>
        </w:rPr>
        <w:t xml:space="preserve"> and leveraging it “against the conditions and practices that conceal it” (2022: 362). </w:t>
      </w:r>
      <w:r w:rsidRPr="0099566F">
        <w:rPr>
          <w:rStyle w:val="StyleUnderline"/>
          <w:highlight w:val="green"/>
        </w:rPr>
        <w:t>Slavery</w:t>
      </w:r>
      <w:r w:rsidRPr="00BC45C3">
        <w:rPr>
          <w:rStyle w:val="StyleUnderline"/>
        </w:rPr>
        <w:t xml:space="preserve"> meanwhile </w:t>
      </w:r>
      <w:r w:rsidRPr="0099566F">
        <w:rPr>
          <w:rStyle w:val="StyleUnderline"/>
          <w:highlight w:val="green"/>
        </w:rPr>
        <w:t>remains stuck in a world</w:t>
      </w:r>
      <w:r w:rsidRPr="00BC45C3">
        <w:rPr>
          <w:rStyle w:val="StyleUnderline"/>
        </w:rPr>
        <w:t xml:space="preserve"> of use-values even,</w:t>
      </w:r>
      <w:r w:rsidRPr="00BC45C3">
        <w:rPr>
          <w:sz w:val="16"/>
        </w:rPr>
        <w:t xml:space="preserve"> paradoxically, </w:t>
      </w:r>
      <w:r w:rsidRPr="00BC45C3">
        <w:rPr>
          <w:rStyle w:val="StyleUnderline"/>
        </w:rPr>
        <w:t>when slaves function</w:t>
      </w:r>
      <w:r>
        <w:rPr>
          <w:rStyle w:val="StyleUnderline"/>
        </w:rPr>
        <w:t xml:space="preserve"> </w:t>
      </w:r>
      <w:r w:rsidRPr="00A04B0A">
        <w:rPr>
          <w:rStyle w:val="StyleUnderline"/>
        </w:rPr>
        <w:t>as</w:t>
      </w:r>
      <w:r>
        <w:rPr>
          <w:rStyle w:val="StyleUnderline"/>
        </w:rPr>
        <w:t xml:space="preserve"> </w:t>
      </w:r>
      <w:r w:rsidRPr="00BC45C3">
        <w:rPr>
          <w:rStyle w:val="StyleUnderline"/>
        </w:rPr>
        <w:t>exchange-value,</w:t>
      </w:r>
      <w:r w:rsidRPr="00BC45C3">
        <w:rPr>
          <w:sz w:val="16"/>
        </w:rPr>
        <w:t xml:space="preserve"> because </w:t>
      </w:r>
      <w:r w:rsidRPr="0099566F">
        <w:rPr>
          <w:rStyle w:val="StyleUnderline"/>
          <w:highlight w:val="green"/>
        </w:rPr>
        <w:t>slaves can have no relation to value and thus stand apart from the specific social violences and promises of exchange</w:t>
      </w:r>
      <w:r w:rsidRPr="00BC45C3">
        <w:rPr>
          <w:rStyle w:val="StyleUnderline"/>
        </w:rPr>
        <w:t xml:space="preserve">, </w:t>
      </w:r>
      <w:r w:rsidRPr="0099566F">
        <w:rPr>
          <w:rStyle w:val="StyleUnderline"/>
          <w:highlight w:val="green"/>
        </w:rPr>
        <w:t>unable to partake in</w:t>
      </w:r>
      <w:r w:rsidRPr="00BC45C3">
        <w:rPr>
          <w:rStyle w:val="StyleUnderline"/>
        </w:rPr>
        <w:t xml:space="preserve"> practices of </w:t>
      </w:r>
      <w:r w:rsidRPr="0099566F">
        <w:rPr>
          <w:rStyle w:val="StyleUnderline"/>
          <w:highlight w:val="green"/>
        </w:rPr>
        <w:t>freedom</w:t>
      </w:r>
      <w:r w:rsidRPr="00BC45C3">
        <w:rPr>
          <w:rStyle w:val="StyleUnderline"/>
        </w:rPr>
        <w:t>.</w:t>
      </w:r>
    </w:p>
    <w:p w14:paraId="0F08A4BB" w14:textId="77777777" w:rsidR="004769D6" w:rsidRPr="00BC45C3" w:rsidRDefault="004769D6" w:rsidP="004769D6">
      <w:pPr>
        <w:rPr>
          <w:sz w:val="16"/>
        </w:rPr>
      </w:pPr>
      <w:r w:rsidRPr="00BC45C3">
        <w:rPr>
          <w:sz w:val="16"/>
        </w:rPr>
        <w:t>Part of this apartness has to do with slavery and money’s origin stories: in antiquity, where “money is not itself the community [</w:t>
      </w:r>
      <w:r w:rsidRPr="00BC45C3">
        <w:rPr>
          <w:i/>
          <w:iCs/>
          <w:sz w:val="16"/>
        </w:rPr>
        <w:t>Gemeinwesen</w:t>
      </w:r>
      <w:r w:rsidRPr="00BC45C3">
        <w:rPr>
          <w:sz w:val="16"/>
        </w:rPr>
        <w:t xml:space="preserve">],” Marx has money instead developing into excessive and rudderless greed, dissolving the community, whereas “when wage labour is the foundation, money does not have a dissolving effect, but acts productively” (1993: 224). Marx writes “one could buy labour, a slave, directly; but the slave could not buy money with his labour” (1993: 224). </w:t>
      </w:r>
      <w:r w:rsidRPr="00BC45C3">
        <w:rPr>
          <w:rStyle w:val="StyleUnderline"/>
        </w:rPr>
        <w:t>With wage labor, however, money becomes the “direct aim” and “means of general industriousness,” opening up the production of wealth as precisely the production of the community</w:t>
      </w:r>
      <w:r w:rsidRPr="00BC45C3">
        <w:rPr>
          <w:sz w:val="16"/>
        </w:rPr>
        <w:t xml:space="preserve">. The </w:t>
      </w:r>
      <w:r w:rsidRPr="00BC45C3">
        <w:rPr>
          <w:rStyle w:val="Emphasis"/>
        </w:rPr>
        <w:t>self-determination of the laborer,</w:t>
      </w:r>
      <w:r w:rsidRPr="00BC45C3">
        <w:rPr>
          <w:sz w:val="16"/>
        </w:rPr>
        <w:t xml:space="preserve"> in other words, </w:t>
      </w:r>
      <w:r w:rsidRPr="00BC45C3">
        <w:rPr>
          <w:rStyle w:val="Emphasis"/>
        </w:rPr>
        <w:t>is what prohibits money</w:t>
      </w:r>
      <w:r w:rsidRPr="00BC45C3">
        <w:rPr>
          <w:sz w:val="16"/>
        </w:rPr>
        <w:t xml:space="preserve"> (</w:t>
      </w:r>
      <w:r w:rsidRPr="00BC45C3">
        <w:rPr>
          <w:rStyle w:val="StyleUnderline"/>
        </w:rPr>
        <w:t>expressed in coins, slavery, cattle</w:t>
      </w:r>
      <w:r w:rsidRPr="00BC45C3">
        <w:rPr>
          <w:sz w:val="16"/>
        </w:rPr>
        <w:t xml:space="preserve">) </w:t>
      </w:r>
      <w:r w:rsidRPr="00BC45C3">
        <w:rPr>
          <w:rStyle w:val="StyleUnderline"/>
        </w:rPr>
        <w:t>from acting destructively, unleashing the presumptive stuckness of labor in necessity and rescripting it as freedom</w:t>
      </w:r>
      <w:r w:rsidRPr="00BC45C3">
        <w:rPr>
          <w:sz w:val="16"/>
        </w:rPr>
        <w:t>. But part of the emerging social ontology that invisibilizes the slave also has to do with the terms of slavery’s putative abolition. In continuing the disintegrating line of argument, Marx returns to his usual suspect:</w:t>
      </w:r>
    </w:p>
    <w:p w14:paraId="59A44C82" w14:textId="77777777" w:rsidR="004769D6" w:rsidRPr="00BC45C3" w:rsidRDefault="004769D6" w:rsidP="004769D6">
      <w:pPr>
        <w:rPr>
          <w:sz w:val="16"/>
        </w:rPr>
      </w:pPr>
      <w:r w:rsidRPr="00BC45C3">
        <w:rPr>
          <w:i/>
          <w:iCs/>
          <w:sz w:val="16"/>
        </w:rPr>
        <w:t>Negro slavery</w:t>
      </w:r>
      <w:r w:rsidRPr="00BC45C3">
        <w:rPr>
          <w:sz w:val="16"/>
        </w:rPr>
        <w:t>—a purely industrial slavery—which is, besides, incompatible with the development of bourgeois society and disappears with it,</w:t>
      </w:r>
      <w:r w:rsidRPr="00E06E38">
        <w:rPr>
          <w:sz w:val="16"/>
        </w:rPr>
        <w:t xml:space="preserve"> </w:t>
      </w:r>
      <w:r w:rsidRPr="00BC45C3">
        <w:rPr>
          <w:i/>
          <w:iCs/>
          <w:sz w:val="16"/>
        </w:rPr>
        <w:t>presupposes</w:t>
      </w:r>
      <w:r w:rsidRPr="00E06E38">
        <w:rPr>
          <w:sz w:val="16"/>
        </w:rPr>
        <w:t xml:space="preserve"> </w:t>
      </w:r>
      <w:r w:rsidRPr="00BC45C3">
        <w:rPr>
          <w:sz w:val="16"/>
        </w:rPr>
        <w:t>wage labour, and if other, free states with wage labour did not exist alongside it, if, instead, the Negro states were isolated, then all social conditions there would immediately turn into pre-civilized forms. (1993: 224)</w:t>
      </w:r>
    </w:p>
    <w:p w14:paraId="0F18085F" w14:textId="77777777" w:rsidR="004769D6" w:rsidRPr="00BC45C3" w:rsidRDefault="004769D6" w:rsidP="004769D6">
      <w:pPr>
        <w:rPr>
          <w:sz w:val="16"/>
        </w:rPr>
      </w:pPr>
      <w:r w:rsidRPr="00BC45C3">
        <w:rPr>
          <w:sz w:val="16"/>
        </w:rPr>
        <w:t xml:space="preserve">From this position, </w:t>
      </w:r>
      <w:r w:rsidRPr="00BC45C3">
        <w:rPr>
          <w:rStyle w:val="StyleUnderline"/>
        </w:rPr>
        <w:t>the continued existence of slavery within capitalism indexes an untimeliness,</w:t>
      </w:r>
      <w:r w:rsidRPr="00BC45C3">
        <w:rPr>
          <w:sz w:val="16"/>
        </w:rPr>
        <w:t xml:space="preserve"> an excess or stoppage to metaphorical flows that capitalism continues to expropriate but cannot, given the requirements of the value-form, exploit.</w:t>
      </w:r>
    </w:p>
    <w:p w14:paraId="2805E2A1" w14:textId="77777777" w:rsidR="004769D6" w:rsidRPr="00BC45C3" w:rsidRDefault="004769D6" w:rsidP="004769D6">
      <w:pPr>
        <w:rPr>
          <w:sz w:val="16"/>
        </w:rPr>
      </w:pPr>
      <w:r w:rsidRPr="0099566F">
        <w:rPr>
          <w:rStyle w:val="StyleUnderline"/>
          <w:highlight w:val="green"/>
        </w:rPr>
        <w:t>Even when the slave “gives up the ghost</w:t>
      </w:r>
      <w:r w:rsidRPr="00BC45C3">
        <w:rPr>
          <w:rStyle w:val="StyleUnderline"/>
        </w:rPr>
        <w:t>,”</w:t>
      </w:r>
      <w:r w:rsidRPr="00BC45C3">
        <w:rPr>
          <w:sz w:val="16"/>
        </w:rPr>
        <w:t xml:space="preserve"> Anthony Paul Farley writes, leaving its “marked flesh behind…</w:t>
      </w:r>
      <w:r w:rsidRPr="0099566F">
        <w:rPr>
          <w:rStyle w:val="StyleUnderline"/>
          <w:highlight w:val="green"/>
        </w:rPr>
        <w:t>it can never get far enough away from the skin it is in</w:t>
      </w:r>
      <w:r w:rsidRPr="00BC45C3">
        <w:rPr>
          <w:sz w:val="16"/>
        </w:rPr>
        <w:t xml:space="preserve">” (2021: 102). </w:t>
      </w:r>
      <w:r w:rsidRPr="0099566F">
        <w:rPr>
          <w:rStyle w:val="Emphasis"/>
          <w:highlight w:val="green"/>
        </w:rPr>
        <w:t>Where value is, slavery is not</w:t>
      </w:r>
      <w:r w:rsidRPr="00BC45C3">
        <w:rPr>
          <w:rStyle w:val="Emphasis"/>
        </w:rPr>
        <w:t>.</w:t>
      </w:r>
      <w:r w:rsidRPr="00BC45C3">
        <w:rPr>
          <w:rStyle w:val="StyleUnderline"/>
        </w:rPr>
        <w:t xml:space="preserve"> This “not” is not the determinate negation of use-value and exchange-value.</w:t>
      </w:r>
      <w:r w:rsidRPr="00BC45C3">
        <w:rPr>
          <w:sz w:val="16"/>
        </w:rPr>
        <w:t xml:space="preserve"> For realms of production and exchange activate different moments of a process where each is the determinate negation of the other: where use-value is, value is not (Finelli, 2007: 70), but what</w:t>
      </w:r>
      <w:r w:rsidRPr="00E06E38">
        <w:rPr>
          <w:sz w:val="16"/>
        </w:rPr>
        <w:t xml:space="preserve"> </w:t>
      </w:r>
      <w:r w:rsidRPr="00BC45C3">
        <w:rPr>
          <w:i/>
          <w:iCs/>
          <w:sz w:val="16"/>
        </w:rPr>
        <w:t>is</w:t>
      </w:r>
      <w:r w:rsidRPr="00E06E38">
        <w:rPr>
          <w:sz w:val="16"/>
        </w:rPr>
        <w:t xml:space="preserve"> </w:t>
      </w:r>
      <w:r w:rsidRPr="00BC45C3">
        <w:rPr>
          <w:sz w:val="16"/>
        </w:rPr>
        <w:t xml:space="preserve">is the constitutive process of valorization. </w:t>
      </w:r>
      <w:r w:rsidRPr="00BC45C3">
        <w:rPr>
          <w:rStyle w:val="StyleUnderline"/>
        </w:rPr>
        <w:t>Slavery is “not” in that a slave can</w:t>
      </w:r>
      <w:r>
        <w:rPr>
          <w:rStyle w:val="StyleUnderline"/>
        </w:rPr>
        <w:t xml:space="preserve"> </w:t>
      </w:r>
      <w:r w:rsidRPr="00BC45C3">
        <w:rPr>
          <w:rStyle w:val="StyleUnderline"/>
        </w:rPr>
        <w:t>never</w:t>
      </w:r>
      <w:r>
        <w:rPr>
          <w:rStyle w:val="StyleUnderline"/>
        </w:rPr>
        <w:t xml:space="preserve"> </w:t>
      </w:r>
      <w:r w:rsidRPr="00BC45C3">
        <w:rPr>
          <w:rStyle w:val="StyleUnderline"/>
        </w:rPr>
        <w:t>produce value</w:t>
      </w:r>
      <w:r w:rsidRPr="00BC45C3">
        <w:rPr>
          <w:sz w:val="16"/>
        </w:rPr>
        <w:t xml:space="preserve"> (Nesbitt, 2022: 177–179). </w:t>
      </w:r>
      <w:r w:rsidRPr="00BC45C3">
        <w:rPr>
          <w:rStyle w:val="Emphasis"/>
        </w:rPr>
        <w:t xml:space="preserve">This also means </w:t>
      </w:r>
      <w:r w:rsidRPr="0099566F">
        <w:rPr>
          <w:rStyle w:val="Emphasis"/>
          <w:highlight w:val="green"/>
        </w:rPr>
        <w:t>where labor is, blackness is not</w:t>
      </w:r>
      <w:r w:rsidRPr="00BC45C3">
        <w:rPr>
          <w:rStyle w:val="Emphasis"/>
        </w:rPr>
        <w:t>.</w:t>
      </w:r>
      <w:r w:rsidRPr="00BC45C3">
        <w:rPr>
          <w:sz w:val="16"/>
        </w:rPr>
        <w:t xml:space="preserve"> </w:t>
      </w:r>
      <w:r w:rsidRPr="00BC45C3">
        <w:rPr>
          <w:rStyle w:val="StyleUnderline"/>
        </w:rPr>
        <w:t>Race</w:t>
      </w:r>
      <w:r>
        <w:rPr>
          <w:rStyle w:val="StyleUnderline"/>
        </w:rPr>
        <w:t xml:space="preserve"> </w:t>
      </w:r>
      <w:r w:rsidRPr="00BC45C3">
        <w:rPr>
          <w:rStyle w:val="StyleUnderline"/>
        </w:rPr>
        <w:t>does</w:t>
      </w:r>
      <w:r>
        <w:rPr>
          <w:rStyle w:val="StyleUnderline"/>
        </w:rPr>
        <w:t xml:space="preserve"> </w:t>
      </w:r>
      <w:r w:rsidRPr="00BC45C3">
        <w:rPr>
          <w:rStyle w:val="StyleUnderline"/>
        </w:rPr>
        <w:t>appear in labor, dialectically mobilizing varying degrees of capacity, but blackness will always distort that appearance, scrambling conditions for freedom</w:t>
      </w:r>
      <w:r w:rsidRPr="00BC45C3">
        <w:rPr>
          <w:sz w:val="16"/>
        </w:rPr>
        <w:t>.</w:t>
      </w:r>
      <w:r w:rsidRPr="00BC45C3">
        <w:rPr>
          <w:sz w:val="16"/>
          <w:vertAlign w:val="superscript"/>
        </w:rPr>
        <w:t>11</w:t>
      </w:r>
      <w:r w:rsidRPr="00E06E38">
        <w:rPr>
          <w:sz w:val="16"/>
        </w:rPr>
        <w:t xml:space="preserve"> </w:t>
      </w:r>
      <w:r w:rsidRPr="00BC45C3">
        <w:rPr>
          <w:sz w:val="16"/>
        </w:rPr>
        <w:t>In David Marriott’s reading, slavery’s “not” carries its unproductive labor past its formal abolition as an excessive derangement of commensurability:</w:t>
      </w:r>
    </w:p>
    <w:p w14:paraId="04D40439" w14:textId="77777777" w:rsidR="004769D6" w:rsidRPr="00BC45C3" w:rsidRDefault="004769D6" w:rsidP="004769D6">
      <w:pPr>
        <w:rPr>
          <w:sz w:val="16"/>
        </w:rPr>
      </w:pPr>
      <w:r w:rsidRPr="00BC45C3">
        <w:rPr>
          <w:sz w:val="16"/>
        </w:rPr>
        <w:t>unless blackness is put to work as the figure of endless, unproductive labor,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E06E38">
        <w:rPr>
          <w:sz w:val="16"/>
        </w:rPr>
        <w:t xml:space="preserve"> </w:t>
      </w:r>
      <w:r w:rsidRPr="00BC45C3">
        <w:rPr>
          <w:sz w:val="16"/>
        </w:rPr>
        <w:t>bling bling. (2017)</w:t>
      </w:r>
    </w:p>
    <w:p w14:paraId="54B2A7FE" w14:textId="77777777" w:rsidR="004769D6" w:rsidRPr="00BC45C3" w:rsidRDefault="004769D6" w:rsidP="004769D6">
      <w:pPr>
        <w:rPr>
          <w:rStyle w:val="StyleUnderline"/>
        </w:rPr>
      </w:pPr>
      <w:r w:rsidRPr="00BC45C3">
        <w:rPr>
          <w:sz w:val="16"/>
        </w:rPr>
        <w:t>Bling bling</w:t>
      </w:r>
      <w:r w:rsidRPr="00E06E38">
        <w:rPr>
          <w:sz w:val="16"/>
        </w:rPr>
        <w:t xml:space="preserve"> </w:t>
      </w:r>
      <w:r w:rsidRPr="00BC45C3">
        <w:rPr>
          <w:sz w:val="16"/>
        </w:rPr>
        <w:t xml:space="preserve">radiates an excessive fact: </w:t>
      </w:r>
      <w:r w:rsidRPr="00BC45C3">
        <w:rPr>
          <w:rStyle w:val="StyleUnderline"/>
        </w:rPr>
        <w:t>blackness</w:t>
      </w:r>
      <w:r>
        <w:rPr>
          <w:rStyle w:val="StyleUnderline"/>
        </w:rPr>
        <w:t xml:space="preserve"> </w:t>
      </w:r>
      <w:r w:rsidRPr="00BC45C3">
        <w:rPr>
          <w:rStyle w:val="StyleUnderline"/>
        </w:rPr>
        <w:t>is, insofar as it is semantically and gratuitously captured and substituted</w:t>
      </w:r>
      <w:r w:rsidRPr="00BC45C3">
        <w:rPr>
          <w:sz w:val="16"/>
        </w:rPr>
        <w:t xml:space="preserve">. Its utility is in negation; nothingness spins into namelessness, formlessness, lawlessness, propertylessness, caricature. </w:t>
      </w:r>
      <w:r w:rsidRPr="00BC45C3">
        <w:rPr>
          <w:rStyle w:val="StyleUnderline"/>
        </w:rPr>
        <w:t>When propositioned by space and time, blackness can be framed as excess, motion, immanence, or stasis; it can appear as racial stereotype and gratuitous violence, laboring subject or monetary unit, undeservingness or deservingness, but it hides, properly, nothing.</w:t>
      </w:r>
    </w:p>
    <w:p w14:paraId="08BDD71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E581F" w14:textId="77777777" w:rsidR="008D0798" w:rsidRDefault="008D0798" w:rsidP="00066D2C">
      <w:pPr>
        <w:spacing w:after="0" w:line="240" w:lineRule="auto"/>
      </w:pPr>
      <w:r>
        <w:separator/>
      </w:r>
    </w:p>
  </w:endnote>
  <w:endnote w:type="continuationSeparator" w:id="0">
    <w:p w14:paraId="3149C364" w14:textId="77777777" w:rsidR="008D0798" w:rsidRDefault="008D07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DC3A7" w14:textId="77777777" w:rsidR="008D0798" w:rsidRDefault="008D0798" w:rsidP="00066D2C">
      <w:pPr>
        <w:spacing w:after="0" w:line="240" w:lineRule="auto"/>
      </w:pPr>
      <w:r>
        <w:separator/>
      </w:r>
    </w:p>
  </w:footnote>
  <w:footnote w:type="continuationSeparator" w:id="0">
    <w:p w14:paraId="27424266" w14:textId="77777777" w:rsidR="008D0798" w:rsidRDefault="008D0798" w:rsidP="00066D2C">
      <w:pPr>
        <w:spacing w:after="0" w:line="240" w:lineRule="auto"/>
      </w:pPr>
      <w:r>
        <w:continuationSeparator/>
      </w:r>
    </w:p>
  </w:footnote>
  <w:footnote w:id="1">
    <w:p w14:paraId="64E39855" w14:textId="77777777" w:rsidR="004769D6" w:rsidRDefault="004769D6" w:rsidP="004769D6">
      <w:pPr>
        <w:pStyle w:val="FootnoteText"/>
      </w:pPr>
      <w:r>
        <w:rPr>
          <w:rStyle w:val="FootnoteReference"/>
        </w:rPr>
        <w:footnoteRef/>
      </w:r>
      <w:r>
        <w:t xml:space="preserve"> </w:t>
      </w:r>
      <w:r w:rsidRPr="00A57D46">
        <w:t>SESALI BOWEN is a writer known for her elevated pop culture correspondence. She is the former senior entertainment editor at Nylon magazine and senior entertainment writer at Refinery29. Bowen is one of the architects that helped launch Unbothered, R29’s subbrand for Black women. Her writing has appeared in the New York Times and Feministing, and she hosts Purse First, a podcast about female and queer rappers. Bowen lives in New Jersey. “bad fat black girl notes from a trap feminist” 2022 // jordan</w:t>
      </w:r>
    </w:p>
  </w:footnote>
  <w:footnote w:id="2">
    <w:p w14:paraId="0A57E5A6" w14:textId="77777777" w:rsidR="004769D6" w:rsidRDefault="004769D6" w:rsidP="004769D6">
      <w:pPr>
        <w:pStyle w:val="FootnoteText"/>
      </w:pPr>
      <w:r>
        <w:rPr>
          <w:rStyle w:val="FootnoteReference"/>
        </w:rPr>
        <w:footnoteRef/>
      </w:r>
      <w:r>
        <w:t xml:space="preserve"> Hartman 16 [Saidiya, The Belly of the World: A Note on Black Women’s Labors, Souls, 18:1, 168]</w:t>
      </w:r>
    </w:p>
  </w:footnote>
  <w:footnote w:id="3">
    <w:p w14:paraId="6911D2F1" w14:textId="77777777" w:rsidR="004769D6" w:rsidRDefault="004769D6" w:rsidP="004769D6">
      <w:pPr>
        <w:pStyle w:val="FootnoteText"/>
      </w:pPr>
      <w:r>
        <w:rPr>
          <w:rStyle w:val="FootnoteReference"/>
        </w:rPr>
        <w:footnoteRef/>
      </w:r>
      <w:r>
        <w:t xml:space="preserve"> Hartman 16 [Saidiya, The Belly of the World: A Note on Black Women’s Labors, Souls, 18:1, 168-169] </w:t>
      </w:r>
    </w:p>
  </w:footnote>
  <w:footnote w:id="4">
    <w:p w14:paraId="6BD645E2" w14:textId="77777777" w:rsidR="004769D6" w:rsidRDefault="004769D6" w:rsidP="004769D6">
      <w:pPr>
        <w:pStyle w:val="FootnoteText"/>
      </w:pPr>
      <w:r>
        <w:rPr>
          <w:rStyle w:val="FootnoteReference"/>
        </w:rPr>
        <w:footnoteRef/>
      </w:r>
      <w:r>
        <w:t xml:space="preserve"> Hartman 16 [Saidiya, The Belly of the World: A Note on Black Women’s Labors, Souls, 18:1, 168]</w:t>
      </w:r>
    </w:p>
  </w:footnote>
  <w:footnote w:id="5">
    <w:p w14:paraId="1643E33E" w14:textId="77777777" w:rsidR="004769D6" w:rsidRPr="008444EA" w:rsidRDefault="004769D6" w:rsidP="004769D6">
      <w:pPr>
        <w:rPr>
          <w:sz w:val="20"/>
          <w:szCs w:val="20"/>
        </w:rPr>
      </w:pPr>
      <w:r w:rsidRPr="008444EA">
        <w:rPr>
          <w:rStyle w:val="FootnoteReference"/>
          <w:sz w:val="20"/>
          <w:szCs w:val="20"/>
        </w:rPr>
        <w:footnoteRef/>
      </w:r>
      <w:r w:rsidRPr="008444EA">
        <w:rPr>
          <w:sz w:val="20"/>
          <w:szCs w:val="20"/>
        </w:rPr>
        <w:t xml:space="preserve"> Jeff Schuhrke 25, labor historian and assistant professor in the. School of Labor Studies at SUNY Empire State University, interviewed by Micah Uetricht, “When US Labor Backed US Imperialism,” https://jacobin.com/2025/05/afl-cio-cold-war-imperialism, eden</w:t>
      </w:r>
    </w:p>
  </w:footnote>
  <w:footnote w:id="6">
    <w:p w14:paraId="457189D4" w14:textId="77777777" w:rsidR="004769D6" w:rsidRDefault="004769D6" w:rsidP="004769D6">
      <w:pPr>
        <w:pStyle w:val="FootnoteText"/>
      </w:pPr>
      <w:r>
        <w:rPr>
          <w:rStyle w:val="FootnoteReference"/>
        </w:rPr>
        <w:footnoteRef/>
      </w:r>
      <w:r>
        <w:t xml:space="preserve"> </w:t>
      </w:r>
      <w:r w:rsidRPr="00A57D46">
        <w:t>SESALI BOWEN is a writer known for her elevated pop culture correspondence. She is the former senior entertainment editor at Nylon magazine and senior entertainment writer at Refinery29. Bowen is one of the architects that helped launch Unbothered, R29’s subbrand for Black women. Her writing has appeared in the New York Times and Feministing, and she hosts Purse First, a podcast about female and queer rappers. Bowen lives in New Jersey. “bad fat black girl notes from a trap feminist” 2022 // jordan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69D6"/>
    <w:rsid w:val="00001C7E"/>
    <w:rsid w:val="0000487C"/>
    <w:rsid w:val="00011FEF"/>
    <w:rsid w:val="00013C8B"/>
    <w:rsid w:val="00023AEF"/>
    <w:rsid w:val="000250CA"/>
    <w:rsid w:val="00032119"/>
    <w:rsid w:val="000379F7"/>
    <w:rsid w:val="000427BD"/>
    <w:rsid w:val="00043C82"/>
    <w:rsid w:val="00050713"/>
    <w:rsid w:val="0005238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C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9D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A9F"/>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798"/>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C1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DE8"/>
    <w:rsid w:val="00AC5F18"/>
    <w:rsid w:val="00AC6ED5"/>
    <w:rsid w:val="00AE00AE"/>
    <w:rsid w:val="00AE56E1"/>
    <w:rsid w:val="00AE6C9A"/>
    <w:rsid w:val="00AF18F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598"/>
    <w:rsid w:val="00BF7EC9"/>
    <w:rsid w:val="00C00D8A"/>
    <w:rsid w:val="00C01C49"/>
    <w:rsid w:val="00C066E6"/>
    <w:rsid w:val="00C110C0"/>
    <w:rsid w:val="00C12370"/>
    <w:rsid w:val="00C15000"/>
    <w:rsid w:val="00C15897"/>
    <w:rsid w:val="00C1616B"/>
    <w:rsid w:val="00C16B21"/>
    <w:rsid w:val="00C16DFC"/>
    <w:rsid w:val="00C2079E"/>
    <w:rsid w:val="00C221CD"/>
    <w:rsid w:val="00C234D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4BC"/>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339"/>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E7BD74"/>
  <w15:chartTrackingRefBased/>
  <w15:docId w15:val="{C99D3B5D-8F7D-7C49-AFA4-5F0829B2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9D6"/>
    <w:rPr>
      <w:rFonts w:ascii="Calibri" w:hAnsi="Calibri" w:cs="Calibri"/>
    </w:rPr>
  </w:style>
  <w:style w:type="paragraph" w:styleId="Heading1">
    <w:name w:val="heading 1"/>
    <w:aliases w:val="Pocket"/>
    <w:basedOn w:val="Normal"/>
    <w:next w:val="Normal"/>
    <w:link w:val="Heading1Char"/>
    <w:qFormat/>
    <w:rsid w:val="004769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69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69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
    <w:basedOn w:val="Normal"/>
    <w:next w:val="Normal"/>
    <w:link w:val="Heading4Char"/>
    <w:uiPriority w:val="3"/>
    <w:qFormat/>
    <w:rsid w:val="004769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69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69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9D6"/>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4769D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4769D6"/>
    <w:rPr>
      <w:color w:val="auto"/>
      <w:u w:val="none"/>
    </w:rPr>
  </w:style>
  <w:style w:type="character" w:customStyle="1" w:styleId="Heading1Char">
    <w:name w:val="Heading 1 Char"/>
    <w:aliases w:val="Pocket Char"/>
    <w:basedOn w:val="DefaultParagraphFont"/>
    <w:link w:val="Heading1"/>
    <w:rsid w:val="004769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69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69D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4769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69D6"/>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4769D6"/>
    <w:rPr>
      <w:b w:val="0"/>
      <w:sz w:val="22"/>
      <w:u w:val="single"/>
    </w:rPr>
  </w:style>
  <w:style w:type="character" w:styleId="Strong">
    <w:name w:val="Strong"/>
    <w:basedOn w:val="DefaultParagraphFont"/>
    <w:uiPriority w:val="22"/>
    <w:semiHidden/>
    <w:qFormat/>
    <w:rsid w:val="004769D6"/>
    <w:rPr>
      <w:b/>
      <w:bCs/>
    </w:rPr>
  </w:style>
  <w:style w:type="character" w:styleId="BookTitle">
    <w:name w:val="Book Title"/>
    <w:basedOn w:val="DefaultParagraphFont"/>
    <w:uiPriority w:val="33"/>
    <w:semiHidden/>
    <w:qFormat/>
    <w:rsid w:val="004769D6"/>
    <w:rPr>
      <w:b/>
      <w:bCs/>
      <w:i/>
      <w:iCs/>
      <w:spacing w:val="5"/>
    </w:rPr>
  </w:style>
  <w:style w:type="character" w:customStyle="1" w:styleId="Heading5Char">
    <w:name w:val="Heading 5 Char"/>
    <w:basedOn w:val="DefaultParagraphFont"/>
    <w:link w:val="Heading5"/>
    <w:uiPriority w:val="9"/>
    <w:semiHidden/>
    <w:rsid w:val="004769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69D6"/>
  </w:style>
  <w:style w:type="paragraph" w:styleId="Header">
    <w:name w:val="header"/>
    <w:basedOn w:val="Normal"/>
    <w:link w:val="HeaderChar"/>
    <w:uiPriority w:val="99"/>
    <w:semiHidden/>
    <w:rsid w:val="004769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69D6"/>
    <w:rPr>
      <w:rFonts w:ascii="Calibri" w:hAnsi="Calibri" w:cs="Calibri"/>
    </w:rPr>
  </w:style>
  <w:style w:type="paragraph" w:styleId="Footer">
    <w:name w:val="footer"/>
    <w:basedOn w:val="Normal"/>
    <w:link w:val="FooterChar"/>
    <w:uiPriority w:val="99"/>
    <w:semiHidden/>
    <w:rsid w:val="004769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69D6"/>
    <w:rPr>
      <w:rFonts w:ascii="Calibri" w:hAnsi="Calibri" w:cs="Calibri"/>
    </w:rPr>
  </w:style>
  <w:style w:type="paragraph" w:styleId="BodyText">
    <w:name w:val="Body Text"/>
    <w:basedOn w:val="Normal"/>
    <w:link w:val="BodyTextChar"/>
    <w:uiPriority w:val="99"/>
    <w:semiHidden/>
    <w:unhideWhenUsed/>
    <w:rsid w:val="004769D6"/>
    <w:pPr>
      <w:spacing w:after="120"/>
    </w:pPr>
  </w:style>
  <w:style w:type="character" w:customStyle="1" w:styleId="BodyTextChar">
    <w:name w:val="Body Text Char"/>
    <w:basedOn w:val="DefaultParagraphFont"/>
    <w:link w:val="BodyText"/>
    <w:uiPriority w:val="99"/>
    <w:semiHidden/>
    <w:rsid w:val="004769D6"/>
    <w:rPr>
      <w:rFonts w:ascii="Calibri" w:hAnsi="Calibri" w:cs="Calibri"/>
    </w:rPr>
  </w:style>
  <w:style w:type="paragraph" w:styleId="NoSpacing">
    <w:name w:val="No Spacing"/>
    <w:link w:val="NoSpacingChar"/>
    <w:uiPriority w:val="99"/>
    <w:semiHidden/>
    <w:unhideWhenUsed/>
    <w:qFormat/>
    <w:rsid w:val="004769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69D6"/>
    <w:rPr>
      <w:rFonts w:ascii="Calibri" w:hAnsi="Calibri" w:cs="Calibri"/>
    </w:rPr>
  </w:style>
  <w:style w:type="character" w:styleId="Hyperlink">
    <w:name w:val="Hyperlink"/>
    <w:basedOn w:val="DefaultParagraphFont"/>
    <w:uiPriority w:val="99"/>
    <w:unhideWhenUsed/>
    <w:rsid w:val="004769D6"/>
    <w:rPr>
      <w:color w:val="0563C1" w:themeColor="hyperlink"/>
      <w:u w:val="single"/>
    </w:rPr>
  </w:style>
  <w:style w:type="character" w:styleId="UnresolvedMention">
    <w:name w:val="Unresolved Mention"/>
    <w:basedOn w:val="DefaultParagraphFont"/>
    <w:uiPriority w:val="99"/>
    <w:semiHidden/>
    <w:unhideWhenUsed/>
    <w:rsid w:val="004769D6"/>
    <w:rPr>
      <w:color w:val="605E5C"/>
      <w:shd w:val="clear" w:color="auto" w:fill="E1DFDD"/>
    </w:rPr>
  </w:style>
  <w:style w:type="paragraph" w:customStyle="1" w:styleId="textbold">
    <w:name w:val="text bold"/>
    <w:basedOn w:val="Normal"/>
    <w:link w:val="Emphasis"/>
    <w:uiPriority w:val="8"/>
    <w:qFormat/>
    <w:rsid w:val="004769D6"/>
    <w:pPr>
      <w:ind w:left="720"/>
      <w:contextualSpacing/>
      <w:jc w:val="both"/>
    </w:pPr>
    <w:rPr>
      <w:b/>
      <w:iCs/>
      <w:u w:val="single"/>
      <w:bdr w:val="single" w:sz="12" w:space="0" w:color="auto"/>
    </w:rPr>
  </w:style>
  <w:style w:type="paragraph" w:styleId="FootnoteText">
    <w:name w:val="footnote text"/>
    <w:basedOn w:val="Normal"/>
    <w:link w:val="FootnoteTextChar"/>
    <w:uiPriority w:val="99"/>
    <w:semiHidden/>
    <w:unhideWhenUsed/>
    <w:rsid w:val="004769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69D6"/>
    <w:rPr>
      <w:rFonts w:ascii="Calibri" w:hAnsi="Calibri" w:cs="Calibri"/>
      <w:sz w:val="20"/>
      <w:szCs w:val="20"/>
    </w:rPr>
  </w:style>
  <w:style w:type="character" w:styleId="FootnoteReference">
    <w:name w:val="footnote reference"/>
    <w:basedOn w:val="DefaultParagraphFont"/>
    <w:uiPriority w:val="99"/>
    <w:semiHidden/>
    <w:unhideWhenUsed/>
    <w:rsid w:val="004769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26377582311729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full/10.1177/02637758231172988" TargetMode="External"/><Relationship Id="rId4" Type="http://schemas.openxmlformats.org/officeDocument/2006/relationships/settings" Target="settings.xml"/><Relationship Id="rId9" Type="http://schemas.openxmlformats.org/officeDocument/2006/relationships/hyperlink" Target="https://journals.sagepub.com/doi/full/10.1177/026377582311729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r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9817</Words>
  <Characters>55962</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Jordan Brown</dc:creator>
  <cp:keywords>6.0.0</cp:keywords>
  <dc:description/>
  <cp:lastModifiedBy>Jordan Brown</cp:lastModifiedBy>
  <cp:revision>1</cp:revision>
  <dcterms:created xsi:type="dcterms:W3CDTF">2025-09-06T17:41:00Z</dcterms:created>
  <dcterms:modified xsi:type="dcterms:W3CDTF">2025-09-06T19:38:00Z</dcterms:modified>
</cp:coreProperties>
</file>