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7A5DD" w14:textId="6B667EC7" w:rsidR="00E52CF9" w:rsidRDefault="00E52CF9" w:rsidP="00E52CF9">
      <w:pPr>
        <w:pStyle w:val="Heading1"/>
      </w:pPr>
      <w:r>
        <w:t>1AC v3 – Bearing Witness</w:t>
      </w:r>
    </w:p>
    <w:p w14:paraId="6272D318" w14:textId="76ADD38B" w:rsidR="00E52CF9" w:rsidRDefault="002B612B" w:rsidP="002B612B">
      <w:pPr>
        <w:pStyle w:val="Heading4"/>
        <w:rPr>
          <w:i/>
          <w:iCs w:val="0"/>
        </w:rPr>
      </w:pPr>
      <w:r>
        <w:rPr>
          <w:i/>
          <w:iCs w:val="0"/>
        </w:rPr>
        <w:t>the stars</w:t>
      </w:r>
    </w:p>
    <w:p w14:paraId="7B42E930" w14:textId="202FD4F1" w:rsidR="002B612B" w:rsidRPr="002B612B" w:rsidRDefault="002B612B" w:rsidP="002B612B">
      <w:pPr>
        <w:pStyle w:val="Heading4"/>
        <w:rPr>
          <w:i/>
          <w:iCs w:val="0"/>
        </w:rPr>
      </w:pPr>
      <w:r w:rsidRPr="002B612B">
        <w:rPr>
          <w:i/>
          <w:iCs w:val="0"/>
        </w:rPr>
        <w:t>rest</w:t>
      </w:r>
    </w:p>
    <w:p w14:paraId="7BB06169" w14:textId="23BF5D9B" w:rsidR="002B612B" w:rsidRPr="002B612B" w:rsidRDefault="002B612B" w:rsidP="002B612B">
      <w:pPr>
        <w:pStyle w:val="Heading4"/>
        <w:rPr>
          <w:i/>
          <w:iCs w:val="0"/>
        </w:rPr>
      </w:pPr>
      <w:r w:rsidRPr="002B612B">
        <w:rPr>
          <w:i/>
          <w:iCs w:val="0"/>
        </w:rPr>
        <w:t>at ease</w:t>
      </w:r>
    </w:p>
    <w:p w14:paraId="7FB40CBC" w14:textId="3C99CAF2" w:rsidR="002B612B" w:rsidRPr="002B612B" w:rsidRDefault="002B612B" w:rsidP="002B612B">
      <w:pPr>
        <w:pStyle w:val="Heading4"/>
        <w:rPr>
          <w:i/>
          <w:iCs w:val="0"/>
        </w:rPr>
      </w:pPr>
      <w:r w:rsidRPr="002B612B">
        <w:rPr>
          <w:i/>
          <w:iCs w:val="0"/>
        </w:rPr>
        <w:t>safe away from</w:t>
      </w:r>
    </w:p>
    <w:p w14:paraId="1B957C43" w14:textId="5ABE7166" w:rsidR="002B612B" w:rsidRPr="002B612B" w:rsidRDefault="002B612B" w:rsidP="002B612B">
      <w:pPr>
        <w:pStyle w:val="Heading4"/>
        <w:rPr>
          <w:i/>
          <w:iCs w:val="0"/>
        </w:rPr>
      </w:pPr>
      <w:r w:rsidRPr="002B612B">
        <w:rPr>
          <w:i/>
          <w:iCs w:val="0"/>
        </w:rPr>
        <w:t>genocide and pain</w:t>
      </w:r>
    </w:p>
    <w:p w14:paraId="4A6CCA18" w14:textId="77777777" w:rsidR="002B612B" w:rsidRPr="002B612B" w:rsidRDefault="002B612B" w:rsidP="002B612B">
      <w:pPr>
        <w:rPr>
          <w:i/>
        </w:rPr>
      </w:pPr>
    </w:p>
    <w:p w14:paraId="58CD9586" w14:textId="4B464C45" w:rsidR="002B612B" w:rsidRPr="002B612B" w:rsidRDefault="002B612B" w:rsidP="002B612B">
      <w:pPr>
        <w:pStyle w:val="Heading4"/>
        <w:rPr>
          <w:i/>
          <w:iCs w:val="0"/>
        </w:rPr>
      </w:pPr>
      <w:proofErr w:type="spellStart"/>
      <w:proofErr w:type="gramStart"/>
      <w:r w:rsidRPr="002B612B">
        <w:rPr>
          <w:i/>
          <w:iCs w:val="0"/>
        </w:rPr>
        <w:t>i</w:t>
      </w:r>
      <w:proofErr w:type="spellEnd"/>
      <w:r w:rsidRPr="002B612B">
        <w:rPr>
          <w:i/>
          <w:iCs w:val="0"/>
        </w:rPr>
        <w:t xml:space="preserve"> wonder</w:t>
      </w:r>
      <w:proofErr w:type="gramEnd"/>
      <w:r w:rsidRPr="002B612B">
        <w:rPr>
          <w:i/>
          <w:iCs w:val="0"/>
        </w:rPr>
        <w:t xml:space="preserve"> if they</w:t>
      </w:r>
    </w:p>
    <w:p w14:paraId="1A769605" w14:textId="14D2D59C" w:rsidR="002B612B" w:rsidRPr="002B612B" w:rsidRDefault="002B612B" w:rsidP="002B612B">
      <w:pPr>
        <w:pStyle w:val="Heading4"/>
        <w:rPr>
          <w:i/>
          <w:iCs w:val="0"/>
        </w:rPr>
      </w:pPr>
      <w:r w:rsidRPr="002B612B">
        <w:rPr>
          <w:i/>
          <w:iCs w:val="0"/>
        </w:rPr>
        <w:t xml:space="preserve">also look at us </w:t>
      </w:r>
    </w:p>
    <w:p w14:paraId="3C8B9483" w14:textId="30996974" w:rsidR="002B612B" w:rsidRPr="002B612B" w:rsidRDefault="002B612B" w:rsidP="002B612B">
      <w:pPr>
        <w:pStyle w:val="Heading4"/>
        <w:rPr>
          <w:i/>
          <w:iCs w:val="0"/>
        </w:rPr>
      </w:pPr>
      <w:r w:rsidRPr="002B612B">
        <w:rPr>
          <w:i/>
          <w:iCs w:val="0"/>
        </w:rPr>
        <w:t>and wonder</w:t>
      </w:r>
    </w:p>
    <w:p w14:paraId="32DA1B03" w14:textId="5C51E4D3" w:rsidR="002B612B" w:rsidRPr="002B612B" w:rsidRDefault="002B612B" w:rsidP="002B612B">
      <w:pPr>
        <w:pStyle w:val="Heading4"/>
        <w:rPr>
          <w:i/>
          <w:iCs w:val="0"/>
        </w:rPr>
      </w:pPr>
      <w:proofErr w:type="gramStart"/>
      <w:r w:rsidRPr="002B612B">
        <w:rPr>
          <w:i/>
          <w:iCs w:val="0"/>
        </w:rPr>
        <w:t>why</w:t>
      </w:r>
      <w:proofErr w:type="gramEnd"/>
      <w:r w:rsidRPr="002B612B">
        <w:rPr>
          <w:i/>
          <w:iCs w:val="0"/>
        </w:rPr>
        <w:t xml:space="preserve"> we are</w:t>
      </w:r>
    </w:p>
    <w:p w14:paraId="25FB9E4E" w14:textId="69AFEFDE" w:rsidR="002B612B" w:rsidRPr="002B612B" w:rsidRDefault="002B612B" w:rsidP="002B612B">
      <w:pPr>
        <w:pStyle w:val="Heading4"/>
        <w:rPr>
          <w:i/>
          <w:iCs w:val="0"/>
        </w:rPr>
      </w:pPr>
      <w:r w:rsidRPr="002B612B">
        <w:rPr>
          <w:i/>
          <w:iCs w:val="0"/>
        </w:rPr>
        <w:t>the way we are</w:t>
      </w:r>
    </w:p>
    <w:p w14:paraId="08EBF4E5" w14:textId="77777777" w:rsidR="002B612B" w:rsidRPr="002B612B" w:rsidRDefault="002B612B" w:rsidP="002B612B">
      <w:pPr>
        <w:rPr>
          <w:i/>
        </w:rPr>
      </w:pPr>
    </w:p>
    <w:p w14:paraId="39333786" w14:textId="6BEA2C5D" w:rsidR="002B612B" w:rsidRPr="002B612B" w:rsidRDefault="002B612B" w:rsidP="002B612B">
      <w:pPr>
        <w:pStyle w:val="Heading4"/>
        <w:rPr>
          <w:i/>
          <w:iCs w:val="0"/>
        </w:rPr>
      </w:pPr>
      <w:proofErr w:type="gramStart"/>
      <w:r w:rsidRPr="002B612B">
        <w:rPr>
          <w:i/>
          <w:iCs w:val="0"/>
        </w:rPr>
        <w:t>a child</w:t>
      </w:r>
      <w:proofErr w:type="gramEnd"/>
      <w:r w:rsidRPr="002B612B">
        <w:rPr>
          <w:i/>
          <w:iCs w:val="0"/>
        </w:rPr>
        <w:t xml:space="preserve"> stares</w:t>
      </w:r>
    </w:p>
    <w:p w14:paraId="63B18762" w14:textId="6DA704F5" w:rsidR="002B612B" w:rsidRPr="002B612B" w:rsidRDefault="002B612B" w:rsidP="002B612B">
      <w:pPr>
        <w:pStyle w:val="Heading4"/>
        <w:rPr>
          <w:i/>
          <w:iCs w:val="0"/>
        </w:rPr>
      </w:pPr>
      <w:r w:rsidRPr="002B612B">
        <w:rPr>
          <w:i/>
          <w:iCs w:val="0"/>
        </w:rPr>
        <w:t>at the same stars</w:t>
      </w:r>
    </w:p>
    <w:p w14:paraId="408659A4" w14:textId="77777777" w:rsidR="002B612B" w:rsidRPr="002B612B" w:rsidRDefault="002B612B" w:rsidP="002B612B">
      <w:pPr>
        <w:pStyle w:val="Heading4"/>
        <w:rPr>
          <w:i/>
          <w:iCs w:val="0"/>
        </w:rPr>
      </w:pPr>
      <w:r w:rsidRPr="002B612B">
        <w:rPr>
          <w:i/>
          <w:iCs w:val="0"/>
        </w:rPr>
        <w:t xml:space="preserve">but theirs comes </w:t>
      </w:r>
    </w:p>
    <w:p w14:paraId="3FDD1C92" w14:textId="430677B8" w:rsidR="002B612B" w:rsidRPr="002B612B" w:rsidRDefault="002B612B" w:rsidP="002B612B">
      <w:pPr>
        <w:pStyle w:val="Heading4"/>
        <w:rPr>
          <w:i/>
          <w:iCs w:val="0"/>
        </w:rPr>
      </w:pPr>
      <w:r w:rsidRPr="002B612B">
        <w:rPr>
          <w:i/>
          <w:iCs w:val="0"/>
        </w:rPr>
        <w:t>to meet them</w:t>
      </w:r>
    </w:p>
    <w:p w14:paraId="29032848" w14:textId="67E37DD7" w:rsidR="002B612B" w:rsidRPr="002B612B" w:rsidRDefault="002B612B" w:rsidP="002B612B">
      <w:pPr>
        <w:pStyle w:val="Heading4"/>
        <w:rPr>
          <w:i/>
          <w:iCs w:val="0"/>
        </w:rPr>
      </w:pPr>
      <w:proofErr w:type="gramStart"/>
      <w:r w:rsidRPr="002B612B">
        <w:rPr>
          <w:i/>
          <w:iCs w:val="0"/>
        </w:rPr>
        <w:t>phosphor</w:t>
      </w:r>
      <w:proofErr w:type="gramEnd"/>
      <w:r w:rsidRPr="002B612B">
        <w:rPr>
          <w:i/>
          <w:iCs w:val="0"/>
        </w:rPr>
        <w:t xml:space="preserve"> filling</w:t>
      </w:r>
    </w:p>
    <w:p w14:paraId="75A888CE" w14:textId="4C28FB53" w:rsidR="002B612B" w:rsidRPr="002B612B" w:rsidRDefault="002B612B" w:rsidP="002B612B">
      <w:pPr>
        <w:pStyle w:val="Heading4"/>
        <w:rPr>
          <w:i/>
          <w:iCs w:val="0"/>
        </w:rPr>
      </w:pPr>
      <w:r w:rsidRPr="002B612B">
        <w:rPr>
          <w:i/>
          <w:iCs w:val="0"/>
        </w:rPr>
        <w:t>their lungs</w:t>
      </w:r>
      <w:r w:rsidR="003B068F">
        <w:rPr>
          <w:rStyle w:val="FootnoteReference"/>
          <w:i/>
          <w:iCs w:val="0"/>
        </w:rPr>
        <w:footnoteReference w:id="1"/>
      </w:r>
    </w:p>
    <w:p w14:paraId="7A6344B5" w14:textId="77777777" w:rsidR="002B612B" w:rsidRPr="002B612B" w:rsidRDefault="002B612B" w:rsidP="002B612B"/>
    <w:p w14:paraId="6A192851" w14:textId="30C45096" w:rsidR="00E52CF9" w:rsidRDefault="007030B9" w:rsidP="00E52CF9">
      <w:pPr>
        <w:pStyle w:val="Heading4"/>
      </w:pPr>
      <w:r>
        <w:t xml:space="preserve">The exploitation of labor in Palestine is a product of racial capitalism – permanent war and labor dispossession is not a bug but a feature of the capitalist inscription of linear time that causes Palestinian dispossession </w:t>
      </w:r>
    </w:p>
    <w:p w14:paraId="622C9B24" w14:textId="77777777" w:rsidR="00E52CF9" w:rsidRDefault="00E52CF9" w:rsidP="00E52CF9">
      <w:r w:rsidRPr="00420A00">
        <w:rPr>
          <w:rStyle w:val="Style13ptBold"/>
        </w:rPr>
        <w:t xml:space="preserve">Lentin 23 </w:t>
      </w:r>
      <w:r>
        <w:t>– [</w:t>
      </w:r>
      <w:r w:rsidRPr="00420A00">
        <w:t xml:space="preserve">Ronit Lentin, political sociologist, writer and antiracist activist, "Notes on Racial Capitalism and Palestine: Land, </w:t>
      </w:r>
      <w:proofErr w:type="spellStart"/>
      <w:r w:rsidRPr="00420A00">
        <w:t>Labour</w:t>
      </w:r>
      <w:proofErr w:type="spellEnd"/>
      <w:r w:rsidRPr="00420A00">
        <w:t xml:space="preserve"> and Jewishness as Property", Free Radikal,</w:t>
      </w:r>
      <w:r>
        <w:t xml:space="preserve"> 0</w:t>
      </w:r>
      <w:r w:rsidRPr="00420A00">
        <w:t>8-</w:t>
      </w:r>
      <w:r>
        <w:t>0</w:t>
      </w:r>
      <w:r w:rsidRPr="00420A00">
        <w:t>5-2023</w:t>
      </w:r>
      <w:r>
        <w:t>, accessed 01-13-2026,</w:t>
      </w:r>
      <w:r w:rsidRPr="002D48AF">
        <w:t xml:space="preserve"> </w:t>
      </w:r>
      <w:hyperlink r:id="rId8" w:history="1">
        <w:r w:rsidRPr="002D48AF">
          <w:rPr>
            <w:rStyle w:val="Hyperlink"/>
            <w:color w:val="auto"/>
            <w:u w:val="none"/>
          </w:rPr>
          <w:t>https://ronitlentin.net/2023/08/05/notes-on-racial-capitalism-and-palestine-land-labour-and-jewishness-as-property/</w:t>
        </w:r>
      </w:hyperlink>
      <w:r w:rsidRPr="002D48AF">
        <w:t xml:space="preserve">] </w:t>
      </w:r>
      <w:r>
        <w:t>/</w:t>
      </w:r>
      <w:proofErr w:type="spellStart"/>
      <w:r>
        <w:t>jsam</w:t>
      </w:r>
      <w:proofErr w:type="spellEnd"/>
    </w:p>
    <w:p w14:paraId="6448AD9C" w14:textId="77777777" w:rsidR="00E52CF9" w:rsidRPr="00420A00" w:rsidRDefault="00E52CF9" w:rsidP="00E52CF9">
      <w:r w:rsidRPr="00420A00">
        <w:rPr>
          <w:sz w:val="16"/>
        </w:rPr>
        <w:t xml:space="preserve">Haider Eid and Andy Clarno’s (2017) analyze </w:t>
      </w:r>
      <w:r w:rsidRPr="00BC3422">
        <w:rPr>
          <w:rStyle w:val="Emphasis"/>
          <w:highlight w:val="green"/>
        </w:rPr>
        <w:t>Zionist apartheid</w:t>
      </w:r>
      <w:r w:rsidRPr="00420A00">
        <w:rPr>
          <w:rStyle w:val="StyleUnderline"/>
        </w:rPr>
        <w:t xml:space="preserve"> as both a racialized </w:t>
      </w:r>
      <w:r w:rsidRPr="00BC3422">
        <w:rPr>
          <w:rStyle w:val="StyleUnderline"/>
          <w:highlight w:val="green"/>
        </w:rPr>
        <w:t>and</w:t>
      </w:r>
      <w:r w:rsidRPr="00420A00">
        <w:rPr>
          <w:rStyle w:val="StyleUnderline"/>
        </w:rPr>
        <w:t xml:space="preserve"> an economic regime; </w:t>
      </w:r>
      <w:r w:rsidRPr="00BC3422">
        <w:rPr>
          <w:rStyle w:val="Emphasis"/>
          <w:highlight w:val="green"/>
        </w:rPr>
        <w:t>racial capitalism is central to</w:t>
      </w:r>
      <w:r w:rsidRPr="00420A00">
        <w:rPr>
          <w:rStyle w:val="Emphasis"/>
        </w:rPr>
        <w:t xml:space="preserve"> understanding race and the question </w:t>
      </w:r>
      <w:r w:rsidRPr="0010402E">
        <w:rPr>
          <w:rStyle w:val="Emphasis"/>
        </w:rPr>
        <w:t xml:space="preserve">of Palestine relating to questions of land, </w:t>
      </w:r>
      <w:proofErr w:type="spellStart"/>
      <w:r w:rsidRPr="0010402E">
        <w:rPr>
          <w:rStyle w:val="Emphasis"/>
        </w:rPr>
        <w:t>labour</w:t>
      </w:r>
      <w:proofErr w:type="spellEnd"/>
      <w:r w:rsidRPr="0010402E">
        <w:rPr>
          <w:rStyle w:val="Emphasis"/>
        </w:rPr>
        <w:t xml:space="preserve"> and resources</w:t>
      </w:r>
      <w:r w:rsidRPr="0010402E">
        <w:rPr>
          <w:rStyle w:val="StyleUnderline"/>
        </w:rPr>
        <w:t xml:space="preserve">. Charisse </w:t>
      </w:r>
      <w:r w:rsidRPr="0010402E">
        <w:rPr>
          <w:rStyle w:val="Emphasis"/>
        </w:rPr>
        <w:t>Burden-Stelly</w:t>
      </w:r>
      <w:r w:rsidRPr="0010402E">
        <w:rPr>
          <w:sz w:val="16"/>
        </w:rPr>
        <w:t xml:space="preserve"> (2020) </w:t>
      </w:r>
      <w:r w:rsidRPr="0010402E">
        <w:rPr>
          <w:rStyle w:val="Emphasis"/>
        </w:rPr>
        <w:t xml:space="preserve">theorizes US racial capitalism as “a racially hierarchical political economy constituting war and militarism, imperialist accumulation, expropriation by domination and </w:t>
      </w:r>
      <w:proofErr w:type="spellStart"/>
      <w:r w:rsidRPr="0010402E">
        <w:rPr>
          <w:rStyle w:val="Emphasis"/>
        </w:rPr>
        <w:t>labour</w:t>
      </w:r>
      <w:proofErr w:type="spellEnd"/>
      <w:r w:rsidRPr="0010402E">
        <w:rPr>
          <w:rStyle w:val="Emphasis"/>
        </w:rPr>
        <w:t xml:space="preserve"> </w:t>
      </w:r>
      <w:proofErr w:type="spellStart"/>
      <w:r w:rsidRPr="0010402E">
        <w:rPr>
          <w:rStyle w:val="Emphasis"/>
        </w:rPr>
        <w:t>superexploitation</w:t>
      </w:r>
      <w:proofErr w:type="spellEnd"/>
      <w:r w:rsidRPr="0010402E">
        <w:rPr>
          <w:rStyle w:val="Emphasis"/>
        </w:rPr>
        <w:t>…and permanent war</w:t>
      </w:r>
      <w:r w:rsidRPr="0010402E">
        <w:rPr>
          <w:rStyle w:val="StyleUnderline"/>
        </w:rPr>
        <w:t>” (</w:t>
      </w:r>
      <w:r w:rsidRPr="0010402E">
        <w:rPr>
          <w:sz w:val="16"/>
        </w:rPr>
        <w:t>cited in Alana Lentin 2021</w:t>
      </w:r>
      <w:r w:rsidRPr="0010402E">
        <w:rPr>
          <w:rStyle w:val="StyleUnderline"/>
        </w:rPr>
        <w:t xml:space="preserve">), all </w:t>
      </w:r>
      <w:r w:rsidRPr="0010402E">
        <w:rPr>
          <w:rStyle w:val="Emphasis"/>
        </w:rPr>
        <w:t>key components of</w:t>
      </w:r>
      <w:r w:rsidRPr="0010402E">
        <w:rPr>
          <w:rStyle w:val="StyleUnderline"/>
        </w:rPr>
        <w:t xml:space="preserve"> the</w:t>
      </w:r>
      <w:r w:rsidRPr="00420A00">
        <w:rPr>
          <w:rStyle w:val="StyleUnderline"/>
        </w:rPr>
        <w:t xml:space="preserve"> </w:t>
      </w:r>
      <w:r w:rsidRPr="00420A00">
        <w:rPr>
          <w:rStyle w:val="Emphasis"/>
        </w:rPr>
        <w:t xml:space="preserve">Zionist </w:t>
      </w:r>
      <w:r w:rsidRPr="00BC3422">
        <w:rPr>
          <w:rStyle w:val="Emphasis"/>
          <w:highlight w:val="green"/>
        </w:rPr>
        <w:t>colonization of Palestine</w:t>
      </w:r>
      <w:r w:rsidRPr="00420A00">
        <w:rPr>
          <w:rStyle w:val="StyleUnderline"/>
        </w:rPr>
        <w:t>.</w:t>
      </w:r>
      <w:r w:rsidRPr="00420A00">
        <w:rPr>
          <w:rStyle w:val="StyleUnderline"/>
        </w:rPr>
        <w:br/>
      </w:r>
      <w:r w:rsidRPr="00420A00">
        <w:rPr>
          <w:sz w:val="16"/>
        </w:rPr>
        <w:t xml:space="preserve">While Clarno (2017) focuses his analysis of post-apartheid South Africa and post-Oslo Palestine/Israel on the </w:t>
      </w:r>
      <w:proofErr w:type="spellStart"/>
      <w:r w:rsidRPr="00420A00">
        <w:rPr>
          <w:sz w:val="16"/>
        </w:rPr>
        <w:t>neoliberalization</w:t>
      </w:r>
      <w:proofErr w:type="spellEnd"/>
      <w:r w:rsidRPr="00420A00">
        <w:rPr>
          <w:sz w:val="16"/>
        </w:rPr>
        <w:t xml:space="preserve"> of apartheid, </w:t>
      </w:r>
      <w:r w:rsidRPr="00BC3422">
        <w:rPr>
          <w:rStyle w:val="Emphasis"/>
          <w:highlight w:val="green"/>
        </w:rPr>
        <w:t>racial capitalism</w:t>
      </w:r>
      <w:r w:rsidRPr="00420A00">
        <w:rPr>
          <w:rStyle w:val="StyleUnderline"/>
        </w:rPr>
        <w:t xml:space="preserve"> was </w:t>
      </w:r>
      <w:r w:rsidRPr="00BC3422">
        <w:rPr>
          <w:rStyle w:val="Emphasis"/>
          <w:highlight w:val="green"/>
        </w:rPr>
        <w:t>integral</w:t>
      </w:r>
      <w:r w:rsidRPr="00BC3422">
        <w:rPr>
          <w:rStyle w:val="StyleUnderline"/>
          <w:highlight w:val="green"/>
        </w:rPr>
        <w:t xml:space="preserve"> to</w:t>
      </w:r>
      <w:r w:rsidRPr="00420A00">
        <w:rPr>
          <w:rStyle w:val="StyleUnderline"/>
        </w:rPr>
        <w:t xml:space="preserve"> Zionism since its inception</w:t>
      </w:r>
      <w:r w:rsidRPr="00420A00">
        <w:rPr>
          <w:sz w:val="16"/>
        </w:rPr>
        <w:t xml:space="preserve">, even though many founding Zionists saw themselves as socialists. The </w:t>
      </w:r>
      <w:r w:rsidRPr="00420A00">
        <w:rPr>
          <w:rStyle w:val="StyleUnderline"/>
        </w:rPr>
        <w:t xml:space="preserve">colonization of Palestine involved several aspects of racial capitalism including the </w:t>
      </w:r>
      <w:proofErr w:type="spellStart"/>
      <w:r w:rsidRPr="00420A00">
        <w:rPr>
          <w:rStyle w:val="StyleUnderline"/>
        </w:rPr>
        <w:t>judaization</w:t>
      </w:r>
      <w:proofErr w:type="spellEnd"/>
      <w:r w:rsidRPr="00420A00">
        <w:rPr>
          <w:rStyle w:val="StyleUnderline"/>
        </w:rPr>
        <w:t xml:space="preserve"> of Palestinian lands by the Zionist movement</w:t>
      </w:r>
      <w:r w:rsidRPr="00420A00">
        <w:rPr>
          <w:sz w:val="16"/>
        </w:rPr>
        <w:t xml:space="preserve"> since the early twentieth century, </w:t>
      </w:r>
      <w:r w:rsidRPr="00420A00">
        <w:rPr>
          <w:rStyle w:val="StyleUnderline"/>
        </w:rPr>
        <w:t xml:space="preserve">and the </w:t>
      </w:r>
      <w:r w:rsidRPr="00BC3422">
        <w:rPr>
          <w:rStyle w:val="Emphasis"/>
          <w:highlight w:val="green"/>
        </w:rPr>
        <w:t xml:space="preserve">segmentation of </w:t>
      </w:r>
      <w:proofErr w:type="spellStart"/>
      <w:r w:rsidRPr="00BC3422">
        <w:rPr>
          <w:rStyle w:val="Emphasis"/>
          <w:highlight w:val="green"/>
        </w:rPr>
        <w:t>labour</w:t>
      </w:r>
      <w:proofErr w:type="spellEnd"/>
      <w:r w:rsidRPr="00420A00">
        <w:rPr>
          <w:rStyle w:val="StyleUnderline"/>
        </w:rPr>
        <w:t xml:space="preserve"> from the Zionist Conquest of (Hebrew) </w:t>
      </w:r>
      <w:proofErr w:type="spellStart"/>
      <w:r w:rsidRPr="00420A00">
        <w:rPr>
          <w:rStyle w:val="StyleUnderline"/>
        </w:rPr>
        <w:t>Labour</w:t>
      </w:r>
      <w:proofErr w:type="spellEnd"/>
      <w:r w:rsidRPr="00420A00">
        <w:rPr>
          <w:rStyle w:val="StyleUnderline"/>
        </w:rPr>
        <w:t xml:space="preserve"> policy</w:t>
      </w:r>
      <w:r w:rsidRPr="00420A00">
        <w:rPr>
          <w:sz w:val="16"/>
        </w:rPr>
        <w:t xml:space="preserve"> (Shafir 1989) </w:t>
      </w:r>
      <w:r w:rsidRPr="00420A00">
        <w:rPr>
          <w:rStyle w:val="StyleUnderline"/>
        </w:rPr>
        <w:t xml:space="preserve">to the current reliance on </w:t>
      </w:r>
      <w:r w:rsidRPr="00420A00">
        <w:rPr>
          <w:rStyle w:val="Emphasis"/>
        </w:rPr>
        <w:t xml:space="preserve">cheap and dispensable Palestinian </w:t>
      </w:r>
      <w:proofErr w:type="spellStart"/>
      <w:r w:rsidRPr="00420A00">
        <w:rPr>
          <w:rStyle w:val="Emphasis"/>
        </w:rPr>
        <w:t>labour</w:t>
      </w:r>
      <w:proofErr w:type="spellEnd"/>
      <w:r w:rsidRPr="00420A00">
        <w:rPr>
          <w:sz w:val="16"/>
        </w:rPr>
        <w:t xml:space="preserve">. I would also like to </w:t>
      </w:r>
      <w:r w:rsidRPr="00420A00">
        <w:rPr>
          <w:rStyle w:val="StyleUnderline"/>
        </w:rPr>
        <w:t xml:space="preserve">posit Israel’s racialized justice system and prison industrial complex and white European Jewishness as property as </w:t>
      </w:r>
      <w:r w:rsidRPr="00420A00">
        <w:rPr>
          <w:rStyle w:val="Emphasis"/>
        </w:rPr>
        <w:t>further aspects of racial capitalism</w:t>
      </w:r>
      <w:r w:rsidRPr="00420A00">
        <w:rPr>
          <w:sz w:val="16"/>
        </w:rPr>
        <w:t>. As David Lloyd and Patrick Wolfe (2016, 116) write, “</w:t>
      </w:r>
      <w:r w:rsidRPr="00420A00">
        <w:rPr>
          <w:rStyle w:val="StyleUnderline"/>
        </w:rPr>
        <w:t>to the extent that Israel’s regime in Palestine recapitulates and extends earlier models of settler colonial dispossession and domination, its function as a program for contemporary state forms not only supplies new technologies and practices of regulation and segregation but also highlights the continuities between the logics of settler colonialism and those of the neoliberal state globally”</w:t>
      </w:r>
      <w:r w:rsidRPr="00420A00">
        <w:t xml:space="preserve"> </w:t>
      </w:r>
      <w:r w:rsidRPr="00420A00">
        <w:rPr>
          <w:sz w:val="16"/>
        </w:rPr>
        <w:t>(cited in Turner, forthcoming).</w:t>
      </w:r>
    </w:p>
    <w:p w14:paraId="53392B56" w14:textId="77777777" w:rsidR="00E52CF9" w:rsidRPr="00420A00" w:rsidRDefault="00E52CF9" w:rsidP="00E52CF9">
      <w:pPr>
        <w:rPr>
          <w:sz w:val="16"/>
        </w:rPr>
      </w:pPr>
      <w:r w:rsidRPr="00420A00">
        <w:rPr>
          <w:sz w:val="16"/>
        </w:rPr>
        <w:t>The racialization of land</w:t>
      </w:r>
      <w:r w:rsidRPr="00420A00">
        <w:rPr>
          <w:sz w:val="16"/>
        </w:rPr>
        <w:br/>
        <w:t xml:space="preserve">According to Cedric Robinson (1983), </w:t>
      </w:r>
      <w:r w:rsidRPr="00420A00">
        <w:rPr>
          <w:rStyle w:val="StyleUnderline"/>
        </w:rPr>
        <w:t xml:space="preserve">racial capitalism is a suitable framework for highlighting central concerns of Indigenous peoples under settler colonialism, as the centrality of land fits with the emphasis in racial capitalism on dispossession, exploitation and extraction. </w:t>
      </w:r>
      <w:r w:rsidRPr="00420A00">
        <w:rPr>
          <w:sz w:val="16"/>
        </w:rPr>
        <w:t>Although the Zionist project was not primarily driven by economic considerations of profit and resource exploitation, Patrick Wolfe (2016) speaks of “purchase by another means” as the modus of Zionist colonization.</w:t>
      </w:r>
      <w:r w:rsidRPr="00420A00">
        <w:rPr>
          <w:sz w:val="16"/>
        </w:rPr>
        <w:br/>
        <w:t xml:space="preserve">According to Wolfe (2016, 22), </w:t>
      </w:r>
      <w:proofErr w:type="spellStart"/>
      <w:r w:rsidRPr="00420A00">
        <w:rPr>
          <w:sz w:val="16"/>
        </w:rPr>
        <w:t>Eurocolonial</w:t>
      </w:r>
      <w:proofErr w:type="spellEnd"/>
      <w:r w:rsidRPr="00420A00">
        <w:rPr>
          <w:sz w:val="16"/>
        </w:rPr>
        <w:t xml:space="preserve"> powers arrived in Native country ex nihilo condensing power and expanding violence, and this pre-formedness, relatively resistant to local determinations, is </w:t>
      </w:r>
      <w:r w:rsidRPr="00D51703">
        <w:rPr>
          <w:sz w:val="16"/>
        </w:rPr>
        <w:t>colonialism’s</w:t>
      </w:r>
      <w:r w:rsidRPr="00420A00">
        <w:rPr>
          <w:sz w:val="16"/>
        </w:rPr>
        <w:t xml:space="preserve"> </w:t>
      </w:r>
      <w:proofErr w:type="spellStart"/>
      <w:r w:rsidRPr="00420A00">
        <w:rPr>
          <w:sz w:val="16"/>
        </w:rPr>
        <w:t>preaccumulation</w:t>
      </w:r>
      <w:proofErr w:type="spellEnd"/>
      <w:r w:rsidRPr="00420A00">
        <w:rPr>
          <w:sz w:val="16"/>
        </w:rPr>
        <w:t xml:space="preserve">, which is different from the European experience of primitive accumulation that figures in Eurocentric Marxist historiography. In arriving in Native country, capitalism already contained its own global </w:t>
      </w:r>
      <w:proofErr w:type="spellStart"/>
      <w:r w:rsidRPr="00420A00">
        <w:rPr>
          <w:sz w:val="16"/>
        </w:rPr>
        <w:t>preaccumulations</w:t>
      </w:r>
      <w:proofErr w:type="spellEnd"/>
      <w:r w:rsidRPr="00420A00">
        <w:rPr>
          <w:sz w:val="16"/>
        </w:rPr>
        <w:t xml:space="preserve">, such as enslaving Africans in the Americas and purchasing, seizing and depopulating value-added Native land in Palestine. </w:t>
      </w:r>
      <w:r w:rsidRPr="00420A00">
        <w:rPr>
          <w:rStyle w:val="StyleUnderline"/>
        </w:rPr>
        <w:t>Insisting that “</w:t>
      </w:r>
      <w:r w:rsidRPr="00BC3422">
        <w:rPr>
          <w:rStyle w:val="Emphasis"/>
          <w:highlight w:val="green"/>
        </w:rPr>
        <w:t>imperialism is not the latest stage of capitalism but its foundational warrant</w:t>
      </w:r>
      <w:r w:rsidRPr="00420A00">
        <w:rPr>
          <w:rStyle w:val="StyleUnderline"/>
        </w:rPr>
        <w:t xml:space="preserve">,” </w:t>
      </w:r>
      <w:r w:rsidRPr="0010402E">
        <w:rPr>
          <w:rStyle w:val="StyleUnderline"/>
        </w:rPr>
        <w:t xml:space="preserve">Zionism, Wolfe writes, consciously avoided confinement to a single metropolis in </w:t>
      </w:r>
      <w:proofErr w:type="spellStart"/>
      <w:r w:rsidRPr="0010402E">
        <w:rPr>
          <w:rStyle w:val="StyleUnderline"/>
        </w:rPr>
        <w:t>favour</w:t>
      </w:r>
      <w:proofErr w:type="spellEnd"/>
      <w:r w:rsidRPr="0010402E">
        <w:rPr>
          <w:rStyle w:val="StyleUnderline"/>
        </w:rPr>
        <w:t xml:space="preserve"> of a “collective mother country</w:t>
      </w:r>
      <w:r w:rsidRPr="0010402E">
        <w:rPr>
          <w:sz w:val="16"/>
        </w:rPr>
        <w:t>” (Rodinson 1973</w:t>
      </w:r>
      <w:r w:rsidRPr="00420A00">
        <w:rPr>
          <w:sz w:val="16"/>
        </w:rPr>
        <w:t xml:space="preserve">, 76), </w:t>
      </w:r>
      <w:r w:rsidRPr="00420A00">
        <w:rPr>
          <w:rStyle w:val="StyleUnderline"/>
        </w:rPr>
        <w:t>purchasing Native land in conformity with the law of the current imperial power.</w:t>
      </w:r>
      <w:r w:rsidRPr="00420A00">
        <w:rPr>
          <w:sz w:val="16"/>
        </w:rPr>
        <w:t xml:space="preserve"> Brenna </w:t>
      </w:r>
      <w:proofErr w:type="spellStart"/>
      <w:r w:rsidRPr="00420A00">
        <w:rPr>
          <w:sz w:val="16"/>
        </w:rPr>
        <w:t>Bhandar</w:t>
      </w:r>
      <w:proofErr w:type="spellEnd"/>
      <w:r w:rsidRPr="00420A00">
        <w:rPr>
          <w:sz w:val="16"/>
        </w:rPr>
        <w:t xml:space="preserve"> (2018, 2) argues that </w:t>
      </w:r>
      <w:r w:rsidRPr="00420A00">
        <w:rPr>
          <w:rStyle w:val="StyleUnderline"/>
        </w:rPr>
        <w:t>property law, a crucial mechanism for the colonial accumulation of capital, and racial subjectivity developed in relation to one another, along racial regimes of ownership. Importantly, Wolfe</w:t>
      </w:r>
      <w:r w:rsidRPr="00420A00">
        <w:rPr>
          <w:sz w:val="16"/>
        </w:rPr>
        <w:t xml:space="preserve"> (2016, 211) </w:t>
      </w:r>
      <w:r w:rsidRPr="00420A00">
        <w:rPr>
          <w:rStyle w:val="StyleUnderline"/>
        </w:rPr>
        <w:t>argues, Zionism’s diffuse metropolis and Jewish land purchases in Palestine were linked in that the former financed the latter.</w:t>
      </w:r>
      <w:r w:rsidRPr="00420A00">
        <w:rPr>
          <w:rStyle w:val="StyleUnderline"/>
        </w:rPr>
        <w:br/>
      </w:r>
      <w:r w:rsidRPr="00420A00">
        <w:rPr>
          <w:sz w:val="16"/>
        </w:rPr>
        <w:t xml:space="preserve">In 1901 the </w:t>
      </w:r>
      <w:r w:rsidRPr="00420A00">
        <w:rPr>
          <w:rStyle w:val="StyleUnderline"/>
        </w:rPr>
        <w:t>Zionist movement’s main institutional structure</w:t>
      </w:r>
      <w:r w:rsidRPr="00420A00">
        <w:rPr>
          <w:sz w:val="16"/>
        </w:rPr>
        <w:t xml:space="preserve">, the World Zionist Organization (WZO), </w:t>
      </w:r>
      <w:r w:rsidRPr="00420A00">
        <w:rPr>
          <w:rStyle w:val="StyleUnderline"/>
        </w:rPr>
        <w:t xml:space="preserve">founded the Jewish National Fund </w:t>
      </w:r>
      <w:proofErr w:type="gramStart"/>
      <w:r w:rsidRPr="00420A00">
        <w:rPr>
          <w:rStyle w:val="StyleUnderline"/>
        </w:rPr>
        <w:t>so as to</w:t>
      </w:r>
      <w:proofErr w:type="gramEnd"/>
      <w:r w:rsidRPr="00420A00">
        <w:rPr>
          <w:rStyle w:val="StyleUnderline"/>
        </w:rPr>
        <w:t xml:space="preserve"> extend Jewish land ownership in Palestine</w:t>
      </w:r>
      <w:r w:rsidRPr="00420A00">
        <w:rPr>
          <w:sz w:val="16"/>
        </w:rPr>
        <w:t xml:space="preserve"> (Wolfe 2016, 224). Zionist land purchasing strategies attached usufruct – the right to enjoy the use of another’s property – to title, so that (Palestinian) vendors might sell a right that might not have been theirs to sell (Wolfe 2016, 231). The </w:t>
      </w:r>
      <w:r w:rsidRPr="00420A00">
        <w:rPr>
          <w:rStyle w:val="StyleUnderline"/>
        </w:rPr>
        <w:t>dual aim of the Zionist purchasing methods was “to acquire the greatest amount of land with the smallest number of Palestinians and to concentrate the greatest number of Palestinians onto the smallest amount of land</w:t>
      </w:r>
      <w:r w:rsidRPr="00420A00">
        <w:rPr>
          <w:sz w:val="16"/>
        </w:rPr>
        <w:t xml:space="preserve">” (Erakat 2015, 85). By 2007 the JNF, a donation-based organization that green-washes its racialized land purchases by having planted millions of trees, built dams and reservoirs, developed many acres of land and established parks and nature reserves, owned 13 per cent of the total land in Israel (About JNF, n.d.), 80 per cent of which is owned by the state and managed by the Israel Land Authority. </w:t>
      </w:r>
      <w:r w:rsidRPr="00420A00">
        <w:rPr>
          <w:rStyle w:val="StyleUnderline"/>
        </w:rPr>
        <w:t>Half of these lands are controlled by the IDF and the security services</w:t>
      </w:r>
      <w:r w:rsidRPr="00420A00">
        <w:rPr>
          <w:sz w:val="16"/>
        </w:rPr>
        <w:t xml:space="preserve"> (</w:t>
      </w:r>
      <w:proofErr w:type="spellStart"/>
      <w:r w:rsidRPr="00420A00">
        <w:rPr>
          <w:sz w:val="16"/>
        </w:rPr>
        <w:t>Shiefer</w:t>
      </w:r>
      <w:proofErr w:type="spellEnd"/>
      <w:r w:rsidRPr="00420A00">
        <w:rPr>
          <w:sz w:val="16"/>
        </w:rPr>
        <w:t xml:space="preserve"> and Oren 2008), </w:t>
      </w:r>
      <w:r w:rsidRPr="00420A00">
        <w:rPr>
          <w:rStyle w:val="StyleUnderline"/>
        </w:rPr>
        <w:t>facilitating the ongoing demolition of Palestinian houses and villages, and the expulsion of Palestinian citizens from their lands</w:t>
      </w:r>
      <w:r w:rsidRPr="00420A00">
        <w:rPr>
          <w:sz w:val="16"/>
        </w:rPr>
        <w:t xml:space="preserve"> (see e.g., </w:t>
      </w:r>
      <w:proofErr w:type="spellStart"/>
      <w:r w:rsidRPr="00420A00">
        <w:rPr>
          <w:sz w:val="16"/>
        </w:rPr>
        <w:t>Boxerman</w:t>
      </w:r>
      <w:proofErr w:type="spellEnd"/>
      <w:r w:rsidRPr="00420A00">
        <w:rPr>
          <w:sz w:val="16"/>
        </w:rPr>
        <w:t xml:space="preserve"> 2022). </w:t>
      </w:r>
      <w:r w:rsidRPr="00420A00">
        <w:rPr>
          <w:rStyle w:val="StyleUnderline"/>
        </w:rPr>
        <w:t>Many JNF forests, where European conifers displaced native trees, were used to cover the ruins of depopulated Palestinian villages, making the JNF a key technology of Zionist colonization and racialization</w:t>
      </w:r>
      <w:r w:rsidRPr="00420A00">
        <w:rPr>
          <w:sz w:val="16"/>
        </w:rPr>
        <w:t xml:space="preserve"> (Cohen and Gordon 2018).</w:t>
      </w:r>
      <w:r w:rsidRPr="00420A00">
        <w:rPr>
          <w:sz w:val="16"/>
        </w:rPr>
        <w:br/>
        <w:t>Key to Israel controlling Palestinian lands is the 1950 Absentee Property Law that enabled the state of Israel via the Custodian of Absentees’ property to take charge of lands, houses, bank accounts and movable properties belonging to Palestinians expelled after 29 November 1947 (Adalah 2017). As most land in Israel is either state- or JNF-owned, a major effect of racial capitalism on Jewish property and Palestinian deprivation is the prohibition of purchasing or leasing land by Palestinian citizens and occupied subjects (Safian 1997).</w:t>
      </w:r>
    </w:p>
    <w:p w14:paraId="53407123" w14:textId="77777777" w:rsidR="00E52CF9" w:rsidRPr="00420A00" w:rsidRDefault="00E52CF9" w:rsidP="00E52CF9">
      <w:pPr>
        <w:rPr>
          <w:sz w:val="16"/>
        </w:rPr>
      </w:pPr>
      <w:r w:rsidRPr="00420A00">
        <w:rPr>
          <w:sz w:val="16"/>
        </w:rPr>
        <w:t xml:space="preserve">The segmentation of the </w:t>
      </w:r>
      <w:proofErr w:type="spellStart"/>
      <w:r w:rsidRPr="00420A00">
        <w:rPr>
          <w:sz w:val="16"/>
        </w:rPr>
        <w:t>labour</w:t>
      </w:r>
      <w:proofErr w:type="spellEnd"/>
      <w:r w:rsidRPr="00420A00">
        <w:rPr>
          <w:sz w:val="16"/>
        </w:rPr>
        <w:t xml:space="preserve"> market</w:t>
      </w:r>
      <w:r w:rsidRPr="00420A00">
        <w:rPr>
          <w:sz w:val="16"/>
        </w:rPr>
        <w:br/>
        <w:t xml:space="preserve">As well as founding the Jewish National Fund, the </w:t>
      </w:r>
      <w:r w:rsidRPr="00420A00">
        <w:rPr>
          <w:rStyle w:val="StyleUnderline"/>
        </w:rPr>
        <w:t xml:space="preserve">WZO also established the principle of the Conquest of (Hebrew) </w:t>
      </w:r>
      <w:proofErr w:type="spellStart"/>
      <w:r w:rsidRPr="00420A00">
        <w:rPr>
          <w:rStyle w:val="StyleUnderline"/>
        </w:rPr>
        <w:t>Labour</w:t>
      </w:r>
      <w:proofErr w:type="spellEnd"/>
      <w:r w:rsidRPr="00420A00">
        <w:rPr>
          <w:rStyle w:val="StyleUnderline"/>
        </w:rPr>
        <w:t>, in line with the creation of a racialized European “new Jew,” who would differ from both their diasporic antecedent and the Palestinian Native, but also from non-European, non</w:t>
      </w:r>
      <w:r w:rsidRPr="0010402E">
        <w:rPr>
          <w:rStyle w:val="StyleUnderline"/>
        </w:rPr>
        <w:t>-white Arab and North African Jews</w:t>
      </w:r>
      <w:r w:rsidRPr="0010402E">
        <w:rPr>
          <w:sz w:val="16"/>
        </w:rPr>
        <w:t xml:space="preserve"> (Shafir 1989; Lentin 2000; Lentin 2018). Gershon Shafir (1989, 81) writes that as a response to the self-loathing involving Jews being excluded from European productive industry and agriculture, Zionism and its racial Conquest of </w:t>
      </w:r>
      <w:proofErr w:type="spellStart"/>
      <w:r w:rsidRPr="0010402E">
        <w:rPr>
          <w:sz w:val="16"/>
        </w:rPr>
        <w:t>Labour</w:t>
      </w:r>
      <w:proofErr w:type="spellEnd"/>
      <w:r w:rsidRPr="0010402E">
        <w:rPr>
          <w:sz w:val="16"/>
        </w:rPr>
        <w:t xml:space="preserve"> policy mirrored European antisemitism.</w:t>
      </w:r>
      <w:r w:rsidRPr="0010402E">
        <w:rPr>
          <w:sz w:val="16"/>
        </w:rPr>
        <w:br/>
        <w:t xml:space="preserve">The </w:t>
      </w:r>
      <w:r w:rsidRPr="0010402E">
        <w:rPr>
          <w:rStyle w:val="StyleUnderline"/>
        </w:rPr>
        <w:t xml:space="preserve">Conquest of </w:t>
      </w:r>
      <w:proofErr w:type="spellStart"/>
      <w:r w:rsidRPr="0010402E">
        <w:rPr>
          <w:rStyle w:val="StyleUnderline"/>
        </w:rPr>
        <w:t>Labour</w:t>
      </w:r>
      <w:proofErr w:type="spellEnd"/>
      <w:r w:rsidRPr="0010402E">
        <w:rPr>
          <w:rStyle w:val="StyleUnderline"/>
        </w:rPr>
        <w:t xml:space="preserve"> campaign underpinned core </w:t>
      </w:r>
      <w:r w:rsidRPr="0010402E">
        <w:rPr>
          <w:rStyle w:val="StyleUnderline"/>
          <w:highlight w:val="green"/>
        </w:rPr>
        <w:t>Zionist institutions such as</w:t>
      </w:r>
      <w:r w:rsidRPr="00420A00">
        <w:rPr>
          <w:rStyle w:val="StyleUnderline"/>
        </w:rPr>
        <w:t xml:space="preserve"> the kibbutz and the </w:t>
      </w:r>
      <w:proofErr w:type="spellStart"/>
      <w:r w:rsidRPr="00BC3422">
        <w:rPr>
          <w:rStyle w:val="StyleUnderline"/>
          <w:highlight w:val="green"/>
        </w:rPr>
        <w:t>labour</w:t>
      </w:r>
      <w:proofErr w:type="spellEnd"/>
      <w:r w:rsidRPr="00BC3422">
        <w:rPr>
          <w:rStyle w:val="StyleUnderline"/>
          <w:highlight w:val="green"/>
        </w:rPr>
        <w:t xml:space="preserve"> trade union</w:t>
      </w:r>
      <w:r w:rsidRPr="00420A00">
        <w:rPr>
          <w:rStyle w:val="StyleUnderline"/>
        </w:rPr>
        <w:t xml:space="preserve"> </w:t>
      </w:r>
      <w:proofErr w:type="spellStart"/>
      <w:r w:rsidRPr="00420A00">
        <w:rPr>
          <w:rStyle w:val="StyleUnderline"/>
        </w:rPr>
        <w:t>Histadrut</w:t>
      </w:r>
      <w:proofErr w:type="spellEnd"/>
      <w:r w:rsidRPr="00420A00">
        <w:rPr>
          <w:rStyle w:val="StyleUnderline"/>
        </w:rPr>
        <w:t xml:space="preserve">, </w:t>
      </w:r>
      <w:r w:rsidRPr="0010402E">
        <w:rPr>
          <w:rStyle w:val="StyleUnderline"/>
        </w:rPr>
        <w:t>striving for a totally insulated Jewish-only entity that would conduct its affairs as if no Palestinians were around</w:t>
      </w:r>
      <w:r w:rsidRPr="0010402E">
        <w:rPr>
          <w:sz w:val="16"/>
        </w:rPr>
        <w:t xml:space="preserve"> (Wolfe 2016, p. 225). </w:t>
      </w:r>
      <w:r w:rsidRPr="0010402E">
        <w:rPr>
          <w:rStyle w:val="StyleUnderline"/>
        </w:rPr>
        <w:t xml:space="preserve">Like the dispossession of Native lands, </w:t>
      </w:r>
      <w:r w:rsidRPr="0010402E">
        <w:rPr>
          <w:rStyle w:val="Emphasis"/>
        </w:rPr>
        <w:t xml:space="preserve">the Conquest of </w:t>
      </w:r>
      <w:proofErr w:type="spellStart"/>
      <w:r w:rsidRPr="0010402E">
        <w:rPr>
          <w:rStyle w:val="Emphasis"/>
        </w:rPr>
        <w:t>Labour</w:t>
      </w:r>
      <w:proofErr w:type="spellEnd"/>
      <w:r w:rsidRPr="0010402E">
        <w:rPr>
          <w:rStyle w:val="Emphasis"/>
        </w:rPr>
        <w:t xml:space="preserve"> w</w:t>
      </w:r>
      <w:r w:rsidRPr="00420A00">
        <w:rPr>
          <w:rStyle w:val="Emphasis"/>
        </w:rPr>
        <w:t xml:space="preserve">as </w:t>
      </w:r>
      <w:r w:rsidRPr="00BC3422">
        <w:rPr>
          <w:rStyle w:val="Emphasis"/>
          <w:highlight w:val="green"/>
        </w:rPr>
        <w:t xml:space="preserve">central to the colonization of </w:t>
      </w:r>
      <w:proofErr w:type="gramStart"/>
      <w:r w:rsidRPr="00BC3422">
        <w:rPr>
          <w:rStyle w:val="Emphasis"/>
          <w:highlight w:val="green"/>
        </w:rPr>
        <w:t>Palestine</w:t>
      </w:r>
      <w:r w:rsidRPr="00420A00">
        <w:rPr>
          <w:rStyle w:val="StyleUnderline"/>
        </w:rPr>
        <w:t>, and</w:t>
      </w:r>
      <w:proofErr w:type="gramEnd"/>
      <w:r w:rsidRPr="00420A00">
        <w:rPr>
          <w:rStyle w:val="StyleUnderline"/>
        </w:rPr>
        <w:t xml:space="preserve"> </w:t>
      </w:r>
      <w:r w:rsidRPr="00420A00">
        <w:rPr>
          <w:rStyle w:val="Emphasis"/>
        </w:rPr>
        <w:t xml:space="preserve">sought to actively </w:t>
      </w:r>
      <w:r w:rsidRPr="00BC3422">
        <w:rPr>
          <w:rStyle w:val="Emphasis"/>
          <w:highlight w:val="green"/>
        </w:rPr>
        <w:t xml:space="preserve">dispossess Palestinians of </w:t>
      </w:r>
      <w:r w:rsidRPr="0010402E">
        <w:rPr>
          <w:rStyle w:val="Emphasis"/>
        </w:rPr>
        <w:t xml:space="preserve">their </w:t>
      </w:r>
      <w:r w:rsidRPr="00BC3422">
        <w:rPr>
          <w:rStyle w:val="Emphasis"/>
          <w:highlight w:val="green"/>
        </w:rPr>
        <w:t>economic relevance,</w:t>
      </w:r>
      <w:r w:rsidRPr="00420A00">
        <w:rPr>
          <w:rStyle w:val="Emphasis"/>
        </w:rPr>
        <w:t xml:space="preserve"> and to </w:t>
      </w:r>
      <w:r w:rsidRPr="00BC3422">
        <w:rPr>
          <w:rStyle w:val="Emphasis"/>
          <w:highlight w:val="green"/>
        </w:rPr>
        <w:t>prevent</w:t>
      </w:r>
      <w:r w:rsidRPr="00420A00">
        <w:rPr>
          <w:rStyle w:val="Emphasis"/>
        </w:rPr>
        <w:t xml:space="preserve"> a situation of </w:t>
      </w:r>
      <w:r w:rsidRPr="00BC3422">
        <w:rPr>
          <w:rStyle w:val="Emphasis"/>
          <w:highlight w:val="green"/>
        </w:rPr>
        <w:t xml:space="preserve">Zionist dependency on Palestinian </w:t>
      </w:r>
      <w:proofErr w:type="spellStart"/>
      <w:r w:rsidRPr="00BC3422">
        <w:rPr>
          <w:rStyle w:val="Emphasis"/>
          <w:highlight w:val="green"/>
        </w:rPr>
        <w:t>labour</w:t>
      </w:r>
      <w:proofErr w:type="spellEnd"/>
      <w:r w:rsidRPr="00420A00">
        <w:rPr>
          <w:rStyle w:val="Emphasis"/>
        </w:rPr>
        <w:t>.</w:t>
      </w:r>
      <w:r w:rsidRPr="00420A00">
        <w:rPr>
          <w:sz w:val="16"/>
        </w:rPr>
        <w:t xml:space="preserve"> Shafir sees the Zionist project as based on a “</w:t>
      </w:r>
      <w:r w:rsidRPr="00420A00">
        <w:rPr>
          <w:rStyle w:val="StyleUnderline"/>
        </w:rPr>
        <w:t xml:space="preserve">split </w:t>
      </w:r>
      <w:proofErr w:type="spellStart"/>
      <w:r w:rsidRPr="00420A00">
        <w:rPr>
          <w:rStyle w:val="StyleUnderline"/>
        </w:rPr>
        <w:t>labour</w:t>
      </w:r>
      <w:proofErr w:type="spellEnd"/>
      <w:r w:rsidRPr="00420A00">
        <w:rPr>
          <w:rStyle w:val="StyleUnderline"/>
        </w:rPr>
        <w:t xml:space="preserve"> market” that hurled together, through settlement and incorporation, distinct </w:t>
      </w:r>
      <w:proofErr w:type="spellStart"/>
      <w:r w:rsidRPr="00420A00">
        <w:rPr>
          <w:rStyle w:val="StyleUnderline"/>
        </w:rPr>
        <w:t>labour</w:t>
      </w:r>
      <w:proofErr w:type="spellEnd"/>
      <w:r w:rsidRPr="00420A00">
        <w:rPr>
          <w:rStyle w:val="StyleUnderline"/>
        </w:rPr>
        <w:t xml:space="preserve"> forces, enabling white European Jewish workers to block the </w:t>
      </w:r>
      <w:proofErr w:type="spellStart"/>
      <w:r w:rsidRPr="00420A00">
        <w:rPr>
          <w:rStyle w:val="StyleUnderline"/>
        </w:rPr>
        <w:t>labour</w:t>
      </w:r>
      <w:proofErr w:type="spellEnd"/>
      <w:r w:rsidRPr="00420A00">
        <w:rPr>
          <w:rStyle w:val="StyleUnderline"/>
        </w:rPr>
        <w:t xml:space="preserve"> market to cheaper Palestinian workers</w:t>
      </w:r>
      <w:r w:rsidRPr="00420A00">
        <w:rPr>
          <w:sz w:val="16"/>
        </w:rPr>
        <w:t xml:space="preserve">. </w:t>
      </w:r>
      <w:proofErr w:type="gramStart"/>
      <w:r w:rsidRPr="00420A00">
        <w:rPr>
          <w:sz w:val="16"/>
        </w:rPr>
        <w:t>Later on</w:t>
      </w:r>
      <w:proofErr w:type="gramEnd"/>
      <w:r w:rsidRPr="00420A00">
        <w:rPr>
          <w:sz w:val="16"/>
        </w:rPr>
        <w:t xml:space="preserve">, this strategy was </w:t>
      </w:r>
      <w:r w:rsidRPr="00420A00">
        <w:rPr>
          <w:rStyle w:val="StyleUnderline"/>
        </w:rPr>
        <w:t>supplemented by the importation of cheap Arab (</w:t>
      </w:r>
      <w:r w:rsidRPr="00420A00">
        <w:rPr>
          <w:sz w:val="16"/>
        </w:rPr>
        <w:t>Mizrahi</w:t>
      </w:r>
      <w:r w:rsidRPr="00420A00">
        <w:rPr>
          <w:rStyle w:val="StyleUnderline"/>
        </w:rPr>
        <w:t>) Jewish labor</w:t>
      </w:r>
      <w:r w:rsidRPr="00420A00">
        <w:rPr>
          <w:sz w:val="16"/>
        </w:rPr>
        <w:t xml:space="preserve"> (see Ben Dor Benite, forthcoming). </w:t>
      </w:r>
      <w:r w:rsidRPr="00420A00">
        <w:rPr>
          <w:rStyle w:val="StyleUnderline"/>
        </w:rPr>
        <w:t>When that failed</w:t>
      </w:r>
      <w:r w:rsidRPr="0010402E">
        <w:rPr>
          <w:rStyle w:val="StyleUnderline"/>
        </w:rPr>
        <w:t xml:space="preserve">, the Conquest of </w:t>
      </w:r>
      <w:proofErr w:type="spellStart"/>
      <w:r w:rsidRPr="0010402E">
        <w:rPr>
          <w:rStyle w:val="StyleUnderline"/>
        </w:rPr>
        <w:t>Labour</w:t>
      </w:r>
      <w:proofErr w:type="spellEnd"/>
      <w:r w:rsidRPr="0010402E">
        <w:rPr>
          <w:rStyle w:val="StyleUnderline"/>
        </w:rPr>
        <w:t xml:space="preserve"> turned into the conquest of territory, financed</w:t>
      </w:r>
      <w:r w:rsidRPr="00420A00">
        <w:rPr>
          <w:rStyle w:val="StyleUnderline"/>
        </w:rPr>
        <w:t xml:space="preserve"> by world Jewish capital</w:t>
      </w:r>
      <w:r w:rsidRPr="00420A00">
        <w:rPr>
          <w:sz w:val="16"/>
        </w:rPr>
        <w:t xml:space="preserve"> (Abdo and Yuval Davis 1995, p. 294).</w:t>
      </w:r>
      <w:r w:rsidRPr="00420A00">
        <w:rPr>
          <w:sz w:val="16"/>
        </w:rPr>
        <w:br/>
      </w:r>
      <w:r w:rsidRPr="00420A00">
        <w:rPr>
          <w:rStyle w:val="StyleUnderline"/>
        </w:rPr>
        <w:t xml:space="preserve">The </w:t>
      </w:r>
      <w:r w:rsidRPr="00BC3422">
        <w:rPr>
          <w:rStyle w:val="StyleUnderline"/>
          <w:highlight w:val="green"/>
        </w:rPr>
        <w:t xml:space="preserve">1967 occupation </w:t>
      </w:r>
      <w:r w:rsidRPr="0010402E">
        <w:rPr>
          <w:rStyle w:val="StyleUnderline"/>
        </w:rPr>
        <w:t>of Palestinian territory</w:t>
      </w:r>
      <w:r w:rsidRPr="00420A00">
        <w:rPr>
          <w:rStyle w:val="StyleUnderline"/>
        </w:rPr>
        <w:t xml:space="preserve"> in the West Bank and Gaza Strip </w:t>
      </w:r>
      <w:r w:rsidRPr="00BC3422">
        <w:rPr>
          <w:rStyle w:val="StyleUnderline"/>
          <w:highlight w:val="green"/>
        </w:rPr>
        <w:t xml:space="preserve">required a </w:t>
      </w:r>
      <w:r w:rsidRPr="0010402E">
        <w:rPr>
          <w:rStyle w:val="StyleUnderline"/>
        </w:rPr>
        <w:t xml:space="preserve">much </w:t>
      </w:r>
      <w:r w:rsidRPr="00BC3422">
        <w:rPr>
          <w:rStyle w:val="StyleUnderline"/>
          <w:highlight w:val="green"/>
        </w:rPr>
        <w:t xml:space="preserve">larger </w:t>
      </w:r>
      <w:proofErr w:type="spellStart"/>
      <w:r w:rsidRPr="00BC3422">
        <w:rPr>
          <w:rStyle w:val="StyleUnderline"/>
          <w:highlight w:val="green"/>
        </w:rPr>
        <w:t>labour</w:t>
      </w:r>
      <w:proofErr w:type="spellEnd"/>
      <w:r w:rsidRPr="00BC3422">
        <w:rPr>
          <w:rStyle w:val="StyleUnderline"/>
          <w:highlight w:val="green"/>
        </w:rPr>
        <w:t xml:space="preserve"> force</w:t>
      </w:r>
      <w:r w:rsidRPr="00420A00">
        <w:rPr>
          <w:rStyle w:val="StyleUnderline"/>
        </w:rPr>
        <w:t xml:space="preserve"> and resulted in an influx of tens of thousands of Palestinians into the Israeli </w:t>
      </w:r>
      <w:proofErr w:type="spellStart"/>
      <w:r w:rsidRPr="00420A00">
        <w:rPr>
          <w:rStyle w:val="StyleUnderline"/>
        </w:rPr>
        <w:t>labour</w:t>
      </w:r>
      <w:proofErr w:type="spellEnd"/>
      <w:r w:rsidRPr="00420A00">
        <w:rPr>
          <w:rStyle w:val="StyleUnderline"/>
        </w:rPr>
        <w:t xml:space="preserve"> market, increasing the Israeli economic reliance on cheap and dispensable Palestinian </w:t>
      </w:r>
      <w:proofErr w:type="spellStart"/>
      <w:r w:rsidRPr="00420A00">
        <w:rPr>
          <w:rStyle w:val="StyleUnderline"/>
        </w:rPr>
        <w:t>labour</w:t>
      </w:r>
      <w:proofErr w:type="spellEnd"/>
      <w:r w:rsidRPr="00420A00">
        <w:rPr>
          <w:rStyle w:val="StyleUnderline"/>
        </w:rPr>
        <w:t>.</w:t>
      </w:r>
      <w:r w:rsidRPr="00420A00">
        <w:rPr>
          <w:sz w:val="16"/>
        </w:rPr>
        <w:t xml:space="preserve"> However, the </w:t>
      </w:r>
      <w:r w:rsidRPr="00BC3422">
        <w:rPr>
          <w:rStyle w:val="StyleUnderline"/>
          <w:highlight w:val="green"/>
        </w:rPr>
        <w:t>Palestinian Intifadas led to the bureaucracy of the occupation’s complex permit regime</w:t>
      </w:r>
      <w:r w:rsidRPr="00420A00">
        <w:rPr>
          <w:sz w:val="16"/>
        </w:rPr>
        <w:t xml:space="preserve"> (Berda 2017) and brought about the importation of a </w:t>
      </w:r>
      <w:r w:rsidRPr="00420A00">
        <w:rPr>
          <w:rStyle w:val="StyleUnderline"/>
        </w:rPr>
        <w:t>large migrant work force</w:t>
      </w:r>
      <w:r w:rsidRPr="00420A00">
        <w:rPr>
          <w:sz w:val="16"/>
        </w:rPr>
        <w:t>, creating a host of legal and semi-legal, always racialized, complexities (see Kemp and Raijman 2008).</w:t>
      </w:r>
    </w:p>
    <w:p w14:paraId="6A411EF5" w14:textId="77777777" w:rsidR="00E52CF9" w:rsidRPr="00420A00" w:rsidRDefault="00E52CF9" w:rsidP="00E52CF9">
      <w:pPr>
        <w:rPr>
          <w:rStyle w:val="StyleUnderline"/>
        </w:rPr>
      </w:pPr>
      <w:r w:rsidRPr="00420A00">
        <w:rPr>
          <w:sz w:val="16"/>
        </w:rPr>
        <w:t>White Jewishness as property</w:t>
      </w:r>
      <w:r w:rsidRPr="00420A00">
        <w:rPr>
          <w:sz w:val="16"/>
        </w:rPr>
        <w:br/>
        <w:t xml:space="preserve">The </w:t>
      </w:r>
      <w:r w:rsidRPr="00420A00">
        <w:rPr>
          <w:rStyle w:val="StyleUnderline"/>
        </w:rPr>
        <w:t xml:space="preserve">racialization of land purchases and the </w:t>
      </w:r>
      <w:proofErr w:type="spellStart"/>
      <w:r w:rsidRPr="00420A00">
        <w:rPr>
          <w:rStyle w:val="StyleUnderline"/>
        </w:rPr>
        <w:t>labour</w:t>
      </w:r>
      <w:proofErr w:type="spellEnd"/>
      <w:r w:rsidRPr="00420A00">
        <w:rPr>
          <w:rStyle w:val="StyleUnderline"/>
        </w:rPr>
        <w:t xml:space="preserve"> market and the insistence on white European Jewish supremacy links to</w:t>
      </w:r>
      <w:r w:rsidRPr="00420A00">
        <w:rPr>
          <w:sz w:val="16"/>
        </w:rPr>
        <w:t xml:space="preserve"> Noura Erakat’s (2015) </w:t>
      </w:r>
      <w:r w:rsidRPr="00420A00">
        <w:rPr>
          <w:rStyle w:val="StyleUnderline"/>
        </w:rPr>
        <w:t>analysis of white Jewishness as property</w:t>
      </w:r>
      <w:r w:rsidRPr="00420A00">
        <w:rPr>
          <w:sz w:val="16"/>
        </w:rPr>
        <w:t xml:space="preserve">. Erakat follows Cheryl Harris’s (1993) work on </w:t>
      </w:r>
      <w:r w:rsidRPr="00BC3422">
        <w:rPr>
          <w:rStyle w:val="Emphasis"/>
          <w:highlight w:val="green"/>
        </w:rPr>
        <w:t>whiteness as tangible property through</w:t>
      </w:r>
      <w:r w:rsidRPr="00420A00">
        <w:rPr>
          <w:rStyle w:val="Emphasis"/>
        </w:rPr>
        <w:t xml:space="preserve"> three elements, the </w:t>
      </w:r>
      <w:r w:rsidRPr="00BC3422">
        <w:rPr>
          <w:rStyle w:val="Emphasis"/>
          <w:highlight w:val="green"/>
        </w:rPr>
        <w:t>violence of liberal democracies</w:t>
      </w:r>
      <w:r w:rsidRPr="00420A00">
        <w:rPr>
          <w:rStyle w:val="Emphasis"/>
        </w:rPr>
        <w:t xml:space="preserve">, the </w:t>
      </w:r>
      <w:r w:rsidRPr="00BC3422">
        <w:rPr>
          <w:rStyle w:val="Emphasis"/>
          <w:highlight w:val="green"/>
        </w:rPr>
        <w:t>codification of race, and</w:t>
      </w:r>
      <w:r w:rsidRPr="00420A00">
        <w:rPr>
          <w:rStyle w:val="Emphasis"/>
        </w:rPr>
        <w:t xml:space="preserve"> the </w:t>
      </w:r>
      <w:r w:rsidRPr="00BC3422">
        <w:rPr>
          <w:rStyle w:val="Emphasis"/>
          <w:highlight w:val="green"/>
        </w:rPr>
        <w:t>necessity of a racialized</w:t>
      </w:r>
      <w:r w:rsidRPr="00420A00">
        <w:rPr>
          <w:rStyle w:val="Emphasis"/>
        </w:rPr>
        <w:t xml:space="preserve"> putative “</w:t>
      </w:r>
      <w:r w:rsidRPr="00BC3422">
        <w:rPr>
          <w:rStyle w:val="Emphasis"/>
          <w:highlight w:val="green"/>
        </w:rPr>
        <w:t>other</w:t>
      </w:r>
      <w:r w:rsidRPr="00420A00">
        <w:rPr>
          <w:rStyle w:val="Emphasis"/>
        </w:rPr>
        <w:t>” that can be easily identified, defined, and captured in legal categories.</w:t>
      </w:r>
      <w:r w:rsidRPr="00420A00">
        <w:rPr>
          <w:sz w:val="16"/>
        </w:rPr>
        <w:t xml:space="preserve"> Erakat reads the value of Jewish nationality and its differentiation through white supremacy that informs Israel’s legal system. </w:t>
      </w:r>
      <w:r w:rsidRPr="00420A00">
        <w:rPr>
          <w:rStyle w:val="StyleUnderline"/>
        </w:rPr>
        <w:t>Israel’s relation to Palestinians</w:t>
      </w:r>
      <w:r w:rsidRPr="00420A00">
        <w:rPr>
          <w:sz w:val="16"/>
        </w:rPr>
        <w:t xml:space="preserve"> (</w:t>
      </w:r>
      <w:r w:rsidRPr="00420A00">
        <w:rPr>
          <w:rStyle w:val="StyleUnderline"/>
        </w:rPr>
        <w:t>and to non-European Jews from Arab and African countries</w:t>
      </w:r>
      <w:r w:rsidRPr="00420A00">
        <w:rPr>
          <w:sz w:val="16"/>
        </w:rPr>
        <w:t xml:space="preserve">) </w:t>
      </w:r>
      <w:r w:rsidRPr="00420A00">
        <w:rPr>
          <w:rStyle w:val="StyleUnderline"/>
        </w:rPr>
        <w:t xml:space="preserve">not only led – through instituting a strict racial regime and enacting a series of property laws – to the deprivation of the </w:t>
      </w:r>
      <w:proofErr w:type="gramStart"/>
      <w:r w:rsidRPr="00420A00">
        <w:rPr>
          <w:rStyle w:val="StyleUnderline"/>
        </w:rPr>
        <w:t>Palestinians, but</w:t>
      </w:r>
      <w:proofErr w:type="gramEnd"/>
      <w:r w:rsidRPr="00420A00">
        <w:rPr>
          <w:rStyle w:val="StyleUnderline"/>
        </w:rPr>
        <w:t xml:space="preserve"> has also imbued Jewish nationality with actual value</w:t>
      </w:r>
      <w:r w:rsidRPr="00420A00">
        <w:rPr>
          <w:sz w:val="16"/>
        </w:rPr>
        <w:t xml:space="preserve">. Legislated by the Law of Return (1950), the Citizenship Law (1952) and the Nation State Law (2018), whiteness, or European Jewishness as property meant, Erakat (2015, 83-4) argues, that the </w:t>
      </w:r>
      <w:r w:rsidRPr="00BC3422">
        <w:rPr>
          <w:rStyle w:val="Emphasis"/>
          <w:highlight w:val="green"/>
        </w:rPr>
        <w:t xml:space="preserve">Palestinian native was beyond </w:t>
      </w:r>
      <w:r w:rsidRPr="00420A00">
        <w:rPr>
          <w:rStyle w:val="Emphasis"/>
        </w:rPr>
        <w:t xml:space="preserve">the </w:t>
      </w:r>
      <w:r w:rsidRPr="00BC3422">
        <w:rPr>
          <w:rStyle w:val="Emphasis"/>
          <w:highlight w:val="green"/>
        </w:rPr>
        <w:t xml:space="preserve">legal </w:t>
      </w:r>
      <w:r w:rsidRPr="00420A00">
        <w:rPr>
          <w:rStyle w:val="Emphasis"/>
        </w:rPr>
        <w:t xml:space="preserve">category of Jewish national </w:t>
      </w:r>
      <w:r w:rsidRPr="00BC3422">
        <w:rPr>
          <w:rStyle w:val="Emphasis"/>
          <w:highlight w:val="green"/>
        </w:rPr>
        <w:t>and had to be removed</w:t>
      </w:r>
      <w:r w:rsidRPr="00420A00">
        <w:rPr>
          <w:rStyle w:val="Emphasis"/>
        </w:rPr>
        <w:t xml:space="preserve">, </w:t>
      </w:r>
      <w:r w:rsidRPr="00BC3422">
        <w:rPr>
          <w:rStyle w:val="Emphasis"/>
          <w:highlight w:val="green"/>
        </w:rPr>
        <w:t>dispossessed and</w:t>
      </w:r>
      <w:r w:rsidRPr="00420A00">
        <w:rPr>
          <w:rStyle w:val="Emphasis"/>
        </w:rPr>
        <w:t xml:space="preserve">/or </w:t>
      </w:r>
      <w:r w:rsidRPr="00BC3422">
        <w:rPr>
          <w:rStyle w:val="Emphasis"/>
          <w:highlight w:val="green"/>
        </w:rPr>
        <w:t>contained</w:t>
      </w:r>
      <w:r w:rsidRPr="00420A00">
        <w:rPr>
          <w:rStyle w:val="Emphasis"/>
        </w:rPr>
        <w:t>.</w:t>
      </w:r>
      <w:r w:rsidRPr="00420A00">
        <w:rPr>
          <w:sz w:val="14"/>
        </w:rPr>
        <w:t xml:space="preserve"> </w:t>
      </w:r>
      <w:r w:rsidRPr="00420A00">
        <w:rPr>
          <w:rStyle w:val="StyleUnderline"/>
        </w:rPr>
        <w:t>In the establishment of the Israeli state, its European founders both reified European supremacy and ascribed new value onto Jewish nationality relative to the Arab other</w:t>
      </w:r>
      <w:r w:rsidRPr="00420A00">
        <w:rPr>
          <w:sz w:val="14"/>
        </w:rPr>
        <w:t xml:space="preserve">. Israel </w:t>
      </w:r>
      <w:r w:rsidRPr="00420A00">
        <w:rPr>
          <w:rStyle w:val="StyleUnderline"/>
        </w:rPr>
        <w:t>consecrated the value of Jewish nationality in a series of laws that serve as a gateway to basic services, land, housing, education, and employment. In particular, whiteness as property bifurcated Israeli citizenship from Jewish nationality in order to privilege the Jewish person within and beyond the State.</w:t>
      </w:r>
      <w:r w:rsidRPr="00420A00">
        <w:rPr>
          <w:sz w:val="14"/>
        </w:rPr>
        <w:br/>
      </w:r>
      <w:r w:rsidRPr="00420A00">
        <w:rPr>
          <w:rStyle w:val="StyleUnderline"/>
        </w:rPr>
        <w:t xml:space="preserve">Codified by race, the effects of white Jewishness as property are apparent in the occupied West Bank where Israeli settlements are fortified, Jewish-only housing complexes built on Palestinian land in violation of international law. </w:t>
      </w:r>
      <w:r w:rsidRPr="00420A00">
        <w:rPr>
          <w:rStyle w:val="Emphasis"/>
        </w:rPr>
        <w:t>Between 600,000 and 750,000 Israeli settlers live in at least 250 illegal settlements in the West Bank and occupied East Jerusalem</w:t>
      </w:r>
      <w:r w:rsidRPr="00420A00">
        <w:rPr>
          <w:sz w:val="14"/>
        </w:rPr>
        <w:t xml:space="preserve"> (Al Jazeera 2022)</w:t>
      </w:r>
      <w:r w:rsidRPr="00142193">
        <w:rPr>
          <w:sz w:val="14"/>
        </w:rPr>
        <w:t xml:space="preserve"> </w:t>
      </w:r>
      <w:r w:rsidRPr="00420A00">
        <w:rPr>
          <w:sz w:val="14"/>
        </w:rPr>
        <w:t>in contravention of international law that considers the transfer of an occupied population by the occupying state into the occupied territory a war crime (</w:t>
      </w:r>
      <w:proofErr w:type="spellStart"/>
      <w:r w:rsidRPr="00420A00">
        <w:rPr>
          <w:sz w:val="14"/>
        </w:rPr>
        <w:t>Sfard</w:t>
      </w:r>
      <w:proofErr w:type="spellEnd"/>
      <w:r w:rsidRPr="00420A00">
        <w:rPr>
          <w:sz w:val="14"/>
        </w:rPr>
        <w:t xml:space="preserve"> 2023). </w:t>
      </w:r>
      <w:r w:rsidRPr="00420A00">
        <w:rPr>
          <w:rStyle w:val="StyleUnderline"/>
        </w:rPr>
        <w:t>Jewish settlers often attack Palestinian residents with impunity and under the watch of the Israeli military,</w:t>
      </w:r>
      <w:r w:rsidRPr="00420A00">
        <w:rPr>
          <w:sz w:val="14"/>
        </w:rPr>
        <w:t xml:space="preserve"> preventing them from herding their flock, working their farms and going about their business. The </w:t>
      </w:r>
      <w:r w:rsidRPr="00420A00">
        <w:rPr>
          <w:rStyle w:val="StyleUnderline"/>
        </w:rPr>
        <w:t xml:space="preserve">effects of white Jewish supremacy are also evident in the continual demolition of Palestinian homes and schools in the occupied West Bank, and of Bedouin villages, deemed “unrecognized” even though the Bedouin are Israeli citizens, whose Indigenous rights are often not </w:t>
      </w:r>
      <w:proofErr w:type="spellStart"/>
      <w:r w:rsidRPr="00420A00">
        <w:rPr>
          <w:rStyle w:val="StyleUnderline"/>
        </w:rPr>
        <w:t>honoured</w:t>
      </w:r>
      <w:proofErr w:type="spellEnd"/>
      <w:r w:rsidRPr="00420A00">
        <w:rPr>
          <w:rStyle w:val="StyleUnderline"/>
        </w:rPr>
        <w:t xml:space="preserve"> by the courts</w:t>
      </w:r>
      <w:r w:rsidRPr="00420A00">
        <w:rPr>
          <w:sz w:val="14"/>
        </w:rPr>
        <w:t xml:space="preserve"> (</w:t>
      </w:r>
      <w:proofErr w:type="spellStart"/>
      <w:r w:rsidRPr="00420A00">
        <w:rPr>
          <w:sz w:val="14"/>
        </w:rPr>
        <w:t>Zonshein</w:t>
      </w:r>
      <w:proofErr w:type="spellEnd"/>
      <w:r w:rsidRPr="00420A00">
        <w:rPr>
          <w:sz w:val="14"/>
        </w:rPr>
        <w:t xml:space="preserve"> 2015; see Assi forthcoming), </w:t>
      </w:r>
      <w:r w:rsidRPr="00420A00">
        <w:rPr>
          <w:rStyle w:val="StyleUnderline"/>
        </w:rPr>
        <w:t>as well as in the paucity of building permits granted to Jerusalem’s Palestinian residents</w:t>
      </w:r>
      <w:r w:rsidRPr="00420A00">
        <w:rPr>
          <w:sz w:val="14"/>
        </w:rPr>
        <w:t xml:space="preserve"> (see e.g., Hasson 2015; UNRWA n.d.).</w:t>
      </w:r>
      <w:r w:rsidRPr="00420A00">
        <w:rPr>
          <w:sz w:val="14"/>
        </w:rPr>
        <w:br/>
        <w:t>Securitization and the Zionist prison industrial complex</w:t>
      </w:r>
      <w:r w:rsidRPr="00420A00">
        <w:rPr>
          <w:sz w:val="14"/>
        </w:rPr>
        <w:br/>
        <w:t xml:space="preserve">Eid and Clarno (2017) argue that </w:t>
      </w:r>
      <w:r w:rsidRPr="00420A00">
        <w:rPr>
          <w:rStyle w:val="StyleUnderline"/>
        </w:rPr>
        <w:t>neoliberal apartheid regimes like Israel depend on advanced strategies of securitization to maintain power</w:t>
      </w:r>
      <w:r w:rsidRPr="00420A00">
        <w:rPr>
          <w:rStyle w:val="Emphasis"/>
        </w:rPr>
        <w:t xml:space="preserve">. </w:t>
      </w:r>
      <w:r w:rsidRPr="00BC3422">
        <w:rPr>
          <w:rStyle w:val="Emphasis"/>
          <w:highlight w:val="green"/>
        </w:rPr>
        <w:t xml:space="preserve">Israel exercises sovereignty over </w:t>
      </w:r>
      <w:r w:rsidRPr="0010402E">
        <w:rPr>
          <w:rStyle w:val="Emphasis"/>
        </w:rPr>
        <w:t xml:space="preserve">the </w:t>
      </w:r>
      <w:r w:rsidRPr="00BC3422">
        <w:rPr>
          <w:rStyle w:val="Emphasis"/>
          <w:highlight w:val="green"/>
        </w:rPr>
        <w:t>Occupied Palestinian Territory</w:t>
      </w:r>
      <w:r w:rsidRPr="00420A00">
        <w:rPr>
          <w:rStyle w:val="Emphasis"/>
        </w:rPr>
        <w:t xml:space="preserve"> through </w:t>
      </w:r>
      <w:r w:rsidRPr="00BC3422">
        <w:rPr>
          <w:rStyle w:val="Emphasis"/>
          <w:highlight w:val="green"/>
        </w:rPr>
        <w:t xml:space="preserve">military deployments, </w:t>
      </w:r>
      <w:r w:rsidRPr="00420A00">
        <w:rPr>
          <w:rStyle w:val="Emphasis"/>
        </w:rPr>
        <w:t xml:space="preserve">electronic </w:t>
      </w:r>
      <w:r w:rsidRPr="00BC3422">
        <w:rPr>
          <w:rStyle w:val="Emphasis"/>
          <w:highlight w:val="green"/>
        </w:rPr>
        <w:t>surveillance</w:t>
      </w:r>
      <w:r w:rsidRPr="00420A00">
        <w:rPr>
          <w:rStyle w:val="Emphasis"/>
        </w:rPr>
        <w:t xml:space="preserve">, </w:t>
      </w:r>
      <w:r w:rsidRPr="00BC3422">
        <w:rPr>
          <w:rStyle w:val="Emphasis"/>
          <w:highlight w:val="green"/>
        </w:rPr>
        <w:t>imprisonment</w:t>
      </w:r>
      <w:r w:rsidRPr="00420A00">
        <w:rPr>
          <w:rStyle w:val="Emphasis"/>
        </w:rPr>
        <w:t xml:space="preserve">, </w:t>
      </w:r>
      <w:r w:rsidRPr="00BC3422">
        <w:rPr>
          <w:rStyle w:val="Emphasis"/>
          <w:highlight w:val="green"/>
        </w:rPr>
        <w:t>interrogations</w:t>
      </w:r>
      <w:r w:rsidRPr="00420A00">
        <w:rPr>
          <w:rStyle w:val="Emphasis"/>
        </w:rPr>
        <w:t xml:space="preserve">, and </w:t>
      </w:r>
      <w:r w:rsidRPr="00BC3422">
        <w:rPr>
          <w:rStyle w:val="Emphasis"/>
          <w:highlight w:val="green"/>
        </w:rPr>
        <w:t>torture</w:t>
      </w:r>
      <w:r w:rsidRPr="00420A00">
        <w:rPr>
          <w:rStyle w:val="Emphasis"/>
        </w:rPr>
        <w:t>.</w:t>
      </w:r>
      <w:r w:rsidRPr="00420A00">
        <w:rPr>
          <w:sz w:val="14"/>
        </w:rPr>
        <w:t xml:space="preserve"> </w:t>
      </w:r>
      <w:r w:rsidRPr="00420A00">
        <w:rPr>
          <w:rStyle w:val="Emphasis"/>
        </w:rPr>
        <w:t xml:space="preserve">The state has also produced a </w:t>
      </w:r>
      <w:r w:rsidRPr="00BC3422">
        <w:rPr>
          <w:rStyle w:val="Emphasis"/>
          <w:highlight w:val="green"/>
        </w:rPr>
        <w:t>fragmented geography of isolated Palestinian enclosures</w:t>
      </w:r>
      <w:r w:rsidRPr="00420A00">
        <w:rPr>
          <w:rStyle w:val="Emphasis"/>
        </w:rPr>
        <w:t xml:space="preserve"> </w:t>
      </w:r>
      <w:r w:rsidRPr="0010402E">
        <w:rPr>
          <w:rStyle w:val="Emphasis"/>
        </w:rPr>
        <w:t>surrounded by walls and checkpoints</w:t>
      </w:r>
      <w:r w:rsidRPr="00420A00">
        <w:rPr>
          <w:rStyle w:val="Emphasis"/>
        </w:rPr>
        <w:t xml:space="preserve"> and managed </w:t>
      </w:r>
      <w:r w:rsidRPr="0010402E">
        <w:rPr>
          <w:rStyle w:val="Emphasis"/>
          <w:highlight w:val="green"/>
        </w:rPr>
        <w:t>through</w:t>
      </w:r>
      <w:r w:rsidRPr="00420A00">
        <w:rPr>
          <w:rStyle w:val="Emphasis"/>
        </w:rPr>
        <w:t xml:space="preserve"> </w:t>
      </w:r>
      <w:r w:rsidRPr="00BC3422">
        <w:rPr>
          <w:rStyle w:val="Emphasis"/>
          <w:highlight w:val="green"/>
        </w:rPr>
        <w:t>closures, permits and segregated roads</w:t>
      </w:r>
      <w:r w:rsidRPr="00420A00">
        <w:rPr>
          <w:sz w:val="14"/>
        </w:rPr>
        <w:t xml:space="preserve">. </w:t>
      </w:r>
      <w:r w:rsidRPr="00420A00">
        <w:rPr>
          <w:rStyle w:val="StyleUnderline"/>
        </w:rPr>
        <w:t>And Israeli companies take the lead in globally marketing battle tested weapons and advanced security equipment by developing and testing high-tech devices in the Occupied Palestinian Territory and the besieged Gaza Strip</w:t>
      </w:r>
      <w:r w:rsidRPr="00420A00">
        <w:rPr>
          <w:sz w:val="14"/>
        </w:rPr>
        <w:t xml:space="preserve"> (for detailed discussions see Halper 2015; Loewenstein 2023; Turner forthcoming). The most important addition to Israel’s security regime, Eid and Clarno argue, is a </w:t>
      </w:r>
      <w:r w:rsidRPr="00420A00">
        <w:rPr>
          <w:rStyle w:val="StyleUnderline"/>
        </w:rPr>
        <w:t>network of security forces facilitated by the US and the EU, supported by Jordan and Egypt, and operated through coordinated deployments of Israeli and Palestinian Authority security forces.</w:t>
      </w:r>
      <w:r w:rsidRPr="00420A00">
        <w:rPr>
          <w:sz w:val="14"/>
        </w:rPr>
        <w:t xml:space="preserve"> Like other settler colonial regimes, Israel operates walled enclosures, and racialized policing strategies.</w:t>
      </w:r>
      <w:r w:rsidRPr="00420A00">
        <w:rPr>
          <w:sz w:val="14"/>
        </w:rPr>
        <w:br/>
        <w:t>Racial capitalism is also relevant to theorizing the Zionist justice and carceral systems according to which Palestinians and Israelis are judged and incarcerated in separate legal and prison regimes. Ruth Wilson Gilmore links the “</w:t>
      </w:r>
      <w:r w:rsidRPr="00420A00">
        <w:rPr>
          <w:rStyle w:val="StyleUnderline"/>
        </w:rPr>
        <w:t xml:space="preserve">prison </w:t>
      </w:r>
      <w:r w:rsidRPr="0010402E">
        <w:rPr>
          <w:rStyle w:val="StyleUnderline"/>
        </w:rPr>
        <w:t xml:space="preserve">industrial complex” and racial capitalism, defining racism as “the state-sanctioned or extralegal production and exploitation of group-differentiated vulnerability to premature death” </w:t>
      </w:r>
      <w:r w:rsidRPr="0010402E">
        <w:rPr>
          <w:sz w:val="14"/>
        </w:rPr>
        <w:t xml:space="preserve">(Gilmore 2002, 261). </w:t>
      </w:r>
      <w:r w:rsidRPr="0010402E">
        <w:rPr>
          <w:rStyle w:val="StyleUnderline"/>
        </w:rPr>
        <w:t xml:space="preserve">Racism, Gilmore argues, is “organized abandonment” by both the state and capitalism, working together to raise racial barriers that create group-differentiated vulnerability. </w:t>
      </w:r>
      <w:r w:rsidRPr="0010402E">
        <w:rPr>
          <w:sz w:val="14"/>
        </w:rPr>
        <w:t>The term “prison industrial complex”, according to Angela Davis (2003), explains relationships of profit involved in imprisoning large numbers of people by providing buildings, goods and services that benefit large sectors of society involved in the security and prison industries.</w:t>
      </w:r>
      <w:r w:rsidRPr="0010402E">
        <w:rPr>
          <w:rStyle w:val="StyleUnderline"/>
        </w:rPr>
        <w:br/>
      </w:r>
      <w:r w:rsidRPr="0010402E">
        <w:rPr>
          <w:sz w:val="14"/>
        </w:rPr>
        <w:t>Since its establishment Israel has imprisoned hundreds of thousands of Palestinians and since 1967 more than 800,000 Palestinians from the occupied territory were imprisoned inside Israel, illegal under international law (</w:t>
      </w:r>
      <w:proofErr w:type="spellStart"/>
      <w:r w:rsidRPr="0010402E">
        <w:rPr>
          <w:sz w:val="14"/>
        </w:rPr>
        <w:t>Adameer</w:t>
      </w:r>
      <w:proofErr w:type="spellEnd"/>
      <w:r w:rsidRPr="0010402E">
        <w:rPr>
          <w:sz w:val="14"/>
        </w:rPr>
        <w:t xml:space="preserve"> 2016). In 2023 a total of 4,900 Palestinians were imprisoned, including 155 children, 32 women, and 1014 administrative detainees held without charge or trial (</w:t>
      </w:r>
      <w:proofErr w:type="spellStart"/>
      <w:r w:rsidRPr="0010402E">
        <w:rPr>
          <w:sz w:val="14"/>
        </w:rPr>
        <w:t>Adameer</w:t>
      </w:r>
      <w:proofErr w:type="spellEnd"/>
      <w:r w:rsidRPr="0010402E">
        <w:rPr>
          <w:sz w:val="14"/>
        </w:rPr>
        <w:t xml:space="preserve"> 2023). Since 1967, </w:t>
      </w:r>
      <w:r w:rsidRPr="0010402E">
        <w:rPr>
          <w:rStyle w:val="Emphasis"/>
        </w:rPr>
        <w:t>Israel has operated two separate</w:t>
      </w:r>
      <w:r w:rsidRPr="00420A00">
        <w:rPr>
          <w:rStyle w:val="Emphasis"/>
        </w:rPr>
        <w:t xml:space="preserve"> legal systems; in the occupied West Bank, Israeli settlers are subject to Israel’s civilian legal system whereas Palestinians live under military law</w:t>
      </w:r>
      <w:r w:rsidRPr="00420A00">
        <w:rPr>
          <w:sz w:val="14"/>
        </w:rPr>
        <w:t>. The dual legal system offers no semblance of justice and the military court’s conviction rate is higher than 99 per cent, with between 500 and 700 children tried in these courts each year (</w:t>
      </w:r>
      <w:proofErr w:type="spellStart"/>
      <w:r w:rsidRPr="00420A00">
        <w:rPr>
          <w:sz w:val="14"/>
        </w:rPr>
        <w:t>Quzmar</w:t>
      </w:r>
      <w:proofErr w:type="spellEnd"/>
      <w:r w:rsidRPr="00420A00">
        <w:rPr>
          <w:sz w:val="14"/>
        </w:rPr>
        <w:t xml:space="preserve"> n.d.). According to Adameer, economic exploitation is a key facet to entrenching Israel’s military occupation and administering its colonial regime to control, exploit and quell rebellion. Thus Palestinian families whose homes are given demolition orders are required to pay for the demolition; the family of an extrajudicial executed Palestinian is required to pay bail in order to have their body returned for burial; the military courts regularly impose severe fines on Palestinian prisoners for the sake of unfairly punishing and pressuring their families economically, another way of deriving financial profit from their incarceration: in 2016 alone, fines amounted to an average of half a million shekels ($145,000) per prisoner. Oftentimes, fines are imposed if a prisoner refuses to be strip searched or if they </w:t>
      </w:r>
      <w:proofErr w:type="gramStart"/>
      <w:r w:rsidRPr="00420A00">
        <w:rPr>
          <w:sz w:val="14"/>
        </w:rPr>
        <w:t>protest against</w:t>
      </w:r>
      <w:proofErr w:type="gramEnd"/>
      <w:r w:rsidRPr="00420A00">
        <w:rPr>
          <w:sz w:val="14"/>
        </w:rPr>
        <w:t xml:space="preserve"> poor living conditions inside prison (Euro-Med Human Rights Monitor 2017). In this regard, the </w:t>
      </w:r>
      <w:r w:rsidRPr="00420A00">
        <w:rPr>
          <w:rStyle w:val="StyleUnderline"/>
        </w:rPr>
        <w:t>colonial judicial system is another central building block in the systematic racialization and economic exploitation of the Palestinians.</w:t>
      </w:r>
    </w:p>
    <w:p w14:paraId="5F4D95A3" w14:textId="77777777" w:rsidR="00E52CF9" w:rsidRDefault="00E52CF9" w:rsidP="00E52CF9"/>
    <w:p w14:paraId="3E7278FD" w14:textId="77777777" w:rsidR="00E52CF9" w:rsidRDefault="00E52CF9" w:rsidP="00E52CF9">
      <w:pPr>
        <w:pStyle w:val="Heading4"/>
        <w:rPr>
          <w:i/>
          <w:iCs w:val="0"/>
        </w:rPr>
      </w:pPr>
      <w:r>
        <w:rPr>
          <w:i/>
          <w:iCs w:val="0"/>
        </w:rPr>
        <w:t xml:space="preserve">if there’s </w:t>
      </w:r>
    </w:p>
    <w:p w14:paraId="48985588" w14:textId="77777777" w:rsidR="00E52CF9" w:rsidRDefault="00E52CF9" w:rsidP="00E52CF9">
      <w:pPr>
        <w:pStyle w:val="Heading4"/>
        <w:rPr>
          <w:i/>
          <w:iCs w:val="0"/>
        </w:rPr>
      </w:pPr>
      <w:proofErr w:type="gramStart"/>
      <w:r>
        <w:rPr>
          <w:i/>
          <w:iCs w:val="0"/>
        </w:rPr>
        <w:t>no</w:t>
      </w:r>
      <w:proofErr w:type="gramEnd"/>
      <w:r>
        <w:rPr>
          <w:i/>
          <w:iCs w:val="0"/>
        </w:rPr>
        <w:t xml:space="preserve"> one</w:t>
      </w:r>
    </w:p>
    <w:p w14:paraId="17161129" w14:textId="77777777" w:rsidR="00E52CF9" w:rsidRDefault="00E52CF9" w:rsidP="00E52CF9">
      <w:pPr>
        <w:pStyle w:val="Heading4"/>
        <w:rPr>
          <w:i/>
          <w:iCs w:val="0"/>
        </w:rPr>
      </w:pPr>
      <w:r>
        <w:rPr>
          <w:i/>
          <w:iCs w:val="0"/>
        </w:rPr>
        <w:t xml:space="preserve">to count the </w:t>
      </w:r>
    </w:p>
    <w:p w14:paraId="449D01B3" w14:textId="77777777" w:rsidR="00E52CF9" w:rsidRDefault="00E52CF9" w:rsidP="00E52CF9">
      <w:pPr>
        <w:pStyle w:val="Heading4"/>
        <w:rPr>
          <w:i/>
          <w:iCs w:val="0"/>
        </w:rPr>
      </w:pPr>
      <w:r>
        <w:rPr>
          <w:i/>
          <w:iCs w:val="0"/>
        </w:rPr>
        <w:t>dead do they</w:t>
      </w:r>
    </w:p>
    <w:p w14:paraId="56570585" w14:textId="77777777" w:rsidR="00E52CF9" w:rsidRDefault="00E52CF9" w:rsidP="00E52CF9">
      <w:pPr>
        <w:pStyle w:val="Heading4"/>
        <w:rPr>
          <w:i/>
          <w:iCs w:val="0"/>
        </w:rPr>
      </w:pPr>
      <w:r>
        <w:rPr>
          <w:i/>
          <w:iCs w:val="0"/>
        </w:rPr>
        <w:t>not count?</w:t>
      </w:r>
      <w:r>
        <w:rPr>
          <w:rStyle w:val="FootnoteReference"/>
        </w:rPr>
        <w:footnoteReference w:id="2"/>
      </w:r>
    </w:p>
    <w:p w14:paraId="1F0FBD40" w14:textId="77777777" w:rsidR="007030B9" w:rsidRDefault="007030B9" w:rsidP="007030B9"/>
    <w:p w14:paraId="49805172" w14:textId="6C705E3D" w:rsidR="007030B9" w:rsidRPr="007030B9" w:rsidRDefault="007030B9" w:rsidP="007030B9">
      <w:pPr>
        <w:pStyle w:val="Heading4"/>
      </w:pPr>
      <w:r>
        <w:t xml:space="preserve">The dehumanization of Palestinians justifies their maiming and murder – the western focus on humanizing the dehumanize operates to mystify the racialized </w:t>
      </w:r>
      <w:r w:rsidR="00B06A5E">
        <w:t xml:space="preserve">aesthetic stemming from racial capitalism. The resolution’s desire to self-civilize through legalist means of labor power forces an imaginary that humanizes </w:t>
      </w:r>
      <w:proofErr w:type="spellStart"/>
      <w:r w:rsidR="00B06A5E">
        <w:t>dividuals</w:t>
      </w:r>
      <w:proofErr w:type="spellEnd"/>
      <w:r w:rsidR="00B06A5E">
        <w:t xml:space="preserve"> who will never be seen as human. It’s the </w:t>
      </w:r>
      <w:proofErr w:type="gramStart"/>
      <w:r w:rsidR="00B06A5E">
        <w:t>resolution’s imaginary</w:t>
      </w:r>
      <w:proofErr w:type="gramEnd"/>
      <w:r w:rsidR="00B06A5E">
        <w:t xml:space="preserve"> that the worker will be on equal footing with the person in power but only at the expense of the worker self-tokenizing, or self-civilizing. Debate preserves this democratic intervention rhetoric by disallowing demands and separating from true labor history and abolition by enforcing legal demands.</w:t>
      </w:r>
    </w:p>
    <w:p w14:paraId="637BA2D2" w14:textId="77777777" w:rsidR="00E52CF9" w:rsidRPr="002D48AF" w:rsidRDefault="00E52CF9" w:rsidP="00E52CF9">
      <w:r w:rsidRPr="002D48AF">
        <w:rPr>
          <w:rStyle w:val="Style13ptBold"/>
        </w:rPr>
        <w:t>Puar 23</w:t>
      </w:r>
      <w:r w:rsidRPr="002D48AF">
        <w:t xml:space="preserve"> – [Jasbir K. Puar, Professor and Graduate Director of Women’s and Gender Studies at Rutgers University, "Dividual Economies, of Data, of Flesh", </w:t>
      </w:r>
      <w:r w:rsidRPr="002D48AF">
        <w:rPr>
          <w:i/>
          <w:iCs/>
        </w:rPr>
        <w:t xml:space="preserve">The Affect Theory Reader 2: </w:t>
      </w:r>
      <w:proofErr w:type="spellStart"/>
      <w:r w:rsidRPr="002D48AF">
        <w:rPr>
          <w:i/>
          <w:iCs/>
        </w:rPr>
        <w:t>Worldings</w:t>
      </w:r>
      <w:proofErr w:type="spellEnd"/>
      <w:r w:rsidRPr="002D48AF">
        <w:rPr>
          <w:i/>
          <w:iCs/>
        </w:rPr>
        <w:t>, Tensions, Futures</w:t>
      </w:r>
      <w:r w:rsidRPr="002D48AF">
        <w:t xml:space="preserve">, edited by Gregory J. Seigworth and Carolyn Pedwell. Published September 2023, accessed 01-02-2026, </w:t>
      </w:r>
      <w:hyperlink r:id="rId9" w:tgtFrame="_blank" w:history="1">
        <w:r w:rsidRPr="002D48AF">
          <w:rPr>
            <w:rStyle w:val="Hyperlink"/>
            <w:color w:val="auto"/>
            <w:u w:val="none"/>
          </w:rPr>
          <w:t>https://doi.org/10.1215/9781478027201-020</w:t>
        </w:r>
      </w:hyperlink>
      <w:r w:rsidRPr="002D48AF">
        <w:t>] /</w:t>
      </w:r>
      <w:proofErr w:type="spellStart"/>
      <w:r w:rsidRPr="002D48AF">
        <w:t>jsam</w:t>
      </w:r>
      <w:proofErr w:type="spellEnd"/>
    </w:p>
    <w:p w14:paraId="19223486" w14:textId="77777777" w:rsidR="00E52CF9" w:rsidRPr="00531943" w:rsidRDefault="00E52CF9" w:rsidP="00E52CF9">
      <w:pPr>
        <w:rPr>
          <w:sz w:val="16"/>
        </w:rPr>
      </w:pPr>
      <w:r w:rsidRPr="00531943">
        <w:rPr>
          <w:sz w:val="16"/>
        </w:rPr>
        <w:t>The Limits of Ideological Unveiling</w:t>
      </w:r>
    </w:p>
    <w:p w14:paraId="5045B12D" w14:textId="77777777" w:rsidR="00E52CF9" w:rsidRPr="00531943" w:rsidRDefault="00E52CF9" w:rsidP="00E52CF9">
      <w:pPr>
        <w:rPr>
          <w:rStyle w:val="StyleUnderline"/>
        </w:rPr>
      </w:pPr>
      <w:r w:rsidRPr="00194DA9">
        <w:rPr>
          <w:rStyle w:val="StyleUnderline"/>
        </w:rPr>
        <w:t xml:space="preserve">This </w:t>
      </w:r>
      <w:r w:rsidRPr="00F67F44">
        <w:rPr>
          <w:rStyle w:val="StyleUnderline"/>
        </w:rPr>
        <w:t>art</w:t>
      </w:r>
      <w:r w:rsidRPr="004D2B0E">
        <w:rPr>
          <w:rStyle w:val="StyleUnderline"/>
        </w:rPr>
        <w:t xml:space="preserve"> exceeds the process of tabulation, as it involves a scrambling of </w:t>
      </w:r>
      <w:proofErr w:type="gramStart"/>
      <w:r w:rsidRPr="004D2B0E">
        <w:rPr>
          <w:rStyle w:val="StyleUnderline"/>
        </w:rPr>
        <w:t>fleshly</w:t>
      </w:r>
      <w:proofErr w:type="gramEnd"/>
      <w:r w:rsidRPr="004D2B0E">
        <w:rPr>
          <w:rStyle w:val="StyleUnderline"/>
        </w:rPr>
        <w:t xml:space="preserve"> registers, of limbs, of organs, of blood (and thereby hold the potential for indeterminacy, for its own undoing</w:t>
      </w:r>
      <w:r w:rsidRPr="00194DA9">
        <w:rPr>
          <w:rStyle w:val="StyleUnderline"/>
        </w:rPr>
        <w:t>).</w:t>
      </w:r>
      <w:r w:rsidRPr="00531943">
        <w:rPr>
          <w:sz w:val="16"/>
        </w:rPr>
        <w:t xml:space="preserve"> </w:t>
      </w:r>
      <w:r w:rsidRPr="00194DA9">
        <w:rPr>
          <w:rStyle w:val="StyleUnderline"/>
        </w:rPr>
        <w:t xml:space="preserve">To explain and redress the violence of </w:t>
      </w:r>
      <w:proofErr w:type="spellStart"/>
      <w:r w:rsidRPr="00194DA9">
        <w:rPr>
          <w:rStyle w:val="StyleUnderline"/>
        </w:rPr>
        <w:t>dividualization</w:t>
      </w:r>
      <w:proofErr w:type="spellEnd"/>
      <w:r w:rsidRPr="00194DA9">
        <w:rPr>
          <w:rStyle w:val="StyleUnderline"/>
        </w:rPr>
        <w:t xml:space="preserve">, there is often a recourse to the </w:t>
      </w:r>
      <w:r w:rsidRPr="006D26CD">
        <w:rPr>
          <w:rStyle w:val="StyleUnderline"/>
        </w:rPr>
        <w:t xml:space="preserve">presumed relay of humanism here: the perpetrators </w:t>
      </w:r>
      <w:proofErr w:type="gramStart"/>
      <w:r w:rsidRPr="006D26CD">
        <w:rPr>
          <w:rStyle w:val="StyleUnderline"/>
        </w:rPr>
        <w:t>have to</w:t>
      </w:r>
      <w:proofErr w:type="gramEnd"/>
      <w:r w:rsidRPr="006D26CD">
        <w:rPr>
          <w:rStyle w:val="StyleUnderline"/>
        </w:rPr>
        <w:t xml:space="preserve"> dehumanize the protestors or have never humanized them </w:t>
      </w:r>
      <w:proofErr w:type="gramStart"/>
      <w:r w:rsidRPr="006D26CD">
        <w:rPr>
          <w:rStyle w:val="StyleUnderline"/>
        </w:rPr>
        <w:t>in order to</w:t>
      </w:r>
      <w:proofErr w:type="gramEnd"/>
      <w:r w:rsidRPr="006D26CD">
        <w:rPr>
          <w:rStyle w:val="StyleUnderline"/>
        </w:rPr>
        <w:t xml:space="preserve"> maim and kill them</w:t>
      </w:r>
      <w:r w:rsidRPr="00531943">
        <w:rPr>
          <w:sz w:val="16"/>
        </w:rPr>
        <w:t xml:space="preserve">. </w:t>
      </w:r>
      <w:r w:rsidRPr="00BC3422">
        <w:rPr>
          <w:rStyle w:val="Emphasis"/>
          <w:highlight w:val="green"/>
        </w:rPr>
        <w:t>Appeals to the human</w:t>
      </w:r>
      <w:r w:rsidRPr="004D2B0E">
        <w:rPr>
          <w:rStyle w:val="Emphasis"/>
        </w:rPr>
        <w:t>istic</w:t>
      </w:r>
      <w:r w:rsidRPr="00BC3422">
        <w:rPr>
          <w:rStyle w:val="Emphasis"/>
          <w:highlight w:val="green"/>
        </w:rPr>
        <w:t xml:space="preserve"> are</w:t>
      </w:r>
      <w:r w:rsidRPr="00531943">
        <w:rPr>
          <w:rStyle w:val="Emphasis"/>
        </w:rPr>
        <w:t xml:space="preserve"> still </w:t>
      </w:r>
      <w:r w:rsidRPr="00BC3422">
        <w:rPr>
          <w:rStyle w:val="Emphasis"/>
          <w:highlight w:val="green"/>
        </w:rPr>
        <w:t xml:space="preserve">the dominant rhetorical </w:t>
      </w:r>
      <w:r w:rsidRPr="006D26CD">
        <w:rPr>
          <w:rStyle w:val="Emphasis"/>
          <w:highlight w:val="green"/>
        </w:rPr>
        <w:t>mode of redress</w:t>
      </w:r>
      <w:r w:rsidRPr="004D2B0E">
        <w:rPr>
          <w:rStyle w:val="Emphasis"/>
        </w:rPr>
        <w:t xml:space="preserve"> </w:t>
      </w:r>
      <w:r w:rsidRPr="006D26CD">
        <w:rPr>
          <w:rStyle w:val="Emphasis"/>
        </w:rPr>
        <w:t xml:space="preserve">while the violence itself may work through the dividual. </w:t>
      </w:r>
      <w:r w:rsidRPr="006D26CD">
        <w:rPr>
          <w:rStyle w:val="StyleUnderline"/>
        </w:rPr>
        <w:t>Departing from Sylvia Wynter’s oft-cited “Man as Overrepresentation of the Human,”</w:t>
      </w:r>
      <w:r w:rsidRPr="000952E6">
        <w:rPr>
          <w:rStyle w:val="StyleUnderline"/>
        </w:rPr>
        <w:t xml:space="preserve"> Denise Ferreira</w:t>
      </w:r>
      <w:r w:rsidRPr="004D2B0E">
        <w:rPr>
          <w:rStyle w:val="StyleUnderline"/>
        </w:rPr>
        <w:t xml:space="preserve"> </w:t>
      </w:r>
      <w:r w:rsidRPr="00BC3422">
        <w:rPr>
          <w:rStyle w:val="StyleUnderline"/>
          <w:highlight w:val="green"/>
        </w:rPr>
        <w:t>da Silva</w:t>
      </w:r>
      <w:r w:rsidRPr="00531943">
        <w:rPr>
          <w:sz w:val="16"/>
        </w:rPr>
        <w:t xml:space="preserve"> (2017) </w:t>
      </w:r>
      <w:r w:rsidRPr="00BC3422">
        <w:rPr>
          <w:rStyle w:val="StyleUnderline"/>
          <w:highlight w:val="green"/>
        </w:rPr>
        <w:t>notes</w:t>
      </w:r>
      <w:r w:rsidRPr="00531943">
        <w:rPr>
          <w:rStyle w:val="StyleUnderline"/>
        </w:rPr>
        <w:t xml:space="preserve"> </w:t>
      </w:r>
      <w:r w:rsidRPr="006D26CD">
        <w:rPr>
          <w:rStyle w:val="StyleUnderline"/>
        </w:rPr>
        <w:t>the limits of “ideological unveiling” in exposing this overrepresentation as if it were somehow the core of racial subjugation; Ferreira da Silva instead desires “an outside space from which to expose that other side of the ‘color line.’” Jayna Brown</w:t>
      </w:r>
      <w:r w:rsidRPr="006D26CD">
        <w:rPr>
          <w:sz w:val="16"/>
        </w:rPr>
        <w:t xml:space="preserve"> (2021) </w:t>
      </w:r>
      <w:r w:rsidRPr="006D26CD">
        <w:rPr>
          <w:rStyle w:val="StyleUnderline"/>
        </w:rPr>
        <w:t>points out in her wonderful book on Black Utopias that Wynter’s</w:t>
      </w:r>
      <w:r w:rsidRPr="0031676E">
        <w:rPr>
          <w:rStyle w:val="StyleUnderline"/>
        </w:rPr>
        <w:t xml:space="preserve"> concept of the Man as Human has curiously been in some cases wrongly taken up as a reinstatement of the primacy of human forms, a speciesism riding on </w:t>
      </w:r>
      <w:r w:rsidRPr="006D26CD">
        <w:rPr>
          <w:rStyle w:val="StyleUnderline"/>
        </w:rPr>
        <w:t>human exceptionalism</w:t>
      </w:r>
      <w:r w:rsidRPr="006D26CD">
        <w:rPr>
          <w:sz w:val="16"/>
        </w:rPr>
        <w:t xml:space="preserve">. </w:t>
      </w:r>
      <w:proofErr w:type="gramStart"/>
      <w:r w:rsidRPr="006D26CD">
        <w:rPr>
          <w:sz w:val="16"/>
        </w:rPr>
        <w:t>Tarrying</w:t>
      </w:r>
      <w:proofErr w:type="gramEnd"/>
      <w:r w:rsidRPr="006D26CD">
        <w:rPr>
          <w:sz w:val="16"/>
        </w:rPr>
        <w:t xml:space="preserve"> with the human is less about eschewing the human, as if that were </w:t>
      </w:r>
      <w:proofErr w:type="gramStart"/>
      <w:r w:rsidRPr="006D26CD">
        <w:rPr>
          <w:sz w:val="16"/>
        </w:rPr>
        <w:t>actually possible</w:t>
      </w:r>
      <w:proofErr w:type="gramEnd"/>
      <w:r w:rsidRPr="006D26CD">
        <w:rPr>
          <w:sz w:val="16"/>
        </w:rPr>
        <w:t xml:space="preserve">. </w:t>
      </w:r>
      <w:r w:rsidRPr="006D26CD">
        <w:rPr>
          <w:rStyle w:val="StyleUnderline"/>
        </w:rPr>
        <w:t>Rather, interventions such as those from Ferreira da Silva and Brown are interested in what</w:t>
      </w:r>
      <w:r w:rsidRPr="0031676E">
        <w:rPr>
          <w:rStyle w:val="StyleUnderline"/>
        </w:rPr>
        <w:t xml:space="preserve"> other </w:t>
      </w:r>
      <w:r w:rsidRPr="00BC3422">
        <w:rPr>
          <w:rStyle w:val="StyleUnderline"/>
          <w:highlight w:val="green"/>
        </w:rPr>
        <w:t xml:space="preserve">registers of knowing, being, and sensing </w:t>
      </w:r>
      <w:r w:rsidRPr="0031676E">
        <w:rPr>
          <w:rStyle w:val="StyleUnderline"/>
        </w:rPr>
        <w:t xml:space="preserve">are forsaken or </w:t>
      </w:r>
      <w:r w:rsidRPr="00BC3422">
        <w:rPr>
          <w:rStyle w:val="StyleUnderline"/>
          <w:highlight w:val="green"/>
        </w:rPr>
        <w:t xml:space="preserve">foreclosed through </w:t>
      </w:r>
      <w:r w:rsidRPr="0031676E">
        <w:rPr>
          <w:rStyle w:val="StyleUnderline"/>
        </w:rPr>
        <w:t xml:space="preserve">this constant </w:t>
      </w:r>
      <w:r w:rsidRPr="00BC3422">
        <w:rPr>
          <w:rStyle w:val="StyleUnderline"/>
          <w:highlight w:val="green"/>
        </w:rPr>
        <w:t>circuiting of value around human forms.</w:t>
      </w:r>
      <w:r w:rsidRPr="00531943">
        <w:rPr>
          <w:rStyle w:val="StyleUnderline"/>
        </w:rPr>
        <w:t xml:space="preserve"> Pointing to the species exceptionalism of Wynter’s humanism, Brown argues that we need to </w:t>
      </w:r>
      <w:r w:rsidRPr="006D26CD">
        <w:rPr>
          <w:rStyle w:val="StyleUnderline"/>
        </w:rPr>
        <w:t>“move from Wynter’s call for a new genre of the human to new genres of existence, entirely dif</w:t>
      </w:r>
      <w:r w:rsidRPr="006D26CD">
        <w:rPr>
          <w:rStyle w:val="StyleUnderline"/>
        </w:rPr>
        <w:softHyphen/>
        <w:t>ferent modes of material being and becoming.”</w:t>
      </w:r>
    </w:p>
    <w:p w14:paraId="1CAAE38A" w14:textId="77777777" w:rsidR="00E52CF9" w:rsidRPr="00531943" w:rsidRDefault="00E52CF9" w:rsidP="00E52CF9">
      <w:pPr>
        <w:rPr>
          <w:sz w:val="16"/>
        </w:rPr>
      </w:pPr>
      <w:r w:rsidRPr="00531943">
        <w:rPr>
          <w:sz w:val="16"/>
        </w:rPr>
        <w:t>Comrade Aesthetics</w:t>
      </w:r>
    </w:p>
    <w:p w14:paraId="62E7F6F4" w14:textId="77777777" w:rsidR="00E52CF9" w:rsidRPr="00531943" w:rsidRDefault="00E52CF9" w:rsidP="00E52CF9">
      <w:pPr>
        <w:rPr>
          <w:rStyle w:val="StyleUnderline"/>
        </w:rPr>
      </w:pPr>
      <w:r w:rsidRPr="00531943">
        <w:rPr>
          <w:sz w:val="16"/>
        </w:rPr>
        <w:t xml:space="preserve">In his 2021 book </w:t>
      </w:r>
      <w:r w:rsidRPr="00531943">
        <w:rPr>
          <w:i/>
          <w:iCs/>
          <w:sz w:val="16"/>
        </w:rPr>
        <w:t>Minor China</w:t>
      </w:r>
      <w:r w:rsidRPr="00531943">
        <w:rPr>
          <w:sz w:val="16"/>
        </w:rPr>
        <w:t xml:space="preserve">, </w:t>
      </w:r>
      <w:proofErr w:type="spellStart"/>
      <w:r w:rsidRPr="00531943">
        <w:rPr>
          <w:rStyle w:val="StyleUnderline"/>
        </w:rPr>
        <w:t>Hentyle</w:t>
      </w:r>
      <w:proofErr w:type="spellEnd"/>
      <w:r w:rsidRPr="00531943">
        <w:rPr>
          <w:rStyle w:val="StyleUnderline"/>
        </w:rPr>
        <w:t xml:space="preserve"> </w:t>
      </w:r>
      <w:r w:rsidRPr="00BC3422">
        <w:rPr>
          <w:rStyle w:val="StyleUnderline"/>
          <w:highlight w:val="green"/>
        </w:rPr>
        <w:t>Yapp</w:t>
      </w:r>
      <w:r w:rsidRPr="00531943">
        <w:rPr>
          <w:rStyle w:val="StyleUnderline"/>
        </w:rPr>
        <w:t xml:space="preserve"> offers a powerful </w:t>
      </w:r>
      <w:r w:rsidRPr="00BC3422">
        <w:rPr>
          <w:rStyle w:val="StyleUnderline"/>
          <w:highlight w:val="green"/>
        </w:rPr>
        <w:t>critique</w:t>
      </w:r>
      <w:r w:rsidRPr="00531943">
        <w:rPr>
          <w:rStyle w:val="StyleUnderline"/>
        </w:rPr>
        <w:t xml:space="preserve"> of </w:t>
      </w:r>
      <w:r w:rsidRPr="004B66D4">
        <w:rPr>
          <w:rStyle w:val="StyleUnderline"/>
        </w:rPr>
        <w:t xml:space="preserve">calls to “humanize” </w:t>
      </w:r>
      <w:r w:rsidRPr="0031676E">
        <w:rPr>
          <w:rStyle w:val="StyleUnderline"/>
        </w:rPr>
        <w:t xml:space="preserve">and the delineation of humanization/dehumanization in general. Ai Weiwei’s 2008 Documenta project “Fairytale” consists of 1,001 people from China spending a week in Kassel, Germany, as tourists and as (the) art. One thousand one chairs could represent </w:t>
      </w:r>
      <w:proofErr w:type="gramStart"/>
      <w:r w:rsidRPr="0031676E">
        <w:rPr>
          <w:rStyle w:val="StyleUnderline"/>
        </w:rPr>
        <w:t>each individual</w:t>
      </w:r>
      <w:proofErr w:type="gramEnd"/>
      <w:r w:rsidRPr="0031676E">
        <w:rPr>
          <w:rStyle w:val="StyleUnderline"/>
        </w:rPr>
        <w:t>, could humanize each body, but Yapp is instead interested in how</w:t>
      </w:r>
      <w:r w:rsidRPr="00531943">
        <w:rPr>
          <w:rStyle w:val="StyleUnderline"/>
        </w:rPr>
        <w:t xml:space="preserve"> “</w:t>
      </w:r>
      <w:r w:rsidRPr="00BC3422">
        <w:rPr>
          <w:rStyle w:val="StyleUnderline"/>
          <w:highlight w:val="green"/>
        </w:rPr>
        <w:t>they all look the same</w:t>
      </w:r>
      <w:r w:rsidRPr="006D26CD">
        <w:rPr>
          <w:rStyle w:val="StyleUnderline"/>
        </w:rPr>
        <w:t xml:space="preserve">” is </w:t>
      </w:r>
      <w:r w:rsidRPr="00BC3422">
        <w:rPr>
          <w:rStyle w:val="StyleUnderline"/>
          <w:highlight w:val="green"/>
        </w:rPr>
        <w:t>turned into amplification</w:t>
      </w:r>
      <w:r w:rsidRPr="00531943">
        <w:rPr>
          <w:rStyle w:val="StyleUnderline"/>
        </w:rPr>
        <w:t xml:space="preserve">, rather than redress, </w:t>
      </w:r>
      <w:r w:rsidRPr="00BC3422">
        <w:rPr>
          <w:rStyle w:val="StyleUnderline"/>
          <w:highlight w:val="green"/>
        </w:rPr>
        <w:t xml:space="preserve">of the fungibility of the </w:t>
      </w:r>
      <w:r w:rsidRPr="0031676E">
        <w:rPr>
          <w:rStyle w:val="StyleUnderline"/>
        </w:rPr>
        <w:t>Chinese body-cum-art-cum</w:t>
      </w:r>
      <w:r w:rsidRPr="00BC3422">
        <w:rPr>
          <w:rStyle w:val="StyleUnderline"/>
          <w:highlight w:val="green"/>
        </w:rPr>
        <w:t>-laborer</w:t>
      </w:r>
      <w:r w:rsidRPr="00531943">
        <w:rPr>
          <w:rStyle w:val="StyleUnderline"/>
        </w:rPr>
        <w:t>. Yapp</w:t>
      </w:r>
      <w:r w:rsidRPr="00531943">
        <w:rPr>
          <w:sz w:val="16"/>
        </w:rPr>
        <w:t xml:space="preserve"> (2021, 74) </w:t>
      </w:r>
      <w:r w:rsidRPr="00531943">
        <w:rPr>
          <w:rStyle w:val="StyleUnderline"/>
        </w:rPr>
        <w:t>writes</w:t>
      </w:r>
      <w:r w:rsidRPr="00531943">
        <w:rPr>
          <w:rStyle w:val="Emphasis"/>
        </w:rPr>
        <w:t>, “</w:t>
      </w:r>
      <w:r w:rsidRPr="00BC3422">
        <w:rPr>
          <w:rStyle w:val="Emphasis"/>
          <w:highlight w:val="green"/>
        </w:rPr>
        <w:t>Humanization is</w:t>
      </w:r>
      <w:r w:rsidRPr="00531943">
        <w:rPr>
          <w:rStyle w:val="Emphasis"/>
        </w:rPr>
        <w:t xml:space="preserve"> primarily </w:t>
      </w:r>
      <w:r w:rsidRPr="00BC3422">
        <w:rPr>
          <w:rStyle w:val="Emphasis"/>
          <w:highlight w:val="green"/>
        </w:rPr>
        <w:t>about how racialized subjects are perceived</w:t>
      </w:r>
      <w:r w:rsidRPr="00531943">
        <w:rPr>
          <w:rStyle w:val="Emphasis"/>
        </w:rPr>
        <w:t xml:space="preserve">, </w:t>
      </w:r>
      <w:r w:rsidRPr="006D26CD">
        <w:rPr>
          <w:rStyle w:val="Emphasis"/>
        </w:rPr>
        <w:t xml:space="preserve">which would involve a remedy that appeals to the majority’s empathetic capacity. Rather . . . these subjects must be seen as a horde so that their </w:t>
      </w:r>
      <w:r w:rsidRPr="00BC3422">
        <w:rPr>
          <w:rStyle w:val="Emphasis"/>
          <w:highlight w:val="green"/>
        </w:rPr>
        <w:t>value comes from their contributions to capital.</w:t>
      </w:r>
      <w:r w:rsidRPr="00531943">
        <w:rPr>
          <w:rStyle w:val="Emphasis"/>
        </w:rPr>
        <w:t xml:space="preserve"> </w:t>
      </w:r>
      <w:r w:rsidRPr="0031676E">
        <w:rPr>
          <w:rStyle w:val="Emphasis"/>
        </w:rPr>
        <w:t xml:space="preserve">The </w:t>
      </w:r>
      <w:r w:rsidRPr="00BC3422">
        <w:rPr>
          <w:rStyle w:val="Emphasis"/>
          <w:highlight w:val="green"/>
        </w:rPr>
        <w:t xml:space="preserve">‘techne of dehumanization’ </w:t>
      </w:r>
      <w:r w:rsidRPr="00FE1A5B">
        <w:rPr>
          <w:rStyle w:val="Emphasis"/>
        </w:rPr>
        <w:t xml:space="preserve">operates by </w:t>
      </w:r>
      <w:r w:rsidRPr="00BC3422">
        <w:rPr>
          <w:rStyle w:val="Emphasis"/>
          <w:highlight w:val="green"/>
        </w:rPr>
        <w:t>render</w:t>
      </w:r>
      <w:r w:rsidRPr="00FE1A5B">
        <w:rPr>
          <w:rStyle w:val="Emphasis"/>
        </w:rPr>
        <w:t xml:space="preserve">ing </w:t>
      </w:r>
      <w:r w:rsidRPr="00BC3422">
        <w:rPr>
          <w:rStyle w:val="Emphasis"/>
          <w:highlight w:val="green"/>
        </w:rPr>
        <w:t xml:space="preserve">subjects </w:t>
      </w:r>
      <w:r w:rsidRPr="00FE1A5B">
        <w:rPr>
          <w:rStyle w:val="Emphasis"/>
        </w:rPr>
        <w:t xml:space="preserve">as </w:t>
      </w:r>
      <w:proofErr w:type="gramStart"/>
      <w:r w:rsidRPr="00BC3422">
        <w:rPr>
          <w:rStyle w:val="Emphasis"/>
          <w:highlight w:val="green"/>
        </w:rPr>
        <w:t>less</w:t>
      </w:r>
      <w:proofErr w:type="gramEnd"/>
      <w:r w:rsidRPr="00BC3422">
        <w:rPr>
          <w:rStyle w:val="Emphasis"/>
          <w:highlight w:val="green"/>
        </w:rPr>
        <w:t xml:space="preserve"> </w:t>
      </w:r>
      <w:proofErr w:type="gramStart"/>
      <w:r w:rsidRPr="00FE1A5B">
        <w:rPr>
          <w:rStyle w:val="Emphasis"/>
        </w:rPr>
        <w:t xml:space="preserve">so as </w:t>
      </w:r>
      <w:r w:rsidRPr="006D26CD">
        <w:rPr>
          <w:rStyle w:val="Emphasis"/>
          <w:highlight w:val="green"/>
        </w:rPr>
        <w:t>to</w:t>
      </w:r>
      <w:proofErr w:type="gramEnd"/>
      <w:r w:rsidRPr="0031676E">
        <w:rPr>
          <w:rStyle w:val="Emphasis"/>
        </w:rPr>
        <w:t xml:space="preserve"> </w:t>
      </w:r>
      <w:r w:rsidRPr="00FE1A5B">
        <w:rPr>
          <w:rStyle w:val="Emphasis"/>
        </w:rPr>
        <w:t xml:space="preserve">expect and </w:t>
      </w:r>
      <w:r w:rsidRPr="00BC3422">
        <w:rPr>
          <w:rStyle w:val="Emphasis"/>
          <w:highlight w:val="green"/>
        </w:rPr>
        <w:t xml:space="preserve">extract more </w:t>
      </w:r>
      <w:r w:rsidRPr="00FE1A5B">
        <w:rPr>
          <w:rStyle w:val="Emphasis"/>
        </w:rPr>
        <w:t xml:space="preserve">from their </w:t>
      </w:r>
      <w:r w:rsidRPr="00BC3422">
        <w:rPr>
          <w:rStyle w:val="Emphasis"/>
          <w:highlight w:val="green"/>
        </w:rPr>
        <w:t>labor.</w:t>
      </w:r>
      <w:r w:rsidRPr="00531943">
        <w:rPr>
          <w:sz w:val="16"/>
        </w:rPr>
        <w:t xml:space="preserve"> </w:t>
      </w:r>
      <w:r w:rsidRPr="00531943">
        <w:rPr>
          <w:rStyle w:val="StyleUnderline"/>
        </w:rPr>
        <w:t xml:space="preserve">We </w:t>
      </w:r>
      <w:r w:rsidRPr="0031676E">
        <w:rPr>
          <w:rStyle w:val="StyleUnderline"/>
        </w:rPr>
        <w:t xml:space="preserve">must hesitate from demanding recognition and representation </w:t>
      </w:r>
      <w:proofErr w:type="gramStart"/>
      <w:r w:rsidRPr="0031676E">
        <w:rPr>
          <w:rStyle w:val="StyleUnderline"/>
        </w:rPr>
        <w:t>so as to</w:t>
      </w:r>
      <w:proofErr w:type="gramEnd"/>
      <w:r w:rsidRPr="0031676E">
        <w:rPr>
          <w:rStyle w:val="StyleUnderline"/>
        </w:rPr>
        <w:t xml:space="preserve"> grapple with these connections across race and capitalism.” This horde, explains Yapp, is a version of “comrade aesthetics,” a form that subverts the dehumanization of racial verisimilitude into a powerful massification rather than seeking reconstitution of the agential liberal subject.</w:t>
      </w:r>
    </w:p>
    <w:p w14:paraId="77F9D5F7" w14:textId="77777777" w:rsidR="00E52CF9" w:rsidRPr="00932867" w:rsidRDefault="00E52CF9" w:rsidP="00E52CF9">
      <w:pPr>
        <w:rPr>
          <w:sz w:val="16"/>
        </w:rPr>
      </w:pPr>
      <w:r w:rsidRPr="00932867">
        <w:rPr>
          <w:sz w:val="16"/>
        </w:rPr>
        <w:t>The Liberal Techne of Dehumanization</w:t>
      </w:r>
    </w:p>
    <w:p w14:paraId="46925114" w14:textId="77777777" w:rsidR="00E52CF9" w:rsidRPr="000A7BCC" w:rsidRDefault="00E52CF9" w:rsidP="00E52CF9">
      <w:r w:rsidRPr="000F7188">
        <w:rPr>
          <w:rStyle w:val="StyleUnderline"/>
        </w:rPr>
        <w:t xml:space="preserve">The </w:t>
      </w:r>
      <w:r w:rsidRPr="0031676E">
        <w:rPr>
          <w:rStyle w:val="StyleUnderline"/>
        </w:rPr>
        <w:t>liberal techne of dehumanization needs to be analyzed for its capacitation rather than resolved through representation</w:t>
      </w:r>
      <w:r w:rsidRPr="0031676E">
        <w:rPr>
          <w:sz w:val="16"/>
        </w:rPr>
        <w:t xml:space="preserve">. </w:t>
      </w:r>
      <w:r w:rsidRPr="0031676E">
        <w:rPr>
          <w:rStyle w:val="Emphasis"/>
        </w:rPr>
        <w:t>Yapp’s</w:t>
      </w:r>
      <w:r w:rsidRPr="00FF55F4">
        <w:rPr>
          <w:rStyle w:val="Emphasis"/>
        </w:rPr>
        <w:t xml:space="preserve"> point is that the </w:t>
      </w:r>
      <w:r w:rsidRPr="00BC3422">
        <w:rPr>
          <w:rStyle w:val="Emphasis"/>
          <w:highlight w:val="green"/>
        </w:rPr>
        <w:t>humanization-dehumanization polarity keeps us distracted from the circuits of capital</w:t>
      </w:r>
      <w:r w:rsidRPr="00FF55F4">
        <w:rPr>
          <w:rStyle w:val="Emphasis"/>
        </w:rPr>
        <w:t xml:space="preserve">, and one elision is how capital works through the </w:t>
      </w:r>
      <w:r w:rsidRPr="006D26CD">
        <w:rPr>
          <w:rStyle w:val="Emphasis"/>
        </w:rPr>
        <w:t xml:space="preserve">computational technologies of </w:t>
      </w:r>
      <w:proofErr w:type="spellStart"/>
      <w:r w:rsidRPr="006D26CD">
        <w:rPr>
          <w:rStyle w:val="Emphasis"/>
        </w:rPr>
        <w:t>dividualization</w:t>
      </w:r>
      <w:proofErr w:type="spellEnd"/>
      <w:r w:rsidRPr="006D26CD">
        <w:rPr>
          <w:rStyle w:val="Emphasis"/>
        </w:rPr>
        <w:t xml:space="preserve"> and repetition that instrumentalize data bodies for profit.</w:t>
      </w:r>
      <w:r w:rsidRPr="006D26CD">
        <w:rPr>
          <w:sz w:val="16"/>
        </w:rPr>
        <w:t xml:space="preserve"> </w:t>
      </w:r>
      <w:r w:rsidRPr="006D26CD">
        <w:rPr>
          <w:rStyle w:val="StyleUnderline"/>
        </w:rPr>
        <w:t>Speaking of Palestine, writer Mohammed Al-Kurd argues that “the root of a politics of appeal, or of ‘humanization,’ is the idea that Palestinians innately are not enough” that operates to deflect from the violence incurred by bodies.</w:t>
      </w:r>
      <w:r w:rsidRPr="00FF55F4">
        <w:rPr>
          <w:rStyle w:val="StyleUnderline"/>
        </w:rPr>
        <w:t xml:space="preserve"> “</w:t>
      </w:r>
      <w:r w:rsidRPr="00BC3422">
        <w:rPr>
          <w:rStyle w:val="StyleUnderline"/>
          <w:highlight w:val="green"/>
        </w:rPr>
        <w:t>Humanization is a white, Western industry of selling perfect victims</w:t>
      </w:r>
      <w:r w:rsidRPr="00FF55F4">
        <w:rPr>
          <w:rStyle w:val="StyleUnderline"/>
        </w:rPr>
        <w:t xml:space="preserve">—toothless, </w:t>
      </w:r>
      <w:r w:rsidRPr="0031676E">
        <w:rPr>
          <w:rStyle w:val="StyleUnderline"/>
        </w:rPr>
        <w:t>grateful victims who are not going to act”</w:t>
      </w:r>
      <w:r w:rsidRPr="0031676E">
        <w:rPr>
          <w:sz w:val="16"/>
        </w:rPr>
        <w:t xml:space="preserve"> (Al-K</w:t>
      </w:r>
      <w:r w:rsidRPr="00932867">
        <w:rPr>
          <w:sz w:val="16"/>
        </w:rPr>
        <w:t xml:space="preserve">urd, cited in Schwartz 2021, </w:t>
      </w:r>
      <w:proofErr w:type="spellStart"/>
      <w:r w:rsidRPr="00932867">
        <w:rPr>
          <w:sz w:val="16"/>
        </w:rPr>
        <w:t>n.p.</w:t>
      </w:r>
      <w:proofErr w:type="spellEnd"/>
      <w:r w:rsidRPr="00932867">
        <w:rPr>
          <w:sz w:val="16"/>
        </w:rPr>
        <w:t xml:space="preserve">). </w:t>
      </w:r>
      <w:r w:rsidRPr="006D26CD">
        <w:rPr>
          <w:rStyle w:val="StyleUnderline"/>
        </w:rPr>
        <w:t xml:space="preserve">These debates about humanizing targets of violence and capital exploitation, indeed, do little to help us comprehend </w:t>
      </w:r>
      <w:proofErr w:type="spellStart"/>
      <w:r w:rsidRPr="006D26CD">
        <w:rPr>
          <w:rStyle w:val="StyleUnderline"/>
        </w:rPr>
        <w:t>dividuals</w:t>
      </w:r>
      <w:proofErr w:type="spellEnd"/>
      <w:r w:rsidRPr="006D26CD">
        <w:rPr>
          <w:rStyle w:val="StyleUnderline"/>
        </w:rPr>
        <w:t xml:space="preserve"> as a unit of maiming. Shifting from humanization to </w:t>
      </w:r>
      <w:proofErr w:type="spellStart"/>
      <w:r w:rsidRPr="006D26CD">
        <w:rPr>
          <w:rStyle w:val="StyleUnderline"/>
        </w:rPr>
        <w:t>dividualization</w:t>
      </w:r>
      <w:proofErr w:type="spellEnd"/>
      <w:r w:rsidRPr="006D26CD">
        <w:rPr>
          <w:rStyle w:val="StyleUnderline"/>
        </w:rPr>
        <w:t xml:space="preserve"> moves us from the accusation of bias to the logic of computational governance</w:t>
      </w:r>
      <w:r w:rsidRPr="006D26CD">
        <w:t>.</w:t>
      </w:r>
    </w:p>
    <w:p w14:paraId="763D38EA" w14:textId="77777777" w:rsidR="00E52CF9" w:rsidRPr="007100C5" w:rsidRDefault="00E52CF9" w:rsidP="00E52CF9"/>
    <w:p w14:paraId="25BD623E" w14:textId="77777777" w:rsidR="00E52CF9" w:rsidRDefault="00E52CF9" w:rsidP="00E52CF9">
      <w:pPr>
        <w:pStyle w:val="Heading4"/>
      </w:pPr>
      <w:r>
        <w:t>Labor inclusion in Palestine enforces political docility and transforms labor into a tool of control – the Israeli nation-state responds to collective bargaining by blocking access to towns and revoking work permits. This false promise of prosperity through labor inclusion is mirrored in the United States through their promise of prosperity then promptly sending in ICE to kill innocent people as well as their attempt to quell protests using military tactics</w:t>
      </w:r>
    </w:p>
    <w:p w14:paraId="6D6EBA77" w14:textId="77777777" w:rsidR="00E52CF9" w:rsidRPr="002D48AF" w:rsidRDefault="00E52CF9" w:rsidP="00E52CF9">
      <w:r w:rsidRPr="002D48AF">
        <w:rPr>
          <w:rStyle w:val="Style13ptBold"/>
        </w:rPr>
        <w:t>Hackl 22</w:t>
      </w:r>
      <w:r w:rsidRPr="002D48AF">
        <w:t xml:space="preserve"> – [Andreas Hackl, Social Anthropology, School of Social and Political Science, University of Edinburgh, “Occupied </w:t>
      </w:r>
      <w:proofErr w:type="spellStart"/>
      <w:r w:rsidRPr="002D48AF">
        <w:t>labour</w:t>
      </w:r>
      <w:proofErr w:type="spellEnd"/>
      <w:r w:rsidRPr="002D48AF">
        <w:t>: dispossession through incorporation among Palestinian workers in Israel.” </w:t>
      </w:r>
      <w:r w:rsidRPr="002D48AF">
        <w:rPr>
          <w:i/>
          <w:iCs/>
        </w:rPr>
        <w:t>Settler Colonial Studies</w:t>
      </w:r>
      <w:r w:rsidRPr="002D48AF">
        <w:t>, </w:t>
      </w:r>
      <w:r w:rsidRPr="002D48AF">
        <w:rPr>
          <w:i/>
          <w:iCs/>
        </w:rPr>
        <w:t>13</w:t>
      </w:r>
      <w:r w:rsidRPr="002D48AF">
        <w:t xml:space="preserve">(1), 96–114. Published 02-02-2022, accessed 01-09-2026, </w:t>
      </w:r>
      <w:hyperlink r:id="rId10" w:history="1">
        <w:r w:rsidRPr="002D48AF">
          <w:rPr>
            <w:rStyle w:val="Hyperlink"/>
            <w:color w:val="auto"/>
            <w:u w:val="none"/>
          </w:rPr>
          <w:t>https://doi.org/10.1080/2201473X.2022.2032545</w:t>
        </w:r>
      </w:hyperlink>
      <w:r w:rsidRPr="002D48AF">
        <w:t>] /</w:t>
      </w:r>
      <w:proofErr w:type="spellStart"/>
      <w:r w:rsidRPr="002D48AF">
        <w:t>jsam</w:t>
      </w:r>
      <w:proofErr w:type="spellEnd"/>
      <w:r w:rsidRPr="002D48AF">
        <w:t xml:space="preserve"> </w:t>
      </w:r>
    </w:p>
    <w:p w14:paraId="4BF44E2E" w14:textId="77777777" w:rsidR="00E52CF9" w:rsidRPr="009A0356" w:rsidRDefault="00E52CF9" w:rsidP="00E52CF9">
      <w:pPr>
        <w:rPr>
          <w:sz w:val="16"/>
        </w:rPr>
      </w:pPr>
      <w:r>
        <w:rPr>
          <w:sz w:val="16"/>
        </w:rPr>
        <w:t>*</w:t>
      </w:r>
      <w:proofErr w:type="gramStart"/>
      <w:r w:rsidRPr="009A0356">
        <w:rPr>
          <w:sz w:val="16"/>
        </w:rPr>
        <w:t>edits</w:t>
      </w:r>
      <w:proofErr w:type="gramEnd"/>
      <w:r w:rsidRPr="009A0356">
        <w:rPr>
          <w:sz w:val="16"/>
        </w:rPr>
        <w:t xml:space="preserve"> denoted in [brackets] and </w:t>
      </w:r>
      <w:r w:rsidRPr="009A0356">
        <w:rPr>
          <w:strike/>
          <w:sz w:val="16"/>
        </w:rPr>
        <w:t>strikethrough</w:t>
      </w:r>
    </w:p>
    <w:p w14:paraId="76682ABA" w14:textId="77777777" w:rsidR="00E52CF9" w:rsidRPr="00FF559F" w:rsidRDefault="00E52CF9" w:rsidP="00E52CF9">
      <w:pPr>
        <w:rPr>
          <w:rStyle w:val="Emphasis"/>
        </w:rPr>
      </w:pPr>
      <w:r w:rsidRPr="00FF559F">
        <w:rPr>
          <w:rStyle w:val="Emphasis"/>
        </w:rPr>
        <w:t xml:space="preserve">Conditional </w:t>
      </w:r>
      <w:proofErr w:type="spellStart"/>
      <w:r w:rsidRPr="00BC3422">
        <w:rPr>
          <w:rStyle w:val="Emphasis"/>
          <w:highlight w:val="green"/>
        </w:rPr>
        <w:t>labour</w:t>
      </w:r>
      <w:proofErr w:type="spellEnd"/>
      <w:r w:rsidRPr="00BC3422">
        <w:rPr>
          <w:rStyle w:val="Emphasis"/>
          <w:highlight w:val="green"/>
        </w:rPr>
        <w:t xml:space="preserve"> inclusion restricts Palestinians’ political freedom</w:t>
      </w:r>
      <w:r w:rsidRPr="00BC3422">
        <w:rPr>
          <w:rStyle w:val="StyleUnderline"/>
          <w:highlight w:val="green"/>
        </w:rPr>
        <w:t xml:space="preserve"> through</w:t>
      </w:r>
      <w:r w:rsidRPr="00FF559F">
        <w:rPr>
          <w:rStyle w:val="StyleUnderline"/>
        </w:rPr>
        <w:t xml:space="preserve"> an</w:t>
      </w:r>
      <w:r w:rsidRPr="00187BEF">
        <w:rPr>
          <w:rStyle w:val="StyleUnderline"/>
        </w:rPr>
        <w:t xml:space="preserve"> </w:t>
      </w:r>
      <w:r w:rsidRPr="00FF559F">
        <w:rPr>
          <w:rStyle w:val="StyleUnderline"/>
        </w:rPr>
        <w:t xml:space="preserve">attempted process of </w:t>
      </w:r>
      <w:r w:rsidRPr="00BC3422">
        <w:rPr>
          <w:rStyle w:val="Emphasis"/>
          <w:highlight w:val="green"/>
        </w:rPr>
        <w:t>silencing</w:t>
      </w:r>
      <w:r w:rsidRPr="00FF559F">
        <w:rPr>
          <w:rStyle w:val="StyleUnderline"/>
        </w:rPr>
        <w:t xml:space="preserve"> that is typical for </w:t>
      </w:r>
      <w:r w:rsidRPr="00FF559F">
        <w:rPr>
          <w:rStyle w:val="Emphasis"/>
        </w:rPr>
        <w:t>colonial-neoliberal economies</w:t>
      </w:r>
      <w:r w:rsidRPr="00FF559F">
        <w:rPr>
          <w:rStyle w:val="StyleUnderline"/>
        </w:rPr>
        <w:t>.</w:t>
      </w:r>
      <w:r w:rsidRPr="00FF559F">
        <w:rPr>
          <w:sz w:val="16"/>
        </w:rPr>
        <w:t xml:space="preserve"> In the</w:t>
      </w:r>
      <w:r w:rsidRPr="00187BEF">
        <w:rPr>
          <w:sz w:val="16"/>
        </w:rPr>
        <w:t xml:space="preserve"> </w:t>
      </w:r>
      <w:r w:rsidRPr="00FF559F">
        <w:rPr>
          <w:sz w:val="16"/>
        </w:rPr>
        <w:t xml:space="preserve">shape of financial settlements, or compensation payments, </w:t>
      </w:r>
      <w:r w:rsidRPr="00FF559F">
        <w:rPr>
          <w:rStyle w:val="StyleUnderline"/>
        </w:rPr>
        <w:t xml:space="preserve">such silencing can </w:t>
      </w:r>
      <w:r w:rsidRPr="001852C5">
        <w:rPr>
          <w:strike/>
          <w:sz w:val="16"/>
        </w:rPr>
        <w:t>mute</w:t>
      </w:r>
      <w:r w:rsidRPr="001852C5">
        <w:rPr>
          <w:rStyle w:val="StyleUnderline"/>
          <w:sz w:val="16"/>
        </w:rPr>
        <w:t xml:space="preserve"> </w:t>
      </w:r>
      <w:r>
        <w:rPr>
          <w:rStyle w:val="StyleUnderline"/>
        </w:rPr>
        <w:t xml:space="preserve">[silence] </w:t>
      </w:r>
      <w:r w:rsidRPr="00BC3422">
        <w:rPr>
          <w:rStyle w:val="Emphasis"/>
          <w:highlight w:val="green"/>
        </w:rPr>
        <w:t>indigenous people</w:t>
      </w:r>
      <w:r w:rsidRPr="00BC3422">
        <w:rPr>
          <w:rStyle w:val="StyleUnderline"/>
          <w:highlight w:val="green"/>
        </w:rPr>
        <w:t>’s future claims</w:t>
      </w:r>
      <w:r w:rsidRPr="00FF559F">
        <w:rPr>
          <w:rStyle w:val="StyleUnderline"/>
        </w:rPr>
        <w:t xml:space="preserve"> and triggers economic dispossessions</w:t>
      </w:r>
      <w:r w:rsidRPr="00FF559F">
        <w:rPr>
          <w:sz w:val="16"/>
        </w:rPr>
        <w:t xml:space="preserve">.72 </w:t>
      </w:r>
      <w:r w:rsidRPr="00FF559F">
        <w:rPr>
          <w:rStyle w:val="StyleUnderline"/>
        </w:rPr>
        <w:t xml:space="preserve">The </w:t>
      </w:r>
      <w:r w:rsidRPr="00FF559F">
        <w:rPr>
          <w:rStyle w:val="Emphasis"/>
        </w:rPr>
        <w:t>conditional</w:t>
      </w:r>
      <w:r w:rsidRPr="00C705F0">
        <w:rPr>
          <w:rStyle w:val="Emphasis"/>
        </w:rPr>
        <w:t xml:space="preserve"> </w:t>
      </w:r>
      <w:r w:rsidRPr="00BC3422">
        <w:rPr>
          <w:rStyle w:val="Emphasis"/>
          <w:highlight w:val="green"/>
        </w:rPr>
        <w:t>incorporation of Palestinians in the Israeli economy</w:t>
      </w:r>
      <w:r w:rsidRPr="00FF559F">
        <w:rPr>
          <w:rStyle w:val="Emphasis"/>
        </w:rPr>
        <w:t xml:space="preserve"> achieved a similar kind of silencing</w:t>
      </w:r>
      <w:r w:rsidRPr="00C705F0">
        <w:rPr>
          <w:rStyle w:val="Emphasis"/>
        </w:rPr>
        <w:t xml:space="preserve"> </w:t>
      </w:r>
      <w:r w:rsidRPr="00FF559F">
        <w:rPr>
          <w:rStyle w:val="Emphasis"/>
        </w:rPr>
        <w:t xml:space="preserve">by </w:t>
      </w:r>
      <w:r w:rsidRPr="00BC3422">
        <w:rPr>
          <w:rStyle w:val="Emphasis"/>
          <w:highlight w:val="green"/>
        </w:rPr>
        <w:t>enforcing political docility</w:t>
      </w:r>
      <w:r w:rsidRPr="00FF559F">
        <w:rPr>
          <w:rStyle w:val="Emphasis"/>
        </w:rPr>
        <w:t>.</w:t>
      </w:r>
    </w:p>
    <w:p w14:paraId="153C109E" w14:textId="77777777" w:rsidR="00E52CF9" w:rsidRPr="00FF559F" w:rsidRDefault="00E52CF9" w:rsidP="00E52CF9">
      <w:pPr>
        <w:rPr>
          <w:rStyle w:val="StyleUnderline"/>
        </w:rPr>
      </w:pPr>
      <w:r w:rsidRPr="00BC3422">
        <w:rPr>
          <w:rStyle w:val="Emphasis"/>
          <w:highlight w:val="green"/>
        </w:rPr>
        <w:t>Work</w:t>
      </w:r>
      <w:r w:rsidRPr="00526817">
        <w:rPr>
          <w:rStyle w:val="Emphasis"/>
        </w:rPr>
        <w:t xml:space="preserve">ing </w:t>
      </w:r>
      <w:r w:rsidRPr="00BC3422">
        <w:rPr>
          <w:rStyle w:val="Emphasis"/>
          <w:highlight w:val="green"/>
        </w:rPr>
        <w:t>permits</w:t>
      </w:r>
      <w:r w:rsidRPr="00FF559F">
        <w:rPr>
          <w:rStyle w:val="StyleUnderline"/>
        </w:rPr>
        <w:t xml:space="preserve"> are </w:t>
      </w:r>
      <w:r w:rsidRPr="00526817">
        <w:rPr>
          <w:rStyle w:val="Emphasis"/>
          <w:highlight w:val="green"/>
        </w:rPr>
        <w:t>conditional</w:t>
      </w:r>
      <w:r w:rsidRPr="00526817">
        <w:rPr>
          <w:rStyle w:val="StyleUnderline"/>
          <w:highlight w:val="green"/>
        </w:rPr>
        <w:t xml:space="preserve"> on</w:t>
      </w:r>
      <w:r w:rsidRPr="00FF559F">
        <w:rPr>
          <w:rStyle w:val="StyleUnderline"/>
        </w:rPr>
        <w:t xml:space="preserve"> a worker </w:t>
      </w:r>
      <w:r w:rsidRPr="00526817">
        <w:rPr>
          <w:rStyle w:val="Emphasis"/>
          <w:highlight w:val="green"/>
        </w:rPr>
        <w:t>not being marked</w:t>
      </w:r>
      <w:r w:rsidRPr="00FF559F">
        <w:rPr>
          <w:rStyle w:val="Emphasis"/>
        </w:rPr>
        <w:t xml:space="preserve"> as </w:t>
      </w:r>
      <w:r w:rsidRPr="00526817">
        <w:rPr>
          <w:rStyle w:val="Emphasis"/>
          <w:highlight w:val="green"/>
        </w:rPr>
        <w:t>a ‘security threat’</w:t>
      </w:r>
      <w:r w:rsidRPr="00187BEF">
        <w:rPr>
          <w:rStyle w:val="StyleUnderline"/>
        </w:rPr>
        <w:t xml:space="preserve"> </w:t>
      </w:r>
      <w:r w:rsidRPr="00FF559F">
        <w:rPr>
          <w:rStyle w:val="StyleUnderline"/>
        </w:rPr>
        <w:t>and the Israeli security agency, Shin Bet, exploits the conditionality of Palestinians’</w:t>
      </w:r>
      <w:r w:rsidRPr="00187BEF">
        <w:rPr>
          <w:rStyle w:val="StyleUnderline"/>
        </w:rPr>
        <w:t xml:space="preserve"> </w:t>
      </w:r>
      <w:r w:rsidRPr="00FF559F">
        <w:rPr>
          <w:rStyle w:val="StyleUnderline"/>
        </w:rPr>
        <w:t xml:space="preserve">access to these permits by </w:t>
      </w:r>
      <w:r w:rsidRPr="00BC3422">
        <w:rPr>
          <w:rStyle w:val="Emphasis"/>
          <w:highlight w:val="green"/>
        </w:rPr>
        <w:t>pressur</w:t>
      </w:r>
      <w:r w:rsidRPr="00FF559F">
        <w:rPr>
          <w:rStyle w:val="Emphasis"/>
        </w:rPr>
        <w:t xml:space="preserve">ing </w:t>
      </w:r>
      <w:r w:rsidRPr="00BC3422">
        <w:rPr>
          <w:rStyle w:val="Emphasis"/>
          <w:highlight w:val="green"/>
        </w:rPr>
        <w:t>them to become informers</w:t>
      </w:r>
      <w:r w:rsidRPr="00FF559F">
        <w:rPr>
          <w:sz w:val="16"/>
        </w:rPr>
        <w:t>.73 The state effectively</w:t>
      </w:r>
      <w:r w:rsidRPr="00187BEF">
        <w:rPr>
          <w:sz w:val="16"/>
        </w:rPr>
        <w:t xml:space="preserve"> </w:t>
      </w:r>
      <w:r w:rsidRPr="00BC3422">
        <w:rPr>
          <w:rStyle w:val="StyleUnderline"/>
          <w:highlight w:val="green"/>
        </w:rPr>
        <w:t>converted</w:t>
      </w:r>
      <w:r w:rsidRPr="00FF559F">
        <w:rPr>
          <w:rStyle w:val="StyleUnderline"/>
        </w:rPr>
        <w:t xml:space="preserve"> the Palestinians’ economic dependency </w:t>
      </w:r>
      <w:r w:rsidRPr="00BC3422">
        <w:rPr>
          <w:rStyle w:val="StyleUnderline"/>
          <w:highlight w:val="green"/>
        </w:rPr>
        <w:t xml:space="preserve">into a </w:t>
      </w:r>
      <w:r w:rsidRPr="00BC3422">
        <w:rPr>
          <w:rStyle w:val="Emphasis"/>
          <w:highlight w:val="green"/>
        </w:rPr>
        <w:t>political tool of control</w:t>
      </w:r>
      <w:r w:rsidRPr="00FF559F">
        <w:rPr>
          <w:rStyle w:val="StyleUnderline"/>
        </w:rPr>
        <w:t>. Many</w:t>
      </w:r>
      <w:r w:rsidRPr="00187BEF">
        <w:rPr>
          <w:rStyle w:val="StyleUnderline"/>
        </w:rPr>
        <w:t xml:space="preserve"> </w:t>
      </w:r>
      <w:r w:rsidRPr="00FF559F">
        <w:rPr>
          <w:rStyle w:val="StyleUnderline"/>
        </w:rPr>
        <w:t>Palestinians are double dispossessed, because the occupation has cut them off from a</w:t>
      </w:r>
      <w:r w:rsidRPr="00187BEF">
        <w:rPr>
          <w:rStyle w:val="StyleUnderline"/>
        </w:rPr>
        <w:t xml:space="preserve"> </w:t>
      </w:r>
      <w:r w:rsidRPr="00FF559F">
        <w:rPr>
          <w:rStyle w:val="StyleUnderline"/>
        </w:rPr>
        <w:t>viable economy and from productive land at home, while also denying them work</w:t>
      </w:r>
      <w:r w:rsidRPr="00187BEF">
        <w:rPr>
          <w:rStyle w:val="StyleUnderline"/>
        </w:rPr>
        <w:t xml:space="preserve"> </w:t>
      </w:r>
      <w:r w:rsidRPr="00FF559F">
        <w:rPr>
          <w:rStyle w:val="StyleUnderline"/>
        </w:rPr>
        <w:t>permits for Israel.</w:t>
      </w:r>
      <w:r w:rsidRPr="00FF559F">
        <w:rPr>
          <w:sz w:val="16"/>
        </w:rPr>
        <w:t xml:space="preserve"> Mohamed, a cultural activist in the </w:t>
      </w:r>
      <w:proofErr w:type="spellStart"/>
      <w:r w:rsidRPr="00FF559F">
        <w:rPr>
          <w:sz w:val="16"/>
        </w:rPr>
        <w:t>Biddu</w:t>
      </w:r>
      <w:proofErr w:type="spellEnd"/>
      <w:r w:rsidRPr="00FF559F">
        <w:rPr>
          <w:sz w:val="16"/>
        </w:rPr>
        <w:t xml:space="preserve"> enclave near Jerusalem, has</w:t>
      </w:r>
      <w:r w:rsidRPr="00187BEF">
        <w:rPr>
          <w:sz w:val="16"/>
        </w:rPr>
        <w:t xml:space="preserve"> </w:t>
      </w:r>
      <w:r w:rsidRPr="00FF559F">
        <w:rPr>
          <w:sz w:val="16"/>
        </w:rPr>
        <w:t>been involved in the local resistance movement against the Separation Barrier and</w:t>
      </w:r>
      <w:r w:rsidRPr="00187BEF">
        <w:rPr>
          <w:sz w:val="16"/>
        </w:rPr>
        <w:t xml:space="preserve"> </w:t>
      </w:r>
      <w:r w:rsidRPr="00FF559F">
        <w:rPr>
          <w:sz w:val="16"/>
        </w:rPr>
        <w:t>worked with youth to invigorate agriculture on terraces. Asked whether he could work</w:t>
      </w:r>
      <w:r w:rsidRPr="00187BEF">
        <w:rPr>
          <w:sz w:val="16"/>
        </w:rPr>
        <w:t xml:space="preserve"> </w:t>
      </w:r>
      <w:r w:rsidRPr="00FF559F">
        <w:rPr>
          <w:sz w:val="16"/>
        </w:rPr>
        <w:t>in Israel, he shook his head, explaining that as a prominent activist, he would not get</w:t>
      </w:r>
      <w:r w:rsidRPr="00187BEF">
        <w:rPr>
          <w:sz w:val="16"/>
        </w:rPr>
        <w:t xml:space="preserve"> </w:t>
      </w:r>
      <w:r w:rsidRPr="00FF559F">
        <w:rPr>
          <w:sz w:val="16"/>
        </w:rPr>
        <w:t>an entry permit.</w:t>
      </w:r>
    </w:p>
    <w:p w14:paraId="3C56385E" w14:textId="77777777" w:rsidR="00E52CF9" w:rsidRPr="00FF559F" w:rsidRDefault="00E52CF9" w:rsidP="00E52CF9">
      <w:pPr>
        <w:rPr>
          <w:rStyle w:val="Emphasis"/>
        </w:rPr>
      </w:pPr>
      <w:r w:rsidRPr="00FF559F">
        <w:rPr>
          <w:rStyle w:val="StyleUnderline"/>
        </w:rPr>
        <w:t xml:space="preserve">At workplaces and construction sites in Israel, </w:t>
      </w:r>
      <w:r w:rsidRPr="00BC3422">
        <w:rPr>
          <w:rStyle w:val="Emphasis"/>
          <w:highlight w:val="green"/>
        </w:rPr>
        <w:t>Palestinians</w:t>
      </w:r>
      <w:r w:rsidRPr="00FF559F">
        <w:rPr>
          <w:rStyle w:val="StyleUnderline"/>
        </w:rPr>
        <w:t xml:space="preserve"> often </w:t>
      </w:r>
      <w:r w:rsidRPr="00BC3422">
        <w:rPr>
          <w:rStyle w:val="Emphasis"/>
          <w:highlight w:val="green"/>
        </w:rPr>
        <w:t>had to employ tactics of de-politicization and invisibility</w:t>
      </w:r>
      <w:r w:rsidRPr="00FF559F">
        <w:rPr>
          <w:rStyle w:val="StyleUnderline"/>
        </w:rPr>
        <w:t xml:space="preserve"> in order </w:t>
      </w:r>
      <w:r w:rsidRPr="00BC3422">
        <w:rPr>
          <w:rStyle w:val="Emphasis"/>
          <w:highlight w:val="green"/>
        </w:rPr>
        <w:t>to</w:t>
      </w:r>
      <w:r w:rsidRPr="00BC3422">
        <w:rPr>
          <w:rStyle w:val="StyleUnderline"/>
          <w:highlight w:val="green"/>
        </w:rPr>
        <w:t xml:space="preserve"> </w:t>
      </w:r>
      <w:r w:rsidRPr="00BC3422">
        <w:rPr>
          <w:rStyle w:val="Emphasis"/>
          <w:highlight w:val="green"/>
        </w:rPr>
        <w:t>maintain</w:t>
      </w:r>
      <w:r w:rsidRPr="00FF559F">
        <w:rPr>
          <w:rStyle w:val="Emphasis"/>
        </w:rPr>
        <w:t xml:space="preserve"> their continuing </w:t>
      </w:r>
      <w:r w:rsidRPr="00BC3422">
        <w:rPr>
          <w:rStyle w:val="Emphasis"/>
          <w:highlight w:val="green"/>
        </w:rPr>
        <w:t>access to jobs</w:t>
      </w:r>
      <w:r w:rsidRPr="00FF559F">
        <w:rPr>
          <w:rStyle w:val="StyleUnderline"/>
        </w:rPr>
        <w:t xml:space="preserve"> and</w:t>
      </w:r>
      <w:r w:rsidRPr="00187BEF">
        <w:rPr>
          <w:rStyle w:val="StyleUnderline"/>
        </w:rPr>
        <w:t xml:space="preserve"> </w:t>
      </w:r>
      <w:r w:rsidRPr="00FF559F">
        <w:rPr>
          <w:rStyle w:val="StyleUnderline"/>
        </w:rPr>
        <w:t>working permits</w:t>
      </w:r>
      <w:r w:rsidRPr="00FF559F">
        <w:rPr>
          <w:sz w:val="16"/>
        </w:rPr>
        <w:t xml:space="preserve">.74 </w:t>
      </w:r>
      <w:r w:rsidRPr="00FF559F">
        <w:rPr>
          <w:rStyle w:val="StyleUnderline"/>
        </w:rPr>
        <w:t>Asked whether they participated in political demonstrations or any</w:t>
      </w:r>
      <w:r w:rsidRPr="00187BEF">
        <w:rPr>
          <w:rStyle w:val="StyleUnderline"/>
        </w:rPr>
        <w:t xml:space="preserve"> </w:t>
      </w:r>
      <w:r w:rsidRPr="00FF559F">
        <w:rPr>
          <w:rStyle w:val="StyleUnderline"/>
        </w:rPr>
        <w:t xml:space="preserve">form of activism, one group of workers in a Tel Aviv </w:t>
      </w:r>
      <w:r w:rsidRPr="00526817">
        <w:rPr>
          <w:rStyle w:val="StyleUnderline"/>
        </w:rPr>
        <w:t>construction site told me that those who joined protests were frequently banned from entering Israel, while they could come to Tel Aviv and earn money to maintain their</w:t>
      </w:r>
      <w:r w:rsidRPr="00FF559F">
        <w:rPr>
          <w:rStyle w:val="StyleUnderline"/>
        </w:rPr>
        <w:t xml:space="preserve"> families: their </w:t>
      </w:r>
      <w:r w:rsidRPr="00BC3422">
        <w:rPr>
          <w:rStyle w:val="StyleUnderline"/>
          <w:highlight w:val="green"/>
        </w:rPr>
        <w:t>livelihood</w:t>
      </w:r>
      <w:r w:rsidRPr="00FF559F">
        <w:rPr>
          <w:rStyle w:val="StyleUnderline"/>
        </w:rPr>
        <w:t xml:space="preserve"> became </w:t>
      </w:r>
      <w:proofErr w:type="spellStart"/>
      <w:r w:rsidRPr="00BC3422">
        <w:rPr>
          <w:rStyle w:val="StyleUnderline"/>
          <w:highlight w:val="green"/>
        </w:rPr>
        <w:t>dependant</w:t>
      </w:r>
      <w:proofErr w:type="spellEnd"/>
      <w:r w:rsidRPr="00BC3422">
        <w:rPr>
          <w:rStyle w:val="StyleUnderline"/>
          <w:highlight w:val="green"/>
        </w:rPr>
        <w:t xml:space="preserve"> on</w:t>
      </w:r>
      <w:r w:rsidRPr="00FF559F">
        <w:rPr>
          <w:rStyle w:val="StyleUnderline"/>
        </w:rPr>
        <w:t xml:space="preserve"> their adoption of an </w:t>
      </w:r>
      <w:r w:rsidRPr="00BC3422">
        <w:rPr>
          <w:rStyle w:val="StyleUnderline"/>
          <w:highlight w:val="green"/>
        </w:rPr>
        <w:t>apolitical</w:t>
      </w:r>
      <w:r w:rsidRPr="00FF559F">
        <w:rPr>
          <w:rStyle w:val="StyleUnderline"/>
        </w:rPr>
        <w:t xml:space="preserve">, meritocratic, </w:t>
      </w:r>
      <w:r w:rsidRPr="00BC3422">
        <w:rPr>
          <w:rStyle w:val="StyleUnderline"/>
          <w:highlight w:val="green"/>
        </w:rPr>
        <w:t>hard-working persona</w:t>
      </w:r>
      <w:r w:rsidRPr="00FF559F">
        <w:rPr>
          <w:rStyle w:val="StyleUnderline"/>
        </w:rPr>
        <w:t>.</w:t>
      </w:r>
      <w:r w:rsidRPr="00FF559F">
        <w:rPr>
          <w:sz w:val="16"/>
        </w:rPr>
        <w:t xml:space="preserve"> One of the workers</w:t>
      </w:r>
      <w:r w:rsidRPr="00187BEF">
        <w:rPr>
          <w:sz w:val="16"/>
        </w:rPr>
        <w:t xml:space="preserve"> </w:t>
      </w:r>
      <w:r w:rsidRPr="00FF559F">
        <w:rPr>
          <w:sz w:val="16"/>
        </w:rPr>
        <w:t xml:space="preserve">added: ‘What would you do?’ In a similar vein, </w:t>
      </w:r>
      <w:r w:rsidRPr="00BC3422">
        <w:rPr>
          <w:rStyle w:val="StyleUnderline"/>
          <w:highlight w:val="green"/>
        </w:rPr>
        <w:t>Palestinians in Yatta</w:t>
      </w:r>
      <w:r w:rsidRPr="00FF559F">
        <w:rPr>
          <w:rStyle w:val="StyleUnderline"/>
        </w:rPr>
        <w:t xml:space="preserve"> underlined the political</w:t>
      </w:r>
      <w:r w:rsidRPr="00187BEF">
        <w:rPr>
          <w:rStyle w:val="StyleUnderline"/>
        </w:rPr>
        <w:t xml:space="preserve"> </w:t>
      </w:r>
      <w:r w:rsidRPr="00FF559F">
        <w:rPr>
          <w:rStyle w:val="StyleUnderline"/>
        </w:rPr>
        <w:t>pressure their permits involved. Some spoke of their experience with ‘recruiters’ of Israel’s</w:t>
      </w:r>
      <w:r w:rsidRPr="00187BEF">
        <w:rPr>
          <w:rStyle w:val="StyleUnderline"/>
        </w:rPr>
        <w:t xml:space="preserve"> </w:t>
      </w:r>
      <w:r w:rsidRPr="00FF559F">
        <w:rPr>
          <w:rStyle w:val="StyleUnderline"/>
        </w:rPr>
        <w:t>Internal Security Agency, saying their permits were used to pressure them into becoming</w:t>
      </w:r>
      <w:r w:rsidRPr="00187BEF">
        <w:rPr>
          <w:rStyle w:val="StyleUnderline"/>
        </w:rPr>
        <w:t xml:space="preserve"> </w:t>
      </w:r>
      <w:r w:rsidRPr="00FF559F">
        <w:rPr>
          <w:rStyle w:val="StyleUnderline"/>
        </w:rPr>
        <w:t>informers. ‘</w:t>
      </w:r>
      <w:r w:rsidRPr="00FF559F">
        <w:rPr>
          <w:rStyle w:val="Emphasis"/>
        </w:rPr>
        <w:t xml:space="preserve">We workers </w:t>
      </w:r>
      <w:r w:rsidRPr="00BC3422">
        <w:rPr>
          <w:rStyle w:val="Emphasis"/>
          <w:highlight w:val="green"/>
        </w:rPr>
        <w:t>cannot talk about politics</w:t>
      </w:r>
      <w:r w:rsidRPr="00FF559F">
        <w:rPr>
          <w:rStyle w:val="Emphasis"/>
        </w:rPr>
        <w:t xml:space="preserve">. </w:t>
      </w:r>
      <w:r w:rsidRPr="00FF559F">
        <w:rPr>
          <w:rStyle w:val="StyleUnderline"/>
        </w:rPr>
        <w:t>Maybe I say something … then they</w:t>
      </w:r>
      <w:r w:rsidRPr="00187BEF">
        <w:rPr>
          <w:rStyle w:val="StyleUnderline"/>
        </w:rPr>
        <w:t xml:space="preserve"> </w:t>
      </w:r>
      <w:r w:rsidRPr="00FF559F">
        <w:rPr>
          <w:rStyle w:val="StyleUnderline"/>
        </w:rPr>
        <w:t>say I am politically active and I can no longer enter’, said one construction worker in</w:t>
      </w:r>
      <w:r w:rsidRPr="00187BEF">
        <w:rPr>
          <w:rStyle w:val="StyleUnderline"/>
        </w:rPr>
        <w:t xml:space="preserve"> </w:t>
      </w:r>
      <w:r w:rsidRPr="00FF559F">
        <w:rPr>
          <w:rStyle w:val="StyleUnderline"/>
        </w:rPr>
        <w:t xml:space="preserve">Yatta, </w:t>
      </w:r>
      <w:r w:rsidRPr="00FF559F">
        <w:rPr>
          <w:rStyle w:val="Emphasis"/>
        </w:rPr>
        <w:t xml:space="preserve">during a meeting </w:t>
      </w:r>
      <w:r w:rsidRPr="00BC3422">
        <w:rPr>
          <w:rStyle w:val="Emphasis"/>
          <w:highlight w:val="green"/>
        </w:rPr>
        <w:t>at the local trade union office</w:t>
      </w:r>
      <w:r w:rsidRPr="00FF559F">
        <w:rPr>
          <w:rStyle w:val="Emphasis"/>
        </w:rPr>
        <w:t>.</w:t>
      </w:r>
    </w:p>
    <w:p w14:paraId="52BD461D" w14:textId="77777777" w:rsidR="00E52CF9" w:rsidRPr="00FF559F" w:rsidRDefault="00E52CF9" w:rsidP="00E52CF9">
      <w:pPr>
        <w:rPr>
          <w:rStyle w:val="StyleUnderline"/>
        </w:rPr>
      </w:pPr>
      <w:r w:rsidRPr="00FF559F">
        <w:rPr>
          <w:rStyle w:val="StyleUnderline"/>
        </w:rPr>
        <w:t xml:space="preserve">More than being a tool to control Palestinians, </w:t>
      </w:r>
      <w:proofErr w:type="spellStart"/>
      <w:r w:rsidRPr="00BC3422">
        <w:rPr>
          <w:rStyle w:val="Emphasis"/>
          <w:highlight w:val="green"/>
        </w:rPr>
        <w:t>labour</w:t>
      </w:r>
      <w:proofErr w:type="spellEnd"/>
      <w:r w:rsidRPr="00BC3422">
        <w:rPr>
          <w:rStyle w:val="Emphasis"/>
          <w:highlight w:val="green"/>
        </w:rPr>
        <w:t xml:space="preserve"> incorporation binds</w:t>
      </w:r>
      <w:r w:rsidRPr="00FF559F">
        <w:rPr>
          <w:rStyle w:val="StyleUnderline"/>
        </w:rPr>
        <w:t xml:space="preserve"> entire towns</w:t>
      </w:r>
      <w:r w:rsidRPr="00187BEF">
        <w:rPr>
          <w:rStyle w:val="StyleUnderline"/>
        </w:rPr>
        <w:t xml:space="preserve"> </w:t>
      </w:r>
      <w:r w:rsidRPr="00FF559F">
        <w:rPr>
          <w:rStyle w:val="StyleUnderline"/>
        </w:rPr>
        <w:t xml:space="preserve">and </w:t>
      </w:r>
      <w:r w:rsidRPr="00BC3422">
        <w:rPr>
          <w:rStyle w:val="Emphasis"/>
          <w:highlight w:val="green"/>
        </w:rPr>
        <w:t>communities</w:t>
      </w:r>
      <w:r w:rsidRPr="00BC3422">
        <w:rPr>
          <w:rStyle w:val="StyleUnderline"/>
          <w:highlight w:val="green"/>
        </w:rPr>
        <w:t xml:space="preserve"> </w:t>
      </w:r>
      <w:r w:rsidRPr="00BC3422">
        <w:rPr>
          <w:rStyle w:val="Emphasis"/>
          <w:highlight w:val="green"/>
        </w:rPr>
        <w:t>to</w:t>
      </w:r>
      <w:r w:rsidRPr="00FF559F">
        <w:rPr>
          <w:rStyle w:val="StyleUnderline"/>
        </w:rPr>
        <w:t xml:space="preserve"> the </w:t>
      </w:r>
      <w:r w:rsidRPr="00FF559F">
        <w:rPr>
          <w:rStyle w:val="Emphasis"/>
        </w:rPr>
        <w:t xml:space="preserve">Israeli </w:t>
      </w:r>
      <w:r w:rsidRPr="00BC3422">
        <w:rPr>
          <w:rStyle w:val="Emphasis"/>
          <w:highlight w:val="green"/>
        </w:rPr>
        <w:t>economy</w:t>
      </w:r>
      <w:r w:rsidRPr="00FF559F">
        <w:rPr>
          <w:rStyle w:val="StyleUnderline"/>
        </w:rPr>
        <w:t xml:space="preserve"> and thereby raises political concerns on a</w:t>
      </w:r>
      <w:r w:rsidRPr="00187BEF">
        <w:rPr>
          <w:rStyle w:val="StyleUnderline"/>
        </w:rPr>
        <w:t xml:space="preserve"> </w:t>
      </w:r>
      <w:r w:rsidRPr="00FF559F">
        <w:rPr>
          <w:rStyle w:val="StyleUnderline"/>
        </w:rPr>
        <w:t>national level. As Yatta’s economy and the livelihoods of its residents hung precariously</w:t>
      </w:r>
      <w:r w:rsidRPr="00187BEF">
        <w:rPr>
          <w:rStyle w:val="StyleUnderline"/>
        </w:rPr>
        <w:t xml:space="preserve"> </w:t>
      </w:r>
      <w:r w:rsidRPr="00FF559F">
        <w:rPr>
          <w:rStyle w:val="StyleUnderline"/>
        </w:rPr>
        <w:t>on a string in Israeli hands, nobody really wanted that string to snap. After two attackers</w:t>
      </w:r>
      <w:r w:rsidRPr="00187BEF">
        <w:rPr>
          <w:rStyle w:val="StyleUnderline"/>
        </w:rPr>
        <w:t xml:space="preserve"> </w:t>
      </w:r>
      <w:r w:rsidRPr="00526817">
        <w:rPr>
          <w:rStyle w:val="StyleUnderline"/>
        </w:rPr>
        <w:t xml:space="preserve">from Yatta opened fire in a Tel Aviv shopping mall in 2016, the Israeli </w:t>
      </w:r>
      <w:proofErr w:type="spellStart"/>
      <w:r w:rsidRPr="00526817">
        <w:rPr>
          <w:rStyle w:val="StyleUnderline"/>
        </w:rPr>
        <w:t>defence</w:t>
      </w:r>
      <w:proofErr w:type="spellEnd"/>
      <w:r w:rsidRPr="00526817">
        <w:rPr>
          <w:rStyle w:val="StyleUnderline"/>
        </w:rPr>
        <w:t xml:space="preserve"> ministry was quick to announce that the town will ‘pay the price’.75 </w:t>
      </w:r>
      <w:r w:rsidRPr="00526817">
        <w:rPr>
          <w:rStyle w:val="Emphasis"/>
        </w:rPr>
        <w:t>The Israeli army blocked entrances to Yatta, and Israel revoked 83,000 travel permits for Palestinians throughout the West Bank</w:t>
      </w:r>
      <w:r w:rsidRPr="00526817">
        <w:rPr>
          <w:rStyle w:val="StyleUnderline"/>
        </w:rPr>
        <w:t xml:space="preserve">. The </w:t>
      </w:r>
      <w:r w:rsidRPr="00526817">
        <w:rPr>
          <w:rStyle w:val="Emphasis"/>
        </w:rPr>
        <w:t>father</w:t>
      </w:r>
      <w:r w:rsidRPr="00526817">
        <w:rPr>
          <w:rStyle w:val="StyleUnderline"/>
        </w:rPr>
        <w:t xml:space="preserve"> of one of the attackers </w:t>
      </w:r>
      <w:r w:rsidRPr="00526817">
        <w:rPr>
          <w:rStyle w:val="Emphasis"/>
        </w:rPr>
        <w:t>told a newspaper that his son ‘has destroyed his future’, suggesting that this future required access to Israeli jobs</w:t>
      </w:r>
      <w:r w:rsidRPr="00526817">
        <w:rPr>
          <w:rStyle w:val="StyleUnderline"/>
        </w:rPr>
        <w:t>. Individuals and families have been denied permits for far less than such attacks. Sometimes it is enough to share a last name with someone classified</w:t>
      </w:r>
      <w:r w:rsidRPr="00187BEF">
        <w:rPr>
          <w:rStyle w:val="StyleUnderline"/>
        </w:rPr>
        <w:t xml:space="preserve"> as a security threat, with hundreds of </w:t>
      </w:r>
      <w:r w:rsidRPr="00FF559F">
        <w:rPr>
          <w:rStyle w:val="StyleUnderline"/>
        </w:rPr>
        <w:t>permits cancelled this way each year.76</w:t>
      </w:r>
    </w:p>
    <w:p w14:paraId="4237A9D1" w14:textId="77777777" w:rsidR="00E52CF9" w:rsidRPr="00187BEF" w:rsidRDefault="00E52CF9" w:rsidP="00E52CF9">
      <w:pPr>
        <w:rPr>
          <w:sz w:val="16"/>
        </w:rPr>
      </w:pPr>
      <w:r w:rsidRPr="00FF559F">
        <w:rPr>
          <w:sz w:val="16"/>
        </w:rPr>
        <w:t>Samir Salameh, at the time Assistant Deputy Minister at the Palestinian Ministry of</w:t>
      </w:r>
      <w:r w:rsidRPr="00187BEF">
        <w:rPr>
          <w:sz w:val="16"/>
        </w:rPr>
        <w:t xml:space="preserve"> </w:t>
      </w:r>
      <w:proofErr w:type="spellStart"/>
      <w:r w:rsidRPr="00FF559F">
        <w:rPr>
          <w:sz w:val="16"/>
        </w:rPr>
        <w:t>Labour</w:t>
      </w:r>
      <w:proofErr w:type="spellEnd"/>
      <w:r w:rsidRPr="00FF559F">
        <w:rPr>
          <w:sz w:val="16"/>
        </w:rPr>
        <w:t xml:space="preserve"> in Ramallah, said in a meeting at his office: ‘If (working) permits will be cancelled</w:t>
      </w:r>
      <w:r w:rsidRPr="00187BEF">
        <w:rPr>
          <w:sz w:val="16"/>
        </w:rPr>
        <w:t xml:space="preserve"> </w:t>
      </w:r>
      <w:r w:rsidRPr="00FF559F">
        <w:rPr>
          <w:sz w:val="16"/>
        </w:rPr>
        <w:t>we will find ourselves in a serious problem. If suddenly 100.000 people are unemployed,</w:t>
      </w:r>
      <w:r w:rsidRPr="00187BEF">
        <w:rPr>
          <w:sz w:val="16"/>
        </w:rPr>
        <w:t xml:space="preserve"> </w:t>
      </w:r>
      <w:r w:rsidRPr="00FF559F">
        <w:rPr>
          <w:sz w:val="16"/>
        </w:rPr>
        <w:t>what to do with them?’</w:t>
      </w:r>
      <w:r w:rsidRPr="00187BEF">
        <w:rPr>
          <w:sz w:val="16"/>
        </w:rPr>
        <w:t xml:space="preserve"> </w:t>
      </w:r>
    </w:p>
    <w:p w14:paraId="6C7A8440" w14:textId="77777777" w:rsidR="00E52CF9" w:rsidRPr="00FF559F" w:rsidRDefault="00E52CF9" w:rsidP="00E52CF9">
      <w:pPr>
        <w:rPr>
          <w:sz w:val="16"/>
        </w:rPr>
      </w:pPr>
      <w:r w:rsidRPr="00FF559F">
        <w:rPr>
          <w:rStyle w:val="StyleUnderline"/>
        </w:rPr>
        <w:t xml:space="preserve">This wider national political </w:t>
      </w:r>
      <w:r w:rsidRPr="00BC3422">
        <w:rPr>
          <w:rStyle w:val="StyleUnderline"/>
          <w:highlight w:val="green"/>
        </w:rPr>
        <w:t xml:space="preserve">pressure to </w:t>
      </w:r>
      <w:r w:rsidRPr="00BC3422">
        <w:rPr>
          <w:rStyle w:val="Emphasis"/>
          <w:highlight w:val="green"/>
        </w:rPr>
        <w:t>refrain from anticolonial resistance</w:t>
      </w:r>
      <w:r w:rsidRPr="00FF559F">
        <w:rPr>
          <w:rStyle w:val="StyleUnderline"/>
        </w:rPr>
        <w:t xml:space="preserve"> was</w:t>
      </w:r>
      <w:r w:rsidRPr="00187BEF">
        <w:rPr>
          <w:rStyle w:val="StyleUnderline"/>
        </w:rPr>
        <w:t xml:space="preserve"> </w:t>
      </w:r>
      <w:r w:rsidRPr="00BC3422">
        <w:rPr>
          <w:rStyle w:val="Emphasis"/>
          <w:highlight w:val="green"/>
        </w:rPr>
        <w:t>reflected</w:t>
      </w:r>
      <w:r w:rsidRPr="00FF559F">
        <w:rPr>
          <w:rStyle w:val="StyleUnderline"/>
        </w:rPr>
        <w:t xml:space="preserve"> on the local level </w:t>
      </w:r>
      <w:r w:rsidRPr="00BC3422">
        <w:rPr>
          <w:rStyle w:val="Emphasis"/>
          <w:highlight w:val="green"/>
        </w:rPr>
        <w:t>among</w:t>
      </w:r>
      <w:r w:rsidRPr="00FF559F">
        <w:rPr>
          <w:rStyle w:val="Emphasis"/>
        </w:rPr>
        <w:t xml:space="preserve"> Israeli </w:t>
      </w:r>
      <w:r w:rsidRPr="00BC3422">
        <w:rPr>
          <w:rStyle w:val="Emphasis"/>
          <w:highlight w:val="green"/>
        </w:rPr>
        <w:t>employers who opposed</w:t>
      </w:r>
      <w:r w:rsidRPr="00FF559F">
        <w:rPr>
          <w:rStyle w:val="Emphasis"/>
        </w:rPr>
        <w:t xml:space="preserve"> workers who</w:t>
      </w:r>
      <w:r w:rsidRPr="00A1544E">
        <w:rPr>
          <w:rStyle w:val="Emphasis"/>
        </w:rPr>
        <w:t xml:space="preserve"> </w:t>
      </w:r>
      <w:r w:rsidRPr="00FF559F">
        <w:rPr>
          <w:rStyle w:val="StyleUnderline"/>
        </w:rPr>
        <w:t xml:space="preserve">dared to complain or </w:t>
      </w:r>
      <w:r w:rsidRPr="00FF559F">
        <w:rPr>
          <w:rStyle w:val="Emphasis"/>
        </w:rPr>
        <w:t xml:space="preserve">ask for their </w:t>
      </w:r>
      <w:r w:rsidRPr="00BC3422">
        <w:rPr>
          <w:rStyle w:val="Emphasis"/>
          <w:highlight w:val="green"/>
        </w:rPr>
        <w:t>rights</w:t>
      </w:r>
      <w:r w:rsidRPr="00FF559F">
        <w:rPr>
          <w:rStyle w:val="StyleUnderline"/>
        </w:rPr>
        <w:t>.</w:t>
      </w:r>
      <w:r w:rsidRPr="00FF559F">
        <w:rPr>
          <w:sz w:val="16"/>
        </w:rPr>
        <w:t xml:space="preserve"> On multiple occasions, </w:t>
      </w:r>
      <w:r w:rsidRPr="00FF559F">
        <w:rPr>
          <w:rStyle w:val="StyleUnderline"/>
        </w:rPr>
        <w:t>workers and NGO</w:t>
      </w:r>
      <w:r w:rsidRPr="00187BEF">
        <w:rPr>
          <w:rStyle w:val="StyleUnderline"/>
        </w:rPr>
        <w:t xml:space="preserve"> </w:t>
      </w:r>
      <w:r w:rsidRPr="00FF559F">
        <w:rPr>
          <w:rStyle w:val="StyleUnderline"/>
        </w:rPr>
        <w:t>fieldworkers in the Jordan Valley told me about a blacklist among agricultural settlements that is used to maintain exploitative working conditions away from the</w:t>
      </w:r>
      <w:r w:rsidRPr="00187BEF">
        <w:rPr>
          <w:rStyle w:val="StyleUnderline"/>
        </w:rPr>
        <w:t xml:space="preserve"> </w:t>
      </w:r>
      <w:r w:rsidRPr="00FF559F">
        <w:rPr>
          <w:rStyle w:val="StyleUnderline"/>
        </w:rPr>
        <w:t>influence of Israeli law.</w:t>
      </w:r>
      <w:r w:rsidRPr="00FF559F">
        <w:rPr>
          <w:sz w:val="16"/>
        </w:rPr>
        <w:t xml:space="preserve"> According to </w:t>
      </w:r>
      <w:proofErr w:type="spellStart"/>
      <w:r w:rsidRPr="00FF559F">
        <w:rPr>
          <w:sz w:val="16"/>
        </w:rPr>
        <w:t>Abed</w:t>
      </w:r>
      <w:proofErr w:type="spellEnd"/>
      <w:r w:rsidRPr="00FF559F">
        <w:rPr>
          <w:sz w:val="16"/>
        </w:rPr>
        <w:t>, a staff member of an NGO that fights</w:t>
      </w:r>
      <w:r w:rsidRPr="00187BEF">
        <w:rPr>
          <w:sz w:val="16"/>
        </w:rPr>
        <w:t xml:space="preserve"> </w:t>
      </w:r>
      <w:r w:rsidRPr="00FF559F">
        <w:rPr>
          <w:sz w:val="16"/>
        </w:rPr>
        <w:t>for workers’ rights:</w:t>
      </w:r>
    </w:p>
    <w:p w14:paraId="33307679" w14:textId="77777777" w:rsidR="00E52CF9" w:rsidRPr="00FF559F" w:rsidRDefault="00E52CF9" w:rsidP="00E52CF9">
      <w:pPr>
        <w:rPr>
          <w:rStyle w:val="StyleUnderline"/>
        </w:rPr>
      </w:pPr>
      <w:r w:rsidRPr="00FF559F">
        <w:rPr>
          <w:rStyle w:val="StyleUnderline"/>
        </w:rPr>
        <w:t>Those in the valley who work in agriculture have no alternative. The problem is that the Israeli</w:t>
      </w:r>
      <w:r w:rsidRPr="00187BEF">
        <w:rPr>
          <w:rStyle w:val="StyleUnderline"/>
        </w:rPr>
        <w:t xml:space="preserve"> </w:t>
      </w:r>
      <w:r w:rsidRPr="00FF559F">
        <w:rPr>
          <w:rStyle w:val="StyleUnderline"/>
        </w:rPr>
        <w:t>employers share the names of Palestinians who opened a case against them or caused problems. They keep a blacklist. (…) All Israeli employers in the valley here know one another</w:t>
      </w:r>
      <w:r w:rsidRPr="00187BEF">
        <w:rPr>
          <w:rStyle w:val="StyleUnderline"/>
        </w:rPr>
        <w:t xml:space="preserve"> </w:t>
      </w:r>
      <w:r w:rsidRPr="00FF559F">
        <w:rPr>
          <w:rStyle w:val="StyleUnderline"/>
        </w:rPr>
        <w:t>and have a council. They register their names and prevent them from working.</w:t>
      </w:r>
    </w:p>
    <w:p w14:paraId="653DD719" w14:textId="77777777" w:rsidR="00E52CF9" w:rsidRPr="00526817" w:rsidRDefault="00E52CF9" w:rsidP="00E52CF9">
      <w:pPr>
        <w:rPr>
          <w:rStyle w:val="StyleUnderline"/>
        </w:rPr>
      </w:pPr>
      <w:r w:rsidRPr="00FF559F">
        <w:rPr>
          <w:rStyle w:val="StyleUnderline"/>
        </w:rPr>
        <w:t>Abed specialized in work accidents and, together with unionists in Jericho, held a weekly</w:t>
      </w:r>
      <w:r w:rsidRPr="00187BEF">
        <w:rPr>
          <w:rStyle w:val="StyleUnderline"/>
        </w:rPr>
        <w:t xml:space="preserve"> </w:t>
      </w:r>
      <w:r w:rsidRPr="00FF559F">
        <w:rPr>
          <w:rStyle w:val="StyleUnderline"/>
        </w:rPr>
        <w:t>drop-in clinic for workers to file their complaints.</w:t>
      </w:r>
      <w:r w:rsidRPr="00FF559F">
        <w:rPr>
          <w:sz w:val="16"/>
        </w:rPr>
        <w:t xml:space="preserve"> Sitting at the Jericho office of the Union,</w:t>
      </w:r>
      <w:r w:rsidRPr="00187BEF">
        <w:rPr>
          <w:sz w:val="16"/>
        </w:rPr>
        <w:t xml:space="preserve"> </w:t>
      </w:r>
      <w:r w:rsidRPr="00FF559F">
        <w:rPr>
          <w:rStyle w:val="StyleUnderline"/>
        </w:rPr>
        <w:t>Dari browsed through documents and explained that he recently opened 44 cases,</w:t>
      </w:r>
      <w:r w:rsidRPr="00187BEF">
        <w:rPr>
          <w:rStyle w:val="StyleUnderline"/>
        </w:rPr>
        <w:t xml:space="preserve"> </w:t>
      </w:r>
      <w:r w:rsidRPr="00FF559F">
        <w:rPr>
          <w:rStyle w:val="StyleUnderline"/>
        </w:rPr>
        <w:t>amounting to a total claim of unpaid sick days of around 200.000 Israeli Shekels</w:t>
      </w:r>
      <w:r w:rsidRPr="00187BEF">
        <w:rPr>
          <w:rStyle w:val="StyleUnderline"/>
        </w:rPr>
        <w:t xml:space="preserve"> </w:t>
      </w:r>
      <w:r w:rsidRPr="00FF559F">
        <w:rPr>
          <w:rStyle w:val="StyleUnderline"/>
        </w:rPr>
        <w:t>($57,500). This sum included cases of workers who had accidents and were forced to</w:t>
      </w:r>
      <w:r w:rsidRPr="00187BEF">
        <w:rPr>
          <w:rStyle w:val="StyleUnderline"/>
        </w:rPr>
        <w:t xml:space="preserve"> </w:t>
      </w:r>
      <w:r w:rsidRPr="00FF559F">
        <w:rPr>
          <w:rStyle w:val="StyleUnderline"/>
        </w:rPr>
        <w:t>pay for medical treatment out of their own pocket, although it would be the responsibility</w:t>
      </w:r>
      <w:r w:rsidRPr="00187BEF">
        <w:rPr>
          <w:rStyle w:val="StyleUnderline"/>
        </w:rPr>
        <w:t xml:space="preserve"> </w:t>
      </w:r>
      <w:r w:rsidRPr="00FF559F">
        <w:rPr>
          <w:rStyle w:val="StyleUnderline"/>
        </w:rPr>
        <w:t>of the employer to cover insurance. Others had permanent disabilities resulting from accidents and were seeking compensation. All of this added up to half a million Shekel, or</w:t>
      </w:r>
      <w:r w:rsidRPr="00187BEF">
        <w:rPr>
          <w:rStyle w:val="StyleUnderline"/>
        </w:rPr>
        <w:t xml:space="preserve"> </w:t>
      </w:r>
      <w:r w:rsidRPr="00FF559F">
        <w:rPr>
          <w:rStyle w:val="StyleUnderline"/>
        </w:rPr>
        <w:t xml:space="preserve">around $150,000, for only a few dozens of workers. Yet, he admitted that most </w:t>
      </w:r>
      <w:r w:rsidRPr="00526817">
        <w:rPr>
          <w:rStyle w:val="StyleUnderline"/>
        </w:rPr>
        <w:t xml:space="preserve">workers never filed such a complaint because they were intimidated, did not have hard evidence of employment, or did not believe that they would succeed as Palestinians in an Israeli court. </w:t>
      </w:r>
      <w:r w:rsidRPr="00526817">
        <w:rPr>
          <w:rStyle w:val="Emphasis"/>
        </w:rPr>
        <w:t xml:space="preserve">The </w:t>
      </w:r>
      <w:proofErr w:type="spellStart"/>
      <w:r w:rsidRPr="00526817">
        <w:rPr>
          <w:rStyle w:val="Emphasis"/>
        </w:rPr>
        <w:t>labour</w:t>
      </w:r>
      <w:proofErr w:type="spellEnd"/>
      <w:r w:rsidRPr="00526817">
        <w:rPr>
          <w:rStyle w:val="Emphasis"/>
        </w:rPr>
        <w:t xml:space="preserve"> regime pre-emptively dispossesses them of political and legal agency by means of intimidation.</w:t>
      </w:r>
    </w:p>
    <w:p w14:paraId="1071BD71" w14:textId="77777777" w:rsidR="00E52CF9" w:rsidRPr="00A1544E" w:rsidRDefault="00E52CF9" w:rsidP="00E52CF9">
      <w:pPr>
        <w:rPr>
          <w:rStyle w:val="Emphasis"/>
        </w:rPr>
      </w:pPr>
      <w:r w:rsidRPr="00526817">
        <w:rPr>
          <w:rStyle w:val="StyleUnderline"/>
        </w:rPr>
        <w:t xml:space="preserve">The incorporation of Palestinian </w:t>
      </w:r>
      <w:proofErr w:type="spellStart"/>
      <w:r w:rsidRPr="00526817">
        <w:rPr>
          <w:rStyle w:val="StyleUnderline"/>
        </w:rPr>
        <w:t>labourers</w:t>
      </w:r>
      <w:proofErr w:type="spellEnd"/>
      <w:r w:rsidRPr="00526817">
        <w:rPr>
          <w:rStyle w:val="StyleUnderline"/>
        </w:rPr>
        <w:t xml:space="preserve"> into Israel produces multiple dispossessions that exemplify how this settler economy employs a meritocratic regime of indigenous employment to execute a colonial logic of domination. This logic includes the objective of settler colonialism to successfully impose political and economic control over a colonial domain</w:t>
      </w:r>
      <w:r w:rsidRPr="006C7E95">
        <w:rPr>
          <w:sz w:val="16"/>
        </w:rPr>
        <w:t xml:space="preserve">.77 </w:t>
      </w:r>
      <w:r w:rsidRPr="006C7E95">
        <w:rPr>
          <w:rStyle w:val="StyleUnderline"/>
        </w:rPr>
        <w:t>As access to jobs is made conditional on workers’ political docility</w:t>
      </w:r>
      <w:r w:rsidRPr="00FF559F">
        <w:rPr>
          <w:rStyle w:val="StyleUnderline"/>
        </w:rPr>
        <w:t xml:space="preserve"> </w:t>
      </w:r>
      <w:r w:rsidRPr="006C7E95">
        <w:rPr>
          <w:rStyle w:val="StyleUnderline"/>
        </w:rPr>
        <w:t xml:space="preserve">and their continued absence from communal life, the </w:t>
      </w:r>
      <w:proofErr w:type="spellStart"/>
      <w:r w:rsidRPr="006C7E95">
        <w:rPr>
          <w:rStyle w:val="StyleUnderline"/>
        </w:rPr>
        <w:t>labour</w:t>
      </w:r>
      <w:proofErr w:type="spellEnd"/>
      <w:r w:rsidRPr="006C7E95">
        <w:rPr>
          <w:rStyle w:val="StyleUnderline"/>
        </w:rPr>
        <w:t xml:space="preserve"> regime turns Palestinian</w:t>
      </w:r>
      <w:r w:rsidRPr="00FF559F">
        <w:rPr>
          <w:rStyle w:val="StyleUnderline"/>
        </w:rPr>
        <w:t xml:space="preserve"> </w:t>
      </w:r>
      <w:r w:rsidRPr="006C7E95">
        <w:rPr>
          <w:rStyle w:val="StyleUnderline"/>
        </w:rPr>
        <w:t>livelihood and Palestinian nationhood into mutually exclusive aspirations</w:t>
      </w:r>
      <w:r w:rsidRPr="006C7E95">
        <w:rPr>
          <w:sz w:val="16"/>
        </w:rPr>
        <w:t>. Structured</w:t>
      </w:r>
      <w:r w:rsidRPr="00187BEF">
        <w:rPr>
          <w:sz w:val="16"/>
        </w:rPr>
        <w:t xml:space="preserve"> </w:t>
      </w:r>
      <w:r w:rsidRPr="006C7E95">
        <w:rPr>
          <w:sz w:val="16"/>
        </w:rPr>
        <w:t xml:space="preserve">into a </w:t>
      </w:r>
      <w:r w:rsidRPr="006C7E95">
        <w:rPr>
          <w:rStyle w:val="StyleUnderline"/>
        </w:rPr>
        <w:t xml:space="preserve">long-standing process of </w:t>
      </w:r>
      <w:proofErr w:type="spellStart"/>
      <w:r w:rsidRPr="006C7E95">
        <w:rPr>
          <w:rStyle w:val="StyleUnderline"/>
        </w:rPr>
        <w:t>neoliberalisation</w:t>
      </w:r>
      <w:proofErr w:type="spellEnd"/>
      <w:r w:rsidRPr="006C7E95">
        <w:rPr>
          <w:rStyle w:val="StyleUnderline"/>
        </w:rPr>
        <w:t xml:space="preserve"> in Israel and within the Palestinian</w:t>
      </w:r>
      <w:r w:rsidRPr="00FF559F">
        <w:rPr>
          <w:rStyle w:val="StyleUnderline"/>
        </w:rPr>
        <w:t xml:space="preserve"> </w:t>
      </w:r>
      <w:r w:rsidRPr="006C7E95">
        <w:rPr>
          <w:rStyle w:val="StyleUnderline"/>
        </w:rPr>
        <w:t>Authority, this mass incorporation of workers promises prosperity and economic development, while undermining the Palestinians’ capacity to engage in anticolonial resistance and build an independent economy</w:t>
      </w:r>
      <w:r w:rsidRPr="006C7E95">
        <w:rPr>
          <w:sz w:val="16"/>
        </w:rPr>
        <w:t xml:space="preserve">. </w:t>
      </w:r>
      <w:r w:rsidRPr="006C7E95">
        <w:rPr>
          <w:rStyle w:val="Emphasis"/>
        </w:rPr>
        <w:t xml:space="preserve">What this </w:t>
      </w:r>
      <w:r w:rsidRPr="00BC3422">
        <w:rPr>
          <w:rStyle w:val="Emphasis"/>
          <w:highlight w:val="green"/>
        </w:rPr>
        <w:t xml:space="preserve">false promise of prosperity through </w:t>
      </w:r>
      <w:proofErr w:type="spellStart"/>
      <w:r w:rsidRPr="00BC3422">
        <w:rPr>
          <w:rStyle w:val="Emphasis"/>
          <w:highlight w:val="green"/>
        </w:rPr>
        <w:t>labour</w:t>
      </w:r>
      <w:proofErr w:type="spellEnd"/>
      <w:r w:rsidRPr="00BC3422">
        <w:rPr>
          <w:rStyle w:val="Emphasis"/>
          <w:highlight w:val="green"/>
        </w:rPr>
        <w:t xml:space="preserve"> hides</w:t>
      </w:r>
      <w:r w:rsidRPr="00A1544E">
        <w:rPr>
          <w:rStyle w:val="Emphasis"/>
        </w:rPr>
        <w:t xml:space="preserve"> is how employment and the economic incorporation of indigenous people can become a source of </w:t>
      </w:r>
      <w:r w:rsidRPr="00BC3422">
        <w:rPr>
          <w:rStyle w:val="Emphasis"/>
          <w:highlight w:val="green"/>
        </w:rPr>
        <w:t>ongoing dispossession</w:t>
      </w:r>
      <w:r w:rsidRPr="00A1544E">
        <w:rPr>
          <w:rStyle w:val="Emphasis"/>
        </w:rPr>
        <w:t xml:space="preserve"> in and of itself: a </w:t>
      </w:r>
      <w:r w:rsidRPr="006C7E95">
        <w:rPr>
          <w:rStyle w:val="Emphasis"/>
        </w:rPr>
        <w:t xml:space="preserve">kind of dispossession that is </w:t>
      </w:r>
      <w:r w:rsidRPr="00BC3422">
        <w:rPr>
          <w:rStyle w:val="Emphasis"/>
          <w:highlight w:val="green"/>
        </w:rPr>
        <w:t>driven by workers’ economic inclusion rather than being remedied through it.</w:t>
      </w:r>
    </w:p>
    <w:p w14:paraId="767D45FB" w14:textId="77777777" w:rsidR="00E52CF9" w:rsidRPr="00187BEF" w:rsidRDefault="00E52CF9" w:rsidP="00E52CF9">
      <w:pPr>
        <w:rPr>
          <w:rStyle w:val="StyleUnderline"/>
        </w:rPr>
      </w:pPr>
      <w:r w:rsidRPr="006C7E95">
        <w:rPr>
          <w:sz w:val="16"/>
        </w:rPr>
        <w:t xml:space="preserve">I have </w:t>
      </w:r>
      <w:proofErr w:type="spellStart"/>
      <w:r w:rsidRPr="006C7E95">
        <w:rPr>
          <w:sz w:val="16"/>
        </w:rPr>
        <w:t>analysed</w:t>
      </w:r>
      <w:proofErr w:type="spellEnd"/>
      <w:r w:rsidRPr="006C7E95">
        <w:rPr>
          <w:sz w:val="16"/>
        </w:rPr>
        <w:t xml:space="preserve"> this process based on five intersecting dispossessions that result</w:t>
      </w:r>
      <w:r w:rsidRPr="00187BEF">
        <w:rPr>
          <w:sz w:val="16"/>
        </w:rPr>
        <w:t xml:space="preserve"> </w:t>
      </w:r>
      <w:r w:rsidRPr="006C7E95">
        <w:rPr>
          <w:sz w:val="16"/>
        </w:rPr>
        <w:t xml:space="preserve">from Palestinian </w:t>
      </w:r>
      <w:proofErr w:type="spellStart"/>
      <w:r w:rsidRPr="006C7E95">
        <w:rPr>
          <w:sz w:val="16"/>
        </w:rPr>
        <w:t>labour</w:t>
      </w:r>
      <w:proofErr w:type="spellEnd"/>
      <w:r w:rsidRPr="006C7E95">
        <w:rPr>
          <w:sz w:val="16"/>
        </w:rPr>
        <w:t xml:space="preserve"> incorporation in the Israeli settler economy. </w:t>
      </w:r>
      <w:r w:rsidRPr="006C7E95">
        <w:rPr>
          <w:rStyle w:val="StyleUnderline"/>
        </w:rPr>
        <w:t>Social dispossession</w:t>
      </w:r>
      <w:r w:rsidRPr="00187BEF">
        <w:rPr>
          <w:rStyle w:val="StyleUnderline"/>
        </w:rPr>
        <w:t xml:space="preserve"> </w:t>
      </w:r>
      <w:r w:rsidRPr="006C7E95">
        <w:rPr>
          <w:rStyle w:val="StyleUnderline"/>
        </w:rPr>
        <w:t>undermines Palestinians’ capacity for social reproduction and a communal life, while</w:t>
      </w:r>
      <w:r w:rsidRPr="00187BEF">
        <w:rPr>
          <w:rStyle w:val="StyleUnderline"/>
        </w:rPr>
        <w:t xml:space="preserve"> </w:t>
      </w:r>
      <w:r w:rsidRPr="006C7E95">
        <w:rPr>
          <w:rStyle w:val="StyleUnderline"/>
        </w:rPr>
        <w:t xml:space="preserve">transforming childhoods into risky and precarious </w:t>
      </w:r>
      <w:proofErr w:type="spellStart"/>
      <w:r w:rsidRPr="006C7E95">
        <w:rPr>
          <w:rStyle w:val="StyleUnderline"/>
        </w:rPr>
        <w:t>labour</w:t>
      </w:r>
      <w:proofErr w:type="spellEnd"/>
      <w:r w:rsidRPr="006C7E95">
        <w:rPr>
          <w:rStyle w:val="StyleUnderline"/>
        </w:rPr>
        <w:t xml:space="preserve"> without legal permits. This</w:t>
      </w:r>
      <w:r w:rsidRPr="00187BEF">
        <w:rPr>
          <w:rStyle w:val="StyleUnderline"/>
        </w:rPr>
        <w:t xml:space="preserve"> </w:t>
      </w:r>
      <w:r w:rsidRPr="006C7E95">
        <w:rPr>
          <w:rStyle w:val="StyleUnderline"/>
        </w:rPr>
        <w:t xml:space="preserve">unsanctioned </w:t>
      </w:r>
      <w:proofErr w:type="spellStart"/>
      <w:r w:rsidRPr="006C7E95">
        <w:rPr>
          <w:rStyle w:val="StyleUnderline"/>
        </w:rPr>
        <w:t>labour</w:t>
      </w:r>
      <w:proofErr w:type="spellEnd"/>
      <w:r w:rsidRPr="006C7E95">
        <w:rPr>
          <w:rStyle w:val="StyleUnderline"/>
        </w:rPr>
        <w:t xml:space="preserve"> of youths and adults leads to legal dispossessions, by means of</w:t>
      </w:r>
      <w:r w:rsidRPr="00187BEF">
        <w:rPr>
          <w:rStyle w:val="StyleUnderline"/>
        </w:rPr>
        <w:t xml:space="preserve"> </w:t>
      </w:r>
      <w:r w:rsidRPr="006C7E95">
        <w:rPr>
          <w:rStyle w:val="StyleUnderline"/>
        </w:rPr>
        <w:t>recurring detention, illegalization, and frequently a loss of access to the Israeli</w:t>
      </w:r>
      <w:r w:rsidRPr="00187BEF">
        <w:rPr>
          <w:rStyle w:val="StyleUnderline"/>
        </w:rPr>
        <w:t xml:space="preserve"> </w:t>
      </w:r>
      <w:r w:rsidRPr="006C7E95">
        <w:rPr>
          <w:rStyle w:val="StyleUnderline"/>
        </w:rPr>
        <w:t>economy. The extensive commuting times and ongoing circulation of Palestinian</w:t>
      </w:r>
      <w:r w:rsidRPr="00187BEF">
        <w:rPr>
          <w:rStyle w:val="StyleUnderline"/>
        </w:rPr>
        <w:t xml:space="preserve"> </w:t>
      </w:r>
      <w:r w:rsidRPr="006C7E95">
        <w:rPr>
          <w:rStyle w:val="StyleUnderline"/>
        </w:rPr>
        <w:t>workers result in temporal dispossession, while economic dispossession drains skilled</w:t>
      </w:r>
      <w:r w:rsidRPr="00187BEF">
        <w:rPr>
          <w:rStyle w:val="StyleUnderline"/>
        </w:rPr>
        <w:t xml:space="preserve"> </w:t>
      </w:r>
      <w:r w:rsidRPr="006C7E95">
        <w:rPr>
          <w:rStyle w:val="StyleUnderline"/>
        </w:rPr>
        <w:t>workers from the dysfunctional local economy and makes entire towns financially</w:t>
      </w:r>
      <w:r w:rsidRPr="00187BEF">
        <w:rPr>
          <w:rStyle w:val="StyleUnderline"/>
        </w:rPr>
        <w:t xml:space="preserve"> </w:t>
      </w:r>
      <w:r w:rsidRPr="006C7E95">
        <w:rPr>
          <w:rStyle w:val="StyleUnderline"/>
        </w:rPr>
        <w:t xml:space="preserve">dependent on the cash flow from </w:t>
      </w:r>
      <w:proofErr w:type="spellStart"/>
      <w:r w:rsidRPr="006C7E95">
        <w:rPr>
          <w:rStyle w:val="StyleUnderline"/>
        </w:rPr>
        <w:t>labour</w:t>
      </w:r>
      <w:proofErr w:type="spellEnd"/>
      <w:r w:rsidRPr="006C7E95">
        <w:rPr>
          <w:rStyle w:val="StyleUnderline"/>
        </w:rPr>
        <w:t xml:space="preserve"> in Israel. This dependency ultimately contributes to political dispossessions, as employers pressure workers to refrain from challenging exploitative practices and the Israeli security regime pressures them to become</w:t>
      </w:r>
      <w:r w:rsidRPr="00187BEF">
        <w:rPr>
          <w:rStyle w:val="StyleUnderline"/>
        </w:rPr>
        <w:t xml:space="preserve"> apolitical, hard-working, and compliant individuals.</w:t>
      </w:r>
    </w:p>
    <w:p w14:paraId="3EF29549" w14:textId="77777777" w:rsidR="00E52CF9" w:rsidRPr="00187BEF" w:rsidRDefault="00E52CF9" w:rsidP="00E52CF9">
      <w:pPr>
        <w:rPr>
          <w:rStyle w:val="Emphasis"/>
        </w:rPr>
      </w:pPr>
      <w:r w:rsidRPr="00526817">
        <w:rPr>
          <w:rStyle w:val="Emphasis"/>
        </w:rPr>
        <w:t xml:space="preserve">Having </w:t>
      </w:r>
      <w:proofErr w:type="spellStart"/>
      <w:r w:rsidRPr="00526817">
        <w:rPr>
          <w:rStyle w:val="Emphasis"/>
        </w:rPr>
        <w:t>analysed</w:t>
      </w:r>
      <w:proofErr w:type="spellEnd"/>
      <w:r w:rsidRPr="00526817">
        <w:rPr>
          <w:rStyle w:val="Emphasis"/>
        </w:rPr>
        <w:t xml:space="preserve"> these multiple dispossessions </w:t>
      </w:r>
      <w:proofErr w:type="gramStart"/>
      <w:r w:rsidRPr="00526817">
        <w:rPr>
          <w:rStyle w:val="Emphasis"/>
        </w:rPr>
        <w:t>allows</w:t>
      </w:r>
      <w:proofErr w:type="gramEnd"/>
      <w:r w:rsidRPr="00526817">
        <w:rPr>
          <w:rStyle w:val="Emphasis"/>
        </w:rPr>
        <w:t xml:space="preserve"> us to see how settler colonialism, as a structure of elimination and domination, operates within ostensibly empowering forms of employment and economic development.</w:t>
      </w:r>
      <w:r w:rsidRPr="00187BEF">
        <w:rPr>
          <w:rStyle w:val="Emphasis"/>
        </w:rPr>
        <w:t xml:space="preserve"> </w:t>
      </w:r>
    </w:p>
    <w:p w14:paraId="7B55E8F5" w14:textId="77777777" w:rsidR="00E52CF9" w:rsidRPr="00187BEF" w:rsidRDefault="00E52CF9" w:rsidP="00E52CF9">
      <w:pPr>
        <w:rPr>
          <w:rStyle w:val="StyleUnderline"/>
        </w:rPr>
      </w:pPr>
      <w:r w:rsidRPr="006C7E95">
        <w:rPr>
          <w:sz w:val="16"/>
        </w:rPr>
        <w:t xml:space="preserve">All this has wider political significance. </w:t>
      </w:r>
      <w:r w:rsidRPr="00BC3422">
        <w:rPr>
          <w:rStyle w:val="Emphasis"/>
          <w:highlight w:val="green"/>
        </w:rPr>
        <w:t xml:space="preserve">Dispossession through </w:t>
      </w:r>
      <w:proofErr w:type="spellStart"/>
      <w:r w:rsidRPr="00BC3422">
        <w:rPr>
          <w:rStyle w:val="Emphasis"/>
          <w:highlight w:val="green"/>
        </w:rPr>
        <w:t>labour</w:t>
      </w:r>
      <w:proofErr w:type="spellEnd"/>
      <w:r w:rsidRPr="00BC3422">
        <w:rPr>
          <w:rStyle w:val="Emphasis"/>
          <w:highlight w:val="green"/>
        </w:rPr>
        <w:t xml:space="preserve"> incorporation</w:t>
      </w:r>
      <w:r w:rsidRPr="00733F7D">
        <w:rPr>
          <w:rStyle w:val="Emphasis"/>
        </w:rPr>
        <w:t xml:space="preserve"> </w:t>
      </w:r>
      <w:r w:rsidRPr="006C7E95">
        <w:rPr>
          <w:rStyle w:val="Emphasis"/>
        </w:rPr>
        <w:t xml:space="preserve">strives to </w:t>
      </w:r>
      <w:r w:rsidRPr="00BC3422">
        <w:rPr>
          <w:rStyle w:val="Emphasis"/>
          <w:highlight w:val="green"/>
        </w:rPr>
        <w:t xml:space="preserve">undermine Palestinian nationhood and communal life: </w:t>
      </w:r>
      <w:r w:rsidRPr="00526817">
        <w:rPr>
          <w:rStyle w:val="Emphasis"/>
        </w:rPr>
        <w:t>to destroy the ‘enabling’ political effects of indigenous territorial concentration, by fostering meritocratic neoliberal aspirations among Palestinian individuals that undermine the development of an ‘</w:t>
      </w:r>
      <w:proofErr w:type="spellStart"/>
      <w:r w:rsidRPr="00526817">
        <w:rPr>
          <w:rStyle w:val="Emphasis"/>
        </w:rPr>
        <w:t>unsurrendered</w:t>
      </w:r>
      <w:proofErr w:type="spellEnd"/>
      <w:r w:rsidRPr="00526817">
        <w:rPr>
          <w:rStyle w:val="Emphasis"/>
        </w:rPr>
        <w:t>’ space of native political sovereignty, steadfastness, and resistance in indigenous territory.</w:t>
      </w:r>
      <w:r w:rsidRPr="00526817">
        <w:rPr>
          <w:sz w:val="16"/>
        </w:rPr>
        <w:t xml:space="preserve">78 While my research has underlined the significance of </w:t>
      </w:r>
      <w:proofErr w:type="spellStart"/>
      <w:r w:rsidRPr="00526817">
        <w:rPr>
          <w:sz w:val="16"/>
        </w:rPr>
        <w:t>labour</w:t>
      </w:r>
      <w:proofErr w:type="spellEnd"/>
      <w:r w:rsidRPr="00526817">
        <w:rPr>
          <w:sz w:val="16"/>
        </w:rPr>
        <w:t xml:space="preserve"> as a category to explain the economic and political dynamics of settler colonialism,79</w:t>
      </w:r>
      <w:r w:rsidRPr="006C7E95">
        <w:rPr>
          <w:sz w:val="16"/>
        </w:rPr>
        <w:t xml:space="preserve"> its inherent</w:t>
      </w:r>
      <w:r w:rsidRPr="00187BEF">
        <w:rPr>
          <w:sz w:val="16"/>
        </w:rPr>
        <w:t xml:space="preserve"> </w:t>
      </w:r>
      <w:r w:rsidRPr="006C7E95">
        <w:rPr>
          <w:sz w:val="16"/>
        </w:rPr>
        <w:t xml:space="preserve">dispossessive effects also highlight the </w:t>
      </w:r>
      <w:r w:rsidRPr="006C7E95">
        <w:rPr>
          <w:rStyle w:val="StyleUnderline"/>
        </w:rPr>
        <w:t xml:space="preserve">limits of </w:t>
      </w:r>
      <w:proofErr w:type="spellStart"/>
      <w:r w:rsidRPr="006C7E95">
        <w:rPr>
          <w:rStyle w:val="StyleUnderline"/>
        </w:rPr>
        <w:t>labour</w:t>
      </w:r>
      <w:proofErr w:type="spellEnd"/>
      <w:r w:rsidRPr="006C7E95">
        <w:rPr>
          <w:rStyle w:val="StyleUnderline"/>
        </w:rPr>
        <w:t xml:space="preserve"> as a source of political power and</w:t>
      </w:r>
      <w:r w:rsidRPr="00187BEF">
        <w:rPr>
          <w:rStyle w:val="StyleUnderline"/>
        </w:rPr>
        <w:t xml:space="preserve"> </w:t>
      </w:r>
      <w:r w:rsidRPr="006C7E95">
        <w:rPr>
          <w:rStyle w:val="StyleUnderline"/>
        </w:rPr>
        <w:t>struggles for social justice in this context.</w:t>
      </w:r>
      <w:r w:rsidRPr="006C7E95">
        <w:rPr>
          <w:sz w:val="16"/>
        </w:rPr>
        <w:t>80 As cross-border market demands combine</w:t>
      </w:r>
      <w:r w:rsidRPr="00187BEF">
        <w:rPr>
          <w:sz w:val="16"/>
        </w:rPr>
        <w:t xml:space="preserve"> </w:t>
      </w:r>
      <w:r w:rsidRPr="006C7E95">
        <w:rPr>
          <w:sz w:val="16"/>
        </w:rPr>
        <w:t xml:space="preserve">with the systematic subordination of a marginalized proletariat, </w:t>
      </w:r>
      <w:r w:rsidRPr="006C7E95">
        <w:rPr>
          <w:rStyle w:val="StyleUnderline"/>
        </w:rPr>
        <w:t xml:space="preserve">Palestinian </w:t>
      </w:r>
      <w:r w:rsidRPr="00BC3422">
        <w:rPr>
          <w:rStyle w:val="StyleUnderline"/>
          <w:highlight w:val="green"/>
        </w:rPr>
        <w:t>trade unions</w:t>
      </w:r>
      <w:r w:rsidRPr="006C7E95">
        <w:rPr>
          <w:rStyle w:val="StyleUnderline"/>
        </w:rPr>
        <w:t xml:space="preserve"> have </w:t>
      </w:r>
      <w:r w:rsidRPr="00BC3422">
        <w:rPr>
          <w:rStyle w:val="StyleUnderline"/>
          <w:highlight w:val="green"/>
        </w:rPr>
        <w:t>little influence on</w:t>
      </w:r>
      <w:r w:rsidRPr="006C7E95">
        <w:rPr>
          <w:rStyle w:val="StyleUnderline"/>
        </w:rPr>
        <w:t xml:space="preserve"> issues of Palestinian </w:t>
      </w:r>
      <w:r w:rsidRPr="00BC3422">
        <w:rPr>
          <w:rStyle w:val="StyleUnderline"/>
          <w:highlight w:val="green"/>
        </w:rPr>
        <w:t>work in Israel</w:t>
      </w:r>
      <w:r w:rsidRPr="006C7E95">
        <w:rPr>
          <w:rStyle w:val="StyleUnderline"/>
        </w:rPr>
        <w:t xml:space="preserve"> and in settlements,</w:t>
      </w:r>
      <w:r w:rsidRPr="00187BEF">
        <w:rPr>
          <w:rStyle w:val="StyleUnderline"/>
        </w:rPr>
        <w:t xml:space="preserve"> </w:t>
      </w:r>
      <w:r w:rsidRPr="006C7E95">
        <w:rPr>
          <w:rStyle w:val="StyleUnderline"/>
        </w:rPr>
        <w:t xml:space="preserve">while the workers’ </w:t>
      </w:r>
      <w:r w:rsidRPr="00BC3422">
        <w:rPr>
          <w:rStyle w:val="StyleUnderline"/>
          <w:highlight w:val="green"/>
        </w:rPr>
        <w:t xml:space="preserve">bargaining power is eliminated </w:t>
      </w:r>
      <w:r w:rsidRPr="006C7E95">
        <w:rPr>
          <w:rStyle w:val="StyleUnderline"/>
        </w:rPr>
        <w:t>by their over-supply, political intimidation, and a lack of fundamental rights. Ultimately, the struggle for decent Palestinian work</w:t>
      </w:r>
      <w:r w:rsidRPr="00187BEF">
        <w:rPr>
          <w:rStyle w:val="StyleUnderline"/>
        </w:rPr>
        <w:t xml:space="preserve"> </w:t>
      </w:r>
      <w:r w:rsidRPr="006C7E95">
        <w:rPr>
          <w:rStyle w:val="StyleUnderline"/>
        </w:rPr>
        <w:t xml:space="preserve">in Israel’s economy does not necessarily contradict or violate the larger struggle for Palestinian independence and liberation: eliminating the inner dispossessions of </w:t>
      </w:r>
      <w:proofErr w:type="spellStart"/>
      <w:r w:rsidRPr="006C7E95">
        <w:rPr>
          <w:rStyle w:val="StyleUnderline"/>
        </w:rPr>
        <w:t>labour</w:t>
      </w:r>
      <w:proofErr w:type="spellEnd"/>
      <w:r w:rsidRPr="006C7E95">
        <w:rPr>
          <w:rStyle w:val="StyleUnderline"/>
        </w:rPr>
        <w:t xml:space="preserve"> incorporation, while disentangling economic opportunity from colonial domination, will be a</w:t>
      </w:r>
      <w:r w:rsidRPr="00187BEF">
        <w:rPr>
          <w:rStyle w:val="StyleUnderline"/>
        </w:rPr>
        <w:t xml:space="preserve"> prerequisite for any economic decolonization of Palestine.</w:t>
      </w:r>
    </w:p>
    <w:p w14:paraId="71532300" w14:textId="77777777" w:rsidR="003B068F" w:rsidRDefault="003B068F" w:rsidP="00E52CF9"/>
    <w:p w14:paraId="37E407C2" w14:textId="3D6BCA1B" w:rsidR="00E52CF9" w:rsidRDefault="00E52CF9" w:rsidP="00E52CF9">
      <w:pPr>
        <w:pStyle w:val="Heading4"/>
      </w:pPr>
      <w:r>
        <w:t>The democratization of the workplace is used as a justification for Israeli exploitation and genocide in Palestine. Through the imposition of democracy such as the “fight for queer representation,” Israel and the US assimilate the dividual into the market economy, fostering new systems of exploitation</w:t>
      </w:r>
    </w:p>
    <w:p w14:paraId="7507C89D" w14:textId="4B0D8419" w:rsidR="003B068F" w:rsidRDefault="003B068F" w:rsidP="003B068F">
      <w:pPr>
        <w:pStyle w:val="Heading4"/>
        <w:rPr>
          <w:i/>
          <w:iCs w:val="0"/>
        </w:rPr>
      </w:pPr>
      <w:r>
        <w:rPr>
          <w:i/>
          <w:iCs w:val="0"/>
        </w:rPr>
        <w:t>if I was not trans</w:t>
      </w:r>
    </w:p>
    <w:p w14:paraId="4C92B77D" w14:textId="587271A9" w:rsidR="003B068F" w:rsidRPr="003B068F" w:rsidRDefault="003B068F" w:rsidP="003B068F">
      <w:pPr>
        <w:pStyle w:val="Heading4"/>
        <w:rPr>
          <w:i/>
          <w:iCs w:val="0"/>
        </w:rPr>
      </w:pPr>
      <w:r w:rsidRPr="003B068F">
        <w:rPr>
          <w:i/>
          <w:iCs w:val="0"/>
        </w:rPr>
        <w:t>would Palestine be free?</w:t>
      </w:r>
      <w:r>
        <w:rPr>
          <w:rStyle w:val="FootnoteReference"/>
          <w:i/>
          <w:iCs w:val="0"/>
        </w:rPr>
        <w:footnoteReference w:id="3"/>
      </w:r>
    </w:p>
    <w:p w14:paraId="420A6DA6" w14:textId="77777777" w:rsidR="00E52CF9" w:rsidRPr="002D48AF" w:rsidRDefault="00E52CF9" w:rsidP="00E52CF9">
      <w:r w:rsidRPr="002D48AF">
        <w:rPr>
          <w:rStyle w:val="Style13ptBold"/>
        </w:rPr>
        <w:t>David 17</w:t>
      </w:r>
      <w:r w:rsidRPr="002D48AF">
        <w:t xml:space="preserve"> – [Emmanuel David, assistant professor of women and gender studies and codirector of the LGBTQ Certificate Program at the University of Colorado Boulder, “Capital T: Trans Visibility, Corporate Capitalism, and Commodity Culture,” TSQ 02-01-2017, 4 (1): </w:t>
      </w:r>
      <w:proofErr w:type="spellStart"/>
      <w:r w:rsidRPr="002D48AF">
        <w:t>pgs</w:t>
      </w:r>
      <w:proofErr w:type="spellEnd"/>
      <w:r w:rsidRPr="002D48AF">
        <w:t xml:space="preserve"> 34-40. Accessed 8-27-25, </w:t>
      </w:r>
      <w:hyperlink r:id="rId11" w:history="1">
        <w:r w:rsidRPr="002D48AF">
          <w:rPr>
            <w:rStyle w:val="Hyperlink"/>
            <w:color w:val="auto"/>
            <w:u w:val="none"/>
          </w:rPr>
          <w:t>https://doi.org/10.1215/23289252-3711517</w:t>
        </w:r>
      </w:hyperlink>
      <w:r w:rsidRPr="002D48AF">
        <w:t>] /</w:t>
      </w:r>
      <w:proofErr w:type="spellStart"/>
      <w:r w:rsidRPr="002D48AF">
        <w:t>jsam</w:t>
      </w:r>
      <w:proofErr w:type="spellEnd"/>
    </w:p>
    <w:p w14:paraId="661F780D" w14:textId="77777777" w:rsidR="00E52CF9" w:rsidRPr="00704469" w:rsidRDefault="00E52CF9" w:rsidP="00E52CF9">
      <w:pPr>
        <w:rPr>
          <w:sz w:val="16"/>
        </w:rPr>
      </w:pPr>
      <w:r w:rsidRPr="00704469">
        <w:rPr>
          <w:sz w:val="16"/>
        </w:rPr>
        <w:t>The trans scholar Viviane Namaste (2005: 120) notes that “</w:t>
      </w:r>
      <w:r w:rsidRPr="00704469">
        <w:rPr>
          <w:rStyle w:val="StyleUnderline"/>
        </w:rPr>
        <w:t xml:space="preserve">current articulations of </w:t>
      </w:r>
      <w:r w:rsidRPr="0016459C">
        <w:rPr>
          <w:rStyle w:val="Emphasis"/>
        </w:rPr>
        <w:t xml:space="preserve">transgender </w:t>
      </w:r>
      <w:r w:rsidRPr="00BC3422">
        <w:rPr>
          <w:rStyle w:val="Emphasis"/>
          <w:highlight w:val="green"/>
        </w:rPr>
        <w:t>rights in North America</w:t>
      </w:r>
      <w:r w:rsidRPr="00704469">
        <w:rPr>
          <w:rStyle w:val="StyleUnderline"/>
        </w:rPr>
        <w:t xml:space="preserve"> are </w:t>
      </w:r>
      <w:r w:rsidRPr="00BC3422">
        <w:rPr>
          <w:rStyle w:val="Emphasis"/>
          <w:highlight w:val="green"/>
        </w:rPr>
        <w:t>implicated in</w:t>
      </w:r>
      <w:r w:rsidRPr="0016459C">
        <w:rPr>
          <w:rStyle w:val="Emphasis"/>
        </w:rPr>
        <w:t xml:space="preserve"> a broader </w:t>
      </w:r>
      <w:r w:rsidRPr="00BC3422">
        <w:rPr>
          <w:rStyle w:val="Emphasis"/>
          <w:highlight w:val="green"/>
        </w:rPr>
        <w:t>project of imperialism</w:t>
      </w:r>
      <w:r w:rsidRPr="00704469">
        <w:rPr>
          <w:rStyle w:val="StyleUnderline"/>
        </w:rPr>
        <w:t>,</w:t>
      </w:r>
      <w:r w:rsidRPr="00704469">
        <w:rPr>
          <w:sz w:val="16"/>
        </w:rPr>
        <w:t>” which she sees in the “</w:t>
      </w:r>
      <w:r w:rsidRPr="00704469">
        <w:rPr>
          <w:rStyle w:val="StyleUnderline"/>
        </w:rPr>
        <w:t xml:space="preserve">specifically economic relations in which the </w:t>
      </w:r>
      <w:r w:rsidRPr="00BC3422">
        <w:rPr>
          <w:rStyle w:val="Emphasis"/>
          <w:highlight w:val="green"/>
        </w:rPr>
        <w:t>interests of US corporations are imposed</w:t>
      </w:r>
      <w:r w:rsidRPr="0016459C">
        <w:rPr>
          <w:rStyle w:val="Emphasis"/>
        </w:rPr>
        <w:t xml:space="preserve"> </w:t>
      </w:r>
      <w:r w:rsidRPr="00BC3422">
        <w:rPr>
          <w:rStyle w:val="Emphasis"/>
          <w:highlight w:val="green"/>
        </w:rPr>
        <w:t>throughout the world</w:t>
      </w:r>
      <w:r w:rsidRPr="0016459C">
        <w:rPr>
          <w:rStyle w:val="Emphasis"/>
        </w:rPr>
        <w:t xml:space="preserve">” </w:t>
      </w:r>
      <w:r w:rsidRPr="00704469">
        <w:rPr>
          <w:rStyle w:val="StyleUnderline"/>
        </w:rPr>
        <w:t xml:space="preserve">and in “the imposition of a particular (Anglophone) world view.” </w:t>
      </w:r>
      <w:r w:rsidRPr="00704469">
        <w:rPr>
          <w:sz w:val="16"/>
        </w:rPr>
        <w:t xml:space="preserve">My research (David 2015) on transgender workers employed as call center agents in the Philippines shows how their outsourced work lives are structured by unequal flows of affect and </w:t>
      </w:r>
      <w:r w:rsidRPr="00BC3422">
        <w:rPr>
          <w:rStyle w:val="Emphasis"/>
          <w:highlight w:val="green"/>
        </w:rPr>
        <w:t>global capital</w:t>
      </w:r>
      <w:r w:rsidRPr="00704469">
        <w:rPr>
          <w:sz w:val="16"/>
        </w:rPr>
        <w:t xml:space="preserve">; </w:t>
      </w:r>
      <w:proofErr w:type="spellStart"/>
      <w:r w:rsidRPr="00704469">
        <w:rPr>
          <w:sz w:val="16"/>
        </w:rPr>
        <w:t>TransTech’s</w:t>
      </w:r>
      <w:proofErr w:type="spellEnd"/>
      <w:r w:rsidRPr="00704469">
        <w:rPr>
          <w:sz w:val="16"/>
        </w:rPr>
        <w:t xml:space="preserve"> global </w:t>
      </w:r>
      <w:r w:rsidRPr="00704469">
        <w:rPr>
          <w:rStyle w:val="StyleUnderline"/>
        </w:rPr>
        <w:t xml:space="preserve">projects </w:t>
      </w:r>
      <w:r w:rsidRPr="00BC3422">
        <w:rPr>
          <w:rStyle w:val="Emphasis"/>
          <w:highlight w:val="green"/>
        </w:rPr>
        <w:t>rely</w:t>
      </w:r>
      <w:r w:rsidRPr="00BC3422">
        <w:rPr>
          <w:rStyle w:val="StyleUnderline"/>
          <w:highlight w:val="green"/>
        </w:rPr>
        <w:t xml:space="preserve"> on</w:t>
      </w:r>
      <w:r w:rsidRPr="00704469">
        <w:rPr>
          <w:rStyle w:val="StyleUnderline"/>
        </w:rPr>
        <w:t xml:space="preserve"> this </w:t>
      </w:r>
      <w:r w:rsidRPr="00BC3422">
        <w:rPr>
          <w:rStyle w:val="Emphasis"/>
          <w:highlight w:val="green"/>
        </w:rPr>
        <w:t>inequality</w:t>
      </w:r>
      <w:r w:rsidRPr="00704469">
        <w:rPr>
          <w:rStyle w:val="StyleUnderline"/>
        </w:rPr>
        <w:t xml:space="preserve">. In doing so, </w:t>
      </w:r>
      <w:proofErr w:type="spellStart"/>
      <w:r w:rsidRPr="00704469">
        <w:rPr>
          <w:rStyle w:val="StyleUnderline"/>
        </w:rPr>
        <w:t>TransTech’s</w:t>
      </w:r>
      <w:proofErr w:type="spellEnd"/>
      <w:r w:rsidRPr="00704469">
        <w:rPr>
          <w:rStyle w:val="StyleUnderline"/>
        </w:rPr>
        <w:t xml:space="preserve"> entrepreneurial model strengthens ruling relations rather than challenging them.</w:t>
      </w:r>
      <w:r w:rsidRPr="00704469">
        <w:rPr>
          <w:sz w:val="16"/>
        </w:rPr>
        <w:t xml:space="preserve"> </w:t>
      </w:r>
      <w:r w:rsidRPr="00704469">
        <w:rPr>
          <w:rStyle w:val="StyleUnderline"/>
        </w:rPr>
        <w:t xml:space="preserve">What might emerge from this outsourcing is a dynamic not of solidarity but of </w:t>
      </w:r>
      <w:r w:rsidRPr="00BC3422">
        <w:rPr>
          <w:rStyle w:val="Emphasis"/>
          <w:highlight w:val="green"/>
        </w:rPr>
        <w:t>trans‐on‐trans exploitation across</w:t>
      </w:r>
      <w:r w:rsidRPr="0016459C">
        <w:rPr>
          <w:rStyle w:val="Emphasis"/>
        </w:rPr>
        <w:t xml:space="preserve"> North‐South </w:t>
      </w:r>
      <w:r w:rsidRPr="00BC3422">
        <w:rPr>
          <w:rStyle w:val="Emphasis"/>
          <w:highlight w:val="green"/>
        </w:rPr>
        <w:t>divides</w:t>
      </w:r>
      <w:r w:rsidRPr="00704469">
        <w:rPr>
          <w:rStyle w:val="StyleUnderline"/>
        </w:rPr>
        <w:t>.</w:t>
      </w:r>
    </w:p>
    <w:p w14:paraId="604D87B4" w14:textId="77777777" w:rsidR="00E52CF9" w:rsidRPr="00704469" w:rsidRDefault="00E52CF9" w:rsidP="00E52CF9">
      <w:pPr>
        <w:rPr>
          <w:sz w:val="16"/>
        </w:rPr>
      </w:pPr>
      <w:proofErr w:type="spellStart"/>
      <w:r w:rsidRPr="00704469">
        <w:rPr>
          <w:sz w:val="16"/>
        </w:rPr>
        <w:t>TransTech’s</w:t>
      </w:r>
      <w:proofErr w:type="spellEnd"/>
      <w:r w:rsidRPr="00704469">
        <w:rPr>
          <w:sz w:val="16"/>
        </w:rPr>
        <w:t xml:space="preserve"> economic empowerment projects routinely deploy discourses of value, visibility, and entrepreneurialism. This is apparent in one of its </w:t>
      </w:r>
      <w:proofErr w:type="gramStart"/>
      <w:r w:rsidRPr="00704469">
        <w:rPr>
          <w:sz w:val="16"/>
        </w:rPr>
        <w:t>fund</w:t>
      </w:r>
      <w:proofErr w:type="gramEnd"/>
      <w:r w:rsidRPr="00704469">
        <w:rPr>
          <w:sz w:val="16"/>
        </w:rPr>
        <w:t xml:space="preserve">‐ raising campaigns, which brought together fifteen trans leaders, advocates, and allies to raise $15,000 in fifteen days. A five‐minute‐long video, “15k 15 Days 15 People,” began with Ross introducing the company: “I created </w:t>
      </w:r>
      <w:proofErr w:type="spellStart"/>
      <w:r w:rsidRPr="00704469">
        <w:rPr>
          <w:sz w:val="16"/>
        </w:rPr>
        <w:t>TransTech</w:t>
      </w:r>
      <w:proofErr w:type="spellEnd"/>
      <w:r w:rsidRPr="00704469">
        <w:rPr>
          <w:sz w:val="16"/>
        </w:rPr>
        <w:t xml:space="preserve"> because I believe there needs to be an employment and education structure that uses the wide variety of skills that trans people already possess.” Then, to the upbeat tune of India Arie’s song “Just Do You,” the video showcased still photographs of </w:t>
      </w:r>
      <w:proofErr w:type="spellStart"/>
      <w:r w:rsidRPr="00704469">
        <w:rPr>
          <w:sz w:val="16"/>
        </w:rPr>
        <w:t>TransTech</w:t>
      </w:r>
      <w:proofErr w:type="spellEnd"/>
      <w:r w:rsidRPr="00704469">
        <w:rPr>
          <w:sz w:val="16"/>
        </w:rPr>
        <w:t xml:space="preserve"> participants holding placards with words like “Justice,” “Resilience,” “Sufficient,” “Perseverance,” and “Authenticity.” The video highlighted endorsements from fifteen supporters, including musicians, trans activists, and an adult film star. Many speakers use the language of economic value. For example, Tiq Milan, a strategist at GLAAD, declares, “I support </w:t>
      </w:r>
      <w:proofErr w:type="spellStart"/>
      <w:r w:rsidRPr="00704469">
        <w:rPr>
          <w:sz w:val="16"/>
        </w:rPr>
        <w:t>TransTech</w:t>
      </w:r>
      <w:proofErr w:type="spellEnd"/>
      <w:r w:rsidRPr="00704469">
        <w:rPr>
          <w:sz w:val="16"/>
        </w:rPr>
        <w:t xml:space="preserve"> because trans folks need exclusive opportunities for empowerment and development.” Another speaker, Myles Brady, described in the video as a “human rights activist, educator, and gentleman,” says, “I support </w:t>
      </w:r>
      <w:proofErr w:type="spellStart"/>
      <w:r w:rsidRPr="00704469">
        <w:rPr>
          <w:sz w:val="16"/>
        </w:rPr>
        <w:t>TransTech</w:t>
      </w:r>
      <w:proofErr w:type="spellEnd"/>
      <w:r w:rsidRPr="00704469">
        <w:rPr>
          <w:sz w:val="16"/>
        </w:rPr>
        <w:t xml:space="preserve"> because I believe it will help empower trans individuals as economic agents and better their ability to access markets on competitive and fair terms.” The activist Erik Roldan says, “I support </w:t>
      </w:r>
      <w:proofErr w:type="spellStart"/>
      <w:r w:rsidRPr="00704469">
        <w:rPr>
          <w:sz w:val="16"/>
        </w:rPr>
        <w:t>TransTech</w:t>
      </w:r>
      <w:proofErr w:type="spellEnd"/>
      <w:r w:rsidRPr="00704469">
        <w:rPr>
          <w:sz w:val="16"/>
        </w:rPr>
        <w:t xml:space="preserve"> because trans people are capable, talented, and hard working” and claims that the company offers apprentices spaces free of transphobia and microaggressions so that they “can focus on learning, thriving, and starting a career.” Then there was the support offered by the trans activist Precious Davis, board president of </w:t>
      </w:r>
      <w:proofErr w:type="spellStart"/>
      <w:r w:rsidRPr="00704469">
        <w:rPr>
          <w:sz w:val="16"/>
        </w:rPr>
        <w:t>TransTech</w:t>
      </w:r>
      <w:proofErr w:type="spellEnd"/>
      <w:r w:rsidRPr="00704469">
        <w:rPr>
          <w:sz w:val="16"/>
        </w:rPr>
        <w:t xml:space="preserve"> Social Enterprises. She supports </w:t>
      </w:r>
      <w:proofErr w:type="spellStart"/>
      <w:r w:rsidRPr="00704469">
        <w:rPr>
          <w:sz w:val="16"/>
        </w:rPr>
        <w:t>TransTech</w:t>
      </w:r>
      <w:proofErr w:type="spellEnd"/>
      <w:r w:rsidRPr="00704469">
        <w:rPr>
          <w:sz w:val="16"/>
        </w:rPr>
        <w:t xml:space="preserve"> because she believes in the “investment of resources that empower and enable transgender people to be competitive players in today’s increasingly technological world.” At the video’s end, Ross says:</w:t>
      </w:r>
    </w:p>
    <w:p w14:paraId="195BDD55" w14:textId="77777777" w:rsidR="00E52CF9" w:rsidRPr="00704469" w:rsidRDefault="00E52CF9" w:rsidP="00E52CF9">
      <w:pPr>
        <w:rPr>
          <w:sz w:val="16"/>
        </w:rPr>
      </w:pPr>
      <w:r w:rsidRPr="00704469">
        <w:rPr>
          <w:sz w:val="16"/>
        </w:rPr>
        <w:t xml:space="preserve">Trans people are twice as likely to be </w:t>
      </w:r>
      <w:proofErr w:type="gramStart"/>
      <w:r w:rsidRPr="00704469">
        <w:rPr>
          <w:sz w:val="16"/>
        </w:rPr>
        <w:t>unemployed</w:t>
      </w:r>
      <w:proofErr w:type="gramEnd"/>
      <w:r w:rsidRPr="00704469">
        <w:rPr>
          <w:sz w:val="16"/>
        </w:rPr>
        <w:t xml:space="preserve"> and we’re determined to change that</w:t>
      </w:r>
      <w:proofErr w:type="gramStart"/>
      <w:r w:rsidRPr="00704469">
        <w:rPr>
          <w:sz w:val="16"/>
        </w:rPr>
        <w:t>. . . .</w:t>
      </w:r>
      <w:proofErr w:type="gramEnd"/>
      <w:r w:rsidRPr="00704469">
        <w:rPr>
          <w:sz w:val="16"/>
        </w:rPr>
        <w:t xml:space="preserve"> In our apprenticeship program, </w:t>
      </w:r>
      <w:proofErr w:type="gramStart"/>
      <w:r w:rsidRPr="00704469">
        <w:rPr>
          <w:sz w:val="16"/>
        </w:rPr>
        <w:t>similar to</w:t>
      </w:r>
      <w:proofErr w:type="gramEnd"/>
      <w:r w:rsidRPr="00704469">
        <w:rPr>
          <w:sz w:val="16"/>
        </w:rPr>
        <w:t xml:space="preserve"> a beauty school model, </w:t>
      </w:r>
      <w:proofErr w:type="spellStart"/>
      <w:r w:rsidRPr="00704469">
        <w:rPr>
          <w:sz w:val="16"/>
        </w:rPr>
        <w:t>TransTech</w:t>
      </w:r>
      <w:proofErr w:type="spellEnd"/>
      <w:r w:rsidRPr="00704469">
        <w:rPr>
          <w:sz w:val="16"/>
        </w:rPr>
        <w:t xml:space="preserve"> will offer creative tech services like web development, graphic design, media production, all that are worked on by the students and the educators at an affordable price for consumers. One hundred percent of the profits will go right back into the program.</w:t>
      </w:r>
    </w:p>
    <w:p w14:paraId="7446D0A8" w14:textId="77777777" w:rsidR="00E52CF9" w:rsidRPr="00704469" w:rsidRDefault="00E52CF9" w:rsidP="00E52CF9">
      <w:pPr>
        <w:rPr>
          <w:sz w:val="16"/>
        </w:rPr>
      </w:pPr>
      <w:r w:rsidRPr="00704469">
        <w:rPr>
          <w:sz w:val="16"/>
        </w:rPr>
        <w:t xml:space="preserve">She tells viewers that </w:t>
      </w:r>
      <w:proofErr w:type="spellStart"/>
      <w:r w:rsidRPr="00704469">
        <w:rPr>
          <w:sz w:val="16"/>
        </w:rPr>
        <w:t>TransTech</w:t>
      </w:r>
      <w:proofErr w:type="spellEnd"/>
      <w:r w:rsidRPr="00704469">
        <w:rPr>
          <w:sz w:val="16"/>
        </w:rPr>
        <w:t xml:space="preserve"> is based on a “social enterprise structure,” which for her means aiming “to maximize economic improvement and well‐being in the LGBT community rather than focusing on maximizing profits for external shareholders.” Ross concludes the video by saying, “I know the devastating statistics and the pain that my community has endured. But I also know </w:t>
      </w:r>
      <w:proofErr w:type="gramStart"/>
      <w:r w:rsidRPr="00704469">
        <w:rPr>
          <w:sz w:val="16"/>
        </w:rPr>
        <w:t>the incredible</w:t>
      </w:r>
      <w:proofErr w:type="gramEnd"/>
      <w:r w:rsidRPr="00704469">
        <w:rPr>
          <w:sz w:val="16"/>
        </w:rPr>
        <w:t xml:space="preserve"> resilience and the possibilities that each one of us has to offer. We’re not here to save anyone. We’re here to empower, to educate, and to employ the trans community. That’s our mission and we hope that you will help us make that happen.”</w:t>
      </w:r>
    </w:p>
    <w:p w14:paraId="5BBFA182" w14:textId="77777777" w:rsidR="00E52CF9" w:rsidRPr="00704469" w:rsidRDefault="00E52CF9" w:rsidP="00E52CF9">
      <w:pPr>
        <w:rPr>
          <w:sz w:val="16"/>
        </w:rPr>
      </w:pPr>
      <w:r w:rsidRPr="00704469">
        <w:rPr>
          <w:rStyle w:val="StyleUnderline"/>
        </w:rPr>
        <w:t xml:space="preserve">The video </w:t>
      </w:r>
      <w:proofErr w:type="gramStart"/>
      <w:r w:rsidRPr="00704469">
        <w:rPr>
          <w:rStyle w:val="StyleUnderline"/>
        </w:rPr>
        <w:t>is revealing of</w:t>
      </w:r>
      <w:proofErr w:type="gramEnd"/>
      <w:r w:rsidRPr="00704469">
        <w:rPr>
          <w:rStyle w:val="StyleUnderline"/>
        </w:rPr>
        <w:t xml:space="preserve"> the neoliberal strategies used to address labor market anxieties. It portrays trans individuals as economic agents and competitive players, and it highlights desires to contribute to society through work</w:t>
      </w:r>
      <w:r w:rsidRPr="00704469">
        <w:rPr>
          <w:sz w:val="16"/>
        </w:rPr>
        <w:t xml:space="preserve">. This focus resonated with corporate donors. In December 2014 </w:t>
      </w:r>
      <w:proofErr w:type="spellStart"/>
      <w:r w:rsidRPr="00704469">
        <w:rPr>
          <w:sz w:val="16"/>
        </w:rPr>
        <w:t>TransTech</w:t>
      </w:r>
      <w:proofErr w:type="spellEnd"/>
      <w:r w:rsidRPr="00704469">
        <w:rPr>
          <w:sz w:val="16"/>
        </w:rPr>
        <w:t xml:space="preserve"> announced a partnership with MillerCoors in a donor‐matching campaign, noting that the company was recognized by HRC as one of the “Best Places to Work for LGBT Equality” (</w:t>
      </w:r>
      <w:proofErr w:type="spellStart"/>
      <w:r w:rsidRPr="00704469">
        <w:rPr>
          <w:sz w:val="16"/>
        </w:rPr>
        <w:t>TransTech</w:t>
      </w:r>
      <w:proofErr w:type="spellEnd"/>
      <w:r w:rsidRPr="00704469">
        <w:rPr>
          <w:sz w:val="16"/>
        </w:rPr>
        <w:t xml:space="preserve"> 2014; MacArthur 2015). </w:t>
      </w:r>
    </w:p>
    <w:p w14:paraId="61A3E864" w14:textId="77777777" w:rsidR="00E52CF9" w:rsidRPr="00704469" w:rsidRDefault="00E52CF9" w:rsidP="00E52CF9">
      <w:pPr>
        <w:rPr>
          <w:sz w:val="16"/>
        </w:rPr>
      </w:pPr>
      <w:r w:rsidRPr="00704469">
        <w:rPr>
          <w:rStyle w:val="StyleUnderline"/>
        </w:rPr>
        <w:t xml:space="preserve">These discourses raise </w:t>
      </w:r>
      <w:r w:rsidRPr="0016459C">
        <w:rPr>
          <w:rStyle w:val="Emphasis"/>
        </w:rPr>
        <w:t>concerns about movement co‐optation and corporatization</w:t>
      </w:r>
      <w:r w:rsidRPr="00704469">
        <w:rPr>
          <w:sz w:val="16"/>
        </w:rPr>
        <w:t xml:space="preserve">. Rickke </w:t>
      </w:r>
      <w:proofErr w:type="spellStart"/>
      <w:r w:rsidRPr="00704469">
        <w:rPr>
          <w:sz w:val="16"/>
        </w:rPr>
        <w:t>Mananzala</w:t>
      </w:r>
      <w:proofErr w:type="spellEnd"/>
      <w:r w:rsidRPr="00704469">
        <w:rPr>
          <w:sz w:val="16"/>
        </w:rPr>
        <w:t xml:space="preserve"> and Dean Spade (2008: 58) note, </w:t>
      </w:r>
      <w:r w:rsidRPr="00704469">
        <w:rPr>
          <w:rStyle w:val="StyleUnderline"/>
        </w:rPr>
        <w:t xml:space="preserve">“The emergence of the nonprofit sector has created a cultural </w:t>
      </w:r>
      <w:r w:rsidRPr="0016459C">
        <w:rPr>
          <w:rStyle w:val="Emphasis"/>
        </w:rPr>
        <w:t>shift</w:t>
      </w:r>
      <w:r w:rsidRPr="00704469">
        <w:rPr>
          <w:rStyle w:val="StyleUnderline"/>
        </w:rPr>
        <w:t xml:space="preserve"> </w:t>
      </w:r>
      <w:r w:rsidRPr="0016459C">
        <w:rPr>
          <w:rStyle w:val="Emphasis"/>
        </w:rPr>
        <w:t>in</w:t>
      </w:r>
      <w:r w:rsidRPr="00704469">
        <w:rPr>
          <w:rStyle w:val="StyleUnderline"/>
        </w:rPr>
        <w:t xml:space="preserve"> social justice </w:t>
      </w:r>
      <w:r w:rsidRPr="0016459C">
        <w:rPr>
          <w:rStyle w:val="Emphasis"/>
        </w:rPr>
        <w:t>activism</w:t>
      </w:r>
      <w:r w:rsidRPr="00704469">
        <w:rPr>
          <w:rStyle w:val="StyleUnderline"/>
        </w:rPr>
        <w:t xml:space="preserve">, including </w:t>
      </w:r>
      <w:r w:rsidRPr="0016459C">
        <w:rPr>
          <w:rStyle w:val="Emphasis"/>
        </w:rPr>
        <w:t>professionalization, corporatization, and competition between groups for scarce resources.</w:t>
      </w:r>
      <w:r w:rsidRPr="00704469">
        <w:rPr>
          <w:sz w:val="16"/>
        </w:rPr>
        <w:t xml:space="preserve">” Much of what is described as </w:t>
      </w:r>
      <w:r w:rsidRPr="0016459C">
        <w:rPr>
          <w:rStyle w:val="Emphasis"/>
        </w:rPr>
        <w:t xml:space="preserve">trans </w:t>
      </w:r>
      <w:r w:rsidRPr="00BC3422">
        <w:rPr>
          <w:rStyle w:val="Emphasis"/>
          <w:highlight w:val="green"/>
        </w:rPr>
        <w:t>activism</w:t>
      </w:r>
      <w:r w:rsidRPr="0016459C">
        <w:rPr>
          <w:rStyle w:val="Emphasis"/>
        </w:rPr>
        <w:t xml:space="preserve"> is </w:t>
      </w:r>
      <w:r w:rsidRPr="00BC3422">
        <w:rPr>
          <w:rStyle w:val="Emphasis"/>
          <w:highlight w:val="green"/>
        </w:rPr>
        <w:t>increasingly linked to incorporation</w:t>
      </w:r>
      <w:r w:rsidRPr="00704469">
        <w:rPr>
          <w:rStyle w:val="StyleUnderline"/>
        </w:rPr>
        <w:t xml:space="preserve"> </w:t>
      </w:r>
      <w:r w:rsidRPr="00BC3422">
        <w:rPr>
          <w:rStyle w:val="StyleUnderline"/>
          <w:highlight w:val="green"/>
        </w:rPr>
        <w:t>into</w:t>
      </w:r>
      <w:r w:rsidRPr="00704469">
        <w:rPr>
          <w:rStyle w:val="StyleUnderline"/>
        </w:rPr>
        <w:t xml:space="preserve"> existing </w:t>
      </w:r>
      <w:r w:rsidRPr="00BC3422">
        <w:rPr>
          <w:rStyle w:val="StyleUnderline"/>
          <w:highlight w:val="green"/>
        </w:rPr>
        <w:t>markets</w:t>
      </w:r>
      <w:r w:rsidRPr="00704469">
        <w:rPr>
          <w:rStyle w:val="StyleUnderline"/>
        </w:rPr>
        <w:t xml:space="preserve"> and corporate economic structures, complete </w:t>
      </w:r>
      <w:r w:rsidRPr="00BC3422">
        <w:rPr>
          <w:rStyle w:val="StyleUnderline"/>
          <w:highlight w:val="green"/>
        </w:rPr>
        <w:t>with</w:t>
      </w:r>
      <w:r w:rsidRPr="00704469">
        <w:rPr>
          <w:rStyle w:val="StyleUnderline"/>
        </w:rPr>
        <w:t xml:space="preserve"> the </w:t>
      </w:r>
      <w:r w:rsidRPr="00BC3422">
        <w:rPr>
          <w:rStyle w:val="Emphasis"/>
          <w:highlight w:val="green"/>
        </w:rPr>
        <w:t>adoption of “labor practices</w:t>
      </w:r>
      <w:r w:rsidRPr="0016459C">
        <w:rPr>
          <w:rStyle w:val="Emphasis"/>
        </w:rPr>
        <w:t xml:space="preserve"> that reflect business values more than social justice values” (</w:t>
      </w:r>
      <w:r w:rsidRPr="00704469">
        <w:rPr>
          <w:sz w:val="16"/>
        </w:rPr>
        <w:t xml:space="preserve">58). These business values are evident in how Ross imagines the company’s future. Ross told the Advocate (Kellaway 2014), </w:t>
      </w:r>
      <w:r w:rsidRPr="00704469">
        <w:rPr>
          <w:rStyle w:val="StyleUnderline"/>
        </w:rPr>
        <w:t>“</w:t>
      </w:r>
      <w:r w:rsidRPr="00BC3422">
        <w:rPr>
          <w:rStyle w:val="StyleUnderline"/>
          <w:highlight w:val="green"/>
        </w:rPr>
        <w:t xml:space="preserve">It is my mission to </w:t>
      </w:r>
      <w:r w:rsidRPr="00BC3422">
        <w:rPr>
          <w:rStyle w:val="Emphasis"/>
          <w:highlight w:val="green"/>
        </w:rPr>
        <w:t xml:space="preserve">make </w:t>
      </w:r>
      <w:proofErr w:type="spellStart"/>
      <w:r w:rsidRPr="00BC3422">
        <w:rPr>
          <w:rStyle w:val="Emphasis"/>
          <w:highlight w:val="green"/>
        </w:rPr>
        <w:t>TransTech</w:t>
      </w:r>
      <w:proofErr w:type="spellEnd"/>
      <w:r w:rsidRPr="00BC3422">
        <w:rPr>
          <w:rStyle w:val="Emphasis"/>
          <w:highlight w:val="green"/>
        </w:rPr>
        <w:t xml:space="preserve"> the Apple of the nonprofit industry</w:t>
      </w:r>
      <w:r w:rsidRPr="00704469">
        <w:rPr>
          <w:rStyle w:val="StyleUnderline"/>
        </w:rPr>
        <w:t>!”</w:t>
      </w:r>
      <w:r w:rsidRPr="00704469">
        <w:rPr>
          <w:sz w:val="16"/>
        </w:rPr>
        <w:t xml:space="preserve"> But as INCITE! Women of Color Against Violence (2009) has famously pointed out, </w:t>
      </w:r>
      <w:r w:rsidRPr="0016459C">
        <w:rPr>
          <w:rStyle w:val="Emphasis"/>
        </w:rPr>
        <w:t xml:space="preserve">politics and private interests </w:t>
      </w:r>
      <w:r w:rsidRPr="00BC3422">
        <w:rPr>
          <w:rStyle w:val="Emphasis"/>
          <w:highlight w:val="green"/>
        </w:rPr>
        <w:t>threaten to co‐opt social movements</w:t>
      </w:r>
      <w:r w:rsidRPr="00704469">
        <w:rPr>
          <w:sz w:val="16"/>
        </w:rPr>
        <w:t>, forming what they call the “non‐profit industrial complex.”</w:t>
      </w:r>
    </w:p>
    <w:p w14:paraId="6817414E" w14:textId="77777777" w:rsidR="00E52CF9" w:rsidRPr="00704469" w:rsidRDefault="00E52CF9" w:rsidP="00E52CF9">
      <w:pPr>
        <w:rPr>
          <w:sz w:val="16"/>
        </w:rPr>
      </w:pPr>
      <w:r w:rsidRPr="00704469">
        <w:rPr>
          <w:sz w:val="16"/>
        </w:rPr>
        <w:t>Ray Filar (2015), in “Trans: How the Trans Movement Got Sold Out,” outlines numerous ways that corporations in the United States profit from transgender visibility. After noting a rise of mainstream trans visibility in film and consumer culture, Filar writes: “This partial acceptability stems from the trans movement’s push for inclusion. It’s a respectability drive, supported by a bevy of companies who are jumping at the chance to use trans or non‐normative gender expression to sell their products. Trans‐ness is sexy.” Filar’s observations recall debates about co‐optation, commercialization, and commodification in the gay and lesbian community in the 1990s (Chasin 2000; Gluckman and Reeds 1997; Hennessy 1994–95; Sender 2004). Filar then turned attention to lessons for the trans liberation movement: “Movements are taken out of the hands of the radical, angry, non‐respectable, non‐conforming people who did the years of unrewarded hard graft to make it all happen. Then gradually they are overrun by . . . career activists out to make a name for themselves.” These shifts resonate with Dan Irving’s (2012: 157) observations about the entanglements of economic logics, cultural spheres, and technologies of the self: “As CEOs of ‘Me, Inc.,’ we are responsible for managing our own advancement. We develop our worth through education, self‐branding, and promotion.”</w:t>
      </w:r>
    </w:p>
    <w:p w14:paraId="5F314CA3" w14:textId="77777777" w:rsidR="00E52CF9" w:rsidRPr="0016459C" w:rsidRDefault="00E52CF9" w:rsidP="00E52CF9">
      <w:pPr>
        <w:rPr>
          <w:rStyle w:val="Emphasis"/>
        </w:rPr>
      </w:pPr>
      <w:r w:rsidRPr="00704469">
        <w:rPr>
          <w:sz w:val="16"/>
        </w:rPr>
        <w:t xml:space="preserve">Circling back to links between trans visibility and the mainstreaming of activism in probusiness and nonprofit settings, we could examine how </w:t>
      </w:r>
      <w:proofErr w:type="spellStart"/>
      <w:r w:rsidRPr="00704469">
        <w:rPr>
          <w:sz w:val="16"/>
        </w:rPr>
        <w:t>TransTech</w:t>
      </w:r>
      <w:proofErr w:type="spellEnd"/>
      <w:r w:rsidRPr="00704469">
        <w:rPr>
          <w:sz w:val="16"/>
        </w:rPr>
        <w:t xml:space="preserve"> has struck a chord with corporate audiences and mainstream </w:t>
      </w:r>
      <w:proofErr w:type="spellStart"/>
      <w:r w:rsidRPr="00704469">
        <w:rPr>
          <w:sz w:val="16"/>
        </w:rPr>
        <w:t>LGBTorganizations</w:t>
      </w:r>
      <w:proofErr w:type="spellEnd"/>
      <w:r w:rsidRPr="00704469">
        <w:rPr>
          <w:sz w:val="16"/>
        </w:rPr>
        <w:t>, including HRC, which offered office space to Ross in its Washington headquarters. In 2015 Ross delivered the keynote at the 2015 HRC Corporate Equality Index awards. During her speech, she spoke about blocked employment opportunities as well as discrimination on the job. She then elaborated on the promise of trans value for the business sector: “But we are not the problem. We are the solution. The problem really comes down to business and economics</w:t>
      </w:r>
      <w:r w:rsidRPr="00704469">
        <w:rPr>
          <w:rStyle w:val="StyleUnderline"/>
        </w:rPr>
        <w:t>. It is time that corporate America starts to recognize the value in the trans community</w:t>
      </w:r>
      <w:r w:rsidRPr="00704469">
        <w:rPr>
          <w:sz w:val="16"/>
        </w:rPr>
        <w:t xml:space="preserve">” (Ross 2015a). Ross’s speech makes clear how </w:t>
      </w:r>
      <w:proofErr w:type="spellStart"/>
      <w:r w:rsidRPr="00704469">
        <w:rPr>
          <w:sz w:val="16"/>
        </w:rPr>
        <w:t>TransTech</w:t>
      </w:r>
      <w:proofErr w:type="spellEnd"/>
      <w:r w:rsidRPr="00704469">
        <w:rPr>
          <w:sz w:val="16"/>
        </w:rPr>
        <w:t xml:space="preserve"> is inextricably tied to market forces and business values. At the same time, one can also recognize the potential benefits offered to trans employees. For those who cannot claim membership in an emerging “trans elite” (Sycamore 2016), opportunities like those promoted by </w:t>
      </w:r>
      <w:proofErr w:type="spellStart"/>
      <w:r w:rsidRPr="00704469">
        <w:rPr>
          <w:sz w:val="16"/>
        </w:rPr>
        <w:t>TransTech</w:t>
      </w:r>
      <w:proofErr w:type="spellEnd"/>
      <w:r w:rsidRPr="00704469">
        <w:rPr>
          <w:sz w:val="16"/>
        </w:rPr>
        <w:t xml:space="preserve"> are important livelihood options in a world where wealth and life chances are unevenly distributed. Paraphrasing Karl Marx, </w:t>
      </w:r>
      <w:r w:rsidRPr="00704469">
        <w:rPr>
          <w:rStyle w:val="StyleUnderline"/>
        </w:rPr>
        <w:t xml:space="preserve">it would be advantageous to remind ourselves </w:t>
      </w:r>
      <w:r w:rsidRPr="0016459C">
        <w:rPr>
          <w:rStyle w:val="StyleUnderline"/>
        </w:rPr>
        <w:t>that</w:t>
      </w:r>
      <w:r w:rsidRPr="0016459C">
        <w:rPr>
          <w:rStyle w:val="Emphasis"/>
        </w:rPr>
        <w:t xml:space="preserve"> </w:t>
      </w:r>
      <w:r w:rsidRPr="00BC3422">
        <w:rPr>
          <w:rStyle w:val="Emphasis"/>
          <w:highlight w:val="green"/>
        </w:rPr>
        <w:t>it is</w:t>
      </w:r>
      <w:r w:rsidRPr="00BC3422">
        <w:rPr>
          <w:rStyle w:val="StyleUnderline"/>
          <w:highlight w:val="green"/>
        </w:rPr>
        <w:t xml:space="preserve"> </w:t>
      </w:r>
      <w:r w:rsidRPr="00BC3422">
        <w:rPr>
          <w:rStyle w:val="Emphasis"/>
          <w:highlight w:val="green"/>
        </w:rPr>
        <w:t>people who make history</w:t>
      </w:r>
      <w:r w:rsidRPr="00BC3422">
        <w:rPr>
          <w:rStyle w:val="StyleUnderline"/>
          <w:highlight w:val="green"/>
        </w:rPr>
        <w:t>,</w:t>
      </w:r>
      <w:r w:rsidRPr="00704469">
        <w:rPr>
          <w:rStyle w:val="StyleUnderline"/>
        </w:rPr>
        <w:t xml:space="preserve"> </w:t>
      </w:r>
      <w:r w:rsidRPr="0016459C">
        <w:rPr>
          <w:rStyle w:val="Emphasis"/>
        </w:rPr>
        <w:t>including</w:t>
      </w:r>
      <w:r w:rsidRPr="00704469">
        <w:rPr>
          <w:rStyle w:val="StyleUnderline"/>
        </w:rPr>
        <w:t xml:space="preserve"> Ross and other </w:t>
      </w:r>
      <w:r w:rsidRPr="0016459C">
        <w:rPr>
          <w:rStyle w:val="Emphasis"/>
        </w:rPr>
        <w:t>trans entrepreneurs,</w:t>
      </w:r>
      <w:r w:rsidRPr="00704469">
        <w:rPr>
          <w:rStyle w:val="StyleUnderline"/>
        </w:rPr>
        <w:t xml:space="preserve"> </w:t>
      </w:r>
      <w:r w:rsidRPr="00BC3422">
        <w:rPr>
          <w:rStyle w:val="Emphasis"/>
          <w:highlight w:val="green"/>
        </w:rPr>
        <w:t>but not under material circumstances of their own making.</w:t>
      </w:r>
    </w:p>
    <w:p w14:paraId="0155FA5C" w14:textId="77777777" w:rsidR="00E52CF9" w:rsidRDefault="00E52CF9" w:rsidP="00E52CF9"/>
    <w:p w14:paraId="5A725989" w14:textId="77777777" w:rsidR="00E52CF9" w:rsidRPr="003A6989" w:rsidRDefault="00E52CF9" w:rsidP="00E52CF9">
      <w:pPr>
        <w:pStyle w:val="Heading4"/>
      </w:pPr>
      <w:r>
        <w:t xml:space="preserve">Labor time enforced through obstacles like checkpoints in Palestine function as control mechanism to enforce slow life and affective uncertainty – this racialized regulation of affect is inseparable from colonialism, as affective uncertainty is a precondition for ontological capture under the nation-state. Time itself is </w:t>
      </w:r>
      <w:r w:rsidRPr="003A6989">
        <w:rPr>
          <w:i/>
        </w:rPr>
        <w:t>dividual</w:t>
      </w:r>
      <w:r>
        <w:t xml:space="preserve"> time – not </w:t>
      </w:r>
      <w:r>
        <w:rPr>
          <w:i/>
        </w:rPr>
        <w:t xml:space="preserve">individual </w:t>
      </w:r>
      <w:r>
        <w:t xml:space="preserve">– shaped by biopolitical processes, data extraction, and structural violence, rather than the autonomous self – which guarantees capitalist pursuit of labor extraction </w:t>
      </w:r>
    </w:p>
    <w:p w14:paraId="6FE1CCDC" w14:textId="77777777" w:rsidR="00E52CF9" w:rsidRPr="002D48AF" w:rsidRDefault="00E52CF9" w:rsidP="00E52CF9">
      <w:r w:rsidRPr="002D48AF">
        <w:rPr>
          <w:rStyle w:val="Style13ptBold"/>
        </w:rPr>
        <w:t>Puar 23</w:t>
      </w:r>
      <w:r w:rsidRPr="002D48AF">
        <w:t xml:space="preserve"> – [Jasbir K. Puar, Professor and Graduate Director of Women’s and Gender Studies at Rutgers University, "Dividual Economies, of Data, of Flesh", </w:t>
      </w:r>
      <w:r w:rsidRPr="002D48AF">
        <w:rPr>
          <w:i/>
          <w:iCs/>
        </w:rPr>
        <w:t xml:space="preserve">The Affect Theory Reader 2: </w:t>
      </w:r>
      <w:proofErr w:type="spellStart"/>
      <w:r w:rsidRPr="002D48AF">
        <w:rPr>
          <w:i/>
          <w:iCs/>
        </w:rPr>
        <w:t>Worldings</w:t>
      </w:r>
      <w:proofErr w:type="spellEnd"/>
      <w:r w:rsidRPr="002D48AF">
        <w:rPr>
          <w:i/>
          <w:iCs/>
        </w:rPr>
        <w:t>, Tensions, Futures</w:t>
      </w:r>
      <w:r w:rsidRPr="002D48AF">
        <w:t xml:space="preserve">, edited by Gregory J. Seigworth and Carolyn Pedwell. Published September 2023, accessed 01-02-2026, </w:t>
      </w:r>
      <w:hyperlink r:id="rId12" w:tgtFrame="_blank" w:history="1">
        <w:r w:rsidRPr="002D48AF">
          <w:rPr>
            <w:rStyle w:val="Hyperlink"/>
            <w:color w:val="auto"/>
            <w:u w:val="none"/>
          </w:rPr>
          <w:t>https://doi.org/10.1215/9781478027201-020</w:t>
        </w:r>
      </w:hyperlink>
      <w:r w:rsidRPr="002D48AF">
        <w:t>] /</w:t>
      </w:r>
      <w:proofErr w:type="spellStart"/>
      <w:r w:rsidRPr="002D48AF">
        <w:t>jsam</w:t>
      </w:r>
      <w:proofErr w:type="spellEnd"/>
    </w:p>
    <w:p w14:paraId="447D1566" w14:textId="77777777" w:rsidR="00E52CF9" w:rsidRPr="00900422" w:rsidRDefault="00E52CF9" w:rsidP="00E52CF9">
      <w:pPr>
        <w:rPr>
          <w:sz w:val="16"/>
        </w:rPr>
      </w:pPr>
      <w:r w:rsidRPr="00900422">
        <w:rPr>
          <w:sz w:val="16"/>
        </w:rPr>
        <w:t>Slow Life</w:t>
      </w:r>
    </w:p>
    <w:p w14:paraId="0DAABF1A" w14:textId="77777777" w:rsidR="00E52CF9" w:rsidRPr="00BE07CF" w:rsidRDefault="00E52CF9" w:rsidP="00E52CF9">
      <w:pPr>
        <w:rPr>
          <w:rStyle w:val="StyleUnderline"/>
        </w:rPr>
      </w:pPr>
      <w:r w:rsidRPr="000A10DF">
        <w:rPr>
          <w:rStyle w:val="StyleUnderline"/>
        </w:rPr>
        <w:t xml:space="preserve">The modulation of capitalist registers of time has long been the subject of writings on Palestine </w:t>
      </w:r>
      <w:r w:rsidRPr="00900422">
        <w:rPr>
          <w:sz w:val="16"/>
        </w:rPr>
        <w:t xml:space="preserve">especially within the field of Palestine studies.1 </w:t>
      </w:r>
      <w:r w:rsidRPr="000A10DF">
        <w:rPr>
          <w:rStyle w:val="StyleUnderline"/>
        </w:rPr>
        <w:t xml:space="preserve">Concerned with how </w:t>
      </w:r>
      <w:r w:rsidRPr="00BC3422">
        <w:rPr>
          <w:rStyle w:val="StyleUnderline"/>
          <w:highlight w:val="green"/>
        </w:rPr>
        <w:t xml:space="preserve">time is </w:t>
      </w:r>
      <w:r w:rsidRPr="0026200C">
        <w:rPr>
          <w:rStyle w:val="StyleUnderline"/>
        </w:rPr>
        <w:t xml:space="preserve">used as </w:t>
      </w:r>
      <w:r w:rsidRPr="00BC3422">
        <w:rPr>
          <w:rStyle w:val="StyleUnderline"/>
          <w:highlight w:val="green"/>
        </w:rPr>
        <w:t xml:space="preserve">a modality of </w:t>
      </w:r>
      <w:proofErr w:type="gramStart"/>
      <w:r w:rsidRPr="00BC3422">
        <w:rPr>
          <w:rStyle w:val="StyleUnderline"/>
          <w:highlight w:val="green"/>
        </w:rPr>
        <w:t>control</w:t>
      </w:r>
      <w:r w:rsidRPr="000A10DF">
        <w:rPr>
          <w:rStyle w:val="StyleUnderline"/>
        </w:rPr>
        <w:t>,</w:t>
      </w:r>
      <w:proofErr w:type="gramEnd"/>
      <w:r w:rsidRPr="000A10DF">
        <w:rPr>
          <w:rStyle w:val="StyleUnderline"/>
        </w:rPr>
        <w:t xml:space="preserve"> these analyses focus on numerous manifestations of </w:t>
      </w:r>
      <w:r w:rsidRPr="00B378A4">
        <w:rPr>
          <w:rStyle w:val="StyleUnderline"/>
        </w:rPr>
        <w:t>how temporality shapes and is</w:t>
      </w:r>
      <w:r w:rsidRPr="0026200C">
        <w:rPr>
          <w:rStyle w:val="StyleUnderline"/>
        </w:rPr>
        <w:t xml:space="preserve"> </w:t>
      </w:r>
      <w:r w:rsidRPr="00BC3422">
        <w:rPr>
          <w:rStyle w:val="StyleUnderline"/>
          <w:highlight w:val="green"/>
        </w:rPr>
        <w:t xml:space="preserve">shaped through </w:t>
      </w:r>
      <w:r w:rsidRPr="0026200C">
        <w:rPr>
          <w:rStyle w:val="StyleUnderline"/>
        </w:rPr>
        <w:t xml:space="preserve">the structures of </w:t>
      </w:r>
      <w:r w:rsidRPr="00BC3422">
        <w:rPr>
          <w:rStyle w:val="StyleUnderline"/>
          <w:highlight w:val="green"/>
        </w:rPr>
        <w:t xml:space="preserve">settler colonialism </w:t>
      </w:r>
      <w:r w:rsidRPr="0026200C">
        <w:rPr>
          <w:rStyle w:val="StyleUnderline"/>
        </w:rPr>
        <w:t>and occupation</w:t>
      </w:r>
      <w:r w:rsidRPr="00900422">
        <w:rPr>
          <w:sz w:val="16"/>
        </w:rPr>
        <w:t xml:space="preserve">. One version of this literature foregrounds the </w:t>
      </w:r>
      <w:r w:rsidRPr="000A10DF">
        <w:rPr>
          <w:rStyle w:val="StyleUnderline"/>
        </w:rPr>
        <w:t>denial to Palestinians of historical time and the relegation of Palestine to the past of civilization</w:t>
      </w:r>
      <w:r w:rsidRPr="000A10DF">
        <w:rPr>
          <w:rStyle w:val="Emphasis"/>
        </w:rPr>
        <w:t xml:space="preserve">. Another analyzes the </w:t>
      </w:r>
      <w:r w:rsidRPr="00B378A4">
        <w:rPr>
          <w:rStyle w:val="Emphasis"/>
        </w:rPr>
        <w:t>chronic</w:t>
      </w:r>
      <w:r w:rsidRPr="000A10DF">
        <w:rPr>
          <w:rStyle w:val="Emphasis"/>
        </w:rPr>
        <w:t xml:space="preserve"> “</w:t>
      </w:r>
      <w:r w:rsidRPr="00BC3422">
        <w:rPr>
          <w:rStyle w:val="Emphasis"/>
          <w:highlight w:val="green"/>
        </w:rPr>
        <w:t xml:space="preserve">stealing of time” through the expansion of labor </w:t>
      </w:r>
      <w:r w:rsidRPr="00B378A4">
        <w:rPr>
          <w:rStyle w:val="Emphasis"/>
        </w:rPr>
        <w:t xml:space="preserve">time </w:t>
      </w:r>
      <w:r w:rsidRPr="0026200C">
        <w:rPr>
          <w:rStyle w:val="Emphasis"/>
        </w:rPr>
        <w:t>and the depletion of social reproduction time.</w:t>
      </w:r>
      <w:r w:rsidRPr="000A10DF">
        <w:rPr>
          <w:rStyle w:val="Emphasis"/>
        </w:rPr>
        <w:t xml:space="preserve"> </w:t>
      </w:r>
      <w:r w:rsidRPr="000A10DF">
        <w:rPr>
          <w:rStyle w:val="StyleUnderline"/>
        </w:rPr>
        <w:t xml:space="preserve">Then there is the interest in the refusal or withholding of temporal simultaneity so coveted in our connective technologies that signal modernity. For my </w:t>
      </w:r>
      <w:r w:rsidRPr="009B7CBE">
        <w:rPr>
          <w:rStyle w:val="StyleUnderline"/>
        </w:rPr>
        <w:t>purposes I am most interested in the cordoning off of and thus the creation of space through time: what I have elsewhere referred to as slow life.</w:t>
      </w:r>
      <w:r w:rsidRPr="001702B3">
        <w:rPr>
          <w:sz w:val="16"/>
        </w:rPr>
        <w:t xml:space="preserve">2 </w:t>
      </w:r>
      <w:r w:rsidRPr="001702B3">
        <w:rPr>
          <w:rStyle w:val="StyleUnderline"/>
        </w:rPr>
        <w:t>This creation of cordoned-off space through time in the West Bank relies on the physical architectural structures that are constructed as obstacles to “free-flowing” speed, rhythm, and pace: checkpoints, circuitous highways, settlement locations, and the partitioning of land and populations into Areas</w:t>
      </w:r>
      <w:r w:rsidRPr="000A10DF">
        <w:rPr>
          <w:rStyle w:val="StyleUnderline"/>
        </w:rPr>
        <w:t xml:space="preserve"> A, B, and C.</w:t>
      </w:r>
      <w:r w:rsidRPr="00900422">
        <w:rPr>
          <w:sz w:val="16"/>
        </w:rPr>
        <w:t xml:space="preserve"> </w:t>
      </w:r>
      <w:r w:rsidRPr="00BC3422">
        <w:rPr>
          <w:rStyle w:val="Emphasis"/>
          <w:highlight w:val="green"/>
        </w:rPr>
        <w:t xml:space="preserve">Nothing </w:t>
      </w:r>
      <w:r w:rsidRPr="009B7CBE">
        <w:rPr>
          <w:rStyle w:val="Emphasis"/>
        </w:rPr>
        <w:t xml:space="preserve">ever </w:t>
      </w:r>
      <w:r w:rsidRPr="00BC3422">
        <w:rPr>
          <w:rStyle w:val="Emphasis"/>
          <w:highlight w:val="green"/>
        </w:rPr>
        <w:t>happens “on time.”</w:t>
      </w:r>
      <w:r w:rsidRPr="00900422">
        <w:rPr>
          <w:sz w:val="16"/>
        </w:rPr>
        <w:t xml:space="preserve"> Additionally, </w:t>
      </w:r>
      <w:r w:rsidRPr="000A10DF">
        <w:rPr>
          <w:rStyle w:val="StyleUnderline"/>
        </w:rPr>
        <w:t>carceral administrative structures</w:t>
      </w:r>
      <w:r w:rsidRPr="00900422">
        <w:rPr>
          <w:sz w:val="16"/>
        </w:rPr>
        <w:t xml:space="preserve">—for example, the </w:t>
      </w:r>
      <w:r w:rsidRPr="000A10DF">
        <w:rPr>
          <w:rStyle w:val="Emphasis"/>
        </w:rPr>
        <w:t xml:space="preserve">mammoth </w:t>
      </w:r>
      <w:r w:rsidRPr="00BC3422">
        <w:rPr>
          <w:rStyle w:val="Emphasis"/>
          <w:highlight w:val="green"/>
        </w:rPr>
        <w:t>Israeli “permit regime”</w:t>
      </w:r>
      <w:r w:rsidRPr="000A10DF">
        <w:rPr>
          <w:rStyle w:val="Emphasis"/>
        </w:rPr>
        <w:t xml:space="preserve"> that </w:t>
      </w:r>
      <w:r w:rsidRPr="00BC3422">
        <w:rPr>
          <w:rStyle w:val="Emphasis"/>
          <w:highlight w:val="green"/>
        </w:rPr>
        <w:t>controls Palestinian labor</w:t>
      </w:r>
      <w:r w:rsidRPr="00900422">
        <w:rPr>
          <w:sz w:val="16"/>
        </w:rPr>
        <w:t xml:space="preserve"> (Berda 2018)—</w:t>
      </w:r>
      <w:r w:rsidRPr="000A10DF">
        <w:rPr>
          <w:rStyle w:val="StyleUnderline"/>
        </w:rPr>
        <w:t>ground people in place and alter the capacities of capitalist metrics of time, both of the quotidian and of the lifetime.</w:t>
      </w:r>
      <w:r w:rsidRPr="00900422">
        <w:rPr>
          <w:sz w:val="16"/>
        </w:rPr>
        <w:t xml:space="preserve">3 </w:t>
      </w:r>
      <w:r w:rsidRPr="000A10DF">
        <w:rPr>
          <w:rStyle w:val="StyleUnderline"/>
        </w:rPr>
        <w:t>Time and space are not exponentially compressed, endlessly linked, or more rapidly interfacing.</w:t>
      </w:r>
      <w:r w:rsidRPr="00900422">
        <w:rPr>
          <w:sz w:val="16"/>
        </w:rPr>
        <w:t xml:space="preserve">4 </w:t>
      </w:r>
      <w:r w:rsidRPr="000A10DF">
        <w:rPr>
          <w:rStyle w:val="StyleUnderline"/>
        </w:rPr>
        <w:t xml:space="preserve">Rather, </w:t>
      </w:r>
      <w:r w:rsidRPr="00BC3422">
        <w:rPr>
          <w:rStyle w:val="StyleUnderline"/>
          <w:highlight w:val="green"/>
        </w:rPr>
        <w:t>time-space relations are a series of discontinuous refractions</w:t>
      </w:r>
      <w:r w:rsidRPr="000A10DF">
        <w:rPr>
          <w:rStyle w:val="StyleUnderline"/>
        </w:rPr>
        <w:t xml:space="preserve">, meaning that the unpredictable </w:t>
      </w:r>
      <w:r w:rsidRPr="00BC3422">
        <w:rPr>
          <w:rStyle w:val="StyleUnderline"/>
          <w:highlight w:val="green"/>
        </w:rPr>
        <w:t>rupturing</w:t>
      </w:r>
      <w:r w:rsidRPr="000A10DF">
        <w:rPr>
          <w:rStyle w:val="StyleUnderline"/>
        </w:rPr>
        <w:t xml:space="preserve"> of relations between time and space </w:t>
      </w:r>
      <w:r w:rsidRPr="00BC3422">
        <w:rPr>
          <w:rStyle w:val="StyleUnderline"/>
          <w:highlight w:val="green"/>
        </w:rPr>
        <w:t>predominate daily living</w:t>
      </w:r>
      <w:r w:rsidRPr="000A10DF">
        <w:rPr>
          <w:rStyle w:val="StyleUnderline"/>
        </w:rPr>
        <w:t>.</w:t>
      </w:r>
      <w:r w:rsidRPr="00900422">
        <w:rPr>
          <w:sz w:val="16"/>
        </w:rPr>
        <w:t xml:space="preserve"> In her work on modes of waiting at the checkpoints, Rema Hammami (2015) points out that “</w:t>
      </w:r>
      <w:r w:rsidRPr="00900422">
        <w:rPr>
          <w:rStyle w:val="Emphasis"/>
        </w:rPr>
        <w:t>checkpoints generally do not function to stop Palestinian mobility in toto . . . [or] to routinize Palestinian movement</w:t>
      </w:r>
      <w:proofErr w:type="gramStart"/>
      <w:r w:rsidRPr="00900422">
        <w:rPr>
          <w:rStyle w:val="Emphasis"/>
        </w:rPr>
        <w:t>. . . .</w:t>
      </w:r>
      <w:proofErr w:type="gramEnd"/>
      <w:r w:rsidRPr="00900422">
        <w:rPr>
          <w:rStyle w:val="Emphasis"/>
        </w:rPr>
        <w:t xml:space="preserve"> This network of permeability . . . operates . . . to make the everyday experience of mobility arbitrary, chaotic, and uncertain</w:t>
      </w:r>
      <w:proofErr w:type="gramStart"/>
      <w:r w:rsidRPr="00900422">
        <w:rPr>
          <w:rStyle w:val="Emphasis"/>
        </w:rPr>
        <w:t>. . . .</w:t>
      </w:r>
      <w:proofErr w:type="gramEnd"/>
      <w:r w:rsidRPr="00900422">
        <w:rPr>
          <w:rStyle w:val="Emphasis"/>
        </w:rPr>
        <w:t xml:space="preserve"> Rather than an effect, </w:t>
      </w:r>
      <w:r w:rsidRPr="009B7CBE">
        <w:rPr>
          <w:rStyle w:val="Emphasis"/>
        </w:rPr>
        <w:t>t</w:t>
      </w:r>
      <w:r w:rsidRPr="00900422">
        <w:rPr>
          <w:rStyle w:val="Emphasis"/>
        </w:rPr>
        <w:t xml:space="preserve">his </w:t>
      </w:r>
      <w:r w:rsidRPr="00BC3422">
        <w:rPr>
          <w:rStyle w:val="Emphasis"/>
          <w:highlight w:val="green"/>
        </w:rPr>
        <w:t xml:space="preserve">constant </w:t>
      </w:r>
      <w:r w:rsidRPr="009B7CBE">
        <w:rPr>
          <w:rStyle w:val="Emphasis"/>
        </w:rPr>
        <w:t xml:space="preserve">state of </w:t>
      </w:r>
      <w:r w:rsidRPr="00BC3422">
        <w:rPr>
          <w:rStyle w:val="Emphasis"/>
          <w:highlight w:val="green"/>
        </w:rPr>
        <w:t xml:space="preserve">uncertainty is the </w:t>
      </w:r>
      <w:r w:rsidRPr="009B7CBE">
        <w:rPr>
          <w:rStyle w:val="Emphasis"/>
        </w:rPr>
        <w:t xml:space="preserve">very </w:t>
      </w:r>
      <w:r w:rsidRPr="00BC3422">
        <w:rPr>
          <w:rStyle w:val="Emphasis"/>
          <w:highlight w:val="green"/>
        </w:rPr>
        <w:t xml:space="preserve">logic of Israeli sovereign violence that checkpoints </w:t>
      </w:r>
      <w:r w:rsidRPr="009B7CBE">
        <w:rPr>
          <w:rStyle w:val="Emphasis"/>
        </w:rPr>
        <w:t xml:space="preserve">instantiate, as well as </w:t>
      </w:r>
      <w:r w:rsidRPr="00BC3422">
        <w:rPr>
          <w:rStyle w:val="Emphasis"/>
          <w:highlight w:val="green"/>
        </w:rPr>
        <w:t>produce</w:t>
      </w:r>
      <w:r w:rsidRPr="00900422">
        <w:rPr>
          <w:rStyle w:val="Emphasis"/>
        </w:rPr>
        <w:t>.”</w:t>
      </w:r>
      <w:r w:rsidRPr="00900422">
        <w:rPr>
          <w:sz w:val="16"/>
        </w:rPr>
        <w:t xml:space="preserve"> </w:t>
      </w:r>
      <w:r w:rsidRPr="001702B3">
        <w:rPr>
          <w:rStyle w:val="StyleUnderline"/>
        </w:rPr>
        <w:t xml:space="preserve">The uncertain stretching of time—the West Bank is both smaller, because movement is short-circuited, and larger, because it takes longer to move from one place to another—is not a by-product of surveillance; </w:t>
      </w:r>
      <w:r w:rsidRPr="00BE07CF">
        <w:rPr>
          <w:rStyle w:val="StyleUnderline"/>
        </w:rPr>
        <w:t>it is the point of surveillance.</w:t>
      </w:r>
    </w:p>
    <w:p w14:paraId="6A720223" w14:textId="77777777" w:rsidR="00E52CF9" w:rsidRPr="001A6FCA" w:rsidRDefault="00E52CF9" w:rsidP="00E52CF9">
      <w:pPr>
        <w:rPr>
          <w:sz w:val="16"/>
        </w:rPr>
      </w:pPr>
      <w:r w:rsidRPr="00BE07CF">
        <w:rPr>
          <w:sz w:val="16"/>
        </w:rPr>
        <w:t>Uncertainty I: Ontology</w:t>
      </w:r>
    </w:p>
    <w:p w14:paraId="32C8F3AC" w14:textId="518F6024" w:rsidR="00E52CF9" w:rsidRPr="001A6FCA" w:rsidRDefault="00E52CF9" w:rsidP="00E52CF9">
      <w:pPr>
        <w:rPr>
          <w:sz w:val="16"/>
        </w:rPr>
      </w:pPr>
      <w:r w:rsidRPr="001A6FCA">
        <w:rPr>
          <w:sz w:val="16"/>
        </w:rPr>
        <w:t xml:space="preserve">In the context of slow life, </w:t>
      </w:r>
      <w:r w:rsidRPr="00BE07CF">
        <w:rPr>
          <w:rStyle w:val="Emphasis"/>
        </w:rPr>
        <w:t>uncertainty is a primary affective orientation</w:t>
      </w:r>
      <w:r w:rsidRPr="00BE07CF">
        <w:rPr>
          <w:rStyle w:val="StyleUnderline"/>
        </w:rPr>
        <w:t>, what could be called</w:t>
      </w:r>
      <w:r w:rsidRPr="00BE07CF">
        <w:rPr>
          <w:rStyle w:val="Emphasis"/>
        </w:rPr>
        <w:t>, following Hortense Spillers, a folded</w:t>
      </w:r>
      <w:r w:rsidR="00BE07CF" w:rsidRPr="00BE07CF">
        <w:rPr>
          <w:rStyle w:val="Emphasis"/>
        </w:rPr>
        <w:t xml:space="preserve"> </w:t>
      </w:r>
      <w:r w:rsidRPr="00BE07CF">
        <w:rPr>
          <w:rStyle w:val="Emphasis"/>
        </w:rPr>
        <w:t>into-the-flesh condition of possibility, an ontology of the flesh as felt.</w:t>
      </w:r>
      <w:r w:rsidRPr="00BE07CF">
        <w:rPr>
          <w:sz w:val="16"/>
        </w:rPr>
        <w:t>5 Ezekiel Dixon</w:t>
      </w:r>
      <w:r w:rsidRPr="001A6FCA">
        <w:rPr>
          <w:sz w:val="16"/>
        </w:rPr>
        <w:t xml:space="preserve">-Román (2021) explains that </w:t>
      </w:r>
      <w:r w:rsidRPr="001A6FCA">
        <w:rPr>
          <w:rStyle w:val="StyleUnderline"/>
        </w:rPr>
        <w:t>the sensorial “recursive rhythms and patterns” that bodies experience “inform the racializing of affect.”</w:t>
      </w:r>
      <w:r w:rsidRPr="001A6FCA">
        <w:rPr>
          <w:sz w:val="16"/>
        </w:rPr>
        <w:t xml:space="preserve"> </w:t>
      </w:r>
      <w:r w:rsidRPr="001A6FCA">
        <w:rPr>
          <w:rStyle w:val="StyleUnderline"/>
        </w:rPr>
        <w:t>Dixon-Román (2021) articulates a version of slow life when he states that “</w:t>
      </w:r>
      <w:r w:rsidRPr="00BC3422">
        <w:rPr>
          <w:rStyle w:val="StyleUnderline"/>
          <w:highlight w:val="green"/>
        </w:rPr>
        <w:t>racializing affect</w:t>
      </w:r>
      <w:r w:rsidRPr="001A6FCA">
        <w:rPr>
          <w:rStyle w:val="StyleUnderline"/>
        </w:rPr>
        <w:t xml:space="preserve"> is </w:t>
      </w:r>
      <w:r w:rsidRPr="00BC3422">
        <w:rPr>
          <w:rStyle w:val="StyleUnderline"/>
          <w:highlight w:val="green"/>
        </w:rPr>
        <w:t>inseparable from</w:t>
      </w:r>
      <w:r w:rsidRPr="001A6FCA">
        <w:rPr>
          <w:rStyle w:val="StyleUnderline"/>
        </w:rPr>
        <w:t xml:space="preserve"> the patterns and rhythms of techno-social systems and the historicity of </w:t>
      </w:r>
      <w:r w:rsidRPr="00BC3422">
        <w:rPr>
          <w:rStyle w:val="StyleUnderline"/>
          <w:highlight w:val="green"/>
        </w:rPr>
        <w:t>colonial</w:t>
      </w:r>
      <w:r w:rsidRPr="00BE07CF">
        <w:rPr>
          <w:rStyle w:val="StyleUnderline"/>
        </w:rPr>
        <w:t>ism</w:t>
      </w:r>
      <w:r w:rsidRPr="001A6FCA">
        <w:rPr>
          <w:rStyle w:val="StyleUnderline"/>
        </w:rPr>
        <w:t xml:space="preserve">, </w:t>
      </w:r>
      <w:r w:rsidRPr="00BE07CF">
        <w:rPr>
          <w:rStyle w:val="StyleUnderline"/>
        </w:rPr>
        <w:t xml:space="preserve">that which reduces and stretches </w:t>
      </w:r>
      <w:r w:rsidRPr="00BC3422">
        <w:rPr>
          <w:rStyle w:val="StyleUnderline"/>
          <w:highlight w:val="green"/>
        </w:rPr>
        <w:t xml:space="preserve">temporality </w:t>
      </w:r>
      <w:r w:rsidRPr="00BE07CF">
        <w:rPr>
          <w:rStyle w:val="StyleUnderline"/>
        </w:rPr>
        <w:t>while modulating the speed of life.”</w:t>
      </w:r>
      <w:r w:rsidRPr="001A6FCA">
        <w:rPr>
          <w:rStyle w:val="StyleUnderline"/>
        </w:rPr>
        <w:t xml:space="preserve"> </w:t>
      </w:r>
      <w:r w:rsidRPr="001A6FCA">
        <w:rPr>
          <w:sz w:val="16"/>
        </w:rPr>
        <w:t xml:space="preserve">I have elsewhere described the </w:t>
      </w:r>
      <w:r w:rsidRPr="001A6FCA">
        <w:rPr>
          <w:rStyle w:val="Emphasis"/>
        </w:rPr>
        <w:t>racializing of affect, or so</w:t>
      </w:r>
      <w:r w:rsidRPr="00BE07CF">
        <w:rPr>
          <w:rStyle w:val="Emphasis"/>
        </w:rPr>
        <w:t>mething akin to it, as the “geopolitics of racial ontology . . . that examines the regulation of affect as a racializing form of control”</w:t>
      </w:r>
      <w:r w:rsidRPr="00BE07CF">
        <w:rPr>
          <w:sz w:val="16"/>
        </w:rPr>
        <w:t xml:space="preserve"> (Puar</w:t>
      </w:r>
      <w:r w:rsidRPr="001A6FCA">
        <w:rPr>
          <w:sz w:val="16"/>
        </w:rPr>
        <w:t xml:space="preserve"> 2017, 136). I emphasize </w:t>
      </w:r>
      <w:r w:rsidRPr="001A6FCA">
        <w:rPr>
          <w:rStyle w:val="StyleUnderline"/>
        </w:rPr>
        <w:t xml:space="preserve">geopolitics </w:t>
      </w:r>
      <w:proofErr w:type="gramStart"/>
      <w:r w:rsidRPr="001A6FCA">
        <w:rPr>
          <w:rStyle w:val="StyleUnderline"/>
        </w:rPr>
        <w:t>in order to</w:t>
      </w:r>
      <w:proofErr w:type="gramEnd"/>
      <w:r w:rsidRPr="001A6FCA">
        <w:rPr>
          <w:rStyle w:val="StyleUnderline"/>
        </w:rPr>
        <w:t xml:space="preserve"> situate bodies in the specificity of </w:t>
      </w:r>
      <w:proofErr w:type="spellStart"/>
      <w:r w:rsidRPr="001A6FCA">
        <w:rPr>
          <w:rStyle w:val="StyleUnderline"/>
        </w:rPr>
        <w:t>technosocial</w:t>
      </w:r>
      <w:proofErr w:type="spellEnd"/>
      <w:r w:rsidRPr="001A6FCA">
        <w:rPr>
          <w:rStyle w:val="StyleUnderline"/>
        </w:rPr>
        <w:t xml:space="preserve"> systems that interface and instrumentalize the historicity of colonialism, while also cautioning against defaulting to a “</w:t>
      </w:r>
      <w:proofErr w:type="spellStart"/>
      <w:r w:rsidRPr="001A6FCA">
        <w:rPr>
          <w:rStyle w:val="StyleUnderline"/>
        </w:rPr>
        <w:t>locationless</w:t>
      </w:r>
      <w:proofErr w:type="spellEnd"/>
      <w:r w:rsidRPr="001A6FCA">
        <w:rPr>
          <w:rStyle w:val="StyleUnderline"/>
        </w:rPr>
        <w:t xml:space="preserve"> notion of ontology</w:t>
      </w:r>
      <w:r w:rsidRPr="001A6FCA">
        <w:rPr>
          <w:sz w:val="16"/>
        </w:rPr>
        <w:t xml:space="preserve">” (55). </w:t>
      </w:r>
    </w:p>
    <w:p w14:paraId="6238EA18" w14:textId="77777777" w:rsidR="00E52CF9" w:rsidRPr="00F43732" w:rsidRDefault="00E52CF9" w:rsidP="00E52CF9">
      <w:pPr>
        <w:rPr>
          <w:sz w:val="16"/>
        </w:rPr>
      </w:pPr>
      <w:r w:rsidRPr="00F43732">
        <w:rPr>
          <w:sz w:val="16"/>
        </w:rPr>
        <w:t>Uncertainty II: Algorithms</w:t>
      </w:r>
    </w:p>
    <w:p w14:paraId="3C79880A" w14:textId="77777777" w:rsidR="00E52CF9" w:rsidRPr="00BE07CF" w:rsidRDefault="00E52CF9" w:rsidP="00E52CF9">
      <w:pPr>
        <w:rPr>
          <w:b/>
          <w:bCs/>
          <w:u w:val="single"/>
        </w:rPr>
      </w:pPr>
      <w:r w:rsidRPr="00BC3422">
        <w:rPr>
          <w:highlight w:val="green"/>
          <w:u w:val="single"/>
        </w:rPr>
        <w:t>This uncertainty</w:t>
      </w:r>
      <w:r w:rsidRPr="00F43732">
        <w:rPr>
          <w:u w:val="single"/>
        </w:rPr>
        <w:t xml:space="preserve">, </w:t>
      </w:r>
      <w:r w:rsidRPr="0026200C">
        <w:rPr>
          <w:u w:val="single"/>
        </w:rPr>
        <w:t>as</w:t>
      </w:r>
      <w:r w:rsidRPr="00F43732">
        <w:rPr>
          <w:u w:val="single"/>
        </w:rPr>
        <w:t xml:space="preserve"> theorists of </w:t>
      </w:r>
      <w:r w:rsidRPr="0026200C">
        <w:rPr>
          <w:u w:val="single"/>
        </w:rPr>
        <w:t>computation and algorithms</w:t>
      </w:r>
      <w:r w:rsidRPr="00F43732">
        <w:rPr>
          <w:u w:val="single"/>
        </w:rPr>
        <w:t xml:space="preserve"> alert us, </w:t>
      </w:r>
      <w:r w:rsidRPr="00BC3422">
        <w:rPr>
          <w:highlight w:val="green"/>
          <w:u w:val="single"/>
        </w:rPr>
        <w:t>is</w:t>
      </w:r>
      <w:r w:rsidRPr="00F43732">
        <w:rPr>
          <w:u w:val="single"/>
        </w:rPr>
        <w:t xml:space="preserve"> already embedded in the calculus of statistical probability as </w:t>
      </w:r>
      <w:r w:rsidRPr="00BC3422">
        <w:rPr>
          <w:highlight w:val="green"/>
          <w:u w:val="single"/>
        </w:rPr>
        <w:t>the indeterminate</w:t>
      </w:r>
      <w:r w:rsidRPr="00F43732">
        <w:rPr>
          <w:b/>
          <w:bCs/>
          <w:u w:val="single"/>
        </w:rPr>
        <w:t xml:space="preserve">. The indeterminate is </w:t>
      </w:r>
      <w:r w:rsidRPr="00BC3422">
        <w:rPr>
          <w:b/>
          <w:bCs/>
          <w:highlight w:val="green"/>
          <w:u w:val="single"/>
        </w:rPr>
        <w:t xml:space="preserve">an ontological capture of uncertainty by </w:t>
      </w:r>
      <w:r w:rsidRPr="009B7CBE">
        <w:rPr>
          <w:b/>
          <w:bCs/>
          <w:u w:val="single"/>
        </w:rPr>
        <w:t xml:space="preserve">the </w:t>
      </w:r>
      <w:r w:rsidRPr="00BC3422">
        <w:rPr>
          <w:b/>
          <w:bCs/>
          <w:highlight w:val="green"/>
          <w:u w:val="single"/>
        </w:rPr>
        <w:t xml:space="preserve">algorithmic governance of the </w:t>
      </w:r>
      <w:r w:rsidRPr="009B7CBE">
        <w:rPr>
          <w:b/>
          <w:bCs/>
          <w:u w:val="single"/>
        </w:rPr>
        <w:t xml:space="preserve">bio-necro-political </w:t>
      </w:r>
      <w:r w:rsidRPr="00BC3422">
        <w:rPr>
          <w:b/>
          <w:bCs/>
          <w:highlight w:val="green"/>
          <w:u w:val="single"/>
        </w:rPr>
        <w:t>state</w:t>
      </w:r>
      <w:r w:rsidRPr="00F43732">
        <w:rPr>
          <w:b/>
          <w:bCs/>
          <w:u w:val="single"/>
        </w:rPr>
        <w:t>,</w:t>
      </w:r>
      <w:r w:rsidRPr="00F43732">
        <w:rPr>
          <w:sz w:val="16"/>
        </w:rPr>
        <w:t xml:space="preserve"> </w:t>
      </w:r>
      <w:r w:rsidRPr="00F43732">
        <w:rPr>
          <w:u w:val="single"/>
        </w:rPr>
        <w:t xml:space="preserve">an already-anticipated moment when preemptive power directed toward shaping outcomes is exceeded by the emergent potentialities of those </w:t>
      </w:r>
      <w:r w:rsidRPr="00BE07CF">
        <w:rPr>
          <w:u w:val="single"/>
        </w:rPr>
        <w:t xml:space="preserve">outcomes. </w:t>
      </w:r>
      <w:r w:rsidRPr="00BE07CF">
        <w:rPr>
          <w:b/>
          <w:bCs/>
          <w:u w:val="single"/>
        </w:rPr>
        <w:t>Slow life</w:t>
      </w:r>
      <w:r w:rsidRPr="00BE07CF">
        <w:rPr>
          <w:sz w:val="16"/>
        </w:rPr>
        <w:t>, as I have understood it</w:t>
      </w:r>
      <w:r w:rsidRPr="00BE07CF">
        <w:rPr>
          <w:u w:val="single"/>
        </w:rPr>
        <w:t xml:space="preserve">, is therefore a reckoning with the capitalist captures of uncertainty, but it is also the field within which the </w:t>
      </w:r>
      <w:r w:rsidRPr="00BE07CF">
        <w:rPr>
          <w:b/>
          <w:bCs/>
          <w:u w:val="single"/>
        </w:rPr>
        <w:t>indeterminacies of everyday life may disrupt these calculative logics</w:t>
      </w:r>
      <w:r w:rsidRPr="00BE07CF">
        <w:rPr>
          <w:u w:val="single"/>
        </w:rPr>
        <w:t>.</w:t>
      </w:r>
      <w:r w:rsidRPr="00BE07CF">
        <w:rPr>
          <w:sz w:val="16"/>
        </w:rPr>
        <w:t xml:space="preserve"> </w:t>
      </w:r>
      <w:r w:rsidRPr="00BE07CF">
        <w:rPr>
          <w:b/>
          <w:bCs/>
          <w:u w:val="single"/>
        </w:rPr>
        <w:t>What are the interstitial ontologies of the body</w:t>
      </w:r>
      <w:r w:rsidRPr="00BE07CF">
        <w:rPr>
          <w:u w:val="single"/>
        </w:rPr>
        <w:t xml:space="preserve"> that knows anything can happen or the body that is always prepared for something to happen, </w:t>
      </w:r>
      <w:r w:rsidRPr="00BE07CF">
        <w:rPr>
          <w:b/>
          <w:bCs/>
          <w:u w:val="single"/>
        </w:rPr>
        <w:t xml:space="preserve">when radical uncertainty is </w:t>
      </w:r>
      <w:r w:rsidRPr="00BE07CF">
        <w:rPr>
          <w:u w:val="single"/>
        </w:rPr>
        <w:t xml:space="preserve">not just something tugging at the liberal subject but </w:t>
      </w:r>
      <w:r w:rsidRPr="00BE07CF">
        <w:rPr>
          <w:b/>
          <w:bCs/>
          <w:u w:val="single"/>
        </w:rPr>
        <w:t>a foreground condition of being?</w:t>
      </w:r>
    </w:p>
    <w:p w14:paraId="1D64C200" w14:textId="77777777" w:rsidR="00E52CF9" w:rsidRPr="0026200C" w:rsidRDefault="00E52CF9" w:rsidP="00E52CF9">
      <w:pPr>
        <w:rPr>
          <w:rStyle w:val="Emphasis"/>
        </w:rPr>
      </w:pPr>
      <w:r w:rsidRPr="00BE07CF">
        <w:rPr>
          <w:rStyle w:val="Emphasis"/>
        </w:rPr>
        <w:t>Time Itself</w:t>
      </w:r>
    </w:p>
    <w:p w14:paraId="3D732FB9" w14:textId="77777777" w:rsidR="00E52CF9" w:rsidRPr="00FB27DF" w:rsidRDefault="00E52CF9" w:rsidP="00E52CF9">
      <w:pPr>
        <w:rPr>
          <w:sz w:val="16"/>
        </w:rPr>
      </w:pPr>
      <w:r w:rsidRPr="00F43732">
        <w:rPr>
          <w:u w:val="single"/>
        </w:rPr>
        <w:t xml:space="preserve">I have called this </w:t>
      </w:r>
      <w:r w:rsidRPr="00BE07CF">
        <w:rPr>
          <w:u w:val="single"/>
        </w:rPr>
        <w:t>radically uncertain relation between time and space “time itself.” Time itself,</w:t>
      </w:r>
      <w:r w:rsidRPr="00BE07CF">
        <w:rPr>
          <w:sz w:val="16"/>
        </w:rPr>
        <w:t xml:space="preserve"> I argue, </w:t>
      </w:r>
      <w:r w:rsidRPr="00BE07CF">
        <w:rPr>
          <w:u w:val="single"/>
        </w:rPr>
        <w:t>is not the same as the time lost to the continual expansion of labor time and the (re)production of the laborer and her/his/their ability to get to and undertake labor</w:t>
      </w:r>
      <w:r w:rsidRPr="00BE07CF">
        <w:rPr>
          <w:sz w:val="16"/>
        </w:rPr>
        <w:t xml:space="preserve">. </w:t>
      </w:r>
      <w:r w:rsidRPr="00BE07CF">
        <w:rPr>
          <w:u w:val="single"/>
        </w:rPr>
        <w:t>Time itself does not hew to the Enlightenment</w:t>
      </w:r>
      <w:r w:rsidRPr="00B378A4">
        <w:rPr>
          <w:u w:val="single"/>
        </w:rPr>
        <w:t xml:space="preserve"> categories of time</w:t>
      </w:r>
      <w:r w:rsidRPr="00B378A4">
        <w:rPr>
          <w:sz w:val="16"/>
        </w:rPr>
        <w:t xml:space="preserve">, history, and development (Ferreira da Silva 2017), </w:t>
      </w:r>
      <w:r w:rsidRPr="00B378A4">
        <w:rPr>
          <w:u w:val="single"/>
        </w:rPr>
        <w:t>nor does it invest in the narrative structures of past, present, and future as primary referent points.</w:t>
      </w:r>
      <w:r w:rsidRPr="00FB27DF">
        <w:rPr>
          <w:sz w:val="16"/>
        </w:rPr>
        <w:t xml:space="preserve"> </w:t>
      </w:r>
      <w:r w:rsidRPr="00F43732">
        <w:rPr>
          <w:b/>
          <w:bCs/>
          <w:u w:val="single"/>
        </w:rPr>
        <w:t xml:space="preserve">As a stratum of matter and an affective modality, </w:t>
      </w:r>
      <w:r w:rsidRPr="00BC3422">
        <w:rPr>
          <w:b/>
          <w:bCs/>
          <w:highlight w:val="green"/>
          <w:u w:val="single"/>
        </w:rPr>
        <w:t xml:space="preserve">time itself is </w:t>
      </w:r>
      <w:r w:rsidRPr="00B378A4">
        <w:rPr>
          <w:b/>
          <w:bCs/>
          <w:u w:val="single"/>
        </w:rPr>
        <w:t xml:space="preserve">not of the laboring body—it does not circumscribe the body as a discrete unit—but </w:t>
      </w:r>
      <w:r w:rsidRPr="00BC3422">
        <w:rPr>
          <w:b/>
          <w:bCs/>
          <w:highlight w:val="green"/>
          <w:u w:val="single"/>
        </w:rPr>
        <w:t>of the para and sub individual capacities of bodies</w:t>
      </w:r>
      <w:r w:rsidRPr="00FB27DF">
        <w:rPr>
          <w:sz w:val="16"/>
        </w:rPr>
        <w:t xml:space="preserve">. </w:t>
      </w:r>
      <w:r w:rsidRPr="00F43732">
        <w:rPr>
          <w:b/>
          <w:bCs/>
          <w:u w:val="single"/>
        </w:rPr>
        <w:t xml:space="preserve">Unlike affective labor, </w:t>
      </w:r>
      <w:r w:rsidRPr="00B378A4">
        <w:rPr>
          <w:b/>
          <w:bCs/>
          <w:u w:val="single"/>
        </w:rPr>
        <w:t xml:space="preserve">time itself refers to </w:t>
      </w:r>
      <w:r w:rsidRPr="00BC3422">
        <w:rPr>
          <w:b/>
          <w:bCs/>
          <w:highlight w:val="green"/>
          <w:u w:val="single"/>
        </w:rPr>
        <w:t>the laboring of affect</w:t>
      </w:r>
      <w:r w:rsidRPr="00F43732">
        <w:rPr>
          <w:b/>
          <w:bCs/>
          <w:u w:val="single"/>
        </w:rPr>
        <w:t xml:space="preserve">, a </w:t>
      </w:r>
      <w:r w:rsidRPr="00BC3422">
        <w:rPr>
          <w:b/>
          <w:bCs/>
          <w:highlight w:val="green"/>
          <w:u w:val="single"/>
        </w:rPr>
        <w:t>laboring that contributes to the capitalist profitability, expansion, and in</w:t>
      </w:r>
      <w:r w:rsidRPr="00F43732">
        <w:rPr>
          <w:b/>
          <w:bCs/>
          <w:u w:val="single"/>
        </w:rPr>
        <w:t xml:space="preserve"> the case of </w:t>
      </w:r>
      <w:r w:rsidRPr="00BC3422">
        <w:rPr>
          <w:b/>
          <w:bCs/>
          <w:highlight w:val="green"/>
          <w:u w:val="single"/>
        </w:rPr>
        <w:t>Palestine</w:t>
      </w:r>
      <w:r w:rsidRPr="00F43732">
        <w:rPr>
          <w:b/>
          <w:bCs/>
          <w:u w:val="single"/>
        </w:rPr>
        <w:t xml:space="preserve">, </w:t>
      </w:r>
      <w:r w:rsidRPr="00BC3422">
        <w:rPr>
          <w:b/>
          <w:bCs/>
          <w:highlight w:val="green"/>
          <w:u w:val="single"/>
        </w:rPr>
        <w:t>entrenchment of technologies of containment, of occupation as land use</w:t>
      </w:r>
      <w:r w:rsidRPr="00F43732">
        <w:rPr>
          <w:b/>
          <w:bCs/>
          <w:u w:val="single"/>
        </w:rPr>
        <w:t>.</w:t>
      </w:r>
      <w:r w:rsidRPr="00FB27DF">
        <w:rPr>
          <w:sz w:val="16"/>
        </w:rPr>
        <w:t xml:space="preserve"> </w:t>
      </w:r>
      <w:r w:rsidRPr="00F43732">
        <w:rPr>
          <w:b/>
          <w:bCs/>
          <w:u w:val="single"/>
        </w:rPr>
        <w:t xml:space="preserve">Time itself is less a stripping away of individual properties and more of an </w:t>
      </w:r>
      <w:r w:rsidRPr="00BC3422">
        <w:rPr>
          <w:b/>
          <w:bCs/>
          <w:highlight w:val="green"/>
          <w:u w:val="single"/>
        </w:rPr>
        <w:t>endless interfacing of dividual data and metrics</w:t>
      </w:r>
      <w:r w:rsidRPr="00F43732">
        <w:rPr>
          <w:b/>
          <w:bCs/>
          <w:u w:val="single"/>
        </w:rPr>
        <w:t xml:space="preserve">. </w:t>
      </w:r>
      <w:r w:rsidRPr="00F43732">
        <w:rPr>
          <w:u w:val="single"/>
        </w:rPr>
        <w:t>Time itself is not extracted from individual bodies but is produced through the circuitry of dividual material, of the endless divisibility of bodies</w:t>
      </w:r>
      <w:r w:rsidRPr="00FB27DF">
        <w:rPr>
          <w:sz w:val="16"/>
        </w:rPr>
        <w:t xml:space="preserve"> (Deleuze 1986, 1992; Foucault 1980, 1988; Puar 2017, 21–24</w:t>
      </w:r>
      <w:r w:rsidRPr="001427A9">
        <w:rPr>
          <w:b/>
          <w:bCs/>
          <w:u w:val="single"/>
        </w:rPr>
        <w:t xml:space="preserve">). </w:t>
      </w:r>
      <w:r w:rsidRPr="00BC3422">
        <w:rPr>
          <w:b/>
          <w:bCs/>
          <w:highlight w:val="green"/>
          <w:u w:val="single"/>
        </w:rPr>
        <w:t>Time itself is dividual time</w:t>
      </w:r>
      <w:r w:rsidRPr="00FB27DF">
        <w:rPr>
          <w:sz w:val="16"/>
        </w:rPr>
        <w:t xml:space="preserve"> (Puar 2021).</w:t>
      </w:r>
    </w:p>
    <w:p w14:paraId="06FAAF1E" w14:textId="77777777" w:rsidR="00E52CF9" w:rsidRPr="000F6ADE" w:rsidRDefault="00E52CF9" w:rsidP="00E52CF9">
      <w:pPr>
        <w:rPr>
          <w:sz w:val="16"/>
        </w:rPr>
      </w:pPr>
      <w:proofErr w:type="gramStart"/>
      <w:r w:rsidRPr="000F6ADE">
        <w:rPr>
          <w:sz w:val="16"/>
        </w:rPr>
        <w:t>The Being</w:t>
      </w:r>
      <w:proofErr w:type="gramEnd"/>
      <w:r w:rsidRPr="000F6ADE">
        <w:rPr>
          <w:sz w:val="16"/>
        </w:rPr>
        <w:t xml:space="preserve"> in Question</w:t>
      </w:r>
    </w:p>
    <w:p w14:paraId="5A1CBC62" w14:textId="77777777" w:rsidR="00E52CF9" w:rsidRPr="000F6ADE" w:rsidRDefault="00E52CF9" w:rsidP="00E52CF9">
      <w:pPr>
        <w:rPr>
          <w:sz w:val="16"/>
        </w:rPr>
      </w:pPr>
      <w:proofErr w:type="spellStart"/>
      <w:r w:rsidRPr="000F6ADE">
        <w:rPr>
          <w:rStyle w:val="StyleUnderline"/>
        </w:rPr>
        <w:t>Dividualization</w:t>
      </w:r>
      <w:proofErr w:type="spellEnd"/>
      <w:r w:rsidRPr="000F6ADE">
        <w:rPr>
          <w:rStyle w:val="StyleUnderline"/>
        </w:rPr>
        <w:t xml:space="preserve"> does not rehearse the primacy of human </w:t>
      </w:r>
      <w:r w:rsidRPr="00BE07CF">
        <w:rPr>
          <w:rStyle w:val="StyleUnderline"/>
        </w:rPr>
        <w:t>forms and in fact exploits humanist attachments to these forms.</w:t>
      </w:r>
      <w:r w:rsidRPr="00BE07CF">
        <w:rPr>
          <w:sz w:val="16"/>
        </w:rPr>
        <w:t xml:space="preserve"> If we are to understand something about what Joseph Pugliese (2020) calls a “more-than-human biopolitics,” </w:t>
      </w:r>
      <w:r w:rsidRPr="00BE07CF">
        <w:rPr>
          <w:rStyle w:val="Emphasis"/>
        </w:rPr>
        <w:t>it is that the dividual, not the individual, is the instrumentalized unit of such a biopolitics</w:t>
      </w:r>
      <w:r w:rsidRPr="00BE07CF">
        <w:rPr>
          <w:rStyle w:val="StyleUnderline"/>
        </w:rPr>
        <w:t>. This is biopolitics conditioned not through humanity or even on an interspecies spectrum but through pure capacitation and its metrics.</w:t>
      </w:r>
      <w:r w:rsidRPr="00BE07CF">
        <w:rPr>
          <w:sz w:val="16"/>
        </w:rPr>
        <w:t xml:space="preserve"> </w:t>
      </w:r>
      <w:r w:rsidRPr="00BE07CF">
        <w:rPr>
          <w:rStyle w:val="Emphasis"/>
        </w:rPr>
        <w:t xml:space="preserve">The </w:t>
      </w:r>
      <w:proofErr w:type="spellStart"/>
      <w:r w:rsidRPr="00BE07CF">
        <w:rPr>
          <w:rStyle w:val="Emphasis"/>
        </w:rPr>
        <w:t>ontoepistemology</w:t>
      </w:r>
      <w:proofErr w:type="spellEnd"/>
      <w:r w:rsidRPr="00BE07CF">
        <w:rPr>
          <w:rStyle w:val="Emphasis"/>
        </w:rPr>
        <w:t xml:space="preserve"> and metaphysics of </w:t>
      </w:r>
      <w:proofErr w:type="spellStart"/>
      <w:r w:rsidRPr="00BE07CF">
        <w:rPr>
          <w:rStyle w:val="Emphasis"/>
        </w:rPr>
        <w:t>dividualization</w:t>
      </w:r>
      <w:proofErr w:type="spellEnd"/>
      <w:r w:rsidRPr="00632B05">
        <w:rPr>
          <w:rStyle w:val="Emphasis"/>
        </w:rPr>
        <w:t xml:space="preserve"> is indebted to cybernetic thought</w:t>
      </w:r>
      <w:r w:rsidRPr="000F6ADE">
        <w:rPr>
          <w:rStyle w:val="Emphasis"/>
        </w:rPr>
        <w:t>, whereby incommensurate systems reconcile through sense-making assemblages</w:t>
      </w:r>
      <w:r w:rsidRPr="000F6ADE">
        <w:rPr>
          <w:sz w:val="16"/>
        </w:rPr>
        <w:t xml:space="preserve"> (Modern 2021). It is also important to note that </w:t>
      </w:r>
      <w:r w:rsidRPr="000F6ADE">
        <w:rPr>
          <w:rStyle w:val="StyleUnderline"/>
        </w:rPr>
        <w:t xml:space="preserve">dividual economies do not demote the individual to a stripped-down dividual. In other words, the individual-dividual relation is </w:t>
      </w:r>
      <w:proofErr w:type="gramStart"/>
      <w:r w:rsidRPr="000F6ADE">
        <w:rPr>
          <w:rStyle w:val="StyleUnderline"/>
        </w:rPr>
        <w:t>not a</w:t>
      </w:r>
      <w:proofErr w:type="gramEnd"/>
      <w:r w:rsidRPr="000F6ADE">
        <w:rPr>
          <w:rStyle w:val="StyleUnderline"/>
        </w:rPr>
        <w:t xml:space="preserve"> </w:t>
      </w:r>
      <w:proofErr w:type="gramStart"/>
      <w:r w:rsidRPr="000F6ADE">
        <w:rPr>
          <w:rStyle w:val="StyleUnderline"/>
        </w:rPr>
        <w:t>correlate</w:t>
      </w:r>
      <w:proofErr w:type="gramEnd"/>
      <w:r w:rsidRPr="000F6ADE">
        <w:rPr>
          <w:rStyle w:val="StyleUnderline"/>
        </w:rPr>
        <w:t xml:space="preserve"> to the human-(de)human one. </w:t>
      </w:r>
      <w:r w:rsidRPr="000F6ADE">
        <w:rPr>
          <w:sz w:val="16"/>
        </w:rPr>
        <w:t xml:space="preserve">In his discussion of a recent New York Times article on “fake faces,” Ezekiel </w:t>
      </w:r>
      <w:r w:rsidRPr="00BE07CF">
        <w:rPr>
          <w:sz w:val="16"/>
        </w:rPr>
        <w:t>Dixon-Román (2021) notes</w:t>
      </w:r>
      <w:r w:rsidRPr="000F6ADE">
        <w:rPr>
          <w:sz w:val="16"/>
        </w:rPr>
        <w:t xml:space="preserve"> that </w:t>
      </w:r>
      <w:r w:rsidRPr="000F6ADE">
        <w:rPr>
          <w:rStyle w:val="StyleUnderline"/>
        </w:rPr>
        <w:t xml:space="preserve">these faces are formed through an embedded </w:t>
      </w:r>
      <w:proofErr w:type="spellStart"/>
      <w:r w:rsidRPr="000F6ADE">
        <w:rPr>
          <w:rStyle w:val="StyleUnderline"/>
        </w:rPr>
        <w:t>recursivity</w:t>
      </w:r>
      <w:proofErr w:type="spellEnd"/>
      <w:r w:rsidRPr="000F6ADE">
        <w:rPr>
          <w:rStyle w:val="StyleUnderline"/>
        </w:rPr>
        <w:t xml:space="preserve"> that reorganizes and deploys dividual codes</w:t>
      </w:r>
      <w:r w:rsidRPr="000F6ADE">
        <w:rPr>
          <w:sz w:val="16"/>
        </w:rPr>
        <w:t xml:space="preserve">.6 Dividual data do not so much strip the individual to a dividual data set; rather, these data sets are integrated into serial relationalities that inaugurate a “new” face that never was and is yet to be. (That is to say, </w:t>
      </w:r>
      <w:proofErr w:type="spellStart"/>
      <w:r w:rsidRPr="00BC3422">
        <w:rPr>
          <w:rStyle w:val="Emphasis"/>
          <w:highlight w:val="green"/>
        </w:rPr>
        <w:t>dividuals</w:t>
      </w:r>
      <w:proofErr w:type="spellEnd"/>
      <w:r w:rsidRPr="00BC3422">
        <w:rPr>
          <w:rStyle w:val="Emphasis"/>
          <w:highlight w:val="green"/>
        </w:rPr>
        <w:t xml:space="preserve"> do not add up </w:t>
      </w:r>
      <w:r w:rsidRPr="00632B05">
        <w:rPr>
          <w:rStyle w:val="Emphasis"/>
        </w:rPr>
        <w:t>to an individual</w:t>
      </w:r>
      <w:r w:rsidRPr="000F6ADE">
        <w:rPr>
          <w:rStyle w:val="StyleUnderline"/>
        </w:rPr>
        <w:t xml:space="preserve">; in </w:t>
      </w:r>
      <w:r w:rsidRPr="00BE07CF">
        <w:rPr>
          <w:rStyle w:val="StyleUnderline"/>
        </w:rPr>
        <w:t xml:space="preserve">fact, </w:t>
      </w:r>
      <w:r w:rsidRPr="00BE07CF">
        <w:rPr>
          <w:rStyle w:val="Emphasis"/>
        </w:rPr>
        <w:t>they do not even add up.</w:t>
      </w:r>
      <w:r w:rsidRPr="00BE07CF">
        <w:rPr>
          <w:sz w:val="16"/>
        </w:rPr>
        <w:t xml:space="preserve">) </w:t>
      </w:r>
      <w:r w:rsidRPr="00BE07CF">
        <w:rPr>
          <w:rStyle w:val="Emphasis"/>
        </w:rPr>
        <w:t xml:space="preserve">Dividual </w:t>
      </w:r>
      <w:proofErr w:type="gramStart"/>
      <w:r w:rsidRPr="00BE07CF">
        <w:rPr>
          <w:rStyle w:val="Emphasis"/>
        </w:rPr>
        <w:t>data</w:t>
      </w:r>
      <w:r w:rsidRPr="00BE07CF">
        <w:rPr>
          <w:rStyle w:val="StyleUnderline"/>
        </w:rPr>
        <w:t>—</w:t>
      </w:r>
      <w:proofErr w:type="gramEnd"/>
      <w:r w:rsidRPr="00BE07CF">
        <w:rPr>
          <w:rStyle w:val="StyleUnderline"/>
        </w:rPr>
        <w:t xml:space="preserve">the </w:t>
      </w:r>
      <w:r w:rsidRPr="00BE07CF">
        <w:rPr>
          <w:rStyle w:val="Emphasis"/>
        </w:rPr>
        <w:t>dividual as a representation of data</w:t>
      </w:r>
      <w:r w:rsidRPr="00BE07CF">
        <w:rPr>
          <w:rStyle w:val="StyleUnderline"/>
        </w:rPr>
        <w:t xml:space="preserve">— thus productively </w:t>
      </w:r>
      <w:proofErr w:type="gramStart"/>
      <w:r w:rsidRPr="00BE07CF">
        <w:rPr>
          <w:rStyle w:val="Emphasis"/>
        </w:rPr>
        <w:t>induce</w:t>
      </w:r>
      <w:proofErr w:type="gramEnd"/>
      <w:r w:rsidRPr="00BE07CF">
        <w:rPr>
          <w:rStyle w:val="Emphasis"/>
        </w:rPr>
        <w:t xml:space="preserve"> forms of relationality</w:t>
      </w:r>
      <w:r w:rsidRPr="00BE07CF">
        <w:rPr>
          <w:rStyle w:val="StyleUnderline"/>
        </w:rPr>
        <w:t xml:space="preserve"> </w:t>
      </w:r>
      <w:r w:rsidRPr="00BE07CF">
        <w:rPr>
          <w:rStyle w:val="Emphasis"/>
        </w:rPr>
        <w:t>that</w:t>
      </w:r>
      <w:r w:rsidRPr="00BE07CF">
        <w:rPr>
          <w:rStyle w:val="StyleUnderline"/>
        </w:rPr>
        <w:t xml:space="preserve"> do not so much erase the individual or even redistribute it but </w:t>
      </w:r>
      <w:r w:rsidRPr="00BE07CF">
        <w:rPr>
          <w:rStyle w:val="Emphasis"/>
        </w:rPr>
        <w:t>genericize it through the potentiation of as-yet-to-be-known relationalities that are immanent in the present renderings of the past data</w:t>
      </w:r>
      <w:r w:rsidRPr="00BE07CF">
        <w:rPr>
          <w:rStyle w:val="StyleUnderline"/>
        </w:rPr>
        <w:t xml:space="preserve">. </w:t>
      </w:r>
      <w:r w:rsidRPr="00BE07CF">
        <w:rPr>
          <w:sz w:val="16"/>
        </w:rPr>
        <w:t>Dixon-Román (2021) explains that this is a process of “grant[</w:t>
      </w:r>
      <w:proofErr w:type="spellStart"/>
      <w:r w:rsidRPr="00BE07CF">
        <w:rPr>
          <w:sz w:val="16"/>
        </w:rPr>
        <w:t>ing</w:t>
      </w:r>
      <w:proofErr w:type="spellEnd"/>
      <w:r w:rsidRPr="00BE07CF">
        <w:rPr>
          <w:sz w:val="16"/>
        </w:rPr>
        <w:t xml:space="preserve">] a recursive configuration of being,” a post-Enlightenment subject that “assumes hierarchies of human difference.” Insofar as any “sum” of </w:t>
      </w:r>
      <w:proofErr w:type="spellStart"/>
      <w:r w:rsidRPr="00BE07CF">
        <w:rPr>
          <w:sz w:val="16"/>
        </w:rPr>
        <w:t>dividuals</w:t>
      </w:r>
      <w:proofErr w:type="spellEnd"/>
      <w:r w:rsidRPr="00BE07CF">
        <w:rPr>
          <w:sz w:val="16"/>
        </w:rPr>
        <w:t xml:space="preserve"> do not a human make, I would propose that the being in question is not necessarily only of the human</w:t>
      </w:r>
      <w:r w:rsidRPr="000F6ADE">
        <w:rPr>
          <w:sz w:val="16"/>
        </w:rPr>
        <w:t xml:space="preserve"> but also of the dividual.</w:t>
      </w:r>
    </w:p>
    <w:p w14:paraId="1B73D512" w14:textId="77777777" w:rsidR="00E52CF9" w:rsidRPr="000F6ADE" w:rsidRDefault="00E52CF9" w:rsidP="00E52CF9">
      <w:pPr>
        <w:rPr>
          <w:sz w:val="16"/>
        </w:rPr>
      </w:pPr>
      <w:r w:rsidRPr="000F6ADE">
        <w:rPr>
          <w:sz w:val="16"/>
        </w:rPr>
        <w:t>The Art of Quantification</w:t>
      </w:r>
    </w:p>
    <w:p w14:paraId="45C1C25F" w14:textId="77777777" w:rsidR="00E52CF9" w:rsidRDefault="00E52CF9" w:rsidP="00E52CF9">
      <w:pPr>
        <w:rPr>
          <w:sz w:val="16"/>
        </w:rPr>
      </w:pPr>
      <w:r w:rsidRPr="000F6ADE">
        <w:rPr>
          <w:sz w:val="16"/>
        </w:rPr>
        <w:t xml:space="preserve">What is at stake in untangling the workings of the dividual? What is the corporeal in these dividual processes? To put it a bit differently, as John Modern (2021) asks, “What difference . . . does the algorithmic difference make?” To that, we can add, </w:t>
      </w:r>
      <w:r w:rsidRPr="00752D9F">
        <w:rPr>
          <w:b/>
          <w:bCs/>
          <w:u w:val="single"/>
        </w:rPr>
        <w:t>how is computational governance lived and felt</w:t>
      </w:r>
      <w:r w:rsidRPr="000F6ADE">
        <w:rPr>
          <w:sz w:val="16"/>
        </w:rPr>
        <w:t xml:space="preserve">? I am interested in how </w:t>
      </w:r>
      <w:proofErr w:type="spellStart"/>
      <w:r w:rsidRPr="00BC3422">
        <w:rPr>
          <w:b/>
          <w:bCs/>
          <w:highlight w:val="green"/>
          <w:u w:val="single"/>
        </w:rPr>
        <w:t>dividualization</w:t>
      </w:r>
      <w:proofErr w:type="spellEnd"/>
      <w:r w:rsidRPr="00BC3422">
        <w:rPr>
          <w:b/>
          <w:bCs/>
          <w:highlight w:val="green"/>
          <w:u w:val="single"/>
        </w:rPr>
        <w:t xml:space="preserve"> is both digital and of the flesh, involving series of recursive relationalities as well as a way of “unseeing” and reseeing corporeality</w:t>
      </w:r>
      <w:r w:rsidRPr="00A45929">
        <w:rPr>
          <w:sz w:val="16"/>
        </w:rPr>
        <w:t>. Dixon-Román frames the “</w:t>
      </w:r>
      <w:r w:rsidRPr="00BC3422">
        <w:rPr>
          <w:rStyle w:val="StyleUnderline"/>
          <w:highlight w:val="green"/>
        </w:rPr>
        <w:t>art of quantification” as the nexus between flesh as felt</w:t>
      </w:r>
      <w:r w:rsidRPr="00A45929">
        <w:rPr>
          <w:rStyle w:val="StyleUnderline"/>
        </w:rPr>
        <w:t xml:space="preserve"> and the execution of computational governance that inform quotidian existence</w:t>
      </w:r>
      <w:r w:rsidRPr="00A45929">
        <w:rPr>
          <w:sz w:val="16"/>
        </w:rPr>
        <w:t xml:space="preserve">. </w:t>
      </w:r>
      <w:r w:rsidRPr="00A45929">
        <w:rPr>
          <w:rStyle w:val="StyleUnderline"/>
        </w:rPr>
        <w:t>The art of quantification is exemplified in a 2018 performance piece by the artist Khalid Jarrar: in front of Wall Street, Jarrar sold ten-millimeter vials of his own blood at the daily stock price of global arms industry companies, such as Smith and Wesson</w:t>
      </w:r>
      <w:r w:rsidRPr="00A45929">
        <w:rPr>
          <w:sz w:val="16"/>
        </w:rPr>
        <w:t xml:space="preserve">.7 </w:t>
      </w:r>
      <w:r w:rsidRPr="00A45929">
        <w:rPr>
          <w:rStyle w:val="StyleUnderline"/>
        </w:rPr>
        <w:t xml:space="preserve">The </w:t>
      </w:r>
      <w:r w:rsidRPr="00BC3422">
        <w:rPr>
          <w:rStyle w:val="StyleUnderline"/>
          <w:highlight w:val="green"/>
        </w:rPr>
        <w:t>art of quantification is intractable from the act of tallying the number of knees successfully shot by the</w:t>
      </w:r>
      <w:r w:rsidRPr="00A45929">
        <w:rPr>
          <w:rStyle w:val="StyleUnderline"/>
        </w:rPr>
        <w:t xml:space="preserve"> Israel Defense Forces (</w:t>
      </w:r>
      <w:proofErr w:type="spellStart"/>
      <w:r w:rsidRPr="00BC3422">
        <w:rPr>
          <w:rStyle w:val="StyleUnderline"/>
          <w:highlight w:val="green"/>
        </w:rPr>
        <w:t>idf</w:t>
      </w:r>
      <w:proofErr w:type="spellEnd"/>
      <w:r w:rsidRPr="00BC3422">
        <w:rPr>
          <w:rStyle w:val="StyleUnderline"/>
          <w:highlight w:val="green"/>
        </w:rPr>
        <w:t>)</w:t>
      </w:r>
      <w:r w:rsidRPr="00A45929">
        <w:rPr>
          <w:rStyle w:val="StyleUnderline"/>
        </w:rPr>
        <w:t xml:space="preserve"> during a day of sniper targeting of the Great March of Return protesters </w:t>
      </w:r>
      <w:r w:rsidRPr="00BC3422">
        <w:rPr>
          <w:rStyle w:val="StyleUnderline"/>
          <w:highlight w:val="green"/>
        </w:rPr>
        <w:t>in Gaza.</w:t>
      </w:r>
      <w:r w:rsidRPr="00A45929">
        <w:rPr>
          <w:rStyle w:val="StyleUnderline"/>
          <w:sz w:val="16"/>
        </w:rPr>
        <w:t xml:space="preserve"> </w:t>
      </w:r>
      <w:r w:rsidRPr="00A45929">
        <w:rPr>
          <w:sz w:val="16"/>
        </w:rPr>
        <w:t>Or we can think about the kind of quantified aesthetics required to account for the “epidemic of blindness” in Kashmir, the result of the targeting of more than three hundred eyes with pellet bullets since 2010, or the ocular trauma inflected on hundreds of protesters in the uprisings in Chile in 2019.8</w:t>
      </w:r>
    </w:p>
    <w:p w14:paraId="69C0680D" w14:textId="77777777" w:rsidR="00A6066E" w:rsidRDefault="00A6066E" w:rsidP="00A6066E">
      <w:pPr>
        <w:pStyle w:val="Heading4"/>
        <w:rPr>
          <w:rStyle w:val="StyleUnderline"/>
          <w:sz w:val="26"/>
          <w:szCs w:val="26"/>
          <w:u w:val="none"/>
        </w:rPr>
      </w:pPr>
      <w:r>
        <w:rPr>
          <w:rStyle w:val="StyleUnderline"/>
          <w:sz w:val="26"/>
          <w:szCs w:val="26"/>
          <w:u w:val="none"/>
        </w:rPr>
        <w:t xml:space="preserve">Empire uses a shared blueprint- Genocide against Palestine is but one instance of the United States’ extension and deployment of imperial tactics. Discordance between “domestic” and “abroad” is predicated on artificial limits intended to encourage dialogical collapse, further shattering resistance. </w:t>
      </w:r>
    </w:p>
    <w:p w14:paraId="03CBD90C" w14:textId="77777777" w:rsidR="009A0400" w:rsidRPr="00322043" w:rsidRDefault="009A0400" w:rsidP="009A0400">
      <w:pPr>
        <w:pStyle w:val="Heading4"/>
        <w:rPr>
          <w:i/>
          <w:iCs w:val="0"/>
        </w:rPr>
      </w:pPr>
      <w:r w:rsidRPr="00322043">
        <w:rPr>
          <w:i/>
          <w:iCs w:val="0"/>
        </w:rPr>
        <w:t xml:space="preserve">we are </w:t>
      </w:r>
    </w:p>
    <w:p w14:paraId="3E526120" w14:textId="77777777" w:rsidR="009A0400" w:rsidRPr="00322043" w:rsidRDefault="009A0400" w:rsidP="009A0400">
      <w:pPr>
        <w:pStyle w:val="Heading4"/>
        <w:rPr>
          <w:i/>
          <w:iCs w:val="0"/>
        </w:rPr>
      </w:pPr>
      <w:r w:rsidRPr="00322043">
        <w:rPr>
          <w:i/>
          <w:iCs w:val="0"/>
        </w:rPr>
        <w:t>not meant to</w:t>
      </w:r>
    </w:p>
    <w:p w14:paraId="7964D234" w14:textId="77777777" w:rsidR="009A0400" w:rsidRPr="00322043" w:rsidRDefault="009A0400" w:rsidP="009A0400">
      <w:pPr>
        <w:pStyle w:val="Heading4"/>
        <w:rPr>
          <w:i/>
          <w:iCs w:val="0"/>
        </w:rPr>
      </w:pPr>
      <w:r w:rsidRPr="00322043">
        <w:rPr>
          <w:i/>
          <w:iCs w:val="0"/>
        </w:rPr>
        <w:t>be okay when</w:t>
      </w:r>
    </w:p>
    <w:p w14:paraId="2BE0FCF8" w14:textId="77777777" w:rsidR="009A0400" w:rsidRPr="00322043" w:rsidRDefault="009A0400" w:rsidP="009A0400">
      <w:pPr>
        <w:pStyle w:val="Heading4"/>
        <w:rPr>
          <w:i/>
          <w:iCs w:val="0"/>
        </w:rPr>
      </w:pPr>
      <w:r w:rsidRPr="00322043">
        <w:rPr>
          <w:i/>
          <w:iCs w:val="0"/>
        </w:rPr>
        <w:t>genocide is</w:t>
      </w:r>
    </w:p>
    <w:p w14:paraId="7155751B" w14:textId="77777777" w:rsidR="009A0400" w:rsidRPr="00322043" w:rsidRDefault="009A0400" w:rsidP="009A0400">
      <w:pPr>
        <w:pStyle w:val="Heading4"/>
        <w:rPr>
          <w:i/>
          <w:iCs w:val="0"/>
        </w:rPr>
      </w:pPr>
      <w:r w:rsidRPr="00322043">
        <w:rPr>
          <w:i/>
          <w:iCs w:val="0"/>
        </w:rPr>
        <w:t>our neighbor</w:t>
      </w:r>
    </w:p>
    <w:p w14:paraId="767A83CB" w14:textId="77777777" w:rsidR="009A0400" w:rsidRPr="00322043" w:rsidRDefault="009A0400" w:rsidP="009A0400">
      <w:pPr>
        <w:pStyle w:val="Heading4"/>
        <w:rPr>
          <w:i/>
          <w:iCs w:val="0"/>
        </w:rPr>
      </w:pPr>
      <w:r w:rsidRPr="00322043">
        <w:rPr>
          <w:i/>
          <w:iCs w:val="0"/>
        </w:rPr>
        <w:t>that is funded</w:t>
      </w:r>
    </w:p>
    <w:p w14:paraId="1E3C2107" w14:textId="7FDFED36" w:rsidR="009A0400" w:rsidRPr="009A0400" w:rsidRDefault="009A0400" w:rsidP="009A0400">
      <w:pPr>
        <w:pStyle w:val="Heading4"/>
        <w:rPr>
          <w:i/>
          <w:iCs w:val="0"/>
        </w:rPr>
      </w:pPr>
      <w:r w:rsidRPr="00322043">
        <w:rPr>
          <w:i/>
          <w:iCs w:val="0"/>
        </w:rPr>
        <w:t>by our labor</w:t>
      </w:r>
      <w:r>
        <w:rPr>
          <w:rStyle w:val="FootnoteReference"/>
          <w:i/>
          <w:iCs w:val="0"/>
        </w:rPr>
        <w:footnoteReference w:id="4"/>
      </w:r>
    </w:p>
    <w:p w14:paraId="15649B88" w14:textId="77777777" w:rsidR="00A6066E" w:rsidRPr="003A0D7A" w:rsidRDefault="00A6066E" w:rsidP="00A6066E">
      <w:proofErr w:type="spellStart"/>
      <w:r w:rsidRPr="00C5492C">
        <w:rPr>
          <w:b/>
          <w:bCs/>
          <w:sz w:val="24"/>
          <w:szCs w:val="24"/>
        </w:rPr>
        <w:t>ortiz</w:t>
      </w:r>
      <w:proofErr w:type="spellEnd"/>
      <w:r w:rsidRPr="00C5492C">
        <w:rPr>
          <w:b/>
          <w:bCs/>
          <w:sz w:val="24"/>
          <w:szCs w:val="24"/>
        </w:rPr>
        <w:t xml:space="preserve"> 24</w:t>
      </w:r>
      <w:r w:rsidRPr="00C5492C">
        <w:rPr>
          <w:sz w:val="24"/>
          <w:szCs w:val="24"/>
        </w:rPr>
        <w:t xml:space="preserve"> </w:t>
      </w:r>
      <w:proofErr w:type="spellStart"/>
      <w:r w:rsidRPr="00C5492C">
        <w:rPr>
          <w:sz w:val="20"/>
          <w:szCs w:val="20"/>
        </w:rPr>
        <w:t>mónica</w:t>
      </w:r>
      <w:proofErr w:type="spellEnd"/>
      <w:r w:rsidRPr="00C5492C">
        <w:rPr>
          <w:sz w:val="20"/>
          <w:szCs w:val="20"/>
        </w:rPr>
        <w:t xml:space="preserve"> </w:t>
      </w:r>
      <w:proofErr w:type="spellStart"/>
      <w:r w:rsidRPr="00C5492C">
        <w:rPr>
          <w:sz w:val="20"/>
          <w:szCs w:val="20"/>
        </w:rPr>
        <w:t>teresa</w:t>
      </w:r>
      <w:proofErr w:type="spellEnd"/>
      <w:r w:rsidRPr="00C5492C">
        <w:rPr>
          <w:sz w:val="20"/>
          <w:szCs w:val="20"/>
        </w:rPr>
        <w:t xml:space="preserve"> </w:t>
      </w:r>
      <w:proofErr w:type="spellStart"/>
      <w:r w:rsidRPr="00C5492C">
        <w:rPr>
          <w:sz w:val="20"/>
          <w:szCs w:val="20"/>
        </w:rPr>
        <w:t>ortiz</w:t>
      </w:r>
      <w:proofErr w:type="spellEnd"/>
      <w:r w:rsidRPr="00C5492C">
        <w:rPr>
          <w:sz w:val="20"/>
          <w:szCs w:val="20"/>
        </w:rPr>
        <w:t xml:space="preserve"> is a poet and interdisciplinary artist born and raised in the rural Panhandle of Texas. </w:t>
      </w:r>
      <w:proofErr w:type="spellStart"/>
      <w:r w:rsidRPr="00C5492C">
        <w:rPr>
          <w:sz w:val="20"/>
          <w:szCs w:val="20"/>
        </w:rPr>
        <w:t>mónica</w:t>
      </w:r>
      <w:proofErr w:type="spellEnd"/>
      <w:r w:rsidRPr="00C5492C">
        <w:rPr>
          <w:sz w:val="20"/>
          <w:szCs w:val="20"/>
        </w:rPr>
        <w:t xml:space="preserve"> was a 2022 visiting researcher with the Center for Arts, Design, &amp; Social Research, and their work has appeared in the Brooklyn Rail, Hyperallergic, and Fence. Love Letter From A Poet Under Empire 9/5/2024 </w:t>
      </w:r>
      <w:hyperlink r:id="rId13" w:history="1">
        <w:r w:rsidRPr="00C5492C">
          <w:rPr>
            <w:rStyle w:val="Hyperlink"/>
            <w:sz w:val="20"/>
            <w:szCs w:val="20"/>
          </w:rPr>
          <w:t>https://scalawagmagazine.org/2024/09/love-letter-from-a-poet-under-empire/</w:t>
        </w:r>
      </w:hyperlink>
      <w:r w:rsidRPr="00C5492C">
        <w:rPr>
          <w:sz w:val="20"/>
          <w:szCs w:val="20"/>
        </w:rPr>
        <w:t xml:space="preserve"> maxx </w:t>
      </w:r>
    </w:p>
    <w:p w14:paraId="4FAF7DF5" w14:textId="77777777" w:rsidR="00A6066E" w:rsidRPr="00CE3296" w:rsidRDefault="00A6066E" w:rsidP="00A6066E">
      <w:pPr>
        <w:rPr>
          <w:sz w:val="24"/>
          <w:szCs w:val="24"/>
          <w:u w:val="single"/>
        </w:rPr>
      </w:pPr>
      <w:r w:rsidRPr="00852A98">
        <w:rPr>
          <w:sz w:val="16"/>
          <w:szCs w:val="24"/>
        </w:rPr>
        <w:t xml:space="preserve">I had a dream in 2015 of my own </w:t>
      </w:r>
      <w:proofErr w:type="gramStart"/>
      <w:r w:rsidRPr="00852A98">
        <w:rPr>
          <w:sz w:val="16"/>
          <w:szCs w:val="24"/>
        </w:rPr>
        <w:t>house</w:t>
      </w:r>
      <w:proofErr w:type="gramEnd"/>
      <w:r w:rsidRPr="00852A98">
        <w:rPr>
          <w:sz w:val="16"/>
          <w:szCs w:val="24"/>
        </w:rPr>
        <w:t xml:space="preserve"> burning down, set on fire by local police, and my mother unwilling to flee as flames engulfed us. This is my home, she tells me in the dream, and I won't leave. We burn together. </w:t>
      </w:r>
      <w:r w:rsidRPr="00BC3422">
        <w:rPr>
          <w:sz w:val="24"/>
          <w:szCs w:val="24"/>
          <w:highlight w:val="green"/>
          <w:u w:val="single"/>
        </w:rPr>
        <w:t>Witnessing the violent destruction of a home is</w:t>
      </w:r>
      <w:r w:rsidRPr="0069744B">
        <w:rPr>
          <w:sz w:val="24"/>
          <w:szCs w:val="24"/>
          <w:u w:val="single"/>
        </w:rPr>
        <w:t xml:space="preserve"> a </w:t>
      </w:r>
      <w:r w:rsidRPr="00BC3422">
        <w:rPr>
          <w:sz w:val="24"/>
          <w:szCs w:val="24"/>
          <w:highlight w:val="green"/>
          <w:u w:val="single"/>
        </w:rPr>
        <w:t>refusal</w:t>
      </w:r>
      <w:r w:rsidRPr="00CE3296">
        <w:rPr>
          <w:sz w:val="24"/>
          <w:szCs w:val="24"/>
          <w:u w:val="single"/>
        </w:rPr>
        <w:t xml:space="preserve">, an </w:t>
      </w:r>
      <w:r w:rsidRPr="00BC3422">
        <w:rPr>
          <w:sz w:val="24"/>
          <w:szCs w:val="24"/>
          <w:highlight w:val="green"/>
          <w:u w:val="single"/>
        </w:rPr>
        <w:t>acknowledgment of a moment that will not define our future or alter</w:t>
      </w:r>
      <w:r w:rsidRPr="00CE3296">
        <w:rPr>
          <w:sz w:val="24"/>
          <w:szCs w:val="24"/>
          <w:u w:val="single"/>
        </w:rPr>
        <w:t xml:space="preserve"> the </w:t>
      </w:r>
      <w:r w:rsidRPr="00BC3422">
        <w:rPr>
          <w:sz w:val="24"/>
          <w:szCs w:val="24"/>
          <w:highlight w:val="green"/>
          <w:u w:val="single"/>
        </w:rPr>
        <w:t>bonds of a homeland</w:t>
      </w:r>
      <w:r w:rsidRPr="00CE3296">
        <w:rPr>
          <w:sz w:val="24"/>
          <w:szCs w:val="24"/>
          <w:u w:val="single"/>
        </w:rPr>
        <w:t>. I think of those Israeli bulldozers destroying a Palestinian woman's house while she sat in a lawn chair at a distance, watching them. It must have required immense faith to trust her home could be rebuilt, and that the empire would die.</w:t>
      </w:r>
    </w:p>
    <w:p w14:paraId="1A7FF9C5" w14:textId="77777777" w:rsidR="00A6066E" w:rsidRPr="00A80B59" w:rsidRDefault="00A6066E" w:rsidP="00A6066E">
      <w:pPr>
        <w:rPr>
          <w:sz w:val="16"/>
          <w:szCs w:val="24"/>
        </w:rPr>
      </w:pPr>
      <w:r w:rsidRPr="000A37C1">
        <w:rPr>
          <w:sz w:val="24"/>
          <w:szCs w:val="24"/>
          <w:u w:val="single"/>
        </w:rPr>
        <w:t xml:space="preserve">The poetics and dreams I hold in my heart come from workers, organizers, and communities in Texas and across the South who have taught me how to survive </w:t>
      </w:r>
      <w:r w:rsidRPr="00A80B59">
        <w:rPr>
          <w:sz w:val="24"/>
          <w:szCs w:val="24"/>
          <w:u w:val="single"/>
        </w:rPr>
        <w:t xml:space="preserve">and commit. It is from poets I </w:t>
      </w:r>
      <w:r w:rsidRPr="00BE07CF">
        <w:rPr>
          <w:sz w:val="24"/>
          <w:szCs w:val="24"/>
          <w:u w:val="single"/>
        </w:rPr>
        <w:t>learned that language is also an action.</w:t>
      </w:r>
      <w:r w:rsidRPr="00BE07CF">
        <w:rPr>
          <w:sz w:val="16"/>
          <w:szCs w:val="24"/>
        </w:rPr>
        <w:t xml:space="preserve"> I think about Lucy Parsons, how she met her husband Albert in Waco, Texas, long before she wrote her first essay on worker strikes in an anarchist newspaper and organized white workers in Chicago. I think about the humid summer night I wandered around downtown Greensboro, North Carolina, and found the F.W. Woolworth Department store, where four young Black students—the Greensboro Four—orchestrated one of the most important sit-ins of the 1960s, setting off years of struggle against segregation. I won't call poetry a </w:t>
      </w:r>
      <w:proofErr w:type="spellStart"/>
      <w:r w:rsidRPr="00BE07CF">
        <w:rPr>
          <w:sz w:val="16"/>
          <w:szCs w:val="24"/>
        </w:rPr>
        <w:t>balm</w:t>
      </w:r>
      <w:proofErr w:type="spellEnd"/>
      <w:r w:rsidRPr="00BE07CF">
        <w:rPr>
          <w:sz w:val="16"/>
          <w:szCs w:val="24"/>
        </w:rPr>
        <w:t xml:space="preserve"> or claim that it fulfills any material need. However, I have found myself more immersed in poetics than ever before. Language grounds me the way that the red clay of the Panhandle soil does, or the gray clouds of a spring thunderstorm rolling over the plains. </w:t>
      </w:r>
      <w:r w:rsidRPr="00BE07CF">
        <w:rPr>
          <w:sz w:val="24"/>
          <w:szCs w:val="24"/>
          <w:u w:val="single"/>
        </w:rPr>
        <w:t>I wasn't taught these lessons in a Texas public school. Politics and poetics are instead learned on the ground, at a protest, from conversations built through community. They are collective acts and communal dreams.</w:t>
      </w:r>
      <w:r w:rsidRPr="00A80B59">
        <w:rPr>
          <w:sz w:val="24"/>
          <w:szCs w:val="24"/>
          <w:u w:val="single"/>
        </w:rPr>
        <w:t xml:space="preserve"> </w:t>
      </w:r>
    </w:p>
    <w:p w14:paraId="3A9DC545" w14:textId="77777777" w:rsidR="00A6066E" w:rsidRPr="00852A98" w:rsidRDefault="00A6066E" w:rsidP="00A6066E">
      <w:pPr>
        <w:rPr>
          <w:sz w:val="16"/>
          <w:szCs w:val="24"/>
        </w:rPr>
      </w:pPr>
      <w:r w:rsidRPr="00A80B59">
        <w:rPr>
          <w:sz w:val="24"/>
          <w:szCs w:val="24"/>
          <w:u w:val="single"/>
        </w:rPr>
        <w:t>This could have been a lyric essay or an essay a</w:t>
      </w:r>
      <w:r w:rsidRPr="008D26E8">
        <w:rPr>
          <w:sz w:val="24"/>
          <w:szCs w:val="24"/>
          <w:u w:val="single"/>
        </w:rPr>
        <w:t xml:space="preserve">bout the pastoral. Instead, I ask for an alchemist's touch to galvanize my tongue. Instead, I find a portal, </w:t>
      </w:r>
      <w:r w:rsidRPr="00BC3422">
        <w:rPr>
          <w:sz w:val="24"/>
          <w:szCs w:val="24"/>
          <w:highlight w:val="green"/>
          <w:u w:val="single"/>
        </w:rPr>
        <w:t xml:space="preserve">from Texas to Ferguson, to the </w:t>
      </w:r>
      <w:proofErr w:type="spellStart"/>
      <w:r w:rsidRPr="00BC3422">
        <w:rPr>
          <w:sz w:val="24"/>
          <w:szCs w:val="24"/>
          <w:highlight w:val="green"/>
          <w:u w:val="single"/>
        </w:rPr>
        <w:t>Weelaunee</w:t>
      </w:r>
      <w:proofErr w:type="spellEnd"/>
      <w:r w:rsidRPr="00BC3422">
        <w:rPr>
          <w:sz w:val="24"/>
          <w:szCs w:val="24"/>
          <w:highlight w:val="green"/>
          <w:u w:val="single"/>
        </w:rPr>
        <w:t xml:space="preserve"> forest, to </w:t>
      </w:r>
      <w:proofErr w:type="spellStart"/>
      <w:r w:rsidRPr="00BC3422">
        <w:rPr>
          <w:sz w:val="24"/>
          <w:szCs w:val="24"/>
          <w:highlight w:val="green"/>
          <w:u w:val="single"/>
        </w:rPr>
        <w:t>Ayotzinapa</w:t>
      </w:r>
      <w:proofErr w:type="spellEnd"/>
      <w:r w:rsidRPr="00BC3422">
        <w:rPr>
          <w:sz w:val="24"/>
          <w:szCs w:val="24"/>
          <w:highlight w:val="green"/>
          <w:u w:val="single"/>
        </w:rPr>
        <w:t>, to Sudan, to Palestine</w:t>
      </w:r>
      <w:r w:rsidRPr="008D26E8">
        <w:rPr>
          <w:sz w:val="24"/>
          <w:szCs w:val="24"/>
          <w:u w:val="single"/>
        </w:rPr>
        <w:t>.</w:t>
      </w:r>
      <w:r w:rsidRPr="00852A98">
        <w:rPr>
          <w:sz w:val="16"/>
          <w:szCs w:val="24"/>
        </w:rPr>
        <w:t xml:space="preserve"> Instead, it is a love letter to the South, to what I have learned about refusal, to the "air around us [that] is not a static witness." The South isn't just a site of burials—or as my friend Margaret Lawson called it, an archive of violence—but also of refusals: a list of those speaking out against the brutality that the state imposes.</w:t>
      </w:r>
    </w:p>
    <w:p w14:paraId="51A5C593" w14:textId="77777777" w:rsidR="00A6066E" w:rsidRPr="00852A98" w:rsidRDefault="00A6066E" w:rsidP="00A6066E">
      <w:pPr>
        <w:rPr>
          <w:sz w:val="16"/>
          <w:szCs w:val="24"/>
        </w:rPr>
      </w:pPr>
      <w:r w:rsidRPr="008D26E8">
        <w:rPr>
          <w:sz w:val="24"/>
          <w:szCs w:val="24"/>
          <w:u w:val="single"/>
        </w:rPr>
        <w:t xml:space="preserve">A beloved poet said to me recently, that </w:t>
      </w:r>
      <w:r w:rsidRPr="00BC3422">
        <w:rPr>
          <w:sz w:val="24"/>
          <w:szCs w:val="24"/>
          <w:highlight w:val="green"/>
          <w:u w:val="single"/>
        </w:rPr>
        <w:t>"we are surviving empire."</w:t>
      </w:r>
      <w:r w:rsidRPr="008D26E8">
        <w:rPr>
          <w:sz w:val="24"/>
          <w:szCs w:val="24"/>
          <w:u w:val="single"/>
        </w:rPr>
        <w:t xml:space="preserve"> I don't know if I </w:t>
      </w:r>
      <w:proofErr w:type="gramStart"/>
      <w:r w:rsidRPr="008D26E8">
        <w:rPr>
          <w:sz w:val="24"/>
          <w:szCs w:val="24"/>
          <w:u w:val="single"/>
        </w:rPr>
        <w:t>am,</w:t>
      </w:r>
      <w:proofErr w:type="gramEnd"/>
      <w:r w:rsidRPr="008D26E8">
        <w:rPr>
          <w:sz w:val="24"/>
          <w:szCs w:val="24"/>
          <w:u w:val="single"/>
        </w:rPr>
        <w:t xml:space="preserve"> surviving, but I get up every day as an act of refusal, a way to decide who I will be and how I will live. Poetry allows me to translate myself despite the decaying conditions we are subjected to. When I am asked what I was doing while these nations died out slowly, I will say I was uninterested in craft but invested in commitment, in mobilization, in the aliveness of others.</w:t>
      </w:r>
      <w:r w:rsidRPr="00852A98">
        <w:rPr>
          <w:sz w:val="16"/>
          <w:szCs w:val="24"/>
        </w:rPr>
        <w:t xml:space="preserve"> As a poet thinking about </w:t>
      </w:r>
      <w:proofErr w:type="gramStart"/>
      <w:r w:rsidRPr="00852A98">
        <w:rPr>
          <w:sz w:val="16"/>
          <w:szCs w:val="24"/>
        </w:rPr>
        <w:t>place</w:t>
      </w:r>
      <w:proofErr w:type="gramEnd"/>
      <w:r w:rsidRPr="00852A98">
        <w:rPr>
          <w:sz w:val="16"/>
          <w:szCs w:val="24"/>
        </w:rPr>
        <w:t xml:space="preserve">, I have been unable to move these past months. Not from Al-Shifa Hospital, not from Darfur, not from the images, the screams, the distortions, or the destruction of homelands. Place is both a present and future existence, one that we must fight for. Or, as Fargo Nissim </w:t>
      </w:r>
      <w:proofErr w:type="spellStart"/>
      <w:r w:rsidRPr="00852A98">
        <w:rPr>
          <w:sz w:val="16"/>
          <w:szCs w:val="24"/>
        </w:rPr>
        <w:t>Tbakhi</w:t>
      </w:r>
      <w:proofErr w:type="spellEnd"/>
      <w:r w:rsidRPr="00852A98">
        <w:rPr>
          <w:sz w:val="16"/>
          <w:szCs w:val="24"/>
        </w:rPr>
        <w:t xml:space="preserve"> wrote in the essay "Notes on Craft: Writing in the Hour of Genocide": </w:t>
      </w:r>
    </w:p>
    <w:p w14:paraId="5F998C9D" w14:textId="77777777" w:rsidR="00A6066E" w:rsidRPr="00852A98" w:rsidRDefault="00A6066E" w:rsidP="00A6066E">
      <w:pPr>
        <w:rPr>
          <w:sz w:val="16"/>
          <w:szCs w:val="24"/>
        </w:rPr>
      </w:pPr>
      <w:r w:rsidRPr="00852A98">
        <w:rPr>
          <w:sz w:val="16"/>
          <w:szCs w:val="24"/>
        </w:rPr>
        <w:t xml:space="preserve">"If we are to consider our writing a space in which to fight, we'd better know who we're fighting, who we're fighting with, and why." </w:t>
      </w:r>
    </w:p>
    <w:p w14:paraId="20B458AD" w14:textId="77777777" w:rsidR="00A6066E" w:rsidRPr="00852A98" w:rsidRDefault="00A6066E" w:rsidP="00A6066E">
      <w:pPr>
        <w:rPr>
          <w:sz w:val="16"/>
          <w:szCs w:val="24"/>
        </w:rPr>
      </w:pPr>
      <w:r w:rsidRPr="008D26E8">
        <w:rPr>
          <w:b/>
          <w:bCs/>
          <w:sz w:val="24"/>
          <w:szCs w:val="24"/>
          <w:u w:val="single"/>
        </w:rPr>
        <w:t xml:space="preserve">Texan poet Ariana Brown says, </w:t>
      </w:r>
      <w:r w:rsidRPr="00A6066E">
        <w:rPr>
          <w:b/>
          <w:bCs/>
          <w:sz w:val="32"/>
          <w:szCs w:val="32"/>
          <w:highlight w:val="green"/>
          <w:u w:val="single"/>
        </w:rPr>
        <w:t xml:space="preserve">"Countries kill everyone you love and everyone else </w:t>
      </w:r>
      <w:proofErr w:type="gramStart"/>
      <w:r w:rsidRPr="00A6066E">
        <w:rPr>
          <w:b/>
          <w:bCs/>
          <w:sz w:val="32"/>
          <w:szCs w:val="32"/>
          <w:highlight w:val="green"/>
          <w:u w:val="single"/>
        </w:rPr>
        <w:t>too—foreign</w:t>
      </w:r>
      <w:proofErr w:type="gramEnd"/>
      <w:r w:rsidRPr="00A6066E">
        <w:rPr>
          <w:b/>
          <w:bCs/>
          <w:sz w:val="32"/>
          <w:szCs w:val="32"/>
          <w:highlight w:val="green"/>
          <w:u w:val="single"/>
        </w:rPr>
        <w:t xml:space="preserve"> and domestic."</w:t>
      </w:r>
      <w:r w:rsidRPr="00A6066E">
        <w:rPr>
          <w:b/>
          <w:bCs/>
          <w:sz w:val="32"/>
          <w:szCs w:val="32"/>
          <w:u w:val="single"/>
        </w:rPr>
        <w:t xml:space="preserve"> </w:t>
      </w:r>
      <w:r w:rsidRPr="008D26E8">
        <w:rPr>
          <w:sz w:val="24"/>
          <w:szCs w:val="24"/>
          <w:u w:val="single"/>
        </w:rPr>
        <w:t xml:space="preserve">As of August, it has now been 10 years since Michael Brown was killed, and Ferguson became a place of possibility. A month later, in September 2014, 43 students were kidnapped and disappeared from the </w:t>
      </w:r>
      <w:proofErr w:type="spellStart"/>
      <w:r w:rsidRPr="008D26E8">
        <w:rPr>
          <w:sz w:val="24"/>
          <w:szCs w:val="24"/>
          <w:u w:val="single"/>
        </w:rPr>
        <w:t>Ayotzinapa</w:t>
      </w:r>
      <w:proofErr w:type="spellEnd"/>
      <w:r w:rsidRPr="008D26E8">
        <w:rPr>
          <w:sz w:val="24"/>
          <w:szCs w:val="24"/>
          <w:u w:val="single"/>
        </w:rPr>
        <w:t xml:space="preserve"> Rural Teachers' College in Iguala, Guerrero. They were on a bus to Mexico City to commemorate the Tlatelolco massacre of 1968, when Mexican militarized forces murdered university students protesting the Summer Olympics.</w:t>
      </w:r>
      <w:r w:rsidRPr="00852A98">
        <w:rPr>
          <w:sz w:val="16"/>
          <w:szCs w:val="24"/>
        </w:rPr>
        <w:t xml:space="preserve"> Here in Texas, the land where I was born and raised, Greg Abbott continuously occupies the Texas-Mexico border with Operation Lone Star, allowing the Border Patrol and the National Guard to arrest, detain, incarcerate, and murder migrants. </w:t>
      </w:r>
      <w:r w:rsidRPr="00521E54">
        <w:rPr>
          <w:b/>
          <w:bCs/>
          <w:sz w:val="24"/>
          <w:szCs w:val="24"/>
          <w:u w:val="single"/>
        </w:rPr>
        <w:t xml:space="preserve">I watch </w:t>
      </w:r>
      <w:r w:rsidRPr="00BC3422">
        <w:rPr>
          <w:b/>
          <w:bCs/>
          <w:sz w:val="24"/>
          <w:szCs w:val="24"/>
          <w:highlight w:val="green"/>
          <w:u w:val="single"/>
        </w:rPr>
        <w:t>universities replicate border walls to separate students the same way</w:t>
      </w:r>
      <w:r w:rsidRPr="00521E54">
        <w:rPr>
          <w:b/>
          <w:bCs/>
          <w:sz w:val="24"/>
          <w:szCs w:val="24"/>
          <w:u w:val="single"/>
        </w:rPr>
        <w:t xml:space="preserve"> that </w:t>
      </w:r>
      <w:r w:rsidRPr="00BC3422">
        <w:rPr>
          <w:b/>
          <w:bCs/>
          <w:sz w:val="24"/>
          <w:szCs w:val="24"/>
          <w:highlight w:val="green"/>
          <w:u w:val="single"/>
        </w:rPr>
        <w:t>US border imperialism and Israel construct million-dollar walls and checkpoin</w:t>
      </w:r>
      <w:r w:rsidRPr="00521E54">
        <w:rPr>
          <w:b/>
          <w:bCs/>
          <w:sz w:val="24"/>
          <w:szCs w:val="24"/>
          <w:u w:val="single"/>
        </w:rPr>
        <w:t>ts</w:t>
      </w:r>
      <w:r w:rsidRPr="00852A98">
        <w:rPr>
          <w:b/>
          <w:bCs/>
          <w:sz w:val="16"/>
          <w:szCs w:val="24"/>
        </w:rPr>
        <w:t>.</w:t>
      </w:r>
      <w:r w:rsidRPr="00521E54">
        <w:rPr>
          <w:sz w:val="24"/>
          <w:szCs w:val="24"/>
          <w:u w:val="single"/>
        </w:rPr>
        <w:t xml:space="preserve"> I read about the student encampments popping up globally, resisting police in riot gear, demanding universities' divestment from Zionism. One of the protest chants from the disappearance of the </w:t>
      </w:r>
      <w:proofErr w:type="spellStart"/>
      <w:r w:rsidRPr="00521E54">
        <w:rPr>
          <w:sz w:val="24"/>
          <w:szCs w:val="24"/>
          <w:u w:val="single"/>
        </w:rPr>
        <w:t>Ayotzinapa</w:t>
      </w:r>
      <w:proofErr w:type="spellEnd"/>
      <w:r w:rsidRPr="00521E54">
        <w:rPr>
          <w:sz w:val="24"/>
          <w:szCs w:val="24"/>
          <w:u w:val="single"/>
        </w:rPr>
        <w:t xml:space="preserve"> 43 </w:t>
      </w:r>
      <w:proofErr w:type="gramStart"/>
      <w:r w:rsidRPr="00521E54">
        <w:rPr>
          <w:sz w:val="24"/>
          <w:szCs w:val="24"/>
          <w:u w:val="single"/>
        </w:rPr>
        <w:t>is "¡</w:t>
      </w:r>
      <w:proofErr w:type="gramEnd"/>
      <w:r w:rsidRPr="00521E54">
        <w:rPr>
          <w:sz w:val="24"/>
          <w:szCs w:val="24"/>
          <w:u w:val="single"/>
        </w:rPr>
        <w:t xml:space="preserve">Fue </w:t>
      </w:r>
      <w:proofErr w:type="spellStart"/>
      <w:r w:rsidRPr="00521E54">
        <w:rPr>
          <w:sz w:val="24"/>
          <w:szCs w:val="24"/>
          <w:u w:val="single"/>
        </w:rPr>
        <w:t>el</w:t>
      </w:r>
      <w:proofErr w:type="spellEnd"/>
      <w:r w:rsidRPr="00521E54">
        <w:rPr>
          <w:sz w:val="24"/>
          <w:szCs w:val="24"/>
          <w:u w:val="single"/>
        </w:rPr>
        <w:t xml:space="preserve"> Estado!" Translated: </w:t>
      </w:r>
      <w:r w:rsidRPr="00BC3422">
        <w:rPr>
          <w:b/>
          <w:bCs/>
          <w:sz w:val="24"/>
          <w:szCs w:val="24"/>
          <w:highlight w:val="green"/>
          <w:u w:val="single"/>
        </w:rPr>
        <w:t>"It was the state!"</w:t>
      </w:r>
      <w:r w:rsidRPr="00521E54">
        <w:rPr>
          <w:b/>
          <w:bCs/>
          <w:sz w:val="24"/>
          <w:szCs w:val="24"/>
          <w:u w:val="single"/>
        </w:rPr>
        <w:t xml:space="preserve"> This </w:t>
      </w:r>
      <w:r w:rsidRPr="00BC3422">
        <w:rPr>
          <w:b/>
          <w:bCs/>
          <w:sz w:val="24"/>
          <w:szCs w:val="24"/>
          <w:highlight w:val="green"/>
          <w:u w:val="single"/>
        </w:rPr>
        <w:t>was never an accusation, but</w:t>
      </w:r>
      <w:r w:rsidRPr="00521E54">
        <w:rPr>
          <w:b/>
          <w:bCs/>
          <w:sz w:val="24"/>
          <w:szCs w:val="24"/>
          <w:u w:val="single"/>
        </w:rPr>
        <w:t xml:space="preserve"> rather</w:t>
      </w:r>
      <w:r w:rsidRPr="00BC3422">
        <w:rPr>
          <w:b/>
          <w:bCs/>
          <w:sz w:val="24"/>
          <w:szCs w:val="24"/>
          <w:highlight w:val="green"/>
          <w:u w:val="single"/>
        </w:rPr>
        <w:t>, a declaration;</w:t>
      </w:r>
      <w:r w:rsidRPr="00521E54">
        <w:rPr>
          <w:b/>
          <w:bCs/>
          <w:sz w:val="24"/>
          <w:szCs w:val="24"/>
          <w:u w:val="single"/>
        </w:rPr>
        <w:t xml:space="preserve"> </w:t>
      </w:r>
      <w:r w:rsidRPr="00BC3422">
        <w:rPr>
          <w:b/>
          <w:bCs/>
          <w:sz w:val="24"/>
          <w:szCs w:val="24"/>
          <w:highlight w:val="green"/>
          <w:u w:val="single"/>
        </w:rPr>
        <w:t>a truth that we know</w:t>
      </w:r>
      <w:r w:rsidRPr="00521E54">
        <w:rPr>
          <w:b/>
          <w:bCs/>
          <w:sz w:val="24"/>
          <w:szCs w:val="24"/>
          <w:u w:val="single"/>
        </w:rPr>
        <w:t>. It is the state.</w:t>
      </w:r>
    </w:p>
    <w:p w14:paraId="41BA9F11" w14:textId="77777777" w:rsidR="00A6066E" w:rsidRPr="00852A98" w:rsidRDefault="00A6066E" w:rsidP="00A6066E">
      <w:pPr>
        <w:rPr>
          <w:sz w:val="16"/>
          <w:szCs w:val="24"/>
        </w:rPr>
      </w:pPr>
      <w:r w:rsidRPr="00A6066E">
        <w:rPr>
          <w:b/>
          <w:bCs/>
          <w:sz w:val="32"/>
          <w:szCs w:val="32"/>
          <w:u w:val="single"/>
        </w:rPr>
        <w:t xml:space="preserve">The </w:t>
      </w:r>
      <w:r w:rsidRPr="00A6066E">
        <w:rPr>
          <w:b/>
          <w:bCs/>
          <w:sz w:val="32"/>
          <w:szCs w:val="32"/>
          <w:highlight w:val="green"/>
          <w:u w:val="single"/>
        </w:rPr>
        <w:t>empire uses a shared blueprint. Executions. Massacres. Starvation. Displacement. Genocide. Destruction of land and water. Extraction. Propaganda</w:t>
      </w:r>
      <w:r w:rsidRPr="00A6066E">
        <w:rPr>
          <w:b/>
          <w:bCs/>
          <w:sz w:val="32"/>
          <w:szCs w:val="32"/>
          <w:u w:val="single"/>
        </w:rPr>
        <w:t xml:space="preserve"> pedaled by corporate media. </w:t>
      </w:r>
      <w:r w:rsidRPr="00A6066E">
        <w:rPr>
          <w:b/>
          <w:bCs/>
          <w:sz w:val="32"/>
          <w:szCs w:val="32"/>
          <w:highlight w:val="green"/>
          <w:u w:val="single"/>
        </w:rPr>
        <w:t xml:space="preserve">What we have </w:t>
      </w:r>
      <w:proofErr w:type="gramStart"/>
      <w:r w:rsidRPr="00A6066E">
        <w:rPr>
          <w:b/>
          <w:bCs/>
          <w:sz w:val="32"/>
          <w:szCs w:val="32"/>
          <w:highlight w:val="green"/>
          <w:u w:val="single"/>
        </w:rPr>
        <w:t>witnessed,</w:t>
      </w:r>
      <w:proofErr w:type="gramEnd"/>
      <w:r w:rsidRPr="00A6066E">
        <w:rPr>
          <w:b/>
          <w:bCs/>
          <w:sz w:val="32"/>
          <w:szCs w:val="32"/>
          <w:highlight w:val="green"/>
          <w:u w:val="single"/>
        </w:rPr>
        <w:t xml:space="preserve"> is linked together under the brutality of colonialism</w:t>
      </w:r>
      <w:r w:rsidRPr="00A6066E">
        <w:rPr>
          <w:b/>
          <w:bCs/>
          <w:sz w:val="32"/>
          <w:szCs w:val="32"/>
          <w:u w:val="single"/>
        </w:rPr>
        <w:t>.</w:t>
      </w:r>
      <w:r w:rsidRPr="00A6066E">
        <w:rPr>
          <w:sz w:val="18"/>
          <w:szCs w:val="28"/>
        </w:rPr>
        <w:t xml:space="preserve"> </w:t>
      </w:r>
      <w:r w:rsidRPr="00852A98">
        <w:rPr>
          <w:sz w:val="16"/>
          <w:szCs w:val="24"/>
        </w:rPr>
        <w:t xml:space="preserve">While revision might be necessary to assuage a settler's conscience, it will never change what we witness—what we know. That the land remembers. That we remember. </w:t>
      </w:r>
      <w:r w:rsidRPr="00BC3422">
        <w:rPr>
          <w:sz w:val="24"/>
          <w:szCs w:val="24"/>
          <w:highlight w:val="green"/>
          <w:u w:val="single"/>
        </w:rPr>
        <w:t>Our language can be insurrections against</w:t>
      </w:r>
      <w:r w:rsidRPr="00D61F3E">
        <w:rPr>
          <w:sz w:val="24"/>
          <w:szCs w:val="24"/>
          <w:u w:val="single"/>
        </w:rPr>
        <w:t xml:space="preserve"> these </w:t>
      </w:r>
      <w:r w:rsidRPr="00BC3422">
        <w:rPr>
          <w:sz w:val="24"/>
          <w:szCs w:val="24"/>
          <w:highlight w:val="green"/>
          <w:u w:val="single"/>
        </w:rPr>
        <w:t>revision</w:t>
      </w:r>
      <w:r w:rsidRPr="00D61F3E">
        <w:rPr>
          <w:sz w:val="24"/>
          <w:szCs w:val="24"/>
          <w:u w:val="single"/>
        </w:rPr>
        <w:t xml:space="preserve">s—but what </w:t>
      </w:r>
      <w:r w:rsidRPr="0040024A">
        <w:rPr>
          <w:sz w:val="24"/>
          <w:szCs w:val="24"/>
          <w:u w:val="single"/>
        </w:rPr>
        <w:t>of our actions? The struggle for liberation demands that we move in ways we did not know we could. Yet move we must—like</w:t>
      </w:r>
      <w:r w:rsidRPr="00D61F3E">
        <w:rPr>
          <w:sz w:val="24"/>
          <w:szCs w:val="24"/>
          <w:u w:val="single"/>
        </w:rPr>
        <w:t xml:space="preserve"> wind or water, like fire. </w:t>
      </w:r>
      <w:r w:rsidRPr="00BC3422">
        <w:rPr>
          <w:sz w:val="24"/>
          <w:szCs w:val="24"/>
          <w:highlight w:val="green"/>
          <w:u w:val="single"/>
        </w:rPr>
        <w:t>Palestine has invited us to throw whatever we have at the machine of empire.</w:t>
      </w:r>
      <w:r w:rsidRPr="00852A98">
        <w:rPr>
          <w:sz w:val="16"/>
          <w:szCs w:val="24"/>
        </w:rPr>
        <w:t xml:space="preserve"> We are not </w:t>
      </w:r>
      <w:proofErr w:type="gramStart"/>
      <w:r w:rsidRPr="00852A98">
        <w:rPr>
          <w:sz w:val="16"/>
          <w:szCs w:val="24"/>
        </w:rPr>
        <w:t>silos,</w:t>
      </w:r>
      <w:proofErr w:type="gramEnd"/>
      <w:r w:rsidRPr="00852A98">
        <w:rPr>
          <w:sz w:val="16"/>
          <w:szCs w:val="24"/>
        </w:rPr>
        <w:t xml:space="preserve"> we are not alone. We must burn brighter together. But how? </w:t>
      </w:r>
    </w:p>
    <w:p w14:paraId="2F752E30" w14:textId="77777777" w:rsidR="00A6066E" w:rsidRPr="00852A98" w:rsidRDefault="00A6066E" w:rsidP="00A6066E">
      <w:pPr>
        <w:rPr>
          <w:sz w:val="16"/>
          <w:szCs w:val="24"/>
        </w:rPr>
      </w:pPr>
      <w:r w:rsidRPr="00852A98">
        <w:rPr>
          <w:sz w:val="16"/>
          <w:szCs w:val="24"/>
        </w:rPr>
        <w:t xml:space="preserve">A few days before my uncle died, I visited him. It was just ahead of one of the hottest summers in the Panhandle since </w:t>
      </w:r>
      <w:proofErr w:type="gramStart"/>
      <w:r w:rsidRPr="00852A98">
        <w:rPr>
          <w:sz w:val="16"/>
          <w:szCs w:val="24"/>
        </w:rPr>
        <w:t>2011</w:t>
      </w:r>
      <w:proofErr w:type="gramEnd"/>
      <w:r w:rsidRPr="00852A98">
        <w:rPr>
          <w:sz w:val="16"/>
          <w:szCs w:val="24"/>
        </w:rPr>
        <w:t xml:space="preserve"> yet he sat in his recliner, covered by a blanket. We wore masks at a distance from each other. He asked if I was glad to be home again, if I had written anything since returning. Not yet, I admitted. His eyes lit up a little, and he told me that it was okay, I just needed to keep going. I understood in that simple colloquial phrase he signified his own kind of refusal. Even as Death waited for him. </w:t>
      </w:r>
    </w:p>
    <w:p w14:paraId="3D79A734" w14:textId="77777777" w:rsidR="00A6066E" w:rsidRPr="00852A98" w:rsidRDefault="00A6066E" w:rsidP="00A6066E">
      <w:pPr>
        <w:rPr>
          <w:sz w:val="16"/>
          <w:szCs w:val="24"/>
        </w:rPr>
      </w:pPr>
      <w:r w:rsidRPr="00852A98">
        <w:rPr>
          <w:sz w:val="24"/>
          <w:szCs w:val="24"/>
          <w:u w:val="single"/>
        </w:rPr>
        <w:t>Our lives are opportunities to be clear with our commitments. On our best days, we dream and wake up to new possibilities. On our worst days, together, we can endure.</w:t>
      </w:r>
      <w:r w:rsidRPr="00852A98">
        <w:rPr>
          <w:sz w:val="16"/>
          <w:szCs w:val="24"/>
        </w:rPr>
        <w:t xml:space="preserve"> This is what the South reminds </w:t>
      </w:r>
      <w:proofErr w:type="gramStart"/>
      <w:r w:rsidRPr="00852A98">
        <w:rPr>
          <w:sz w:val="16"/>
          <w:szCs w:val="24"/>
        </w:rPr>
        <w:t>me</w:t>
      </w:r>
      <w:proofErr w:type="gramEnd"/>
      <w:r w:rsidRPr="00BC3422">
        <w:rPr>
          <w:sz w:val="16"/>
          <w:szCs w:val="24"/>
          <w:highlight w:val="green"/>
        </w:rPr>
        <w:t xml:space="preserve">. </w:t>
      </w:r>
      <w:r w:rsidRPr="00BC3422">
        <w:rPr>
          <w:b/>
          <w:bCs/>
          <w:sz w:val="24"/>
          <w:szCs w:val="24"/>
          <w:highlight w:val="green"/>
          <w:u w:val="single"/>
        </w:rPr>
        <w:t>Liberation is</w:t>
      </w:r>
      <w:r w:rsidRPr="00852A98">
        <w:rPr>
          <w:b/>
          <w:bCs/>
          <w:sz w:val="24"/>
          <w:szCs w:val="24"/>
          <w:u w:val="single"/>
        </w:rPr>
        <w:t xml:space="preserve"> not just a word in a poem, but an </w:t>
      </w:r>
      <w:proofErr w:type="gramStart"/>
      <w:r w:rsidRPr="00852A98">
        <w:rPr>
          <w:b/>
          <w:bCs/>
          <w:sz w:val="24"/>
          <w:szCs w:val="24"/>
          <w:u w:val="single"/>
        </w:rPr>
        <w:t>action—</w:t>
      </w:r>
      <w:r w:rsidRPr="00BC3422">
        <w:rPr>
          <w:b/>
          <w:bCs/>
          <w:sz w:val="24"/>
          <w:szCs w:val="24"/>
          <w:highlight w:val="green"/>
          <w:u w:val="single"/>
        </w:rPr>
        <w:t>a</w:t>
      </w:r>
      <w:proofErr w:type="gramEnd"/>
      <w:r w:rsidRPr="00BC3422">
        <w:rPr>
          <w:b/>
          <w:bCs/>
          <w:sz w:val="24"/>
          <w:szCs w:val="24"/>
          <w:highlight w:val="green"/>
          <w:u w:val="single"/>
        </w:rPr>
        <w:t xml:space="preserve"> commitment</w:t>
      </w:r>
      <w:r w:rsidRPr="00852A98">
        <w:rPr>
          <w:b/>
          <w:bCs/>
          <w:sz w:val="24"/>
          <w:szCs w:val="24"/>
          <w:u w:val="single"/>
        </w:rPr>
        <w:t xml:space="preserve"> to show up and refuse silence, </w:t>
      </w:r>
      <w:r w:rsidRPr="00BC3422">
        <w:rPr>
          <w:b/>
          <w:bCs/>
          <w:sz w:val="24"/>
          <w:szCs w:val="24"/>
          <w:highlight w:val="green"/>
          <w:u w:val="single"/>
        </w:rPr>
        <w:t>to do more than just bear witness</w:t>
      </w:r>
      <w:r w:rsidRPr="00852A98">
        <w:rPr>
          <w:b/>
          <w:bCs/>
          <w:sz w:val="24"/>
          <w:szCs w:val="24"/>
          <w:u w:val="single"/>
        </w:rPr>
        <w:t xml:space="preserve">. To tend to </w:t>
      </w:r>
      <w:proofErr w:type="gramStart"/>
      <w:r w:rsidRPr="00852A98">
        <w:rPr>
          <w:b/>
          <w:bCs/>
          <w:sz w:val="24"/>
          <w:szCs w:val="24"/>
          <w:u w:val="single"/>
        </w:rPr>
        <w:t>everything</w:t>
      </w:r>
      <w:proofErr w:type="gramEnd"/>
      <w:r w:rsidRPr="00852A98">
        <w:rPr>
          <w:b/>
          <w:bCs/>
          <w:sz w:val="24"/>
          <w:szCs w:val="24"/>
          <w:u w:val="single"/>
        </w:rPr>
        <w:t xml:space="preserve"> we harvest. There is nowhere to hide. We </w:t>
      </w:r>
      <w:proofErr w:type="gramStart"/>
      <w:r w:rsidRPr="00852A98">
        <w:rPr>
          <w:b/>
          <w:bCs/>
          <w:sz w:val="24"/>
          <w:szCs w:val="24"/>
          <w:u w:val="single"/>
        </w:rPr>
        <w:t>have to</w:t>
      </w:r>
      <w:proofErr w:type="gramEnd"/>
      <w:r w:rsidRPr="00852A98">
        <w:rPr>
          <w:b/>
          <w:bCs/>
          <w:sz w:val="24"/>
          <w:szCs w:val="24"/>
          <w:u w:val="single"/>
        </w:rPr>
        <w:t xml:space="preserve"> keep going.</w:t>
      </w:r>
    </w:p>
    <w:p w14:paraId="354A7E25" w14:textId="77777777" w:rsidR="00E52CF9" w:rsidRPr="00430B42" w:rsidRDefault="00E52CF9" w:rsidP="00E52CF9"/>
    <w:p w14:paraId="05D61DCC" w14:textId="77777777" w:rsidR="00E52CF9" w:rsidRPr="00CB77A9" w:rsidRDefault="00E52CF9" w:rsidP="00E52CF9">
      <w:pPr>
        <w:pStyle w:val="Heading4"/>
        <w:rPr>
          <w:i/>
          <w:iCs w:val="0"/>
        </w:rPr>
      </w:pPr>
      <w:r w:rsidRPr="00CB77A9">
        <w:rPr>
          <w:i/>
          <w:iCs w:val="0"/>
        </w:rPr>
        <w:t>And what of birds that fly above walls, superviruses, toxins that seep up from the soil below, roil in the shared sea, free flow in the air above?</w:t>
      </w:r>
      <w:r w:rsidRPr="00CB77A9">
        <w:rPr>
          <w:rStyle w:val="FootnoteReference"/>
          <w:i/>
          <w:iCs w:val="0"/>
        </w:rPr>
        <w:footnoteReference w:id="5"/>
      </w:r>
    </w:p>
    <w:p w14:paraId="0241D21C" w14:textId="77777777" w:rsidR="00E52CF9" w:rsidRDefault="00E52CF9" w:rsidP="00E52CF9">
      <w:pPr>
        <w:rPr>
          <w:rFonts w:asciiTheme="minorHAnsi" w:hAnsiTheme="minorHAnsi" w:cstheme="minorBidi"/>
        </w:rPr>
      </w:pPr>
    </w:p>
    <w:p w14:paraId="32263C16" w14:textId="77777777" w:rsidR="00E52CF9" w:rsidRDefault="00E52CF9" w:rsidP="00E52CF9">
      <w:pPr>
        <w:pStyle w:val="Heading4"/>
      </w:pPr>
      <w:r>
        <w:t xml:space="preserve">Thus, we affirm bearing witness as a demand to withhold. </w:t>
      </w:r>
    </w:p>
    <w:p w14:paraId="7FDBEF82" w14:textId="77777777" w:rsidR="00E52CF9" w:rsidRPr="003A6B76" w:rsidRDefault="00E52CF9" w:rsidP="00E52CF9"/>
    <w:p w14:paraId="33804510" w14:textId="77777777" w:rsidR="00E52CF9" w:rsidRDefault="00E52CF9" w:rsidP="00E52CF9">
      <w:pPr>
        <w:pStyle w:val="Heading4"/>
      </w:pPr>
      <w:bookmarkStart w:id="0" w:name="_Hlk219278472"/>
      <w:r>
        <w:t>Bearing witness means to cease ending – to find ease and discomfort in the lack of clarity from stories – photocopying traumatic events but stopping the process and poems with no endings bear witness to modes of survivability while refusing to replicate that harm</w:t>
      </w:r>
    </w:p>
    <w:p w14:paraId="5AE653F2" w14:textId="77777777" w:rsidR="00E52CF9" w:rsidRPr="0080108B" w:rsidRDefault="00E52CF9" w:rsidP="00E52CF9">
      <w:r w:rsidRPr="0080108B">
        <w:rPr>
          <w:rStyle w:val="Style13ptBold"/>
        </w:rPr>
        <w:t>Zolf 21</w:t>
      </w:r>
      <w:r>
        <w:t xml:space="preserve"> – [Syd Zolf, </w:t>
      </w:r>
      <w:r w:rsidRPr="0080108B">
        <w:t>Canadian-American poet and theorist</w:t>
      </w:r>
      <w:r>
        <w:t xml:space="preserve">, “No One’s Witness, A Monstrous Poetics,” Duke University Press, published August 2021, accessed 01-14-2026, </w:t>
      </w:r>
      <w:hyperlink r:id="rId14" w:history="1">
        <w:r w:rsidRPr="0080108B">
          <w:rPr>
            <w:rStyle w:val="Hyperlink"/>
            <w:color w:val="auto"/>
            <w:u w:val="none"/>
          </w:rPr>
          <w:t>https://www.dukeupress.edu/no-one-s-witness</w:t>
        </w:r>
      </w:hyperlink>
      <w:r>
        <w:t>] /</w:t>
      </w:r>
      <w:proofErr w:type="spellStart"/>
      <w:r>
        <w:t>jsam</w:t>
      </w:r>
      <w:proofErr w:type="spellEnd"/>
    </w:p>
    <w:p w14:paraId="512F62A6" w14:textId="77777777" w:rsidR="00E52CF9" w:rsidRPr="00BE07CF" w:rsidRDefault="00E52CF9" w:rsidP="00E52CF9">
      <w:pPr>
        <w:rPr>
          <w:sz w:val="16"/>
        </w:rPr>
      </w:pPr>
      <w:r w:rsidRPr="00576F7E">
        <w:rPr>
          <w:sz w:val="16"/>
        </w:rPr>
        <w:t xml:space="preserve">So the </w:t>
      </w:r>
      <w:r w:rsidRPr="00BC3422">
        <w:rPr>
          <w:rStyle w:val="StyleUnderline"/>
          <w:highlight w:val="green"/>
        </w:rPr>
        <w:t>narration</w:t>
      </w:r>
      <w:r w:rsidRPr="00576F7E">
        <w:rPr>
          <w:rStyle w:val="StyleUnderline"/>
        </w:rPr>
        <w:t xml:space="preserve"> deliberately </w:t>
      </w:r>
      <w:r w:rsidRPr="00BC3422">
        <w:rPr>
          <w:rStyle w:val="StyleUnderline"/>
          <w:highlight w:val="green"/>
        </w:rPr>
        <w:t>plays with</w:t>
      </w:r>
      <w:r w:rsidRPr="00576F7E">
        <w:rPr>
          <w:rStyle w:val="StyleUnderline"/>
        </w:rPr>
        <w:t xml:space="preserve"> our </w:t>
      </w:r>
      <w:r w:rsidRPr="00BC3422">
        <w:rPr>
          <w:rStyle w:val="StyleUnderline"/>
          <w:highlight w:val="green"/>
        </w:rPr>
        <w:t>expectations of singular, stable voice</w:t>
      </w:r>
      <w:r w:rsidRPr="00576F7E">
        <w:rPr>
          <w:rStyle w:val="StyleUnderline"/>
        </w:rPr>
        <w:t xml:space="preserve"> as Spahr “think[s] with” ongoing colonization and</w:t>
      </w:r>
      <w:r w:rsidRPr="004B13A9">
        <w:rPr>
          <w:rStyle w:val="StyleUnderline"/>
        </w:rPr>
        <w:t xml:space="preserve"> </w:t>
      </w:r>
      <w:r w:rsidRPr="00576F7E">
        <w:rPr>
          <w:rStyle w:val="StyleUnderline"/>
        </w:rPr>
        <w:t>complicity and precarious bodies and witnessing (and wit(h)</w:t>
      </w:r>
      <w:proofErr w:type="spellStart"/>
      <w:r w:rsidRPr="00576F7E">
        <w:rPr>
          <w:rStyle w:val="StyleUnderline"/>
        </w:rPr>
        <w:t>nessing</w:t>
      </w:r>
      <w:proofErr w:type="spellEnd"/>
      <w:r w:rsidRPr="004B13A9">
        <w:rPr>
          <w:rStyle w:val="StyleUnderline"/>
        </w:rPr>
        <w:t xml:space="preserve"> </w:t>
      </w:r>
      <w:r w:rsidRPr="00576F7E">
        <w:rPr>
          <w:rStyle w:val="StyleUnderline"/>
        </w:rPr>
        <w:t xml:space="preserve">and a kind of </w:t>
      </w:r>
      <w:proofErr w:type="spellStart"/>
      <w:r w:rsidRPr="00576F7E">
        <w:rPr>
          <w:rStyle w:val="StyleUnderline"/>
        </w:rPr>
        <w:t>whitenessing</w:t>
      </w:r>
      <w:proofErr w:type="spellEnd"/>
      <w:r w:rsidRPr="00576F7E">
        <w:rPr>
          <w:rStyle w:val="StyleUnderline"/>
        </w:rPr>
        <w:t>) from a stance of a singular/plural “they”</w:t>
      </w:r>
      <w:r w:rsidRPr="004B13A9">
        <w:rPr>
          <w:rStyle w:val="StyleUnderline"/>
        </w:rPr>
        <w:t xml:space="preserve"> </w:t>
      </w:r>
      <w:r w:rsidRPr="00576F7E">
        <w:rPr>
          <w:rStyle w:val="StyleUnderline"/>
        </w:rPr>
        <w:t>who perhaps is a kind of No One</w:t>
      </w:r>
      <w:r w:rsidRPr="00576F7E">
        <w:rPr>
          <w:sz w:val="16"/>
        </w:rPr>
        <w:t xml:space="preserve"> (21).44 </w:t>
      </w:r>
      <w:r w:rsidRPr="00576F7E">
        <w:rPr>
          <w:rStyle w:val="StyleUnderline"/>
        </w:rPr>
        <w:t>Spahr subjects her “they” to</w:t>
      </w:r>
      <w:r w:rsidRPr="004B13A9">
        <w:rPr>
          <w:rStyle w:val="StyleUnderline"/>
        </w:rPr>
        <w:t xml:space="preserve"> </w:t>
      </w:r>
      <w:r w:rsidRPr="00576F7E">
        <w:rPr>
          <w:rStyle w:val="StyleUnderline"/>
        </w:rPr>
        <w:t>vulnerable intrusions, revealing the sometimes monstrous face of the</w:t>
      </w:r>
      <w:r w:rsidRPr="004B13A9">
        <w:rPr>
          <w:rStyle w:val="StyleUnderline"/>
        </w:rPr>
        <w:t xml:space="preserve"> </w:t>
      </w:r>
      <w:r w:rsidRPr="00576F7E">
        <w:rPr>
          <w:rStyle w:val="StyleUnderline"/>
        </w:rPr>
        <w:t>“self ” and neighbor</w:t>
      </w:r>
      <w:r w:rsidRPr="00576F7E">
        <w:rPr>
          <w:sz w:val="16"/>
        </w:rPr>
        <w:t xml:space="preserve"> alongside the intensities of what she calls, referring</w:t>
      </w:r>
      <w:r w:rsidRPr="004B13A9">
        <w:rPr>
          <w:sz w:val="16"/>
        </w:rPr>
        <w:t xml:space="preserve"> </w:t>
      </w:r>
      <w:r w:rsidRPr="00576F7E">
        <w:rPr>
          <w:sz w:val="16"/>
        </w:rPr>
        <w:t xml:space="preserve">to Carson’s essay </w:t>
      </w:r>
      <w:r w:rsidRPr="00576F7E">
        <w:rPr>
          <w:i/>
          <w:iCs/>
          <w:sz w:val="16"/>
        </w:rPr>
        <w:t>Eros the Bittersweet</w:t>
      </w:r>
      <w:r w:rsidRPr="00576F7E">
        <w:rPr>
          <w:sz w:val="16"/>
        </w:rPr>
        <w:t xml:space="preserve">, </w:t>
      </w:r>
      <w:r w:rsidRPr="00576F7E">
        <w:rPr>
          <w:rStyle w:val="StyleUnderline"/>
        </w:rPr>
        <w:t>the “third Sapphic point,” a point</w:t>
      </w:r>
      <w:r w:rsidRPr="004B13A9">
        <w:rPr>
          <w:rStyle w:val="StyleUnderline"/>
        </w:rPr>
        <w:t xml:space="preserve"> </w:t>
      </w:r>
      <w:r w:rsidRPr="00576F7E">
        <w:rPr>
          <w:rStyle w:val="StyleUnderline"/>
        </w:rPr>
        <w:t>of desire in encounter that Carson, in her discussion of Sappho’s poetry, claims “plays a paradoxical role for it both connects and separates,</w:t>
      </w:r>
      <w:r w:rsidRPr="004B13A9">
        <w:rPr>
          <w:rStyle w:val="StyleUnderline"/>
        </w:rPr>
        <w:t xml:space="preserve"> </w:t>
      </w:r>
      <w:r w:rsidRPr="00576F7E">
        <w:rPr>
          <w:rStyle w:val="StyleUnderline"/>
        </w:rPr>
        <w:t>marking that two are not one, irradiating the absence whose presence is</w:t>
      </w:r>
      <w:r w:rsidRPr="004B13A9">
        <w:rPr>
          <w:rStyle w:val="StyleUnderline"/>
        </w:rPr>
        <w:t xml:space="preserve"> </w:t>
      </w:r>
      <w:r w:rsidRPr="00576F7E">
        <w:rPr>
          <w:rStyle w:val="StyleUnderline"/>
        </w:rPr>
        <w:t>demanded by eros.”45 For the psychoanalyst Jessica Benjamin,</w:t>
      </w:r>
      <w:r w:rsidRPr="00576F7E">
        <w:rPr>
          <w:sz w:val="16"/>
        </w:rPr>
        <w:t xml:space="preserve"> “</w:t>
      </w:r>
      <w:r w:rsidRPr="00576F7E">
        <w:rPr>
          <w:rStyle w:val="Emphasis"/>
        </w:rPr>
        <w:t>the third</w:t>
      </w:r>
      <w:r w:rsidRPr="004B13A9">
        <w:rPr>
          <w:rStyle w:val="Emphasis"/>
        </w:rPr>
        <w:t xml:space="preserve"> </w:t>
      </w:r>
      <w:r w:rsidRPr="00576F7E">
        <w:rPr>
          <w:rStyle w:val="Emphasis"/>
        </w:rPr>
        <w:t xml:space="preserve">point </w:t>
      </w:r>
      <w:r w:rsidRPr="00BC3422">
        <w:rPr>
          <w:rStyle w:val="Emphasis"/>
          <w:highlight w:val="green"/>
        </w:rPr>
        <w:t xml:space="preserve">creates a </w:t>
      </w:r>
      <w:r w:rsidRPr="00576F7E">
        <w:rPr>
          <w:rStyle w:val="Emphasis"/>
        </w:rPr>
        <w:t xml:space="preserve">space rather than a line,” a </w:t>
      </w:r>
      <w:r w:rsidRPr="00BC3422">
        <w:rPr>
          <w:rStyle w:val="Emphasis"/>
          <w:highlight w:val="green"/>
        </w:rPr>
        <w:t>mental space</w:t>
      </w:r>
      <w:r w:rsidRPr="00576F7E">
        <w:rPr>
          <w:rStyle w:val="Emphasis"/>
        </w:rPr>
        <w:t xml:space="preserve"> </w:t>
      </w:r>
      <w:r w:rsidRPr="00BC3422">
        <w:rPr>
          <w:rStyle w:val="Emphasis"/>
          <w:highlight w:val="green"/>
        </w:rPr>
        <w:t xml:space="preserve">where responsibility and shifts in thought and action </w:t>
      </w:r>
      <w:r w:rsidRPr="00576F7E">
        <w:rPr>
          <w:rStyle w:val="Emphasis"/>
        </w:rPr>
        <w:t xml:space="preserve">can </w:t>
      </w:r>
      <w:r w:rsidRPr="00BC3422">
        <w:rPr>
          <w:rStyle w:val="Emphasis"/>
          <w:highlight w:val="green"/>
        </w:rPr>
        <w:t>begin</w:t>
      </w:r>
      <w:r w:rsidRPr="00576F7E">
        <w:rPr>
          <w:rStyle w:val="Emphasis"/>
        </w:rPr>
        <w:t>.</w:t>
      </w:r>
      <w:r w:rsidRPr="00576F7E">
        <w:rPr>
          <w:sz w:val="16"/>
        </w:rPr>
        <w:t>46 So the third returns,</w:t>
      </w:r>
      <w:r w:rsidRPr="004B13A9">
        <w:rPr>
          <w:sz w:val="16"/>
        </w:rPr>
        <w:t xml:space="preserve"> </w:t>
      </w:r>
      <w:r w:rsidRPr="00576F7E">
        <w:rPr>
          <w:sz w:val="16"/>
        </w:rPr>
        <w:t xml:space="preserve">this time not in an impersonal stance; but again, for me, the </w:t>
      </w:r>
      <w:r w:rsidRPr="00576F7E">
        <w:rPr>
          <w:rStyle w:val="StyleUnderline"/>
        </w:rPr>
        <w:t>third is not</w:t>
      </w:r>
      <w:r w:rsidRPr="004B13A9">
        <w:rPr>
          <w:rStyle w:val="StyleUnderline"/>
        </w:rPr>
        <w:t xml:space="preserve"> </w:t>
      </w:r>
      <w:r w:rsidRPr="00576F7E">
        <w:rPr>
          <w:rStyle w:val="StyleUnderline"/>
        </w:rPr>
        <w:t>a fixed number in space/time/being. It simply gestures to a social and</w:t>
      </w:r>
      <w:r w:rsidRPr="004B13A9">
        <w:rPr>
          <w:rStyle w:val="StyleUnderline"/>
        </w:rPr>
        <w:t xml:space="preserve"> </w:t>
      </w:r>
      <w:r w:rsidRPr="00BE07CF">
        <w:rPr>
          <w:rStyle w:val="StyleUnderline"/>
        </w:rPr>
        <w:t>political space that is more than the ethical two and could be more than three + Moten’s more + less than one, more than calculability. Consent not to be a single being is strongly enacted in The Transformation, even as the speaker acknowledges that “they were complicit with all sorts of things [that] continued to happen also without their consent</w:t>
      </w:r>
      <w:r w:rsidRPr="00BE07CF">
        <w:rPr>
          <w:sz w:val="16"/>
        </w:rPr>
        <w:t xml:space="preserve">” (111). </w:t>
      </w:r>
    </w:p>
    <w:p w14:paraId="21E85E30" w14:textId="77777777" w:rsidR="00E52CF9" w:rsidRPr="00576F7E" w:rsidRDefault="00E52CF9" w:rsidP="00E52CF9">
      <w:pPr>
        <w:rPr>
          <w:sz w:val="16"/>
        </w:rPr>
      </w:pPr>
      <w:r w:rsidRPr="00BE07CF">
        <w:rPr>
          <w:sz w:val="16"/>
        </w:rPr>
        <w:t>The text’s recursive, spiraling “</w:t>
      </w:r>
      <w:r w:rsidRPr="00BE07CF">
        <w:rPr>
          <w:rStyle w:val="StyleUnderline"/>
        </w:rPr>
        <w:t>long sentences and lists of connections, both paranoid and optimistic,” its indeterminate characters, its reiterative questioning and worrying at the same wounds, its “</w:t>
      </w:r>
      <w:proofErr w:type="gramStart"/>
      <w:r w:rsidRPr="00BE07CF">
        <w:rPr>
          <w:rStyle w:val="StyleUnderline"/>
        </w:rPr>
        <w:t>self ”</w:t>
      </w:r>
      <w:proofErr w:type="gramEnd"/>
      <w:r w:rsidRPr="00BE07CF">
        <w:rPr>
          <w:rStyle w:val="StyleUnderline"/>
        </w:rPr>
        <w:t>-exposure, its open structure, enact</w:t>
      </w:r>
      <w:r w:rsidRPr="00BC3422">
        <w:rPr>
          <w:rStyle w:val="StyleUnderline"/>
          <w:highlight w:val="green"/>
        </w:rPr>
        <w:t xml:space="preserve"> processes of transformation in thinking— and being</w:t>
      </w:r>
      <w:r w:rsidRPr="00576F7E">
        <w:rPr>
          <w:sz w:val="16"/>
        </w:rPr>
        <w:t xml:space="preserve"> (213):</w:t>
      </w:r>
    </w:p>
    <w:p w14:paraId="6A720FC8" w14:textId="77777777" w:rsidR="00E52CF9" w:rsidRPr="004B13A9" w:rsidRDefault="00E52CF9" w:rsidP="00E52CF9">
      <w:pPr>
        <w:rPr>
          <w:sz w:val="16"/>
        </w:rPr>
      </w:pPr>
      <w:proofErr w:type="gramStart"/>
      <w:r w:rsidRPr="00576F7E">
        <w:rPr>
          <w:sz w:val="16"/>
        </w:rPr>
        <w:t>So</w:t>
      </w:r>
      <w:proofErr w:type="gramEnd"/>
      <w:r w:rsidRPr="00576F7E">
        <w:rPr>
          <w:sz w:val="16"/>
        </w:rPr>
        <w:t xml:space="preserve"> this is a story of three who moved to an island in the middle of the</w:t>
      </w:r>
      <w:r w:rsidRPr="004B13A9">
        <w:rPr>
          <w:sz w:val="16"/>
        </w:rPr>
        <w:t xml:space="preserve"> </w:t>
      </w:r>
      <w:r w:rsidRPr="00576F7E">
        <w:rPr>
          <w:sz w:val="16"/>
        </w:rPr>
        <w:t>Pacific and how it changed them. And a story of how they became</w:t>
      </w:r>
      <w:r w:rsidRPr="004B13A9">
        <w:rPr>
          <w:sz w:val="16"/>
        </w:rPr>
        <w:t xml:space="preserve"> </w:t>
      </w:r>
      <w:r w:rsidRPr="00576F7E">
        <w:rPr>
          <w:sz w:val="16"/>
        </w:rPr>
        <w:t xml:space="preserve">aware they were </w:t>
      </w:r>
      <w:proofErr w:type="gramStart"/>
      <w:r w:rsidRPr="00576F7E">
        <w:rPr>
          <w:sz w:val="16"/>
        </w:rPr>
        <w:t>a they</w:t>
      </w:r>
      <w:proofErr w:type="gramEnd"/>
      <w:r w:rsidRPr="00576F7E">
        <w:rPr>
          <w:sz w:val="16"/>
        </w:rPr>
        <w:t xml:space="preserve"> in the cruel inquisitive sense, in the sense of</w:t>
      </w:r>
      <w:r w:rsidRPr="004B13A9">
        <w:rPr>
          <w:sz w:val="16"/>
        </w:rPr>
        <w:t xml:space="preserve"> </w:t>
      </w:r>
      <w:r w:rsidRPr="00576F7E">
        <w:rPr>
          <w:sz w:val="16"/>
        </w:rPr>
        <w:t>not being a part of us or we, in the sense of accusation, whether they</w:t>
      </w:r>
      <w:r w:rsidRPr="004B13A9">
        <w:rPr>
          <w:sz w:val="16"/>
        </w:rPr>
        <w:t xml:space="preserve"> </w:t>
      </w:r>
      <w:r w:rsidRPr="00576F7E">
        <w:rPr>
          <w:sz w:val="16"/>
        </w:rPr>
        <w:t>wanted to be they or not. It is a story about realizing that they cannot</w:t>
      </w:r>
      <w:r w:rsidRPr="004B13A9">
        <w:rPr>
          <w:sz w:val="16"/>
        </w:rPr>
        <w:t xml:space="preserve"> </w:t>
      </w:r>
      <w:r w:rsidRPr="00576F7E">
        <w:rPr>
          <w:sz w:val="16"/>
        </w:rPr>
        <w:t>shrug off this they and so a story of trying to think with it. A story of</w:t>
      </w:r>
      <w:r w:rsidRPr="004B13A9">
        <w:rPr>
          <w:sz w:val="16"/>
        </w:rPr>
        <w:t xml:space="preserve"> </w:t>
      </w:r>
      <w:r w:rsidRPr="00576F7E">
        <w:rPr>
          <w:sz w:val="16"/>
        </w:rPr>
        <w:t>how much this realization of being a they changed them and a story</w:t>
      </w:r>
      <w:r w:rsidRPr="004B13A9">
        <w:rPr>
          <w:sz w:val="16"/>
        </w:rPr>
        <w:t xml:space="preserve"> </w:t>
      </w:r>
      <w:r w:rsidRPr="00576F7E">
        <w:rPr>
          <w:sz w:val="16"/>
        </w:rPr>
        <w:t>of embracing this change.…</w:t>
      </w:r>
      <w:r w:rsidRPr="00576F7E">
        <w:rPr>
          <w:rStyle w:val="StyleUnderline"/>
        </w:rPr>
        <w:t>And so perhaps it is a story of coming to</w:t>
      </w:r>
      <w:r w:rsidRPr="004B13A9">
        <w:rPr>
          <w:rStyle w:val="StyleUnderline"/>
        </w:rPr>
        <w:t xml:space="preserve"> </w:t>
      </w:r>
      <w:r w:rsidRPr="00576F7E">
        <w:rPr>
          <w:rStyle w:val="StyleUnderline"/>
        </w:rPr>
        <w:t xml:space="preserve">an identity, coming to realize that they </w:t>
      </w:r>
      <w:r w:rsidRPr="00BE07CF">
        <w:rPr>
          <w:rStyle w:val="StyleUnderline"/>
        </w:rPr>
        <w:t xml:space="preserve">not only had a gender that was decided for them without their consent and by historical events that they had not even been alive to witness, but they also had a race and a sexuality that was decided for them without their consent and by historical events that they had not even been alive to witness and they just had to deal with this. </w:t>
      </w:r>
      <w:proofErr w:type="gramStart"/>
      <w:r w:rsidRPr="00BE07CF">
        <w:rPr>
          <w:rStyle w:val="StyleUnderline"/>
        </w:rPr>
        <w:t>So</w:t>
      </w:r>
      <w:proofErr w:type="gramEnd"/>
      <w:r w:rsidRPr="00BE07CF">
        <w:rPr>
          <w:rStyle w:val="StyleUnderline"/>
        </w:rPr>
        <w:t xml:space="preserve"> it is also a story of finding </w:t>
      </w:r>
      <w:proofErr w:type="gramStart"/>
      <w:r w:rsidRPr="00BE07CF">
        <w:rPr>
          <w:rStyle w:val="StyleUnderline"/>
        </w:rPr>
        <w:t>an ease</w:t>
      </w:r>
      <w:proofErr w:type="gramEnd"/>
      <w:r w:rsidRPr="00BE07CF">
        <w:rPr>
          <w:rStyle w:val="StyleUnderline"/>
        </w:rPr>
        <w:t xml:space="preserve"> in discomfort. And a catalogue of discomfort.</w:t>
      </w:r>
      <w:r w:rsidRPr="00BE07CF">
        <w:rPr>
          <w:sz w:val="16"/>
        </w:rPr>
        <w:t xml:space="preserve"> (21–22)</w:t>
      </w:r>
    </w:p>
    <w:p w14:paraId="34D45C46" w14:textId="77777777" w:rsidR="00E52CF9" w:rsidRPr="004B13A9" w:rsidRDefault="00E52CF9" w:rsidP="00E52CF9">
      <w:pPr>
        <w:rPr>
          <w:rStyle w:val="StyleUnderline"/>
        </w:rPr>
      </w:pPr>
      <w:r w:rsidRPr="00B76A6B">
        <w:rPr>
          <w:rStyle w:val="StyleUnderline"/>
        </w:rPr>
        <w:t>Indeed, it is an infectious discomfort and transformation that Spahr</w:t>
      </w:r>
      <w:r w:rsidRPr="004B13A9">
        <w:rPr>
          <w:rStyle w:val="StyleUnderline"/>
        </w:rPr>
        <w:t xml:space="preserve"> </w:t>
      </w:r>
      <w:r w:rsidRPr="00B76A6B">
        <w:rPr>
          <w:rStyle w:val="StyleUnderline"/>
        </w:rPr>
        <w:t>releases into the world. I was in the middle of writing a book of poetry on</w:t>
      </w:r>
      <w:r w:rsidRPr="004B13A9">
        <w:rPr>
          <w:rStyle w:val="StyleUnderline"/>
        </w:rPr>
        <w:t xml:space="preserve"> </w:t>
      </w:r>
      <w:r w:rsidRPr="00B76A6B">
        <w:rPr>
          <w:rStyle w:val="StyleUnderline"/>
        </w:rPr>
        <w:t>settler colonialism in Israel-Palestine when reading Spahr’s book helped</w:t>
      </w:r>
      <w:r w:rsidRPr="004B13A9">
        <w:rPr>
          <w:rStyle w:val="StyleUnderline"/>
        </w:rPr>
        <w:t xml:space="preserve"> </w:t>
      </w:r>
      <w:r w:rsidRPr="00B76A6B">
        <w:rPr>
          <w:rStyle w:val="StyleUnderline"/>
        </w:rPr>
        <w:t>lead me to a deeper awareness of my own complicity with ongoing settler colonialism in Canada</w:t>
      </w:r>
      <w:r w:rsidRPr="00B76A6B">
        <w:t xml:space="preserve">. </w:t>
      </w:r>
      <w:r w:rsidRPr="00B76A6B">
        <w:rPr>
          <w:rStyle w:val="StyleUnderline"/>
        </w:rPr>
        <w:t>It was much easier to offer a critique of imperialism “over there” than to examine my role in the “history of arrival by</w:t>
      </w:r>
      <w:r w:rsidRPr="004B13A9">
        <w:rPr>
          <w:rStyle w:val="StyleUnderline"/>
        </w:rPr>
        <w:t xml:space="preserve"> </w:t>
      </w:r>
      <w:r w:rsidRPr="00B76A6B">
        <w:rPr>
          <w:rStyle w:val="StyleUnderline"/>
        </w:rPr>
        <w:t>people from afar who came and acted as if the place was theirs</w:t>
      </w:r>
      <w:r w:rsidRPr="00B76A6B">
        <w:t xml:space="preserve">” </w:t>
      </w:r>
      <w:r w:rsidRPr="00B76A6B">
        <w:rPr>
          <w:sz w:val="16"/>
        </w:rPr>
        <w:t xml:space="preserve">in Canada (41). Reading </w:t>
      </w:r>
      <w:r w:rsidRPr="00B76A6B">
        <w:rPr>
          <w:i/>
          <w:iCs/>
          <w:sz w:val="16"/>
        </w:rPr>
        <w:t>The Transformation</w:t>
      </w:r>
      <w:r w:rsidRPr="00B76A6B">
        <w:rPr>
          <w:sz w:val="16"/>
        </w:rPr>
        <w:t>, I felt the “tiny muscles at the base</w:t>
      </w:r>
      <w:r w:rsidRPr="004B13A9">
        <w:rPr>
          <w:sz w:val="16"/>
        </w:rPr>
        <w:t xml:space="preserve"> </w:t>
      </w:r>
      <w:r w:rsidRPr="00B76A6B">
        <w:rPr>
          <w:sz w:val="16"/>
        </w:rPr>
        <w:t>of each hair…contract and thus pull the hair erect” when the “they” recognizes their role as a “stupid fucking haole” (foreign, white) colonizer</w:t>
      </w:r>
      <w:r w:rsidRPr="004B13A9">
        <w:rPr>
          <w:sz w:val="16"/>
        </w:rPr>
        <w:t xml:space="preserve"> </w:t>
      </w:r>
      <w:r w:rsidRPr="00B76A6B">
        <w:rPr>
          <w:sz w:val="16"/>
        </w:rPr>
        <w:t xml:space="preserve">in </w:t>
      </w:r>
      <w:proofErr w:type="gramStart"/>
      <w:r w:rsidRPr="00B76A6B">
        <w:rPr>
          <w:sz w:val="16"/>
        </w:rPr>
        <w:t>Hawai‘</w:t>
      </w:r>
      <w:proofErr w:type="gramEnd"/>
      <w:r w:rsidRPr="00B76A6B">
        <w:rPr>
          <w:sz w:val="16"/>
        </w:rPr>
        <w:t>i (33, 40). I felt a similar shameful “cringe of recognition” of</w:t>
      </w:r>
      <w:r w:rsidRPr="004B13A9">
        <w:rPr>
          <w:sz w:val="16"/>
        </w:rPr>
        <w:t xml:space="preserve"> </w:t>
      </w:r>
      <w:r w:rsidRPr="00B76A6B">
        <w:rPr>
          <w:sz w:val="16"/>
        </w:rPr>
        <w:t>my own role as a “mediocre colonizer” when Spahr alluded to Albert</w:t>
      </w:r>
      <w:r w:rsidRPr="004B13A9">
        <w:rPr>
          <w:sz w:val="16"/>
        </w:rPr>
        <w:t xml:space="preserve"> </w:t>
      </w:r>
      <w:r w:rsidRPr="00B76A6B">
        <w:rPr>
          <w:sz w:val="16"/>
        </w:rPr>
        <w:t>Memmi’s term for the left-wing colonizer who rejects the colony but</w:t>
      </w:r>
      <w:r w:rsidRPr="004B13A9">
        <w:rPr>
          <w:sz w:val="16"/>
        </w:rPr>
        <w:t xml:space="preserve"> </w:t>
      </w:r>
      <w:r w:rsidRPr="00B76A6B">
        <w:rPr>
          <w:sz w:val="16"/>
        </w:rPr>
        <w:t>can’t help but benefit from it, and I started working on a book in response to these issues in Canada (41).47 And when “they” moved from</w:t>
      </w:r>
      <w:r w:rsidRPr="004B13A9">
        <w:rPr>
          <w:sz w:val="16"/>
        </w:rPr>
        <w:t xml:space="preserve"> </w:t>
      </w:r>
      <w:r w:rsidRPr="00B76A6B">
        <w:rPr>
          <w:sz w:val="16"/>
        </w:rPr>
        <w:t xml:space="preserve">Hawai‘i back to the “continent” (New York) in the second half of </w:t>
      </w:r>
      <w:r w:rsidRPr="00B76A6B">
        <w:rPr>
          <w:i/>
          <w:iCs/>
          <w:sz w:val="16"/>
        </w:rPr>
        <w:t>The</w:t>
      </w:r>
      <w:r w:rsidRPr="004B13A9">
        <w:rPr>
          <w:i/>
          <w:iCs/>
          <w:sz w:val="16"/>
        </w:rPr>
        <w:t xml:space="preserve"> </w:t>
      </w:r>
      <w:r w:rsidRPr="00B76A6B">
        <w:rPr>
          <w:i/>
          <w:iCs/>
          <w:sz w:val="16"/>
        </w:rPr>
        <w:t>Transformation</w:t>
      </w:r>
      <w:r w:rsidRPr="00B76A6B">
        <w:rPr>
          <w:sz w:val="16"/>
        </w:rPr>
        <w:t>, I found myself wishing that they could have continued</w:t>
      </w:r>
      <w:r w:rsidRPr="004B13A9">
        <w:rPr>
          <w:sz w:val="16"/>
        </w:rPr>
        <w:t xml:space="preserve"> </w:t>
      </w:r>
      <w:r w:rsidRPr="00B76A6B">
        <w:rPr>
          <w:sz w:val="16"/>
        </w:rPr>
        <w:t>their reflection on ongoing colonization of Indigenous peoples on the</w:t>
      </w:r>
      <w:r w:rsidRPr="004B13A9">
        <w:rPr>
          <w:sz w:val="16"/>
        </w:rPr>
        <w:t xml:space="preserve"> </w:t>
      </w:r>
      <w:r w:rsidRPr="00B76A6B">
        <w:rPr>
          <w:sz w:val="16"/>
        </w:rPr>
        <w:t>continent. I tried to resist thinking it was because they thought the</w:t>
      </w:r>
      <w:r w:rsidRPr="004B13A9">
        <w:rPr>
          <w:sz w:val="16"/>
        </w:rPr>
        <w:t xml:space="preserve"> </w:t>
      </w:r>
      <w:r w:rsidRPr="00B76A6B">
        <w:rPr>
          <w:sz w:val="16"/>
        </w:rPr>
        <w:t>“Indians” had “vanished” on the continent. This is just some of what</w:t>
      </w:r>
      <w:r w:rsidRPr="004B13A9">
        <w:rPr>
          <w:sz w:val="16"/>
        </w:rPr>
        <w:t xml:space="preserve"> </w:t>
      </w:r>
      <w:r w:rsidRPr="00B76A6B">
        <w:rPr>
          <w:sz w:val="16"/>
        </w:rPr>
        <w:t>came to mind as I did my own “thinking with,” and feeling with, Spahr</w:t>
      </w:r>
      <w:r w:rsidRPr="004B13A9">
        <w:rPr>
          <w:sz w:val="16"/>
        </w:rPr>
        <w:t xml:space="preserve"> </w:t>
      </w:r>
      <w:r w:rsidRPr="00B76A6B">
        <w:rPr>
          <w:sz w:val="16"/>
        </w:rPr>
        <w:t>as she “use[d] the genre of individual exploration to think about how</w:t>
      </w:r>
      <w:r w:rsidRPr="004B13A9">
        <w:rPr>
          <w:sz w:val="16"/>
        </w:rPr>
        <w:t xml:space="preserve"> </w:t>
      </w:r>
      <w:r w:rsidRPr="00B76A6B">
        <w:rPr>
          <w:sz w:val="16"/>
        </w:rPr>
        <w:t xml:space="preserve">that shapes…cultural issues.”48 </w:t>
      </w:r>
      <w:r w:rsidRPr="00B76A6B">
        <w:rPr>
          <w:rStyle w:val="StyleUnderline"/>
        </w:rPr>
        <w:t>She continues, in reference to US practices at “home” and as occupier in Iraq and elsewhere, “I was interested</w:t>
      </w:r>
      <w:r w:rsidRPr="004B13A9">
        <w:rPr>
          <w:rStyle w:val="StyleUnderline"/>
        </w:rPr>
        <w:t xml:space="preserve"> </w:t>
      </w:r>
      <w:r w:rsidRPr="00B76A6B">
        <w:rPr>
          <w:rStyle w:val="StyleUnderline"/>
        </w:rPr>
        <w:t>in thinking about what I’m complicit with.…</w:t>
      </w:r>
      <w:r w:rsidRPr="00BC3422">
        <w:rPr>
          <w:rStyle w:val="StyleUnderline"/>
          <w:highlight w:val="green"/>
        </w:rPr>
        <w:t>In order to bomb someone you have to make them into a ‘they</w:t>
      </w:r>
      <w:r w:rsidRPr="00B76A6B">
        <w:rPr>
          <w:rStyle w:val="StyleUnderline"/>
        </w:rPr>
        <w:t>.’…</w:t>
      </w:r>
      <w:r w:rsidRPr="00BC3422">
        <w:rPr>
          <w:rStyle w:val="StyleUnderline"/>
          <w:highlight w:val="green"/>
        </w:rPr>
        <w:t>Can one think ethically from</w:t>
      </w:r>
      <w:r w:rsidRPr="004B13A9">
        <w:rPr>
          <w:rStyle w:val="StyleUnderline"/>
        </w:rPr>
        <w:t xml:space="preserve"> </w:t>
      </w:r>
      <w:r w:rsidRPr="00B76A6B">
        <w:rPr>
          <w:rStyle w:val="StyleUnderline"/>
        </w:rPr>
        <w:t>a position of ‘</w:t>
      </w:r>
      <w:r w:rsidRPr="00BC3422">
        <w:rPr>
          <w:rStyle w:val="StyleUnderline"/>
          <w:highlight w:val="green"/>
        </w:rPr>
        <w:t>they’</w:t>
      </w:r>
      <w:r w:rsidRPr="00B76A6B">
        <w:rPr>
          <w:rStyle w:val="StyleUnderline"/>
        </w:rPr>
        <w:t>? Maybe the beginning of doing that work is to see</w:t>
      </w:r>
      <w:r w:rsidRPr="004B13A9">
        <w:rPr>
          <w:rStyle w:val="StyleUnderline"/>
        </w:rPr>
        <w:t xml:space="preserve"> </w:t>
      </w:r>
      <w:r w:rsidRPr="00B76A6B">
        <w:rPr>
          <w:rStyle w:val="StyleUnderline"/>
        </w:rPr>
        <w:t>yourself as part of that ‘they.’”</w:t>
      </w:r>
      <w:r w:rsidRPr="00B76A6B">
        <w:rPr>
          <w:sz w:val="16"/>
        </w:rPr>
        <w:t xml:space="preserve">49 In </w:t>
      </w:r>
      <w:r w:rsidRPr="00B76A6B">
        <w:rPr>
          <w:i/>
          <w:iCs/>
          <w:sz w:val="16"/>
        </w:rPr>
        <w:t>The Transformation</w:t>
      </w:r>
      <w:r w:rsidRPr="00B76A6B">
        <w:rPr>
          <w:sz w:val="16"/>
        </w:rPr>
        <w:t>, she also speaks of</w:t>
      </w:r>
      <w:r w:rsidRPr="004B13A9">
        <w:rPr>
          <w:sz w:val="16"/>
        </w:rPr>
        <w:t xml:space="preserve"> </w:t>
      </w:r>
      <w:r w:rsidRPr="00B76A6B">
        <w:rPr>
          <w:sz w:val="16"/>
        </w:rPr>
        <w:t>“</w:t>
      </w:r>
      <w:r w:rsidRPr="00B76A6B">
        <w:rPr>
          <w:rStyle w:val="StyleUnderline"/>
        </w:rPr>
        <w:t>what it meant to be the accusative they”</w:t>
      </w:r>
      <w:r w:rsidRPr="00B76A6B">
        <w:rPr>
          <w:sz w:val="16"/>
        </w:rPr>
        <w:t xml:space="preserve"> </w:t>
      </w:r>
      <w:r w:rsidRPr="00B76A6B">
        <w:rPr>
          <w:rStyle w:val="StyleUnderline"/>
        </w:rPr>
        <w:t>and of being “willing to take</w:t>
      </w:r>
      <w:r w:rsidRPr="004B13A9">
        <w:rPr>
          <w:rStyle w:val="StyleUnderline"/>
        </w:rPr>
        <w:t xml:space="preserve"> </w:t>
      </w:r>
      <w:r w:rsidRPr="00B76A6B">
        <w:rPr>
          <w:rStyle w:val="StyleUnderline"/>
        </w:rPr>
        <w:t>the accusative they into their bodies and let it change them</w:t>
      </w:r>
      <w:r w:rsidRPr="00B76A6B">
        <w:rPr>
          <w:sz w:val="16"/>
        </w:rPr>
        <w:t>” (47, 48).</w:t>
      </w:r>
      <w:r w:rsidRPr="004B13A9">
        <w:rPr>
          <w:sz w:val="16"/>
        </w:rPr>
        <w:t xml:space="preserve"> </w:t>
      </w:r>
      <w:r w:rsidRPr="00B76A6B">
        <w:rPr>
          <w:rStyle w:val="StyleUnderline"/>
        </w:rPr>
        <w:t xml:space="preserve">One could </w:t>
      </w:r>
      <w:r w:rsidRPr="00BC3422">
        <w:rPr>
          <w:rStyle w:val="StyleUnderline"/>
          <w:highlight w:val="green"/>
        </w:rPr>
        <w:t>read</w:t>
      </w:r>
      <w:r w:rsidRPr="00B76A6B">
        <w:rPr>
          <w:rStyle w:val="StyleUnderline"/>
        </w:rPr>
        <w:t xml:space="preserve"> Spahr’s “</w:t>
      </w:r>
      <w:r w:rsidRPr="00BC3422">
        <w:rPr>
          <w:rStyle w:val="StyleUnderline"/>
          <w:highlight w:val="green"/>
        </w:rPr>
        <w:t>they</w:t>
      </w:r>
      <w:r w:rsidRPr="00B76A6B">
        <w:rPr>
          <w:rStyle w:val="StyleUnderline"/>
        </w:rPr>
        <w:t xml:space="preserve">” </w:t>
      </w:r>
      <w:r w:rsidRPr="00BC3422">
        <w:rPr>
          <w:rStyle w:val="StyleUnderline"/>
          <w:highlight w:val="green"/>
        </w:rPr>
        <w:t>as a kind of No One</w:t>
      </w:r>
      <w:r w:rsidRPr="00B76A6B">
        <w:rPr>
          <w:rStyle w:val="StyleUnderline"/>
        </w:rPr>
        <w:t>, here a seemingly</w:t>
      </w:r>
      <w:r w:rsidRPr="004B13A9">
        <w:rPr>
          <w:rStyle w:val="StyleUnderline"/>
        </w:rPr>
        <w:t xml:space="preserve"> emptied-out position that the reader can become complicit (folded together) </w:t>
      </w:r>
      <w:r w:rsidRPr="00BC3422">
        <w:rPr>
          <w:rStyle w:val="StyleUnderline"/>
          <w:highlight w:val="green"/>
        </w:rPr>
        <w:t>with, a position that potentially transforms as they</w:t>
      </w:r>
      <w:r w:rsidRPr="004B13A9">
        <w:rPr>
          <w:rStyle w:val="StyleUnderline"/>
        </w:rPr>
        <w:t xml:space="preserve"> (reader and speaker) attempt to </w:t>
      </w:r>
      <w:r w:rsidRPr="00BC3422">
        <w:rPr>
          <w:rStyle w:val="StyleUnderline"/>
          <w:highlight w:val="green"/>
        </w:rPr>
        <w:t>take responsibility for</w:t>
      </w:r>
      <w:r w:rsidRPr="004B13A9">
        <w:rPr>
          <w:rStyle w:val="StyleUnderline"/>
        </w:rPr>
        <w:t xml:space="preserve"> their </w:t>
      </w:r>
      <w:r w:rsidRPr="00BC3422">
        <w:rPr>
          <w:rStyle w:val="StyleUnderline"/>
          <w:highlight w:val="green"/>
        </w:rPr>
        <w:t>witnessing and participation in</w:t>
      </w:r>
      <w:r w:rsidRPr="004B13A9">
        <w:rPr>
          <w:rStyle w:val="StyleUnderline"/>
        </w:rPr>
        <w:t xml:space="preserve"> the ongoing disasters of </w:t>
      </w:r>
      <w:r w:rsidRPr="00BC3422">
        <w:rPr>
          <w:rStyle w:val="StyleUnderline"/>
          <w:highlight w:val="green"/>
        </w:rPr>
        <w:t>colonialism</w:t>
      </w:r>
      <w:r w:rsidRPr="004B13A9">
        <w:rPr>
          <w:rStyle w:val="StyleUnderline"/>
        </w:rPr>
        <w:t>.</w:t>
      </w:r>
    </w:p>
    <w:p w14:paraId="51E4C37E" w14:textId="77777777" w:rsidR="00E52CF9" w:rsidRPr="004B13A9" w:rsidRDefault="00E52CF9" w:rsidP="00E52CF9">
      <w:pPr>
        <w:rPr>
          <w:sz w:val="16"/>
        </w:rPr>
      </w:pPr>
      <w:r w:rsidRPr="00B76A6B">
        <w:rPr>
          <w:sz w:val="16"/>
        </w:rPr>
        <w:t xml:space="preserve">Part of the transformation that Spahr enacts in </w:t>
      </w:r>
      <w:r w:rsidRPr="00B76A6B">
        <w:rPr>
          <w:i/>
          <w:iCs/>
          <w:sz w:val="16"/>
        </w:rPr>
        <w:t xml:space="preserve">The Transformation </w:t>
      </w:r>
      <w:r w:rsidRPr="00B76A6B">
        <w:rPr>
          <w:sz w:val="16"/>
        </w:rPr>
        <w:t>is</w:t>
      </w:r>
      <w:r w:rsidRPr="004B13A9">
        <w:rPr>
          <w:sz w:val="16"/>
        </w:rPr>
        <w:t xml:space="preserve"> </w:t>
      </w:r>
      <w:r w:rsidRPr="00B76A6B">
        <w:rPr>
          <w:sz w:val="16"/>
        </w:rPr>
        <w:t xml:space="preserve">related to reading. In her collection of critical essays, </w:t>
      </w:r>
      <w:r w:rsidRPr="00B76A6B">
        <w:rPr>
          <w:i/>
          <w:iCs/>
          <w:sz w:val="16"/>
        </w:rPr>
        <w:t>Everybody’s Autonomy: Connective Reading and Collective Identity</w:t>
      </w:r>
      <w:r w:rsidRPr="00B76A6B">
        <w:rPr>
          <w:sz w:val="16"/>
        </w:rPr>
        <w:t>, Spahr cites Theresa Hak</w:t>
      </w:r>
      <w:r w:rsidRPr="004B13A9">
        <w:rPr>
          <w:sz w:val="16"/>
        </w:rPr>
        <w:t xml:space="preserve"> </w:t>
      </w:r>
      <w:r w:rsidRPr="00B76A6B">
        <w:rPr>
          <w:sz w:val="16"/>
        </w:rPr>
        <w:t xml:space="preserve">Kyung Cha’s book </w:t>
      </w:r>
      <w:proofErr w:type="spellStart"/>
      <w:r w:rsidRPr="00B76A6B">
        <w:rPr>
          <w:i/>
          <w:iCs/>
          <w:sz w:val="16"/>
        </w:rPr>
        <w:t>dictee</w:t>
      </w:r>
      <w:proofErr w:type="spellEnd"/>
      <w:r w:rsidRPr="00B76A6B">
        <w:rPr>
          <w:i/>
          <w:iCs/>
          <w:sz w:val="16"/>
        </w:rPr>
        <w:t xml:space="preserve"> </w:t>
      </w:r>
      <w:r w:rsidRPr="00B76A6B">
        <w:rPr>
          <w:sz w:val="16"/>
        </w:rPr>
        <w:t>on the reader-text relationship: “You read</w:t>
      </w:r>
      <w:r w:rsidRPr="004B13A9">
        <w:rPr>
          <w:sz w:val="16"/>
        </w:rPr>
        <w:t xml:space="preserve"> </w:t>
      </w:r>
      <w:proofErr w:type="spellStart"/>
      <w:r w:rsidRPr="00B76A6B">
        <w:rPr>
          <w:sz w:val="16"/>
        </w:rPr>
        <w:t>you</w:t>
      </w:r>
      <w:proofErr w:type="spellEnd"/>
      <w:r w:rsidRPr="00B76A6B">
        <w:rPr>
          <w:sz w:val="16"/>
        </w:rPr>
        <w:t xml:space="preserve"> mouth the transformed object across from you in its new state,</w:t>
      </w:r>
      <w:r w:rsidRPr="004B13A9">
        <w:rPr>
          <w:sz w:val="16"/>
        </w:rPr>
        <w:t xml:space="preserve"> </w:t>
      </w:r>
      <w:r w:rsidRPr="00B76A6B">
        <w:rPr>
          <w:sz w:val="16"/>
        </w:rPr>
        <w:t>other than what it had been.”50 Spahr then claims, “Cha wants readers who, as they read, as they mouth the words, transform.”51 Perhaps</w:t>
      </w:r>
      <w:r w:rsidRPr="004B13A9">
        <w:rPr>
          <w:sz w:val="16"/>
        </w:rPr>
        <w:t xml:space="preserve"> </w:t>
      </w:r>
      <w:r w:rsidRPr="00B76A6B">
        <w:rPr>
          <w:sz w:val="16"/>
        </w:rPr>
        <w:t>Spahr desires a similar response from her readers (however much we’re</w:t>
      </w:r>
      <w:r w:rsidRPr="004B13A9">
        <w:rPr>
          <w:sz w:val="16"/>
        </w:rPr>
        <w:t xml:space="preserve"> </w:t>
      </w:r>
      <w:r w:rsidRPr="00B76A6B">
        <w:rPr>
          <w:sz w:val="16"/>
        </w:rPr>
        <w:t>not supposed to talk about authorial intention). Spahr argues not only</w:t>
      </w:r>
      <w:r w:rsidRPr="004B13A9">
        <w:rPr>
          <w:sz w:val="16"/>
        </w:rPr>
        <w:t xml:space="preserve"> </w:t>
      </w:r>
      <w:r w:rsidRPr="00B76A6B">
        <w:rPr>
          <w:sz w:val="16"/>
        </w:rPr>
        <w:t xml:space="preserve">that </w:t>
      </w:r>
      <w:proofErr w:type="spellStart"/>
      <w:r w:rsidRPr="00B76A6B">
        <w:rPr>
          <w:i/>
          <w:iCs/>
          <w:sz w:val="16"/>
        </w:rPr>
        <w:t>dictee</w:t>
      </w:r>
      <w:proofErr w:type="spellEnd"/>
      <w:r w:rsidRPr="00B76A6B">
        <w:rPr>
          <w:i/>
          <w:iCs/>
          <w:sz w:val="16"/>
        </w:rPr>
        <w:t xml:space="preserve"> </w:t>
      </w:r>
      <w:r w:rsidRPr="00B76A6B">
        <w:rPr>
          <w:sz w:val="16"/>
        </w:rPr>
        <w:t xml:space="preserve">is a critique of colonialism in content but that </w:t>
      </w:r>
      <w:proofErr w:type="spellStart"/>
      <w:r w:rsidRPr="00B76A6B">
        <w:rPr>
          <w:i/>
          <w:iCs/>
          <w:sz w:val="16"/>
        </w:rPr>
        <w:t>dictee</w:t>
      </w:r>
      <w:proofErr w:type="spellEnd"/>
      <w:r w:rsidRPr="00B76A6B">
        <w:rPr>
          <w:i/>
          <w:iCs/>
          <w:sz w:val="16"/>
        </w:rPr>
        <w:t xml:space="preserve"> </w:t>
      </w:r>
      <w:r w:rsidRPr="00B76A6B">
        <w:rPr>
          <w:sz w:val="16"/>
        </w:rPr>
        <w:t>calls</w:t>
      </w:r>
      <w:r w:rsidRPr="004B13A9">
        <w:rPr>
          <w:sz w:val="16"/>
        </w:rPr>
        <w:t xml:space="preserve"> </w:t>
      </w:r>
      <w:r w:rsidRPr="00B76A6B">
        <w:rPr>
          <w:sz w:val="16"/>
        </w:rPr>
        <w:t xml:space="preserve">for “decolonize[d]” reading practices, whereby the reader engages </w:t>
      </w:r>
      <w:proofErr w:type="spellStart"/>
      <w:r w:rsidRPr="00B76A6B">
        <w:rPr>
          <w:sz w:val="16"/>
        </w:rPr>
        <w:t>selfreflexively</w:t>
      </w:r>
      <w:proofErr w:type="spellEnd"/>
      <w:r w:rsidRPr="00B76A6B">
        <w:rPr>
          <w:sz w:val="16"/>
        </w:rPr>
        <w:t xml:space="preserve"> with the text and is changed by it.52 Spahr calls for similar</w:t>
      </w:r>
      <w:r w:rsidRPr="004B13A9">
        <w:rPr>
          <w:sz w:val="16"/>
        </w:rPr>
        <w:t xml:space="preserve"> </w:t>
      </w:r>
      <w:r w:rsidRPr="00B76A6B">
        <w:rPr>
          <w:sz w:val="16"/>
        </w:rPr>
        <w:t xml:space="preserve">reading strategies in an essay on Lyn Hejinian’s </w:t>
      </w:r>
      <w:r w:rsidRPr="00B76A6B">
        <w:rPr>
          <w:i/>
          <w:iCs/>
          <w:sz w:val="16"/>
        </w:rPr>
        <w:t xml:space="preserve">My Life </w:t>
      </w:r>
      <w:r w:rsidRPr="00B76A6B">
        <w:rPr>
          <w:sz w:val="16"/>
        </w:rPr>
        <w:t xml:space="preserve">as a “postmodern autobiography” that “requires its readers to bring multiple interpretations to the work” with “its dual </w:t>
      </w:r>
      <w:proofErr w:type="spellStart"/>
      <w:r w:rsidRPr="00B76A6B">
        <w:rPr>
          <w:sz w:val="16"/>
        </w:rPr>
        <w:t>resignifying</w:t>
      </w:r>
      <w:proofErr w:type="spellEnd"/>
      <w:r w:rsidRPr="00B76A6B">
        <w:rPr>
          <w:sz w:val="16"/>
        </w:rPr>
        <w:t xml:space="preserve"> of subjectivity and readerly agency.”53 She applies Butler’s theories on the political subject (and</w:t>
      </w:r>
      <w:r w:rsidRPr="004B13A9">
        <w:rPr>
          <w:sz w:val="16"/>
        </w:rPr>
        <w:t xml:space="preserve"> </w:t>
      </w:r>
      <w:r w:rsidRPr="00B76A6B">
        <w:rPr>
          <w:sz w:val="16"/>
        </w:rPr>
        <w:t xml:space="preserve">hence the reading subject) as a constant site of resignification, highlighting the constructed nature of the subject in/of language and deeming </w:t>
      </w:r>
      <w:r w:rsidRPr="00B76A6B">
        <w:rPr>
          <w:i/>
          <w:iCs/>
          <w:sz w:val="16"/>
        </w:rPr>
        <w:t xml:space="preserve">My Life </w:t>
      </w:r>
      <w:r w:rsidRPr="00B76A6B">
        <w:rPr>
          <w:sz w:val="16"/>
        </w:rPr>
        <w:t>“a mutating product centered around the way life and practices of representing subjectivity change from moment to moment.”54</w:t>
      </w:r>
      <w:r w:rsidRPr="004B13A9">
        <w:rPr>
          <w:sz w:val="16"/>
        </w:rPr>
        <w:t xml:space="preserve"> </w:t>
      </w:r>
      <w:r w:rsidRPr="00B76A6B">
        <w:rPr>
          <w:sz w:val="16"/>
        </w:rPr>
        <w:t xml:space="preserve">The repeated “one” in </w:t>
      </w:r>
      <w:r w:rsidRPr="00B76A6B">
        <w:rPr>
          <w:i/>
          <w:iCs/>
          <w:sz w:val="16"/>
        </w:rPr>
        <w:t xml:space="preserve">My Life </w:t>
      </w:r>
      <w:r w:rsidRPr="00B76A6B">
        <w:rPr>
          <w:sz w:val="16"/>
        </w:rPr>
        <w:t xml:space="preserve">is “a pronoun that </w:t>
      </w:r>
      <w:r w:rsidRPr="00B76A6B">
        <w:rPr>
          <w:i/>
          <w:iCs/>
          <w:sz w:val="16"/>
        </w:rPr>
        <w:t xml:space="preserve">anyone </w:t>
      </w:r>
      <w:r w:rsidRPr="00B76A6B">
        <w:rPr>
          <w:sz w:val="16"/>
        </w:rPr>
        <w:t>can inhabit,”</w:t>
      </w:r>
      <w:r w:rsidRPr="004B13A9">
        <w:rPr>
          <w:sz w:val="16"/>
        </w:rPr>
        <w:t xml:space="preserve"> </w:t>
      </w:r>
      <w:r w:rsidRPr="00B76A6B">
        <w:rPr>
          <w:sz w:val="16"/>
        </w:rPr>
        <w:t xml:space="preserve">like the singular neuter pronoun “it” that Hejinian (and </w:t>
      </w:r>
      <w:proofErr w:type="spellStart"/>
      <w:r w:rsidRPr="00B76A6B">
        <w:rPr>
          <w:sz w:val="16"/>
        </w:rPr>
        <w:t>Brolaski</w:t>
      </w:r>
      <w:proofErr w:type="spellEnd"/>
      <w:r w:rsidRPr="00B76A6B">
        <w:rPr>
          <w:sz w:val="16"/>
        </w:rPr>
        <w:t>) also</w:t>
      </w:r>
      <w:r w:rsidRPr="004B13A9">
        <w:rPr>
          <w:sz w:val="16"/>
        </w:rPr>
        <w:t xml:space="preserve"> </w:t>
      </w:r>
      <w:r w:rsidRPr="00B76A6B">
        <w:rPr>
          <w:sz w:val="16"/>
        </w:rPr>
        <w:t>employ.55 This gesture is echoed in Spahr’s use of the singular/plural</w:t>
      </w:r>
      <w:r w:rsidRPr="004B13A9">
        <w:rPr>
          <w:sz w:val="16"/>
        </w:rPr>
        <w:t xml:space="preserve"> </w:t>
      </w:r>
      <w:r w:rsidRPr="00B76A6B">
        <w:rPr>
          <w:sz w:val="16"/>
        </w:rPr>
        <w:t xml:space="preserve">neuter and gender-neutral pronoun “they” in </w:t>
      </w:r>
      <w:r w:rsidRPr="00B76A6B">
        <w:rPr>
          <w:i/>
          <w:iCs/>
          <w:sz w:val="16"/>
        </w:rPr>
        <w:t xml:space="preserve">The Transformation </w:t>
      </w:r>
      <w:r w:rsidRPr="00B76A6B">
        <w:rPr>
          <w:sz w:val="16"/>
        </w:rPr>
        <w:t>as a</w:t>
      </w:r>
      <w:r w:rsidRPr="004B13A9">
        <w:rPr>
          <w:sz w:val="16"/>
        </w:rPr>
        <w:t xml:space="preserve"> </w:t>
      </w:r>
      <w:r w:rsidRPr="00B76A6B">
        <w:rPr>
          <w:sz w:val="16"/>
        </w:rPr>
        <w:t>stance of textual encounter that the reader can actively inhabit and</w:t>
      </w:r>
      <w:r w:rsidRPr="004B13A9">
        <w:rPr>
          <w:sz w:val="16"/>
        </w:rPr>
        <w:t xml:space="preserve"> </w:t>
      </w:r>
      <w:r w:rsidRPr="00B76A6B">
        <w:rPr>
          <w:sz w:val="16"/>
        </w:rPr>
        <w:t>question, rather than passively absorbing the colonizing “author who</w:t>
      </w:r>
      <w:r w:rsidRPr="004B13A9">
        <w:rPr>
          <w:sz w:val="16"/>
        </w:rPr>
        <w:t xml:space="preserve"> </w:t>
      </w:r>
      <w:r w:rsidRPr="00B76A6B">
        <w:rPr>
          <w:sz w:val="16"/>
        </w:rPr>
        <w:t>conquers and claims dominion over readers.”56 Reading is configured</w:t>
      </w:r>
      <w:r w:rsidRPr="004B13A9">
        <w:rPr>
          <w:sz w:val="16"/>
        </w:rPr>
        <w:t xml:space="preserve"> </w:t>
      </w:r>
      <w:r w:rsidRPr="00B76A6B">
        <w:rPr>
          <w:sz w:val="16"/>
        </w:rPr>
        <w:t>as not simply appropriating knowledge but taking response-ability, resistantly; reading as an active witnessing and interpretation that is a</w:t>
      </w:r>
      <w:r w:rsidRPr="004B13A9">
        <w:rPr>
          <w:sz w:val="16"/>
        </w:rPr>
        <w:t xml:space="preserve"> </w:t>
      </w:r>
      <w:r w:rsidRPr="00B76A6B">
        <w:rPr>
          <w:sz w:val="16"/>
        </w:rPr>
        <w:t>kind of trans-</w:t>
      </w:r>
      <w:proofErr w:type="spellStart"/>
      <w:r w:rsidRPr="00B76A6B">
        <w:rPr>
          <w:sz w:val="16"/>
        </w:rPr>
        <w:t>lation</w:t>
      </w:r>
      <w:proofErr w:type="spellEnd"/>
      <w:r w:rsidRPr="00B76A6B">
        <w:rPr>
          <w:sz w:val="16"/>
        </w:rPr>
        <w:t xml:space="preserve"> and trans-formation. “After crossing the boundary</w:t>
      </w:r>
      <w:r w:rsidRPr="004B13A9">
        <w:rPr>
          <w:sz w:val="16"/>
        </w:rPr>
        <w:t xml:space="preserve"> </w:t>
      </w:r>
      <w:r w:rsidRPr="00B76A6B">
        <w:rPr>
          <w:sz w:val="16"/>
        </w:rPr>
        <w:t>which distinguished the work from the rest of the universe, the reader</w:t>
      </w:r>
      <w:r w:rsidRPr="004B13A9">
        <w:rPr>
          <w:sz w:val="16"/>
        </w:rPr>
        <w:t xml:space="preserve"> is expected to recross the boundary with something in mind.”57</w:t>
      </w:r>
    </w:p>
    <w:p w14:paraId="502C9F59" w14:textId="77777777" w:rsidR="00E52CF9" w:rsidRPr="004B13A9" w:rsidRDefault="00E52CF9" w:rsidP="00E52CF9">
      <w:pPr>
        <w:rPr>
          <w:sz w:val="16"/>
        </w:rPr>
      </w:pPr>
      <w:r w:rsidRPr="00B76A6B">
        <w:rPr>
          <w:sz w:val="16"/>
        </w:rPr>
        <w:t>Rosi Braidotti’s “</w:t>
      </w:r>
      <w:r w:rsidRPr="00BC3422">
        <w:rPr>
          <w:rStyle w:val="StyleUnderline"/>
          <w:highlight w:val="green"/>
        </w:rPr>
        <w:t>radical ethics of transformation</w:t>
      </w:r>
      <w:r w:rsidRPr="00B76A6B">
        <w:rPr>
          <w:sz w:val="16"/>
        </w:rPr>
        <w:t>” is applicable here,</w:t>
      </w:r>
      <w:r w:rsidRPr="004B13A9">
        <w:rPr>
          <w:sz w:val="16"/>
        </w:rPr>
        <w:t xml:space="preserve"> a post-Deleuzian ethical stance that </w:t>
      </w:r>
    </w:p>
    <w:p w14:paraId="5AEA0CB8" w14:textId="77777777" w:rsidR="00E52CF9" w:rsidRPr="004B13A9" w:rsidRDefault="00E52CF9" w:rsidP="00E52CF9">
      <w:pPr>
        <w:rPr>
          <w:rStyle w:val="StyleUnderline"/>
        </w:rPr>
      </w:pPr>
      <w:r w:rsidRPr="00BC3422">
        <w:rPr>
          <w:rStyle w:val="StyleUnderline"/>
          <w:highlight w:val="green"/>
        </w:rPr>
        <w:t xml:space="preserve">rejects </w:t>
      </w:r>
      <w:proofErr w:type="gramStart"/>
      <w:r w:rsidRPr="00BC3422">
        <w:rPr>
          <w:rStyle w:val="StyleUnderline"/>
          <w:highlight w:val="green"/>
        </w:rPr>
        <w:t>individualism</w:t>
      </w:r>
      <w:r w:rsidRPr="004B13A9">
        <w:rPr>
          <w:rStyle w:val="StyleUnderline"/>
        </w:rPr>
        <w:t>, but</w:t>
      </w:r>
      <w:proofErr w:type="gramEnd"/>
      <w:r w:rsidRPr="004B13A9">
        <w:rPr>
          <w:rStyle w:val="StyleUnderline"/>
        </w:rPr>
        <w:t xml:space="preserve"> also asserts an equally strong distance from relativism or nihilistic defeatism</w:t>
      </w:r>
      <w:r w:rsidRPr="004B13A9">
        <w:rPr>
          <w:sz w:val="16"/>
        </w:rPr>
        <w:t xml:space="preserve">. A sustainable ethics for a </w:t>
      </w:r>
      <w:proofErr w:type="spellStart"/>
      <w:r w:rsidRPr="004B13A9">
        <w:rPr>
          <w:sz w:val="16"/>
        </w:rPr>
        <w:t>non unitary</w:t>
      </w:r>
      <w:proofErr w:type="spellEnd"/>
      <w:r w:rsidRPr="004B13A9">
        <w:rPr>
          <w:sz w:val="16"/>
        </w:rPr>
        <w:t xml:space="preserve"> subject proposes an enlarged sense of interconnection between self and others, including the non-human or “earth” others, by </w:t>
      </w:r>
      <w:r w:rsidRPr="00B76A6B">
        <w:rPr>
          <w:sz w:val="16"/>
        </w:rPr>
        <w:t xml:space="preserve">removing the obstacle of </w:t>
      </w:r>
      <w:proofErr w:type="spellStart"/>
      <w:r w:rsidRPr="00B76A6B">
        <w:rPr>
          <w:sz w:val="16"/>
        </w:rPr>
        <w:t>self-centred</w:t>
      </w:r>
      <w:proofErr w:type="spellEnd"/>
      <w:r w:rsidRPr="00B76A6B">
        <w:rPr>
          <w:sz w:val="16"/>
        </w:rPr>
        <w:t xml:space="preserve"> individualism. This is not the</w:t>
      </w:r>
      <w:r w:rsidRPr="004B13A9">
        <w:rPr>
          <w:sz w:val="16"/>
        </w:rPr>
        <w:t xml:space="preserve"> </w:t>
      </w:r>
      <w:r w:rsidRPr="00B76A6B">
        <w:rPr>
          <w:sz w:val="16"/>
        </w:rPr>
        <w:t xml:space="preserve">same as absolute loss of </w:t>
      </w:r>
      <w:proofErr w:type="gramStart"/>
      <w:r w:rsidRPr="00B76A6B">
        <w:rPr>
          <w:sz w:val="16"/>
        </w:rPr>
        <w:t>values,</w:t>
      </w:r>
      <w:proofErr w:type="gramEnd"/>
      <w:r w:rsidRPr="00B76A6B">
        <w:rPr>
          <w:sz w:val="16"/>
        </w:rPr>
        <w:t xml:space="preserve"> it rather implies a new way of combining self-interests with the well-being of an enlarged sense of community which includes one’s territorial or environmental interconnections. </w:t>
      </w:r>
      <w:r w:rsidRPr="00B76A6B">
        <w:rPr>
          <w:rStyle w:val="StyleUnderline"/>
        </w:rPr>
        <w:t>This is an ethical bond of an altogether different sort from the</w:t>
      </w:r>
      <w:r w:rsidRPr="004B13A9">
        <w:rPr>
          <w:rStyle w:val="StyleUnderline"/>
        </w:rPr>
        <w:t xml:space="preserve"> </w:t>
      </w:r>
      <w:r w:rsidRPr="00B76A6B">
        <w:rPr>
          <w:rStyle w:val="StyleUnderline"/>
        </w:rPr>
        <w:t>self-interests of an individual subject, as defined along the canonical</w:t>
      </w:r>
      <w:r w:rsidRPr="004B13A9">
        <w:rPr>
          <w:rStyle w:val="StyleUnderline"/>
        </w:rPr>
        <w:t xml:space="preserve"> </w:t>
      </w:r>
      <w:r w:rsidRPr="00B76A6B">
        <w:rPr>
          <w:rStyle w:val="StyleUnderline"/>
        </w:rPr>
        <w:t>lines of classical humanism. It is a nomadic eco-philosophy of multiple</w:t>
      </w:r>
      <w:r w:rsidRPr="004B13A9">
        <w:rPr>
          <w:rStyle w:val="StyleUnderline"/>
        </w:rPr>
        <w:t xml:space="preserve"> belongings.58</w:t>
      </w:r>
    </w:p>
    <w:p w14:paraId="5FF6E48E" w14:textId="77777777" w:rsidR="00E52CF9" w:rsidRPr="00D024D1" w:rsidRDefault="00E52CF9" w:rsidP="00E52CF9">
      <w:pPr>
        <w:rPr>
          <w:sz w:val="16"/>
        </w:rPr>
      </w:pPr>
      <w:r w:rsidRPr="00B76A6B">
        <w:rPr>
          <w:sz w:val="16"/>
        </w:rPr>
        <w:t xml:space="preserve">In </w:t>
      </w:r>
      <w:r w:rsidRPr="00B76A6B">
        <w:rPr>
          <w:i/>
          <w:iCs/>
          <w:sz w:val="16"/>
        </w:rPr>
        <w:t>The Transformation</w:t>
      </w:r>
      <w:r w:rsidRPr="00B76A6B">
        <w:rPr>
          <w:sz w:val="16"/>
        </w:rPr>
        <w:t xml:space="preserve">, </w:t>
      </w:r>
      <w:r w:rsidRPr="00B76A6B">
        <w:rPr>
          <w:rStyle w:val="StyleUnderline"/>
        </w:rPr>
        <w:t xml:space="preserve">Spahr articulates an </w:t>
      </w:r>
      <w:proofErr w:type="spellStart"/>
      <w:r w:rsidRPr="00B76A6B">
        <w:rPr>
          <w:rStyle w:val="StyleUnderline"/>
        </w:rPr>
        <w:t>ecophilosophy</w:t>
      </w:r>
      <w:proofErr w:type="spellEnd"/>
      <w:r w:rsidRPr="00B76A6B">
        <w:rPr>
          <w:rStyle w:val="StyleUnderline"/>
        </w:rPr>
        <w:t xml:space="preserve"> indebted to</w:t>
      </w:r>
      <w:r w:rsidRPr="00D024D1">
        <w:rPr>
          <w:rStyle w:val="StyleUnderline"/>
        </w:rPr>
        <w:t xml:space="preserve"> </w:t>
      </w:r>
      <w:r w:rsidRPr="00B76A6B">
        <w:rPr>
          <w:rStyle w:val="StyleUnderline"/>
        </w:rPr>
        <w:t xml:space="preserve">Indigenous knowledges and based on the </w:t>
      </w:r>
      <w:proofErr w:type="spellStart"/>
      <w:r w:rsidRPr="00B76A6B">
        <w:rPr>
          <w:rStyle w:val="StyleUnderline"/>
        </w:rPr>
        <w:t>interrelationality</w:t>
      </w:r>
      <w:proofErr w:type="spellEnd"/>
      <w:r w:rsidRPr="00B76A6B">
        <w:rPr>
          <w:rStyle w:val="StyleUnderline"/>
        </w:rPr>
        <w:t xml:space="preserve"> of all things</w:t>
      </w:r>
      <w:r w:rsidRPr="00D024D1">
        <w:rPr>
          <w:rStyle w:val="StyleUnderline"/>
        </w:rPr>
        <w:t xml:space="preserve"> </w:t>
      </w:r>
      <w:r w:rsidRPr="00B76A6B">
        <w:rPr>
          <w:rStyle w:val="StyleUnderline"/>
        </w:rPr>
        <w:t>plant, animal, and human.</w:t>
      </w:r>
      <w:r w:rsidRPr="00B76A6B">
        <w:rPr>
          <w:sz w:val="16"/>
        </w:rPr>
        <w:t xml:space="preserve"> Indeed, Spahr’s writing repeatedly features</w:t>
      </w:r>
      <w:r w:rsidRPr="00D024D1">
        <w:rPr>
          <w:sz w:val="16"/>
        </w:rPr>
        <w:t xml:space="preserve"> </w:t>
      </w:r>
      <w:r w:rsidRPr="00B76A6B">
        <w:rPr>
          <w:sz w:val="16"/>
        </w:rPr>
        <w:t xml:space="preserve">the kind of plural, embodied, and embedded subjects that </w:t>
      </w:r>
      <w:proofErr w:type="spellStart"/>
      <w:r w:rsidRPr="00B76A6B">
        <w:rPr>
          <w:sz w:val="16"/>
        </w:rPr>
        <w:t>Braidotti</w:t>
      </w:r>
      <w:proofErr w:type="spellEnd"/>
      <w:r w:rsidRPr="00D024D1">
        <w:rPr>
          <w:sz w:val="16"/>
        </w:rPr>
        <w:t xml:space="preserve"> </w:t>
      </w:r>
      <w:r w:rsidRPr="00B76A6B">
        <w:rPr>
          <w:sz w:val="16"/>
        </w:rPr>
        <w:t>promotes, and this complex subject position seems to be one Spahr</w:t>
      </w:r>
      <w:r w:rsidRPr="00D024D1">
        <w:rPr>
          <w:sz w:val="16"/>
        </w:rPr>
        <w:t xml:space="preserve"> </w:t>
      </w:r>
      <w:r w:rsidRPr="00B76A6B">
        <w:rPr>
          <w:sz w:val="16"/>
        </w:rPr>
        <w:t xml:space="preserve">would like her readers to inhabit. </w:t>
      </w:r>
      <w:r w:rsidRPr="00B76A6B">
        <w:rPr>
          <w:rStyle w:val="StyleUnderline"/>
        </w:rPr>
        <w:t xml:space="preserve">My own thinking on reading, writing, and witnessing follows some similar trajectories to </w:t>
      </w:r>
      <w:proofErr w:type="spellStart"/>
      <w:r w:rsidRPr="00B76A6B">
        <w:rPr>
          <w:rStyle w:val="StyleUnderline"/>
        </w:rPr>
        <w:t>Braidotti’s</w:t>
      </w:r>
      <w:proofErr w:type="spellEnd"/>
      <w:r w:rsidRPr="00B76A6B">
        <w:rPr>
          <w:rStyle w:val="StyleUnderline"/>
        </w:rPr>
        <w:t xml:space="preserve"> and</w:t>
      </w:r>
      <w:r w:rsidRPr="00D024D1">
        <w:rPr>
          <w:rStyle w:val="StyleUnderline"/>
        </w:rPr>
        <w:t xml:space="preserve"> </w:t>
      </w:r>
      <w:r w:rsidRPr="00B76A6B">
        <w:rPr>
          <w:rStyle w:val="StyleUnderline"/>
        </w:rPr>
        <w:t>Spahr’s, with a strong consciousness of the impact of black thought</w:t>
      </w:r>
      <w:r w:rsidRPr="00D024D1">
        <w:rPr>
          <w:rStyle w:val="StyleUnderline"/>
        </w:rPr>
        <w:t xml:space="preserve"> </w:t>
      </w:r>
      <w:r w:rsidRPr="00B76A6B">
        <w:rPr>
          <w:rStyle w:val="StyleUnderline"/>
        </w:rPr>
        <w:t>on any discussions of ethicality, subjectivity, whiteness, and witnessing. These three lines of Celan’s, “</w:t>
      </w:r>
      <w:r w:rsidRPr="00BC3422">
        <w:rPr>
          <w:rStyle w:val="StyleUnderline"/>
          <w:highlight w:val="green"/>
        </w:rPr>
        <w:t>No one / bears witness for the / witness</w:t>
      </w:r>
      <w:r w:rsidRPr="00B76A6B">
        <w:rPr>
          <w:rStyle w:val="StyleUnderline"/>
        </w:rPr>
        <w:t>,” help me rethink received notions of the “poetry of witness” as</w:t>
      </w:r>
      <w:r w:rsidRPr="00A66EC2">
        <w:rPr>
          <w:rStyle w:val="StyleUnderline"/>
        </w:rPr>
        <w:t xml:space="preserve"> </w:t>
      </w:r>
      <w:r w:rsidRPr="00B76A6B">
        <w:rPr>
          <w:rStyle w:val="StyleUnderline"/>
        </w:rPr>
        <w:t>being limited to poets who have experienced trauma firsthand, and</w:t>
      </w:r>
      <w:r w:rsidRPr="00A66EC2">
        <w:rPr>
          <w:rStyle w:val="StyleUnderline"/>
        </w:rPr>
        <w:t xml:space="preserve"> </w:t>
      </w:r>
      <w:r w:rsidRPr="00B76A6B">
        <w:rPr>
          <w:rStyle w:val="StyleUnderline"/>
        </w:rPr>
        <w:t xml:space="preserve">to writing from a confessional stance. </w:t>
      </w:r>
      <w:r w:rsidRPr="00B76A6B">
        <w:rPr>
          <w:sz w:val="16"/>
        </w:rPr>
        <w:t>Some may interpret Celan’s No</w:t>
      </w:r>
      <w:r w:rsidRPr="00D024D1">
        <w:rPr>
          <w:sz w:val="16"/>
        </w:rPr>
        <w:t xml:space="preserve"> </w:t>
      </w:r>
      <w:r w:rsidRPr="00B76A6B">
        <w:rPr>
          <w:sz w:val="16"/>
        </w:rPr>
        <w:t>one as the oft-withdrawn Hebrew god (</w:t>
      </w:r>
      <w:r w:rsidRPr="00B76A6B">
        <w:rPr>
          <w:i/>
          <w:iCs/>
          <w:sz w:val="16"/>
        </w:rPr>
        <w:t xml:space="preserve">deus </w:t>
      </w:r>
      <w:proofErr w:type="spellStart"/>
      <w:r w:rsidRPr="00B76A6B">
        <w:rPr>
          <w:i/>
          <w:iCs/>
          <w:sz w:val="16"/>
        </w:rPr>
        <w:t>absconditus</w:t>
      </w:r>
      <w:proofErr w:type="spellEnd"/>
      <w:r w:rsidRPr="00B76A6B">
        <w:rPr>
          <w:sz w:val="16"/>
        </w:rPr>
        <w:t>), just as many</w:t>
      </w:r>
      <w:r w:rsidRPr="00D024D1">
        <w:rPr>
          <w:sz w:val="16"/>
        </w:rPr>
        <w:t xml:space="preserve"> </w:t>
      </w:r>
      <w:r w:rsidRPr="00B76A6B">
        <w:rPr>
          <w:sz w:val="16"/>
        </w:rPr>
        <w:t xml:space="preserve">read Levinas’s ethical figure of the face as the </w:t>
      </w:r>
      <w:proofErr w:type="spellStart"/>
      <w:r w:rsidRPr="00B76A6B">
        <w:rPr>
          <w:sz w:val="16"/>
        </w:rPr>
        <w:t>uncaressable</w:t>
      </w:r>
      <w:proofErr w:type="spellEnd"/>
      <w:r w:rsidRPr="00B76A6B">
        <w:rPr>
          <w:sz w:val="16"/>
        </w:rPr>
        <w:t xml:space="preserve"> visage of a</w:t>
      </w:r>
      <w:r w:rsidRPr="00D024D1">
        <w:rPr>
          <w:sz w:val="16"/>
        </w:rPr>
        <w:t xml:space="preserve"> </w:t>
      </w:r>
      <w:r w:rsidRPr="00B76A6B">
        <w:rPr>
          <w:sz w:val="16"/>
        </w:rPr>
        <w:t xml:space="preserve">similar god. Yet, in my own readerly license, </w:t>
      </w:r>
      <w:r w:rsidRPr="00B76A6B">
        <w:rPr>
          <w:rStyle w:val="StyleUnderline"/>
        </w:rPr>
        <w:t>I prefer to read No One</w:t>
      </w:r>
      <w:r w:rsidRPr="00D024D1">
        <w:rPr>
          <w:rStyle w:val="StyleUnderline"/>
        </w:rPr>
        <w:t xml:space="preserve"> </w:t>
      </w:r>
      <w:r w:rsidRPr="00B76A6B">
        <w:rPr>
          <w:rStyle w:val="StyleUnderline"/>
        </w:rPr>
        <w:t>as not one, neither the overdetermined possessive individual nor the</w:t>
      </w:r>
      <w:r w:rsidRPr="00D024D1">
        <w:rPr>
          <w:rStyle w:val="StyleUnderline"/>
        </w:rPr>
        <w:t xml:space="preserve"> </w:t>
      </w:r>
      <w:r w:rsidRPr="00B76A6B">
        <w:rPr>
          <w:rStyle w:val="StyleUnderline"/>
        </w:rPr>
        <w:t>overdetermined ethical two, something more + less than one + three</w:t>
      </w:r>
      <w:r w:rsidRPr="00D024D1">
        <w:rPr>
          <w:rStyle w:val="StyleUnderline"/>
        </w:rPr>
        <w:t xml:space="preserve"> </w:t>
      </w:r>
      <w:r w:rsidRPr="00B76A6B">
        <w:rPr>
          <w:rStyle w:val="StyleUnderline"/>
        </w:rPr>
        <w:t xml:space="preserve">or more, perhaps </w:t>
      </w:r>
      <w:proofErr w:type="gramStart"/>
      <w:r w:rsidRPr="00B76A6B">
        <w:rPr>
          <w:rStyle w:val="StyleUnderline"/>
        </w:rPr>
        <w:t>a they</w:t>
      </w:r>
      <w:proofErr w:type="gramEnd"/>
      <w:r w:rsidRPr="00B76A6B">
        <w:rPr>
          <w:rStyle w:val="StyleUnderline"/>
        </w:rPr>
        <w:t xml:space="preserve"> with a distorted face. </w:t>
      </w:r>
      <w:r w:rsidRPr="00B76A6B">
        <w:rPr>
          <w:sz w:val="16"/>
        </w:rPr>
        <w:t xml:space="preserve">Or a zombie, the </w:t>
      </w:r>
      <w:proofErr w:type="spellStart"/>
      <w:r w:rsidRPr="00B76A6B">
        <w:rPr>
          <w:sz w:val="16"/>
        </w:rPr>
        <w:t>alwaysalready</w:t>
      </w:r>
      <w:proofErr w:type="spellEnd"/>
      <w:r w:rsidRPr="00B76A6B">
        <w:rPr>
          <w:sz w:val="16"/>
        </w:rPr>
        <w:t xml:space="preserve">-dead figure Spahr employs in </w:t>
      </w:r>
      <w:r w:rsidRPr="00B76A6B">
        <w:rPr>
          <w:i/>
          <w:iCs/>
          <w:sz w:val="16"/>
        </w:rPr>
        <w:t xml:space="preserve">The Transformation </w:t>
      </w:r>
      <w:r w:rsidRPr="00B76A6B">
        <w:rPr>
          <w:sz w:val="16"/>
        </w:rPr>
        <w:t>to represent</w:t>
      </w:r>
      <w:r w:rsidRPr="00D024D1">
        <w:rPr>
          <w:sz w:val="16"/>
        </w:rPr>
        <w:t xml:space="preserve"> </w:t>
      </w:r>
      <w:r w:rsidRPr="00B76A6B">
        <w:rPr>
          <w:sz w:val="16"/>
        </w:rPr>
        <w:t>the “they” flailing for a job in the “national education complex” (55).</w:t>
      </w:r>
      <w:r w:rsidRPr="00D024D1">
        <w:rPr>
          <w:sz w:val="16"/>
        </w:rPr>
        <w:t xml:space="preserve"> </w:t>
      </w:r>
      <w:r w:rsidRPr="00B76A6B">
        <w:rPr>
          <w:rStyle w:val="StyleUnderline"/>
        </w:rPr>
        <w:t>Or perhaps a Thing, in the psychoanalytic sense</w:t>
      </w:r>
      <w:r w:rsidRPr="00B76A6B">
        <w:rPr>
          <w:sz w:val="16"/>
        </w:rPr>
        <w:t xml:space="preserve"> (Das Ding), </w:t>
      </w:r>
      <w:r w:rsidRPr="00B76A6B">
        <w:rPr>
          <w:rStyle w:val="StyleUnderline"/>
        </w:rPr>
        <w:t>the unassimilable part within us and beside us that some of us still feel drawn</w:t>
      </w:r>
      <w:r w:rsidRPr="00D024D1">
        <w:rPr>
          <w:rStyle w:val="StyleUnderline"/>
        </w:rPr>
        <w:t xml:space="preserve"> </w:t>
      </w:r>
      <w:r w:rsidRPr="00B76A6B">
        <w:rPr>
          <w:rStyle w:val="StyleUnderline"/>
        </w:rPr>
        <w:t>to attempt to communicate with, even if that communication is by</w:t>
      </w:r>
      <w:r w:rsidRPr="00D024D1">
        <w:rPr>
          <w:rStyle w:val="StyleUnderline"/>
        </w:rPr>
        <w:t xml:space="preserve"> </w:t>
      </w:r>
      <w:r w:rsidRPr="00B76A6B">
        <w:rPr>
          <w:rStyle w:val="StyleUnderline"/>
        </w:rPr>
        <w:t>way of “mad” or ungovernable affects</w:t>
      </w:r>
      <w:r w:rsidRPr="00B76A6B">
        <w:rPr>
          <w:sz w:val="16"/>
        </w:rPr>
        <w:t xml:space="preserve">. That Thing also of course </w:t>
      </w:r>
      <w:proofErr w:type="gramStart"/>
      <w:r w:rsidRPr="00B76A6B">
        <w:rPr>
          <w:sz w:val="16"/>
        </w:rPr>
        <w:t>brings</w:t>
      </w:r>
      <w:r w:rsidRPr="00D024D1">
        <w:rPr>
          <w:sz w:val="16"/>
        </w:rPr>
        <w:t xml:space="preserve"> </w:t>
      </w:r>
      <w:r w:rsidRPr="00B76A6B">
        <w:rPr>
          <w:sz w:val="16"/>
        </w:rPr>
        <w:t>to mind</w:t>
      </w:r>
      <w:proofErr w:type="gramEnd"/>
      <w:r w:rsidRPr="00B76A6B">
        <w:rPr>
          <w:sz w:val="16"/>
        </w:rPr>
        <w:t xml:space="preserve"> the excessive, elusive qualities of blackness and the flesh and</w:t>
      </w:r>
      <w:r w:rsidRPr="00D024D1">
        <w:rPr>
          <w:sz w:val="16"/>
        </w:rPr>
        <w:t xml:space="preserve"> </w:t>
      </w:r>
      <w:r w:rsidRPr="00B76A6B">
        <w:rPr>
          <w:sz w:val="16"/>
        </w:rPr>
        <w:t>monstrosity. “They needed to become monstrous in their heart. This</w:t>
      </w:r>
      <w:r w:rsidRPr="00D024D1">
        <w:rPr>
          <w:sz w:val="16"/>
        </w:rPr>
        <w:t xml:space="preserve"> becoming </w:t>
      </w:r>
      <w:proofErr w:type="gramStart"/>
      <w:r w:rsidRPr="00D024D1">
        <w:rPr>
          <w:sz w:val="16"/>
        </w:rPr>
        <w:t>monstrous</w:t>
      </w:r>
      <w:proofErr w:type="gramEnd"/>
      <w:r w:rsidRPr="00D024D1">
        <w:rPr>
          <w:sz w:val="16"/>
        </w:rPr>
        <w:t xml:space="preserve"> they </w:t>
      </w:r>
      <w:proofErr w:type="gramStart"/>
      <w:r w:rsidRPr="00D024D1">
        <w:rPr>
          <w:sz w:val="16"/>
        </w:rPr>
        <w:t>knew</w:t>
      </w:r>
      <w:proofErr w:type="gramEnd"/>
      <w:r w:rsidRPr="00D024D1">
        <w:rPr>
          <w:sz w:val="16"/>
        </w:rPr>
        <w:t xml:space="preserve"> was only a beginning but felt necessary. That singular organ needed to be made bigger. They need to bring </w:t>
      </w:r>
      <w:r w:rsidRPr="00B76A6B">
        <w:rPr>
          <w:sz w:val="16"/>
        </w:rPr>
        <w:t>things inside of them that shouldn’t be inside of them” (209). To bear</w:t>
      </w:r>
      <w:r w:rsidRPr="00D024D1">
        <w:rPr>
          <w:sz w:val="16"/>
        </w:rPr>
        <w:t xml:space="preserve"> </w:t>
      </w:r>
      <w:r w:rsidRPr="00B76A6B">
        <w:rPr>
          <w:sz w:val="16"/>
        </w:rPr>
        <w:t>witness to and with contiguously, “to think with others, to think with</w:t>
      </w:r>
      <w:r w:rsidRPr="00D024D1">
        <w:rPr>
          <w:sz w:val="16"/>
        </w:rPr>
        <w:t xml:space="preserve"> </w:t>
      </w:r>
      <w:r w:rsidRPr="00B76A6B">
        <w:rPr>
          <w:sz w:val="16"/>
        </w:rPr>
        <w:t>the traditions of the island, to think beside them and near them but not</w:t>
      </w:r>
      <w:r w:rsidRPr="00D024D1">
        <w:rPr>
          <w:sz w:val="16"/>
        </w:rPr>
        <w:t xml:space="preserve"> </w:t>
      </w:r>
      <w:r w:rsidRPr="00B76A6B">
        <w:rPr>
          <w:sz w:val="16"/>
        </w:rPr>
        <w:t xml:space="preserve">as part of them” (115). No One bearing not multiple essential subjectivities but several partial </w:t>
      </w:r>
      <w:proofErr w:type="spellStart"/>
      <w:r w:rsidRPr="00B76A6B">
        <w:rPr>
          <w:sz w:val="16"/>
        </w:rPr>
        <w:t>becomings</w:t>
      </w:r>
      <w:proofErr w:type="spellEnd"/>
      <w:r w:rsidRPr="00B76A6B">
        <w:rPr>
          <w:sz w:val="16"/>
        </w:rPr>
        <w:t>, constantly forming and unforming,</w:t>
      </w:r>
      <w:r w:rsidRPr="00D024D1">
        <w:rPr>
          <w:sz w:val="16"/>
        </w:rPr>
        <w:t xml:space="preserve"> </w:t>
      </w:r>
      <w:r w:rsidRPr="00B76A6B">
        <w:rPr>
          <w:sz w:val="16"/>
        </w:rPr>
        <w:t>never stable</w:t>
      </w:r>
      <w:proofErr w:type="gramStart"/>
      <w:r w:rsidRPr="00B76A6B">
        <w:rPr>
          <w:sz w:val="16"/>
        </w:rPr>
        <w:t>—“</w:t>
      </w:r>
      <w:proofErr w:type="gramEnd"/>
      <w:r w:rsidRPr="00B76A6B">
        <w:rPr>
          <w:sz w:val="16"/>
        </w:rPr>
        <w:t>splintered,” as Spahr describes the subject in Hejinian’s</w:t>
      </w:r>
      <w:r w:rsidRPr="00D024D1">
        <w:rPr>
          <w:sz w:val="16"/>
        </w:rPr>
        <w:t xml:space="preserve"> </w:t>
      </w:r>
      <w:r w:rsidRPr="00B76A6B">
        <w:rPr>
          <w:i/>
          <w:iCs/>
          <w:sz w:val="16"/>
        </w:rPr>
        <w:t>My Life</w:t>
      </w:r>
      <w:r w:rsidRPr="00B76A6B">
        <w:rPr>
          <w:sz w:val="16"/>
        </w:rPr>
        <w:t>.59 And yet always already connected to others. “This thing that</w:t>
      </w:r>
      <w:r w:rsidRPr="00D024D1">
        <w:rPr>
          <w:sz w:val="16"/>
        </w:rPr>
        <w:t xml:space="preserve"> </w:t>
      </w:r>
      <w:r w:rsidRPr="00B76A6B">
        <w:rPr>
          <w:sz w:val="16"/>
        </w:rPr>
        <w:t>entered into their bloodstream changed them” (39). Such is the process</w:t>
      </w:r>
      <w:r w:rsidRPr="00D024D1">
        <w:rPr>
          <w:sz w:val="16"/>
        </w:rPr>
        <w:t xml:space="preserve"> </w:t>
      </w:r>
      <w:r w:rsidRPr="00B76A6B">
        <w:rPr>
          <w:sz w:val="16"/>
        </w:rPr>
        <w:t xml:space="preserve">of </w:t>
      </w:r>
      <w:proofErr w:type="gramStart"/>
      <w:r w:rsidRPr="00B76A6B">
        <w:rPr>
          <w:sz w:val="16"/>
        </w:rPr>
        <w:t>reading, and</w:t>
      </w:r>
      <w:proofErr w:type="gramEnd"/>
      <w:r w:rsidRPr="00B76A6B">
        <w:rPr>
          <w:sz w:val="16"/>
        </w:rPr>
        <w:t xml:space="preserve"> also becoming. A process that, as </w:t>
      </w:r>
      <w:proofErr w:type="spellStart"/>
      <w:r w:rsidRPr="00B76A6B">
        <w:rPr>
          <w:sz w:val="16"/>
        </w:rPr>
        <w:t>Glissant</w:t>
      </w:r>
      <w:proofErr w:type="spellEnd"/>
      <w:r w:rsidRPr="00B76A6B">
        <w:rPr>
          <w:sz w:val="16"/>
        </w:rPr>
        <w:t xml:space="preserve"> remind us, is</w:t>
      </w:r>
      <w:r w:rsidRPr="00D024D1">
        <w:rPr>
          <w:sz w:val="16"/>
        </w:rPr>
        <w:t xml:space="preserve"> </w:t>
      </w:r>
      <w:r w:rsidRPr="00B76A6B">
        <w:rPr>
          <w:sz w:val="16"/>
        </w:rPr>
        <w:t>conscious of “consent[</w:t>
      </w:r>
      <w:proofErr w:type="spellStart"/>
      <w:r w:rsidRPr="00B76A6B">
        <w:rPr>
          <w:sz w:val="16"/>
        </w:rPr>
        <w:t>ing</w:t>
      </w:r>
      <w:proofErr w:type="spellEnd"/>
      <w:r w:rsidRPr="00B76A6B">
        <w:rPr>
          <w:sz w:val="16"/>
        </w:rPr>
        <w:t>] to the idea that it is possible to be one and</w:t>
      </w:r>
      <w:r w:rsidRPr="00D024D1">
        <w:rPr>
          <w:sz w:val="16"/>
        </w:rPr>
        <w:t xml:space="preserve"> </w:t>
      </w:r>
      <w:r w:rsidRPr="00B76A6B">
        <w:rPr>
          <w:sz w:val="16"/>
        </w:rPr>
        <w:t>multiple at the same time; that you can be yourself and the other; that</w:t>
      </w:r>
      <w:r w:rsidRPr="00D024D1">
        <w:rPr>
          <w:sz w:val="16"/>
        </w:rPr>
        <w:t xml:space="preserve"> </w:t>
      </w:r>
      <w:r w:rsidRPr="00B76A6B">
        <w:rPr>
          <w:sz w:val="16"/>
        </w:rPr>
        <w:t xml:space="preserve">you can be the same and the different.”60 </w:t>
      </w:r>
      <w:r w:rsidRPr="00B76A6B">
        <w:rPr>
          <w:i/>
          <w:iCs/>
          <w:sz w:val="16"/>
        </w:rPr>
        <w:t xml:space="preserve">Consent à </w:t>
      </w:r>
      <w:proofErr w:type="spellStart"/>
      <w:r w:rsidRPr="00B76A6B">
        <w:rPr>
          <w:i/>
          <w:iCs/>
          <w:sz w:val="16"/>
        </w:rPr>
        <w:t>n’être</w:t>
      </w:r>
      <w:proofErr w:type="spellEnd"/>
      <w:r w:rsidRPr="00B76A6B">
        <w:rPr>
          <w:i/>
          <w:iCs/>
          <w:sz w:val="16"/>
        </w:rPr>
        <w:t xml:space="preserve"> plus un seul</w:t>
      </w:r>
      <w:r w:rsidRPr="00B76A6B">
        <w:rPr>
          <w:sz w:val="16"/>
        </w:rPr>
        <w:t>, with</w:t>
      </w:r>
      <w:r w:rsidRPr="00D024D1">
        <w:rPr>
          <w:sz w:val="16"/>
        </w:rPr>
        <w:t xml:space="preserve"> “plus” carrying some of both “no more” and “more.”61</w:t>
      </w:r>
    </w:p>
    <w:p w14:paraId="1DAB0324" w14:textId="77777777" w:rsidR="00E52CF9" w:rsidRPr="00D024D1" w:rsidRDefault="00E52CF9" w:rsidP="00E52CF9">
      <w:pPr>
        <w:rPr>
          <w:sz w:val="16"/>
        </w:rPr>
      </w:pPr>
      <w:r w:rsidRPr="00B76A6B">
        <w:rPr>
          <w:sz w:val="16"/>
        </w:rPr>
        <w:t xml:space="preserve">Spahr’s ideas on identity and poetry shift in </w:t>
      </w:r>
      <w:r w:rsidRPr="00B76A6B">
        <w:rPr>
          <w:i/>
          <w:iCs/>
          <w:sz w:val="16"/>
        </w:rPr>
        <w:t>The Transformation</w:t>
      </w:r>
      <w:r w:rsidRPr="00B76A6B">
        <w:rPr>
          <w:sz w:val="16"/>
        </w:rPr>
        <w:t>. Her</w:t>
      </w:r>
      <w:r w:rsidRPr="00D024D1">
        <w:rPr>
          <w:sz w:val="16"/>
        </w:rPr>
        <w:t xml:space="preserve"> </w:t>
      </w:r>
      <w:r w:rsidRPr="00B76A6B">
        <w:rPr>
          <w:sz w:val="16"/>
        </w:rPr>
        <w:t xml:space="preserve">thinking on </w:t>
      </w:r>
      <w:r w:rsidRPr="00B76A6B">
        <w:rPr>
          <w:i/>
          <w:iCs/>
          <w:sz w:val="16"/>
        </w:rPr>
        <w:t>My Life</w:t>
      </w:r>
      <w:r w:rsidRPr="00B76A6B">
        <w:rPr>
          <w:sz w:val="16"/>
        </w:rPr>
        <w:t>’s nonessentialist relation to multiple subjectivity</w:t>
      </w:r>
      <w:r w:rsidRPr="00D024D1">
        <w:rPr>
          <w:sz w:val="16"/>
        </w:rPr>
        <w:t xml:space="preserve"> </w:t>
      </w:r>
      <w:r w:rsidRPr="00B76A6B">
        <w:rPr>
          <w:sz w:val="16"/>
        </w:rPr>
        <w:t xml:space="preserve">shifts into a focus in </w:t>
      </w:r>
      <w:r w:rsidRPr="00B76A6B">
        <w:rPr>
          <w:i/>
          <w:iCs/>
          <w:sz w:val="16"/>
        </w:rPr>
        <w:t xml:space="preserve">The Transformation </w:t>
      </w:r>
      <w:r w:rsidRPr="00B76A6B">
        <w:rPr>
          <w:sz w:val="16"/>
        </w:rPr>
        <w:t>on identity as politically constructed, on identity formations being central to organizing among colonized peoples. Modernist notions of writing as a “foreigner in their</w:t>
      </w:r>
      <w:r w:rsidRPr="00D024D1">
        <w:rPr>
          <w:sz w:val="16"/>
        </w:rPr>
        <w:t xml:space="preserve"> </w:t>
      </w:r>
      <w:r w:rsidRPr="00B76A6B">
        <w:rPr>
          <w:sz w:val="16"/>
        </w:rPr>
        <w:t>own language” and moving between borders of language have radically</w:t>
      </w:r>
      <w:r w:rsidRPr="00D024D1">
        <w:rPr>
          <w:sz w:val="16"/>
        </w:rPr>
        <w:t xml:space="preserve"> </w:t>
      </w:r>
      <w:r w:rsidRPr="00B76A6B">
        <w:rPr>
          <w:sz w:val="16"/>
        </w:rPr>
        <w:t>different connotations and realities in contemporary colonized spaces,</w:t>
      </w:r>
      <w:r w:rsidRPr="00D024D1">
        <w:rPr>
          <w:sz w:val="16"/>
        </w:rPr>
        <w:t xml:space="preserve"> </w:t>
      </w:r>
      <w:r w:rsidRPr="00B76A6B">
        <w:rPr>
          <w:sz w:val="16"/>
        </w:rPr>
        <w:t>especially given that English is now the primary “expansionist” language of western imperialism: “they were finally not all that sure that</w:t>
      </w:r>
      <w:r w:rsidRPr="00D024D1">
        <w:rPr>
          <w:sz w:val="16"/>
        </w:rPr>
        <w:t xml:space="preserve"> </w:t>
      </w:r>
      <w:r w:rsidRPr="00B76A6B">
        <w:rPr>
          <w:sz w:val="16"/>
        </w:rPr>
        <w:t>using fragmentation, quotation, disruption, disjunction, agrammatical</w:t>
      </w:r>
      <w:r w:rsidRPr="00D024D1">
        <w:rPr>
          <w:sz w:val="16"/>
        </w:rPr>
        <w:t xml:space="preserve"> </w:t>
      </w:r>
      <w:r w:rsidRPr="00B76A6B">
        <w:rPr>
          <w:sz w:val="16"/>
        </w:rPr>
        <w:t>syntax, and so on escaped any of the [colonial] expansionism” (99). This</w:t>
      </w:r>
      <w:r w:rsidRPr="00D024D1">
        <w:rPr>
          <w:sz w:val="16"/>
        </w:rPr>
        <w:t xml:space="preserve"> </w:t>
      </w:r>
      <w:r w:rsidRPr="00B76A6B">
        <w:rPr>
          <w:sz w:val="16"/>
        </w:rPr>
        <w:t>story of “coming to an identity” as a white settler complicit in ongoing</w:t>
      </w:r>
      <w:r w:rsidRPr="00D024D1">
        <w:rPr>
          <w:sz w:val="16"/>
        </w:rPr>
        <w:t xml:space="preserve"> </w:t>
      </w:r>
      <w:r w:rsidRPr="00B76A6B">
        <w:rPr>
          <w:sz w:val="16"/>
        </w:rPr>
        <w:t>colonization, this “catalogue of discomfort,” transforms the speaker’s</w:t>
      </w:r>
      <w:r w:rsidRPr="00D024D1">
        <w:rPr>
          <w:sz w:val="16"/>
        </w:rPr>
        <w:t xml:space="preserve"> </w:t>
      </w:r>
      <w:r w:rsidRPr="00B76A6B">
        <w:rPr>
          <w:sz w:val="16"/>
        </w:rPr>
        <w:t>perspective on identity, while still avowing primary connections among</w:t>
      </w:r>
      <w:r w:rsidRPr="00D024D1">
        <w:rPr>
          <w:sz w:val="16"/>
        </w:rPr>
        <w:t xml:space="preserve"> </w:t>
      </w:r>
      <w:r w:rsidRPr="00B76A6B">
        <w:rPr>
          <w:sz w:val="16"/>
        </w:rPr>
        <w:t>partial, multiple/hybrid subjects (22).</w:t>
      </w:r>
      <w:r w:rsidRPr="00D024D1">
        <w:rPr>
          <w:sz w:val="16"/>
        </w:rPr>
        <w:t xml:space="preserve"> </w:t>
      </w:r>
      <w:r w:rsidRPr="00B76A6B">
        <w:rPr>
          <w:sz w:val="16"/>
        </w:rPr>
        <w:t>Psychoanalyst and artist Bracha L. Ettinger’s work has interesting</w:t>
      </w:r>
      <w:r w:rsidRPr="00D024D1">
        <w:rPr>
          <w:sz w:val="16"/>
        </w:rPr>
        <w:t xml:space="preserve"> </w:t>
      </w:r>
      <w:r w:rsidRPr="00B76A6B">
        <w:rPr>
          <w:sz w:val="16"/>
        </w:rPr>
        <w:t xml:space="preserve">affinities to Spahr’s thinking on connectivity and processes of transformation. Not throwing out the Oedipal triad with the bathwater, Ettinger proposes </w:t>
      </w:r>
      <w:proofErr w:type="gramStart"/>
      <w:r w:rsidRPr="00B76A6B">
        <w:rPr>
          <w:sz w:val="16"/>
        </w:rPr>
        <w:t>an-other</w:t>
      </w:r>
      <w:proofErr w:type="gramEnd"/>
      <w:r w:rsidRPr="00B76A6B">
        <w:rPr>
          <w:sz w:val="16"/>
        </w:rPr>
        <w:t xml:space="preserve"> primary formation centered in the common</w:t>
      </w:r>
      <w:r w:rsidRPr="00D024D1">
        <w:rPr>
          <w:sz w:val="16"/>
        </w:rPr>
        <w:t xml:space="preserve"> </w:t>
      </w:r>
      <w:r w:rsidRPr="00B76A6B">
        <w:rPr>
          <w:sz w:val="16"/>
        </w:rPr>
        <w:t>experience we all go through of coming to being in the body of a person we haven’t yet faced, a person who is also being changed by the</w:t>
      </w:r>
      <w:r w:rsidRPr="00D024D1">
        <w:rPr>
          <w:sz w:val="16"/>
        </w:rPr>
        <w:t xml:space="preserve"> </w:t>
      </w:r>
      <w:r w:rsidRPr="00B76A6B">
        <w:rPr>
          <w:sz w:val="16"/>
        </w:rPr>
        <w:t>process. Ettinger theorizes spaces of “copoiesis” and “differentiation in</w:t>
      </w:r>
      <w:r w:rsidRPr="00D024D1">
        <w:rPr>
          <w:sz w:val="16"/>
        </w:rPr>
        <w:t xml:space="preserve"> </w:t>
      </w:r>
      <w:r w:rsidRPr="00B76A6B">
        <w:rPr>
          <w:sz w:val="16"/>
        </w:rPr>
        <w:t>co-emergence” that occur in later-term pregnancy to think and work</w:t>
      </w:r>
      <w:r w:rsidRPr="00D024D1">
        <w:rPr>
          <w:sz w:val="16"/>
        </w:rPr>
        <w:t xml:space="preserve"> </w:t>
      </w:r>
      <w:r w:rsidRPr="00B76A6B">
        <w:rPr>
          <w:sz w:val="16"/>
        </w:rPr>
        <w:t>through the threads of connection that she deems primary to human</w:t>
      </w:r>
      <w:r w:rsidRPr="00D024D1">
        <w:rPr>
          <w:sz w:val="16"/>
        </w:rPr>
        <w:t xml:space="preserve"> existence, beside and against notions of lack, castration, and separate</w:t>
      </w:r>
      <w:r w:rsidRPr="00D024D1">
        <w:rPr>
          <w:rFonts w:ascii="PortraitText-Regular" w:eastAsia="Times New Roman" w:hAnsi="PortraitText-Regular" w:cs="Times New Roman"/>
          <w:color w:val="242021"/>
          <w:sz w:val="16"/>
        </w:rPr>
        <w:t>-</w:t>
      </w:r>
      <w:r w:rsidRPr="00D024D1">
        <w:rPr>
          <w:sz w:val="16"/>
        </w:rPr>
        <w:t xml:space="preserve">ness that dominate Oedipal modes of thinking. Ettinger attempts not to </w:t>
      </w:r>
      <w:r w:rsidRPr="00B76A6B">
        <w:rPr>
          <w:sz w:val="16"/>
        </w:rPr>
        <w:t>essentialize pregnancy but misses the fact that trans people who don’t</w:t>
      </w:r>
      <w:r w:rsidRPr="00D024D1">
        <w:rPr>
          <w:sz w:val="16"/>
        </w:rPr>
        <w:t xml:space="preserve"> </w:t>
      </w:r>
      <w:r w:rsidRPr="00B76A6B">
        <w:rPr>
          <w:sz w:val="16"/>
        </w:rPr>
        <w:t>identify as women can still birth babies and that adopted children may</w:t>
      </w:r>
      <w:r w:rsidRPr="00D024D1">
        <w:rPr>
          <w:sz w:val="16"/>
        </w:rPr>
        <w:t xml:space="preserve"> </w:t>
      </w:r>
      <w:r w:rsidRPr="00B76A6B">
        <w:rPr>
          <w:sz w:val="16"/>
        </w:rPr>
        <w:t>not have a connection to the person who gave birth to them. Ettinger</w:t>
      </w:r>
      <w:r w:rsidRPr="00D024D1">
        <w:rPr>
          <w:sz w:val="16"/>
        </w:rPr>
        <w:t xml:space="preserve"> </w:t>
      </w:r>
      <w:r w:rsidRPr="00B76A6B">
        <w:rPr>
          <w:sz w:val="16"/>
        </w:rPr>
        <w:t>uses neologisms such as “</w:t>
      </w:r>
      <w:proofErr w:type="spellStart"/>
      <w:r w:rsidRPr="00B76A6B">
        <w:rPr>
          <w:sz w:val="16"/>
        </w:rPr>
        <w:t>transjective</w:t>
      </w:r>
      <w:proofErr w:type="spellEnd"/>
      <w:r w:rsidRPr="00B76A6B">
        <w:rPr>
          <w:sz w:val="16"/>
        </w:rPr>
        <w:t>,” “severality,” and “wit(h)</w:t>
      </w:r>
      <w:proofErr w:type="spellStart"/>
      <w:r w:rsidRPr="00B76A6B">
        <w:rPr>
          <w:sz w:val="16"/>
        </w:rPr>
        <w:t>nessing</w:t>
      </w:r>
      <w:proofErr w:type="spellEnd"/>
      <w:r w:rsidRPr="00B76A6B">
        <w:rPr>
          <w:sz w:val="16"/>
        </w:rPr>
        <w:t>”</w:t>
      </w:r>
      <w:r w:rsidRPr="00D024D1">
        <w:rPr>
          <w:sz w:val="16"/>
        </w:rPr>
        <w:t xml:space="preserve"> </w:t>
      </w:r>
      <w:r w:rsidRPr="00B76A6B">
        <w:rPr>
          <w:sz w:val="16"/>
        </w:rPr>
        <w:t>to develop notions of subject formation that insist that we are always</w:t>
      </w:r>
      <w:r w:rsidRPr="00D024D1">
        <w:rPr>
          <w:sz w:val="16"/>
        </w:rPr>
        <w:t xml:space="preserve"> </w:t>
      </w:r>
      <w:r w:rsidRPr="00B76A6B">
        <w:rPr>
          <w:sz w:val="16"/>
        </w:rPr>
        <w:t xml:space="preserve">already connected to one another, partly through our common experience of connection in the womb. Within what she deems the “matrixial </w:t>
      </w:r>
      <w:proofErr w:type="spellStart"/>
      <w:r w:rsidRPr="00B76A6B">
        <w:rPr>
          <w:sz w:val="16"/>
        </w:rPr>
        <w:t>borderspace</w:t>
      </w:r>
      <w:proofErr w:type="spellEnd"/>
      <w:r w:rsidRPr="00B76A6B">
        <w:rPr>
          <w:sz w:val="16"/>
        </w:rPr>
        <w:t xml:space="preserve">,” several partial identities (what she calls </w:t>
      </w:r>
      <w:r w:rsidRPr="00B76A6B">
        <w:rPr>
          <w:i/>
          <w:iCs/>
          <w:sz w:val="16"/>
        </w:rPr>
        <w:t xml:space="preserve">I’s </w:t>
      </w:r>
      <w:r w:rsidRPr="00B76A6B">
        <w:rPr>
          <w:sz w:val="16"/>
        </w:rPr>
        <w:t xml:space="preserve">and </w:t>
      </w:r>
      <w:r w:rsidRPr="00B76A6B">
        <w:rPr>
          <w:i/>
          <w:iCs/>
          <w:sz w:val="16"/>
        </w:rPr>
        <w:t>non-I’s</w:t>
      </w:r>
      <w:r w:rsidRPr="00B76A6B">
        <w:rPr>
          <w:sz w:val="16"/>
        </w:rPr>
        <w:t>,</w:t>
      </w:r>
      <w:r w:rsidRPr="00D024D1">
        <w:rPr>
          <w:sz w:val="16"/>
        </w:rPr>
        <w:t xml:space="preserve"> </w:t>
      </w:r>
      <w:r w:rsidRPr="00B76A6B">
        <w:rPr>
          <w:sz w:val="16"/>
        </w:rPr>
        <w:t>channeling Lacan) interweave, forming and unforming, consciously</w:t>
      </w:r>
      <w:r w:rsidRPr="00D024D1">
        <w:rPr>
          <w:sz w:val="16"/>
        </w:rPr>
        <w:t xml:space="preserve"> </w:t>
      </w:r>
      <w:r w:rsidRPr="00B76A6B">
        <w:rPr>
          <w:sz w:val="16"/>
        </w:rPr>
        <w:t>and unconsciously; never fixed, yet always straining toward the possibility of threshold. As Butler notes, “The matrixial is what we guard</w:t>
      </w:r>
      <w:r w:rsidRPr="00D024D1">
        <w:rPr>
          <w:sz w:val="16"/>
        </w:rPr>
        <w:t xml:space="preserve"> </w:t>
      </w:r>
      <w:r w:rsidRPr="00B76A6B">
        <w:rPr>
          <w:sz w:val="16"/>
        </w:rPr>
        <w:t>against when we shore up the claims of identity, when we presume that</w:t>
      </w:r>
      <w:r w:rsidRPr="00D024D1">
        <w:rPr>
          <w:sz w:val="16"/>
        </w:rPr>
        <w:t xml:space="preserve"> </w:t>
      </w:r>
      <w:r w:rsidRPr="00B76A6B">
        <w:rPr>
          <w:sz w:val="16"/>
        </w:rPr>
        <w:t>to recognize each other is to know, to name, to distinguish according to</w:t>
      </w:r>
      <w:r w:rsidRPr="00D024D1">
        <w:rPr>
          <w:sz w:val="16"/>
        </w:rPr>
        <w:t xml:space="preserve"> the logic of identity.”62</w:t>
      </w:r>
    </w:p>
    <w:p w14:paraId="44A4309A" w14:textId="77777777" w:rsidR="00E52CF9" w:rsidRPr="004B13A9" w:rsidRDefault="00E52CF9" w:rsidP="00E52CF9">
      <w:pPr>
        <w:rPr>
          <w:rStyle w:val="StyleUnderline"/>
        </w:rPr>
      </w:pPr>
      <w:r w:rsidRPr="008412FD">
        <w:rPr>
          <w:sz w:val="16"/>
        </w:rPr>
        <w:t xml:space="preserve">Somewhat like Ettinger’s work on the </w:t>
      </w:r>
      <w:proofErr w:type="spellStart"/>
      <w:r w:rsidRPr="008412FD">
        <w:rPr>
          <w:sz w:val="16"/>
        </w:rPr>
        <w:t>borderspace</w:t>
      </w:r>
      <w:proofErr w:type="spellEnd"/>
      <w:r w:rsidRPr="008412FD">
        <w:rPr>
          <w:sz w:val="16"/>
        </w:rPr>
        <w:t>, Spahr focuses</w:t>
      </w:r>
      <w:r w:rsidRPr="004B13A9">
        <w:rPr>
          <w:sz w:val="16"/>
        </w:rPr>
        <w:t xml:space="preserve"> </w:t>
      </w:r>
      <w:r w:rsidRPr="008412FD">
        <w:rPr>
          <w:sz w:val="16"/>
        </w:rPr>
        <w:t xml:space="preserve">her analysis of </w:t>
      </w:r>
      <w:r w:rsidRPr="008412FD">
        <w:rPr>
          <w:i/>
          <w:iCs/>
          <w:sz w:val="16"/>
        </w:rPr>
        <w:t xml:space="preserve">My Life </w:t>
      </w:r>
      <w:r w:rsidRPr="008412FD">
        <w:rPr>
          <w:sz w:val="16"/>
        </w:rPr>
        <w:t>on enacting a space beyond essentialist notions</w:t>
      </w:r>
      <w:r w:rsidRPr="004B13A9">
        <w:rPr>
          <w:sz w:val="16"/>
        </w:rPr>
        <w:t xml:space="preserve"> </w:t>
      </w:r>
      <w:r w:rsidRPr="008412FD">
        <w:rPr>
          <w:sz w:val="16"/>
        </w:rPr>
        <w:t>of multiple identity, presenting a “</w:t>
      </w:r>
      <w:proofErr w:type="spellStart"/>
      <w:r w:rsidRPr="008412FD">
        <w:rPr>
          <w:sz w:val="16"/>
        </w:rPr>
        <w:t>shardlike</w:t>
      </w:r>
      <w:proofErr w:type="spellEnd"/>
      <w:r w:rsidRPr="008412FD">
        <w:rPr>
          <w:sz w:val="16"/>
        </w:rPr>
        <w:t xml:space="preserve"> autobiographical subject”</w:t>
      </w:r>
      <w:r w:rsidRPr="004B13A9">
        <w:rPr>
          <w:sz w:val="16"/>
        </w:rPr>
        <w:t xml:space="preserve"> </w:t>
      </w:r>
      <w:r w:rsidRPr="008412FD">
        <w:rPr>
          <w:rStyle w:val="StyleUnderline"/>
        </w:rPr>
        <w:t xml:space="preserve">that the </w:t>
      </w:r>
      <w:r w:rsidRPr="00BC3422">
        <w:rPr>
          <w:rStyle w:val="StyleUnderline"/>
          <w:highlight w:val="green"/>
        </w:rPr>
        <w:t>reader</w:t>
      </w:r>
      <w:r w:rsidRPr="008412FD">
        <w:rPr>
          <w:rStyle w:val="StyleUnderline"/>
        </w:rPr>
        <w:t xml:space="preserve"> is actively </w:t>
      </w:r>
      <w:r w:rsidRPr="00BC3422">
        <w:rPr>
          <w:rStyle w:val="StyleUnderline"/>
          <w:highlight w:val="green"/>
        </w:rPr>
        <w:t>involved in co-forming</w:t>
      </w:r>
      <w:r w:rsidRPr="008412FD">
        <w:rPr>
          <w:sz w:val="16"/>
        </w:rPr>
        <w:t xml:space="preserve">.63 </w:t>
      </w:r>
      <w:r w:rsidRPr="008412FD">
        <w:rPr>
          <w:rStyle w:val="StyleUnderline"/>
        </w:rPr>
        <w:t>This decentered</w:t>
      </w:r>
      <w:r w:rsidRPr="004B13A9">
        <w:rPr>
          <w:rStyle w:val="StyleUnderline"/>
        </w:rPr>
        <w:t xml:space="preserve"> </w:t>
      </w:r>
      <w:r w:rsidRPr="008412FD">
        <w:rPr>
          <w:rStyle w:val="StyleUnderline"/>
        </w:rPr>
        <w:t>subject is also present in The Transformation, a forever refracted “</w:t>
      </w:r>
      <w:r w:rsidRPr="00BC3422">
        <w:rPr>
          <w:rStyle w:val="StyleUnderline"/>
          <w:highlight w:val="green"/>
        </w:rPr>
        <w:t>they” witnessing themselves telling/reading a</w:t>
      </w:r>
      <w:r w:rsidRPr="008412FD">
        <w:rPr>
          <w:rStyle w:val="StyleUnderline"/>
        </w:rPr>
        <w:t xml:space="preserve"> barely truthful, non-Fichtean</w:t>
      </w:r>
      <w:r w:rsidRPr="004B13A9">
        <w:rPr>
          <w:rStyle w:val="StyleUnderline"/>
        </w:rPr>
        <w:t xml:space="preserve"> </w:t>
      </w:r>
      <w:r w:rsidRPr="00BC3422">
        <w:rPr>
          <w:rStyle w:val="StyleUnderline"/>
          <w:highlight w:val="green"/>
        </w:rPr>
        <w:t>story</w:t>
      </w:r>
      <w:r w:rsidRPr="008412FD">
        <w:rPr>
          <w:rStyle w:val="StyleUnderline"/>
        </w:rPr>
        <w:t xml:space="preserve">, but a story nonetheless, one </w:t>
      </w:r>
      <w:r w:rsidRPr="00BC3422">
        <w:rPr>
          <w:rStyle w:val="StyleUnderline"/>
          <w:highlight w:val="green"/>
        </w:rPr>
        <w:t>that travails</w:t>
      </w:r>
      <w:r w:rsidRPr="008412FD">
        <w:rPr>
          <w:rStyle w:val="StyleUnderline"/>
        </w:rPr>
        <w:t xml:space="preserve"> the expansive canvas of</w:t>
      </w:r>
      <w:r w:rsidRPr="004B13A9">
        <w:rPr>
          <w:rStyle w:val="StyleUnderline"/>
        </w:rPr>
        <w:t xml:space="preserve"> novelistic space </w:t>
      </w:r>
      <w:r w:rsidRPr="00BC3422">
        <w:rPr>
          <w:rStyle w:val="StyleUnderline"/>
          <w:highlight w:val="green"/>
        </w:rPr>
        <w:t>as it enacts its working-through in relation</w:t>
      </w:r>
      <w:r w:rsidRPr="004B13A9">
        <w:rPr>
          <w:rStyle w:val="StyleUnderline"/>
        </w:rPr>
        <w:t>:</w:t>
      </w:r>
    </w:p>
    <w:p w14:paraId="69E96A72" w14:textId="77777777" w:rsidR="00E52CF9" w:rsidRPr="004B13A9" w:rsidRDefault="00E52CF9" w:rsidP="00E52CF9">
      <w:pPr>
        <w:rPr>
          <w:sz w:val="16"/>
        </w:rPr>
      </w:pPr>
      <w:r w:rsidRPr="008412FD">
        <w:rPr>
          <w:rStyle w:val="StyleUnderline"/>
        </w:rPr>
        <w:t xml:space="preserve">They </w:t>
      </w:r>
      <w:r w:rsidRPr="00BC3422">
        <w:rPr>
          <w:rStyle w:val="StyleUnderline"/>
          <w:highlight w:val="green"/>
        </w:rPr>
        <w:t>agreed to</w:t>
      </w:r>
      <w:r w:rsidRPr="008412FD">
        <w:rPr>
          <w:rStyle w:val="StyleUnderline"/>
        </w:rPr>
        <w:t xml:space="preserve"> let the story they told about themselves as individuals </w:t>
      </w:r>
      <w:r w:rsidRPr="00BC3422">
        <w:rPr>
          <w:rStyle w:val="StyleUnderline"/>
          <w:highlight w:val="green"/>
        </w:rPr>
        <w:t>be interrupted</w:t>
      </w:r>
      <w:r w:rsidRPr="008412FD">
        <w:rPr>
          <w:rStyle w:val="StyleUnderline"/>
        </w:rPr>
        <w:t xml:space="preserve"> by others. They agreed to let their speech </w:t>
      </w:r>
      <w:r w:rsidRPr="00BC3422">
        <w:rPr>
          <w:rStyle w:val="StyleUnderline"/>
          <w:highlight w:val="green"/>
        </w:rPr>
        <w:t>be filled with signs of each other and their enthrallment and their undoing</w:t>
      </w:r>
      <w:r w:rsidRPr="008412FD">
        <w:rPr>
          <w:sz w:val="16"/>
        </w:rPr>
        <w:t>.</w:t>
      </w:r>
      <w:r w:rsidRPr="004B13A9">
        <w:rPr>
          <w:sz w:val="16"/>
        </w:rPr>
        <w:t xml:space="preserve"> </w:t>
      </w:r>
      <w:r w:rsidRPr="008412FD">
        <w:rPr>
          <w:sz w:val="16"/>
        </w:rPr>
        <w:t xml:space="preserve">They agreed to falter over pronouns. </w:t>
      </w:r>
      <w:r w:rsidRPr="008412FD">
        <w:rPr>
          <w:rStyle w:val="StyleUnderline"/>
        </w:rPr>
        <w:t>They agreed to let them undo</w:t>
      </w:r>
      <w:r w:rsidRPr="004B13A9">
        <w:rPr>
          <w:rStyle w:val="StyleUnderline"/>
        </w:rPr>
        <w:t xml:space="preserve"> </w:t>
      </w:r>
      <w:r w:rsidRPr="008412FD">
        <w:rPr>
          <w:rStyle w:val="StyleUnderline"/>
        </w:rPr>
        <w:t>their speech and language. They pressed themselves upon them and</w:t>
      </w:r>
      <w:r w:rsidRPr="004B13A9">
        <w:rPr>
          <w:rStyle w:val="StyleUnderline"/>
        </w:rPr>
        <w:t xml:space="preserve"> </w:t>
      </w:r>
      <w:proofErr w:type="gramStart"/>
      <w:r w:rsidRPr="008412FD">
        <w:rPr>
          <w:rStyle w:val="StyleUnderline"/>
        </w:rPr>
        <w:t>impinged</w:t>
      </w:r>
      <w:proofErr w:type="gramEnd"/>
      <w:r w:rsidRPr="008412FD">
        <w:rPr>
          <w:rStyle w:val="StyleUnderline"/>
        </w:rPr>
        <w:t xml:space="preserve"> upon them and were </w:t>
      </w:r>
      <w:proofErr w:type="gramStart"/>
      <w:r w:rsidRPr="008412FD">
        <w:rPr>
          <w:rStyle w:val="StyleUnderline"/>
        </w:rPr>
        <w:t>impinged</w:t>
      </w:r>
      <w:proofErr w:type="gramEnd"/>
      <w:r w:rsidRPr="008412FD">
        <w:rPr>
          <w:rStyle w:val="StyleUnderline"/>
        </w:rPr>
        <w:t xml:space="preserve"> upon in ways that were not</w:t>
      </w:r>
      <w:r w:rsidRPr="004B13A9">
        <w:rPr>
          <w:rStyle w:val="StyleUnderline"/>
        </w:rPr>
        <w:t xml:space="preserve"> in their control.</w:t>
      </w:r>
      <w:r w:rsidRPr="004B13A9">
        <w:rPr>
          <w:sz w:val="16"/>
        </w:rPr>
        <w:t xml:space="preserve"> (206)</w:t>
      </w:r>
    </w:p>
    <w:p w14:paraId="3AA583D6" w14:textId="77777777" w:rsidR="00E52CF9" w:rsidRPr="004B13A9" w:rsidRDefault="00E52CF9" w:rsidP="00E52CF9">
      <w:pPr>
        <w:rPr>
          <w:sz w:val="16"/>
        </w:rPr>
      </w:pPr>
      <w:r w:rsidRPr="004566AD">
        <w:rPr>
          <w:sz w:val="16"/>
        </w:rPr>
        <w:t>The echoes of Butler’s extensions of Hegel and Levinas are strong here,</w:t>
      </w:r>
      <w:r w:rsidRPr="004B13A9">
        <w:rPr>
          <w:sz w:val="16"/>
        </w:rPr>
        <w:t xml:space="preserve"> </w:t>
      </w:r>
      <w:r w:rsidRPr="004566AD">
        <w:rPr>
          <w:sz w:val="16"/>
        </w:rPr>
        <w:t>how subjectivity is always already constituted in relation and interrupted by relation, how “</w:t>
      </w:r>
      <w:r w:rsidRPr="004566AD">
        <w:rPr>
          <w:rStyle w:val="StyleUnderline"/>
        </w:rPr>
        <w:t>loss has made a tenuous ‘we’ of us all,” how I</w:t>
      </w:r>
      <w:r w:rsidRPr="004B13A9">
        <w:rPr>
          <w:rStyle w:val="StyleUnderline"/>
        </w:rPr>
        <w:t xml:space="preserve"> and you and we and they are impinged upon and undone and dispossessed by the other—and others</w:t>
      </w:r>
      <w:r w:rsidRPr="004B13A9">
        <w:rPr>
          <w:sz w:val="16"/>
        </w:rPr>
        <w:t xml:space="preserve">.64 </w:t>
      </w:r>
    </w:p>
    <w:p w14:paraId="7ABF7C36" w14:textId="77777777" w:rsidR="00E52CF9" w:rsidRDefault="00E52CF9" w:rsidP="00E52CF9">
      <w:r w:rsidRPr="004566AD">
        <w:rPr>
          <w:sz w:val="16"/>
        </w:rPr>
        <w:t xml:space="preserve">As an artist, Ettinger works in series (the paintings “come in </w:t>
      </w:r>
      <w:r w:rsidRPr="00BE07CF">
        <w:rPr>
          <w:sz w:val="16"/>
        </w:rPr>
        <w:t xml:space="preserve">crowds”), </w:t>
      </w:r>
      <w:r w:rsidRPr="00BE07CF">
        <w:rPr>
          <w:rStyle w:val="Emphasis"/>
        </w:rPr>
        <w:t xml:space="preserve">photocopying archival photos and other images from the Nazi holocaust and other traumatic events, but stopping the photocopier part way through the machinic process, so that the </w:t>
      </w:r>
      <w:proofErr w:type="spellStart"/>
      <w:r w:rsidRPr="00BE07CF">
        <w:rPr>
          <w:rStyle w:val="Emphasis"/>
        </w:rPr>
        <w:t>photocopic</w:t>
      </w:r>
      <w:proofErr w:type="spellEnd"/>
      <w:r w:rsidRPr="00BE07CF">
        <w:rPr>
          <w:rStyle w:val="Emphasis"/>
        </w:rPr>
        <w:t xml:space="preserve"> dust forms aleatory blurred interpretations of the image, “between ash and pastel.”</w:t>
      </w:r>
      <w:r w:rsidRPr="00BE07CF">
        <w:rPr>
          <w:sz w:val="16"/>
        </w:rPr>
        <w:t xml:space="preserve"> </w:t>
      </w:r>
      <w:r w:rsidRPr="00BE07CF">
        <w:rPr>
          <w:rStyle w:val="StyleUnderline"/>
        </w:rPr>
        <w:t xml:space="preserve">She repeats this process </w:t>
      </w:r>
      <w:proofErr w:type="gramStart"/>
      <w:r w:rsidRPr="00BE07CF">
        <w:rPr>
          <w:rStyle w:val="StyleUnderline"/>
        </w:rPr>
        <w:t>a number of</w:t>
      </w:r>
      <w:proofErr w:type="gramEnd"/>
      <w:r w:rsidRPr="00BE07CF">
        <w:rPr>
          <w:rStyle w:val="StyleUnderline"/>
        </w:rPr>
        <w:t xml:space="preserve"> times with the same image, then paints from “scan[</w:t>
      </w:r>
      <w:proofErr w:type="spellStart"/>
      <w:r w:rsidRPr="00BE07CF">
        <w:rPr>
          <w:rStyle w:val="StyleUnderline"/>
        </w:rPr>
        <w:t>ning</w:t>
      </w:r>
      <w:proofErr w:type="spellEnd"/>
      <w:r w:rsidRPr="00BE07CF">
        <w:rPr>
          <w:rStyle w:val="StyleUnderline"/>
        </w:rPr>
        <w:t>]” the photocopied images, in series that “fade out what the image should have become.”</w:t>
      </w:r>
      <w:r w:rsidRPr="00BE07CF">
        <w:rPr>
          <w:sz w:val="16"/>
        </w:rPr>
        <w:t xml:space="preserve"> The viewer is also meant to scan across the images, seeing mutual implications within and across the series, feeling the intensities of partial objects, accumulated meanings in and out of time, </w:t>
      </w:r>
      <w:r w:rsidRPr="00BE07CF">
        <w:rPr>
          <w:rStyle w:val="Emphasis"/>
        </w:rPr>
        <w:t>just as the interrupted copy “stop[s] time</w:t>
      </w:r>
      <w:r w:rsidRPr="00BE07CF">
        <w:rPr>
          <w:sz w:val="16"/>
        </w:rPr>
        <w:t xml:space="preserve">.”65 </w:t>
      </w:r>
      <w:r w:rsidRPr="00BE07CF">
        <w:rPr>
          <w:rStyle w:val="StyleUnderline"/>
        </w:rPr>
        <w:t xml:space="preserve">This process relates to how the repeating phrases in The Transformation draw out affect and subtle difference, </w:t>
      </w:r>
      <w:r w:rsidRPr="00BE07CF">
        <w:rPr>
          <w:rStyle w:val="Emphasis"/>
        </w:rPr>
        <w:t>while also drawing attention to time’s slips</w:t>
      </w:r>
      <w:r w:rsidRPr="00BE07CF">
        <w:rPr>
          <w:sz w:val="16"/>
        </w:rPr>
        <w:t>. As Hejinian notes in her essay “The Rejection of Closure,” “</w:t>
      </w:r>
      <w:r w:rsidRPr="00BE07CF">
        <w:rPr>
          <w:rStyle w:val="Emphasis"/>
        </w:rPr>
        <w:t>meaning is set in motion, emended and extended, and the rewriting that repetition becomes postpones completion of the thought indefinitely.”</w:t>
      </w:r>
      <w:r w:rsidRPr="00BE07CF">
        <w:rPr>
          <w:sz w:val="16"/>
        </w:rPr>
        <w:t xml:space="preserve">66 Yet do I read every instance that Spahr repeats, mechanically, “avant-garde techniques of fragmentation, quotation, disruption, disjunction, agrammatical syntax, and so on,” or do I register the line as specific and cumulative as I scan by? This goes back to Butler’s </w:t>
      </w:r>
      <w:proofErr w:type="spellStart"/>
      <w:r w:rsidRPr="00BE07CF">
        <w:rPr>
          <w:sz w:val="16"/>
        </w:rPr>
        <w:t>resignifying</w:t>
      </w:r>
      <w:proofErr w:type="spellEnd"/>
      <w:r w:rsidRPr="00BE07CF">
        <w:rPr>
          <w:sz w:val="16"/>
        </w:rPr>
        <w:t xml:space="preserve"> that Spahr draws on to </w:t>
      </w:r>
      <w:r w:rsidRPr="00BE07CF">
        <w:rPr>
          <w:rStyle w:val="StyleUnderline"/>
        </w:rPr>
        <w:t>theorize the postmodern autobiography, how the subject and agency and their materiality are deconstructed, yet we can “continue to use them, to repeat them, to repeat them subversively, and to displace them</w:t>
      </w:r>
      <w:r w:rsidRPr="00B1247F">
        <w:rPr>
          <w:rStyle w:val="StyleUnderline"/>
        </w:rPr>
        <w:t xml:space="preserve"> from the contexts in which they have</w:t>
      </w:r>
      <w:r w:rsidRPr="00D024D1">
        <w:rPr>
          <w:rStyle w:val="StyleUnderline"/>
        </w:rPr>
        <w:t xml:space="preserve"> been deployed as instruments of oppressive power.”</w:t>
      </w:r>
      <w:r w:rsidRPr="00D024D1">
        <w:rPr>
          <w:sz w:val="16"/>
        </w:rPr>
        <w:t>67</w:t>
      </w:r>
    </w:p>
    <w:p w14:paraId="1F0D0ACC" w14:textId="77777777" w:rsidR="00E52CF9" w:rsidRPr="00D024D1" w:rsidRDefault="00E52CF9" w:rsidP="00E52CF9">
      <w:pPr>
        <w:rPr>
          <w:sz w:val="16"/>
        </w:rPr>
      </w:pPr>
      <w:r w:rsidRPr="00B1247F">
        <w:rPr>
          <w:sz w:val="16"/>
        </w:rPr>
        <w:t xml:space="preserve">This process of </w:t>
      </w:r>
      <w:proofErr w:type="spellStart"/>
      <w:r w:rsidRPr="00B1247F">
        <w:rPr>
          <w:sz w:val="16"/>
        </w:rPr>
        <w:t>resignifying</w:t>
      </w:r>
      <w:proofErr w:type="spellEnd"/>
      <w:r w:rsidRPr="00B1247F">
        <w:rPr>
          <w:sz w:val="16"/>
        </w:rPr>
        <w:t xml:space="preserve"> can also apply to how affect is generated</w:t>
      </w:r>
      <w:r w:rsidRPr="00D024D1">
        <w:rPr>
          <w:sz w:val="16"/>
        </w:rPr>
        <w:t xml:space="preserve"> </w:t>
      </w:r>
      <w:r w:rsidRPr="00B1247F">
        <w:rPr>
          <w:sz w:val="16"/>
        </w:rPr>
        <w:t>and processed in the viewer or reader. According to theorist Brian Massumi, “Ettinger considers it the goal of her art to ‘make affect transmissible.’ Her series are affective carriers of traumatic renewal.”68 In front</w:t>
      </w:r>
      <w:r w:rsidRPr="00D024D1">
        <w:rPr>
          <w:sz w:val="16"/>
        </w:rPr>
        <w:t xml:space="preserve"> </w:t>
      </w:r>
      <w:r w:rsidRPr="00B1247F">
        <w:rPr>
          <w:sz w:val="16"/>
        </w:rPr>
        <w:t>of Ettinger’s “Eurydice” series of paintings, the viewer “looks back”</w:t>
      </w:r>
      <w:r w:rsidRPr="00D024D1">
        <w:rPr>
          <w:sz w:val="16"/>
        </w:rPr>
        <w:t xml:space="preserve"> </w:t>
      </w:r>
      <w:r w:rsidRPr="00B1247F">
        <w:rPr>
          <w:sz w:val="16"/>
        </w:rPr>
        <w:t xml:space="preserve">down the lens of the unnamed Nazi photographer who captured naked Jewish women and children standing in line to be shot on October 14, 1942, at </w:t>
      </w:r>
      <w:proofErr w:type="spellStart"/>
      <w:r w:rsidRPr="00B1247F">
        <w:rPr>
          <w:sz w:val="16"/>
        </w:rPr>
        <w:t>Mizocz</w:t>
      </w:r>
      <w:proofErr w:type="spellEnd"/>
      <w:r w:rsidRPr="00B1247F">
        <w:rPr>
          <w:sz w:val="16"/>
        </w:rPr>
        <w:t xml:space="preserve">, Rovno, Ukraine. </w:t>
      </w:r>
      <w:r w:rsidRPr="00B1247F">
        <w:rPr>
          <w:rStyle w:val="Emphasis"/>
        </w:rPr>
        <w:t>We are implicated in “a gaze</w:t>
      </w:r>
      <w:r w:rsidRPr="00D024D1">
        <w:rPr>
          <w:rStyle w:val="Emphasis"/>
        </w:rPr>
        <w:t xml:space="preserve"> </w:t>
      </w:r>
      <w:r w:rsidRPr="00B1247F">
        <w:rPr>
          <w:rStyle w:val="Emphasis"/>
        </w:rPr>
        <w:t>that cannot but kill again.”6</w:t>
      </w:r>
      <w:r w:rsidRPr="00B1247F">
        <w:rPr>
          <w:sz w:val="16"/>
        </w:rPr>
        <w:t xml:space="preserve">9 </w:t>
      </w:r>
      <w:r w:rsidRPr="00B1247F">
        <w:rPr>
          <w:rStyle w:val="StyleUnderline"/>
        </w:rPr>
        <w:t>Similarly, in the face of The Transformation, the North American reader must confront the “difficult feelings”</w:t>
      </w:r>
      <w:r w:rsidRPr="00D024D1">
        <w:rPr>
          <w:rStyle w:val="StyleUnderline"/>
        </w:rPr>
        <w:t xml:space="preserve"> </w:t>
      </w:r>
      <w:r w:rsidRPr="00B1247F">
        <w:rPr>
          <w:rStyle w:val="StyleUnderline"/>
        </w:rPr>
        <w:t>coextensive with their always-implicated role in the ongoing colonization of Turtle Island</w:t>
      </w:r>
      <w:r w:rsidRPr="00B1247F">
        <w:rPr>
          <w:sz w:val="16"/>
        </w:rPr>
        <w:t xml:space="preserve"> (220). One could say that Spahr’s they turns the</w:t>
      </w:r>
      <w:r w:rsidRPr="00D024D1">
        <w:rPr>
          <w:sz w:val="16"/>
        </w:rPr>
        <w:t xml:space="preserve"> phallic gaze into a “matrixial” gaze that, rather than possess and cut us off from the witnessing event, “fragilizes” our relation to the trauma </w:t>
      </w:r>
      <w:r w:rsidRPr="00B1247F">
        <w:rPr>
          <w:sz w:val="16"/>
        </w:rPr>
        <w:t>of history, so that the traces of connection thread into a constantly</w:t>
      </w:r>
      <w:r w:rsidRPr="00D024D1">
        <w:rPr>
          <w:sz w:val="16"/>
        </w:rPr>
        <w:t xml:space="preserve"> </w:t>
      </w:r>
      <w:r w:rsidRPr="00B1247F">
        <w:rPr>
          <w:sz w:val="16"/>
        </w:rPr>
        <w:t>changing web, “</w:t>
      </w:r>
      <w:proofErr w:type="spellStart"/>
      <w:r w:rsidRPr="00B1247F">
        <w:rPr>
          <w:sz w:val="16"/>
        </w:rPr>
        <w:t>metramorphose</w:t>
      </w:r>
      <w:proofErr w:type="spellEnd"/>
      <w:r w:rsidRPr="00B1247F">
        <w:rPr>
          <w:sz w:val="16"/>
        </w:rPr>
        <w:t>,” to use another Ettinger neologism,</w:t>
      </w:r>
      <w:r w:rsidRPr="00D024D1">
        <w:rPr>
          <w:sz w:val="16"/>
        </w:rPr>
        <w:t xml:space="preserve"> </w:t>
      </w:r>
      <w:r w:rsidRPr="00B1247F">
        <w:rPr>
          <w:sz w:val="16"/>
        </w:rPr>
        <w:t xml:space="preserve">into the monstrous heart bloated by severality at the end of </w:t>
      </w:r>
      <w:r w:rsidRPr="00B1247F">
        <w:rPr>
          <w:i/>
          <w:iCs/>
          <w:sz w:val="16"/>
        </w:rPr>
        <w:t>The Transformation</w:t>
      </w:r>
      <w:r w:rsidRPr="00B1247F">
        <w:rPr>
          <w:sz w:val="16"/>
        </w:rPr>
        <w:t xml:space="preserve">. </w:t>
      </w:r>
      <w:r w:rsidRPr="00BC3422">
        <w:rPr>
          <w:rStyle w:val="Emphasis"/>
          <w:sz w:val="24"/>
          <w:szCs w:val="24"/>
          <w:highlight w:val="green"/>
        </w:rPr>
        <w:t>We are complicit in atrocities done “in our name”</w:t>
      </w:r>
      <w:r w:rsidRPr="00B1247F">
        <w:rPr>
          <w:rStyle w:val="Emphasis"/>
          <w:sz w:val="24"/>
          <w:szCs w:val="24"/>
        </w:rPr>
        <w:t xml:space="preserve"> every day,</w:t>
      </w:r>
      <w:r w:rsidRPr="00D024D1">
        <w:rPr>
          <w:rStyle w:val="Emphasis"/>
          <w:sz w:val="24"/>
          <w:szCs w:val="24"/>
        </w:rPr>
        <w:t xml:space="preserve"> </w:t>
      </w:r>
      <w:r w:rsidRPr="00B1247F">
        <w:rPr>
          <w:rStyle w:val="Emphasis"/>
          <w:sz w:val="24"/>
          <w:szCs w:val="24"/>
        </w:rPr>
        <w:t xml:space="preserve">but </w:t>
      </w:r>
      <w:r w:rsidRPr="00BC3422">
        <w:rPr>
          <w:rStyle w:val="Emphasis"/>
          <w:sz w:val="24"/>
          <w:szCs w:val="24"/>
          <w:highlight w:val="green"/>
        </w:rPr>
        <w:t>this doesn’t cut us off from our obligations</w:t>
      </w:r>
      <w:r w:rsidRPr="00B1247F">
        <w:rPr>
          <w:rStyle w:val="Emphasis"/>
          <w:sz w:val="24"/>
          <w:szCs w:val="24"/>
        </w:rPr>
        <w:t xml:space="preserve">; instead, </w:t>
      </w:r>
      <w:r w:rsidRPr="00BC3422">
        <w:rPr>
          <w:rStyle w:val="Emphasis"/>
          <w:sz w:val="24"/>
          <w:szCs w:val="24"/>
          <w:highlight w:val="green"/>
        </w:rPr>
        <w:t xml:space="preserve">our being impinged upon by others, </w:t>
      </w:r>
      <w:proofErr w:type="gramStart"/>
      <w:r w:rsidRPr="00BC3422">
        <w:rPr>
          <w:rStyle w:val="Emphasis"/>
          <w:sz w:val="24"/>
          <w:szCs w:val="24"/>
          <w:highlight w:val="green"/>
        </w:rPr>
        <w:t>the they</w:t>
      </w:r>
      <w:proofErr w:type="gramEnd"/>
      <w:r w:rsidRPr="00BC3422">
        <w:rPr>
          <w:rStyle w:val="Emphasis"/>
          <w:sz w:val="24"/>
          <w:szCs w:val="24"/>
          <w:highlight w:val="green"/>
        </w:rPr>
        <w:t xml:space="preserve">, opens us to our response-ability, </w:t>
      </w:r>
      <w:proofErr w:type="spellStart"/>
      <w:r w:rsidRPr="00BC3422">
        <w:rPr>
          <w:rStyle w:val="Emphasis"/>
          <w:sz w:val="24"/>
          <w:szCs w:val="24"/>
          <w:highlight w:val="green"/>
        </w:rPr>
        <w:t>transjectively</w:t>
      </w:r>
      <w:proofErr w:type="spellEnd"/>
      <w:r w:rsidRPr="00BC3422">
        <w:rPr>
          <w:rStyle w:val="Emphasis"/>
          <w:sz w:val="24"/>
          <w:szCs w:val="24"/>
          <w:highlight w:val="green"/>
        </w:rPr>
        <w:t xml:space="preserve">, as part of </w:t>
      </w:r>
      <w:proofErr w:type="gramStart"/>
      <w:r w:rsidRPr="00BC3422">
        <w:rPr>
          <w:rStyle w:val="Emphasis"/>
          <w:sz w:val="24"/>
          <w:szCs w:val="24"/>
          <w:highlight w:val="green"/>
        </w:rPr>
        <w:t>they</w:t>
      </w:r>
      <w:proofErr w:type="gramEnd"/>
      <w:r w:rsidRPr="00BC3422">
        <w:rPr>
          <w:rStyle w:val="Emphasis"/>
          <w:sz w:val="24"/>
          <w:szCs w:val="24"/>
          <w:highlight w:val="green"/>
        </w:rPr>
        <w:t>.</w:t>
      </w:r>
      <w:r w:rsidRPr="00B1247F">
        <w:rPr>
          <w:sz w:val="16"/>
        </w:rPr>
        <w:t xml:space="preserve"> Ettinger writes, “</w:t>
      </w:r>
      <w:r w:rsidRPr="00BC3422">
        <w:rPr>
          <w:rStyle w:val="StyleUnderline"/>
          <w:highlight w:val="green"/>
        </w:rPr>
        <w:t>We</w:t>
      </w:r>
      <w:r w:rsidRPr="00B1247F">
        <w:rPr>
          <w:sz w:val="16"/>
        </w:rPr>
        <w:t xml:space="preserve"> </w:t>
      </w:r>
      <w:r w:rsidRPr="00B1247F">
        <w:rPr>
          <w:rStyle w:val="StyleUnderline"/>
        </w:rPr>
        <w:t xml:space="preserve">are </w:t>
      </w:r>
      <w:r w:rsidRPr="00BC3422">
        <w:rPr>
          <w:rStyle w:val="StyleUnderline"/>
          <w:highlight w:val="green"/>
        </w:rPr>
        <w:t>carry</w:t>
      </w:r>
      <w:r w:rsidRPr="00B1247F">
        <w:rPr>
          <w:rStyle w:val="StyleUnderline"/>
        </w:rPr>
        <w:t xml:space="preserve">ing, at the beginning of the twenty-first century, </w:t>
      </w:r>
      <w:r w:rsidRPr="00BC3422">
        <w:rPr>
          <w:rStyle w:val="StyleUnderline"/>
          <w:highlight w:val="green"/>
        </w:rPr>
        <w:t>enormous traumatic weight, and aesthetic wit(h)</w:t>
      </w:r>
      <w:proofErr w:type="spellStart"/>
      <w:r w:rsidRPr="00BC3422">
        <w:rPr>
          <w:rStyle w:val="StyleUnderline"/>
          <w:highlight w:val="green"/>
        </w:rPr>
        <w:t>nessing</w:t>
      </w:r>
      <w:proofErr w:type="spellEnd"/>
      <w:r w:rsidRPr="00BC3422">
        <w:rPr>
          <w:rStyle w:val="StyleUnderline"/>
          <w:highlight w:val="green"/>
        </w:rPr>
        <w:t xml:space="preserve"> in art brings it to culture’s surface.</w:t>
      </w:r>
      <w:r w:rsidRPr="00B1247F">
        <w:rPr>
          <w:rStyle w:val="StyleUnderline"/>
        </w:rPr>
        <w:t xml:space="preserve"> </w:t>
      </w:r>
      <w:r w:rsidRPr="00B1247F">
        <w:rPr>
          <w:sz w:val="16"/>
        </w:rPr>
        <w:t>Certain contemporary art practices bring to light matrixial alliances by confronting the limits of trauma’s shareability and the jouissance of the Other</w:t>
      </w:r>
      <w:r w:rsidRPr="00BE07CF">
        <w:rPr>
          <w:sz w:val="16"/>
        </w:rPr>
        <w:t xml:space="preserve">.… </w:t>
      </w:r>
      <w:r w:rsidRPr="00BE07CF">
        <w:rPr>
          <w:rStyle w:val="StyleUnderline"/>
        </w:rPr>
        <w:t>[A]esthetics converges with ethics even</w:t>
      </w:r>
      <w:r w:rsidRPr="00B1247F">
        <w:rPr>
          <w:rStyle w:val="StyleUnderline"/>
        </w:rPr>
        <w:t xml:space="preserve"> beyond the artist’s intentions</w:t>
      </w:r>
      <w:r w:rsidRPr="00D024D1">
        <w:rPr>
          <w:rStyle w:val="StyleUnderline"/>
        </w:rPr>
        <w:t xml:space="preserve"> or conscious control</w:t>
      </w:r>
      <w:r w:rsidRPr="00D024D1">
        <w:rPr>
          <w:sz w:val="16"/>
        </w:rPr>
        <w:t>.”70</w:t>
      </w:r>
    </w:p>
    <w:p w14:paraId="5263EC3B" w14:textId="77777777" w:rsidR="00E52CF9" w:rsidRPr="00803871" w:rsidRDefault="00E52CF9" w:rsidP="00E52CF9">
      <w:pPr>
        <w:rPr>
          <w:rStyle w:val="StyleUnderline"/>
        </w:rPr>
      </w:pPr>
      <w:r w:rsidRPr="00B1247F">
        <w:rPr>
          <w:rStyle w:val="StyleUnderline"/>
        </w:rPr>
        <w:t xml:space="preserve">Ettinger’s work on the matrixial and </w:t>
      </w:r>
      <w:r w:rsidRPr="00BC3422">
        <w:rPr>
          <w:rStyle w:val="StyleUnderline"/>
          <w:highlight w:val="green"/>
        </w:rPr>
        <w:t>aesthetic wit(h)</w:t>
      </w:r>
      <w:proofErr w:type="spellStart"/>
      <w:r w:rsidRPr="00BC3422">
        <w:rPr>
          <w:rStyle w:val="StyleUnderline"/>
          <w:highlight w:val="green"/>
        </w:rPr>
        <w:t>nessing</w:t>
      </w:r>
      <w:proofErr w:type="spellEnd"/>
      <w:r w:rsidRPr="00B1247F">
        <w:rPr>
          <w:rStyle w:val="StyleUnderline"/>
        </w:rPr>
        <w:t xml:space="preserve"> as an</w:t>
      </w:r>
      <w:r w:rsidRPr="00803871">
        <w:rPr>
          <w:rStyle w:val="StyleUnderline"/>
        </w:rPr>
        <w:t xml:space="preserve"> </w:t>
      </w:r>
      <w:r w:rsidRPr="00B1247F">
        <w:rPr>
          <w:rStyle w:val="StyleUnderline"/>
        </w:rPr>
        <w:t xml:space="preserve">ethics could be </w:t>
      </w:r>
      <w:r w:rsidRPr="00BC3422">
        <w:rPr>
          <w:rStyle w:val="StyleUnderline"/>
          <w:highlight w:val="green"/>
        </w:rPr>
        <w:t>enhanced by</w:t>
      </w:r>
      <w:r w:rsidRPr="00B1247F">
        <w:rPr>
          <w:rStyle w:val="StyleUnderline"/>
        </w:rPr>
        <w:t xml:space="preserve"> Ferreira </w:t>
      </w:r>
      <w:r w:rsidRPr="00BC3422">
        <w:rPr>
          <w:rStyle w:val="StyleUnderline"/>
          <w:highlight w:val="green"/>
        </w:rPr>
        <w:t>da Silva’s and Spillers’s</w:t>
      </w:r>
      <w:r w:rsidRPr="00B1247F">
        <w:rPr>
          <w:rStyle w:val="StyleUnderline"/>
        </w:rPr>
        <w:t xml:space="preserve"> thinking</w:t>
      </w:r>
      <w:r w:rsidRPr="00803871">
        <w:rPr>
          <w:rStyle w:val="StyleUnderline"/>
        </w:rPr>
        <w:t xml:space="preserve"> </w:t>
      </w:r>
      <w:r w:rsidRPr="00B1247F">
        <w:rPr>
          <w:rStyle w:val="StyleUnderline"/>
        </w:rPr>
        <w:t xml:space="preserve">on </w:t>
      </w:r>
      <w:r w:rsidRPr="00BC3422">
        <w:rPr>
          <w:rStyle w:val="StyleUnderline"/>
          <w:highlight w:val="green"/>
        </w:rPr>
        <w:t>kinship, connection, and difference</w:t>
      </w:r>
      <w:r w:rsidRPr="00B1247F">
        <w:rPr>
          <w:rStyle w:val="StyleUnderline"/>
        </w:rPr>
        <w:t>. Ferreira da Silva expands on</w:t>
      </w:r>
      <w:r w:rsidRPr="00803871">
        <w:rPr>
          <w:rStyle w:val="StyleUnderline"/>
        </w:rPr>
        <w:t xml:space="preserve"> </w:t>
      </w:r>
      <w:r w:rsidRPr="00B1247F">
        <w:rPr>
          <w:rStyle w:val="StyleUnderline"/>
        </w:rPr>
        <w:t xml:space="preserve">Retallack’s initial theorizing of </w:t>
      </w:r>
      <w:proofErr w:type="spellStart"/>
      <w:r w:rsidRPr="00B1247F">
        <w:rPr>
          <w:rStyle w:val="StyleUnderline"/>
        </w:rPr>
        <w:t>poethics</w:t>
      </w:r>
      <w:proofErr w:type="spellEnd"/>
      <w:r w:rsidRPr="00B1247F">
        <w:rPr>
          <w:rStyle w:val="StyleUnderline"/>
        </w:rPr>
        <w:t xml:space="preserve"> through </w:t>
      </w:r>
      <w:r w:rsidRPr="00BC3422">
        <w:rPr>
          <w:rStyle w:val="StyleUnderline"/>
          <w:highlight w:val="green"/>
        </w:rPr>
        <w:t>chaos theory</w:t>
      </w:r>
      <w:r w:rsidRPr="00B1247F">
        <w:rPr>
          <w:sz w:val="16"/>
        </w:rPr>
        <w:t>. Retallack is interested in poetry and reading that “</w:t>
      </w:r>
      <w:r w:rsidRPr="00B1247F">
        <w:rPr>
          <w:rStyle w:val="StyleUnderline"/>
        </w:rPr>
        <w:t xml:space="preserve">functions within </w:t>
      </w:r>
      <w:r w:rsidRPr="00BC3422">
        <w:rPr>
          <w:rStyle w:val="StyleUnderline"/>
          <w:highlight w:val="green"/>
        </w:rPr>
        <w:t xml:space="preserve">a </w:t>
      </w:r>
      <w:proofErr w:type="spellStart"/>
      <w:r w:rsidRPr="00BC3422">
        <w:rPr>
          <w:rStyle w:val="StyleUnderline"/>
          <w:highlight w:val="green"/>
        </w:rPr>
        <w:t>poethics</w:t>
      </w:r>
      <w:proofErr w:type="spellEnd"/>
      <w:r w:rsidRPr="00BC3422">
        <w:rPr>
          <w:rStyle w:val="StyleUnderline"/>
          <w:highlight w:val="green"/>
        </w:rPr>
        <w:t xml:space="preserve"> of complex realism</w:t>
      </w:r>
      <w:r w:rsidRPr="00B1247F">
        <w:rPr>
          <w:rStyle w:val="StyleUnderline"/>
        </w:rPr>
        <w:t xml:space="preserve"> where active processes of mutability and</w:t>
      </w:r>
      <w:r w:rsidRPr="00803871">
        <w:rPr>
          <w:rStyle w:val="StyleUnderline"/>
        </w:rPr>
        <w:t xml:space="preserve"> </w:t>
      </w:r>
      <w:r w:rsidRPr="00B1247F">
        <w:rPr>
          <w:rStyle w:val="StyleUnderline"/>
        </w:rPr>
        <w:t xml:space="preserve">multiplicity are </w:t>
      </w:r>
      <w:r w:rsidRPr="00BC3422">
        <w:rPr>
          <w:rStyle w:val="StyleUnderline"/>
          <w:highlight w:val="green"/>
        </w:rPr>
        <w:t>valued over simpler, more stable illusions of expressive clarity.</w:t>
      </w:r>
      <w:r w:rsidRPr="00B1247F">
        <w:rPr>
          <w:rStyle w:val="StyleUnderline"/>
        </w:rPr>
        <w:t xml:space="preserve"> Change actively, </w:t>
      </w:r>
      <w:r w:rsidRPr="00BC3422">
        <w:rPr>
          <w:rStyle w:val="StyleUnderline"/>
          <w:highlight w:val="green"/>
        </w:rPr>
        <w:t>continually destabilizes the poem, thwarting the ‘correct’ reading</w:t>
      </w:r>
      <w:r w:rsidRPr="00803871">
        <w:rPr>
          <w:rStyle w:val="StyleUnderline"/>
        </w:rPr>
        <w:t>, thwarting any sure sense of return to the author’s ego-bound, prior intentions</w:t>
      </w:r>
      <w:r w:rsidRPr="00803871">
        <w:rPr>
          <w:sz w:val="16"/>
        </w:rPr>
        <w:t xml:space="preserve">.”71 </w:t>
      </w:r>
      <w:r w:rsidRPr="00803871">
        <w:rPr>
          <w:rStyle w:val="StyleUnderline"/>
        </w:rPr>
        <w:t xml:space="preserve">Ferreira da Silva’s concept of black feminist </w:t>
      </w:r>
      <w:proofErr w:type="spellStart"/>
      <w:r w:rsidRPr="00803871">
        <w:rPr>
          <w:rStyle w:val="StyleUnderline"/>
        </w:rPr>
        <w:t>poethics</w:t>
      </w:r>
      <w:proofErr w:type="spellEnd"/>
      <w:r w:rsidRPr="00803871">
        <w:rPr>
          <w:rStyle w:val="StyleUnderline"/>
        </w:rPr>
        <w:t xml:space="preserve"> “thinks with Retallack and Leibniz” toward an “ethics </w:t>
      </w:r>
      <w:r w:rsidRPr="00B1247F">
        <w:rPr>
          <w:rStyle w:val="StyleUnderline"/>
        </w:rPr>
        <w:t>with/out the subject (one which is with and out)” that “decenters the</w:t>
      </w:r>
      <w:r w:rsidRPr="00803871">
        <w:rPr>
          <w:rStyle w:val="StyleUnderline"/>
        </w:rPr>
        <w:t xml:space="preserve"> </w:t>
      </w:r>
      <w:r w:rsidRPr="00B1247F">
        <w:rPr>
          <w:rStyle w:val="StyleUnderline"/>
        </w:rPr>
        <w:t>subject, without ignoring it, and has to begin by considering that we</w:t>
      </w:r>
      <w:r w:rsidRPr="00803871">
        <w:rPr>
          <w:rStyle w:val="StyleUnderline"/>
        </w:rPr>
        <w:t xml:space="preserve"> </w:t>
      </w:r>
      <w:r w:rsidRPr="00B1247F">
        <w:rPr>
          <w:rStyle w:val="StyleUnderline"/>
        </w:rPr>
        <w:t>are connected to everything else</w:t>
      </w:r>
      <w:r w:rsidRPr="00B1247F">
        <w:rPr>
          <w:sz w:val="16"/>
        </w:rPr>
        <w:t xml:space="preserve">.”72 </w:t>
      </w:r>
      <w:r w:rsidRPr="00B1247F">
        <w:rPr>
          <w:rStyle w:val="StyleUnderline"/>
        </w:rPr>
        <w:t xml:space="preserve">Ferreira </w:t>
      </w:r>
      <w:r w:rsidRPr="00BC3422">
        <w:rPr>
          <w:rStyle w:val="StyleUnderline"/>
          <w:highlight w:val="green"/>
        </w:rPr>
        <w:t>da Silva wants to “image the world in this complex way”</w:t>
      </w:r>
      <w:r w:rsidRPr="00B1247F">
        <w:rPr>
          <w:rStyle w:val="StyleUnderline"/>
        </w:rPr>
        <w:t xml:space="preserve"> beyond white western notions of individuated self-possession, determination, naming, and fixing.</w:t>
      </w:r>
      <w:r w:rsidRPr="00B1247F">
        <w:rPr>
          <w:sz w:val="16"/>
        </w:rPr>
        <w:t xml:space="preserve">73 Drawing on Leibniz, Ferreira da Silva’s black feminist </w:t>
      </w:r>
      <w:proofErr w:type="spellStart"/>
      <w:r w:rsidRPr="00B1247F">
        <w:rPr>
          <w:sz w:val="16"/>
        </w:rPr>
        <w:t>poethics</w:t>
      </w:r>
      <w:proofErr w:type="spellEnd"/>
      <w:r w:rsidRPr="00B1247F">
        <w:rPr>
          <w:sz w:val="16"/>
        </w:rPr>
        <w:t xml:space="preserve"> engenders</w:t>
      </w:r>
      <w:r w:rsidRPr="00803871">
        <w:rPr>
          <w:sz w:val="16"/>
        </w:rPr>
        <w:t xml:space="preserve"> </w:t>
      </w:r>
      <w:r w:rsidRPr="00B1247F">
        <w:rPr>
          <w:sz w:val="16"/>
        </w:rPr>
        <w:t>a plenum “</w:t>
      </w:r>
      <w:r w:rsidRPr="00BC3422">
        <w:rPr>
          <w:rStyle w:val="Emphasis"/>
          <w:highlight w:val="green"/>
        </w:rPr>
        <w:t>toward the beyond of Space-time”</w:t>
      </w:r>
      <w:r w:rsidRPr="00B1247F">
        <w:rPr>
          <w:sz w:val="16"/>
        </w:rPr>
        <w:t xml:space="preserve"> </w:t>
      </w:r>
      <w:r w:rsidRPr="00B1247F">
        <w:rPr>
          <w:rStyle w:val="StyleUnderline"/>
        </w:rPr>
        <w:t>where everything and</w:t>
      </w:r>
      <w:r w:rsidRPr="00803871">
        <w:rPr>
          <w:rStyle w:val="StyleUnderline"/>
        </w:rPr>
        <w:t xml:space="preserve"> </w:t>
      </w:r>
      <w:r w:rsidRPr="00B1247F">
        <w:rPr>
          <w:rStyle w:val="StyleUnderline"/>
        </w:rPr>
        <w:t>everyone are connected and affected and changed by one another in</w:t>
      </w:r>
      <w:r w:rsidRPr="00803871">
        <w:rPr>
          <w:rStyle w:val="StyleUnderline"/>
        </w:rPr>
        <w:t xml:space="preserve">  “</w:t>
      </w:r>
      <w:r w:rsidRPr="00B1247F">
        <w:rPr>
          <w:rStyle w:val="StyleUnderline"/>
        </w:rPr>
        <w:t>existence…without…separability” that “resists dissolving any attempt</w:t>
      </w:r>
      <w:r w:rsidRPr="00803871">
        <w:rPr>
          <w:rStyle w:val="StyleUnderline"/>
        </w:rPr>
        <w:t xml:space="preserve"> </w:t>
      </w:r>
      <w:r w:rsidRPr="00B1247F">
        <w:rPr>
          <w:rStyle w:val="StyleUnderline"/>
        </w:rPr>
        <w:t>to reduce what exists—anyone and everything—to the register of the</w:t>
      </w:r>
      <w:r w:rsidRPr="00803871">
        <w:rPr>
          <w:rStyle w:val="StyleUnderline"/>
        </w:rPr>
        <w:t xml:space="preserve"> </w:t>
      </w:r>
      <w:r w:rsidRPr="00B1247F">
        <w:rPr>
          <w:rStyle w:val="StyleUnderline"/>
        </w:rPr>
        <w:t>object, the other, and the commodity,” thus undoing the world as we</w:t>
      </w:r>
      <w:r w:rsidRPr="00803871">
        <w:rPr>
          <w:rStyle w:val="StyleUnderline"/>
        </w:rPr>
        <w:t xml:space="preserve"> </w:t>
      </w:r>
      <w:r w:rsidRPr="00B1247F">
        <w:rPr>
          <w:rStyle w:val="StyleUnderline"/>
        </w:rPr>
        <w:t>know it</w:t>
      </w:r>
      <w:r w:rsidRPr="00B1247F">
        <w:rPr>
          <w:sz w:val="16"/>
        </w:rPr>
        <w:t xml:space="preserve">.74 I wonder how Ettinger’s theorization of the matrixial </w:t>
      </w:r>
      <w:proofErr w:type="spellStart"/>
      <w:r w:rsidRPr="00B1247F">
        <w:rPr>
          <w:sz w:val="16"/>
        </w:rPr>
        <w:t>borderspace</w:t>
      </w:r>
      <w:proofErr w:type="spellEnd"/>
      <w:r w:rsidRPr="00B1247F">
        <w:rPr>
          <w:sz w:val="16"/>
        </w:rPr>
        <w:t xml:space="preserve"> and “differentiation in co-emergence” could be complicated by</w:t>
      </w:r>
      <w:r w:rsidRPr="00803871">
        <w:rPr>
          <w:sz w:val="16"/>
        </w:rPr>
        <w:t xml:space="preserve"> </w:t>
      </w:r>
      <w:r w:rsidRPr="00B1247F">
        <w:rPr>
          <w:sz w:val="16"/>
        </w:rPr>
        <w:t>thinking more deeply about “difference without separability” and kinship structures.</w:t>
      </w:r>
      <w:r w:rsidRPr="00B1247F">
        <w:rPr>
          <w:rStyle w:val="StyleUnderline"/>
        </w:rPr>
        <w:t xml:space="preserve">75 I am thinking about the transgenerational trauma engendered by </w:t>
      </w:r>
      <w:r w:rsidRPr="00BC3422">
        <w:rPr>
          <w:rStyle w:val="StyleUnderline"/>
          <w:highlight w:val="green"/>
        </w:rPr>
        <w:t>white government authorities taking Indigenous children</w:t>
      </w:r>
      <w:r w:rsidRPr="00803871">
        <w:rPr>
          <w:rStyle w:val="StyleUnderline"/>
        </w:rPr>
        <w:t xml:space="preserve"> </w:t>
      </w:r>
      <w:r w:rsidRPr="00B1247F">
        <w:rPr>
          <w:rStyle w:val="StyleUnderline"/>
        </w:rPr>
        <w:t>in North America away from their families and cultures and putting</w:t>
      </w:r>
      <w:r w:rsidRPr="00803871">
        <w:rPr>
          <w:rStyle w:val="StyleUnderline"/>
        </w:rPr>
        <w:t xml:space="preserve"> </w:t>
      </w:r>
      <w:r w:rsidRPr="00B1247F">
        <w:rPr>
          <w:rStyle w:val="StyleUnderline"/>
        </w:rPr>
        <w:t>them in residential schools designed to “kill the Indian in the child.”</w:t>
      </w:r>
      <w:r w:rsidRPr="00803871">
        <w:rPr>
          <w:sz w:val="16"/>
        </w:rPr>
        <w:t xml:space="preserve"> </w:t>
      </w:r>
      <w:r w:rsidRPr="00B1247F">
        <w:rPr>
          <w:rStyle w:val="StyleUnderline"/>
        </w:rPr>
        <w:t>And the incalculable cases of “</w:t>
      </w:r>
      <w:r w:rsidRPr="00BC3422">
        <w:rPr>
          <w:rStyle w:val="StyleUnderline"/>
          <w:highlight w:val="green"/>
        </w:rPr>
        <w:t>natal alienation” during the Middle Passage</w:t>
      </w:r>
      <w:r w:rsidRPr="00B1247F">
        <w:rPr>
          <w:rStyle w:val="StyleUnderline"/>
        </w:rPr>
        <w:t xml:space="preserve"> and plantation slavery</w:t>
      </w:r>
      <w:r w:rsidRPr="00B1247F">
        <w:rPr>
          <w:sz w:val="16"/>
        </w:rPr>
        <w:t xml:space="preserve">, </w:t>
      </w:r>
      <w:r w:rsidRPr="00B1247F">
        <w:rPr>
          <w:rStyle w:val="StyleUnderline"/>
        </w:rPr>
        <w:t>when so many Africans lost their mothers</w:t>
      </w:r>
      <w:r w:rsidRPr="00803871">
        <w:rPr>
          <w:rStyle w:val="StyleUnderline"/>
        </w:rPr>
        <w:t xml:space="preserve"> </w:t>
      </w:r>
      <w:r w:rsidRPr="00B1247F">
        <w:rPr>
          <w:rStyle w:val="StyleUnderline"/>
        </w:rPr>
        <w:t>and their kinship ties altogether</w:t>
      </w:r>
      <w:r w:rsidRPr="00B1247F">
        <w:rPr>
          <w:sz w:val="16"/>
        </w:rPr>
        <w:t xml:space="preserve">.76 </w:t>
      </w:r>
      <w:r w:rsidRPr="00B1247F">
        <w:rPr>
          <w:rStyle w:val="StyleUnderline"/>
        </w:rPr>
        <w:t>A time when, as Spillers theorizes,</w:t>
      </w:r>
      <w:r w:rsidRPr="00803871">
        <w:rPr>
          <w:rStyle w:val="StyleUnderline"/>
        </w:rPr>
        <w:t xml:space="preserve"> </w:t>
      </w:r>
      <w:r w:rsidRPr="00B1247F">
        <w:rPr>
          <w:rStyle w:val="StyleUnderline"/>
        </w:rPr>
        <w:t>defaced and brutalized “unprotected female flesh” became “female flesh</w:t>
      </w:r>
      <w:r w:rsidRPr="00803871">
        <w:rPr>
          <w:rStyle w:val="StyleUnderline"/>
        </w:rPr>
        <w:t xml:space="preserve"> </w:t>
      </w:r>
      <w:r w:rsidRPr="00B1247F">
        <w:rPr>
          <w:rStyle w:val="StyleUnderline"/>
        </w:rPr>
        <w:t xml:space="preserve">‘ungendered,’” as gender transformed into a whole other kind of </w:t>
      </w:r>
      <w:proofErr w:type="spellStart"/>
      <w:r w:rsidRPr="00B1247F">
        <w:rPr>
          <w:rStyle w:val="StyleUnderline"/>
        </w:rPr>
        <w:t>borderspace</w:t>
      </w:r>
      <w:proofErr w:type="spellEnd"/>
      <w:r w:rsidRPr="00B1247F">
        <w:rPr>
          <w:rStyle w:val="StyleUnderline"/>
        </w:rPr>
        <w:t xml:space="preserve"> wherein all genders of enslaved people were in effect structurally ungendered by slavery, and yet “the female stands in the flesh, both</w:t>
      </w:r>
      <w:r w:rsidRPr="00803871">
        <w:rPr>
          <w:rStyle w:val="StyleUnderline"/>
        </w:rPr>
        <w:t xml:space="preserve"> </w:t>
      </w:r>
      <w:r w:rsidRPr="00B1247F">
        <w:rPr>
          <w:rStyle w:val="StyleUnderline"/>
        </w:rPr>
        <w:t>mother and mother-dispossessed</w:t>
      </w:r>
      <w:r w:rsidRPr="00B1247F">
        <w:rPr>
          <w:sz w:val="16"/>
        </w:rPr>
        <w:t xml:space="preserve">.”77 Again, for </w:t>
      </w:r>
      <w:proofErr w:type="spellStart"/>
      <w:r w:rsidRPr="00B1247F">
        <w:rPr>
          <w:sz w:val="16"/>
        </w:rPr>
        <w:t>Glissant</w:t>
      </w:r>
      <w:proofErr w:type="spellEnd"/>
      <w:r w:rsidRPr="00B1247F">
        <w:rPr>
          <w:sz w:val="16"/>
        </w:rPr>
        <w:t>, the slave ship</w:t>
      </w:r>
      <w:r w:rsidRPr="00803871">
        <w:rPr>
          <w:sz w:val="16"/>
        </w:rPr>
        <w:t xml:space="preserve"> </w:t>
      </w:r>
      <w:r w:rsidRPr="00B1247F">
        <w:rPr>
          <w:sz w:val="16"/>
        </w:rPr>
        <w:t>“is a womb, a womb abyss.…This boat is your womb, a matrix, and yet it</w:t>
      </w:r>
      <w:r w:rsidRPr="00803871">
        <w:rPr>
          <w:sz w:val="16"/>
        </w:rPr>
        <w:t xml:space="preserve"> </w:t>
      </w:r>
      <w:r w:rsidRPr="00B1247F">
        <w:rPr>
          <w:sz w:val="16"/>
        </w:rPr>
        <w:t>expels you.”78 Perhaps in future, as Ettinger furthers her theorization of</w:t>
      </w:r>
      <w:r w:rsidRPr="00803871">
        <w:rPr>
          <w:sz w:val="16"/>
        </w:rPr>
        <w:t xml:space="preserve"> </w:t>
      </w:r>
      <w:r w:rsidRPr="00B1247F">
        <w:rPr>
          <w:sz w:val="16"/>
        </w:rPr>
        <w:t>the matrixial and aesthetic wit(h)</w:t>
      </w:r>
      <w:proofErr w:type="spellStart"/>
      <w:r w:rsidRPr="00B1247F">
        <w:rPr>
          <w:sz w:val="16"/>
        </w:rPr>
        <w:t>nessing</w:t>
      </w:r>
      <w:proofErr w:type="spellEnd"/>
      <w:r w:rsidRPr="00B1247F">
        <w:rPr>
          <w:rStyle w:val="StyleUnderline"/>
        </w:rPr>
        <w:t>, she could honor the trauma</w:t>
      </w:r>
      <w:r w:rsidRPr="00803871">
        <w:rPr>
          <w:rStyle w:val="StyleUnderline"/>
        </w:rPr>
        <w:t xml:space="preserve"> </w:t>
      </w:r>
      <w:r w:rsidRPr="00B1247F">
        <w:rPr>
          <w:rStyle w:val="StyleUnderline"/>
        </w:rPr>
        <w:t>of the womb abyss and “make a place for this different social subject”;</w:t>
      </w:r>
      <w:r w:rsidRPr="00803871">
        <w:rPr>
          <w:rStyle w:val="StyleUnderline"/>
        </w:rPr>
        <w:t xml:space="preserve"> </w:t>
      </w:r>
      <w:r w:rsidRPr="00B1247F">
        <w:rPr>
          <w:rStyle w:val="StyleUnderline"/>
        </w:rPr>
        <w:t>perhaps she could honor Spillers’s “insurgent ground” where “claiming</w:t>
      </w:r>
      <w:r w:rsidRPr="00803871">
        <w:rPr>
          <w:rStyle w:val="StyleUnderline"/>
        </w:rPr>
        <w:t xml:space="preserve"> </w:t>
      </w:r>
      <w:r w:rsidRPr="00B1247F">
        <w:rPr>
          <w:rStyle w:val="StyleUnderline"/>
        </w:rPr>
        <w:t>the monstrosity” of black “female flesh ‘ungendered’” and with “the potential to ‘name’” becomes “a praxis and a theory, a text for living and</w:t>
      </w:r>
      <w:r w:rsidRPr="00803871">
        <w:rPr>
          <w:rStyle w:val="StyleUnderline"/>
        </w:rPr>
        <w:t xml:space="preserve"> for dying, and a method of reading both through their diverse mediations.”79 </w:t>
      </w:r>
      <w:r w:rsidRPr="00BC3422">
        <w:rPr>
          <w:rStyle w:val="Emphasis"/>
          <w:highlight w:val="green"/>
        </w:rPr>
        <w:t>Consent not to be a single being.</w:t>
      </w:r>
    </w:p>
    <w:p w14:paraId="5E6A6F25" w14:textId="77777777" w:rsidR="00E52CF9" w:rsidRPr="00803871" w:rsidRDefault="00E52CF9" w:rsidP="00E52CF9">
      <w:pPr>
        <w:rPr>
          <w:sz w:val="16"/>
        </w:rPr>
      </w:pPr>
      <w:r w:rsidRPr="00B1247F">
        <w:rPr>
          <w:sz w:val="16"/>
        </w:rPr>
        <w:t>In an article on Ettinger’s art-making process “from grain to scree</w:t>
      </w:r>
      <w:r w:rsidRPr="00803871">
        <w:rPr>
          <w:sz w:val="16"/>
        </w:rPr>
        <w:t xml:space="preserve">n to series,” </w:t>
      </w:r>
      <w:proofErr w:type="spellStart"/>
      <w:r w:rsidRPr="00803871">
        <w:rPr>
          <w:sz w:val="16"/>
        </w:rPr>
        <w:t>Massumi</w:t>
      </w:r>
      <w:proofErr w:type="spellEnd"/>
      <w:r w:rsidRPr="00803871">
        <w:rPr>
          <w:sz w:val="16"/>
        </w:rPr>
        <w:t xml:space="preserve"> writes:</w:t>
      </w:r>
    </w:p>
    <w:p w14:paraId="3436C4DF" w14:textId="77777777" w:rsidR="00E52CF9" w:rsidRPr="00803871" w:rsidRDefault="00E52CF9" w:rsidP="00E52CF9">
      <w:pPr>
        <w:rPr>
          <w:sz w:val="16"/>
        </w:rPr>
      </w:pPr>
      <w:r w:rsidRPr="00B1247F">
        <w:rPr>
          <w:sz w:val="16"/>
        </w:rPr>
        <w:t xml:space="preserve">The process starts with a machinic technique for the grain to </w:t>
      </w:r>
      <w:proofErr w:type="spellStart"/>
      <w:r w:rsidRPr="00B1247F">
        <w:rPr>
          <w:sz w:val="16"/>
        </w:rPr>
        <w:t>selfexpress</w:t>
      </w:r>
      <w:proofErr w:type="spellEnd"/>
      <w:r w:rsidRPr="00B1247F">
        <w:rPr>
          <w:sz w:val="16"/>
        </w:rPr>
        <w:t xml:space="preserve"> in collaboration with the artist’s hand. It ends with an expanded indistinction between activity and passivity, subject and object, intensively distributed across a plurality of elements, levels, and</w:t>
      </w:r>
      <w:r w:rsidRPr="00803871">
        <w:rPr>
          <w:sz w:val="16"/>
        </w:rPr>
        <w:t xml:space="preserve"> </w:t>
      </w:r>
      <w:r w:rsidRPr="00B1247F">
        <w:rPr>
          <w:sz w:val="16"/>
        </w:rPr>
        <w:t>matters. This makes it impossible to assign a self-enclosed subject of</w:t>
      </w:r>
      <w:r w:rsidRPr="00803871">
        <w:rPr>
          <w:sz w:val="16"/>
        </w:rPr>
        <w:t xml:space="preserve"> </w:t>
      </w:r>
      <w:r w:rsidRPr="00B1247F">
        <w:rPr>
          <w:sz w:val="16"/>
        </w:rPr>
        <w:t xml:space="preserve">the process that would be </w:t>
      </w:r>
      <w:proofErr w:type="gramStart"/>
      <w:r w:rsidRPr="00B1247F">
        <w:rPr>
          <w:sz w:val="16"/>
        </w:rPr>
        <w:t>separate</w:t>
      </w:r>
      <w:proofErr w:type="gramEnd"/>
      <w:r w:rsidRPr="00B1247F">
        <w:rPr>
          <w:sz w:val="16"/>
        </w:rPr>
        <w:t xml:space="preserve"> from it. There is no-one behind the</w:t>
      </w:r>
      <w:r w:rsidRPr="00803871">
        <w:rPr>
          <w:sz w:val="16"/>
        </w:rPr>
        <w:t xml:space="preserve"> process, no One, only “severality,” self-organizing between </w:t>
      </w:r>
      <w:proofErr w:type="spellStart"/>
      <w:r w:rsidRPr="00803871">
        <w:rPr>
          <w:sz w:val="16"/>
        </w:rPr>
        <w:t>materialabstract</w:t>
      </w:r>
      <w:proofErr w:type="spellEnd"/>
      <w:r w:rsidRPr="00803871">
        <w:rPr>
          <w:sz w:val="16"/>
        </w:rPr>
        <w:t xml:space="preserve"> surfaces.80</w:t>
      </w:r>
    </w:p>
    <w:p w14:paraId="342B5E1A" w14:textId="77777777" w:rsidR="00E52CF9" w:rsidRPr="00803871" w:rsidRDefault="00E52CF9" w:rsidP="00E52CF9">
      <w:pPr>
        <w:rPr>
          <w:rStyle w:val="StyleUnderline"/>
        </w:rPr>
      </w:pPr>
      <w:r w:rsidRPr="00B1247F">
        <w:rPr>
          <w:rStyle w:val="StyleUnderline"/>
        </w:rPr>
        <w:t>No One bears witness as a “wit(h)ness with-out event,”</w:t>
      </w:r>
      <w:r w:rsidRPr="00B1247F">
        <w:rPr>
          <w:sz w:val="16"/>
        </w:rPr>
        <w:t xml:space="preserve"> in Ettinger’s inversion of Felman and Laub’s famous iteration of the Shoah as an “event</w:t>
      </w:r>
      <w:r w:rsidRPr="00803871">
        <w:rPr>
          <w:sz w:val="16"/>
        </w:rPr>
        <w:t xml:space="preserve"> </w:t>
      </w:r>
      <w:r w:rsidRPr="00B1247F">
        <w:rPr>
          <w:sz w:val="16"/>
        </w:rPr>
        <w:t>without a witness” (“</w:t>
      </w:r>
      <w:r w:rsidRPr="00B1247F">
        <w:rPr>
          <w:rStyle w:val="StyleUnderline"/>
        </w:rPr>
        <w:t>the absence of an empathic listener, or, more radically, the absence of an addressable other</w:t>
      </w:r>
      <w:r w:rsidRPr="00B1247F">
        <w:rPr>
          <w:sz w:val="16"/>
        </w:rPr>
        <w:t xml:space="preserve">”).81 </w:t>
      </w:r>
      <w:r w:rsidRPr="00B1247F">
        <w:rPr>
          <w:rStyle w:val="StyleUnderline"/>
        </w:rPr>
        <w:t>My mind goes to another</w:t>
      </w:r>
      <w:r w:rsidRPr="00803871">
        <w:rPr>
          <w:rStyle w:val="StyleUnderline"/>
        </w:rPr>
        <w:t xml:space="preserve"> </w:t>
      </w:r>
      <w:r w:rsidRPr="00B1247F">
        <w:rPr>
          <w:rStyle w:val="StyleUnderline"/>
        </w:rPr>
        <w:t>form of (non)communication, Spillers’s “undecipherable…hieroglyphics of the flesh,” a “marking and branding…[that] ‘transfers’ from one</w:t>
      </w:r>
      <w:r w:rsidRPr="00803871">
        <w:rPr>
          <w:rStyle w:val="StyleUnderline"/>
        </w:rPr>
        <w:t xml:space="preserve"> </w:t>
      </w:r>
      <w:r w:rsidRPr="00B1247F">
        <w:rPr>
          <w:rStyle w:val="StyleUnderline"/>
        </w:rPr>
        <w:t>generation to another,” events transferred from the womb abyss across</w:t>
      </w:r>
      <w:r w:rsidRPr="00803871">
        <w:rPr>
          <w:rStyle w:val="StyleUnderline"/>
        </w:rPr>
        <w:t xml:space="preserve"> </w:t>
      </w:r>
      <w:r w:rsidRPr="00B1247F">
        <w:rPr>
          <w:rStyle w:val="StyleUnderline"/>
        </w:rPr>
        <w:t>generations and centuries of bodies and flesh</w:t>
      </w:r>
      <w:r w:rsidRPr="00B1247F">
        <w:rPr>
          <w:sz w:val="16"/>
        </w:rPr>
        <w:t>.82 As Hartman teaches</w:t>
      </w:r>
      <w:r w:rsidRPr="00803871">
        <w:rPr>
          <w:sz w:val="16"/>
        </w:rPr>
        <w:t xml:space="preserve"> </w:t>
      </w:r>
      <w:r w:rsidRPr="00B1247F">
        <w:rPr>
          <w:sz w:val="16"/>
        </w:rPr>
        <w:t>“</w:t>
      </w:r>
      <w:r w:rsidRPr="00B1247F">
        <w:rPr>
          <w:rStyle w:val="StyleUnderline"/>
        </w:rPr>
        <w:t>the precariousness of empathy and the uncertain line between witness</w:t>
      </w:r>
      <w:r w:rsidRPr="00803871">
        <w:rPr>
          <w:rStyle w:val="StyleUnderline"/>
        </w:rPr>
        <w:t xml:space="preserve"> </w:t>
      </w:r>
      <w:r w:rsidRPr="00B1247F">
        <w:rPr>
          <w:rStyle w:val="StyleUnderline"/>
        </w:rPr>
        <w:t>and spectator,” perhaps there is a fleshly empathy and wit(h)</w:t>
      </w:r>
      <w:proofErr w:type="spellStart"/>
      <w:r w:rsidRPr="00B1247F">
        <w:rPr>
          <w:rStyle w:val="StyleUnderline"/>
        </w:rPr>
        <w:t>nessing</w:t>
      </w:r>
      <w:proofErr w:type="spellEnd"/>
      <w:r w:rsidRPr="00B1247F">
        <w:rPr>
          <w:rStyle w:val="StyleUnderline"/>
        </w:rPr>
        <w:t xml:space="preserve"> in</w:t>
      </w:r>
      <w:r w:rsidRPr="00803871">
        <w:rPr>
          <w:rStyle w:val="StyleUnderline"/>
        </w:rPr>
        <w:t xml:space="preserve"> </w:t>
      </w:r>
      <w:r w:rsidRPr="00B1247F">
        <w:rPr>
          <w:rStyle w:val="StyleUnderline"/>
        </w:rPr>
        <w:t>and through the ensemble, No One behind the process, only difference</w:t>
      </w:r>
      <w:r w:rsidRPr="00803871">
        <w:rPr>
          <w:rStyle w:val="StyleUnderline"/>
        </w:rPr>
        <w:t xml:space="preserve"> without separability.83</w:t>
      </w:r>
    </w:p>
    <w:bookmarkEnd w:id="0"/>
    <w:p w14:paraId="7EC5E308" w14:textId="77777777" w:rsidR="00E52CF9" w:rsidRDefault="00E52CF9" w:rsidP="00E52CF9"/>
    <w:p w14:paraId="08A3B713" w14:textId="77777777" w:rsidR="00E52CF9" w:rsidRDefault="00E52CF9" w:rsidP="00E52CF9">
      <w:pPr>
        <w:pStyle w:val="Heading4"/>
      </w:pPr>
      <w:r>
        <w:t>Bearing witness to atrocities is a call to move beyond narrative-based forms of witness that spectacularize the violence that occurred – instead, we tell by not telling, by withholding, by refusing to give closure to those stories we bear witness to</w:t>
      </w:r>
    </w:p>
    <w:p w14:paraId="0BB30F79" w14:textId="77777777" w:rsidR="00E52CF9" w:rsidRPr="002D48AF" w:rsidRDefault="00E52CF9" w:rsidP="00E52CF9">
      <w:r w:rsidRPr="002D48AF">
        <w:rPr>
          <w:rStyle w:val="Style13ptBold"/>
        </w:rPr>
        <w:t>Young 25</w:t>
      </w:r>
      <w:r w:rsidRPr="002D48AF">
        <w:t xml:space="preserve"> – [Sandra Young, Department of English Literary Studies, University of Cape Town, “A new poetics of testimonial activism: feminist creative practice and the imagining of just futures,” </w:t>
      </w:r>
      <w:r w:rsidRPr="002D48AF">
        <w:rPr>
          <w:i/>
          <w:iCs/>
        </w:rPr>
        <w:t xml:space="preserve">Interventions: </w:t>
      </w:r>
      <w:r w:rsidRPr="002D48AF">
        <w:t>International</w:t>
      </w:r>
      <w:r w:rsidRPr="002D48AF">
        <w:rPr>
          <w:i/>
          <w:iCs/>
        </w:rPr>
        <w:t xml:space="preserve"> Journal of Postcolonial Studies</w:t>
      </w:r>
      <w:r w:rsidRPr="002D48AF">
        <w:t xml:space="preserve">, published 11-27-2025, accessed 01-13-2026, </w:t>
      </w:r>
      <w:hyperlink r:id="rId15" w:history="1">
        <w:r w:rsidRPr="002D48AF">
          <w:rPr>
            <w:rStyle w:val="Hyperlink"/>
            <w:color w:val="auto"/>
          </w:rPr>
          <w:t>https://doi.org/10.1080/1369801X.2025.2555843</w:t>
        </w:r>
      </w:hyperlink>
      <w:r w:rsidRPr="002D48AF">
        <w:t>] /</w:t>
      </w:r>
      <w:proofErr w:type="spellStart"/>
      <w:r w:rsidRPr="002D48AF">
        <w:t>jsam</w:t>
      </w:r>
      <w:proofErr w:type="spellEnd"/>
    </w:p>
    <w:p w14:paraId="6F6557F1" w14:textId="77777777" w:rsidR="00E52CF9" w:rsidRPr="008E0FCF" w:rsidRDefault="00E52CF9" w:rsidP="00E52CF9">
      <w:pPr>
        <w:rPr>
          <w:sz w:val="16"/>
        </w:rPr>
      </w:pPr>
      <w:r w:rsidRPr="00BC3422">
        <w:rPr>
          <w:rStyle w:val="StyleUnderline"/>
          <w:highlight w:val="green"/>
        </w:rPr>
        <w:t xml:space="preserve">The </w:t>
      </w:r>
      <w:r w:rsidRPr="00BC3422">
        <w:rPr>
          <w:rStyle w:val="Emphasis"/>
          <w:highlight w:val="green"/>
        </w:rPr>
        <w:t>imperative to bear witness to suffering</w:t>
      </w:r>
      <w:r w:rsidRPr="008E0FCF">
        <w:rPr>
          <w:rStyle w:val="Emphasis"/>
        </w:rPr>
        <w:t xml:space="preserve"> and to affirm the possibility of a more just </w:t>
      </w:r>
      <w:r w:rsidRPr="00BE07CF">
        <w:rPr>
          <w:rStyle w:val="Emphasis"/>
        </w:rPr>
        <w:t xml:space="preserve">future might </w:t>
      </w:r>
      <w:r w:rsidRPr="00BC3422">
        <w:rPr>
          <w:rStyle w:val="Emphasis"/>
          <w:highlight w:val="green"/>
        </w:rPr>
        <w:t>call for a move beyond narrative</w:t>
      </w:r>
      <w:r w:rsidRPr="00BC3422">
        <w:rPr>
          <w:rStyle w:val="StyleUnderline"/>
          <w:highlight w:val="green"/>
        </w:rPr>
        <w:t>-</w:t>
      </w:r>
      <w:r w:rsidRPr="00BC3422">
        <w:rPr>
          <w:rStyle w:val="Emphasis"/>
          <w:highlight w:val="green"/>
        </w:rPr>
        <w:t>based forms of witness</w:t>
      </w:r>
      <w:r w:rsidRPr="008E0FCF">
        <w:rPr>
          <w:rStyle w:val="Emphasis"/>
        </w:rPr>
        <w:t>, or at least a more open-spirited approach to the work of narrativization</w:t>
      </w:r>
      <w:r w:rsidRPr="008E0FCF">
        <w:rPr>
          <w:sz w:val="16"/>
        </w:rPr>
        <w:t xml:space="preserve">. </w:t>
      </w:r>
      <w:r w:rsidRPr="008E0FCF">
        <w:rPr>
          <w:rStyle w:val="StyleUnderline"/>
        </w:rPr>
        <w:t xml:space="preserve">Goliath’s and </w:t>
      </w:r>
      <w:proofErr w:type="spellStart"/>
      <w:r w:rsidRPr="008E0FCF">
        <w:rPr>
          <w:rStyle w:val="StyleUnderline"/>
        </w:rPr>
        <w:t>Putuma’s</w:t>
      </w:r>
      <w:proofErr w:type="spellEnd"/>
      <w:r w:rsidRPr="008E0FCF">
        <w:rPr>
          <w:rStyle w:val="StyleUnderline"/>
        </w:rPr>
        <w:t xml:space="preserve"> creative practice points to the innovations that are possible in activist memory work.</w:t>
      </w:r>
      <w:r w:rsidRPr="008E0FCF">
        <w:rPr>
          <w:sz w:val="16"/>
        </w:rPr>
        <w:t xml:space="preserve"> In experimenting with modes of witness that bypass cognition, their work demonstrates that, </w:t>
      </w:r>
      <w:r w:rsidRPr="00BC3422">
        <w:rPr>
          <w:rStyle w:val="Emphasis"/>
          <w:highlight w:val="green"/>
        </w:rPr>
        <w:t>through the disruption of narrative form</w:t>
      </w:r>
      <w:r w:rsidRPr="008E0FCF">
        <w:rPr>
          <w:sz w:val="16"/>
        </w:rPr>
        <w:t xml:space="preserve"> and through the gift of presence, </w:t>
      </w:r>
      <w:r w:rsidRPr="00BC3422">
        <w:rPr>
          <w:rStyle w:val="Emphasis"/>
          <w:highlight w:val="green"/>
        </w:rPr>
        <w:t>art can create opportunities</w:t>
      </w:r>
      <w:r w:rsidRPr="00BC3422">
        <w:rPr>
          <w:rStyle w:val="StyleUnderline"/>
          <w:highlight w:val="green"/>
        </w:rPr>
        <w:t xml:space="preserve"> for</w:t>
      </w:r>
      <w:r w:rsidRPr="008E0FCF">
        <w:rPr>
          <w:rStyle w:val="StyleUnderline"/>
        </w:rPr>
        <w:t xml:space="preserve"> a productive experience of </w:t>
      </w:r>
      <w:r w:rsidRPr="00BC3422">
        <w:rPr>
          <w:rStyle w:val="Emphasis"/>
          <w:highlight w:val="green"/>
        </w:rPr>
        <w:t xml:space="preserve">unsettlement and </w:t>
      </w:r>
      <w:r w:rsidRPr="008E0FCF">
        <w:rPr>
          <w:rStyle w:val="Emphasis"/>
        </w:rPr>
        <w:t xml:space="preserve">for </w:t>
      </w:r>
      <w:r w:rsidRPr="00BC3422">
        <w:rPr>
          <w:rStyle w:val="Emphasis"/>
          <w:highlight w:val="green"/>
        </w:rPr>
        <w:t>solidarity</w:t>
      </w:r>
      <w:r w:rsidRPr="00BE07CF">
        <w:rPr>
          <w:rStyle w:val="Emphasis"/>
        </w:rPr>
        <w:t xml:space="preserve"> </w:t>
      </w:r>
      <w:r w:rsidRPr="00BE07CF">
        <w:rPr>
          <w:rStyle w:val="StyleUnderline"/>
        </w:rPr>
        <w:t>with those who have survived violation</w:t>
      </w:r>
      <w:r w:rsidRPr="00BE07CF">
        <w:rPr>
          <w:sz w:val="16"/>
        </w:rPr>
        <w:t>.</w:t>
      </w:r>
      <w:r w:rsidRPr="00BE07CF">
        <w:rPr>
          <w:rStyle w:val="StyleUnderline"/>
        </w:rPr>
        <w:t xml:space="preserve"> It can also </w:t>
      </w:r>
      <w:r w:rsidRPr="00BE07CF">
        <w:rPr>
          <w:rStyle w:val="Emphasis"/>
        </w:rPr>
        <w:t>facilitate public mourning</w:t>
      </w:r>
      <w:r w:rsidRPr="00BE07CF">
        <w:rPr>
          <w:rStyle w:val="StyleUnderline"/>
        </w:rPr>
        <w:t xml:space="preserve"> for </w:t>
      </w:r>
      <w:r w:rsidRPr="00BE07CF">
        <w:rPr>
          <w:rStyle w:val="Emphasis"/>
        </w:rPr>
        <w:t>violations that are distorted or unacknowledged in the historical archive</w:t>
      </w:r>
      <w:r w:rsidRPr="00BE07CF">
        <w:rPr>
          <w:rStyle w:val="StyleUnderline"/>
        </w:rPr>
        <w:t xml:space="preserve">, </w:t>
      </w:r>
      <w:r w:rsidRPr="00BC3422">
        <w:rPr>
          <w:rStyle w:val="StyleUnderline"/>
          <w:highlight w:val="green"/>
        </w:rPr>
        <w:t>exposing</w:t>
      </w:r>
      <w:r w:rsidRPr="008E0FCF">
        <w:rPr>
          <w:rStyle w:val="StyleUnderline"/>
        </w:rPr>
        <w:t xml:space="preserve"> as it does so the limits of what passes as </w:t>
      </w:r>
      <w:r w:rsidRPr="00BC3422">
        <w:rPr>
          <w:rStyle w:val="StyleUnderline"/>
          <w:highlight w:val="green"/>
        </w:rPr>
        <w:t>“knowledge”.</w:t>
      </w:r>
    </w:p>
    <w:p w14:paraId="1DEBA13A" w14:textId="77777777" w:rsidR="00E52CF9" w:rsidRPr="008E0FCF" w:rsidRDefault="00E52CF9" w:rsidP="00E52CF9">
      <w:pPr>
        <w:rPr>
          <w:rStyle w:val="Emphasis"/>
          <w:sz w:val="24"/>
          <w:szCs w:val="24"/>
        </w:rPr>
      </w:pPr>
      <w:r w:rsidRPr="008E0FCF">
        <w:rPr>
          <w:rStyle w:val="StyleUnderline"/>
        </w:rPr>
        <w:t xml:space="preserve">It is this </w:t>
      </w:r>
      <w:r w:rsidRPr="00BC3422">
        <w:rPr>
          <w:rStyle w:val="StyleUnderline"/>
          <w:highlight w:val="green"/>
        </w:rPr>
        <w:t>unsettling confrontation</w:t>
      </w:r>
      <w:r w:rsidRPr="008E0FCF">
        <w:rPr>
          <w:rStyle w:val="StyleUnderline"/>
        </w:rPr>
        <w:t xml:space="preserve"> with what remains unknown and beyond comprehension that </w:t>
      </w:r>
      <w:proofErr w:type="spellStart"/>
      <w:r w:rsidRPr="008E0FCF">
        <w:rPr>
          <w:rStyle w:val="StyleUnderline"/>
        </w:rPr>
        <w:t>Saidiya</w:t>
      </w:r>
      <w:proofErr w:type="spellEnd"/>
      <w:r w:rsidRPr="008E0FCF">
        <w:rPr>
          <w:rStyle w:val="StyleUnderline"/>
        </w:rPr>
        <w:t xml:space="preserve"> </w:t>
      </w:r>
      <w:r w:rsidRPr="00BC3422">
        <w:rPr>
          <w:rStyle w:val="StyleUnderline"/>
          <w:highlight w:val="green"/>
        </w:rPr>
        <w:t xml:space="preserve">Hartman recognizes </w:t>
      </w:r>
      <w:r w:rsidRPr="00BE07CF">
        <w:rPr>
          <w:rStyle w:val="StyleUnderline"/>
        </w:rPr>
        <w:t xml:space="preserve">in </w:t>
      </w:r>
      <w:proofErr w:type="gramStart"/>
      <w:r w:rsidRPr="00BE07CF">
        <w:rPr>
          <w:rStyle w:val="StyleUnderline"/>
        </w:rPr>
        <w:t>Zong!,</w:t>
      </w:r>
      <w:proofErr w:type="gramEnd"/>
      <w:r w:rsidRPr="00BE07CF">
        <w:rPr>
          <w:sz w:val="16"/>
        </w:rPr>
        <w:t xml:space="preserve"> by</w:t>
      </w:r>
      <w:r w:rsidRPr="008E0FCF">
        <w:rPr>
          <w:sz w:val="16"/>
        </w:rPr>
        <w:t xml:space="preserve"> m. </w:t>
      </w:r>
      <w:proofErr w:type="spellStart"/>
      <w:r w:rsidRPr="008E0FCF">
        <w:rPr>
          <w:sz w:val="16"/>
        </w:rPr>
        <w:t>nourbeSe</w:t>
      </w:r>
      <w:proofErr w:type="spellEnd"/>
      <w:r w:rsidRPr="008E0FCF">
        <w:rPr>
          <w:sz w:val="16"/>
        </w:rPr>
        <w:t xml:space="preserve"> </w:t>
      </w:r>
      <w:proofErr w:type="spellStart"/>
      <w:r w:rsidRPr="008E0FCF">
        <w:rPr>
          <w:sz w:val="16"/>
        </w:rPr>
        <w:t>philip</w:t>
      </w:r>
      <w:proofErr w:type="spellEnd"/>
      <w:r w:rsidRPr="008E0FCF">
        <w:rPr>
          <w:sz w:val="16"/>
        </w:rPr>
        <w:t xml:space="preserve"> (2023), </w:t>
      </w:r>
      <w:r w:rsidRPr="008E0FCF">
        <w:rPr>
          <w:rStyle w:val="StyleUnderline"/>
        </w:rPr>
        <w:t xml:space="preserve">an act </w:t>
      </w:r>
      <w:r w:rsidRPr="00BE07CF">
        <w:rPr>
          <w:rStyle w:val="StyleUnderline"/>
        </w:rPr>
        <w:t>of mourning and protest crafted in fragmentary shards from the legal record of the brutal drowning of 150 captives aboard a British slave ship in 1781</w:t>
      </w:r>
      <w:r w:rsidRPr="00BC3422">
        <w:rPr>
          <w:rStyle w:val="StyleUnderline"/>
          <w:highlight w:val="green"/>
        </w:rPr>
        <w:t xml:space="preserve">. </w:t>
      </w:r>
      <w:r w:rsidRPr="00BC3422">
        <w:rPr>
          <w:rStyle w:val="Emphasis"/>
          <w:highlight w:val="green"/>
        </w:rPr>
        <w:t>An “anti-narrative lament</w:t>
      </w:r>
      <w:r w:rsidRPr="008E0FCF">
        <w:rPr>
          <w:rStyle w:val="StyleUnderline"/>
        </w:rPr>
        <w:t>”,</w:t>
      </w:r>
      <w:r w:rsidRPr="008E0FCF">
        <w:rPr>
          <w:sz w:val="16"/>
        </w:rPr>
        <w:t xml:space="preserve"> the work is described by Katherine McKittrick (2023, xxxv, xxxvi) as </w:t>
      </w:r>
      <w:r w:rsidRPr="008E0FCF">
        <w:rPr>
          <w:rStyle w:val="StyleUnderline"/>
        </w:rPr>
        <w:t xml:space="preserve">“a </w:t>
      </w:r>
      <w:r w:rsidRPr="00BC3422">
        <w:rPr>
          <w:rStyle w:val="Emphasis"/>
          <w:highlight w:val="green"/>
        </w:rPr>
        <w:t>composition of ephemeral inexpression and ecological re-memory that is saturated with black livingness” and</w:t>
      </w:r>
      <w:r w:rsidRPr="008E0FCF">
        <w:rPr>
          <w:rStyle w:val="Emphasis"/>
        </w:rPr>
        <w:t xml:space="preserve"> “black </w:t>
      </w:r>
      <w:r w:rsidRPr="00BC3422">
        <w:rPr>
          <w:rStyle w:val="Emphasis"/>
          <w:highlight w:val="green"/>
        </w:rPr>
        <w:t>loss</w:t>
      </w:r>
      <w:r w:rsidRPr="008E0FCF">
        <w:rPr>
          <w:rStyle w:val="StyleUnderline"/>
        </w:rPr>
        <w:t xml:space="preserve">”. In her “Introduction” to the fifteenth anniversary edition, </w:t>
      </w:r>
      <w:proofErr w:type="spellStart"/>
      <w:r w:rsidRPr="008E0FCF">
        <w:rPr>
          <w:rStyle w:val="StyleUnderline"/>
        </w:rPr>
        <w:t>Saidiya</w:t>
      </w:r>
      <w:proofErr w:type="spellEnd"/>
      <w:r w:rsidRPr="008E0FCF">
        <w:rPr>
          <w:rStyle w:val="StyleUnderline"/>
        </w:rPr>
        <w:t xml:space="preserve"> </w:t>
      </w:r>
      <w:r w:rsidRPr="008E0FCF">
        <w:rPr>
          <w:rStyle w:val="Emphasis"/>
        </w:rPr>
        <w:t>Hartman</w:t>
      </w:r>
      <w:r w:rsidRPr="008E0FCF">
        <w:rPr>
          <w:sz w:val="16"/>
        </w:rPr>
        <w:t xml:space="preserve"> (2023, xxxix) </w:t>
      </w:r>
      <w:r w:rsidRPr="008E0FCF">
        <w:rPr>
          <w:rStyle w:val="Emphasis"/>
        </w:rPr>
        <w:t xml:space="preserve">affirms that “Zong! </w:t>
      </w:r>
      <w:r w:rsidRPr="00BC3422">
        <w:rPr>
          <w:rStyle w:val="Emphasis"/>
          <w:highlight w:val="green"/>
        </w:rPr>
        <w:t xml:space="preserve">demands </w:t>
      </w:r>
      <w:r w:rsidRPr="008E0FCF">
        <w:rPr>
          <w:rStyle w:val="Emphasis"/>
        </w:rPr>
        <w:t xml:space="preserve">of us, </w:t>
      </w:r>
      <w:r w:rsidRPr="00BC3422">
        <w:rPr>
          <w:rStyle w:val="Emphasis"/>
          <w:highlight w:val="green"/>
        </w:rPr>
        <w:t>that we sit with the limits of what we can know, accept the unspeakable character of what has transpired, acknowledge what can’t be recovered</w:t>
      </w:r>
      <w:r w:rsidRPr="00BC3422">
        <w:rPr>
          <w:rStyle w:val="StyleUnderline"/>
          <w:highlight w:val="green"/>
        </w:rPr>
        <w:t xml:space="preserve">, </w:t>
      </w:r>
      <w:r w:rsidRPr="00BC3422">
        <w:rPr>
          <w:rStyle w:val="Emphasis"/>
          <w:highlight w:val="green"/>
        </w:rPr>
        <w:t>surrender to it, be dispossessed by the enormity of absence</w:t>
      </w:r>
      <w:r w:rsidRPr="00BC3422">
        <w:rPr>
          <w:rStyle w:val="StyleUnderline"/>
          <w:highlight w:val="green"/>
        </w:rPr>
        <w:t xml:space="preserve">”. </w:t>
      </w:r>
      <w:r w:rsidRPr="008E0FCF">
        <w:rPr>
          <w:rStyle w:val="Emphasis"/>
          <w:sz w:val="24"/>
          <w:szCs w:val="24"/>
        </w:rPr>
        <w:t xml:space="preserve">The work </w:t>
      </w:r>
      <w:r w:rsidRPr="00BC3422">
        <w:rPr>
          <w:rStyle w:val="Emphasis"/>
          <w:sz w:val="24"/>
          <w:szCs w:val="24"/>
          <w:highlight w:val="green"/>
        </w:rPr>
        <w:t>“challenge[s] us to read the story that is impossible to tell, striving to tell by not telling”, and “by withholding”.</w:t>
      </w:r>
    </w:p>
    <w:p w14:paraId="26980ABE" w14:textId="48DA83B0" w:rsidR="00E52CF9" w:rsidRDefault="00E52CF9">
      <w:pPr>
        <w:rPr>
          <w:rStyle w:val="StyleUnderline"/>
        </w:rPr>
      </w:pPr>
      <w:r w:rsidRPr="0090531C">
        <w:rPr>
          <w:rStyle w:val="StyleUnderline"/>
        </w:rPr>
        <w:t xml:space="preserve">Experimenting with resistant strategies for commemorating the aftermath of violence, some feminist creative practitioners are leading the way. Their theoretically inflected approaches to </w:t>
      </w:r>
      <w:r w:rsidRPr="00913193">
        <w:rPr>
          <w:rStyle w:val="StyleUnderline"/>
        </w:rPr>
        <w:t>creative</w:t>
      </w:r>
      <w:r w:rsidRPr="0090531C">
        <w:rPr>
          <w:rStyle w:val="StyleUnderline"/>
        </w:rPr>
        <w:t xml:space="preserve"> </w:t>
      </w:r>
      <w:r w:rsidRPr="00BC3422">
        <w:rPr>
          <w:rStyle w:val="StyleUnderline"/>
          <w:highlight w:val="green"/>
        </w:rPr>
        <w:t>practice</w:t>
      </w:r>
      <w:r w:rsidRPr="0090531C">
        <w:rPr>
          <w:rStyle w:val="StyleUnderline"/>
        </w:rPr>
        <w:t xml:space="preserve"> have </w:t>
      </w:r>
      <w:r w:rsidRPr="00BC3422">
        <w:rPr>
          <w:rStyle w:val="StyleUnderline"/>
          <w:highlight w:val="green"/>
        </w:rPr>
        <w:t xml:space="preserve">enabled a mode of witness that </w:t>
      </w:r>
      <w:proofErr w:type="spellStart"/>
      <w:r w:rsidRPr="00BC3422">
        <w:rPr>
          <w:rStyle w:val="StyleUnderline"/>
          <w:highlight w:val="green"/>
        </w:rPr>
        <w:t>honours</w:t>
      </w:r>
      <w:proofErr w:type="spellEnd"/>
      <w:r w:rsidRPr="00BC3422">
        <w:rPr>
          <w:rStyle w:val="StyleUnderline"/>
          <w:highlight w:val="green"/>
        </w:rPr>
        <w:t xml:space="preserve"> survival and facilitates critical reflection, </w:t>
      </w:r>
      <w:r w:rsidRPr="00BC3422">
        <w:rPr>
          <w:rStyle w:val="Emphasis"/>
          <w:highlight w:val="green"/>
        </w:rPr>
        <w:t>however incomplete and</w:t>
      </w:r>
      <w:r w:rsidRPr="0090531C">
        <w:rPr>
          <w:rStyle w:val="Emphasis"/>
        </w:rPr>
        <w:t xml:space="preserve"> however </w:t>
      </w:r>
      <w:r w:rsidRPr="00BC3422">
        <w:rPr>
          <w:rStyle w:val="Emphasis"/>
          <w:highlight w:val="green"/>
        </w:rPr>
        <w:t>discomfiting</w:t>
      </w:r>
      <w:r w:rsidRPr="0090531C">
        <w:rPr>
          <w:rStyle w:val="Emphasis"/>
        </w:rPr>
        <w:t xml:space="preserve"> that might</w:t>
      </w:r>
      <w:r w:rsidRPr="0090531C">
        <w:rPr>
          <w:sz w:val="16"/>
        </w:rPr>
        <w:t xml:space="preserve"> </w:t>
      </w:r>
      <w:r w:rsidRPr="0090531C">
        <w:rPr>
          <w:rStyle w:val="Emphasis"/>
        </w:rPr>
        <w:t>be</w:t>
      </w:r>
      <w:r w:rsidRPr="0090531C">
        <w:rPr>
          <w:sz w:val="16"/>
        </w:rPr>
        <w:t xml:space="preserve">. </w:t>
      </w:r>
      <w:proofErr w:type="spellStart"/>
      <w:r w:rsidRPr="0090531C">
        <w:rPr>
          <w:rStyle w:val="Emphasis"/>
        </w:rPr>
        <w:t>Saidiya</w:t>
      </w:r>
      <w:proofErr w:type="spellEnd"/>
      <w:r w:rsidRPr="0090531C">
        <w:rPr>
          <w:rStyle w:val="Emphasis"/>
        </w:rPr>
        <w:t xml:space="preserve"> </w:t>
      </w:r>
      <w:r w:rsidRPr="00BC3422">
        <w:rPr>
          <w:rStyle w:val="Emphasis"/>
          <w:highlight w:val="green"/>
        </w:rPr>
        <w:t>Hartman calls for “Narrative restraint, the refusal to fill in the gaps and provide closure</w:t>
      </w:r>
      <w:r w:rsidRPr="0090531C">
        <w:rPr>
          <w:rStyle w:val="Emphasis"/>
        </w:rPr>
        <w:t xml:space="preserve">” </w:t>
      </w:r>
      <w:r w:rsidRPr="00BC3422">
        <w:rPr>
          <w:rStyle w:val="Emphasis"/>
          <w:highlight w:val="green"/>
        </w:rPr>
        <w:t>and the willingness to work against the archive to “imagine what cannot be verified”</w:t>
      </w:r>
      <w:r w:rsidRPr="0090531C">
        <w:rPr>
          <w:rStyle w:val="Emphasis"/>
        </w:rPr>
        <w:t xml:space="preserve"> </w:t>
      </w:r>
      <w:r w:rsidRPr="0090531C">
        <w:rPr>
          <w:sz w:val="16"/>
        </w:rPr>
        <w:t xml:space="preserve">(2008, 12). </w:t>
      </w:r>
      <w:r w:rsidRPr="0090531C">
        <w:rPr>
          <w:rStyle w:val="StyleUnderline"/>
        </w:rPr>
        <w:t xml:space="preserve">Creative practice by artists who are determinedly attentive to the lives of those at the </w:t>
      </w:r>
      <w:proofErr w:type="spellStart"/>
      <w:r w:rsidRPr="0090531C">
        <w:rPr>
          <w:rStyle w:val="StyleUnderline"/>
        </w:rPr>
        <w:t>centre</w:t>
      </w:r>
      <w:proofErr w:type="spellEnd"/>
      <w:r w:rsidRPr="0090531C">
        <w:rPr>
          <w:rStyle w:val="StyleUnderline"/>
        </w:rPr>
        <w:t xml:space="preserve"> of the scene of violation suggests that conventional narrative forms do not necessarily accomplish the </w:t>
      </w:r>
      <w:proofErr w:type="spellStart"/>
      <w:r w:rsidRPr="0090531C">
        <w:rPr>
          <w:rStyle w:val="StyleUnderline"/>
        </w:rPr>
        <w:t>truthtelling</w:t>
      </w:r>
      <w:proofErr w:type="spellEnd"/>
      <w:r w:rsidRPr="0090531C">
        <w:rPr>
          <w:rStyle w:val="StyleUnderline"/>
        </w:rPr>
        <w:t xml:space="preserve"> that legalistic evidentiary conventions seem to promise. Rather, it is in the </w:t>
      </w:r>
      <w:r w:rsidRPr="00BC3422">
        <w:rPr>
          <w:rStyle w:val="StyleUnderline"/>
          <w:highlight w:val="green"/>
        </w:rPr>
        <w:t>resistance to narrative coherence that public culture might bear witness to injustice and survival, however tentative, imperfect, and incomplete that witness necessarily will be.</w:t>
      </w:r>
    </w:p>
    <w:p w14:paraId="3C7B0C72" w14:textId="77777777" w:rsidR="00512865" w:rsidRPr="0042788A" w:rsidRDefault="00512865">
      <w:pPr>
        <w:rPr>
          <w:u w:val="single"/>
        </w:rPr>
      </w:pPr>
    </w:p>
    <w:sectPr w:rsidR="00512865" w:rsidRPr="004278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A82BE" w14:textId="77777777" w:rsidR="00A47C6E" w:rsidRDefault="00A47C6E" w:rsidP="00E52CF9">
      <w:pPr>
        <w:spacing w:after="0" w:line="240" w:lineRule="auto"/>
      </w:pPr>
      <w:r>
        <w:separator/>
      </w:r>
    </w:p>
  </w:endnote>
  <w:endnote w:type="continuationSeparator" w:id="0">
    <w:p w14:paraId="06C670B0" w14:textId="77777777" w:rsidR="00A47C6E" w:rsidRDefault="00A47C6E" w:rsidP="00E52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ortraitText-Regular">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64CE8" w14:textId="77777777" w:rsidR="00A47C6E" w:rsidRDefault="00A47C6E" w:rsidP="00E52CF9">
      <w:pPr>
        <w:spacing w:after="0" w:line="240" w:lineRule="auto"/>
      </w:pPr>
      <w:r>
        <w:separator/>
      </w:r>
    </w:p>
  </w:footnote>
  <w:footnote w:type="continuationSeparator" w:id="0">
    <w:p w14:paraId="2AEB955A" w14:textId="77777777" w:rsidR="00A47C6E" w:rsidRDefault="00A47C6E" w:rsidP="00E52CF9">
      <w:pPr>
        <w:spacing w:after="0" w:line="240" w:lineRule="auto"/>
      </w:pPr>
      <w:r>
        <w:continuationSeparator/>
      </w:r>
    </w:p>
  </w:footnote>
  <w:footnote w:id="1">
    <w:p w14:paraId="5B3E8D85" w14:textId="0AA3E2B9" w:rsidR="003B068F" w:rsidRPr="003B068F" w:rsidRDefault="003B068F">
      <w:pPr>
        <w:pStyle w:val="FootnoteText"/>
      </w:pPr>
      <w:r>
        <w:rPr>
          <w:rStyle w:val="FootnoteReference"/>
        </w:rPr>
        <w:footnoteRef/>
      </w:r>
      <w:r>
        <w:t xml:space="preserve"> Yaffa, </w:t>
      </w:r>
      <w:r>
        <w:rPr>
          <w:i/>
          <w:iCs/>
        </w:rPr>
        <w:t xml:space="preserve">Blood Orange, </w:t>
      </w:r>
      <w:r>
        <w:t>“Stars,” pg 45</w:t>
      </w:r>
    </w:p>
  </w:footnote>
  <w:footnote w:id="2">
    <w:p w14:paraId="35F3179D" w14:textId="353397D6" w:rsidR="00E52CF9" w:rsidRPr="0043660F" w:rsidRDefault="00E52CF9" w:rsidP="00E52CF9">
      <w:pPr>
        <w:pStyle w:val="FootnoteText"/>
      </w:pPr>
      <w:r>
        <w:rPr>
          <w:rStyle w:val="FootnoteReference"/>
        </w:rPr>
        <w:footnoteRef/>
      </w:r>
      <w:r>
        <w:t xml:space="preserve"> Yaffa, </w:t>
      </w:r>
      <w:r>
        <w:rPr>
          <w:i/>
          <w:iCs/>
        </w:rPr>
        <w:t xml:space="preserve">Blood Orange, </w:t>
      </w:r>
      <w:r>
        <w:t>“Counts</w:t>
      </w:r>
      <w:r w:rsidR="003B068F">
        <w:t>,</w:t>
      </w:r>
      <w:r>
        <w:t xml:space="preserve">” pg 46 </w:t>
      </w:r>
    </w:p>
  </w:footnote>
  <w:footnote w:id="3">
    <w:p w14:paraId="397F4AA5" w14:textId="58F103D1" w:rsidR="003B068F" w:rsidRPr="003B068F" w:rsidRDefault="003B068F">
      <w:pPr>
        <w:pStyle w:val="FootnoteText"/>
      </w:pPr>
      <w:r>
        <w:rPr>
          <w:rStyle w:val="FootnoteReference"/>
        </w:rPr>
        <w:footnoteRef/>
      </w:r>
      <w:r>
        <w:t xml:space="preserve"> Yaffa, </w:t>
      </w:r>
      <w:r>
        <w:rPr>
          <w:i/>
          <w:iCs/>
        </w:rPr>
        <w:t xml:space="preserve">Blood Orange, </w:t>
      </w:r>
      <w:r>
        <w:t>“Trans and Palestine,” pg 39</w:t>
      </w:r>
    </w:p>
  </w:footnote>
  <w:footnote w:id="4">
    <w:p w14:paraId="1E909AC1" w14:textId="77777777" w:rsidR="009A0400" w:rsidRPr="00322043" w:rsidRDefault="009A0400" w:rsidP="009A0400">
      <w:pPr>
        <w:pStyle w:val="FootnoteText"/>
      </w:pPr>
      <w:r>
        <w:rPr>
          <w:rStyle w:val="FootnoteReference"/>
        </w:rPr>
        <w:footnoteRef/>
      </w:r>
      <w:r>
        <w:t xml:space="preserve"> Yaffa, </w:t>
      </w:r>
      <w:r>
        <w:rPr>
          <w:i/>
          <w:iCs/>
        </w:rPr>
        <w:t xml:space="preserve">Blood Orange, </w:t>
      </w:r>
      <w:r>
        <w:t>“Healthy,” pg 27</w:t>
      </w:r>
    </w:p>
  </w:footnote>
  <w:footnote w:id="5">
    <w:p w14:paraId="49DDA997" w14:textId="77777777" w:rsidR="00E52CF9" w:rsidRPr="00E979A9" w:rsidRDefault="00E52CF9" w:rsidP="00E52CF9">
      <w:pPr>
        <w:pStyle w:val="FootnoteText"/>
      </w:pPr>
      <w:r>
        <w:rPr>
          <w:rStyle w:val="FootnoteReference"/>
        </w:rPr>
        <w:footnoteRef/>
      </w:r>
      <w:r>
        <w:t xml:space="preserve"> Jasbir K. Puar, </w:t>
      </w:r>
      <w:r>
        <w:rPr>
          <w:i/>
          <w:iCs/>
        </w:rPr>
        <w:t xml:space="preserve">Dividial Economies, Of Data, Of Flesh, </w:t>
      </w:r>
      <w:r>
        <w:t>pg 413</w:t>
      </w:r>
    </w:p>
    <w:p w14:paraId="57BFF19A" w14:textId="77777777" w:rsidR="00E52CF9" w:rsidRDefault="00E52CF9" w:rsidP="00E52CF9">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898883173696"/>
  </w:docVars>
  <w:rsids>
    <w:rsidRoot w:val="00E52CF9"/>
    <w:rsid w:val="00072D26"/>
    <w:rsid w:val="000952E6"/>
    <w:rsid w:val="0010402E"/>
    <w:rsid w:val="001702B3"/>
    <w:rsid w:val="002B612B"/>
    <w:rsid w:val="002D48AF"/>
    <w:rsid w:val="0031676E"/>
    <w:rsid w:val="00333EE7"/>
    <w:rsid w:val="003354F0"/>
    <w:rsid w:val="00361451"/>
    <w:rsid w:val="00361D24"/>
    <w:rsid w:val="003B068F"/>
    <w:rsid w:val="003B6B9D"/>
    <w:rsid w:val="0042788A"/>
    <w:rsid w:val="004476CC"/>
    <w:rsid w:val="00512865"/>
    <w:rsid w:val="00526817"/>
    <w:rsid w:val="005560F7"/>
    <w:rsid w:val="00670925"/>
    <w:rsid w:val="006D26CD"/>
    <w:rsid w:val="007030B9"/>
    <w:rsid w:val="00723F0C"/>
    <w:rsid w:val="007469A0"/>
    <w:rsid w:val="00805697"/>
    <w:rsid w:val="00812F5F"/>
    <w:rsid w:val="009155B7"/>
    <w:rsid w:val="009A0400"/>
    <w:rsid w:val="00A47C6E"/>
    <w:rsid w:val="00A6066E"/>
    <w:rsid w:val="00B06A5E"/>
    <w:rsid w:val="00BC3422"/>
    <w:rsid w:val="00BE07CF"/>
    <w:rsid w:val="00C07F58"/>
    <w:rsid w:val="00CB77A9"/>
    <w:rsid w:val="00CF51B0"/>
    <w:rsid w:val="00D628BF"/>
    <w:rsid w:val="00E00E68"/>
    <w:rsid w:val="00E52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606621"/>
  <w15:chartTrackingRefBased/>
  <w15:docId w15:val="{FF03264B-BEFB-40B7-B71C-611498903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0569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056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056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056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Spacing4,No Spacing21,CD - Cite,no read,No Spacing211,No Spacing12,No Spacing2111,No Spacing11111,ta,No Spacing111111,small space, Ch,t,T,Ta,C"/>
    <w:basedOn w:val="Normal"/>
    <w:next w:val="Normal"/>
    <w:link w:val="Heading4Char"/>
    <w:uiPriority w:val="3"/>
    <w:qFormat/>
    <w:rsid w:val="0080569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0569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52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80569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0569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80569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Heading 2 Char2 Char Char,Heading 2 Char1 Char Char Char,No Spacing4 Char,No Spacing21 Char,CD - Cite Char,no read Char,No Spacing211 Char,ta Char"/>
    <w:basedOn w:val="DefaultParagraphFont"/>
    <w:link w:val="Heading4"/>
    <w:uiPriority w:val="3"/>
    <w:rsid w:val="0080569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0569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52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CF9"/>
    <w:rPr>
      <w:rFonts w:eastAsiaTheme="majorEastAsia" w:cstheme="majorBidi"/>
      <w:color w:val="272727" w:themeColor="text1" w:themeTint="D8"/>
    </w:rPr>
  </w:style>
  <w:style w:type="paragraph" w:styleId="Title">
    <w:name w:val="Title"/>
    <w:basedOn w:val="Normal"/>
    <w:next w:val="Normal"/>
    <w:link w:val="TitleChar"/>
    <w:uiPriority w:val="10"/>
    <w:qFormat/>
    <w:rsid w:val="00E52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CF9"/>
    <w:pPr>
      <w:spacing w:before="160"/>
      <w:jc w:val="center"/>
    </w:pPr>
    <w:rPr>
      <w:i/>
      <w:iCs/>
      <w:color w:val="404040" w:themeColor="text1" w:themeTint="BF"/>
    </w:rPr>
  </w:style>
  <w:style w:type="character" w:customStyle="1" w:styleId="QuoteChar">
    <w:name w:val="Quote Char"/>
    <w:basedOn w:val="DefaultParagraphFont"/>
    <w:link w:val="Quote"/>
    <w:uiPriority w:val="29"/>
    <w:rsid w:val="00E52CF9"/>
    <w:rPr>
      <w:i/>
      <w:iCs/>
      <w:color w:val="404040" w:themeColor="text1" w:themeTint="BF"/>
    </w:rPr>
  </w:style>
  <w:style w:type="paragraph" w:styleId="ListParagraph">
    <w:name w:val="List Paragraph"/>
    <w:basedOn w:val="Normal"/>
    <w:uiPriority w:val="34"/>
    <w:qFormat/>
    <w:rsid w:val="00E52CF9"/>
    <w:pPr>
      <w:ind w:left="720"/>
      <w:contextualSpacing/>
    </w:pPr>
  </w:style>
  <w:style w:type="character" w:styleId="IntenseEmphasis">
    <w:name w:val="Intense Emphasis"/>
    <w:basedOn w:val="DefaultParagraphFont"/>
    <w:uiPriority w:val="21"/>
    <w:qFormat/>
    <w:rsid w:val="00E52CF9"/>
    <w:rPr>
      <w:i/>
      <w:iCs/>
      <w:color w:val="0F4761" w:themeColor="accent1" w:themeShade="BF"/>
    </w:rPr>
  </w:style>
  <w:style w:type="paragraph" w:styleId="IntenseQuote">
    <w:name w:val="Intense Quote"/>
    <w:basedOn w:val="Normal"/>
    <w:next w:val="Normal"/>
    <w:link w:val="IntenseQuoteChar"/>
    <w:uiPriority w:val="30"/>
    <w:qFormat/>
    <w:rsid w:val="00E52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CF9"/>
    <w:rPr>
      <w:i/>
      <w:iCs/>
      <w:color w:val="0F4761" w:themeColor="accent1" w:themeShade="BF"/>
    </w:rPr>
  </w:style>
  <w:style w:type="character" w:styleId="IntenseReference">
    <w:name w:val="Intense Reference"/>
    <w:basedOn w:val="DefaultParagraphFont"/>
    <w:uiPriority w:val="32"/>
    <w:qFormat/>
    <w:rsid w:val="00E52CF9"/>
    <w:rPr>
      <w:b/>
      <w:bCs/>
      <w:smallCaps/>
      <w:color w:val="0F4761" w:themeColor="accent1" w:themeShade="BF"/>
      <w:spacing w:val="5"/>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
    <w:basedOn w:val="DefaultParagraphFont"/>
    <w:link w:val="textbold"/>
    <w:uiPriority w:val="8"/>
    <w:qFormat/>
    <w:rsid w:val="0080569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0569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05697"/>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7"/>
    <w:qFormat/>
    <w:rsid w:val="00805697"/>
    <w:rPr>
      <w:b w:val="0"/>
      <w:sz w:val="22"/>
      <w:u w:val="single"/>
    </w:rPr>
  </w:style>
  <w:style w:type="character" w:styleId="Strong">
    <w:name w:val="Strong"/>
    <w:basedOn w:val="DefaultParagraphFont"/>
    <w:uiPriority w:val="22"/>
    <w:qFormat/>
    <w:rsid w:val="00805697"/>
    <w:rPr>
      <w:b/>
      <w:bCs/>
    </w:rPr>
  </w:style>
  <w:style w:type="character" w:styleId="BookTitle">
    <w:name w:val="Book Title"/>
    <w:basedOn w:val="DefaultParagraphFont"/>
    <w:uiPriority w:val="33"/>
    <w:qFormat/>
    <w:rsid w:val="00805697"/>
    <w:rPr>
      <w:b/>
      <w:bCs/>
      <w:i/>
      <w:iCs/>
      <w:spacing w:val="5"/>
    </w:rPr>
  </w:style>
  <w:style w:type="numbering" w:styleId="111111">
    <w:name w:val="Outline List 2"/>
    <w:basedOn w:val="NoList"/>
    <w:uiPriority w:val="99"/>
    <w:semiHidden/>
    <w:unhideWhenUsed/>
    <w:rsid w:val="00805697"/>
  </w:style>
  <w:style w:type="paragraph" w:styleId="Header">
    <w:name w:val="header"/>
    <w:basedOn w:val="Normal"/>
    <w:link w:val="HeaderChar"/>
    <w:uiPriority w:val="99"/>
    <w:semiHidden/>
    <w:rsid w:val="0080569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05697"/>
    <w:rPr>
      <w:rFonts w:ascii="Calibri" w:hAnsi="Calibri" w:cs="Calibri"/>
      <w:kern w:val="0"/>
      <w:sz w:val="22"/>
      <w:szCs w:val="22"/>
      <w14:ligatures w14:val="none"/>
    </w:rPr>
  </w:style>
  <w:style w:type="paragraph" w:styleId="Footer">
    <w:name w:val="footer"/>
    <w:basedOn w:val="Normal"/>
    <w:link w:val="FooterChar"/>
    <w:uiPriority w:val="99"/>
    <w:semiHidden/>
    <w:rsid w:val="0080569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0569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05697"/>
    <w:pPr>
      <w:spacing w:after="120"/>
    </w:pPr>
  </w:style>
  <w:style w:type="character" w:customStyle="1" w:styleId="BodyTextChar">
    <w:name w:val="Body Text Char"/>
    <w:basedOn w:val="DefaultParagraphFont"/>
    <w:link w:val="BodyText"/>
    <w:uiPriority w:val="99"/>
    <w:semiHidden/>
    <w:rsid w:val="00805697"/>
    <w:rPr>
      <w:rFonts w:ascii="Calibri" w:hAnsi="Calibri" w:cs="Calibri"/>
      <w:kern w:val="0"/>
      <w:sz w:val="22"/>
      <w:szCs w:val="22"/>
      <w14:ligatures w14:val="none"/>
    </w:rPr>
  </w:style>
  <w:style w:type="paragraph" w:styleId="NoSpacing">
    <w:name w:val="No Spacing"/>
    <w:link w:val="NoSpacingChar"/>
    <w:uiPriority w:val="99"/>
    <w:unhideWhenUsed/>
    <w:qFormat/>
    <w:rsid w:val="0080569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05697"/>
    <w:rPr>
      <w:rFonts w:ascii="Calibri" w:hAnsi="Calibri" w:cs="Calibri"/>
      <w:kern w:val="0"/>
      <w:sz w:val="22"/>
      <w:szCs w:val="22"/>
      <w14:ligatures w14:val="none"/>
    </w:rPr>
  </w:style>
  <w:style w:type="character" w:styleId="Hyperlink">
    <w:name w:val="Hyperlink"/>
    <w:basedOn w:val="DefaultParagraphFont"/>
    <w:uiPriority w:val="99"/>
    <w:unhideWhenUsed/>
    <w:rsid w:val="00805697"/>
    <w:rPr>
      <w:color w:val="467886" w:themeColor="hyperlink"/>
      <w:u w:val="single"/>
    </w:rPr>
  </w:style>
  <w:style w:type="character" w:styleId="UnresolvedMention">
    <w:name w:val="Unresolved Mention"/>
    <w:basedOn w:val="DefaultParagraphFont"/>
    <w:uiPriority w:val="99"/>
    <w:semiHidden/>
    <w:unhideWhenUsed/>
    <w:rsid w:val="00805697"/>
    <w:rPr>
      <w:color w:val="605E5C"/>
      <w:shd w:val="clear" w:color="auto" w:fill="E1DFDD"/>
    </w:rPr>
  </w:style>
  <w:style w:type="paragraph" w:customStyle="1" w:styleId="textbold">
    <w:name w:val="text bold"/>
    <w:basedOn w:val="Normal"/>
    <w:link w:val="Emphasis"/>
    <w:uiPriority w:val="8"/>
    <w:qFormat/>
    <w:rsid w:val="00E52CF9"/>
    <w:pPr>
      <w:spacing w:after="0" w:line="240" w:lineRule="auto"/>
      <w:ind w:left="720"/>
      <w:contextualSpacing/>
      <w:jc w:val="both"/>
    </w:pPr>
    <w:rPr>
      <w:b/>
      <w:iCs/>
      <w:kern w:val="2"/>
      <w:szCs w:val="24"/>
      <w:u w:val="single"/>
      <w14:ligatures w14:val="standardContextual"/>
    </w:rPr>
  </w:style>
  <w:style w:type="paragraph" w:styleId="FootnoteText">
    <w:name w:val="footnote text"/>
    <w:basedOn w:val="Normal"/>
    <w:link w:val="FootnoteTextChar"/>
    <w:uiPriority w:val="99"/>
    <w:semiHidden/>
    <w:unhideWhenUsed/>
    <w:rsid w:val="00E52CF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2CF9"/>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E52CF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nitlentin.net/2023/08/05/notes-on-racial-capitalism-and-palestine-land-labour-and-jewishness-as-property/" TargetMode="External"/><Relationship Id="rId13" Type="http://schemas.openxmlformats.org/officeDocument/2006/relationships/hyperlink" Target="https://scalawagmagazine.org/2024/09/love-letter-from-a-poet-under-empir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215/9781478027201-020"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215/23289252-3711517" TargetMode="External"/><Relationship Id="rId5" Type="http://schemas.openxmlformats.org/officeDocument/2006/relationships/webSettings" Target="webSettings.xml"/><Relationship Id="rId15" Type="http://schemas.openxmlformats.org/officeDocument/2006/relationships/hyperlink" Target="https://doi.org/10.1080/1369801X.2025.2555843" TargetMode="External"/><Relationship Id="rId10" Type="http://schemas.openxmlformats.org/officeDocument/2006/relationships/hyperlink" Target="https://doi.org/10.1080/2201473X.2022.2032545" TargetMode="External"/><Relationship Id="rId4" Type="http://schemas.openxmlformats.org/officeDocument/2006/relationships/settings" Target="settings.xml"/><Relationship Id="rId9" Type="http://schemas.openxmlformats.org/officeDocument/2006/relationships/hyperlink" Target="https://doi.org/10.1215/9781478027201-020" TargetMode="External"/><Relationship Id="rId14" Type="http://schemas.openxmlformats.org/officeDocument/2006/relationships/hyperlink" Target="https://www.dukeupress.edu/no-one-s-witnes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ck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A40E1A-C3BA-45E8-AABE-365BF1E7C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47</TotalTime>
  <Pages>1</Pages>
  <Words>12887</Words>
  <Characters>73458</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Jayden Sampat</dc:creator>
  <cp:keywords/>
  <dc:description/>
  <cp:lastModifiedBy>Max Wiessner</cp:lastModifiedBy>
  <cp:revision>3</cp:revision>
  <dcterms:created xsi:type="dcterms:W3CDTF">2026-01-16T22:15:00Z</dcterms:created>
  <dcterms:modified xsi:type="dcterms:W3CDTF">2026-01-16T23:47:00Z</dcterms:modified>
</cp:coreProperties>
</file>