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12F1E" w14:textId="7BE6D3AA" w:rsidR="006472EE" w:rsidRPr="00AF4CBF" w:rsidRDefault="006472EE" w:rsidP="006472EE">
      <w:pPr>
        <w:pStyle w:val="Heading4"/>
      </w:pPr>
      <w:r>
        <w:t>Affirmatives underpinning the worker as the arbiter of labor obscures the specificity of fungibility of blackness in the commodity form, only beginning at the end with the analytic of slavery reveals how abstraction of labor congeals into modern day post-capitalism reorganization of labor, expanding liberal democracies expansion of carcerality as freedom.</w:t>
      </w:r>
    </w:p>
    <w:p w14:paraId="59896225" w14:textId="77777777" w:rsidR="006472EE" w:rsidRPr="003B7C60" w:rsidRDefault="006472EE" w:rsidP="006472EE">
      <w:bookmarkStart w:id="0" w:name="OLE_LINK54"/>
      <w:bookmarkStart w:id="1" w:name="OLE_LINK55"/>
      <w:r w:rsidRPr="005C1E3C">
        <w:t xml:space="preserve">Sara-Maria </w:t>
      </w:r>
      <w:r w:rsidRPr="0062538A">
        <w:rPr>
          <w:rStyle w:val="Style13ptBold"/>
        </w:rPr>
        <w:t>Sorentino 2019</w:t>
      </w:r>
      <w:r w:rsidRPr="005C1E3C">
        <w:t>, Sara-Maria Sorentino is an Assistant Professor of Gender &amp; Race Studies at the University of Alabama and serves as the co-program director of the African American Studies program. She earned her PhD in Culture &amp; Theory in 2018 from the University of California, Irvine. Her research is interested in excavat- ing connections between anti-black violence, philosophical abstraction, and material reproduction</w:t>
      </w:r>
      <w:r>
        <w:t xml:space="preserve">, </w:t>
      </w:r>
      <w:r w:rsidRPr="0062538A">
        <w:t>“</w:t>
      </w:r>
      <w:bookmarkStart w:id="2" w:name="OLE_LINK44"/>
      <w:bookmarkStart w:id="3" w:name="OLE_LINK45"/>
      <w:r w:rsidRPr="0062538A">
        <w:t>The Abstract Slave: Anti-Blackness and</w:t>
      </w:r>
      <w:r>
        <w:t xml:space="preserve"> </w:t>
      </w:r>
      <w:r w:rsidRPr="0062538A">
        <w:t>Marx’s Method</w:t>
      </w:r>
      <w:bookmarkEnd w:id="2"/>
      <w:bookmarkEnd w:id="3"/>
      <w:r w:rsidRPr="0062538A">
        <w:t>”</w:t>
      </w:r>
      <w:r>
        <w:t xml:space="preserve">, </w:t>
      </w:r>
      <w:r w:rsidRPr="0062538A">
        <w:t>International Labor and Working-Class History</w:t>
      </w:r>
      <w:r>
        <w:t xml:space="preserve"> </w:t>
      </w:r>
      <w:r w:rsidRPr="0062538A">
        <w:t>No. 96, Fall 2019, pp. 17–37</w:t>
      </w:r>
      <w:r>
        <w:t xml:space="preserve"> //comradeken</w:t>
      </w:r>
      <w:bookmarkEnd w:id="0"/>
      <w:bookmarkEnd w:id="1"/>
    </w:p>
    <w:p w14:paraId="068713E4" w14:textId="77777777" w:rsidR="006472EE" w:rsidRPr="005269D6" w:rsidRDefault="006472EE" w:rsidP="006472EE">
      <w:pPr>
        <w:rPr>
          <w:color w:val="0000FF"/>
          <w:sz w:val="16"/>
          <w:szCs w:val="13"/>
        </w:rPr>
      </w:pPr>
      <w:r w:rsidRPr="00AE2681">
        <w:rPr>
          <w:rStyle w:val="Emphasis"/>
        </w:rPr>
        <w:t xml:space="preserve">The </w:t>
      </w:r>
      <w:r w:rsidRPr="007833A4">
        <w:rPr>
          <w:rStyle w:val="Emphasis"/>
          <w:highlight w:val="green"/>
        </w:rPr>
        <w:t>abstraction of slavery</w:t>
      </w:r>
      <w:r w:rsidRPr="005269D6">
        <w:rPr>
          <w:color w:val="000000"/>
          <w:sz w:val="16"/>
          <w:szCs w:val="19"/>
        </w:rPr>
        <w:t xml:space="preserve">, </w:t>
      </w:r>
      <w:r w:rsidRPr="00F934FC">
        <w:rPr>
          <w:rStyle w:val="StyleUnderline"/>
        </w:rPr>
        <w:t>not that of labor</w:t>
      </w:r>
      <w:r w:rsidRPr="005269D6">
        <w:rPr>
          <w:color w:val="000000"/>
          <w:sz w:val="16"/>
          <w:szCs w:val="19"/>
        </w:rPr>
        <w:t xml:space="preserve">, </w:t>
      </w:r>
      <w:r w:rsidRPr="00AE2681">
        <w:rPr>
          <w:rStyle w:val="Emphasis"/>
        </w:rPr>
        <w:t xml:space="preserve">can better </w:t>
      </w:r>
      <w:r w:rsidRPr="007833A4">
        <w:rPr>
          <w:rStyle w:val="Emphasis"/>
          <w:highlight w:val="green"/>
        </w:rPr>
        <w:t>account for the fault lines</w:t>
      </w:r>
      <w:r w:rsidRPr="00F934FC">
        <w:rPr>
          <w:rStyle w:val="Emphasis"/>
        </w:rPr>
        <w:t xml:space="preserve"> that </w:t>
      </w:r>
      <w:r w:rsidRPr="007833A4">
        <w:rPr>
          <w:rStyle w:val="Emphasis"/>
          <w:highlight w:val="green"/>
        </w:rPr>
        <w:t>followed abolition</w:t>
      </w:r>
      <w:r w:rsidRPr="005269D6">
        <w:rPr>
          <w:color w:val="000000"/>
          <w:sz w:val="16"/>
          <w:szCs w:val="19"/>
        </w:rPr>
        <w:t xml:space="preserve">. It is only </w:t>
      </w:r>
      <w:r w:rsidRPr="00F934FC">
        <w:rPr>
          <w:rStyle w:val="StyleUnderline"/>
        </w:rPr>
        <w:t xml:space="preserve">if we conceive of </w:t>
      </w:r>
      <w:r w:rsidRPr="007833A4">
        <w:rPr>
          <w:rStyle w:val="StyleUnderline"/>
          <w:highlight w:val="green"/>
        </w:rPr>
        <w:t>slavery as a form of labor</w:t>
      </w:r>
      <w:r w:rsidRPr="00F934FC">
        <w:rPr>
          <w:rStyle w:val="StyleUnderline"/>
        </w:rPr>
        <w:t xml:space="preserve"> attendant to its mode of exploitation</w:t>
      </w:r>
      <w:r w:rsidRPr="005269D6">
        <w:rPr>
          <w:color w:val="000000"/>
          <w:sz w:val="16"/>
          <w:szCs w:val="19"/>
        </w:rPr>
        <w:t xml:space="preserve"> that </w:t>
      </w:r>
      <w:r w:rsidRPr="00F934FC">
        <w:rPr>
          <w:rStyle w:val="StyleUnderline"/>
        </w:rPr>
        <w:t>1865 can appear as a moment more emancipatory</w:t>
      </w:r>
      <w:r w:rsidRPr="005269D6">
        <w:rPr>
          <w:color w:val="000000"/>
          <w:sz w:val="16"/>
          <w:szCs w:val="19"/>
        </w:rPr>
        <w:t xml:space="preserve"> than W. E. B. Du Bois’s succinct “The slave went free; stood a brief moment in the sun; then moved back into slavery.”</w:t>
      </w:r>
      <w:r w:rsidRPr="005269D6">
        <w:rPr>
          <w:color w:val="0000FF"/>
          <w:sz w:val="16"/>
          <w:szCs w:val="13"/>
        </w:rPr>
        <w:t xml:space="preserve">95 </w:t>
      </w:r>
      <w:r w:rsidRPr="005269D6">
        <w:rPr>
          <w:color w:val="000000"/>
          <w:sz w:val="16"/>
          <w:szCs w:val="19"/>
        </w:rPr>
        <w:t>Consider Fitzhugh’s prophesy that “One set of ideas will govern and control after awhile the civilized world. Slavery will every where be abolished or every where be re-instituted.”</w:t>
      </w:r>
      <w:r w:rsidRPr="005269D6">
        <w:rPr>
          <w:color w:val="0000FF"/>
          <w:sz w:val="16"/>
          <w:szCs w:val="13"/>
        </w:rPr>
        <w:t xml:space="preserve">96 </w:t>
      </w:r>
      <w:r w:rsidRPr="005269D6">
        <w:rPr>
          <w:color w:val="000000"/>
          <w:sz w:val="16"/>
          <w:szCs w:val="19"/>
        </w:rPr>
        <w:t xml:space="preserve">The </w:t>
      </w:r>
      <w:r w:rsidRPr="007833A4">
        <w:rPr>
          <w:rStyle w:val="Emphasis"/>
          <w:highlight w:val="green"/>
        </w:rPr>
        <w:t>centrality of labor</w:t>
      </w:r>
      <w:r w:rsidRPr="001D26AD">
        <w:rPr>
          <w:rStyle w:val="Emphasis"/>
        </w:rPr>
        <w:t xml:space="preserve"> </w:t>
      </w:r>
      <w:r w:rsidRPr="00AE2681">
        <w:rPr>
          <w:rStyle w:val="StyleUnderline"/>
        </w:rPr>
        <w:t>guarantees that we can celebrate</w:t>
      </w:r>
      <w:r>
        <w:rPr>
          <w:rStyle w:val="StyleUnderline"/>
        </w:rPr>
        <w:t xml:space="preserve"> </w:t>
      </w:r>
      <w:r w:rsidRPr="00AE2681">
        <w:rPr>
          <w:rStyle w:val="StyleUnderline"/>
        </w:rPr>
        <w:t>the achievement of the former instead of ever broaching the possibility</w:t>
      </w:r>
      <w:r>
        <w:rPr>
          <w:rStyle w:val="StyleUnderline"/>
        </w:rPr>
        <w:t xml:space="preserve"> </w:t>
      </w:r>
      <w:r w:rsidRPr="00AE2681">
        <w:rPr>
          <w:rStyle w:val="StyleUnderline"/>
        </w:rPr>
        <w:t>of the ascendency of the latter</w:t>
      </w:r>
      <w:r w:rsidRPr="005269D6">
        <w:rPr>
          <w:color w:val="000000"/>
          <w:sz w:val="16"/>
          <w:szCs w:val="19"/>
        </w:rPr>
        <w:t>. For Marx, of course, the abolition of slavery is an empirical fact whose outcome generalized labor and stimulated labor consciousness. In his journalistic voice, Marx does recognize an alternate history à la Fitzhugh, in which what would take place is “</w:t>
      </w:r>
      <w:r w:rsidRPr="00AE2681">
        <w:rPr>
          <w:rStyle w:val="StyleUnderline"/>
        </w:rPr>
        <w:t>not a dissolution of</w:t>
      </w:r>
      <w:r>
        <w:rPr>
          <w:rStyle w:val="StyleUnderline"/>
        </w:rPr>
        <w:t xml:space="preserve"> </w:t>
      </w:r>
      <w:r w:rsidRPr="00AE2681">
        <w:rPr>
          <w:rStyle w:val="StyleUnderline"/>
        </w:rPr>
        <w:t>the Union, but a reorganization of it, a reorganization on the basis of slavery,</w:t>
      </w:r>
      <w:r>
        <w:rPr>
          <w:rStyle w:val="StyleUnderline"/>
        </w:rPr>
        <w:t xml:space="preserve"> </w:t>
      </w:r>
      <w:r w:rsidRPr="00AE2681">
        <w:rPr>
          <w:rStyle w:val="StyleUnderline"/>
        </w:rPr>
        <w:t>under the recognized control of the slaveholding oligarchy</w:t>
      </w:r>
      <w:r w:rsidRPr="005269D6">
        <w:rPr>
          <w:color w:val="000000"/>
          <w:sz w:val="16"/>
          <w:szCs w:val="19"/>
        </w:rPr>
        <w:t>.”</w:t>
      </w:r>
      <w:r w:rsidRPr="005269D6">
        <w:rPr>
          <w:color w:val="0000FF"/>
          <w:sz w:val="16"/>
          <w:szCs w:val="13"/>
        </w:rPr>
        <w:t xml:space="preserve">97 </w:t>
      </w:r>
      <w:r w:rsidRPr="005269D6">
        <w:rPr>
          <w:color w:val="000000"/>
          <w:sz w:val="16"/>
          <w:szCs w:val="19"/>
        </w:rPr>
        <w:t xml:space="preserve">But his </w:t>
      </w:r>
      <w:r w:rsidRPr="001D26AD">
        <w:rPr>
          <w:rStyle w:val="Emphasis"/>
        </w:rPr>
        <w:t xml:space="preserve">reorganization </w:t>
      </w:r>
      <w:r w:rsidRPr="007833A4">
        <w:rPr>
          <w:rStyle w:val="Emphasis"/>
          <w:highlight w:val="green"/>
        </w:rPr>
        <w:t>rejects</w:t>
      </w:r>
      <w:r w:rsidRPr="00AE2681">
        <w:rPr>
          <w:rStyle w:val="Emphasis"/>
        </w:rPr>
        <w:t xml:space="preserve"> the </w:t>
      </w:r>
      <w:r w:rsidRPr="007833A4">
        <w:rPr>
          <w:rStyle w:val="Emphasis"/>
          <w:highlight w:val="green"/>
        </w:rPr>
        <w:t>specificity of blackness, in favor of a logic of super-structural exclusion</w:t>
      </w:r>
      <w:r w:rsidRPr="005269D6">
        <w:rPr>
          <w:color w:val="000000"/>
          <w:sz w:val="16"/>
          <w:szCs w:val="19"/>
        </w:rPr>
        <w:t>: If the slave system were to “infect the whole Union” then, Marx claims, “the white working class would be gradually depressed to the level of helotry. This would be in accord with the loudly proclaimed principle that only certain races are capable of freedom, and that as in the South, the real labor is the lot of the Negro, so in the North it is the lot of the German and the Irishman, or their direct descendants.”</w:t>
      </w:r>
      <w:r w:rsidRPr="005269D6">
        <w:rPr>
          <w:color w:val="0000FF"/>
          <w:sz w:val="16"/>
          <w:szCs w:val="13"/>
        </w:rPr>
        <w:t>98</w:t>
      </w:r>
    </w:p>
    <w:p w14:paraId="0712BB44" w14:textId="77777777" w:rsidR="006472EE" w:rsidRPr="005269D6" w:rsidRDefault="006472EE" w:rsidP="006472EE">
      <w:pPr>
        <w:rPr>
          <w:color w:val="0000FF"/>
          <w:sz w:val="16"/>
          <w:szCs w:val="13"/>
        </w:rPr>
      </w:pPr>
      <w:r w:rsidRPr="005269D6">
        <w:rPr>
          <w:color w:val="000000"/>
          <w:sz w:val="16"/>
          <w:szCs w:val="19"/>
        </w:rPr>
        <w:t xml:space="preserve">But if, as Du Bois contends, southern slaveholders “died as a class” in the Civil War, “decimated,” submerged in “bitter disappointment and frustration,” imperceptibly subsumed into the ranks of poor whites, </w:t>
      </w:r>
      <w:r w:rsidRPr="00F934FC">
        <w:rPr>
          <w:rStyle w:val="StyleUnderline"/>
        </w:rPr>
        <w:t>the violence of Reconstruction</w:t>
      </w:r>
      <w:r w:rsidRPr="00AE2681">
        <w:rPr>
          <w:rStyle w:val="StyleUnderline"/>
        </w:rPr>
        <w:t xml:space="preserve"> would reveal</w:t>
      </w:r>
      <w:r w:rsidRPr="005269D6">
        <w:rPr>
          <w:color w:val="000000"/>
          <w:sz w:val="16"/>
          <w:szCs w:val="19"/>
        </w:rPr>
        <w:t xml:space="preserve"> not only the fallen status of planters thrust into the degraded position of workers, but </w:t>
      </w:r>
      <w:r w:rsidRPr="00AE2681">
        <w:rPr>
          <w:rStyle w:val="StyleUnderline"/>
        </w:rPr>
        <w:t>the inversion of expectation in which</w:t>
      </w:r>
      <w:r>
        <w:rPr>
          <w:rStyle w:val="StyleUnderline"/>
        </w:rPr>
        <w:t xml:space="preserve"> </w:t>
      </w:r>
      <w:r w:rsidRPr="00AE2681">
        <w:rPr>
          <w:rStyle w:val="StyleUnderline"/>
        </w:rPr>
        <w:t>slaves could potentially upend abstract slavery and undermine the nonblack</w:t>
      </w:r>
      <w:r>
        <w:rPr>
          <w:rStyle w:val="StyleUnderline"/>
        </w:rPr>
        <w:t xml:space="preserve"> </w:t>
      </w:r>
      <w:r w:rsidRPr="00AE2681">
        <w:rPr>
          <w:rStyle w:val="StyleUnderline"/>
        </w:rPr>
        <w:t>union of political, economic, and libidinal capacity.</w:t>
      </w:r>
      <w:r w:rsidRPr="005269D6">
        <w:rPr>
          <w:color w:val="000000"/>
          <w:sz w:val="16"/>
          <w:szCs w:val="19"/>
        </w:rPr>
        <w:t xml:space="preserve"> The paramilitary violence of Reconstruction, “its lynching and mob law, its murders and cruelty, its insensibility to the finer things of civilization,” was an exercise in and reassertion of such capacity.</w:t>
      </w:r>
      <w:r w:rsidRPr="005269D6">
        <w:rPr>
          <w:color w:val="0000FF"/>
          <w:sz w:val="16"/>
          <w:szCs w:val="13"/>
        </w:rPr>
        <w:t>99</w:t>
      </w:r>
    </w:p>
    <w:p w14:paraId="74A6E456" w14:textId="77777777" w:rsidR="006472EE" w:rsidRDefault="006472EE" w:rsidP="006472EE">
      <w:pPr>
        <w:rPr>
          <w:color w:val="0000FF"/>
          <w:sz w:val="13"/>
          <w:szCs w:val="13"/>
        </w:rPr>
      </w:pPr>
      <w:r w:rsidRPr="00AE2681">
        <w:rPr>
          <w:rStyle w:val="StyleUnderline"/>
        </w:rPr>
        <w:t xml:space="preserve">The </w:t>
      </w:r>
      <w:r w:rsidRPr="007833A4">
        <w:rPr>
          <w:rStyle w:val="Emphasis"/>
          <w:highlight w:val="green"/>
        </w:rPr>
        <w:t>Marxist disavowal only accumulates in so-called late-capital</w:t>
      </w:r>
      <w:r>
        <w:rPr>
          <w:color w:val="000000"/>
          <w:sz w:val="19"/>
          <w:szCs w:val="19"/>
        </w:rPr>
        <w:t xml:space="preserve">. </w:t>
      </w:r>
      <w:r w:rsidRPr="001D26AD">
        <w:rPr>
          <w:rStyle w:val="Emphasis"/>
        </w:rPr>
        <w:t>Marxism cannot position</w:t>
      </w:r>
      <w:r w:rsidRPr="00AE2681">
        <w:rPr>
          <w:rStyle w:val="StyleUnderline"/>
        </w:rPr>
        <w:t>,</w:t>
      </w:r>
      <w:r>
        <w:rPr>
          <w:color w:val="000000"/>
          <w:sz w:val="19"/>
          <w:szCs w:val="19"/>
        </w:rPr>
        <w:t xml:space="preserve"> for instance, </w:t>
      </w:r>
      <w:r w:rsidRPr="00AE2681">
        <w:rPr>
          <w:rStyle w:val="StyleUnderline"/>
        </w:rPr>
        <w:t>the continuity that leads Wynter to assert “The</w:t>
      </w:r>
      <w:r>
        <w:rPr>
          <w:rStyle w:val="StyleUnderline"/>
        </w:rPr>
        <w:t xml:space="preserve"> </w:t>
      </w:r>
      <w:r w:rsidRPr="00AE2681">
        <w:rPr>
          <w:rStyle w:val="StyleUnderline"/>
        </w:rPr>
        <w:t>ghettoes and prisons of today’s North America are the new forms of the plantation</w:t>
      </w:r>
      <w:r>
        <w:rPr>
          <w:rStyle w:val="StyleUnderline"/>
        </w:rPr>
        <w:t xml:space="preserve"> </w:t>
      </w:r>
      <w:r w:rsidRPr="00AE2681">
        <w:rPr>
          <w:rStyle w:val="StyleUnderline"/>
        </w:rPr>
        <w:t>archipelago.</w:t>
      </w:r>
      <w:r>
        <w:rPr>
          <w:color w:val="000000"/>
          <w:sz w:val="19"/>
          <w:szCs w:val="19"/>
        </w:rPr>
        <w:t>”</w:t>
      </w:r>
      <w:r>
        <w:rPr>
          <w:color w:val="0000FF"/>
          <w:sz w:val="13"/>
          <w:szCs w:val="13"/>
        </w:rPr>
        <w:t xml:space="preserve">100 </w:t>
      </w:r>
      <w:r>
        <w:rPr>
          <w:color w:val="000000"/>
          <w:sz w:val="19"/>
          <w:szCs w:val="19"/>
        </w:rPr>
        <w:t xml:space="preserve">Marxist legal scholars instead </w:t>
      </w:r>
      <w:r w:rsidRPr="007833A4">
        <w:rPr>
          <w:rStyle w:val="Emphasis"/>
          <w:highlight w:val="green"/>
        </w:rPr>
        <w:t>sublate the legal-form to the commodity-form</w:t>
      </w:r>
      <w:r w:rsidRPr="00AE2681">
        <w:rPr>
          <w:rStyle w:val="Emphasis"/>
        </w:rPr>
        <w:t>.</w:t>
      </w:r>
      <w:r>
        <w:rPr>
          <w:color w:val="000000"/>
          <w:sz w:val="19"/>
          <w:szCs w:val="19"/>
        </w:rPr>
        <w:t xml:space="preserve"> With punishment conceived of as a medium for equalization, </w:t>
      </w:r>
      <w:r w:rsidRPr="00D31943">
        <w:rPr>
          <w:rStyle w:val="StyleUnderline"/>
        </w:rPr>
        <w:t>incarceration functions to rectify imbalances in social wealth by imagining abstract freedom through abstract labor time.</w:t>
      </w:r>
      <w:r>
        <w:rPr>
          <w:color w:val="0000FF"/>
          <w:sz w:val="13"/>
          <w:szCs w:val="13"/>
        </w:rPr>
        <w:t xml:space="preserve">101 </w:t>
      </w:r>
      <w:r>
        <w:rPr>
          <w:color w:val="000000"/>
          <w:sz w:val="19"/>
          <w:szCs w:val="19"/>
        </w:rPr>
        <w:t xml:space="preserve">The </w:t>
      </w:r>
      <w:r w:rsidRPr="00AE2681">
        <w:rPr>
          <w:rStyle w:val="StyleUnderline"/>
        </w:rPr>
        <w:t>transition from slave to</w:t>
      </w:r>
      <w:r>
        <w:rPr>
          <w:rStyle w:val="StyleUnderline"/>
        </w:rPr>
        <w:t xml:space="preserve"> </w:t>
      </w:r>
      <w:r w:rsidRPr="00AE2681">
        <w:rPr>
          <w:rStyle w:val="StyleUnderline"/>
        </w:rPr>
        <w:t>worker would be just one moment in the exposition and development of an</w:t>
      </w:r>
      <w:r>
        <w:rPr>
          <w:rStyle w:val="StyleUnderline"/>
        </w:rPr>
        <w:t xml:space="preserve"> </w:t>
      </w:r>
      <w:r w:rsidRPr="00AE2681">
        <w:rPr>
          <w:rStyle w:val="StyleUnderline"/>
        </w:rPr>
        <w:t>abstract domination that toggles the abstract criminal</w:t>
      </w:r>
      <w:r>
        <w:rPr>
          <w:color w:val="000000"/>
          <w:sz w:val="19"/>
          <w:szCs w:val="19"/>
        </w:rPr>
        <w:t xml:space="preserve">. </w:t>
      </w:r>
      <w:r w:rsidRPr="00F934FC">
        <w:rPr>
          <w:rStyle w:val="Emphasis"/>
        </w:rPr>
        <w:t xml:space="preserve">Marxism is </w:t>
      </w:r>
      <w:r w:rsidRPr="007833A4">
        <w:rPr>
          <w:rStyle w:val="Emphasis"/>
          <w:highlight w:val="green"/>
        </w:rPr>
        <w:t>subsequently rife with the sort of analyses</w:t>
      </w:r>
      <w:r w:rsidRPr="00F934FC">
        <w:rPr>
          <w:rStyle w:val="Emphasis"/>
        </w:rPr>
        <w:t xml:space="preserve"> that </w:t>
      </w:r>
      <w:r w:rsidRPr="007833A4">
        <w:rPr>
          <w:rStyle w:val="Emphasis"/>
          <w:highlight w:val="green"/>
        </w:rPr>
        <w:t>identify the continuity of slavery</w:t>
      </w:r>
      <w:r w:rsidRPr="00F934FC">
        <w:rPr>
          <w:rStyle w:val="Emphasis"/>
        </w:rPr>
        <w:t xml:space="preserve"> under the Thirteenth Amendment </w:t>
      </w:r>
      <w:r w:rsidRPr="007833A4">
        <w:rPr>
          <w:rStyle w:val="Emphasis"/>
          <w:highlight w:val="green"/>
        </w:rPr>
        <w:t>as the state protection of capital</w:t>
      </w:r>
      <w:r>
        <w:rPr>
          <w:color w:val="000000"/>
          <w:sz w:val="19"/>
          <w:szCs w:val="19"/>
        </w:rPr>
        <w:t xml:space="preserve">, purportedly uniting the postracial slave and worker in the project of their joint liberation. Like the struggle over the working day, </w:t>
      </w:r>
      <w:r w:rsidRPr="00AE2681">
        <w:rPr>
          <w:rStyle w:val="StyleUnderline"/>
        </w:rPr>
        <w:t>incarceration as we know it would be an</w:t>
      </w:r>
      <w:r>
        <w:rPr>
          <w:rStyle w:val="StyleUnderline"/>
        </w:rPr>
        <w:t xml:space="preserve"> </w:t>
      </w:r>
      <w:r w:rsidRPr="00AE2681">
        <w:rPr>
          <w:rStyle w:val="StyleUnderline"/>
        </w:rPr>
        <w:t>objective example of abstract labor’s capacity to capture existence</w:t>
      </w:r>
      <w:r>
        <w:rPr>
          <w:color w:val="000000"/>
          <w:sz w:val="19"/>
          <w:szCs w:val="19"/>
        </w:rPr>
        <w:t>.</w:t>
      </w:r>
      <w:r>
        <w:rPr>
          <w:color w:val="0000FF"/>
          <w:sz w:val="13"/>
          <w:szCs w:val="13"/>
        </w:rPr>
        <w:t>102</w:t>
      </w:r>
    </w:p>
    <w:p w14:paraId="41929FC4" w14:textId="77777777" w:rsidR="006472EE" w:rsidRDefault="006472EE" w:rsidP="006472EE">
      <w:pPr>
        <w:autoSpaceDE w:val="0"/>
        <w:autoSpaceDN w:val="0"/>
        <w:adjustRightInd w:val="0"/>
        <w:rPr>
          <w:color w:val="000000"/>
          <w:sz w:val="19"/>
          <w:szCs w:val="19"/>
        </w:rPr>
      </w:pPr>
      <w:r>
        <w:rPr>
          <w:color w:val="000000"/>
          <w:sz w:val="19"/>
          <w:szCs w:val="19"/>
        </w:rPr>
        <w:t xml:space="preserve">A reading of </w:t>
      </w:r>
      <w:r w:rsidRPr="007833A4">
        <w:rPr>
          <w:rStyle w:val="Emphasis"/>
          <w:highlight w:val="green"/>
        </w:rPr>
        <w:t>the “abstract slave,”</w:t>
      </w:r>
      <w:r>
        <w:rPr>
          <w:color w:val="000000"/>
          <w:sz w:val="19"/>
          <w:szCs w:val="19"/>
        </w:rPr>
        <w:t xml:space="preserve"> however, </w:t>
      </w:r>
      <w:r w:rsidRPr="007833A4">
        <w:rPr>
          <w:rStyle w:val="StyleUnderline"/>
          <w:highlight w:val="green"/>
        </w:rPr>
        <w:t>clarifies that the</w:t>
      </w:r>
      <w:r w:rsidRPr="00AE2681">
        <w:rPr>
          <w:rStyle w:val="StyleUnderline"/>
        </w:rPr>
        <w:t xml:space="preserve"> postemancipation</w:t>
      </w:r>
      <w:r>
        <w:rPr>
          <w:rStyle w:val="StyleUnderline"/>
        </w:rPr>
        <w:t xml:space="preserve"> </w:t>
      </w:r>
      <w:r w:rsidRPr="00AE2681">
        <w:rPr>
          <w:rStyle w:val="StyleUnderline"/>
        </w:rPr>
        <w:t xml:space="preserve">debt of </w:t>
      </w:r>
      <w:r w:rsidRPr="007833A4">
        <w:rPr>
          <w:rStyle w:val="StyleUnderline"/>
          <w:highlight w:val="green"/>
        </w:rPr>
        <w:t>the black worker</w:t>
      </w:r>
      <w:r w:rsidRPr="00AE2681">
        <w:rPr>
          <w:rStyle w:val="StyleUnderline"/>
        </w:rPr>
        <w:t xml:space="preserve">/criminal </w:t>
      </w:r>
      <w:r w:rsidRPr="007833A4">
        <w:rPr>
          <w:rStyle w:val="StyleUnderline"/>
          <w:highlight w:val="green"/>
        </w:rPr>
        <w:t>is not</w:t>
      </w:r>
      <w:r w:rsidRPr="00AE2681">
        <w:rPr>
          <w:rStyle w:val="StyleUnderline"/>
        </w:rPr>
        <w:t xml:space="preserve"> just </w:t>
      </w:r>
      <w:r w:rsidRPr="007833A4">
        <w:rPr>
          <w:rStyle w:val="StyleUnderline"/>
          <w:highlight w:val="green"/>
        </w:rPr>
        <w:t>the residual effect of</w:t>
      </w:r>
      <w:r w:rsidRPr="00AE2681">
        <w:rPr>
          <w:rStyle w:val="StyleUnderline"/>
        </w:rPr>
        <w:t xml:space="preserve"> congealed</w:t>
      </w:r>
      <w:r>
        <w:rPr>
          <w:rStyle w:val="StyleUnderline"/>
        </w:rPr>
        <w:t xml:space="preserve"> </w:t>
      </w:r>
      <w:r w:rsidRPr="00AE2681">
        <w:rPr>
          <w:rStyle w:val="StyleUnderline"/>
        </w:rPr>
        <w:t xml:space="preserve">historical </w:t>
      </w:r>
      <w:r w:rsidRPr="007833A4">
        <w:rPr>
          <w:rStyle w:val="StyleUnderline"/>
          <w:highlight w:val="green"/>
        </w:rPr>
        <w:t>barriers to access</w:t>
      </w:r>
      <w:r>
        <w:rPr>
          <w:color w:val="000000"/>
          <w:sz w:val="19"/>
          <w:szCs w:val="19"/>
        </w:rPr>
        <w:t xml:space="preserve">, like segregation in housing and employment, or subjective bias, like racial profiling, </w:t>
      </w:r>
      <w:r w:rsidRPr="00401F44">
        <w:rPr>
          <w:rStyle w:val="Emphasis"/>
        </w:rPr>
        <w:t xml:space="preserve">such that </w:t>
      </w:r>
      <w:r w:rsidRPr="007833A4">
        <w:rPr>
          <w:rStyle w:val="Emphasis"/>
          <w:highlight w:val="green"/>
        </w:rPr>
        <w:t>the only difference between the abstract laborer and the black laborer would be the historically specific accumulation of interlocking exclusions</w:t>
      </w:r>
      <w:r>
        <w:rPr>
          <w:color w:val="000000"/>
          <w:sz w:val="19"/>
          <w:szCs w:val="19"/>
        </w:rPr>
        <w:t xml:space="preserve">. With </w:t>
      </w:r>
      <w:r w:rsidRPr="00401F44">
        <w:rPr>
          <w:rStyle w:val="StyleUnderline"/>
        </w:rPr>
        <w:t>slavery conceptualized as pre-capitalist in</w:t>
      </w:r>
      <w:r>
        <w:rPr>
          <w:rStyle w:val="StyleUnderline"/>
        </w:rPr>
        <w:t xml:space="preserve"> </w:t>
      </w:r>
      <w:r w:rsidRPr="00401F44">
        <w:rPr>
          <w:rStyle w:val="StyleUnderline"/>
        </w:rPr>
        <w:t>its violence,</w:t>
      </w:r>
      <w:r>
        <w:rPr>
          <w:color w:val="000000"/>
          <w:sz w:val="19"/>
          <w:szCs w:val="19"/>
        </w:rPr>
        <w:t xml:space="preserve"> and with </w:t>
      </w:r>
      <w:r w:rsidRPr="00401F44">
        <w:rPr>
          <w:rStyle w:val="StyleUnderline"/>
        </w:rPr>
        <w:t>the social form of violence being a spur for subjectivities,</w:t>
      </w:r>
      <w:r>
        <w:rPr>
          <w:color w:val="000000"/>
          <w:sz w:val="19"/>
          <w:szCs w:val="19"/>
        </w:rPr>
        <w:t xml:space="preserve"> </w:t>
      </w:r>
      <w:r w:rsidRPr="007833A4">
        <w:rPr>
          <w:rStyle w:val="Emphasis"/>
          <w:highlight w:val="green"/>
        </w:rPr>
        <w:t>the slave can only generate for the social whole the desire for a negative measure of freedom,</w:t>
      </w:r>
      <w:r w:rsidRPr="007833A4">
        <w:rPr>
          <w:color w:val="000000"/>
          <w:sz w:val="19"/>
          <w:szCs w:val="19"/>
          <w:highlight w:val="green"/>
        </w:rPr>
        <w:t xml:space="preserve"> a </w:t>
      </w:r>
      <w:r w:rsidRPr="007833A4">
        <w:rPr>
          <w:rStyle w:val="Emphasis"/>
          <w:highlight w:val="green"/>
        </w:rPr>
        <w:t>freedom incommensurate with the mystification of capitalism</w:t>
      </w:r>
      <w:r>
        <w:rPr>
          <w:color w:val="000000"/>
          <w:sz w:val="19"/>
          <w:szCs w:val="19"/>
        </w:rPr>
        <w:t>.</w:t>
      </w:r>
    </w:p>
    <w:p w14:paraId="31080B07" w14:textId="77777777" w:rsidR="006472EE" w:rsidRPr="00E512B0" w:rsidRDefault="006472EE" w:rsidP="006472EE">
      <w:r>
        <w:rPr>
          <w:color w:val="000000"/>
          <w:sz w:val="19"/>
          <w:szCs w:val="19"/>
        </w:rPr>
        <w:t xml:space="preserve">A critical strand in black studies, however, suggests that </w:t>
      </w:r>
      <w:r w:rsidRPr="00401F44">
        <w:rPr>
          <w:rStyle w:val="Emphasis"/>
        </w:rPr>
        <w:t>the freedom for</w:t>
      </w:r>
      <w:r>
        <w:rPr>
          <w:rStyle w:val="Emphasis"/>
        </w:rPr>
        <w:t xml:space="preserve"> </w:t>
      </w:r>
      <w:r w:rsidRPr="00401F44">
        <w:rPr>
          <w:rStyle w:val="Emphasis"/>
        </w:rPr>
        <w:t>self-mastery is itself what the slave is compelled to produce for the collectivity of</w:t>
      </w:r>
      <w:r>
        <w:rPr>
          <w:rStyle w:val="Emphasis"/>
        </w:rPr>
        <w:t xml:space="preserve"> </w:t>
      </w:r>
      <w:r w:rsidRPr="00401F44">
        <w:rPr>
          <w:rStyle w:val="Emphasis"/>
        </w:rPr>
        <w:t>capitalist subjects</w:t>
      </w:r>
      <w:r>
        <w:rPr>
          <w:color w:val="000000"/>
          <w:sz w:val="19"/>
          <w:szCs w:val="19"/>
        </w:rPr>
        <w:t xml:space="preserve">. In what Saidiya </w:t>
      </w:r>
      <w:r w:rsidRPr="00401F44">
        <w:rPr>
          <w:rStyle w:val="StyleUnderline"/>
        </w:rPr>
        <w:t>Hartman calls a “racist optics,” black flesh signifies</w:t>
      </w:r>
      <w:r>
        <w:rPr>
          <w:rStyle w:val="StyleUnderline"/>
        </w:rPr>
        <w:t xml:space="preserve"> </w:t>
      </w:r>
      <w:r w:rsidRPr="00401F44">
        <w:rPr>
          <w:rStyle w:val="StyleUnderline"/>
        </w:rPr>
        <w:t>simultaneously “the source of opacity, the denial of black humanity, and</w:t>
      </w:r>
      <w:r>
        <w:rPr>
          <w:rStyle w:val="StyleUnderline"/>
        </w:rPr>
        <w:t xml:space="preserve"> </w:t>
      </w:r>
      <w:r w:rsidRPr="00401F44">
        <w:rPr>
          <w:rStyle w:val="StyleUnderline"/>
        </w:rPr>
        <w:t>the effacement of sentience integral to the wanton use of the captive body</w:t>
      </w:r>
      <w:r>
        <w:rPr>
          <w:color w:val="000000"/>
          <w:sz w:val="19"/>
          <w:szCs w:val="19"/>
        </w:rPr>
        <w:t xml:space="preserve">”; </w:t>
      </w:r>
      <w:r w:rsidRPr="007833A4">
        <w:rPr>
          <w:rStyle w:val="Emphasis"/>
          <w:highlight w:val="green"/>
        </w:rPr>
        <w:t>the mode of abstractness and immateriality reveals that “the figurative capacities of blackness and the fungibility of the commodity are directly linked.”</w:t>
      </w:r>
      <w:r>
        <w:rPr>
          <w:color w:val="0000FF"/>
          <w:sz w:val="13"/>
          <w:szCs w:val="13"/>
        </w:rPr>
        <w:t xml:space="preserve">103 </w:t>
      </w:r>
      <w:r>
        <w:rPr>
          <w:color w:val="000000"/>
          <w:sz w:val="19"/>
          <w:szCs w:val="19"/>
        </w:rPr>
        <w:t xml:space="preserve">Denise Ferreira da Silva advocates that we might follow the passage on the </w:t>
      </w:r>
      <w:r w:rsidRPr="00401F44">
        <w:t>fetishism of commodities to examine the “exchange value” of race, that is, its</w:t>
      </w:r>
      <w:r>
        <w:t xml:space="preserve"> </w:t>
      </w:r>
      <w:r w:rsidRPr="00401F44">
        <w:t>productive power.104</w:t>
      </w:r>
    </w:p>
    <w:p w14:paraId="1C9BE9CE" w14:textId="77777777" w:rsidR="006472EE" w:rsidRPr="00E512B0" w:rsidRDefault="006472EE" w:rsidP="006472EE">
      <w:pPr>
        <w:rPr>
          <w:b/>
          <w:iCs/>
          <w:sz w:val="26"/>
          <w:u w:val="single"/>
          <w:bdr w:val="single" w:sz="18" w:space="0" w:color="auto"/>
        </w:rPr>
      </w:pPr>
      <w:r w:rsidRPr="005269D6">
        <w:rPr>
          <w:color w:val="000000"/>
          <w:sz w:val="16"/>
          <w:szCs w:val="19"/>
        </w:rPr>
        <w:t>In Marxist terms,</w:t>
      </w:r>
      <w:r w:rsidRPr="00401F44">
        <w:rPr>
          <w:rStyle w:val="StyleUnderline"/>
        </w:rPr>
        <w:t xml:space="preserve"> the force present and continuously identifiable as slavery’s</w:t>
      </w:r>
      <w:r>
        <w:rPr>
          <w:rStyle w:val="StyleUnderline"/>
        </w:rPr>
        <w:t xml:space="preserve"> </w:t>
      </w:r>
      <w:r w:rsidRPr="00401F44">
        <w:rPr>
          <w:rStyle w:val="StyleUnderline"/>
        </w:rPr>
        <w:t>characteristic feature participates in labor’s abstraction into the value form.</w:t>
      </w:r>
      <w:r>
        <w:rPr>
          <w:rStyle w:val="StyleUnderline"/>
        </w:rPr>
        <w:t xml:space="preserve"> </w:t>
      </w:r>
      <w:r w:rsidRPr="00401F44">
        <w:rPr>
          <w:rStyle w:val="Emphasis"/>
        </w:rPr>
        <w:t>Slaves do not confront their phantasmatic objective conditions (form),</w:t>
      </w:r>
      <w:r>
        <w:rPr>
          <w:rStyle w:val="Emphasis"/>
        </w:rPr>
        <w:t xml:space="preserve"> </w:t>
      </w:r>
      <w:r w:rsidRPr="00401F44">
        <w:rPr>
          <w:rStyle w:val="Emphasis"/>
        </w:rPr>
        <w:t>as in the case of commodity fetishism, and instead remain in a unity with</w:t>
      </w:r>
      <w:r>
        <w:rPr>
          <w:rStyle w:val="Emphasis"/>
        </w:rPr>
        <w:t xml:space="preserve"> </w:t>
      </w:r>
      <w:r w:rsidRPr="00401F44">
        <w:rPr>
          <w:rStyle w:val="Emphasis"/>
        </w:rPr>
        <w:t>those conditions (force).</w:t>
      </w:r>
      <w:r w:rsidRPr="005269D6">
        <w:rPr>
          <w:color w:val="0000FF"/>
          <w:sz w:val="16"/>
          <w:szCs w:val="13"/>
        </w:rPr>
        <w:t xml:space="preserve">105 </w:t>
      </w:r>
      <w:r w:rsidRPr="00401F44">
        <w:rPr>
          <w:rStyle w:val="StyleUnderline"/>
        </w:rPr>
        <w:t xml:space="preserve">The </w:t>
      </w:r>
      <w:r w:rsidRPr="007833A4">
        <w:rPr>
          <w:rStyle w:val="Emphasis"/>
          <w:highlight w:val="green"/>
        </w:rPr>
        <w:t xml:space="preserve">failure </w:t>
      </w:r>
      <w:r w:rsidRPr="00F934FC">
        <w:rPr>
          <w:rStyle w:val="StyleUnderline"/>
        </w:rPr>
        <w:t xml:space="preserve">of slaves </w:t>
      </w:r>
      <w:r w:rsidRPr="007833A4">
        <w:rPr>
          <w:rStyle w:val="Emphasis"/>
          <w:highlight w:val="green"/>
        </w:rPr>
        <w:t>to produce value is expressive of</w:t>
      </w:r>
      <w:r w:rsidRPr="00F934FC">
        <w:rPr>
          <w:rStyle w:val="StyleUnderline"/>
        </w:rPr>
        <w:t xml:space="preserve"> the </w:t>
      </w:r>
      <w:r w:rsidRPr="007833A4">
        <w:rPr>
          <w:rStyle w:val="Emphasis"/>
          <w:highlight w:val="green"/>
        </w:rPr>
        <w:t>ontological figuration of black fungibility</w:t>
      </w:r>
      <w:r w:rsidRPr="00F934FC">
        <w:rPr>
          <w:rStyle w:val="Emphasis"/>
        </w:rPr>
        <w:t>,</w:t>
      </w:r>
      <w:r w:rsidRPr="00401F44">
        <w:rPr>
          <w:rStyle w:val="StyleUnderline"/>
        </w:rPr>
        <w:t xml:space="preserve"> serving as an </w:t>
      </w:r>
      <w:r w:rsidRPr="007833A4">
        <w:rPr>
          <w:rStyle w:val="StyleUnderline"/>
          <w:highlight w:val="green"/>
        </w:rPr>
        <w:t>explanation of racist difference</w:t>
      </w:r>
      <w:r w:rsidRPr="00401F44">
        <w:rPr>
          <w:rStyle w:val="StyleUnderline"/>
        </w:rPr>
        <w:t xml:space="preserve"> (its precondition) </w:t>
      </w:r>
      <w:r w:rsidRPr="007833A4">
        <w:rPr>
          <w:rStyle w:val="Emphasis"/>
          <w:highlight w:val="green"/>
        </w:rPr>
        <w:t>and a justification for the continuation of anti-black violence</w:t>
      </w:r>
      <w:r w:rsidRPr="00F934FC">
        <w:rPr>
          <w:rStyle w:val="Emphasis"/>
        </w:rPr>
        <w:t xml:space="preserve"> </w:t>
      </w:r>
      <w:r w:rsidRPr="00401F44">
        <w:rPr>
          <w:rStyle w:val="StyleUnderline"/>
        </w:rPr>
        <w:t>(its effec</w:t>
      </w:r>
      <w:r w:rsidRPr="005269D6">
        <w:rPr>
          <w:color w:val="000000"/>
          <w:sz w:val="16"/>
          <w:szCs w:val="19"/>
        </w:rPr>
        <w:t xml:space="preserve">t). Although </w:t>
      </w:r>
      <w:r w:rsidRPr="005269D6">
        <w:rPr>
          <w:sz w:val="16"/>
        </w:rPr>
        <w:t>the visible distinction between black and nonblack appears to have little to do with form or value</w:t>
      </w:r>
      <w:r w:rsidRPr="00401F44">
        <w:rPr>
          <w:rStyle w:val="StyleUnderline"/>
        </w:rPr>
        <w:t>, the othering of</w:t>
      </w:r>
      <w:r>
        <w:rPr>
          <w:rStyle w:val="StyleUnderline"/>
        </w:rPr>
        <w:t xml:space="preserve"> </w:t>
      </w:r>
      <w:r w:rsidRPr="00401F44">
        <w:rPr>
          <w:rStyle w:val="StyleUnderline"/>
        </w:rPr>
        <w:t>slavery writes itself through a compound fiction—presupposing slavery while</w:t>
      </w:r>
      <w:r>
        <w:rPr>
          <w:rStyle w:val="StyleUnderline"/>
        </w:rPr>
        <w:t xml:space="preserve"> </w:t>
      </w:r>
      <w:r w:rsidRPr="00401F44">
        <w:rPr>
          <w:rStyle w:val="StyleUnderline"/>
        </w:rPr>
        <w:t xml:space="preserve">sketching </w:t>
      </w:r>
      <w:r w:rsidRPr="007833A4">
        <w:rPr>
          <w:rStyle w:val="StyleUnderline"/>
          <w:highlight w:val="green"/>
        </w:rPr>
        <w:t xml:space="preserve">the subsumption of the direct violence of </w:t>
      </w:r>
      <w:r w:rsidRPr="007833A4">
        <w:rPr>
          <w:rStyle w:val="Emphasis"/>
          <w:highlight w:val="green"/>
        </w:rPr>
        <w:t>slavery by the materialistic promise of value,</w:t>
      </w:r>
      <w:r w:rsidRPr="00401F44">
        <w:rPr>
          <w:rStyle w:val="StyleUnderline"/>
        </w:rPr>
        <w:t xml:space="preserve"> such that </w:t>
      </w:r>
      <w:r w:rsidRPr="007833A4">
        <w:rPr>
          <w:rStyle w:val="Emphasis"/>
          <w:highlight w:val="green"/>
        </w:rPr>
        <w:t>the black/nonblack distinction is anticipated as no longer substantively operative in political economy,</w:t>
      </w:r>
      <w:r w:rsidRPr="00401F44">
        <w:rPr>
          <w:rStyle w:val="StyleUnderline"/>
        </w:rPr>
        <w:t xml:space="preserve"> though the fact of race</w:t>
      </w:r>
      <w:r>
        <w:rPr>
          <w:rStyle w:val="StyleUnderline"/>
        </w:rPr>
        <w:t xml:space="preserve"> </w:t>
      </w:r>
      <w:r w:rsidRPr="00401F44">
        <w:rPr>
          <w:rStyle w:val="StyleUnderline"/>
        </w:rPr>
        <w:t>(insofar as its biological underpinnings are reified in Marx) remains and may</w:t>
      </w:r>
      <w:r>
        <w:rPr>
          <w:rStyle w:val="StyleUnderline"/>
        </w:rPr>
        <w:t xml:space="preserve"> </w:t>
      </w:r>
      <w:r w:rsidRPr="007833A4">
        <w:rPr>
          <w:rStyle w:val="StyleUnderline"/>
          <w:highlight w:val="green"/>
        </w:rPr>
        <w:t>exercise occasional ideological distortion</w:t>
      </w:r>
      <w:r w:rsidRPr="005269D6">
        <w:rPr>
          <w:color w:val="000000"/>
          <w:sz w:val="16"/>
          <w:szCs w:val="19"/>
        </w:rPr>
        <w:t xml:space="preserve">. </w:t>
      </w:r>
      <w:r w:rsidRPr="00F934FC">
        <w:rPr>
          <w:rStyle w:val="StyleUnderline"/>
        </w:rPr>
        <w:t>The slave labors not only in the production of commodities, not only as a commodity, but in the further circulation of labor-power</w:t>
      </w:r>
      <w:r w:rsidRPr="005269D6">
        <w:rPr>
          <w:sz w:val="16"/>
        </w:rPr>
        <w:t xml:space="preserve">, insofar as </w:t>
      </w:r>
      <w:r w:rsidRPr="00401F44">
        <w:rPr>
          <w:rStyle w:val="Emphasis"/>
        </w:rPr>
        <w:t>the slave regulates between nonwaged work and wage</w:t>
      </w:r>
      <w:r>
        <w:rPr>
          <w:rStyle w:val="Emphasis"/>
        </w:rPr>
        <w:t xml:space="preserve"> </w:t>
      </w:r>
      <w:r w:rsidRPr="00401F44">
        <w:rPr>
          <w:rStyle w:val="Emphasis"/>
        </w:rPr>
        <w:t>labor, past and present, nature and history, the concrete and abstract, force and</w:t>
      </w:r>
      <w:r>
        <w:rPr>
          <w:rStyle w:val="Emphasis"/>
        </w:rPr>
        <w:t xml:space="preserve"> </w:t>
      </w:r>
      <w:r w:rsidRPr="00401F44">
        <w:rPr>
          <w:rStyle w:val="Emphasis"/>
        </w:rPr>
        <w:t>form, nothingness and species-being.</w:t>
      </w:r>
    </w:p>
    <w:p w14:paraId="24654AA5" w14:textId="77777777" w:rsidR="006472EE" w:rsidRPr="000C3D87" w:rsidRDefault="006472EE" w:rsidP="006472EE">
      <w:pPr>
        <w:rPr>
          <w:rStyle w:val="Style13ptBold"/>
          <w:b w:val="0"/>
          <w:bCs w:val="0"/>
          <w:color w:val="0000FF"/>
          <w:sz w:val="16"/>
          <w:szCs w:val="13"/>
        </w:rPr>
      </w:pPr>
      <w:r w:rsidRPr="005269D6">
        <w:rPr>
          <w:sz w:val="16"/>
          <w:szCs w:val="19"/>
        </w:rPr>
        <w:t xml:space="preserve">Thus, </w:t>
      </w:r>
      <w:r w:rsidRPr="00401F44">
        <w:rPr>
          <w:rStyle w:val="StyleUnderline"/>
        </w:rPr>
        <w:t>when slaves enter the market for the first time, as black workers</w:t>
      </w:r>
      <w:r>
        <w:rPr>
          <w:rStyle w:val="StyleUnderline"/>
        </w:rPr>
        <w:t xml:space="preserve"> </w:t>
      </w:r>
      <w:r w:rsidRPr="00401F44">
        <w:rPr>
          <w:rStyle w:val="StyleUnderline"/>
        </w:rPr>
        <w:t>freely exchanging their labor-power, they bring the force of slavery with</w:t>
      </w:r>
      <w:r>
        <w:rPr>
          <w:rStyle w:val="StyleUnderline"/>
        </w:rPr>
        <w:t xml:space="preserve"> </w:t>
      </w:r>
      <w:r w:rsidRPr="00401F44">
        <w:rPr>
          <w:rStyle w:val="StyleUnderline"/>
        </w:rPr>
        <w:t>them</w:t>
      </w:r>
      <w:r w:rsidRPr="005269D6">
        <w:rPr>
          <w:sz w:val="16"/>
          <w:szCs w:val="19"/>
        </w:rPr>
        <w:t xml:space="preserve">. Empirical examinations of history may want to relegate this interplay to an imaginary representation or false consciousness, as if “enslavers wrongly perceived persons as things,” or they may want to “repatriate the human” and </w:t>
      </w:r>
      <w:r w:rsidRPr="005269D6">
        <w:rPr>
          <w:color w:val="000000"/>
          <w:sz w:val="16"/>
          <w:szCs w:val="19"/>
        </w:rPr>
        <w:t>return us to the scene preceding the formal subsumption of slaves to workers— what might be considered the formal subsumption of humans to slaves.</w:t>
      </w:r>
      <w:r w:rsidRPr="005269D6">
        <w:rPr>
          <w:color w:val="0000FF"/>
          <w:sz w:val="16"/>
          <w:szCs w:val="13"/>
        </w:rPr>
        <w:t xml:space="preserve">106 </w:t>
      </w:r>
      <w:r w:rsidRPr="005269D6">
        <w:rPr>
          <w:color w:val="000000"/>
          <w:sz w:val="16"/>
          <w:szCs w:val="19"/>
        </w:rPr>
        <w:t>If this formal subsumption never became “real” subsumption, if slaves, that is, retained their humanness despite their slaveness, then their unsubsumed humanness could be leveraged for postbellum racial progress. But slavery does not, as Rinehart (and Robinson) assumes, become “yet more heinous” as it becomes “less unthinkable.”</w:t>
      </w:r>
      <w:r w:rsidRPr="005269D6">
        <w:rPr>
          <w:color w:val="0000FF"/>
          <w:sz w:val="16"/>
          <w:szCs w:val="13"/>
        </w:rPr>
        <w:t xml:space="preserve">107 </w:t>
      </w:r>
      <w:r w:rsidRPr="00F934FC">
        <w:rPr>
          <w:rStyle w:val="StyleUnderline"/>
        </w:rPr>
        <w:t>It becomes truly abstract as unthinkability</w:t>
      </w:r>
      <w:r w:rsidRPr="005269D6">
        <w:rPr>
          <w:color w:val="000000"/>
          <w:sz w:val="16"/>
          <w:szCs w:val="19"/>
        </w:rPr>
        <w:t xml:space="preserve">, </w:t>
      </w:r>
      <w:r w:rsidRPr="00F934FC">
        <w:rPr>
          <w:rStyle w:val="StyleUnderline"/>
        </w:rPr>
        <w:t>reproduced by every attempt to think about its experiential and embodied dimensions</w:t>
      </w:r>
      <w:r w:rsidRPr="005269D6">
        <w:rPr>
          <w:color w:val="000000"/>
          <w:sz w:val="16"/>
          <w:szCs w:val="19"/>
        </w:rPr>
        <w:t xml:space="preserve">. The abstract slave enables us to understand how only the (rehabilitated) nonblack criminal can transcend their abstract criminality to become the productive laborer capable of then transcending abstract labor. </w:t>
      </w:r>
      <w:r w:rsidRPr="00D31943">
        <w:rPr>
          <w:rStyle w:val="StyleUnderline"/>
        </w:rPr>
        <w:t>Although nonblack citizens could “blacken” themselves by threatening the peace and property of the republic, their punishment ultimately reinvigorates it</w:t>
      </w:r>
      <w:r w:rsidRPr="005269D6">
        <w:rPr>
          <w:color w:val="000000"/>
          <w:sz w:val="16"/>
          <w:szCs w:val="19"/>
        </w:rPr>
        <w:t xml:space="preserve">, </w:t>
      </w:r>
      <w:r w:rsidRPr="008610C4">
        <w:rPr>
          <w:rStyle w:val="StyleUnderline"/>
        </w:rPr>
        <w:t>reasserting the value-form totality through the redemptive possibility of reclaiming possession of the self proper to labor.</w:t>
      </w:r>
      <w:r w:rsidRPr="005269D6">
        <w:rPr>
          <w:color w:val="000000"/>
          <w:sz w:val="16"/>
          <w:szCs w:val="19"/>
        </w:rPr>
        <w:t xml:space="preserve"> Reconstruction and its aftermath represent not the real subsumption of a generic version of subjectivity but the anti-black “perfection” of the antagonism between abstract slavery and abstract freedom in the erasure of its own mode of reproduction.</w:t>
      </w:r>
      <w:r w:rsidRPr="005269D6">
        <w:rPr>
          <w:color w:val="0000FF"/>
          <w:sz w:val="16"/>
          <w:szCs w:val="13"/>
        </w:rPr>
        <w:t>108</w:t>
      </w:r>
    </w:p>
    <w:p w14:paraId="28034560" w14:textId="77777777" w:rsidR="00BF649B" w:rsidRPr="003228F0" w:rsidRDefault="00BF649B" w:rsidP="00BF649B">
      <w:pPr>
        <w:pStyle w:val="Heading4"/>
      </w:pPr>
      <w:r w:rsidRPr="003228F0">
        <w:t xml:space="preserve">The 1ac’s investment in the </w:t>
      </w:r>
      <w:r>
        <w:t xml:space="preserve">social compact </w:t>
      </w:r>
      <w:r w:rsidRPr="003228F0">
        <w:t xml:space="preserve">is </w:t>
      </w:r>
      <w:r>
        <w:t>greenlights</w:t>
      </w:r>
      <w:r w:rsidRPr="003228F0">
        <w:t xml:space="preserve"> white complicity in Racism and Imperialism. Their movement gets high jacked by aggrieved whites and fuels far right populism.</w:t>
      </w:r>
    </w:p>
    <w:p w14:paraId="208946D3" w14:textId="77777777" w:rsidR="00BF649B" w:rsidRPr="003228F0" w:rsidRDefault="00BF649B" w:rsidP="00BF649B">
      <w:pPr>
        <w:spacing w:line="256" w:lineRule="auto"/>
        <w:rPr>
          <w:rFonts w:eastAsia="Cambria"/>
          <w:sz w:val="16"/>
          <w:szCs w:val="16"/>
        </w:rPr>
      </w:pPr>
      <w:r w:rsidRPr="003228F0">
        <w:rPr>
          <w:rFonts w:eastAsia="Cambria"/>
          <w:b/>
          <w:bCs/>
          <w:sz w:val="28"/>
        </w:rPr>
        <w:t xml:space="preserve">Fletcher 03 </w:t>
      </w:r>
      <w:r w:rsidRPr="003228F0">
        <w:rPr>
          <w:rFonts w:eastAsia="Cambria"/>
          <w:sz w:val="16"/>
          <w:szCs w:val="16"/>
        </w:rPr>
        <w:t xml:space="preserve">[Fletcher, Bill Jr. “Can U.S. Workers Embrace Anti-Imperialism?” </w:t>
      </w:r>
      <w:r w:rsidRPr="003228F0">
        <w:rPr>
          <w:rFonts w:eastAsia="Cambria"/>
          <w:i/>
          <w:iCs/>
          <w:sz w:val="16"/>
          <w:szCs w:val="16"/>
        </w:rPr>
        <w:t>Monthly Review</w:t>
      </w:r>
      <w:r w:rsidRPr="003228F0">
        <w:rPr>
          <w:rFonts w:eastAsia="Cambria"/>
          <w:sz w:val="16"/>
          <w:szCs w:val="16"/>
        </w:rPr>
        <w:t>, July 1, 2003]</w:t>
      </w:r>
      <w:r w:rsidRPr="003228F0">
        <w:rPr>
          <w:rFonts w:eastAsia="Aptos"/>
          <w:noProof/>
        </w:rPr>
        <w:t>D</w:t>
      </w:r>
      <w:r w:rsidRPr="003228F0">
        <w:rPr>
          <w:rFonts w:eastAsia="Aptos"/>
          <w:noProof/>
        </w:rPr>
        <w:drawing>
          <wp:inline distT="0" distB="0" distL="0" distR="0" wp14:anchorId="26B45E66" wp14:editId="70963CAE">
            <wp:extent cx="161925" cy="161925"/>
            <wp:effectExtent l="0" t="0" r="9525" b="9525"/>
            <wp:docPr id="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3228F0">
        <w:rPr>
          <w:rFonts w:eastAsia="Aptos"/>
        </w:rPr>
        <w:t>H</w:t>
      </w:r>
    </w:p>
    <w:p w14:paraId="4D6EC30D" w14:textId="77777777" w:rsidR="00BF649B" w:rsidRPr="003228F0" w:rsidRDefault="00BF649B" w:rsidP="00BF649B">
      <w:pPr>
        <w:tabs>
          <w:tab w:val="left" w:pos="3790"/>
        </w:tabs>
        <w:spacing w:line="256" w:lineRule="auto"/>
        <w:rPr>
          <w:rFonts w:eastAsia="Aptos"/>
          <w:sz w:val="16"/>
        </w:rPr>
      </w:pPr>
      <w:r w:rsidRPr="003228F0">
        <w:rPr>
          <w:rFonts w:eastAsia="Aptos"/>
          <w:u w:val="single"/>
        </w:rPr>
        <w:t>Key to the complicity of most of</w:t>
      </w:r>
      <w:r w:rsidRPr="003228F0">
        <w:rPr>
          <w:rFonts w:eastAsia="Aptos"/>
          <w:sz w:val="16"/>
        </w:rPr>
        <w:t xml:space="preserve"> the </w:t>
      </w:r>
      <w:r w:rsidRPr="003228F0">
        <w:rPr>
          <w:rFonts w:eastAsia="Aptos"/>
          <w:u w:val="single"/>
        </w:rPr>
        <w:t>white working class</w:t>
      </w:r>
      <w:r w:rsidRPr="003228F0">
        <w:rPr>
          <w:rFonts w:eastAsia="Aptos"/>
          <w:sz w:val="16"/>
        </w:rPr>
        <w:t xml:space="preserve">, and most significantly its organized fraction, with U.S. racism and imperialism </w:t>
      </w:r>
      <w:r w:rsidRPr="003228F0">
        <w:rPr>
          <w:rFonts w:eastAsia="Aptos"/>
          <w:u w:val="single"/>
        </w:rPr>
        <w:t>was</w:t>
      </w:r>
      <w:r w:rsidRPr="003228F0">
        <w:rPr>
          <w:rFonts w:eastAsia="Aptos"/>
          <w:sz w:val="16"/>
        </w:rPr>
        <w:t xml:space="preserve"> a combination of two essential factors: </w:t>
      </w:r>
      <w:r w:rsidRPr="003228F0">
        <w:rPr>
          <w:rFonts w:eastAsia="Aptos"/>
          <w:highlight w:val="green"/>
          <w:u w:val="single"/>
        </w:rPr>
        <w:t>white</w:t>
      </w:r>
      <w:r w:rsidRPr="003228F0">
        <w:rPr>
          <w:rFonts w:eastAsia="Aptos"/>
          <w:u w:val="single"/>
        </w:rPr>
        <w:t xml:space="preserve"> </w:t>
      </w:r>
      <w:r w:rsidRPr="003228F0">
        <w:rPr>
          <w:rFonts w:eastAsia="Aptos"/>
          <w:sz w:val="16"/>
        </w:rPr>
        <w:t xml:space="preserve">racial </w:t>
      </w:r>
      <w:r w:rsidRPr="003228F0">
        <w:rPr>
          <w:rFonts w:eastAsia="Aptos"/>
          <w:highlight w:val="green"/>
          <w:u w:val="single"/>
        </w:rPr>
        <w:t>privilege and the social bloc</w:t>
      </w:r>
      <w:r w:rsidRPr="003228F0">
        <w:rPr>
          <w:rFonts w:eastAsia="Aptos"/>
          <w:sz w:val="16"/>
        </w:rPr>
        <w:t xml:space="preserve"> that, </w:t>
      </w:r>
      <w:r w:rsidRPr="003228F0">
        <w:rPr>
          <w:rFonts w:eastAsia="Aptos"/>
          <w:highlight w:val="green"/>
          <w:u w:val="single"/>
        </w:rPr>
        <w:t xml:space="preserve">it </w:t>
      </w:r>
      <w:r w:rsidRPr="003228F0">
        <w:rPr>
          <w:rFonts w:eastAsia="Aptos"/>
          <w:u w:val="single"/>
        </w:rPr>
        <w:t>created</w:t>
      </w:r>
      <w:r w:rsidRPr="003228F0">
        <w:rPr>
          <w:rFonts w:eastAsia="Aptos"/>
          <w:sz w:val="16"/>
        </w:rPr>
        <w:t xml:space="preserve"> </w:t>
      </w:r>
      <w:r w:rsidRPr="003228F0">
        <w:rPr>
          <w:rFonts w:eastAsia="Aptos"/>
          <w:u w:val="single"/>
        </w:rPr>
        <w:t xml:space="preserve">and </w:t>
      </w:r>
      <w:r w:rsidRPr="003228F0">
        <w:rPr>
          <w:rFonts w:eastAsia="Aptos"/>
          <w:highlight w:val="green"/>
          <w:u w:val="single"/>
        </w:rPr>
        <w:t>the promise of improving living standards</w:t>
      </w:r>
      <w:r w:rsidRPr="003228F0">
        <w:rPr>
          <w:rFonts w:eastAsia="Aptos"/>
          <w:sz w:val="16"/>
        </w:rPr>
        <w:t>. These two factors, though related, have to be distinguished. White racial privilege is not necessarily tied to the economic strength of the U.S. state. The privilege is fundamentally political and structural, and refers to the enforced racial differential that exists between whites and nonwhites in U.S. society. This differential exists in both boom times and depressions, but it is enforced through the practices of both the state and civil society. It can be seen in the areas of employment, education, housing, health, and culture, as well as in arenas where there is a high preponderance of people of color, such as entertainment and sports.</w:t>
      </w:r>
    </w:p>
    <w:p w14:paraId="2D3D9E9E" w14:textId="77777777" w:rsidR="00BF649B" w:rsidRPr="003228F0" w:rsidRDefault="00BF649B" w:rsidP="00BF649B">
      <w:pPr>
        <w:tabs>
          <w:tab w:val="left" w:pos="3790"/>
        </w:tabs>
        <w:spacing w:line="256" w:lineRule="auto"/>
        <w:rPr>
          <w:rFonts w:eastAsia="Aptos"/>
          <w:sz w:val="16"/>
        </w:rPr>
      </w:pPr>
      <w:r w:rsidRPr="003228F0">
        <w:rPr>
          <w:rFonts w:eastAsia="Aptos"/>
          <w:highlight w:val="green"/>
          <w:u w:val="single"/>
        </w:rPr>
        <w:t>Living standards</w:t>
      </w:r>
      <w:r w:rsidRPr="003228F0">
        <w:rPr>
          <w:rFonts w:eastAsia="Aptos"/>
          <w:sz w:val="16"/>
        </w:rPr>
        <w:t xml:space="preserve">, on the other hand, </w:t>
      </w:r>
      <w:r w:rsidRPr="003228F0">
        <w:rPr>
          <w:rFonts w:eastAsia="Aptos"/>
          <w:highlight w:val="green"/>
          <w:u w:val="single"/>
        </w:rPr>
        <w:t>correlate with the overall economic picture, the racial differential, and the status of the</w:t>
      </w:r>
      <w:r w:rsidRPr="003228F0">
        <w:rPr>
          <w:rFonts w:eastAsia="Aptos"/>
          <w:sz w:val="16"/>
        </w:rPr>
        <w:t xml:space="preserve"> </w:t>
      </w:r>
      <w:r w:rsidRPr="003228F0">
        <w:rPr>
          <w:rFonts w:eastAsia="Aptos"/>
          <w:highlight w:val="green"/>
          <w:u w:val="single"/>
        </w:rPr>
        <w:t>U</w:t>
      </w:r>
      <w:r w:rsidRPr="003228F0">
        <w:rPr>
          <w:rFonts w:eastAsia="Aptos"/>
          <w:sz w:val="16"/>
        </w:rPr>
        <w:t xml:space="preserve">nited </w:t>
      </w:r>
      <w:r w:rsidRPr="003228F0">
        <w:rPr>
          <w:rFonts w:eastAsia="Aptos"/>
          <w:highlight w:val="green"/>
          <w:u w:val="single"/>
        </w:rPr>
        <w:t>S</w:t>
      </w:r>
      <w:r w:rsidRPr="003228F0">
        <w:rPr>
          <w:rFonts w:eastAsia="Aptos"/>
          <w:sz w:val="16"/>
        </w:rPr>
        <w:t xml:space="preserve">tates </w:t>
      </w:r>
      <w:r w:rsidRPr="003228F0">
        <w:rPr>
          <w:rFonts w:eastAsia="Aptos"/>
          <w:highlight w:val="green"/>
          <w:u w:val="single"/>
        </w:rPr>
        <w:t>as the dominant imperialist power.</w:t>
      </w:r>
      <w:r w:rsidRPr="003228F0">
        <w:rPr>
          <w:rFonts w:eastAsia="Aptos"/>
          <w:sz w:val="16"/>
        </w:rPr>
        <w:t xml:space="preserve"> Political decisions play a part in living standards, but the performance of the economy is directly affected by larger forces. The stagnation of the U.S. economy, which began it the early 1970s, was driven by economic and political factors. Specific political and economic decisions were taken to deal with this stagnation and these affected the working class as a whole, usually with a disproportionate suffering within communities of color.</w:t>
      </w:r>
    </w:p>
    <w:p w14:paraId="2FFAE585" w14:textId="77777777" w:rsidR="00BF649B" w:rsidRPr="003228F0" w:rsidRDefault="00BF649B" w:rsidP="00BF649B">
      <w:pPr>
        <w:tabs>
          <w:tab w:val="left" w:pos="3790"/>
        </w:tabs>
        <w:spacing w:line="256" w:lineRule="auto"/>
        <w:rPr>
          <w:rFonts w:eastAsia="Aptos"/>
          <w:sz w:val="16"/>
        </w:rPr>
      </w:pPr>
      <w:r w:rsidRPr="003228F0">
        <w:rPr>
          <w:rFonts w:eastAsia="Aptos"/>
          <w:highlight w:val="green"/>
          <w:u w:val="single"/>
        </w:rPr>
        <w:t>The stagnating economy generated</w:t>
      </w:r>
      <w:r w:rsidRPr="003228F0">
        <w:rPr>
          <w:rFonts w:eastAsia="Aptos"/>
          <w:sz w:val="16"/>
        </w:rPr>
        <w:t xml:space="preserve"> a significant drop in living standards for the bulk of the U.S. working class, and this sent reverberations throughout the entire society. At the same time, the victories of the social movements of people of color and women, as well as changes in immigration patterns, changed the tapestry of U.S. society. It took some time for people to grasp that living standards had permanently declined, but certainly during the 1980s and 1990s this came to be understood. By the 1990s, the established media were giving heightened attention to this phenomenon and its impact on social sectors that had typically often thought of themselves as impervious to economic decline.</w:t>
      </w:r>
    </w:p>
    <w:p w14:paraId="4743FC27" w14:textId="77777777" w:rsidR="00BF649B" w:rsidRPr="003228F0" w:rsidRDefault="00BF649B" w:rsidP="00BF649B">
      <w:pPr>
        <w:tabs>
          <w:tab w:val="left" w:pos="3790"/>
        </w:tabs>
        <w:spacing w:line="256" w:lineRule="auto"/>
        <w:rPr>
          <w:rFonts w:eastAsia="Aptos"/>
          <w:sz w:val="16"/>
        </w:rPr>
      </w:pPr>
      <w:r w:rsidRPr="003228F0">
        <w:rPr>
          <w:rFonts w:eastAsia="Aptos"/>
          <w:sz w:val="16"/>
        </w:rPr>
        <w:t xml:space="preserve">One of the consequences of declining working-class standards has been </w:t>
      </w:r>
      <w:r w:rsidRPr="003228F0">
        <w:rPr>
          <w:rFonts w:eastAsia="Aptos"/>
          <w:highlight w:val="green"/>
          <w:u w:val="single"/>
        </w:rPr>
        <w:t>the rise of right-wing populism</w:t>
      </w:r>
      <w:r w:rsidRPr="003228F0">
        <w:rPr>
          <w:rFonts w:eastAsia="Aptos"/>
          <w:sz w:val="16"/>
        </w:rPr>
        <w:t>, not just in the United States but in most of the advanced capitalist nations. Its rise in the United States must be understood in terms of the crisis to the white racial bloc, which has unfolded at the same time that neoliberal globalization has arisen.</w:t>
      </w:r>
    </w:p>
    <w:p w14:paraId="162D4008" w14:textId="77777777" w:rsidR="00BF649B" w:rsidRPr="003228F0" w:rsidRDefault="00BF649B" w:rsidP="00BF649B">
      <w:pPr>
        <w:tabs>
          <w:tab w:val="left" w:pos="3790"/>
        </w:tabs>
        <w:spacing w:line="256" w:lineRule="auto"/>
        <w:rPr>
          <w:rFonts w:eastAsia="Aptos"/>
          <w:sz w:val="16"/>
        </w:rPr>
      </w:pPr>
      <w:r w:rsidRPr="003228F0">
        <w:rPr>
          <w:rFonts w:eastAsia="Aptos"/>
          <w:sz w:val="16"/>
        </w:rPr>
        <w:t>The challenge to the white racial bloc arose from both the victories in the antiracist struggle and changes in imperialism itself. The victories in the domestic antiracist struggle have resulted in new and unprecedented roles for individuals of color. The appointment of people like Condoleezza Rice and Colin Powell represented a fundamental change at the top levels of power. These are not the traditional roles occupied by people of color, in either a Democratic or a Republican administration. In corporate America, the rise of black CEOs in key companies, such as American Express, is also significant.</w:t>
      </w:r>
    </w:p>
    <w:p w14:paraId="60FE40E8" w14:textId="77777777" w:rsidR="00BF649B" w:rsidRPr="003228F0" w:rsidRDefault="00BF649B" w:rsidP="00BF649B">
      <w:pPr>
        <w:tabs>
          <w:tab w:val="left" w:pos="3790"/>
        </w:tabs>
        <w:spacing w:line="256" w:lineRule="auto"/>
        <w:rPr>
          <w:rFonts w:eastAsia="Aptos"/>
          <w:u w:val="single"/>
        </w:rPr>
      </w:pPr>
      <w:r w:rsidRPr="003228F0">
        <w:rPr>
          <w:rFonts w:eastAsia="Aptos"/>
          <w:highlight w:val="green"/>
          <w:u w:val="single"/>
        </w:rPr>
        <w:t>The problem</w:t>
      </w:r>
      <w:r w:rsidRPr="003228F0">
        <w:rPr>
          <w:rFonts w:eastAsia="Aptos"/>
          <w:sz w:val="16"/>
        </w:rPr>
        <w:t xml:space="preserve"> created for white America by these developments </w:t>
      </w:r>
      <w:r w:rsidRPr="003228F0">
        <w:rPr>
          <w:rFonts w:eastAsia="Aptos"/>
          <w:highlight w:val="green"/>
          <w:u w:val="single"/>
        </w:rPr>
        <w:t>is summed up in</w:t>
      </w:r>
      <w:r w:rsidRPr="003228F0">
        <w:rPr>
          <w:rFonts w:eastAsia="Aptos"/>
          <w:sz w:val="16"/>
        </w:rPr>
        <w:t xml:space="preserve"> </w:t>
      </w:r>
      <w:r w:rsidRPr="003228F0">
        <w:rPr>
          <w:rFonts w:eastAsia="Aptos"/>
          <w:highlight w:val="green"/>
          <w:u w:val="single"/>
        </w:rPr>
        <w:t>the notorious comment</w:t>
      </w:r>
      <w:r w:rsidRPr="003228F0">
        <w:rPr>
          <w:rFonts w:eastAsia="Aptos"/>
          <w:sz w:val="16"/>
        </w:rPr>
        <w:t xml:space="preserve"> by sports commentator, “Jimmy the Greek,” who bemoaned the future of white players with the advent of black quarterbacks. What happens to the hopes of the average white person? </w:t>
      </w:r>
      <w:r w:rsidRPr="003228F0">
        <w:rPr>
          <w:rFonts w:eastAsia="Aptos"/>
          <w:highlight w:val="green"/>
          <w:u w:val="single"/>
        </w:rPr>
        <w:t>Does it pay to be white anymore?</w:t>
      </w:r>
    </w:p>
    <w:p w14:paraId="150CE17F" w14:textId="77777777" w:rsidR="00BF649B" w:rsidRPr="003228F0" w:rsidRDefault="00BF649B" w:rsidP="00BF649B">
      <w:pPr>
        <w:tabs>
          <w:tab w:val="left" w:pos="3790"/>
        </w:tabs>
        <w:spacing w:line="256" w:lineRule="auto"/>
        <w:rPr>
          <w:rFonts w:eastAsia="Aptos"/>
          <w:sz w:val="16"/>
        </w:rPr>
      </w:pPr>
      <w:r w:rsidRPr="003228F0">
        <w:rPr>
          <w:rFonts w:eastAsia="Aptos"/>
          <w:sz w:val="16"/>
        </w:rPr>
        <w:t>Both the state/corporate onslaught on labor, which included the wholesale destruction of much of U.S. manufacturing, and the constitution of closer intercapitalist and interimperialist alliances have meant that the U.S. workforce holds no special place for U.S. capital, other than its role as consumer. The threat of movement overseas, not to mention its actuality, has presented a major crisis of confidence in the status quo for the average worker. The loyalty that workers were led to expect from their employers simply does not exist. The loyalty is, as it always has been, to the almighty dollar.</w:t>
      </w:r>
    </w:p>
    <w:p w14:paraId="2A33771E" w14:textId="77777777" w:rsidR="00BF649B" w:rsidRPr="003228F0" w:rsidRDefault="00BF649B" w:rsidP="00BF649B">
      <w:pPr>
        <w:tabs>
          <w:tab w:val="left" w:pos="3790"/>
        </w:tabs>
        <w:spacing w:line="256" w:lineRule="auto"/>
        <w:rPr>
          <w:rFonts w:eastAsia="Aptos"/>
          <w:sz w:val="16"/>
        </w:rPr>
      </w:pPr>
      <w:r w:rsidRPr="003228F0">
        <w:rPr>
          <w:rFonts w:eastAsia="Aptos"/>
          <w:sz w:val="16"/>
        </w:rPr>
        <w:t>The sense of betrayal goes to the core of contemporary right-wing populism. Despite his poor showings in the 2000 election, political commentator Pat Buchanan summed up the feelings of millions when he launched tirades at the allegedly traitorous companies that had abandoned the “American worker.” Buchanan’s subtle anti-Semitism, racism, and nativism became the lens for his anticorporate (though certainly not anticapitalist) polemic.</w:t>
      </w:r>
    </w:p>
    <w:p w14:paraId="136D734C" w14:textId="77777777" w:rsidR="00BF649B" w:rsidRPr="003228F0" w:rsidRDefault="00BF649B" w:rsidP="00BF649B">
      <w:pPr>
        <w:tabs>
          <w:tab w:val="left" w:pos="3790"/>
        </w:tabs>
        <w:spacing w:line="256" w:lineRule="auto"/>
        <w:rPr>
          <w:rFonts w:eastAsia="Aptos"/>
          <w:sz w:val="16"/>
        </w:rPr>
      </w:pPr>
      <w:r w:rsidRPr="003228F0">
        <w:rPr>
          <w:rFonts w:eastAsia="Aptos"/>
          <w:sz w:val="16"/>
        </w:rPr>
        <w:t>The racial deal is now in shambles</w:t>
      </w:r>
      <w:r w:rsidRPr="003228F0">
        <w:rPr>
          <w:rFonts w:eastAsia="Aptos"/>
          <w:highlight w:val="green"/>
          <w:u w:val="single"/>
        </w:rPr>
        <w:t>. Key elements of the white racial bloc sense betrayal</w:t>
      </w:r>
      <w:r w:rsidRPr="003228F0">
        <w:rPr>
          <w:rFonts w:eastAsia="Aptos"/>
          <w:sz w:val="16"/>
        </w:rPr>
        <w:t>,</w:t>
      </w:r>
      <w:r w:rsidRPr="003228F0">
        <w:rPr>
          <w:rFonts w:eastAsia="Aptos"/>
          <w:u w:val="single"/>
        </w:rPr>
        <w:t xml:space="preserve"> </w:t>
      </w:r>
      <w:r w:rsidRPr="003228F0">
        <w:rPr>
          <w:rFonts w:eastAsia="Aptos"/>
          <w:highlight w:val="green"/>
          <w:u w:val="single"/>
        </w:rPr>
        <w:t>and</w:t>
      </w:r>
      <w:r w:rsidRPr="003228F0">
        <w:rPr>
          <w:rFonts w:eastAsia="Aptos"/>
          <w:sz w:val="16"/>
        </w:rPr>
        <w:t xml:space="preserve"> white workers (as well as sections of the white petty bourgeoisie) cannot count on improved lives for their children. Thus, a combination of the objective economic decline in the living standards of the average worker and the readjustment in the racial deal has fueled right-wing populism. The anger that </w:t>
      </w:r>
      <w:r w:rsidRPr="003228F0">
        <w:rPr>
          <w:rFonts w:eastAsia="Aptos"/>
          <w:highlight w:val="green"/>
          <w:u w:val="single"/>
        </w:rPr>
        <w:t>this has spawned</w:t>
      </w:r>
      <w:r w:rsidRPr="003228F0">
        <w:rPr>
          <w:rFonts w:eastAsia="Aptos"/>
          <w:sz w:val="16"/>
        </w:rPr>
        <w:t xml:space="preserve">, whether in the extreme form of the </w:t>
      </w:r>
      <w:r w:rsidRPr="003228F0">
        <w:rPr>
          <w:rFonts w:eastAsia="Aptos"/>
          <w:highlight w:val="green"/>
          <w:u w:val="single"/>
        </w:rPr>
        <w:t>militia movements</w:t>
      </w:r>
      <w:r w:rsidRPr="003228F0">
        <w:rPr>
          <w:rFonts w:eastAsia="Aptos"/>
          <w:sz w:val="16"/>
        </w:rPr>
        <w:t xml:space="preserve"> or in the more acceptable form of a Pat Buchanan, has become a pulsating pressure point within the U.S. social formation.</w:t>
      </w:r>
    </w:p>
    <w:p w14:paraId="68ECE354" w14:textId="77777777" w:rsidR="00BF649B" w:rsidRPr="003228F0" w:rsidRDefault="00BF649B" w:rsidP="00BF649B">
      <w:pPr>
        <w:tabs>
          <w:tab w:val="left" w:pos="3790"/>
        </w:tabs>
        <w:spacing w:line="256" w:lineRule="auto"/>
        <w:rPr>
          <w:rFonts w:eastAsia="Aptos"/>
          <w:sz w:val="16"/>
        </w:rPr>
      </w:pPr>
      <w:r w:rsidRPr="003228F0">
        <w:rPr>
          <w:rFonts w:eastAsia="Aptos"/>
          <w:sz w:val="16"/>
        </w:rPr>
        <w:t>This right-wing populism is demanding a reinstatement of the white racial deal. Even in its most militant anticorporatism, it is not challenging capitalism but demanding a return to the mythical social contract. With regard to the international situation, at some moments this right-wing populism is isolationist and protectionist, while at others it is expansionist and jingoist. In both cases, however, protection of the U.S. state and its hegemonic role in the world are key: the United States first, and within the United States, so-called natives, and among the so-called natives, whites. Patriotism, in its </w:t>
      </w:r>
      <w:r w:rsidRPr="003228F0">
        <w:rPr>
          <w:rFonts w:eastAsia="Aptos"/>
          <w:i/>
          <w:iCs/>
          <w:sz w:val="16"/>
        </w:rPr>
        <w:t>operative definition, </w:t>
      </w:r>
      <w:r w:rsidRPr="003228F0">
        <w:rPr>
          <w:rFonts w:eastAsia="Aptos"/>
          <w:sz w:val="16"/>
        </w:rPr>
        <w:t>then comes to mean defense of the empire against any and all potential threats.</w:t>
      </w:r>
    </w:p>
    <w:p w14:paraId="62D9FA9C" w14:textId="77777777" w:rsidR="00BF649B" w:rsidRPr="003228F0" w:rsidRDefault="00BF649B" w:rsidP="00BF649B">
      <w:pPr>
        <w:tabs>
          <w:tab w:val="left" w:pos="3790"/>
        </w:tabs>
        <w:spacing w:line="256" w:lineRule="auto"/>
        <w:rPr>
          <w:rFonts w:eastAsia="Aptos"/>
          <w:sz w:val="16"/>
        </w:rPr>
      </w:pPr>
      <w:r w:rsidRPr="003228F0">
        <w:rPr>
          <w:rFonts w:eastAsia="Aptos"/>
          <w:sz w:val="16"/>
        </w:rPr>
        <w:t>Within the U.S. left, there have at various points been assumptions that the economic decline of the United States, and specifically the decline in the conditions for its working class, would engender a militant if not radical response. This may end up being true, but not quite in the manner in which the left expected. Declining living standards do not automatically lead to any predictable response. The left is seldom the immediate beneficiary. Any politics predicated on this assumption is a politics destined to destruction.</w:t>
      </w:r>
    </w:p>
    <w:p w14:paraId="5F701E7E" w14:textId="77777777" w:rsidR="00BF649B" w:rsidRPr="003228F0" w:rsidRDefault="00BF649B" w:rsidP="00BF649B">
      <w:pPr>
        <w:tabs>
          <w:tab w:val="left" w:pos="3790"/>
        </w:tabs>
        <w:spacing w:line="256" w:lineRule="auto"/>
        <w:rPr>
          <w:rFonts w:eastAsia="Aptos"/>
          <w:sz w:val="16"/>
        </w:rPr>
      </w:pPr>
      <w:r w:rsidRPr="003228F0">
        <w:rPr>
          <w:rFonts w:eastAsia="Aptos"/>
          <w:sz w:val="16"/>
        </w:rPr>
        <w:t xml:space="preserve">The additional complicating factor in this is the matter of the white racial bloc. </w:t>
      </w:r>
      <w:r w:rsidRPr="003228F0">
        <w:rPr>
          <w:rFonts w:eastAsia="Aptos"/>
          <w:highlight w:val="green"/>
          <w:u w:val="single"/>
        </w:rPr>
        <w:t>The declining living standards</w:t>
      </w:r>
      <w:r w:rsidRPr="003228F0">
        <w:rPr>
          <w:rFonts w:eastAsia="Aptos"/>
          <w:sz w:val="16"/>
        </w:rPr>
        <w:t xml:space="preserve">, understood through the prism of white racism and white racial privilege, </w:t>
      </w:r>
      <w:r w:rsidRPr="003228F0">
        <w:rPr>
          <w:rFonts w:eastAsia="Aptos"/>
          <w:highlight w:val="green"/>
          <w:u w:val="single"/>
        </w:rPr>
        <w:t>can easily be blamed on anyone other than the capitalists and the capitalist system.</w:t>
      </w:r>
      <w:r w:rsidRPr="003228F0">
        <w:rPr>
          <w:rFonts w:eastAsia="Aptos"/>
          <w:sz w:val="16"/>
        </w:rPr>
        <w:t xml:space="preserve"> As we have seen over the last twenty years, the growing number of immigrants from the global South, whether documented or not, can be the scapegoats for the unraveling of the “American Dream.” Politically this has been in evidence in English-only and anti-immigrant initiatives.</w:t>
      </w:r>
    </w:p>
    <w:p w14:paraId="6B4EB039" w14:textId="77777777" w:rsidR="00BF649B" w:rsidRPr="003228F0" w:rsidRDefault="00BF649B" w:rsidP="00BF649B">
      <w:pPr>
        <w:tabs>
          <w:tab w:val="left" w:pos="3790"/>
        </w:tabs>
        <w:spacing w:line="256" w:lineRule="auto"/>
        <w:rPr>
          <w:rFonts w:eastAsia="Aptos"/>
          <w:sz w:val="16"/>
        </w:rPr>
      </w:pPr>
      <w:r w:rsidRPr="003228F0">
        <w:rPr>
          <w:rFonts w:eastAsia="Aptos"/>
          <w:sz w:val="16"/>
        </w:rPr>
        <w:t>One note should be added here. Right-wing populism does not find the same level of resonance among people of color. Part of the reason for this is obvious in that at the core of right-wing populism in the United States is white racism. Additionally, people of color in the United States have had the “advantage” of seeing the underside of the American Dream. That said, two points are worth making. In the 1990s, with the rise of anti-immigrant sentiment and violence, there was some populist sentiment among segments of communities of color. In the anti-immigrant Proposition 187 campaign in California in the mid 1990s, large numbers, though not a majority, within the African-American, Chicano, and Asian electorates supplemented white fervor in favor of the reactionary proposition. In the competition for limited resources under capitalism, the worst sentiments started to come to the surface. Years later, in the aftermath of September 11, there were calls to variants of right-wing populism within communities of color. In the name of patriotism, African Americans, for example, were called upon to march side-by-side with others in the United States in the so-called war against terrorism. Many African Americans embraced this call in the hope that we would finally be accepted as “Americans.” Things have not quite worked out that way, however.</w:t>
      </w:r>
    </w:p>
    <w:p w14:paraId="44CB5C7D" w14:textId="77777777" w:rsidR="00BF649B" w:rsidRPr="003228F0" w:rsidRDefault="00BF649B" w:rsidP="00BF649B">
      <w:pPr>
        <w:tabs>
          <w:tab w:val="left" w:pos="3790"/>
        </w:tabs>
        <w:spacing w:line="256" w:lineRule="auto"/>
        <w:rPr>
          <w:rFonts w:eastAsia="Aptos"/>
          <w:sz w:val="16"/>
        </w:rPr>
      </w:pPr>
      <w:r w:rsidRPr="003228F0">
        <w:rPr>
          <w:rFonts w:eastAsia="Aptos"/>
          <w:sz w:val="16"/>
        </w:rPr>
        <w:t>As already noted, right-wing populism can also serve the interests of imperial expansion, as we have seen post-September 11. Playing into both fear and the desire for revenge, right-wing populism has merged with jingoism to support all sorts of adventures in the name of patriotism, security, and ensuring U.S. hegemony. The desire for revenge, not simply against al-Qaeda but against any group or nation allegedly threatening the U.S. way of life, can play itself out politically as support for war, militarism, and, indeed, political repression. A case in point is the alliance between the reactionary Bush regime and the Teamsters Union under James Hoffa, Jr.</w:t>
      </w:r>
    </w:p>
    <w:p w14:paraId="48A802E6" w14:textId="77777777" w:rsidR="00BF649B" w:rsidRPr="003228F0" w:rsidRDefault="00BF649B" w:rsidP="00BF649B">
      <w:pPr>
        <w:tabs>
          <w:tab w:val="left" w:pos="3790"/>
        </w:tabs>
        <w:spacing w:line="256" w:lineRule="auto"/>
        <w:rPr>
          <w:rFonts w:eastAsia="Aptos"/>
          <w:sz w:val="16"/>
        </w:rPr>
      </w:pPr>
      <w:r w:rsidRPr="003228F0">
        <w:rPr>
          <w:rFonts w:eastAsia="Aptos"/>
          <w:sz w:val="16"/>
        </w:rPr>
        <w:t xml:space="preserve">The leadership of </w:t>
      </w:r>
      <w:r w:rsidRPr="003228F0">
        <w:rPr>
          <w:rFonts w:eastAsia="Aptos"/>
          <w:highlight w:val="green"/>
          <w:u w:val="single"/>
        </w:rPr>
        <w:t>organized labor has been</w:t>
      </w:r>
      <w:r w:rsidRPr="003228F0">
        <w:rPr>
          <w:rFonts w:eastAsia="Aptos"/>
          <w:sz w:val="16"/>
        </w:rPr>
        <w:t xml:space="preserve"> relatively </w:t>
      </w:r>
      <w:r w:rsidRPr="003228F0">
        <w:rPr>
          <w:rFonts w:eastAsia="Aptos"/>
          <w:highlight w:val="green"/>
          <w:u w:val="single"/>
        </w:rPr>
        <w:t>paralyzed in addressing</w:t>
      </w:r>
      <w:r w:rsidRPr="003228F0">
        <w:rPr>
          <w:rFonts w:eastAsia="Aptos"/>
          <w:sz w:val="16"/>
        </w:rPr>
        <w:t xml:space="preserve"> the emergence </w:t>
      </w:r>
      <w:r w:rsidRPr="003228F0">
        <w:rPr>
          <w:rFonts w:eastAsia="Aptos"/>
          <w:highlight w:val="green"/>
          <w:u w:val="single"/>
        </w:rPr>
        <w:t>of right-wing populism</w:t>
      </w:r>
      <w:r w:rsidRPr="003228F0">
        <w:rPr>
          <w:rFonts w:eastAsia="Aptos"/>
          <w:sz w:val="16"/>
        </w:rPr>
        <w:t>. Trapped within the Gompersian paradigm, the bulk of organized labor has been unable to respond, credibly, to the new populism. It has been unable to address the sense of betrayal among many white workers, except rhetorically</w:t>
      </w:r>
      <w:r w:rsidRPr="003228F0">
        <w:rPr>
          <w:rFonts w:eastAsia="Aptos"/>
          <w:highlight w:val="green"/>
          <w:u w:val="single"/>
        </w:rPr>
        <w:t>, due to its lack of</w:t>
      </w:r>
      <w:r w:rsidRPr="003228F0">
        <w:rPr>
          <w:rFonts w:eastAsia="Aptos"/>
          <w:sz w:val="16"/>
        </w:rPr>
        <w:t xml:space="preserve"> deep </w:t>
      </w:r>
      <w:r w:rsidRPr="003228F0">
        <w:rPr>
          <w:rFonts w:eastAsia="Aptos"/>
          <w:highlight w:val="green"/>
          <w:u w:val="single"/>
        </w:rPr>
        <w:t>critique of neoliberal globalization</w:t>
      </w:r>
      <w:r w:rsidRPr="003228F0">
        <w:rPr>
          <w:rFonts w:eastAsia="Aptos"/>
          <w:sz w:val="16"/>
        </w:rPr>
        <w:t xml:space="preserve">, the lack of a frank admission of the racial nature of the social contract, and the lack of any coherent analysis of </w:t>
      </w:r>
      <w:r w:rsidRPr="003228F0">
        <w:rPr>
          <w:rFonts w:eastAsia="Aptos"/>
          <w:highlight w:val="green"/>
          <w:u w:val="single"/>
        </w:rPr>
        <w:t>U.S. foreign policy</w:t>
      </w:r>
      <w:r w:rsidRPr="003228F0">
        <w:rPr>
          <w:rFonts w:eastAsia="Aptos"/>
          <w:sz w:val="16"/>
        </w:rPr>
        <w:t>. The irony of the current situation is that as we approached the invasion of Iraq, there were sections of the leadership of organized labor that wished to take a stand against the aggression, but found that their views were not necessarily mirrored within the membership. This gives new meaning to the notion of reaping what one sows.</w:t>
      </w:r>
    </w:p>
    <w:p w14:paraId="70840313" w14:textId="77777777" w:rsidR="00BF649B" w:rsidRPr="003228F0" w:rsidRDefault="00BF649B" w:rsidP="00BF649B">
      <w:pPr>
        <w:tabs>
          <w:tab w:val="left" w:pos="3790"/>
        </w:tabs>
        <w:spacing w:line="256" w:lineRule="auto"/>
        <w:rPr>
          <w:rFonts w:eastAsia="Aptos"/>
          <w:sz w:val="16"/>
        </w:rPr>
      </w:pPr>
      <w:r w:rsidRPr="003228F0">
        <w:rPr>
          <w:rFonts w:eastAsia="Aptos"/>
          <w:sz w:val="16"/>
        </w:rPr>
        <w:t xml:space="preserve">The Gompersian paradigm has not only restricted organized labor from addressing </w:t>
      </w:r>
      <w:r w:rsidRPr="003228F0">
        <w:rPr>
          <w:rFonts w:eastAsia="Aptos"/>
          <w:u w:val="single"/>
        </w:rPr>
        <w:t>race and gender</w:t>
      </w:r>
      <w:r w:rsidRPr="003228F0">
        <w:rPr>
          <w:rFonts w:eastAsia="Aptos"/>
          <w:sz w:val="16"/>
        </w:rPr>
        <w:t>, but it also has inhibited an ability to tackle the picture of global capitalism</w:t>
      </w:r>
      <w:r w:rsidRPr="003228F0">
        <w:rPr>
          <w:rFonts w:eastAsia="Aptos"/>
          <w:u w:val="single"/>
        </w:rPr>
        <w:t>. Insofar as organized labor saw its role as helping to promote a more humane, pro-U.S.—global capitalism</w:t>
      </w:r>
      <w:r w:rsidRPr="003228F0">
        <w:rPr>
          <w:rFonts w:eastAsia="Aptos"/>
          <w:sz w:val="16"/>
        </w:rPr>
        <w:t xml:space="preserve">, </w:t>
      </w:r>
      <w:r w:rsidRPr="003228F0">
        <w:rPr>
          <w:rFonts w:eastAsia="Aptos"/>
          <w:highlight w:val="green"/>
          <w:u w:val="single"/>
        </w:rPr>
        <w:t>it has found itself hamstrung</w:t>
      </w:r>
      <w:r w:rsidRPr="003228F0">
        <w:rPr>
          <w:rFonts w:eastAsia="Aptos"/>
          <w:sz w:val="16"/>
        </w:rPr>
        <w:t xml:space="preserve"> in opposing U.S. foreign policy. Demands for organized labor to face up to its brutal history of support for U.S. imperialism have been met with silence since there is no consensus on this history, and whether it was correct to collaborate in these various atrocities. Thus, in the aftermath of September 11, it was nearly impossible to engage in a discussion of U.S. foreign policy and the simmering hatred engendered by the role that the United States has played in the global South. The repression in the name of patriotism that has taken place nationally had its counterpart within the ranks of organized labor when it came to any serious attempt to understand the tragedy of September 11.</w:t>
      </w:r>
    </w:p>
    <w:p w14:paraId="1376E1B9" w14:textId="77777777" w:rsidR="00BF649B" w:rsidRPr="003228F0" w:rsidRDefault="00BF649B" w:rsidP="00BF649B">
      <w:pPr>
        <w:spacing w:line="256" w:lineRule="auto"/>
        <w:rPr>
          <w:rFonts w:eastAsia="Aptos"/>
          <w:sz w:val="16"/>
        </w:rPr>
      </w:pPr>
      <w:r w:rsidRPr="003228F0">
        <w:rPr>
          <w:rFonts w:eastAsia="Aptos"/>
          <w:sz w:val="16"/>
        </w:rPr>
        <w:t>Can Organized Labor Be Won to Anti-Imperialism?</w:t>
      </w:r>
    </w:p>
    <w:p w14:paraId="52BE2663" w14:textId="77777777" w:rsidR="00BF649B" w:rsidRPr="003228F0" w:rsidRDefault="00BF649B" w:rsidP="00BF649B">
      <w:pPr>
        <w:tabs>
          <w:tab w:val="left" w:pos="3790"/>
        </w:tabs>
        <w:spacing w:line="256" w:lineRule="auto"/>
        <w:rPr>
          <w:rFonts w:eastAsia="Aptos"/>
          <w:sz w:val="16"/>
        </w:rPr>
      </w:pPr>
      <w:r w:rsidRPr="003228F0">
        <w:rPr>
          <w:rFonts w:eastAsia="Aptos"/>
          <w:sz w:val="16"/>
        </w:rPr>
        <w:t>There is not a clear answer to this question. There are good reasons to believe that segments of the working class, including parts of its organized section, can, in the short run, be won to a variant of anti-imperialist politics. In the long term, however, anti-imperialism will need to become the dominant view within the U.S. working class if any form of progressive, transformative politics, such as socialism, is to become hegemonic. The Uruguayan writer Eduardo Galeano made the observation that in order for the global South to achieve the level of development that the global North has achieved, there would need to be ten more planets in the solar system. This is a dramatic illustration of the skewed manner in which resources are distributed and used internationally. According to the United Nations, the richest fifth of the world’s population consumes 86 percent of all goods and services while the poorest fifth consumes 1.3 percent. In addition to actual resources, wealth is polarized dramatically. Again, according to the United Nations, in 2002 the world’s 225 richest individuals, of whom sixty are from the United States, have a combined wealth of over $1 trillion, equal to the annual income of the poorest 47 percent of the world’s population.</w:t>
      </w:r>
    </w:p>
    <w:p w14:paraId="63D375EF" w14:textId="77777777" w:rsidR="00BF649B" w:rsidRPr="003228F0" w:rsidRDefault="00BF649B" w:rsidP="00BF649B">
      <w:pPr>
        <w:tabs>
          <w:tab w:val="left" w:pos="3790"/>
        </w:tabs>
        <w:spacing w:line="256" w:lineRule="auto"/>
        <w:rPr>
          <w:rFonts w:eastAsia="Aptos"/>
          <w:sz w:val="16"/>
        </w:rPr>
      </w:pPr>
      <w:r w:rsidRPr="003228F0">
        <w:rPr>
          <w:rFonts w:eastAsia="Aptos"/>
          <w:sz w:val="16"/>
        </w:rPr>
        <w:t>The imbalance in resources and wealth, a direct result of imperialism, is not referenced here in order to make a moral appeal. Nor is this an advertisement for the poor starving masses and the charity they need. Rather, in order for the U.S. working class to advance, and specifically in order for the trade union movement to transform itself, an appreciation of this imbalance must become part of the new politics it embraces, for these facts point to what for many people is an unsettling proposition, namely the need for global wealth redistribution.</w:t>
      </w:r>
    </w:p>
    <w:p w14:paraId="42604716" w14:textId="77777777" w:rsidR="00BF649B" w:rsidRPr="003228F0" w:rsidRDefault="00BF649B" w:rsidP="00BF649B">
      <w:pPr>
        <w:tabs>
          <w:tab w:val="left" w:pos="3790"/>
        </w:tabs>
        <w:spacing w:line="256" w:lineRule="auto"/>
        <w:rPr>
          <w:rFonts w:eastAsia="Aptos"/>
          <w:sz w:val="16"/>
        </w:rPr>
      </w:pPr>
      <w:r w:rsidRPr="003228F0">
        <w:rPr>
          <w:rFonts w:eastAsia="Aptos"/>
          <w:highlight w:val="green"/>
          <w:u w:val="single"/>
        </w:rPr>
        <w:t>In order to defeat right-wing populism</w:t>
      </w:r>
      <w:r w:rsidRPr="003228F0">
        <w:rPr>
          <w:rFonts w:eastAsia="Aptos"/>
          <w:sz w:val="16"/>
        </w:rPr>
        <w:t xml:space="preserve"> within the working class and other sectors of U.S. society, </w:t>
      </w:r>
      <w:r w:rsidRPr="003228F0">
        <w:rPr>
          <w:rFonts w:eastAsia="Aptos"/>
          <w:highlight w:val="green"/>
          <w:u w:val="single"/>
        </w:rPr>
        <w:t>a multipronged assault will have to be mounted against</w:t>
      </w:r>
      <w:r w:rsidRPr="003228F0">
        <w:rPr>
          <w:rFonts w:eastAsia="Aptos"/>
          <w:u w:val="single"/>
        </w:rPr>
        <w:t xml:space="preserve"> </w:t>
      </w:r>
      <w:r w:rsidRPr="003228F0">
        <w:rPr>
          <w:rFonts w:eastAsia="Aptos"/>
          <w:sz w:val="16"/>
        </w:rPr>
        <w:t xml:space="preserve">points of division. </w:t>
      </w:r>
      <w:r w:rsidRPr="003228F0">
        <w:rPr>
          <w:rFonts w:eastAsia="Aptos"/>
          <w:u w:val="single"/>
        </w:rPr>
        <w:t xml:space="preserve">Cracking </w:t>
      </w:r>
      <w:r w:rsidRPr="003228F0">
        <w:rPr>
          <w:rFonts w:eastAsia="Aptos"/>
          <w:highlight w:val="green"/>
          <w:u w:val="single"/>
        </w:rPr>
        <w:t xml:space="preserve">the white racial bloc </w:t>
      </w:r>
      <w:r w:rsidRPr="003228F0">
        <w:rPr>
          <w:rFonts w:eastAsia="Aptos"/>
          <w:u w:val="single"/>
        </w:rPr>
        <w:t>and cracking imperial consciousness will be key to that assault</w:t>
      </w:r>
      <w:r w:rsidRPr="003228F0">
        <w:rPr>
          <w:rFonts w:eastAsia="Aptos"/>
          <w:sz w:val="16"/>
        </w:rPr>
        <w:t>. To the extent that segments of the U.S. working class see themselves as victims of the rest of the world, rather than both pawns and victims in an imperialist game, right-wing populism can be counted on to gain strength.</w:t>
      </w:r>
    </w:p>
    <w:p w14:paraId="0293FB1A" w14:textId="77777777" w:rsidR="00BF649B" w:rsidRPr="0082145F" w:rsidRDefault="00BF649B" w:rsidP="00BF649B">
      <w:pPr>
        <w:pStyle w:val="Heading4"/>
      </w:pPr>
      <w:r>
        <w:rPr>
          <w:rFonts w:eastAsia="MS Gothic"/>
          <w:szCs w:val="28"/>
        </w:rPr>
        <w:t>T</w:t>
      </w:r>
      <w:r w:rsidRPr="0082145F">
        <w:t>he 1AC’s focus on productivity, employment and workplace reformism subordinates our political imagination to revolve around capitalism and its desired arrangements. Leads to pathologization of radical thought and far right backlash.</w:t>
      </w:r>
    </w:p>
    <w:p w14:paraId="0214BB56" w14:textId="77777777" w:rsidR="00BF649B" w:rsidRPr="00B92EBC" w:rsidRDefault="00BF649B" w:rsidP="00BF649B">
      <w:pPr>
        <w:rPr>
          <w:rFonts w:eastAsia="Cambria"/>
          <w:u w:val="single"/>
        </w:rPr>
      </w:pPr>
      <w:r w:rsidRPr="00B92EBC">
        <w:rPr>
          <w:rFonts w:eastAsia="Cambria"/>
          <w:b/>
          <w:bCs/>
          <w:sz w:val="28"/>
        </w:rPr>
        <w:t xml:space="preserve">Barchiesi </w:t>
      </w:r>
      <w:r>
        <w:rPr>
          <w:rFonts w:eastAsia="Cambria"/>
          <w:b/>
          <w:bCs/>
          <w:sz w:val="28"/>
        </w:rPr>
        <w:t>12</w:t>
      </w:r>
      <w:r w:rsidRPr="00B92EBC">
        <w:rPr>
          <w:rFonts w:eastAsia="Cambria"/>
          <w:b/>
          <w:bCs/>
          <w:sz w:val="28"/>
        </w:rPr>
        <w:t xml:space="preserve"> </w:t>
      </w:r>
      <w:r w:rsidRPr="00B92EBC">
        <w:rPr>
          <w:rFonts w:eastAsia="Cambria"/>
          <w:sz w:val="16"/>
          <w:szCs w:val="16"/>
        </w:rPr>
        <w:t>[</w:t>
      </w:r>
      <w:r>
        <w:rPr>
          <w:rFonts w:eastAsia="Cambria"/>
          <w:sz w:val="16"/>
          <w:szCs w:val="16"/>
        </w:rPr>
        <w:t>B</w:t>
      </w:r>
      <w:r w:rsidRPr="00B92EBC">
        <w:rPr>
          <w:rFonts w:eastAsia="Cambria"/>
          <w:sz w:val="16"/>
          <w:szCs w:val="16"/>
        </w:rPr>
        <w:t xml:space="preserve">archiesi, Franco. “Liberation of, Through, or from Work? Postcolonial Africa and the Problem with ‘Job Creation’ in the Global Crisis.” </w:t>
      </w:r>
      <w:r w:rsidRPr="00B92EBC">
        <w:rPr>
          <w:rFonts w:eastAsia="Cambria"/>
          <w:i/>
          <w:iCs/>
          <w:sz w:val="16"/>
          <w:szCs w:val="16"/>
        </w:rPr>
        <w:t>Interface: A Journal for and about Social Movements</w:t>
      </w:r>
      <w:r w:rsidRPr="00B92EBC">
        <w:rPr>
          <w:rFonts w:eastAsia="Cambria"/>
          <w:sz w:val="16"/>
          <w:szCs w:val="16"/>
        </w:rPr>
        <w:t xml:space="preserve"> 4, no. 2 (November 2012): 230–253.</w:t>
      </w:r>
      <w:r w:rsidRPr="00B92EBC">
        <w:rPr>
          <w:noProof/>
        </w:rPr>
        <w:t>D</w:t>
      </w:r>
      <w:r w:rsidRPr="00B92EBC">
        <w:rPr>
          <w:noProof/>
        </w:rPr>
        <w:drawing>
          <wp:inline distT="0" distB="0" distL="0" distR="0" wp14:anchorId="4EA2BFF1" wp14:editId="54AA6D92">
            <wp:extent cx="158750" cy="158750"/>
            <wp:effectExtent l="0" t="0" r="0" b="0"/>
            <wp:docPr id="1629085692"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70639022" w14:textId="77777777" w:rsidR="00BF649B" w:rsidRPr="00B92EBC" w:rsidRDefault="00BF649B" w:rsidP="00BF649B">
      <w:pPr>
        <w:spacing w:line="278" w:lineRule="auto"/>
        <w:rPr>
          <w:rStyle w:val="StyleUnderline"/>
        </w:rPr>
      </w:pPr>
      <w:r w:rsidRPr="00B70463">
        <w:rPr>
          <w:sz w:val="16"/>
        </w:rPr>
        <w:t xml:space="preserve">As the </w:t>
      </w:r>
      <w:r w:rsidRPr="00B70463">
        <w:rPr>
          <w:rStyle w:val="StyleUnderline"/>
          <w:highlight w:val="green"/>
        </w:rPr>
        <w:t>postcolonial promise of</w:t>
      </w:r>
      <w:r w:rsidRPr="00B70463">
        <w:rPr>
          <w:rStyle w:val="StyleUnderline"/>
        </w:rPr>
        <w:t xml:space="preserve"> </w:t>
      </w:r>
      <w:r w:rsidRPr="00B70463">
        <w:rPr>
          <w:sz w:val="16"/>
        </w:rPr>
        <w:t xml:space="preserve">decent </w:t>
      </w:r>
      <w:r w:rsidRPr="00B70463">
        <w:rPr>
          <w:rStyle w:val="StyleUnderline"/>
          <w:highlight w:val="green"/>
        </w:rPr>
        <w:t>work has faded</w:t>
      </w:r>
      <w:r w:rsidRPr="00B70463">
        <w:rPr>
          <w:sz w:val="16"/>
        </w:rPr>
        <w:t xml:space="preserve"> in neoliberalized Africa, its inhabitants have responded to the precariousness of employment by detaching economic activities and life strategies from the sites of production. Escape from the compulsions of work, determined by both governmental injunctions and the erosion of social safety nets, has often taken the form of accumulation dependent on more or less undocumented circulation of goods and people or overt smuggling and counterfeiting. As “citizens are those who can have access to the networks of the parallel economy” (Mbembe 2001: 84), the meaning of work within such a composition of living labor has increasingly come to rely on networks operating in the crevices between legality and illegality. In its attempt to discursively absorb informality and precarious work within its entrepreneurial template, neoliberalism has paradoxically contributed to the implosion of work as a realm of predictable conducts and reproducible industrial relations. </w:t>
      </w:r>
      <w:r w:rsidRPr="00B70463">
        <w:rPr>
          <w:rStyle w:val="StyleUnderline"/>
          <w:highlight w:val="green"/>
        </w:rPr>
        <w:t>The poor may</w:t>
      </w:r>
      <w:r w:rsidRPr="00B70463">
        <w:rPr>
          <w:rStyle w:val="StyleUnderline"/>
        </w:rPr>
        <w:t xml:space="preserve"> </w:t>
      </w:r>
      <w:r w:rsidRPr="00B70463">
        <w:rPr>
          <w:sz w:val="16"/>
        </w:rPr>
        <w:t xml:space="preserve">well demand “job creation” to </w:t>
      </w:r>
      <w:r w:rsidRPr="00B70463">
        <w:rPr>
          <w:rStyle w:val="StyleUnderline"/>
          <w:highlight w:val="green"/>
        </w:rPr>
        <w:t>make their claims visible to</w:t>
      </w:r>
      <w:r w:rsidRPr="00B70463">
        <w:rPr>
          <w:sz w:val="16"/>
        </w:rPr>
        <w:t xml:space="preserve"> those in </w:t>
      </w:r>
      <w:r w:rsidRPr="00B70463">
        <w:rPr>
          <w:rStyle w:val="StyleUnderline"/>
          <w:highlight w:val="green"/>
        </w:rPr>
        <w:t>power, but</w:t>
      </w:r>
      <w:r w:rsidRPr="00B70463">
        <w:rPr>
          <w:sz w:val="16"/>
        </w:rPr>
        <w:t xml:space="preserve"> a tactical appropriation of official discourse by no means indicates an embrace of its underlying imagination of discipline and social order. The conditions in which communities survive </w:t>
      </w:r>
      <w:r w:rsidRPr="00B70463">
        <w:rPr>
          <w:rStyle w:val="StyleUnderline"/>
          <w:highlight w:val="green"/>
        </w:rPr>
        <w:t>the structural violence of corporate globalization</w:t>
      </w:r>
      <w:r w:rsidRPr="00B70463">
        <w:rPr>
          <w:sz w:val="16"/>
        </w:rPr>
        <w:t xml:space="preserve"> are complex enough to </w:t>
      </w:r>
      <w:r w:rsidRPr="00B70463">
        <w:rPr>
          <w:rStyle w:val="StyleUnderline"/>
          <w:highlight w:val="green"/>
        </w:rPr>
        <w:t>caution</w:t>
      </w:r>
      <w:r w:rsidRPr="00B70463">
        <w:rPr>
          <w:sz w:val="16"/>
        </w:rPr>
        <w:t xml:space="preserve"> both </w:t>
      </w:r>
      <w:r w:rsidRPr="00B70463">
        <w:rPr>
          <w:rStyle w:val="StyleUnderline"/>
          <w:highlight w:val="green"/>
        </w:rPr>
        <w:t>against the idea</w:t>
      </w:r>
      <w:r w:rsidRPr="00B70463">
        <w:rPr>
          <w:sz w:val="16"/>
        </w:rPr>
        <w:t xml:space="preserve"> that “decent work” is a feasible prospect and the assumption that </w:t>
      </w:r>
      <w:r w:rsidRPr="00B70463">
        <w:rPr>
          <w:rStyle w:val="StyleUnderline"/>
          <w:highlight w:val="green"/>
        </w:rPr>
        <w:t>social emancipation can be equated with employment.</w:t>
      </w:r>
    </w:p>
    <w:p w14:paraId="369D5A8A" w14:textId="77777777" w:rsidR="00BF649B" w:rsidRPr="00B92EBC" w:rsidRDefault="00BF649B" w:rsidP="00BF649B">
      <w:pPr>
        <w:spacing w:line="278" w:lineRule="auto"/>
        <w:rPr>
          <w:sz w:val="16"/>
        </w:rPr>
      </w:pPr>
      <w:r w:rsidRPr="00B70463">
        <w:rPr>
          <w:sz w:val="16"/>
        </w:rPr>
        <w:t xml:space="preserve">Conversely, the devastating impact of neoliberalism on African labor organizations does not necessarily hamper the capacity of precarious work to disrupt capitalist discipline, a capacity that, it is worth emphasizing, has largely preceded the neoliberal wave as a challenge for the continent’s rulers. To grasp and conceptualize such capacity in political terms, however, </w:t>
      </w:r>
      <w:r w:rsidRPr="00B70463">
        <w:rPr>
          <w:rStyle w:val="StyleUnderline"/>
          <w:highlight w:val="green"/>
        </w:rPr>
        <w:t>one needs to move beyond</w:t>
      </w:r>
      <w:r w:rsidRPr="00B70463">
        <w:rPr>
          <w:sz w:val="16"/>
        </w:rPr>
        <w:t xml:space="preserve"> the metaphysics of </w:t>
      </w:r>
      <w:r w:rsidRPr="00B70463">
        <w:rPr>
          <w:rStyle w:val="StyleUnderline"/>
          <w:highlight w:val="green"/>
        </w:rPr>
        <w:t>labor organizing as</w:t>
      </w:r>
      <w:r w:rsidRPr="00B70463">
        <w:rPr>
          <w:sz w:val="16"/>
        </w:rPr>
        <w:t xml:space="preserve"> </w:t>
      </w:r>
      <w:r w:rsidRPr="00B70463">
        <w:rPr>
          <w:rStyle w:val="StyleUnderline"/>
          <w:highlight w:val="green"/>
        </w:rPr>
        <w:t>the core agent of</w:t>
      </w:r>
      <w:r w:rsidRPr="00B70463">
        <w:rPr>
          <w:sz w:val="16"/>
        </w:rPr>
        <w:t xml:space="preserve"> a transcendent </w:t>
      </w:r>
      <w:r w:rsidRPr="00B70463">
        <w:rPr>
          <w:rStyle w:val="StyleUnderline"/>
          <w:highlight w:val="green"/>
        </w:rPr>
        <w:t>transformation</w:t>
      </w:r>
      <w:r w:rsidRPr="00B70463">
        <w:rPr>
          <w:sz w:val="16"/>
        </w:rPr>
        <w:t xml:space="preserve"> </w:t>
      </w:r>
      <w:r w:rsidRPr="00B70463">
        <w:rPr>
          <w:rStyle w:val="StyleUnderline"/>
          <w:highlight w:val="green"/>
        </w:rPr>
        <w:t>and engage</w:t>
      </w:r>
      <w:r w:rsidRPr="00B70463">
        <w:rPr>
          <w:sz w:val="16"/>
        </w:rPr>
        <w:t xml:space="preserve"> </w:t>
      </w:r>
      <w:r w:rsidRPr="00B70463">
        <w:rPr>
          <w:rStyle w:val="StyleUnderline"/>
          <w:highlight w:val="green"/>
        </w:rPr>
        <w:t>with potentials that are</w:t>
      </w:r>
      <w:r w:rsidRPr="00B70463">
        <w:rPr>
          <w:sz w:val="16"/>
        </w:rPr>
        <w:t xml:space="preserve"> – in forms </w:t>
      </w:r>
      <w:r w:rsidRPr="00B70463">
        <w:rPr>
          <w:rStyle w:val="StyleUnderline"/>
          <w:highlight w:val="green"/>
        </w:rPr>
        <w:t>that are</w:t>
      </w:r>
      <w:r w:rsidRPr="00B70463">
        <w:rPr>
          <w:sz w:val="16"/>
        </w:rPr>
        <w:t xml:space="preserve"> surely controversial, messy, ambiguous, when not </w:t>
      </w:r>
      <w:r w:rsidRPr="00B70463">
        <w:rPr>
          <w:rStyle w:val="StyleUnderline"/>
          <w:highlight w:val="green"/>
        </w:rPr>
        <w:t>unpalatable</w:t>
      </w:r>
      <w:r w:rsidRPr="00B70463">
        <w:rPr>
          <w:sz w:val="16"/>
        </w:rPr>
        <w:t xml:space="preserve"> – immanent to the social and significational practices of living labor. A survey of the postcolonial predicament enriches and gives historical depth </w:t>
      </w:r>
      <w:r w:rsidRPr="00B70463">
        <w:rPr>
          <w:rStyle w:val="StyleUnderline"/>
          <w:highlight w:val="green"/>
        </w:rPr>
        <w:t>to</w:t>
      </w:r>
      <w:r w:rsidRPr="00B70463">
        <w:rPr>
          <w:sz w:val="16"/>
        </w:rPr>
        <w:t xml:space="preserve"> current modalities of social conflict, where </w:t>
      </w:r>
      <w:r w:rsidRPr="00B70463">
        <w:rPr>
          <w:rStyle w:val="StyleUnderline"/>
          <w:highlight w:val="green"/>
        </w:rPr>
        <w:t>capital</w:t>
      </w:r>
      <w:r w:rsidRPr="00B70463">
        <w:rPr>
          <w:sz w:val="16"/>
        </w:rPr>
        <w:t>’s capture of living labor and its common – knowledge, desire, language, social cooperation – rather than the mere liquidation of traditional working classes, defines the precariousness of work and its lines of fracture</w:t>
      </w:r>
      <w:r w:rsidRPr="00B70463">
        <w:rPr>
          <w:rStyle w:val="StyleUnderline"/>
          <w:highlight w:val="green"/>
        </w:rPr>
        <w:t>. A politically progressive discourse</w:t>
      </w:r>
      <w:r w:rsidRPr="00B70463">
        <w:rPr>
          <w:sz w:val="16"/>
        </w:rPr>
        <w:t xml:space="preserve"> that </w:t>
      </w:r>
      <w:r w:rsidRPr="00B70463">
        <w:rPr>
          <w:rStyle w:val="StyleUnderline"/>
          <w:highlight w:val="green"/>
        </w:rPr>
        <w:t>is focused on “job creation”</w:t>
      </w:r>
      <w:r w:rsidRPr="00B70463">
        <w:rPr>
          <w:rStyle w:val="StyleUnderline"/>
        </w:rPr>
        <w:t xml:space="preserve"> </w:t>
      </w:r>
      <w:r w:rsidRPr="00B70463">
        <w:rPr>
          <w:sz w:val="16"/>
        </w:rPr>
        <w:t>(</w:t>
      </w:r>
      <w:r w:rsidRPr="00B70463">
        <w:rPr>
          <w:rStyle w:val="Emphasis"/>
          <w:highlight w:val="green"/>
        </w:rPr>
        <w:t>no matter how “decent</w:t>
      </w:r>
      <w:r w:rsidRPr="00B70463">
        <w:rPr>
          <w:sz w:val="16"/>
        </w:rPr>
        <w:t xml:space="preserve">”) </w:t>
      </w:r>
      <w:r w:rsidRPr="00B70463">
        <w:rPr>
          <w:rStyle w:val="StyleUnderline"/>
          <w:highlight w:val="green"/>
        </w:rPr>
        <w:t>forecloses</w:t>
      </w:r>
      <w:r w:rsidRPr="00B70463">
        <w:rPr>
          <w:sz w:val="16"/>
        </w:rPr>
        <w:t xml:space="preserve"> this terrain of</w:t>
      </w:r>
      <w:r w:rsidRPr="00B70463">
        <w:rPr>
          <w:rStyle w:val="StyleUnderline"/>
          <w:highlight w:val="green"/>
        </w:rPr>
        <w:t xml:space="preserve"> contestation</w:t>
      </w:r>
      <w:r w:rsidRPr="00B70463">
        <w:rPr>
          <w:sz w:val="16"/>
        </w:rPr>
        <w:t xml:space="preserve"> and </w:t>
      </w:r>
      <w:r w:rsidRPr="00B70463">
        <w:rPr>
          <w:rStyle w:val="StyleUnderline"/>
          <w:highlight w:val="green"/>
        </w:rPr>
        <w:t>opens the way to its being pathologized as disorder</w:t>
      </w:r>
      <w:r w:rsidRPr="00B70463">
        <w:rPr>
          <w:sz w:val="16"/>
        </w:rPr>
        <w:t xml:space="preserve"> or sociologized as “marginality”. Silencing the political potentials of precarity plays indeed a crucial role in a broader critical capitulation, </w:t>
      </w:r>
      <w:r w:rsidRPr="00B70463">
        <w:rPr>
          <w:rStyle w:val="StyleUnderline"/>
          <w:highlight w:val="green"/>
        </w:rPr>
        <w:t>which opens the way to all sorts of reactionary interventions that reinforce corporate power</w:t>
      </w:r>
      <w:r w:rsidRPr="00B70463">
        <w:rPr>
          <w:sz w:val="16"/>
        </w:rPr>
        <w:t xml:space="preserve"> in the name of “job creation”. It is thus not the precariat as the “new dangerous class”, as Guy Standing wants us to believe, that provides ammunition to right-wing and authoritarian politics, but </w:t>
      </w:r>
      <w:r w:rsidRPr="00B70463">
        <w:rPr>
          <w:rStyle w:val="StyleUnderline"/>
          <w:highlight w:val="green"/>
        </w:rPr>
        <w:t>a fixation with employment and productivism</w:t>
      </w:r>
      <w:r w:rsidRPr="00B70463">
        <w:rPr>
          <w:sz w:val="16"/>
        </w:rPr>
        <w:t xml:space="preserve"> as norms of social order while these buzzwords are less and less capable of signifying decent existence for the employed and the jobless alike. </w:t>
      </w:r>
    </w:p>
    <w:p w14:paraId="4DA72B6F" w14:textId="77777777" w:rsidR="00BF649B" w:rsidRPr="00B70463" w:rsidRDefault="00BF649B" w:rsidP="00BF649B">
      <w:pPr>
        <w:spacing w:line="278" w:lineRule="auto"/>
        <w:rPr>
          <w:sz w:val="16"/>
        </w:rPr>
      </w:pPr>
      <w:r w:rsidRPr="00B70463">
        <w:rPr>
          <w:sz w:val="16"/>
        </w:rPr>
        <w:t>Moving, instead, from a normative terrain to one of critical analysis</w:t>
      </w:r>
      <w:r w:rsidRPr="00B70463">
        <w:rPr>
          <w:rStyle w:val="StyleUnderline"/>
          <w:highlight w:val="green"/>
        </w:rPr>
        <w:t xml:space="preserve"> would require one to</w:t>
      </w:r>
      <w:r w:rsidRPr="00B70463">
        <w:rPr>
          <w:sz w:val="16"/>
        </w:rPr>
        <w:t xml:space="preserve"> recognize that at stake is not only (or not necessarily) whether “decent” work is preferable to “indecent” jobs, or whether a reduction in the rate of unemployment can constrain capital’s options, or whether having a job can make the difference between extreme, paralyzing, despairing and tolerable, resilient, and self-activating poverty. In fact, contrary to normative rationality, critical analysis has to recognize the complexities of emancipative, progressive discourse as characterized by the indissoluble knot of liberation and subjection and the simultaneous enabling and foreclosing of possibilities. Then demands for “job creation” can be tackled from a different angle: as they strive to negotiate capitalist relations of production they</w:t>
      </w:r>
      <w:r w:rsidRPr="00B70463">
        <w:rPr>
          <w:rStyle w:val="StyleUnderline"/>
        </w:rPr>
        <w:t xml:space="preserve"> </w:t>
      </w:r>
      <w:r w:rsidRPr="00B70463">
        <w:rPr>
          <w:rStyle w:val="StyleUnderline"/>
          <w:highlight w:val="green"/>
        </w:rPr>
        <w:t>miss how capital valorizes itself</w:t>
      </w:r>
      <w:r w:rsidRPr="00B70463">
        <w:rPr>
          <w:sz w:val="16"/>
        </w:rPr>
        <w:t xml:space="preserve"> not only by directly employing people but by turning into property, profit,</w:t>
      </w:r>
      <w:r w:rsidRPr="00B70463">
        <w:rPr>
          <w:rStyle w:val="StyleUnderline"/>
        </w:rPr>
        <w:t xml:space="preserve"> </w:t>
      </w:r>
      <w:r w:rsidRPr="00B70463">
        <w:rPr>
          <w:rStyle w:val="StyleUnderline"/>
          <w:highlight w:val="green"/>
        </w:rPr>
        <w:t>and</w:t>
      </w:r>
      <w:r w:rsidRPr="00B70463">
        <w:rPr>
          <w:sz w:val="16"/>
        </w:rPr>
        <w:t xml:space="preserve"> rent the social cooperation of living labors that capital does not “create” but nonetheless continuously appropriate. Defining this as a “job creation” issue would mean that social cooperation is relevant and politically visible only once it has been incorporated in the creation of capital-reproducing value. The result would be to </w:t>
      </w:r>
      <w:r w:rsidRPr="00B70463">
        <w:rPr>
          <w:rStyle w:val="StyleUnderline"/>
          <w:highlight w:val="green"/>
        </w:rPr>
        <w:t xml:space="preserve">subordinate imaginations and </w:t>
      </w:r>
      <w:r w:rsidRPr="00B70463">
        <w:rPr>
          <w:sz w:val="16"/>
        </w:rPr>
        <w:t>practices of</w:t>
      </w:r>
      <w:r w:rsidRPr="00B70463">
        <w:rPr>
          <w:rStyle w:val="StyleUnderline"/>
          <w:highlight w:val="green"/>
        </w:rPr>
        <w:t xml:space="preserve"> liberation to the capitalist dream of freezing the social into </w:t>
      </w:r>
      <w:r w:rsidRPr="00B70463">
        <w:rPr>
          <w:sz w:val="16"/>
        </w:rPr>
        <w:t>the production of</w:t>
      </w:r>
      <w:r w:rsidRPr="00B70463">
        <w:rPr>
          <w:rStyle w:val="StyleUnderline"/>
          <w:highlight w:val="green"/>
        </w:rPr>
        <w:t xml:space="preserve"> commodities while rendering all</w:t>
      </w:r>
      <w:r w:rsidRPr="00B70463">
        <w:rPr>
          <w:sz w:val="16"/>
        </w:rPr>
        <w:t xml:space="preserve"> exceeding</w:t>
      </w:r>
      <w:r w:rsidRPr="00B70463">
        <w:rPr>
          <w:rStyle w:val="StyleUnderline"/>
          <w:highlight w:val="green"/>
        </w:rPr>
        <w:t xml:space="preserve"> autonomy </w:t>
      </w:r>
      <w:r w:rsidRPr="00B70463">
        <w:rPr>
          <w:sz w:val="16"/>
        </w:rPr>
        <w:t>of living labor</w:t>
      </w:r>
      <w:r w:rsidRPr="00B70463">
        <w:rPr>
          <w:rStyle w:val="StyleUnderline"/>
          <w:highlight w:val="green"/>
        </w:rPr>
        <w:t xml:space="preserve"> invisible and speechless</w:t>
      </w:r>
      <w:r w:rsidRPr="00B70463">
        <w:rPr>
          <w:sz w:val="16"/>
        </w:rPr>
        <w:t xml:space="preserve">. As a condition of political possibility that problematizes work-centered normativity and productivist views of emancipation, precarity discloses instead radically alternative terrains of imagination and claims. It allows us, for example, to think decommodification and redistribution, including forms of non-work related universal income, neither as incentives to work, as neoliberalism and part of the left celebrate, nor as “handouts”, as they deprecate. They would rather constitute a reappropriation at a society-wide level of livelihoods that otherwise capital appropriates at no cost. At stake would thus be a shift from “welfare” to “commonfare” as a horizon of contestation to reopen across the social fabric the battle deferred (when not lost) at the point of production (Fumagalli 2007). As Mario Tronti (1980) once argued, </w:t>
      </w:r>
      <w:r w:rsidRPr="00B70463">
        <w:rPr>
          <w:rStyle w:val="StyleUnderline"/>
          <w:highlight w:val="green"/>
        </w:rPr>
        <w:t>the old factory working class</w:t>
      </w:r>
      <w:r w:rsidRPr="00B70463">
        <w:rPr>
          <w:sz w:val="16"/>
        </w:rPr>
        <w:t xml:space="preserve"> effectively </w:t>
      </w:r>
      <w:r w:rsidRPr="00B70463">
        <w:rPr>
          <w:rStyle w:val="StyleUnderline"/>
          <w:highlight w:val="green"/>
        </w:rPr>
        <w:t>challenged capital when it struggled to abolish itself</w:t>
      </w:r>
      <w:r w:rsidRPr="00B70463">
        <w:rPr>
          <w:sz w:val="16"/>
        </w:rPr>
        <w:t xml:space="preserve"> as a producer and deliverer of capital</w:t>
      </w:r>
      <w:r w:rsidRPr="00B70463">
        <w:rPr>
          <w:rStyle w:val="StyleUnderline"/>
          <w:highlight w:val="green"/>
        </w:rPr>
        <w:t xml:space="preserve">, not when it allowed to be idealized under the keywords of work ethic, occupational pride, citizenship, </w:t>
      </w:r>
      <w:r w:rsidRPr="00B70463">
        <w:rPr>
          <w:sz w:val="16"/>
        </w:rPr>
        <w:t xml:space="preserve">and productivity. Demands for a “living wage” were about refusing the compatibilities of capital as a regulatory principle of life. Those who fought for the eight-hour working day did so as a response to what was then called “wage slavery”, not for the sake of </w:t>
      </w:r>
      <w:r w:rsidRPr="00B70463">
        <w:rPr>
          <w:rStyle w:val="StyleUnderline"/>
          <w:highlight w:val="green"/>
        </w:rPr>
        <w:t>orderly industrial relations and</w:t>
      </w:r>
      <w:r w:rsidRPr="00B70463">
        <w:rPr>
          <w:rStyle w:val="StyleUnderline"/>
        </w:rPr>
        <w:t xml:space="preserve"> </w:t>
      </w:r>
      <w:r w:rsidRPr="00B70463">
        <w:rPr>
          <w:rStyle w:val="StyleUnderline"/>
          <w:highlight w:val="green"/>
        </w:rPr>
        <w:t>collective bargaining</w:t>
      </w:r>
      <w:r w:rsidRPr="00B70463">
        <w:rPr>
          <w:sz w:val="16"/>
        </w:rPr>
        <w:t xml:space="preserve">. As the subjugation of living labor worldwide is reverting to the extremes of that age, social struggles are thus coalescing around the question of what the “living wage” of precarious multitudes would look like today. </w:t>
      </w:r>
    </w:p>
    <w:p w14:paraId="213A3038" w14:textId="77777777" w:rsidR="00BF649B" w:rsidRDefault="00BF649B" w:rsidP="00BF649B">
      <w:pPr>
        <w:pStyle w:val="Heading4"/>
      </w:pPr>
      <w:r>
        <w:t>The 1AC’s assumption that decent and dignified work is key to emancipation disavows the racial capitalism plays in dispossession of black bodies. Their pseudo progressivism works to discipline and disable radical thought and seduce brown people into their own oppression.</w:t>
      </w:r>
    </w:p>
    <w:p w14:paraId="5058A797" w14:textId="77777777" w:rsidR="00BF649B" w:rsidRPr="006775C5" w:rsidRDefault="00BF649B" w:rsidP="00BF649B">
      <w:pPr>
        <w:rPr>
          <w:rFonts w:eastAsia="Cambria"/>
          <w:sz w:val="16"/>
          <w:szCs w:val="16"/>
        </w:rPr>
      </w:pPr>
      <w:r w:rsidRPr="00B92EBC">
        <w:rPr>
          <w:rFonts w:eastAsia="Cambria"/>
          <w:b/>
          <w:bCs/>
          <w:sz w:val="28"/>
        </w:rPr>
        <w:t xml:space="preserve">Barchiesi </w:t>
      </w:r>
      <w:r>
        <w:rPr>
          <w:rFonts w:eastAsia="Cambria"/>
          <w:b/>
          <w:bCs/>
          <w:sz w:val="28"/>
        </w:rPr>
        <w:t>12</w:t>
      </w:r>
      <w:r w:rsidRPr="00B92EBC">
        <w:rPr>
          <w:rFonts w:eastAsia="Cambria"/>
          <w:b/>
          <w:bCs/>
          <w:sz w:val="28"/>
        </w:rPr>
        <w:t xml:space="preserve"> </w:t>
      </w:r>
      <w:r w:rsidRPr="00B92EBC">
        <w:rPr>
          <w:rFonts w:eastAsia="Cambria"/>
          <w:sz w:val="16"/>
          <w:szCs w:val="16"/>
        </w:rPr>
        <w:t>[</w:t>
      </w:r>
      <w:r w:rsidRPr="006775C5">
        <w:rPr>
          <w:rFonts w:eastAsia="Cambria"/>
          <w:sz w:val="16"/>
          <w:szCs w:val="16"/>
        </w:rPr>
        <w:t xml:space="preserve">Barchiesi, Franco. “IMAGINING THE PATRIOTIC WORKER: THE IDEA OF ‘DECENT WORK’ IN THE ANC’S POLITICAL DISCOURSE.” In </w:t>
      </w:r>
      <w:r w:rsidRPr="006775C5">
        <w:rPr>
          <w:rFonts w:eastAsia="Cambria"/>
          <w:i/>
          <w:iCs/>
          <w:sz w:val="16"/>
          <w:szCs w:val="16"/>
        </w:rPr>
        <w:t>One Hundred Years of the ANC: Debating Liberation Histories Today</w:t>
      </w:r>
      <w:r w:rsidRPr="006775C5">
        <w:rPr>
          <w:rFonts w:eastAsia="Cambria"/>
          <w:sz w:val="16"/>
          <w:szCs w:val="16"/>
        </w:rPr>
        <w:t xml:space="preserve">, edited by ARIANNA LISSONI, JON SOSKE, NATASHA ERLANK, NOOR NIEFTAGODIEN, and OMAR BADSHA, 111–34. Wits University Press, 2012. </w:t>
      </w:r>
      <w:hyperlink r:id="rId9" w:history="1">
        <w:r w:rsidRPr="00804FC4">
          <w:rPr>
            <w:rStyle w:val="Hyperlink"/>
            <w:rFonts w:eastAsia="Cambria"/>
            <w:sz w:val="16"/>
            <w:szCs w:val="16"/>
          </w:rPr>
          <w:t>https://doi.org/10.18772/22012115737.9</w:t>
        </w:r>
      </w:hyperlink>
      <w:r w:rsidRPr="006775C5">
        <w:rPr>
          <w:rFonts w:eastAsia="Cambria"/>
          <w:sz w:val="16"/>
          <w:szCs w:val="16"/>
        </w:rPr>
        <w:t>.</w:t>
      </w:r>
      <w:r>
        <w:rPr>
          <w:rFonts w:eastAsia="Cambria"/>
          <w:sz w:val="16"/>
          <w:szCs w:val="16"/>
        </w:rPr>
        <w:t xml:space="preserve">] </w:t>
      </w:r>
      <w:r w:rsidRPr="00B92EBC">
        <w:rPr>
          <w:noProof/>
        </w:rPr>
        <w:t>D</w:t>
      </w:r>
      <w:r w:rsidRPr="00B92EBC">
        <w:rPr>
          <w:noProof/>
        </w:rPr>
        <w:drawing>
          <wp:inline distT="0" distB="0" distL="0" distR="0" wp14:anchorId="293A5EE5" wp14:editId="3F573D66">
            <wp:extent cx="158750" cy="158750"/>
            <wp:effectExtent l="0" t="0" r="0" b="0"/>
            <wp:docPr id="173181482"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r w:rsidRPr="006008E5">
        <w:rPr>
          <w:sz w:val="14"/>
        </w:rPr>
        <w:tab/>
      </w:r>
    </w:p>
    <w:p w14:paraId="74221E20" w14:textId="77777777" w:rsidR="00BF649B" w:rsidRDefault="00BF649B" w:rsidP="00BF649B">
      <w:pPr>
        <w:tabs>
          <w:tab w:val="left" w:pos="3790"/>
        </w:tabs>
        <w:rPr>
          <w:sz w:val="14"/>
        </w:rPr>
      </w:pPr>
      <w:r w:rsidRPr="000E317B">
        <w:rPr>
          <w:sz w:val="14"/>
        </w:rPr>
        <w:t>To be sure</w:t>
      </w:r>
      <w:r w:rsidRPr="000E317B">
        <w:rPr>
          <w:rStyle w:val="StyleUnderline"/>
          <w:highlight w:val="green"/>
        </w:rPr>
        <w:t>, ‘decent work’ and</w:t>
      </w:r>
      <w:r w:rsidRPr="000E317B">
        <w:rPr>
          <w:sz w:val="14"/>
        </w:rPr>
        <w:t xml:space="preserve"> </w:t>
      </w:r>
      <w:r w:rsidRPr="000E317B">
        <w:rPr>
          <w:rStyle w:val="StyleUnderline"/>
          <w:highlight w:val="green"/>
        </w:rPr>
        <w:t>the ‘dignity of labour’</w:t>
      </w:r>
      <w:r w:rsidRPr="000E317B">
        <w:rPr>
          <w:sz w:val="14"/>
        </w:rPr>
        <w:t xml:space="preserve"> </w:t>
      </w:r>
      <w:r w:rsidRPr="000E317B">
        <w:rPr>
          <w:rStyle w:val="StyleUnderline"/>
          <w:highlight w:val="green"/>
        </w:rPr>
        <w:t>are</w:t>
      </w:r>
      <w:r w:rsidRPr="000E317B">
        <w:rPr>
          <w:sz w:val="14"/>
        </w:rPr>
        <w:t xml:space="preserve"> conceptually distinct: the former refers to actual measures and conditions under which the work effort takes place, while the latter pertains to the values that work as such supposedly embod- ies on an ethical plane. In </w:t>
      </w:r>
      <w:r w:rsidRPr="000E317B">
        <w:rPr>
          <w:rStyle w:val="StyleUnderline"/>
          <w:highlight w:val="green"/>
        </w:rPr>
        <w:t>conservative</w:t>
      </w:r>
      <w:r w:rsidRPr="000E317B">
        <w:rPr>
          <w:sz w:val="14"/>
        </w:rPr>
        <w:t xml:space="preserve"> opinion, a job contains an essential dignity, regardless of whether or not it is ‘decent.’ The two expressions have, however, </w:t>
      </w:r>
      <w:r w:rsidRPr="000E317B">
        <w:rPr>
          <w:rStyle w:val="StyleUnderline"/>
          <w:highlight w:val="green"/>
        </w:rPr>
        <w:t>crucially complemented</w:t>
      </w:r>
      <w:r w:rsidRPr="000E317B">
        <w:rPr>
          <w:sz w:val="14"/>
        </w:rPr>
        <w:t xml:space="preserve"> each other in the discursive terrain </w:t>
      </w:r>
      <w:r w:rsidRPr="000E317B">
        <w:rPr>
          <w:rStyle w:val="StyleUnderline"/>
          <w:highlight w:val="green"/>
        </w:rPr>
        <w:t>of Western liberalism</w:t>
      </w:r>
      <w:r w:rsidRPr="000E317B">
        <w:rPr>
          <w:sz w:val="14"/>
        </w:rPr>
        <w:t xml:space="preserve">, where </w:t>
      </w:r>
      <w:r w:rsidRPr="000E317B">
        <w:rPr>
          <w:rStyle w:val="StyleUnderline"/>
          <w:highlight w:val="green"/>
        </w:rPr>
        <w:t>they converged to elide and expunge exploitation from the imagination</w:t>
      </w:r>
      <w:r w:rsidRPr="000E317B">
        <w:rPr>
          <w:sz w:val="14"/>
        </w:rPr>
        <w:t xml:space="preserve"> of capitalist employment. In Immanuel Kant’s classical formulation ‘dignity,’ meaning a unique and incommensurable value, is the opposite of ‘price’ as a mere monetary equivalent in market transactions.6 Once an ethical substance thus elevates capital’s extraction of value-creating capacities from the brutalities of, in Marx’s terms, the One Hundred Years of the ANC 113 realm of necessity, ‘decent work’ is merely an operational definition of such substance from the standpoint of policy-making. My aim is to interrogate critically the ways in which the normative association of capitalist work with images of decency and dignity has inhabited South Africa’s political contestations. </w:t>
      </w:r>
    </w:p>
    <w:p w14:paraId="5BEA9C65" w14:textId="77777777" w:rsidR="00BF649B" w:rsidRDefault="00BF649B" w:rsidP="00BF649B">
      <w:pPr>
        <w:tabs>
          <w:tab w:val="left" w:pos="3790"/>
        </w:tabs>
        <w:rPr>
          <w:sz w:val="14"/>
        </w:rPr>
      </w:pPr>
      <w:r w:rsidRPr="000E317B">
        <w:rPr>
          <w:sz w:val="14"/>
        </w:rPr>
        <w:t xml:space="preserve">Seeing this chapter as an exercise in conceptual genealogy,7 I will therefore focus on the period of early industrialisation, particularly the ANC’s first three decades, as symbolising the nascent opposition between the racial state of settler colonialism and African nationalism. I am not interested in examining how images of decent and dignified work inspired or energised African opposition to segregation or, as histori- ography has recently debated, what such images tell us about the ANC’s class bases or interests. Rather, I want to show how the meanings of capitalist employment in the ANC’s discourse framed the colonial reality as one of domination and resistance, how they defined the African working class as a protagonist of emancipation, and how the process cannot be represented as linear and cumulative in its development of collective consciousness and organised politics but in fact constitutively required the suppression of alternative modalities of political desire. </w:t>
      </w:r>
    </w:p>
    <w:p w14:paraId="527EC8C0" w14:textId="77777777" w:rsidR="00BF649B" w:rsidRDefault="00BF649B" w:rsidP="00BF649B">
      <w:pPr>
        <w:tabs>
          <w:tab w:val="left" w:pos="3790"/>
        </w:tabs>
        <w:rPr>
          <w:sz w:val="14"/>
        </w:rPr>
      </w:pPr>
      <w:r w:rsidRPr="000E317B">
        <w:rPr>
          <w:sz w:val="14"/>
        </w:rPr>
        <w:t xml:space="preserve">Frank Wilderson has recently proposed the analytical distinction between ‘antagonism’ and ‘conflict’ as ways to define the structural and ontological position of actors in conditions of suffering and violence. An antagonism is ‘an irreconcilable struggle between entities, or positions, the resolution of which is not dialectical but entails the obliteration of one of the positions.’8 For Wilderson, antagonism chiefly defines the relations between (white) ‘Master/Settler’ and (black) ‘Slave’ subse- quent to the violent eradication of African subjectivities and their transformation into black bodies as fungible and accumulated objects in the plantation economies of the Western hemisphere. The definition of blackness as a position ontologically constituted by violence, indeed as the ‘non-human’ that makes (white) humanity possible, thus builds ‘civil society’ on the foundations of ‘anti-blackness,’ which identifies black bodies as quintessential targets of gratuitous violence – in forms like colonialism, institutional segregation and mass incarceration – the dehumanising effects of which survive the legal abolition of slavery and the passing of plantation systems. A conflict, Wilderson continues, is instead, ‘a rubric of problems’ – such as national liberation, working-class empowerment, gender emancipation – ‘that can be posed and conceptually solved’ as a progressive recomposition within civil society, not premised on the obliteration of the capacities of one of the contending entities. </w:t>
      </w:r>
    </w:p>
    <w:p w14:paraId="64E84377" w14:textId="77777777" w:rsidR="00BF649B" w:rsidRDefault="00BF649B" w:rsidP="00BF649B">
      <w:pPr>
        <w:tabs>
          <w:tab w:val="left" w:pos="3790"/>
        </w:tabs>
        <w:rPr>
          <w:sz w:val="14"/>
        </w:rPr>
      </w:pPr>
      <w:r w:rsidRPr="000E317B">
        <w:rPr>
          <w:sz w:val="14"/>
        </w:rPr>
        <w:t xml:space="preserve">Wilderson’s argument helps me chart the genealogy and governmental effects of ideas of ‘dignity of labour’ and ‘decent work’ in South Africa. Such constructs mystified, I contend, an element of antagonism in the colonial situation – wage labour as part of violent processes through which capitalism constituted itself as the dispossession of African land, political authority and economic independence – into a conflict – the relationships between labour, capital and the state – open to possible recompositions through </w:t>
      </w:r>
      <w:r w:rsidRPr="00494095">
        <w:rPr>
          <w:rStyle w:val="StyleUnderline"/>
          <w:highlight w:val="green"/>
        </w:rPr>
        <w:t>progressive signifiers such as working-class respectability, self-improvement, economic advancement and nation-building</w:t>
      </w:r>
      <w:r w:rsidRPr="000E317B">
        <w:rPr>
          <w:sz w:val="14"/>
        </w:rPr>
        <w:t xml:space="preserve">. The recasting of antagonism as conflict crucially implied that identities, solidarities and organisations centred on wage labour </w:t>
      </w:r>
      <w:r w:rsidRPr="00494095">
        <w:rPr>
          <w:rStyle w:val="StyleUnderline"/>
          <w:highlight w:val="green"/>
        </w:rPr>
        <w:t>were embraced as necessary to emancipative visions. They effaced</w:t>
      </w:r>
      <w:r w:rsidRPr="000E317B">
        <w:rPr>
          <w:sz w:val="14"/>
        </w:rPr>
        <w:t xml:space="preserve">, as a consequence, both </w:t>
      </w:r>
      <w:r w:rsidRPr="00494095">
        <w:rPr>
          <w:rStyle w:val="StyleUnderline"/>
          <w:highlight w:val="green"/>
        </w:rPr>
        <w:t>wage labour’s ontological salience in defining African bodies as objects of imposition and violence</w:t>
      </w:r>
      <w:r w:rsidRPr="000E317B">
        <w:rPr>
          <w:sz w:val="14"/>
        </w:rPr>
        <w:t xml:space="preserve"> and the fact that Africans responded to such structural positioning by refusing, not embracing, the identity of employees, or they resisted wage labour and becoming a working class. Possibilities of a progressive recomposition of conflicts were, in the end, foreclosed by the consolidation of white supremacy under apartheid, which, for four decades, left revolution available as a prospect of black liberation. Throughout the twentieth century, however, </w:t>
      </w:r>
      <w:r w:rsidRPr="00494095">
        <w:rPr>
          <w:rStyle w:val="StyleUnderline"/>
          <w:highlight w:val="green"/>
        </w:rPr>
        <w:t xml:space="preserve">white and black elites, as well </w:t>
      </w:r>
      <w:r w:rsidRPr="006775C5">
        <w:rPr>
          <w:sz w:val="16"/>
        </w:rPr>
        <w:t xml:space="preserve">as segregationist, liberal, socialist and nationalist interests, </w:t>
      </w:r>
      <w:r w:rsidRPr="006775C5">
        <w:rPr>
          <w:rStyle w:val="StyleUnderline"/>
          <w:highlight w:val="green"/>
        </w:rPr>
        <w:t xml:space="preserve">have partaken </w:t>
      </w:r>
      <w:r w:rsidRPr="00494095">
        <w:rPr>
          <w:rStyle w:val="StyleUnderline"/>
          <w:highlight w:val="green"/>
        </w:rPr>
        <w:t>of the assumption</w:t>
      </w:r>
      <w:r w:rsidRPr="000E317B">
        <w:rPr>
          <w:sz w:val="14"/>
        </w:rPr>
        <w:t xml:space="preserve"> </w:t>
      </w:r>
      <w:r w:rsidRPr="00494095">
        <w:rPr>
          <w:rStyle w:val="StyleUnderline"/>
          <w:highlight w:val="green"/>
        </w:rPr>
        <w:t>that waged work is foundational for a dignified and decent life.</w:t>
      </w:r>
      <w:r w:rsidRPr="000E317B">
        <w:rPr>
          <w:sz w:val="14"/>
        </w:rPr>
        <w:t xml:space="preserve"> </w:t>
      </w:r>
      <w:r w:rsidRPr="00494095">
        <w:rPr>
          <w:rStyle w:val="StyleUnderline"/>
          <w:highlight w:val="green"/>
        </w:rPr>
        <w:t>The ideal of emancipation through economic participation</w:t>
      </w:r>
      <w:r w:rsidRPr="000E317B">
        <w:rPr>
          <w:sz w:val="14"/>
        </w:rPr>
        <w:t xml:space="preserve"> eventually outlived and </w:t>
      </w:r>
      <w:r w:rsidRPr="00494095">
        <w:rPr>
          <w:rStyle w:val="StyleUnderline"/>
          <w:highlight w:val="green"/>
        </w:rPr>
        <w:t>disabled options of revolutionary rupture, as possibilities of recomposing civil society within the existing capitalist order resurfaced</w:t>
      </w:r>
      <w:r w:rsidRPr="000E317B">
        <w:rPr>
          <w:sz w:val="14"/>
        </w:rPr>
        <w:t>, first with the negotiations to end apartheid between the 1980s and the 1990s then in the post-1994 template of a ‘national democratic revolution’ within a liberal-democratic polity.</w:t>
      </w:r>
    </w:p>
    <w:p w14:paraId="3D7124A4" w14:textId="77777777" w:rsidR="00BF649B" w:rsidRDefault="00BF649B" w:rsidP="00BF649B">
      <w:pPr>
        <w:tabs>
          <w:tab w:val="left" w:pos="3790"/>
        </w:tabs>
        <w:rPr>
          <w:sz w:val="14"/>
        </w:rPr>
      </w:pPr>
    </w:p>
    <w:p w14:paraId="53986768" w14:textId="77777777" w:rsidR="00D5165F" w:rsidRPr="00DE6B1F" w:rsidRDefault="00D5165F" w:rsidP="00D5165F">
      <w:pPr>
        <w:pStyle w:val="Heading4"/>
        <w:rPr>
          <w:rStyle w:val="Style13ptBold"/>
          <w:b/>
        </w:rPr>
      </w:pPr>
      <w:r w:rsidRPr="00DE6B1F">
        <w:rPr>
          <w:rStyle w:val="Style13ptBold"/>
          <w:b/>
        </w:rPr>
        <w:t xml:space="preserve">The only possible demand is one that calls for an unflinching paradigmatic analysis towards the end of the world—the affirmative represents a conflict within the paradigm of America but refuses to challenge the foundational antagonism that produces the violence that undergirds the that same paradigm </w:t>
      </w:r>
    </w:p>
    <w:p w14:paraId="18C3EFFA" w14:textId="77777777" w:rsidR="00D5165F" w:rsidRPr="004C4400" w:rsidRDefault="00D5165F" w:rsidP="00D5165F">
      <w:r w:rsidRPr="004C4400">
        <w:rPr>
          <w:rStyle w:val="Style13ptBold"/>
        </w:rPr>
        <w:t>Wilderson, ’10</w:t>
      </w:r>
      <w:r w:rsidRPr="004C4400">
        <w:t xml:space="preserve"> [2010, Frank B. Wilderson is an Associate Professor of African-American Studies at UC Irvine and has a Ph.D. from UC Berkeley, “Red, White &amp; Black: Cinema and the S</w:t>
      </w:r>
      <w:r>
        <w:t>tructure of U.S. Antagonisms,”]</w:t>
      </w:r>
    </w:p>
    <w:p w14:paraId="47B98596" w14:textId="3F32890C" w:rsidR="00D5165F" w:rsidRPr="00D5165F" w:rsidRDefault="00D5165F" w:rsidP="00D5165F">
      <w:pPr>
        <w:rPr>
          <w:sz w:val="16"/>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4C4400">
        <w:rPr>
          <w:rStyle w:val="IntenseEmphasis"/>
          <w:highlight w:val="cyan"/>
        </w:rPr>
        <w:t>their</w:t>
      </w:r>
      <w:r w:rsidRPr="004C4400">
        <w:rPr>
          <w:rStyle w:val="IntenseEmphasis"/>
          <w:rFonts w:eastAsia="Garamond"/>
          <w:highlight w:val="cyan"/>
        </w:rPr>
        <w:t xml:space="preserve"> </w:t>
      </w:r>
      <w:r w:rsidRPr="004C4400">
        <w:rPr>
          <w:rStyle w:val="IntenseEmphasis"/>
          <w:highlight w:val="cyan"/>
        </w:rPr>
        <w:t>grammars</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only</w:t>
      </w:r>
      <w:r w:rsidRPr="004C4400">
        <w:rPr>
          <w:rStyle w:val="Emphasis"/>
          <w:rFonts w:eastAsia="Garamond"/>
          <w:highlight w:val="cyan"/>
        </w:rPr>
        <w:t xml:space="preserve"> </w:t>
      </w:r>
      <w:r w:rsidRPr="004C4400">
        <w:rPr>
          <w:rStyle w:val="Emphasis"/>
          <w:highlight w:val="cyan"/>
        </w:rPr>
        <w:t>ethical</w:t>
      </w:r>
      <w:r w:rsidRPr="004C4400">
        <w:rPr>
          <w:rStyle w:val="Emphasis"/>
          <w:rFonts w:eastAsia="Garamond"/>
          <w:highlight w:val="cyan"/>
        </w:rPr>
        <w:t xml:space="preserve"> </w:t>
      </w:r>
      <w:r w:rsidRPr="004C4400">
        <w:rPr>
          <w:rStyle w:val="Emphasis"/>
          <w:highlight w:val="cyan"/>
        </w:rPr>
        <w:t>grammars</w:t>
      </w:r>
      <w:r w:rsidRPr="004C4400">
        <w:rPr>
          <w:rStyle w:val="Emphasis"/>
          <w:rFonts w:eastAsia="Garamond"/>
          <w:highlight w:val="cyan"/>
        </w:rPr>
        <w:t xml:space="preserve"> </w:t>
      </w:r>
      <w:r w:rsidRPr="004C4400">
        <w:rPr>
          <w:rStyle w:val="Emphasis"/>
          <w:highlight w:val="cyan"/>
        </w:rPr>
        <w:t>available</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4C4400">
        <w:rPr>
          <w:rStyle w:val="IntenseEmphasis"/>
          <w:highlight w:val="cyan"/>
        </w:rPr>
        <w:t>attention</w:t>
      </w:r>
      <w:r w:rsidRPr="004C4400">
        <w:rPr>
          <w:rStyle w:val="Intense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4C4400">
        <w:rPr>
          <w:rStyle w:val="Emphasis"/>
          <w:highlight w:val="cyan"/>
        </w:rPr>
        <w:t>space</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time</w:t>
      </w:r>
      <w:r w:rsidRPr="004C4400">
        <w:rPr>
          <w:rStyle w:val="Emphasis"/>
          <w:rFonts w:eastAsia="Garamond"/>
          <w:highlight w:val="cyan"/>
        </w:rPr>
        <w:t xml:space="preserve"> </w:t>
      </w:r>
      <w:r w:rsidRPr="004C4400">
        <w:rPr>
          <w:rStyle w:val="Emphasis"/>
          <w:highlight w:val="cya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highlight w:val="cyan"/>
        </w:rPr>
        <w:t>abused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4C4400">
        <w:rPr>
          <w:rStyle w:val="IntenseEmphasis"/>
          <w:highlight w:val="cyan"/>
        </w:rPr>
        <w:t>powerful</w:t>
      </w:r>
      <w:r w:rsidRPr="004C4400">
        <w:rPr>
          <w:rStyle w:val="IntenseEmphasis"/>
          <w:rFonts w:eastAsia="Garamond"/>
          <w:highlight w:val="cyan"/>
        </w:rPr>
        <w:t xml:space="preserve"> </w:t>
      </w:r>
      <w:r w:rsidRPr="004C4400">
        <w:rPr>
          <w:rStyle w:val="IntenseEmphasis"/>
          <w:highlight w:val="cyan"/>
        </w:rPr>
        <w:t>interests,</w:t>
      </w:r>
      <w:r w:rsidRPr="004C4400">
        <w:rPr>
          <w:rStyle w:val="Intense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violence</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underwrites</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4C4400">
        <w:rPr>
          <w:rStyle w:val="Emphasis"/>
          <w:highlight w:val="cyan"/>
        </w:rPr>
        <w:t>world</w:t>
      </w:r>
      <w:r w:rsidRPr="004C4400">
        <w:rPr>
          <w:rStyle w:val="Emphasis"/>
          <w:rFonts w:eastAsia="Garamond"/>
          <w:highlight w:val="cyan"/>
        </w:rPr>
        <w:t>’</w:t>
      </w:r>
      <w:r w:rsidRPr="004C4400">
        <w:rPr>
          <w:rStyle w:val="Emphasis"/>
          <w:highlight w:val="cyan"/>
        </w:rPr>
        <w:t>s</w:t>
      </w:r>
      <w:r w:rsidRPr="004C4400">
        <w:rPr>
          <w:rStyle w:val="Emphasis"/>
          <w:rFonts w:eastAsia="Garamond"/>
          <w:highlight w:val="cyan"/>
        </w:rPr>
        <w:t xml:space="preserve"> </w:t>
      </w:r>
      <w:r w:rsidRPr="004C4400">
        <w:rPr>
          <w:rStyle w:val="Emphasis"/>
          <w:highlight w:val="cyan"/>
        </w:rPr>
        <w:t>capacity</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think,</w:t>
      </w:r>
      <w:r w:rsidRPr="004C4400">
        <w:rPr>
          <w:rStyle w:val="Emphasis"/>
          <w:rFonts w:eastAsia="Garamond"/>
          <w:highlight w:val="cyan"/>
        </w:rPr>
        <w:t xml:space="preserve"> </w:t>
      </w:r>
      <w:r w:rsidRPr="004C4400">
        <w:rPr>
          <w:rStyle w:val="Emphasis"/>
          <w:highlight w:val="cyan"/>
        </w:rPr>
        <w:t>act,</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911B7C">
        <w:rPr>
          <w:rStyle w:val="Emphasis"/>
        </w:rPr>
        <w:t>not</w:t>
      </w:r>
      <w:r w:rsidRPr="00911B7C">
        <w:rPr>
          <w:rStyle w:val="Emphasis"/>
          <w:rFonts w:eastAsia="Garamond"/>
        </w:rPr>
        <w:t xml:space="preserve"> </w:t>
      </w:r>
      <w:r w:rsidRPr="00911B7C">
        <w:rPr>
          <w:rStyle w:val="Emphasis"/>
        </w:rPr>
        <w:t>its</w:t>
      </w:r>
      <w:r w:rsidRPr="00911B7C">
        <w:rPr>
          <w:rStyle w:val="Emphasis"/>
          <w:rFonts w:eastAsia="Garamond"/>
        </w:rPr>
        <w:t xml:space="preserve"> </w:t>
      </w:r>
      <w:r w:rsidRPr="00911B7C">
        <w:rPr>
          <w:rStyle w:val="Emphasis"/>
        </w:rPr>
        <w:t>myriad</w:t>
      </w:r>
      <w:r w:rsidRPr="00911B7C">
        <w:rPr>
          <w:rStyle w:val="Emphasis"/>
          <w:rFonts w:eastAsia="Garamond"/>
        </w:rPr>
        <w:t xml:space="preserve"> </w:t>
      </w:r>
      <w:r w:rsidRPr="00911B7C">
        <w:rPr>
          <w:rStyle w:val="Emphasis"/>
        </w:rPr>
        <w:t>discriminatory</w:t>
      </w:r>
      <w:r w:rsidRPr="00911B7C">
        <w:rPr>
          <w:rStyle w:val="Emphasis"/>
          <w:rFonts w:eastAsia="Garamond"/>
        </w:rPr>
        <w:t xml:space="preserve"> </w:t>
      </w:r>
      <w:r w:rsidRPr="00911B7C">
        <w:rPr>
          <w:rStyle w:val="Emphasis"/>
        </w:rPr>
        <w:t>practices,</w:t>
      </w:r>
      <w:r w:rsidRPr="00911B7C">
        <w:rPr>
          <w:rStyle w:val="Emphasis"/>
          <w:rFonts w:eastAsia="Garamond"/>
        </w:rPr>
        <w:t xml:space="preserve"> </w:t>
      </w:r>
      <w:r w:rsidRPr="00911B7C">
        <w:rPr>
          <w:rStyle w:val="Emphasis"/>
        </w:rPr>
        <w:t>but</w:t>
      </w:r>
      <w:r w:rsidRPr="00911B7C">
        <w:rPr>
          <w:rStyle w:val="Emphasis"/>
          <w:rFonts w:eastAsia="Garamond"/>
        </w:rPr>
        <w:t xml:space="preserve"> </w:t>
      </w:r>
      <w:r w:rsidRPr="00911B7C">
        <w:rPr>
          <w:rStyle w:val="Emphasis"/>
        </w:rPr>
        <w:t>the</w:t>
      </w:r>
      <w:r w:rsidRPr="00911B7C">
        <w:rPr>
          <w:rStyle w:val="Emphasis"/>
          <w:rFonts w:eastAsia="Garamond"/>
        </w:rPr>
        <w:t xml:space="preserve"> </w:t>
      </w:r>
      <w:r w:rsidRPr="00911B7C">
        <w:rPr>
          <w:rStyle w:val="Emphasis"/>
        </w:rPr>
        <w:t>world</w:t>
      </w:r>
      <w:r w:rsidRPr="00911B7C">
        <w:rPr>
          <w:rStyle w:val="Emphasis"/>
          <w:rFonts w:eastAsia="Garamond"/>
        </w:rPr>
        <w:t xml:space="preserve"> </w:t>
      </w:r>
      <w:r w:rsidRPr="004C4400">
        <w:rPr>
          <w:rStyle w:val="Emphasis"/>
          <w:highlight w:val="cyan"/>
        </w:rPr>
        <w:t>itself</w:t>
      </w:r>
      <w:r w:rsidRPr="004C4400">
        <w:rPr>
          <w:rStyle w:val="IntenseEmphasis"/>
          <w:rFonts w:eastAsia="Garamond"/>
          <w:highlight w:val="cyan"/>
        </w:rPr>
        <w:t>—</w:t>
      </w:r>
      <w:r w:rsidRPr="004C4400">
        <w:rPr>
          <w:rStyle w:val="IntenseEmphasis"/>
          <w:highlight w:val="cyan"/>
        </w:rPr>
        <w:t>was</w:t>
      </w:r>
      <w:r w:rsidRPr="004C4400">
        <w:rPr>
          <w:rStyle w:val="IntenseEmphasis"/>
          <w:rFonts w:eastAsia="Garamond"/>
          <w:highlight w:val="cyan"/>
        </w:rPr>
        <w:t xml:space="preserve"> </w:t>
      </w:r>
      <w:r w:rsidRPr="004C4400">
        <w:rPr>
          <w:rStyle w:val="IntenseEmphasis"/>
          <w:highlight w:val="cya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r w:rsidRPr="004C4400">
        <w:rPr>
          <w:sz w:val="16"/>
        </w:rPr>
        <w:t>insanity?</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911B7C">
        <w:rPr>
          <w:rStyle w:val="Emphasis"/>
        </w:rPr>
        <w:t>he</w:t>
      </w:r>
      <w:r w:rsidRPr="00911B7C">
        <w:rPr>
          <w:rStyle w:val="Emphasis"/>
          <w:rFonts w:eastAsia="Garamond"/>
        </w:rPr>
        <w:t xml:space="preserve"> </w:t>
      </w:r>
      <w:r w:rsidRPr="00911B7C">
        <w:rPr>
          <w:rStyle w:val="Emphasis"/>
        </w:rPr>
        <w:t>does</w:t>
      </w:r>
      <w:r w:rsidRPr="00911B7C">
        <w:rPr>
          <w:rStyle w:val="Emphasis"/>
          <w:rFonts w:eastAsia="Garamond"/>
        </w:rPr>
        <w:t xml:space="preserve"> </w:t>
      </w:r>
      <w:r w:rsidRPr="00911B7C">
        <w:rPr>
          <w:rStyle w:val="Emphasis"/>
        </w:rPr>
        <w:t>not</w:t>
      </w:r>
      <w:r w:rsidRPr="00911B7C">
        <w:rPr>
          <w:rStyle w:val="Emphasis"/>
          <w:rFonts w:eastAsia="Garamond"/>
        </w:rPr>
        <w:t xml:space="preserve"> </w:t>
      </w:r>
      <w:r w:rsidRPr="00911B7C">
        <w:rPr>
          <w:rStyle w:val="Emphasis"/>
        </w:rPr>
        <w:t>have</w:t>
      </w:r>
      <w:r w:rsidRPr="00911B7C">
        <w:rPr>
          <w:rStyle w:val="Emphasis"/>
          <w:rFonts w:eastAsia="Garamond"/>
        </w:rPr>
        <w:t xml:space="preserve"> </w:t>
      </w:r>
      <w:r w:rsidRPr="00911B7C">
        <w:rPr>
          <w:rStyle w:val="Emphasis"/>
        </w:rPr>
        <w:t>a</w:t>
      </w:r>
      <w:r w:rsidRPr="00911B7C">
        <w:rPr>
          <w:rStyle w:val="Emphasis"/>
          <w:rFonts w:eastAsia="Garamond"/>
        </w:rPr>
        <w:t xml:space="preserve"> </w:t>
      </w:r>
      <w:r w:rsidRPr="00911B7C">
        <w:rPr>
          <w:rStyle w:val="Emphasis"/>
        </w:rPr>
        <w:t>big</w:t>
      </w:r>
      <w:r w:rsidRPr="00911B7C">
        <w:rPr>
          <w:rStyle w:val="Emphasis"/>
          <w:rFonts w:eastAsia="Garamond"/>
        </w:rPr>
        <w:t xml:space="preserve"> </w:t>
      </w:r>
      <w:r w:rsidRPr="00911B7C">
        <w:rPr>
          <w:rStyle w:val="Emphasis"/>
        </w:rPr>
        <w:t>enough</w:t>
      </w:r>
      <w:r w:rsidRPr="00911B7C">
        <w:rPr>
          <w:rStyle w:val="Emphasis"/>
          <w:rFonts w:eastAsia="Garamond"/>
        </w:rPr>
        <w:t xml:space="preserve"> </w:t>
      </w:r>
      <w:r w:rsidRPr="00911B7C">
        <w:rPr>
          <w:rStyle w:val="Emphasis"/>
        </w:rPr>
        <w:t>gun.</w:t>
      </w:r>
      <w:r w:rsidRPr="00911B7C">
        <w:rPr>
          <w:rStyle w:val="Emphasis"/>
          <w:rFonts w:eastAsia="Garamond"/>
        </w:rPr>
        <w:t xml:space="preserve"> </w:t>
      </w:r>
      <w:r w:rsidRPr="00911B7C">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ethico-political?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4C4400">
        <w:rPr>
          <w:rStyle w:val="IntenseEmphasis"/>
          <w:highlight w:val="cyan"/>
        </w:rPr>
        <w:t>Repair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demolished</w:t>
      </w:r>
      <w:r w:rsidRPr="004C4400">
        <w:rPr>
          <w:rStyle w:val="IntenseEmphasis"/>
          <w:rFonts w:eastAsia="Garamond"/>
          <w:highlight w:val="cyan"/>
        </w:rPr>
        <w:t xml:space="preserve"> </w:t>
      </w:r>
      <w:r w:rsidRPr="004C4400">
        <w:rPr>
          <w:rStyle w:val="IntenseEmphasis"/>
          <w:highlight w:val="cyan"/>
        </w:rPr>
        <w:t>subjectivity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Slave</w:t>
      </w:r>
      <w:r w:rsidRPr="004C4400">
        <w:rPr>
          <w:sz w:val="16"/>
          <w:highlight w:val="cya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rPr>
        <w:t xml:space="preserve"> </w:t>
      </w:r>
      <w:r w:rsidRPr="004C4400">
        <w:rPr>
          <w:rStyle w:val="IntenseEmphasis"/>
        </w:rPr>
        <w:t>(</w:t>
      </w:r>
      <w:r w:rsidRPr="004C4400">
        <w:rPr>
          <w:rStyle w:val="IntenseEmphasis"/>
          <w:highlight w:val="cya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911B7C">
        <w:rPr>
          <w:rStyle w:val="Emphasis"/>
        </w:rPr>
        <w:t>)</w:t>
      </w:r>
      <w:r w:rsidRPr="00911B7C">
        <w:rPr>
          <w:rStyle w:val="Emphasis"/>
          <w:rFonts w:eastAsia="Garamond"/>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would</w:t>
      </w:r>
      <w:r w:rsidRPr="004C4400">
        <w:rPr>
          <w:rStyle w:val="Emphasis"/>
          <w:rFonts w:eastAsia="Garamond"/>
          <w:highlight w:val="cyan"/>
        </w:rPr>
        <w:t xml:space="preserve"> </w:t>
      </w:r>
      <w:r w:rsidRPr="004C4400">
        <w:rPr>
          <w:rStyle w:val="Emphasis"/>
          <w:highlight w:val="cyan"/>
        </w:rPr>
        <w:t>be</w:t>
      </w:r>
      <w:r w:rsidRPr="004C4400">
        <w:rPr>
          <w:rStyle w:val="Emphasis"/>
          <w:rFonts w:eastAsia="Garamond"/>
          <w:highlight w:val="cyan"/>
        </w:rPr>
        <w:t xml:space="preserve"> </w:t>
      </w:r>
      <w:r w:rsidRPr="004C4400">
        <w:rPr>
          <w:rStyle w:val="Emphasis"/>
          <w:highlight w:val="cyan"/>
        </w:rPr>
        <w:t>dismantled</w:t>
      </w:r>
      <w:r w:rsidRPr="004C4400">
        <w:rPr>
          <w:rStyle w:val="Emphasis"/>
        </w:rPr>
        <w:t>.</w:t>
      </w:r>
      <w:r w:rsidRPr="004C4400">
        <w:rPr>
          <w:rFonts w:eastAsia="Garamond"/>
          <w:sz w:val="16"/>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highlight w:val="cyan"/>
        </w:rPr>
        <w:t>modernity</w:t>
      </w:r>
      <w:r w:rsidRPr="004C4400">
        <w:rPr>
          <w:rStyle w:val="IntenseEmphasis"/>
          <w:rFonts w:eastAsia="Garamond"/>
          <w:highlight w:val="cyan"/>
        </w:rPr>
        <w:t xml:space="preserve">” </w:t>
      </w:r>
      <w:r w:rsidRPr="004C4400">
        <w:rPr>
          <w:rStyle w:val="IntenseEmphasis"/>
          <w:highlight w:val="cyan"/>
        </w:rPr>
        <w:t>would</w:t>
      </w:r>
      <w:r w:rsidRPr="004C4400">
        <w:rPr>
          <w:rStyle w:val="IntenseEmphasis"/>
          <w:rFonts w:eastAsia="Garamond"/>
          <w:highlight w:val="cyan"/>
        </w:rPr>
        <w:t xml:space="preserve"> </w:t>
      </w:r>
      <w:r w:rsidRPr="004C4400">
        <w:rPr>
          <w:rStyle w:val="IntenseEmphasis"/>
          <w:highlight w:val="cyan"/>
        </w:rPr>
        <w:t>no</w:t>
      </w:r>
      <w:r w:rsidRPr="004C4400">
        <w:rPr>
          <w:rStyle w:val="IntenseEmphasis"/>
          <w:rFonts w:eastAsia="Garamond"/>
          <w:highlight w:val="cyan"/>
        </w:rPr>
        <w:t xml:space="preserve"> </w:t>
      </w:r>
      <w:r w:rsidRPr="004C4400">
        <w:rPr>
          <w:rStyle w:val="IntenseEmphasis"/>
          <w:highlight w:val="cyan"/>
        </w:rPr>
        <w:t>longer</w:t>
      </w:r>
      <w:r w:rsidRPr="004C4400">
        <w:rPr>
          <w:rStyle w:val="IntenseEmphasis"/>
          <w:rFonts w:eastAsia="Garamond"/>
          <w:highlight w:val="cyan"/>
        </w:rPr>
        <w:t xml:space="preserve"> </w:t>
      </w:r>
      <w:r w:rsidRPr="004C4400">
        <w:rPr>
          <w:rStyle w:val="IntenseEmphasis"/>
          <w:highlight w:val="cyan"/>
        </w:rPr>
        <w:t>sound</w:t>
      </w:r>
      <w:r w:rsidRPr="004C4400">
        <w:rPr>
          <w:rStyle w:val="IntenseEmphasis"/>
          <w:rFonts w:eastAsia="Garamond"/>
          <w:highlight w:val="cyan"/>
        </w:rPr>
        <w:t xml:space="preserve"> </w:t>
      </w:r>
      <w:r w:rsidRPr="004C4400">
        <w:rPr>
          <w:rStyle w:val="IntenseEmphasis"/>
          <w:highlight w:val="cyan"/>
        </w:rPr>
        <w:t>like</w:t>
      </w:r>
      <w:r w:rsidRPr="004C4400">
        <w:rPr>
          <w:rStyle w:val="IntenseEmphasis"/>
          <w:rFonts w:eastAsia="Garamond"/>
          <w:highlight w:val="cyan"/>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4C4400">
        <w:rPr>
          <w:rStyle w:val="IntenseEmphasis"/>
          <w:highlight w:val="cyan"/>
        </w:rPr>
        <w:t>we</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busy</w:t>
      </w:r>
      <w:r w:rsidRPr="004C4400">
        <w:rPr>
          <w:rStyle w:val="IntenseEmphasis"/>
          <w:rFonts w:eastAsia="Garamond"/>
          <w:highlight w:val="cyan"/>
        </w:rPr>
        <w:t xml:space="preserve"> </w:t>
      </w:r>
      <w:r w:rsidRPr="004C4400">
        <w:rPr>
          <w:rStyle w:val="IntenseEmphasis"/>
          <w:highlight w:val="cyan"/>
        </w:rPr>
        <w:t>ourselves</w:t>
      </w:r>
      <w:r w:rsidRPr="004C4400">
        <w:rPr>
          <w:rStyle w:val="IntenseEmphasis"/>
          <w:rFonts w:eastAsia="Garamond"/>
          <w:highlight w:val="cyan"/>
        </w:rPr>
        <w:t xml:space="preserve"> </w:t>
      </w:r>
      <w:r w:rsidRPr="004C4400">
        <w:rPr>
          <w:rStyle w:val="IntenseEmphasis"/>
          <w:highlight w:val="cyan"/>
        </w:rPr>
        <w:t>with</w:t>
      </w:r>
      <w:r w:rsidRPr="004C4400">
        <w:rPr>
          <w:rStyle w:val="IntenseEmphasis"/>
          <w:rFonts w:eastAsia="Garamond"/>
          <w:highlight w:val="cyan"/>
        </w:rPr>
        <w:t xml:space="preserve"> </w:t>
      </w:r>
      <w:r w:rsidRPr="004C4400">
        <w:rPr>
          <w:rStyle w:val="Emphasis"/>
          <w:highlight w:val="cyan"/>
        </w:rPr>
        <w:t>important</w:t>
      </w:r>
      <w:r w:rsidRPr="004C4400">
        <w:rPr>
          <w:rStyle w:val="Emphasis"/>
          <w:rFonts w:eastAsia="Garamond"/>
          <w:highlight w:val="cyan"/>
        </w:rPr>
        <w:t xml:space="preserve"> </w:t>
      </w:r>
      <w:r w:rsidRPr="004C4400">
        <w:rPr>
          <w:rStyle w:val="Emphasis"/>
          <w:highlight w:val="cyan"/>
        </w:rPr>
        <w:t>conflicts</w:t>
      </w:r>
      <w:r w:rsidRPr="004C4400">
        <w:rPr>
          <w:rStyle w:val="Emphasis"/>
          <w:rFonts w:eastAsia="Garamond"/>
          <w:highlight w:val="cyan"/>
        </w:rPr>
        <w:t xml:space="preserve"> </w:t>
      </w:r>
      <w:r w:rsidRPr="00911B7C">
        <w:rPr>
          <w:rStyle w:val="Emphasis"/>
        </w:rPr>
        <w:t>that</w:t>
      </w:r>
      <w:r w:rsidRPr="00911B7C">
        <w:rPr>
          <w:rStyle w:val="Emphasis"/>
          <w:rFonts w:eastAsia="Garamond"/>
        </w:rPr>
        <w:t xml:space="preserve"> </w:t>
      </w:r>
      <w:r w:rsidRPr="00911B7C">
        <w:rPr>
          <w:rStyle w:val="Emphasis"/>
        </w:rPr>
        <w:t>have</w:t>
      </w:r>
      <w:r w:rsidRPr="00911B7C">
        <w:rPr>
          <w:rStyle w:val="Emphasis"/>
          <w:rFonts w:eastAsia="Garamond"/>
        </w:rPr>
        <w:t xml:space="preserve"> </w:t>
      </w:r>
      <w:r w:rsidRPr="00911B7C">
        <w:rPr>
          <w:rStyle w:val="Emphasis"/>
        </w:rPr>
        <w:t>been</w:t>
      </w:r>
      <w:r w:rsidRPr="00911B7C">
        <w:rPr>
          <w:rStyle w:val="Emphasis"/>
          <w:rFonts w:eastAsia="Garamond"/>
        </w:rPr>
        <w:t xml:space="preserve"> </w:t>
      </w:r>
      <w:r w:rsidRPr="004C4400">
        <w:rPr>
          <w:rStyle w:val="Emphasis"/>
          <w:highlight w:val="cyan"/>
        </w:rPr>
        <w:t>promoted</w:t>
      </w:r>
      <w:r w:rsidRPr="004C4400">
        <w:rPr>
          <w:rStyle w:val="Emphasis"/>
          <w:rFonts w:eastAsia="Garamond"/>
          <w:highlight w:val="cyan"/>
        </w:rPr>
        <w:t xml:space="preserve"> </w:t>
      </w:r>
      <w:r w:rsidRPr="004C4400">
        <w:rPr>
          <w:rStyle w:val="Emphasis"/>
          <w:highlight w:val="cyan"/>
        </w:rPr>
        <w:t>to</w:t>
      </w:r>
      <w:r w:rsidRPr="00911B7C">
        <w:rPr>
          <w:rStyle w:val="Emphasis"/>
          <w:rFonts w:eastAsia="Garamond"/>
        </w:rPr>
        <w:t xml:space="preserve"> </w:t>
      </w:r>
      <w:r w:rsidRPr="00911B7C">
        <w:rPr>
          <w:rStyle w:val="Emphasis"/>
        </w:rPr>
        <w:t>the</w:t>
      </w:r>
      <w:r w:rsidRPr="00911B7C">
        <w:rPr>
          <w:rStyle w:val="Emphasis"/>
          <w:rFonts w:eastAsia="Garamond"/>
        </w:rPr>
        <w:t xml:space="preserve"> </w:t>
      </w:r>
      <w:r w:rsidRPr="00911B7C">
        <w:rPr>
          <w:rStyle w:val="Emphasis"/>
        </w:rPr>
        <w:t>level</w:t>
      </w:r>
      <w:r w:rsidRPr="00911B7C">
        <w:rPr>
          <w:rStyle w:val="Emphasis"/>
          <w:rFonts w:eastAsia="Garamond"/>
        </w:rPr>
        <w:t xml:space="preserve"> </w:t>
      </w:r>
      <w:r w:rsidRPr="00911B7C">
        <w:rPr>
          <w:rStyle w:val="Emphasis"/>
        </w:rPr>
        <w:t>of</w:t>
      </w:r>
      <w:r w:rsidRPr="00911B7C">
        <w:rPr>
          <w:rStyle w:val="Emphasis"/>
          <w:rFonts w:eastAsia="Garamond"/>
        </w:rPr>
        <w:t xml:space="preserve"> </w:t>
      </w:r>
      <w:r w:rsidRPr="004C4400">
        <w:rPr>
          <w:rStyle w:val="Emphasis"/>
          <w:highlight w:val="cyan"/>
        </w:rPr>
        <w:t>antagonisms</w:t>
      </w:r>
      <w:r w:rsidRPr="00714280">
        <w:rPr>
          <w:rStyle w:val="Emphasis"/>
        </w:rPr>
        <w:t>:</w:t>
      </w:r>
      <w:r w:rsidRPr="00714280">
        <w:rPr>
          <w:rStyle w:val="Emphasis"/>
          <w:rFonts w:eastAsia="Garamond"/>
        </w:rPr>
        <w:t xml:space="preserve"> </w:t>
      </w:r>
      <w:r w:rsidRPr="00714280">
        <w:rPr>
          <w:rStyle w:val="Emphasis"/>
        </w:rPr>
        <w:t>class</w:t>
      </w:r>
      <w:r w:rsidRPr="00714280">
        <w:rPr>
          <w:rStyle w:val="Emphasis"/>
          <w:rFonts w:eastAsia="Garamond"/>
        </w:rPr>
        <w:t xml:space="preserve"> </w:t>
      </w:r>
      <w:r w:rsidRPr="00714280">
        <w:rPr>
          <w:rStyle w:val="Emphasis"/>
        </w:rPr>
        <w:t>struggle,</w:t>
      </w:r>
      <w:r w:rsidRPr="00714280">
        <w:rPr>
          <w:rStyle w:val="Emphasis"/>
          <w:rFonts w:eastAsia="Garamond"/>
        </w:rPr>
        <w:t xml:space="preserve"> </w:t>
      </w:r>
      <w:r w:rsidRPr="00714280">
        <w:rPr>
          <w:rStyle w:val="Emphasis"/>
        </w:rPr>
        <w:t>gender</w:t>
      </w:r>
      <w:r w:rsidRPr="00714280">
        <w:rPr>
          <w:rStyle w:val="Emphasis"/>
          <w:rFonts w:eastAsia="Garamond"/>
        </w:rPr>
        <w:t xml:space="preserve"> </w:t>
      </w:r>
      <w:r w:rsidRPr="00714280">
        <w:rPr>
          <w:rStyle w:val="Emphasis"/>
        </w:rPr>
        <w:t>conflict,</w:t>
      </w:r>
      <w:r w:rsidRPr="00714280">
        <w:rPr>
          <w:rStyle w:val="Emphasis"/>
          <w:rFonts w:eastAsia="Garamond"/>
        </w:rPr>
        <w:t xml:space="preserve"> </w:t>
      </w:r>
      <w:r w:rsidRPr="00714280">
        <w:rPr>
          <w:rStyle w:val="Emphasis"/>
        </w:rPr>
        <w:t>immigrants</w:t>
      </w:r>
      <w:r w:rsidRPr="00714280">
        <w:rPr>
          <w:rStyle w:val="Emphasis"/>
          <w:rFonts w:eastAsia="Garamond"/>
        </w:rPr>
        <w:t xml:space="preserve"> </w:t>
      </w:r>
      <w:r w:rsidRPr="00714280">
        <w:rPr>
          <w:rStyle w:val="Emphasis"/>
        </w:rPr>
        <w:t xml:space="preserve">rights. </w:t>
      </w:r>
      <w:r w:rsidRPr="00714280">
        <w:rPr>
          <w:sz w:val="16"/>
        </w:rPr>
        <w:t>When</w:t>
      </w:r>
      <w:r w:rsidRPr="00714280">
        <w:rPr>
          <w:rFonts w:eastAsia="Garamond"/>
          <w:sz w:val="16"/>
        </w:rPr>
        <w:t xml:space="preserve"> </w:t>
      </w:r>
      <w:r w:rsidRPr="0071428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714280">
        <w:rPr>
          <w:rStyle w:val="IntenseEmphasis"/>
        </w:rPr>
        <w:t>questions</w:t>
      </w:r>
      <w:r w:rsidRPr="00714280">
        <w:rPr>
          <w:rStyle w:val="IntenseEmphasis"/>
          <w:rFonts w:eastAsia="Garamond"/>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go</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911B7C">
        <w:rPr>
          <w:rStyle w:val="Emphasis"/>
        </w:rPr>
        <w:t>the</w:t>
      </w:r>
      <w:r w:rsidRPr="00911B7C">
        <w:rPr>
          <w:rStyle w:val="Emphasis"/>
          <w:rFonts w:eastAsia="Garamond"/>
        </w:rPr>
        <w:t xml:space="preserve"> </w:t>
      </w:r>
      <w:r w:rsidRPr="00911B7C">
        <w:rPr>
          <w:rStyle w:val="Emphasis"/>
        </w:rPr>
        <w:t>heart</w:t>
      </w:r>
      <w:r w:rsidRPr="00911B7C">
        <w:rPr>
          <w:rStyle w:val="Emphasis"/>
          <w:rFonts w:eastAsia="Garamond"/>
        </w:rPr>
        <w:t xml:space="preserve"> </w:t>
      </w:r>
      <w:r w:rsidRPr="00911B7C">
        <w:rPr>
          <w:rStyle w:val="Emphasis"/>
        </w:rPr>
        <w:t>of</w:t>
      </w:r>
      <w:r w:rsidRPr="00911B7C">
        <w:rPr>
          <w:rStyle w:val="Emphasis"/>
          <w:rFonts w:eastAsia="Garamond"/>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ethico-political</w:t>
      </w:r>
      <w:r w:rsidRPr="004C4400">
        <w:rPr>
          <w:rStyle w:val="Emphasis"/>
        </w:rPr>
        <w:t>,</w:t>
      </w:r>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714280">
        <w:rPr>
          <w:rStyle w:val="IntenseEmphasis"/>
        </w:rPr>
        <w:t>are</w:t>
      </w:r>
      <w:r w:rsidRPr="00714280">
        <w:rPr>
          <w:rStyle w:val="IntenseEmphasis"/>
          <w:rFonts w:eastAsia="Garamond"/>
        </w:rPr>
        <w:t xml:space="preserve"> </w:t>
      </w:r>
      <w:r w:rsidRPr="00714280">
        <w:rPr>
          <w:rStyle w:val="IntenseEmphasis"/>
        </w:rPr>
        <w:t>so</w:t>
      </w:r>
      <w:r w:rsidRPr="00714280">
        <w:rPr>
          <w:rStyle w:val="IntenseEmphasis"/>
          <w:rFonts w:eastAsia="Garamond"/>
        </w:rPr>
        <w:t xml:space="preserve"> </w:t>
      </w:r>
      <w:r w:rsidRPr="00714280">
        <w:rPr>
          <w:rStyle w:val="IntenseEmphasis"/>
        </w:rPr>
        <w:t>unspeakable</w:t>
      </w:r>
      <w:r w:rsidRPr="00714280">
        <w:rPr>
          <w:rStyle w:val="IntenseEmphasis"/>
          <w:rFonts w:eastAsia="Garamond"/>
        </w:rPr>
        <w:t xml:space="preserve"> </w:t>
      </w:r>
      <w:r w:rsidRPr="00714280">
        <w:rPr>
          <w:rStyle w:val="IntenseEmphasis"/>
        </w:rPr>
        <w:t>in</w:t>
      </w:r>
      <w:r w:rsidRPr="00714280">
        <w:rPr>
          <w:rStyle w:val="IntenseEmphasis"/>
          <w:rFonts w:eastAsia="Garamond"/>
        </w:rPr>
        <w:t xml:space="preserve"> </w:t>
      </w:r>
      <w:r w:rsidRPr="00714280">
        <w:rPr>
          <w:rStyle w:val="IntenseEmphasis"/>
        </w:rPr>
        <w:t>intellectual</w:t>
      </w:r>
      <w:r w:rsidRPr="00714280">
        <w:rPr>
          <w:rStyle w:val="IntenseEmphasis"/>
          <w:rFonts w:eastAsia="Garamond"/>
        </w:rPr>
        <w:t xml:space="preserve"> </w:t>
      </w:r>
      <w:r w:rsidRPr="00714280">
        <w:rPr>
          <w:rStyle w:val="IntenseEmphasis"/>
        </w:rPr>
        <w:t>meditations,</w:t>
      </w:r>
      <w:r w:rsidRPr="00714280">
        <w:rPr>
          <w:rStyle w:val="IntenseEmphasis"/>
          <w:rFonts w:eastAsia="Garamond"/>
        </w:rPr>
        <w:t xml:space="preserve"> </w:t>
      </w:r>
      <w:r w:rsidRPr="00714280">
        <w:rPr>
          <w:rStyle w:val="IntenseEmphasis"/>
        </w:rPr>
        <w:t>political</w:t>
      </w:r>
      <w:r w:rsidRPr="00714280">
        <w:rPr>
          <w:rStyle w:val="IntenseEmphasis"/>
          <w:rFonts w:eastAsia="Garamond"/>
        </w:rPr>
        <w:t xml:space="preserve"> </w:t>
      </w:r>
      <w:r w:rsidRPr="00714280">
        <w:rPr>
          <w:rStyle w:val="IntenseEmphasis"/>
        </w:rPr>
        <w:t>broadsides</w:t>
      </w:r>
      <w:r w:rsidRPr="00714280">
        <w:rPr>
          <w:sz w:val="16"/>
        </w:rPr>
        <w:t>,</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even</w:t>
      </w:r>
      <w:r w:rsidRPr="00714280">
        <w:rPr>
          <w:rFonts w:eastAsia="Garamond"/>
          <w:sz w:val="16"/>
        </w:rPr>
        <w:t xml:space="preserve"> </w:t>
      </w:r>
      <w:r w:rsidRPr="00714280">
        <w:rPr>
          <w:sz w:val="16"/>
        </w:rPr>
        <w:t>socially</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politically</w:t>
      </w:r>
      <w:r w:rsidRPr="00714280">
        <w:rPr>
          <w:rFonts w:eastAsia="Garamond"/>
          <w:sz w:val="16"/>
        </w:rPr>
        <w:t xml:space="preserve"> </w:t>
      </w:r>
      <w:r w:rsidRPr="00714280">
        <w:rPr>
          <w:sz w:val="16"/>
        </w:rPr>
        <w:t>engaged</w:t>
      </w:r>
      <w:r w:rsidRPr="00714280">
        <w:rPr>
          <w:rFonts w:eastAsia="Garamond"/>
          <w:sz w:val="16"/>
        </w:rPr>
        <w:t xml:space="preserve"> </w:t>
      </w:r>
      <w:r w:rsidRPr="00714280">
        <w:rPr>
          <w:sz w:val="16"/>
        </w:rPr>
        <w:t>feature</w:t>
      </w:r>
      <w:r w:rsidRPr="00714280">
        <w:rPr>
          <w:rFonts w:eastAsia="Garamond"/>
          <w:sz w:val="16"/>
        </w:rPr>
        <w:t xml:space="preserve"> </w:t>
      </w:r>
      <w:r w:rsidRPr="00714280">
        <w:rPr>
          <w:sz w:val="16"/>
        </w:rPr>
        <w:t>films.</w:t>
      </w:r>
      <w:r w:rsidRPr="00714280">
        <w:rPr>
          <w:rFonts w:eastAsia="Garamond"/>
          <w:sz w:val="16"/>
        </w:rPr>
        <w:t xml:space="preserve"> </w:t>
      </w:r>
      <w:r w:rsidRPr="00714280">
        <w:rPr>
          <w:sz w:val="16"/>
        </w:rPr>
        <w:t>Clearly</w:t>
      </w:r>
      <w:r w:rsidRPr="00714280">
        <w:rPr>
          <w:rFonts w:eastAsia="Garamond"/>
          <w:sz w:val="16"/>
        </w:rPr>
        <w:t xml:space="preserve"> </w:t>
      </w:r>
      <w:r w:rsidRPr="00714280">
        <w:rPr>
          <w:sz w:val="16"/>
        </w:rPr>
        <w:t>they</w:t>
      </w:r>
      <w:r w:rsidRPr="00714280">
        <w:rPr>
          <w:rFonts w:eastAsia="Garamond"/>
          <w:sz w:val="16"/>
        </w:rPr>
        <w:t xml:space="preserve"> </w:t>
      </w:r>
      <w:r w:rsidRPr="00714280">
        <w:rPr>
          <w:sz w:val="16"/>
        </w:rPr>
        <w:t>can</w:t>
      </w:r>
      <w:r w:rsidRPr="00714280">
        <w:rPr>
          <w:rFonts w:eastAsia="Garamond"/>
          <w:sz w:val="16"/>
        </w:rPr>
        <w:t xml:space="preserve"> </w:t>
      </w:r>
      <w:r w:rsidRPr="00714280">
        <w:rPr>
          <w:sz w:val="16"/>
        </w:rPr>
        <w:t>be</w:t>
      </w:r>
      <w:r w:rsidRPr="00714280">
        <w:rPr>
          <w:rFonts w:eastAsia="Garamond"/>
          <w:sz w:val="16"/>
        </w:rPr>
        <w:t xml:space="preserve"> </w:t>
      </w:r>
      <w:r w:rsidRPr="00714280">
        <w:rPr>
          <w:sz w:val="16"/>
        </w:rPr>
        <w:t>spoken,</w:t>
      </w:r>
      <w:r w:rsidRPr="00714280">
        <w:rPr>
          <w:rFonts w:eastAsia="Garamond"/>
          <w:sz w:val="16"/>
        </w:rPr>
        <w:t xml:space="preserve"> </w:t>
      </w:r>
      <w:r w:rsidRPr="00714280">
        <w:rPr>
          <w:sz w:val="16"/>
        </w:rPr>
        <w:t>even</w:t>
      </w:r>
      <w:r w:rsidRPr="00714280">
        <w:rPr>
          <w:rFonts w:eastAsia="Garamond"/>
          <w:sz w:val="16"/>
        </w:rPr>
        <w:t xml:space="preserve"> </w:t>
      </w:r>
      <w:r w:rsidRPr="00714280">
        <w:rPr>
          <w:sz w:val="16"/>
        </w:rPr>
        <w:t>a</w:t>
      </w:r>
      <w:r w:rsidRPr="00714280">
        <w:rPr>
          <w:rFonts w:eastAsia="Garamond"/>
          <w:sz w:val="16"/>
        </w:rPr>
        <w:t xml:space="preserve"> </w:t>
      </w:r>
      <w:r w:rsidRPr="00714280">
        <w:rPr>
          <w:sz w:val="16"/>
        </w:rPr>
        <w:t>child</w:t>
      </w:r>
      <w:r w:rsidRPr="00714280">
        <w:rPr>
          <w:rFonts w:eastAsia="Garamond"/>
          <w:sz w:val="16"/>
        </w:rPr>
        <w:t xml:space="preserve"> </w:t>
      </w:r>
      <w:r w:rsidRPr="00714280">
        <w:rPr>
          <w:sz w:val="16"/>
        </w:rPr>
        <w:t>could</w:t>
      </w:r>
      <w:r w:rsidRPr="00714280">
        <w:rPr>
          <w:rFonts w:eastAsia="Garamond"/>
          <w:sz w:val="16"/>
        </w:rPr>
        <w:t xml:space="preserve"> </w:t>
      </w:r>
      <w:r w:rsidRPr="00714280">
        <w:rPr>
          <w:sz w:val="16"/>
        </w:rPr>
        <w:t>speak</w:t>
      </w:r>
      <w:r w:rsidRPr="00714280">
        <w:rPr>
          <w:rFonts w:eastAsia="Garamond"/>
          <w:sz w:val="16"/>
        </w:rPr>
        <w:t xml:space="preserve"> </w:t>
      </w:r>
      <w:r w:rsidRPr="00714280">
        <w:rPr>
          <w:sz w:val="16"/>
        </w:rPr>
        <w:t>those</w:t>
      </w:r>
      <w:r w:rsidRPr="00714280">
        <w:rPr>
          <w:rFonts w:eastAsia="Garamond"/>
          <w:sz w:val="16"/>
        </w:rPr>
        <w:t xml:space="preserve"> </w:t>
      </w:r>
      <w:r w:rsidRPr="00714280">
        <w:rPr>
          <w:sz w:val="16"/>
        </w:rPr>
        <w:t>lines,</w:t>
      </w:r>
      <w:r w:rsidRPr="00714280">
        <w:rPr>
          <w:rFonts w:eastAsia="Garamond"/>
          <w:sz w:val="16"/>
        </w:rPr>
        <w:t xml:space="preserve"> </w:t>
      </w:r>
      <w:r w:rsidRPr="00714280">
        <w:rPr>
          <w:sz w:val="16"/>
        </w:rPr>
        <w:t>so</w:t>
      </w:r>
      <w:r w:rsidRPr="00714280">
        <w:rPr>
          <w:rFonts w:eastAsia="Garamond"/>
          <w:sz w:val="16"/>
        </w:rPr>
        <w:t xml:space="preserve"> </w:t>
      </w:r>
      <w:r w:rsidRPr="00714280">
        <w:rPr>
          <w:sz w:val="16"/>
        </w:rPr>
        <w:t>they</w:t>
      </w:r>
      <w:r w:rsidRPr="00714280">
        <w:rPr>
          <w:rFonts w:eastAsia="Garamond"/>
          <w:sz w:val="16"/>
        </w:rPr>
        <w:t xml:space="preserve"> </w:t>
      </w:r>
      <w:r w:rsidRPr="00714280">
        <w:rPr>
          <w:sz w:val="16"/>
        </w:rPr>
        <w:t>would</w:t>
      </w:r>
      <w:r w:rsidRPr="00714280">
        <w:rPr>
          <w:rFonts w:eastAsia="Garamond"/>
          <w:sz w:val="16"/>
        </w:rPr>
        <w:t xml:space="preserve"> </w:t>
      </w:r>
      <w:r w:rsidRPr="00714280">
        <w:rPr>
          <w:sz w:val="16"/>
        </w:rPr>
        <w:t>pose</w:t>
      </w:r>
      <w:r w:rsidRPr="00714280">
        <w:rPr>
          <w:rFonts w:eastAsia="Garamond"/>
          <w:sz w:val="16"/>
        </w:rPr>
        <w:t xml:space="preserve"> </w:t>
      </w:r>
      <w:r w:rsidRPr="00714280">
        <w:rPr>
          <w:sz w:val="16"/>
        </w:rPr>
        <w:t>no</w:t>
      </w:r>
      <w:r w:rsidRPr="00714280">
        <w:rPr>
          <w:rFonts w:eastAsia="Garamond"/>
          <w:sz w:val="16"/>
        </w:rPr>
        <w:t xml:space="preserve"> </w:t>
      </w:r>
      <w:r w:rsidRPr="00714280">
        <w:rPr>
          <w:sz w:val="16"/>
        </w:rPr>
        <w:t>problem</w:t>
      </w:r>
      <w:r w:rsidRPr="00714280">
        <w:rPr>
          <w:rFonts w:eastAsia="Garamond"/>
          <w:sz w:val="16"/>
        </w:rPr>
        <w:t xml:space="preserve"> </w:t>
      </w:r>
      <w:r w:rsidRPr="00714280">
        <w:rPr>
          <w:sz w:val="16"/>
        </w:rPr>
        <w:t>for</w:t>
      </w:r>
      <w:r w:rsidRPr="00714280">
        <w:rPr>
          <w:rFonts w:eastAsia="Garamond"/>
          <w:sz w:val="16"/>
        </w:rPr>
        <w:t xml:space="preserve"> </w:t>
      </w:r>
      <w:r w:rsidRPr="00714280">
        <w:rPr>
          <w:sz w:val="16"/>
        </w:rPr>
        <w:t>a</w:t>
      </w:r>
      <w:r w:rsidRPr="00714280">
        <w:rPr>
          <w:rFonts w:eastAsia="Garamond"/>
          <w:sz w:val="16"/>
        </w:rPr>
        <w:t xml:space="preserve"> </w:t>
      </w:r>
      <w:r w:rsidRPr="00714280">
        <w:rPr>
          <w:sz w:val="16"/>
        </w:rPr>
        <w:t>scholar,</w:t>
      </w:r>
      <w:r w:rsidRPr="00714280">
        <w:rPr>
          <w:rFonts w:eastAsia="Garamond"/>
          <w:sz w:val="16"/>
        </w:rPr>
        <w:t xml:space="preserve"> </w:t>
      </w:r>
      <w:r w:rsidRPr="00714280">
        <w:rPr>
          <w:sz w:val="16"/>
        </w:rPr>
        <w:t>an</w:t>
      </w:r>
      <w:r w:rsidRPr="00714280">
        <w:rPr>
          <w:rFonts w:eastAsia="Garamond"/>
          <w:sz w:val="16"/>
        </w:rPr>
        <w:t xml:space="preserve"> </w:t>
      </w:r>
      <w:r w:rsidRPr="00714280">
        <w:rPr>
          <w:sz w:val="16"/>
        </w:rPr>
        <w:t>activist,</w:t>
      </w:r>
      <w:r w:rsidRPr="00714280">
        <w:rPr>
          <w:rFonts w:eastAsia="Garamond"/>
          <w:sz w:val="16"/>
        </w:rPr>
        <w:t xml:space="preserve"> </w:t>
      </w:r>
      <w:r w:rsidRPr="00714280">
        <w:rPr>
          <w:sz w:val="16"/>
        </w:rPr>
        <w:t>or</w:t>
      </w:r>
      <w:r w:rsidRPr="00714280">
        <w:rPr>
          <w:rFonts w:eastAsia="Garamond"/>
          <w:sz w:val="16"/>
        </w:rPr>
        <w:t xml:space="preserve"> </w:t>
      </w:r>
      <w:r w:rsidRPr="00714280">
        <w:rPr>
          <w:sz w:val="16"/>
        </w:rPr>
        <w:t>a</w:t>
      </w:r>
      <w:r w:rsidRPr="00714280">
        <w:rPr>
          <w:rFonts w:eastAsia="Garamond"/>
          <w:sz w:val="16"/>
        </w:rPr>
        <w:t xml:space="preserve"> </w:t>
      </w:r>
      <w:r w:rsidRPr="00714280">
        <w:rPr>
          <w:sz w:val="16"/>
        </w:rPr>
        <w:t>filmmaker.</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yet,</w:t>
      </w:r>
      <w:r w:rsidRPr="00714280">
        <w:rPr>
          <w:rFonts w:eastAsia="Garamond"/>
          <w:sz w:val="16"/>
        </w:rPr>
        <w:t xml:space="preserve"> </w:t>
      </w:r>
      <w:r w:rsidRPr="00714280">
        <w:rPr>
          <w:sz w:val="16"/>
        </w:rPr>
        <w:t>what</w:t>
      </w:r>
      <w:r w:rsidRPr="00714280">
        <w:rPr>
          <w:rFonts w:eastAsia="Garamond"/>
          <w:sz w:val="16"/>
        </w:rPr>
        <w:t xml:space="preserve"> </w:t>
      </w:r>
      <w:r w:rsidRPr="00714280">
        <w:rPr>
          <w:sz w:val="16"/>
        </w:rPr>
        <w:t>is</w:t>
      </w:r>
      <w:r w:rsidRPr="00714280">
        <w:rPr>
          <w:rFonts w:eastAsia="Garamond"/>
          <w:sz w:val="16"/>
        </w:rPr>
        <w:t xml:space="preserve"> </w:t>
      </w:r>
      <w:r w:rsidRPr="00714280">
        <w:rPr>
          <w:sz w:val="16"/>
        </w:rPr>
        <w:t>also</w:t>
      </w:r>
      <w:r w:rsidRPr="00714280">
        <w:rPr>
          <w:rFonts w:eastAsia="Garamond"/>
          <w:sz w:val="16"/>
        </w:rPr>
        <w:t xml:space="preserve"> </w:t>
      </w:r>
      <w:r w:rsidRPr="00714280">
        <w:rPr>
          <w:sz w:val="16"/>
        </w:rPr>
        <w:t>clear</w:t>
      </w:r>
      <w:r w:rsidRPr="00714280">
        <w:rPr>
          <w:rFonts w:eastAsia="Garamond"/>
          <w:sz w:val="16"/>
        </w:rPr>
        <w:t>—</w:t>
      </w:r>
      <w:r w:rsidRPr="00714280">
        <w:rPr>
          <w:sz w:val="16"/>
        </w:rPr>
        <w:t>if</w:t>
      </w:r>
      <w:r w:rsidRPr="00714280">
        <w:rPr>
          <w:rFonts w:eastAsia="Garamond"/>
          <w:sz w:val="16"/>
        </w:rPr>
        <w:t xml:space="preserve"> </w:t>
      </w:r>
      <w:r w:rsidRPr="00714280">
        <w:rPr>
          <w:sz w:val="16"/>
        </w:rPr>
        <w:t>the</w:t>
      </w:r>
      <w:r w:rsidRPr="00714280">
        <w:rPr>
          <w:rFonts w:eastAsia="Garamond"/>
          <w:sz w:val="16"/>
        </w:rPr>
        <w:t xml:space="preserve"> </w:t>
      </w:r>
      <w:r w:rsidRPr="00714280">
        <w:rPr>
          <w:sz w:val="16"/>
        </w:rPr>
        <w:t>filmographies</w:t>
      </w:r>
      <w:r w:rsidRPr="00714280">
        <w:rPr>
          <w:rFonts w:eastAsia="Garamond"/>
          <w:sz w:val="16"/>
        </w:rPr>
        <w:t xml:space="preserve"> </w:t>
      </w:r>
      <w:r w:rsidRPr="00714280">
        <w:rPr>
          <w:sz w:val="16"/>
        </w:rPr>
        <w:t>of</w:t>
      </w:r>
      <w:r w:rsidRPr="00714280">
        <w:rPr>
          <w:rFonts w:eastAsia="Garamond"/>
          <w:sz w:val="16"/>
        </w:rPr>
        <w:t xml:space="preserve"> </w:t>
      </w:r>
      <w:r w:rsidRPr="00714280">
        <w:rPr>
          <w:sz w:val="16"/>
        </w:rPr>
        <w:t>socially</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politically</w:t>
      </w:r>
      <w:r w:rsidRPr="00714280">
        <w:rPr>
          <w:rFonts w:eastAsia="Garamond"/>
          <w:sz w:val="16"/>
        </w:rPr>
        <w:t xml:space="preserve"> </w:t>
      </w:r>
      <w:r w:rsidRPr="00714280">
        <w:rPr>
          <w:sz w:val="16"/>
        </w:rPr>
        <w:t>engaged</w:t>
      </w:r>
      <w:r w:rsidRPr="00714280">
        <w:rPr>
          <w:rFonts w:eastAsia="Garamond"/>
          <w:sz w:val="16"/>
        </w:rPr>
        <w:t xml:space="preserve"> </w:t>
      </w:r>
      <w:r w:rsidRPr="00714280">
        <w:rPr>
          <w:sz w:val="16"/>
        </w:rPr>
        <w:t>directors,</w:t>
      </w:r>
      <w:r w:rsidRPr="00714280">
        <w:rPr>
          <w:rFonts w:eastAsia="Garamond"/>
          <w:sz w:val="16"/>
        </w:rPr>
        <w:t xml:space="preserve"> </w:t>
      </w:r>
      <w:r w:rsidRPr="00714280">
        <w:rPr>
          <w:sz w:val="16"/>
        </w:rPr>
        <w:t>the</w:t>
      </w:r>
      <w:r w:rsidRPr="00714280">
        <w:rPr>
          <w:rFonts w:eastAsia="Garamond"/>
          <w:sz w:val="16"/>
        </w:rPr>
        <w:t xml:space="preserve"> </w:t>
      </w:r>
      <w:r w:rsidRPr="00714280">
        <w:rPr>
          <w:rStyle w:val="IntenseEmphasis"/>
        </w:rPr>
        <w:t>archive</w:t>
      </w:r>
      <w:r w:rsidRPr="00714280">
        <w:rPr>
          <w:rStyle w:val="IntenseEmphasis"/>
          <w:rFonts w:eastAsia="Garamond"/>
        </w:rPr>
        <w:t xml:space="preserve"> </w:t>
      </w:r>
      <w:r w:rsidRPr="00714280">
        <w:rPr>
          <w:rStyle w:val="IntenseEmphasis"/>
        </w:rPr>
        <w:t>of</w:t>
      </w:r>
      <w:r w:rsidRPr="00714280">
        <w:rPr>
          <w:rStyle w:val="IntenseEmphasis"/>
          <w:rFonts w:eastAsia="Garamond"/>
        </w:rPr>
        <w:t xml:space="preserve"> </w:t>
      </w:r>
      <w:r w:rsidRPr="00714280">
        <w:rPr>
          <w:rStyle w:val="IntenseEmphasis"/>
        </w:rPr>
        <w:t>progressive</w:t>
      </w:r>
      <w:r w:rsidRPr="00714280">
        <w:rPr>
          <w:rStyle w:val="IntenseEmphasis"/>
          <w:rFonts w:eastAsia="Garamond"/>
        </w:rPr>
        <w:t xml:space="preserve"> </w:t>
      </w:r>
      <w:r w:rsidRPr="00714280">
        <w:rPr>
          <w:rStyle w:val="IntenseEmphasis"/>
        </w:rPr>
        <w:t>scholars,</w:t>
      </w:r>
      <w:r w:rsidRPr="00714280">
        <w:rPr>
          <w:rStyle w:val="IntenseEmphasis"/>
          <w:rFonts w:eastAsia="Garamond"/>
        </w:rPr>
        <w:t xml:space="preserve"> </w:t>
      </w:r>
      <w:r w:rsidRPr="00714280">
        <w:rPr>
          <w:rStyle w:val="IntenseEmphasis"/>
        </w:rPr>
        <w:t>and</w:t>
      </w:r>
      <w:r w:rsidRPr="00714280">
        <w:rPr>
          <w:rStyle w:val="IntenseEmphasis"/>
          <w:rFonts w:eastAsia="Garamond"/>
        </w:rPr>
        <w:t xml:space="preserve"> </w:t>
      </w:r>
      <w:r w:rsidRPr="00714280">
        <w:rPr>
          <w:rStyle w:val="IntenseEmphasis"/>
        </w:rPr>
        <w:t>the</w:t>
      </w:r>
      <w:r w:rsidRPr="00714280">
        <w:rPr>
          <w:rStyle w:val="IntenseEmphasis"/>
          <w:rFonts w:eastAsia="Garamond"/>
        </w:rPr>
        <w:t xml:space="preserve"> </w:t>
      </w:r>
      <w:r w:rsidRPr="00714280">
        <w:rPr>
          <w:rStyle w:val="IntenseEmphasis"/>
        </w:rPr>
        <w:t>plethora</w:t>
      </w:r>
      <w:r w:rsidRPr="00714280">
        <w:rPr>
          <w:rStyle w:val="IntenseEmphasis"/>
          <w:rFonts w:eastAsia="Garamond"/>
        </w:rPr>
        <w:t xml:space="preserve"> </w:t>
      </w:r>
      <w:r w:rsidRPr="00714280">
        <w:rPr>
          <w:rStyle w:val="IntenseEmphasis"/>
        </w:rPr>
        <w:t>of</w:t>
      </w:r>
      <w:r w:rsidRPr="00714280">
        <w:rPr>
          <w:rStyle w:val="IntenseEmphasis"/>
          <w:rFonts w:eastAsia="Garamond"/>
        </w:rPr>
        <w:t xml:space="preserve"> </w:t>
      </w:r>
      <w:r w:rsidRPr="00714280">
        <w:rPr>
          <w:rStyle w:val="IntenseEmphasis"/>
        </w:rPr>
        <w:t>Left-wing</w:t>
      </w:r>
      <w:r w:rsidRPr="00714280">
        <w:rPr>
          <w:rStyle w:val="IntenseEmphasis"/>
          <w:rFonts w:eastAsia="Garamond"/>
        </w:rPr>
        <w:t xml:space="preserve"> </w:t>
      </w:r>
      <w:r w:rsidRPr="00714280">
        <w:rPr>
          <w:rStyle w:val="IntenseEmphasis"/>
        </w:rPr>
        <w:t>broadsides</w:t>
      </w:r>
      <w:r w:rsidRPr="00714280">
        <w:rPr>
          <w:rStyle w:val="IntenseEmphasis"/>
          <w:rFonts w:eastAsia="Garamond"/>
        </w:rPr>
        <w:t xml:space="preserve"> </w:t>
      </w:r>
      <w:r w:rsidRPr="00714280">
        <w:rPr>
          <w:rStyle w:val="IntenseEmphasis"/>
        </w:rPr>
        <w:t>are</w:t>
      </w:r>
      <w:r w:rsidRPr="00714280">
        <w:rPr>
          <w:rStyle w:val="IntenseEmphasis"/>
          <w:rFonts w:eastAsia="Garamond"/>
        </w:rPr>
        <w:t xml:space="preserve"> </w:t>
      </w:r>
      <w:r w:rsidRPr="00714280">
        <w:rPr>
          <w:rStyle w:val="IntenseEmphasis"/>
        </w:rPr>
        <w:t>anything</w:t>
      </w:r>
      <w:r w:rsidRPr="00714280">
        <w:rPr>
          <w:rStyle w:val="IntenseEmphasis"/>
          <w:rFonts w:eastAsia="Garamond"/>
        </w:rPr>
        <w:t xml:space="preserve"> </w:t>
      </w:r>
      <w:r w:rsidRPr="00714280">
        <w:rPr>
          <w:rStyle w:val="IntenseEmphasis"/>
        </w:rPr>
        <w:t>to</w:t>
      </w:r>
      <w:r w:rsidRPr="00714280">
        <w:rPr>
          <w:rStyle w:val="IntenseEmphasis"/>
          <w:rFonts w:eastAsia="Garamond"/>
        </w:rPr>
        <w:t xml:space="preserve"> </w:t>
      </w:r>
      <w:r w:rsidRPr="00714280">
        <w:rPr>
          <w:rStyle w:val="IntenseEmphasis"/>
        </w:rPr>
        <w:t>go</w:t>
      </w:r>
      <w:r w:rsidRPr="00714280">
        <w:rPr>
          <w:rStyle w:val="IntenseEmphasis"/>
          <w:rFonts w:eastAsia="Garamond"/>
        </w:rPr>
        <w:t xml:space="preserve"> </w:t>
      </w:r>
      <w:r w:rsidRPr="00714280">
        <w:rPr>
          <w:rStyle w:val="IntenseEmphasis"/>
        </w:rPr>
        <w:t>by</w:t>
      </w:r>
      <w:r w:rsidRPr="00714280">
        <w:rPr>
          <w:rStyle w:val="IntenseEmphasis"/>
          <w:rFonts w:eastAsia="Garamond"/>
        </w:rPr>
        <w:t>—</w:t>
      </w:r>
      <w:r w:rsidRPr="00714280">
        <w:rPr>
          <w:rStyle w:val="IntenseEmphasis"/>
        </w:rPr>
        <w:t>is</w:t>
      </w:r>
      <w:r w:rsidRPr="00714280">
        <w:rPr>
          <w:rStyle w:val="IntenseEmphasis"/>
          <w:rFonts w:eastAsia="Garamond"/>
        </w:rPr>
        <w:t xml:space="preserve"> </w:t>
      </w:r>
      <w:r w:rsidRPr="00714280">
        <w:rPr>
          <w:rStyle w:val="IntenseEmphasis"/>
        </w:rPr>
        <w:t>that</w:t>
      </w:r>
      <w:r w:rsidRPr="00714280">
        <w:rPr>
          <w:rStyle w:val="IntenseEmphasis"/>
          <w:rFonts w:eastAsia="Garamond"/>
        </w:rPr>
        <w:t xml:space="preserve"> </w:t>
      </w:r>
      <w:r w:rsidRPr="00714280">
        <w:rPr>
          <w:rStyle w:val="IntenseEmphasis"/>
        </w:rPr>
        <w:t>what</w:t>
      </w:r>
      <w:r w:rsidRPr="00714280">
        <w:rPr>
          <w:rStyle w:val="IntenseEmphasis"/>
          <w:rFonts w:eastAsia="Garamond"/>
        </w:rPr>
        <w:t xml:space="preserve"> </w:t>
      </w:r>
      <w:r w:rsidRPr="00714280">
        <w:rPr>
          <w:rStyle w:val="IntenseEmphasis"/>
        </w:rPr>
        <w:t>can</w:t>
      </w:r>
      <w:r w:rsidRPr="00714280">
        <w:rPr>
          <w:rStyle w:val="IntenseEmphasis"/>
          <w:rFonts w:eastAsia="Garamond"/>
        </w:rPr>
        <w:t xml:space="preserve"> </w:t>
      </w:r>
      <w:r w:rsidRPr="00714280">
        <w:rPr>
          <w:rStyle w:val="IntenseEmphasis"/>
        </w:rPr>
        <w:t>so</w:t>
      </w:r>
      <w:r w:rsidRPr="00714280">
        <w:rPr>
          <w:rStyle w:val="IntenseEmphasis"/>
          <w:rFonts w:eastAsia="Garamond"/>
        </w:rPr>
        <w:t xml:space="preserve"> </w:t>
      </w:r>
      <w:r w:rsidRPr="00714280">
        <w:rPr>
          <w:rStyle w:val="IntenseEmphasis"/>
        </w:rPr>
        <w:t>easily</w:t>
      </w:r>
      <w:r w:rsidRPr="00714280">
        <w:rPr>
          <w:rStyle w:val="IntenseEmphasis"/>
          <w:rFonts w:eastAsia="Garamond"/>
        </w:rPr>
        <w:t xml:space="preserve"> </w:t>
      </w:r>
      <w:r w:rsidRPr="00714280">
        <w:rPr>
          <w:rStyle w:val="IntenseEmphasis"/>
        </w:rPr>
        <w:t>be</w:t>
      </w:r>
      <w:r w:rsidRPr="00714280">
        <w:rPr>
          <w:rStyle w:val="IntenseEmphasis"/>
          <w:rFonts w:eastAsia="Garamond"/>
        </w:rPr>
        <w:t xml:space="preserve"> </w:t>
      </w:r>
      <w:r w:rsidRPr="00714280">
        <w:rPr>
          <w:rStyle w:val="IntenseEmphasis"/>
        </w:rPr>
        <w:t>spoken</w:t>
      </w:r>
      <w:r w:rsidRPr="00714280">
        <w:rPr>
          <w:rStyle w:val="IntenseEmphasis"/>
          <w:rFonts w:eastAsia="Garamond"/>
        </w:rPr>
        <w:t xml:space="preserve"> </w:t>
      </w:r>
      <w:r w:rsidRPr="00714280">
        <w:rPr>
          <w:rStyle w:val="IntenseEmphasis"/>
        </w:rPr>
        <w:t>is</w:t>
      </w:r>
      <w:r w:rsidRPr="00714280">
        <w:rPr>
          <w:rStyle w:val="IntenseEmphasis"/>
          <w:rFonts w:eastAsia="Garamond"/>
        </w:rPr>
        <w:t xml:space="preserve"> </w:t>
      </w:r>
      <w:r w:rsidRPr="00714280">
        <w:rPr>
          <w:rStyle w:val="IntenseEmphasis"/>
        </w:rPr>
        <w:t>now</w:t>
      </w:r>
      <w:r w:rsidRPr="00714280">
        <w:rPr>
          <w:rStyle w:val="IntenseEmphasis"/>
          <w:rFonts w:eastAsia="Garamond"/>
        </w:rPr>
        <w:t xml:space="preserve"> </w:t>
      </w:r>
      <w:r w:rsidRPr="00714280">
        <w:rPr>
          <w:rStyle w:val="IntenseEmphasis"/>
        </w:rPr>
        <w:t>(f</w:t>
      </w:r>
      <w:r w:rsidRPr="004C4400">
        <w:rPr>
          <w:rStyle w:val="IntenseEmphasis"/>
        </w:rPr>
        <w:t>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4C4400">
        <w:rPr>
          <w:rStyle w:val="Emphasis"/>
          <w:highlight w:val="cyan"/>
        </w:rPr>
        <w:t>impossible</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questions</w:t>
      </w:r>
      <w:r w:rsidRPr="004C4400">
        <w:rPr>
          <w:rStyle w:val="IntenseEmphasis"/>
          <w:rFonts w:eastAsia="Garamond"/>
          <w:highlight w:val="cyan"/>
        </w:rPr>
        <w:t xml:space="preserve"> </w:t>
      </w:r>
      <w:r w:rsidRPr="00930EB6">
        <w:rPr>
          <w:rStyle w:val="IntenseEmphasis"/>
        </w:rPr>
        <w:t>asked</w:t>
      </w:r>
      <w:r w:rsidRPr="00930EB6">
        <w:rPr>
          <w:rStyle w:val="IntenseEmphasis"/>
          <w:rFonts w:eastAsia="Garamond"/>
        </w:rPr>
        <w:t xml:space="preserve"> </w:t>
      </w:r>
      <w:r w:rsidRPr="00930EB6">
        <w:rPr>
          <w:rStyle w:val="IntenseEmphasis"/>
        </w:rPr>
        <w:t>by</w:t>
      </w:r>
      <w:r w:rsidRPr="00930EB6">
        <w:rPr>
          <w:rStyle w:val="IntenseEmphasis"/>
          <w:rFonts w:eastAsia="Garamond"/>
        </w:rPr>
        <w:t xml:space="preserve"> </w:t>
      </w:r>
      <w:r w:rsidRPr="00930EB6">
        <w:rPr>
          <w:rStyle w:val="IntenseEmphasis"/>
        </w:rPr>
        <w:t>radical</w:t>
      </w:r>
      <w:r w:rsidRPr="00930EB6">
        <w:rPr>
          <w:rStyle w:val="IntenseEmphasis"/>
          <w:rFonts w:eastAsia="Garamond"/>
        </w:rPr>
        <w:t xml:space="preserve"> </w:t>
      </w:r>
      <w:r w:rsidRPr="00930EB6">
        <w:rPr>
          <w:rStyle w:val="IntenseEmphasis"/>
        </w:rPr>
        <w:t>politics</w:t>
      </w:r>
      <w:r w:rsidRPr="00930EB6">
        <w:rPr>
          <w:rStyle w:val="IntenseEmphasis"/>
          <w:rFonts w:eastAsia="Garamond"/>
        </w:rPr>
        <w:t xml:space="preserve"> </w:t>
      </w:r>
      <w:r w:rsidRPr="00930EB6">
        <w:rPr>
          <w:rStyle w:val="IntenseEmphasis"/>
        </w:rPr>
        <w:t>and</w:t>
      </w:r>
      <w:r w:rsidRPr="00930EB6">
        <w:rPr>
          <w:rStyle w:val="IntenseEmphasis"/>
          <w:rFonts w:eastAsia="Garamond"/>
        </w:rPr>
        <w:t xml:space="preserve"> </w:t>
      </w:r>
      <w:r w:rsidRPr="00930EB6">
        <w:rPr>
          <w:rStyle w:val="IntenseEmphasis"/>
        </w:rPr>
        <w:t>scholarship</w:t>
      </w:r>
      <w:r w:rsidRPr="00930EB6">
        <w:rPr>
          <w:rStyle w:val="IntenseEmphasis"/>
          <w:rFonts w:eastAsia="Garamond"/>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Should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4C4400">
        <w:rPr>
          <w:rStyle w:val="IntenseEmphasis"/>
          <w:highlight w:val="cyan"/>
        </w:rPr>
        <w:t>but</w:t>
      </w:r>
      <w:r w:rsidRPr="004C4400">
        <w:rPr>
          <w:rStyle w:val="IntenseEmphasis"/>
          <w:rFonts w:eastAsia="Garamond"/>
          <w:highlight w:val="cyan"/>
        </w:rPr>
        <w:t xml:space="preserve"> </w:t>
      </w:r>
      <w:r w:rsidRPr="004C4400">
        <w:rPr>
          <w:rStyle w:val="IntenseEmphasis"/>
          <w:highlight w:val="cyan"/>
        </w:rPr>
        <w:t>rather</w:t>
      </w:r>
      <w:r w:rsidRPr="004C4400">
        <w:rPr>
          <w:rStyle w:val="IntenseEmphasis"/>
          <w:rFonts w:eastAsia="Garamond"/>
          <w:highlight w:val="cyan"/>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E30265">
        <w:rPr>
          <w:rStyle w:val="IntenseEmphasis"/>
        </w:rPr>
        <w:t>there</w:t>
      </w:r>
      <w:r w:rsidRPr="00E30265">
        <w:rPr>
          <w:rStyle w:val="IntenseEmphasis"/>
          <w:rFonts w:eastAsia="Garamond"/>
        </w:rPr>
        <w:t xml:space="preserve"> </w:t>
      </w:r>
      <w:r w:rsidRPr="00E30265">
        <w:rPr>
          <w:rStyle w:val="IntenseEmphasis"/>
        </w:rPr>
        <w:t>remained</w:t>
      </w:r>
      <w:r w:rsidRPr="00E30265">
        <w:rPr>
          <w:rStyle w:val="IntenseEmphasis"/>
          <w:rFonts w:eastAsia="Garamond"/>
        </w:rPr>
        <w:t xml:space="preserve"> </w:t>
      </w:r>
      <w:r w:rsidRPr="00E30265">
        <w:rPr>
          <w:rStyle w:val="IntenseEmphasis"/>
        </w:rPr>
        <w:t>a</w:t>
      </w:r>
      <w:r w:rsidRPr="00E30265">
        <w:rPr>
          <w:rStyle w:val="IntenseEmphasis"/>
          <w:rFonts w:eastAsia="Garamond"/>
        </w:rPr>
        <w:t xml:space="preserve"> </w:t>
      </w:r>
      <w:r w:rsidRPr="00E30265">
        <w:rPr>
          <w:rStyle w:val="IntenseEmphasis"/>
        </w:rPr>
        <w:t>discernable</w:t>
      </w:r>
      <w:r w:rsidRPr="00E30265">
        <w:rPr>
          <w:rStyle w:val="IntenseEmphasis"/>
          <w:rFonts w:eastAsia="Garamond"/>
        </w:rPr>
        <w:t xml:space="preserve"> </w:t>
      </w:r>
      <w:r w:rsidRPr="00E30265">
        <w:rPr>
          <w:rStyle w:val="IntenseEmphasis"/>
        </w:rPr>
        <w:t>quantum</w:t>
      </w:r>
      <w:r w:rsidRPr="00E30265">
        <w:rPr>
          <w:rStyle w:val="IntenseEmphasis"/>
          <w:rFonts w:eastAsia="Garamond"/>
        </w:rPr>
        <w:t xml:space="preserve"> </w:t>
      </w:r>
      <w:r w:rsidRPr="00E30265">
        <w:rPr>
          <w:rStyle w:val="IntenseEmphasis"/>
        </w:rPr>
        <w:t>of</w:t>
      </w:r>
      <w:r w:rsidRPr="00E30265">
        <w:rPr>
          <w:rStyle w:val="IntenseEmphasis"/>
          <w:rFonts w:eastAsia="Garamond"/>
        </w:rPr>
        <w:t xml:space="preserve"> </w:t>
      </w:r>
      <w:r w:rsidRPr="00E30265">
        <w:rPr>
          <w:rStyle w:val="IntenseEmphasis"/>
        </w:rPr>
        <w:t>ethics</w:t>
      </w:r>
      <w:r w:rsidRPr="00E30265">
        <w:rPr>
          <w:rStyle w:val="IntenseEmphasis"/>
          <w:rFonts w:eastAsia="Garamond"/>
        </w:rPr>
        <w:t xml:space="preserve"> </w:t>
      </w:r>
      <w:r w:rsidRPr="00E30265">
        <w:rPr>
          <w:rStyle w:val="IntenseEmphasis"/>
        </w:rPr>
        <w:t>in</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U.S.</w:t>
      </w:r>
      <w:r w:rsidRPr="00E30265">
        <w:rPr>
          <w:rStyle w:val="IntenseEmphasis"/>
          <w:rFonts w:eastAsia="Garamond"/>
        </w:rPr>
        <w:t xml:space="preserve"> </w:t>
      </w:r>
      <w:r w:rsidRPr="00E30265">
        <w:rPr>
          <w:rStyle w:val="IntenseEmphasis"/>
        </w:rPr>
        <w:t>writ</w:t>
      </w:r>
      <w:r w:rsidRPr="00E30265">
        <w:rPr>
          <w:rStyle w:val="IntenseEmphasis"/>
          <w:rFonts w:eastAsia="Garamond"/>
        </w:rPr>
        <w:t xml:space="preserve"> </w:t>
      </w:r>
      <w:r w:rsidRPr="00E30265">
        <w:rPr>
          <w:rStyle w:val="IntenseEmphasis"/>
        </w:rPr>
        <w:t>large</w:t>
      </w:r>
      <w:r w:rsidRPr="00E30265">
        <w:rPr>
          <w:rFonts w:eastAsia="Garamond"/>
          <w:sz w:val="16"/>
        </w:rPr>
        <w:t xml:space="preserve"> </w:t>
      </w:r>
      <w:r w:rsidRPr="00E30265">
        <w:rPr>
          <w:sz w:val="16"/>
        </w:rPr>
        <w:t>(and</w:t>
      </w:r>
      <w:r w:rsidRPr="00E30265">
        <w:rPr>
          <w:rFonts w:eastAsia="Garamond"/>
          <w:sz w:val="16"/>
        </w:rPr>
        <w:t xml:space="preserve"> </w:t>
      </w:r>
      <w:r w:rsidRPr="00E30265">
        <w:rPr>
          <w:sz w:val="16"/>
        </w:rPr>
        <w:t>here</w:t>
      </w:r>
      <w:r w:rsidRPr="00E30265">
        <w:rPr>
          <w:rFonts w:eastAsia="Garamond"/>
          <w:sz w:val="16"/>
        </w:rPr>
        <w:t xml:space="preserve"> </w:t>
      </w:r>
      <w:r w:rsidRPr="00E30265">
        <w:rPr>
          <w:sz w:val="16"/>
        </w:rPr>
        <w:t>I</w:t>
      </w:r>
      <w:r w:rsidRPr="00E30265">
        <w:rPr>
          <w:rFonts w:eastAsia="Garamond"/>
          <w:sz w:val="16"/>
        </w:rPr>
        <w:t xml:space="preserve"> </w:t>
      </w:r>
      <w:r w:rsidRPr="00E30265">
        <w:rPr>
          <w:sz w:val="16"/>
        </w:rPr>
        <w:t>am</w:t>
      </w:r>
      <w:r w:rsidRPr="00E30265">
        <w:rPr>
          <w:rFonts w:eastAsia="Garamond"/>
          <w:sz w:val="16"/>
        </w:rPr>
        <w:t xml:space="preserve"> </w:t>
      </w:r>
      <w:r w:rsidRPr="00E30265">
        <w:rPr>
          <w:sz w:val="16"/>
        </w:rPr>
        <w:t>speaking</w:t>
      </w:r>
      <w:r w:rsidRPr="00E30265">
        <w:rPr>
          <w:rFonts w:eastAsia="Garamond"/>
          <w:sz w:val="16"/>
        </w:rPr>
        <w:t xml:space="preserve"> </w:t>
      </w:r>
      <w:r w:rsidRPr="00E30265">
        <w:rPr>
          <w:sz w:val="16"/>
        </w:rPr>
        <w:t>of</w:t>
      </w:r>
      <w:r w:rsidRPr="00E30265">
        <w:rPr>
          <w:rFonts w:eastAsia="Garamond"/>
          <w:sz w:val="16"/>
        </w:rPr>
        <w:t xml:space="preserve"> </w:t>
      </w:r>
      <w:r w:rsidRPr="00E30265">
        <w:rPr>
          <w:sz w:val="16"/>
        </w:rPr>
        <w:t>everyone</w:t>
      </w:r>
      <w:r w:rsidRPr="00E30265">
        <w:rPr>
          <w:rFonts w:eastAsia="Garamond"/>
          <w:sz w:val="16"/>
        </w:rPr>
        <w:t xml:space="preserve"> </w:t>
      </w:r>
      <w:r w:rsidRPr="00E30265">
        <w:rPr>
          <w:sz w:val="16"/>
        </w:rPr>
        <w:t>from</w:t>
      </w:r>
      <w:r w:rsidRPr="00E30265">
        <w:rPr>
          <w:rFonts w:eastAsia="Garamond"/>
          <w:sz w:val="16"/>
        </w:rPr>
        <w:t xml:space="preserve"> </w:t>
      </w:r>
      <w:r w:rsidRPr="00E30265">
        <w:rPr>
          <w:sz w:val="16"/>
        </w:rPr>
        <w:t>Martin</w:t>
      </w:r>
      <w:r w:rsidRPr="00E30265">
        <w:rPr>
          <w:rFonts w:eastAsia="Garamond"/>
          <w:sz w:val="16"/>
        </w:rPr>
        <w:t xml:space="preserve"> </w:t>
      </w:r>
      <w:r w:rsidRPr="00E30265">
        <w:rPr>
          <w:sz w:val="16"/>
        </w:rPr>
        <w:t>Luther</w:t>
      </w:r>
      <w:r w:rsidRPr="00E30265">
        <w:rPr>
          <w:rFonts w:eastAsia="Garamond"/>
          <w:sz w:val="16"/>
        </w:rPr>
        <w:t xml:space="preserve"> </w:t>
      </w:r>
      <w:r w:rsidRPr="00E30265">
        <w:rPr>
          <w:sz w:val="16"/>
        </w:rPr>
        <w:t>King,</w:t>
      </w:r>
      <w:r w:rsidRPr="00E30265">
        <w:rPr>
          <w:rFonts w:eastAsia="Garamond"/>
          <w:sz w:val="16"/>
        </w:rPr>
        <w:t xml:space="preserve"> </w:t>
      </w:r>
      <w:r w:rsidRPr="00E30265">
        <w:rPr>
          <w:sz w:val="16"/>
        </w:rPr>
        <w:t>Jr.,</w:t>
      </w:r>
      <w:r w:rsidRPr="00E30265">
        <w:rPr>
          <w:rFonts w:eastAsia="Garamond"/>
          <w:sz w:val="16"/>
        </w:rPr>
        <w:t xml:space="preserve"> </w:t>
      </w:r>
      <w:r w:rsidRPr="00E30265">
        <w:rPr>
          <w:sz w:val="16"/>
        </w:rPr>
        <w:t>prior</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his</w:t>
      </w:r>
      <w:r w:rsidRPr="00E30265">
        <w:rPr>
          <w:rFonts w:eastAsia="Garamond"/>
          <w:sz w:val="16"/>
        </w:rPr>
        <w:t xml:space="preserve"> </w:t>
      </w:r>
      <w:r w:rsidRPr="00E30265">
        <w:rPr>
          <w:sz w:val="16"/>
        </w:rPr>
        <w:t>1968</w:t>
      </w:r>
      <w:r w:rsidRPr="00E30265">
        <w:rPr>
          <w:rFonts w:eastAsia="Garamond"/>
          <w:sz w:val="16"/>
        </w:rPr>
        <w:t xml:space="preserve"> </w:t>
      </w:r>
      <w:r w:rsidRPr="00E30265">
        <w:rPr>
          <w:sz w:val="16"/>
        </w:rPr>
        <w:t>shift,</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the</w:t>
      </w:r>
      <w:r w:rsidRPr="00E30265">
        <w:rPr>
          <w:rFonts w:eastAsia="Garamond"/>
          <w:sz w:val="16"/>
        </w:rPr>
        <w:t xml:space="preserve"> </w:t>
      </w:r>
      <w:r w:rsidRPr="00E30265">
        <w:rPr>
          <w:sz w:val="16"/>
        </w:rPr>
        <w:t>Tom</w:t>
      </w:r>
      <w:r w:rsidRPr="00E30265">
        <w:rPr>
          <w:rFonts w:eastAsia="Garamond"/>
          <w:sz w:val="16"/>
        </w:rPr>
        <w:t xml:space="preserve"> </w:t>
      </w:r>
      <w:r w:rsidRPr="00E30265">
        <w:rPr>
          <w:sz w:val="16"/>
        </w:rPr>
        <w:t>Hayden</w:t>
      </w:r>
      <w:r w:rsidRPr="00E30265">
        <w:rPr>
          <w:rFonts w:eastAsia="Garamond"/>
          <w:sz w:val="16"/>
        </w:rPr>
        <w:t xml:space="preserve"> </w:t>
      </w:r>
      <w:r w:rsidRPr="00E30265">
        <w:rPr>
          <w:sz w:val="16"/>
        </w:rPr>
        <w:t>wing</w:t>
      </w:r>
      <w:r w:rsidRPr="00E30265">
        <w:rPr>
          <w:rFonts w:eastAsia="Garamond"/>
          <w:sz w:val="16"/>
        </w:rPr>
        <w:t xml:space="preserve"> </w:t>
      </w:r>
      <w:r w:rsidRPr="00E30265">
        <w:rPr>
          <w:sz w:val="16"/>
        </w:rPr>
        <w:t>of</w:t>
      </w:r>
      <w:r w:rsidRPr="00E30265">
        <w:rPr>
          <w:rFonts w:eastAsia="Garamond"/>
          <w:sz w:val="16"/>
        </w:rPr>
        <w:t xml:space="preserve"> </w:t>
      </w:r>
      <w:r w:rsidRPr="00E30265">
        <w:rPr>
          <w:sz w:val="16"/>
        </w:rPr>
        <w:t>SDS,</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the</w:t>
      </w:r>
      <w:r w:rsidRPr="00E30265">
        <w:rPr>
          <w:rFonts w:eastAsia="Garamond"/>
          <w:sz w:val="16"/>
        </w:rPr>
        <w:t xml:space="preserve"> </w:t>
      </w:r>
      <w:r w:rsidRPr="00E30265">
        <w:rPr>
          <w:sz w:val="16"/>
        </w:rPr>
        <w:t>Julian</w:t>
      </w:r>
      <w:r w:rsidRPr="00E30265">
        <w:rPr>
          <w:rFonts w:eastAsia="Garamond"/>
          <w:sz w:val="16"/>
        </w:rPr>
        <w:t xml:space="preserve"> </w:t>
      </w:r>
      <w:r w:rsidRPr="00E30265">
        <w:rPr>
          <w:sz w:val="16"/>
        </w:rPr>
        <w:t>Bond</w:t>
      </w:r>
      <w:r w:rsidRPr="00E30265">
        <w:rPr>
          <w:rFonts w:eastAsia="Garamond"/>
          <w:sz w:val="16"/>
        </w:rPr>
        <w:t xml:space="preserve"> </w:t>
      </w:r>
      <w:r w:rsidRPr="00E30265">
        <w:rPr>
          <w:sz w:val="16"/>
        </w:rPr>
        <w:t>and</w:t>
      </w:r>
      <w:r w:rsidRPr="00E30265">
        <w:rPr>
          <w:rFonts w:eastAsia="Garamond"/>
          <w:sz w:val="16"/>
        </w:rPr>
        <w:t xml:space="preserve"> </w:t>
      </w:r>
      <w:r w:rsidRPr="00E30265">
        <w:rPr>
          <w:sz w:val="16"/>
        </w:rPr>
        <w:t>Marion</w:t>
      </w:r>
      <w:r w:rsidRPr="00E30265">
        <w:rPr>
          <w:rFonts w:eastAsia="Garamond"/>
          <w:sz w:val="16"/>
        </w:rPr>
        <w:t xml:space="preserve"> </w:t>
      </w:r>
      <w:r w:rsidRPr="00E30265">
        <w:rPr>
          <w:sz w:val="16"/>
        </w:rPr>
        <w:t>Barry</w:t>
      </w:r>
      <w:r w:rsidRPr="00E30265">
        <w:rPr>
          <w:rFonts w:eastAsia="Garamond"/>
          <w:sz w:val="16"/>
        </w:rPr>
        <w:t xml:space="preserve"> </w:t>
      </w:r>
      <w:r w:rsidRPr="00E30265">
        <w:rPr>
          <w:sz w:val="16"/>
        </w:rPr>
        <w:t>faction</w:t>
      </w:r>
      <w:r w:rsidRPr="00E30265">
        <w:rPr>
          <w:rFonts w:eastAsia="Garamond"/>
          <w:sz w:val="16"/>
        </w:rPr>
        <w:t xml:space="preserve"> </w:t>
      </w:r>
      <w:r w:rsidRPr="00E30265">
        <w:rPr>
          <w:sz w:val="16"/>
        </w:rPr>
        <w:t>of</w:t>
      </w:r>
      <w:r w:rsidRPr="00E30265">
        <w:rPr>
          <w:rFonts w:eastAsia="Garamond"/>
          <w:sz w:val="16"/>
        </w:rPr>
        <w:t xml:space="preserve"> </w:t>
      </w:r>
      <w:r w:rsidRPr="00E30265">
        <w:rPr>
          <w:sz w:val="16"/>
        </w:rPr>
        <w:t>SNCC,</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Bobbie</w:t>
      </w:r>
      <w:r w:rsidRPr="00E30265">
        <w:rPr>
          <w:rFonts w:eastAsia="Garamond"/>
          <w:sz w:val="16"/>
        </w:rPr>
        <w:t xml:space="preserve"> </w:t>
      </w:r>
      <w:r w:rsidRPr="00E30265">
        <w:rPr>
          <w:sz w:val="16"/>
        </w:rPr>
        <w:t>Kennedy</w:t>
      </w:r>
      <w:r w:rsidRPr="00E30265">
        <w:rPr>
          <w:rFonts w:eastAsia="Garamond"/>
          <w:sz w:val="16"/>
        </w:rPr>
        <w:t xml:space="preserve"> </w:t>
      </w:r>
      <w:r w:rsidRPr="00E30265">
        <w:rPr>
          <w:sz w:val="16"/>
        </w:rPr>
        <w:t>Democrats)</w:t>
      </w:r>
      <w:r w:rsidRPr="00E30265">
        <w:rPr>
          <w:rFonts w:eastAsia="Garamond"/>
          <w:sz w:val="16"/>
        </w:rPr>
        <w:t xml:space="preserve"> </w:t>
      </w:r>
      <w:r w:rsidRPr="00E30265">
        <w:rPr>
          <w:rStyle w:val="IntenseEmphasis"/>
        </w:rPr>
        <w:t>were</w:t>
      </w:r>
      <w:r w:rsidRPr="00E30265">
        <w:rPr>
          <w:rStyle w:val="IntenseEmphasis"/>
          <w:rFonts w:eastAsia="Garamond"/>
        </w:rPr>
        <w:t xml:space="preserve"> </w:t>
      </w:r>
      <w:r w:rsidRPr="00E30265">
        <w:rPr>
          <w:rStyle w:val="IntenseEmphasis"/>
        </w:rPr>
        <w:t>accountable,</w:t>
      </w:r>
      <w:r w:rsidRPr="00E30265">
        <w:rPr>
          <w:rFonts w:eastAsia="Garamond"/>
          <w:sz w:val="16"/>
        </w:rPr>
        <w:t xml:space="preserve"> </w:t>
      </w:r>
      <w:r w:rsidRPr="00E30265">
        <w:rPr>
          <w:sz w:val="16"/>
        </w:rPr>
        <w:t>in</w:t>
      </w:r>
      <w:r w:rsidRPr="00E30265">
        <w:rPr>
          <w:rFonts w:eastAsia="Garamond"/>
          <w:sz w:val="16"/>
        </w:rPr>
        <w:t xml:space="preserve"> </w:t>
      </w:r>
      <w:r w:rsidRPr="00E30265">
        <w:rPr>
          <w:sz w:val="16"/>
        </w:rPr>
        <w:t>their</w:t>
      </w:r>
      <w:r w:rsidRPr="00E30265">
        <w:rPr>
          <w:rFonts w:eastAsia="Garamond"/>
          <w:sz w:val="16"/>
        </w:rPr>
        <w:t xml:space="preserve"> </w:t>
      </w:r>
      <w:r w:rsidRPr="00E30265">
        <w:rPr>
          <w:sz w:val="16"/>
        </w:rPr>
        <w:t>rhetorical</w:t>
      </w:r>
      <w:r w:rsidRPr="00E30265">
        <w:rPr>
          <w:rFonts w:eastAsia="Garamond"/>
          <w:sz w:val="16"/>
        </w:rPr>
        <w:t xml:space="preserve"> </w:t>
      </w:r>
      <w:r w:rsidRPr="00E30265">
        <w:rPr>
          <w:sz w:val="16"/>
        </w:rPr>
        <w:t>machinations,</w:t>
      </w:r>
      <w:r w:rsidRPr="00E30265">
        <w:rPr>
          <w:rFonts w:eastAsia="Garamond"/>
          <w:sz w:val="16"/>
        </w:rPr>
        <w:t xml:space="preserve"> </w:t>
      </w:r>
      <w:r w:rsidRPr="00E30265">
        <w:rPr>
          <w:rStyle w:val="IntenseEmphasis"/>
        </w:rPr>
        <w:t>to</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paradigmatic</w:t>
      </w:r>
      <w:r w:rsidRPr="00E30265">
        <w:rPr>
          <w:rStyle w:val="IntenseEmphasis"/>
          <w:rFonts w:eastAsia="Garamond"/>
        </w:rPr>
        <w:t xml:space="preserve"> </w:t>
      </w:r>
      <w:r w:rsidRPr="00E30265">
        <w:rPr>
          <w:rStyle w:val="IntenseEmphasis"/>
        </w:rPr>
        <w:t>zeitgeist</w:t>
      </w:r>
      <w:r w:rsidRPr="00E30265">
        <w:rPr>
          <w:rStyle w:val="IntenseEmphasis"/>
          <w:rFonts w:eastAsia="Garamond"/>
        </w:rPr>
        <w:t xml:space="preserve"> </w:t>
      </w:r>
      <w:r w:rsidRPr="00E30265">
        <w:rPr>
          <w:rStyle w:val="IntenseEmphasis"/>
        </w:rPr>
        <w:t>of</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Black</w:t>
      </w:r>
      <w:r w:rsidRPr="00E30265">
        <w:rPr>
          <w:rStyle w:val="IntenseEmphasis"/>
          <w:rFonts w:eastAsia="Garamond"/>
        </w:rPr>
        <w:t xml:space="preserve"> </w:t>
      </w:r>
      <w:r w:rsidRPr="00E30265">
        <w:rPr>
          <w:rStyle w:val="IntenseEmphasis"/>
        </w:rPr>
        <w:t>Panthers,</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American</w:t>
      </w:r>
      <w:r w:rsidRPr="00E30265">
        <w:rPr>
          <w:rStyle w:val="IntenseEmphasis"/>
          <w:rFonts w:eastAsia="Garamond"/>
        </w:rPr>
        <w:t xml:space="preserve"> </w:t>
      </w:r>
      <w:r w:rsidRPr="00E30265">
        <w:rPr>
          <w:rStyle w:val="IntenseEmphasis"/>
        </w:rPr>
        <w:t>Indian</w:t>
      </w:r>
      <w:r w:rsidRPr="00E30265">
        <w:rPr>
          <w:rStyle w:val="IntenseEmphasis"/>
          <w:rFonts w:eastAsia="Garamond"/>
        </w:rPr>
        <w:t xml:space="preserve"> </w:t>
      </w:r>
      <w:r w:rsidRPr="00E30265">
        <w:rPr>
          <w:rStyle w:val="IntenseEmphasis"/>
        </w:rPr>
        <w:t>Movement,</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Weather</w:t>
      </w:r>
      <w:r w:rsidRPr="00E30265">
        <w:rPr>
          <w:rStyle w:val="IntenseEmphasis"/>
          <w:rFonts w:eastAsia="Garamond"/>
        </w:rPr>
        <w:t xml:space="preserve"> </w:t>
      </w:r>
      <w:r w:rsidRPr="00E30265">
        <w:rPr>
          <w:rStyle w:val="IntenseEmphasis"/>
        </w:rPr>
        <w:t>Underground.</w:t>
      </w:r>
      <w:r w:rsidRPr="00E30265">
        <w:rPr>
          <w:rStyle w:val="IntenseEmphasis"/>
          <w:rFonts w:eastAsia="Garamond"/>
        </w:rPr>
        <w:t xml:space="preserve"> </w:t>
      </w:r>
      <w:r w:rsidRPr="00E30265">
        <w:rPr>
          <w:rStyle w:val="IntenseEmphasis"/>
        </w:rPr>
        <w:t>Radicals</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progressives</w:t>
      </w:r>
      <w:r w:rsidRPr="00E30265">
        <w:rPr>
          <w:rStyle w:val="IntenseEmphasis"/>
          <w:rFonts w:eastAsia="Garamond"/>
        </w:rPr>
        <w:t xml:space="preserve"> </w:t>
      </w:r>
      <w:r w:rsidRPr="00E30265">
        <w:rPr>
          <w:rStyle w:val="IntenseEmphasis"/>
        </w:rPr>
        <w:t>could</w:t>
      </w:r>
      <w:r w:rsidRPr="00E30265">
        <w:rPr>
          <w:rStyle w:val="IntenseEmphasis"/>
          <w:rFonts w:eastAsia="Garamond"/>
        </w:rPr>
        <w:t xml:space="preserve"> </w:t>
      </w:r>
      <w:r w:rsidRPr="00E30265">
        <w:rPr>
          <w:rStyle w:val="IntenseEmphasis"/>
        </w:rPr>
        <w:t>deride,</w:t>
      </w:r>
      <w:r w:rsidRPr="00E30265">
        <w:rPr>
          <w:rStyle w:val="IntenseEmphasis"/>
          <w:rFonts w:eastAsia="Garamond"/>
        </w:rPr>
        <w:t xml:space="preserve"> </w:t>
      </w:r>
      <w:r w:rsidRPr="00E30265">
        <w:rPr>
          <w:rStyle w:val="IntenseEmphasis"/>
        </w:rPr>
        <w:t>reject,</w:t>
      </w:r>
      <w:r w:rsidRPr="00E30265">
        <w:rPr>
          <w:rStyle w:val="IntenseEmphasis"/>
          <w:rFonts w:eastAsia="Garamond"/>
        </w:rPr>
        <w:t xml:space="preserve"> </w:t>
      </w:r>
      <w:r w:rsidRPr="00E30265">
        <w:rPr>
          <w:rStyle w:val="IntenseEmphasis"/>
        </w:rPr>
        <w:t>or</w:t>
      </w:r>
      <w:r w:rsidRPr="00E30265">
        <w:rPr>
          <w:rStyle w:val="IntenseEmphasis"/>
          <w:rFonts w:eastAsia="Garamond"/>
        </w:rPr>
        <w:t xml:space="preserve"> </w:t>
      </w:r>
      <w:r w:rsidRPr="00E30265">
        <w:rPr>
          <w:rStyle w:val="IntenseEmphasis"/>
        </w:rPr>
        <w:t>chastise</w:t>
      </w:r>
      <w:r w:rsidRPr="00E30265">
        <w:rPr>
          <w:rStyle w:val="IntenseEmphasis"/>
          <w:rFonts w:eastAsia="Garamond"/>
        </w:rPr>
        <w:t xml:space="preserve"> </w:t>
      </w:r>
      <w:r w:rsidRPr="00E30265">
        <w:rPr>
          <w:rStyle w:val="IntenseEmphasis"/>
        </w:rPr>
        <w:t>armed</w:t>
      </w:r>
      <w:r w:rsidRPr="00E30265">
        <w:rPr>
          <w:rStyle w:val="IntenseEmphasis"/>
          <w:rFonts w:eastAsia="Garamond"/>
        </w:rPr>
        <w:t xml:space="preserve"> </w:t>
      </w:r>
      <w:r w:rsidRPr="00E30265">
        <w:rPr>
          <w:rStyle w:val="IntenseEmphasis"/>
        </w:rPr>
        <w:t>struggle</w:t>
      </w:r>
      <w:r w:rsidRPr="00E30265">
        <w:rPr>
          <w:rStyle w:val="IntenseEmphasis"/>
          <w:rFonts w:eastAsia="Garamond"/>
        </w:rPr>
        <w:t xml:space="preserve"> </w:t>
      </w:r>
      <w:r w:rsidRPr="00E30265">
        <w:rPr>
          <w:rStyle w:val="IntenseEmphasis"/>
        </w:rPr>
        <w:t>mercilessly</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cavalierly</w:t>
      </w:r>
      <w:r w:rsidRPr="00E30265">
        <w:rPr>
          <w:rStyle w:val="IntenseEmphasis"/>
          <w:rFonts w:eastAsia="Garamond"/>
        </w:rPr>
        <w:t xml:space="preserve"> </w:t>
      </w:r>
      <w:r w:rsidRPr="00E30265">
        <w:rPr>
          <w:rStyle w:val="IntenseEmphasis"/>
        </w:rPr>
        <w:t>with</w:t>
      </w:r>
      <w:r w:rsidRPr="00E30265">
        <w:rPr>
          <w:rStyle w:val="IntenseEmphasis"/>
          <w:rFonts w:eastAsia="Garamond"/>
        </w:rPr>
        <w:t xml:space="preserve"> </w:t>
      </w:r>
      <w:r w:rsidRPr="00E30265">
        <w:rPr>
          <w:rStyle w:val="IntenseEmphasis"/>
        </w:rPr>
        <w:t>respect</w:t>
      </w:r>
      <w:r w:rsidRPr="00E30265">
        <w:rPr>
          <w:rStyle w:val="IntenseEmphasis"/>
          <w:rFonts w:eastAsia="Garamond"/>
        </w:rPr>
        <w:t xml:space="preserve"> </w:t>
      </w:r>
      <w:r w:rsidRPr="00E30265">
        <w:rPr>
          <w:rStyle w:val="IntenseEmphasis"/>
        </w:rPr>
        <w:t>to</w:t>
      </w:r>
      <w:r w:rsidRPr="00E30265">
        <w:rPr>
          <w:rStyle w:val="IntenseEmphasis"/>
          <w:rFonts w:eastAsia="Garamond"/>
        </w:rPr>
        <w:t xml:space="preserve"> </w:t>
      </w:r>
      <w:r w:rsidRPr="00E30265">
        <w:rPr>
          <w:rStyle w:val="IntenseEmphasis"/>
        </w:rPr>
        <w:t>tactics</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possibility</w:t>
      </w:r>
      <w:r w:rsidRPr="00E30265">
        <w:rPr>
          <w:rStyle w:val="IntenseEmphasis"/>
          <w:rFonts w:eastAsia="Garamond"/>
        </w:rPr>
        <w:t xml:space="preserve"> </w:t>
      </w:r>
      <w:r w:rsidRPr="00E30265">
        <w:rPr>
          <w:rStyle w:val="IntenseEmphasis"/>
        </w:rPr>
        <w:t>of</w:t>
      </w:r>
      <w:r w:rsidRPr="00E30265">
        <w:rPr>
          <w:rStyle w:val="IntenseEmphasis"/>
          <w:rFonts w:eastAsia="Garamond"/>
        </w:rPr>
        <w:t xml:space="preserve"> “</w:t>
      </w:r>
      <w:r w:rsidRPr="00E30265">
        <w:rPr>
          <w:rStyle w:val="IntenseEmphasis"/>
        </w:rPr>
        <w:t>success,</w:t>
      </w:r>
      <w:r w:rsidRPr="00E30265">
        <w:rPr>
          <w:rStyle w:val="IntenseEmphasis"/>
          <w:rFonts w:eastAsia="Garamond"/>
        </w:rPr>
        <w:t xml:space="preserve">” </w:t>
      </w:r>
      <w:r w:rsidRPr="00E30265">
        <w:rPr>
          <w:rStyle w:val="IntenseEmphasis"/>
        </w:rPr>
        <w:t>but</w:t>
      </w:r>
      <w:r w:rsidRPr="004C4400">
        <w:rPr>
          <w:rStyle w:val="IntenseEmphasis"/>
          <w:rFonts w:eastAsia="Garamond"/>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dismiss</w:t>
      </w:r>
      <w:r w:rsidRPr="004C4400">
        <w:rPr>
          <w:rStyle w:val="IntenseEmphasis"/>
          <w:rFonts w:eastAsia="Garamond"/>
          <w:highlight w:val="cyan"/>
        </w:rPr>
        <w:t xml:space="preserve"> </w:t>
      </w:r>
      <w:r w:rsidRPr="004C4400">
        <w:rPr>
          <w:rStyle w:val="IntenseEmphasis"/>
          <w:highlight w:val="cyan"/>
        </w:rPr>
        <w:t>revolution-as-ethic</w:t>
      </w:r>
      <w:r w:rsidRPr="004C4400">
        <w:rPr>
          <w:rStyle w:val="IntenseEmphasis"/>
          <w:rFonts w:eastAsia="Garamond"/>
          <w:highlight w:val="cyan"/>
        </w:rPr>
        <w:t xml:space="preserve"> </w:t>
      </w:r>
      <w:r w:rsidRPr="004C4400">
        <w:rPr>
          <w:rStyle w:val="IntenseEmphasis"/>
          <w:highlight w:val="cyan"/>
        </w:rPr>
        <w:t>because</w:t>
      </w:r>
      <w:r w:rsidRPr="004C4400">
        <w:rPr>
          <w:rStyle w:val="IntenseEmphasis"/>
          <w:rFonts w:eastAsia="Garamond"/>
          <w:highlight w:val="cyan"/>
        </w:rPr>
        <w:t xml:space="preserve"> </w:t>
      </w:r>
      <w:r w:rsidRPr="004C4400">
        <w:rPr>
          <w:rStyle w:val="Emphasis"/>
          <w:highlight w:val="cyan"/>
        </w:rPr>
        <w:t>they</w:t>
      </w:r>
      <w:r w:rsidRPr="004C4400">
        <w:rPr>
          <w:rStyle w:val="Emphasis"/>
          <w:rFonts w:eastAsia="Garamond"/>
          <w:highlight w:val="cyan"/>
        </w:rPr>
        <w:t xml:space="preserve"> </w:t>
      </w:r>
      <w:r w:rsidRPr="004C4400">
        <w:rPr>
          <w:rStyle w:val="Emphasis"/>
          <w:highlight w:val="cyan"/>
        </w:rPr>
        <w:t>could</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make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convincing</w:t>
      </w:r>
      <w:r w:rsidRPr="004C4400">
        <w:rPr>
          <w:rStyle w:val="Emphasis"/>
          <w:rFonts w:eastAsia="Garamond"/>
          <w:highlight w:val="cyan"/>
        </w:rPr>
        <w:t xml:space="preserve"> </w:t>
      </w:r>
      <w:r w:rsidRPr="004C4400">
        <w:rPr>
          <w:rStyle w:val="Emphasis"/>
          <w:highlight w:val="cya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was</w:t>
      </w:r>
      <w:r w:rsidRPr="004C4400">
        <w:rPr>
          <w:rStyle w:val="IntenseEmphasis"/>
          <w:rFonts w:eastAsia="Garamond"/>
          <w:highlight w:val="cyan"/>
        </w:rPr>
        <w:t xml:space="preserve"> </w:t>
      </w:r>
      <w:r w:rsidRPr="004C4400">
        <w:rPr>
          <w:rStyle w:val="IntenseEmphasis"/>
        </w:rPr>
        <w:t>an</w:t>
      </w:r>
      <w:r w:rsidRPr="004C4400">
        <w:rPr>
          <w:rStyle w:val="IntenseEmphasis"/>
          <w:rFonts w:eastAsia="Garamond"/>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power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pose</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4C4400">
        <w:rPr>
          <w:rStyle w:val="Emphasis"/>
          <w:highlight w:val="cyan"/>
        </w:rPr>
        <w:t>retreated</w:t>
      </w:r>
      <w:r w:rsidRPr="004C4400">
        <w:rPr>
          <w:rStyle w:val="Emphasis"/>
          <w:rFonts w:eastAsia="Garamond"/>
          <w:highlight w:val="cyan"/>
        </w:rPr>
        <w:t xml:space="preserve"> </w:t>
      </w:r>
      <w:r w:rsidRPr="004C4400">
        <w:rPr>
          <w:rStyle w:val="Emphasis"/>
          <w:highlight w:val="cyan"/>
        </w:rPr>
        <w:t>as</w:t>
      </w:r>
      <w:r w:rsidRPr="004C4400">
        <w:rPr>
          <w:rStyle w:val="Emphasis"/>
          <w:rFonts w:eastAsia="Garamond"/>
          <w:highlight w:val="cyan"/>
        </w:rPr>
        <w:t xml:space="preserve"> </w:t>
      </w:r>
      <w:r w:rsidRPr="004C4400">
        <w:rPr>
          <w:rStyle w:val="Emphasis"/>
          <w:highlight w:val="cya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4C4400">
        <w:rPr>
          <w:rStyle w:val="Emphasis"/>
          <w:highlight w:val="cyan"/>
        </w:rPr>
        <w:t>radicals</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highlight w:val="cyan"/>
        </w:rPr>
        <w:t>’</w:t>
      </w:r>
      <w:r w:rsidRPr="004C4400">
        <w:rPr>
          <w:rStyle w:val="IntenseEmphasis"/>
          <w:highlight w:val="cyan"/>
        </w:rPr>
        <w:t>s</w:t>
      </w:r>
      <w:r w:rsidRPr="004C4400">
        <w:rPr>
          <w:rStyle w:val="IntenseEmphasis"/>
          <w:rFonts w:eastAsia="Garamond"/>
          <w:highlight w:val="cyan"/>
        </w:rPr>
        <w:t xml:space="preserve"> </w:t>
      </w:r>
      <w:r w:rsidRPr="004C4400">
        <w:rPr>
          <w:rStyle w:val="IntenseEmphasis"/>
          <w:highlight w:val="cyan"/>
        </w:rPr>
        <w:t>echo</w:t>
      </w:r>
      <w:r w:rsidRPr="004C4400">
        <w:rPr>
          <w:rStyle w:val="IntenseEmphasis"/>
          <w:rFonts w:eastAsia="Garamond"/>
          <w:highlight w:val="cyan"/>
        </w:rPr>
        <w:t xml:space="preserve"> </w:t>
      </w:r>
      <w:r w:rsidRPr="004C4400">
        <w:rPr>
          <w:rStyle w:val="IntenseEmphasis"/>
          <w:highlight w:val="cyan"/>
        </w:rPr>
        <w:t>lies</w:t>
      </w:r>
      <w:r w:rsidRPr="004C4400">
        <w:rPr>
          <w:rStyle w:val="IntenseEmphasis"/>
          <w:rFonts w:eastAsia="Garamond"/>
          <w:highlight w:val="cyan"/>
        </w:rPr>
        <w:t xml:space="preserve"> </w:t>
      </w:r>
      <w:r w:rsidRPr="004C4400">
        <w:rPr>
          <w:rStyle w:val="IntenseEmphasis"/>
          <w:highlight w:val="cyan"/>
        </w:rPr>
        <w:t>buried</w:t>
      </w:r>
      <w:r w:rsidRPr="004C4400">
        <w:rPr>
          <w:rStyle w:val="IntenseEmphasis"/>
          <w:rFonts w:eastAsia="Garamond"/>
          <w:highlight w:val="cyan"/>
        </w:rPr>
        <w:t xml:space="preserve"> </w:t>
      </w:r>
      <w:r w:rsidRPr="004C4400">
        <w:rPr>
          <w:rStyle w:val="IntenseEmphasis"/>
          <w:highlight w:val="cyan"/>
        </w:rPr>
        <w:t>in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graves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young</w:t>
      </w:r>
      <w:r w:rsidRPr="004C4400">
        <w:rPr>
          <w:rStyle w:val="IntenseEmphasis"/>
          <w:rFonts w:eastAsia="Garamond"/>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AIM</w:t>
      </w:r>
      <w:r w:rsidRPr="004C4400">
        <w:rPr>
          <w:rStyle w:val="IntenseEmphasis"/>
          <w:rFonts w:eastAsia="Garamond"/>
          <w:highlight w:val="cyan"/>
        </w:rPr>
        <w:t xml:space="preserve"> </w:t>
      </w:r>
      <w:r w:rsidRPr="004C4400">
        <w:rPr>
          <w:rStyle w:val="IntenseEmphasis"/>
          <w:highlight w:val="cyan"/>
        </w:rPr>
        <w:t>Warriors,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Liberation</w:t>
      </w:r>
      <w:r w:rsidRPr="004C4400">
        <w:rPr>
          <w:rStyle w:val="IntenseEmphasis"/>
          <w:rFonts w:eastAsia="Garamond"/>
          <w:highlight w:val="cyan"/>
        </w:rPr>
        <w:t xml:space="preserve"> </w:t>
      </w:r>
      <w:r w:rsidRPr="004C4400">
        <w:rPr>
          <w:rStyle w:val="IntenseEmphasis"/>
          <w:highlight w:val="cyan"/>
        </w:rPr>
        <w:t>Army</w:t>
      </w:r>
      <w:r w:rsidRPr="004C4400">
        <w:rPr>
          <w:rStyle w:val="IntenseEmphasis"/>
          <w:rFonts w:eastAsia="Garamond"/>
          <w:highlight w:val="cyan"/>
        </w:rPr>
        <w:t xml:space="preserve"> </w:t>
      </w:r>
      <w:r w:rsidRPr="004C4400">
        <w:rPr>
          <w:rStyle w:val="IntenseEmphasis"/>
          <w:highlight w:val="cya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4C4400">
        <w:rPr>
          <w:rStyle w:val="IntenseEmphasis"/>
          <w:highlight w:val="cyan"/>
        </w:rPr>
        <w:t>where</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many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them</w:t>
      </w:r>
      <w:r w:rsidRPr="004C4400">
        <w:rPr>
          <w:rStyle w:val="IntenseEmphasis"/>
          <w:rFonts w:eastAsia="Garamond"/>
          <w:highlight w:val="cyan"/>
        </w:rPr>
        <w:t xml:space="preserve"> </w:t>
      </w:r>
      <w:r w:rsidRPr="004C4400">
        <w:rPr>
          <w:rStyle w:val="IntenseEmphasis"/>
          <w:highlight w:val="cyan"/>
        </w:rPr>
        <w:t>have</w:t>
      </w:r>
      <w:r w:rsidRPr="004C4400">
        <w:rPr>
          <w:rStyle w:val="IntenseEmphasis"/>
          <w:rFonts w:eastAsia="Garamond"/>
          <w:highlight w:val="cyan"/>
        </w:rPr>
        <w:t xml:space="preserve"> </w:t>
      </w:r>
      <w:r w:rsidRPr="004C4400">
        <w:rPr>
          <w:rStyle w:val="IntenseEmphasis"/>
          <w:highlight w:val="cyan"/>
        </w:rPr>
        <w:t>been</w:t>
      </w:r>
      <w:r w:rsidRPr="004C4400">
        <w:rPr>
          <w:rStyle w:val="IntenseEmphasis"/>
          <w:rFonts w:eastAsia="Garamond"/>
          <w:highlight w:val="cyan"/>
        </w:rPr>
        <w:t xml:space="preserve"> </w:t>
      </w:r>
      <w:r w:rsidRPr="004C4400">
        <w:rPr>
          <w:rStyle w:val="IntenseEmphasis"/>
          <w:highlight w:val="cya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Emphasis"/>
          <w:highlight w:val="cyan"/>
        </w:rPr>
        <w:t>gates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academy</w:t>
      </w:r>
      <w:r w:rsidRPr="004C4400">
        <w:rPr>
          <w:rStyle w:val="Emphasis"/>
          <w:rFonts w:eastAsia="Garamond"/>
          <w:highlight w:val="cyan"/>
        </w:rPr>
        <w:t xml:space="preserve"> </w:t>
      </w:r>
      <w:r w:rsidRPr="004C4400">
        <w:rPr>
          <w:rStyle w:val="Emphasis"/>
          <w:highlight w:val="cyan"/>
        </w:rPr>
        <w:t>where</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crazies</w:t>
      </w:r>
      <w:r w:rsidRPr="004C4400">
        <w:rPr>
          <w:rStyle w:val="Emphasis"/>
          <w:rFonts w:eastAsia="Garamond"/>
          <w:highlight w:val="cyan"/>
        </w:rPr>
        <w:t xml:space="preserve">” </w:t>
      </w:r>
      <w:r w:rsidRPr="004C4400">
        <w:rPr>
          <w:rStyle w:val="Emphasis"/>
          <w:highlight w:val="cyan"/>
        </w:rPr>
        <w:t>shout</w:t>
      </w:r>
      <w:r w:rsidRPr="004C4400">
        <w:rPr>
          <w:rStyle w:val="Emphasis"/>
          <w:rFonts w:eastAsia="Garamond"/>
          <w:highlight w:val="cyan"/>
        </w:rPr>
        <w:t xml:space="preserve"> </w:t>
      </w:r>
      <w:r w:rsidRPr="004C4400">
        <w:rPr>
          <w:rStyle w:val="Emphasis"/>
          <w:highlight w:val="cyan"/>
        </w:rPr>
        <w:t>at</w:t>
      </w:r>
      <w:r w:rsidRPr="004C4400">
        <w:rPr>
          <w:rStyle w:val="Emphasis"/>
          <w:rFonts w:eastAsia="Garamond"/>
          <w:highlight w:val="cyan"/>
        </w:rPr>
        <w:t xml:space="preserve"> </w:t>
      </w:r>
      <w:r w:rsidRPr="004C4400">
        <w:rPr>
          <w:rStyle w:val="Emphasis"/>
          <w:highlight w:val="cyan"/>
        </w:rPr>
        <w:t>passers-by</w:t>
      </w:r>
      <w:r w:rsidRPr="004C4400">
        <w:rPr>
          <w:rStyle w:val="IntenseEmphasis"/>
          <w:highlight w:val="cyan"/>
        </w:rPr>
        <w:t>.</w:t>
      </w:r>
      <w:r w:rsidRPr="004C4400">
        <w:rPr>
          <w:rStyle w:val="IntenseEmphasis"/>
          <w:rFonts w:eastAsia="Garamond"/>
        </w:rPr>
        <w:t xml:space="preserve"> </w:t>
      </w:r>
      <w:r w:rsidRPr="004C4400">
        <w:rPr>
          <w:rStyle w:val="IntenseEmphasis"/>
          <w:highlight w:val="cyan"/>
        </w:rPr>
        <w:t>Gone</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4C4400">
        <w:rPr>
          <w:rStyle w:val="IntenseEmphasis"/>
          <w:highlight w:val="cyan"/>
        </w:rPr>
        <w:t>voices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affected</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seismic</w:t>
      </w:r>
      <w:r w:rsidRPr="004C4400">
        <w:rPr>
          <w:rStyle w:val="Emphasis"/>
          <w:rFonts w:eastAsia="Garamond"/>
          <w:highlight w:val="cyan"/>
        </w:rPr>
        <w:t xml:space="preserve"> </w:t>
      </w:r>
      <w:r w:rsidRPr="004C4400">
        <w:rPr>
          <w:rStyle w:val="Emphasis"/>
          <w:highlight w:val="cyan"/>
        </w:rPr>
        <w:t>shift</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grammars</w:t>
      </w:r>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script</w:t>
      </w:r>
      <w:r w:rsidRPr="004C4400">
        <w:rPr>
          <w:rStyle w:val="IntenseEmphasis"/>
          <w:rFonts w:eastAsia="Garamond"/>
          <w:highlight w:val="cyan"/>
        </w:rPr>
        <w:t xml:space="preserve"> </w:t>
      </w:r>
      <w:r w:rsidRPr="004C4400">
        <w:rPr>
          <w:rStyle w:val="IntenseEmphasis"/>
          <w:highlight w:val="cyan"/>
        </w:rPr>
        <w:t>labors</w:t>
      </w:r>
      <w:r w:rsidRPr="004C4400">
        <w:rPr>
          <w:rStyle w:val="IntenseEmphasis"/>
          <w:rFonts w:eastAsia="Garamond"/>
          <w:highlight w:val="cyan"/>
        </w:rPr>
        <w:t xml:space="preserve"> </w:t>
      </w:r>
      <w:r w:rsidRPr="004C4400">
        <w:rPr>
          <w:rStyle w:val="IntenseEmphasis"/>
          <w:highlight w:val="cyan"/>
        </w:rPr>
        <w:t>for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spectator</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imagine</w:t>
      </w:r>
      <w:r w:rsidRPr="004C4400">
        <w:rPr>
          <w:rStyle w:val="IntenseEmphasis"/>
          <w:rFonts w:eastAsia="Garamond"/>
          <w:highlight w:val="cyan"/>
        </w:rPr>
        <w:t xml:space="preserve"> </w:t>
      </w:r>
      <w:r w:rsidRPr="004C4400">
        <w:rPr>
          <w:rStyle w:val="Emphasis"/>
          <w:highlight w:val="cyan"/>
        </w:rPr>
        <w:t>social</w:t>
      </w:r>
      <w:r w:rsidRPr="004C4400">
        <w:rPr>
          <w:rStyle w:val="Emphasis"/>
          <w:rFonts w:eastAsia="Garamond"/>
          <w:highlight w:val="cyan"/>
        </w:rPr>
        <w:t xml:space="preserve"> </w:t>
      </w:r>
      <w:r w:rsidRPr="004C4400">
        <w:rPr>
          <w:rStyle w:val="Emphasis"/>
          <w:highlight w:val="cyan"/>
        </w:rPr>
        <w:t>turmoil</w:t>
      </w:r>
      <w:r w:rsidRPr="004C4400">
        <w:rPr>
          <w:rStyle w:val="Emphasis"/>
          <w:rFonts w:eastAsia="Garamond"/>
          <w:highlight w:val="cyan"/>
        </w:rPr>
        <w:t xml:space="preserve"> </w:t>
      </w:r>
      <w:r w:rsidRPr="004C4400">
        <w:rPr>
          <w:rStyle w:val="Emphasis"/>
          <w:highlight w:val="cyan"/>
        </w:rPr>
        <w:t>through</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rubric</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w:t>
      </w:r>
      <w:r w:rsidRPr="00C11646">
        <w:rPr>
          <w:rStyle w:val="Emphasis"/>
          <w:highlight w:val="cyan"/>
        </w:rPr>
        <w:t>ct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C11646">
        <w:rPr>
          <w:rStyle w:val="IntenseEmphasis"/>
        </w:rPr>
        <w:t>a</w:t>
      </w:r>
      <w:r w:rsidRPr="00C11646">
        <w:rPr>
          <w:rStyle w:val="IntenseEmphasis"/>
          <w:rFonts w:eastAsia="Garamond"/>
        </w:rPr>
        <w:t xml:space="preserve"> </w:t>
      </w:r>
      <w:r w:rsidRPr="00C11646">
        <w:rPr>
          <w:rStyle w:val="IntenseEmphasis"/>
        </w:rPr>
        <w:t>rubric</w:t>
      </w:r>
      <w:r w:rsidRPr="00C11646">
        <w:rPr>
          <w:rStyle w:val="IntenseEmphasis"/>
          <w:rFonts w:eastAsia="Garamond"/>
        </w:rPr>
        <w:t xml:space="preserve"> </w:t>
      </w:r>
      <w:r w:rsidRPr="00C11646">
        <w:rPr>
          <w:rStyle w:val="IntenseEmphasis"/>
        </w:rPr>
        <w:t>of</w:t>
      </w:r>
      <w:r w:rsidRPr="00C11646">
        <w:rPr>
          <w:rStyle w:val="IntenseEmphasis"/>
          <w:rFonts w:eastAsia="Garamond"/>
        </w:rPr>
        <w:t xml:space="preserve"> </w:t>
      </w:r>
      <w:r w:rsidRPr="00C11646">
        <w:rPr>
          <w:rStyle w:val="IntenseEmphasis"/>
        </w:rPr>
        <w:t>problems</w:t>
      </w:r>
      <w:r w:rsidRPr="00C11646">
        <w:rPr>
          <w:rStyle w:val="IntenseEmphasis"/>
          <w:rFonts w:eastAsia="Garamond"/>
        </w:rPr>
        <w:t xml:space="preserve"> </w:t>
      </w:r>
      <w:r w:rsidRPr="00C11646">
        <w:rPr>
          <w:rStyle w:val="IntenseEmphasis"/>
        </w:rPr>
        <w:t>that</w:t>
      </w:r>
      <w:r w:rsidRPr="00C11646">
        <w:rPr>
          <w:rStyle w:val="IntenseEmphasis"/>
          <w:rFonts w:eastAsia="Garamond"/>
        </w:rPr>
        <w:t xml:space="preserve"> </w:t>
      </w:r>
      <w:r w:rsidRPr="00C11646">
        <w:rPr>
          <w:rStyle w:val="IntenseEmphasis"/>
        </w:rPr>
        <w:t>can</w:t>
      </w:r>
      <w:r w:rsidRPr="00C11646">
        <w:rPr>
          <w:rStyle w:val="IntenseEmphasis"/>
          <w:rFonts w:eastAsia="Garamond"/>
        </w:rPr>
        <w:t xml:space="preserve"> </w:t>
      </w:r>
      <w:r w:rsidRPr="00C11646">
        <w:rPr>
          <w:rStyle w:val="IntenseEmphasis"/>
        </w:rPr>
        <w:t>be</w:t>
      </w:r>
      <w:r w:rsidRPr="00C11646">
        <w:rPr>
          <w:rStyle w:val="IntenseEmphasis"/>
          <w:rFonts w:eastAsia="Garamond"/>
        </w:rPr>
        <w:t xml:space="preserve"> </w:t>
      </w:r>
      <w:r w:rsidRPr="00C11646">
        <w:rPr>
          <w:rStyle w:val="IntenseEmphasis"/>
        </w:rPr>
        <w:t>posed</w:t>
      </w:r>
      <w:r w:rsidRPr="00C11646">
        <w:rPr>
          <w:rStyle w:val="IntenseEmphasis"/>
          <w:rFonts w:eastAsia="Garamond"/>
        </w:rPr>
        <w:t xml:space="preserve"> </w:t>
      </w:r>
      <w:r w:rsidRPr="00C11646">
        <w:rPr>
          <w:rStyle w:val="IntenseEmphasis"/>
        </w:rPr>
        <w:t>and</w:t>
      </w:r>
      <w:r w:rsidRPr="00C11646">
        <w:rPr>
          <w:rStyle w:val="IntenseEmphasis"/>
          <w:rFonts w:eastAsia="Garamond"/>
        </w:rPr>
        <w:t xml:space="preserve"> </w:t>
      </w:r>
      <w:r w:rsidRPr="00C11646">
        <w:rPr>
          <w:rStyle w:val="IntenseEmphasis"/>
        </w:rPr>
        <w:t>conceptually</w:t>
      </w:r>
      <w:r w:rsidRPr="00C11646">
        <w:rPr>
          <w:rStyle w:val="IntenseEmphasis"/>
          <w:rFonts w:eastAsia="Garamond"/>
        </w:rPr>
        <w:t xml:space="preserve"> </w:t>
      </w:r>
      <w:r w:rsidRPr="00C11646">
        <w:rPr>
          <w:rStyle w:val="IntenseEmphasis"/>
        </w:rPr>
        <w:t>solved)</w:t>
      </w:r>
      <w:r w:rsidRPr="00C11646">
        <w:rPr>
          <w:rFonts w:eastAsia="Garamond"/>
          <w:sz w:val="16"/>
        </w:rPr>
        <w:t xml:space="preserve"> </w:t>
      </w:r>
      <w:r w:rsidRPr="004C4400">
        <w:rPr>
          <w:rStyle w:val="IntenseEmphasis"/>
          <w:highlight w:val="cyan"/>
        </w:rPr>
        <w:t>as</w:t>
      </w:r>
      <w:r w:rsidRPr="004C4400">
        <w:rPr>
          <w:rStyle w:val="IntenseEmphasis"/>
          <w:rFonts w:eastAsia="Garamond"/>
          <w:highlight w:val="cyan"/>
        </w:rPr>
        <w:t xml:space="preserve"> </w:t>
      </w:r>
      <w:r w:rsidRPr="004C4400">
        <w:rPr>
          <w:rStyle w:val="IntenseEmphasis"/>
          <w:highlight w:val="cyan"/>
        </w:rPr>
        <w:t>opposed</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C11646">
        <w:rPr>
          <w:rStyle w:val="IntenseEmphasis"/>
          <w:rFonts w:eastAsia="Garamond"/>
        </w:rPr>
        <w:t xml:space="preserve"> </w:t>
      </w:r>
      <w:r w:rsidRPr="00C11646">
        <w:rPr>
          <w:rStyle w:val="IntenseEmphasis"/>
        </w:rPr>
        <w:t>(</w:t>
      </w:r>
      <w:r w:rsidRPr="00C11646">
        <w:rPr>
          <w:rStyle w:val="Emphasis"/>
        </w:rPr>
        <w:t>an</w:t>
      </w:r>
      <w:r w:rsidRPr="00C11646">
        <w:rPr>
          <w:rStyle w:val="Emphasis"/>
          <w:rFonts w:eastAsia="Garamond"/>
        </w:rPr>
        <w:t xml:space="preserve"> </w:t>
      </w:r>
      <w:r w:rsidRPr="00C11646">
        <w:rPr>
          <w:rStyle w:val="Emphasis"/>
        </w:rPr>
        <w:t>irreconcilable</w:t>
      </w:r>
      <w:r w:rsidRPr="00C11646">
        <w:rPr>
          <w:rStyle w:val="Emphasis"/>
          <w:rFonts w:eastAsia="Garamond"/>
        </w:rPr>
        <w:t xml:space="preserve"> </w:t>
      </w:r>
      <w:r w:rsidRPr="00C11646">
        <w:rPr>
          <w:rStyle w:val="Emphasis"/>
        </w:rPr>
        <w:t>struggle</w:t>
      </w:r>
      <w:r w:rsidRPr="00C11646">
        <w:rPr>
          <w:rStyle w:val="Emphasis"/>
          <w:rFonts w:eastAsia="Garamond"/>
        </w:rPr>
        <w:t xml:space="preserve"> </w:t>
      </w:r>
      <w:r w:rsidRPr="00C11646">
        <w:rPr>
          <w:rStyle w:val="Emphasis"/>
        </w:rPr>
        <w:t>between</w:t>
      </w:r>
      <w:r w:rsidRPr="00C11646">
        <w:rPr>
          <w:rStyle w:val="Emphasis"/>
          <w:rFonts w:eastAsia="Garamond"/>
        </w:rPr>
        <w:t xml:space="preserve"> </w:t>
      </w:r>
      <w:r w:rsidRPr="00C11646">
        <w:rPr>
          <w:rStyle w:val="Emphasis"/>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grammar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Emphasis"/>
          <w:highlight w:val="cyan"/>
        </w:rPr>
        <w:t>breaks</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mendacity</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4C4400">
        <w:rPr>
          <w:rStyle w:val="IntenseEmphasis"/>
          <w:highlight w:val="cyan"/>
        </w:rPr>
        <w:t>crowds</w:t>
      </w:r>
      <w:r w:rsidRPr="004C4400">
        <w:rPr>
          <w:rStyle w:val="IntenseEmphasis"/>
          <w:rFonts w:eastAsia="Garamond"/>
          <w:highlight w:val="cyan"/>
        </w:rPr>
        <w:t xml:space="preserve"> </w:t>
      </w:r>
      <w:r w:rsidRPr="004C4400">
        <w:rPr>
          <w:rStyle w:val="IntenseEmphasis"/>
          <w:highlight w:val="cyan"/>
        </w:rPr>
        <w:t>out</w:t>
      </w:r>
      <w:r w:rsidRPr="004C4400">
        <w:rPr>
          <w:rStyle w:val="IntenseEmphasis"/>
          <w:rFonts w:eastAsia="Garamond"/>
          <w:highlight w:val="cyan"/>
        </w:rPr>
        <w:t xml:space="preserve"> </w:t>
      </w:r>
      <w:r w:rsidRPr="004C4400">
        <w:rPr>
          <w:rStyle w:val="IntenseEmphasis"/>
          <w:highlight w:val="cyan"/>
        </w:rPr>
        <w:t>other</w:t>
      </w:r>
      <w:r w:rsidRPr="004C4400">
        <w:rPr>
          <w:rStyle w:val="IntenseEmphasis"/>
          <w:rFonts w:eastAsia="Garamond"/>
          <w:highlight w:val="cyan"/>
        </w:rPr>
        <w:t xml:space="preserve"> </w:t>
      </w:r>
      <w:r w:rsidRPr="004C4400">
        <w:rPr>
          <w:rStyle w:val="IntenseEmphasis"/>
          <w:highlight w:val="cyan"/>
        </w:rPr>
        <w:t>structures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Style w:val="IntenseEmphasis"/>
          <w:rFonts w:eastAsia="Garamond"/>
          <w:highlight w:val="cyan"/>
        </w:rPr>
        <w:t xml:space="preserve"> </w:t>
      </w:r>
      <w:r w:rsidRPr="004C4400">
        <w:rPr>
          <w:rStyle w:val="Emphasis"/>
          <w:highlight w:val="cyan"/>
        </w:rPr>
        <w:t>regardless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sentiment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film</w:t>
      </w:r>
      <w:r w:rsidRPr="004C4400">
        <w:rPr>
          <w:rStyle w:val="Emphasis"/>
          <w:rFonts w:eastAsia="Garamond"/>
          <w:highlight w:val="cyan"/>
        </w:rPr>
        <w:t xml:space="preserve"> </w:t>
      </w:r>
      <w:r w:rsidRPr="004C4400">
        <w:rPr>
          <w:rStyle w:val="Emphasis"/>
          <w:highlight w:val="cyan"/>
        </w:rPr>
        <w:t>or</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spirit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unity</w:t>
      </w:r>
      <w:r w:rsidRPr="004C4400">
        <w:rPr>
          <w:rStyle w:val="Emphasis"/>
          <w:rFonts w:eastAsia="Garamond"/>
          <w:highlight w:val="cyan"/>
        </w:rPr>
        <w:t xml:space="preserve"> </w:t>
      </w:r>
      <w:r w:rsidRPr="004C4400">
        <w:rPr>
          <w:rStyle w:val="Emphasis"/>
          <w:highlight w:val="cyan"/>
        </w:rPr>
        <w:t>mobilized</w:t>
      </w:r>
      <w:r w:rsidRPr="004C4400">
        <w:rPr>
          <w:rStyle w:val="Emphasis"/>
          <w:rFonts w:eastAsia="Garamond"/>
          <w:highlight w:val="cyan"/>
        </w:rPr>
        <w:t xml:space="preserve"> </w:t>
      </w:r>
      <w:r w:rsidRPr="004C4400">
        <w:rPr>
          <w:rStyle w:val="Emphasis"/>
          <w:highlight w:val="cyan"/>
        </w:rPr>
        <w:t>by</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discourse</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then</w:t>
      </w:r>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p w14:paraId="38977D72" w14:textId="58C41124" w:rsidR="00BF649B" w:rsidRDefault="00D5165F" w:rsidP="00D5165F">
      <w:pPr>
        <w:pStyle w:val="Heading1"/>
      </w:pPr>
      <w:r>
        <w:t>Case</w:t>
      </w:r>
    </w:p>
    <w:p w14:paraId="6E1D78B0" w14:textId="7BABDF43" w:rsidR="00D5165F" w:rsidRDefault="00D5165F" w:rsidP="00D5165F">
      <w:pPr>
        <w:pStyle w:val="Heading4"/>
      </w:pPr>
      <w:r>
        <w:t xml:space="preserve">1—the formal/informal economy is divided by whorephobia. Gig workers are a category of worker and that is untrue bc it creates informalized and formalized division made by whorephobia. The aff isn’t talking abt sex workers and means they create this distinction – this labor is seen as different bc it its in two gig economies – they cannot figure out what kind of worker they are theorizing for – they don’t solve for an entire class of ppl </w:t>
      </w:r>
    </w:p>
    <w:p w14:paraId="399A8163" w14:textId="77777777" w:rsidR="00D5165F" w:rsidRPr="00D5165F" w:rsidRDefault="00D5165F" w:rsidP="00D5165F"/>
    <w:p w14:paraId="656F41EE" w14:textId="2C099C03" w:rsidR="00D5165F" w:rsidRDefault="00D5165F" w:rsidP="00D5165F">
      <w:pPr>
        <w:pStyle w:val="Heading4"/>
      </w:pPr>
      <w:r>
        <w:t>2—Their theory of gig work is wrong – it doesn’t exist because it is more attractive, but rather because people are forced to grind to survive. This proves Sorentino</w:t>
      </w:r>
    </w:p>
    <w:p w14:paraId="3D4CF143" w14:textId="77777777" w:rsidR="00D5165F" w:rsidRDefault="00D5165F" w:rsidP="00D5165F"/>
    <w:p w14:paraId="7857F840" w14:textId="433A33CA" w:rsidR="005D388F" w:rsidRDefault="00D5165F" w:rsidP="00B33E69">
      <w:pPr>
        <w:pStyle w:val="Heading4"/>
      </w:pPr>
      <w:r>
        <w:t xml:space="preserve">3—No solvency advocate – their Lindvall 13 evidence fails the solvency test – doesn’t prove the plan increases gig workers ability to collectivize, just says that strong unions prevent strikes with no warrant. </w:t>
      </w:r>
    </w:p>
    <w:p w14:paraId="008835A0" w14:textId="77777777" w:rsidR="00940871" w:rsidRDefault="00940871" w:rsidP="00940871"/>
    <w:p w14:paraId="6D2927C6" w14:textId="178A997E" w:rsidR="00940871" w:rsidRDefault="00940871" w:rsidP="00940871">
      <w:pPr>
        <w:pStyle w:val="Heading4"/>
      </w:pPr>
      <w:r>
        <w:t xml:space="preserve">4—No food wars – cribb says people have been fighting for centuries over food, no reason why now uniquely causes that, just a distraction from the preceding question of the worker </w:t>
      </w:r>
    </w:p>
    <w:p w14:paraId="1E2C4BA1" w14:textId="77777777" w:rsidR="00940871" w:rsidRDefault="00940871" w:rsidP="00940871"/>
    <w:p w14:paraId="47FEDFEB" w14:textId="229FB5F6" w:rsidR="00940871" w:rsidRDefault="00940871" w:rsidP="00940871">
      <w:pPr>
        <w:pStyle w:val="Heading4"/>
      </w:pPr>
      <w:r>
        <w:t xml:space="preserve">5—no supply chain shocks – no recession in the past 100 years has caused a nuclear war – supply chains spur cooperation OR they can’t solve anyways </w:t>
      </w:r>
    </w:p>
    <w:p w14:paraId="7FADA26C" w14:textId="77777777" w:rsidR="00940871" w:rsidRDefault="00940871" w:rsidP="00940871"/>
    <w:p w14:paraId="16EB31C9" w14:textId="6FC13B7F" w:rsidR="00630D77" w:rsidRPr="00C40FAA" w:rsidRDefault="00630D77" w:rsidP="00630D77">
      <w:pPr>
        <w:pStyle w:val="Heading4"/>
      </w:pPr>
      <w:r>
        <w:t>6</w:t>
      </w:r>
      <w:r w:rsidR="00EB3BAB">
        <w:t>—</w:t>
      </w:r>
      <w:r>
        <w:t>Reformist time does not pass – it accumulates and captures.  Reformist politics is a state temporality that continues anti-black, anti-immigrant, and anti-queer violence under the banner of justice, equality, and democracy.  State time is first and foremost a deferral strategy – tempering our rage fueled desires for liberation even as the state re-produces the protocols of anti-black racial capitalism and routinized massacres in the name of progress.</w:t>
      </w:r>
    </w:p>
    <w:p w14:paraId="57E1BA05" w14:textId="77777777" w:rsidR="00630D77" w:rsidRDefault="00630D77" w:rsidP="00630D77">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w:t>
      </w:r>
      <w:r w:rsidRPr="00BD24DD">
        <w:t>40</w:t>
      </w:r>
      <w:r>
        <w:t>-2//ak]</w:t>
      </w:r>
    </w:p>
    <w:p w14:paraId="09AA2F08" w14:textId="77777777" w:rsidR="00630D77" w:rsidRDefault="00630D77" w:rsidP="00630D77">
      <w:pPr>
        <w:rPr>
          <w:rStyle w:val="StyleUnderline"/>
        </w:rPr>
      </w:pPr>
      <w:r w:rsidRPr="00D81E27">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21701E">
        <w:rPr>
          <w:rStyle w:val="StyleUnderline"/>
        </w:rPr>
        <w:t>Progress is central to the discourses produced by the revolutionary state and is the liberal conception of time</w:t>
      </w:r>
      <w:r w:rsidRPr="00D81E27">
        <w:rPr>
          <w:sz w:val="14"/>
        </w:rPr>
        <w:t xml:space="preserve"> that the Women’s Army attempts to undo. </w:t>
      </w:r>
      <w:r w:rsidRPr="0021701E">
        <w:rPr>
          <w:rStyle w:val="StyleUnderline"/>
        </w:rPr>
        <w:t>Progress is named as a time that is cyclical and forcefully forgetful</w:t>
      </w:r>
      <w:r w:rsidRPr="00D81E27">
        <w:rPr>
          <w:sz w:val="14"/>
        </w:rPr>
        <w:t xml:space="preserve"> (Söderbäck 2012, 303). Indeed, </w:t>
      </w:r>
      <w:r w:rsidRPr="00C844C3">
        <w:rPr>
          <w:rStyle w:val="StyleUnderline"/>
          <w:highlight w:val="green"/>
        </w:rPr>
        <w:t xml:space="preserve">progress, patience, and reform are </w:t>
      </w:r>
      <w:r w:rsidRPr="002F5050">
        <w:rPr>
          <w:rStyle w:val="StyleUnderline"/>
        </w:rPr>
        <w:t xml:space="preserve">the temporalities </w:t>
      </w:r>
      <w:r w:rsidRPr="00C844C3">
        <w:rPr>
          <w:rStyle w:val="StyleUnderline"/>
          <w:highlight w:val="green"/>
        </w:rPr>
        <w:t xml:space="preserve">used by the state to justify and erase the violence that continues under the names of </w:t>
      </w:r>
      <w:r w:rsidRPr="002F5050">
        <w:rPr>
          <w:rStyle w:val="StyleUnderline"/>
        </w:rPr>
        <w:t xml:space="preserve">justice, </w:t>
      </w:r>
      <w:r w:rsidRPr="00C844C3">
        <w:rPr>
          <w:rStyle w:val="StyleUnderline"/>
          <w:highlight w:val="green"/>
        </w:rPr>
        <w:t>equality, and democracy.</w:t>
      </w:r>
      <w:r w:rsidRPr="00DF4204">
        <w:rPr>
          <w:rStyle w:val="StyleUnderline"/>
        </w:rPr>
        <w:t xml:space="preserve"> The state describes the future as a space of safety and security in order to maintain the violence of the present, and </w:t>
      </w:r>
      <w:r w:rsidRPr="00C844C3">
        <w:rPr>
          <w:rStyle w:val="StyleUnderline"/>
          <w:highlight w:val="green"/>
        </w:rPr>
        <w:t>to temper the rage</w:t>
      </w:r>
      <w:r w:rsidRPr="00DF4204">
        <w:rPr>
          <w:rStyle w:val="StyleUnderline"/>
        </w:rPr>
        <w:t xml:space="preserve"> of those who refuse to wait for the future’s warm embrace to arrive.</w:t>
      </w:r>
      <w:r w:rsidRPr="00DF4204">
        <w:rPr>
          <w:sz w:val="14"/>
        </w:rPr>
        <w:t xml:space="preserve"> According to the state media, the Women’s Army is not “interested in the progress of all of us” because their actions and demands contradict the teleology of state development and reform.5 </w:t>
      </w:r>
      <w:r w:rsidRPr="00C844C3">
        <w:rPr>
          <w:rStyle w:val="StyleUnderline"/>
          <w:highlight w:val="green"/>
        </w:rPr>
        <w:t xml:space="preserve">The state declares change will come, to be patient, </w:t>
      </w:r>
      <w:r w:rsidRPr="002F5050">
        <w:rPr>
          <w:rStyle w:val="StyleUnderline"/>
        </w:rPr>
        <w:t>to trust in the</w:t>
      </w:r>
      <w:r w:rsidRPr="00DF4204">
        <w:rPr>
          <w:rStyle w:val="StyleUnderline"/>
        </w:rPr>
        <w:t xml:space="preserve"> progress of time. Critically, this narrative is not just produced by the state, but also by</w:t>
      </w:r>
      <w:r w:rsidRPr="00DF4204">
        <w:rPr>
          <w:sz w:val="14"/>
        </w:rPr>
        <w:t xml:space="preserve"> the </w:t>
      </w:r>
      <w:r w:rsidRPr="00DF4204">
        <w:rPr>
          <w:rStyle w:val="StyleUnderline"/>
        </w:rPr>
        <w:t>white feminist</w:t>
      </w:r>
      <w:r w:rsidRPr="00DF4204">
        <w:rPr>
          <w:sz w:val="14"/>
        </w:rPr>
        <w:t xml:space="preserve"> editors of the Socialist Youth Review. When asked about the actions of the Women’s Army, and more specifically about the continuation of sexual violence in the revolution, they respond: Well, I think statistics will show you that the percentage of rape and prostitution at this point is lower than it was in pre-revolutionary society and that obviously it’s an advancement, it’s a step forward. It’s impossible to talk about the complete, you know, abolition [of sexual violence], because this is not the nature of this government, they don’t abolish … it’s a question of a gradual move toward something, and I think everything is leading up to the point where those things will no longer </w:t>
      </w:r>
      <w:r w:rsidRPr="002F5050">
        <w:rPr>
          <w:sz w:val="14"/>
        </w:rPr>
        <w:t xml:space="preserve">exist.6 Here, </w:t>
      </w:r>
      <w:r w:rsidRPr="002F5050">
        <w:rPr>
          <w:rStyle w:val="StyleUnderline"/>
        </w:rPr>
        <w:t xml:space="preserve">white feminism </w:t>
      </w:r>
      <w:r w:rsidRPr="00C844C3">
        <w:rPr>
          <w:rStyle w:val="StyleUnderline"/>
          <w:highlight w:val="green"/>
        </w:rPr>
        <w:t>aligns itself with the state through its adherence to liberal Western notions of time and history</w:t>
      </w:r>
      <w:r w:rsidRPr="00DF4204">
        <w:rPr>
          <w:rStyle w:val="StyleUnderline"/>
        </w:rPr>
        <w:t>.</w:t>
      </w:r>
      <w:r w:rsidRPr="00DF4204">
        <w:rPr>
          <w:sz w:val="14"/>
        </w:rPr>
        <w:t xml:space="preserve"> This is a notion of history </w:t>
      </w:r>
      <w:r w:rsidRPr="00C844C3">
        <w:rPr>
          <w:rStyle w:val="StyleUnderline"/>
          <w:highlight w:val="green"/>
        </w:rPr>
        <w:t>where</w:t>
      </w:r>
      <w:r w:rsidRPr="00DF4204">
        <w:rPr>
          <w:rStyle w:val="StyleUnderline"/>
        </w:rPr>
        <w:t xml:space="preserve"> the passage of time washes away the violence of then and now so that the future is free from the horrors of the past. In this way, </w:t>
      </w:r>
      <w:r w:rsidRPr="00C844C3">
        <w:rPr>
          <w:rStyle w:val="StyleUnderline"/>
          <w:highlight w:val="green"/>
        </w:rPr>
        <w:t>the past is constructed as</w:t>
      </w:r>
      <w:r w:rsidRPr="00DF4204">
        <w:rPr>
          <w:rStyle w:val="StyleUnderline"/>
        </w:rPr>
        <w:t xml:space="preserve"> a space of radical alterity, </w:t>
      </w:r>
      <w:r w:rsidRPr="00C844C3">
        <w:rPr>
          <w:rStyle w:val="StyleUnderline"/>
          <w:highlight w:val="green"/>
        </w:rPr>
        <w:t>an aberration to the progress of the future.</w:t>
      </w:r>
      <w:r w:rsidRPr="00DF4204">
        <w:rPr>
          <w:rStyle w:val="StyleUnderline"/>
        </w:rPr>
        <w:t xml:space="preserve"> Sexual violence will be left behind by the progress of the revolution. Time will temper terror. </w:t>
      </w:r>
      <w:r w:rsidRPr="00C844C3">
        <w:rPr>
          <w:rStyle w:val="StyleUnderline"/>
          <w:highlight w:val="green"/>
        </w:rPr>
        <w:t>Yet, the very ability</w:t>
      </w:r>
      <w:r w:rsidRPr="00DF4204">
        <w:rPr>
          <w:sz w:val="14"/>
        </w:rPr>
        <w:t xml:space="preserve"> of the editors </w:t>
      </w:r>
      <w:r w:rsidRPr="00C844C3">
        <w:rPr>
          <w:rStyle w:val="StyleUnderline"/>
          <w:highlight w:val="green"/>
        </w:rPr>
        <w:t>to believe in</w:t>
      </w:r>
      <w:r w:rsidRPr="00DF4204">
        <w:rPr>
          <w:rStyle w:val="StyleUnderline"/>
        </w:rPr>
        <w:t xml:space="preserve"> the </w:t>
      </w:r>
      <w:r w:rsidRPr="00C844C3">
        <w:rPr>
          <w:rStyle w:val="StyleUnderline"/>
          <w:highlight w:val="green"/>
        </w:rPr>
        <w:t>progress</w:t>
      </w:r>
      <w:r w:rsidRPr="00DF4204">
        <w:rPr>
          <w:rStyle w:val="StyleUnderline"/>
        </w:rPr>
        <w:t xml:space="preserve"> of time </w:t>
      </w:r>
      <w:r w:rsidRPr="00C844C3">
        <w:rPr>
          <w:rStyle w:val="StyleUnderline"/>
          <w:highlight w:val="green"/>
        </w:rPr>
        <w:t>is tied to the immunity of whiteness from structural forms of racial violence, regulation, and social death.</w:t>
      </w:r>
      <w:r w:rsidRPr="00DF4204">
        <w:rPr>
          <w:sz w:val="14"/>
        </w:rPr>
        <w:t xml:space="preserve">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w:t>
      </w:r>
      <w:r w:rsidRPr="00DF4204">
        <w:rPr>
          <w:rStyle w:val="StyleUnderline"/>
        </w:rPr>
        <w:t xml:space="preserve">“There are problems, we know. But things are so much better than they were before. </w:t>
      </w:r>
      <w:r w:rsidRPr="00DF4204">
        <w:rPr>
          <w:sz w:val="14"/>
        </w:rPr>
        <w:t xml:space="preserve">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lifestyle.8 </w:t>
      </w:r>
      <w:r w:rsidRPr="00DF4204">
        <w:rPr>
          <w:sz w:val="16"/>
        </w:rPr>
        <w:t xml:space="preserve">For the editors, the future of the revolution will be free from state and non-state forms of racialized and gendered violence because the reforms sutured to time’s progression will undo the horrors of the present. </w:t>
      </w:r>
      <w:r w:rsidRPr="00DF4204">
        <w:rPr>
          <w:rStyle w:val="StyleUnderline"/>
        </w:rPr>
        <w:t>But</w:t>
      </w:r>
      <w:r w:rsidRPr="00DF4204">
        <w:rPr>
          <w:sz w:val="16"/>
        </w:rPr>
        <w:t xml:space="preserve"> for Norris, </w:t>
      </w:r>
      <w:r w:rsidRPr="00DF4204">
        <w:rPr>
          <w:rStyle w:val="StyleUnderline"/>
        </w:rPr>
        <w:t xml:space="preserve">gendered racism built into the banality of everyday life undoes the imagined progress of time, so that time’s passage is merely the modification and intensification of older modes of subjection and subjugation. </w:t>
      </w:r>
      <w:r w:rsidRPr="00C844C3">
        <w:rPr>
          <w:rStyle w:val="StyleUnderline"/>
          <w:highlight w:val="green"/>
        </w:rPr>
        <w:t>For those bearing the brunt of white supremacy and heteropatriarchy, the past, present, and future are not distinct temporal spaces.</w:t>
      </w:r>
      <w:r w:rsidRPr="00DF4204">
        <w:rPr>
          <w:sz w:val="16"/>
        </w:rPr>
        <w:t xml:space="preserve"> In other words, Born in Flames documents the amplification, modification, and protraction of the past in the present, where </w:t>
      </w:r>
      <w:r w:rsidRPr="00C844C3">
        <w:rPr>
          <w:rStyle w:val="StyleUnderline"/>
          <w:highlight w:val="green"/>
        </w:rPr>
        <w:t>the past is not an</w:t>
      </w:r>
      <w:r w:rsidRPr="00DF4204">
        <w:rPr>
          <w:rStyle w:val="StyleUnderline"/>
        </w:rPr>
        <w:t xml:space="preserve"> isolated </w:t>
      </w:r>
      <w:r w:rsidRPr="00C844C3">
        <w:rPr>
          <w:rStyle w:val="StyleUnderline"/>
          <w:highlight w:val="green"/>
        </w:rPr>
        <w:t>aberration</w:t>
      </w:r>
      <w:r w:rsidRPr="00DF4204">
        <w:rPr>
          <w:rStyle w:val="StyleUnderline"/>
        </w:rPr>
        <w:t xml:space="preserve"> of what is here, </w:t>
      </w:r>
      <w:r w:rsidRPr="00C844C3">
        <w:rPr>
          <w:rStyle w:val="StyleUnderline"/>
          <w:highlight w:val="green"/>
        </w:rPr>
        <w:t>but,</w:t>
      </w:r>
      <w:r w:rsidRPr="00DF4204">
        <w:rPr>
          <w:rStyle w:val="StyleUnderline"/>
        </w:rPr>
        <w:t xml:space="preserve"> rather, is </w:t>
      </w:r>
      <w:r w:rsidRPr="00C844C3">
        <w:rPr>
          <w:rStyle w:val="StyleUnderline"/>
          <w:highlight w:val="green"/>
        </w:rPr>
        <w:t>an anticipation of the</w:t>
      </w:r>
      <w:r w:rsidRPr="00DF4204">
        <w:rPr>
          <w:rStyle w:val="StyleUnderline"/>
        </w:rPr>
        <w:t xml:space="preserve"> present and </w:t>
      </w:r>
      <w:r w:rsidRPr="00C844C3">
        <w:rPr>
          <w:rStyle w:val="StyleUnderline"/>
          <w:highlight w:val="green"/>
        </w:rPr>
        <w:t>future</w:t>
      </w:r>
      <w:r w:rsidRPr="00DF4204">
        <w:rPr>
          <w:rStyle w:val="StyleUnderline"/>
        </w:rPr>
        <w:t xml:space="preserve">. The past is an image of the future </w:t>
      </w:r>
      <w:r w:rsidRPr="00C844C3">
        <w:rPr>
          <w:rStyle w:val="StyleUnderline"/>
          <w:highlight w:val="green"/>
        </w:rPr>
        <w:t>because the future will be a repetition of the past.</w:t>
      </w:r>
      <w:r w:rsidRPr="00DF4204">
        <w:rPr>
          <w:sz w:val="16"/>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w:t>
      </w:r>
      <w:r w:rsidRPr="00C844C3">
        <w:rPr>
          <w:rStyle w:val="StyleUnderline"/>
          <w:highlight w:val="green"/>
        </w:rPr>
        <w:t>the massacre of 132 slaves aboard the slave ship The Zong in 1781</w:t>
      </w:r>
      <w:r w:rsidRPr="00DF4204">
        <w:rPr>
          <w:sz w:val="16"/>
        </w:rPr>
        <w:t xml:space="preserve">. Over three days, the slaves were handcuffed and thrown overboard </w:t>
      </w:r>
      <w:r w:rsidRPr="00C844C3">
        <w:rPr>
          <w:rStyle w:val="StyleUnderline"/>
          <w:highlight w:val="green"/>
        </w:rPr>
        <w:t>in order to collect the insurance money that sealed their value even in death</w:t>
      </w:r>
      <w:r w:rsidRPr="00DF4204">
        <w:rPr>
          <w:sz w:val="16"/>
        </w:rPr>
        <w:t xml:space="preserve">. For Baucom, the massacre </w:t>
      </w:r>
      <w:r w:rsidRPr="00C844C3">
        <w:rPr>
          <w:rStyle w:val="StyleUnderline"/>
          <w:highlight w:val="green"/>
        </w:rPr>
        <w:t>is the paradigmatic event of modernity. It encompasses the racial, financial, and epistemological regimes that</w:t>
      </w:r>
      <w:r w:rsidRPr="00DF4204">
        <w:rPr>
          <w:rStyle w:val="StyleUnderline"/>
        </w:rPr>
        <w:t xml:space="preserve"> have not only failed to dissolve with the passage of time, but instead, </w:t>
      </w:r>
      <w:r w:rsidRPr="00C844C3">
        <w:rPr>
          <w:rStyle w:val="StyleUnderline"/>
          <w:highlight w:val="green"/>
        </w:rPr>
        <w:t>have intensified</w:t>
      </w:r>
      <w:r w:rsidRPr="00DF4204">
        <w:rPr>
          <w:rStyle w:val="StyleUnderline"/>
        </w:rPr>
        <w:t xml:space="preserve"> so that our current moment finds itself anticipated and enveloped by this event. As Baucom argues: </w:t>
      </w:r>
      <w:r w:rsidRPr="00C844C3">
        <w:rPr>
          <w:rStyle w:val="Emphasis"/>
          <w:highlight w:val="green"/>
        </w:rPr>
        <w:t>“Time does not pass, it accumulates”</w:t>
      </w:r>
      <w:r w:rsidRPr="00DF4204">
        <w:rPr>
          <w:sz w:val="16"/>
        </w:rPr>
        <w:t xml:space="preserve"> (Baucom 2005, 24). </w:t>
      </w:r>
      <w:r w:rsidRPr="00DF4204">
        <w:rPr>
          <w:rStyle w:val="StyleUnderline"/>
        </w:rPr>
        <w:t>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w:t>
      </w:r>
      <w:r w:rsidRPr="00DF4204">
        <w:rPr>
          <w:sz w:val="16"/>
        </w:rPr>
        <w:t xml:space="preserve"> (29). </w:t>
      </w:r>
      <w:r w:rsidRPr="00C844C3">
        <w:rPr>
          <w:rStyle w:val="StyleUnderline"/>
          <w:highlight w:val="green"/>
        </w:rPr>
        <w:t>The present is possessed by the logics and protocols of racial capitalism’s past –</w:t>
      </w:r>
      <w:r w:rsidRPr="00DF4204">
        <w:rPr>
          <w:rStyle w:val="StyleUnderline"/>
        </w:rPr>
        <w:t xml:space="preserve"> by </w:t>
      </w:r>
      <w:r w:rsidRPr="00C844C3">
        <w:rPr>
          <w:rStyle w:val="StyleUnderline"/>
          <w:highlight w:val="green"/>
        </w:rPr>
        <w:t xml:space="preserve">a </w:t>
      </w:r>
      <w:r w:rsidRPr="00C844C3">
        <w:rPr>
          <w:rStyle w:val="Emphasis"/>
          <w:highlight w:val="green"/>
        </w:rPr>
        <w:t>perfectly routine massacre</w:t>
      </w:r>
      <w:r w:rsidRPr="00C844C3">
        <w:rPr>
          <w:rStyle w:val="StyleUnderline"/>
          <w:highlight w:val="green"/>
        </w:rPr>
        <w:t xml:space="preserve"> that</w:t>
      </w:r>
      <w:r w:rsidRPr="00DF4204">
        <w:rPr>
          <w:rStyle w:val="StyleUnderline"/>
        </w:rPr>
        <w:t xml:space="preserve"> was and </w:t>
      </w:r>
      <w:r w:rsidRPr="00C844C3">
        <w:rPr>
          <w:rStyle w:val="StyleUnderline"/>
          <w:highlight w:val="green"/>
        </w:rPr>
        <w:t>is repeated endlessly across space and time in the</w:t>
      </w:r>
      <w:r w:rsidRPr="00DF4204">
        <w:rPr>
          <w:rStyle w:val="StyleUnderline"/>
        </w:rPr>
        <w:t xml:space="preserve"> (post)colony, </w:t>
      </w:r>
      <w:r w:rsidRPr="00C844C3">
        <w:rPr>
          <w:rStyle w:val="StyleUnderline"/>
          <w:highlight w:val="green"/>
        </w:rPr>
        <w:t>prison,</w:t>
      </w:r>
      <w:r w:rsidRPr="00DF4204">
        <w:rPr>
          <w:rStyle w:val="StyleUnderline"/>
        </w:rPr>
        <w:t xml:space="preserve"> frontier, </w:t>
      </w:r>
      <w:r w:rsidRPr="00C844C3">
        <w:rPr>
          <w:rStyle w:val="StyleUnderline"/>
          <w:highlight w:val="green"/>
        </w:rPr>
        <w:t>torture room, plantation, reservation, riot zone</w:t>
      </w:r>
      <w:r w:rsidRPr="00DF4204">
        <w:rPr>
          <w:rStyle w:val="StyleUnderline"/>
        </w:rPr>
        <w:t>, and on and on.</w:t>
      </w:r>
      <w:r w:rsidRPr="00DF4204">
        <w:rPr>
          <w:sz w:val="16"/>
        </w:rPr>
        <w:t xml:space="preserve"> Racial terror returns from a past that is not an end to take hold (of bodies, institutions, infrastructure, discourse, and libidinal life) and does not let go. </w:t>
      </w:r>
      <w:r w:rsidRPr="00C844C3">
        <w:rPr>
          <w:rStyle w:val="StyleUnderline"/>
          <w:highlight w:val="green"/>
        </w:rPr>
        <w:t>In this way, the past and present are not ontologically discrete categories, but are, rather, complex human constructs.</w:t>
      </w:r>
      <w:r w:rsidRPr="00DF4204">
        <w:rPr>
          <w:sz w:val="16"/>
        </w:rPr>
        <w:t xml:space="preserve"> The present is not a quarantined, autonomous thing. </w:t>
      </w:r>
      <w:r w:rsidRPr="00C844C3">
        <w:rPr>
          <w:rStyle w:val="StyleUnderline"/>
          <w:highlight w:val="green"/>
        </w:rPr>
        <w:t>What was begun does not end but instead intensifies so that the past and present become indistinguishable.</w:t>
      </w:r>
    </w:p>
    <w:p w14:paraId="60DAF7E2" w14:textId="324BB6B2" w:rsidR="00630D77" w:rsidRDefault="00630D77" w:rsidP="00630D77">
      <w:pPr>
        <w:pStyle w:val="Heading4"/>
      </w:pPr>
      <w:r>
        <w:t>7</w:t>
      </w:r>
      <w:r w:rsidR="00EB3BAB">
        <w:t>—</w:t>
      </w:r>
      <w:r>
        <w:t xml:space="preserve">The legacy of food security discourse and actions cannot be disentangled from its colonial roots – the aff is not a new fix, instead it buys into the continuance of dispossession and capital accumulation </w:t>
      </w:r>
    </w:p>
    <w:p w14:paraId="4B6478DC" w14:textId="77777777" w:rsidR="00630D77" w:rsidRDefault="00630D77" w:rsidP="00630D77">
      <w:r w:rsidRPr="005301D1">
        <w:rPr>
          <w:rFonts w:eastAsiaTheme="majorEastAsia" w:cstheme="majorBidi"/>
          <w:b/>
          <w:iCs/>
          <w:sz w:val="26"/>
        </w:rPr>
        <w:t>GOMBAY 23</w:t>
      </w:r>
      <w:r w:rsidRPr="005301D1">
        <w:t xml:space="preserve"> (Nicole Gombay, 3-9-2023, "Food security and the ma(s)king of indigenous peoples’ dispossession: the example of Inuit in Canada", </w:t>
      </w:r>
      <w:r w:rsidRPr="00F726EB">
        <w:t>https://www.tandfonline.com/doi/abs/10.1080/14649365.2024.2399238//vivi</w:t>
      </w:r>
      <w:r w:rsidRPr="005301D1">
        <w:t>)</w:t>
      </w:r>
    </w:p>
    <w:p w14:paraId="687D6F01" w14:textId="77777777" w:rsidR="00630D77" w:rsidRPr="00EF4E1E" w:rsidRDefault="00630D77" w:rsidP="00630D77">
      <w:pPr>
        <w:rPr>
          <w:rStyle w:val="StyleUnderline"/>
        </w:rPr>
      </w:pPr>
      <w:r w:rsidRPr="004D14C5">
        <w:rPr>
          <w:sz w:val="16"/>
        </w:rPr>
        <w:t xml:space="preserve">Within officialdom the phrase ‘food security’ was initially promoted by the Food and Agriculture Organization in the early 1970s in response to a global crisis in food prices (Jarosz, 2014b; Loring &amp; Gerlach, 2015), although, as this article illustrates, state preoccupations with the management of food supplies have longer histories. </w:t>
      </w:r>
      <w:r w:rsidRPr="00EF4E1E">
        <w:rPr>
          <w:rStyle w:val="StyleUnderline"/>
        </w:rPr>
        <w:t>The relations between public and private sectors in ensuring people’s food security has varied, with interventionist state policies tending to yield to liberal views promoting unrestricted, entrepreneurial trade in food.</w:t>
      </w:r>
      <w:r w:rsidRPr="004D14C5">
        <w:rPr>
          <w:sz w:val="16"/>
        </w:rPr>
        <w:t xml:space="preserve"> </w:t>
      </w:r>
      <w:r w:rsidRPr="00EF4E1E">
        <w:rPr>
          <w:rStyle w:val="StyleUnderline"/>
        </w:rPr>
        <w:t xml:space="preserve">Thus, for example, </w:t>
      </w:r>
      <w:r w:rsidRPr="000A12C9">
        <w:rPr>
          <w:rStyle w:val="StyleUnderline"/>
        </w:rPr>
        <w:t>although</w:t>
      </w:r>
      <w:r w:rsidRPr="007833A4">
        <w:rPr>
          <w:rStyle w:val="StyleUnderline"/>
          <w:highlight w:val="green"/>
        </w:rPr>
        <w:t xml:space="preserve"> initial interpretations of ‘food security’</w:t>
      </w:r>
      <w:r w:rsidRPr="00EF4E1E">
        <w:rPr>
          <w:rStyle w:val="StyleUnderline"/>
        </w:rPr>
        <w:t xml:space="preserve"> were </w:t>
      </w:r>
      <w:r w:rsidRPr="007833A4">
        <w:rPr>
          <w:rStyle w:val="StyleUnderline"/>
          <w:highlight w:val="green"/>
        </w:rPr>
        <w:t xml:space="preserve">conceived in terms of </w:t>
      </w:r>
      <w:r w:rsidRPr="007833A4">
        <w:rPr>
          <w:rStyle w:val="Emphasis"/>
          <w:highlight w:val="green"/>
        </w:rPr>
        <w:t>national self-sufficiency</w:t>
      </w:r>
      <w:r w:rsidRPr="00EF4E1E">
        <w:rPr>
          <w:rStyle w:val="StyleUnderline"/>
        </w:rPr>
        <w:t xml:space="preserve"> of production, later, state policies eschewed service delivery and championed globalized, market-based solutions to food scarcity (Jarosz, 2014b)</w:t>
      </w:r>
      <w:r w:rsidRPr="004D14C5">
        <w:rPr>
          <w:sz w:val="16"/>
        </w:rPr>
        <w:t>. In the process, emphasis shifted from people as producers to people as consumers of food, ignoring the profound socio-economic implications of this change</w:t>
      </w:r>
      <w:r w:rsidRPr="00EF4E1E">
        <w:rPr>
          <w:rStyle w:val="StyleUnderline"/>
        </w:rPr>
        <w:t xml:space="preserve">. These </w:t>
      </w:r>
      <w:r w:rsidRPr="007833A4">
        <w:rPr>
          <w:rStyle w:val="StyleUnderline"/>
          <w:highlight w:val="green"/>
        </w:rPr>
        <w:t>conceptual shifts</w:t>
      </w:r>
      <w:r w:rsidRPr="00EF4E1E">
        <w:rPr>
          <w:rStyle w:val="StyleUnderline"/>
        </w:rPr>
        <w:t xml:space="preserve"> have been </w:t>
      </w:r>
      <w:r w:rsidRPr="007833A4">
        <w:rPr>
          <w:rStyle w:val="StyleUnderline"/>
          <w:highlight w:val="green"/>
        </w:rPr>
        <w:t>accompanied by the ‘scientisation of food security’</w:t>
      </w:r>
      <w:r w:rsidRPr="00EF4E1E">
        <w:rPr>
          <w:rStyle w:val="StyleUnderline"/>
        </w:rPr>
        <w:t xml:space="preserve"> (Hopma &amp; Woods, 2014, p. 777) </w:t>
      </w:r>
      <w:r w:rsidRPr="007833A4">
        <w:rPr>
          <w:rStyle w:val="StyleUnderline"/>
          <w:highlight w:val="green"/>
        </w:rPr>
        <w:t>framing it more in technocratic</w:t>
      </w:r>
      <w:r w:rsidRPr="00EF4E1E">
        <w:rPr>
          <w:rStyle w:val="StyleUnderline"/>
        </w:rPr>
        <w:t xml:space="preserve"> (echoes of the bio-foods programme) </w:t>
      </w:r>
      <w:r w:rsidRPr="007833A4">
        <w:rPr>
          <w:rStyle w:val="StyleUnderline"/>
          <w:highlight w:val="green"/>
        </w:rPr>
        <w:t>than political terms.</w:t>
      </w:r>
    </w:p>
    <w:p w14:paraId="2F186676" w14:textId="77777777" w:rsidR="00630D77" w:rsidRPr="004D14C5" w:rsidRDefault="00630D77" w:rsidP="00630D77">
      <w:pPr>
        <w:rPr>
          <w:sz w:val="16"/>
        </w:rPr>
      </w:pPr>
      <w:r w:rsidRPr="004D14C5">
        <w:rPr>
          <w:sz w:val="16"/>
        </w:rPr>
        <w:t xml:space="preserve">Such </w:t>
      </w:r>
      <w:r w:rsidRPr="00EF4E1E">
        <w:rPr>
          <w:rStyle w:val="StyleUnderline"/>
        </w:rPr>
        <w:t>changes require state collaboration in processes that couple the dismantling of its anti-scarcity regulations with the promotion and policing of private interests in food provisioning</w:t>
      </w:r>
      <w:r w:rsidRPr="004D14C5">
        <w:rPr>
          <w:sz w:val="16"/>
        </w:rPr>
        <w:t xml:space="preserve"> (Foucault, 2007, Nally, 2011). Consequently, the </w:t>
      </w:r>
      <w:r w:rsidRPr="007833A4">
        <w:rPr>
          <w:rStyle w:val="StyleUnderline"/>
          <w:highlight w:val="green"/>
        </w:rPr>
        <w:t>state seeks to</w:t>
      </w:r>
      <w:r w:rsidRPr="00EF4E1E">
        <w:rPr>
          <w:rStyle w:val="StyleUnderline"/>
        </w:rPr>
        <w:t xml:space="preserve"> eliminate behaviour deemed undesirable whilst </w:t>
      </w:r>
      <w:r w:rsidRPr="007833A4">
        <w:rPr>
          <w:rStyle w:val="StyleUnderline"/>
          <w:highlight w:val="green"/>
        </w:rPr>
        <w:t>enabling the creation of structures that naturalize the supremacy of free markets</w:t>
      </w:r>
      <w:r w:rsidRPr="00EF4E1E">
        <w:rPr>
          <w:rStyle w:val="StyleUnderline"/>
        </w:rPr>
        <w:t xml:space="preserve">. This process </w:t>
      </w:r>
      <w:r w:rsidRPr="007833A4">
        <w:rPr>
          <w:rStyle w:val="StyleUnderline"/>
          <w:highlight w:val="green"/>
        </w:rPr>
        <w:t>entails the repression, moral guidance</w:t>
      </w:r>
      <w:r w:rsidRPr="00EF4E1E">
        <w:rPr>
          <w:rStyle w:val="StyleUnderline"/>
        </w:rPr>
        <w:t>, and reformation of small-scale food producers, acts which have been central components of colonization</w:t>
      </w:r>
      <w:r w:rsidRPr="004D14C5">
        <w:rPr>
          <w:sz w:val="16"/>
        </w:rPr>
        <w:t xml:space="preserve"> (Nally, 2011). Indigenous peoples in Canada were subjected to largely similar processes, with </w:t>
      </w:r>
      <w:r w:rsidRPr="00EF4E1E">
        <w:rPr>
          <w:rStyle w:val="StyleUnderline"/>
        </w:rPr>
        <w:t>state anti-scarcity policies and the promotion of private enterprise often working hand-in-hand to promote their ‘food security’</w:t>
      </w:r>
      <w:r w:rsidRPr="004D14C5">
        <w:rPr>
          <w:sz w:val="16"/>
        </w:rPr>
        <w:t>. The roots of this relationship go deep.</w:t>
      </w:r>
    </w:p>
    <w:p w14:paraId="561F8253" w14:textId="77777777" w:rsidR="00630D77" w:rsidRPr="004D14C5" w:rsidRDefault="00630D77" w:rsidP="00630D77">
      <w:pPr>
        <w:rPr>
          <w:sz w:val="16"/>
        </w:rPr>
      </w:pPr>
      <w:r w:rsidRPr="004D14C5">
        <w:rPr>
          <w:sz w:val="16"/>
        </w:rPr>
        <w:t xml:space="preserve">As with other spaces of </w:t>
      </w:r>
      <w:r w:rsidRPr="00EF4E1E">
        <w:rPr>
          <w:rStyle w:val="StyleUnderline"/>
        </w:rPr>
        <w:t>European colonization, Inuit lands were subjected to ‘imperial/ commercial penetration’ (Greer, 2019) initiated in the 17th century by private corporate interests with close links to imperial elites.</w:t>
      </w:r>
      <w:r w:rsidRPr="004D14C5">
        <w:rPr>
          <w:sz w:val="16"/>
        </w:rPr>
        <w:t xml:space="preserve"> For more than two centuries a vast tract of the current-day Canadian north, known as (Prince) Rupert’s Land, existed as a commercial monopoly held by of the Hudson’s Bay Company (HBC). </w:t>
      </w:r>
      <w:r w:rsidRPr="00EF4E1E">
        <w:rPr>
          <w:rStyle w:val="StyleUnderline"/>
        </w:rPr>
        <w:t>It formed the advance guard for later forces of franchise (</w:t>
      </w:r>
      <w:r w:rsidRPr="004D14C5">
        <w:rPr>
          <w:sz w:val="16"/>
        </w:rPr>
        <w:t xml:space="preserve">Wolfe &amp; Wolfe, 2013) </w:t>
      </w:r>
      <w:r w:rsidRPr="00EF4E1E">
        <w:rPr>
          <w:rStyle w:val="StyleUnderline"/>
        </w:rPr>
        <w:t>or extractive</w:t>
      </w:r>
      <w:r w:rsidRPr="004D14C5">
        <w:rPr>
          <w:sz w:val="16"/>
        </w:rPr>
        <w:t xml:space="preserve"> (Greer, 2019) </w:t>
      </w:r>
      <w:r w:rsidRPr="00EF4E1E">
        <w:rPr>
          <w:rStyle w:val="StyleUnderline"/>
        </w:rPr>
        <w:t>colonization</w:t>
      </w:r>
      <w:r w:rsidRPr="004D14C5">
        <w:rPr>
          <w:sz w:val="16"/>
        </w:rPr>
        <w:t xml:space="preserve">.7 </w:t>
      </w:r>
      <w:r w:rsidRPr="00EF4E1E">
        <w:rPr>
          <w:rStyle w:val="StyleUnderline"/>
        </w:rPr>
        <w:t>Initially operating as a fiefdom and quasi-state, over time the HBC’s administrative domination was attenuated first by missionaries and later by the state (Greer, 2019). Yet the HBC’s powerful presence across the Arctic meant that the state largely relied on the Company to deliver ‘relief’ to Inuit in the form of food or of food subsidies</w:t>
      </w:r>
      <w:r w:rsidRPr="004D14C5">
        <w:rPr>
          <w:sz w:val="16"/>
        </w:rPr>
        <w:t>. Generally, these were paid for by the state and provided by the HBC (Duffy, 1988; QTC Qikiqtani Truth Commission, 2013; Shewell, 2004; Tester &amp; Kulchyski, 1994). This propensity of the state to rely on private enterprise and market-based systems for the delivery of food to Inuit has continued. Under one recent iteration of relief – Nutrition North Canada – the government pays subsidies directly to retailers who are then presumed to pass these on to consumers (also Burnett &amp; Hay 2023; Burnett et al., 2016; Hiebert &amp; Power, 2016; Naylor et al., 2024).</w:t>
      </w:r>
    </w:p>
    <w:p w14:paraId="11D7929B" w14:textId="77777777" w:rsidR="00630D77" w:rsidRPr="004D14C5" w:rsidRDefault="00630D77" w:rsidP="00630D77">
      <w:pPr>
        <w:rPr>
          <w:sz w:val="16"/>
        </w:rPr>
      </w:pPr>
      <w:r w:rsidRPr="00EF4E1E">
        <w:rPr>
          <w:rStyle w:val="StyleUnderline"/>
        </w:rPr>
        <w:t xml:space="preserve">The </w:t>
      </w:r>
      <w:r w:rsidRPr="007833A4">
        <w:rPr>
          <w:rStyle w:val="StyleUnderline"/>
          <w:highlight w:val="green"/>
        </w:rPr>
        <w:t>tendency to depoliticize food security ignores</w:t>
      </w:r>
      <w:r w:rsidRPr="00EF4E1E">
        <w:rPr>
          <w:rStyle w:val="StyleUnderline"/>
        </w:rPr>
        <w:t xml:space="preserve"> the fact </w:t>
      </w:r>
      <w:r w:rsidRPr="007833A4">
        <w:rPr>
          <w:rStyle w:val="StyleUnderline"/>
          <w:highlight w:val="green"/>
        </w:rPr>
        <w:t xml:space="preserve">that it is a manifestation of social, cultural, and economic exclusion of </w:t>
      </w:r>
      <w:r w:rsidRPr="007833A4">
        <w:rPr>
          <w:rStyle w:val="Emphasis"/>
          <w:highlight w:val="green"/>
        </w:rPr>
        <w:t>particular segments of society</w:t>
      </w:r>
      <w:r w:rsidRPr="00EF4E1E">
        <w:rPr>
          <w:rStyle w:val="StyleUnderline"/>
        </w:rPr>
        <w:t xml:space="preserve">. So, for instance, </w:t>
      </w:r>
      <w:r w:rsidRPr="007833A4">
        <w:rPr>
          <w:rStyle w:val="StyleUnderline"/>
          <w:highlight w:val="green"/>
        </w:rPr>
        <w:t>legacies of colonialism are</w:t>
      </w:r>
      <w:r w:rsidRPr="00EF4E1E">
        <w:rPr>
          <w:rStyle w:val="StyleUnderline"/>
        </w:rPr>
        <w:t xml:space="preserve"> generally </w:t>
      </w:r>
      <w:r w:rsidRPr="007833A4">
        <w:rPr>
          <w:rStyle w:val="StyleUnderline"/>
          <w:highlight w:val="green"/>
        </w:rPr>
        <w:t xml:space="preserve">erased from state analyses of </w:t>
      </w:r>
      <w:r w:rsidRPr="007833A4">
        <w:rPr>
          <w:rStyle w:val="Emphasis"/>
          <w:highlight w:val="green"/>
        </w:rPr>
        <w:t>food security</w:t>
      </w:r>
      <w:r w:rsidRPr="004D14C5">
        <w:rPr>
          <w:sz w:val="16"/>
        </w:rPr>
        <w:t xml:space="preserve"> (Burnett &amp; Hay 2023; Grey &amp; Patel, 2015Nally, 2011; Naylor et al., 2024; Wakefield et al., 2015). Recognizing this, </w:t>
      </w:r>
      <w:r w:rsidRPr="00EF4E1E">
        <w:rPr>
          <w:rStyle w:val="StyleUnderline"/>
        </w:rPr>
        <w:t>Indigenous peoples are increasingly asserting their food sovereignty as a means of affirming authority over their lands and resources as well as the social practices, moralities, connections to land, and ways of being and knowing at the heart of their foodways</w:t>
      </w:r>
      <w:r w:rsidRPr="004D14C5">
        <w:rPr>
          <w:sz w:val="16"/>
        </w:rPr>
        <w:t xml:space="preserve"> (e.g. Armstrong, 2020; Daigle, 2019; ITK, 2021; Morrison, 2011; QIA (Qikiqtani Inuit Association), 2019; Whyte, 2018). </w:t>
      </w:r>
      <w:r w:rsidRPr="007833A4">
        <w:rPr>
          <w:rStyle w:val="StyleUnderline"/>
          <w:highlight w:val="green"/>
        </w:rPr>
        <w:t>Practices of food sovereignty are</w:t>
      </w:r>
      <w:r w:rsidRPr="00EF4E1E">
        <w:rPr>
          <w:rStyle w:val="StyleUnderline"/>
        </w:rPr>
        <w:t xml:space="preserve"> concrete and mea</w:t>
      </w:r>
      <w:r w:rsidRPr="007833A4">
        <w:rPr>
          <w:rStyle w:val="StyleUnderline"/>
          <w:highlight w:val="green"/>
        </w:rPr>
        <w:t>ningful expressions of refusal, decolonization, and resurgence in response to settler occupation</w:t>
      </w:r>
      <w:r w:rsidRPr="00EF4E1E">
        <w:rPr>
          <w:rStyle w:val="StyleUnderline"/>
        </w:rPr>
        <w:t xml:space="preserve"> </w:t>
      </w:r>
      <w:r w:rsidRPr="004D14C5">
        <w:rPr>
          <w:sz w:val="16"/>
        </w:rPr>
        <w:t xml:space="preserve">(Elliott et al., 2021). Federal and provincial governments in Canada have generally persisted, though, </w:t>
      </w:r>
      <w:r w:rsidRPr="00EF4E1E">
        <w:rPr>
          <w:rStyle w:val="StyleUnderline"/>
        </w:rPr>
        <w:t>in framing Indigenous peoples’ penury of food in terms that contain food security within a managerial realm</w:t>
      </w:r>
      <w:r w:rsidRPr="004D14C5">
        <w:rPr>
          <w:sz w:val="16"/>
        </w:rPr>
        <w:t xml:space="preserve"> (Naylor et al., 2024). </w:t>
      </w:r>
      <w:r w:rsidRPr="00EF4E1E">
        <w:rPr>
          <w:rStyle w:val="StyleUnderline"/>
        </w:rPr>
        <w:t>How problems are defined delimits the solutions that appear to be available. Finding practical solutions to problems becomes the means by which governmental impulses to ‘improve’ target populations are justified and implemented</w:t>
      </w:r>
      <w:r w:rsidRPr="004D14C5">
        <w:rPr>
          <w:sz w:val="16"/>
        </w:rPr>
        <w:t xml:space="preserve"> (Li, 2007).</w:t>
      </w:r>
    </w:p>
    <w:p w14:paraId="161FFFBB" w14:textId="77777777" w:rsidR="00630D77" w:rsidRPr="004D14C5" w:rsidRDefault="00630D77" w:rsidP="00630D77">
      <w:pPr>
        <w:rPr>
          <w:sz w:val="16"/>
        </w:rPr>
      </w:pPr>
      <w:r w:rsidRPr="004D14C5">
        <w:rPr>
          <w:sz w:val="16"/>
        </w:rPr>
        <w:t xml:space="preserve">By these maxims, if Inuit lack food what is needed are </w:t>
      </w:r>
      <w:r w:rsidRPr="004D14C5">
        <w:rPr>
          <w:rStyle w:val="StyleUnderline"/>
        </w:rPr>
        <w:t xml:space="preserve">pragmatic measures to address related questions of (nutritional) health, economics, and conservation. Inducing them </w:t>
      </w:r>
      <w:r w:rsidRPr="007833A4">
        <w:rPr>
          <w:rStyle w:val="StyleUnderline"/>
          <w:highlight w:val="green"/>
        </w:rPr>
        <w:t>to accept these measures requires a steady process of reformation</w:t>
      </w:r>
      <w:r w:rsidRPr="004D14C5">
        <w:rPr>
          <w:rStyle w:val="StyleUnderline"/>
        </w:rPr>
        <w:t xml:space="preserve"> so that people perceive as natural the legitimacy not only of the interventions, but of those who proffer them. </w:t>
      </w:r>
      <w:r w:rsidRPr="007833A4">
        <w:rPr>
          <w:rStyle w:val="StyleUnderline"/>
          <w:highlight w:val="green"/>
        </w:rPr>
        <w:t>Problems and their solutions are made intelligible within specific limits</w:t>
      </w:r>
      <w:r w:rsidRPr="004D14C5">
        <w:rPr>
          <w:rStyle w:val="StyleUnderline"/>
        </w:rPr>
        <w:t>, so that all that falls within them may be visible, whilst everything outside of them is disregarded.</w:t>
      </w:r>
      <w:r w:rsidRPr="004D14C5">
        <w:rPr>
          <w:sz w:val="16"/>
        </w:rPr>
        <w:t xml:space="preserve"> So, Monkman’s unperceivable boxes come into being. What is recognized and can be known, exists within a context of ignorance that is ‘[. . .]conscious, unconscious, and structural[ly produced . . . entailing] diverse causes and conformations, whether brought about by neglect, forgetfulness, myopia, extinction, secrecy, or suppression’ (Proctor, 2008, p. 3).</w:t>
      </w:r>
    </w:p>
    <w:p w14:paraId="64A25DFB" w14:textId="77777777" w:rsidR="00630D77" w:rsidRPr="004D14C5" w:rsidRDefault="00630D77" w:rsidP="00630D77">
      <w:pPr>
        <w:rPr>
          <w:sz w:val="16"/>
        </w:rPr>
      </w:pPr>
      <w:r w:rsidRPr="004D14C5">
        <w:rPr>
          <w:sz w:val="16"/>
        </w:rPr>
        <w:t xml:space="preserve">Ignorance can involve known unknowns, and unknown unknowns.8 The latter reflect an absence of knowledge, faulty cognition, or an incapacity to recognize radical difference. The former, particularly as applied by settler states and populations to Indigenous peoples, can involve a </w:t>
      </w:r>
      <w:r w:rsidRPr="007833A4">
        <w:rPr>
          <w:rStyle w:val="StyleUnderline"/>
          <w:highlight w:val="green"/>
        </w:rPr>
        <w:t>strategic, socially sanctioned, wilful decision of unknowingness</w:t>
      </w:r>
      <w:r w:rsidRPr="004D14C5">
        <w:rPr>
          <w:rStyle w:val="StyleUnderline"/>
        </w:rPr>
        <w:t xml:space="preserve"> </w:t>
      </w:r>
      <w:r w:rsidRPr="004D14C5">
        <w:rPr>
          <w:sz w:val="16"/>
        </w:rPr>
        <w:t xml:space="preserve">(Schaefli &amp; Godlewska, 2014). </w:t>
      </w:r>
      <w:r w:rsidRPr="004D14C5">
        <w:rPr>
          <w:rStyle w:val="StyleUnderline"/>
        </w:rPr>
        <w:t xml:space="preserve">Part of the workings of settler colonialism, then, </w:t>
      </w:r>
      <w:r w:rsidRPr="007833A4">
        <w:rPr>
          <w:rStyle w:val="StyleUnderline"/>
          <w:highlight w:val="green"/>
        </w:rPr>
        <w:t>entails a politics of recognition</w:t>
      </w:r>
      <w:r w:rsidRPr="004D14C5">
        <w:rPr>
          <w:sz w:val="16"/>
        </w:rPr>
        <w:t xml:space="preserve"> (Coulthard, 2014) that is </w:t>
      </w:r>
      <w:r w:rsidRPr="007833A4">
        <w:rPr>
          <w:rStyle w:val="Emphasis"/>
          <w:highlight w:val="green"/>
        </w:rPr>
        <w:t>both restrictive and productive</w:t>
      </w:r>
      <w:r w:rsidRPr="004D14C5">
        <w:rPr>
          <w:rStyle w:val="StyleUnderline"/>
        </w:rPr>
        <w:t xml:space="preserve">, whereby, as discussed, the state seeks to dictate what can and cannot be seen, acknowledged as valid, and acted upon. It facilitates </w:t>
      </w:r>
      <w:r w:rsidRPr="007833A4">
        <w:rPr>
          <w:rStyle w:val="StyleUnderline"/>
          <w:highlight w:val="green"/>
        </w:rPr>
        <w:t>state projects to deconstruct and reconstruct the lifeways of Indigenous peoples</w:t>
      </w:r>
      <w:r w:rsidRPr="00C603EA">
        <w:rPr>
          <w:rStyle w:val="StyleUnderline"/>
        </w:rPr>
        <w:t xml:space="preserve"> seemingly ‘for their own good’</w:t>
      </w:r>
      <w:r w:rsidRPr="004D14C5">
        <w:rPr>
          <w:rStyle w:val="StyleUnderline"/>
        </w:rPr>
        <w:t xml:space="preserve">, </w:t>
      </w:r>
      <w:r w:rsidRPr="007833A4">
        <w:rPr>
          <w:rStyle w:val="StyleUnderline"/>
          <w:highlight w:val="green"/>
        </w:rPr>
        <w:t>whilst disregarding the fact that these projects are occ</w:t>
      </w:r>
      <w:r w:rsidRPr="007833A4">
        <w:rPr>
          <w:rStyle w:val="Emphasis"/>
          <w:highlight w:val="green"/>
        </w:rPr>
        <w:t>urring within a context of Indigenous dispossession and the securing of wealth by private interests</w:t>
      </w:r>
      <w:r w:rsidRPr="004D14C5">
        <w:rPr>
          <w:rStyle w:val="StyleUnderline"/>
        </w:rPr>
        <w:t xml:space="preserve"> and settler colonial states. </w:t>
      </w:r>
      <w:r w:rsidRPr="007833A4">
        <w:rPr>
          <w:rStyle w:val="StyleUnderline"/>
          <w:highlight w:val="green"/>
        </w:rPr>
        <w:t>Ignorance, improvement, and resource capture are part of</w:t>
      </w:r>
      <w:r w:rsidRPr="004D14C5">
        <w:rPr>
          <w:rStyle w:val="StyleUnderline"/>
        </w:rPr>
        <w:t xml:space="preserve"> the </w:t>
      </w:r>
      <w:r w:rsidRPr="007833A4">
        <w:rPr>
          <w:rStyle w:val="Emphasis"/>
          <w:highlight w:val="green"/>
        </w:rPr>
        <w:t>masking built into the making of food security</w:t>
      </w:r>
      <w:r w:rsidRPr="007833A4">
        <w:rPr>
          <w:sz w:val="16"/>
          <w:highlight w:val="green"/>
        </w:rPr>
        <w:t>.</w:t>
      </w:r>
    </w:p>
    <w:p w14:paraId="43FC571A" w14:textId="77777777" w:rsidR="00630D77" w:rsidRPr="004D14C5" w:rsidRDefault="00630D77" w:rsidP="00630D77">
      <w:pPr>
        <w:rPr>
          <w:sz w:val="16"/>
        </w:rPr>
      </w:pPr>
      <w:r w:rsidRPr="004D14C5">
        <w:rPr>
          <w:sz w:val="16"/>
        </w:rPr>
        <w:t xml:space="preserve">The </w:t>
      </w:r>
      <w:r w:rsidRPr="004D14C5">
        <w:rPr>
          <w:rStyle w:val="StyleUnderline"/>
        </w:rPr>
        <w:t>series of instructional publications examined here reflect the historical construction of this complementary logic of making and masking</w:t>
      </w:r>
      <w:r w:rsidRPr="004D14C5">
        <w:rPr>
          <w:sz w:val="16"/>
        </w:rPr>
        <w:t>. They coincided with post- Confederation Canadian nation-building, both westwards and northwards. These programmes to expand settler sovereign landscapes (Palmer, 2020) led to debates about what to do with the Indigenous peoples who already occupied those lands. Officials wavered between preserving them in an untouched state or providing them with the capacities required for improving their condition, joining the onflow of progress, and, not inconveniently, getting them off the public purse (Damas, 2002, Daschuk 2013; Mosby, 2013; Shewell, 2004). However, as the fur trade waned, any such doubts were progressively erased from the texts examined here; assimilation became their ultimate goal. Along the way, to prevent starvation, and secure their pacification and loyalty, the state reluctantly provided them with relief. What form it should take, who should supply it, and who should have access to it was subject to ongoing debate amongst the various organizations delegated by the state to ensure Indigenous peoples’ welfare (also Damas, 2002, Daschuk, 2013; Duffy, 1988; QTC (Qikiqtani Truth Commission), 2013; Shewell, 2004; Tester &amp; Kulchyski, 1994).</w:t>
      </w:r>
    </w:p>
    <w:p w14:paraId="42A65005" w14:textId="77777777" w:rsidR="00630D77" w:rsidRPr="005D388F" w:rsidRDefault="00630D77" w:rsidP="00630D77"/>
    <w:p w14:paraId="18E1D0F4" w14:textId="77777777" w:rsidR="00940871" w:rsidRPr="00940871" w:rsidRDefault="00940871" w:rsidP="00940871"/>
    <w:sectPr w:rsidR="00940871" w:rsidRPr="009408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382C4" w14:textId="77777777" w:rsidR="00C95B88" w:rsidRDefault="00C95B88" w:rsidP="00066D2C">
      <w:pPr>
        <w:spacing w:after="0" w:line="240" w:lineRule="auto"/>
      </w:pPr>
      <w:r>
        <w:separator/>
      </w:r>
    </w:p>
  </w:endnote>
  <w:endnote w:type="continuationSeparator" w:id="0">
    <w:p w14:paraId="0E943060" w14:textId="77777777" w:rsidR="00C95B88" w:rsidRDefault="00C95B8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ヒラギノ角ゴ Pro W3">
    <w:charset w:val="00"/>
    <w:family w:val="roman"/>
    <w:pitch w:val="default"/>
  </w:font>
  <w:font w:name="Georgia Bold">
    <w:panose1 w:val="02040802050405020203"/>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A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charset w:val="00"/>
    <w:family w:val="auto"/>
    <w:pitch w:val="variable"/>
    <w:sig w:usb0="E0002AE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AngsanaUPC">
    <w:charset w:val="DE"/>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EDD43" w14:textId="77777777" w:rsidR="00C95B88" w:rsidRDefault="00C95B88" w:rsidP="00066D2C">
      <w:pPr>
        <w:spacing w:after="0" w:line="240" w:lineRule="auto"/>
      </w:pPr>
      <w:r>
        <w:separator/>
      </w:r>
    </w:p>
  </w:footnote>
  <w:footnote w:type="continuationSeparator" w:id="0">
    <w:p w14:paraId="3B27ED3E" w14:textId="77777777" w:rsidR="00C95B88" w:rsidRDefault="00C95B8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3E641C"/>
    <w:multiLevelType w:val="hybridMultilevel"/>
    <w:tmpl w:val="279297F0"/>
    <w:lvl w:ilvl="0" w:tplc="C96495EC">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8E4AFD"/>
    <w:multiLevelType w:val="hybridMultilevel"/>
    <w:tmpl w:val="8C8AFC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B211103"/>
    <w:multiLevelType w:val="hybridMultilevel"/>
    <w:tmpl w:val="6A56D042"/>
    <w:lvl w:ilvl="0" w:tplc="C3148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444160"/>
    <w:multiLevelType w:val="hybridMultilevel"/>
    <w:tmpl w:val="4D008308"/>
    <w:lvl w:ilvl="0" w:tplc="8C482E0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996B5A"/>
    <w:multiLevelType w:val="hybridMultilevel"/>
    <w:tmpl w:val="6084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6203ED"/>
    <w:multiLevelType w:val="hybridMultilevel"/>
    <w:tmpl w:val="BC3CF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6C7C73"/>
    <w:multiLevelType w:val="hybridMultilevel"/>
    <w:tmpl w:val="8C7629AA"/>
    <w:lvl w:ilvl="0" w:tplc="F2C4F1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910F1A"/>
    <w:multiLevelType w:val="hybridMultilevel"/>
    <w:tmpl w:val="9684E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012788"/>
    <w:multiLevelType w:val="multilevel"/>
    <w:tmpl w:val="8D14B480"/>
    <w:lvl w:ilvl="0">
      <w:start w:val="1"/>
      <w:numFmt w:val="upperLetter"/>
      <w:lvlText w:val="%1)"/>
      <w:lvlJc w:val="left"/>
      <w:pPr>
        <w:tabs>
          <w:tab w:val="num" w:pos="720"/>
        </w:tabs>
        <w:ind w:left="720" w:hanging="360"/>
      </w:pPr>
      <w:rPr>
        <w:rFonts w:asciiTheme="minorHAnsi" w:eastAsia="Times New Roman" w:hAnsiTheme="min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C413961"/>
    <w:multiLevelType w:val="hybridMultilevel"/>
    <w:tmpl w:val="F5045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D8D1045"/>
    <w:multiLevelType w:val="hybridMultilevel"/>
    <w:tmpl w:val="46FA41D8"/>
    <w:lvl w:ilvl="0" w:tplc="062891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F2C337E"/>
    <w:multiLevelType w:val="hybridMultilevel"/>
    <w:tmpl w:val="D17E79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892B98"/>
    <w:multiLevelType w:val="hybridMultilevel"/>
    <w:tmpl w:val="E166A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57450E"/>
    <w:multiLevelType w:val="hybridMultilevel"/>
    <w:tmpl w:val="F3D61194"/>
    <w:lvl w:ilvl="0" w:tplc="2B9A11E0">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024ED1"/>
    <w:multiLevelType w:val="hybridMultilevel"/>
    <w:tmpl w:val="319485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4CA40A2"/>
    <w:multiLevelType w:val="hybridMultilevel"/>
    <w:tmpl w:val="3F54D376"/>
    <w:lvl w:ilvl="0" w:tplc="2B9A11E0">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F81112"/>
    <w:multiLevelType w:val="hybridMultilevel"/>
    <w:tmpl w:val="22DCD094"/>
    <w:lvl w:ilvl="0" w:tplc="2B9A11E0">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144E61"/>
    <w:multiLevelType w:val="hybridMultilevel"/>
    <w:tmpl w:val="58D8A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3B0E69"/>
    <w:multiLevelType w:val="hybridMultilevel"/>
    <w:tmpl w:val="FF9A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D46AEF"/>
    <w:multiLevelType w:val="hybridMultilevel"/>
    <w:tmpl w:val="68F268A0"/>
    <w:lvl w:ilvl="0" w:tplc="F6E2C8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BB7F28"/>
    <w:multiLevelType w:val="hybridMultilevel"/>
    <w:tmpl w:val="04B86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F76483"/>
    <w:multiLevelType w:val="hybridMultilevel"/>
    <w:tmpl w:val="90824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557F2F"/>
    <w:multiLevelType w:val="hybridMultilevel"/>
    <w:tmpl w:val="A6A488DE"/>
    <w:lvl w:ilvl="0" w:tplc="20D044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9"/>
  </w:num>
  <w:num w:numId="44" w16cid:durableId="720713117">
    <w:abstractNumId w:val="17"/>
  </w:num>
  <w:num w:numId="45" w16cid:durableId="889849523">
    <w:abstractNumId w:val="0"/>
  </w:num>
  <w:num w:numId="46" w16cid:durableId="1295020157">
    <w:abstractNumId w:val="37"/>
  </w:num>
  <w:num w:numId="47" w16cid:durableId="192308995">
    <w:abstractNumId w:val="12"/>
  </w:num>
  <w:num w:numId="48" w16cid:durableId="1614750474">
    <w:abstractNumId w:val="23"/>
  </w:num>
  <w:num w:numId="49" w16cid:durableId="1894270639">
    <w:abstractNumId w:val="33"/>
  </w:num>
  <w:num w:numId="50" w16cid:durableId="2077821621">
    <w:abstractNumId w:val="30"/>
  </w:num>
  <w:num w:numId="51" w16cid:durableId="2082018465">
    <w:abstractNumId w:val="34"/>
  </w:num>
  <w:num w:numId="52" w16cid:durableId="682434026">
    <w:abstractNumId w:val="26"/>
  </w:num>
  <w:num w:numId="53" w16cid:durableId="1228346886">
    <w:abstractNumId w:val="22"/>
  </w:num>
  <w:num w:numId="54" w16cid:durableId="442649101">
    <w:abstractNumId w:val="15"/>
  </w:num>
  <w:num w:numId="55" w16cid:durableId="446314960">
    <w:abstractNumId w:val="41"/>
  </w:num>
  <w:num w:numId="56" w16cid:durableId="527256512">
    <w:abstractNumId w:val="38"/>
  </w:num>
  <w:num w:numId="57" w16cid:durableId="921836508">
    <w:abstractNumId w:val="36"/>
  </w:num>
  <w:num w:numId="58" w16cid:durableId="1933660682">
    <w:abstractNumId w:val="18"/>
  </w:num>
  <w:num w:numId="59" w16cid:durableId="213006078">
    <w:abstractNumId w:val="25"/>
  </w:num>
  <w:num w:numId="60" w16cid:durableId="2115317760">
    <w:abstractNumId w:val="21"/>
  </w:num>
  <w:num w:numId="61" w16cid:durableId="964702506">
    <w:abstractNumId w:val="16"/>
  </w:num>
  <w:num w:numId="62" w16cid:durableId="1520658969">
    <w:abstractNumId w:val="27"/>
  </w:num>
  <w:num w:numId="63" w16cid:durableId="292753006">
    <w:abstractNumId w:val="24"/>
  </w:num>
  <w:num w:numId="64" w16cid:durableId="1415277806">
    <w:abstractNumId w:val="14"/>
  </w:num>
  <w:num w:numId="65" w16cid:durableId="805003215">
    <w:abstractNumId w:val="29"/>
  </w:num>
  <w:num w:numId="66" w16cid:durableId="1715697583">
    <w:abstractNumId w:val="39"/>
  </w:num>
  <w:num w:numId="67" w16cid:durableId="1366172595">
    <w:abstractNumId w:val="28"/>
  </w:num>
  <w:num w:numId="68" w16cid:durableId="908465134">
    <w:abstractNumId w:val="31"/>
  </w:num>
  <w:num w:numId="69" w16cid:durableId="933628503">
    <w:abstractNumId w:val="35"/>
  </w:num>
  <w:num w:numId="70" w16cid:durableId="1684817861">
    <w:abstractNumId w:val="11"/>
  </w:num>
  <w:num w:numId="71" w16cid:durableId="486290354">
    <w:abstractNumId w:val="40"/>
  </w:num>
  <w:num w:numId="72" w16cid:durableId="19705475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472E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D30"/>
    <w:rsid w:val="002234FB"/>
    <w:rsid w:val="00225437"/>
    <w:rsid w:val="002263A1"/>
    <w:rsid w:val="00232746"/>
    <w:rsid w:val="00236707"/>
    <w:rsid w:val="00241116"/>
    <w:rsid w:val="0024328E"/>
    <w:rsid w:val="002508CB"/>
    <w:rsid w:val="002514A7"/>
    <w:rsid w:val="00253733"/>
    <w:rsid w:val="00256AC0"/>
    <w:rsid w:val="002573AF"/>
    <w:rsid w:val="002579C7"/>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74E"/>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9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AA4"/>
    <w:rsid w:val="005F5E14"/>
    <w:rsid w:val="00622773"/>
    <w:rsid w:val="00622C58"/>
    <w:rsid w:val="0062614B"/>
    <w:rsid w:val="006266E2"/>
    <w:rsid w:val="0063037B"/>
    <w:rsid w:val="00630D77"/>
    <w:rsid w:val="00632C54"/>
    <w:rsid w:val="00635616"/>
    <w:rsid w:val="00641E99"/>
    <w:rsid w:val="006463F8"/>
    <w:rsid w:val="006472EE"/>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EEF"/>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157"/>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871"/>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74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5F9"/>
    <w:rsid w:val="00B2727D"/>
    <w:rsid w:val="00B301A2"/>
    <w:rsid w:val="00B31350"/>
    <w:rsid w:val="00B315A8"/>
    <w:rsid w:val="00B32C3E"/>
    <w:rsid w:val="00B33E6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9B"/>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01E"/>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B88"/>
    <w:rsid w:val="00C96E53"/>
    <w:rsid w:val="00CA1597"/>
    <w:rsid w:val="00CA25CC"/>
    <w:rsid w:val="00CA2BA2"/>
    <w:rsid w:val="00CA3ACE"/>
    <w:rsid w:val="00CA5FFF"/>
    <w:rsid w:val="00CA7F86"/>
    <w:rsid w:val="00CB219B"/>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65F"/>
    <w:rsid w:val="00D53B1C"/>
    <w:rsid w:val="00D55A7A"/>
    <w:rsid w:val="00D568D5"/>
    <w:rsid w:val="00D56B6F"/>
    <w:rsid w:val="00D57878"/>
    <w:rsid w:val="00D60AB7"/>
    <w:rsid w:val="00D6226F"/>
    <w:rsid w:val="00D70E15"/>
    <w:rsid w:val="00D714E5"/>
    <w:rsid w:val="00D7546D"/>
    <w:rsid w:val="00D75C54"/>
    <w:rsid w:val="00D80C10"/>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0F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BF9"/>
    <w:rsid w:val="00EA5878"/>
    <w:rsid w:val="00EA7F55"/>
    <w:rsid w:val="00EB1CE6"/>
    <w:rsid w:val="00EB1F19"/>
    <w:rsid w:val="00EB3BAB"/>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EA613B"/>
  <w15:chartTrackingRefBased/>
  <w15:docId w15:val="{9F9211B4-231C-714F-97C9-1855E17B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3BAB"/>
    <w:rPr>
      <w:rFonts w:ascii="Calibri" w:hAnsi="Calibri" w:cs="Calibri"/>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EB3B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qFormat/>
    <w:rsid w:val="00EB3B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3: Cite,Bold Cite,Heading 3 Char1 Char Char, Char,n"/>
    <w:basedOn w:val="Normal"/>
    <w:next w:val="Normal"/>
    <w:link w:val="Heading3Char"/>
    <w:uiPriority w:val="2"/>
    <w:qFormat/>
    <w:rsid w:val="00EB3B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EB3B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3BA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qFormat/>
    <w:rsid w:val="00D5165F"/>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rsid w:val="00EB3B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3BAB"/>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8"/>
    <w:qFormat/>
    <w:rsid w:val="00EB3BA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B3BAB"/>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EB3BAB"/>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EB3BAB"/>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2,Tags v 2 Char,Char1 Char,Underlines Char,Char Char Char,No Underline Char,Text 7 Char,Char Char1,n Char"/>
    <w:basedOn w:val="DefaultParagraphFont"/>
    <w:link w:val="Heading3"/>
    <w:uiPriority w:val="2"/>
    <w:rsid w:val="00EB3BA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EB3BA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B3BAB"/>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7"/>
    <w:qFormat/>
    <w:rsid w:val="00EB3BAB"/>
    <w:rPr>
      <w:b w:val="0"/>
      <w:sz w:val="22"/>
      <w:u w:val="single"/>
    </w:rPr>
  </w:style>
  <w:style w:type="character" w:styleId="Strong">
    <w:name w:val="Strong"/>
    <w:basedOn w:val="DefaultParagraphFont"/>
    <w:uiPriority w:val="22"/>
    <w:qFormat/>
    <w:rsid w:val="00EB3BAB"/>
    <w:rPr>
      <w:b/>
      <w:bCs/>
    </w:rPr>
  </w:style>
  <w:style w:type="character" w:styleId="BookTitle">
    <w:name w:val="Book Title"/>
    <w:basedOn w:val="DefaultParagraphFont"/>
    <w:uiPriority w:val="33"/>
    <w:semiHidden/>
    <w:qFormat/>
    <w:rsid w:val="00EB3BAB"/>
    <w:rPr>
      <w:b/>
      <w:bCs/>
      <w:i/>
      <w:iCs/>
      <w:spacing w:val="5"/>
    </w:rPr>
  </w:style>
  <w:style w:type="character" w:customStyle="1" w:styleId="Heading5Char">
    <w:name w:val="Heading 5 Char"/>
    <w:basedOn w:val="DefaultParagraphFont"/>
    <w:link w:val="Heading5"/>
    <w:uiPriority w:val="9"/>
    <w:semiHidden/>
    <w:rsid w:val="00EB3BA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3BAB"/>
  </w:style>
  <w:style w:type="paragraph" w:styleId="Header">
    <w:name w:val="header"/>
    <w:basedOn w:val="Normal"/>
    <w:link w:val="HeaderChar"/>
    <w:uiPriority w:val="99"/>
    <w:rsid w:val="00EB3B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BAB"/>
    <w:rPr>
      <w:rFonts w:ascii="Calibri" w:hAnsi="Calibri" w:cs="Calibri"/>
    </w:rPr>
  </w:style>
  <w:style w:type="paragraph" w:styleId="Footer">
    <w:name w:val="footer"/>
    <w:basedOn w:val="Normal"/>
    <w:link w:val="FooterChar"/>
    <w:uiPriority w:val="99"/>
    <w:rsid w:val="00EB3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BAB"/>
    <w:rPr>
      <w:rFonts w:ascii="Calibri" w:hAnsi="Calibri" w:cs="Calibri"/>
    </w:rPr>
  </w:style>
  <w:style w:type="paragraph" w:styleId="BodyText">
    <w:name w:val="Body Text"/>
    <w:basedOn w:val="Normal"/>
    <w:link w:val="BodyTextChar"/>
    <w:uiPriority w:val="99"/>
    <w:unhideWhenUsed/>
    <w:rsid w:val="00EB3BAB"/>
    <w:pPr>
      <w:spacing w:after="120"/>
    </w:pPr>
  </w:style>
  <w:style w:type="character" w:customStyle="1" w:styleId="BodyTextChar">
    <w:name w:val="Body Text Char"/>
    <w:basedOn w:val="DefaultParagraphFont"/>
    <w:link w:val="BodyText"/>
    <w:uiPriority w:val="99"/>
    <w:rsid w:val="00EB3BAB"/>
    <w:rPr>
      <w:rFonts w:ascii="Calibri" w:hAnsi="Calibri" w:cs="Calibri"/>
    </w:rPr>
  </w:style>
  <w:style w:type="paragraph" w:styleId="NoSpacing">
    <w:name w:val="No Spacing"/>
    <w:aliases w:val="Note Level 2,Small Text,Card Format,Note Level 21,ClearFormatting,DDI Tag,Tag Title,No Spacing51,No Spacing11211,card,No Spacing31,No Spacing22,No Spacing3,No Spacing41,No Spacing111112,Tag and Cite,Dont u,nonunderlined"/>
    <w:link w:val="NoSpacingChar"/>
    <w:uiPriority w:val="99"/>
    <w:unhideWhenUsed/>
    <w:qFormat/>
    <w:rsid w:val="00EB3BAB"/>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DDI Tag Char,Tag Title Char,No Spacing51 Char,No Spacing11211 Char,card Char,No Spacing31 Char,No Spacing22 Char,No Spacing3 Char,Dont u Char"/>
    <w:basedOn w:val="DefaultParagraphFont"/>
    <w:link w:val="NoSpacing"/>
    <w:uiPriority w:val="99"/>
    <w:rsid w:val="00EB3BAB"/>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EB3BAB"/>
    <w:rPr>
      <w:color w:val="0563C1" w:themeColor="hyperlink"/>
      <w:u w:val="single"/>
    </w:rPr>
  </w:style>
  <w:style w:type="character" w:styleId="UnresolvedMention">
    <w:name w:val="Unresolved Mention"/>
    <w:basedOn w:val="DefaultParagraphFont"/>
    <w:uiPriority w:val="99"/>
    <w:unhideWhenUsed/>
    <w:rsid w:val="00EB3BAB"/>
    <w:rPr>
      <w:color w:val="605E5C"/>
      <w:shd w:val="clear" w:color="auto" w:fill="E1DFDD"/>
    </w:rPr>
  </w:style>
  <w:style w:type="paragraph" w:customStyle="1" w:styleId="textbold">
    <w:name w:val="text bold"/>
    <w:basedOn w:val="Normal"/>
    <w:link w:val="Emphasis"/>
    <w:uiPriority w:val="8"/>
    <w:qFormat/>
    <w:rsid w:val="006472EE"/>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Heading6Char">
    <w:name w:val="Heading 6 Char"/>
    <w:basedOn w:val="DefaultParagraphFont"/>
    <w:link w:val="Heading6"/>
    <w:semiHidden/>
    <w:rsid w:val="00D5165F"/>
    <w:rPr>
      <w:rFonts w:asciiTheme="majorHAnsi" w:eastAsiaTheme="majorEastAsia" w:hAnsiTheme="majorHAnsi" w:cstheme="majorBidi"/>
      <w:i/>
      <w:iCs/>
      <w:color w:val="1F3763" w:themeColor="accent1" w:themeShade="7F"/>
    </w:rPr>
  </w:style>
  <w:style w:type="paragraph" w:customStyle="1" w:styleId="Heading411">
    <w:name w:val="Heading 411"/>
    <w:basedOn w:val="Heading1"/>
    <w:next w:val="NoSpacing"/>
    <w:link w:val="Hyperlink"/>
    <w:autoRedefine/>
    <w:uiPriority w:val="99"/>
    <w:qFormat/>
    <w:rsid w:val="00D5165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5165F"/>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unhideWhenUsed/>
    <w:rsid w:val="00D5165F"/>
    <w:rPr>
      <w:rFonts w:ascii="Lucida Grande" w:hAnsi="Lucida Grande" w:cs="Lucida Grande"/>
    </w:rPr>
  </w:style>
  <w:style w:type="character" w:customStyle="1" w:styleId="DocumentMapChar">
    <w:name w:val="Document Map Char"/>
    <w:basedOn w:val="DefaultParagraphFont"/>
    <w:link w:val="DocumentMap"/>
    <w:uiPriority w:val="99"/>
    <w:rsid w:val="00D5165F"/>
    <w:rPr>
      <w:rFonts w:ascii="Lucida Grande" w:hAnsi="Lucida Grande" w:cs="Lucida Grande"/>
    </w:rPr>
  </w:style>
  <w:style w:type="paragraph" w:styleId="ListParagraph">
    <w:name w:val="List Paragraph"/>
    <w:basedOn w:val="Normal"/>
    <w:uiPriority w:val="99"/>
    <w:qFormat/>
    <w:rsid w:val="00D5165F"/>
    <w:pPr>
      <w:ind w:left="720"/>
      <w:contextualSpacing/>
    </w:pPr>
  </w:style>
  <w:style w:type="paragraph" w:customStyle="1" w:styleId="cardtext">
    <w:name w:val="card text"/>
    <w:basedOn w:val="Normal"/>
    <w:link w:val="cardtextChar"/>
    <w:qFormat/>
    <w:rsid w:val="00D5165F"/>
    <w:pPr>
      <w:ind w:left="288" w:right="288"/>
    </w:pPr>
    <w:rPr>
      <w:rFonts w:ascii="Georgia" w:hAnsi="Georgia"/>
    </w:rPr>
  </w:style>
  <w:style w:type="character" w:customStyle="1" w:styleId="cardtextChar">
    <w:name w:val="card text Char"/>
    <w:basedOn w:val="DefaultParagraphFont"/>
    <w:link w:val="cardtext"/>
    <w:rsid w:val="00D5165F"/>
    <w:rPr>
      <w:rFonts w:ascii="Georgia" w:hAnsi="Georgia"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D5165F"/>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20"/>
    <w:qFormat/>
    <w:rsid w:val="00D5165F"/>
    <w:pPr>
      <w:pBdr>
        <w:top w:val="single" w:sz="8" w:space="1" w:color="auto"/>
        <w:left w:val="single" w:sz="8" w:space="4" w:color="auto"/>
        <w:bottom w:val="single" w:sz="8" w:space="1" w:color="auto"/>
        <w:right w:val="single" w:sz="8" w:space="4" w:color="auto"/>
      </w:pBdr>
      <w:ind w:left="720"/>
      <w:jc w:val="both"/>
    </w:pPr>
    <w:rPr>
      <w:b/>
      <w:iCs/>
      <w:u w:val="single"/>
    </w:rPr>
  </w:style>
  <w:style w:type="character" w:customStyle="1" w:styleId="UnresolvedMention1">
    <w:name w:val="Unresolved Mention1"/>
    <w:basedOn w:val="DefaultParagraphFont"/>
    <w:uiPriority w:val="99"/>
    <w:unhideWhenUsed/>
    <w:rsid w:val="00D5165F"/>
    <w:rPr>
      <w:color w:val="605E5C"/>
      <w:shd w:val="clear" w:color="auto" w:fill="E1DFDD"/>
    </w:rPr>
  </w:style>
  <w:style w:type="character" w:styleId="IntenseEmphasis">
    <w:name w:val="Intense Emphasis"/>
    <w:aliases w:val="Title Char,Bold Underlined Char,UNDERLINE Char,Cites and Cards Char,title Char"/>
    <w:basedOn w:val="DefaultParagraphFont"/>
    <w:link w:val="Title"/>
    <w:uiPriority w:val="6"/>
    <w:qFormat/>
    <w:rsid w:val="00D5165F"/>
    <w:rPr>
      <w:u w:val="single"/>
    </w:rPr>
  </w:style>
  <w:style w:type="paragraph" w:styleId="Title">
    <w:name w:val="Title"/>
    <w:aliases w:val="Bold Underlined,UNDERLINE,Cites and Cards,title"/>
    <w:basedOn w:val="Normal"/>
    <w:next w:val="Normal"/>
    <w:link w:val="IntenseEmphasis"/>
    <w:uiPriority w:val="6"/>
    <w:qFormat/>
    <w:rsid w:val="00D5165F"/>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D5165F"/>
    <w:rPr>
      <w:rFonts w:asciiTheme="majorHAnsi" w:eastAsiaTheme="majorEastAsia" w:hAnsiTheme="majorHAnsi" w:cstheme="majorBidi"/>
      <w:spacing w:val="-10"/>
      <w:kern w:val="28"/>
      <w:sz w:val="56"/>
      <w:szCs w:val="56"/>
    </w:rPr>
  </w:style>
  <w:style w:type="paragraph" w:customStyle="1" w:styleId="paragraph">
    <w:name w:val="paragraph"/>
    <w:basedOn w:val="Normal"/>
    <w:rsid w:val="00D5165F"/>
    <w:pPr>
      <w:spacing w:before="100" w:beforeAutospacing="1" w:after="100" w:afterAutospacing="1"/>
    </w:pPr>
    <w:rPr>
      <w:rFonts w:eastAsia="Times New Roman"/>
    </w:rPr>
  </w:style>
  <w:style w:type="character" w:customStyle="1" w:styleId="spellingerror">
    <w:name w:val="spellingerror"/>
    <w:basedOn w:val="DefaultParagraphFont"/>
    <w:rsid w:val="00D5165F"/>
  </w:style>
  <w:style w:type="character" w:customStyle="1" w:styleId="normaltextrun">
    <w:name w:val="normaltextrun"/>
    <w:basedOn w:val="DefaultParagraphFont"/>
    <w:rsid w:val="00D5165F"/>
  </w:style>
  <w:style w:type="character" w:customStyle="1" w:styleId="apple-converted-space">
    <w:name w:val="apple-converted-space"/>
    <w:basedOn w:val="DefaultParagraphFont"/>
    <w:rsid w:val="00D5165F"/>
  </w:style>
  <w:style w:type="character" w:customStyle="1" w:styleId="eop">
    <w:name w:val="eop"/>
    <w:basedOn w:val="DefaultParagraphFont"/>
    <w:rsid w:val="00D5165F"/>
  </w:style>
  <w:style w:type="paragraph" w:customStyle="1" w:styleId="Emphasize">
    <w:name w:val="Emphasize"/>
    <w:basedOn w:val="Normal"/>
    <w:autoRedefine/>
    <w:uiPriority w:val="7"/>
    <w:qFormat/>
    <w:rsid w:val="00D5165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wikigeneratedlinkcontent">
    <w:name w:val="wikigeneratedlinkcontent"/>
    <w:basedOn w:val="DefaultParagraphFont"/>
    <w:rsid w:val="00D5165F"/>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D5165F"/>
    <w:rPr>
      <w:rFonts w:ascii="Times New Roman" w:eastAsia="Times New Roman" w:hAnsi="Times New Roman" w:cs="Times New Roman"/>
      <w:sz w:val="24"/>
      <w:szCs w:val="24"/>
    </w:rPr>
  </w:style>
  <w:style w:type="paragraph" w:customStyle="1" w:styleId="Analytics">
    <w:name w:val="Analytics"/>
    <w:link w:val="AnalyticsChar"/>
    <w:uiPriority w:val="4"/>
    <w:qFormat/>
    <w:rsid w:val="00D5165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5165F"/>
    <w:rPr>
      <w:rFonts w:ascii="Calibri" w:eastAsiaTheme="majorEastAsia" w:hAnsi="Calibri" w:cstheme="majorBidi"/>
      <w:b/>
      <w:iCs/>
      <w:sz w:val="26"/>
      <w:szCs w:val="28"/>
    </w:rPr>
  </w:style>
  <w:style w:type="paragraph" w:customStyle="1" w:styleId="Bullets-squares">
    <w:name w:val="Bullets - squares"/>
    <w:basedOn w:val="Normal"/>
    <w:next w:val="Normal"/>
    <w:rsid w:val="00D5165F"/>
    <w:pPr>
      <w:numPr>
        <w:numId w:val="59"/>
      </w:numPr>
      <w:tabs>
        <w:tab w:val="clear" w:pos="567"/>
      </w:tabs>
      <w:overflowPunct w:val="0"/>
      <w:autoSpaceDE w:val="0"/>
      <w:autoSpaceDN w:val="0"/>
      <w:adjustRightInd w:val="0"/>
      <w:jc w:val="both"/>
      <w:textAlignment w:val="baseline"/>
    </w:pPr>
    <w:rPr>
      <w:rFonts w:eastAsia="Times New Roman"/>
      <w:lang w:val="en-GB"/>
    </w:rPr>
  </w:style>
  <w:style w:type="character" w:customStyle="1" w:styleId="NothingChar">
    <w:name w:val="Nothing Char"/>
    <w:link w:val="Nothing"/>
    <w:locked/>
    <w:rsid w:val="00D5165F"/>
  </w:style>
  <w:style w:type="paragraph" w:customStyle="1" w:styleId="Nothing">
    <w:name w:val="Nothing"/>
    <w:link w:val="NothingChar"/>
    <w:qFormat/>
    <w:rsid w:val="00D5165F"/>
    <w:pPr>
      <w:spacing w:after="0" w:line="240" w:lineRule="auto"/>
      <w:jc w:val="both"/>
    </w:pPr>
  </w:style>
  <w:style w:type="paragraph" w:customStyle="1" w:styleId="Cards">
    <w:name w:val="Cards"/>
    <w:link w:val="CardsChar"/>
    <w:qFormat/>
    <w:rsid w:val="00D5165F"/>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D5165F"/>
    <w:rPr>
      <w:rFonts w:ascii="Georgia" w:eastAsia="ヒラギノ角ゴ Pro W3" w:hAnsi="Georgia"/>
      <w:b w:val="0"/>
      <w:i w:val="0"/>
      <w:color w:val="000000"/>
      <w:sz w:val="20"/>
      <w:u w:val="single"/>
      <w:shd w:val="clear" w:color="auto" w:fill="00FFFF"/>
    </w:rPr>
  </w:style>
  <w:style w:type="character" w:customStyle="1" w:styleId="DebateUnderline">
    <w:name w:val="Debate Underline"/>
    <w:qFormat/>
    <w:rsid w:val="00D5165F"/>
    <w:rPr>
      <w:rFonts w:ascii="Georgia" w:eastAsia="ヒラギノ角ゴ Pro W3" w:hAnsi="Georgia"/>
      <w:b w:val="0"/>
      <w:i w:val="0"/>
      <w:color w:val="000000"/>
      <w:sz w:val="20"/>
      <w:u w:val="single"/>
    </w:rPr>
  </w:style>
  <w:style w:type="character" w:customStyle="1" w:styleId="Author-Date">
    <w:name w:val="Author-Date"/>
    <w:rsid w:val="00D5165F"/>
    <w:rPr>
      <w:rFonts w:ascii="Georgia Bold" w:eastAsia="ヒラギノ角ゴ Pro W3" w:hAnsi="Georgia Bold"/>
      <w:b w:val="0"/>
      <w:i w:val="0"/>
      <w:color w:val="000000"/>
      <w:sz w:val="24"/>
    </w:rPr>
  </w:style>
  <w:style w:type="character" w:styleId="PageNumber">
    <w:name w:val="page number"/>
    <w:basedOn w:val="DefaultParagraphFont"/>
    <w:unhideWhenUsed/>
    <w:rsid w:val="00D5165F"/>
  </w:style>
  <w:style w:type="character" w:customStyle="1" w:styleId="underline">
    <w:name w:val="underline"/>
    <w:basedOn w:val="DefaultParagraphFont"/>
    <w:qFormat/>
    <w:rsid w:val="00D5165F"/>
    <w:rPr>
      <w:b/>
      <w:u w:val="single"/>
    </w:rPr>
  </w:style>
  <w:style w:type="paragraph" w:styleId="TOC1">
    <w:name w:val="toc 1"/>
    <w:basedOn w:val="Normal"/>
    <w:next w:val="Normal"/>
    <w:autoRedefine/>
    <w:qFormat/>
    <w:rsid w:val="00D5165F"/>
    <w:pPr>
      <w:spacing w:before="120"/>
    </w:pPr>
    <w:rPr>
      <w:b/>
    </w:rPr>
  </w:style>
  <w:style w:type="paragraph" w:styleId="TOC2">
    <w:name w:val="toc 2"/>
    <w:basedOn w:val="Normal"/>
    <w:next w:val="Normal"/>
    <w:autoRedefine/>
    <w:qFormat/>
    <w:rsid w:val="00D5165F"/>
    <w:pPr>
      <w:tabs>
        <w:tab w:val="right" w:leader="dot" w:pos="10790"/>
      </w:tabs>
      <w:ind w:left="240"/>
    </w:pPr>
    <w:rPr>
      <w:b/>
      <w:noProof/>
      <w:u w:val="single"/>
    </w:rPr>
  </w:style>
  <w:style w:type="paragraph" w:styleId="TOC3">
    <w:name w:val="toc 3"/>
    <w:basedOn w:val="Normal"/>
    <w:next w:val="Normal"/>
    <w:autoRedefine/>
    <w:qFormat/>
    <w:rsid w:val="00D5165F"/>
    <w:pPr>
      <w:ind w:left="480"/>
    </w:pPr>
  </w:style>
  <w:style w:type="character" w:customStyle="1" w:styleId="BalloonTextChar">
    <w:name w:val="Balloon Text Char"/>
    <w:basedOn w:val="DefaultParagraphFont"/>
    <w:link w:val="BalloonText"/>
    <w:rsid w:val="00D5165F"/>
    <w:rPr>
      <w:rFonts w:ascii="Tahoma" w:hAnsi="Tahoma" w:cs="Tahoma"/>
      <w:sz w:val="16"/>
      <w:szCs w:val="16"/>
    </w:rPr>
  </w:style>
  <w:style w:type="paragraph" w:styleId="BalloonText">
    <w:name w:val="Balloon Text"/>
    <w:basedOn w:val="Normal"/>
    <w:link w:val="BalloonTextChar"/>
    <w:rsid w:val="00D5165F"/>
    <w:rPr>
      <w:rFonts w:ascii="Tahoma" w:hAnsi="Tahoma" w:cs="Tahoma"/>
      <w:sz w:val="16"/>
      <w:szCs w:val="16"/>
    </w:rPr>
  </w:style>
  <w:style w:type="character" w:customStyle="1" w:styleId="BalloonTextChar1">
    <w:name w:val="Balloon Text Char1"/>
    <w:basedOn w:val="DefaultParagraphFont"/>
    <w:uiPriority w:val="99"/>
    <w:semiHidden/>
    <w:rsid w:val="00D5165F"/>
    <w:rPr>
      <w:rFonts w:ascii="Segoe UI" w:hAnsi="Segoe UI" w:cs="Segoe UI"/>
      <w:sz w:val="18"/>
      <w:szCs w:val="18"/>
    </w:rPr>
  </w:style>
  <w:style w:type="paragraph" w:styleId="TOC4">
    <w:name w:val="toc 4"/>
    <w:basedOn w:val="Normal"/>
    <w:next w:val="Normal"/>
    <w:autoRedefine/>
    <w:unhideWhenUsed/>
    <w:rsid w:val="00D5165F"/>
    <w:pPr>
      <w:spacing w:after="100"/>
      <w:ind w:left="660"/>
    </w:pPr>
  </w:style>
  <w:style w:type="paragraph" w:styleId="TOC5">
    <w:name w:val="toc 5"/>
    <w:basedOn w:val="Normal"/>
    <w:next w:val="Normal"/>
    <w:autoRedefine/>
    <w:unhideWhenUsed/>
    <w:rsid w:val="00D5165F"/>
    <w:pPr>
      <w:spacing w:after="100"/>
      <w:ind w:left="880"/>
    </w:pPr>
  </w:style>
  <w:style w:type="paragraph" w:styleId="TOC6">
    <w:name w:val="toc 6"/>
    <w:basedOn w:val="Normal"/>
    <w:next w:val="Normal"/>
    <w:autoRedefine/>
    <w:unhideWhenUsed/>
    <w:rsid w:val="00D5165F"/>
    <w:pPr>
      <w:spacing w:after="100"/>
      <w:ind w:left="1100"/>
    </w:pPr>
  </w:style>
  <w:style w:type="paragraph" w:styleId="TOC7">
    <w:name w:val="toc 7"/>
    <w:basedOn w:val="Normal"/>
    <w:next w:val="Normal"/>
    <w:autoRedefine/>
    <w:unhideWhenUsed/>
    <w:rsid w:val="00D5165F"/>
    <w:pPr>
      <w:spacing w:after="100"/>
      <w:ind w:left="1320"/>
    </w:pPr>
  </w:style>
  <w:style w:type="paragraph" w:styleId="TOC8">
    <w:name w:val="toc 8"/>
    <w:basedOn w:val="Normal"/>
    <w:next w:val="Normal"/>
    <w:autoRedefine/>
    <w:unhideWhenUsed/>
    <w:rsid w:val="00D5165F"/>
    <w:pPr>
      <w:spacing w:after="100"/>
      <w:ind w:left="1540"/>
    </w:pPr>
  </w:style>
  <w:style w:type="paragraph" w:styleId="TOC9">
    <w:name w:val="toc 9"/>
    <w:basedOn w:val="Normal"/>
    <w:next w:val="Normal"/>
    <w:autoRedefine/>
    <w:unhideWhenUsed/>
    <w:rsid w:val="00D5165F"/>
    <w:pPr>
      <w:spacing w:after="100"/>
      <w:ind w:left="1760"/>
    </w:pPr>
  </w:style>
  <w:style w:type="character" w:customStyle="1" w:styleId="wikiexternallink">
    <w:name w:val="wikiexternallink"/>
    <w:basedOn w:val="DefaultParagraphFont"/>
    <w:rsid w:val="00D5165F"/>
  </w:style>
  <w:style w:type="character" w:customStyle="1" w:styleId="CardsChar">
    <w:name w:val="Cards Char"/>
    <w:link w:val="Cards"/>
    <w:rsid w:val="00D5165F"/>
    <w:rPr>
      <w:rFonts w:ascii="Georgia" w:eastAsia="ヒラギノ角ゴ Pro W3" w:hAnsi="Georgia" w:cs="Times New Roman"/>
      <w:color w:val="00000A"/>
      <w:sz w:val="18"/>
      <w:szCs w:val="20"/>
    </w:rPr>
  </w:style>
  <w:style w:type="paragraph" w:customStyle="1" w:styleId="Cites">
    <w:name w:val="Cites"/>
    <w:rsid w:val="00D5165F"/>
    <w:pPr>
      <w:widowControl w:val="0"/>
      <w:suppressAutoHyphens/>
      <w:spacing w:after="200" w:line="276" w:lineRule="auto"/>
    </w:pPr>
    <w:rPr>
      <w:rFonts w:ascii="Georgia" w:eastAsia="ヒラギノ角ゴ Pro W3" w:hAnsi="Georgia" w:cs="Times New Roman"/>
      <w:color w:val="00000A"/>
      <w:sz w:val="24"/>
      <w:szCs w:val="20"/>
    </w:rPr>
  </w:style>
  <w:style w:type="character" w:customStyle="1" w:styleId="StyleBold">
    <w:name w:val="Style Bold"/>
    <w:basedOn w:val="DefaultParagraphFont"/>
    <w:uiPriority w:val="9"/>
    <w:semiHidden/>
    <w:rsid w:val="00D5165F"/>
    <w:rPr>
      <w:b/>
      <w:bCs/>
    </w:rPr>
  </w:style>
  <w:style w:type="character" w:customStyle="1" w:styleId="Emphasis2">
    <w:name w:val="Emphasis2"/>
    <w:rsid w:val="00D5165F"/>
    <w:rPr>
      <w:rFonts w:ascii="Lucida Grande" w:eastAsia="ヒラギノ角ゴ Pro W3" w:hAnsi="Lucida Grande" w:cs="Lucida Grande" w:hint="default"/>
      <w:b w:val="0"/>
      <w:bCs w:val="0"/>
      <w:i w:val="0"/>
      <w:iCs w:val="0"/>
      <w:color w:val="000000"/>
      <w:sz w:val="22"/>
      <w:u w:val="single"/>
    </w:rPr>
  </w:style>
  <w:style w:type="character" w:customStyle="1" w:styleId="TagGreg">
    <w:name w:val="TagGreg"/>
    <w:basedOn w:val="DefaultParagraphFont"/>
    <w:uiPriority w:val="1"/>
    <w:qFormat/>
    <w:rsid w:val="00D5165F"/>
    <w:rPr>
      <w:b/>
      <w:bCs w:val="0"/>
      <w:sz w:val="24"/>
    </w:rPr>
  </w:style>
  <w:style w:type="paragraph" w:customStyle="1" w:styleId="Standard">
    <w:name w:val="Standard"/>
    <w:rsid w:val="00D5165F"/>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rsid w:val="00D5165F"/>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ody">
    <w:name w:val="Body"/>
    <w:rsid w:val="00D5165F"/>
    <w:pPr>
      <w:spacing w:after="0" w:line="240" w:lineRule="auto"/>
    </w:pPr>
    <w:rPr>
      <w:rFonts w:ascii="Helvetica" w:eastAsia="ヒラギノ角ゴ Pro W3" w:hAnsi="Helvetica" w:cs="Times New Roman"/>
      <w:color w:val="000000"/>
      <w:sz w:val="24"/>
      <w:szCs w:val="20"/>
    </w:rPr>
  </w:style>
  <w:style w:type="character" w:customStyle="1" w:styleId="BoldUnderlineChar">
    <w:name w:val="Bold Underline Char"/>
    <w:locked/>
    <w:rsid w:val="00D5165F"/>
    <w:rPr>
      <w:rFonts w:ascii="Times New Roman" w:eastAsia="Times New Roman" w:hAnsi="Times New Roman" w:cs="Times New Roman"/>
      <w:b/>
      <w:bCs/>
      <w:szCs w:val="24"/>
      <w:u w:val="single"/>
    </w:rPr>
  </w:style>
  <w:style w:type="paragraph" w:customStyle="1" w:styleId="tiny">
    <w:name w:val="tiny"/>
    <w:next w:val="Normal"/>
    <w:link w:val="tinyChar"/>
    <w:autoRedefine/>
    <w:rsid w:val="00D5165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D5165F"/>
    <w:rPr>
      <w:rFonts w:ascii="Times New Roman" w:eastAsia="Malgun Gothic" w:hAnsi="Times New Roman" w:cs="Times New Roman"/>
      <w:sz w:val="12"/>
      <w:szCs w:val="24"/>
    </w:rPr>
  </w:style>
  <w:style w:type="character" w:customStyle="1" w:styleId="a">
    <w:name w:val="a"/>
    <w:basedOn w:val="DefaultParagraphFont"/>
    <w:rsid w:val="00D5165F"/>
  </w:style>
  <w:style w:type="character" w:customStyle="1" w:styleId="l6">
    <w:name w:val="l6"/>
    <w:basedOn w:val="DefaultParagraphFont"/>
    <w:rsid w:val="00D5165F"/>
  </w:style>
  <w:style w:type="character" w:customStyle="1" w:styleId="l7">
    <w:name w:val="l7"/>
    <w:basedOn w:val="DefaultParagraphFont"/>
    <w:rsid w:val="00D5165F"/>
  </w:style>
  <w:style w:type="character" w:customStyle="1" w:styleId="l8">
    <w:name w:val="l8"/>
    <w:basedOn w:val="DefaultParagraphFont"/>
    <w:rsid w:val="00D5165F"/>
  </w:style>
  <w:style w:type="paragraph" w:customStyle="1" w:styleId="style12">
    <w:name w:val="style12"/>
    <w:basedOn w:val="Normal"/>
    <w:rsid w:val="00D5165F"/>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D5165F"/>
  </w:style>
  <w:style w:type="paragraph" w:customStyle="1" w:styleId="nothing0">
    <w:name w:val="nothing"/>
    <w:basedOn w:val="Normal"/>
    <w:rsid w:val="00D5165F"/>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D5165F"/>
  </w:style>
  <w:style w:type="character" w:customStyle="1" w:styleId="EmphasisA">
    <w:name w:val="Emphasis A"/>
    <w:rsid w:val="00D5165F"/>
    <w:rPr>
      <w:rFonts w:ascii="Lucida Grande" w:eastAsia="ヒラギノ角ゴ Pro W3" w:hAnsi="Lucida Grande"/>
      <w:b/>
      <w:i w:val="0"/>
      <w:color w:val="000000"/>
      <w:sz w:val="22"/>
      <w:u w:val="single"/>
    </w:rPr>
  </w:style>
  <w:style w:type="paragraph" w:customStyle="1" w:styleId="CardText0">
    <w:name w:val="CardText"/>
    <w:basedOn w:val="Normal"/>
    <w:next w:val="Normal"/>
    <w:link w:val="CardTextChar0"/>
    <w:qFormat/>
    <w:rsid w:val="00D5165F"/>
    <w:pPr>
      <w:ind w:left="288" w:right="288"/>
    </w:pPr>
    <w:rPr>
      <w:rFonts w:eastAsia="Times New Roman"/>
      <w:sz w:val="16"/>
      <w:szCs w:val="20"/>
    </w:rPr>
  </w:style>
  <w:style w:type="character" w:customStyle="1" w:styleId="CardTextChar0">
    <w:name w:val="CardText Char"/>
    <w:basedOn w:val="DefaultParagraphFont"/>
    <w:link w:val="CardText0"/>
    <w:rsid w:val="00D5165F"/>
    <w:rPr>
      <w:rFonts w:ascii="Calibri" w:eastAsia="Times New Roman" w:hAnsi="Calibri" w:cs="Calibri"/>
      <w:sz w:val="16"/>
      <w:szCs w:val="20"/>
    </w:rPr>
  </w:style>
  <w:style w:type="paragraph" w:styleId="FootnoteText">
    <w:name w:val="footnote text"/>
    <w:basedOn w:val="Normal"/>
    <w:link w:val="FootnoteTextChar"/>
    <w:unhideWhenUsed/>
    <w:rsid w:val="00D5165F"/>
    <w:pPr>
      <w:suppressAutoHyphens/>
    </w:pPr>
    <w:rPr>
      <w:rFonts w:eastAsia="Times New Roman"/>
      <w:sz w:val="20"/>
      <w:szCs w:val="20"/>
      <w:lang w:eastAsia="zh-CN"/>
    </w:rPr>
  </w:style>
  <w:style w:type="character" w:customStyle="1" w:styleId="FootnoteTextChar">
    <w:name w:val="Footnote Text Char"/>
    <w:basedOn w:val="DefaultParagraphFont"/>
    <w:link w:val="FootnoteText"/>
    <w:rsid w:val="00D5165F"/>
    <w:rPr>
      <w:rFonts w:ascii="Calibri" w:eastAsia="Times New Roman" w:hAnsi="Calibri" w:cs="Calibri"/>
      <w:sz w:val="20"/>
      <w:szCs w:val="20"/>
      <w:lang w:eastAsia="zh-CN"/>
    </w:rPr>
  </w:style>
  <w:style w:type="paragraph" w:styleId="CommentText">
    <w:name w:val="annotation text"/>
    <w:basedOn w:val="Normal"/>
    <w:link w:val="CommentTextChar"/>
    <w:uiPriority w:val="99"/>
    <w:unhideWhenUsed/>
    <w:rsid w:val="00D5165F"/>
    <w:pPr>
      <w:suppressAutoHyphens/>
    </w:pPr>
    <w:rPr>
      <w:rFonts w:eastAsia="Times New Roman"/>
      <w:sz w:val="20"/>
      <w:szCs w:val="20"/>
      <w:lang w:eastAsia="zh-CN"/>
    </w:rPr>
  </w:style>
  <w:style w:type="character" w:customStyle="1" w:styleId="CommentTextChar">
    <w:name w:val="Comment Text Char"/>
    <w:basedOn w:val="DefaultParagraphFont"/>
    <w:link w:val="CommentText"/>
    <w:uiPriority w:val="99"/>
    <w:rsid w:val="00D5165F"/>
    <w:rPr>
      <w:rFonts w:ascii="Calibri" w:eastAsia="Times New Roman" w:hAnsi="Calibri" w:cs="Calibri"/>
      <w:sz w:val="20"/>
      <w:szCs w:val="20"/>
      <w:lang w:eastAsia="zh-CN"/>
    </w:rPr>
  </w:style>
  <w:style w:type="paragraph" w:styleId="Caption">
    <w:name w:val="caption"/>
    <w:basedOn w:val="Normal"/>
    <w:semiHidden/>
    <w:unhideWhenUsed/>
    <w:qFormat/>
    <w:rsid w:val="00D5165F"/>
    <w:pPr>
      <w:suppressLineNumbers/>
      <w:suppressAutoHyphens/>
      <w:spacing w:before="120" w:after="120"/>
    </w:pPr>
    <w:rPr>
      <w:rFonts w:eastAsia="Times New Roman"/>
      <w:i/>
      <w:iCs/>
      <w:lang w:eastAsia="zh-CN"/>
    </w:rPr>
  </w:style>
  <w:style w:type="paragraph" w:styleId="EndnoteText">
    <w:name w:val="endnote text"/>
    <w:basedOn w:val="Normal"/>
    <w:link w:val="EndnoteTextChar"/>
    <w:semiHidden/>
    <w:unhideWhenUsed/>
    <w:rsid w:val="00D5165F"/>
    <w:pPr>
      <w:suppressAutoHyphens/>
    </w:pPr>
    <w:rPr>
      <w:rFonts w:eastAsia="Times New Roman"/>
      <w:sz w:val="20"/>
      <w:szCs w:val="20"/>
      <w:lang w:eastAsia="zh-CN"/>
    </w:rPr>
  </w:style>
  <w:style w:type="character" w:customStyle="1" w:styleId="EndnoteTextChar">
    <w:name w:val="Endnote Text Char"/>
    <w:basedOn w:val="DefaultParagraphFont"/>
    <w:link w:val="EndnoteText"/>
    <w:semiHidden/>
    <w:rsid w:val="00D5165F"/>
    <w:rPr>
      <w:rFonts w:ascii="Calibri" w:eastAsia="Times New Roman" w:hAnsi="Calibri" w:cs="Calibri"/>
      <w:sz w:val="20"/>
      <w:szCs w:val="20"/>
      <w:lang w:eastAsia="zh-CN"/>
    </w:rPr>
  </w:style>
  <w:style w:type="paragraph" w:styleId="List">
    <w:name w:val="List"/>
    <w:basedOn w:val="BodyText"/>
    <w:semiHidden/>
    <w:unhideWhenUsed/>
    <w:rsid w:val="00D5165F"/>
    <w:pPr>
      <w:suppressAutoHyphens/>
      <w:spacing w:line="480" w:lineRule="auto"/>
    </w:pPr>
    <w:rPr>
      <w:rFonts w:eastAsia="Times New Roman"/>
      <w:szCs w:val="20"/>
      <w:lang w:eastAsia="zh-CN"/>
    </w:rPr>
  </w:style>
  <w:style w:type="paragraph" w:styleId="Subtitle">
    <w:name w:val="Subtitle"/>
    <w:basedOn w:val="Normal"/>
    <w:next w:val="BodyText"/>
    <w:link w:val="SubtitleChar"/>
    <w:qFormat/>
    <w:rsid w:val="00D5165F"/>
    <w:pPr>
      <w:suppressAutoHyphens/>
      <w:spacing w:line="480" w:lineRule="auto"/>
      <w:jc w:val="center"/>
    </w:pPr>
    <w:rPr>
      <w:rFonts w:eastAsia="Times New Roman" w:cs="Garamond"/>
      <w:b/>
      <w:bCs/>
      <w:i/>
      <w:iCs/>
      <w:lang w:eastAsia="zh-CN"/>
    </w:rPr>
  </w:style>
  <w:style w:type="character" w:customStyle="1" w:styleId="SubtitleChar">
    <w:name w:val="Subtitle Char"/>
    <w:basedOn w:val="DefaultParagraphFont"/>
    <w:link w:val="Subtitle"/>
    <w:rsid w:val="00D5165F"/>
    <w:rPr>
      <w:rFonts w:ascii="Calibri" w:eastAsia="Times New Roman" w:hAnsi="Calibri" w:cs="Garamond"/>
      <w:b/>
      <w:bCs/>
      <w:i/>
      <w:iCs/>
      <w:lang w:eastAsia="zh-CN"/>
    </w:rPr>
  </w:style>
  <w:style w:type="paragraph" w:styleId="BodyTextIndent">
    <w:name w:val="Body Text Indent"/>
    <w:basedOn w:val="Normal"/>
    <w:link w:val="BodyTextIndentChar"/>
    <w:semiHidden/>
    <w:unhideWhenUsed/>
    <w:rsid w:val="00D5165F"/>
    <w:pPr>
      <w:suppressAutoHyphens/>
      <w:spacing w:line="480" w:lineRule="auto"/>
      <w:ind w:firstLine="720"/>
      <w:jc w:val="both"/>
    </w:pPr>
    <w:rPr>
      <w:rFonts w:eastAsia="Times New Roman" w:cs="Garamond"/>
      <w:lang w:eastAsia="zh-CN"/>
    </w:rPr>
  </w:style>
  <w:style w:type="character" w:customStyle="1" w:styleId="BodyTextIndentChar">
    <w:name w:val="Body Text Indent Char"/>
    <w:basedOn w:val="DefaultParagraphFont"/>
    <w:link w:val="BodyTextIndent"/>
    <w:semiHidden/>
    <w:rsid w:val="00D5165F"/>
    <w:rPr>
      <w:rFonts w:ascii="Calibri" w:eastAsia="Times New Roman" w:hAnsi="Calibri" w:cs="Garamond"/>
      <w:lang w:eastAsia="zh-CN"/>
    </w:rPr>
  </w:style>
  <w:style w:type="paragraph" w:styleId="BodyText2">
    <w:name w:val="Body Text 2"/>
    <w:basedOn w:val="Normal"/>
    <w:link w:val="BodyText2Char"/>
    <w:semiHidden/>
    <w:unhideWhenUsed/>
    <w:rsid w:val="00D5165F"/>
    <w:pPr>
      <w:suppressAutoHyphens/>
    </w:pPr>
    <w:rPr>
      <w:rFonts w:eastAsia="Times New Roman"/>
      <w:b/>
      <w:szCs w:val="20"/>
      <w:lang w:eastAsia="zh-CN"/>
    </w:rPr>
  </w:style>
  <w:style w:type="character" w:customStyle="1" w:styleId="BodyText2Char">
    <w:name w:val="Body Text 2 Char"/>
    <w:basedOn w:val="DefaultParagraphFont"/>
    <w:link w:val="BodyText2"/>
    <w:semiHidden/>
    <w:rsid w:val="00D5165F"/>
    <w:rPr>
      <w:rFonts w:ascii="Calibri" w:eastAsia="Times New Roman" w:hAnsi="Calibri" w:cs="Calibri"/>
      <w:b/>
      <w:szCs w:val="20"/>
      <w:lang w:eastAsia="zh-CN"/>
    </w:rPr>
  </w:style>
  <w:style w:type="paragraph" w:styleId="BodyText3">
    <w:name w:val="Body Text 3"/>
    <w:basedOn w:val="Normal"/>
    <w:link w:val="BodyText3Char"/>
    <w:semiHidden/>
    <w:unhideWhenUsed/>
    <w:rsid w:val="00D5165F"/>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semiHidden/>
    <w:rsid w:val="00D5165F"/>
    <w:rPr>
      <w:rFonts w:ascii="Calibri" w:eastAsia="Times New Roman" w:hAnsi="Calibri" w:cs="Calibri"/>
      <w:sz w:val="16"/>
      <w:szCs w:val="20"/>
      <w:lang w:eastAsia="zh-CN"/>
    </w:rPr>
  </w:style>
  <w:style w:type="paragraph" w:styleId="BodyTextIndent2">
    <w:name w:val="Body Text Indent 2"/>
    <w:basedOn w:val="Normal"/>
    <w:link w:val="BodyTextIndent2Char"/>
    <w:semiHidden/>
    <w:unhideWhenUsed/>
    <w:rsid w:val="00D5165F"/>
    <w:pPr>
      <w:suppressAutoHyphens/>
      <w:spacing w:line="480" w:lineRule="auto"/>
      <w:ind w:left="1440"/>
      <w:jc w:val="both"/>
    </w:pPr>
    <w:rPr>
      <w:rFonts w:eastAsia="Times New Roman" w:cs="Garamond"/>
      <w:lang w:eastAsia="zh-CN"/>
    </w:rPr>
  </w:style>
  <w:style w:type="character" w:customStyle="1" w:styleId="BodyTextIndent2Char">
    <w:name w:val="Body Text Indent 2 Char"/>
    <w:basedOn w:val="DefaultParagraphFont"/>
    <w:link w:val="BodyTextIndent2"/>
    <w:semiHidden/>
    <w:rsid w:val="00D5165F"/>
    <w:rPr>
      <w:rFonts w:ascii="Calibri" w:eastAsia="Times New Roman" w:hAnsi="Calibri" w:cs="Garamond"/>
      <w:lang w:eastAsia="zh-CN"/>
    </w:rPr>
  </w:style>
  <w:style w:type="paragraph" w:styleId="BodyTextIndent3">
    <w:name w:val="Body Text Indent 3"/>
    <w:basedOn w:val="Normal"/>
    <w:link w:val="BodyTextIndent3Char"/>
    <w:semiHidden/>
    <w:unhideWhenUsed/>
    <w:rsid w:val="00D5165F"/>
    <w:pPr>
      <w:suppressAutoHyphens/>
      <w:ind w:left="1440"/>
    </w:pPr>
    <w:rPr>
      <w:rFonts w:eastAsia="Times New Roman"/>
      <w:szCs w:val="20"/>
      <w:lang w:eastAsia="zh-CN"/>
    </w:rPr>
  </w:style>
  <w:style w:type="character" w:customStyle="1" w:styleId="BodyTextIndent3Char">
    <w:name w:val="Body Text Indent 3 Char"/>
    <w:basedOn w:val="DefaultParagraphFont"/>
    <w:link w:val="BodyTextIndent3"/>
    <w:semiHidden/>
    <w:rsid w:val="00D5165F"/>
    <w:rPr>
      <w:rFonts w:ascii="Calibri" w:eastAsia="Times New Roman" w:hAnsi="Calibri" w:cs="Calibri"/>
      <w:szCs w:val="20"/>
      <w:lang w:eastAsia="zh-CN"/>
    </w:rPr>
  </w:style>
  <w:style w:type="paragraph" w:styleId="BlockText">
    <w:name w:val="Block Text"/>
    <w:basedOn w:val="Normal"/>
    <w:semiHidden/>
    <w:unhideWhenUsed/>
    <w:rsid w:val="00D5165F"/>
    <w:pPr>
      <w:tabs>
        <w:tab w:val="left" w:pos="0"/>
        <w:tab w:val="left" w:pos="720"/>
      </w:tabs>
      <w:suppressAutoHyphens/>
      <w:ind w:left="1440" w:right="720" w:hanging="1440"/>
    </w:pPr>
    <w:rPr>
      <w:rFonts w:eastAsia="Times New Roman"/>
      <w:szCs w:val="20"/>
      <w:lang w:eastAsia="zh-CN"/>
    </w:rPr>
  </w:style>
  <w:style w:type="paragraph" w:styleId="CommentSubject">
    <w:name w:val="annotation subject"/>
    <w:basedOn w:val="CommentText"/>
    <w:next w:val="CommentText"/>
    <w:link w:val="CommentSubjectChar"/>
    <w:unhideWhenUsed/>
    <w:rsid w:val="00D5165F"/>
    <w:rPr>
      <w:b/>
      <w:bCs/>
    </w:rPr>
  </w:style>
  <w:style w:type="character" w:customStyle="1" w:styleId="CommentSubjectChar">
    <w:name w:val="Comment Subject Char"/>
    <w:basedOn w:val="CommentTextChar"/>
    <w:link w:val="CommentSubject"/>
    <w:rsid w:val="00D5165F"/>
    <w:rPr>
      <w:rFonts w:ascii="Calibri" w:eastAsia="Times New Roman" w:hAnsi="Calibri" w:cs="Calibri"/>
      <w:b/>
      <w:bCs/>
      <w:sz w:val="20"/>
      <w:szCs w:val="20"/>
      <w:lang w:eastAsia="zh-CN"/>
    </w:rPr>
  </w:style>
  <w:style w:type="paragraph" w:customStyle="1" w:styleId="Heading">
    <w:name w:val="Heading"/>
    <w:basedOn w:val="Normal"/>
    <w:next w:val="BodyText"/>
    <w:rsid w:val="00D5165F"/>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rsid w:val="00D5165F"/>
    <w:pPr>
      <w:suppressLineNumbers/>
      <w:suppressAutoHyphens/>
    </w:pPr>
    <w:rPr>
      <w:rFonts w:eastAsia="Times New Roman"/>
      <w:lang w:eastAsia="zh-CN"/>
    </w:rPr>
  </w:style>
  <w:style w:type="paragraph" w:customStyle="1" w:styleId="HTMLBody">
    <w:name w:val="HTML Body"/>
    <w:rsid w:val="00D5165F"/>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D5165F"/>
    <w:pPr>
      <w:suppressAutoHyphens/>
      <w:spacing w:line="480" w:lineRule="auto"/>
    </w:pPr>
    <w:rPr>
      <w:rFonts w:eastAsia="Times New Roman"/>
      <w:szCs w:val="20"/>
      <w:lang w:eastAsia="zh-CN"/>
    </w:rPr>
  </w:style>
  <w:style w:type="character" w:styleId="FootnoteReference">
    <w:name w:val="footnote reference"/>
    <w:unhideWhenUsed/>
    <w:rsid w:val="00D5165F"/>
    <w:rPr>
      <w:vertAlign w:val="superscript"/>
    </w:rPr>
  </w:style>
  <w:style w:type="character" w:styleId="CommentReference">
    <w:name w:val="annotation reference"/>
    <w:uiPriority w:val="99"/>
    <w:unhideWhenUsed/>
    <w:rsid w:val="00D5165F"/>
    <w:rPr>
      <w:sz w:val="16"/>
      <w:szCs w:val="16"/>
    </w:rPr>
  </w:style>
  <w:style w:type="character" w:styleId="EndnoteReference">
    <w:name w:val="endnote reference"/>
    <w:semiHidden/>
    <w:unhideWhenUsed/>
    <w:rsid w:val="00D5165F"/>
    <w:rPr>
      <w:vertAlign w:val="superscript"/>
    </w:rPr>
  </w:style>
  <w:style w:type="character" w:customStyle="1" w:styleId="Absatz-Standardschriftart">
    <w:name w:val="Absatz-Standardschriftart"/>
    <w:rsid w:val="00D5165F"/>
  </w:style>
  <w:style w:type="character" w:customStyle="1" w:styleId="WW-Absatz-Standardschriftart">
    <w:name w:val="WW-Absatz-Standardschriftart"/>
    <w:rsid w:val="00D5165F"/>
  </w:style>
  <w:style w:type="character" w:customStyle="1" w:styleId="WW-Absatz-Standardschriftart1">
    <w:name w:val="WW-Absatz-Standardschriftart1"/>
    <w:rsid w:val="00D5165F"/>
  </w:style>
  <w:style w:type="character" w:customStyle="1" w:styleId="WW8Num4z0">
    <w:name w:val="WW8Num4z0"/>
    <w:rsid w:val="00D5165F"/>
    <w:rPr>
      <w:i w:val="0"/>
      <w:iCs w:val="0"/>
    </w:rPr>
  </w:style>
  <w:style w:type="character" w:customStyle="1" w:styleId="WW8Num6z0">
    <w:name w:val="WW8Num6z0"/>
    <w:rsid w:val="00D5165F"/>
    <w:rPr>
      <w:rFonts w:ascii="Times New Roman" w:eastAsia="Times New Roman" w:hAnsi="Times New Roman" w:cs="Times New Roman" w:hint="default"/>
    </w:rPr>
  </w:style>
  <w:style w:type="character" w:customStyle="1" w:styleId="WW8Num6z1">
    <w:name w:val="WW8Num6z1"/>
    <w:rsid w:val="00D5165F"/>
    <w:rPr>
      <w:rFonts w:ascii="Courier New" w:hAnsi="Courier New" w:cs="Courier New" w:hint="default"/>
    </w:rPr>
  </w:style>
  <w:style w:type="character" w:customStyle="1" w:styleId="WW8Num6z2">
    <w:name w:val="WW8Num6z2"/>
    <w:rsid w:val="00D5165F"/>
    <w:rPr>
      <w:rFonts w:ascii="Wingdings" w:hAnsi="Wingdings" w:cs="Wingdings" w:hint="default"/>
    </w:rPr>
  </w:style>
  <w:style w:type="character" w:customStyle="1" w:styleId="WW8Num6z3">
    <w:name w:val="WW8Num6z3"/>
    <w:rsid w:val="00D5165F"/>
    <w:rPr>
      <w:rFonts w:ascii="Symbol" w:hAnsi="Symbol" w:cs="Symbol" w:hint="default"/>
    </w:rPr>
  </w:style>
  <w:style w:type="character" w:customStyle="1" w:styleId="EndnoteCharacters">
    <w:name w:val="Endnote Characters"/>
    <w:rsid w:val="00D5165F"/>
    <w:rPr>
      <w:vertAlign w:val="superscript"/>
    </w:rPr>
  </w:style>
  <w:style w:type="character" w:customStyle="1" w:styleId="FootnoteCharacters">
    <w:name w:val="Footnote Characters"/>
    <w:rsid w:val="00D5165F"/>
    <w:rPr>
      <w:vertAlign w:val="superscript"/>
    </w:rPr>
  </w:style>
  <w:style w:type="character" w:customStyle="1" w:styleId="CharacterStyle2">
    <w:name w:val="Character Style 2"/>
    <w:uiPriority w:val="99"/>
    <w:rsid w:val="00D5165F"/>
    <w:rPr>
      <w:sz w:val="20"/>
      <w:szCs w:val="20"/>
    </w:rPr>
  </w:style>
  <w:style w:type="numbering" w:customStyle="1" w:styleId="NoList1">
    <w:name w:val="No List1"/>
    <w:next w:val="NoList"/>
    <w:uiPriority w:val="99"/>
    <w:semiHidden/>
    <w:unhideWhenUsed/>
    <w:rsid w:val="00D5165F"/>
  </w:style>
  <w:style w:type="paragraph" w:customStyle="1" w:styleId="BlockTitle2">
    <w:name w:val="Block Title2"/>
    <w:basedOn w:val="Normal"/>
    <w:next w:val="Normal"/>
    <w:rsid w:val="00D5165F"/>
    <w:pPr>
      <w:spacing w:after="240"/>
      <w:jc w:val="center"/>
    </w:pPr>
    <w:rPr>
      <w:rFonts w:eastAsia="Times New Roman"/>
      <w:b/>
      <w:sz w:val="32"/>
      <w:u w:val="single"/>
    </w:rPr>
  </w:style>
  <w:style w:type="paragraph" w:customStyle="1" w:styleId="BlockTitle">
    <w:name w:val="Block Title"/>
    <w:basedOn w:val="Heading1"/>
    <w:next w:val="Normal"/>
    <w:uiPriority w:val="9"/>
    <w:qFormat/>
    <w:rsid w:val="00D5165F"/>
    <w:pPr>
      <w:keepLines w:val="0"/>
      <w:pageBreakBefore w:val="0"/>
      <w:spacing w:before="0" w:after="240"/>
    </w:pPr>
    <w:rPr>
      <w:color w:val="2F5496" w:themeColor="accent1" w:themeShade="BF"/>
      <w:sz w:val="28"/>
      <w:szCs w:val="28"/>
    </w:rPr>
  </w:style>
  <w:style w:type="paragraph" w:customStyle="1" w:styleId="TxBrp1">
    <w:name w:val="TxBr_p1"/>
    <w:basedOn w:val="Normal"/>
    <w:rsid w:val="00D5165F"/>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rsid w:val="00D5165F"/>
    <w:pPr>
      <w:spacing w:before="100" w:beforeAutospacing="1" w:after="100" w:afterAutospacing="1"/>
    </w:pPr>
    <w:rPr>
      <w:rFonts w:eastAsia="Times New Roman"/>
    </w:rPr>
  </w:style>
  <w:style w:type="paragraph" w:customStyle="1" w:styleId="hat">
    <w:name w:val="hat"/>
    <w:basedOn w:val="Normal"/>
    <w:next w:val="Normal"/>
    <w:rsid w:val="00D5165F"/>
    <w:pPr>
      <w:spacing w:before="240" w:after="240"/>
      <w:jc w:val="center"/>
      <w:outlineLvl w:val="0"/>
    </w:pPr>
    <w:rPr>
      <w:rFonts w:eastAsia="Times New Roman" w:cs="Arial"/>
      <w:b/>
      <w:bCs/>
      <w:sz w:val="32"/>
      <w:u w:val="single"/>
    </w:rPr>
  </w:style>
  <w:style w:type="character" w:customStyle="1" w:styleId="apple-style-span">
    <w:name w:val="apple-style-span"/>
    <w:rsid w:val="00D5165F"/>
  </w:style>
  <w:style w:type="paragraph" w:customStyle="1" w:styleId="norm">
    <w:name w:val="norm"/>
    <w:basedOn w:val="Normal"/>
    <w:uiPriority w:val="99"/>
    <w:rsid w:val="00D5165F"/>
    <w:pPr>
      <w:spacing w:before="100" w:beforeAutospacing="1" w:after="100" w:afterAutospacing="1"/>
    </w:pPr>
    <w:rPr>
      <w:rFonts w:eastAsia="Times New Roman"/>
    </w:rPr>
  </w:style>
  <w:style w:type="character" w:customStyle="1" w:styleId="hit">
    <w:name w:val="hit"/>
    <w:rsid w:val="00D5165F"/>
  </w:style>
  <w:style w:type="character" w:customStyle="1" w:styleId="btx1">
    <w:name w:val="btx1"/>
    <w:rsid w:val="00D5165F"/>
    <w:rPr>
      <w:rFonts w:ascii="Verdana" w:hAnsi="Verdana" w:cs="Arial" w:hint="default"/>
      <w:sz w:val="24"/>
      <w:szCs w:val="24"/>
    </w:rPr>
  </w:style>
  <w:style w:type="character" w:customStyle="1" w:styleId="strong-blue">
    <w:name w:val="strong-blue"/>
    <w:rsid w:val="00D5165F"/>
    <w:rPr>
      <w:b/>
      <w:bCs/>
      <w:color w:val="1181C9"/>
    </w:rPr>
  </w:style>
  <w:style w:type="character" w:customStyle="1" w:styleId="UnderlineBold">
    <w:name w:val="Underline + Bold"/>
    <w:uiPriority w:val="1"/>
    <w:qFormat/>
    <w:rsid w:val="00D5165F"/>
    <w:rPr>
      <w:b/>
      <w:sz w:val="20"/>
      <w:u w:val="single"/>
    </w:rPr>
  </w:style>
  <w:style w:type="character" w:customStyle="1" w:styleId="CiteChar">
    <w:name w:val="Cite Char"/>
    <w:rsid w:val="00D5165F"/>
    <w:rPr>
      <w:rFonts w:ascii="Arial" w:eastAsia="Calibri" w:hAnsi="Arial"/>
      <w:b/>
      <w:sz w:val="24"/>
      <w:szCs w:val="22"/>
      <w:u w:val="single"/>
    </w:rPr>
  </w:style>
  <w:style w:type="paragraph" w:customStyle="1" w:styleId="NormalText">
    <w:name w:val="Normal Text"/>
    <w:basedOn w:val="Normal"/>
    <w:autoRedefine/>
    <w:rsid w:val="00D5165F"/>
    <w:pPr>
      <w:jc w:val="both"/>
    </w:pPr>
    <w:rPr>
      <w:rFonts w:ascii="TimesNewRomanPSMT" w:eastAsia="Times New Roman" w:hAnsi="TimesNewRomanPSMT"/>
      <w:szCs w:val="26"/>
    </w:rPr>
  </w:style>
  <w:style w:type="character" w:customStyle="1" w:styleId="Style8pt">
    <w:name w:val="Style 8 pt"/>
    <w:rsid w:val="00D5165F"/>
    <w:rPr>
      <w:rFonts w:ascii="Times New Roman" w:hAnsi="Times New Roman"/>
      <w:sz w:val="16"/>
    </w:rPr>
  </w:style>
  <w:style w:type="paragraph" w:customStyle="1" w:styleId="HotRoute">
    <w:name w:val="Hot Route"/>
    <w:basedOn w:val="Normal"/>
    <w:link w:val="HotRouteChar"/>
    <w:rsid w:val="00D5165F"/>
    <w:pPr>
      <w:ind w:left="144"/>
    </w:pPr>
    <w:rPr>
      <w:rFonts w:eastAsia="Times New Roman"/>
    </w:rPr>
  </w:style>
  <w:style w:type="character" w:customStyle="1" w:styleId="HotRouteChar">
    <w:name w:val="Hot Route Char"/>
    <w:link w:val="HotRoute"/>
    <w:locked/>
    <w:rsid w:val="00D5165F"/>
    <w:rPr>
      <w:rFonts w:ascii="Calibri" w:eastAsia="Times New Roman" w:hAnsi="Calibri" w:cs="Calibri"/>
    </w:rPr>
  </w:style>
  <w:style w:type="character" w:customStyle="1" w:styleId="StyleUnderlineChar">
    <w:name w:val="Style Underline Char"/>
    <w:rsid w:val="00D5165F"/>
    <w:rPr>
      <w:u w:val="single"/>
    </w:rPr>
  </w:style>
  <w:style w:type="character" w:customStyle="1" w:styleId="PlainTextChar">
    <w:name w:val="Plain Text Char"/>
    <w:link w:val="PlainText"/>
    <w:rsid w:val="00D5165F"/>
    <w:rPr>
      <w:rFonts w:ascii="Courier New" w:hAnsi="Courier New" w:cs="Courier New"/>
    </w:rPr>
  </w:style>
  <w:style w:type="paragraph" w:styleId="PlainText">
    <w:name w:val="Plain Text"/>
    <w:basedOn w:val="Normal"/>
    <w:link w:val="PlainTextChar"/>
    <w:rsid w:val="00D5165F"/>
    <w:rPr>
      <w:rFonts w:ascii="Courier New" w:hAnsi="Courier New" w:cs="Courier New"/>
    </w:rPr>
  </w:style>
  <w:style w:type="character" w:customStyle="1" w:styleId="PlainTextChar1">
    <w:name w:val="Plain Text Char1"/>
    <w:basedOn w:val="DefaultParagraphFont"/>
    <w:rsid w:val="00D5165F"/>
    <w:rPr>
      <w:rFonts w:ascii="Consolas" w:hAnsi="Consolas" w:cs="Calibri"/>
      <w:sz w:val="21"/>
      <w:szCs w:val="21"/>
    </w:rPr>
  </w:style>
  <w:style w:type="character" w:customStyle="1" w:styleId="blue">
    <w:name w:val="blue"/>
    <w:rsid w:val="00D5165F"/>
  </w:style>
  <w:style w:type="character" w:customStyle="1" w:styleId="MicroTextChar">
    <w:name w:val="MicroText Char"/>
    <w:rsid w:val="00D5165F"/>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D5165F"/>
    <w:pPr>
      <w:ind w:right="-14"/>
      <w:contextualSpacing/>
    </w:pPr>
    <w:rPr>
      <w:sz w:val="20"/>
    </w:rPr>
  </w:style>
  <w:style w:type="character" w:customStyle="1" w:styleId="1AChushushChar">
    <w:name w:val="1AChushush Char"/>
    <w:link w:val="1AChushush"/>
    <w:rsid w:val="00D5165F"/>
    <w:rPr>
      <w:rFonts w:ascii="Calibri" w:hAnsi="Calibri" w:cs="Calibri"/>
      <w:sz w:val="20"/>
    </w:rPr>
  </w:style>
  <w:style w:type="character" w:customStyle="1" w:styleId="StyleunderlineVerdana">
    <w:name w:val="Style underline + Verdana"/>
    <w:rsid w:val="00D5165F"/>
    <w:rPr>
      <w:rFonts w:ascii="Verdana" w:hAnsi="Verdana"/>
      <w:b/>
      <w:bCs/>
      <w:sz w:val="20"/>
      <w:u w:val="single"/>
    </w:rPr>
  </w:style>
  <w:style w:type="character" w:customStyle="1" w:styleId="nw">
    <w:name w:val="nw"/>
    <w:rsid w:val="00D5165F"/>
  </w:style>
  <w:style w:type="character" w:customStyle="1" w:styleId="cardCharChar">
    <w:name w:val="card Char Char"/>
    <w:rsid w:val="00D5165F"/>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D5165F"/>
    <w:rPr>
      <w:rFonts w:eastAsia="Calibri"/>
      <w:b/>
      <w:sz w:val="24"/>
      <w:szCs w:val="22"/>
    </w:rPr>
  </w:style>
  <w:style w:type="character" w:customStyle="1" w:styleId="StyleDate">
    <w:name w:val="Style Date"/>
    <w:aliases w:val="Author"/>
    <w:uiPriority w:val="1"/>
    <w:qFormat/>
    <w:rsid w:val="00D5165F"/>
    <w:rPr>
      <w:rFonts w:ascii="Georgia" w:hAnsi="Georgia"/>
      <w:b/>
      <w:sz w:val="24"/>
      <w:u w:val="single"/>
    </w:rPr>
  </w:style>
  <w:style w:type="character" w:customStyle="1" w:styleId="pmterms1">
    <w:name w:val="pmterms1"/>
    <w:basedOn w:val="DefaultParagraphFont"/>
    <w:rsid w:val="00D5165F"/>
  </w:style>
  <w:style w:type="character" w:customStyle="1" w:styleId="EmphasizeThis">
    <w:name w:val="EmphasizeThis"/>
    <w:rsid w:val="00D5165F"/>
    <w:rPr>
      <w:rFonts w:ascii="Georgia" w:hAnsi="Georgia"/>
      <w:b/>
      <w:iCs/>
      <w:sz w:val="24"/>
      <w:u w:val="thick"/>
    </w:rPr>
  </w:style>
  <w:style w:type="paragraph" w:customStyle="1" w:styleId="Tag">
    <w:name w:val="Tag!!"/>
    <w:basedOn w:val="Normal"/>
    <w:link w:val="TagChar"/>
    <w:qFormat/>
    <w:rsid w:val="00D5165F"/>
    <w:pPr>
      <w:ind w:right="288"/>
    </w:pPr>
    <w:rPr>
      <w:rFonts w:eastAsia="Times New Roman"/>
      <w:b/>
    </w:rPr>
  </w:style>
  <w:style w:type="character" w:customStyle="1" w:styleId="TagChar">
    <w:name w:val="Tag!! Char"/>
    <w:basedOn w:val="DefaultParagraphFont"/>
    <w:link w:val="Tag"/>
    <w:rsid w:val="00D5165F"/>
    <w:rPr>
      <w:rFonts w:ascii="Calibri" w:eastAsia="Times New Roman" w:hAnsi="Calibri" w:cs="Calibri"/>
      <w:b/>
    </w:rPr>
  </w:style>
  <w:style w:type="paragraph" w:customStyle="1" w:styleId="Citation">
    <w:name w:val="Citation"/>
    <w:basedOn w:val="Normal"/>
    <w:uiPriority w:val="6"/>
    <w:qFormat/>
    <w:rsid w:val="00D5165F"/>
    <w:rPr>
      <w:b/>
    </w:rPr>
  </w:style>
  <w:style w:type="paragraph" w:customStyle="1" w:styleId="Smalltext">
    <w:name w:val="Small text"/>
    <w:aliases w:val="Quote1,Quote11"/>
    <w:basedOn w:val="Normal"/>
    <w:link w:val="SmalltextChar"/>
    <w:qFormat/>
    <w:rsid w:val="00D5165F"/>
    <w:rPr>
      <w:rFonts w:eastAsia="PMingLiU"/>
      <w:sz w:val="14"/>
    </w:rPr>
  </w:style>
  <w:style w:type="character" w:customStyle="1" w:styleId="SmalltextChar">
    <w:name w:val="Small text Char"/>
    <w:aliases w:val="Quote Char,Quote1 Char1"/>
    <w:basedOn w:val="DefaultParagraphFont"/>
    <w:link w:val="Smalltext"/>
    <w:rsid w:val="00D5165F"/>
    <w:rPr>
      <w:rFonts w:ascii="Calibri" w:eastAsia="PMingLiU" w:hAnsi="Calibri" w:cs="Calibri"/>
      <w:sz w:val="14"/>
    </w:rPr>
  </w:style>
  <w:style w:type="character" w:customStyle="1" w:styleId="BodyText1">
    <w:name w:val="Body Text1"/>
    <w:basedOn w:val="DefaultParagraphFont"/>
    <w:rsid w:val="00D5165F"/>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D5165F"/>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D5165F"/>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D5165F"/>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evidencetext">
    <w:name w:val="evidence text"/>
    <w:basedOn w:val="Normal"/>
    <w:link w:val="evidencetextChar1"/>
    <w:qFormat/>
    <w:rsid w:val="00D5165F"/>
    <w:pPr>
      <w:ind w:left="1008" w:right="720"/>
    </w:pPr>
    <w:rPr>
      <w:rFonts w:ascii="Arial" w:eastAsia="Times New Roman" w:hAnsi="Arial"/>
      <w:color w:val="000000"/>
      <w:sz w:val="16"/>
    </w:rPr>
  </w:style>
  <w:style w:type="character" w:customStyle="1" w:styleId="highlight2">
    <w:name w:val="highlight2"/>
    <w:rsid w:val="00D5165F"/>
    <w:rPr>
      <w:rFonts w:ascii="Arial" w:hAnsi="Arial"/>
      <w:b/>
      <w:sz w:val="19"/>
      <w:u w:val="thick"/>
      <w:bdr w:val="none" w:sz="0" w:space="0" w:color="auto"/>
      <w:shd w:val="clear" w:color="auto" w:fill="auto"/>
    </w:rPr>
  </w:style>
  <w:style w:type="character" w:customStyle="1" w:styleId="evidencetextChar1">
    <w:name w:val="evidence text Char1"/>
    <w:link w:val="evidencetext"/>
    <w:rsid w:val="00D5165F"/>
    <w:rPr>
      <w:rFonts w:ascii="Arial" w:eastAsia="Times New Roman" w:hAnsi="Arial" w:cs="Calibri"/>
      <w:color w:val="000000"/>
      <w:sz w:val="16"/>
    </w:rPr>
  </w:style>
  <w:style w:type="paragraph" w:customStyle="1" w:styleId="BoldUnderlining">
    <w:name w:val="Bold Underlining"/>
    <w:basedOn w:val="Normal"/>
    <w:link w:val="BoldUnderliningChar"/>
    <w:rsid w:val="00D5165F"/>
    <w:rPr>
      <w:rFonts w:ascii="Arial Narrow" w:eastAsia="Calibri" w:hAnsi="Arial Narrow"/>
      <w:b/>
      <w:sz w:val="20"/>
      <w:szCs w:val="20"/>
      <w:u w:val="single"/>
      <w:lang w:val="x-none" w:eastAsia="x-none"/>
    </w:rPr>
  </w:style>
  <w:style w:type="character" w:customStyle="1" w:styleId="BoldUnderliningChar">
    <w:name w:val="Bold Underlining Char"/>
    <w:link w:val="BoldUnderlining"/>
    <w:rsid w:val="00D5165F"/>
    <w:rPr>
      <w:rFonts w:ascii="Arial Narrow" w:eastAsia="Calibri" w:hAnsi="Arial Narrow" w:cs="Calibri"/>
      <w:b/>
      <w:sz w:val="20"/>
      <w:szCs w:val="20"/>
      <w:u w:val="single"/>
      <w:lang w:val="x-none" w:eastAsia="x-none"/>
    </w:rPr>
  </w:style>
  <w:style w:type="character" w:customStyle="1" w:styleId="grame">
    <w:name w:val="grame"/>
    <w:basedOn w:val="DefaultParagraphFont"/>
    <w:rsid w:val="00D5165F"/>
  </w:style>
  <w:style w:type="character" w:customStyle="1" w:styleId="spelle">
    <w:name w:val="spelle"/>
    <w:basedOn w:val="DefaultParagraphFont"/>
    <w:rsid w:val="00D5165F"/>
  </w:style>
  <w:style w:type="paragraph" w:customStyle="1" w:styleId="normal1">
    <w:name w:val="normal1"/>
    <w:basedOn w:val="Normal"/>
    <w:rsid w:val="00D5165F"/>
    <w:pPr>
      <w:spacing w:before="100" w:beforeAutospacing="1" w:after="100" w:afterAutospacing="1"/>
    </w:pPr>
    <w:rPr>
      <w:rFonts w:ascii="Times" w:hAnsi="Times"/>
      <w:sz w:val="20"/>
      <w:szCs w:val="20"/>
    </w:rPr>
  </w:style>
  <w:style w:type="character" w:customStyle="1" w:styleId="Bodytext21">
    <w:name w:val="Body text (2)_"/>
    <w:basedOn w:val="DefaultParagraphFont"/>
    <w:link w:val="Bodytext22"/>
    <w:locked/>
    <w:rsid w:val="00D5165F"/>
    <w:rPr>
      <w:rFonts w:ascii="Georgia" w:eastAsia="Georgia" w:hAnsi="Georgia" w:cs="Georgia"/>
      <w:sz w:val="17"/>
      <w:szCs w:val="17"/>
      <w:shd w:val="clear" w:color="auto" w:fill="FFFFFF"/>
    </w:rPr>
  </w:style>
  <w:style w:type="paragraph" w:customStyle="1" w:styleId="Bodytext22">
    <w:name w:val="Body text (2)"/>
    <w:basedOn w:val="Normal"/>
    <w:link w:val="Bodytext21"/>
    <w:rsid w:val="00D5165F"/>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D5165F"/>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D5165F"/>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 w:type="character" w:customStyle="1" w:styleId="fwb">
    <w:name w:val="fwb"/>
    <w:basedOn w:val="DefaultParagraphFont"/>
    <w:rsid w:val="00D5165F"/>
  </w:style>
  <w:style w:type="character" w:customStyle="1" w:styleId="findhit">
    <w:name w:val="findhit"/>
    <w:basedOn w:val="DefaultParagraphFont"/>
    <w:rsid w:val="00D5165F"/>
  </w:style>
  <w:style w:type="character" w:customStyle="1" w:styleId="contextualspellingandgrammarerror">
    <w:name w:val="contextualspellingandgrammarerror"/>
    <w:basedOn w:val="DefaultParagraphFont"/>
    <w:rsid w:val="00D5165F"/>
  </w:style>
  <w:style w:type="paragraph" w:customStyle="1" w:styleId="UnderlinePara">
    <w:name w:val="Underline Para"/>
    <w:basedOn w:val="Normal"/>
    <w:uiPriority w:val="1"/>
    <w:qFormat/>
    <w:rsid w:val="00D5165F"/>
    <w:pPr>
      <w:widowControl w:val="0"/>
      <w:suppressAutoHyphens/>
      <w:spacing w:after="200"/>
      <w:contextualSpacing/>
    </w:pPr>
    <w:rPr>
      <w:rFonts w:asciiTheme="minorHAnsi" w:hAnsiTheme="minorHAnsi"/>
      <w:u w:val="single"/>
    </w:rPr>
  </w:style>
  <w:style w:type="character" w:customStyle="1" w:styleId="Bodytext10Exact">
    <w:name w:val="Body text (10) Exact"/>
    <w:basedOn w:val="DefaultParagraphFont"/>
    <w:link w:val="Bodytext10"/>
    <w:rsid w:val="00D5165F"/>
    <w:rPr>
      <w:rFonts w:ascii="Times New Roman" w:eastAsia="Times New Roman" w:hAnsi="Times New Roman" w:cs="Times New Roman"/>
      <w:sz w:val="16"/>
      <w:szCs w:val="16"/>
      <w:shd w:val="clear" w:color="auto" w:fill="FFFFFF"/>
    </w:rPr>
  </w:style>
  <w:style w:type="paragraph" w:customStyle="1" w:styleId="Bodytext10">
    <w:name w:val="Body text (10)"/>
    <w:basedOn w:val="Normal"/>
    <w:link w:val="Bodytext10Exact"/>
    <w:rsid w:val="00D5165F"/>
    <w:pPr>
      <w:widowControl w:val="0"/>
      <w:shd w:val="clear" w:color="auto" w:fill="FFFFFF"/>
      <w:spacing w:line="0" w:lineRule="atLeast"/>
      <w:ind w:firstLine="29"/>
    </w:pPr>
    <w:rPr>
      <w:rFonts w:ascii="Times New Roman" w:eastAsia="Times New Roman" w:hAnsi="Times New Roman" w:cs="Times New Roman"/>
      <w:sz w:val="16"/>
      <w:szCs w:val="16"/>
    </w:rPr>
  </w:style>
  <w:style w:type="character" w:customStyle="1" w:styleId="Heading1Char1">
    <w:name w:val="Heading 1 Char1"/>
    <w:aliases w:val="Hat Char1"/>
    <w:uiPriority w:val="1"/>
    <w:rsid w:val="00D5165F"/>
    <w:rPr>
      <w:rFonts w:ascii="Arial" w:hAnsi="Arial" w:cs="Arial"/>
      <w:b/>
      <w:bCs/>
      <w:kern w:val="3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8772/2201211573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9464</Words>
  <Characters>53947</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Mary Mbye</dc:creator>
  <cp:keywords>6.0.0</cp:keywords>
  <dc:description/>
  <cp:lastModifiedBy>Jayden Sampat</cp:lastModifiedBy>
  <cp:revision>13</cp:revision>
  <dcterms:created xsi:type="dcterms:W3CDTF">2026-01-18T13:38:00Z</dcterms:created>
  <dcterms:modified xsi:type="dcterms:W3CDTF">2026-01-18T14:34:00Z</dcterms:modified>
</cp:coreProperties>
</file>